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C" w:rsidRDefault="00F3726C" w:rsidP="00F3726C">
      <w:pPr>
        <w:overflowPunct/>
        <w:adjustRightInd/>
        <w:jc w:val="left"/>
        <w:textAlignment w:val="auto"/>
        <w:rPr>
          <w:sz w:val="20"/>
        </w:rPr>
      </w:pPr>
      <w:r>
        <w:rPr>
          <w:sz w:val="20"/>
        </w:rPr>
        <w:tab/>
      </w:r>
      <w:r>
        <w:rPr>
          <w:noProof/>
          <w:lang w:val="fr-BE" w:eastAsia="fr-BE"/>
        </w:rPr>
        <w:drawing>
          <wp:inline distT="0" distB="0" distL="0" distR="0" wp14:anchorId="7D96D2F2" wp14:editId="6B286D3D">
            <wp:extent cx="1184910" cy="739775"/>
            <wp:effectExtent l="0" t="0" r="0" b="317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lang w:val="fr-BE" w:eastAsia="fr-BE"/>
        </w:rPr>
        <w:drawing>
          <wp:inline distT="0" distB="0" distL="0" distR="0" wp14:anchorId="5599C11B" wp14:editId="0692166F">
            <wp:extent cx="707390" cy="707390"/>
            <wp:effectExtent l="0" t="0" r="0" b="0"/>
            <wp:docPr id="1" name="Picture 1" descr="logo grII_new_en_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grII_new_en_r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6C" w:rsidRPr="00F3726C" w:rsidRDefault="00F3726C" w:rsidP="00F3726C">
      <w:pPr>
        <w:overflowPunct/>
        <w:adjustRightInd/>
        <w:jc w:val="left"/>
        <w:textAlignment w:val="auto"/>
        <w:rPr>
          <w:rFonts w:ascii="Arial" w:hAnsi="Arial" w:cs="Arial"/>
          <w:b/>
          <w:i/>
          <w:sz w:val="16"/>
          <w:szCs w:val="16"/>
        </w:rPr>
      </w:pPr>
      <w:r w:rsidRPr="00D4496E">
        <w:rPr>
          <w:rFonts w:ascii="Arial" w:hAnsi="Arial" w:cs="Arial"/>
          <w:b/>
          <w:i/>
          <w:sz w:val="18"/>
          <w:szCs w:val="18"/>
        </w:rPr>
        <w:t>European Economic and Social Committee</w:t>
      </w:r>
      <w:r w:rsidR="00D4496E">
        <w:rPr>
          <w:rFonts w:ascii="Arial" w:hAnsi="Arial" w:cs="Arial"/>
          <w:b/>
          <w:i/>
          <w:sz w:val="16"/>
          <w:szCs w:val="16"/>
        </w:rPr>
        <w:tab/>
      </w:r>
      <w:r w:rsidR="00D4496E">
        <w:rPr>
          <w:rFonts w:ascii="Arial" w:hAnsi="Arial" w:cs="Arial"/>
          <w:b/>
          <w:i/>
          <w:sz w:val="16"/>
          <w:szCs w:val="16"/>
        </w:rPr>
        <w:tab/>
      </w:r>
      <w:r w:rsidR="00D4496E">
        <w:rPr>
          <w:rFonts w:ascii="Arial" w:hAnsi="Arial" w:cs="Arial"/>
          <w:b/>
          <w:i/>
          <w:sz w:val="16"/>
          <w:szCs w:val="16"/>
        </w:rPr>
        <w:tab/>
      </w:r>
      <w:r w:rsidR="00D4496E">
        <w:rPr>
          <w:rFonts w:ascii="Arial" w:hAnsi="Arial" w:cs="Arial"/>
          <w:b/>
          <w:i/>
          <w:sz w:val="16"/>
          <w:szCs w:val="16"/>
        </w:rPr>
        <w:tab/>
      </w:r>
      <w:r w:rsidR="00D4496E">
        <w:rPr>
          <w:rFonts w:ascii="Arial" w:hAnsi="Arial" w:cs="Arial"/>
          <w:b/>
          <w:i/>
          <w:sz w:val="16"/>
          <w:szCs w:val="16"/>
        </w:rPr>
        <w:tab/>
      </w:r>
      <w:r w:rsidR="00D4496E">
        <w:rPr>
          <w:rFonts w:ascii="Arial" w:hAnsi="Arial" w:cs="Arial"/>
          <w:b/>
          <w:i/>
          <w:sz w:val="16"/>
          <w:szCs w:val="16"/>
        </w:rPr>
        <w:tab/>
      </w:r>
      <w:r w:rsidR="007556F3">
        <w:rPr>
          <w:rFonts w:ascii="Arial" w:hAnsi="Arial" w:cs="Arial"/>
          <w:b/>
          <w:i/>
          <w:sz w:val="16"/>
          <w:szCs w:val="16"/>
        </w:rPr>
        <w:t xml:space="preserve">           </w:t>
      </w:r>
      <w:r w:rsidRPr="007556F3">
        <w:rPr>
          <w:rFonts w:ascii="Arial" w:hAnsi="Arial" w:cs="Arial"/>
          <w:b/>
          <w:i/>
          <w:sz w:val="16"/>
          <w:szCs w:val="16"/>
        </w:rPr>
        <w:t>Workers' Group</w:t>
      </w:r>
    </w:p>
    <w:p w:rsidR="00F3726C" w:rsidRDefault="00F3726C" w:rsidP="00EB68FC">
      <w:pPr>
        <w:overflowPunct/>
        <w:adjustRightInd/>
        <w:jc w:val="right"/>
        <w:textAlignment w:val="auto"/>
        <w:rPr>
          <w:sz w:val="20"/>
        </w:rPr>
      </w:pPr>
    </w:p>
    <w:p w:rsidR="00F3726C" w:rsidRDefault="00E015E1" w:rsidP="00F3726C">
      <w:pPr>
        <w:overflowPunct/>
        <w:adjustRightInd/>
        <w:jc w:val="center"/>
        <w:textAlignment w:val="auto"/>
        <w:rPr>
          <w:sz w:val="20"/>
        </w:rPr>
      </w:pPr>
      <w:r w:rsidRPr="00E015E1">
        <w:rPr>
          <w:noProof/>
          <w:lang w:val="fr-BE" w:eastAsia="fr-BE"/>
        </w:rPr>
        <w:drawing>
          <wp:inline distT="0" distB="0" distL="0" distR="0">
            <wp:extent cx="3751602" cy="2113691"/>
            <wp:effectExtent l="0" t="0" r="1270" b="1270"/>
            <wp:docPr id="5" name="Picture 5" descr="F:\activités du groupe\2019\20190402 Europan Labour Authority\commmsn and graphic\19_108-600x338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ctivités du groupe\2019\20190402 Europan Labour Authority\commmsn and graphic\19_108-600x338-we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60" cy="213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E0" w:rsidRDefault="006E45E0" w:rsidP="00F3726C">
      <w:pPr>
        <w:overflowPunct/>
        <w:adjustRightInd/>
        <w:jc w:val="center"/>
        <w:textAlignment w:val="auto"/>
        <w:rPr>
          <w:sz w:val="20"/>
        </w:rPr>
      </w:pPr>
    </w:p>
    <w:p w:rsidR="00F3726C" w:rsidRDefault="00F3726C" w:rsidP="00EB68FC">
      <w:pPr>
        <w:overflowPunct/>
        <w:adjustRightInd/>
        <w:jc w:val="right"/>
        <w:textAlignment w:val="auto"/>
        <w:rPr>
          <w:sz w:val="20"/>
        </w:rPr>
      </w:pPr>
    </w:p>
    <w:tbl>
      <w:tblPr>
        <w:tblW w:w="10047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7"/>
      </w:tblGrid>
      <w:tr w:rsidR="005924E7" w:rsidRPr="005D42B8" w:rsidTr="00072C32">
        <w:tc>
          <w:tcPr>
            <w:tcW w:w="10047" w:type="dxa"/>
          </w:tcPr>
          <w:p w:rsidR="00F3726C" w:rsidRPr="00E015E1" w:rsidRDefault="00E015E1" w:rsidP="000D00B2">
            <w:pPr>
              <w:overflowPunct/>
              <w:adjustRightInd/>
              <w:ind w:left="-157"/>
              <w:jc w:val="center"/>
              <w:textAlignment w:val="auto"/>
              <w:rPr>
                <w:b/>
                <w:sz w:val="28"/>
                <w:szCs w:val="28"/>
              </w:rPr>
            </w:pPr>
            <w:r w:rsidRPr="00E015E1">
              <w:rPr>
                <w:b/>
                <w:sz w:val="28"/>
                <w:szCs w:val="28"/>
              </w:rPr>
              <w:t>A European Labour Authority to fight more efficiently social and wage dumping</w:t>
            </w:r>
          </w:p>
          <w:p w:rsidR="00D65B69" w:rsidRPr="00E015E1" w:rsidRDefault="00BE07C6" w:rsidP="00F3726C">
            <w:pPr>
              <w:overflowPunct/>
              <w:adjustRightInd/>
              <w:ind w:left="-157"/>
              <w:jc w:val="center"/>
              <w:textAlignment w:val="auto"/>
              <w:rPr>
                <w:b/>
                <w:sz w:val="28"/>
                <w:szCs w:val="28"/>
              </w:rPr>
            </w:pPr>
            <w:r w:rsidRPr="00AD500A">
              <w:rPr>
                <w:b/>
                <w:sz w:val="28"/>
                <w:szCs w:val="28"/>
              </w:rPr>
              <w:t>Cultural e</w:t>
            </w:r>
            <w:r w:rsidR="00F3726C" w:rsidRPr="00AD500A">
              <w:rPr>
                <w:b/>
                <w:sz w:val="28"/>
                <w:szCs w:val="28"/>
              </w:rPr>
              <w:t>vent of the Workers' Group</w:t>
            </w:r>
          </w:p>
        </w:tc>
      </w:tr>
    </w:tbl>
    <w:p w:rsidR="003A4D6C" w:rsidRDefault="003A4D6C" w:rsidP="00EB68FC">
      <w:pPr>
        <w:overflowPunct/>
        <w:adjustRightInd/>
        <w:jc w:val="center"/>
        <w:textAlignment w:val="auto"/>
        <w:rPr>
          <w:b/>
        </w:rPr>
      </w:pPr>
    </w:p>
    <w:p w:rsidR="000D00B2" w:rsidRDefault="00437058" w:rsidP="00EB68FC">
      <w:pPr>
        <w:overflowPunct/>
        <w:adjustRightInd/>
        <w:jc w:val="center"/>
        <w:textAlignment w:val="auto"/>
        <w:rPr>
          <w:b/>
        </w:rPr>
      </w:pPr>
      <w:r>
        <w:rPr>
          <w:b/>
        </w:rPr>
        <w:t>AGENDA</w:t>
      </w:r>
    </w:p>
    <w:p w:rsidR="00F3726C" w:rsidRPr="00F17CEA" w:rsidRDefault="00F3726C" w:rsidP="00BE07C6">
      <w:pPr>
        <w:overflowPunct/>
        <w:adjustRightInd/>
        <w:jc w:val="left"/>
        <w:textAlignment w:val="auto"/>
        <w:rPr>
          <w:b/>
        </w:rPr>
      </w:pPr>
    </w:p>
    <w:tbl>
      <w:tblPr>
        <w:tblW w:w="104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792"/>
      </w:tblGrid>
      <w:tr w:rsidR="0015562A" w:rsidRPr="005D42B8" w:rsidTr="00C71A92">
        <w:trPr>
          <w:trHeight w:val="681"/>
        </w:trPr>
        <w:tc>
          <w:tcPr>
            <w:tcW w:w="1620" w:type="dxa"/>
          </w:tcPr>
          <w:p w:rsidR="0015562A" w:rsidRPr="005D42B8" w:rsidRDefault="00E015E1" w:rsidP="00E015E1">
            <w:pPr>
              <w:overflowPunct/>
              <w:adjustRightInd/>
              <w:textAlignment w:val="auto"/>
            </w:pPr>
            <w:r>
              <w:t>4</w:t>
            </w:r>
            <w:r w:rsidRPr="00E015E1">
              <w:t>.30</w:t>
            </w:r>
            <w:r>
              <w:t xml:space="preserve"> - 4</w:t>
            </w:r>
            <w:r w:rsidRPr="00E015E1">
              <w:t>.35</w:t>
            </w:r>
            <w:r>
              <w:t xml:space="preserve"> p.m.</w:t>
            </w:r>
          </w:p>
        </w:tc>
        <w:tc>
          <w:tcPr>
            <w:tcW w:w="8792" w:type="dxa"/>
            <w:vAlign w:val="center"/>
          </w:tcPr>
          <w:p w:rsidR="003A5538" w:rsidRDefault="00E015E1" w:rsidP="00382F4C">
            <w:pPr>
              <w:pStyle w:val="ListParagraph"/>
              <w:overflowPunct/>
              <w:adjustRightInd/>
              <w:ind w:left="0"/>
              <w:jc w:val="left"/>
              <w:textAlignment w:val="auto"/>
              <w:rPr>
                <w:b/>
              </w:rPr>
            </w:pPr>
            <w:r w:rsidRPr="00E015E1">
              <w:rPr>
                <w:b/>
              </w:rPr>
              <w:t>Welcome and Introduction by Oliver Röpke, EESC Workers Group President</w:t>
            </w:r>
          </w:p>
          <w:p w:rsidR="00382F4C" w:rsidRPr="00E015E1" w:rsidRDefault="00382F4C" w:rsidP="00382F4C">
            <w:pPr>
              <w:pStyle w:val="ListParagraph"/>
              <w:overflowPunct/>
              <w:adjustRightInd/>
              <w:ind w:left="0"/>
              <w:jc w:val="left"/>
              <w:textAlignment w:val="auto"/>
              <w:rPr>
                <w:b/>
              </w:rPr>
            </w:pPr>
          </w:p>
        </w:tc>
      </w:tr>
      <w:tr w:rsidR="00E015E1" w:rsidRPr="005D42B8" w:rsidTr="00C71A92">
        <w:trPr>
          <w:trHeight w:val="1003"/>
        </w:trPr>
        <w:tc>
          <w:tcPr>
            <w:tcW w:w="1620" w:type="dxa"/>
          </w:tcPr>
          <w:p w:rsidR="00E015E1" w:rsidRPr="005D42B8" w:rsidRDefault="00E015E1" w:rsidP="00E015E1">
            <w:pPr>
              <w:overflowPunct/>
              <w:adjustRightInd/>
              <w:textAlignment w:val="auto"/>
            </w:pPr>
            <w:r>
              <w:t>4.35 - 4.50 p.m.</w:t>
            </w:r>
          </w:p>
        </w:tc>
        <w:tc>
          <w:tcPr>
            <w:tcW w:w="8792" w:type="dxa"/>
          </w:tcPr>
          <w:p w:rsidR="00E015E1" w:rsidRPr="006E45E0" w:rsidRDefault="00E015E1" w:rsidP="00E015E1">
            <w:pPr>
              <w:pStyle w:val="ListParagraph"/>
              <w:overflowPunct/>
              <w:adjustRightInd/>
              <w:ind w:left="0"/>
              <w:jc w:val="left"/>
              <w:textAlignment w:val="auto"/>
              <w:rPr>
                <w:b/>
                <w:color w:val="00B050"/>
              </w:rPr>
            </w:pPr>
            <w:r w:rsidRPr="006E45E0">
              <w:rPr>
                <w:b/>
                <w:color w:val="00B050"/>
              </w:rPr>
              <w:t xml:space="preserve">Presentation of the study by its author, professor Roberto </w:t>
            </w:r>
            <w:proofErr w:type="spellStart"/>
            <w:r w:rsidRPr="006E45E0">
              <w:rPr>
                <w:b/>
                <w:color w:val="00B050"/>
              </w:rPr>
              <w:t>Pedersini</w:t>
            </w:r>
            <w:proofErr w:type="spellEnd"/>
            <w:r w:rsidRPr="006E45E0">
              <w:rPr>
                <w:b/>
                <w:color w:val="00B050"/>
              </w:rPr>
              <w:t xml:space="preserve"> </w:t>
            </w:r>
          </w:p>
          <w:p w:rsidR="00E015E1" w:rsidRPr="006E45E0" w:rsidRDefault="00E015E1" w:rsidP="00E015E1">
            <w:pPr>
              <w:pStyle w:val="ListParagraph"/>
              <w:overflowPunct/>
              <w:adjustRightInd/>
              <w:ind w:left="0"/>
              <w:jc w:val="left"/>
              <w:textAlignment w:val="auto"/>
              <w:rPr>
                <w:b/>
                <w:color w:val="00B050"/>
              </w:rPr>
            </w:pPr>
            <w:r w:rsidRPr="006E45E0">
              <w:rPr>
                <w:b/>
                <w:color w:val="00B050"/>
              </w:rPr>
              <w:t>(</w:t>
            </w:r>
            <w:proofErr w:type="spellStart"/>
            <w:r w:rsidRPr="006E45E0">
              <w:rPr>
                <w:b/>
                <w:color w:val="00B050"/>
              </w:rPr>
              <w:t>Università</w:t>
            </w:r>
            <w:proofErr w:type="spellEnd"/>
            <w:r w:rsidRPr="006E45E0">
              <w:rPr>
                <w:b/>
                <w:color w:val="00B050"/>
              </w:rPr>
              <w:t xml:space="preserve"> </w:t>
            </w:r>
            <w:proofErr w:type="spellStart"/>
            <w:r w:rsidRPr="006E45E0">
              <w:rPr>
                <w:b/>
                <w:color w:val="00B050"/>
              </w:rPr>
              <w:t>degli</w:t>
            </w:r>
            <w:proofErr w:type="spellEnd"/>
            <w:r w:rsidRPr="006E45E0">
              <w:rPr>
                <w:b/>
                <w:color w:val="00B050"/>
              </w:rPr>
              <w:t xml:space="preserve"> </w:t>
            </w:r>
            <w:proofErr w:type="spellStart"/>
            <w:r w:rsidRPr="006E45E0">
              <w:rPr>
                <w:b/>
                <w:color w:val="00B050"/>
              </w:rPr>
              <w:t>Studi</w:t>
            </w:r>
            <w:proofErr w:type="spellEnd"/>
            <w:r w:rsidRPr="006E45E0">
              <w:rPr>
                <w:b/>
                <w:color w:val="00B050"/>
              </w:rPr>
              <w:t xml:space="preserve"> di Milano)</w:t>
            </w:r>
          </w:p>
          <w:p w:rsidR="00382F4C" w:rsidRPr="00E015E1" w:rsidRDefault="00382F4C" w:rsidP="00E015E1">
            <w:pPr>
              <w:pStyle w:val="ListParagraph"/>
              <w:overflowPunct/>
              <w:adjustRightInd/>
              <w:ind w:left="0"/>
              <w:jc w:val="left"/>
              <w:textAlignment w:val="auto"/>
              <w:rPr>
                <w:b/>
              </w:rPr>
            </w:pPr>
          </w:p>
        </w:tc>
      </w:tr>
      <w:tr w:rsidR="00E015E1" w:rsidRPr="005D42B8" w:rsidTr="00C71A92">
        <w:trPr>
          <w:trHeight w:val="2095"/>
        </w:trPr>
        <w:tc>
          <w:tcPr>
            <w:tcW w:w="1620" w:type="dxa"/>
          </w:tcPr>
          <w:p w:rsidR="00E015E1" w:rsidRPr="005D42B8" w:rsidRDefault="00E015E1" w:rsidP="00E015E1">
            <w:pPr>
              <w:overflowPunct/>
              <w:adjustRightInd/>
              <w:textAlignment w:val="auto"/>
            </w:pPr>
            <w:r>
              <w:t>4.50 - 5.10 p.m.</w:t>
            </w:r>
          </w:p>
        </w:tc>
        <w:tc>
          <w:tcPr>
            <w:tcW w:w="8792" w:type="dxa"/>
          </w:tcPr>
          <w:p w:rsidR="00E015E1" w:rsidRDefault="00E015E1" w:rsidP="00E015E1">
            <w:pPr>
              <w:pStyle w:val="ListParagraph"/>
              <w:overflowPunct/>
              <w:adjustRightInd/>
              <w:ind w:left="0"/>
              <w:jc w:val="left"/>
              <w:textAlignment w:val="auto"/>
              <w:rPr>
                <w:b/>
              </w:rPr>
            </w:pPr>
            <w:r w:rsidRPr="00E015E1">
              <w:rPr>
                <w:b/>
              </w:rPr>
              <w:t>Panel interventions</w:t>
            </w:r>
          </w:p>
          <w:p w:rsidR="00E015E1" w:rsidRPr="00E015E1" w:rsidRDefault="00E015E1" w:rsidP="00E015E1">
            <w:pPr>
              <w:pStyle w:val="ListParagraph"/>
              <w:numPr>
                <w:ilvl w:val="0"/>
                <w:numId w:val="12"/>
              </w:numPr>
              <w:overflowPunct/>
              <w:adjustRightInd/>
              <w:jc w:val="left"/>
              <w:textAlignment w:val="auto"/>
              <w:rPr>
                <w:b/>
              </w:rPr>
            </w:pPr>
            <w:proofErr w:type="spellStart"/>
            <w:r w:rsidRPr="00E015E1">
              <w:rPr>
                <w:b/>
              </w:rPr>
              <w:t>Georgi</w:t>
            </w:r>
            <w:proofErr w:type="spellEnd"/>
            <w:r w:rsidRPr="00E015E1">
              <w:rPr>
                <w:b/>
              </w:rPr>
              <w:t xml:space="preserve"> </w:t>
            </w:r>
            <w:proofErr w:type="spellStart"/>
            <w:r w:rsidRPr="00E015E1">
              <w:rPr>
                <w:b/>
              </w:rPr>
              <w:t>Pirinski</w:t>
            </w:r>
            <w:proofErr w:type="spellEnd"/>
            <w:r w:rsidRPr="00E015E1">
              <w:rPr>
                <w:b/>
              </w:rPr>
              <w:t xml:space="preserve">, </w:t>
            </w:r>
            <w:r w:rsidR="00382F4C" w:rsidRPr="00382F4C">
              <w:t>MEP,</w:t>
            </w:r>
            <w:r w:rsidR="00382F4C">
              <w:rPr>
                <w:b/>
              </w:rPr>
              <w:t xml:space="preserve"> </w:t>
            </w:r>
            <w:r w:rsidRPr="00382F4C">
              <w:t>S&amp;D Shadow Rapporteur and member of the European Parliament negotiation Team</w:t>
            </w:r>
          </w:p>
          <w:p w:rsidR="00E015E1" w:rsidRPr="00E015E1" w:rsidRDefault="00E015E1" w:rsidP="00E015E1">
            <w:pPr>
              <w:pStyle w:val="ListParagraph"/>
              <w:numPr>
                <w:ilvl w:val="0"/>
                <w:numId w:val="12"/>
              </w:numPr>
              <w:overflowPunct/>
              <w:adjustRightInd/>
              <w:jc w:val="left"/>
              <w:textAlignment w:val="auto"/>
              <w:rPr>
                <w:b/>
              </w:rPr>
            </w:pPr>
            <w:r w:rsidRPr="00E015E1">
              <w:rPr>
                <w:b/>
              </w:rPr>
              <w:t xml:space="preserve">Carlos Trindade, </w:t>
            </w:r>
            <w:r w:rsidRPr="00E015E1">
              <w:t>EESC rapporteur, Workers' Group</w:t>
            </w:r>
          </w:p>
          <w:p w:rsidR="00E015E1" w:rsidRPr="00382F4C" w:rsidRDefault="00E015E1" w:rsidP="00E015E1">
            <w:pPr>
              <w:pStyle w:val="ListParagraph"/>
              <w:numPr>
                <w:ilvl w:val="0"/>
                <w:numId w:val="12"/>
              </w:numPr>
              <w:overflowPunct/>
              <w:adjustRightInd/>
              <w:jc w:val="left"/>
              <w:textAlignment w:val="auto"/>
              <w:rPr>
                <w:b/>
              </w:rPr>
            </w:pPr>
            <w:r w:rsidRPr="00E015E1">
              <w:rPr>
                <w:b/>
              </w:rPr>
              <w:t xml:space="preserve">Liina Carr, </w:t>
            </w:r>
            <w:r w:rsidRPr="00E015E1">
              <w:t>ETUC Confederal Secretary</w:t>
            </w:r>
          </w:p>
          <w:p w:rsidR="00382F4C" w:rsidRPr="00E015E1" w:rsidRDefault="00382F4C" w:rsidP="00382F4C">
            <w:pPr>
              <w:pStyle w:val="ListParagraph"/>
              <w:overflowPunct/>
              <w:adjustRightInd/>
              <w:jc w:val="left"/>
              <w:textAlignment w:val="auto"/>
              <w:rPr>
                <w:b/>
              </w:rPr>
            </w:pPr>
          </w:p>
        </w:tc>
      </w:tr>
      <w:tr w:rsidR="00382F4C" w:rsidRPr="005D42B8" w:rsidTr="00C71A92">
        <w:trPr>
          <w:trHeight w:val="667"/>
        </w:trPr>
        <w:tc>
          <w:tcPr>
            <w:tcW w:w="1620" w:type="dxa"/>
          </w:tcPr>
          <w:p w:rsidR="00382F4C" w:rsidRDefault="00382F4C" w:rsidP="00382F4C">
            <w:pPr>
              <w:overflowPunct/>
              <w:adjustRightInd/>
              <w:textAlignment w:val="auto"/>
            </w:pPr>
            <w:r>
              <w:t>5.10 - 6.00 p.m.</w:t>
            </w:r>
          </w:p>
        </w:tc>
        <w:tc>
          <w:tcPr>
            <w:tcW w:w="8792" w:type="dxa"/>
          </w:tcPr>
          <w:p w:rsidR="00382F4C" w:rsidRDefault="00382F4C" w:rsidP="00E015E1">
            <w:pPr>
              <w:pStyle w:val="ListParagraph"/>
              <w:overflowPunct/>
              <w:adjustRightInd/>
              <w:ind w:left="0"/>
              <w:jc w:val="left"/>
              <w:textAlignment w:val="auto"/>
              <w:rPr>
                <w:b/>
              </w:rPr>
            </w:pPr>
            <w:r>
              <w:rPr>
                <w:b/>
              </w:rPr>
              <w:t>Debate</w:t>
            </w:r>
          </w:p>
          <w:p w:rsidR="00382F4C" w:rsidRPr="00E015E1" w:rsidRDefault="00382F4C" w:rsidP="00E015E1">
            <w:pPr>
              <w:pStyle w:val="ListParagraph"/>
              <w:overflowPunct/>
              <w:adjustRightInd/>
              <w:ind w:left="0"/>
              <w:jc w:val="left"/>
              <w:textAlignment w:val="auto"/>
              <w:rPr>
                <w:b/>
              </w:rPr>
            </w:pPr>
          </w:p>
        </w:tc>
      </w:tr>
      <w:tr w:rsidR="00382F4C" w:rsidRPr="005D42B8" w:rsidTr="00C71A92">
        <w:trPr>
          <w:trHeight w:val="681"/>
        </w:trPr>
        <w:tc>
          <w:tcPr>
            <w:tcW w:w="1620" w:type="dxa"/>
          </w:tcPr>
          <w:p w:rsidR="00382F4C" w:rsidRDefault="00382F4C" w:rsidP="00382F4C">
            <w:pPr>
              <w:overflowPunct/>
              <w:adjustRightInd/>
              <w:textAlignment w:val="auto"/>
            </w:pPr>
            <w:r>
              <w:t>6.00 - 6.30 p.m.</w:t>
            </w:r>
          </w:p>
        </w:tc>
        <w:tc>
          <w:tcPr>
            <w:tcW w:w="8792" w:type="dxa"/>
          </w:tcPr>
          <w:p w:rsidR="00382F4C" w:rsidRDefault="00382F4C" w:rsidP="00E015E1">
            <w:pPr>
              <w:pStyle w:val="ListParagraph"/>
              <w:overflowPunct/>
              <w:adjustRightInd/>
              <w:ind w:left="0"/>
              <w:jc w:val="left"/>
              <w:textAlignment w:val="auto"/>
              <w:rPr>
                <w:b/>
              </w:rPr>
            </w:pPr>
            <w:r>
              <w:rPr>
                <w:b/>
              </w:rPr>
              <w:t>Conclusions and recommendations</w:t>
            </w:r>
          </w:p>
          <w:p w:rsidR="00382F4C" w:rsidRDefault="00382F4C" w:rsidP="00E015E1">
            <w:pPr>
              <w:pStyle w:val="ListParagraph"/>
              <w:overflowPunct/>
              <w:adjustRightInd/>
              <w:ind w:left="0"/>
              <w:jc w:val="left"/>
              <w:textAlignment w:val="auto"/>
              <w:rPr>
                <w:b/>
              </w:rPr>
            </w:pPr>
          </w:p>
        </w:tc>
      </w:tr>
      <w:tr w:rsidR="00C607FA" w:rsidRPr="005D42B8" w:rsidTr="00C71A92">
        <w:trPr>
          <w:trHeight w:val="667"/>
        </w:trPr>
        <w:tc>
          <w:tcPr>
            <w:tcW w:w="1620" w:type="dxa"/>
          </w:tcPr>
          <w:p w:rsidR="00C607FA" w:rsidRDefault="00DF25E3" w:rsidP="003A5538">
            <w:pPr>
              <w:overflowPunct/>
              <w:adjustRightInd/>
              <w:textAlignment w:val="auto"/>
            </w:pPr>
            <w:r>
              <w:t>6</w:t>
            </w:r>
            <w:r w:rsidR="00382F4C">
              <w:t>.30</w:t>
            </w:r>
            <w:r w:rsidR="00C607FA">
              <w:t xml:space="preserve"> p.m.</w:t>
            </w:r>
          </w:p>
        </w:tc>
        <w:tc>
          <w:tcPr>
            <w:tcW w:w="8792" w:type="dxa"/>
          </w:tcPr>
          <w:p w:rsidR="00C607FA" w:rsidRPr="006E45E0" w:rsidRDefault="00BE07C6" w:rsidP="0015562A">
            <w:pPr>
              <w:overflowPunct/>
              <w:adjustRightInd/>
              <w:ind w:left="34" w:hanging="32"/>
              <w:jc w:val="left"/>
              <w:textAlignment w:val="auto"/>
              <w:rPr>
                <w:b/>
                <w:i/>
              </w:rPr>
            </w:pPr>
            <w:r w:rsidRPr="006E45E0">
              <w:rPr>
                <w:b/>
                <w:i/>
              </w:rPr>
              <w:t>Networking d</w:t>
            </w:r>
            <w:r w:rsidR="00C607FA" w:rsidRPr="006E45E0">
              <w:rPr>
                <w:b/>
                <w:i/>
              </w:rPr>
              <w:t>rink</w:t>
            </w:r>
          </w:p>
          <w:p w:rsidR="00F3726C" w:rsidRPr="00C607FA" w:rsidRDefault="00F3726C" w:rsidP="0015562A">
            <w:pPr>
              <w:overflowPunct/>
              <w:adjustRightInd/>
              <w:ind w:left="34" w:hanging="32"/>
              <w:jc w:val="left"/>
              <w:textAlignment w:val="auto"/>
              <w:rPr>
                <w:i/>
              </w:rPr>
            </w:pPr>
          </w:p>
        </w:tc>
      </w:tr>
    </w:tbl>
    <w:p w:rsidR="00BE07C6" w:rsidRDefault="00BE07C6" w:rsidP="003A65B2"/>
    <w:p w:rsidR="00382F4C" w:rsidRDefault="00382F4C" w:rsidP="00BE07C6">
      <w:pPr>
        <w:overflowPunct/>
        <w:adjustRightInd/>
        <w:jc w:val="left"/>
        <w:textAlignment w:val="auto"/>
      </w:pPr>
    </w:p>
    <w:p w:rsidR="006E45E0" w:rsidRDefault="006E45E0" w:rsidP="00BE07C6">
      <w:pPr>
        <w:overflowPunct/>
        <w:adjustRightInd/>
        <w:jc w:val="left"/>
        <w:textAlignment w:val="auto"/>
      </w:pPr>
    </w:p>
    <w:p w:rsidR="00382F4C" w:rsidRDefault="00C71A92" w:rsidP="00BE07C6">
      <w:pPr>
        <w:overflowPunct/>
        <w:adjustRightInd/>
        <w:jc w:val="left"/>
        <w:textAlignment w:val="auto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160299</wp:posOffset>
                </wp:positionV>
                <wp:extent cx="667909" cy="508883"/>
                <wp:effectExtent l="0" t="0" r="1841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" cy="50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AD0" w:rsidRPr="003F7AD0" w:rsidRDefault="003F7AD0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3F7AD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fr-BE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6.9pt;margin-top:12.6pt;width:52.6pt;height:4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OwkQIAALMFAAAOAAAAZHJzL2Uyb0RvYy54bWysVEtPGzEQvlfqf7B8L7uBAEnEBqUgqkoI&#10;UKHi7HjtxKrtcW0nu+mvZ+zdPKBcqHrZHc98Hs9887i4bI0ma+GDAlvRwVFJibAcamUXFf35dPNl&#10;REmIzNZMgxUV3YhAL6efP100biKOYQm6Fp6gExsmjavoMkY3KYrAl8KwcAROWDRK8IZFPPpFUXvW&#10;oHeji+OyPCsa8LXzwEUIqL3ujHSa/UspeLyXMohIdEUxtpi/Pn/n6VtML9hk4ZlbKt6Hwf4hCsOU&#10;xUd3rq5ZZGTl1V+ujOIeAsh4xMEUIKXiIueA2QzKN9k8LpkTORckJ7gdTeH/ueV36wdPVI21G1Ji&#10;mcEaPYk2kq/QElQhP40LE4Q9OgTGFvWI3eoDKlParfQm/TEhgnZkerNjN3njqDw7Ox+XY0o4mk7L&#10;0Wh0krwU+8vOh/hNgCFJqKjH4mVO2fo2xA66haS3AmhV3yit8yE1jLjSnqwZllrHHCI6f4XSljQY&#10;yMlpmR2/suWW23uYL97xgP60Tc+J3Fp9WImgjogsxY0WCaPtDyGR2szHOzEyzoXdxZnRCSUxo49c&#10;7PH7qD5yucsDb+SXwcbdZaMs+I6l19TWv7bEyA6PNTzIO4mxnbd948yh3mDfeOgmLzh+o7C6tyzE&#10;B+Zx1LBVcH3Ee/xIDVgd6CVKluD/vKdPeJwAtFLS4OhWNPxeMS8o0d8tzsZ4MBymWc+H4en5MR78&#10;oWV+aLErcwXYMgNcVI5nMeGj3orSg3nGLTNLr6KJWY5vVzRuxavYLRTcUlzMZhmE0+1YvLWPjifX&#10;id7Uu0/tM/Oub/CIk3EH2yFnkzd93mHTTQuzVQSp8hAkgjtWe+JxM+Qx6rdYWj2H54za79rpCwAA&#10;AP//AwBQSwMEFAAGAAgAAAAhADSiCzHgAAAACgEAAA8AAABkcnMvZG93bnJldi54bWxMj0FLw0AQ&#10;he+C/2EZwZvdmLQ2jdmUoIigglh76W2bjEkwOxuy0zb9944nPQ7z8d738vXkenXEMXSeDNzOIlBI&#10;la87agxsP59uUlCBLdW294QGzhhgXVxe5Dar/Yk+8LjhRkkIhcwaaJmHTOtQtehsmPkBSX5ffnSW&#10;5RwbXY/2JOGu13EU3WlnO5KG1g740GL1vTk4Ay/znX1M+BXPTNN7WT6nwzy8GXN9NZX3oBgn/oPh&#10;V1/UoRCnvT9QHVRvIF0mos4G4kUMSoDVciXj9kJGiwR0kev/E4ofAAAA//8DAFBLAQItABQABgAI&#10;AAAAIQC2gziS/gAAAOEBAAATAAAAAAAAAAAAAAAAAAAAAABbQ29udGVudF9UeXBlc10ueG1sUEsB&#10;Ai0AFAAGAAgAAAAhADj9If/WAAAAlAEAAAsAAAAAAAAAAAAAAAAALwEAAF9yZWxzLy5yZWxzUEsB&#10;Ai0AFAAGAAgAAAAhAEjB87CRAgAAswUAAA4AAAAAAAAAAAAAAAAALgIAAGRycy9lMm9Eb2MueG1s&#10;UEsBAi0AFAAGAAgAAAAhADSiCzHgAAAACgEAAA8AAAAAAAAAAAAAAAAA6wQAAGRycy9kb3ducmV2&#10;LnhtbFBLBQYAAAAABAAEAPMAAAD4BQAAAAA=&#10;" fillcolor="white [3201]" strokecolor="white [3212]" strokeweight=".5pt">
                <v:textbox>
                  <w:txbxContent>
                    <w:p w:rsidR="003F7AD0" w:rsidRPr="003F7AD0" w:rsidRDefault="003F7AD0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fr-BE"/>
                        </w:rPr>
                      </w:pPr>
                      <w:r w:rsidRPr="003F7AD0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fr-BE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</w:p>
    <w:p w:rsidR="00BE07C6" w:rsidRPr="00BE07C6" w:rsidRDefault="00BE07C6" w:rsidP="00BE07C6">
      <w:pPr>
        <w:overflowPunct/>
        <w:adjustRightInd/>
        <w:jc w:val="left"/>
        <w:textAlignment w:val="auto"/>
      </w:pPr>
    </w:p>
    <w:p w:rsidR="00827417" w:rsidRPr="005D42B8" w:rsidRDefault="003A65B2" w:rsidP="003A65B2">
      <w:pPr>
        <w:tabs>
          <w:tab w:val="left" w:pos="8840"/>
          <w:tab w:val="right" w:pos="9073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bookmarkStart w:id="0" w:name="_GoBack"/>
      <w:bookmarkEnd w:id="0"/>
      <w:r>
        <w:tab/>
      </w:r>
    </w:p>
    <w:sectPr w:rsidR="00827417" w:rsidRPr="005D42B8" w:rsidSect="00C607FA">
      <w:headerReference w:type="default" r:id="rId15"/>
      <w:pgSz w:w="11907" w:h="16839"/>
      <w:pgMar w:top="851" w:right="1417" w:bottom="42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11" w:rsidRDefault="00265D11" w:rsidP="00EB68FC">
      <w:pPr>
        <w:spacing w:line="240" w:lineRule="auto"/>
      </w:pPr>
      <w:r>
        <w:separator/>
      </w:r>
    </w:p>
  </w:endnote>
  <w:endnote w:type="continuationSeparator" w:id="0">
    <w:p w:rsidR="00265D11" w:rsidRDefault="00265D11" w:rsidP="00EB6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11" w:rsidRDefault="00265D11" w:rsidP="00EB68FC">
      <w:pPr>
        <w:spacing w:line="240" w:lineRule="auto"/>
      </w:pPr>
      <w:r>
        <w:separator/>
      </w:r>
    </w:p>
  </w:footnote>
  <w:footnote w:type="continuationSeparator" w:id="0">
    <w:p w:rsidR="00265D11" w:rsidRDefault="00265D11" w:rsidP="00EB6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C6" w:rsidRDefault="00BE07C6">
    <w:pPr>
      <w:pStyle w:val="Header"/>
      <w:rPr>
        <w:lang w:val="fr-BE"/>
      </w:rPr>
    </w:pPr>
  </w:p>
  <w:p w:rsidR="00BE07C6" w:rsidRPr="00BE07C6" w:rsidRDefault="00BE07C6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07190D"/>
    <w:multiLevelType w:val="hybridMultilevel"/>
    <w:tmpl w:val="810633C8"/>
    <w:lvl w:ilvl="0" w:tplc="0728076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859E4"/>
    <w:multiLevelType w:val="hybridMultilevel"/>
    <w:tmpl w:val="AC5A68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4905"/>
    <w:multiLevelType w:val="hybridMultilevel"/>
    <w:tmpl w:val="EEAA9E94"/>
    <w:lvl w:ilvl="0" w:tplc="DD549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C3038"/>
    <w:multiLevelType w:val="hybridMultilevel"/>
    <w:tmpl w:val="CA5A91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25369"/>
    <w:multiLevelType w:val="hybridMultilevel"/>
    <w:tmpl w:val="A82E896E"/>
    <w:lvl w:ilvl="0" w:tplc="08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57343E9C"/>
    <w:multiLevelType w:val="hybridMultilevel"/>
    <w:tmpl w:val="748EDD8C"/>
    <w:lvl w:ilvl="0" w:tplc="08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6111150C"/>
    <w:multiLevelType w:val="hybridMultilevel"/>
    <w:tmpl w:val="3BF211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806EC"/>
    <w:multiLevelType w:val="hybridMultilevel"/>
    <w:tmpl w:val="892A7A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16CF"/>
    <w:multiLevelType w:val="hybridMultilevel"/>
    <w:tmpl w:val="841A5E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8084A"/>
    <w:multiLevelType w:val="hybridMultilevel"/>
    <w:tmpl w:val="054A5F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3368B"/>
    <w:multiLevelType w:val="hybridMultilevel"/>
    <w:tmpl w:val="4ADE8A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E7"/>
    <w:rsid w:val="0002125F"/>
    <w:rsid w:val="00037987"/>
    <w:rsid w:val="00063E67"/>
    <w:rsid w:val="00072C32"/>
    <w:rsid w:val="0008762E"/>
    <w:rsid w:val="000B0708"/>
    <w:rsid w:val="000B722A"/>
    <w:rsid w:val="000D00B2"/>
    <w:rsid w:val="000E08ED"/>
    <w:rsid w:val="000E26EC"/>
    <w:rsid w:val="0010690C"/>
    <w:rsid w:val="00110972"/>
    <w:rsid w:val="00121C01"/>
    <w:rsid w:val="00123D57"/>
    <w:rsid w:val="0014203F"/>
    <w:rsid w:val="00144AA6"/>
    <w:rsid w:val="0015562A"/>
    <w:rsid w:val="0018492D"/>
    <w:rsid w:val="00191490"/>
    <w:rsid w:val="00192628"/>
    <w:rsid w:val="001C3D03"/>
    <w:rsid w:val="001D0D4F"/>
    <w:rsid w:val="001D0EED"/>
    <w:rsid w:val="001E4C65"/>
    <w:rsid w:val="00212D82"/>
    <w:rsid w:val="00234CA6"/>
    <w:rsid w:val="0026458F"/>
    <w:rsid w:val="00265D11"/>
    <w:rsid w:val="00276DD4"/>
    <w:rsid w:val="00280337"/>
    <w:rsid w:val="0029792A"/>
    <w:rsid w:val="002A5892"/>
    <w:rsid w:val="002A68E3"/>
    <w:rsid w:val="002C5762"/>
    <w:rsid w:val="002D2D51"/>
    <w:rsid w:val="002D6A50"/>
    <w:rsid w:val="002E41DC"/>
    <w:rsid w:val="00355271"/>
    <w:rsid w:val="00382CCF"/>
    <w:rsid w:val="00382F4C"/>
    <w:rsid w:val="00392FCD"/>
    <w:rsid w:val="003A1367"/>
    <w:rsid w:val="003A297B"/>
    <w:rsid w:val="003A4D6C"/>
    <w:rsid w:val="003A5538"/>
    <w:rsid w:val="003A65B2"/>
    <w:rsid w:val="003C762F"/>
    <w:rsid w:val="003D5C8B"/>
    <w:rsid w:val="003D6A19"/>
    <w:rsid w:val="003E1F80"/>
    <w:rsid w:val="003F7AD0"/>
    <w:rsid w:val="00437058"/>
    <w:rsid w:val="00452255"/>
    <w:rsid w:val="00501092"/>
    <w:rsid w:val="00502E83"/>
    <w:rsid w:val="00514014"/>
    <w:rsid w:val="005378B5"/>
    <w:rsid w:val="005875D7"/>
    <w:rsid w:val="005924E7"/>
    <w:rsid w:val="005B3BFF"/>
    <w:rsid w:val="005C725E"/>
    <w:rsid w:val="005D42B8"/>
    <w:rsid w:val="005F4AFC"/>
    <w:rsid w:val="00603B8C"/>
    <w:rsid w:val="00621A72"/>
    <w:rsid w:val="0062659A"/>
    <w:rsid w:val="00626D6B"/>
    <w:rsid w:val="006436E3"/>
    <w:rsid w:val="0067437B"/>
    <w:rsid w:val="006C6903"/>
    <w:rsid w:val="006D67C5"/>
    <w:rsid w:val="006E45E0"/>
    <w:rsid w:val="00740927"/>
    <w:rsid w:val="007556F3"/>
    <w:rsid w:val="0077192D"/>
    <w:rsid w:val="00797764"/>
    <w:rsid w:val="007A4279"/>
    <w:rsid w:val="007B2847"/>
    <w:rsid w:val="007D73A7"/>
    <w:rsid w:val="007F03AE"/>
    <w:rsid w:val="007F3960"/>
    <w:rsid w:val="008033E3"/>
    <w:rsid w:val="008066EA"/>
    <w:rsid w:val="00827417"/>
    <w:rsid w:val="008334EB"/>
    <w:rsid w:val="0083431B"/>
    <w:rsid w:val="008646D8"/>
    <w:rsid w:val="00887FFD"/>
    <w:rsid w:val="008A402E"/>
    <w:rsid w:val="008A6827"/>
    <w:rsid w:val="008C696D"/>
    <w:rsid w:val="008F4D0F"/>
    <w:rsid w:val="00935D7E"/>
    <w:rsid w:val="009415B7"/>
    <w:rsid w:val="009A00B8"/>
    <w:rsid w:val="009C4A4C"/>
    <w:rsid w:val="009D5179"/>
    <w:rsid w:val="009F2798"/>
    <w:rsid w:val="00A57858"/>
    <w:rsid w:val="00A57A52"/>
    <w:rsid w:val="00A919BA"/>
    <w:rsid w:val="00AA4F3B"/>
    <w:rsid w:val="00AC261C"/>
    <w:rsid w:val="00AD500A"/>
    <w:rsid w:val="00AE3880"/>
    <w:rsid w:val="00AF2636"/>
    <w:rsid w:val="00B00827"/>
    <w:rsid w:val="00B3084F"/>
    <w:rsid w:val="00B458D5"/>
    <w:rsid w:val="00B64C14"/>
    <w:rsid w:val="00BE07C6"/>
    <w:rsid w:val="00C44507"/>
    <w:rsid w:val="00C44CF4"/>
    <w:rsid w:val="00C46681"/>
    <w:rsid w:val="00C607FA"/>
    <w:rsid w:val="00C71A92"/>
    <w:rsid w:val="00CB0CEF"/>
    <w:rsid w:val="00CB43CB"/>
    <w:rsid w:val="00CD407B"/>
    <w:rsid w:val="00D17979"/>
    <w:rsid w:val="00D238F6"/>
    <w:rsid w:val="00D4496E"/>
    <w:rsid w:val="00D65B69"/>
    <w:rsid w:val="00D70782"/>
    <w:rsid w:val="00D9742C"/>
    <w:rsid w:val="00DD1019"/>
    <w:rsid w:val="00DF25E3"/>
    <w:rsid w:val="00E015E1"/>
    <w:rsid w:val="00E22432"/>
    <w:rsid w:val="00E40CD2"/>
    <w:rsid w:val="00E82220"/>
    <w:rsid w:val="00E86C2B"/>
    <w:rsid w:val="00EB68FC"/>
    <w:rsid w:val="00ED505C"/>
    <w:rsid w:val="00EF105B"/>
    <w:rsid w:val="00EF544D"/>
    <w:rsid w:val="00F00108"/>
    <w:rsid w:val="00F05BFA"/>
    <w:rsid w:val="00F17CEA"/>
    <w:rsid w:val="00F31286"/>
    <w:rsid w:val="00F33D51"/>
    <w:rsid w:val="00F3726C"/>
    <w:rsid w:val="00F92DA2"/>
    <w:rsid w:val="00FC44CB"/>
    <w:rsid w:val="00FD2A21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41A39-0B20-4AC5-9871-E3E3AF09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FA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798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3798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3798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3798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3798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3798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3798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3798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3798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4E7"/>
    <w:rPr>
      <w:rFonts w:ascii="Times New Roman" w:eastAsia="Times New Roman" w:hAnsi="Times New Roman" w:cs="Times New Roman"/>
      <w:kern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5924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924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924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924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924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924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5924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924E7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37987"/>
  </w:style>
  <w:style w:type="character" w:customStyle="1" w:styleId="FooterChar">
    <w:name w:val="Footer Char"/>
    <w:basedOn w:val="DefaultParagraphFont"/>
    <w:link w:val="Footer"/>
    <w:uiPriority w:val="99"/>
    <w:rsid w:val="005924E7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rsid w:val="0003798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924E7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basedOn w:val="Normal"/>
    <w:link w:val="HeaderChar"/>
    <w:rsid w:val="00037987"/>
  </w:style>
  <w:style w:type="character" w:customStyle="1" w:styleId="HeaderChar">
    <w:name w:val="Header Char"/>
    <w:basedOn w:val="DefaultParagraphFont"/>
    <w:link w:val="Header"/>
    <w:rsid w:val="005924E7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B68F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037987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FC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2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4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\AppData\Roaming\Microsoft\Templates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3XPXQ63Y2AW3-9-4649</_dlc_DocId>
    <_dlc_DocIdUrl xmlns="8835a8a4-5a07-4207-ac1e-223f88a8f7af">
      <Url>http://dm/EESC/2016/_layouts/DocIdRedir.aspx?ID=3XPXQ63Y2AW3-9-4649</Url>
      <Description>3XPXQ63Y2AW3-9-4649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MeetingNumber xmlns="fdc3d2aa-8103-4135-a18e-08b5be4f3e76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2016-11-08T12:00:00+00:00</ProductionDate>
    <DocumentNumber xmlns="fdc3d2aa-8103-4135-a18e-08b5be4f3e76">5991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>2016-11-30T12:00:00+00:00</MeetingDate>
    <TaxCatchAll xmlns="8835a8a4-5a07-4207-ac1e-223f88a8f7af">
      <Value>40</Value>
      <Value>39</Value>
      <Value>38</Value>
      <Value>36</Value>
      <Value>35</Value>
      <Value>34</Value>
      <Value>33</Value>
      <Value>31</Value>
      <Value>29</Value>
      <Value>28</Value>
      <Value>23</Value>
      <Value>26</Value>
      <Value>25</Value>
      <Value>24</Value>
      <Value>70</Value>
      <Value>22</Value>
      <Value>21</Value>
      <Value>19</Value>
      <Value>18</Value>
      <Value>17</Value>
      <Value>16</Value>
      <Value>15</Value>
      <Value>10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12369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GRII</TermName>
          <TermId xmlns="http://schemas.microsoft.com/office/infopath/2007/PartnerControls">2286304f-13bf-4bdb-9812-f091544df535</TermId>
        </TermInfo>
      </Terms>
    </MeetingName_0>
    <RequestingService xmlns="8835a8a4-5a07-4207-ac1e-223f88a8f7af">Secrétariat Groupe II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569393C852D1B41981698C0C702B5A1" ma:contentTypeVersion="4" ma:contentTypeDescription="Defines the documents for Document Manager V2" ma:contentTypeScope="" ma:versionID="f03367117d5e152adf00a8cc2993659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fdc3d2aa-8103-4135-a18e-08b5be4f3e76" targetNamespace="http://schemas.microsoft.com/office/2006/metadata/properties" ma:root="true" ma:fieldsID="98b0c0f90ac6cf0caaa37d10a532a094" ns2:_="" ns3:_="" ns4:_="">
    <xsd:import namespace="8835a8a4-5a07-4207-ac1e-223f88a8f7af"/>
    <xsd:import namespace="http://schemas.microsoft.com/sharepoint/v3/fields"/>
    <xsd:import namespace="fdc3d2aa-8103-4135-a18e-08b5be4f3e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d2aa-8103-4135-a18e-08b5be4f3e76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2321-53E8-49CF-8B25-2B22591305B6}">
  <ds:schemaRefs>
    <ds:schemaRef ds:uri="http://schemas.microsoft.com/office/2006/metadata/properties"/>
    <ds:schemaRef ds:uri="http://schemas.microsoft.com/office/infopath/2007/PartnerControls"/>
    <ds:schemaRef ds:uri="8835a8a4-5a07-4207-ac1e-223f88a8f7af"/>
    <ds:schemaRef ds:uri="http://schemas.microsoft.com/sharepoint/v3/fields"/>
    <ds:schemaRef ds:uri="fdc3d2aa-8103-4135-a18e-08b5be4f3e76"/>
  </ds:schemaRefs>
</ds:datastoreItem>
</file>

<file path=customXml/itemProps2.xml><?xml version="1.0" encoding="utf-8"?>
<ds:datastoreItem xmlns:ds="http://schemas.openxmlformats.org/officeDocument/2006/customXml" ds:itemID="{6596CA4E-B2EF-40D7-B6FB-18C104743A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E08552-17D5-4CF7-952C-C47951D59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9E6A2-BBA2-4D35-895B-BF064C68E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fdc3d2aa-8103-4135-a18e-08b5be4f3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101766-F588-4781-A61D-02191CA6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Extraordinary Gr II meeting on 30.11.2016</vt:lpstr>
    </vt:vector>
  </TitlesOfParts>
  <Company>CESE-CdR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Extraordinary Gr II meeting on 30.11.2016</dc:title>
  <dc:creator>Eva Sanovcova</dc:creator>
  <cp:keywords>EESC-2016-05991-00-00-CONVPOJ-TRA-EN</cp:keywords>
  <dc:description>Rapporteur: -  Original language: - EN Date of document: - 08/11/2016 Date of meeting: - 30/11/2016 External documents: -  Administrator responsible: - MME Florio Susanna</dc:description>
  <cp:lastModifiedBy>mgav</cp:lastModifiedBy>
  <cp:revision>3</cp:revision>
  <cp:lastPrinted>2018-11-22T15:31:00Z</cp:lastPrinted>
  <dcterms:created xsi:type="dcterms:W3CDTF">2019-03-25T14:25:00Z</dcterms:created>
  <dcterms:modified xsi:type="dcterms:W3CDTF">2019-03-25T14:26:00Z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36093_C1487_P60_L4</vt:lpwstr>
  </property>
  <property fmtid="{D5CDD505-2E9C-101B-9397-08002B2CF9AE}" pid="3" name="Pref_formatted">
    <vt:bool>true</vt:bool>
  </property>
  <property fmtid="{D5CDD505-2E9C-101B-9397-08002B2CF9AE}" pid="4" name="Pref_Date">
    <vt:lpwstr>08/11/2016, 08/11/2016</vt:lpwstr>
  </property>
  <property fmtid="{D5CDD505-2E9C-101B-9397-08002B2CF9AE}" pid="5" name="Pref_Time">
    <vt:lpwstr>12:47:25, 12:02:48</vt:lpwstr>
  </property>
  <property fmtid="{D5CDD505-2E9C-101B-9397-08002B2CF9AE}" pid="6" name="Pref_User">
    <vt:lpwstr>enied, htoo</vt:lpwstr>
  </property>
  <property fmtid="{D5CDD505-2E9C-101B-9397-08002B2CF9AE}" pid="7" name="Pref_FileName">
    <vt:lpwstr>EESC-2016-05991-00-00-CONVPOJ-TRA-EN-CRR.docx, EESC-2016-05991-00-00-CONVPOJ-CRR-EN.docx</vt:lpwstr>
  </property>
  <property fmtid="{D5CDD505-2E9C-101B-9397-08002B2CF9AE}" pid="8" name="ContentTypeId">
    <vt:lpwstr>0x010100EA97B91038054C99906057A708A1480A006569393C852D1B41981698C0C702B5A1</vt:lpwstr>
  </property>
  <property fmtid="{D5CDD505-2E9C-101B-9397-08002B2CF9AE}" pid="9" name="_dlc_DocIdItemGuid">
    <vt:lpwstr>16a78759-0dc7-4bb9-a2d5-42cba2423b35</vt:lpwstr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39;#CS|72f9705b-0217-4fd3-bea2-cbc7ed80e26e;#35;#HU|6b229040-c589-4408-b4c1-4285663d20a8;#19;#PT|50ccc04a-eadd-42ae-a0cb-acaf45f812ba;#21;#SL|98a412ae-eb01-49e9-ae3d-585a81724cfc;#10;#EN|f2175f21-25d7-44a3-96da-d6a61b075e1b;#22;#DE|f6b31e5a-26fa-4935-b661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2016</vt:i4>
  </property>
  <property fmtid="{D5CDD505-2E9C-101B-9397-08002B2CF9AE}" pid="15" name="DocumentNumber">
    <vt:i4>5991</vt:i4>
  </property>
  <property fmtid="{D5CDD505-2E9C-101B-9397-08002B2CF9AE}" pid="16" name="DocumentVersion">
    <vt:i4>0</vt:i4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31;#CONVPOJ|4be1222e-972b-4c27-a530-eec9a2dcd101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Secrétariat Groupe II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GRII|2286304f-13bf-4bdb-9812-f091544df535</vt:lpwstr>
  </property>
  <property fmtid="{D5CDD505-2E9C-101B-9397-08002B2CF9AE}" pid="26" name="OriginalLanguage">
    <vt:lpwstr>10;#EN|f2175f21-25d7-44a3-96da-d6a61b075e1b</vt:lpwstr>
  </property>
  <property fmtid="{D5CDD505-2E9C-101B-9397-08002B2CF9AE}" pid="27" name="MeetingName">
    <vt:lpwstr>70;#GRII|2286304f-13bf-4bdb-9812-f091544df535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2016-11-30T12:00:00Z</vt:filetime>
  </property>
  <property fmtid="{D5CDD505-2E9C-101B-9397-08002B2CF9AE}" pid="31" name="TaxCatchAll">
    <vt:lpwstr>10;#EN|f2175f21-25d7-44a3-96da-d6a61b075e1b;#31;#CONVPOJ|4be1222e-972b-4c27-a530-eec9a2dcd101;#6;#Final|ea5e6674-7b27-4bac-b091-73adbb394efe;#5;#Unrestricted|826e22d7-d029-4ec0-a450-0c28ff673572;#70;#GRII|2286304f-13bf-4bdb-9812-f091544df535;#2;#TRA|150d2</vt:lpwstr>
  </property>
  <property fmtid="{D5CDD505-2E9C-101B-9397-08002B2CF9AE}" pid="32" name="AvailableTranslations_0">
    <vt:lpwstr/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12369</vt:i4>
  </property>
  <property fmtid="{D5CDD505-2E9C-101B-9397-08002B2CF9AE}" pid="36" name="DocumentYear">
    <vt:i4>2016</vt:i4>
  </property>
  <property fmtid="{D5CDD505-2E9C-101B-9397-08002B2CF9AE}" pid="37" name="DocumentLanguage">
    <vt:lpwstr>10;#EN|f2175f21-25d7-44a3-96da-d6a61b075e1b</vt:lpwstr>
  </property>
</Properties>
</file>