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95A2" w14:textId="5FC40F3D" w:rsidR="00CC7BB0" w:rsidRDefault="00417AF3" w:rsidP="006047C7">
      <w:pPr>
        <w:spacing w:before="240"/>
        <w:jc w:val="both"/>
        <w:rPr>
          <w:rFonts w:ascii="Candara" w:hAnsi="Candara"/>
          <w:b/>
          <w:sz w:val="32"/>
        </w:rPr>
      </w:pPr>
      <w:r>
        <w:rPr>
          <w:noProof/>
        </w:rPr>
        <w:drawing>
          <wp:inline distT="0" distB="0" distL="0" distR="0" wp14:anchorId="4EAD4FD2" wp14:editId="029D7932">
            <wp:extent cx="1642706" cy="1099595"/>
            <wp:effectExtent l="0" t="0" r="0" b="5715"/>
            <wp:docPr id="2" name="Picture 2" descr="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706" cy="1099595"/>
                    </a:xfrm>
                    <a:prstGeom prst="rect">
                      <a:avLst/>
                    </a:prstGeom>
                    <a:noFill/>
                    <a:ln>
                      <a:noFill/>
                    </a:ln>
                  </pic:spPr>
                </pic:pic>
              </a:graphicData>
            </a:graphic>
          </wp:inline>
        </w:drawing>
      </w:r>
      <w:r w:rsidR="00121E8C" w:rsidRPr="00274BBC">
        <w:rPr>
          <w:noProof/>
          <w:lang w:val="en-US" w:eastAsia="en-US"/>
        </w:rPr>
        <w:drawing>
          <wp:anchor distT="0" distB="0" distL="114300" distR="114300" simplePos="0" relativeHeight="251658240" behindDoc="0" locked="0" layoutInCell="1" allowOverlap="1" wp14:anchorId="3E086EDF" wp14:editId="6A0A179F">
            <wp:simplePos x="914400" y="1064871"/>
            <wp:positionH relativeFrom="column">
              <wp:align>left</wp:align>
            </wp:positionH>
            <wp:positionV relativeFrom="paragraph">
              <wp:align>top</wp:align>
            </wp:positionV>
            <wp:extent cx="1435100" cy="1225550"/>
            <wp:effectExtent l="0" t="0" r="0" b="0"/>
            <wp:wrapSquare wrapText="bothSides"/>
            <wp:docPr id="1" name="Picture 5" title="EESC_logo_let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EESC_logo_letter_EN"/>
                    <pic:cNvPicPr/>
                  </pic:nvPicPr>
                  <pic:blipFill rotWithShape="1">
                    <a:blip r:embed="rId12" cstate="print">
                      <a:extLst>
                        <a:ext uri="{28A0092B-C50C-407E-A947-70E740481C1C}">
                          <a14:useLocalDpi xmlns:a14="http://schemas.microsoft.com/office/drawing/2010/main" val="0"/>
                        </a:ext>
                      </a:extLst>
                    </a:blip>
                    <a:srcRect t="1" b="-6066"/>
                    <a:stretch/>
                  </pic:blipFill>
                  <pic:spPr bwMode="auto">
                    <a:xfrm>
                      <a:off x="0" y="0"/>
                      <a:ext cx="1435100" cy="1225550"/>
                    </a:xfrm>
                    <a:prstGeom prst="rect">
                      <a:avLst/>
                    </a:prstGeom>
                    <a:ln>
                      <a:noFill/>
                    </a:ln>
                    <a:extLst>
                      <a:ext uri="{53640926-AAD7-44D8-BBD7-CCE9431645EC}">
                        <a14:shadowObscured xmlns:a14="http://schemas.microsoft.com/office/drawing/2010/main"/>
                      </a:ext>
                    </a:extLst>
                  </pic:spPr>
                </pic:pic>
              </a:graphicData>
            </a:graphic>
          </wp:anchor>
        </w:drawing>
      </w:r>
      <w:r>
        <w:rPr>
          <w:rFonts w:ascii="Candara" w:hAnsi="Candara"/>
          <w:b/>
          <w:sz w:val="32"/>
        </w:rPr>
        <w:br w:type="textWrapping" w:clear="all"/>
      </w:r>
    </w:p>
    <w:p w14:paraId="2C8A3A68" w14:textId="6E5339EE" w:rsidR="00125CA0" w:rsidRPr="00125CA0" w:rsidRDefault="00241C8E" w:rsidP="76F85B82">
      <w:pPr>
        <w:spacing w:after="240"/>
        <w:jc w:val="center"/>
        <w:rPr>
          <w:rFonts w:ascii="Candara" w:hAnsi="Candara"/>
          <w:b/>
          <w:bCs/>
          <w:sz w:val="32"/>
          <w:szCs w:val="32"/>
        </w:rPr>
      </w:pPr>
      <w:r>
        <w:rPr>
          <w:rFonts w:ascii="Candara" w:hAnsi="Candara"/>
          <w:b/>
          <w:bCs/>
          <w:sz w:val="32"/>
          <w:szCs w:val="32"/>
        </w:rPr>
        <w:t>Towards an</w:t>
      </w:r>
      <w:r w:rsidRPr="00241C8E">
        <w:rPr>
          <w:rFonts w:ascii="Candara" w:hAnsi="Candara"/>
          <w:b/>
          <w:bCs/>
          <w:i/>
          <w:sz w:val="32"/>
          <w:szCs w:val="32"/>
        </w:rPr>
        <w:t xml:space="preserve"> EU framework </w:t>
      </w:r>
      <w:r>
        <w:rPr>
          <w:rFonts w:ascii="Candara" w:hAnsi="Candara"/>
          <w:b/>
          <w:bCs/>
          <w:i/>
          <w:sz w:val="32"/>
          <w:szCs w:val="32"/>
        </w:rPr>
        <w:t xml:space="preserve">against homelessness </w:t>
      </w:r>
      <w:r w:rsidRPr="00241C8E">
        <w:rPr>
          <w:rFonts w:ascii="Candara" w:hAnsi="Candara"/>
          <w:b/>
          <w:bCs/>
          <w:i/>
          <w:sz w:val="32"/>
          <w:szCs w:val="32"/>
        </w:rPr>
        <w:t>based on the principle of "Housing First</w:t>
      </w:r>
      <w:r>
        <w:rPr>
          <w:rFonts w:ascii="Candara" w:hAnsi="Candara"/>
          <w:b/>
          <w:bCs/>
          <w:i/>
          <w:sz w:val="32"/>
          <w:szCs w:val="32"/>
        </w:rPr>
        <w:t>"</w:t>
      </w:r>
    </w:p>
    <w:p w14:paraId="4DEF6E70" w14:textId="1BDEE4FF" w:rsidR="00125CA0" w:rsidRDefault="008C741C" w:rsidP="76F85B82">
      <w:pPr>
        <w:jc w:val="center"/>
        <w:rPr>
          <w:rFonts w:ascii="Candara" w:hAnsi="Candara"/>
          <w:b/>
          <w:bCs/>
          <w:color w:val="2E74B5" w:themeColor="accent1" w:themeShade="BF"/>
          <w:sz w:val="40"/>
          <w:szCs w:val="40"/>
        </w:rPr>
      </w:pPr>
      <w:r>
        <w:rPr>
          <w:rFonts w:ascii="Candara" w:hAnsi="Candara"/>
          <w:b/>
          <w:bCs/>
          <w:color w:val="2E74B5" w:themeColor="accent1" w:themeShade="BF"/>
          <w:sz w:val="40"/>
          <w:szCs w:val="40"/>
        </w:rPr>
        <w:t>0</w:t>
      </w:r>
      <w:r w:rsidR="00F362DB">
        <w:rPr>
          <w:rFonts w:ascii="Candara" w:hAnsi="Candara"/>
          <w:b/>
          <w:bCs/>
          <w:color w:val="2E74B5" w:themeColor="accent1" w:themeShade="BF"/>
          <w:sz w:val="40"/>
          <w:szCs w:val="40"/>
        </w:rPr>
        <w:t>7</w:t>
      </w:r>
      <w:r>
        <w:rPr>
          <w:rFonts w:ascii="Candara" w:hAnsi="Candara"/>
          <w:b/>
          <w:bCs/>
          <w:color w:val="2E74B5" w:themeColor="accent1" w:themeShade="BF"/>
          <w:sz w:val="40"/>
          <w:szCs w:val="40"/>
        </w:rPr>
        <w:t>.10.2022</w:t>
      </w:r>
      <w:r w:rsidR="00416526">
        <w:rPr>
          <w:rFonts w:ascii="Candara" w:hAnsi="Candara"/>
          <w:b/>
          <w:bCs/>
          <w:color w:val="2E74B5" w:themeColor="accent1" w:themeShade="BF"/>
          <w:sz w:val="40"/>
          <w:szCs w:val="40"/>
        </w:rPr>
        <w:t xml:space="preserve"> | </w:t>
      </w:r>
      <w:r w:rsidR="00660F5E">
        <w:rPr>
          <w:rFonts w:ascii="Candara" w:hAnsi="Candara"/>
          <w:b/>
          <w:bCs/>
          <w:color w:val="2E74B5" w:themeColor="accent1" w:themeShade="BF"/>
          <w:sz w:val="40"/>
          <w:szCs w:val="40"/>
        </w:rPr>
        <w:t>09</w:t>
      </w:r>
      <w:r w:rsidR="00416526">
        <w:rPr>
          <w:rFonts w:ascii="Candara" w:hAnsi="Candara"/>
          <w:b/>
          <w:bCs/>
          <w:color w:val="2E74B5" w:themeColor="accent1" w:themeShade="BF"/>
          <w:sz w:val="40"/>
          <w:szCs w:val="40"/>
        </w:rPr>
        <w:t>:</w:t>
      </w:r>
      <w:r w:rsidR="00660F5E">
        <w:rPr>
          <w:rFonts w:ascii="Candara" w:hAnsi="Candara"/>
          <w:b/>
          <w:bCs/>
          <w:color w:val="2E74B5" w:themeColor="accent1" w:themeShade="BF"/>
          <w:sz w:val="40"/>
          <w:szCs w:val="40"/>
        </w:rPr>
        <w:t>3</w:t>
      </w:r>
      <w:r w:rsidR="00416526">
        <w:rPr>
          <w:rFonts w:ascii="Candara" w:hAnsi="Candara"/>
          <w:b/>
          <w:bCs/>
          <w:color w:val="2E74B5" w:themeColor="accent1" w:themeShade="BF"/>
          <w:sz w:val="40"/>
          <w:szCs w:val="40"/>
        </w:rPr>
        <w:t xml:space="preserve">0 – </w:t>
      </w:r>
      <w:r w:rsidR="00435861">
        <w:rPr>
          <w:rFonts w:ascii="Candara" w:hAnsi="Candara"/>
          <w:b/>
          <w:bCs/>
          <w:color w:val="2E74B5" w:themeColor="accent1" w:themeShade="BF"/>
          <w:sz w:val="40"/>
          <w:szCs w:val="40"/>
        </w:rPr>
        <w:t>13</w:t>
      </w:r>
      <w:r w:rsidR="76F85B82" w:rsidRPr="76F85B82">
        <w:rPr>
          <w:rFonts w:ascii="Candara" w:hAnsi="Candara"/>
          <w:b/>
          <w:bCs/>
          <w:color w:val="2E74B5" w:themeColor="accent1" w:themeShade="BF"/>
          <w:sz w:val="40"/>
          <w:szCs w:val="40"/>
        </w:rPr>
        <w:t>.</w:t>
      </w:r>
      <w:r w:rsidR="00435861">
        <w:rPr>
          <w:rFonts w:ascii="Candara" w:hAnsi="Candara"/>
          <w:b/>
          <w:bCs/>
          <w:color w:val="2E74B5" w:themeColor="accent1" w:themeShade="BF"/>
          <w:sz w:val="40"/>
          <w:szCs w:val="40"/>
        </w:rPr>
        <w:t>00</w:t>
      </w:r>
    </w:p>
    <w:p w14:paraId="756CA38A" w14:textId="77777777" w:rsidR="0096609B" w:rsidRPr="00125CA0" w:rsidRDefault="0096609B" w:rsidP="00125CA0">
      <w:pPr>
        <w:jc w:val="center"/>
        <w:rPr>
          <w:rFonts w:ascii="Candara" w:hAnsi="Candara"/>
          <w:b/>
          <w:sz w:val="24"/>
          <w:szCs w:val="28"/>
        </w:rPr>
      </w:pPr>
    </w:p>
    <w:p w14:paraId="63CAD1B4" w14:textId="72EF0380" w:rsidR="0096609B" w:rsidRDefault="76F85B82" w:rsidP="76F85B82">
      <w:pPr>
        <w:jc w:val="center"/>
        <w:rPr>
          <w:b/>
          <w:bCs/>
          <w:i/>
          <w:iCs/>
          <w:sz w:val="28"/>
          <w:szCs w:val="28"/>
          <w:lang w:val="en-US"/>
        </w:rPr>
      </w:pPr>
      <w:r w:rsidRPr="76F85B82">
        <w:rPr>
          <w:b/>
          <w:bCs/>
          <w:i/>
          <w:iCs/>
          <w:sz w:val="28"/>
          <w:szCs w:val="28"/>
          <w:lang w:val="en-US"/>
        </w:rPr>
        <w:t xml:space="preserve">European Economic and Social Committee </w:t>
      </w:r>
      <w:r w:rsidR="003E08E5">
        <w:rPr>
          <w:b/>
          <w:bCs/>
          <w:i/>
          <w:iCs/>
          <w:sz w:val="28"/>
          <w:szCs w:val="28"/>
          <w:lang w:val="en-US"/>
        </w:rPr>
        <w:t>(EESC)</w:t>
      </w:r>
    </w:p>
    <w:p w14:paraId="3926CD1D" w14:textId="77777777" w:rsidR="003E08E5" w:rsidRPr="003E08E5" w:rsidRDefault="003E08E5" w:rsidP="003E08E5">
      <w:pPr>
        <w:spacing w:before="120" w:after="120"/>
        <w:jc w:val="both"/>
        <w:rPr>
          <w:rFonts w:ascii="Candara" w:hAnsi="Candara"/>
          <w:i/>
          <w:iCs/>
          <w:szCs w:val="24"/>
        </w:rPr>
      </w:pPr>
      <w:r w:rsidRPr="003E08E5">
        <w:rPr>
          <w:rFonts w:ascii="Candara" w:hAnsi="Candara"/>
          <w:i/>
          <w:iCs/>
          <w:szCs w:val="24"/>
        </w:rPr>
        <w:t xml:space="preserve">As highlighted in the Lisbon Declaration on Combatting Homelessness, </w:t>
      </w:r>
      <w:r w:rsidRPr="003E08E5">
        <w:rPr>
          <w:rFonts w:ascii="Candara" w:hAnsi="Candara"/>
          <w:b/>
          <w:i/>
          <w:iCs/>
          <w:szCs w:val="24"/>
        </w:rPr>
        <w:t>homelessness is one of the most extreme forms of social exclusion</w:t>
      </w:r>
      <w:r w:rsidRPr="003E08E5">
        <w:rPr>
          <w:rFonts w:ascii="Candara" w:hAnsi="Candara"/>
          <w:i/>
          <w:iCs/>
          <w:szCs w:val="24"/>
        </w:rPr>
        <w:t>, negatively affecting people’s physical and mental health, well- being, and quality of life, as well as their access to employment and to other economic and social services</w:t>
      </w:r>
      <w:r w:rsidRPr="003E08E5">
        <w:rPr>
          <w:rFonts w:ascii="Candara" w:hAnsi="Candara"/>
          <w:i/>
          <w:iCs/>
          <w:szCs w:val="24"/>
          <w:vertAlign w:val="superscript"/>
        </w:rPr>
        <w:footnoteReference w:id="2"/>
      </w:r>
      <w:r w:rsidRPr="003E08E5">
        <w:rPr>
          <w:rFonts w:ascii="Candara" w:hAnsi="Candara"/>
          <w:i/>
          <w:iCs/>
          <w:szCs w:val="24"/>
        </w:rPr>
        <w:t>. Homelessness concerns all EU Member States and has continued to increase over the last decades.</w:t>
      </w:r>
    </w:p>
    <w:p w14:paraId="209794D3" w14:textId="75318769" w:rsidR="003E08E5" w:rsidRPr="003E08E5" w:rsidRDefault="003E08E5" w:rsidP="003E08E5">
      <w:pPr>
        <w:spacing w:before="120" w:after="120"/>
        <w:jc w:val="both"/>
        <w:rPr>
          <w:rFonts w:ascii="Candara" w:hAnsi="Candara"/>
          <w:i/>
          <w:iCs/>
          <w:szCs w:val="24"/>
        </w:rPr>
      </w:pPr>
      <w:r w:rsidRPr="003E08E5">
        <w:rPr>
          <w:rFonts w:ascii="Candara" w:hAnsi="Candara"/>
          <w:i/>
          <w:iCs/>
          <w:szCs w:val="24"/>
        </w:rPr>
        <w:t xml:space="preserve">According to Eurostat, </w:t>
      </w:r>
      <w:r w:rsidR="005522A5" w:rsidRPr="005522A5">
        <w:rPr>
          <w:rFonts w:ascii="Candara" w:hAnsi="Candara"/>
          <w:b/>
          <w:i/>
          <w:iCs/>
          <w:szCs w:val="24"/>
        </w:rPr>
        <w:t xml:space="preserve">4% of EU nationals </w:t>
      </w:r>
      <w:r w:rsidRPr="003E08E5">
        <w:rPr>
          <w:rFonts w:ascii="Candara" w:hAnsi="Candara"/>
          <w:b/>
          <w:i/>
          <w:iCs/>
          <w:szCs w:val="24"/>
        </w:rPr>
        <w:t xml:space="preserve">say they have been homeless at least once in their lifetime. </w:t>
      </w:r>
      <w:r w:rsidRPr="003E08E5">
        <w:rPr>
          <w:rFonts w:ascii="Candara" w:hAnsi="Candara"/>
          <w:i/>
          <w:iCs/>
          <w:szCs w:val="24"/>
        </w:rPr>
        <w:t>This figure varies greatly among Member States, ranging from</w:t>
      </w:r>
      <w:r w:rsidRPr="003E08E5">
        <w:rPr>
          <w:rFonts w:ascii="Candara" w:hAnsi="Candara"/>
          <w:b/>
          <w:i/>
          <w:iCs/>
          <w:szCs w:val="24"/>
        </w:rPr>
        <w:t xml:space="preserve"> </w:t>
      </w:r>
      <w:r w:rsidRPr="003E08E5">
        <w:rPr>
          <w:rFonts w:ascii="Candara" w:hAnsi="Candara"/>
          <w:i/>
          <w:iCs/>
          <w:szCs w:val="24"/>
        </w:rPr>
        <w:t>1</w:t>
      </w:r>
      <w:r w:rsidR="002F26E7">
        <w:rPr>
          <w:rFonts w:ascii="Candara" w:hAnsi="Candara"/>
          <w:i/>
          <w:iCs/>
          <w:szCs w:val="24"/>
        </w:rPr>
        <w:t>%</w:t>
      </w:r>
      <w:r w:rsidRPr="003E08E5">
        <w:rPr>
          <w:rFonts w:ascii="Candara" w:hAnsi="Candara"/>
          <w:i/>
          <w:iCs/>
          <w:szCs w:val="24"/>
        </w:rPr>
        <w:t xml:space="preserve"> in Hungary to 10</w:t>
      </w:r>
      <w:r w:rsidR="002F26E7">
        <w:rPr>
          <w:rFonts w:ascii="Candara" w:hAnsi="Candara"/>
          <w:i/>
          <w:iCs/>
          <w:szCs w:val="24"/>
        </w:rPr>
        <w:t xml:space="preserve">% </w:t>
      </w:r>
      <w:r w:rsidRPr="003E08E5">
        <w:rPr>
          <w:rFonts w:ascii="Candara" w:hAnsi="Candara"/>
          <w:i/>
          <w:iCs/>
          <w:szCs w:val="24"/>
        </w:rPr>
        <w:t>in Denmark. Among these, 3</w:t>
      </w:r>
      <w:r w:rsidR="002F26E7">
        <w:rPr>
          <w:rFonts w:ascii="Candara" w:hAnsi="Candara"/>
          <w:i/>
          <w:iCs/>
          <w:szCs w:val="24"/>
        </w:rPr>
        <w:t xml:space="preserve">% </w:t>
      </w:r>
      <w:r w:rsidRPr="003E08E5">
        <w:rPr>
          <w:rFonts w:ascii="Candara" w:hAnsi="Candara"/>
          <w:i/>
          <w:iCs/>
          <w:szCs w:val="24"/>
        </w:rPr>
        <w:t xml:space="preserve">declared they have already had to live with relatives on a temporary basis and </w:t>
      </w:r>
      <w:r w:rsidR="002F26E7">
        <w:rPr>
          <w:rFonts w:ascii="Candara" w:hAnsi="Candara"/>
          <w:i/>
          <w:iCs/>
          <w:szCs w:val="24"/>
        </w:rPr>
        <w:t>1%</w:t>
      </w:r>
      <w:r w:rsidRPr="003E08E5">
        <w:rPr>
          <w:rFonts w:ascii="Candara" w:hAnsi="Candara"/>
          <w:i/>
          <w:iCs/>
          <w:szCs w:val="24"/>
        </w:rPr>
        <w:t xml:space="preserve"> say they have already lived on the street, in emergency or temporary accommodation or in a place not suitable for housing</w:t>
      </w:r>
      <w:r w:rsidRPr="003E08E5">
        <w:rPr>
          <w:rFonts w:ascii="Candara" w:hAnsi="Candara"/>
          <w:i/>
          <w:iCs/>
          <w:szCs w:val="24"/>
          <w:vertAlign w:val="superscript"/>
        </w:rPr>
        <w:footnoteReference w:id="3"/>
      </w:r>
      <w:r w:rsidRPr="003E08E5">
        <w:rPr>
          <w:rFonts w:ascii="Candara" w:hAnsi="Candara"/>
          <w:i/>
          <w:iCs/>
          <w:szCs w:val="24"/>
        </w:rPr>
        <w:t xml:space="preserve">. </w:t>
      </w:r>
    </w:p>
    <w:p w14:paraId="72351A79" w14:textId="77777777" w:rsidR="003E08E5" w:rsidRPr="003E08E5" w:rsidRDefault="003E08E5" w:rsidP="003E08E5">
      <w:pPr>
        <w:spacing w:before="120" w:after="120"/>
        <w:jc w:val="both"/>
        <w:rPr>
          <w:rFonts w:ascii="Candara" w:hAnsi="Candara"/>
          <w:i/>
          <w:iCs/>
          <w:szCs w:val="24"/>
        </w:rPr>
      </w:pPr>
      <w:r w:rsidRPr="003E08E5">
        <w:rPr>
          <w:rFonts w:ascii="Candara" w:hAnsi="Candara"/>
          <w:i/>
          <w:iCs/>
          <w:szCs w:val="24"/>
        </w:rPr>
        <w:t xml:space="preserve">Residential exclusion, a phenomenon that affects all Member States and whose latest and most serious episode is homelessness, has grown exponentially in recent years in the EU. It increasingly affects more diverse profiles, including families with children, unaccompanied minors, the elderly or the migrant population. This is confirmed by a recent study published by FEANTSA and the Abbé Pierre Foundation, in which the main indicators in this area are reviewed and where it is noted that currently nearly 700,000 people face homelessness. According to the organizations responsible for the research, since its first annual study in 2015, there has been an unprecedented growth in the homeless population in the EU, to the point that </w:t>
      </w:r>
      <w:r w:rsidRPr="003E08E5">
        <w:rPr>
          <w:rFonts w:ascii="Candara" w:hAnsi="Candara"/>
          <w:b/>
          <w:i/>
          <w:iCs/>
          <w:szCs w:val="24"/>
        </w:rPr>
        <w:t>during the last decade the number of people who are in this situation has grown by 70%</w:t>
      </w:r>
      <w:r w:rsidRPr="003E08E5">
        <w:rPr>
          <w:rFonts w:ascii="Candara" w:hAnsi="Candara"/>
          <w:b/>
          <w:i/>
          <w:iCs/>
          <w:szCs w:val="24"/>
          <w:vertAlign w:val="superscript"/>
        </w:rPr>
        <w:footnoteReference w:id="4"/>
      </w:r>
      <w:r w:rsidRPr="003E08E5">
        <w:rPr>
          <w:rFonts w:ascii="Candara" w:hAnsi="Candara"/>
          <w:i/>
          <w:iCs/>
          <w:szCs w:val="24"/>
        </w:rPr>
        <w:t>.</w:t>
      </w:r>
    </w:p>
    <w:p w14:paraId="7A457A28" w14:textId="77777777" w:rsidR="003E08E5" w:rsidRPr="003E08E5" w:rsidRDefault="003E08E5" w:rsidP="003E08E5">
      <w:pPr>
        <w:spacing w:before="120" w:after="120"/>
        <w:jc w:val="both"/>
        <w:rPr>
          <w:rFonts w:ascii="Candara" w:hAnsi="Candara"/>
          <w:i/>
          <w:iCs/>
          <w:szCs w:val="24"/>
        </w:rPr>
      </w:pPr>
      <w:r w:rsidRPr="003E08E5">
        <w:rPr>
          <w:rFonts w:ascii="Candara" w:hAnsi="Candara"/>
          <w:b/>
          <w:i/>
          <w:iCs/>
          <w:szCs w:val="24"/>
        </w:rPr>
        <w:t>The COVID19 pandemic has further raised the magnitude of homelessness in the EU</w:t>
      </w:r>
      <w:r w:rsidRPr="003E08E5">
        <w:rPr>
          <w:rFonts w:ascii="Candara" w:hAnsi="Candara"/>
          <w:i/>
          <w:iCs/>
          <w:szCs w:val="24"/>
        </w:rPr>
        <w:t xml:space="preserve">. According to Caritas, between March and May 2020, the demand for food aid increased by 25% to 30% in Western </w:t>
      </w:r>
      <w:r w:rsidRPr="003E08E5">
        <w:rPr>
          <w:rFonts w:ascii="Candara" w:hAnsi="Candara"/>
          <w:i/>
          <w:iCs/>
          <w:szCs w:val="24"/>
        </w:rPr>
        <w:lastRenderedPageBreak/>
        <w:t>Europe</w:t>
      </w:r>
      <w:r w:rsidRPr="003E08E5">
        <w:rPr>
          <w:rFonts w:ascii="Candara" w:hAnsi="Candara"/>
          <w:i/>
          <w:iCs/>
          <w:szCs w:val="24"/>
          <w:vertAlign w:val="superscript"/>
        </w:rPr>
        <w:footnoteReference w:id="5"/>
      </w:r>
      <w:r w:rsidRPr="003E08E5">
        <w:rPr>
          <w:rFonts w:ascii="Candara" w:hAnsi="Candara"/>
          <w:i/>
          <w:iCs/>
          <w:szCs w:val="24"/>
        </w:rPr>
        <w:t xml:space="preserve">. The impact of the pandemic was particularly severe for </w:t>
      </w:r>
      <w:r w:rsidRPr="003E08E5">
        <w:rPr>
          <w:rFonts w:ascii="Candara" w:hAnsi="Candara"/>
          <w:b/>
          <w:i/>
          <w:iCs/>
          <w:szCs w:val="24"/>
        </w:rPr>
        <w:t>young people</w:t>
      </w:r>
      <w:r w:rsidRPr="003E08E5">
        <w:rPr>
          <w:rFonts w:ascii="Candara" w:hAnsi="Candara"/>
          <w:i/>
          <w:iCs/>
          <w:szCs w:val="24"/>
        </w:rPr>
        <w:t>. In France, since the start of the health crisis, 1 in 5 of young people aged 18 to 24 have had to resort to food aid and more than I in 3 fear that they will no longer be able to meet their housing expenses in 2021</w:t>
      </w:r>
      <w:r w:rsidRPr="003E08E5">
        <w:rPr>
          <w:rFonts w:ascii="Candara" w:hAnsi="Candara"/>
          <w:i/>
          <w:iCs/>
          <w:szCs w:val="24"/>
          <w:vertAlign w:val="superscript"/>
        </w:rPr>
        <w:footnoteReference w:id="6"/>
      </w:r>
      <w:r w:rsidRPr="003E08E5">
        <w:rPr>
          <w:rFonts w:ascii="Candara" w:hAnsi="Candara"/>
          <w:i/>
          <w:iCs/>
          <w:szCs w:val="24"/>
        </w:rPr>
        <w:t>.</w:t>
      </w:r>
    </w:p>
    <w:p w14:paraId="566C4771" w14:textId="77777777" w:rsidR="003E08E5" w:rsidRPr="003E08E5" w:rsidRDefault="003E08E5" w:rsidP="003E08E5">
      <w:pPr>
        <w:spacing w:before="120" w:after="120"/>
        <w:jc w:val="both"/>
        <w:rPr>
          <w:rFonts w:ascii="Candara" w:hAnsi="Candara"/>
          <w:i/>
          <w:iCs/>
          <w:szCs w:val="24"/>
        </w:rPr>
      </w:pPr>
      <w:r w:rsidRPr="003E08E5">
        <w:rPr>
          <w:rFonts w:ascii="Candara" w:hAnsi="Candara"/>
          <w:b/>
          <w:i/>
          <w:iCs/>
          <w:szCs w:val="24"/>
        </w:rPr>
        <w:t>Homelessness also rose among people in exile</w:t>
      </w:r>
      <w:r w:rsidRPr="003E08E5">
        <w:rPr>
          <w:rFonts w:ascii="Candara" w:hAnsi="Candara"/>
          <w:i/>
          <w:iCs/>
          <w:szCs w:val="24"/>
        </w:rPr>
        <w:t xml:space="preserve"> in all Member States where data is available. In Germany, families with children accounted for more than 1 in 4 homeless refugees, while in Greece, around half of the 4000 unaccompanied minors were sleeping rough</w:t>
      </w:r>
      <w:r w:rsidRPr="003E08E5">
        <w:rPr>
          <w:rFonts w:ascii="Candara" w:hAnsi="Candara"/>
          <w:i/>
          <w:iCs/>
          <w:szCs w:val="24"/>
          <w:vertAlign w:val="superscript"/>
        </w:rPr>
        <w:footnoteReference w:id="7"/>
      </w:r>
      <w:r w:rsidRPr="003E08E5">
        <w:rPr>
          <w:rFonts w:ascii="Candara" w:hAnsi="Candara"/>
          <w:i/>
          <w:iCs/>
          <w:szCs w:val="24"/>
        </w:rPr>
        <w:t>. The pandemic made it even more difficult for newly recognised refugees to find or maintain an occupation, increasing their risk of becoming homeless</w:t>
      </w:r>
      <w:r w:rsidRPr="003E08E5">
        <w:rPr>
          <w:rFonts w:ascii="Candara" w:hAnsi="Candara"/>
          <w:i/>
          <w:iCs/>
          <w:szCs w:val="24"/>
          <w:vertAlign w:val="superscript"/>
        </w:rPr>
        <w:footnoteReference w:id="8"/>
      </w:r>
      <w:r w:rsidRPr="003E08E5">
        <w:rPr>
          <w:rFonts w:ascii="Candara" w:hAnsi="Candara"/>
          <w:i/>
          <w:iCs/>
          <w:szCs w:val="24"/>
        </w:rPr>
        <w:t xml:space="preserve">. The share of refugees among the EU homeless population might further increase due to the Ukrainian conflict. </w:t>
      </w:r>
    </w:p>
    <w:p w14:paraId="12FD9E15" w14:textId="77777777" w:rsidR="003E08E5" w:rsidRPr="003E08E5" w:rsidRDefault="003E08E5" w:rsidP="003E08E5">
      <w:pPr>
        <w:spacing w:before="120" w:after="120"/>
        <w:jc w:val="both"/>
        <w:rPr>
          <w:rFonts w:ascii="Candara" w:hAnsi="Candara"/>
          <w:i/>
          <w:iCs/>
          <w:szCs w:val="24"/>
        </w:rPr>
      </w:pPr>
      <w:r w:rsidRPr="003E08E5">
        <w:rPr>
          <w:rFonts w:ascii="Candara" w:hAnsi="Candara"/>
          <w:i/>
          <w:iCs/>
          <w:szCs w:val="24"/>
        </w:rPr>
        <w:t xml:space="preserve">Despite this data, homelessness is not sufficiently addressed either at the European or at the national levels. The lack of a truly global approach and of comprehensive strategic solutions means that the problem of homelessness remains unsolved in many Member States. The European Union and its Member States should put in place policies to combat homelessness that are based on the right to affordable, adequate social housing. </w:t>
      </w:r>
      <w:r w:rsidRPr="003E08E5">
        <w:rPr>
          <w:rFonts w:ascii="Candara" w:hAnsi="Candara"/>
          <w:b/>
          <w:i/>
          <w:iCs/>
          <w:szCs w:val="24"/>
        </w:rPr>
        <w:t>Homelessness is not a pre-existing situation: it is the result of political and economic choices</w:t>
      </w:r>
      <w:r w:rsidRPr="003E08E5">
        <w:rPr>
          <w:rFonts w:ascii="Candara" w:hAnsi="Candara"/>
          <w:i/>
          <w:iCs/>
          <w:szCs w:val="24"/>
          <w:vertAlign w:val="superscript"/>
        </w:rPr>
        <w:footnoteReference w:id="9"/>
      </w:r>
      <w:r w:rsidRPr="003E08E5">
        <w:rPr>
          <w:rFonts w:ascii="Candara" w:hAnsi="Candara"/>
          <w:i/>
          <w:iCs/>
          <w:szCs w:val="24"/>
        </w:rPr>
        <w:t>. Addressing this issue requires understanding how different groups in different communities are affected, including children, youth, women, single parents and large families, older people, migrants, ethnic minorities and other vulnerable groups.</w:t>
      </w:r>
    </w:p>
    <w:p w14:paraId="50464E96" w14:textId="36D03793" w:rsidR="008C741C" w:rsidRPr="008C741C" w:rsidRDefault="003E08E5" w:rsidP="76F85B82">
      <w:pPr>
        <w:spacing w:before="120" w:after="120"/>
        <w:jc w:val="both"/>
        <w:rPr>
          <w:rFonts w:ascii="Candara" w:hAnsi="Candara"/>
          <w:i/>
          <w:iCs/>
          <w:szCs w:val="24"/>
        </w:rPr>
      </w:pPr>
      <w:r w:rsidRPr="003E08E5">
        <w:rPr>
          <w:rFonts w:ascii="Candara" w:hAnsi="Candara"/>
          <w:i/>
          <w:iCs/>
          <w:szCs w:val="24"/>
        </w:rPr>
        <w:t xml:space="preserve">Progress should also be made at European level in the </w:t>
      </w:r>
      <w:r w:rsidRPr="003E08E5">
        <w:rPr>
          <w:rFonts w:ascii="Candara" w:hAnsi="Candara"/>
          <w:b/>
          <w:i/>
          <w:iCs/>
          <w:szCs w:val="24"/>
        </w:rPr>
        <w:t>collection of statistical data</w:t>
      </w:r>
      <w:r w:rsidRPr="003E08E5">
        <w:rPr>
          <w:rFonts w:ascii="Candara" w:hAnsi="Candara"/>
          <w:i/>
          <w:iCs/>
          <w:szCs w:val="24"/>
        </w:rPr>
        <w:t>. It would be necessary to have reliable data on homelessness, including youth homelessness, which would allow a better analysis of the factors that influence this situation and for a systematic comparison and monitoring at EU level.</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EEAF6"/>
        <w:tblLook w:val="04A0" w:firstRow="1" w:lastRow="0" w:firstColumn="1" w:lastColumn="0" w:noHBand="0" w:noVBand="1"/>
      </w:tblPr>
      <w:tblGrid>
        <w:gridCol w:w="9350"/>
      </w:tblGrid>
      <w:tr w:rsidR="00174D62" w14:paraId="40644DC3" w14:textId="77777777" w:rsidTr="76F85B82">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EEAF6" w:themeFill="accent1" w:themeFillTint="33"/>
            <w:hideMark/>
          </w:tcPr>
          <w:p w14:paraId="43D0E815" w14:textId="49FF21FF" w:rsidR="008C741C" w:rsidRPr="008C741C" w:rsidRDefault="008C741C" w:rsidP="76F85B82">
            <w:pPr>
              <w:spacing w:before="120" w:after="120"/>
              <w:jc w:val="both"/>
              <w:rPr>
                <w:rFonts w:ascii="Candara" w:hAnsi="Candara"/>
                <w:i/>
                <w:iCs/>
                <w:color w:val="2E75B6"/>
                <w:u w:val="single"/>
                <w:lang w:val="en-US"/>
              </w:rPr>
            </w:pPr>
            <w:r w:rsidRPr="008C741C">
              <w:rPr>
                <w:rFonts w:ascii="Candara" w:hAnsi="Candara"/>
                <w:b/>
              </w:rPr>
              <w:t xml:space="preserve">Therefore, the aim of the conference will be to gather input from policy makers, civil society organisations and social partners on the different dimensions of homelessness in the EU, with particular reference to energy poverty and mobile EU citizens. It will be the opportunity to reflect on how the EU, national, regional and local authorities, as well as the organised civil society, can join forces and identify practical steps to be taken to eradicate homelessness in the EU.  </w:t>
            </w:r>
            <w:r w:rsidRPr="008C741C">
              <w:rPr>
                <w:rFonts w:ascii="Candara" w:hAnsi="Candara"/>
                <w:b/>
                <w:bCs/>
              </w:rPr>
              <w:t xml:space="preserve">  </w:t>
            </w:r>
          </w:p>
        </w:tc>
      </w:tr>
    </w:tbl>
    <w:p w14:paraId="4FA7A0A8" w14:textId="77777777" w:rsidR="008C741C" w:rsidRDefault="008C741C" w:rsidP="76F85B82">
      <w:pPr>
        <w:jc w:val="center"/>
        <w:rPr>
          <w:rFonts w:ascii="Candara" w:hAnsi="Candara"/>
          <w:b/>
          <w:bCs/>
          <w:sz w:val="21"/>
          <w:szCs w:val="21"/>
        </w:rPr>
      </w:pPr>
    </w:p>
    <w:p w14:paraId="46F700E8" w14:textId="77CEB2A0" w:rsidR="00A2656C" w:rsidRDefault="76F85B82" w:rsidP="76F85B82">
      <w:pPr>
        <w:jc w:val="center"/>
        <w:rPr>
          <w:rFonts w:ascii="Candara" w:hAnsi="Candara"/>
          <w:b/>
          <w:bCs/>
          <w:sz w:val="21"/>
          <w:szCs w:val="21"/>
        </w:rPr>
      </w:pPr>
      <w:r w:rsidRPr="76F85B82">
        <w:rPr>
          <w:rFonts w:ascii="Candara" w:hAnsi="Candara"/>
          <w:b/>
          <w:bCs/>
          <w:sz w:val="21"/>
          <w:szCs w:val="21"/>
        </w:rPr>
        <w:t>DRAFT PROGRAMME</w:t>
      </w:r>
    </w:p>
    <w:p w14:paraId="0CEAB1FB" w14:textId="77777777" w:rsidR="00752FCE" w:rsidRDefault="00752FCE" w:rsidP="00A2656C">
      <w:pPr>
        <w:jc w:val="center"/>
        <w:rPr>
          <w:rFonts w:ascii="Candara" w:hAnsi="Candara"/>
          <w:b/>
          <w:sz w:val="21"/>
        </w:rPr>
      </w:pPr>
    </w:p>
    <w:p w14:paraId="22BA9AAA" w14:textId="2AB7BFEE" w:rsidR="00752FCE" w:rsidRDefault="76F85B82" w:rsidP="76F85B82">
      <w:pPr>
        <w:jc w:val="center"/>
        <w:rPr>
          <w:rFonts w:ascii="Candara" w:hAnsi="Candara"/>
          <w:b/>
          <w:bCs/>
          <w:i/>
          <w:iCs/>
          <w:sz w:val="21"/>
          <w:szCs w:val="21"/>
        </w:rPr>
      </w:pPr>
      <w:r w:rsidRPr="76F85B82">
        <w:rPr>
          <w:rFonts w:ascii="Candara" w:hAnsi="Candara"/>
          <w:b/>
          <w:bCs/>
          <w:i/>
          <w:iCs/>
          <w:sz w:val="21"/>
          <w:szCs w:val="21"/>
        </w:rPr>
        <w:t>Interpretation will be provided from</w:t>
      </w:r>
      <w:r w:rsidR="00785A0A" w:rsidRPr="00785A0A">
        <w:rPr>
          <w:rFonts w:ascii="Candara" w:hAnsi="Candara"/>
          <w:b/>
          <w:bCs/>
          <w:i/>
          <w:iCs/>
          <w:sz w:val="21"/>
          <w:szCs w:val="21"/>
        </w:rPr>
        <w:t xml:space="preserve"> </w:t>
      </w:r>
      <w:r w:rsidR="0006718E" w:rsidRPr="0006718E">
        <w:rPr>
          <w:rFonts w:ascii="Candara" w:hAnsi="Candara"/>
          <w:b/>
          <w:bCs/>
          <w:i/>
          <w:iCs/>
          <w:sz w:val="21"/>
          <w:szCs w:val="21"/>
        </w:rPr>
        <w:t>FR-EN-CS-HU-PL-RO</w:t>
      </w:r>
    </w:p>
    <w:p w14:paraId="0C234857" w14:textId="77777777" w:rsidR="00BA7EC6" w:rsidRPr="008A7875" w:rsidRDefault="00BA7EC6" w:rsidP="76F85B82">
      <w:pPr>
        <w:jc w:val="center"/>
        <w:rPr>
          <w:rFonts w:ascii="Candara" w:hAnsi="Candara"/>
          <w:b/>
          <w:bCs/>
          <w:i/>
          <w:iCs/>
          <w:sz w:val="21"/>
          <w:szCs w:val="21"/>
        </w:rPr>
      </w:pPr>
    </w:p>
    <w:tbl>
      <w:tblPr>
        <w:tblW w:w="9576" w:type="dxa"/>
        <w:tblLayout w:type="fixed"/>
        <w:tblCellMar>
          <w:top w:w="113" w:type="dxa"/>
          <w:bottom w:w="113" w:type="dxa"/>
        </w:tblCellMar>
        <w:tblLook w:val="04A0" w:firstRow="1" w:lastRow="0" w:firstColumn="1" w:lastColumn="0" w:noHBand="0" w:noVBand="1"/>
      </w:tblPr>
      <w:tblGrid>
        <w:gridCol w:w="1384"/>
        <w:gridCol w:w="142"/>
        <w:gridCol w:w="8050"/>
      </w:tblGrid>
      <w:tr w:rsidR="00BA7EC6" w:rsidRPr="008C741C" w14:paraId="5E8BFB2F" w14:textId="77777777" w:rsidTr="00BA7EC6">
        <w:trPr>
          <w:trHeight w:val="620"/>
        </w:trPr>
        <w:tc>
          <w:tcPr>
            <w:tcW w:w="1526" w:type="dxa"/>
            <w:gridSpan w:val="2"/>
            <w:shd w:val="clear" w:color="auto" w:fill="auto"/>
          </w:tcPr>
          <w:p w14:paraId="639440FC" w14:textId="71E014DC" w:rsidR="00BA7EC6" w:rsidRPr="00BA7EC6" w:rsidRDefault="00BA7EC6" w:rsidP="00F8288E">
            <w:pPr>
              <w:rPr>
                <w:rFonts w:ascii="Candara" w:hAnsi="Candara"/>
                <w:sz w:val="21"/>
                <w:szCs w:val="21"/>
              </w:rPr>
            </w:pPr>
            <w:r>
              <w:rPr>
                <w:rFonts w:ascii="Candara" w:hAnsi="Candara"/>
                <w:sz w:val="21"/>
                <w:szCs w:val="21"/>
              </w:rPr>
              <w:t>09.30 – 09.</w:t>
            </w:r>
            <w:r w:rsidR="00485441">
              <w:rPr>
                <w:rFonts w:ascii="Candara" w:hAnsi="Candara"/>
                <w:sz w:val="21"/>
                <w:szCs w:val="21"/>
              </w:rPr>
              <w:t>50</w:t>
            </w:r>
          </w:p>
        </w:tc>
        <w:tc>
          <w:tcPr>
            <w:tcW w:w="8050" w:type="dxa"/>
            <w:shd w:val="clear" w:color="auto" w:fill="auto"/>
          </w:tcPr>
          <w:p w14:paraId="498DF5E3" w14:textId="3C8D2BF1" w:rsidR="00BA7EC6" w:rsidRPr="00257842" w:rsidRDefault="00BA7EC6" w:rsidP="00F8288E">
            <w:pPr>
              <w:rPr>
                <w:rFonts w:ascii="Candara" w:hAnsi="Candara"/>
                <w:b/>
                <w:bCs/>
                <w:sz w:val="21"/>
                <w:szCs w:val="21"/>
                <w:u w:val="single"/>
              </w:rPr>
            </w:pPr>
            <w:r w:rsidRPr="00257842">
              <w:rPr>
                <w:rFonts w:ascii="Candara" w:hAnsi="Candara"/>
                <w:b/>
                <w:bCs/>
                <w:sz w:val="21"/>
                <w:szCs w:val="21"/>
                <w:u w:val="single"/>
              </w:rPr>
              <w:t xml:space="preserve">Opening </w:t>
            </w:r>
            <w:r w:rsidR="00224C0F">
              <w:rPr>
                <w:rFonts w:ascii="Candara" w:hAnsi="Candara"/>
                <w:b/>
                <w:bCs/>
                <w:sz w:val="21"/>
                <w:szCs w:val="21"/>
                <w:u w:val="single"/>
              </w:rPr>
              <w:t>session</w:t>
            </w:r>
          </w:p>
          <w:p w14:paraId="661EE658" w14:textId="0EDB854F" w:rsidR="00BA7EC6" w:rsidRDefault="00CB1857" w:rsidP="00F362DB">
            <w:pPr>
              <w:jc w:val="both"/>
              <w:rPr>
                <w:rFonts w:ascii="Candara" w:hAnsi="Candara"/>
                <w:i/>
                <w:iCs/>
                <w:sz w:val="21"/>
                <w:szCs w:val="21"/>
              </w:rPr>
            </w:pPr>
            <w:r w:rsidRPr="00257842">
              <w:rPr>
                <w:rFonts w:ascii="Candara" w:hAnsi="Candara"/>
                <w:i/>
                <w:iCs/>
                <w:sz w:val="21"/>
                <w:szCs w:val="21"/>
              </w:rPr>
              <w:t xml:space="preserve">Moderated by </w:t>
            </w:r>
            <w:r w:rsidR="00485441" w:rsidRPr="00257842">
              <w:rPr>
                <w:rFonts w:ascii="Candara" w:hAnsi="Candara"/>
                <w:i/>
                <w:iCs/>
                <w:sz w:val="21"/>
                <w:szCs w:val="21"/>
              </w:rPr>
              <w:t xml:space="preserve">Baiba Miltoviča, President of the TEN Section of the EESC </w:t>
            </w:r>
          </w:p>
          <w:p w14:paraId="10856DF1" w14:textId="77777777" w:rsidR="00CB1857" w:rsidRPr="00257842" w:rsidRDefault="00CB1857" w:rsidP="00BA7EC6">
            <w:pPr>
              <w:rPr>
                <w:rFonts w:ascii="Candara" w:hAnsi="Candara"/>
                <w:b/>
                <w:bCs/>
                <w:sz w:val="21"/>
                <w:szCs w:val="21"/>
                <w:u w:val="single"/>
              </w:rPr>
            </w:pPr>
          </w:p>
          <w:p w14:paraId="70EDB920" w14:textId="4C540407" w:rsidR="00224C0F" w:rsidRPr="006047C7" w:rsidRDefault="00224C0F" w:rsidP="00224C0F">
            <w:pPr>
              <w:numPr>
                <w:ilvl w:val="0"/>
                <w:numId w:val="37"/>
              </w:numPr>
              <w:jc w:val="both"/>
              <w:rPr>
                <w:rFonts w:ascii="Candara" w:hAnsi="Candara"/>
                <w:bCs/>
                <w:sz w:val="21"/>
                <w:szCs w:val="21"/>
              </w:rPr>
            </w:pPr>
            <w:r w:rsidRPr="00E07A98">
              <w:rPr>
                <w:rFonts w:ascii="Candara" w:hAnsi="Candara"/>
                <w:sz w:val="21"/>
                <w:szCs w:val="21"/>
              </w:rPr>
              <w:t xml:space="preserve">Christa </w:t>
            </w:r>
            <w:r w:rsidR="00E54B28" w:rsidRPr="00E54B28">
              <w:rPr>
                <w:rFonts w:ascii="Candara" w:hAnsi="Candara"/>
                <w:sz w:val="21"/>
                <w:szCs w:val="21"/>
              </w:rPr>
              <w:t>Schweng</w:t>
            </w:r>
            <w:r w:rsidRPr="00E07A98">
              <w:rPr>
                <w:rFonts w:ascii="Candara" w:hAnsi="Candara"/>
                <w:sz w:val="21"/>
                <w:szCs w:val="21"/>
              </w:rPr>
              <w:t>, President of the EESC</w:t>
            </w:r>
          </w:p>
          <w:p w14:paraId="1313A970" w14:textId="7C2E96F6" w:rsidR="006047C7" w:rsidRPr="008842FA" w:rsidRDefault="008842FA" w:rsidP="00194AE5">
            <w:pPr>
              <w:numPr>
                <w:ilvl w:val="0"/>
                <w:numId w:val="37"/>
              </w:numPr>
              <w:jc w:val="both"/>
              <w:rPr>
                <w:rFonts w:ascii="Candara" w:hAnsi="Candara"/>
                <w:bCs/>
                <w:sz w:val="21"/>
                <w:szCs w:val="21"/>
              </w:rPr>
            </w:pPr>
            <w:proofErr w:type="spellStart"/>
            <w:r w:rsidRPr="008842FA">
              <w:rPr>
                <w:rFonts w:ascii="Candara" w:hAnsi="Candara"/>
                <w:sz w:val="21"/>
                <w:szCs w:val="21"/>
              </w:rPr>
              <w:t>Zdislava</w:t>
            </w:r>
            <w:proofErr w:type="spellEnd"/>
            <w:r w:rsidRPr="008842FA">
              <w:rPr>
                <w:rFonts w:ascii="Candara" w:hAnsi="Candara"/>
                <w:sz w:val="21"/>
                <w:szCs w:val="21"/>
              </w:rPr>
              <w:t xml:space="preserve"> </w:t>
            </w:r>
            <w:proofErr w:type="spellStart"/>
            <w:r w:rsidRPr="008842FA">
              <w:rPr>
                <w:rFonts w:ascii="Candara" w:hAnsi="Candara"/>
                <w:sz w:val="21"/>
                <w:szCs w:val="21"/>
              </w:rPr>
              <w:t>Odstrčilová</w:t>
            </w:r>
            <w:proofErr w:type="spellEnd"/>
            <w:r>
              <w:rPr>
                <w:rFonts w:ascii="Candara" w:hAnsi="Candara"/>
                <w:sz w:val="21"/>
                <w:szCs w:val="21"/>
              </w:rPr>
              <w:t xml:space="preserve">, </w:t>
            </w:r>
            <w:r w:rsidR="006047C7" w:rsidRPr="008842FA">
              <w:rPr>
                <w:rFonts w:ascii="Candara" w:hAnsi="Candara"/>
                <w:sz w:val="21"/>
                <w:szCs w:val="21"/>
              </w:rPr>
              <w:t xml:space="preserve">Czech </w:t>
            </w:r>
            <w:proofErr w:type="spellStart"/>
            <w:r w:rsidR="006047C7" w:rsidRPr="008842FA">
              <w:rPr>
                <w:rFonts w:ascii="Candara" w:hAnsi="Candara"/>
                <w:sz w:val="21"/>
                <w:szCs w:val="21"/>
              </w:rPr>
              <w:t>Labor</w:t>
            </w:r>
            <w:proofErr w:type="spellEnd"/>
            <w:r w:rsidR="006047C7" w:rsidRPr="008842FA">
              <w:rPr>
                <w:rFonts w:ascii="Candara" w:hAnsi="Candara"/>
                <w:sz w:val="21"/>
                <w:szCs w:val="21"/>
              </w:rPr>
              <w:t xml:space="preserve"> and Social Affairs </w:t>
            </w:r>
            <w:r>
              <w:rPr>
                <w:rFonts w:ascii="Candara" w:hAnsi="Candara"/>
                <w:sz w:val="21"/>
                <w:szCs w:val="21"/>
              </w:rPr>
              <w:t xml:space="preserve">Deputy </w:t>
            </w:r>
            <w:r w:rsidR="006047C7" w:rsidRPr="008842FA">
              <w:rPr>
                <w:rFonts w:ascii="Candara" w:hAnsi="Candara"/>
                <w:sz w:val="21"/>
                <w:szCs w:val="21"/>
              </w:rPr>
              <w:t>Minister</w:t>
            </w:r>
          </w:p>
          <w:p w14:paraId="6DFB58D6" w14:textId="4A50D839" w:rsidR="00A93078" w:rsidRPr="00A93078" w:rsidRDefault="00BA7EC6" w:rsidP="00A93078">
            <w:pPr>
              <w:numPr>
                <w:ilvl w:val="0"/>
                <w:numId w:val="37"/>
              </w:numPr>
              <w:rPr>
                <w:rFonts w:ascii="Candara" w:hAnsi="Candara"/>
                <w:b/>
                <w:bCs/>
                <w:sz w:val="21"/>
                <w:szCs w:val="21"/>
                <w:u w:val="single"/>
              </w:rPr>
            </w:pPr>
            <w:proofErr w:type="spellStart"/>
            <w:r w:rsidRPr="00257842">
              <w:rPr>
                <w:rFonts w:ascii="Candara" w:hAnsi="Candara"/>
                <w:bCs/>
                <w:sz w:val="21"/>
                <w:szCs w:val="21"/>
              </w:rPr>
              <w:lastRenderedPageBreak/>
              <w:t>Freek</w:t>
            </w:r>
            <w:proofErr w:type="spellEnd"/>
            <w:r w:rsidRPr="00257842">
              <w:rPr>
                <w:rFonts w:ascii="Candara" w:hAnsi="Candara"/>
                <w:bCs/>
                <w:sz w:val="21"/>
                <w:szCs w:val="21"/>
              </w:rPr>
              <w:t xml:space="preserve"> </w:t>
            </w:r>
            <w:proofErr w:type="spellStart"/>
            <w:r w:rsidRPr="00257842">
              <w:rPr>
                <w:rFonts w:ascii="Candara" w:hAnsi="Candara"/>
                <w:bCs/>
                <w:sz w:val="21"/>
                <w:szCs w:val="21"/>
              </w:rPr>
              <w:t>Spinnewijn</w:t>
            </w:r>
            <w:proofErr w:type="spellEnd"/>
            <w:r w:rsidRPr="00257842">
              <w:rPr>
                <w:rFonts w:ascii="Candara" w:hAnsi="Candara"/>
                <w:bCs/>
                <w:sz w:val="21"/>
                <w:szCs w:val="21"/>
              </w:rPr>
              <w:t>, Director, FEANTSA</w:t>
            </w:r>
          </w:p>
        </w:tc>
      </w:tr>
      <w:tr w:rsidR="00A2656C" w:rsidRPr="00032067" w14:paraId="7B11DEB3" w14:textId="77777777" w:rsidTr="00F71578">
        <w:trPr>
          <w:trHeight w:val="620"/>
        </w:trPr>
        <w:tc>
          <w:tcPr>
            <w:tcW w:w="1526" w:type="dxa"/>
            <w:gridSpan w:val="2"/>
            <w:shd w:val="clear" w:color="auto" w:fill="auto"/>
          </w:tcPr>
          <w:p w14:paraId="13D68FF1" w14:textId="0907993E" w:rsidR="00A2656C" w:rsidRPr="00032067" w:rsidRDefault="00BA7EC6" w:rsidP="76F85B82">
            <w:pPr>
              <w:rPr>
                <w:rFonts w:ascii="Candara" w:hAnsi="Candara"/>
                <w:b/>
                <w:bCs/>
                <w:sz w:val="21"/>
                <w:szCs w:val="21"/>
              </w:rPr>
            </w:pPr>
            <w:r>
              <w:rPr>
                <w:rFonts w:ascii="Candara" w:hAnsi="Candara"/>
                <w:sz w:val="21"/>
                <w:szCs w:val="21"/>
              </w:rPr>
              <w:lastRenderedPageBreak/>
              <w:t>09</w:t>
            </w:r>
            <w:r w:rsidR="00416526">
              <w:rPr>
                <w:rFonts w:ascii="Candara" w:hAnsi="Candara"/>
                <w:sz w:val="21"/>
                <w:szCs w:val="21"/>
              </w:rPr>
              <w:t>.</w:t>
            </w:r>
            <w:r w:rsidR="00485441">
              <w:rPr>
                <w:rFonts w:ascii="Candara" w:hAnsi="Candara"/>
                <w:sz w:val="21"/>
                <w:szCs w:val="21"/>
              </w:rPr>
              <w:t>50</w:t>
            </w:r>
            <w:r w:rsidR="00416526">
              <w:rPr>
                <w:rFonts w:ascii="Candara" w:hAnsi="Candara"/>
                <w:sz w:val="21"/>
                <w:szCs w:val="21"/>
              </w:rPr>
              <w:t xml:space="preserve"> – 10.</w:t>
            </w:r>
            <w:r w:rsidR="00B70BED">
              <w:rPr>
                <w:rFonts w:ascii="Candara" w:hAnsi="Candara"/>
                <w:sz w:val="21"/>
                <w:szCs w:val="21"/>
              </w:rPr>
              <w:t>0</w:t>
            </w:r>
            <w:r w:rsidR="009B44FC">
              <w:rPr>
                <w:rFonts w:ascii="Candara" w:hAnsi="Candara"/>
                <w:sz w:val="21"/>
                <w:szCs w:val="21"/>
              </w:rPr>
              <w:t>5</w:t>
            </w:r>
          </w:p>
        </w:tc>
        <w:tc>
          <w:tcPr>
            <w:tcW w:w="8050" w:type="dxa"/>
            <w:shd w:val="clear" w:color="auto" w:fill="auto"/>
          </w:tcPr>
          <w:p w14:paraId="39CDF51A" w14:textId="77777777" w:rsidR="00BA7EC6" w:rsidRDefault="0048628C" w:rsidP="00BA7EC6">
            <w:pPr>
              <w:rPr>
                <w:rFonts w:ascii="Candara" w:hAnsi="Candara"/>
                <w:b/>
                <w:iCs/>
                <w:sz w:val="21"/>
                <w:szCs w:val="21"/>
                <w:u w:val="single"/>
              </w:rPr>
            </w:pPr>
            <w:r>
              <w:rPr>
                <w:rFonts w:ascii="Candara" w:hAnsi="Candara"/>
                <w:b/>
                <w:iCs/>
                <w:sz w:val="21"/>
                <w:szCs w:val="21"/>
                <w:u w:val="single"/>
              </w:rPr>
              <w:t>R</w:t>
            </w:r>
            <w:r w:rsidRPr="0048628C">
              <w:rPr>
                <w:rFonts w:ascii="Candara" w:hAnsi="Candara"/>
                <w:b/>
                <w:iCs/>
                <w:sz w:val="21"/>
                <w:szCs w:val="21"/>
                <w:u w:val="single"/>
              </w:rPr>
              <w:t>ecommendations from people who have experienced homelessness</w:t>
            </w:r>
          </w:p>
          <w:p w14:paraId="331394D1" w14:textId="2C17032E" w:rsidR="007E227A" w:rsidRPr="007E227A" w:rsidRDefault="007E227A" w:rsidP="00E169C6">
            <w:pPr>
              <w:spacing w:after="120"/>
              <w:jc w:val="both"/>
              <w:rPr>
                <w:rFonts w:ascii="Candara" w:hAnsi="Candara"/>
                <w:sz w:val="21"/>
                <w:szCs w:val="21"/>
              </w:rPr>
            </w:pPr>
            <w:r>
              <w:rPr>
                <w:rFonts w:ascii="Candara" w:hAnsi="Candara"/>
                <w:sz w:val="21"/>
                <w:szCs w:val="21"/>
              </w:rPr>
              <w:t>No measures aiming at combating homelessness should be designed without the inclusion and leadership of those concerned. As</w:t>
            </w:r>
            <w:r w:rsidRPr="00CB246A">
              <w:rPr>
                <w:rFonts w:ascii="Candara" w:hAnsi="Candara"/>
                <w:sz w:val="21"/>
                <w:szCs w:val="21"/>
              </w:rPr>
              <w:t xml:space="preserve"> being excluded and silenced is a huge part of the experience of homelessness and poverty</w:t>
            </w:r>
            <w:r>
              <w:rPr>
                <w:rFonts w:ascii="Candara" w:hAnsi="Candara"/>
                <w:sz w:val="21"/>
                <w:szCs w:val="21"/>
              </w:rPr>
              <w:t>, i</w:t>
            </w:r>
            <w:r w:rsidRPr="00CB246A">
              <w:rPr>
                <w:rFonts w:ascii="Candara" w:hAnsi="Candara"/>
                <w:sz w:val="21"/>
                <w:szCs w:val="21"/>
              </w:rPr>
              <w:t>nclusion is especially vital in th</w:t>
            </w:r>
            <w:r>
              <w:rPr>
                <w:rFonts w:ascii="Candara" w:hAnsi="Candara"/>
                <w:sz w:val="21"/>
                <w:szCs w:val="21"/>
              </w:rPr>
              <w:t>is</w:t>
            </w:r>
            <w:r w:rsidRPr="00CB246A">
              <w:rPr>
                <w:rFonts w:ascii="Candara" w:hAnsi="Candara"/>
                <w:sz w:val="21"/>
                <w:szCs w:val="21"/>
              </w:rPr>
              <w:t xml:space="preserve"> context</w:t>
            </w:r>
            <w:r>
              <w:rPr>
                <w:rFonts w:ascii="Candara" w:hAnsi="Candara"/>
                <w:sz w:val="21"/>
                <w:szCs w:val="21"/>
              </w:rPr>
              <w:t>. This</w:t>
            </w:r>
            <w:r w:rsidR="00D10175">
              <w:rPr>
                <w:rFonts w:ascii="Candara" w:hAnsi="Candara"/>
                <w:sz w:val="21"/>
                <w:szCs w:val="21"/>
              </w:rPr>
              <w:t xml:space="preserve"> session</w:t>
            </w:r>
            <w:r>
              <w:rPr>
                <w:rFonts w:ascii="Candara" w:hAnsi="Candara"/>
                <w:sz w:val="21"/>
                <w:szCs w:val="21"/>
              </w:rPr>
              <w:t xml:space="preserve"> will feature activists with a lived experience of homelessness, who </w:t>
            </w:r>
            <w:r w:rsidR="00F975A8">
              <w:rPr>
                <w:rFonts w:ascii="Candara" w:hAnsi="Candara"/>
                <w:sz w:val="21"/>
                <w:szCs w:val="21"/>
              </w:rPr>
              <w:t xml:space="preserve">will share their expert recommendations on how to tackle homelessness at EU level. </w:t>
            </w:r>
          </w:p>
          <w:p w14:paraId="4BDC8AED" w14:textId="54D60F3E" w:rsidR="00E169C6" w:rsidRPr="00257842" w:rsidRDefault="00E169C6" w:rsidP="00E169C6">
            <w:pPr>
              <w:spacing w:after="120"/>
              <w:jc w:val="both"/>
              <w:rPr>
                <w:rFonts w:ascii="Candara" w:hAnsi="Candara"/>
                <w:sz w:val="21"/>
                <w:szCs w:val="21"/>
              </w:rPr>
            </w:pPr>
            <w:r w:rsidRPr="00257842">
              <w:rPr>
                <w:rFonts w:ascii="Candara" w:hAnsi="Candara"/>
                <w:sz w:val="21"/>
                <w:szCs w:val="21"/>
                <w:u w:val="single"/>
              </w:rPr>
              <w:t>Speakers:</w:t>
            </w:r>
            <w:r w:rsidRPr="00257842">
              <w:rPr>
                <w:rFonts w:ascii="Candara" w:hAnsi="Candara"/>
                <w:sz w:val="21"/>
                <w:szCs w:val="21"/>
              </w:rPr>
              <w:t xml:space="preserve"> </w:t>
            </w:r>
          </w:p>
          <w:p w14:paraId="62F3BB85" w14:textId="75272E98" w:rsidR="00E169C6" w:rsidRDefault="00E169C6" w:rsidP="00C646F0">
            <w:pPr>
              <w:numPr>
                <w:ilvl w:val="0"/>
                <w:numId w:val="38"/>
              </w:numPr>
              <w:autoSpaceDE w:val="0"/>
              <w:autoSpaceDN w:val="0"/>
              <w:spacing w:line="288" w:lineRule="auto"/>
              <w:ind w:left="345"/>
              <w:contextualSpacing/>
              <w:jc w:val="both"/>
              <w:rPr>
                <w:rFonts w:ascii="Candara" w:hAnsi="Candara"/>
                <w:sz w:val="21"/>
                <w:szCs w:val="21"/>
              </w:rPr>
            </w:pPr>
            <w:r w:rsidRPr="00E169C6">
              <w:rPr>
                <w:rFonts w:ascii="Candara" w:hAnsi="Candara"/>
                <w:sz w:val="21"/>
                <w:szCs w:val="21"/>
              </w:rPr>
              <w:t>Dominique Calonne</w:t>
            </w:r>
            <w:r>
              <w:rPr>
                <w:rFonts w:ascii="Candara" w:hAnsi="Candara"/>
                <w:sz w:val="21"/>
                <w:szCs w:val="21"/>
              </w:rPr>
              <w:t xml:space="preserve">, Vice-Secretary, </w:t>
            </w:r>
            <w:r w:rsidR="00C646F0" w:rsidRPr="00C646F0">
              <w:rPr>
                <w:rFonts w:ascii="Candara" w:hAnsi="Candara"/>
                <w:sz w:val="21"/>
                <w:szCs w:val="21"/>
              </w:rPr>
              <w:t xml:space="preserve">Fédération des </w:t>
            </w:r>
            <w:proofErr w:type="spellStart"/>
            <w:r w:rsidR="00C646F0" w:rsidRPr="00C646F0">
              <w:rPr>
                <w:rFonts w:ascii="Candara" w:hAnsi="Candara"/>
                <w:sz w:val="21"/>
                <w:szCs w:val="21"/>
              </w:rPr>
              <w:t>acteurs</w:t>
            </w:r>
            <w:proofErr w:type="spellEnd"/>
            <w:r w:rsidR="00C646F0" w:rsidRPr="00C646F0">
              <w:rPr>
                <w:rFonts w:ascii="Candara" w:hAnsi="Candara"/>
                <w:sz w:val="21"/>
                <w:szCs w:val="21"/>
              </w:rPr>
              <w:t xml:space="preserve"> de la </w:t>
            </w:r>
            <w:proofErr w:type="spellStart"/>
            <w:r w:rsidR="00C646F0" w:rsidRPr="00C646F0">
              <w:rPr>
                <w:rFonts w:ascii="Candara" w:hAnsi="Candara"/>
                <w:sz w:val="21"/>
                <w:szCs w:val="21"/>
              </w:rPr>
              <w:t>solidarité</w:t>
            </w:r>
            <w:proofErr w:type="spellEnd"/>
            <w:r w:rsidR="00C646F0">
              <w:rPr>
                <w:rFonts w:ascii="Candara" w:hAnsi="Candara"/>
                <w:sz w:val="21"/>
                <w:szCs w:val="21"/>
              </w:rPr>
              <w:t>,</w:t>
            </w:r>
            <w:r w:rsidRPr="00E169C6">
              <w:rPr>
                <w:rFonts w:ascii="Candara" w:hAnsi="Candara"/>
                <w:sz w:val="21"/>
                <w:szCs w:val="21"/>
              </w:rPr>
              <w:t xml:space="preserve"> Hauts-de-France</w:t>
            </w:r>
          </w:p>
          <w:p w14:paraId="4E30F6E3" w14:textId="77777777" w:rsidR="00E169C6" w:rsidRDefault="00E169C6" w:rsidP="00C646F0">
            <w:pPr>
              <w:numPr>
                <w:ilvl w:val="0"/>
                <w:numId w:val="38"/>
              </w:numPr>
              <w:autoSpaceDE w:val="0"/>
              <w:autoSpaceDN w:val="0"/>
              <w:spacing w:line="288" w:lineRule="auto"/>
              <w:ind w:left="345"/>
              <w:contextualSpacing/>
              <w:jc w:val="both"/>
              <w:rPr>
                <w:rFonts w:ascii="Candara" w:hAnsi="Candara"/>
                <w:sz w:val="21"/>
                <w:szCs w:val="21"/>
              </w:rPr>
            </w:pPr>
            <w:proofErr w:type="spellStart"/>
            <w:r w:rsidRPr="00E169C6">
              <w:rPr>
                <w:rFonts w:ascii="Candara" w:hAnsi="Candara"/>
                <w:sz w:val="21"/>
                <w:szCs w:val="21"/>
              </w:rPr>
              <w:t>Tii</w:t>
            </w:r>
            <w:proofErr w:type="spellEnd"/>
            <w:r w:rsidRPr="00E169C6">
              <w:rPr>
                <w:rFonts w:ascii="Candara" w:hAnsi="Candara"/>
                <w:sz w:val="21"/>
                <w:szCs w:val="21"/>
              </w:rPr>
              <w:t xml:space="preserve"> </w:t>
            </w:r>
            <w:proofErr w:type="spellStart"/>
            <w:r w:rsidRPr="00E169C6">
              <w:rPr>
                <w:rFonts w:ascii="Candara" w:hAnsi="Candara"/>
                <w:sz w:val="21"/>
                <w:szCs w:val="21"/>
              </w:rPr>
              <w:t>Juden</w:t>
            </w:r>
            <w:proofErr w:type="spellEnd"/>
            <w:r>
              <w:rPr>
                <w:rFonts w:ascii="Candara" w:hAnsi="Candara"/>
                <w:sz w:val="21"/>
                <w:szCs w:val="21"/>
              </w:rPr>
              <w:t xml:space="preserve">, </w:t>
            </w:r>
            <w:r w:rsidR="00C646F0">
              <w:rPr>
                <w:rFonts w:ascii="Candara" w:hAnsi="Candara"/>
                <w:sz w:val="21"/>
                <w:szCs w:val="21"/>
              </w:rPr>
              <w:t>Expert, No Fixed Abode NGO</w:t>
            </w:r>
          </w:p>
          <w:p w14:paraId="7B9415B6" w14:textId="708234D0" w:rsidR="0035360B" w:rsidRPr="00E169C6" w:rsidRDefault="0035360B" w:rsidP="0035360B">
            <w:pPr>
              <w:autoSpaceDE w:val="0"/>
              <w:autoSpaceDN w:val="0"/>
              <w:spacing w:line="288" w:lineRule="auto"/>
              <w:ind w:left="345"/>
              <w:contextualSpacing/>
              <w:jc w:val="both"/>
              <w:rPr>
                <w:rFonts w:ascii="Candara" w:hAnsi="Candara"/>
                <w:sz w:val="21"/>
                <w:szCs w:val="21"/>
              </w:rPr>
            </w:pPr>
          </w:p>
        </w:tc>
      </w:tr>
      <w:tr w:rsidR="00F71578" w:rsidRPr="00032067" w14:paraId="45E2F90C" w14:textId="77777777" w:rsidTr="00F71578">
        <w:trPr>
          <w:trHeight w:val="18"/>
        </w:trPr>
        <w:tc>
          <w:tcPr>
            <w:tcW w:w="1526" w:type="dxa"/>
            <w:gridSpan w:val="2"/>
            <w:shd w:val="clear" w:color="auto" w:fill="auto"/>
          </w:tcPr>
          <w:p w14:paraId="36B89688" w14:textId="0E9B209F" w:rsidR="00F71578" w:rsidRPr="006D4877" w:rsidRDefault="00416526" w:rsidP="00B97F9C">
            <w:pPr>
              <w:rPr>
                <w:rFonts w:ascii="Candara" w:hAnsi="Candara"/>
                <w:sz w:val="21"/>
                <w:szCs w:val="21"/>
              </w:rPr>
            </w:pPr>
            <w:r>
              <w:rPr>
                <w:rFonts w:ascii="Candara" w:hAnsi="Candara"/>
                <w:sz w:val="21"/>
                <w:szCs w:val="21"/>
              </w:rPr>
              <w:t>10.</w:t>
            </w:r>
            <w:r w:rsidR="00B70BED">
              <w:rPr>
                <w:rFonts w:ascii="Candara" w:hAnsi="Candara"/>
                <w:sz w:val="21"/>
                <w:szCs w:val="21"/>
              </w:rPr>
              <w:t>0</w:t>
            </w:r>
            <w:r w:rsidR="009B44FC">
              <w:rPr>
                <w:rFonts w:ascii="Candara" w:hAnsi="Candara"/>
                <w:sz w:val="21"/>
                <w:szCs w:val="21"/>
              </w:rPr>
              <w:t>5</w:t>
            </w:r>
            <w:r>
              <w:rPr>
                <w:rFonts w:ascii="Candara" w:hAnsi="Candara"/>
                <w:sz w:val="21"/>
                <w:szCs w:val="21"/>
              </w:rPr>
              <w:t xml:space="preserve"> – 11.</w:t>
            </w:r>
            <w:r w:rsidR="00FE2660">
              <w:rPr>
                <w:rFonts w:ascii="Candara" w:hAnsi="Candara"/>
                <w:sz w:val="21"/>
                <w:szCs w:val="21"/>
              </w:rPr>
              <w:t>20</w:t>
            </w:r>
          </w:p>
        </w:tc>
        <w:tc>
          <w:tcPr>
            <w:tcW w:w="8050" w:type="dxa"/>
            <w:shd w:val="clear" w:color="auto" w:fill="auto"/>
          </w:tcPr>
          <w:p w14:paraId="6273AA42" w14:textId="56759DB3" w:rsidR="00F71578" w:rsidRPr="00257842" w:rsidRDefault="008C741C" w:rsidP="00F71578">
            <w:pPr>
              <w:rPr>
                <w:rFonts w:ascii="Candara" w:hAnsi="Candara"/>
                <w:b/>
                <w:bCs/>
                <w:i/>
                <w:iCs/>
                <w:sz w:val="21"/>
                <w:szCs w:val="21"/>
                <w:u w:val="single"/>
              </w:rPr>
            </w:pPr>
            <w:r w:rsidRPr="00257842">
              <w:rPr>
                <w:rFonts w:ascii="Candara" w:hAnsi="Candara"/>
                <w:b/>
                <w:bCs/>
                <w:sz w:val="21"/>
                <w:szCs w:val="21"/>
                <w:u w:val="single"/>
              </w:rPr>
              <w:t xml:space="preserve">First panel - </w:t>
            </w:r>
            <w:r w:rsidRPr="00257842">
              <w:rPr>
                <w:rFonts w:ascii="Candara" w:hAnsi="Candara"/>
                <w:b/>
                <w:bCs/>
                <w:i/>
                <w:iCs/>
                <w:sz w:val="21"/>
                <w:szCs w:val="21"/>
                <w:u w:val="single"/>
              </w:rPr>
              <w:t>Homelessness: a multifaceted phenomenon</w:t>
            </w:r>
          </w:p>
          <w:p w14:paraId="120EA256" w14:textId="7CFF234A" w:rsidR="00F71578" w:rsidRPr="008D33AF" w:rsidRDefault="00785A0A" w:rsidP="00F362DB">
            <w:pPr>
              <w:jc w:val="both"/>
              <w:rPr>
                <w:rFonts w:ascii="Candara" w:hAnsi="Candara"/>
                <w:i/>
                <w:iCs/>
                <w:sz w:val="21"/>
                <w:szCs w:val="21"/>
              </w:rPr>
            </w:pPr>
            <w:r w:rsidRPr="00257842">
              <w:rPr>
                <w:rFonts w:ascii="Candara" w:hAnsi="Candara"/>
                <w:i/>
                <w:iCs/>
                <w:sz w:val="21"/>
                <w:szCs w:val="21"/>
              </w:rPr>
              <w:t xml:space="preserve">Moderated </w:t>
            </w:r>
            <w:r w:rsidRPr="00F362DB">
              <w:rPr>
                <w:rFonts w:ascii="Candara" w:hAnsi="Candara"/>
                <w:i/>
                <w:iCs/>
                <w:sz w:val="21"/>
                <w:szCs w:val="21"/>
              </w:rPr>
              <w:t xml:space="preserve">by </w:t>
            </w:r>
            <w:r w:rsidR="00CB1857" w:rsidRPr="008D33AF">
              <w:rPr>
                <w:rStyle w:val="ts-alignment-element"/>
                <w:rFonts w:ascii="Candara" w:hAnsi="Candara"/>
                <w:bCs/>
                <w:i/>
                <w:iCs/>
                <w:sz w:val="21"/>
                <w:szCs w:val="21"/>
              </w:rPr>
              <w:t>Milena Angelova, EESC representative, European Platform on Combating Homelessness</w:t>
            </w:r>
          </w:p>
          <w:p w14:paraId="629AE0F9" w14:textId="77777777" w:rsidR="008C741C" w:rsidRPr="00257842" w:rsidRDefault="008C741C" w:rsidP="008C741C">
            <w:pPr>
              <w:rPr>
                <w:rFonts w:ascii="Candara" w:hAnsi="Candara"/>
                <w:i/>
                <w:iCs/>
                <w:sz w:val="21"/>
                <w:szCs w:val="21"/>
              </w:rPr>
            </w:pPr>
          </w:p>
          <w:p w14:paraId="05B0A6C9" w14:textId="5D375FF6" w:rsidR="008C741C" w:rsidRPr="00257842" w:rsidRDefault="003E08E5" w:rsidP="00F71578">
            <w:pPr>
              <w:spacing w:after="120"/>
              <w:jc w:val="both"/>
              <w:rPr>
                <w:rFonts w:ascii="Candara" w:hAnsi="Candara"/>
                <w:sz w:val="21"/>
                <w:szCs w:val="21"/>
              </w:rPr>
            </w:pPr>
            <w:r w:rsidRPr="00257842">
              <w:rPr>
                <w:rFonts w:ascii="Candara" w:hAnsi="Candara"/>
                <w:sz w:val="21"/>
                <w:szCs w:val="21"/>
              </w:rPr>
              <w:t xml:space="preserve">Homelessness can constitute a direct violation of human rights and usually stems from a combination of complex and interrelated factors. These include rising housing costs, insufficient supply of social housing or housing assistance, unemployment and/or labour market exclusion, job loss, aging and family breakdown, discrimination, long-term health problems, and release from institutional settings.  </w:t>
            </w:r>
            <w:r w:rsidR="003D6F38" w:rsidRPr="00257842">
              <w:rPr>
                <w:rFonts w:ascii="Candara" w:hAnsi="Candara"/>
                <w:sz w:val="21"/>
                <w:szCs w:val="21"/>
              </w:rPr>
              <w:t xml:space="preserve">The COVID19 pandemic has increased the urgency for effective action to address homelessness, as many people are still facing its severe economic consequences. </w:t>
            </w:r>
            <w:r w:rsidR="007C6DF1" w:rsidRPr="00257842">
              <w:rPr>
                <w:rFonts w:ascii="Candara" w:hAnsi="Candara"/>
                <w:sz w:val="21"/>
                <w:szCs w:val="21"/>
              </w:rPr>
              <w:t>T</w:t>
            </w:r>
            <w:r w:rsidRPr="00257842">
              <w:rPr>
                <w:rFonts w:ascii="Candara" w:hAnsi="Candara"/>
                <w:sz w:val="21"/>
                <w:szCs w:val="21"/>
              </w:rPr>
              <w:t xml:space="preserve">he situation risks being aggravated by the rising prices of energy across the EU, resulting in rampant energy poverty. Already in 2019, over 30 million Europeans claimed to be unable to afford to keep their homes adequately warm, and </w:t>
            </w:r>
            <w:r w:rsidR="008D33AF" w:rsidRPr="00257842">
              <w:rPr>
                <w:rFonts w:ascii="Candara" w:hAnsi="Candara"/>
                <w:sz w:val="21"/>
                <w:szCs w:val="21"/>
              </w:rPr>
              <w:t>these figures</w:t>
            </w:r>
            <w:r w:rsidRPr="00257842">
              <w:rPr>
                <w:rFonts w:ascii="Candara" w:hAnsi="Candara"/>
                <w:sz w:val="21"/>
                <w:szCs w:val="21"/>
              </w:rPr>
              <w:t xml:space="preserve"> might further increase as a consequence of the armed conflict in Ukraine.</w:t>
            </w:r>
            <w:r w:rsidR="008D33AF">
              <w:rPr>
                <w:rFonts w:ascii="Candara" w:hAnsi="Candara"/>
                <w:sz w:val="21"/>
                <w:szCs w:val="21"/>
              </w:rPr>
              <w:t xml:space="preserve"> </w:t>
            </w:r>
            <w:r w:rsidRPr="00257842">
              <w:rPr>
                <w:rFonts w:ascii="Candara" w:hAnsi="Candara"/>
                <w:sz w:val="21"/>
                <w:szCs w:val="21"/>
              </w:rPr>
              <w:t xml:space="preserve">Another concerning trend within the homeless EU population is the overrepresentation of mobile EU citizens. For instance, in Barcelona, 27% of the rough sleepers were EU </w:t>
            </w:r>
            <w:r w:rsidR="008049EB" w:rsidRPr="00257842">
              <w:rPr>
                <w:rFonts w:ascii="Candara" w:hAnsi="Candara"/>
                <w:sz w:val="21"/>
                <w:szCs w:val="21"/>
              </w:rPr>
              <w:t>citizens</w:t>
            </w:r>
            <w:r w:rsidRPr="00257842">
              <w:rPr>
                <w:rFonts w:ascii="Candara" w:hAnsi="Candara"/>
                <w:sz w:val="21"/>
                <w:szCs w:val="21"/>
              </w:rPr>
              <w:t xml:space="preserve"> in November 2020, a larger percentage than the overall mobile </w:t>
            </w:r>
            <w:r w:rsidR="00D323F2" w:rsidRPr="00257842">
              <w:rPr>
                <w:rFonts w:ascii="Candara" w:hAnsi="Candara"/>
                <w:sz w:val="21"/>
                <w:szCs w:val="21"/>
              </w:rPr>
              <w:t>EU citizens living in Barcelona</w:t>
            </w:r>
            <w:r w:rsidRPr="00257842">
              <w:rPr>
                <w:rFonts w:ascii="Candara" w:hAnsi="Candara"/>
                <w:sz w:val="21"/>
                <w:szCs w:val="21"/>
              </w:rPr>
              <w:t>. Similar trends can be observed in the other EU capitals. This panel will address the underlying causes of homelessness and how these can be addressed at EU level with measures based on the complete respect for human rights.</w:t>
            </w:r>
          </w:p>
          <w:p w14:paraId="3D7F0324" w14:textId="779BBD15" w:rsidR="00416526" w:rsidRPr="00257842" w:rsidRDefault="00416526" w:rsidP="00F71578">
            <w:pPr>
              <w:spacing w:after="120"/>
              <w:jc w:val="both"/>
              <w:rPr>
                <w:rFonts w:ascii="Candara" w:hAnsi="Candara"/>
                <w:sz w:val="21"/>
                <w:szCs w:val="21"/>
              </w:rPr>
            </w:pPr>
            <w:r w:rsidRPr="00257842">
              <w:rPr>
                <w:rFonts w:ascii="Candara" w:hAnsi="Candara"/>
                <w:sz w:val="21"/>
                <w:szCs w:val="21"/>
                <w:u w:val="single"/>
              </w:rPr>
              <w:t>Keynote:</w:t>
            </w:r>
            <w:r w:rsidR="008D52DF">
              <w:rPr>
                <w:rFonts w:ascii="Candara" w:hAnsi="Candara"/>
                <w:sz w:val="21"/>
                <w:szCs w:val="21"/>
              </w:rPr>
              <w:t xml:space="preserve"> </w:t>
            </w:r>
            <w:r w:rsidR="008D52DF" w:rsidRPr="008D52DF">
              <w:rPr>
                <w:rFonts w:ascii="Candara" w:hAnsi="Candara"/>
                <w:sz w:val="21"/>
                <w:szCs w:val="21"/>
              </w:rPr>
              <w:t>Maria Jepsen, Deputy Directo</w:t>
            </w:r>
            <w:r w:rsidRPr="00257842">
              <w:rPr>
                <w:rFonts w:ascii="Candara" w:hAnsi="Candara"/>
                <w:sz w:val="21"/>
                <w:szCs w:val="21"/>
              </w:rPr>
              <w:t xml:space="preserve">r, </w:t>
            </w:r>
            <w:proofErr w:type="spellStart"/>
            <w:r w:rsidRPr="00257842">
              <w:rPr>
                <w:rFonts w:ascii="Candara" w:hAnsi="Candara"/>
                <w:sz w:val="21"/>
                <w:szCs w:val="21"/>
              </w:rPr>
              <w:t>Eurofound</w:t>
            </w:r>
            <w:proofErr w:type="spellEnd"/>
          </w:p>
          <w:p w14:paraId="1A049242" w14:textId="05DB2F8E" w:rsidR="00F71578" w:rsidRPr="00257842" w:rsidRDefault="00F71578" w:rsidP="008C741C">
            <w:pPr>
              <w:spacing w:after="120"/>
              <w:jc w:val="both"/>
              <w:rPr>
                <w:rFonts w:ascii="Candara" w:hAnsi="Candara"/>
                <w:sz w:val="21"/>
                <w:szCs w:val="21"/>
              </w:rPr>
            </w:pPr>
            <w:r w:rsidRPr="00257842">
              <w:rPr>
                <w:rFonts w:ascii="Candara" w:hAnsi="Candara"/>
                <w:sz w:val="21"/>
                <w:szCs w:val="21"/>
                <w:u w:val="single"/>
              </w:rPr>
              <w:t>Speakers:</w:t>
            </w:r>
            <w:r w:rsidRPr="00257842">
              <w:rPr>
                <w:rFonts w:ascii="Candara" w:hAnsi="Candara"/>
                <w:sz w:val="21"/>
                <w:szCs w:val="21"/>
              </w:rPr>
              <w:t xml:space="preserve"> </w:t>
            </w:r>
          </w:p>
          <w:p w14:paraId="0FF2F21F" w14:textId="4683B053" w:rsidR="00762DF6" w:rsidRDefault="00B969DB" w:rsidP="00F362DB">
            <w:pPr>
              <w:numPr>
                <w:ilvl w:val="0"/>
                <w:numId w:val="38"/>
              </w:numPr>
              <w:autoSpaceDE w:val="0"/>
              <w:autoSpaceDN w:val="0"/>
              <w:spacing w:line="288" w:lineRule="auto"/>
              <w:ind w:left="345"/>
              <w:contextualSpacing/>
              <w:jc w:val="both"/>
              <w:rPr>
                <w:rFonts w:ascii="Candara" w:hAnsi="Candara"/>
                <w:sz w:val="21"/>
                <w:szCs w:val="21"/>
              </w:rPr>
            </w:pPr>
            <w:r>
              <w:rPr>
                <w:rFonts w:ascii="Candara" w:hAnsi="Candara"/>
                <w:sz w:val="21"/>
                <w:szCs w:val="21"/>
              </w:rPr>
              <w:t xml:space="preserve">Michele </w:t>
            </w:r>
            <w:proofErr w:type="spellStart"/>
            <w:r>
              <w:rPr>
                <w:rFonts w:ascii="Candara" w:hAnsi="Candara"/>
                <w:sz w:val="21"/>
                <w:szCs w:val="21"/>
              </w:rPr>
              <w:t>Calandrino</w:t>
            </w:r>
            <w:proofErr w:type="spellEnd"/>
            <w:r>
              <w:rPr>
                <w:rFonts w:ascii="Candara" w:hAnsi="Candara"/>
                <w:sz w:val="21"/>
                <w:szCs w:val="21"/>
              </w:rPr>
              <w:t xml:space="preserve">, </w:t>
            </w:r>
            <w:r w:rsidR="00661EB8">
              <w:rPr>
                <w:rFonts w:ascii="Candara" w:hAnsi="Candara"/>
                <w:sz w:val="21"/>
                <w:szCs w:val="21"/>
              </w:rPr>
              <w:t>Team Leader</w:t>
            </w:r>
            <w:r>
              <w:rPr>
                <w:rFonts w:ascii="Candara" w:hAnsi="Candara"/>
                <w:sz w:val="21"/>
                <w:szCs w:val="21"/>
              </w:rPr>
              <w:t>, Disability and Inclusion Unit, European Commission</w:t>
            </w:r>
          </w:p>
          <w:p w14:paraId="614E097C" w14:textId="6C6EEE4D" w:rsidR="002E6851" w:rsidRPr="00257842" w:rsidRDefault="00FB67FF" w:rsidP="00F362DB">
            <w:pPr>
              <w:numPr>
                <w:ilvl w:val="0"/>
                <w:numId w:val="38"/>
              </w:numPr>
              <w:autoSpaceDE w:val="0"/>
              <w:autoSpaceDN w:val="0"/>
              <w:spacing w:line="288" w:lineRule="auto"/>
              <w:ind w:left="345"/>
              <w:contextualSpacing/>
              <w:jc w:val="both"/>
              <w:rPr>
                <w:rFonts w:ascii="Candara" w:hAnsi="Candara"/>
                <w:sz w:val="21"/>
                <w:szCs w:val="21"/>
              </w:rPr>
            </w:pPr>
            <w:r w:rsidRPr="00FB67FF">
              <w:rPr>
                <w:rFonts w:ascii="Candara" w:hAnsi="Candara"/>
                <w:sz w:val="21"/>
                <w:szCs w:val="21"/>
              </w:rPr>
              <w:t>Clotilde Clark-</w:t>
            </w:r>
            <w:proofErr w:type="spellStart"/>
            <w:r w:rsidRPr="00FB67FF">
              <w:rPr>
                <w:rFonts w:ascii="Candara" w:hAnsi="Candara"/>
                <w:sz w:val="21"/>
                <w:szCs w:val="21"/>
              </w:rPr>
              <w:t>Foulquier</w:t>
            </w:r>
            <w:proofErr w:type="spellEnd"/>
            <w:r w:rsidRPr="00FB67FF">
              <w:rPr>
                <w:rFonts w:ascii="Candara" w:hAnsi="Candara"/>
                <w:sz w:val="21"/>
                <w:szCs w:val="21"/>
              </w:rPr>
              <w:t>, Project Manager</w:t>
            </w:r>
            <w:r>
              <w:rPr>
                <w:rFonts w:ascii="Candara" w:hAnsi="Candara"/>
                <w:sz w:val="21"/>
                <w:szCs w:val="21"/>
              </w:rPr>
              <w:t xml:space="preserve">, </w:t>
            </w:r>
            <w:r w:rsidRPr="00FB67FF">
              <w:rPr>
                <w:rFonts w:ascii="Candara" w:hAnsi="Candara"/>
                <w:sz w:val="21"/>
                <w:szCs w:val="21"/>
              </w:rPr>
              <w:t>FEANTSA</w:t>
            </w:r>
          </w:p>
          <w:p w14:paraId="47684D39" w14:textId="3238B472" w:rsidR="003D6F38" w:rsidRPr="006719D8" w:rsidRDefault="006719D8" w:rsidP="006719D8">
            <w:pPr>
              <w:pStyle w:val="ListParagraph"/>
              <w:numPr>
                <w:ilvl w:val="0"/>
                <w:numId w:val="38"/>
              </w:numPr>
              <w:autoSpaceDE w:val="0"/>
              <w:autoSpaceDN w:val="0"/>
              <w:spacing w:line="288" w:lineRule="auto"/>
              <w:ind w:left="354"/>
              <w:jc w:val="both"/>
              <w:rPr>
                <w:rFonts w:ascii="Candara" w:hAnsi="Candara"/>
                <w:sz w:val="21"/>
                <w:szCs w:val="21"/>
              </w:rPr>
            </w:pPr>
            <w:r w:rsidRPr="006719D8">
              <w:rPr>
                <w:rFonts w:ascii="Candara" w:hAnsi="Candara"/>
                <w:sz w:val="21"/>
                <w:szCs w:val="21"/>
              </w:rPr>
              <w:t xml:space="preserve">Virginie </w:t>
            </w:r>
            <w:proofErr w:type="spellStart"/>
            <w:r w:rsidRPr="006719D8">
              <w:rPr>
                <w:rFonts w:ascii="Candara" w:hAnsi="Candara"/>
                <w:sz w:val="21"/>
                <w:szCs w:val="21"/>
              </w:rPr>
              <w:t>Toussain</w:t>
            </w:r>
            <w:proofErr w:type="spellEnd"/>
            <w:r w:rsidRPr="006719D8">
              <w:rPr>
                <w:rFonts w:ascii="Candara" w:hAnsi="Candara"/>
                <w:sz w:val="21"/>
                <w:szCs w:val="21"/>
              </w:rPr>
              <w:t xml:space="preserve">, </w:t>
            </w:r>
            <w:proofErr w:type="spellStart"/>
            <w:r w:rsidRPr="006719D8">
              <w:rPr>
                <w:rFonts w:ascii="Candara" w:hAnsi="Candara"/>
                <w:sz w:val="21"/>
                <w:szCs w:val="21"/>
              </w:rPr>
              <w:t>Responsable</w:t>
            </w:r>
            <w:proofErr w:type="spellEnd"/>
            <w:r w:rsidRPr="006719D8">
              <w:rPr>
                <w:rFonts w:ascii="Candara" w:hAnsi="Candara"/>
                <w:sz w:val="21"/>
                <w:szCs w:val="21"/>
              </w:rPr>
              <w:t xml:space="preserve"> </w:t>
            </w:r>
            <w:proofErr w:type="spellStart"/>
            <w:r w:rsidRPr="006719D8">
              <w:rPr>
                <w:rFonts w:ascii="Candara" w:hAnsi="Candara"/>
                <w:sz w:val="21"/>
                <w:szCs w:val="21"/>
              </w:rPr>
              <w:t>juridique</w:t>
            </w:r>
            <w:proofErr w:type="spellEnd"/>
            <w:r w:rsidRPr="006719D8">
              <w:rPr>
                <w:rFonts w:ascii="Candara" w:hAnsi="Candara"/>
                <w:sz w:val="21"/>
                <w:szCs w:val="21"/>
              </w:rPr>
              <w:t xml:space="preserve">, </w:t>
            </w:r>
            <w:r>
              <w:rPr>
                <w:rFonts w:ascii="Candara" w:hAnsi="Candara"/>
                <w:sz w:val="21"/>
                <w:szCs w:val="21"/>
              </w:rPr>
              <w:t>M</w:t>
            </w:r>
            <w:r w:rsidRPr="006719D8">
              <w:rPr>
                <w:rFonts w:ascii="Candara" w:hAnsi="Candara"/>
                <w:sz w:val="21"/>
                <w:szCs w:val="21"/>
              </w:rPr>
              <w:t xml:space="preserve">AE Union </w:t>
            </w:r>
            <w:proofErr w:type="spellStart"/>
            <w:r w:rsidRPr="006719D8">
              <w:rPr>
                <w:rFonts w:ascii="Candara" w:hAnsi="Candara"/>
                <w:sz w:val="21"/>
                <w:szCs w:val="21"/>
              </w:rPr>
              <w:t>sociale</w:t>
            </w:r>
            <w:proofErr w:type="spellEnd"/>
            <w:r w:rsidRPr="006719D8">
              <w:rPr>
                <w:rFonts w:ascii="Candara" w:hAnsi="Candara"/>
                <w:sz w:val="21"/>
                <w:szCs w:val="21"/>
              </w:rPr>
              <w:t xml:space="preserve"> pour </w:t>
            </w:r>
            <w:proofErr w:type="spellStart"/>
            <w:r w:rsidRPr="006719D8">
              <w:rPr>
                <w:rFonts w:ascii="Candara" w:hAnsi="Candara"/>
                <w:sz w:val="21"/>
                <w:szCs w:val="21"/>
              </w:rPr>
              <w:t>l’habitat</w:t>
            </w:r>
            <w:proofErr w:type="spellEnd"/>
            <w:r w:rsidR="00F6750B">
              <w:rPr>
                <w:rFonts w:ascii="Candara" w:hAnsi="Candara"/>
                <w:sz w:val="21"/>
                <w:szCs w:val="21"/>
              </w:rPr>
              <w:t xml:space="preserve">, </w:t>
            </w:r>
            <w:r w:rsidR="00F6750B" w:rsidRPr="00F6750B">
              <w:rPr>
                <w:rFonts w:ascii="Candara" w:hAnsi="Candara"/>
                <w:sz w:val="21"/>
                <w:szCs w:val="21"/>
              </w:rPr>
              <w:t xml:space="preserve">on behalf of </w:t>
            </w:r>
            <w:r w:rsidR="00F6750B">
              <w:rPr>
                <w:rFonts w:ascii="Candara" w:hAnsi="Candara"/>
                <w:sz w:val="21"/>
                <w:szCs w:val="21"/>
              </w:rPr>
              <w:t>SGI Europe</w:t>
            </w:r>
          </w:p>
          <w:p w14:paraId="4364F42C" w14:textId="0244899C" w:rsidR="008C741C" w:rsidRPr="00257842" w:rsidRDefault="007C6DF1" w:rsidP="008D33AF">
            <w:pPr>
              <w:pStyle w:val="ListParagraph"/>
              <w:numPr>
                <w:ilvl w:val="0"/>
                <w:numId w:val="38"/>
              </w:numPr>
              <w:autoSpaceDE w:val="0"/>
              <w:autoSpaceDN w:val="0"/>
              <w:spacing w:line="288" w:lineRule="auto"/>
              <w:ind w:left="345"/>
              <w:jc w:val="both"/>
              <w:rPr>
                <w:rFonts w:ascii="Candara" w:hAnsi="Candara"/>
                <w:sz w:val="21"/>
                <w:szCs w:val="21"/>
              </w:rPr>
            </w:pPr>
            <w:r w:rsidRPr="00257842">
              <w:rPr>
                <w:rFonts w:ascii="Candara" w:hAnsi="Candara"/>
                <w:sz w:val="21"/>
                <w:szCs w:val="21"/>
              </w:rPr>
              <w:t>Mette Petersen, Director, Red Cross EU Office</w:t>
            </w:r>
          </w:p>
          <w:p w14:paraId="5E104603" w14:textId="0FC99361" w:rsidR="008C741C" w:rsidRPr="00073D1B" w:rsidRDefault="00807338" w:rsidP="00073D1B">
            <w:pPr>
              <w:pStyle w:val="ListParagraph"/>
              <w:numPr>
                <w:ilvl w:val="0"/>
                <w:numId w:val="38"/>
              </w:numPr>
              <w:autoSpaceDE w:val="0"/>
              <w:autoSpaceDN w:val="0"/>
              <w:spacing w:line="288" w:lineRule="auto"/>
              <w:ind w:left="354"/>
              <w:jc w:val="both"/>
              <w:rPr>
                <w:rFonts w:ascii="Candara" w:hAnsi="Candara"/>
                <w:sz w:val="21"/>
                <w:szCs w:val="21"/>
              </w:rPr>
            </w:pPr>
            <w:r w:rsidRPr="00807338">
              <w:rPr>
                <w:rFonts w:ascii="Candara" w:hAnsi="Candara"/>
                <w:sz w:val="21"/>
                <w:szCs w:val="21"/>
              </w:rPr>
              <w:t>Bert De Bock</w:t>
            </w:r>
            <w:r w:rsidR="00073D1B">
              <w:rPr>
                <w:rFonts w:ascii="Candara" w:hAnsi="Candara"/>
                <w:sz w:val="21"/>
                <w:szCs w:val="21"/>
              </w:rPr>
              <w:t xml:space="preserve">, </w:t>
            </w:r>
            <w:r>
              <w:rPr>
                <w:rFonts w:ascii="Candara" w:hAnsi="Candara"/>
                <w:sz w:val="21"/>
                <w:szCs w:val="21"/>
              </w:rPr>
              <w:t>O</w:t>
            </w:r>
            <w:r w:rsidRPr="00807338">
              <w:rPr>
                <w:rFonts w:ascii="Candara" w:hAnsi="Candara"/>
                <w:sz w:val="21"/>
                <w:szCs w:val="21"/>
              </w:rPr>
              <w:t>utreach worker</w:t>
            </w:r>
            <w:r w:rsidR="00073D1B">
              <w:rPr>
                <w:rFonts w:ascii="Candara" w:hAnsi="Candara"/>
                <w:sz w:val="21"/>
                <w:szCs w:val="21"/>
              </w:rPr>
              <w:t xml:space="preserve">, </w:t>
            </w:r>
            <w:r w:rsidR="00073D1B" w:rsidRPr="00073D1B">
              <w:rPr>
                <w:rFonts w:ascii="Candara" w:hAnsi="Candara"/>
                <w:sz w:val="21"/>
                <w:szCs w:val="21"/>
              </w:rPr>
              <w:t>DIOGENES</w:t>
            </w:r>
            <w:r w:rsidR="00ED7E86">
              <w:rPr>
                <w:rFonts w:ascii="Candara" w:hAnsi="Candara"/>
                <w:sz w:val="21"/>
                <w:szCs w:val="21"/>
              </w:rPr>
              <w:t xml:space="preserve"> </w:t>
            </w:r>
          </w:p>
          <w:p w14:paraId="701A8EBE" w14:textId="3A5806F9" w:rsidR="00D323F2" w:rsidRPr="00257842" w:rsidRDefault="00D323F2" w:rsidP="00D323F2">
            <w:pPr>
              <w:ind w:left="720"/>
              <w:rPr>
                <w:rFonts w:ascii="Candara" w:hAnsi="Candara"/>
                <w:sz w:val="21"/>
                <w:szCs w:val="21"/>
              </w:rPr>
            </w:pPr>
          </w:p>
        </w:tc>
      </w:tr>
      <w:tr w:rsidR="002E6F3B" w:rsidRPr="00032067" w14:paraId="6E7CB9D1" w14:textId="77777777" w:rsidTr="004403D8">
        <w:tblPrEx>
          <w:tblCellMar>
            <w:top w:w="0" w:type="dxa"/>
            <w:bottom w:w="0" w:type="dxa"/>
          </w:tblCellMar>
        </w:tblPrEx>
        <w:tc>
          <w:tcPr>
            <w:tcW w:w="1526" w:type="dxa"/>
            <w:gridSpan w:val="2"/>
            <w:shd w:val="clear" w:color="auto" w:fill="auto"/>
          </w:tcPr>
          <w:p w14:paraId="1165F4F1" w14:textId="0529162C" w:rsidR="002E6F3B" w:rsidRPr="00032067" w:rsidRDefault="00416526" w:rsidP="004403D8">
            <w:pPr>
              <w:rPr>
                <w:rFonts w:ascii="Candara" w:hAnsi="Candara"/>
                <w:sz w:val="21"/>
                <w:szCs w:val="21"/>
              </w:rPr>
            </w:pPr>
            <w:r>
              <w:rPr>
                <w:rFonts w:ascii="Candara" w:hAnsi="Candara"/>
                <w:sz w:val="21"/>
                <w:szCs w:val="21"/>
              </w:rPr>
              <w:lastRenderedPageBreak/>
              <w:t>11.</w:t>
            </w:r>
            <w:r w:rsidR="00FE2660">
              <w:rPr>
                <w:rFonts w:ascii="Candara" w:hAnsi="Candara"/>
                <w:sz w:val="21"/>
                <w:szCs w:val="21"/>
              </w:rPr>
              <w:t>20</w:t>
            </w:r>
            <w:r>
              <w:rPr>
                <w:rFonts w:ascii="Candara" w:hAnsi="Candara"/>
                <w:sz w:val="21"/>
                <w:szCs w:val="21"/>
              </w:rPr>
              <w:t xml:space="preserve"> – 11</w:t>
            </w:r>
            <w:r w:rsidR="00E169C6">
              <w:rPr>
                <w:rFonts w:ascii="Candara" w:hAnsi="Candara"/>
                <w:sz w:val="21"/>
                <w:szCs w:val="21"/>
              </w:rPr>
              <w:t>.</w:t>
            </w:r>
            <w:r w:rsidR="00FE2660">
              <w:rPr>
                <w:rFonts w:ascii="Candara" w:hAnsi="Candara"/>
                <w:sz w:val="21"/>
                <w:szCs w:val="21"/>
              </w:rPr>
              <w:t>3</w:t>
            </w:r>
            <w:r w:rsidR="00E169C6">
              <w:rPr>
                <w:rFonts w:ascii="Candara" w:hAnsi="Candara"/>
                <w:sz w:val="21"/>
                <w:szCs w:val="21"/>
              </w:rPr>
              <w:t>5</w:t>
            </w:r>
          </w:p>
        </w:tc>
        <w:tc>
          <w:tcPr>
            <w:tcW w:w="8050" w:type="dxa"/>
            <w:shd w:val="clear" w:color="auto" w:fill="auto"/>
          </w:tcPr>
          <w:p w14:paraId="0F726BD0" w14:textId="2D61D089" w:rsidR="002E6F3B" w:rsidRPr="00257842" w:rsidRDefault="002E6F3B" w:rsidP="004403D8">
            <w:pPr>
              <w:rPr>
                <w:rFonts w:ascii="Candara" w:hAnsi="Candara"/>
                <w:i/>
                <w:iCs/>
                <w:sz w:val="21"/>
                <w:szCs w:val="21"/>
              </w:rPr>
            </w:pPr>
            <w:r w:rsidRPr="00257842">
              <w:rPr>
                <w:rFonts w:ascii="Candara" w:hAnsi="Candara"/>
                <w:i/>
                <w:iCs/>
                <w:sz w:val="21"/>
                <w:szCs w:val="21"/>
              </w:rPr>
              <w:t>Coffee break</w:t>
            </w:r>
          </w:p>
          <w:p w14:paraId="339ECF1F" w14:textId="77777777" w:rsidR="002E6F3B" w:rsidRPr="00257842" w:rsidRDefault="002E6F3B" w:rsidP="004403D8">
            <w:pPr>
              <w:rPr>
                <w:rFonts w:ascii="Candara" w:hAnsi="Candara"/>
                <w:i/>
                <w:sz w:val="21"/>
              </w:rPr>
            </w:pPr>
          </w:p>
        </w:tc>
      </w:tr>
      <w:tr w:rsidR="00F71578" w:rsidRPr="00032067" w14:paraId="5D262A87" w14:textId="77777777" w:rsidTr="00F71578">
        <w:tc>
          <w:tcPr>
            <w:tcW w:w="1526" w:type="dxa"/>
            <w:gridSpan w:val="2"/>
            <w:shd w:val="clear" w:color="auto" w:fill="auto"/>
          </w:tcPr>
          <w:p w14:paraId="2F791C19" w14:textId="64374326" w:rsidR="00F71578" w:rsidRPr="00032067" w:rsidRDefault="00416526" w:rsidP="00F71578">
            <w:pPr>
              <w:rPr>
                <w:rFonts w:ascii="Candara" w:hAnsi="Candara"/>
                <w:sz w:val="21"/>
                <w:szCs w:val="21"/>
              </w:rPr>
            </w:pPr>
            <w:r>
              <w:rPr>
                <w:rFonts w:ascii="Candara" w:hAnsi="Candara"/>
                <w:sz w:val="21"/>
                <w:szCs w:val="21"/>
              </w:rPr>
              <w:t>11.</w:t>
            </w:r>
            <w:r w:rsidR="00FE2660">
              <w:rPr>
                <w:rFonts w:ascii="Candara" w:hAnsi="Candara"/>
                <w:sz w:val="21"/>
                <w:szCs w:val="21"/>
              </w:rPr>
              <w:t>35</w:t>
            </w:r>
            <w:r>
              <w:rPr>
                <w:rFonts w:ascii="Candara" w:hAnsi="Candara"/>
                <w:sz w:val="21"/>
                <w:szCs w:val="21"/>
              </w:rPr>
              <w:t xml:space="preserve"> – 12.</w:t>
            </w:r>
            <w:r w:rsidR="00FE2660">
              <w:rPr>
                <w:rFonts w:ascii="Candara" w:hAnsi="Candara"/>
                <w:sz w:val="21"/>
                <w:szCs w:val="21"/>
              </w:rPr>
              <w:t>50</w:t>
            </w:r>
          </w:p>
        </w:tc>
        <w:tc>
          <w:tcPr>
            <w:tcW w:w="8050" w:type="dxa"/>
            <w:shd w:val="clear" w:color="auto" w:fill="auto"/>
          </w:tcPr>
          <w:p w14:paraId="5437C3A5" w14:textId="3B987F99" w:rsidR="00F71578" w:rsidRPr="00257842" w:rsidRDefault="008C741C" w:rsidP="008C741C">
            <w:pPr>
              <w:jc w:val="both"/>
              <w:rPr>
                <w:rFonts w:ascii="Candara" w:hAnsi="Candara"/>
                <w:b/>
                <w:bCs/>
                <w:sz w:val="21"/>
                <w:szCs w:val="21"/>
                <w:u w:val="single"/>
              </w:rPr>
            </w:pPr>
            <w:r w:rsidRPr="00257842">
              <w:rPr>
                <w:rFonts w:ascii="Candara" w:hAnsi="Candara"/>
                <w:b/>
                <w:bCs/>
                <w:sz w:val="21"/>
                <w:szCs w:val="21"/>
                <w:u w:val="single"/>
              </w:rPr>
              <w:t>Second panel -</w:t>
            </w:r>
            <w:r w:rsidR="00F71578" w:rsidRPr="00257842">
              <w:rPr>
                <w:rFonts w:ascii="Candara" w:hAnsi="Candara"/>
                <w:b/>
                <w:bCs/>
                <w:sz w:val="21"/>
                <w:szCs w:val="21"/>
                <w:u w:val="single"/>
              </w:rPr>
              <w:t xml:space="preserve"> </w:t>
            </w:r>
            <w:r w:rsidRPr="00257842">
              <w:rPr>
                <w:rFonts w:ascii="Candara" w:hAnsi="Candara"/>
                <w:b/>
                <w:bCs/>
                <w:sz w:val="21"/>
                <w:szCs w:val="21"/>
                <w:u w:val="single"/>
              </w:rPr>
              <w:t xml:space="preserve">Homelessness: the transformative power </w:t>
            </w:r>
            <w:r w:rsidR="00630925" w:rsidRPr="00257842">
              <w:rPr>
                <w:rFonts w:ascii="Candara" w:hAnsi="Candara"/>
                <w:b/>
                <w:bCs/>
                <w:sz w:val="21"/>
                <w:szCs w:val="21"/>
                <w:u w:val="single"/>
              </w:rPr>
              <w:t xml:space="preserve">of housing </w:t>
            </w:r>
            <w:r w:rsidR="00762DF6" w:rsidRPr="00257842">
              <w:rPr>
                <w:rFonts w:ascii="Candara" w:hAnsi="Candara"/>
                <w:b/>
                <w:bCs/>
                <w:sz w:val="21"/>
                <w:szCs w:val="21"/>
                <w:u w:val="single"/>
              </w:rPr>
              <w:t xml:space="preserve">and </w:t>
            </w:r>
            <w:r w:rsidRPr="00257842">
              <w:rPr>
                <w:rFonts w:ascii="Candara" w:hAnsi="Candara"/>
                <w:b/>
                <w:bCs/>
                <w:sz w:val="21"/>
                <w:szCs w:val="21"/>
                <w:u w:val="single"/>
              </w:rPr>
              <w:t>quality jobs</w:t>
            </w:r>
          </w:p>
          <w:p w14:paraId="57675E07" w14:textId="25389E93" w:rsidR="00F71578" w:rsidRPr="008D33AF" w:rsidRDefault="00F71578" w:rsidP="00F362DB">
            <w:pPr>
              <w:jc w:val="both"/>
              <w:rPr>
                <w:rFonts w:ascii="Candara" w:hAnsi="Candara"/>
                <w:i/>
                <w:iCs/>
                <w:sz w:val="21"/>
                <w:szCs w:val="21"/>
              </w:rPr>
            </w:pPr>
            <w:r w:rsidRPr="00257842">
              <w:rPr>
                <w:rFonts w:ascii="Candara" w:hAnsi="Candara"/>
                <w:i/>
                <w:iCs/>
                <w:sz w:val="21"/>
                <w:szCs w:val="21"/>
              </w:rPr>
              <w:t xml:space="preserve">Moderated </w:t>
            </w:r>
            <w:r w:rsidRPr="00F362DB">
              <w:rPr>
                <w:rFonts w:ascii="Candara" w:hAnsi="Candara"/>
                <w:i/>
                <w:iCs/>
                <w:sz w:val="21"/>
                <w:szCs w:val="21"/>
              </w:rPr>
              <w:t xml:space="preserve">by </w:t>
            </w:r>
            <w:r w:rsidR="00CB1857" w:rsidRPr="008D33AF">
              <w:rPr>
                <w:rStyle w:val="ts-alignment-element"/>
                <w:rFonts w:ascii="Candara" w:hAnsi="Candara"/>
                <w:bCs/>
                <w:i/>
                <w:iCs/>
                <w:sz w:val="21"/>
                <w:szCs w:val="21"/>
              </w:rPr>
              <w:t>María del Carmen Barrera Chamorro, EESC representative, European Platform on Combating Homelessness</w:t>
            </w:r>
          </w:p>
          <w:p w14:paraId="338F20C3" w14:textId="77777777" w:rsidR="00F71578" w:rsidRPr="00257842" w:rsidRDefault="00F71578" w:rsidP="00F71578">
            <w:pPr>
              <w:rPr>
                <w:rFonts w:ascii="Candara" w:hAnsi="Candara"/>
                <w:i/>
                <w:sz w:val="21"/>
              </w:rPr>
            </w:pPr>
          </w:p>
          <w:p w14:paraId="2AF3896C" w14:textId="2B375AA9" w:rsidR="008C741C" w:rsidRPr="00257842" w:rsidRDefault="003E08E5" w:rsidP="008C741C">
            <w:pPr>
              <w:spacing w:after="120"/>
              <w:jc w:val="both"/>
              <w:rPr>
                <w:rFonts w:ascii="Candara" w:hAnsi="Candara"/>
                <w:sz w:val="21"/>
                <w:szCs w:val="21"/>
                <w:lang w:val="en-US"/>
              </w:rPr>
            </w:pPr>
            <w:r w:rsidRPr="00257842">
              <w:rPr>
                <w:rFonts w:ascii="Candara" w:hAnsi="Candara"/>
                <w:sz w:val="21"/>
                <w:szCs w:val="21"/>
                <w:lang w:val="en-US"/>
              </w:rPr>
              <w:t xml:space="preserve">Combating homelessness requires a holistic approach, encompassing both legal and policy measures. The housing-first approach has proven to be the perspective and the necessary policy to address the scourge of homelessness in Europe. In parallel with affordability and access to housing for vulnerable groups are social protection policies to ensure a decent life, the role of the social economy and social service providers to address and prevent homelessness. There are measures that can help people get back on the leading wheel of their life and support them in the pathway from being homeless to having a quality job. Such measures are connected to counselling, training, up- and re-skilling, job opportunities, career guidance, temporary support for the period of job seeking, and then – income support if the initial job is low-paid. Minimum-income schemes, in particular, are an effective response to the persistent problem of homelessness in the EU. These benefits play a crucial role as last-resort safety nets for long-term unemployed and often represent the only form of financial benefit available to already homeless people. Support and coordination of European policies is needed to promote progress, in particular through mutual learning and by fostering collaboration. This panel will </w:t>
            </w:r>
            <w:proofErr w:type="spellStart"/>
            <w:r w:rsidRPr="00257842">
              <w:rPr>
                <w:rFonts w:ascii="Candara" w:hAnsi="Candara"/>
                <w:sz w:val="21"/>
                <w:szCs w:val="21"/>
                <w:lang w:val="en-US"/>
              </w:rPr>
              <w:t>analyse</w:t>
            </w:r>
            <w:proofErr w:type="spellEnd"/>
            <w:r w:rsidRPr="00257842">
              <w:rPr>
                <w:rFonts w:ascii="Candara" w:hAnsi="Candara"/>
                <w:sz w:val="21"/>
                <w:szCs w:val="21"/>
                <w:lang w:val="en-US"/>
              </w:rPr>
              <w:t xml:space="preserve"> the tools available at EU level to combat homelessness with a "housing first" approach, with particular reference to the </w:t>
            </w:r>
            <w:proofErr w:type="spellStart"/>
            <w:r w:rsidRPr="00257842">
              <w:rPr>
                <w:rFonts w:ascii="Candara" w:hAnsi="Candara"/>
                <w:sz w:val="21"/>
                <w:szCs w:val="21"/>
                <w:lang w:val="en-US"/>
              </w:rPr>
              <w:t>labour</w:t>
            </w:r>
            <w:proofErr w:type="spellEnd"/>
            <w:r w:rsidRPr="00257842">
              <w:rPr>
                <w:rFonts w:ascii="Candara" w:hAnsi="Candara"/>
                <w:sz w:val="21"/>
                <w:szCs w:val="21"/>
                <w:lang w:val="en-US"/>
              </w:rPr>
              <w:t xml:space="preserve"> market and the upcoming Council recommendation on minimum income.</w:t>
            </w:r>
          </w:p>
          <w:p w14:paraId="2F08164D" w14:textId="3C189738" w:rsidR="00416526" w:rsidRPr="00257842" w:rsidRDefault="00416526" w:rsidP="008C741C">
            <w:pPr>
              <w:spacing w:after="120"/>
              <w:jc w:val="both"/>
              <w:rPr>
                <w:rFonts w:ascii="Candara" w:hAnsi="Candara"/>
                <w:sz w:val="21"/>
                <w:szCs w:val="21"/>
              </w:rPr>
            </w:pPr>
            <w:r w:rsidRPr="00257842">
              <w:rPr>
                <w:rFonts w:ascii="Candara" w:hAnsi="Candara"/>
                <w:sz w:val="21"/>
                <w:szCs w:val="21"/>
                <w:u w:val="single"/>
              </w:rPr>
              <w:t>Keynote:</w:t>
            </w:r>
            <w:r w:rsidRPr="00257842">
              <w:rPr>
                <w:rFonts w:ascii="Candara" w:hAnsi="Candara"/>
                <w:sz w:val="21"/>
                <w:szCs w:val="21"/>
              </w:rPr>
              <w:t xml:space="preserve"> </w:t>
            </w:r>
            <w:r w:rsidR="00485441">
              <w:t xml:space="preserve"> </w:t>
            </w:r>
            <w:r w:rsidR="00B969DB" w:rsidRPr="00257842">
              <w:rPr>
                <w:rFonts w:ascii="Candara" w:hAnsi="Candara"/>
                <w:sz w:val="21"/>
                <w:szCs w:val="21"/>
              </w:rPr>
              <w:t>Yves Leterme, Chair, European Platform on Combatting Homelessness</w:t>
            </w:r>
          </w:p>
          <w:p w14:paraId="2DBA553A" w14:textId="429FC1DB" w:rsidR="00F71578" w:rsidRPr="00257842" w:rsidRDefault="00F71578" w:rsidP="008C741C">
            <w:pPr>
              <w:spacing w:after="120"/>
              <w:jc w:val="both"/>
              <w:rPr>
                <w:rFonts w:ascii="Candara" w:hAnsi="Candara"/>
                <w:sz w:val="21"/>
                <w:szCs w:val="21"/>
                <w:u w:val="single"/>
              </w:rPr>
            </w:pPr>
            <w:r w:rsidRPr="00257842">
              <w:rPr>
                <w:rFonts w:ascii="Candara" w:hAnsi="Candara"/>
                <w:sz w:val="21"/>
                <w:szCs w:val="21"/>
                <w:u w:val="single"/>
              </w:rPr>
              <w:t xml:space="preserve">Speakers: </w:t>
            </w:r>
          </w:p>
          <w:p w14:paraId="371E290C" w14:textId="11746DFA" w:rsidR="00651F66" w:rsidRPr="00257842" w:rsidRDefault="00335312" w:rsidP="00BA2D27">
            <w:pPr>
              <w:pStyle w:val="ListParagraph"/>
              <w:numPr>
                <w:ilvl w:val="0"/>
                <w:numId w:val="39"/>
              </w:numPr>
              <w:autoSpaceDE w:val="0"/>
              <w:autoSpaceDN w:val="0"/>
              <w:spacing w:line="288" w:lineRule="auto"/>
              <w:jc w:val="both"/>
              <w:rPr>
                <w:rFonts w:ascii="Candara" w:hAnsi="Candara"/>
                <w:sz w:val="21"/>
                <w:szCs w:val="21"/>
              </w:rPr>
            </w:pPr>
            <w:r>
              <w:rPr>
                <w:rFonts w:ascii="Candara" w:hAnsi="Candara"/>
                <w:sz w:val="21"/>
                <w:szCs w:val="21"/>
              </w:rPr>
              <w:t>Marina Monaco</w:t>
            </w:r>
            <w:r w:rsidR="00651F66" w:rsidRPr="00257842">
              <w:rPr>
                <w:rFonts w:ascii="Candara" w:hAnsi="Candara"/>
                <w:sz w:val="21"/>
                <w:szCs w:val="21"/>
              </w:rPr>
              <w:t xml:space="preserve">, </w:t>
            </w:r>
            <w:r>
              <w:rPr>
                <w:rFonts w:ascii="Candara" w:hAnsi="Candara"/>
                <w:sz w:val="21"/>
                <w:szCs w:val="21"/>
              </w:rPr>
              <w:t>Senior Advisor</w:t>
            </w:r>
            <w:r w:rsidR="00651F66" w:rsidRPr="00257842">
              <w:rPr>
                <w:rFonts w:ascii="Candara" w:hAnsi="Candara"/>
                <w:sz w:val="21"/>
                <w:szCs w:val="21"/>
              </w:rPr>
              <w:t>, ETUC</w:t>
            </w:r>
            <w:r w:rsidR="002F7245">
              <w:rPr>
                <w:rFonts w:ascii="Candara" w:hAnsi="Candara"/>
                <w:sz w:val="21"/>
                <w:szCs w:val="21"/>
              </w:rPr>
              <w:t xml:space="preserve"> </w:t>
            </w:r>
          </w:p>
          <w:p w14:paraId="06375A43" w14:textId="48D700C0" w:rsidR="00651F66" w:rsidRPr="00F134BC" w:rsidRDefault="00F6750B" w:rsidP="00F134BC">
            <w:pPr>
              <w:pStyle w:val="ListParagraph"/>
              <w:numPr>
                <w:ilvl w:val="0"/>
                <w:numId w:val="39"/>
              </w:numPr>
              <w:autoSpaceDE w:val="0"/>
              <w:autoSpaceDN w:val="0"/>
              <w:spacing w:line="288" w:lineRule="auto"/>
              <w:jc w:val="both"/>
              <w:rPr>
                <w:rFonts w:ascii="Candara" w:hAnsi="Candara"/>
                <w:sz w:val="21"/>
                <w:szCs w:val="21"/>
              </w:rPr>
            </w:pPr>
            <w:r w:rsidRPr="00F6750B">
              <w:rPr>
                <w:rFonts w:ascii="Candara" w:hAnsi="Candara"/>
                <w:sz w:val="21"/>
                <w:szCs w:val="21"/>
              </w:rPr>
              <w:t xml:space="preserve">Marion </w:t>
            </w:r>
            <w:proofErr w:type="spellStart"/>
            <w:r w:rsidRPr="00F6750B">
              <w:rPr>
                <w:rFonts w:ascii="Candara" w:hAnsi="Candara"/>
                <w:sz w:val="21"/>
                <w:szCs w:val="21"/>
              </w:rPr>
              <w:t>Unal</w:t>
            </w:r>
            <w:proofErr w:type="spellEnd"/>
            <w:r w:rsidRPr="00F6750B">
              <w:rPr>
                <w:rFonts w:ascii="Candara" w:hAnsi="Candara"/>
                <w:sz w:val="21"/>
                <w:szCs w:val="21"/>
              </w:rPr>
              <w:t xml:space="preserve">, </w:t>
            </w:r>
            <w:r>
              <w:rPr>
                <w:rFonts w:ascii="Candara" w:hAnsi="Candara"/>
                <w:sz w:val="21"/>
                <w:szCs w:val="21"/>
              </w:rPr>
              <w:t xml:space="preserve">Director for housing, </w:t>
            </w:r>
            <w:proofErr w:type="spellStart"/>
            <w:r w:rsidRPr="00F6750B">
              <w:rPr>
                <w:rFonts w:ascii="Candara" w:hAnsi="Candara"/>
                <w:sz w:val="21"/>
                <w:szCs w:val="21"/>
              </w:rPr>
              <w:t>Medef</w:t>
            </w:r>
            <w:proofErr w:type="spellEnd"/>
            <w:r w:rsidRPr="00F6750B">
              <w:rPr>
                <w:rFonts w:ascii="Candara" w:hAnsi="Candara"/>
                <w:sz w:val="21"/>
                <w:szCs w:val="21"/>
              </w:rPr>
              <w:t>, on behalf of Business</w:t>
            </w:r>
            <w:r w:rsidR="004C659B">
              <w:rPr>
                <w:rFonts w:ascii="Candara" w:hAnsi="Candara"/>
                <w:sz w:val="21"/>
                <w:szCs w:val="21"/>
              </w:rPr>
              <w:t xml:space="preserve"> </w:t>
            </w:r>
            <w:r w:rsidRPr="00F6750B">
              <w:rPr>
                <w:rFonts w:ascii="Candara" w:hAnsi="Candara"/>
                <w:sz w:val="21"/>
                <w:szCs w:val="21"/>
              </w:rPr>
              <w:t>Europe</w:t>
            </w:r>
          </w:p>
          <w:p w14:paraId="0975137E" w14:textId="334A2D6F" w:rsidR="005704FC" w:rsidRDefault="0074756A" w:rsidP="007C6DF1">
            <w:pPr>
              <w:pStyle w:val="ListParagraph"/>
              <w:numPr>
                <w:ilvl w:val="0"/>
                <w:numId w:val="39"/>
              </w:numPr>
              <w:autoSpaceDE w:val="0"/>
              <w:autoSpaceDN w:val="0"/>
              <w:spacing w:line="288" w:lineRule="auto"/>
              <w:jc w:val="both"/>
              <w:rPr>
                <w:rFonts w:ascii="Candara" w:hAnsi="Candara"/>
                <w:sz w:val="21"/>
                <w:szCs w:val="21"/>
              </w:rPr>
            </w:pPr>
            <w:bookmarkStart w:id="0" w:name="_Hlk115108854"/>
            <w:proofErr w:type="spellStart"/>
            <w:r w:rsidRPr="0074756A">
              <w:rPr>
                <w:rFonts w:ascii="Candara" w:hAnsi="Candara"/>
                <w:sz w:val="21"/>
                <w:szCs w:val="21"/>
              </w:rPr>
              <w:t>Solene</w:t>
            </w:r>
            <w:proofErr w:type="spellEnd"/>
            <w:r w:rsidRPr="0074756A">
              <w:rPr>
                <w:rFonts w:ascii="Candara" w:hAnsi="Candara"/>
                <w:sz w:val="21"/>
                <w:szCs w:val="21"/>
              </w:rPr>
              <w:t xml:space="preserve"> </w:t>
            </w:r>
            <w:proofErr w:type="spellStart"/>
            <w:r w:rsidRPr="0074756A">
              <w:rPr>
                <w:rFonts w:ascii="Candara" w:hAnsi="Candara"/>
                <w:sz w:val="21"/>
                <w:szCs w:val="21"/>
              </w:rPr>
              <w:t>Molard</w:t>
            </w:r>
            <w:proofErr w:type="spellEnd"/>
            <w:r w:rsidRPr="0074756A">
              <w:rPr>
                <w:rFonts w:ascii="Candara" w:hAnsi="Candara"/>
                <w:sz w:val="21"/>
                <w:szCs w:val="21"/>
              </w:rPr>
              <w:t>, Policy Advisor on social policies</w:t>
            </w:r>
            <w:r w:rsidR="00321D06">
              <w:rPr>
                <w:rFonts w:ascii="Candara" w:hAnsi="Candara"/>
                <w:sz w:val="21"/>
                <w:szCs w:val="21"/>
              </w:rPr>
              <w:t xml:space="preserve">, </w:t>
            </w:r>
            <w:proofErr w:type="spellStart"/>
            <w:r w:rsidR="00321D06">
              <w:rPr>
                <w:rFonts w:ascii="Candara" w:hAnsi="Candara"/>
                <w:sz w:val="21"/>
                <w:szCs w:val="21"/>
              </w:rPr>
              <w:t>Eurocities</w:t>
            </w:r>
            <w:bookmarkEnd w:id="0"/>
            <w:proofErr w:type="spellEnd"/>
          </w:p>
          <w:p w14:paraId="15E6632D" w14:textId="77777777" w:rsidR="008C741C" w:rsidRDefault="00F134BC" w:rsidP="008C741C">
            <w:pPr>
              <w:pStyle w:val="ListParagraph"/>
              <w:numPr>
                <w:ilvl w:val="0"/>
                <w:numId w:val="39"/>
              </w:numPr>
              <w:autoSpaceDE w:val="0"/>
              <w:autoSpaceDN w:val="0"/>
              <w:spacing w:line="288" w:lineRule="auto"/>
              <w:jc w:val="both"/>
              <w:rPr>
                <w:rFonts w:ascii="Candara" w:hAnsi="Candara"/>
                <w:sz w:val="21"/>
                <w:szCs w:val="21"/>
              </w:rPr>
            </w:pPr>
            <w:r w:rsidRPr="00257842">
              <w:rPr>
                <w:rFonts w:ascii="Candara" w:hAnsi="Candara"/>
                <w:sz w:val="21"/>
                <w:szCs w:val="21"/>
              </w:rPr>
              <w:t xml:space="preserve">François de Borchgrave, Administrator, </w:t>
            </w:r>
            <w:proofErr w:type="spellStart"/>
            <w:r w:rsidRPr="00257842">
              <w:rPr>
                <w:rFonts w:ascii="Candara" w:hAnsi="Candara"/>
                <w:sz w:val="21"/>
                <w:szCs w:val="21"/>
              </w:rPr>
              <w:t>Inclusio</w:t>
            </w:r>
            <w:proofErr w:type="spellEnd"/>
          </w:p>
          <w:p w14:paraId="3BD107D4" w14:textId="1D31ADD4" w:rsidR="00D10175" w:rsidRPr="00D10175" w:rsidRDefault="00D10175" w:rsidP="00D10175">
            <w:pPr>
              <w:pStyle w:val="ListParagraph"/>
              <w:autoSpaceDE w:val="0"/>
              <w:autoSpaceDN w:val="0"/>
              <w:spacing w:line="288" w:lineRule="auto"/>
              <w:jc w:val="both"/>
              <w:rPr>
                <w:rFonts w:ascii="Candara" w:hAnsi="Candara"/>
                <w:sz w:val="21"/>
                <w:szCs w:val="21"/>
              </w:rPr>
            </w:pPr>
          </w:p>
        </w:tc>
      </w:tr>
      <w:tr w:rsidR="002E6F3B" w:rsidRPr="00032067" w14:paraId="542F90BD" w14:textId="77777777" w:rsidTr="00F71578">
        <w:tc>
          <w:tcPr>
            <w:tcW w:w="1384" w:type="dxa"/>
            <w:shd w:val="clear" w:color="auto" w:fill="auto"/>
          </w:tcPr>
          <w:p w14:paraId="18DA4A24" w14:textId="4661F2A7" w:rsidR="002E6F3B" w:rsidRPr="00032067" w:rsidRDefault="00416526" w:rsidP="002E6F3B">
            <w:pPr>
              <w:rPr>
                <w:rFonts w:ascii="Candara" w:hAnsi="Candara"/>
                <w:sz w:val="21"/>
                <w:szCs w:val="21"/>
              </w:rPr>
            </w:pPr>
            <w:r>
              <w:rPr>
                <w:rFonts w:ascii="Candara" w:hAnsi="Candara"/>
                <w:sz w:val="21"/>
                <w:szCs w:val="21"/>
              </w:rPr>
              <w:t>12.</w:t>
            </w:r>
            <w:r w:rsidR="00FE2660">
              <w:rPr>
                <w:rFonts w:ascii="Candara" w:hAnsi="Candara"/>
                <w:sz w:val="21"/>
                <w:szCs w:val="21"/>
              </w:rPr>
              <w:t>50</w:t>
            </w:r>
            <w:r>
              <w:rPr>
                <w:rFonts w:ascii="Candara" w:hAnsi="Candara"/>
                <w:sz w:val="21"/>
                <w:szCs w:val="21"/>
              </w:rPr>
              <w:t xml:space="preserve"> – 1</w:t>
            </w:r>
            <w:r w:rsidR="00FE2660">
              <w:rPr>
                <w:rFonts w:ascii="Candara" w:hAnsi="Candara"/>
                <w:sz w:val="21"/>
                <w:szCs w:val="21"/>
              </w:rPr>
              <w:t>3</w:t>
            </w:r>
            <w:r>
              <w:rPr>
                <w:rFonts w:ascii="Candara" w:hAnsi="Candara"/>
                <w:sz w:val="21"/>
                <w:szCs w:val="21"/>
              </w:rPr>
              <w:t>.</w:t>
            </w:r>
            <w:r w:rsidR="00FE2660">
              <w:rPr>
                <w:rFonts w:ascii="Candara" w:hAnsi="Candara"/>
                <w:sz w:val="21"/>
                <w:szCs w:val="21"/>
              </w:rPr>
              <w:t>00</w:t>
            </w:r>
          </w:p>
        </w:tc>
        <w:tc>
          <w:tcPr>
            <w:tcW w:w="8192" w:type="dxa"/>
            <w:gridSpan w:val="2"/>
            <w:shd w:val="clear" w:color="auto" w:fill="auto"/>
          </w:tcPr>
          <w:p w14:paraId="17AF7F4D" w14:textId="43206B8A" w:rsidR="002E6F3B" w:rsidRPr="00257842" w:rsidRDefault="002E6F3B" w:rsidP="002E6F3B">
            <w:pPr>
              <w:rPr>
                <w:rFonts w:ascii="Candara" w:hAnsi="Candara"/>
                <w:i/>
                <w:iCs/>
                <w:sz w:val="21"/>
                <w:szCs w:val="21"/>
              </w:rPr>
            </w:pPr>
            <w:r w:rsidRPr="00257842">
              <w:rPr>
                <w:rFonts w:ascii="Candara" w:hAnsi="Candara"/>
                <w:b/>
                <w:bCs/>
                <w:sz w:val="21"/>
                <w:szCs w:val="21"/>
                <w:u w:val="single"/>
              </w:rPr>
              <w:t>Closing remarks</w:t>
            </w:r>
          </w:p>
          <w:p w14:paraId="144EEAFF" w14:textId="3A031969" w:rsidR="002D138D" w:rsidRDefault="002D138D" w:rsidP="00534A0A">
            <w:pPr>
              <w:pStyle w:val="ListParagraph"/>
              <w:autoSpaceDE w:val="0"/>
              <w:autoSpaceDN w:val="0"/>
              <w:spacing w:line="288" w:lineRule="auto"/>
              <w:jc w:val="both"/>
              <w:rPr>
                <w:rFonts w:ascii="Candara" w:hAnsi="Candara"/>
                <w:sz w:val="21"/>
                <w:szCs w:val="21"/>
              </w:rPr>
            </w:pPr>
          </w:p>
          <w:p w14:paraId="093CD34D" w14:textId="2E26BFDC" w:rsidR="00224C0F" w:rsidRDefault="00224C0F" w:rsidP="00224C0F">
            <w:pPr>
              <w:numPr>
                <w:ilvl w:val="0"/>
                <w:numId w:val="39"/>
              </w:numPr>
              <w:jc w:val="both"/>
              <w:rPr>
                <w:rStyle w:val="ts-alignment-element"/>
                <w:rFonts w:ascii="Candara" w:hAnsi="Candara"/>
                <w:bCs/>
                <w:sz w:val="21"/>
                <w:szCs w:val="21"/>
              </w:rPr>
            </w:pPr>
            <w:r w:rsidRPr="00F362DB">
              <w:rPr>
                <w:rStyle w:val="ts-alignment-element"/>
                <w:rFonts w:ascii="Candara" w:hAnsi="Candara"/>
                <w:bCs/>
                <w:sz w:val="21"/>
                <w:szCs w:val="21"/>
              </w:rPr>
              <w:t xml:space="preserve">Ákos </w:t>
            </w:r>
            <w:proofErr w:type="spellStart"/>
            <w:r w:rsidRPr="00F362DB">
              <w:rPr>
                <w:rStyle w:val="ts-alignment-element"/>
                <w:rFonts w:ascii="Candara" w:hAnsi="Candara"/>
                <w:bCs/>
                <w:sz w:val="21"/>
                <w:szCs w:val="21"/>
              </w:rPr>
              <w:t>Topolanszky</w:t>
            </w:r>
            <w:proofErr w:type="spellEnd"/>
            <w:r w:rsidRPr="00F362DB">
              <w:rPr>
                <w:rStyle w:val="ts-alignment-element"/>
                <w:rFonts w:ascii="Candara" w:hAnsi="Candara"/>
                <w:bCs/>
                <w:sz w:val="21"/>
                <w:szCs w:val="21"/>
              </w:rPr>
              <w:t xml:space="preserve">, EESC representative, European Platform on Combating Homelessness </w:t>
            </w:r>
          </w:p>
          <w:p w14:paraId="1F9B19B7" w14:textId="1A58D52A" w:rsidR="003E5A68" w:rsidRPr="003E5A68" w:rsidRDefault="003E5A68" w:rsidP="003E5A68">
            <w:pPr>
              <w:pStyle w:val="ListParagraph"/>
              <w:numPr>
                <w:ilvl w:val="0"/>
                <w:numId w:val="39"/>
              </w:numPr>
              <w:autoSpaceDE w:val="0"/>
              <w:autoSpaceDN w:val="0"/>
              <w:spacing w:line="288" w:lineRule="auto"/>
              <w:jc w:val="both"/>
              <w:rPr>
                <w:rFonts w:ascii="Candara" w:hAnsi="Candara"/>
                <w:sz w:val="21"/>
                <w:szCs w:val="21"/>
              </w:rPr>
            </w:pPr>
            <w:r w:rsidRPr="00485441">
              <w:rPr>
                <w:rFonts w:ascii="Candara" w:hAnsi="Candara"/>
                <w:sz w:val="21"/>
                <w:szCs w:val="21"/>
              </w:rPr>
              <w:t xml:space="preserve">Aurel </w:t>
            </w:r>
            <w:proofErr w:type="spellStart"/>
            <w:r w:rsidRPr="00485441">
              <w:rPr>
                <w:rFonts w:ascii="Candara" w:hAnsi="Candara"/>
                <w:sz w:val="21"/>
                <w:szCs w:val="21"/>
              </w:rPr>
              <w:t>Laurențiu</w:t>
            </w:r>
            <w:proofErr w:type="spellEnd"/>
            <w:r w:rsidRPr="00485441">
              <w:rPr>
                <w:rFonts w:ascii="Candara" w:hAnsi="Candara"/>
                <w:sz w:val="21"/>
                <w:szCs w:val="21"/>
              </w:rPr>
              <w:t xml:space="preserve"> Plosceanu, President of the SOC Section of the EESC</w:t>
            </w:r>
          </w:p>
          <w:p w14:paraId="01D7F06F" w14:textId="5623B95A" w:rsidR="002E6F3B" w:rsidRPr="00257842" w:rsidRDefault="002E6F3B" w:rsidP="002E6F3B">
            <w:pPr>
              <w:ind w:left="720"/>
              <w:rPr>
                <w:rFonts w:ascii="Candara" w:hAnsi="Candara"/>
                <w:sz w:val="21"/>
                <w:szCs w:val="21"/>
              </w:rPr>
            </w:pPr>
          </w:p>
        </w:tc>
      </w:tr>
    </w:tbl>
    <w:p w14:paraId="3FD08844" w14:textId="4D77A83F" w:rsidR="00A120A6" w:rsidRPr="00032067" w:rsidRDefault="00A120A6" w:rsidP="00CF0DD7">
      <w:pPr>
        <w:pStyle w:val="ListParagraph"/>
        <w:spacing w:after="120"/>
        <w:ind w:left="0"/>
        <w:jc w:val="both"/>
        <w:rPr>
          <w:rFonts w:ascii="Candara" w:hAnsi="Candara"/>
          <w:u w:val="single"/>
          <w:lang w:val="en-US"/>
        </w:rPr>
      </w:pPr>
    </w:p>
    <w:sectPr w:rsidR="00A120A6" w:rsidRPr="00032067" w:rsidSect="003A13D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9252" w14:textId="77777777" w:rsidR="002D36B0" w:rsidRDefault="002D36B0" w:rsidP="001E4476">
      <w:r>
        <w:separator/>
      </w:r>
    </w:p>
  </w:endnote>
  <w:endnote w:type="continuationSeparator" w:id="0">
    <w:p w14:paraId="04808B6C" w14:textId="77777777" w:rsidR="002D36B0" w:rsidRDefault="002D36B0" w:rsidP="001E4476">
      <w:r>
        <w:continuationSeparator/>
      </w:r>
    </w:p>
  </w:endnote>
  <w:endnote w:type="continuationNotice" w:id="1">
    <w:p w14:paraId="63E94756" w14:textId="77777777" w:rsidR="002D36B0" w:rsidRDefault="002D3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8A9D" w14:textId="77777777" w:rsidR="002D36B0" w:rsidRDefault="002D36B0" w:rsidP="001E4476">
      <w:r>
        <w:separator/>
      </w:r>
    </w:p>
  </w:footnote>
  <w:footnote w:type="continuationSeparator" w:id="0">
    <w:p w14:paraId="3AC9D507" w14:textId="77777777" w:rsidR="002D36B0" w:rsidRDefault="002D36B0" w:rsidP="001E4476">
      <w:r>
        <w:continuationSeparator/>
      </w:r>
    </w:p>
  </w:footnote>
  <w:footnote w:type="continuationNotice" w:id="1">
    <w:p w14:paraId="16E8368D" w14:textId="77777777" w:rsidR="002D36B0" w:rsidRDefault="002D36B0"/>
  </w:footnote>
  <w:footnote w:id="2">
    <w:p w14:paraId="2621DAA2" w14:textId="77777777" w:rsidR="003E08E5" w:rsidRPr="004D116B" w:rsidRDefault="003E08E5" w:rsidP="003E08E5">
      <w:pPr>
        <w:pStyle w:val="NoSpacing"/>
        <w:jc w:val="both"/>
        <w:rPr>
          <w:sz w:val="20"/>
          <w:szCs w:val="20"/>
        </w:rPr>
      </w:pPr>
      <w:r>
        <w:rPr>
          <w:rStyle w:val="FootnoteReference"/>
        </w:rPr>
        <w:footnoteRef/>
      </w:r>
      <w:r w:rsidRPr="004D116B">
        <w:rPr>
          <w:sz w:val="20"/>
          <w:szCs w:val="20"/>
        </w:rPr>
        <w:t>Lisbon Declaration on Combatting Homelessness, 21 June 2021. Available at: https://www.2021portugal.eu/en/news/lisbon-declaration-on-the-european-platform-on-combatting-homelessness/#:~:text=WE%20acknowledge,other%20economic%20and%20social%20services.</w:t>
      </w:r>
    </w:p>
  </w:footnote>
  <w:footnote w:id="3">
    <w:p w14:paraId="7BCD3205" w14:textId="77777777" w:rsidR="003E08E5" w:rsidRPr="00876D38" w:rsidRDefault="003E08E5" w:rsidP="003E08E5">
      <w:pPr>
        <w:pStyle w:val="NoSpacing"/>
        <w:jc w:val="both"/>
        <w:rPr>
          <w:sz w:val="20"/>
          <w:szCs w:val="20"/>
          <w:lang w:val="fr-FR"/>
        </w:rPr>
      </w:pPr>
      <w:r w:rsidRPr="000D4B13">
        <w:rPr>
          <w:sz w:val="20"/>
          <w:szCs w:val="20"/>
          <w:vertAlign w:val="superscript"/>
        </w:rPr>
        <w:footnoteRef/>
      </w:r>
      <w:r w:rsidRPr="004D116B">
        <w:rPr>
          <w:sz w:val="20"/>
          <w:szCs w:val="20"/>
        </w:rPr>
        <w:t xml:space="preserve"> Eurostat, Ad-hoc Eurostat module on housing difficulties and material deprivation, 2018. </w:t>
      </w:r>
      <w:proofErr w:type="spellStart"/>
      <w:r w:rsidRPr="00876D38">
        <w:rPr>
          <w:sz w:val="20"/>
          <w:szCs w:val="20"/>
          <w:lang w:val="fr-FR"/>
        </w:rPr>
        <w:t>Available</w:t>
      </w:r>
      <w:proofErr w:type="spellEnd"/>
      <w:r w:rsidRPr="00876D38">
        <w:rPr>
          <w:sz w:val="20"/>
          <w:szCs w:val="20"/>
          <w:lang w:val="fr-FR"/>
        </w:rPr>
        <w:t xml:space="preserve"> at: https:// ec.europa.eu/</w:t>
      </w:r>
      <w:proofErr w:type="spellStart"/>
      <w:r w:rsidRPr="00876D38">
        <w:rPr>
          <w:sz w:val="20"/>
          <w:szCs w:val="20"/>
          <w:lang w:val="fr-FR"/>
        </w:rPr>
        <w:t>eurostat</w:t>
      </w:r>
      <w:proofErr w:type="spellEnd"/>
      <w:r w:rsidRPr="00876D38">
        <w:rPr>
          <w:sz w:val="20"/>
          <w:szCs w:val="20"/>
          <w:lang w:val="fr-FR"/>
        </w:rPr>
        <w:t>/</w:t>
      </w:r>
      <w:proofErr w:type="spellStart"/>
      <w:r w:rsidRPr="00876D38">
        <w:rPr>
          <w:sz w:val="20"/>
          <w:szCs w:val="20"/>
          <w:lang w:val="fr-FR"/>
        </w:rPr>
        <w:t>docume</w:t>
      </w:r>
      <w:proofErr w:type="spellEnd"/>
      <w:r w:rsidRPr="00876D38">
        <w:rPr>
          <w:sz w:val="20"/>
          <w:szCs w:val="20"/>
          <w:lang w:val="fr-FR"/>
        </w:rPr>
        <w:t xml:space="preserve"> </w:t>
      </w:r>
      <w:proofErr w:type="spellStart"/>
      <w:r w:rsidRPr="00876D38">
        <w:rPr>
          <w:sz w:val="20"/>
          <w:szCs w:val="20"/>
          <w:lang w:val="fr-FR"/>
        </w:rPr>
        <w:t>nts</w:t>
      </w:r>
      <w:proofErr w:type="spellEnd"/>
      <w:r w:rsidRPr="00876D38">
        <w:rPr>
          <w:sz w:val="20"/>
          <w:szCs w:val="20"/>
          <w:lang w:val="fr-FR"/>
        </w:rPr>
        <w:t>/1012329/8706724/2018+EUSILC+module_assessment.pdf</w:t>
      </w:r>
    </w:p>
  </w:footnote>
  <w:footnote w:id="4">
    <w:p w14:paraId="0A04DA5D" w14:textId="77777777" w:rsidR="003E08E5" w:rsidRPr="008049EB" w:rsidRDefault="003E08E5" w:rsidP="003E08E5">
      <w:pPr>
        <w:pStyle w:val="FootnoteText"/>
        <w:ind w:left="0" w:firstLine="0"/>
        <w:rPr>
          <w:rFonts w:asciiTheme="minorHAnsi" w:eastAsiaTheme="minorHAnsi" w:hAnsiTheme="minorHAnsi" w:cstheme="minorBidi"/>
          <w:sz w:val="20"/>
          <w:szCs w:val="20"/>
          <w:lang w:val="en-US" w:eastAsia="en-US" w:bidi="ar-SA"/>
        </w:rPr>
      </w:pPr>
      <w:r>
        <w:rPr>
          <w:rStyle w:val="FootnoteReference"/>
        </w:rPr>
        <w:footnoteRef/>
      </w:r>
      <w:r>
        <w:t xml:space="preserve"> </w:t>
      </w:r>
      <w:proofErr w:type="spellStart"/>
      <w:r w:rsidRPr="008049EB">
        <w:rPr>
          <w:rFonts w:asciiTheme="minorHAnsi" w:eastAsiaTheme="minorHAnsi" w:hAnsiTheme="minorHAnsi" w:cstheme="minorBidi"/>
          <w:sz w:val="20"/>
          <w:szCs w:val="20"/>
          <w:lang w:val="en-US" w:eastAsia="en-US" w:bidi="ar-SA"/>
        </w:rPr>
        <w:t>Fondation</w:t>
      </w:r>
      <w:proofErr w:type="spellEnd"/>
      <w:r w:rsidRPr="008049EB">
        <w:rPr>
          <w:rFonts w:asciiTheme="minorHAnsi" w:eastAsiaTheme="minorHAnsi" w:hAnsiTheme="minorHAnsi" w:cstheme="minorBidi"/>
          <w:sz w:val="20"/>
          <w:szCs w:val="20"/>
          <w:lang w:val="en-US" w:eastAsia="en-US" w:bidi="ar-SA"/>
        </w:rPr>
        <w:t xml:space="preserve"> Abbé Pierre – FEANTSA, Fifth overview of housing exclusion in Europe, 2020. Available at: https://www.feantsa.org/public/user/Resources/OHEE/2020/Fifth_Overview_of_Housing_Exclusion_in_Europe.pdf</w:t>
      </w:r>
    </w:p>
  </w:footnote>
  <w:footnote w:id="5">
    <w:p w14:paraId="7739CEAA" w14:textId="77777777" w:rsidR="003E08E5" w:rsidRPr="008049EB" w:rsidRDefault="003E08E5" w:rsidP="003E08E5">
      <w:pPr>
        <w:pStyle w:val="NoSpacing"/>
        <w:jc w:val="both"/>
        <w:rPr>
          <w:sz w:val="20"/>
          <w:szCs w:val="20"/>
        </w:rPr>
      </w:pPr>
      <w:r w:rsidRPr="000D4B13">
        <w:rPr>
          <w:sz w:val="20"/>
          <w:szCs w:val="20"/>
          <w:vertAlign w:val="superscript"/>
        </w:rPr>
        <w:footnoteRef/>
      </w:r>
      <w:r w:rsidRPr="008049EB">
        <w:rPr>
          <w:sz w:val="20"/>
          <w:szCs w:val="20"/>
        </w:rPr>
        <w:t xml:space="preserve"> ‘</w:t>
      </w:r>
      <w:proofErr w:type="spellStart"/>
      <w:r w:rsidRPr="008049EB">
        <w:rPr>
          <w:sz w:val="20"/>
          <w:szCs w:val="20"/>
        </w:rPr>
        <w:t>Escala</w:t>
      </w:r>
      <w:proofErr w:type="spellEnd"/>
      <w:r w:rsidRPr="008049EB">
        <w:rPr>
          <w:sz w:val="20"/>
          <w:szCs w:val="20"/>
        </w:rPr>
        <w:t xml:space="preserve"> la </w:t>
      </w:r>
      <w:proofErr w:type="spellStart"/>
      <w:r w:rsidRPr="008049EB">
        <w:rPr>
          <w:sz w:val="20"/>
          <w:szCs w:val="20"/>
        </w:rPr>
        <w:t>pobreza</w:t>
      </w:r>
      <w:proofErr w:type="spellEnd"/>
      <w:r w:rsidRPr="008049EB">
        <w:rPr>
          <w:sz w:val="20"/>
          <w:szCs w:val="20"/>
        </w:rPr>
        <w:t xml:space="preserve"> – Coronavirus </w:t>
      </w:r>
      <w:proofErr w:type="spellStart"/>
      <w:r w:rsidRPr="008049EB">
        <w:rPr>
          <w:sz w:val="20"/>
          <w:szCs w:val="20"/>
        </w:rPr>
        <w:t>en</w:t>
      </w:r>
      <w:proofErr w:type="spellEnd"/>
      <w:r w:rsidRPr="008049EB">
        <w:rPr>
          <w:sz w:val="20"/>
          <w:szCs w:val="20"/>
        </w:rPr>
        <w:t xml:space="preserve"> Europa: </w:t>
      </w:r>
      <w:proofErr w:type="spellStart"/>
      <w:r w:rsidRPr="008049EB">
        <w:rPr>
          <w:sz w:val="20"/>
          <w:szCs w:val="20"/>
        </w:rPr>
        <w:t>largas</w:t>
      </w:r>
      <w:proofErr w:type="spellEnd"/>
      <w:r w:rsidRPr="008049EB">
        <w:rPr>
          <w:sz w:val="20"/>
          <w:szCs w:val="20"/>
        </w:rPr>
        <w:t xml:space="preserve"> </w:t>
      </w:r>
      <w:proofErr w:type="spellStart"/>
      <w:r w:rsidRPr="008049EB">
        <w:rPr>
          <w:sz w:val="20"/>
          <w:szCs w:val="20"/>
        </w:rPr>
        <w:t>filas</w:t>
      </w:r>
      <w:proofErr w:type="spellEnd"/>
      <w:r w:rsidRPr="008049EB">
        <w:rPr>
          <w:sz w:val="20"/>
          <w:szCs w:val="20"/>
        </w:rPr>
        <w:t xml:space="preserve"> para </w:t>
      </w:r>
      <w:proofErr w:type="spellStart"/>
      <w:r w:rsidRPr="008049EB">
        <w:rPr>
          <w:sz w:val="20"/>
          <w:szCs w:val="20"/>
        </w:rPr>
        <w:t>pedir</w:t>
      </w:r>
      <w:proofErr w:type="spellEnd"/>
      <w:r w:rsidRPr="008049EB">
        <w:rPr>
          <w:sz w:val="20"/>
          <w:szCs w:val="20"/>
        </w:rPr>
        <w:t xml:space="preserve"> </w:t>
      </w:r>
      <w:proofErr w:type="spellStart"/>
      <w:r w:rsidRPr="008049EB">
        <w:rPr>
          <w:sz w:val="20"/>
          <w:szCs w:val="20"/>
        </w:rPr>
        <w:t>bolsas</w:t>
      </w:r>
      <w:proofErr w:type="spellEnd"/>
      <w:r w:rsidRPr="008049EB">
        <w:rPr>
          <w:sz w:val="20"/>
          <w:szCs w:val="20"/>
        </w:rPr>
        <w:t xml:space="preserve"> de comida, </w:t>
      </w:r>
      <w:proofErr w:type="spellStart"/>
      <w:r w:rsidRPr="008049EB">
        <w:rPr>
          <w:sz w:val="20"/>
          <w:szCs w:val="20"/>
        </w:rPr>
        <w:t>otra</w:t>
      </w:r>
      <w:proofErr w:type="spellEnd"/>
      <w:r w:rsidRPr="008049EB">
        <w:rPr>
          <w:sz w:val="20"/>
          <w:szCs w:val="20"/>
        </w:rPr>
        <w:t xml:space="preserve"> postal de la </w:t>
      </w:r>
      <w:proofErr w:type="spellStart"/>
      <w:r w:rsidRPr="008049EB">
        <w:rPr>
          <w:sz w:val="20"/>
          <w:szCs w:val="20"/>
        </w:rPr>
        <w:t>pandemia</w:t>
      </w:r>
      <w:proofErr w:type="spellEnd"/>
      <w:r w:rsidRPr="008049EB">
        <w:rPr>
          <w:sz w:val="20"/>
          <w:szCs w:val="20"/>
        </w:rPr>
        <w:t xml:space="preserve">’ [‘Scale of Poverty – Coronavirus in Europe: long queues for food aid, another sign of the pandemic’], </w:t>
      </w:r>
      <w:proofErr w:type="spellStart"/>
      <w:r w:rsidRPr="008049EB">
        <w:rPr>
          <w:sz w:val="20"/>
          <w:szCs w:val="20"/>
        </w:rPr>
        <w:t>Clarin</w:t>
      </w:r>
      <w:proofErr w:type="spellEnd"/>
      <w:r w:rsidRPr="008049EB">
        <w:rPr>
          <w:sz w:val="20"/>
          <w:szCs w:val="20"/>
        </w:rPr>
        <w:t xml:space="preserve"> Mundo, 16 May 2020, available at: https://www.clarin.com/mundo/coronavirus-europa-largas-filas-pedir-bolsas-comida-postal-pandemia_0_p_8b2B4Sr.html</w:t>
      </w:r>
    </w:p>
  </w:footnote>
  <w:footnote w:id="6">
    <w:p w14:paraId="7FBA4864" w14:textId="77777777" w:rsidR="003E08E5" w:rsidRPr="004D116B" w:rsidRDefault="003E08E5" w:rsidP="003E08E5">
      <w:pPr>
        <w:pStyle w:val="NoSpacing"/>
        <w:jc w:val="both"/>
        <w:rPr>
          <w:sz w:val="20"/>
          <w:szCs w:val="20"/>
        </w:rPr>
      </w:pPr>
      <w:r w:rsidRPr="000D4B13">
        <w:rPr>
          <w:sz w:val="20"/>
          <w:szCs w:val="20"/>
          <w:vertAlign w:val="superscript"/>
        </w:rPr>
        <w:footnoteRef/>
      </w:r>
      <w:r w:rsidRPr="004D116B">
        <w:rPr>
          <w:sz w:val="20"/>
          <w:szCs w:val="20"/>
        </w:rPr>
        <w:t xml:space="preserve"> Ipsos survey of 1,000 people exclusively carried out for the Foundation Abbé Pierre – 14 and 15 January 2021.</w:t>
      </w:r>
    </w:p>
  </w:footnote>
  <w:footnote w:id="7">
    <w:p w14:paraId="28780F41" w14:textId="77777777" w:rsidR="003E08E5" w:rsidRPr="004D116B" w:rsidRDefault="003E08E5" w:rsidP="003E08E5">
      <w:pPr>
        <w:pStyle w:val="FootnoteText"/>
        <w:ind w:left="0" w:firstLine="0"/>
        <w:rPr>
          <w:rFonts w:asciiTheme="minorHAnsi" w:eastAsiaTheme="minorHAnsi" w:hAnsiTheme="minorHAnsi" w:cstheme="minorBidi"/>
          <w:sz w:val="20"/>
          <w:szCs w:val="20"/>
          <w:lang w:val="en-US" w:eastAsia="en-US" w:bidi="ar-SA"/>
        </w:rPr>
      </w:pPr>
      <w:r w:rsidRPr="004D116B">
        <w:rPr>
          <w:rFonts w:asciiTheme="minorHAnsi" w:eastAsiaTheme="minorHAnsi" w:hAnsiTheme="minorHAnsi" w:cstheme="minorBidi"/>
          <w:sz w:val="20"/>
          <w:szCs w:val="20"/>
          <w:vertAlign w:val="superscript"/>
          <w:lang w:val="en-US" w:eastAsia="en-US" w:bidi="ar-SA"/>
        </w:rPr>
        <w:footnoteRef/>
      </w:r>
      <w:r w:rsidRPr="004D116B">
        <w:rPr>
          <w:rFonts w:asciiTheme="minorHAnsi" w:eastAsiaTheme="minorHAnsi" w:hAnsiTheme="minorHAnsi" w:cstheme="minorBidi"/>
          <w:sz w:val="20"/>
          <w:szCs w:val="20"/>
          <w:lang w:val="en-US" w:eastAsia="en-US" w:bidi="ar-SA"/>
        </w:rPr>
        <w:t>FEANTSA, Fifth Overview of Housing Exclusion in Europe 2020. Available at: https://www.feantsa.org/en/report/2020/07/23/fifth-overview-of-housing-exclusion-in-europe-2020</w:t>
      </w:r>
    </w:p>
  </w:footnote>
  <w:footnote w:id="8">
    <w:p w14:paraId="20EDEBE2" w14:textId="77777777" w:rsidR="003E08E5" w:rsidRPr="000D4B13" w:rsidRDefault="003E08E5" w:rsidP="003E08E5">
      <w:pPr>
        <w:pStyle w:val="FootnoteText"/>
        <w:rPr>
          <w:rFonts w:asciiTheme="minorHAnsi" w:eastAsiaTheme="minorHAnsi" w:hAnsiTheme="minorHAnsi" w:cstheme="minorBidi"/>
          <w:sz w:val="20"/>
          <w:szCs w:val="20"/>
          <w:lang w:val="en-US" w:eastAsia="en-US" w:bidi="ar-SA"/>
        </w:rPr>
      </w:pPr>
      <w:r>
        <w:rPr>
          <w:rStyle w:val="FootnoteReference"/>
        </w:rPr>
        <w:footnoteRef/>
      </w:r>
      <w:r>
        <w:t xml:space="preserve"> </w:t>
      </w:r>
      <w:r w:rsidRPr="000D4B13">
        <w:rPr>
          <w:rFonts w:asciiTheme="minorHAnsi" w:eastAsiaTheme="minorHAnsi" w:hAnsiTheme="minorHAnsi" w:cstheme="minorBidi"/>
          <w:sz w:val="20"/>
          <w:szCs w:val="20"/>
          <w:lang w:val="en-US" w:eastAsia="en-US" w:bidi="ar-SA"/>
        </w:rPr>
        <w:t xml:space="preserve">EASO, Asylum Report 2021. Available at: </w:t>
      </w:r>
      <w:r w:rsidRPr="000D4B13">
        <w:rPr>
          <w:rFonts w:asciiTheme="minorHAnsi" w:eastAsiaTheme="minorHAnsi" w:hAnsiTheme="minorHAnsi" w:cstheme="minorBidi"/>
          <w:i/>
          <w:iCs/>
          <w:sz w:val="20"/>
          <w:szCs w:val="20"/>
          <w:lang w:val="en-US" w:eastAsia="en-US" w:bidi="ar-SA"/>
        </w:rPr>
        <w:t>https://easo.europa.eu/sites/default/files/EASO-Asylum-Report-2021.pdf</w:t>
      </w:r>
    </w:p>
  </w:footnote>
  <w:footnote w:id="9">
    <w:p w14:paraId="627F0A93" w14:textId="77777777" w:rsidR="003E08E5" w:rsidRPr="008049EB" w:rsidRDefault="003E08E5" w:rsidP="003E08E5">
      <w:pPr>
        <w:pStyle w:val="FootnoteText"/>
        <w:rPr>
          <w:rFonts w:asciiTheme="minorHAnsi" w:eastAsiaTheme="minorHAnsi" w:hAnsiTheme="minorHAnsi" w:cstheme="minorBidi"/>
          <w:sz w:val="20"/>
          <w:szCs w:val="20"/>
          <w:lang w:val="en-US" w:eastAsia="en-US" w:bidi="ar-SA"/>
        </w:rPr>
      </w:pPr>
      <w:r w:rsidRPr="004D116B">
        <w:rPr>
          <w:rFonts w:asciiTheme="minorHAnsi" w:eastAsiaTheme="minorHAnsi" w:hAnsiTheme="minorHAnsi" w:cstheme="minorBidi"/>
          <w:sz w:val="20"/>
          <w:szCs w:val="20"/>
          <w:vertAlign w:val="superscript"/>
          <w:lang w:val="en-US" w:eastAsia="en-US" w:bidi="ar-SA"/>
        </w:rPr>
        <w:footnoteRef/>
      </w:r>
      <w:r w:rsidRPr="008049EB">
        <w:rPr>
          <w:rFonts w:asciiTheme="minorHAnsi" w:eastAsiaTheme="minorHAnsi" w:hAnsiTheme="minorHAnsi" w:cstheme="minorBidi"/>
          <w:sz w:val="20"/>
          <w:szCs w:val="20"/>
          <w:lang w:val="en-US" w:eastAsia="en-US" w:bidi="ar-SA"/>
        </w:rPr>
        <w:t xml:space="preserve"> SOC/408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48084F"/>
    <w:multiLevelType w:val="hybridMultilevel"/>
    <w:tmpl w:val="5C967070"/>
    <w:lvl w:ilvl="0" w:tplc="982E9F5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A107F"/>
    <w:multiLevelType w:val="hybridMultilevel"/>
    <w:tmpl w:val="5E427CC2"/>
    <w:lvl w:ilvl="0" w:tplc="749E64CC">
      <w:start w:val="1"/>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7B14B88"/>
    <w:multiLevelType w:val="hybridMultilevel"/>
    <w:tmpl w:val="EE1EB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10026"/>
    <w:multiLevelType w:val="hybridMultilevel"/>
    <w:tmpl w:val="B5006B9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0E050D02"/>
    <w:multiLevelType w:val="hybridMultilevel"/>
    <w:tmpl w:val="D4CE7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91157"/>
    <w:multiLevelType w:val="hybridMultilevel"/>
    <w:tmpl w:val="C624E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A52EF"/>
    <w:multiLevelType w:val="hybridMultilevel"/>
    <w:tmpl w:val="B496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9407F4"/>
    <w:multiLevelType w:val="hybridMultilevel"/>
    <w:tmpl w:val="B37AECF2"/>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13D6F"/>
    <w:multiLevelType w:val="hybridMultilevel"/>
    <w:tmpl w:val="2082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551E6"/>
    <w:multiLevelType w:val="hybridMultilevel"/>
    <w:tmpl w:val="60AE888E"/>
    <w:lvl w:ilvl="0" w:tplc="982E9F5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667F7"/>
    <w:multiLevelType w:val="hybridMultilevel"/>
    <w:tmpl w:val="62EA0B1E"/>
    <w:lvl w:ilvl="0" w:tplc="73F4CF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1241F"/>
    <w:multiLevelType w:val="hybridMultilevel"/>
    <w:tmpl w:val="DF58E7FC"/>
    <w:lvl w:ilvl="0" w:tplc="982E9F5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8334D"/>
    <w:multiLevelType w:val="hybridMultilevel"/>
    <w:tmpl w:val="57966E34"/>
    <w:lvl w:ilvl="0" w:tplc="DAE8A184">
      <w:start w:val="16"/>
      <w:numFmt w:val="bullet"/>
      <w:lvlText w:val="-"/>
      <w:lvlJc w:val="left"/>
      <w:pPr>
        <w:ind w:left="770" w:hanging="360"/>
      </w:pPr>
      <w:rPr>
        <w:rFonts w:ascii="Calibri" w:eastAsia="Calibri" w:hAnsi="Calibri" w:cs="Calibri"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15:restartNumberingAfterBreak="0">
    <w:nsid w:val="315D73D9"/>
    <w:multiLevelType w:val="hybridMultilevel"/>
    <w:tmpl w:val="5866BACC"/>
    <w:lvl w:ilvl="0" w:tplc="B6101EF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8FD7704"/>
    <w:multiLevelType w:val="hybridMultilevel"/>
    <w:tmpl w:val="041E5992"/>
    <w:numStyleLink w:val="Style1import"/>
  </w:abstractNum>
  <w:abstractNum w:abstractNumId="16" w15:restartNumberingAfterBreak="0">
    <w:nsid w:val="3A504CC7"/>
    <w:multiLevelType w:val="hybridMultilevel"/>
    <w:tmpl w:val="6DDABE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246F5"/>
    <w:multiLevelType w:val="hybridMultilevel"/>
    <w:tmpl w:val="586A38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207C70"/>
    <w:multiLevelType w:val="hybridMultilevel"/>
    <w:tmpl w:val="EE8E6066"/>
    <w:lvl w:ilvl="0" w:tplc="DAE8A184">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BE3AD1"/>
    <w:multiLevelType w:val="hybridMultilevel"/>
    <w:tmpl w:val="2C52C572"/>
    <w:lvl w:ilvl="0" w:tplc="73F4CF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02782"/>
    <w:multiLevelType w:val="hybridMultilevel"/>
    <w:tmpl w:val="E0DA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F7AA1"/>
    <w:multiLevelType w:val="hybridMultilevel"/>
    <w:tmpl w:val="AED8FFBA"/>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2" w15:restartNumberingAfterBreak="0">
    <w:nsid w:val="4F467FF4"/>
    <w:multiLevelType w:val="hybridMultilevel"/>
    <w:tmpl w:val="6DDABE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56A56"/>
    <w:multiLevelType w:val="hybridMultilevel"/>
    <w:tmpl w:val="750E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635F5C"/>
    <w:multiLevelType w:val="hybridMultilevel"/>
    <w:tmpl w:val="301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52AE5"/>
    <w:multiLevelType w:val="hybridMultilevel"/>
    <w:tmpl w:val="C0E6D654"/>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D441D"/>
    <w:multiLevelType w:val="hybridMultilevel"/>
    <w:tmpl w:val="8B48B2A4"/>
    <w:lvl w:ilvl="0" w:tplc="D59A21E8">
      <w:start w:val="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E2BED"/>
    <w:multiLevelType w:val="hybridMultilevel"/>
    <w:tmpl w:val="B92EAC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60295F"/>
    <w:multiLevelType w:val="hybridMultilevel"/>
    <w:tmpl w:val="C3563CB6"/>
    <w:lvl w:ilvl="0" w:tplc="73F4CF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25E4D"/>
    <w:multiLevelType w:val="hybridMultilevel"/>
    <w:tmpl w:val="6DDABE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1D52BE"/>
    <w:multiLevelType w:val="hybridMultilevel"/>
    <w:tmpl w:val="041E5992"/>
    <w:styleLink w:val="Style1import"/>
    <w:lvl w:ilvl="0" w:tplc="CE0C56D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23FE223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4D62D46">
      <w:start w:val="1"/>
      <w:numFmt w:val="lowerRoman"/>
      <w:lvlText w:val="%3."/>
      <w:lvlJc w:val="left"/>
      <w:pPr>
        <w:ind w:left="2160" w:hanging="470"/>
      </w:pPr>
      <w:rPr>
        <w:rFonts w:hAnsi="Arial Unicode MS"/>
        <w:b/>
        <w:bCs/>
        <w:caps w:val="0"/>
        <w:smallCaps w:val="0"/>
        <w:strike w:val="0"/>
        <w:dstrike w:val="0"/>
        <w:color w:val="000000"/>
        <w:spacing w:val="0"/>
        <w:w w:val="100"/>
        <w:kern w:val="0"/>
        <w:position w:val="0"/>
        <w:highlight w:val="none"/>
        <w:vertAlign w:val="baseline"/>
      </w:rPr>
    </w:lvl>
    <w:lvl w:ilvl="3" w:tplc="2D06CC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B266BE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43C9B0C">
      <w:start w:val="1"/>
      <w:numFmt w:val="lowerRoman"/>
      <w:lvlText w:val="%6."/>
      <w:lvlJc w:val="left"/>
      <w:pPr>
        <w:ind w:left="4320" w:hanging="470"/>
      </w:pPr>
      <w:rPr>
        <w:rFonts w:hAnsi="Arial Unicode MS"/>
        <w:b/>
        <w:bCs/>
        <w:caps w:val="0"/>
        <w:smallCaps w:val="0"/>
        <w:strike w:val="0"/>
        <w:dstrike w:val="0"/>
        <w:color w:val="000000"/>
        <w:spacing w:val="0"/>
        <w:w w:val="100"/>
        <w:kern w:val="0"/>
        <w:position w:val="0"/>
        <w:highlight w:val="none"/>
        <w:vertAlign w:val="baseline"/>
      </w:rPr>
    </w:lvl>
    <w:lvl w:ilvl="6" w:tplc="9626D8C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92DEC92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43AECCDA">
      <w:start w:val="1"/>
      <w:numFmt w:val="lowerRoman"/>
      <w:lvlText w:val="%9."/>
      <w:lvlJc w:val="left"/>
      <w:pPr>
        <w:ind w:left="6480" w:hanging="47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55111AB"/>
    <w:multiLevelType w:val="hybridMultilevel"/>
    <w:tmpl w:val="F7CE5CF2"/>
    <w:lvl w:ilvl="0" w:tplc="8BD87FC2">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20276D9"/>
    <w:multiLevelType w:val="hybridMultilevel"/>
    <w:tmpl w:val="5C1627B0"/>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44D04"/>
    <w:multiLevelType w:val="hybridMultilevel"/>
    <w:tmpl w:val="CDF277F6"/>
    <w:lvl w:ilvl="0" w:tplc="EC40E632">
      <w:start w:val="1"/>
      <w:numFmt w:val="bullet"/>
      <w:lvlText w:val=""/>
      <w:lvlJc w:val="left"/>
      <w:pPr>
        <w:ind w:left="1440" w:hanging="360"/>
      </w:pPr>
      <w:rPr>
        <w:rFonts w:ascii="Symbol" w:hAnsi="Symbol" w:hint="default"/>
      </w:rPr>
    </w:lvl>
    <w:lvl w:ilvl="1" w:tplc="EC40E632">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0623B5"/>
    <w:multiLevelType w:val="hybridMultilevel"/>
    <w:tmpl w:val="44A4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C7EBD"/>
    <w:multiLevelType w:val="hybridMultilevel"/>
    <w:tmpl w:val="F47A8B8C"/>
    <w:lvl w:ilvl="0" w:tplc="73F4CF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33"/>
  </w:num>
  <w:num w:numId="5">
    <w:abstractNumId w:val="31"/>
  </w:num>
  <w:num w:numId="6">
    <w:abstractNumId w:val="14"/>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30"/>
  </w:num>
  <w:num w:numId="9">
    <w:abstractNumId w:val="15"/>
  </w:num>
  <w:num w:numId="10">
    <w:abstractNumId w:val="26"/>
  </w:num>
  <w:num w:numId="11">
    <w:abstractNumId w:val="5"/>
  </w:num>
  <w:num w:numId="12">
    <w:abstractNumId w:val="1"/>
  </w:num>
  <w:num w:numId="13">
    <w:abstractNumId w:val="12"/>
  </w:num>
  <w:num w:numId="14">
    <w:abstractNumId w:val="24"/>
  </w:num>
  <w:num w:numId="15">
    <w:abstractNumId w:val="2"/>
  </w:num>
  <w:num w:numId="16">
    <w:abstractNumId w:val="20"/>
  </w:num>
  <w:num w:numId="17">
    <w:abstractNumId w:val="10"/>
  </w:num>
  <w:num w:numId="18">
    <w:abstractNumId w:val="9"/>
  </w:num>
  <w:num w:numId="19">
    <w:abstractNumId w:val="18"/>
  </w:num>
  <w:num w:numId="20">
    <w:abstractNumId w:val="13"/>
  </w:num>
  <w:num w:numId="21">
    <w:abstractNumId w:val="28"/>
  </w:num>
  <w:num w:numId="22">
    <w:abstractNumId w:val="34"/>
  </w:num>
  <w:num w:numId="23">
    <w:abstractNumId w:val="35"/>
  </w:num>
  <w:num w:numId="24">
    <w:abstractNumId w:val="11"/>
  </w:num>
  <w:num w:numId="25">
    <w:abstractNumId w:val="23"/>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17"/>
  </w:num>
  <w:num w:numId="31">
    <w:abstractNumId w:val="29"/>
  </w:num>
  <w:num w:numId="32">
    <w:abstractNumId w:val="22"/>
  </w:num>
  <w:num w:numId="33">
    <w:abstractNumId w:val="27"/>
  </w:num>
  <w:num w:numId="34">
    <w:abstractNumId w:val="21"/>
  </w:num>
  <w:num w:numId="35">
    <w:abstractNumId w:val="17"/>
  </w:num>
  <w:num w:numId="36">
    <w:abstractNumId w:val="16"/>
  </w:num>
  <w:num w:numId="37">
    <w:abstractNumId w:val="25"/>
  </w:num>
  <w:num w:numId="38">
    <w:abstractNumId w:val="32"/>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65"/>
    <w:rsid w:val="00000957"/>
    <w:rsid w:val="00006FE6"/>
    <w:rsid w:val="00013EA8"/>
    <w:rsid w:val="00014606"/>
    <w:rsid w:val="000200B3"/>
    <w:rsid w:val="00021B7C"/>
    <w:rsid w:val="000234CE"/>
    <w:rsid w:val="00023C18"/>
    <w:rsid w:val="00027557"/>
    <w:rsid w:val="00032067"/>
    <w:rsid w:val="00032254"/>
    <w:rsid w:val="00040330"/>
    <w:rsid w:val="00042E98"/>
    <w:rsid w:val="000546B1"/>
    <w:rsid w:val="000615D5"/>
    <w:rsid w:val="0006718E"/>
    <w:rsid w:val="00073D1B"/>
    <w:rsid w:val="000750A6"/>
    <w:rsid w:val="0008081C"/>
    <w:rsid w:val="00092E86"/>
    <w:rsid w:val="00094337"/>
    <w:rsid w:val="0009572F"/>
    <w:rsid w:val="000A0390"/>
    <w:rsid w:val="000A5776"/>
    <w:rsid w:val="000A6163"/>
    <w:rsid w:val="000B4B0C"/>
    <w:rsid w:val="000B5C48"/>
    <w:rsid w:val="000B5D49"/>
    <w:rsid w:val="000B7ED5"/>
    <w:rsid w:val="000C2C0A"/>
    <w:rsid w:val="000C4902"/>
    <w:rsid w:val="000C7194"/>
    <w:rsid w:val="000D2F65"/>
    <w:rsid w:val="000D3083"/>
    <w:rsid w:val="000D43FE"/>
    <w:rsid w:val="000D70A8"/>
    <w:rsid w:val="000E687E"/>
    <w:rsid w:val="000F0703"/>
    <w:rsid w:val="000F0F6A"/>
    <w:rsid w:val="000F22F8"/>
    <w:rsid w:val="000F3640"/>
    <w:rsid w:val="000F3AE6"/>
    <w:rsid w:val="000F4A66"/>
    <w:rsid w:val="000F690D"/>
    <w:rsid w:val="000F6B43"/>
    <w:rsid w:val="000F749A"/>
    <w:rsid w:val="00100D22"/>
    <w:rsid w:val="0010461C"/>
    <w:rsid w:val="00105300"/>
    <w:rsid w:val="001072F4"/>
    <w:rsid w:val="0011266F"/>
    <w:rsid w:val="00113EC9"/>
    <w:rsid w:val="001212A8"/>
    <w:rsid w:val="00121E8C"/>
    <w:rsid w:val="001247C0"/>
    <w:rsid w:val="00125CA0"/>
    <w:rsid w:val="001276A2"/>
    <w:rsid w:val="00130F1B"/>
    <w:rsid w:val="001312BF"/>
    <w:rsid w:val="00134F80"/>
    <w:rsid w:val="00143F1F"/>
    <w:rsid w:val="00144496"/>
    <w:rsid w:val="00150382"/>
    <w:rsid w:val="0015398A"/>
    <w:rsid w:val="00153D6B"/>
    <w:rsid w:val="00163EF8"/>
    <w:rsid w:val="001642AC"/>
    <w:rsid w:val="0016564A"/>
    <w:rsid w:val="00165FE2"/>
    <w:rsid w:val="00170EBA"/>
    <w:rsid w:val="001741ED"/>
    <w:rsid w:val="00174D62"/>
    <w:rsid w:val="001807A3"/>
    <w:rsid w:val="00180EEE"/>
    <w:rsid w:val="00181001"/>
    <w:rsid w:val="00181C57"/>
    <w:rsid w:val="00184AE7"/>
    <w:rsid w:val="00191346"/>
    <w:rsid w:val="001933C6"/>
    <w:rsid w:val="0019496A"/>
    <w:rsid w:val="001A0654"/>
    <w:rsid w:val="001A7621"/>
    <w:rsid w:val="001B038D"/>
    <w:rsid w:val="001B2085"/>
    <w:rsid w:val="001B2410"/>
    <w:rsid w:val="001B7320"/>
    <w:rsid w:val="001C05BB"/>
    <w:rsid w:val="001C26B4"/>
    <w:rsid w:val="001C68EB"/>
    <w:rsid w:val="001C6A8A"/>
    <w:rsid w:val="001D03D3"/>
    <w:rsid w:val="001D1382"/>
    <w:rsid w:val="001D17BD"/>
    <w:rsid w:val="001D2D42"/>
    <w:rsid w:val="001D307B"/>
    <w:rsid w:val="001D4CAD"/>
    <w:rsid w:val="001D4EC9"/>
    <w:rsid w:val="001E4476"/>
    <w:rsid w:val="001E4E11"/>
    <w:rsid w:val="001F50CE"/>
    <w:rsid w:val="00200816"/>
    <w:rsid w:val="002032DC"/>
    <w:rsid w:val="00210D4D"/>
    <w:rsid w:val="00211E79"/>
    <w:rsid w:val="00211FA7"/>
    <w:rsid w:val="002217A3"/>
    <w:rsid w:val="00224C0F"/>
    <w:rsid w:val="002310A0"/>
    <w:rsid w:val="0023570D"/>
    <w:rsid w:val="00235AD5"/>
    <w:rsid w:val="00237B4A"/>
    <w:rsid w:val="00241C8E"/>
    <w:rsid w:val="002420BF"/>
    <w:rsid w:val="00242624"/>
    <w:rsid w:val="0024729A"/>
    <w:rsid w:val="002534D5"/>
    <w:rsid w:val="00253AF1"/>
    <w:rsid w:val="0025469C"/>
    <w:rsid w:val="00257842"/>
    <w:rsid w:val="00262A98"/>
    <w:rsid w:val="002650B0"/>
    <w:rsid w:val="002665CC"/>
    <w:rsid w:val="00266A5F"/>
    <w:rsid w:val="00270B7F"/>
    <w:rsid w:val="00271CE5"/>
    <w:rsid w:val="00274402"/>
    <w:rsid w:val="00277915"/>
    <w:rsid w:val="00277FFE"/>
    <w:rsid w:val="0028309A"/>
    <w:rsid w:val="00290410"/>
    <w:rsid w:val="00294EE3"/>
    <w:rsid w:val="002A55FA"/>
    <w:rsid w:val="002A752C"/>
    <w:rsid w:val="002B4E5A"/>
    <w:rsid w:val="002C5DF2"/>
    <w:rsid w:val="002C7A9A"/>
    <w:rsid w:val="002D138D"/>
    <w:rsid w:val="002D36B0"/>
    <w:rsid w:val="002D538A"/>
    <w:rsid w:val="002D742A"/>
    <w:rsid w:val="002D778E"/>
    <w:rsid w:val="002E03F1"/>
    <w:rsid w:val="002E36CD"/>
    <w:rsid w:val="002E534D"/>
    <w:rsid w:val="002E6490"/>
    <w:rsid w:val="002E6851"/>
    <w:rsid w:val="002E6F3B"/>
    <w:rsid w:val="002F26E7"/>
    <w:rsid w:val="002F34AC"/>
    <w:rsid w:val="002F4882"/>
    <w:rsid w:val="002F6649"/>
    <w:rsid w:val="002F7245"/>
    <w:rsid w:val="003017DD"/>
    <w:rsid w:val="00302559"/>
    <w:rsid w:val="00303A22"/>
    <w:rsid w:val="00304737"/>
    <w:rsid w:val="00304866"/>
    <w:rsid w:val="003050DB"/>
    <w:rsid w:val="003130D8"/>
    <w:rsid w:val="00321D06"/>
    <w:rsid w:val="00322EFF"/>
    <w:rsid w:val="00335312"/>
    <w:rsid w:val="00336006"/>
    <w:rsid w:val="0034323C"/>
    <w:rsid w:val="0034449A"/>
    <w:rsid w:val="0035194B"/>
    <w:rsid w:val="003532AE"/>
    <w:rsid w:val="0035360B"/>
    <w:rsid w:val="00364C92"/>
    <w:rsid w:val="00374498"/>
    <w:rsid w:val="00383F1B"/>
    <w:rsid w:val="003863DB"/>
    <w:rsid w:val="0038670D"/>
    <w:rsid w:val="003965CA"/>
    <w:rsid w:val="00397625"/>
    <w:rsid w:val="003A0919"/>
    <w:rsid w:val="003A13DF"/>
    <w:rsid w:val="003B329B"/>
    <w:rsid w:val="003B5FBA"/>
    <w:rsid w:val="003B6D8B"/>
    <w:rsid w:val="003C4C29"/>
    <w:rsid w:val="003C5BB5"/>
    <w:rsid w:val="003D2282"/>
    <w:rsid w:val="003D6F38"/>
    <w:rsid w:val="003D7399"/>
    <w:rsid w:val="003E08E5"/>
    <w:rsid w:val="003E43C1"/>
    <w:rsid w:val="003E5A68"/>
    <w:rsid w:val="003F0BE0"/>
    <w:rsid w:val="003F69E0"/>
    <w:rsid w:val="00402CA5"/>
    <w:rsid w:val="00403380"/>
    <w:rsid w:val="00403DDE"/>
    <w:rsid w:val="00405C29"/>
    <w:rsid w:val="004065C4"/>
    <w:rsid w:val="004126F3"/>
    <w:rsid w:val="00416526"/>
    <w:rsid w:val="00416B8D"/>
    <w:rsid w:val="00417AF3"/>
    <w:rsid w:val="00427958"/>
    <w:rsid w:val="00432F9B"/>
    <w:rsid w:val="00435861"/>
    <w:rsid w:val="00440EAA"/>
    <w:rsid w:val="00441BC7"/>
    <w:rsid w:val="00454D8D"/>
    <w:rsid w:val="004620FB"/>
    <w:rsid w:val="004638C8"/>
    <w:rsid w:val="004660D0"/>
    <w:rsid w:val="0047238E"/>
    <w:rsid w:val="00474B6C"/>
    <w:rsid w:val="00485441"/>
    <w:rsid w:val="004860E5"/>
    <w:rsid w:val="0048628C"/>
    <w:rsid w:val="00487837"/>
    <w:rsid w:val="004903E3"/>
    <w:rsid w:val="004949D2"/>
    <w:rsid w:val="004A2BF4"/>
    <w:rsid w:val="004A2D81"/>
    <w:rsid w:val="004B1A88"/>
    <w:rsid w:val="004B45BE"/>
    <w:rsid w:val="004B59E5"/>
    <w:rsid w:val="004B748A"/>
    <w:rsid w:val="004B7DF6"/>
    <w:rsid w:val="004C06F0"/>
    <w:rsid w:val="004C56BE"/>
    <w:rsid w:val="004C6467"/>
    <w:rsid w:val="004C659B"/>
    <w:rsid w:val="004E3540"/>
    <w:rsid w:val="004F1298"/>
    <w:rsid w:val="004F1434"/>
    <w:rsid w:val="004F2976"/>
    <w:rsid w:val="004F341D"/>
    <w:rsid w:val="00507F2B"/>
    <w:rsid w:val="00513DA9"/>
    <w:rsid w:val="00516572"/>
    <w:rsid w:val="005215FE"/>
    <w:rsid w:val="0052594B"/>
    <w:rsid w:val="00531E7D"/>
    <w:rsid w:val="00534A0A"/>
    <w:rsid w:val="005522A5"/>
    <w:rsid w:val="00553BD8"/>
    <w:rsid w:val="00560E88"/>
    <w:rsid w:val="005622FA"/>
    <w:rsid w:val="0056498F"/>
    <w:rsid w:val="005704FC"/>
    <w:rsid w:val="0057318F"/>
    <w:rsid w:val="00574B35"/>
    <w:rsid w:val="00585B34"/>
    <w:rsid w:val="00593244"/>
    <w:rsid w:val="005A00BA"/>
    <w:rsid w:val="005A2B88"/>
    <w:rsid w:val="005C3617"/>
    <w:rsid w:val="005C6430"/>
    <w:rsid w:val="005D329A"/>
    <w:rsid w:val="005D4111"/>
    <w:rsid w:val="005E014D"/>
    <w:rsid w:val="005E2E3A"/>
    <w:rsid w:val="005E5887"/>
    <w:rsid w:val="005F2511"/>
    <w:rsid w:val="005F3389"/>
    <w:rsid w:val="005F3C7D"/>
    <w:rsid w:val="005F621E"/>
    <w:rsid w:val="005F711A"/>
    <w:rsid w:val="0060229A"/>
    <w:rsid w:val="006047C7"/>
    <w:rsid w:val="00610124"/>
    <w:rsid w:val="0061031E"/>
    <w:rsid w:val="00620226"/>
    <w:rsid w:val="00620BD2"/>
    <w:rsid w:val="00624559"/>
    <w:rsid w:val="00624769"/>
    <w:rsid w:val="00630192"/>
    <w:rsid w:val="00630925"/>
    <w:rsid w:val="00632FC7"/>
    <w:rsid w:val="00642655"/>
    <w:rsid w:val="006427AD"/>
    <w:rsid w:val="00643AA8"/>
    <w:rsid w:val="00651F66"/>
    <w:rsid w:val="00660F5E"/>
    <w:rsid w:val="00661EB8"/>
    <w:rsid w:val="00666110"/>
    <w:rsid w:val="006719D8"/>
    <w:rsid w:val="00671B67"/>
    <w:rsid w:val="00672583"/>
    <w:rsid w:val="00674268"/>
    <w:rsid w:val="00674A76"/>
    <w:rsid w:val="00681FE1"/>
    <w:rsid w:val="006830E5"/>
    <w:rsid w:val="00686309"/>
    <w:rsid w:val="00687304"/>
    <w:rsid w:val="0069033E"/>
    <w:rsid w:val="006945B8"/>
    <w:rsid w:val="0069767E"/>
    <w:rsid w:val="00697B61"/>
    <w:rsid w:val="006A1EF9"/>
    <w:rsid w:val="006A6316"/>
    <w:rsid w:val="006B0E2F"/>
    <w:rsid w:val="006B48D0"/>
    <w:rsid w:val="006C6DC4"/>
    <w:rsid w:val="006D2D49"/>
    <w:rsid w:val="006D4877"/>
    <w:rsid w:val="006E0690"/>
    <w:rsid w:val="006F7A8C"/>
    <w:rsid w:val="00701E93"/>
    <w:rsid w:val="00702327"/>
    <w:rsid w:val="00703311"/>
    <w:rsid w:val="007160F3"/>
    <w:rsid w:val="007223F0"/>
    <w:rsid w:val="00724A49"/>
    <w:rsid w:val="007278D6"/>
    <w:rsid w:val="00730055"/>
    <w:rsid w:val="00731F79"/>
    <w:rsid w:val="00731FB0"/>
    <w:rsid w:val="0073469D"/>
    <w:rsid w:val="007371DC"/>
    <w:rsid w:val="00745A85"/>
    <w:rsid w:val="0074756A"/>
    <w:rsid w:val="0074784B"/>
    <w:rsid w:val="007478AB"/>
    <w:rsid w:val="00751EBB"/>
    <w:rsid w:val="00752FCE"/>
    <w:rsid w:val="00756309"/>
    <w:rsid w:val="00757601"/>
    <w:rsid w:val="00761E14"/>
    <w:rsid w:val="00762DF6"/>
    <w:rsid w:val="00764227"/>
    <w:rsid w:val="00764C0D"/>
    <w:rsid w:val="007651FE"/>
    <w:rsid w:val="00766976"/>
    <w:rsid w:val="007707D8"/>
    <w:rsid w:val="007712BE"/>
    <w:rsid w:val="00781D86"/>
    <w:rsid w:val="0078223A"/>
    <w:rsid w:val="00785A0A"/>
    <w:rsid w:val="00787FE6"/>
    <w:rsid w:val="0079594E"/>
    <w:rsid w:val="007A239C"/>
    <w:rsid w:val="007A6404"/>
    <w:rsid w:val="007A799C"/>
    <w:rsid w:val="007B0502"/>
    <w:rsid w:val="007B1877"/>
    <w:rsid w:val="007B2B01"/>
    <w:rsid w:val="007B3300"/>
    <w:rsid w:val="007B77AC"/>
    <w:rsid w:val="007C57F7"/>
    <w:rsid w:val="007C6DF1"/>
    <w:rsid w:val="007D0E82"/>
    <w:rsid w:val="007D4385"/>
    <w:rsid w:val="007D4DAE"/>
    <w:rsid w:val="007E227A"/>
    <w:rsid w:val="007E29FF"/>
    <w:rsid w:val="007E4A7E"/>
    <w:rsid w:val="007E74CA"/>
    <w:rsid w:val="007F18EC"/>
    <w:rsid w:val="007F55A0"/>
    <w:rsid w:val="008035A4"/>
    <w:rsid w:val="00804628"/>
    <w:rsid w:val="008049EB"/>
    <w:rsid w:val="00807338"/>
    <w:rsid w:val="00811671"/>
    <w:rsid w:val="00811DE4"/>
    <w:rsid w:val="008121BD"/>
    <w:rsid w:val="008132F0"/>
    <w:rsid w:val="008160BF"/>
    <w:rsid w:val="008209A3"/>
    <w:rsid w:val="00821102"/>
    <w:rsid w:val="008213F1"/>
    <w:rsid w:val="00826E28"/>
    <w:rsid w:val="00826E58"/>
    <w:rsid w:val="00834084"/>
    <w:rsid w:val="0083579B"/>
    <w:rsid w:val="00840CEA"/>
    <w:rsid w:val="008465C4"/>
    <w:rsid w:val="00846FC6"/>
    <w:rsid w:val="00847770"/>
    <w:rsid w:val="00847E51"/>
    <w:rsid w:val="008511C3"/>
    <w:rsid w:val="0085207C"/>
    <w:rsid w:val="00852E95"/>
    <w:rsid w:val="00865EAE"/>
    <w:rsid w:val="0087027F"/>
    <w:rsid w:val="0088056F"/>
    <w:rsid w:val="008842FA"/>
    <w:rsid w:val="00896EF7"/>
    <w:rsid w:val="00897889"/>
    <w:rsid w:val="008A059C"/>
    <w:rsid w:val="008A2FEE"/>
    <w:rsid w:val="008A4393"/>
    <w:rsid w:val="008A7875"/>
    <w:rsid w:val="008B011A"/>
    <w:rsid w:val="008B09AB"/>
    <w:rsid w:val="008B3A50"/>
    <w:rsid w:val="008B63AF"/>
    <w:rsid w:val="008B6918"/>
    <w:rsid w:val="008B7348"/>
    <w:rsid w:val="008B767E"/>
    <w:rsid w:val="008C154B"/>
    <w:rsid w:val="008C27F3"/>
    <w:rsid w:val="008C3AF2"/>
    <w:rsid w:val="008C4DC0"/>
    <w:rsid w:val="008C6844"/>
    <w:rsid w:val="008C741C"/>
    <w:rsid w:val="008D0238"/>
    <w:rsid w:val="008D3282"/>
    <w:rsid w:val="008D33AF"/>
    <w:rsid w:val="008D52DF"/>
    <w:rsid w:val="008D6DFE"/>
    <w:rsid w:val="008E1E60"/>
    <w:rsid w:val="008E2B40"/>
    <w:rsid w:val="008E6BC9"/>
    <w:rsid w:val="008E7D2E"/>
    <w:rsid w:val="008F05BE"/>
    <w:rsid w:val="008F0C01"/>
    <w:rsid w:val="0090156C"/>
    <w:rsid w:val="0090350C"/>
    <w:rsid w:val="00906DB0"/>
    <w:rsid w:val="00911D6F"/>
    <w:rsid w:val="00925DFD"/>
    <w:rsid w:val="00937663"/>
    <w:rsid w:val="0094329F"/>
    <w:rsid w:val="00953A50"/>
    <w:rsid w:val="0095490B"/>
    <w:rsid w:val="00956DC2"/>
    <w:rsid w:val="0096609B"/>
    <w:rsid w:val="0098323A"/>
    <w:rsid w:val="00985FFD"/>
    <w:rsid w:val="009916EE"/>
    <w:rsid w:val="009A0E2D"/>
    <w:rsid w:val="009A20A7"/>
    <w:rsid w:val="009A327F"/>
    <w:rsid w:val="009A61A1"/>
    <w:rsid w:val="009B0E53"/>
    <w:rsid w:val="009B44FC"/>
    <w:rsid w:val="009B471E"/>
    <w:rsid w:val="009B4C67"/>
    <w:rsid w:val="009B4FA2"/>
    <w:rsid w:val="009C0F25"/>
    <w:rsid w:val="009C33DE"/>
    <w:rsid w:val="009C4481"/>
    <w:rsid w:val="009D088D"/>
    <w:rsid w:val="009D1544"/>
    <w:rsid w:val="009D1E75"/>
    <w:rsid w:val="009E1257"/>
    <w:rsid w:val="009E3B54"/>
    <w:rsid w:val="009F6D74"/>
    <w:rsid w:val="00A02131"/>
    <w:rsid w:val="00A04776"/>
    <w:rsid w:val="00A04D6B"/>
    <w:rsid w:val="00A06321"/>
    <w:rsid w:val="00A120A6"/>
    <w:rsid w:val="00A1502C"/>
    <w:rsid w:val="00A21665"/>
    <w:rsid w:val="00A261E1"/>
    <w:rsid w:val="00A2656C"/>
    <w:rsid w:val="00A359A3"/>
    <w:rsid w:val="00A36920"/>
    <w:rsid w:val="00A41696"/>
    <w:rsid w:val="00A43B68"/>
    <w:rsid w:val="00A57516"/>
    <w:rsid w:val="00A57C88"/>
    <w:rsid w:val="00A6698D"/>
    <w:rsid w:val="00A76AAF"/>
    <w:rsid w:val="00A80336"/>
    <w:rsid w:val="00A8050A"/>
    <w:rsid w:val="00A83DC5"/>
    <w:rsid w:val="00A87B0A"/>
    <w:rsid w:val="00A9048E"/>
    <w:rsid w:val="00A92C1D"/>
    <w:rsid w:val="00A93078"/>
    <w:rsid w:val="00A94B09"/>
    <w:rsid w:val="00A969B5"/>
    <w:rsid w:val="00AA0156"/>
    <w:rsid w:val="00AA156E"/>
    <w:rsid w:val="00AA3710"/>
    <w:rsid w:val="00AA5409"/>
    <w:rsid w:val="00AB0C27"/>
    <w:rsid w:val="00AB31F7"/>
    <w:rsid w:val="00AC05D3"/>
    <w:rsid w:val="00AC0642"/>
    <w:rsid w:val="00AC1197"/>
    <w:rsid w:val="00AC5381"/>
    <w:rsid w:val="00AC707E"/>
    <w:rsid w:val="00AD2EAB"/>
    <w:rsid w:val="00AE37A2"/>
    <w:rsid w:val="00AF31FD"/>
    <w:rsid w:val="00B0617E"/>
    <w:rsid w:val="00B07236"/>
    <w:rsid w:val="00B07388"/>
    <w:rsid w:val="00B100A3"/>
    <w:rsid w:val="00B155C8"/>
    <w:rsid w:val="00B212C8"/>
    <w:rsid w:val="00B21811"/>
    <w:rsid w:val="00B26094"/>
    <w:rsid w:val="00B30EE0"/>
    <w:rsid w:val="00B316B6"/>
    <w:rsid w:val="00B31D3F"/>
    <w:rsid w:val="00B33DFA"/>
    <w:rsid w:val="00B34342"/>
    <w:rsid w:val="00B34FBF"/>
    <w:rsid w:val="00B411AE"/>
    <w:rsid w:val="00B42298"/>
    <w:rsid w:val="00B439F4"/>
    <w:rsid w:val="00B4727E"/>
    <w:rsid w:val="00B52278"/>
    <w:rsid w:val="00B56A66"/>
    <w:rsid w:val="00B56CF4"/>
    <w:rsid w:val="00B57E46"/>
    <w:rsid w:val="00B61EDB"/>
    <w:rsid w:val="00B63BBA"/>
    <w:rsid w:val="00B644C7"/>
    <w:rsid w:val="00B64C52"/>
    <w:rsid w:val="00B664D5"/>
    <w:rsid w:val="00B6729C"/>
    <w:rsid w:val="00B70BED"/>
    <w:rsid w:val="00B70F98"/>
    <w:rsid w:val="00B71830"/>
    <w:rsid w:val="00B8637B"/>
    <w:rsid w:val="00B87551"/>
    <w:rsid w:val="00B923CB"/>
    <w:rsid w:val="00B95C71"/>
    <w:rsid w:val="00B969A2"/>
    <w:rsid w:val="00B969DB"/>
    <w:rsid w:val="00B97F9C"/>
    <w:rsid w:val="00BA2D27"/>
    <w:rsid w:val="00BA6B0F"/>
    <w:rsid w:val="00BA7A1B"/>
    <w:rsid w:val="00BA7EC6"/>
    <w:rsid w:val="00BB0162"/>
    <w:rsid w:val="00BB0BC8"/>
    <w:rsid w:val="00BB1F86"/>
    <w:rsid w:val="00BB20F5"/>
    <w:rsid w:val="00BB2956"/>
    <w:rsid w:val="00BB3481"/>
    <w:rsid w:val="00BB3961"/>
    <w:rsid w:val="00BB443E"/>
    <w:rsid w:val="00BB45E0"/>
    <w:rsid w:val="00BB58F5"/>
    <w:rsid w:val="00BC502C"/>
    <w:rsid w:val="00BF0EA1"/>
    <w:rsid w:val="00BF22D1"/>
    <w:rsid w:val="00BF2CE9"/>
    <w:rsid w:val="00BF317D"/>
    <w:rsid w:val="00BF344F"/>
    <w:rsid w:val="00BF4359"/>
    <w:rsid w:val="00C00D11"/>
    <w:rsid w:val="00C07FF0"/>
    <w:rsid w:val="00C22D1A"/>
    <w:rsid w:val="00C326E0"/>
    <w:rsid w:val="00C3286A"/>
    <w:rsid w:val="00C3628D"/>
    <w:rsid w:val="00C41035"/>
    <w:rsid w:val="00C45B64"/>
    <w:rsid w:val="00C4631D"/>
    <w:rsid w:val="00C5536D"/>
    <w:rsid w:val="00C63209"/>
    <w:rsid w:val="00C646F0"/>
    <w:rsid w:val="00C6608A"/>
    <w:rsid w:val="00C70689"/>
    <w:rsid w:val="00C74303"/>
    <w:rsid w:val="00C7698F"/>
    <w:rsid w:val="00C83022"/>
    <w:rsid w:val="00C8435E"/>
    <w:rsid w:val="00C937F2"/>
    <w:rsid w:val="00C94AB2"/>
    <w:rsid w:val="00C9538A"/>
    <w:rsid w:val="00CA7118"/>
    <w:rsid w:val="00CB1857"/>
    <w:rsid w:val="00CB1E27"/>
    <w:rsid w:val="00CB246A"/>
    <w:rsid w:val="00CB2A57"/>
    <w:rsid w:val="00CB2E12"/>
    <w:rsid w:val="00CC36EA"/>
    <w:rsid w:val="00CC3EFC"/>
    <w:rsid w:val="00CC6312"/>
    <w:rsid w:val="00CC74C2"/>
    <w:rsid w:val="00CC7809"/>
    <w:rsid w:val="00CC7BB0"/>
    <w:rsid w:val="00CD246E"/>
    <w:rsid w:val="00CD2978"/>
    <w:rsid w:val="00CF0DD7"/>
    <w:rsid w:val="00CF3AD9"/>
    <w:rsid w:val="00CF49D0"/>
    <w:rsid w:val="00D0058D"/>
    <w:rsid w:val="00D0744A"/>
    <w:rsid w:val="00D10175"/>
    <w:rsid w:val="00D13521"/>
    <w:rsid w:val="00D23AA0"/>
    <w:rsid w:val="00D254D1"/>
    <w:rsid w:val="00D323F2"/>
    <w:rsid w:val="00D37FEC"/>
    <w:rsid w:val="00D414A1"/>
    <w:rsid w:val="00D4614B"/>
    <w:rsid w:val="00D50AF8"/>
    <w:rsid w:val="00D57005"/>
    <w:rsid w:val="00D57D54"/>
    <w:rsid w:val="00D6688E"/>
    <w:rsid w:val="00D66CE9"/>
    <w:rsid w:val="00D66CFF"/>
    <w:rsid w:val="00D71909"/>
    <w:rsid w:val="00D7274C"/>
    <w:rsid w:val="00D73CCD"/>
    <w:rsid w:val="00D745B3"/>
    <w:rsid w:val="00D74689"/>
    <w:rsid w:val="00D804D2"/>
    <w:rsid w:val="00D823AE"/>
    <w:rsid w:val="00D827F9"/>
    <w:rsid w:val="00D84C0E"/>
    <w:rsid w:val="00D924D5"/>
    <w:rsid w:val="00D92CAC"/>
    <w:rsid w:val="00D93A88"/>
    <w:rsid w:val="00D940E8"/>
    <w:rsid w:val="00D96129"/>
    <w:rsid w:val="00D975AE"/>
    <w:rsid w:val="00DA553C"/>
    <w:rsid w:val="00DA79BC"/>
    <w:rsid w:val="00DB4EBE"/>
    <w:rsid w:val="00DB5DDF"/>
    <w:rsid w:val="00DC7CAD"/>
    <w:rsid w:val="00DD016E"/>
    <w:rsid w:val="00DE21DE"/>
    <w:rsid w:val="00DE385C"/>
    <w:rsid w:val="00DE6A0C"/>
    <w:rsid w:val="00DE79C0"/>
    <w:rsid w:val="00DF0414"/>
    <w:rsid w:val="00DF1921"/>
    <w:rsid w:val="00DF2CB6"/>
    <w:rsid w:val="00E02205"/>
    <w:rsid w:val="00E03BE5"/>
    <w:rsid w:val="00E07A98"/>
    <w:rsid w:val="00E132DD"/>
    <w:rsid w:val="00E14B14"/>
    <w:rsid w:val="00E165E0"/>
    <w:rsid w:val="00E169C6"/>
    <w:rsid w:val="00E17F2C"/>
    <w:rsid w:val="00E21830"/>
    <w:rsid w:val="00E21BBC"/>
    <w:rsid w:val="00E25E92"/>
    <w:rsid w:val="00E269F6"/>
    <w:rsid w:val="00E27E7B"/>
    <w:rsid w:val="00E3663B"/>
    <w:rsid w:val="00E37F80"/>
    <w:rsid w:val="00E400FE"/>
    <w:rsid w:val="00E41A17"/>
    <w:rsid w:val="00E438F2"/>
    <w:rsid w:val="00E50C32"/>
    <w:rsid w:val="00E53609"/>
    <w:rsid w:val="00E54258"/>
    <w:rsid w:val="00E54B28"/>
    <w:rsid w:val="00E63ABC"/>
    <w:rsid w:val="00E652FA"/>
    <w:rsid w:val="00E72D12"/>
    <w:rsid w:val="00E753DA"/>
    <w:rsid w:val="00E75592"/>
    <w:rsid w:val="00E808ED"/>
    <w:rsid w:val="00E813B7"/>
    <w:rsid w:val="00E90CB2"/>
    <w:rsid w:val="00E9580D"/>
    <w:rsid w:val="00E9629F"/>
    <w:rsid w:val="00EA08C4"/>
    <w:rsid w:val="00EA1190"/>
    <w:rsid w:val="00EA34BA"/>
    <w:rsid w:val="00EA35D3"/>
    <w:rsid w:val="00EA7AA9"/>
    <w:rsid w:val="00EA7B62"/>
    <w:rsid w:val="00EB0034"/>
    <w:rsid w:val="00EB4DBB"/>
    <w:rsid w:val="00ED249B"/>
    <w:rsid w:val="00ED4C30"/>
    <w:rsid w:val="00ED582D"/>
    <w:rsid w:val="00ED681C"/>
    <w:rsid w:val="00ED7E86"/>
    <w:rsid w:val="00EE044C"/>
    <w:rsid w:val="00EE464F"/>
    <w:rsid w:val="00EE5B70"/>
    <w:rsid w:val="00EE7D98"/>
    <w:rsid w:val="00EF4604"/>
    <w:rsid w:val="00EF575C"/>
    <w:rsid w:val="00EF5D70"/>
    <w:rsid w:val="00F05546"/>
    <w:rsid w:val="00F11C48"/>
    <w:rsid w:val="00F133D2"/>
    <w:rsid w:val="00F134BC"/>
    <w:rsid w:val="00F13A63"/>
    <w:rsid w:val="00F14881"/>
    <w:rsid w:val="00F14D1E"/>
    <w:rsid w:val="00F161B9"/>
    <w:rsid w:val="00F27E46"/>
    <w:rsid w:val="00F33B52"/>
    <w:rsid w:val="00F34479"/>
    <w:rsid w:val="00F35593"/>
    <w:rsid w:val="00F362DB"/>
    <w:rsid w:val="00F407A0"/>
    <w:rsid w:val="00F47C78"/>
    <w:rsid w:val="00F52F67"/>
    <w:rsid w:val="00F54B32"/>
    <w:rsid w:val="00F54F4D"/>
    <w:rsid w:val="00F61B73"/>
    <w:rsid w:val="00F61B93"/>
    <w:rsid w:val="00F67453"/>
    <w:rsid w:val="00F6750B"/>
    <w:rsid w:val="00F67F50"/>
    <w:rsid w:val="00F71578"/>
    <w:rsid w:val="00F74125"/>
    <w:rsid w:val="00F7456B"/>
    <w:rsid w:val="00F84F67"/>
    <w:rsid w:val="00F85301"/>
    <w:rsid w:val="00F94A98"/>
    <w:rsid w:val="00F96E5A"/>
    <w:rsid w:val="00F975A8"/>
    <w:rsid w:val="00FA1EB3"/>
    <w:rsid w:val="00FA3A42"/>
    <w:rsid w:val="00FB0C0B"/>
    <w:rsid w:val="00FB3C8B"/>
    <w:rsid w:val="00FB67FF"/>
    <w:rsid w:val="00FC0139"/>
    <w:rsid w:val="00FC1094"/>
    <w:rsid w:val="00FC523D"/>
    <w:rsid w:val="00FD0895"/>
    <w:rsid w:val="00FE2660"/>
    <w:rsid w:val="00FF1FF7"/>
    <w:rsid w:val="00FF7AF8"/>
    <w:rsid w:val="76F8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C828"/>
  <w15:chartTrackingRefBased/>
  <w15:docId w15:val="{5056FE74-F24F-48B5-A0E8-734E5E14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C6"/>
    <w:rPr>
      <w:rFonts w:cs="Calibri"/>
      <w:sz w:val="22"/>
      <w:szCs w:val="22"/>
      <w:lang w:val="en-GB" w:eastAsia="en-GB"/>
    </w:rPr>
  </w:style>
  <w:style w:type="paragraph" w:styleId="Heading1">
    <w:name w:val="heading 1"/>
    <w:basedOn w:val="Normal"/>
    <w:next w:val="Normal"/>
    <w:link w:val="Heading1Char"/>
    <w:qFormat/>
    <w:rsid w:val="001E4476"/>
    <w:pPr>
      <w:numPr>
        <w:numId w:val="3"/>
      </w:numPr>
      <w:spacing w:line="288" w:lineRule="auto"/>
      <w:ind w:left="720" w:hanging="720"/>
      <w:jc w:val="both"/>
      <w:outlineLvl w:val="0"/>
    </w:pPr>
    <w:rPr>
      <w:rFonts w:ascii="Times New Roman" w:eastAsia="Times New Roman" w:hAnsi="Times New Roman" w:cs="Times New Roman"/>
      <w:kern w:val="28"/>
      <w:lang w:bidi="en-GB"/>
    </w:rPr>
  </w:style>
  <w:style w:type="paragraph" w:styleId="Heading2">
    <w:name w:val="heading 2"/>
    <w:basedOn w:val="Normal"/>
    <w:next w:val="Normal"/>
    <w:link w:val="Heading2Char"/>
    <w:qFormat/>
    <w:rsid w:val="001E4476"/>
    <w:pPr>
      <w:numPr>
        <w:ilvl w:val="1"/>
        <w:numId w:val="3"/>
      </w:numPr>
      <w:spacing w:line="288" w:lineRule="auto"/>
      <w:ind w:left="720" w:hanging="720"/>
      <w:jc w:val="both"/>
      <w:outlineLvl w:val="1"/>
    </w:pPr>
    <w:rPr>
      <w:rFonts w:ascii="Times New Roman" w:eastAsia="Times New Roman" w:hAnsi="Times New Roman" w:cs="Times New Roman"/>
      <w:lang w:bidi="en-GB"/>
    </w:rPr>
  </w:style>
  <w:style w:type="paragraph" w:styleId="Heading3">
    <w:name w:val="heading 3"/>
    <w:basedOn w:val="Normal"/>
    <w:next w:val="Normal"/>
    <w:link w:val="Heading3Char"/>
    <w:qFormat/>
    <w:rsid w:val="001E4476"/>
    <w:pPr>
      <w:numPr>
        <w:ilvl w:val="2"/>
        <w:numId w:val="3"/>
      </w:numPr>
      <w:spacing w:line="288" w:lineRule="auto"/>
      <w:ind w:left="720" w:hanging="720"/>
      <w:jc w:val="both"/>
      <w:outlineLvl w:val="2"/>
    </w:pPr>
    <w:rPr>
      <w:rFonts w:ascii="Times New Roman" w:eastAsia="Times New Roman" w:hAnsi="Times New Roman" w:cs="Times New Roman"/>
      <w:lang w:bidi="en-GB"/>
    </w:rPr>
  </w:style>
  <w:style w:type="paragraph" w:styleId="Heading4">
    <w:name w:val="heading 4"/>
    <w:basedOn w:val="Normal"/>
    <w:next w:val="Normal"/>
    <w:link w:val="Heading4Char"/>
    <w:qFormat/>
    <w:rsid w:val="001E4476"/>
    <w:pPr>
      <w:numPr>
        <w:ilvl w:val="3"/>
        <w:numId w:val="3"/>
      </w:numPr>
      <w:spacing w:line="288" w:lineRule="auto"/>
      <w:ind w:left="720" w:hanging="720"/>
      <w:jc w:val="both"/>
      <w:outlineLvl w:val="3"/>
    </w:pPr>
    <w:rPr>
      <w:rFonts w:ascii="Times New Roman" w:eastAsia="Times New Roman" w:hAnsi="Times New Roman" w:cs="Times New Roman"/>
      <w:lang w:bidi="en-GB"/>
    </w:rPr>
  </w:style>
  <w:style w:type="paragraph" w:styleId="Heading5">
    <w:name w:val="heading 5"/>
    <w:basedOn w:val="Normal"/>
    <w:next w:val="Normal"/>
    <w:link w:val="Heading5Char"/>
    <w:qFormat/>
    <w:rsid w:val="001E4476"/>
    <w:pPr>
      <w:numPr>
        <w:ilvl w:val="4"/>
        <w:numId w:val="3"/>
      </w:numPr>
      <w:spacing w:line="288" w:lineRule="auto"/>
      <w:ind w:left="720" w:hanging="720"/>
      <w:jc w:val="both"/>
      <w:outlineLvl w:val="4"/>
    </w:pPr>
    <w:rPr>
      <w:rFonts w:ascii="Times New Roman" w:eastAsia="Times New Roman" w:hAnsi="Times New Roman" w:cs="Times New Roman"/>
      <w:lang w:bidi="en-GB"/>
    </w:rPr>
  </w:style>
  <w:style w:type="paragraph" w:styleId="Heading6">
    <w:name w:val="heading 6"/>
    <w:basedOn w:val="Normal"/>
    <w:next w:val="Normal"/>
    <w:link w:val="Heading6Char"/>
    <w:qFormat/>
    <w:rsid w:val="001E4476"/>
    <w:pPr>
      <w:numPr>
        <w:ilvl w:val="5"/>
        <w:numId w:val="3"/>
      </w:numPr>
      <w:spacing w:line="288" w:lineRule="auto"/>
      <w:ind w:left="720" w:hanging="720"/>
      <w:jc w:val="both"/>
      <w:outlineLvl w:val="5"/>
    </w:pPr>
    <w:rPr>
      <w:rFonts w:ascii="Times New Roman" w:eastAsia="Times New Roman" w:hAnsi="Times New Roman" w:cs="Times New Roman"/>
      <w:lang w:bidi="en-GB"/>
    </w:rPr>
  </w:style>
  <w:style w:type="paragraph" w:styleId="Heading7">
    <w:name w:val="heading 7"/>
    <w:basedOn w:val="Normal"/>
    <w:next w:val="Normal"/>
    <w:link w:val="Heading7Char"/>
    <w:qFormat/>
    <w:rsid w:val="001E4476"/>
    <w:pPr>
      <w:numPr>
        <w:ilvl w:val="6"/>
        <w:numId w:val="3"/>
      </w:numPr>
      <w:spacing w:line="288" w:lineRule="auto"/>
      <w:ind w:left="720" w:hanging="720"/>
      <w:jc w:val="both"/>
      <w:outlineLvl w:val="6"/>
    </w:pPr>
    <w:rPr>
      <w:rFonts w:ascii="Times New Roman" w:eastAsia="Times New Roman" w:hAnsi="Times New Roman" w:cs="Times New Roman"/>
      <w:lang w:bidi="en-GB"/>
    </w:rPr>
  </w:style>
  <w:style w:type="paragraph" w:styleId="Heading8">
    <w:name w:val="heading 8"/>
    <w:basedOn w:val="Normal"/>
    <w:next w:val="Normal"/>
    <w:link w:val="Heading8Char"/>
    <w:qFormat/>
    <w:rsid w:val="001E4476"/>
    <w:pPr>
      <w:numPr>
        <w:ilvl w:val="7"/>
        <w:numId w:val="3"/>
      </w:numPr>
      <w:spacing w:line="288" w:lineRule="auto"/>
      <w:ind w:left="720" w:hanging="720"/>
      <w:jc w:val="both"/>
      <w:outlineLvl w:val="7"/>
    </w:pPr>
    <w:rPr>
      <w:rFonts w:ascii="Times New Roman" w:eastAsia="Times New Roman" w:hAnsi="Times New Roman" w:cs="Times New Roman"/>
      <w:lang w:bidi="en-GB"/>
    </w:rPr>
  </w:style>
  <w:style w:type="paragraph" w:styleId="Heading9">
    <w:name w:val="heading 9"/>
    <w:basedOn w:val="Normal"/>
    <w:next w:val="Normal"/>
    <w:link w:val="Heading9Char"/>
    <w:qFormat/>
    <w:rsid w:val="001E4476"/>
    <w:pPr>
      <w:numPr>
        <w:ilvl w:val="8"/>
        <w:numId w:val="3"/>
      </w:numPr>
      <w:spacing w:line="288" w:lineRule="auto"/>
      <w:ind w:left="720" w:hanging="720"/>
      <w:jc w:val="both"/>
      <w:outlineLvl w:val="8"/>
    </w:pPr>
    <w:rPr>
      <w:rFonts w:ascii="Times New Roman" w:eastAsia="Times New Roman" w:hAnsi="Times New Roman" w:cs="Times New Roman"/>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579B"/>
    <w:rPr>
      <w:color w:val="0000FF"/>
      <w:u w:val="single"/>
    </w:rPr>
  </w:style>
  <w:style w:type="paragraph" w:styleId="ListParagraph">
    <w:name w:val="List Paragraph"/>
    <w:basedOn w:val="Normal"/>
    <w:uiPriority w:val="34"/>
    <w:qFormat/>
    <w:rsid w:val="00865EAE"/>
    <w:pPr>
      <w:ind w:left="720"/>
      <w:contextualSpacing/>
    </w:pPr>
  </w:style>
  <w:style w:type="character" w:customStyle="1" w:styleId="Heading1Char">
    <w:name w:val="Heading 1 Char"/>
    <w:link w:val="Heading1"/>
    <w:rsid w:val="001E4476"/>
    <w:rPr>
      <w:rFonts w:ascii="Times New Roman" w:eastAsia="Times New Roman" w:hAnsi="Times New Roman" w:cs="Times New Roman"/>
      <w:kern w:val="28"/>
      <w:lang w:val="en-GB" w:eastAsia="en-GB" w:bidi="en-GB"/>
    </w:rPr>
  </w:style>
  <w:style w:type="character" w:customStyle="1" w:styleId="Heading2Char">
    <w:name w:val="Heading 2 Char"/>
    <w:link w:val="Heading2"/>
    <w:rsid w:val="001E4476"/>
    <w:rPr>
      <w:rFonts w:ascii="Times New Roman" w:eastAsia="Times New Roman" w:hAnsi="Times New Roman" w:cs="Times New Roman"/>
      <w:lang w:val="en-GB" w:eastAsia="en-GB" w:bidi="en-GB"/>
    </w:rPr>
  </w:style>
  <w:style w:type="character" w:customStyle="1" w:styleId="Heading3Char">
    <w:name w:val="Heading 3 Char"/>
    <w:link w:val="Heading3"/>
    <w:rsid w:val="001E4476"/>
    <w:rPr>
      <w:rFonts w:ascii="Times New Roman" w:eastAsia="Times New Roman" w:hAnsi="Times New Roman" w:cs="Times New Roman"/>
      <w:lang w:val="en-GB" w:eastAsia="en-GB" w:bidi="en-GB"/>
    </w:rPr>
  </w:style>
  <w:style w:type="character" w:customStyle="1" w:styleId="Heading4Char">
    <w:name w:val="Heading 4 Char"/>
    <w:link w:val="Heading4"/>
    <w:rsid w:val="001E4476"/>
    <w:rPr>
      <w:rFonts w:ascii="Times New Roman" w:eastAsia="Times New Roman" w:hAnsi="Times New Roman" w:cs="Times New Roman"/>
      <w:lang w:val="en-GB" w:eastAsia="en-GB" w:bidi="en-GB"/>
    </w:rPr>
  </w:style>
  <w:style w:type="character" w:customStyle="1" w:styleId="Heading5Char">
    <w:name w:val="Heading 5 Char"/>
    <w:link w:val="Heading5"/>
    <w:rsid w:val="001E4476"/>
    <w:rPr>
      <w:rFonts w:ascii="Times New Roman" w:eastAsia="Times New Roman" w:hAnsi="Times New Roman" w:cs="Times New Roman"/>
      <w:lang w:val="en-GB" w:eastAsia="en-GB" w:bidi="en-GB"/>
    </w:rPr>
  </w:style>
  <w:style w:type="character" w:customStyle="1" w:styleId="Heading6Char">
    <w:name w:val="Heading 6 Char"/>
    <w:link w:val="Heading6"/>
    <w:rsid w:val="001E4476"/>
    <w:rPr>
      <w:rFonts w:ascii="Times New Roman" w:eastAsia="Times New Roman" w:hAnsi="Times New Roman" w:cs="Times New Roman"/>
      <w:lang w:val="en-GB" w:eastAsia="en-GB" w:bidi="en-GB"/>
    </w:rPr>
  </w:style>
  <w:style w:type="character" w:customStyle="1" w:styleId="Heading7Char">
    <w:name w:val="Heading 7 Char"/>
    <w:link w:val="Heading7"/>
    <w:rsid w:val="001E4476"/>
    <w:rPr>
      <w:rFonts w:ascii="Times New Roman" w:eastAsia="Times New Roman" w:hAnsi="Times New Roman" w:cs="Times New Roman"/>
      <w:lang w:val="en-GB" w:eastAsia="en-GB" w:bidi="en-GB"/>
    </w:rPr>
  </w:style>
  <w:style w:type="character" w:customStyle="1" w:styleId="Heading8Char">
    <w:name w:val="Heading 8 Char"/>
    <w:link w:val="Heading8"/>
    <w:rsid w:val="001E4476"/>
    <w:rPr>
      <w:rFonts w:ascii="Times New Roman" w:eastAsia="Times New Roman" w:hAnsi="Times New Roman" w:cs="Times New Roman"/>
      <w:lang w:val="en-GB" w:eastAsia="en-GB" w:bidi="en-GB"/>
    </w:rPr>
  </w:style>
  <w:style w:type="character" w:customStyle="1" w:styleId="Heading9Char">
    <w:name w:val="Heading 9 Char"/>
    <w:link w:val="Heading9"/>
    <w:rsid w:val="001E4476"/>
    <w:rPr>
      <w:rFonts w:ascii="Times New Roman" w:eastAsia="Times New Roman" w:hAnsi="Times New Roman" w:cs="Times New Roman"/>
      <w:lang w:val="en-GB" w:eastAsia="en-GB" w:bidi="en-GB"/>
    </w:rPr>
  </w:style>
  <w:style w:type="paragraph" w:styleId="FootnoteText">
    <w:name w:val="footnote text"/>
    <w:basedOn w:val="Normal"/>
    <w:link w:val="FootnoteTextChar"/>
    <w:qFormat/>
    <w:rsid w:val="001E4476"/>
    <w:pPr>
      <w:keepLines/>
      <w:spacing w:after="60"/>
      <w:ind w:left="720" w:hanging="720"/>
      <w:jc w:val="both"/>
    </w:pPr>
    <w:rPr>
      <w:rFonts w:ascii="Times New Roman" w:eastAsia="Times New Roman" w:hAnsi="Times New Roman" w:cs="Times New Roman"/>
      <w:sz w:val="16"/>
      <w:lang w:bidi="en-GB"/>
    </w:rPr>
  </w:style>
  <w:style w:type="character" w:customStyle="1" w:styleId="FootnoteTextChar">
    <w:name w:val="Footnote Text Char"/>
    <w:link w:val="FootnoteText"/>
    <w:rsid w:val="001E4476"/>
    <w:rPr>
      <w:rFonts w:ascii="Times New Roman" w:eastAsia="Times New Roman" w:hAnsi="Times New Roman" w:cs="Times New Roman"/>
      <w:sz w:val="16"/>
      <w:lang w:val="en-GB" w:eastAsia="en-GB" w:bidi="en-GB"/>
    </w:rPr>
  </w:style>
  <w:style w:type="character" w:styleId="FootnoteReference">
    <w:name w:val="footnote reference"/>
    <w:unhideWhenUsed/>
    <w:qFormat/>
    <w:rsid w:val="001E4476"/>
    <w:rPr>
      <w:sz w:val="24"/>
      <w:vertAlign w:val="superscript"/>
    </w:rPr>
  </w:style>
  <w:style w:type="numbering" w:customStyle="1" w:styleId="Style1import">
    <w:name w:val="Style 1 importé"/>
    <w:rsid w:val="00B4727E"/>
    <w:pPr>
      <w:numPr>
        <w:numId w:val="8"/>
      </w:numPr>
    </w:pPr>
  </w:style>
  <w:style w:type="character" w:styleId="FollowedHyperlink">
    <w:name w:val="FollowedHyperlink"/>
    <w:uiPriority w:val="99"/>
    <w:semiHidden/>
    <w:unhideWhenUsed/>
    <w:rsid w:val="004949D2"/>
    <w:rPr>
      <w:color w:val="954F72"/>
      <w:u w:val="single"/>
    </w:rPr>
  </w:style>
  <w:style w:type="character" w:styleId="Emphasis">
    <w:name w:val="Emphasis"/>
    <w:uiPriority w:val="20"/>
    <w:qFormat/>
    <w:rsid w:val="001A0654"/>
    <w:rPr>
      <w:i/>
      <w:iCs/>
    </w:rPr>
  </w:style>
  <w:style w:type="character" w:styleId="CommentReference">
    <w:name w:val="annotation reference"/>
    <w:uiPriority w:val="99"/>
    <w:semiHidden/>
    <w:unhideWhenUsed/>
    <w:rsid w:val="000F22F8"/>
    <w:rPr>
      <w:sz w:val="16"/>
      <w:szCs w:val="16"/>
    </w:rPr>
  </w:style>
  <w:style w:type="paragraph" w:styleId="CommentText">
    <w:name w:val="annotation text"/>
    <w:basedOn w:val="Normal"/>
    <w:link w:val="CommentTextChar"/>
    <w:uiPriority w:val="99"/>
    <w:unhideWhenUsed/>
    <w:rsid w:val="000F22F8"/>
    <w:rPr>
      <w:sz w:val="20"/>
      <w:szCs w:val="20"/>
    </w:rPr>
  </w:style>
  <w:style w:type="character" w:customStyle="1" w:styleId="CommentTextChar">
    <w:name w:val="Comment Text Char"/>
    <w:link w:val="CommentText"/>
    <w:uiPriority w:val="99"/>
    <w:rsid w:val="000F22F8"/>
    <w:rPr>
      <w:rFonts w:cs="Calibri"/>
    </w:rPr>
  </w:style>
  <w:style w:type="paragraph" w:styleId="CommentSubject">
    <w:name w:val="annotation subject"/>
    <w:basedOn w:val="CommentText"/>
    <w:next w:val="CommentText"/>
    <w:link w:val="CommentSubjectChar"/>
    <w:uiPriority w:val="99"/>
    <w:semiHidden/>
    <w:unhideWhenUsed/>
    <w:rsid w:val="000F22F8"/>
    <w:rPr>
      <w:b/>
      <w:bCs/>
    </w:rPr>
  </w:style>
  <w:style w:type="character" w:customStyle="1" w:styleId="CommentSubjectChar">
    <w:name w:val="Comment Subject Char"/>
    <w:link w:val="CommentSubject"/>
    <w:uiPriority w:val="99"/>
    <w:semiHidden/>
    <w:rsid w:val="000F22F8"/>
    <w:rPr>
      <w:rFonts w:cs="Calibri"/>
      <w:b/>
      <w:bCs/>
    </w:rPr>
  </w:style>
  <w:style w:type="paragraph" w:styleId="BalloonText">
    <w:name w:val="Balloon Text"/>
    <w:basedOn w:val="Normal"/>
    <w:link w:val="BalloonTextChar"/>
    <w:uiPriority w:val="99"/>
    <w:semiHidden/>
    <w:unhideWhenUsed/>
    <w:rsid w:val="000F22F8"/>
    <w:rPr>
      <w:rFonts w:ascii="Segoe UI" w:hAnsi="Segoe UI" w:cs="Segoe UI"/>
      <w:sz w:val="18"/>
      <w:szCs w:val="18"/>
    </w:rPr>
  </w:style>
  <w:style w:type="character" w:customStyle="1" w:styleId="BalloonTextChar">
    <w:name w:val="Balloon Text Char"/>
    <w:link w:val="BalloonText"/>
    <w:uiPriority w:val="99"/>
    <w:semiHidden/>
    <w:rsid w:val="000F22F8"/>
    <w:rPr>
      <w:rFonts w:ascii="Segoe UI" w:hAnsi="Segoe UI" w:cs="Segoe UI"/>
      <w:sz w:val="18"/>
      <w:szCs w:val="18"/>
    </w:rPr>
  </w:style>
  <w:style w:type="paragraph" w:styleId="Header">
    <w:name w:val="header"/>
    <w:basedOn w:val="Normal"/>
    <w:link w:val="HeaderChar"/>
    <w:uiPriority w:val="99"/>
    <w:unhideWhenUsed/>
    <w:rsid w:val="00B61EDB"/>
    <w:pPr>
      <w:tabs>
        <w:tab w:val="center" w:pos="4513"/>
        <w:tab w:val="right" w:pos="9026"/>
      </w:tabs>
    </w:pPr>
  </w:style>
  <w:style w:type="character" w:customStyle="1" w:styleId="HeaderChar">
    <w:name w:val="Header Char"/>
    <w:link w:val="Header"/>
    <w:uiPriority w:val="99"/>
    <w:rsid w:val="00B61EDB"/>
    <w:rPr>
      <w:rFonts w:cs="Calibri"/>
      <w:sz w:val="22"/>
      <w:szCs w:val="22"/>
    </w:rPr>
  </w:style>
  <w:style w:type="paragraph" w:styleId="Footer">
    <w:name w:val="footer"/>
    <w:basedOn w:val="Normal"/>
    <w:link w:val="FooterChar"/>
    <w:uiPriority w:val="99"/>
    <w:unhideWhenUsed/>
    <w:rsid w:val="00B61EDB"/>
    <w:pPr>
      <w:tabs>
        <w:tab w:val="center" w:pos="4513"/>
        <w:tab w:val="right" w:pos="9026"/>
      </w:tabs>
    </w:pPr>
  </w:style>
  <w:style w:type="character" w:customStyle="1" w:styleId="FooterChar">
    <w:name w:val="Footer Char"/>
    <w:link w:val="Footer"/>
    <w:uiPriority w:val="99"/>
    <w:rsid w:val="00B61EDB"/>
    <w:rPr>
      <w:rFonts w:cs="Calibri"/>
      <w:sz w:val="22"/>
      <w:szCs w:val="22"/>
    </w:rPr>
  </w:style>
  <w:style w:type="character" w:customStyle="1" w:styleId="acopre">
    <w:name w:val="acopre"/>
    <w:rsid w:val="00C3286A"/>
  </w:style>
  <w:style w:type="table" w:styleId="TableGrid">
    <w:name w:val="Table Grid"/>
    <w:basedOn w:val="TableNormal"/>
    <w:uiPriority w:val="39"/>
    <w:rsid w:val="00F8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66F"/>
    <w:pPr>
      <w:spacing w:before="100" w:beforeAutospacing="1" w:after="100" w:afterAutospacing="1"/>
    </w:pPr>
    <w:rPr>
      <w:rFonts w:ascii="Times New Roman" w:eastAsia="Times New Roman" w:hAnsi="Times New Roman" w:cs="Times New Roman"/>
      <w:sz w:val="24"/>
      <w:szCs w:val="24"/>
    </w:rPr>
  </w:style>
  <w:style w:type="character" w:customStyle="1" w:styleId="sln-member-name">
    <w:name w:val="sln-member-name"/>
    <w:rsid w:val="00174D62"/>
  </w:style>
  <w:style w:type="paragraph" w:styleId="NoSpacing">
    <w:name w:val="No Spacing"/>
    <w:uiPriority w:val="1"/>
    <w:qFormat/>
    <w:rsid w:val="008C741C"/>
    <w:rPr>
      <w:rFonts w:asciiTheme="minorHAnsi" w:eastAsiaTheme="minorHAnsi" w:hAnsiTheme="minorHAnsi" w:cstheme="minorBidi"/>
      <w:sz w:val="22"/>
      <w:szCs w:val="22"/>
    </w:rPr>
  </w:style>
  <w:style w:type="paragraph" w:styleId="Revision">
    <w:name w:val="Revision"/>
    <w:hidden/>
    <w:uiPriority w:val="99"/>
    <w:semiHidden/>
    <w:rsid w:val="008049EB"/>
    <w:rPr>
      <w:rFonts w:cs="Calibri"/>
      <w:sz w:val="22"/>
      <w:szCs w:val="22"/>
      <w:lang w:val="en-GB" w:eastAsia="en-GB"/>
    </w:rPr>
  </w:style>
  <w:style w:type="character" w:customStyle="1" w:styleId="ts-alignment-element">
    <w:name w:val="ts-alignment-element"/>
    <w:basedOn w:val="DefaultParagraphFont"/>
    <w:rsid w:val="0063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590">
      <w:bodyDiv w:val="1"/>
      <w:marLeft w:val="0"/>
      <w:marRight w:val="0"/>
      <w:marTop w:val="0"/>
      <w:marBottom w:val="0"/>
      <w:divBdr>
        <w:top w:val="none" w:sz="0" w:space="0" w:color="auto"/>
        <w:left w:val="none" w:sz="0" w:space="0" w:color="auto"/>
        <w:bottom w:val="none" w:sz="0" w:space="0" w:color="auto"/>
        <w:right w:val="none" w:sz="0" w:space="0" w:color="auto"/>
      </w:divBdr>
    </w:div>
    <w:div w:id="46539548">
      <w:bodyDiv w:val="1"/>
      <w:marLeft w:val="0"/>
      <w:marRight w:val="0"/>
      <w:marTop w:val="0"/>
      <w:marBottom w:val="0"/>
      <w:divBdr>
        <w:top w:val="none" w:sz="0" w:space="0" w:color="auto"/>
        <w:left w:val="none" w:sz="0" w:space="0" w:color="auto"/>
        <w:bottom w:val="none" w:sz="0" w:space="0" w:color="auto"/>
        <w:right w:val="none" w:sz="0" w:space="0" w:color="auto"/>
      </w:divBdr>
    </w:div>
    <w:div w:id="173419563">
      <w:bodyDiv w:val="1"/>
      <w:marLeft w:val="0"/>
      <w:marRight w:val="0"/>
      <w:marTop w:val="0"/>
      <w:marBottom w:val="0"/>
      <w:divBdr>
        <w:top w:val="none" w:sz="0" w:space="0" w:color="auto"/>
        <w:left w:val="none" w:sz="0" w:space="0" w:color="auto"/>
        <w:bottom w:val="none" w:sz="0" w:space="0" w:color="auto"/>
        <w:right w:val="none" w:sz="0" w:space="0" w:color="auto"/>
      </w:divBdr>
    </w:div>
    <w:div w:id="183633435">
      <w:bodyDiv w:val="1"/>
      <w:marLeft w:val="0"/>
      <w:marRight w:val="0"/>
      <w:marTop w:val="0"/>
      <w:marBottom w:val="0"/>
      <w:divBdr>
        <w:top w:val="none" w:sz="0" w:space="0" w:color="auto"/>
        <w:left w:val="none" w:sz="0" w:space="0" w:color="auto"/>
        <w:bottom w:val="none" w:sz="0" w:space="0" w:color="auto"/>
        <w:right w:val="none" w:sz="0" w:space="0" w:color="auto"/>
      </w:divBdr>
    </w:div>
    <w:div w:id="189031741">
      <w:bodyDiv w:val="1"/>
      <w:marLeft w:val="0"/>
      <w:marRight w:val="0"/>
      <w:marTop w:val="0"/>
      <w:marBottom w:val="0"/>
      <w:divBdr>
        <w:top w:val="none" w:sz="0" w:space="0" w:color="auto"/>
        <w:left w:val="none" w:sz="0" w:space="0" w:color="auto"/>
        <w:bottom w:val="none" w:sz="0" w:space="0" w:color="auto"/>
        <w:right w:val="none" w:sz="0" w:space="0" w:color="auto"/>
      </w:divBdr>
    </w:div>
    <w:div w:id="231887166">
      <w:bodyDiv w:val="1"/>
      <w:marLeft w:val="0"/>
      <w:marRight w:val="0"/>
      <w:marTop w:val="0"/>
      <w:marBottom w:val="0"/>
      <w:divBdr>
        <w:top w:val="none" w:sz="0" w:space="0" w:color="auto"/>
        <w:left w:val="none" w:sz="0" w:space="0" w:color="auto"/>
        <w:bottom w:val="none" w:sz="0" w:space="0" w:color="auto"/>
        <w:right w:val="none" w:sz="0" w:space="0" w:color="auto"/>
      </w:divBdr>
    </w:div>
    <w:div w:id="248731369">
      <w:bodyDiv w:val="1"/>
      <w:marLeft w:val="0"/>
      <w:marRight w:val="0"/>
      <w:marTop w:val="0"/>
      <w:marBottom w:val="0"/>
      <w:divBdr>
        <w:top w:val="none" w:sz="0" w:space="0" w:color="auto"/>
        <w:left w:val="none" w:sz="0" w:space="0" w:color="auto"/>
        <w:bottom w:val="none" w:sz="0" w:space="0" w:color="auto"/>
        <w:right w:val="none" w:sz="0" w:space="0" w:color="auto"/>
      </w:divBdr>
    </w:div>
    <w:div w:id="259798825">
      <w:bodyDiv w:val="1"/>
      <w:marLeft w:val="0"/>
      <w:marRight w:val="0"/>
      <w:marTop w:val="0"/>
      <w:marBottom w:val="0"/>
      <w:divBdr>
        <w:top w:val="none" w:sz="0" w:space="0" w:color="auto"/>
        <w:left w:val="none" w:sz="0" w:space="0" w:color="auto"/>
        <w:bottom w:val="none" w:sz="0" w:space="0" w:color="auto"/>
        <w:right w:val="none" w:sz="0" w:space="0" w:color="auto"/>
      </w:divBdr>
    </w:div>
    <w:div w:id="366028408">
      <w:bodyDiv w:val="1"/>
      <w:marLeft w:val="0"/>
      <w:marRight w:val="0"/>
      <w:marTop w:val="0"/>
      <w:marBottom w:val="0"/>
      <w:divBdr>
        <w:top w:val="none" w:sz="0" w:space="0" w:color="auto"/>
        <w:left w:val="none" w:sz="0" w:space="0" w:color="auto"/>
        <w:bottom w:val="none" w:sz="0" w:space="0" w:color="auto"/>
        <w:right w:val="none" w:sz="0" w:space="0" w:color="auto"/>
      </w:divBdr>
    </w:div>
    <w:div w:id="421149435">
      <w:bodyDiv w:val="1"/>
      <w:marLeft w:val="0"/>
      <w:marRight w:val="0"/>
      <w:marTop w:val="0"/>
      <w:marBottom w:val="0"/>
      <w:divBdr>
        <w:top w:val="none" w:sz="0" w:space="0" w:color="auto"/>
        <w:left w:val="none" w:sz="0" w:space="0" w:color="auto"/>
        <w:bottom w:val="none" w:sz="0" w:space="0" w:color="auto"/>
        <w:right w:val="none" w:sz="0" w:space="0" w:color="auto"/>
      </w:divBdr>
    </w:div>
    <w:div w:id="483396028">
      <w:bodyDiv w:val="1"/>
      <w:marLeft w:val="0"/>
      <w:marRight w:val="0"/>
      <w:marTop w:val="0"/>
      <w:marBottom w:val="0"/>
      <w:divBdr>
        <w:top w:val="none" w:sz="0" w:space="0" w:color="auto"/>
        <w:left w:val="none" w:sz="0" w:space="0" w:color="auto"/>
        <w:bottom w:val="none" w:sz="0" w:space="0" w:color="auto"/>
        <w:right w:val="none" w:sz="0" w:space="0" w:color="auto"/>
      </w:divBdr>
    </w:div>
    <w:div w:id="516047636">
      <w:bodyDiv w:val="1"/>
      <w:marLeft w:val="0"/>
      <w:marRight w:val="0"/>
      <w:marTop w:val="0"/>
      <w:marBottom w:val="0"/>
      <w:divBdr>
        <w:top w:val="none" w:sz="0" w:space="0" w:color="auto"/>
        <w:left w:val="none" w:sz="0" w:space="0" w:color="auto"/>
        <w:bottom w:val="none" w:sz="0" w:space="0" w:color="auto"/>
        <w:right w:val="none" w:sz="0" w:space="0" w:color="auto"/>
      </w:divBdr>
    </w:div>
    <w:div w:id="586111797">
      <w:bodyDiv w:val="1"/>
      <w:marLeft w:val="0"/>
      <w:marRight w:val="0"/>
      <w:marTop w:val="0"/>
      <w:marBottom w:val="0"/>
      <w:divBdr>
        <w:top w:val="none" w:sz="0" w:space="0" w:color="auto"/>
        <w:left w:val="none" w:sz="0" w:space="0" w:color="auto"/>
        <w:bottom w:val="none" w:sz="0" w:space="0" w:color="auto"/>
        <w:right w:val="none" w:sz="0" w:space="0" w:color="auto"/>
      </w:divBdr>
    </w:div>
    <w:div w:id="628127903">
      <w:bodyDiv w:val="1"/>
      <w:marLeft w:val="0"/>
      <w:marRight w:val="0"/>
      <w:marTop w:val="0"/>
      <w:marBottom w:val="0"/>
      <w:divBdr>
        <w:top w:val="none" w:sz="0" w:space="0" w:color="auto"/>
        <w:left w:val="none" w:sz="0" w:space="0" w:color="auto"/>
        <w:bottom w:val="none" w:sz="0" w:space="0" w:color="auto"/>
        <w:right w:val="none" w:sz="0" w:space="0" w:color="auto"/>
      </w:divBdr>
    </w:div>
    <w:div w:id="707340883">
      <w:bodyDiv w:val="1"/>
      <w:marLeft w:val="0"/>
      <w:marRight w:val="0"/>
      <w:marTop w:val="0"/>
      <w:marBottom w:val="0"/>
      <w:divBdr>
        <w:top w:val="none" w:sz="0" w:space="0" w:color="auto"/>
        <w:left w:val="none" w:sz="0" w:space="0" w:color="auto"/>
        <w:bottom w:val="none" w:sz="0" w:space="0" w:color="auto"/>
        <w:right w:val="none" w:sz="0" w:space="0" w:color="auto"/>
      </w:divBdr>
    </w:div>
    <w:div w:id="785123530">
      <w:bodyDiv w:val="1"/>
      <w:marLeft w:val="0"/>
      <w:marRight w:val="0"/>
      <w:marTop w:val="0"/>
      <w:marBottom w:val="0"/>
      <w:divBdr>
        <w:top w:val="none" w:sz="0" w:space="0" w:color="auto"/>
        <w:left w:val="none" w:sz="0" w:space="0" w:color="auto"/>
        <w:bottom w:val="none" w:sz="0" w:space="0" w:color="auto"/>
        <w:right w:val="none" w:sz="0" w:space="0" w:color="auto"/>
      </w:divBdr>
    </w:div>
    <w:div w:id="836381167">
      <w:bodyDiv w:val="1"/>
      <w:marLeft w:val="0"/>
      <w:marRight w:val="0"/>
      <w:marTop w:val="0"/>
      <w:marBottom w:val="0"/>
      <w:divBdr>
        <w:top w:val="none" w:sz="0" w:space="0" w:color="auto"/>
        <w:left w:val="none" w:sz="0" w:space="0" w:color="auto"/>
        <w:bottom w:val="none" w:sz="0" w:space="0" w:color="auto"/>
        <w:right w:val="none" w:sz="0" w:space="0" w:color="auto"/>
      </w:divBdr>
    </w:div>
    <w:div w:id="877818505">
      <w:bodyDiv w:val="1"/>
      <w:marLeft w:val="0"/>
      <w:marRight w:val="0"/>
      <w:marTop w:val="0"/>
      <w:marBottom w:val="0"/>
      <w:divBdr>
        <w:top w:val="none" w:sz="0" w:space="0" w:color="auto"/>
        <w:left w:val="none" w:sz="0" w:space="0" w:color="auto"/>
        <w:bottom w:val="none" w:sz="0" w:space="0" w:color="auto"/>
        <w:right w:val="none" w:sz="0" w:space="0" w:color="auto"/>
      </w:divBdr>
    </w:div>
    <w:div w:id="1033388790">
      <w:bodyDiv w:val="1"/>
      <w:marLeft w:val="0"/>
      <w:marRight w:val="0"/>
      <w:marTop w:val="0"/>
      <w:marBottom w:val="0"/>
      <w:divBdr>
        <w:top w:val="none" w:sz="0" w:space="0" w:color="auto"/>
        <w:left w:val="none" w:sz="0" w:space="0" w:color="auto"/>
        <w:bottom w:val="none" w:sz="0" w:space="0" w:color="auto"/>
        <w:right w:val="none" w:sz="0" w:space="0" w:color="auto"/>
      </w:divBdr>
      <w:divsChild>
        <w:div w:id="63259758">
          <w:marLeft w:val="0"/>
          <w:marRight w:val="0"/>
          <w:marTop w:val="0"/>
          <w:marBottom w:val="180"/>
          <w:divBdr>
            <w:top w:val="none" w:sz="0" w:space="0" w:color="auto"/>
            <w:left w:val="none" w:sz="0" w:space="0" w:color="auto"/>
            <w:bottom w:val="none" w:sz="0" w:space="0" w:color="auto"/>
            <w:right w:val="none" w:sz="0" w:space="0" w:color="auto"/>
          </w:divBdr>
          <w:divsChild>
            <w:div w:id="963078288">
              <w:marLeft w:val="0"/>
              <w:marRight w:val="0"/>
              <w:marTop w:val="0"/>
              <w:marBottom w:val="0"/>
              <w:divBdr>
                <w:top w:val="none" w:sz="0" w:space="0" w:color="auto"/>
                <w:left w:val="none" w:sz="0" w:space="0" w:color="auto"/>
                <w:bottom w:val="none" w:sz="0" w:space="0" w:color="auto"/>
                <w:right w:val="none" w:sz="0" w:space="0" w:color="auto"/>
              </w:divBdr>
              <w:divsChild>
                <w:div w:id="105538348">
                  <w:marLeft w:val="0"/>
                  <w:marRight w:val="0"/>
                  <w:marTop w:val="0"/>
                  <w:marBottom w:val="0"/>
                  <w:divBdr>
                    <w:top w:val="none" w:sz="0" w:space="0" w:color="auto"/>
                    <w:left w:val="none" w:sz="0" w:space="0" w:color="auto"/>
                    <w:bottom w:val="none" w:sz="0" w:space="0" w:color="auto"/>
                    <w:right w:val="none" w:sz="0" w:space="0" w:color="auto"/>
                  </w:divBdr>
                </w:div>
              </w:divsChild>
            </w:div>
            <w:div w:id="1589268039">
              <w:marLeft w:val="0"/>
              <w:marRight w:val="0"/>
              <w:marTop w:val="0"/>
              <w:marBottom w:val="0"/>
              <w:divBdr>
                <w:top w:val="none" w:sz="0" w:space="0" w:color="auto"/>
                <w:left w:val="none" w:sz="0" w:space="0" w:color="auto"/>
                <w:bottom w:val="none" w:sz="0" w:space="0" w:color="auto"/>
                <w:right w:val="none" w:sz="0" w:space="0" w:color="auto"/>
              </w:divBdr>
            </w:div>
          </w:divsChild>
        </w:div>
        <w:div w:id="306129365">
          <w:marLeft w:val="0"/>
          <w:marRight w:val="0"/>
          <w:marTop w:val="0"/>
          <w:marBottom w:val="180"/>
          <w:divBdr>
            <w:top w:val="none" w:sz="0" w:space="0" w:color="auto"/>
            <w:left w:val="none" w:sz="0" w:space="0" w:color="auto"/>
            <w:bottom w:val="none" w:sz="0" w:space="0" w:color="auto"/>
            <w:right w:val="none" w:sz="0" w:space="0" w:color="auto"/>
          </w:divBdr>
          <w:divsChild>
            <w:div w:id="1459254130">
              <w:marLeft w:val="0"/>
              <w:marRight w:val="0"/>
              <w:marTop w:val="0"/>
              <w:marBottom w:val="0"/>
              <w:divBdr>
                <w:top w:val="none" w:sz="0" w:space="0" w:color="auto"/>
                <w:left w:val="none" w:sz="0" w:space="0" w:color="auto"/>
                <w:bottom w:val="none" w:sz="0" w:space="0" w:color="auto"/>
                <w:right w:val="none" w:sz="0" w:space="0" w:color="auto"/>
              </w:divBdr>
              <w:divsChild>
                <w:div w:id="1086538268">
                  <w:marLeft w:val="0"/>
                  <w:marRight w:val="0"/>
                  <w:marTop w:val="0"/>
                  <w:marBottom w:val="0"/>
                  <w:divBdr>
                    <w:top w:val="none" w:sz="0" w:space="0" w:color="auto"/>
                    <w:left w:val="none" w:sz="0" w:space="0" w:color="auto"/>
                    <w:bottom w:val="none" w:sz="0" w:space="0" w:color="auto"/>
                    <w:right w:val="none" w:sz="0" w:space="0" w:color="auto"/>
                  </w:divBdr>
                </w:div>
              </w:divsChild>
            </w:div>
            <w:div w:id="15133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500">
      <w:bodyDiv w:val="1"/>
      <w:marLeft w:val="0"/>
      <w:marRight w:val="0"/>
      <w:marTop w:val="0"/>
      <w:marBottom w:val="0"/>
      <w:divBdr>
        <w:top w:val="none" w:sz="0" w:space="0" w:color="auto"/>
        <w:left w:val="none" w:sz="0" w:space="0" w:color="auto"/>
        <w:bottom w:val="none" w:sz="0" w:space="0" w:color="auto"/>
        <w:right w:val="none" w:sz="0" w:space="0" w:color="auto"/>
      </w:divBdr>
    </w:div>
    <w:div w:id="1038623548">
      <w:bodyDiv w:val="1"/>
      <w:marLeft w:val="0"/>
      <w:marRight w:val="0"/>
      <w:marTop w:val="0"/>
      <w:marBottom w:val="0"/>
      <w:divBdr>
        <w:top w:val="none" w:sz="0" w:space="0" w:color="auto"/>
        <w:left w:val="none" w:sz="0" w:space="0" w:color="auto"/>
        <w:bottom w:val="none" w:sz="0" w:space="0" w:color="auto"/>
        <w:right w:val="none" w:sz="0" w:space="0" w:color="auto"/>
      </w:divBdr>
    </w:div>
    <w:div w:id="1041397174">
      <w:bodyDiv w:val="1"/>
      <w:marLeft w:val="0"/>
      <w:marRight w:val="0"/>
      <w:marTop w:val="0"/>
      <w:marBottom w:val="0"/>
      <w:divBdr>
        <w:top w:val="none" w:sz="0" w:space="0" w:color="auto"/>
        <w:left w:val="none" w:sz="0" w:space="0" w:color="auto"/>
        <w:bottom w:val="none" w:sz="0" w:space="0" w:color="auto"/>
        <w:right w:val="none" w:sz="0" w:space="0" w:color="auto"/>
      </w:divBdr>
    </w:div>
    <w:div w:id="1128817481">
      <w:bodyDiv w:val="1"/>
      <w:marLeft w:val="0"/>
      <w:marRight w:val="0"/>
      <w:marTop w:val="0"/>
      <w:marBottom w:val="0"/>
      <w:divBdr>
        <w:top w:val="none" w:sz="0" w:space="0" w:color="auto"/>
        <w:left w:val="none" w:sz="0" w:space="0" w:color="auto"/>
        <w:bottom w:val="none" w:sz="0" w:space="0" w:color="auto"/>
        <w:right w:val="none" w:sz="0" w:space="0" w:color="auto"/>
      </w:divBdr>
    </w:div>
    <w:div w:id="1232425180">
      <w:bodyDiv w:val="1"/>
      <w:marLeft w:val="0"/>
      <w:marRight w:val="0"/>
      <w:marTop w:val="0"/>
      <w:marBottom w:val="0"/>
      <w:divBdr>
        <w:top w:val="none" w:sz="0" w:space="0" w:color="auto"/>
        <w:left w:val="none" w:sz="0" w:space="0" w:color="auto"/>
        <w:bottom w:val="none" w:sz="0" w:space="0" w:color="auto"/>
        <w:right w:val="none" w:sz="0" w:space="0" w:color="auto"/>
      </w:divBdr>
    </w:div>
    <w:div w:id="1245796827">
      <w:bodyDiv w:val="1"/>
      <w:marLeft w:val="0"/>
      <w:marRight w:val="0"/>
      <w:marTop w:val="0"/>
      <w:marBottom w:val="0"/>
      <w:divBdr>
        <w:top w:val="none" w:sz="0" w:space="0" w:color="auto"/>
        <w:left w:val="none" w:sz="0" w:space="0" w:color="auto"/>
        <w:bottom w:val="none" w:sz="0" w:space="0" w:color="auto"/>
        <w:right w:val="none" w:sz="0" w:space="0" w:color="auto"/>
      </w:divBdr>
    </w:div>
    <w:div w:id="1335112380">
      <w:bodyDiv w:val="1"/>
      <w:marLeft w:val="0"/>
      <w:marRight w:val="0"/>
      <w:marTop w:val="0"/>
      <w:marBottom w:val="0"/>
      <w:divBdr>
        <w:top w:val="none" w:sz="0" w:space="0" w:color="auto"/>
        <w:left w:val="none" w:sz="0" w:space="0" w:color="auto"/>
        <w:bottom w:val="none" w:sz="0" w:space="0" w:color="auto"/>
        <w:right w:val="none" w:sz="0" w:space="0" w:color="auto"/>
      </w:divBdr>
    </w:div>
    <w:div w:id="1343901246">
      <w:bodyDiv w:val="1"/>
      <w:marLeft w:val="0"/>
      <w:marRight w:val="0"/>
      <w:marTop w:val="0"/>
      <w:marBottom w:val="0"/>
      <w:divBdr>
        <w:top w:val="none" w:sz="0" w:space="0" w:color="auto"/>
        <w:left w:val="none" w:sz="0" w:space="0" w:color="auto"/>
        <w:bottom w:val="none" w:sz="0" w:space="0" w:color="auto"/>
        <w:right w:val="none" w:sz="0" w:space="0" w:color="auto"/>
      </w:divBdr>
      <w:divsChild>
        <w:div w:id="1154180118">
          <w:marLeft w:val="1440"/>
          <w:marRight w:val="0"/>
          <w:marTop w:val="0"/>
          <w:marBottom w:val="0"/>
          <w:divBdr>
            <w:top w:val="none" w:sz="0" w:space="0" w:color="auto"/>
            <w:left w:val="none" w:sz="0" w:space="0" w:color="auto"/>
            <w:bottom w:val="none" w:sz="0" w:space="0" w:color="auto"/>
            <w:right w:val="none" w:sz="0" w:space="0" w:color="auto"/>
          </w:divBdr>
        </w:div>
      </w:divsChild>
    </w:div>
    <w:div w:id="1495295547">
      <w:bodyDiv w:val="1"/>
      <w:marLeft w:val="0"/>
      <w:marRight w:val="0"/>
      <w:marTop w:val="0"/>
      <w:marBottom w:val="0"/>
      <w:divBdr>
        <w:top w:val="none" w:sz="0" w:space="0" w:color="auto"/>
        <w:left w:val="none" w:sz="0" w:space="0" w:color="auto"/>
        <w:bottom w:val="none" w:sz="0" w:space="0" w:color="auto"/>
        <w:right w:val="none" w:sz="0" w:space="0" w:color="auto"/>
      </w:divBdr>
    </w:div>
    <w:div w:id="1495562747">
      <w:bodyDiv w:val="1"/>
      <w:marLeft w:val="0"/>
      <w:marRight w:val="0"/>
      <w:marTop w:val="0"/>
      <w:marBottom w:val="0"/>
      <w:divBdr>
        <w:top w:val="none" w:sz="0" w:space="0" w:color="auto"/>
        <w:left w:val="none" w:sz="0" w:space="0" w:color="auto"/>
        <w:bottom w:val="none" w:sz="0" w:space="0" w:color="auto"/>
        <w:right w:val="none" w:sz="0" w:space="0" w:color="auto"/>
      </w:divBdr>
    </w:div>
    <w:div w:id="1500653446">
      <w:bodyDiv w:val="1"/>
      <w:marLeft w:val="0"/>
      <w:marRight w:val="0"/>
      <w:marTop w:val="0"/>
      <w:marBottom w:val="0"/>
      <w:divBdr>
        <w:top w:val="none" w:sz="0" w:space="0" w:color="auto"/>
        <w:left w:val="none" w:sz="0" w:space="0" w:color="auto"/>
        <w:bottom w:val="none" w:sz="0" w:space="0" w:color="auto"/>
        <w:right w:val="none" w:sz="0" w:space="0" w:color="auto"/>
      </w:divBdr>
    </w:div>
    <w:div w:id="1896698826">
      <w:bodyDiv w:val="1"/>
      <w:marLeft w:val="0"/>
      <w:marRight w:val="0"/>
      <w:marTop w:val="0"/>
      <w:marBottom w:val="0"/>
      <w:divBdr>
        <w:top w:val="none" w:sz="0" w:space="0" w:color="auto"/>
        <w:left w:val="none" w:sz="0" w:space="0" w:color="auto"/>
        <w:bottom w:val="none" w:sz="0" w:space="0" w:color="auto"/>
        <w:right w:val="none" w:sz="0" w:space="0" w:color="auto"/>
      </w:divBdr>
    </w:div>
    <w:div w:id="2001614993">
      <w:bodyDiv w:val="1"/>
      <w:marLeft w:val="0"/>
      <w:marRight w:val="0"/>
      <w:marTop w:val="0"/>
      <w:marBottom w:val="0"/>
      <w:divBdr>
        <w:top w:val="none" w:sz="0" w:space="0" w:color="auto"/>
        <w:left w:val="none" w:sz="0" w:space="0" w:color="auto"/>
        <w:bottom w:val="none" w:sz="0" w:space="0" w:color="auto"/>
        <w:right w:val="none" w:sz="0" w:space="0" w:color="auto"/>
      </w:divBdr>
    </w:div>
    <w:div w:id="2035762670">
      <w:bodyDiv w:val="1"/>
      <w:marLeft w:val="0"/>
      <w:marRight w:val="0"/>
      <w:marTop w:val="0"/>
      <w:marBottom w:val="0"/>
      <w:divBdr>
        <w:top w:val="none" w:sz="0" w:space="0" w:color="auto"/>
        <w:left w:val="none" w:sz="0" w:space="0" w:color="auto"/>
        <w:bottom w:val="none" w:sz="0" w:space="0" w:color="auto"/>
        <w:right w:val="none" w:sz="0" w:space="0" w:color="auto"/>
      </w:divBdr>
    </w:div>
    <w:div w:id="20870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8F937B4EE0A4C85996383401D2129" ma:contentTypeVersion="1" ma:contentTypeDescription="Create a new document." ma:contentTypeScope="" ma:versionID="5776dd692e8e46532bad13e0a40ef8aa">
  <xsd:schema xmlns:xsd="http://www.w3.org/2001/XMLSchema" xmlns:xs="http://www.w3.org/2001/XMLSchema" xmlns:p="http://schemas.microsoft.com/office/2006/metadata/properties" xmlns:ns2="dbb2d271-432c-4fc0-ab85-aae5e79c2132" targetNamespace="http://schemas.microsoft.com/office/2006/metadata/properties" ma:root="true" ma:fieldsID="2659e846fa4678dc4c28f2563fd7b7d4" ns2:_="">
    <xsd:import namespace="dbb2d271-432c-4fc0-ab85-aae5e79c21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2d271-432c-4fc0-ab85-aae5e79c21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5979-5188-49C4-BA21-728CAF46C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2d271-432c-4fc0-ab85-aae5e79c2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95145-A6C4-4876-9060-F39113BF0F2A}">
  <ds:schemaRefs>
    <ds:schemaRef ds:uri="http://schemas.microsoft.com/sharepoint/v3/contenttype/forms"/>
  </ds:schemaRefs>
</ds:datastoreItem>
</file>

<file path=customXml/itemProps3.xml><?xml version="1.0" encoding="utf-8"?>
<ds:datastoreItem xmlns:ds="http://schemas.openxmlformats.org/officeDocument/2006/customXml" ds:itemID="{E5D57147-864B-4840-8D12-C78476E4C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F891B-2E0E-460C-B09D-8DB8E355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8064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Turchi Maria Chiara</dc:creator>
  <cp:keywords/>
  <dc:description/>
  <cp:lastModifiedBy>Månsson Maria</cp:lastModifiedBy>
  <cp:revision>2</cp:revision>
  <cp:lastPrinted>2022-09-06T09:18:00Z</cp:lastPrinted>
  <dcterms:created xsi:type="dcterms:W3CDTF">2022-10-06T12:59:00Z</dcterms:created>
  <dcterms:modified xsi:type="dcterms:W3CDTF">2022-10-06T12:59:00Z</dcterms:modified>
</cp:coreProperties>
</file>