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3"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0243"/>
      </w:tblGrid>
      <w:tr w:rsidR="001C4138" w:rsidRPr="00AF272C" w14:paraId="7E6372DC" w14:textId="77777777" w:rsidTr="714C880C">
        <w:trPr>
          <w:jc w:val="center"/>
        </w:trPr>
        <w:tc>
          <w:tcPr>
            <w:tcW w:w="10243" w:type="dxa"/>
          </w:tcPr>
          <w:p w14:paraId="3A4EDC3A" w14:textId="2ECE0053" w:rsidR="001C4138" w:rsidRPr="00833A30" w:rsidRDefault="00AF1031" w:rsidP="001C4138">
            <w:pPr>
              <w:spacing w:before="120" w:after="120"/>
              <w:rPr>
                <w:rFonts w:ascii="Times New Roman" w:hAnsi="Times New Roman"/>
                <w:b/>
                <w:sz w:val="24"/>
                <w:szCs w:val="24"/>
                <w:lang w:val="en-GB"/>
              </w:rPr>
            </w:pPr>
            <w:r w:rsidRPr="00833A30">
              <w:rPr>
                <w:rFonts w:ascii="Times New Roman" w:hAnsi="Times New Roman"/>
                <w:b/>
                <w:sz w:val="24"/>
                <w:szCs w:val="24"/>
                <w:lang w:val="en-GB"/>
              </w:rPr>
              <w:t>European Migration and Asylum Strategy</w:t>
            </w:r>
            <w:r w:rsidR="00554137" w:rsidRPr="00833A30">
              <w:rPr>
                <w:rFonts w:ascii="Times New Roman" w:hAnsi="Times New Roman"/>
                <w:b/>
                <w:sz w:val="24"/>
                <w:szCs w:val="24"/>
                <w:lang w:val="en-GB"/>
              </w:rPr>
              <w:br/>
            </w:r>
            <w:r w:rsidR="00554137" w:rsidRPr="00554137">
              <w:rPr>
                <w:rFonts w:ascii="Times New Roman" w:hAnsi="Times New Roman"/>
                <w:b/>
                <w:sz w:val="24"/>
                <w:szCs w:val="24"/>
              </w:rPr>
              <w:t>(</w:t>
            </w:r>
            <w:r w:rsidR="00333EE0">
              <w:rPr>
                <w:rFonts w:ascii="Times New Roman" w:hAnsi="Times New Roman"/>
                <w:b/>
                <w:sz w:val="24"/>
                <w:szCs w:val="24"/>
              </w:rPr>
              <w:t>optional opinion</w:t>
            </w:r>
            <w:r w:rsidR="00554137" w:rsidRPr="00833A30">
              <w:rPr>
                <w:rFonts w:ascii="Times New Roman" w:hAnsi="Times New Roman"/>
                <w:b/>
                <w:sz w:val="24"/>
                <w:szCs w:val="24"/>
                <w:lang w:val="en-GB"/>
              </w:rPr>
              <w:t>)</w:t>
            </w:r>
            <w:r w:rsidR="00C37BDD" w:rsidRPr="00833A30">
              <w:rPr>
                <w:rFonts w:ascii="Times New Roman" w:hAnsi="Times New Roman"/>
                <w:b/>
                <w:sz w:val="24"/>
                <w:szCs w:val="24"/>
                <w:lang w:val="en-GB"/>
              </w:rPr>
              <w:t xml:space="preserve"> </w:t>
            </w:r>
            <w:r w:rsidR="001C4138" w:rsidRPr="00554137">
              <w:rPr>
                <w:rFonts w:ascii="Times New Roman" w:hAnsi="Times New Roman"/>
                <w:b/>
                <w:sz w:val="24"/>
                <w:szCs w:val="24"/>
              </w:rPr>
              <w:br/>
            </w:r>
            <w:proofErr w:type="gramStart"/>
            <w:r w:rsidR="001C4138" w:rsidRPr="00554137">
              <w:rPr>
                <w:rFonts w:ascii="Times New Roman" w:hAnsi="Times New Roman"/>
                <w:b/>
                <w:sz w:val="24"/>
                <w:szCs w:val="24"/>
              </w:rPr>
              <w:t>COM</w:t>
            </w:r>
            <w:r w:rsidR="0066684B" w:rsidRPr="0066684B">
              <w:rPr>
                <w:rFonts w:ascii="Times New Roman" w:hAnsi="Times New Roman"/>
                <w:b/>
                <w:sz w:val="24"/>
                <w:szCs w:val="24"/>
              </w:rPr>
              <w:t>(</w:t>
            </w:r>
            <w:proofErr w:type="gramEnd"/>
            <w:r w:rsidR="0066684B" w:rsidRPr="0066684B">
              <w:rPr>
                <w:rFonts w:ascii="Times New Roman" w:hAnsi="Times New Roman"/>
                <w:b/>
                <w:sz w:val="24"/>
                <w:szCs w:val="24"/>
              </w:rPr>
              <w:t>2026) 45 final</w:t>
            </w:r>
            <w:r w:rsidR="001C4138" w:rsidRPr="00554137">
              <w:rPr>
                <w:rFonts w:ascii="Times New Roman" w:hAnsi="Times New Roman"/>
                <w:b/>
                <w:sz w:val="24"/>
                <w:szCs w:val="24"/>
              </w:rPr>
              <w:br/>
              <w:t>EESC-</w:t>
            </w:r>
            <w:r w:rsidR="001C4138" w:rsidRPr="009175C1">
              <w:rPr>
                <w:rFonts w:ascii="Times New Roman" w:hAnsi="Times New Roman"/>
                <w:b/>
                <w:sz w:val="24"/>
                <w:szCs w:val="24"/>
              </w:rPr>
              <w:t>202</w:t>
            </w:r>
            <w:r w:rsidR="002E6EF5">
              <w:rPr>
                <w:rFonts w:ascii="Times New Roman" w:hAnsi="Times New Roman"/>
                <w:b/>
                <w:sz w:val="24"/>
                <w:szCs w:val="24"/>
              </w:rPr>
              <w:t>6</w:t>
            </w:r>
            <w:r w:rsidR="001C4138" w:rsidRPr="00554137">
              <w:rPr>
                <w:rFonts w:ascii="Times New Roman" w:hAnsi="Times New Roman"/>
                <w:b/>
                <w:sz w:val="24"/>
                <w:szCs w:val="24"/>
              </w:rPr>
              <w:t>-</w:t>
            </w:r>
            <w:r w:rsidR="002E6EF5" w:rsidRPr="002E6EF5">
              <w:rPr>
                <w:rFonts w:ascii="Times New Roman" w:hAnsi="Times New Roman"/>
                <w:b/>
                <w:sz w:val="24"/>
                <w:szCs w:val="24"/>
              </w:rPr>
              <w:t>00703</w:t>
            </w:r>
            <w:r w:rsidR="002E6EF5">
              <w:rPr>
                <w:rFonts w:ascii="Times New Roman" w:hAnsi="Times New Roman"/>
                <w:b/>
                <w:sz w:val="24"/>
                <w:szCs w:val="24"/>
              </w:rPr>
              <w:t xml:space="preserve"> </w:t>
            </w:r>
            <w:r w:rsidR="001C4138" w:rsidRPr="00833A30">
              <w:rPr>
                <w:rFonts w:ascii="Times New Roman" w:hAnsi="Times New Roman"/>
                <w:b/>
                <w:sz w:val="24"/>
                <w:szCs w:val="24"/>
                <w:lang w:val="en-GB"/>
              </w:rPr>
              <w:t xml:space="preserve">‒ </w:t>
            </w:r>
            <w:r w:rsidR="002E6EF5" w:rsidRPr="002E6EF5">
              <w:rPr>
                <w:rFonts w:ascii="Times New Roman" w:hAnsi="Times New Roman"/>
                <w:b/>
                <w:sz w:val="24"/>
                <w:szCs w:val="24"/>
              </w:rPr>
              <w:t>SOC</w:t>
            </w:r>
            <w:r w:rsidR="002E6EF5">
              <w:rPr>
                <w:rFonts w:ascii="Times New Roman" w:hAnsi="Times New Roman"/>
                <w:b/>
                <w:sz w:val="24"/>
                <w:szCs w:val="24"/>
              </w:rPr>
              <w:t>/</w:t>
            </w:r>
            <w:r w:rsidR="002E6EF5" w:rsidRPr="002E6EF5">
              <w:rPr>
                <w:rFonts w:ascii="Times New Roman" w:hAnsi="Times New Roman"/>
                <w:b/>
                <w:sz w:val="24"/>
                <w:szCs w:val="24"/>
              </w:rPr>
              <w:t>859</w:t>
            </w:r>
            <w:r w:rsidR="001C4138" w:rsidRPr="00833A30">
              <w:rPr>
                <w:rFonts w:ascii="Times New Roman" w:hAnsi="Times New Roman"/>
                <w:b/>
                <w:sz w:val="24"/>
                <w:szCs w:val="24"/>
                <w:lang w:val="en-GB"/>
              </w:rPr>
              <w:br/>
            </w:r>
            <w:r w:rsidR="00796449" w:rsidRPr="00833A30">
              <w:rPr>
                <w:rFonts w:ascii="Times New Roman" w:hAnsi="Times New Roman"/>
                <w:b/>
                <w:sz w:val="24"/>
                <w:szCs w:val="24"/>
                <w:lang w:val="en-GB"/>
              </w:rPr>
              <w:t>607</w:t>
            </w:r>
            <w:r w:rsidR="001C4138" w:rsidRPr="00833A30">
              <w:rPr>
                <w:rFonts w:ascii="Times New Roman" w:hAnsi="Times New Roman"/>
                <w:b/>
                <w:sz w:val="24"/>
                <w:szCs w:val="24"/>
                <w:vertAlign w:val="superscript"/>
                <w:lang w:val="en-GB"/>
              </w:rPr>
              <w:t>th</w:t>
            </w:r>
            <w:r w:rsidR="001C4138" w:rsidRPr="00833A30">
              <w:rPr>
                <w:rFonts w:ascii="Times New Roman" w:hAnsi="Times New Roman"/>
                <w:b/>
                <w:sz w:val="24"/>
                <w:szCs w:val="24"/>
                <w:lang w:val="en-GB"/>
              </w:rPr>
              <w:t xml:space="preserve"> Plenary Session – </w:t>
            </w:r>
            <w:r w:rsidR="00796449" w:rsidRPr="00833A30">
              <w:rPr>
                <w:rFonts w:ascii="Times New Roman" w:hAnsi="Times New Roman"/>
                <w:b/>
                <w:sz w:val="24"/>
                <w:szCs w:val="24"/>
                <w:lang w:val="en-GB"/>
              </w:rPr>
              <w:t>July 2026</w:t>
            </w:r>
            <w:r w:rsidR="001C4138" w:rsidRPr="00833A30">
              <w:rPr>
                <w:rFonts w:ascii="Times New Roman" w:hAnsi="Times New Roman"/>
                <w:b/>
                <w:sz w:val="24"/>
                <w:szCs w:val="24"/>
                <w:lang w:val="en-GB"/>
              </w:rPr>
              <w:br/>
              <w:t>Rapporteur:</w:t>
            </w:r>
            <w:r w:rsidR="00796449" w:rsidRPr="00833A30">
              <w:rPr>
                <w:rFonts w:ascii="Times New Roman" w:hAnsi="Times New Roman"/>
                <w:b/>
                <w:sz w:val="24"/>
                <w:szCs w:val="24"/>
                <w:lang w:val="en-GB"/>
              </w:rPr>
              <w:t xml:space="preserve"> José Antonio MORENO DÍAZ</w:t>
            </w:r>
            <w:r w:rsidR="00706C1F" w:rsidRPr="00833A30">
              <w:rPr>
                <w:rFonts w:ascii="Times New Roman" w:hAnsi="Times New Roman"/>
                <w:b/>
                <w:sz w:val="24"/>
                <w:szCs w:val="24"/>
                <w:lang w:val="en-GB"/>
              </w:rPr>
              <w:t xml:space="preserve"> </w:t>
            </w:r>
            <w:r w:rsidR="001C4138" w:rsidRPr="00833A30">
              <w:rPr>
                <w:rFonts w:ascii="Times New Roman" w:hAnsi="Times New Roman"/>
                <w:b/>
                <w:sz w:val="24"/>
                <w:szCs w:val="24"/>
                <w:lang w:val="en-GB"/>
              </w:rPr>
              <w:t>(</w:t>
            </w:r>
            <w:r w:rsidR="00706C1F" w:rsidRPr="00833A30">
              <w:rPr>
                <w:rFonts w:ascii="Times New Roman" w:hAnsi="Times New Roman"/>
                <w:b/>
                <w:sz w:val="24"/>
                <w:szCs w:val="24"/>
                <w:lang w:val="en-GB"/>
              </w:rPr>
              <w:t>ES</w:t>
            </w:r>
            <w:r w:rsidR="001C4138" w:rsidRPr="00833A30">
              <w:rPr>
                <w:rFonts w:ascii="Times New Roman" w:hAnsi="Times New Roman"/>
                <w:b/>
                <w:sz w:val="24"/>
                <w:szCs w:val="24"/>
                <w:lang w:val="en-GB"/>
              </w:rPr>
              <w:t>-</w:t>
            </w:r>
            <w:r w:rsidR="00333EE0">
              <w:rPr>
                <w:rFonts w:ascii="Times New Roman" w:hAnsi="Times New Roman"/>
                <w:b/>
                <w:sz w:val="24"/>
                <w:szCs w:val="24"/>
                <w:lang w:val="en-GB"/>
              </w:rPr>
              <w:t>group: Workers</w:t>
            </w:r>
            <w:r w:rsidR="001C4138" w:rsidRPr="00833A30">
              <w:rPr>
                <w:rFonts w:ascii="Times New Roman" w:hAnsi="Times New Roman"/>
                <w:b/>
                <w:sz w:val="24"/>
                <w:szCs w:val="24"/>
                <w:lang w:val="en-GB"/>
              </w:rPr>
              <w:t>)</w:t>
            </w:r>
            <w:r w:rsidR="001C4138" w:rsidRPr="00833A30">
              <w:rPr>
                <w:rFonts w:ascii="Times New Roman" w:hAnsi="Times New Roman"/>
                <w:b/>
                <w:sz w:val="24"/>
                <w:szCs w:val="24"/>
                <w:lang w:val="en-GB"/>
              </w:rPr>
              <w:br/>
              <w:t xml:space="preserve">DG </w:t>
            </w:r>
            <w:r w:rsidR="008324A4" w:rsidRPr="00833A30">
              <w:rPr>
                <w:rFonts w:ascii="Times New Roman" w:hAnsi="Times New Roman"/>
                <w:b/>
                <w:sz w:val="24"/>
                <w:szCs w:val="24"/>
                <w:lang w:val="en-GB"/>
              </w:rPr>
              <w:t>HOME</w:t>
            </w:r>
            <w:r w:rsidR="001C4138" w:rsidRPr="00833A30">
              <w:rPr>
                <w:rFonts w:ascii="Times New Roman" w:hAnsi="Times New Roman"/>
                <w:b/>
                <w:sz w:val="24"/>
                <w:szCs w:val="24"/>
                <w:lang w:val="en-GB"/>
              </w:rPr>
              <w:t xml:space="preserve"> – Commissioner</w:t>
            </w:r>
            <w:r w:rsidR="008324A4" w:rsidRPr="00833A30">
              <w:rPr>
                <w:rFonts w:ascii="Times New Roman" w:hAnsi="Times New Roman"/>
                <w:b/>
                <w:sz w:val="24"/>
                <w:szCs w:val="24"/>
                <w:lang w:val="en-GB"/>
              </w:rPr>
              <w:t xml:space="preserve"> B</w:t>
            </w:r>
            <w:r w:rsidR="00455B14" w:rsidRPr="00833A30">
              <w:rPr>
                <w:rFonts w:ascii="Times New Roman" w:hAnsi="Times New Roman"/>
                <w:b/>
                <w:sz w:val="24"/>
                <w:szCs w:val="24"/>
                <w:lang w:val="en-GB"/>
              </w:rPr>
              <w:t>RUNNER</w:t>
            </w:r>
          </w:p>
        </w:tc>
      </w:tr>
      <w:tr w:rsidR="00734613" w:rsidRPr="00AF272C" w14:paraId="1937071F" w14:textId="77777777" w:rsidTr="714C880C">
        <w:trPr>
          <w:jc w:val="center"/>
        </w:trPr>
        <w:tc>
          <w:tcPr>
            <w:tcW w:w="10243" w:type="dxa"/>
          </w:tcPr>
          <w:p w14:paraId="1E50B4DB" w14:textId="6210B328" w:rsidR="00734613" w:rsidRPr="00833A30" w:rsidRDefault="004F6117" w:rsidP="004F6117">
            <w:pPr>
              <w:spacing w:before="120" w:after="120"/>
              <w:jc w:val="center"/>
              <w:rPr>
                <w:rFonts w:ascii="Times New Roman" w:hAnsi="Times New Roman"/>
                <w:b/>
                <w:sz w:val="24"/>
                <w:szCs w:val="24"/>
                <w:lang w:val="en-GB"/>
              </w:rPr>
            </w:pPr>
            <w:r w:rsidRPr="00833A30">
              <w:rPr>
                <w:rFonts w:ascii="Times New Roman" w:hAnsi="Times New Roman"/>
                <w:b/>
                <w:sz w:val="24"/>
                <w:szCs w:val="24"/>
                <w:lang w:val="en-GB"/>
              </w:rPr>
              <w:t xml:space="preserve">European Commission position on points </w:t>
            </w:r>
            <w:r w:rsidRPr="00833A30">
              <w:rPr>
                <w:rFonts w:ascii="Times New Roman" w:hAnsi="Times New Roman"/>
                <w:b/>
                <w:sz w:val="24"/>
                <w:szCs w:val="24"/>
                <w:lang w:val="en-GB"/>
              </w:rPr>
              <w:br/>
              <w:t xml:space="preserve">of the European Economic and Social Committee </w:t>
            </w:r>
            <w:r w:rsidR="00554137" w:rsidRPr="00833A30">
              <w:rPr>
                <w:rFonts w:ascii="Times New Roman" w:hAnsi="Times New Roman"/>
                <w:b/>
                <w:sz w:val="24"/>
                <w:szCs w:val="24"/>
                <w:lang w:val="en-GB"/>
              </w:rPr>
              <w:t xml:space="preserve">(EESC) </w:t>
            </w:r>
            <w:r w:rsidRPr="00833A30">
              <w:rPr>
                <w:rFonts w:ascii="Times New Roman" w:hAnsi="Times New Roman"/>
                <w:b/>
                <w:sz w:val="24"/>
                <w:szCs w:val="24"/>
                <w:lang w:val="en-GB"/>
              </w:rPr>
              <w:t>opinion</w:t>
            </w:r>
            <w:r w:rsidR="00E83C12" w:rsidRPr="00833A30">
              <w:rPr>
                <w:rFonts w:ascii="Times New Roman" w:hAnsi="Times New Roman"/>
                <w:b/>
                <w:sz w:val="24"/>
                <w:szCs w:val="24"/>
                <w:lang w:val="en-GB"/>
              </w:rPr>
              <w:t xml:space="preserve"> considered as essential</w:t>
            </w:r>
          </w:p>
        </w:tc>
      </w:tr>
      <w:tr w:rsidR="00734613" w:rsidRPr="00AA3EFB" w14:paraId="673DDC1B" w14:textId="77777777" w:rsidTr="714C880C">
        <w:trPr>
          <w:jc w:val="center"/>
        </w:trPr>
        <w:tc>
          <w:tcPr>
            <w:tcW w:w="10243" w:type="dxa"/>
          </w:tcPr>
          <w:p w14:paraId="0CAF4ED8" w14:textId="09DC881D" w:rsidR="00305BDB" w:rsidRDefault="00305BDB" w:rsidP="00BE2A3E">
            <w:pPr>
              <w:spacing w:before="120" w:after="120"/>
              <w:jc w:val="both"/>
              <w:rPr>
                <w:rFonts w:ascii="Times New Roman" w:hAnsi="Times New Roman"/>
                <w:sz w:val="24"/>
                <w:szCs w:val="24"/>
                <w:lang w:val="en-GB"/>
              </w:rPr>
            </w:pPr>
            <w:r>
              <w:rPr>
                <w:rFonts w:ascii="Times New Roman" w:hAnsi="Times New Roman"/>
                <w:sz w:val="24"/>
                <w:szCs w:val="24"/>
                <w:lang w:val="en-GB"/>
              </w:rPr>
              <w:t xml:space="preserve">The European Commission takes note of the opinion adopted by the </w:t>
            </w:r>
            <w:r w:rsidRPr="00305BDB">
              <w:rPr>
                <w:rFonts w:ascii="Times New Roman" w:hAnsi="Times New Roman"/>
                <w:sz w:val="24"/>
                <w:szCs w:val="24"/>
                <w:lang w:val="en-GB"/>
              </w:rPr>
              <w:t xml:space="preserve">Committee </w:t>
            </w:r>
            <w:r w:rsidR="00537EDB">
              <w:rPr>
                <w:rFonts w:ascii="Times New Roman" w:hAnsi="Times New Roman"/>
                <w:sz w:val="24"/>
                <w:szCs w:val="24"/>
                <w:lang w:val="en-GB"/>
              </w:rPr>
              <w:t>regarding</w:t>
            </w:r>
            <w:r>
              <w:rPr>
                <w:rFonts w:ascii="Times New Roman" w:hAnsi="Times New Roman"/>
                <w:sz w:val="24"/>
                <w:szCs w:val="24"/>
                <w:lang w:val="en-GB"/>
              </w:rPr>
              <w:t xml:space="preserve"> the </w:t>
            </w:r>
            <w:r w:rsidRPr="00305BDB">
              <w:rPr>
                <w:rFonts w:ascii="Times New Roman" w:hAnsi="Times New Roman"/>
                <w:sz w:val="24"/>
                <w:szCs w:val="24"/>
                <w:lang w:val="en-GB"/>
              </w:rPr>
              <w:t>European Migration and Asylum Strategy</w:t>
            </w:r>
            <w:r w:rsidR="00895E43">
              <w:rPr>
                <w:rStyle w:val="FootnoteReference"/>
                <w:rFonts w:ascii="Times New Roman" w:hAnsi="Times New Roman"/>
                <w:sz w:val="24"/>
                <w:szCs w:val="24"/>
                <w:lang w:val="en-GB"/>
              </w:rPr>
              <w:footnoteReference w:id="1"/>
            </w:r>
            <w:r>
              <w:rPr>
                <w:rFonts w:ascii="Times New Roman" w:hAnsi="Times New Roman"/>
                <w:sz w:val="24"/>
                <w:szCs w:val="24"/>
                <w:lang w:val="en-GB"/>
              </w:rPr>
              <w:t xml:space="preserve"> and sets out below its position on the points raised.</w:t>
            </w:r>
          </w:p>
          <w:p w14:paraId="7332A9F0" w14:textId="77777777" w:rsidR="00FB6571" w:rsidRPr="00A16964" w:rsidRDefault="00FB6571" w:rsidP="00BE2A3E">
            <w:pPr>
              <w:spacing w:before="120" w:after="120"/>
              <w:jc w:val="both"/>
              <w:rPr>
                <w:rFonts w:ascii="Times New Roman" w:hAnsi="Times New Roman"/>
                <w:sz w:val="2"/>
                <w:szCs w:val="2"/>
                <w:lang w:val="en-GB"/>
              </w:rPr>
            </w:pPr>
          </w:p>
          <w:p w14:paraId="4F6545B2" w14:textId="1FBD4EBD" w:rsidR="00BC3214" w:rsidRPr="004777D8" w:rsidRDefault="6A0EA2F7" w:rsidP="00BE2A3E">
            <w:pPr>
              <w:spacing w:before="120" w:after="120"/>
              <w:jc w:val="both"/>
              <w:rPr>
                <w:rFonts w:ascii="Times New Roman" w:hAnsi="Times New Roman"/>
                <w:sz w:val="24"/>
                <w:szCs w:val="24"/>
                <w:lang w:val="en-GB"/>
              </w:rPr>
            </w:pPr>
            <w:r w:rsidRPr="004777D8">
              <w:rPr>
                <w:rFonts w:ascii="Times New Roman" w:hAnsi="Times New Roman"/>
                <w:sz w:val="24"/>
                <w:szCs w:val="24"/>
                <w:lang w:val="en-GB"/>
              </w:rPr>
              <w:t>Regarding the EESC</w:t>
            </w:r>
            <w:r w:rsidR="00582D2A">
              <w:rPr>
                <w:rFonts w:ascii="Times New Roman" w:hAnsi="Times New Roman"/>
                <w:sz w:val="24"/>
                <w:szCs w:val="24"/>
                <w:lang w:val="en-GB"/>
              </w:rPr>
              <w:t>’s</w:t>
            </w:r>
            <w:r w:rsidRPr="004777D8">
              <w:rPr>
                <w:rFonts w:ascii="Times New Roman" w:hAnsi="Times New Roman"/>
                <w:sz w:val="24"/>
                <w:szCs w:val="24"/>
                <w:lang w:val="en-GB"/>
              </w:rPr>
              <w:t xml:space="preserve"> recommendation to </w:t>
            </w:r>
            <w:r w:rsidR="30C7AC94" w:rsidRPr="004777D8">
              <w:rPr>
                <w:rFonts w:ascii="Times New Roman" w:hAnsi="Times New Roman"/>
                <w:sz w:val="24"/>
                <w:szCs w:val="24"/>
                <w:lang w:val="en-GB"/>
              </w:rPr>
              <w:t xml:space="preserve">highlight </w:t>
            </w:r>
            <w:r w:rsidRPr="004777D8">
              <w:rPr>
                <w:rFonts w:ascii="Times New Roman" w:hAnsi="Times New Roman"/>
                <w:sz w:val="24"/>
                <w:szCs w:val="24"/>
                <w:lang w:val="en-GB"/>
              </w:rPr>
              <w:t>regular migration pathways, covering all skill levels and purposes,</w:t>
            </w:r>
            <w:r w:rsidR="70323226" w:rsidRPr="004777D8">
              <w:rPr>
                <w:rFonts w:ascii="Times New Roman" w:hAnsi="Times New Roman"/>
                <w:sz w:val="24"/>
                <w:szCs w:val="24"/>
                <w:lang w:val="en-GB"/>
              </w:rPr>
              <w:t xml:space="preserve"> </w:t>
            </w:r>
            <w:r w:rsidRPr="004777D8">
              <w:rPr>
                <w:rFonts w:ascii="Times New Roman" w:hAnsi="Times New Roman"/>
                <w:sz w:val="24"/>
                <w:szCs w:val="24"/>
                <w:lang w:val="en-GB"/>
              </w:rPr>
              <w:t>as well as integration and inclusion policies</w:t>
            </w:r>
            <w:r w:rsidR="78D77DB0" w:rsidRPr="004777D8">
              <w:rPr>
                <w:rFonts w:ascii="Times New Roman" w:hAnsi="Times New Roman"/>
                <w:sz w:val="24"/>
                <w:szCs w:val="24"/>
                <w:lang w:val="en-GB"/>
              </w:rPr>
              <w:t>,</w:t>
            </w:r>
            <w:r w:rsidR="5EC217A9" w:rsidRPr="004777D8">
              <w:rPr>
                <w:rFonts w:ascii="Times New Roman" w:hAnsi="Times New Roman"/>
                <w:sz w:val="24"/>
                <w:szCs w:val="24"/>
                <w:lang w:val="en-GB"/>
              </w:rPr>
              <w:t xml:space="preserve"> including </w:t>
            </w:r>
            <w:r w:rsidR="78D77DB0" w:rsidRPr="004777D8">
              <w:rPr>
                <w:rFonts w:ascii="Times New Roman" w:hAnsi="Times New Roman"/>
                <w:sz w:val="24"/>
                <w:szCs w:val="24"/>
                <w:lang w:val="en-GB"/>
              </w:rPr>
              <w:t>through funding</w:t>
            </w:r>
            <w:r w:rsidR="5EC217A9" w:rsidRPr="004777D8">
              <w:rPr>
                <w:rFonts w:ascii="Times New Roman" w:hAnsi="Times New Roman"/>
                <w:sz w:val="24"/>
                <w:szCs w:val="24"/>
                <w:lang w:val="en-GB"/>
              </w:rPr>
              <w:t xml:space="preserve"> </w:t>
            </w:r>
            <w:r w:rsidR="78D77DB0" w:rsidRPr="004777D8">
              <w:rPr>
                <w:rFonts w:ascii="Times New Roman" w:hAnsi="Times New Roman"/>
                <w:sz w:val="24"/>
                <w:szCs w:val="24"/>
                <w:lang w:val="en-GB"/>
              </w:rPr>
              <w:t xml:space="preserve">and </w:t>
            </w:r>
            <w:r w:rsidR="5EC217A9" w:rsidRPr="004777D8">
              <w:rPr>
                <w:rFonts w:ascii="Times New Roman" w:hAnsi="Times New Roman"/>
                <w:sz w:val="24"/>
                <w:szCs w:val="24"/>
                <w:lang w:val="en-GB"/>
              </w:rPr>
              <w:t>involv</w:t>
            </w:r>
            <w:r w:rsidR="78D77DB0" w:rsidRPr="004777D8">
              <w:rPr>
                <w:rFonts w:ascii="Times New Roman" w:hAnsi="Times New Roman"/>
                <w:sz w:val="24"/>
                <w:szCs w:val="24"/>
                <w:lang w:val="en-GB"/>
              </w:rPr>
              <w:t>ement of</w:t>
            </w:r>
            <w:r w:rsidR="5EC217A9" w:rsidRPr="004777D8">
              <w:rPr>
                <w:rFonts w:ascii="Times New Roman" w:hAnsi="Times New Roman"/>
                <w:sz w:val="24"/>
                <w:szCs w:val="24"/>
                <w:lang w:val="en-GB"/>
              </w:rPr>
              <w:t xml:space="preserve"> local authorities and civil society</w:t>
            </w:r>
            <w:r w:rsidRPr="004777D8">
              <w:rPr>
                <w:rFonts w:ascii="Times New Roman" w:hAnsi="Times New Roman"/>
                <w:sz w:val="24"/>
                <w:szCs w:val="24"/>
                <w:lang w:val="en-GB"/>
              </w:rPr>
              <w:t xml:space="preserve">, </w:t>
            </w:r>
            <w:r w:rsidR="2CF8DE40" w:rsidRPr="004777D8">
              <w:rPr>
                <w:rFonts w:ascii="Times New Roman" w:hAnsi="Times New Roman"/>
                <w:sz w:val="24"/>
                <w:szCs w:val="24"/>
                <w:lang w:val="en-GB"/>
              </w:rPr>
              <w:t>t</w:t>
            </w:r>
            <w:r w:rsidR="2452A51E" w:rsidRPr="004777D8">
              <w:rPr>
                <w:rFonts w:ascii="Times New Roman" w:hAnsi="Times New Roman"/>
                <w:sz w:val="24"/>
                <w:szCs w:val="24"/>
                <w:lang w:val="en-GB"/>
              </w:rPr>
              <w:t>he EU</w:t>
            </w:r>
            <w:r w:rsidR="3D044978" w:rsidRPr="004777D8">
              <w:rPr>
                <w:rFonts w:ascii="Times New Roman" w:hAnsi="Times New Roman"/>
                <w:sz w:val="24"/>
                <w:szCs w:val="24"/>
                <w:lang w:val="en-GB"/>
              </w:rPr>
              <w:t xml:space="preserve"> lega</w:t>
            </w:r>
            <w:r w:rsidR="19E137AB" w:rsidRPr="004777D8">
              <w:rPr>
                <w:rFonts w:ascii="Times New Roman" w:hAnsi="Times New Roman"/>
                <w:sz w:val="24"/>
                <w:szCs w:val="24"/>
                <w:lang w:val="en-GB"/>
              </w:rPr>
              <w:t>l migrat</w:t>
            </w:r>
            <w:r w:rsidR="1085FA4C" w:rsidRPr="004777D8">
              <w:rPr>
                <w:rFonts w:ascii="Times New Roman" w:hAnsi="Times New Roman"/>
                <w:sz w:val="24"/>
                <w:szCs w:val="24"/>
                <w:lang w:val="en-GB"/>
              </w:rPr>
              <w:t>ion acqui</w:t>
            </w:r>
            <w:r w:rsidR="03D2FA35" w:rsidRPr="004777D8">
              <w:rPr>
                <w:rFonts w:ascii="Times New Roman" w:hAnsi="Times New Roman"/>
                <w:sz w:val="24"/>
                <w:szCs w:val="24"/>
                <w:lang w:val="en-GB"/>
              </w:rPr>
              <w:t xml:space="preserve">s </w:t>
            </w:r>
            <w:r w:rsidR="75B1EBED" w:rsidRPr="004777D8">
              <w:rPr>
                <w:rFonts w:ascii="Times New Roman" w:hAnsi="Times New Roman"/>
                <w:sz w:val="24"/>
                <w:szCs w:val="24"/>
                <w:lang w:val="en-GB"/>
              </w:rPr>
              <w:t xml:space="preserve">not only </w:t>
            </w:r>
            <w:r w:rsidR="57B1FE41" w:rsidRPr="004777D8">
              <w:rPr>
                <w:rFonts w:ascii="Times New Roman" w:hAnsi="Times New Roman"/>
                <w:sz w:val="24"/>
                <w:szCs w:val="24"/>
                <w:lang w:val="en-GB"/>
              </w:rPr>
              <w:t>cover</w:t>
            </w:r>
            <w:r w:rsidR="2439CCAA" w:rsidRPr="004777D8">
              <w:rPr>
                <w:rFonts w:ascii="Times New Roman" w:hAnsi="Times New Roman"/>
                <w:sz w:val="24"/>
                <w:szCs w:val="24"/>
                <w:lang w:val="en-GB"/>
              </w:rPr>
              <w:t>s</w:t>
            </w:r>
            <w:r w:rsidR="501F5855" w:rsidRPr="004777D8">
              <w:rPr>
                <w:rFonts w:ascii="Times New Roman" w:hAnsi="Times New Roman"/>
                <w:sz w:val="24"/>
                <w:szCs w:val="24"/>
                <w:lang w:val="en-GB"/>
              </w:rPr>
              <w:t xml:space="preserve"> </w:t>
            </w:r>
            <w:r w:rsidR="22AB667E" w:rsidRPr="004777D8">
              <w:rPr>
                <w:rFonts w:ascii="Times New Roman" w:hAnsi="Times New Roman"/>
                <w:sz w:val="24"/>
                <w:szCs w:val="24"/>
                <w:lang w:val="en-GB"/>
              </w:rPr>
              <w:t xml:space="preserve">residence </w:t>
            </w:r>
            <w:r w:rsidR="30001CED" w:rsidRPr="004777D8">
              <w:rPr>
                <w:rFonts w:ascii="Times New Roman" w:hAnsi="Times New Roman"/>
                <w:sz w:val="24"/>
                <w:szCs w:val="24"/>
                <w:lang w:val="en-GB"/>
              </w:rPr>
              <w:t xml:space="preserve">and work </w:t>
            </w:r>
            <w:r w:rsidR="22AB667E" w:rsidRPr="004777D8">
              <w:rPr>
                <w:rFonts w:ascii="Times New Roman" w:hAnsi="Times New Roman"/>
                <w:sz w:val="24"/>
                <w:szCs w:val="24"/>
                <w:lang w:val="en-GB"/>
              </w:rPr>
              <w:t>p</w:t>
            </w:r>
            <w:r w:rsidR="693BD88A" w:rsidRPr="004777D8">
              <w:rPr>
                <w:rFonts w:ascii="Times New Roman" w:hAnsi="Times New Roman"/>
                <w:sz w:val="24"/>
                <w:szCs w:val="24"/>
                <w:lang w:val="en-GB"/>
              </w:rPr>
              <w:t>e</w:t>
            </w:r>
            <w:r w:rsidR="1465119E" w:rsidRPr="004777D8">
              <w:rPr>
                <w:rFonts w:ascii="Times New Roman" w:hAnsi="Times New Roman"/>
                <w:sz w:val="24"/>
                <w:szCs w:val="24"/>
                <w:lang w:val="en-GB"/>
              </w:rPr>
              <w:t xml:space="preserve">rmits </w:t>
            </w:r>
            <w:r w:rsidR="1E61A8AD" w:rsidRPr="004777D8">
              <w:rPr>
                <w:rFonts w:ascii="Times New Roman" w:hAnsi="Times New Roman"/>
                <w:sz w:val="24"/>
                <w:szCs w:val="24"/>
                <w:lang w:val="en-GB"/>
              </w:rPr>
              <w:t>for</w:t>
            </w:r>
            <w:r w:rsidR="498C8B9C" w:rsidRPr="004777D8">
              <w:rPr>
                <w:rFonts w:ascii="Times New Roman" w:hAnsi="Times New Roman"/>
                <w:sz w:val="24"/>
                <w:szCs w:val="24"/>
                <w:lang w:val="en-GB"/>
              </w:rPr>
              <w:t xml:space="preserve"> hi</w:t>
            </w:r>
            <w:r w:rsidR="17128123" w:rsidRPr="004777D8">
              <w:rPr>
                <w:rFonts w:ascii="Times New Roman" w:hAnsi="Times New Roman"/>
                <w:sz w:val="24"/>
                <w:szCs w:val="24"/>
                <w:lang w:val="en-GB"/>
              </w:rPr>
              <w:t>ghly</w:t>
            </w:r>
            <w:r w:rsidR="375E8E4B" w:rsidRPr="004777D8">
              <w:rPr>
                <w:rFonts w:ascii="Times New Roman" w:hAnsi="Times New Roman"/>
                <w:sz w:val="24"/>
                <w:szCs w:val="24"/>
                <w:lang w:val="en-GB"/>
              </w:rPr>
              <w:t xml:space="preserve"> skilled </w:t>
            </w:r>
            <w:r w:rsidR="0589FC4C" w:rsidRPr="004777D8">
              <w:rPr>
                <w:rFonts w:ascii="Times New Roman" w:hAnsi="Times New Roman"/>
                <w:sz w:val="24"/>
                <w:szCs w:val="24"/>
                <w:lang w:val="en-GB"/>
              </w:rPr>
              <w:t>workforce, b</w:t>
            </w:r>
            <w:r w:rsidR="420F6C6C" w:rsidRPr="004777D8">
              <w:rPr>
                <w:rFonts w:ascii="Times New Roman" w:hAnsi="Times New Roman"/>
                <w:sz w:val="24"/>
                <w:szCs w:val="24"/>
                <w:lang w:val="en-GB"/>
              </w:rPr>
              <w:t xml:space="preserve">ut </w:t>
            </w:r>
            <w:r w:rsidR="59276CFE" w:rsidRPr="004777D8">
              <w:rPr>
                <w:rFonts w:ascii="Times New Roman" w:hAnsi="Times New Roman"/>
                <w:sz w:val="24"/>
                <w:szCs w:val="24"/>
                <w:lang w:val="en-GB"/>
              </w:rPr>
              <w:t xml:space="preserve">also </w:t>
            </w:r>
            <w:r w:rsidR="7876A953" w:rsidRPr="004777D8">
              <w:rPr>
                <w:rFonts w:ascii="Times New Roman" w:hAnsi="Times New Roman"/>
                <w:sz w:val="24"/>
                <w:szCs w:val="24"/>
                <w:lang w:val="en-GB"/>
              </w:rPr>
              <w:t xml:space="preserve">provides </w:t>
            </w:r>
            <w:r w:rsidR="4BB16D8C" w:rsidRPr="004777D8">
              <w:rPr>
                <w:rFonts w:ascii="Times New Roman" w:hAnsi="Times New Roman"/>
                <w:sz w:val="24"/>
                <w:szCs w:val="24"/>
                <w:lang w:val="en-GB"/>
              </w:rPr>
              <w:t xml:space="preserve">for </w:t>
            </w:r>
            <w:r w:rsidR="19C11876" w:rsidRPr="004777D8">
              <w:rPr>
                <w:rFonts w:ascii="Times New Roman" w:hAnsi="Times New Roman"/>
                <w:sz w:val="24"/>
                <w:szCs w:val="24"/>
                <w:lang w:val="en-GB"/>
              </w:rPr>
              <w:t>pathw</w:t>
            </w:r>
            <w:r w:rsidR="10D0E43A" w:rsidRPr="004777D8">
              <w:rPr>
                <w:rFonts w:ascii="Times New Roman" w:hAnsi="Times New Roman"/>
                <w:sz w:val="24"/>
                <w:szCs w:val="24"/>
                <w:lang w:val="en-GB"/>
              </w:rPr>
              <w:t xml:space="preserve">ays for </w:t>
            </w:r>
            <w:r w:rsidR="3079AFBE" w:rsidRPr="004777D8">
              <w:rPr>
                <w:rFonts w:ascii="Times New Roman" w:hAnsi="Times New Roman"/>
                <w:sz w:val="24"/>
                <w:szCs w:val="24"/>
                <w:lang w:val="en-GB"/>
              </w:rPr>
              <w:t>mediu</w:t>
            </w:r>
            <w:r w:rsidR="490D6BC4" w:rsidRPr="004777D8">
              <w:rPr>
                <w:rFonts w:ascii="Times New Roman" w:hAnsi="Times New Roman"/>
                <w:sz w:val="24"/>
                <w:szCs w:val="24"/>
                <w:lang w:val="en-GB"/>
              </w:rPr>
              <w:t>m</w:t>
            </w:r>
            <w:r w:rsidR="0BBD1338" w:rsidRPr="004777D8">
              <w:rPr>
                <w:rFonts w:ascii="Times New Roman" w:hAnsi="Times New Roman"/>
                <w:sz w:val="24"/>
                <w:szCs w:val="24"/>
                <w:lang w:val="en-GB"/>
              </w:rPr>
              <w:t>/lower skil</w:t>
            </w:r>
            <w:r w:rsidR="28F3CBC5" w:rsidRPr="004777D8">
              <w:rPr>
                <w:rFonts w:ascii="Times New Roman" w:hAnsi="Times New Roman"/>
                <w:sz w:val="24"/>
                <w:szCs w:val="24"/>
                <w:lang w:val="en-GB"/>
              </w:rPr>
              <w:t>led la</w:t>
            </w:r>
            <w:r w:rsidR="4F51B59A" w:rsidRPr="004777D8">
              <w:rPr>
                <w:rFonts w:ascii="Times New Roman" w:hAnsi="Times New Roman"/>
                <w:sz w:val="24"/>
                <w:szCs w:val="24"/>
                <w:lang w:val="en-GB"/>
              </w:rPr>
              <w:t>b</w:t>
            </w:r>
            <w:r w:rsidR="28F3CBC5" w:rsidRPr="004777D8">
              <w:rPr>
                <w:rFonts w:ascii="Times New Roman" w:hAnsi="Times New Roman"/>
                <w:sz w:val="24"/>
                <w:szCs w:val="24"/>
                <w:lang w:val="en-GB"/>
              </w:rPr>
              <w:t>our</w:t>
            </w:r>
            <w:r w:rsidR="75F9B653" w:rsidRPr="004777D8">
              <w:rPr>
                <w:rFonts w:ascii="Times New Roman" w:hAnsi="Times New Roman"/>
                <w:sz w:val="24"/>
                <w:szCs w:val="24"/>
                <w:lang w:val="en-GB"/>
              </w:rPr>
              <w:t xml:space="preserve"> work</w:t>
            </w:r>
            <w:r w:rsidR="56E3A38F" w:rsidRPr="004777D8">
              <w:rPr>
                <w:rFonts w:ascii="Times New Roman" w:hAnsi="Times New Roman"/>
                <w:sz w:val="24"/>
                <w:szCs w:val="24"/>
                <w:lang w:val="en-GB"/>
              </w:rPr>
              <w:t>force</w:t>
            </w:r>
            <w:r w:rsidR="4EE9337E" w:rsidRPr="004777D8">
              <w:rPr>
                <w:rFonts w:ascii="Times New Roman" w:hAnsi="Times New Roman"/>
                <w:sz w:val="24"/>
                <w:szCs w:val="24"/>
                <w:lang w:val="en-GB"/>
              </w:rPr>
              <w:t xml:space="preserve">, such as </w:t>
            </w:r>
            <w:r w:rsidR="2BECF1B6" w:rsidRPr="004777D8">
              <w:rPr>
                <w:rFonts w:ascii="Times New Roman" w:hAnsi="Times New Roman"/>
                <w:sz w:val="24"/>
                <w:szCs w:val="24"/>
                <w:lang w:val="en-GB"/>
              </w:rPr>
              <w:t xml:space="preserve">seasonal workers </w:t>
            </w:r>
            <w:r w:rsidR="4FAF3426" w:rsidRPr="004777D8">
              <w:rPr>
                <w:rFonts w:ascii="Times New Roman" w:hAnsi="Times New Roman"/>
                <w:sz w:val="24"/>
                <w:szCs w:val="24"/>
                <w:lang w:val="en-GB"/>
              </w:rPr>
              <w:t xml:space="preserve">or </w:t>
            </w:r>
            <w:r w:rsidR="44EE9685" w:rsidRPr="004777D8">
              <w:rPr>
                <w:rFonts w:ascii="Times New Roman" w:hAnsi="Times New Roman"/>
                <w:sz w:val="24"/>
                <w:szCs w:val="24"/>
                <w:lang w:val="en-GB"/>
              </w:rPr>
              <w:t xml:space="preserve">single permit </w:t>
            </w:r>
            <w:r w:rsidR="36ADB04A" w:rsidRPr="004777D8">
              <w:rPr>
                <w:rFonts w:ascii="Times New Roman" w:hAnsi="Times New Roman"/>
                <w:sz w:val="24"/>
                <w:szCs w:val="24"/>
                <w:lang w:val="en-GB"/>
              </w:rPr>
              <w:t>holders</w:t>
            </w:r>
            <w:r w:rsidR="16A74432" w:rsidRPr="004777D8">
              <w:rPr>
                <w:rFonts w:ascii="Times New Roman" w:hAnsi="Times New Roman"/>
                <w:sz w:val="24"/>
                <w:szCs w:val="24"/>
                <w:lang w:val="en-GB"/>
              </w:rPr>
              <w:t>, and for fami</w:t>
            </w:r>
            <w:r w:rsidR="7110507C" w:rsidRPr="004777D8">
              <w:rPr>
                <w:rFonts w:ascii="Times New Roman" w:hAnsi="Times New Roman"/>
                <w:sz w:val="24"/>
                <w:szCs w:val="24"/>
                <w:lang w:val="en-GB"/>
              </w:rPr>
              <w:t>ly reuni</w:t>
            </w:r>
            <w:r w:rsidR="0ABE3F12" w:rsidRPr="004777D8">
              <w:rPr>
                <w:rFonts w:ascii="Times New Roman" w:hAnsi="Times New Roman"/>
                <w:sz w:val="24"/>
                <w:szCs w:val="24"/>
                <w:lang w:val="en-GB"/>
              </w:rPr>
              <w:t>fication</w:t>
            </w:r>
            <w:r w:rsidR="6C77F6A5" w:rsidRPr="004777D8">
              <w:rPr>
                <w:rFonts w:ascii="Times New Roman" w:hAnsi="Times New Roman"/>
                <w:sz w:val="24"/>
                <w:szCs w:val="24"/>
                <w:lang w:val="en-GB"/>
              </w:rPr>
              <w:t xml:space="preserve"> rights</w:t>
            </w:r>
            <w:r w:rsidR="0ABE3F12" w:rsidRPr="004777D8">
              <w:rPr>
                <w:rFonts w:ascii="Times New Roman" w:hAnsi="Times New Roman"/>
                <w:sz w:val="24"/>
                <w:szCs w:val="24"/>
                <w:lang w:val="en-GB"/>
              </w:rPr>
              <w:t>.</w:t>
            </w:r>
            <w:r w:rsidR="5316BC82" w:rsidRPr="004777D8">
              <w:rPr>
                <w:rFonts w:ascii="Times New Roman" w:hAnsi="Times New Roman"/>
                <w:sz w:val="24"/>
                <w:szCs w:val="24"/>
                <w:lang w:val="en-GB"/>
              </w:rPr>
              <w:t xml:space="preserve"> </w:t>
            </w:r>
            <w:r w:rsidR="519981E1" w:rsidRPr="004777D8">
              <w:rPr>
                <w:rFonts w:ascii="Times New Roman" w:hAnsi="Times New Roman"/>
                <w:sz w:val="24"/>
                <w:szCs w:val="24"/>
                <w:lang w:val="en-GB"/>
              </w:rPr>
              <w:t>In addition,</w:t>
            </w:r>
            <w:r w:rsidR="12E2F534" w:rsidRPr="004777D8">
              <w:rPr>
                <w:rFonts w:ascii="Times New Roman" w:hAnsi="Times New Roman"/>
                <w:sz w:val="24"/>
                <w:szCs w:val="24"/>
                <w:lang w:val="en-GB"/>
              </w:rPr>
              <w:t xml:space="preserve"> </w:t>
            </w:r>
            <w:r w:rsidR="46BBA38D" w:rsidRPr="004777D8">
              <w:rPr>
                <w:rFonts w:ascii="Times New Roman" w:hAnsi="Times New Roman"/>
                <w:sz w:val="24"/>
                <w:szCs w:val="24"/>
                <w:lang w:val="en-GB"/>
              </w:rPr>
              <w:t>a key initiative on legal migration</w:t>
            </w:r>
            <w:r w:rsidR="13332BCC" w:rsidRPr="004777D8">
              <w:rPr>
                <w:rFonts w:ascii="Times New Roman" w:hAnsi="Times New Roman"/>
                <w:sz w:val="24"/>
                <w:szCs w:val="24"/>
                <w:lang w:val="en-GB"/>
              </w:rPr>
              <w:t>,</w:t>
            </w:r>
            <w:r w:rsidR="46BBA38D" w:rsidRPr="004777D8">
              <w:rPr>
                <w:rFonts w:ascii="Times New Roman" w:hAnsi="Times New Roman"/>
                <w:sz w:val="24"/>
                <w:szCs w:val="24"/>
                <w:lang w:val="en-GB"/>
              </w:rPr>
              <w:t xml:space="preserve"> Talent Partnerships</w:t>
            </w:r>
            <w:r w:rsidR="00CC4D13" w:rsidRPr="004777D8">
              <w:rPr>
                <w:rFonts w:ascii="Times New Roman" w:hAnsi="Times New Roman"/>
                <w:sz w:val="24"/>
                <w:szCs w:val="24"/>
                <w:lang w:val="en-GB"/>
              </w:rPr>
              <w:t xml:space="preserve"> between the EU and partner countries, </w:t>
            </w:r>
            <w:r w:rsidR="46BBA38D" w:rsidRPr="004777D8">
              <w:rPr>
                <w:rFonts w:ascii="Times New Roman" w:hAnsi="Times New Roman"/>
                <w:sz w:val="24"/>
                <w:szCs w:val="24"/>
                <w:lang w:val="en-GB"/>
              </w:rPr>
              <w:t>are open to all skill level</w:t>
            </w:r>
            <w:r w:rsidR="53B480E3" w:rsidRPr="004777D8">
              <w:rPr>
                <w:rFonts w:ascii="Times New Roman" w:hAnsi="Times New Roman"/>
                <w:sz w:val="24"/>
                <w:szCs w:val="24"/>
                <w:lang w:val="en-GB"/>
              </w:rPr>
              <w:t>s</w:t>
            </w:r>
            <w:r w:rsidR="46BBA38D" w:rsidRPr="004777D8">
              <w:rPr>
                <w:rFonts w:ascii="Times New Roman" w:hAnsi="Times New Roman"/>
                <w:sz w:val="24"/>
                <w:szCs w:val="24"/>
                <w:lang w:val="en-GB"/>
              </w:rPr>
              <w:t xml:space="preserve"> based on the labour market needs in the EU Member States </w:t>
            </w:r>
            <w:r w:rsidR="171B4F04" w:rsidRPr="004777D8">
              <w:rPr>
                <w:rFonts w:ascii="Times New Roman" w:hAnsi="Times New Roman"/>
                <w:sz w:val="24"/>
                <w:szCs w:val="24"/>
                <w:lang w:val="en-GB"/>
              </w:rPr>
              <w:t xml:space="preserve">as well as the interests of </w:t>
            </w:r>
            <w:r w:rsidR="37AA8B6D" w:rsidRPr="004777D8">
              <w:rPr>
                <w:rFonts w:ascii="Times New Roman" w:hAnsi="Times New Roman"/>
                <w:sz w:val="24"/>
                <w:szCs w:val="24"/>
                <w:lang w:val="en-GB"/>
              </w:rPr>
              <w:t xml:space="preserve">third </w:t>
            </w:r>
            <w:r w:rsidR="171B4F04" w:rsidRPr="004777D8">
              <w:rPr>
                <w:rFonts w:ascii="Times New Roman" w:hAnsi="Times New Roman"/>
                <w:sz w:val="24"/>
                <w:szCs w:val="24"/>
                <w:lang w:val="en-GB"/>
              </w:rPr>
              <w:t>countries</w:t>
            </w:r>
            <w:r w:rsidR="46BBA38D" w:rsidRPr="004777D8">
              <w:rPr>
                <w:rFonts w:ascii="Times New Roman" w:hAnsi="Times New Roman"/>
                <w:sz w:val="24"/>
                <w:szCs w:val="24"/>
                <w:lang w:val="en-GB"/>
              </w:rPr>
              <w:t>.</w:t>
            </w:r>
            <w:r w:rsidR="12E2F534" w:rsidRPr="004777D8">
              <w:rPr>
                <w:rFonts w:ascii="Times New Roman" w:hAnsi="Times New Roman"/>
                <w:sz w:val="24"/>
                <w:szCs w:val="24"/>
                <w:lang w:val="en-GB"/>
              </w:rPr>
              <w:t xml:space="preserve"> </w:t>
            </w:r>
            <w:r w:rsidR="422AC3B1" w:rsidRPr="004777D8">
              <w:rPr>
                <w:rFonts w:ascii="Times New Roman" w:hAnsi="Times New Roman"/>
                <w:sz w:val="24"/>
                <w:szCs w:val="24"/>
                <w:lang w:val="en-GB"/>
              </w:rPr>
              <w:t>F</w:t>
            </w:r>
            <w:r w:rsidR="0022DC8E" w:rsidRPr="004777D8">
              <w:rPr>
                <w:rFonts w:ascii="Times New Roman" w:hAnsi="Times New Roman"/>
                <w:sz w:val="24"/>
                <w:szCs w:val="24"/>
                <w:lang w:val="en-GB"/>
              </w:rPr>
              <w:t>urthermo</w:t>
            </w:r>
            <w:r w:rsidR="3289E2CF" w:rsidRPr="004777D8">
              <w:rPr>
                <w:rFonts w:ascii="Times New Roman" w:hAnsi="Times New Roman"/>
                <w:sz w:val="24"/>
                <w:szCs w:val="24"/>
                <w:lang w:val="en-GB"/>
              </w:rPr>
              <w:t>re</w:t>
            </w:r>
            <w:r w:rsidR="0037BEF2" w:rsidRPr="004777D8">
              <w:rPr>
                <w:rFonts w:ascii="Times New Roman" w:hAnsi="Times New Roman"/>
                <w:sz w:val="24"/>
                <w:szCs w:val="24"/>
                <w:lang w:val="en-GB"/>
              </w:rPr>
              <w:t xml:space="preserve">, the </w:t>
            </w:r>
            <w:r w:rsidR="04F6593C" w:rsidRPr="004777D8">
              <w:rPr>
                <w:rFonts w:ascii="Times New Roman" w:hAnsi="Times New Roman"/>
                <w:sz w:val="24"/>
                <w:szCs w:val="24"/>
                <w:lang w:val="en-GB"/>
              </w:rPr>
              <w:t xml:space="preserve">upcoming </w:t>
            </w:r>
            <w:r w:rsidR="5BAD733C" w:rsidRPr="004777D8">
              <w:rPr>
                <w:rFonts w:ascii="Times New Roman" w:hAnsi="Times New Roman"/>
                <w:sz w:val="24"/>
                <w:szCs w:val="24"/>
                <w:lang w:val="en-GB"/>
              </w:rPr>
              <w:t>EU</w:t>
            </w:r>
            <w:r w:rsidR="1AE63BF0" w:rsidRPr="004777D8">
              <w:rPr>
                <w:rFonts w:ascii="Times New Roman" w:hAnsi="Times New Roman"/>
                <w:sz w:val="24"/>
                <w:szCs w:val="24"/>
                <w:lang w:val="en-GB"/>
              </w:rPr>
              <w:t xml:space="preserve"> </w:t>
            </w:r>
            <w:r w:rsidR="1542EA5B" w:rsidRPr="004777D8">
              <w:rPr>
                <w:rFonts w:ascii="Times New Roman" w:hAnsi="Times New Roman"/>
                <w:sz w:val="24"/>
                <w:szCs w:val="24"/>
                <w:lang w:val="en-GB"/>
              </w:rPr>
              <w:t>Ta</w:t>
            </w:r>
            <w:r w:rsidR="611FB422" w:rsidRPr="004777D8">
              <w:rPr>
                <w:rFonts w:ascii="Times New Roman" w:hAnsi="Times New Roman"/>
                <w:sz w:val="24"/>
                <w:szCs w:val="24"/>
                <w:lang w:val="en-GB"/>
              </w:rPr>
              <w:t>len</w:t>
            </w:r>
            <w:r w:rsidR="386DB5C3" w:rsidRPr="004777D8">
              <w:rPr>
                <w:rFonts w:ascii="Times New Roman" w:hAnsi="Times New Roman"/>
                <w:sz w:val="24"/>
                <w:szCs w:val="24"/>
                <w:lang w:val="en-GB"/>
              </w:rPr>
              <w:t>t P</w:t>
            </w:r>
            <w:r w:rsidR="33520010" w:rsidRPr="004777D8">
              <w:rPr>
                <w:rFonts w:ascii="Times New Roman" w:hAnsi="Times New Roman"/>
                <w:sz w:val="24"/>
                <w:szCs w:val="24"/>
                <w:lang w:val="en-GB"/>
              </w:rPr>
              <w:t xml:space="preserve">ool will </w:t>
            </w:r>
            <w:r w:rsidR="7FD1AF49" w:rsidRPr="004777D8">
              <w:rPr>
                <w:rFonts w:ascii="Times New Roman" w:hAnsi="Times New Roman"/>
                <w:sz w:val="24"/>
                <w:szCs w:val="24"/>
                <w:lang w:val="en-GB"/>
              </w:rPr>
              <w:t xml:space="preserve">be </w:t>
            </w:r>
            <w:r w:rsidR="00E923D8" w:rsidRPr="004777D8">
              <w:rPr>
                <w:rFonts w:ascii="Times New Roman" w:hAnsi="Times New Roman"/>
                <w:sz w:val="24"/>
                <w:szCs w:val="24"/>
                <w:lang w:val="en-GB"/>
              </w:rPr>
              <w:t xml:space="preserve">the </w:t>
            </w:r>
            <w:r w:rsidR="2FD8FAF7" w:rsidRPr="004777D8">
              <w:rPr>
                <w:rFonts w:ascii="Times New Roman" w:hAnsi="Times New Roman"/>
                <w:sz w:val="24"/>
                <w:szCs w:val="24"/>
                <w:lang w:val="en-GB"/>
              </w:rPr>
              <w:t xml:space="preserve">first EU-wide matching platform for international recruitment of </w:t>
            </w:r>
            <w:r w:rsidR="5EEA3C84" w:rsidRPr="004777D8">
              <w:rPr>
                <w:rFonts w:ascii="Times New Roman" w:hAnsi="Times New Roman"/>
                <w:sz w:val="24"/>
                <w:szCs w:val="24"/>
                <w:lang w:val="en-GB"/>
              </w:rPr>
              <w:t>third</w:t>
            </w:r>
            <w:r w:rsidR="21728C7F" w:rsidRPr="004777D8">
              <w:rPr>
                <w:rFonts w:ascii="Times New Roman" w:hAnsi="Times New Roman"/>
                <w:sz w:val="24"/>
                <w:szCs w:val="24"/>
                <w:lang w:val="en-GB"/>
              </w:rPr>
              <w:t>-country</w:t>
            </w:r>
            <w:r w:rsidR="664C0577" w:rsidRPr="004777D8">
              <w:rPr>
                <w:rFonts w:ascii="Times New Roman" w:hAnsi="Times New Roman"/>
                <w:sz w:val="24"/>
                <w:szCs w:val="24"/>
                <w:lang w:val="en-GB"/>
              </w:rPr>
              <w:t xml:space="preserve"> na</w:t>
            </w:r>
            <w:r w:rsidR="112881DA" w:rsidRPr="004777D8">
              <w:rPr>
                <w:rFonts w:ascii="Times New Roman" w:hAnsi="Times New Roman"/>
                <w:sz w:val="24"/>
                <w:szCs w:val="24"/>
                <w:lang w:val="en-GB"/>
              </w:rPr>
              <w:t xml:space="preserve">tionals </w:t>
            </w:r>
            <w:r w:rsidR="5A17A096" w:rsidRPr="004777D8">
              <w:rPr>
                <w:rFonts w:ascii="Times New Roman" w:hAnsi="Times New Roman"/>
                <w:sz w:val="24"/>
                <w:szCs w:val="24"/>
                <w:lang w:val="en-GB"/>
              </w:rPr>
              <w:t xml:space="preserve">interested in working </w:t>
            </w:r>
            <w:r w:rsidR="6C2D029D" w:rsidRPr="004777D8">
              <w:rPr>
                <w:rFonts w:ascii="Times New Roman" w:hAnsi="Times New Roman"/>
                <w:sz w:val="24"/>
                <w:szCs w:val="24"/>
                <w:lang w:val="en-GB"/>
              </w:rPr>
              <w:t>in sect</w:t>
            </w:r>
            <w:r w:rsidR="317FC73F" w:rsidRPr="004777D8">
              <w:rPr>
                <w:rFonts w:ascii="Times New Roman" w:hAnsi="Times New Roman"/>
                <w:sz w:val="24"/>
                <w:szCs w:val="24"/>
                <w:lang w:val="en-GB"/>
              </w:rPr>
              <w:t xml:space="preserve">ors facing </w:t>
            </w:r>
            <w:r w:rsidR="01C0665E" w:rsidRPr="004777D8">
              <w:rPr>
                <w:rFonts w:ascii="Times New Roman" w:hAnsi="Times New Roman"/>
                <w:sz w:val="24"/>
                <w:szCs w:val="24"/>
                <w:lang w:val="en-GB"/>
              </w:rPr>
              <w:t>labour shortages</w:t>
            </w:r>
            <w:r w:rsidR="34C757CA" w:rsidRPr="004777D8">
              <w:rPr>
                <w:rFonts w:ascii="Times New Roman" w:hAnsi="Times New Roman"/>
                <w:sz w:val="24"/>
                <w:szCs w:val="24"/>
                <w:lang w:val="en-GB"/>
              </w:rPr>
              <w:t xml:space="preserve"> at al</w:t>
            </w:r>
            <w:r w:rsidR="1072BF6D" w:rsidRPr="004777D8">
              <w:rPr>
                <w:rFonts w:ascii="Times New Roman" w:hAnsi="Times New Roman"/>
                <w:sz w:val="24"/>
                <w:szCs w:val="24"/>
                <w:lang w:val="en-GB"/>
              </w:rPr>
              <w:t>l sk</w:t>
            </w:r>
            <w:r w:rsidR="211C56AC" w:rsidRPr="004777D8">
              <w:rPr>
                <w:rFonts w:ascii="Times New Roman" w:hAnsi="Times New Roman"/>
                <w:sz w:val="24"/>
                <w:szCs w:val="24"/>
                <w:lang w:val="en-GB"/>
              </w:rPr>
              <w:t>ill level</w:t>
            </w:r>
            <w:r w:rsidR="00A02269" w:rsidRPr="004777D8">
              <w:rPr>
                <w:rFonts w:ascii="Times New Roman" w:hAnsi="Times New Roman"/>
                <w:sz w:val="24"/>
                <w:szCs w:val="24"/>
                <w:lang w:val="en-GB"/>
              </w:rPr>
              <w:t>s</w:t>
            </w:r>
            <w:r w:rsidR="6E84628E" w:rsidRPr="004777D8">
              <w:rPr>
                <w:rFonts w:ascii="Times New Roman" w:hAnsi="Times New Roman"/>
                <w:sz w:val="24"/>
                <w:szCs w:val="24"/>
                <w:lang w:val="en-GB"/>
              </w:rPr>
              <w:t>.</w:t>
            </w:r>
            <w:r w:rsidR="4132DC77" w:rsidRPr="004777D8">
              <w:rPr>
                <w:rFonts w:ascii="Times New Roman" w:hAnsi="Times New Roman"/>
                <w:sz w:val="24"/>
                <w:szCs w:val="24"/>
                <w:lang w:val="en-GB"/>
              </w:rPr>
              <w:t xml:space="preserve"> </w:t>
            </w:r>
            <w:r w:rsidR="6A042334" w:rsidRPr="004777D8">
              <w:rPr>
                <w:rFonts w:ascii="Times New Roman" w:hAnsi="Times New Roman"/>
                <w:sz w:val="24"/>
                <w:szCs w:val="24"/>
                <w:lang w:val="en-GB"/>
              </w:rPr>
              <w:t>Regarding inte</w:t>
            </w:r>
            <w:r w:rsidR="738F0641" w:rsidRPr="004777D8">
              <w:rPr>
                <w:rFonts w:ascii="Times New Roman" w:hAnsi="Times New Roman"/>
                <w:sz w:val="24"/>
                <w:szCs w:val="24"/>
                <w:lang w:val="en-GB"/>
              </w:rPr>
              <w:t>gration polic</w:t>
            </w:r>
            <w:r w:rsidR="55A2A017" w:rsidRPr="004777D8">
              <w:rPr>
                <w:rFonts w:ascii="Times New Roman" w:hAnsi="Times New Roman"/>
                <w:sz w:val="24"/>
                <w:szCs w:val="24"/>
                <w:lang w:val="en-GB"/>
              </w:rPr>
              <w:t xml:space="preserve">ies, </w:t>
            </w:r>
            <w:r w:rsidR="4E6A97DC" w:rsidRPr="004777D8">
              <w:rPr>
                <w:rFonts w:ascii="Times New Roman" w:hAnsi="Times New Roman"/>
                <w:sz w:val="24"/>
                <w:szCs w:val="24"/>
                <w:lang w:val="en-GB"/>
              </w:rPr>
              <w:t xml:space="preserve">the </w:t>
            </w:r>
            <w:r w:rsidR="2674B25B" w:rsidRPr="004777D8">
              <w:rPr>
                <w:rFonts w:ascii="Times New Roman" w:hAnsi="Times New Roman"/>
                <w:sz w:val="24"/>
                <w:szCs w:val="24"/>
                <w:lang w:val="en-GB"/>
              </w:rPr>
              <w:t xml:space="preserve">policy </w:t>
            </w:r>
            <w:r w:rsidR="68DA5862" w:rsidRPr="004777D8">
              <w:rPr>
                <w:rFonts w:ascii="Times New Roman" w:hAnsi="Times New Roman"/>
                <w:sz w:val="24"/>
                <w:szCs w:val="24"/>
                <w:lang w:val="en-GB"/>
              </w:rPr>
              <w:t>fram</w:t>
            </w:r>
            <w:r w:rsidR="1AAF9748" w:rsidRPr="004777D8">
              <w:rPr>
                <w:rFonts w:ascii="Times New Roman" w:hAnsi="Times New Roman"/>
                <w:sz w:val="24"/>
                <w:szCs w:val="24"/>
                <w:lang w:val="en-GB"/>
              </w:rPr>
              <w:t>e</w:t>
            </w:r>
            <w:r w:rsidR="5EC6C580" w:rsidRPr="004777D8">
              <w:rPr>
                <w:rFonts w:ascii="Times New Roman" w:hAnsi="Times New Roman"/>
                <w:sz w:val="24"/>
                <w:szCs w:val="24"/>
                <w:lang w:val="en-GB"/>
              </w:rPr>
              <w:t>wor</w:t>
            </w:r>
            <w:r w:rsidR="42B47E7F" w:rsidRPr="004777D8">
              <w:rPr>
                <w:rFonts w:ascii="Times New Roman" w:hAnsi="Times New Roman"/>
                <w:sz w:val="24"/>
                <w:szCs w:val="24"/>
                <w:lang w:val="en-GB"/>
              </w:rPr>
              <w:t>k f</w:t>
            </w:r>
            <w:r w:rsidR="1592E189" w:rsidRPr="004777D8">
              <w:rPr>
                <w:rFonts w:ascii="Times New Roman" w:hAnsi="Times New Roman"/>
                <w:sz w:val="24"/>
                <w:szCs w:val="24"/>
                <w:lang w:val="en-GB"/>
              </w:rPr>
              <w:t>or the</w:t>
            </w:r>
            <w:r w:rsidR="6BBF67C5" w:rsidRPr="004777D8">
              <w:rPr>
                <w:rFonts w:ascii="Times New Roman" w:hAnsi="Times New Roman"/>
                <w:sz w:val="24"/>
                <w:szCs w:val="24"/>
                <w:lang w:val="en-GB"/>
              </w:rPr>
              <w:t xml:space="preserve"> int</w:t>
            </w:r>
            <w:r w:rsidR="65D15581" w:rsidRPr="004777D8">
              <w:rPr>
                <w:rFonts w:ascii="Times New Roman" w:hAnsi="Times New Roman"/>
                <w:sz w:val="24"/>
                <w:szCs w:val="24"/>
                <w:lang w:val="en-GB"/>
              </w:rPr>
              <w:t>e</w:t>
            </w:r>
            <w:r w:rsidR="3949C0BA" w:rsidRPr="004777D8">
              <w:rPr>
                <w:rFonts w:ascii="Times New Roman" w:hAnsi="Times New Roman"/>
                <w:sz w:val="24"/>
                <w:szCs w:val="24"/>
                <w:lang w:val="en-GB"/>
              </w:rPr>
              <w:t>grat</w:t>
            </w:r>
            <w:r w:rsidR="7D29F9BB" w:rsidRPr="004777D8">
              <w:rPr>
                <w:rFonts w:ascii="Times New Roman" w:hAnsi="Times New Roman"/>
                <w:sz w:val="24"/>
                <w:szCs w:val="24"/>
                <w:lang w:val="en-GB"/>
              </w:rPr>
              <w:t>ion</w:t>
            </w:r>
            <w:r w:rsidR="286EA0CC" w:rsidRPr="004777D8">
              <w:rPr>
                <w:rFonts w:ascii="Times New Roman" w:hAnsi="Times New Roman"/>
                <w:sz w:val="24"/>
                <w:szCs w:val="24"/>
                <w:lang w:val="en-GB"/>
              </w:rPr>
              <w:t xml:space="preserve"> of migr</w:t>
            </w:r>
            <w:r w:rsidR="6391C25A" w:rsidRPr="004777D8">
              <w:rPr>
                <w:rFonts w:ascii="Times New Roman" w:hAnsi="Times New Roman"/>
                <w:sz w:val="24"/>
                <w:szCs w:val="24"/>
                <w:lang w:val="en-GB"/>
              </w:rPr>
              <w:t>ants</w:t>
            </w:r>
            <w:r w:rsidR="7AF8E2B5" w:rsidRPr="004777D8">
              <w:rPr>
                <w:rFonts w:ascii="Times New Roman" w:hAnsi="Times New Roman"/>
                <w:sz w:val="24"/>
                <w:szCs w:val="24"/>
                <w:lang w:val="en-GB"/>
              </w:rPr>
              <w:t xml:space="preserve"> </w:t>
            </w:r>
            <w:r w:rsidR="0FF8AC59" w:rsidRPr="004777D8">
              <w:rPr>
                <w:rFonts w:ascii="Times New Roman" w:hAnsi="Times New Roman"/>
                <w:sz w:val="24"/>
                <w:szCs w:val="24"/>
                <w:lang w:val="en-GB"/>
              </w:rPr>
              <w:t xml:space="preserve">at </w:t>
            </w:r>
            <w:r w:rsidR="024861C5" w:rsidRPr="004777D8">
              <w:rPr>
                <w:rFonts w:ascii="Times New Roman" w:hAnsi="Times New Roman"/>
                <w:sz w:val="24"/>
                <w:szCs w:val="24"/>
                <w:lang w:val="en-GB"/>
              </w:rPr>
              <w:t>EU level is the 202</w:t>
            </w:r>
            <w:r w:rsidR="11972857" w:rsidRPr="004777D8">
              <w:rPr>
                <w:rFonts w:ascii="Times New Roman" w:hAnsi="Times New Roman"/>
                <w:sz w:val="24"/>
                <w:szCs w:val="24"/>
                <w:lang w:val="en-GB"/>
              </w:rPr>
              <w:t>1-20</w:t>
            </w:r>
            <w:r w:rsidR="63680E04" w:rsidRPr="004777D8">
              <w:rPr>
                <w:rFonts w:ascii="Times New Roman" w:hAnsi="Times New Roman"/>
                <w:sz w:val="24"/>
                <w:szCs w:val="24"/>
                <w:lang w:val="en-GB"/>
              </w:rPr>
              <w:t>2</w:t>
            </w:r>
            <w:r w:rsidR="5BA1A0CD" w:rsidRPr="004777D8">
              <w:rPr>
                <w:rFonts w:ascii="Times New Roman" w:hAnsi="Times New Roman"/>
                <w:sz w:val="24"/>
                <w:szCs w:val="24"/>
                <w:lang w:val="en-GB"/>
              </w:rPr>
              <w:t>7 Ac</w:t>
            </w:r>
            <w:r w:rsidR="3727FFDB" w:rsidRPr="004777D8">
              <w:rPr>
                <w:rFonts w:ascii="Times New Roman" w:hAnsi="Times New Roman"/>
                <w:sz w:val="24"/>
                <w:szCs w:val="24"/>
                <w:lang w:val="en-GB"/>
              </w:rPr>
              <w:t>tion</w:t>
            </w:r>
            <w:r w:rsidR="5CEE5A31" w:rsidRPr="004777D8">
              <w:rPr>
                <w:rFonts w:ascii="Times New Roman" w:hAnsi="Times New Roman"/>
                <w:sz w:val="24"/>
                <w:szCs w:val="24"/>
                <w:lang w:val="en-GB"/>
              </w:rPr>
              <w:t xml:space="preserve"> </w:t>
            </w:r>
            <w:r w:rsidR="5FC66783" w:rsidRPr="004777D8">
              <w:rPr>
                <w:rFonts w:ascii="Times New Roman" w:hAnsi="Times New Roman"/>
                <w:sz w:val="24"/>
                <w:szCs w:val="24"/>
                <w:lang w:val="en-GB"/>
              </w:rPr>
              <w:t>Plan on Integra</w:t>
            </w:r>
            <w:r w:rsidR="23344E55" w:rsidRPr="004777D8">
              <w:rPr>
                <w:rFonts w:ascii="Times New Roman" w:hAnsi="Times New Roman"/>
                <w:sz w:val="24"/>
                <w:szCs w:val="24"/>
                <w:lang w:val="en-GB"/>
              </w:rPr>
              <w:t>tion and Inclus</w:t>
            </w:r>
            <w:r w:rsidR="5C23D0B1" w:rsidRPr="004777D8">
              <w:rPr>
                <w:rFonts w:ascii="Times New Roman" w:hAnsi="Times New Roman"/>
                <w:sz w:val="24"/>
                <w:szCs w:val="24"/>
                <w:lang w:val="en-GB"/>
              </w:rPr>
              <w:t>io</w:t>
            </w:r>
            <w:r w:rsidR="3C7D35D3" w:rsidRPr="004777D8">
              <w:rPr>
                <w:rFonts w:ascii="Times New Roman" w:hAnsi="Times New Roman"/>
                <w:sz w:val="24"/>
                <w:szCs w:val="24"/>
                <w:lang w:val="en-GB"/>
              </w:rPr>
              <w:t>n</w:t>
            </w:r>
            <w:r w:rsidR="45D53A95" w:rsidRPr="004777D8">
              <w:rPr>
                <w:rFonts w:ascii="Times New Roman" w:hAnsi="Times New Roman"/>
                <w:sz w:val="24"/>
                <w:szCs w:val="24"/>
                <w:lang w:val="en-GB"/>
              </w:rPr>
              <w:t>, wh</w:t>
            </w:r>
            <w:r w:rsidR="482A637E" w:rsidRPr="004777D8">
              <w:rPr>
                <w:rFonts w:ascii="Times New Roman" w:hAnsi="Times New Roman"/>
                <w:sz w:val="24"/>
                <w:szCs w:val="24"/>
                <w:lang w:val="en-GB"/>
              </w:rPr>
              <w:t>ich fo</w:t>
            </w:r>
            <w:r w:rsidR="2EFD1BDD" w:rsidRPr="004777D8">
              <w:rPr>
                <w:rFonts w:ascii="Times New Roman" w:hAnsi="Times New Roman"/>
                <w:sz w:val="24"/>
                <w:szCs w:val="24"/>
                <w:lang w:val="en-GB"/>
              </w:rPr>
              <w:t xml:space="preserve">cuses on </w:t>
            </w:r>
            <w:r w:rsidR="66C58D1E" w:rsidRPr="004777D8">
              <w:rPr>
                <w:rFonts w:ascii="Times New Roman" w:hAnsi="Times New Roman"/>
                <w:sz w:val="24"/>
                <w:szCs w:val="24"/>
                <w:lang w:val="en-GB"/>
              </w:rPr>
              <w:t>four key</w:t>
            </w:r>
            <w:r w:rsidR="2EB1246A" w:rsidRPr="004777D8">
              <w:rPr>
                <w:rFonts w:ascii="Times New Roman" w:hAnsi="Times New Roman"/>
                <w:sz w:val="24"/>
                <w:szCs w:val="24"/>
                <w:lang w:val="en-GB"/>
              </w:rPr>
              <w:t xml:space="preserve"> are</w:t>
            </w:r>
            <w:r w:rsidR="7D4FE30C" w:rsidRPr="004777D8">
              <w:rPr>
                <w:rFonts w:ascii="Times New Roman" w:hAnsi="Times New Roman"/>
                <w:sz w:val="24"/>
                <w:szCs w:val="24"/>
                <w:lang w:val="en-GB"/>
              </w:rPr>
              <w:t>a</w:t>
            </w:r>
            <w:r w:rsidR="2EB1246A" w:rsidRPr="004777D8">
              <w:rPr>
                <w:rFonts w:ascii="Times New Roman" w:hAnsi="Times New Roman"/>
                <w:sz w:val="24"/>
                <w:szCs w:val="24"/>
                <w:lang w:val="en-GB"/>
              </w:rPr>
              <w:t>s (educat</w:t>
            </w:r>
            <w:r w:rsidR="4E699F46" w:rsidRPr="004777D8">
              <w:rPr>
                <w:rFonts w:ascii="Times New Roman" w:hAnsi="Times New Roman"/>
                <w:sz w:val="24"/>
                <w:szCs w:val="24"/>
                <w:lang w:val="en-GB"/>
              </w:rPr>
              <w:t>ion, em</w:t>
            </w:r>
            <w:r w:rsidR="1C0F927B" w:rsidRPr="004777D8">
              <w:rPr>
                <w:rFonts w:ascii="Times New Roman" w:hAnsi="Times New Roman"/>
                <w:sz w:val="24"/>
                <w:szCs w:val="24"/>
                <w:lang w:val="en-GB"/>
              </w:rPr>
              <w:t>ployment</w:t>
            </w:r>
            <w:r w:rsidR="252F71F3" w:rsidRPr="004777D8">
              <w:rPr>
                <w:rFonts w:ascii="Times New Roman" w:hAnsi="Times New Roman"/>
                <w:sz w:val="24"/>
                <w:szCs w:val="24"/>
                <w:lang w:val="en-GB"/>
              </w:rPr>
              <w:t>, health</w:t>
            </w:r>
            <w:r w:rsidR="197D961E" w:rsidRPr="004777D8">
              <w:rPr>
                <w:rFonts w:ascii="Times New Roman" w:hAnsi="Times New Roman"/>
                <w:sz w:val="24"/>
                <w:szCs w:val="24"/>
                <w:lang w:val="en-GB"/>
              </w:rPr>
              <w:t xml:space="preserve">care and </w:t>
            </w:r>
            <w:r w:rsidR="7E3F067E" w:rsidRPr="004777D8">
              <w:rPr>
                <w:rFonts w:ascii="Times New Roman" w:hAnsi="Times New Roman"/>
                <w:sz w:val="24"/>
                <w:szCs w:val="24"/>
                <w:lang w:val="en-GB"/>
              </w:rPr>
              <w:t>housin</w:t>
            </w:r>
            <w:r w:rsidR="4998CDDA" w:rsidRPr="004777D8">
              <w:rPr>
                <w:rFonts w:ascii="Times New Roman" w:hAnsi="Times New Roman"/>
                <w:sz w:val="24"/>
                <w:szCs w:val="24"/>
                <w:lang w:val="en-GB"/>
              </w:rPr>
              <w:t>g)</w:t>
            </w:r>
            <w:r w:rsidR="552E6B65" w:rsidRPr="004777D8">
              <w:rPr>
                <w:rFonts w:ascii="Times New Roman" w:hAnsi="Times New Roman"/>
                <w:sz w:val="24"/>
                <w:szCs w:val="24"/>
                <w:lang w:val="en-GB"/>
              </w:rPr>
              <w:t>.</w:t>
            </w:r>
            <w:r w:rsidR="664572EB" w:rsidRPr="004777D8">
              <w:rPr>
                <w:rFonts w:ascii="Times New Roman" w:hAnsi="Times New Roman"/>
                <w:sz w:val="24"/>
                <w:szCs w:val="24"/>
                <w:lang w:val="en-GB"/>
              </w:rPr>
              <w:t xml:space="preserve"> Its </w:t>
            </w:r>
            <w:r w:rsidR="1D8B1998" w:rsidRPr="004777D8">
              <w:rPr>
                <w:rFonts w:ascii="Times New Roman" w:hAnsi="Times New Roman"/>
                <w:sz w:val="24"/>
                <w:szCs w:val="24"/>
                <w:lang w:val="en-GB"/>
              </w:rPr>
              <w:t>m</w:t>
            </w:r>
            <w:r w:rsidR="33DCE8BE" w:rsidRPr="004777D8">
              <w:rPr>
                <w:rFonts w:ascii="Times New Roman" w:hAnsi="Times New Roman"/>
                <w:sz w:val="24"/>
                <w:szCs w:val="24"/>
                <w:lang w:val="en-GB"/>
              </w:rPr>
              <w:t>id-te</w:t>
            </w:r>
            <w:r w:rsidR="6E4CC4C1" w:rsidRPr="004777D8">
              <w:rPr>
                <w:rFonts w:ascii="Times New Roman" w:hAnsi="Times New Roman"/>
                <w:sz w:val="24"/>
                <w:szCs w:val="24"/>
                <w:lang w:val="en-GB"/>
              </w:rPr>
              <w:t>rm revi</w:t>
            </w:r>
            <w:r w:rsidR="11D1207F" w:rsidRPr="004777D8">
              <w:rPr>
                <w:rFonts w:ascii="Times New Roman" w:hAnsi="Times New Roman"/>
                <w:sz w:val="24"/>
                <w:szCs w:val="24"/>
                <w:lang w:val="en-GB"/>
              </w:rPr>
              <w:t>ew</w:t>
            </w:r>
            <w:r w:rsidR="009F3DFB">
              <w:rPr>
                <w:rStyle w:val="FootnoteReference"/>
                <w:rFonts w:ascii="Times New Roman" w:hAnsi="Times New Roman"/>
                <w:sz w:val="24"/>
                <w:szCs w:val="24"/>
                <w:lang w:val="en-GB"/>
              </w:rPr>
              <w:footnoteReference w:id="2"/>
            </w:r>
            <w:r w:rsidR="11D1207F" w:rsidRPr="004777D8">
              <w:rPr>
                <w:rFonts w:ascii="Times New Roman" w:hAnsi="Times New Roman"/>
                <w:sz w:val="24"/>
                <w:szCs w:val="24"/>
                <w:lang w:val="en-GB"/>
              </w:rPr>
              <w:t xml:space="preserve"> </w:t>
            </w:r>
            <w:r w:rsidR="4BC60FA9" w:rsidRPr="004777D8">
              <w:rPr>
                <w:rFonts w:ascii="Times New Roman" w:hAnsi="Times New Roman"/>
                <w:sz w:val="24"/>
                <w:szCs w:val="24"/>
                <w:lang w:val="en-GB"/>
              </w:rPr>
              <w:t>h</w:t>
            </w:r>
            <w:r w:rsidR="5148B386" w:rsidRPr="004777D8">
              <w:rPr>
                <w:rFonts w:ascii="Times New Roman" w:hAnsi="Times New Roman"/>
                <w:sz w:val="24"/>
                <w:szCs w:val="24"/>
                <w:lang w:val="en-GB"/>
              </w:rPr>
              <w:t>ighli</w:t>
            </w:r>
            <w:r w:rsidR="1926A8B3" w:rsidRPr="004777D8">
              <w:rPr>
                <w:rFonts w:ascii="Times New Roman" w:hAnsi="Times New Roman"/>
                <w:sz w:val="24"/>
                <w:szCs w:val="24"/>
                <w:lang w:val="en-GB"/>
              </w:rPr>
              <w:t>ght</w:t>
            </w:r>
            <w:r w:rsidR="7CAFAD16" w:rsidRPr="004777D8">
              <w:rPr>
                <w:rFonts w:ascii="Times New Roman" w:hAnsi="Times New Roman"/>
                <w:sz w:val="24"/>
                <w:szCs w:val="24"/>
                <w:lang w:val="en-GB"/>
              </w:rPr>
              <w:t>ed succes</w:t>
            </w:r>
            <w:r w:rsidR="0527ACC2" w:rsidRPr="004777D8">
              <w:rPr>
                <w:rFonts w:ascii="Times New Roman" w:hAnsi="Times New Roman"/>
                <w:sz w:val="24"/>
                <w:szCs w:val="24"/>
                <w:lang w:val="en-GB"/>
              </w:rPr>
              <w:t xml:space="preserve">sful </w:t>
            </w:r>
            <w:r w:rsidR="7882C990" w:rsidRPr="004777D8">
              <w:rPr>
                <w:rFonts w:ascii="Times New Roman" w:hAnsi="Times New Roman"/>
                <w:sz w:val="24"/>
                <w:szCs w:val="24"/>
                <w:lang w:val="en-GB"/>
              </w:rPr>
              <w:t>practices, on</w:t>
            </w:r>
            <w:r w:rsidR="6D4A7FED" w:rsidRPr="004777D8">
              <w:rPr>
                <w:rFonts w:ascii="Times New Roman" w:hAnsi="Times New Roman"/>
                <w:sz w:val="24"/>
                <w:szCs w:val="24"/>
                <w:lang w:val="en-GB"/>
              </w:rPr>
              <w:t>goi</w:t>
            </w:r>
            <w:r w:rsidR="0B105C98" w:rsidRPr="004777D8">
              <w:rPr>
                <w:rFonts w:ascii="Times New Roman" w:hAnsi="Times New Roman"/>
                <w:sz w:val="24"/>
                <w:szCs w:val="24"/>
                <w:lang w:val="en-GB"/>
              </w:rPr>
              <w:t xml:space="preserve">ng </w:t>
            </w:r>
            <w:r w:rsidR="2B56A769" w:rsidRPr="004777D8">
              <w:rPr>
                <w:rFonts w:ascii="Times New Roman" w:hAnsi="Times New Roman"/>
                <w:sz w:val="24"/>
                <w:szCs w:val="24"/>
                <w:lang w:val="en-GB"/>
              </w:rPr>
              <w:t>challenges</w:t>
            </w:r>
            <w:r w:rsidR="5F9E7CE3" w:rsidRPr="004777D8">
              <w:rPr>
                <w:rFonts w:ascii="Times New Roman" w:hAnsi="Times New Roman"/>
                <w:sz w:val="24"/>
                <w:szCs w:val="24"/>
                <w:lang w:val="en-GB"/>
              </w:rPr>
              <w:t xml:space="preserve">, and the </w:t>
            </w:r>
            <w:r w:rsidR="746608AE" w:rsidRPr="004777D8">
              <w:rPr>
                <w:rFonts w:ascii="Times New Roman" w:hAnsi="Times New Roman"/>
                <w:sz w:val="24"/>
                <w:szCs w:val="24"/>
                <w:lang w:val="en-GB"/>
              </w:rPr>
              <w:t>area</w:t>
            </w:r>
            <w:r w:rsidR="196AE4CE" w:rsidRPr="004777D8">
              <w:rPr>
                <w:rFonts w:ascii="Times New Roman" w:hAnsi="Times New Roman"/>
                <w:sz w:val="24"/>
                <w:szCs w:val="24"/>
                <w:lang w:val="en-GB"/>
              </w:rPr>
              <w:t>s requiri</w:t>
            </w:r>
            <w:r w:rsidR="4D4CAE35" w:rsidRPr="004777D8">
              <w:rPr>
                <w:rFonts w:ascii="Times New Roman" w:hAnsi="Times New Roman"/>
                <w:sz w:val="24"/>
                <w:szCs w:val="24"/>
                <w:lang w:val="en-GB"/>
              </w:rPr>
              <w:t>ng further attention in in</w:t>
            </w:r>
            <w:r w:rsidR="6973AF09" w:rsidRPr="004777D8">
              <w:rPr>
                <w:rFonts w:ascii="Times New Roman" w:hAnsi="Times New Roman"/>
                <w:sz w:val="24"/>
                <w:szCs w:val="24"/>
                <w:lang w:val="en-GB"/>
              </w:rPr>
              <w:t>tegra</w:t>
            </w:r>
            <w:r w:rsidR="03EC3AB3" w:rsidRPr="004777D8">
              <w:rPr>
                <w:rFonts w:ascii="Times New Roman" w:hAnsi="Times New Roman"/>
                <w:sz w:val="24"/>
                <w:szCs w:val="24"/>
                <w:lang w:val="en-GB"/>
              </w:rPr>
              <w:t>ting mi</w:t>
            </w:r>
            <w:r w:rsidR="50EFF7BA" w:rsidRPr="004777D8">
              <w:rPr>
                <w:rFonts w:ascii="Times New Roman" w:hAnsi="Times New Roman"/>
                <w:sz w:val="24"/>
                <w:szCs w:val="24"/>
                <w:lang w:val="en-GB"/>
              </w:rPr>
              <w:t>grants</w:t>
            </w:r>
            <w:r w:rsidR="2878B553" w:rsidRPr="004777D8">
              <w:rPr>
                <w:rFonts w:ascii="Times New Roman" w:hAnsi="Times New Roman"/>
                <w:sz w:val="24"/>
                <w:szCs w:val="24"/>
                <w:lang w:val="en-GB"/>
              </w:rPr>
              <w:t>.</w:t>
            </w:r>
            <w:r w:rsidR="6C77F6A5" w:rsidRPr="004777D8">
              <w:rPr>
                <w:rFonts w:ascii="Times New Roman" w:hAnsi="Times New Roman"/>
                <w:sz w:val="24"/>
                <w:szCs w:val="24"/>
                <w:lang w:val="en-GB"/>
              </w:rPr>
              <w:t xml:space="preserve"> The European Commission is monitoring the implementation of the Action Plan and supports integration efforts through funding and operational support.</w:t>
            </w:r>
            <w:r w:rsidR="00AD6040" w:rsidRPr="004777D8">
              <w:rPr>
                <w:rFonts w:ascii="Times New Roman" w:hAnsi="Times New Roman"/>
                <w:sz w:val="24"/>
                <w:szCs w:val="24"/>
                <w:lang w:val="en-GB"/>
              </w:rPr>
              <w:t xml:space="preserve"> In that respect, it is worth mentioning that the </w:t>
            </w:r>
            <w:r w:rsidR="00452B4C" w:rsidRPr="004777D8">
              <w:rPr>
                <w:rFonts w:ascii="Times New Roman" w:hAnsi="Times New Roman"/>
                <w:sz w:val="24"/>
                <w:szCs w:val="24"/>
                <w:lang w:val="en-GB"/>
              </w:rPr>
              <w:t>Commission launched</w:t>
            </w:r>
            <w:r w:rsidR="0086657E">
              <w:rPr>
                <w:rFonts w:ascii="Times New Roman" w:hAnsi="Times New Roman"/>
                <w:sz w:val="24"/>
                <w:szCs w:val="24"/>
                <w:lang w:val="en-GB"/>
              </w:rPr>
              <w:t xml:space="preserve"> in May 2026</w:t>
            </w:r>
            <w:r w:rsidR="00452B4C" w:rsidRPr="004777D8">
              <w:rPr>
                <w:rFonts w:ascii="Times New Roman" w:hAnsi="Times New Roman"/>
                <w:sz w:val="24"/>
                <w:szCs w:val="24"/>
                <w:lang w:val="en-GB"/>
              </w:rPr>
              <w:t xml:space="preserve"> a EUR-7</w:t>
            </w:r>
            <w:r w:rsidR="0086657E">
              <w:rPr>
                <w:rFonts w:ascii="Times New Roman" w:hAnsi="Times New Roman"/>
                <w:sz w:val="24"/>
                <w:szCs w:val="24"/>
                <w:lang w:val="en-GB"/>
              </w:rPr>
              <w:t>7</w:t>
            </w:r>
            <w:r w:rsidR="00452B4C" w:rsidRPr="004777D8">
              <w:rPr>
                <w:rFonts w:ascii="Times New Roman" w:hAnsi="Times New Roman"/>
                <w:sz w:val="24"/>
                <w:szCs w:val="24"/>
                <w:lang w:val="en-GB"/>
              </w:rPr>
              <w:t xml:space="preserve">-million specific action </w:t>
            </w:r>
            <w:r w:rsidR="00C74078" w:rsidRPr="004777D8">
              <w:rPr>
                <w:rFonts w:ascii="Times New Roman" w:hAnsi="Times New Roman"/>
                <w:sz w:val="24"/>
                <w:szCs w:val="24"/>
                <w:lang w:val="en-GB"/>
              </w:rPr>
              <w:t xml:space="preserve">dedicated to innovative solutions for migrant integration, </w:t>
            </w:r>
            <w:r w:rsidR="00E93E3C">
              <w:rPr>
                <w:rFonts w:ascii="Times New Roman" w:hAnsi="Times New Roman"/>
                <w:sz w:val="24"/>
                <w:szCs w:val="24"/>
                <w:lang w:val="en-GB"/>
              </w:rPr>
              <w:t xml:space="preserve">focused </w:t>
            </w:r>
            <w:proofErr w:type="gramStart"/>
            <w:r w:rsidR="00C74078" w:rsidRPr="004777D8">
              <w:rPr>
                <w:rFonts w:ascii="Times New Roman" w:hAnsi="Times New Roman"/>
                <w:sz w:val="24"/>
                <w:szCs w:val="24"/>
                <w:lang w:val="en-GB"/>
              </w:rPr>
              <w:t xml:space="preserve">in particular </w:t>
            </w:r>
            <w:r w:rsidR="00E93E3C">
              <w:rPr>
                <w:rFonts w:ascii="Times New Roman" w:hAnsi="Times New Roman"/>
                <w:sz w:val="24"/>
                <w:szCs w:val="24"/>
                <w:lang w:val="en-GB"/>
              </w:rPr>
              <w:t>on</w:t>
            </w:r>
            <w:proofErr w:type="gramEnd"/>
            <w:r w:rsidR="00E93E3C">
              <w:rPr>
                <w:rFonts w:ascii="Times New Roman" w:hAnsi="Times New Roman"/>
                <w:sz w:val="24"/>
                <w:szCs w:val="24"/>
                <w:lang w:val="en-GB"/>
              </w:rPr>
              <w:t xml:space="preserve"> </w:t>
            </w:r>
            <w:r w:rsidR="00C74078" w:rsidRPr="004777D8">
              <w:rPr>
                <w:rFonts w:ascii="Times New Roman" w:hAnsi="Times New Roman"/>
                <w:sz w:val="24"/>
                <w:szCs w:val="24"/>
                <w:lang w:val="en-GB"/>
              </w:rPr>
              <w:t>housing</w:t>
            </w:r>
            <w:r w:rsidR="00E93E3C">
              <w:rPr>
                <w:rFonts w:ascii="Times New Roman" w:hAnsi="Times New Roman"/>
                <w:sz w:val="24"/>
                <w:szCs w:val="24"/>
                <w:lang w:val="en-GB"/>
              </w:rPr>
              <w:t>,</w:t>
            </w:r>
            <w:r w:rsidR="00C74078" w:rsidRPr="004777D8">
              <w:rPr>
                <w:rFonts w:ascii="Times New Roman" w:hAnsi="Times New Roman"/>
                <w:sz w:val="24"/>
                <w:szCs w:val="24"/>
                <w:lang w:val="en-GB"/>
              </w:rPr>
              <w:t xml:space="preserve"> and </w:t>
            </w:r>
            <w:r w:rsidR="00296505" w:rsidRPr="004777D8">
              <w:rPr>
                <w:rFonts w:ascii="Times New Roman" w:hAnsi="Times New Roman"/>
                <w:sz w:val="24"/>
                <w:szCs w:val="24"/>
                <w:lang w:val="en-GB"/>
              </w:rPr>
              <w:t xml:space="preserve">targeting </w:t>
            </w:r>
            <w:r w:rsidR="003E5EDB" w:rsidRPr="004777D8">
              <w:rPr>
                <w:rFonts w:ascii="Times New Roman" w:hAnsi="Times New Roman"/>
                <w:sz w:val="24"/>
                <w:szCs w:val="24"/>
                <w:lang w:val="en-GB"/>
              </w:rPr>
              <w:t>local and regional authorities.</w:t>
            </w:r>
          </w:p>
          <w:p w14:paraId="6EB3E06D" w14:textId="77777777" w:rsidR="00BC3214" w:rsidRPr="00A16964" w:rsidRDefault="00BC3214" w:rsidP="00FF03A8">
            <w:pPr>
              <w:spacing w:before="120" w:after="120"/>
              <w:rPr>
                <w:rFonts w:ascii="Times New Roman" w:hAnsi="Times New Roman"/>
                <w:sz w:val="2"/>
                <w:szCs w:val="2"/>
                <w:lang w:val="en-GB"/>
              </w:rPr>
            </w:pPr>
          </w:p>
          <w:p w14:paraId="35BD2EE7" w14:textId="47F93161" w:rsidR="00654941" w:rsidRPr="004777D8" w:rsidRDefault="244D32B7" w:rsidP="00D23178">
            <w:pPr>
              <w:spacing w:before="120" w:after="0"/>
              <w:jc w:val="both"/>
              <w:rPr>
                <w:rFonts w:ascii="Times New Roman" w:hAnsi="Times New Roman"/>
                <w:sz w:val="24"/>
                <w:szCs w:val="24"/>
                <w:lang w:val="en-GB"/>
              </w:rPr>
            </w:pPr>
            <w:r w:rsidRPr="004777D8">
              <w:rPr>
                <w:rFonts w:ascii="Times New Roman" w:hAnsi="Times New Roman"/>
                <w:sz w:val="24"/>
                <w:szCs w:val="24"/>
                <w:lang w:val="en-GB"/>
              </w:rPr>
              <w:t xml:space="preserve">Regarding </w:t>
            </w:r>
            <w:r w:rsidR="7E756830" w:rsidRPr="004777D8">
              <w:rPr>
                <w:rFonts w:ascii="Times New Roman" w:hAnsi="Times New Roman"/>
                <w:sz w:val="24"/>
                <w:szCs w:val="24"/>
                <w:lang w:val="en-GB"/>
              </w:rPr>
              <w:t xml:space="preserve">the </w:t>
            </w:r>
            <w:r w:rsidR="0F8AEB29" w:rsidRPr="004777D8">
              <w:rPr>
                <w:rFonts w:ascii="Times New Roman" w:hAnsi="Times New Roman"/>
                <w:sz w:val="24"/>
                <w:szCs w:val="24"/>
                <w:lang w:val="en-GB"/>
              </w:rPr>
              <w:t xml:space="preserve">EESC highlighting the </w:t>
            </w:r>
            <w:r w:rsidR="7E756830" w:rsidRPr="004777D8">
              <w:rPr>
                <w:rFonts w:ascii="Times New Roman" w:hAnsi="Times New Roman"/>
                <w:sz w:val="24"/>
                <w:szCs w:val="24"/>
                <w:lang w:val="en-GB"/>
              </w:rPr>
              <w:t>protection of fundamental rights</w:t>
            </w:r>
            <w:r w:rsidRPr="004777D8">
              <w:rPr>
                <w:rFonts w:ascii="Times New Roman" w:hAnsi="Times New Roman"/>
                <w:sz w:val="24"/>
                <w:szCs w:val="24"/>
                <w:lang w:val="en-GB"/>
              </w:rPr>
              <w:t xml:space="preserve"> and </w:t>
            </w:r>
            <w:r w:rsidR="6ED0FD7B" w:rsidRPr="004777D8">
              <w:rPr>
                <w:rFonts w:ascii="Times New Roman" w:hAnsi="Times New Roman"/>
                <w:sz w:val="24"/>
                <w:szCs w:val="24"/>
                <w:lang w:val="en-GB"/>
              </w:rPr>
              <w:t xml:space="preserve">its </w:t>
            </w:r>
            <w:r w:rsidRPr="004777D8">
              <w:rPr>
                <w:rFonts w:ascii="Times New Roman" w:hAnsi="Times New Roman"/>
                <w:sz w:val="24"/>
                <w:szCs w:val="24"/>
                <w:lang w:val="en-GB"/>
              </w:rPr>
              <w:t xml:space="preserve">call for </w:t>
            </w:r>
            <w:r w:rsidR="736045A7" w:rsidRPr="004777D8">
              <w:rPr>
                <w:rFonts w:ascii="Times New Roman" w:hAnsi="Times New Roman"/>
                <w:sz w:val="24"/>
                <w:szCs w:val="24"/>
                <w:lang w:val="en-GB"/>
              </w:rPr>
              <w:t xml:space="preserve">binding, independent and transparent </w:t>
            </w:r>
            <w:r w:rsidRPr="004777D8">
              <w:rPr>
                <w:rFonts w:ascii="Times New Roman" w:hAnsi="Times New Roman"/>
                <w:sz w:val="24"/>
                <w:szCs w:val="24"/>
                <w:lang w:val="en-GB"/>
              </w:rPr>
              <w:t>monitoring mechanisms</w:t>
            </w:r>
            <w:r w:rsidR="7E756830" w:rsidRPr="004777D8">
              <w:rPr>
                <w:rFonts w:ascii="Times New Roman" w:hAnsi="Times New Roman"/>
                <w:sz w:val="24"/>
                <w:szCs w:val="24"/>
                <w:lang w:val="en-GB"/>
              </w:rPr>
              <w:t xml:space="preserve">, </w:t>
            </w:r>
            <w:r w:rsidR="33272380" w:rsidRPr="004777D8">
              <w:rPr>
                <w:rFonts w:ascii="Times New Roman" w:hAnsi="Times New Roman"/>
                <w:sz w:val="24"/>
                <w:szCs w:val="24"/>
                <w:lang w:val="en-GB"/>
              </w:rPr>
              <w:t xml:space="preserve">the Pact on Migration and Asylum introduces independent </w:t>
            </w:r>
            <w:r w:rsidR="2B6276F8" w:rsidRPr="004777D8">
              <w:rPr>
                <w:rFonts w:ascii="Times New Roman" w:hAnsi="Times New Roman"/>
                <w:sz w:val="24"/>
                <w:szCs w:val="24"/>
                <w:lang w:val="en-GB"/>
              </w:rPr>
              <w:t xml:space="preserve">monitoring </w:t>
            </w:r>
            <w:r w:rsidR="33272380" w:rsidRPr="004777D8">
              <w:rPr>
                <w:rFonts w:ascii="Times New Roman" w:hAnsi="Times New Roman"/>
                <w:sz w:val="24"/>
                <w:szCs w:val="24"/>
                <w:lang w:val="en-GB"/>
              </w:rPr>
              <w:t xml:space="preserve">mechanism of fundamental rights during the screening phase and the asylum border procedure. </w:t>
            </w:r>
            <w:r w:rsidR="2B6276F8" w:rsidRPr="004777D8">
              <w:rPr>
                <w:rFonts w:ascii="Times New Roman" w:hAnsi="Times New Roman"/>
                <w:sz w:val="24"/>
                <w:szCs w:val="24"/>
                <w:lang w:val="en-GB"/>
              </w:rPr>
              <w:t xml:space="preserve">The national independent monitoring mechanism will have to monitor compliance with Union and international law, </w:t>
            </w:r>
            <w:proofErr w:type="gramStart"/>
            <w:r w:rsidR="30A9E1F0" w:rsidRPr="004777D8">
              <w:rPr>
                <w:rFonts w:ascii="Times New Roman" w:hAnsi="Times New Roman"/>
                <w:sz w:val="24"/>
                <w:szCs w:val="24"/>
                <w:lang w:val="en-GB"/>
              </w:rPr>
              <w:t xml:space="preserve">in particular </w:t>
            </w:r>
            <w:r w:rsidR="2B6276F8" w:rsidRPr="004777D8">
              <w:rPr>
                <w:rFonts w:ascii="Times New Roman" w:hAnsi="Times New Roman"/>
                <w:sz w:val="24"/>
                <w:szCs w:val="24"/>
                <w:lang w:val="en-GB"/>
              </w:rPr>
              <w:t>as</w:t>
            </w:r>
            <w:proofErr w:type="gramEnd"/>
            <w:r w:rsidR="2B6276F8" w:rsidRPr="004777D8">
              <w:rPr>
                <w:rFonts w:ascii="Times New Roman" w:hAnsi="Times New Roman"/>
                <w:sz w:val="24"/>
                <w:szCs w:val="24"/>
                <w:lang w:val="en-GB"/>
              </w:rPr>
              <w:t xml:space="preserve"> regards access to the asylum procedure, the principle of non-refoulement, the best interests of the child and the relevant rules on detention. It must ensure that substantiated allegations of failure to respect fundamental rights are dealt with effectively and, that investigations into such allegations are carried out as necessary. </w:t>
            </w:r>
            <w:r w:rsidR="1615FF67" w:rsidRPr="004777D8">
              <w:rPr>
                <w:rFonts w:ascii="Times New Roman" w:hAnsi="Times New Roman"/>
                <w:sz w:val="24"/>
                <w:szCs w:val="24"/>
                <w:lang w:val="en-GB"/>
              </w:rPr>
              <w:t xml:space="preserve">The independent monitoring </w:t>
            </w:r>
            <w:r w:rsidR="1615FF67" w:rsidRPr="004777D8">
              <w:rPr>
                <w:rFonts w:ascii="Times New Roman" w:hAnsi="Times New Roman"/>
                <w:sz w:val="24"/>
                <w:szCs w:val="24"/>
                <w:lang w:val="en-GB"/>
              </w:rPr>
              <w:lastRenderedPageBreak/>
              <w:t xml:space="preserve">mechanism </w:t>
            </w:r>
            <w:r w:rsidR="341926E6" w:rsidRPr="004777D8">
              <w:rPr>
                <w:rFonts w:ascii="Times New Roman" w:hAnsi="Times New Roman"/>
                <w:sz w:val="24"/>
                <w:szCs w:val="24"/>
                <w:lang w:val="en-GB"/>
              </w:rPr>
              <w:t>shall</w:t>
            </w:r>
            <w:r w:rsidR="1615FF67" w:rsidRPr="004777D8">
              <w:rPr>
                <w:rFonts w:ascii="Times New Roman" w:hAnsi="Times New Roman"/>
                <w:sz w:val="24"/>
                <w:szCs w:val="24"/>
                <w:lang w:val="en-GB"/>
              </w:rPr>
              <w:t xml:space="preserve"> carry out its tasks based on on-the-spot checks and random and unannounced checks, and enjoy access to all relevant locations, including reception and detention facilities. The monitoring mechanism may involve relevant international and non-governmental organisations or, in case such organisations are not involved, the independent monitoring mechanism </w:t>
            </w:r>
            <w:proofErr w:type="gramStart"/>
            <w:r w:rsidR="1615FF67" w:rsidRPr="004777D8">
              <w:rPr>
                <w:rFonts w:ascii="Times New Roman" w:hAnsi="Times New Roman"/>
                <w:sz w:val="24"/>
                <w:szCs w:val="24"/>
                <w:lang w:val="en-GB"/>
              </w:rPr>
              <w:t>has to</w:t>
            </w:r>
            <w:proofErr w:type="gramEnd"/>
            <w:r w:rsidR="1615FF67" w:rsidRPr="004777D8">
              <w:rPr>
                <w:rFonts w:ascii="Times New Roman" w:hAnsi="Times New Roman"/>
                <w:sz w:val="24"/>
                <w:szCs w:val="24"/>
                <w:lang w:val="en-GB"/>
              </w:rPr>
              <w:t xml:space="preserve"> establish and maintain close links with them. The monitoring bodies have the power to issue annual recommendations to Member </w:t>
            </w:r>
            <w:r w:rsidR="00680538" w:rsidRPr="004777D8">
              <w:rPr>
                <w:rFonts w:ascii="Times New Roman" w:hAnsi="Times New Roman"/>
                <w:sz w:val="24"/>
                <w:szCs w:val="24"/>
                <w:lang w:val="en-GB"/>
              </w:rPr>
              <w:t>States,</w:t>
            </w:r>
            <w:r w:rsidR="1615FF67" w:rsidRPr="004777D8">
              <w:rPr>
                <w:rFonts w:ascii="Times New Roman" w:hAnsi="Times New Roman"/>
                <w:sz w:val="24"/>
                <w:szCs w:val="24"/>
                <w:lang w:val="en-GB"/>
              </w:rPr>
              <w:t xml:space="preserve"> and their findings may be relevant for national and EU level procedures.</w:t>
            </w:r>
          </w:p>
          <w:p w14:paraId="461B0DDE" w14:textId="77777777" w:rsidR="0085509F" w:rsidRPr="00A16964" w:rsidRDefault="0085509F" w:rsidP="00FF03A8">
            <w:pPr>
              <w:spacing w:before="120" w:after="120"/>
              <w:rPr>
                <w:rFonts w:ascii="Times New Roman" w:hAnsi="Times New Roman"/>
                <w:sz w:val="2"/>
                <w:szCs w:val="2"/>
                <w:lang w:val="en-GB"/>
              </w:rPr>
            </w:pPr>
          </w:p>
          <w:p w14:paraId="0EA016A2" w14:textId="6B7C9168" w:rsidR="00E40312" w:rsidRPr="001B3BA8" w:rsidRDefault="09B1DFD9" w:rsidP="000D6E0F">
            <w:pPr>
              <w:spacing w:before="120" w:after="120"/>
              <w:jc w:val="both"/>
              <w:rPr>
                <w:rFonts w:ascii="Times New Roman" w:hAnsi="Times New Roman"/>
                <w:sz w:val="24"/>
                <w:szCs w:val="24"/>
                <w:lang w:val="en-GB"/>
              </w:rPr>
            </w:pPr>
            <w:r w:rsidRPr="007E281C">
              <w:rPr>
                <w:rFonts w:ascii="Times New Roman" w:hAnsi="Times New Roman"/>
                <w:sz w:val="24"/>
                <w:szCs w:val="24"/>
                <w:lang w:val="en-GB"/>
              </w:rPr>
              <w:t xml:space="preserve">With respect to the EESC recommending </w:t>
            </w:r>
            <w:r w:rsidR="48A5C8EE" w:rsidRPr="007E281C">
              <w:rPr>
                <w:rFonts w:ascii="Times New Roman" w:hAnsi="Times New Roman"/>
                <w:sz w:val="24"/>
                <w:szCs w:val="24"/>
                <w:lang w:val="en-GB"/>
              </w:rPr>
              <w:t>reinforcing procedural safeguards in asylum systems, including the right to an individual assessment, access to legal aid and effective judicial protection, the Pact on Migration and Asylum upholds the right to an individual</w:t>
            </w:r>
            <w:r w:rsidR="43A04645" w:rsidRPr="007E281C">
              <w:rPr>
                <w:rFonts w:ascii="Times New Roman" w:hAnsi="Times New Roman"/>
                <w:sz w:val="24"/>
                <w:szCs w:val="24"/>
                <w:lang w:val="en-GB"/>
              </w:rPr>
              <w:t>, adequate and complete</w:t>
            </w:r>
            <w:r w:rsidR="48A5C8EE" w:rsidRPr="007E281C">
              <w:rPr>
                <w:rFonts w:ascii="Times New Roman" w:hAnsi="Times New Roman"/>
                <w:sz w:val="24"/>
                <w:szCs w:val="24"/>
                <w:lang w:val="en-GB"/>
              </w:rPr>
              <w:t xml:space="preserve"> assessment of an application</w:t>
            </w:r>
            <w:r w:rsidR="14620092" w:rsidRPr="007E281C">
              <w:rPr>
                <w:rFonts w:ascii="Times New Roman" w:hAnsi="Times New Roman"/>
                <w:sz w:val="24"/>
                <w:szCs w:val="24"/>
                <w:lang w:val="en-GB"/>
              </w:rPr>
              <w:t xml:space="preserve"> for international protection</w:t>
            </w:r>
            <w:r w:rsidR="48A5C8EE" w:rsidRPr="007E281C">
              <w:rPr>
                <w:rFonts w:ascii="Times New Roman" w:hAnsi="Times New Roman"/>
                <w:sz w:val="24"/>
                <w:szCs w:val="24"/>
                <w:lang w:val="en-GB"/>
              </w:rPr>
              <w:t xml:space="preserve">, including during the asylum border procedure as well as in the context of the </w:t>
            </w:r>
            <w:r w:rsidR="599366DC" w:rsidRPr="007E281C">
              <w:rPr>
                <w:rFonts w:ascii="Times New Roman" w:hAnsi="Times New Roman"/>
                <w:sz w:val="24"/>
                <w:szCs w:val="24"/>
                <w:lang w:val="en-GB"/>
              </w:rPr>
              <w:t xml:space="preserve">safe country of origin concept. </w:t>
            </w:r>
            <w:r w:rsidR="599366DC" w:rsidRPr="001B3BA8">
              <w:rPr>
                <w:rFonts w:ascii="Times New Roman" w:hAnsi="Times New Roman"/>
                <w:sz w:val="24"/>
                <w:szCs w:val="24"/>
                <w:lang w:val="en-GB"/>
              </w:rPr>
              <w:t xml:space="preserve">Member States may apply the safe country of origin </w:t>
            </w:r>
            <w:r w:rsidR="360817C0" w:rsidRPr="001B3BA8">
              <w:rPr>
                <w:rFonts w:ascii="Times New Roman" w:hAnsi="Times New Roman"/>
                <w:sz w:val="24"/>
                <w:szCs w:val="24"/>
                <w:lang w:val="en-GB"/>
              </w:rPr>
              <w:t xml:space="preserve">concept </w:t>
            </w:r>
            <w:r w:rsidR="599366DC" w:rsidRPr="001B3BA8">
              <w:rPr>
                <w:rFonts w:ascii="Times New Roman" w:hAnsi="Times New Roman"/>
                <w:sz w:val="24"/>
                <w:szCs w:val="24"/>
                <w:lang w:val="en-GB"/>
              </w:rPr>
              <w:t xml:space="preserve">only where the applicant cannot provide elements justifying why the concept of safe country of origin is not applicable to him or her, in the framework of an individual assessment. Furthermore, the Pact introduces free legal counselling for applicants in the administrative phase of the procedure. This applies to all procedures, including the border procedure and the procedure to determine </w:t>
            </w:r>
            <w:r w:rsidR="360817C0" w:rsidRPr="001B3BA8">
              <w:rPr>
                <w:rFonts w:ascii="Times New Roman" w:hAnsi="Times New Roman"/>
                <w:sz w:val="24"/>
                <w:szCs w:val="24"/>
                <w:lang w:val="en-GB"/>
              </w:rPr>
              <w:t xml:space="preserve">the </w:t>
            </w:r>
            <w:r w:rsidR="599366DC" w:rsidRPr="001B3BA8">
              <w:rPr>
                <w:rFonts w:ascii="Times New Roman" w:hAnsi="Times New Roman"/>
                <w:sz w:val="24"/>
                <w:szCs w:val="24"/>
                <w:lang w:val="en-GB"/>
              </w:rPr>
              <w:t>Member State responsibility for an asylum application. At the appeal stage, all applicants will continue to have the right to be assisted and represented by a lawyer</w:t>
            </w:r>
            <w:r w:rsidR="3A12B397" w:rsidRPr="001B3BA8">
              <w:rPr>
                <w:rFonts w:ascii="Times New Roman" w:hAnsi="Times New Roman"/>
                <w:sz w:val="24"/>
                <w:szCs w:val="24"/>
                <w:lang w:val="en-GB"/>
              </w:rPr>
              <w:t>.</w:t>
            </w:r>
            <w:r w:rsidR="599366DC" w:rsidRPr="001B3BA8">
              <w:rPr>
                <w:rFonts w:ascii="Times New Roman" w:hAnsi="Times New Roman"/>
                <w:sz w:val="24"/>
                <w:szCs w:val="24"/>
                <w:lang w:val="en-GB"/>
              </w:rPr>
              <w:t xml:space="preserve"> </w:t>
            </w:r>
            <w:r w:rsidR="7DA27A4B" w:rsidRPr="001B3BA8">
              <w:rPr>
                <w:rFonts w:ascii="Times New Roman" w:hAnsi="Times New Roman"/>
                <w:sz w:val="24"/>
                <w:szCs w:val="24"/>
                <w:lang w:val="en-GB"/>
              </w:rPr>
              <w:t>Moreover, the Pact provides for access to effective remedies</w:t>
            </w:r>
            <w:r w:rsidR="360817C0" w:rsidRPr="001B3BA8">
              <w:rPr>
                <w:rFonts w:ascii="Times New Roman" w:hAnsi="Times New Roman"/>
                <w:sz w:val="24"/>
                <w:szCs w:val="24"/>
                <w:lang w:val="en-GB"/>
              </w:rPr>
              <w:t xml:space="preserve"> and, in the context of the </w:t>
            </w:r>
            <w:r w:rsidR="256439A3" w:rsidRPr="001B3BA8">
              <w:rPr>
                <w:rFonts w:ascii="Times New Roman" w:hAnsi="Times New Roman"/>
                <w:sz w:val="24"/>
                <w:szCs w:val="24"/>
                <w:lang w:val="en-GB"/>
              </w:rPr>
              <w:t xml:space="preserve">above-mentioned </w:t>
            </w:r>
            <w:r w:rsidR="360817C0" w:rsidRPr="001B3BA8">
              <w:rPr>
                <w:rFonts w:ascii="Times New Roman" w:hAnsi="Times New Roman"/>
                <w:sz w:val="24"/>
                <w:szCs w:val="24"/>
                <w:lang w:val="en-GB"/>
              </w:rPr>
              <w:t xml:space="preserve">monitoring mechanism of fundamental rights, Member States </w:t>
            </w:r>
            <w:proofErr w:type="gramStart"/>
            <w:r w:rsidR="360817C0" w:rsidRPr="001B3BA8">
              <w:rPr>
                <w:rFonts w:ascii="Times New Roman" w:hAnsi="Times New Roman"/>
                <w:sz w:val="24"/>
                <w:szCs w:val="24"/>
                <w:lang w:val="en-GB"/>
              </w:rPr>
              <w:t>have to</w:t>
            </w:r>
            <w:proofErr w:type="gramEnd"/>
            <w:r w:rsidR="360817C0" w:rsidRPr="001B3BA8">
              <w:rPr>
                <w:rFonts w:ascii="Times New Roman" w:hAnsi="Times New Roman"/>
                <w:sz w:val="24"/>
                <w:szCs w:val="24"/>
                <w:lang w:val="en-GB"/>
              </w:rPr>
              <w:t xml:space="preserve"> provide for an effective mechanism to investigate allegations of failure to respect fundamental rights to enable victims to access civil or criminal justice</w:t>
            </w:r>
            <w:r w:rsidR="25DE40E5" w:rsidRPr="001B3BA8">
              <w:rPr>
                <w:rFonts w:ascii="Times New Roman" w:hAnsi="Times New Roman"/>
                <w:sz w:val="24"/>
                <w:szCs w:val="24"/>
                <w:lang w:val="en-GB"/>
              </w:rPr>
              <w:t xml:space="preserve"> proceedings</w:t>
            </w:r>
            <w:r w:rsidR="360817C0" w:rsidRPr="001B3BA8">
              <w:rPr>
                <w:rFonts w:ascii="Times New Roman" w:hAnsi="Times New Roman"/>
                <w:sz w:val="24"/>
                <w:szCs w:val="24"/>
                <w:lang w:val="en-GB"/>
              </w:rPr>
              <w:t xml:space="preserve">. </w:t>
            </w:r>
          </w:p>
          <w:p w14:paraId="3C637360" w14:textId="77777777" w:rsidR="003E12DC" w:rsidRPr="00A16964" w:rsidRDefault="003E12DC" w:rsidP="00FF03A8">
            <w:pPr>
              <w:spacing w:before="120" w:after="120"/>
              <w:rPr>
                <w:rFonts w:ascii="Times New Roman" w:hAnsi="Times New Roman"/>
                <w:sz w:val="2"/>
                <w:szCs w:val="2"/>
                <w:lang w:val="en-GB"/>
              </w:rPr>
            </w:pPr>
          </w:p>
          <w:p w14:paraId="34BF45C3" w14:textId="6902E624" w:rsidR="008B2BB8" w:rsidRPr="001B3BA8" w:rsidRDefault="00ED7B94" w:rsidP="00870225">
            <w:pPr>
              <w:spacing w:before="120" w:after="120"/>
              <w:jc w:val="both"/>
              <w:rPr>
                <w:rFonts w:ascii="Times New Roman" w:hAnsi="Times New Roman"/>
                <w:sz w:val="24"/>
                <w:szCs w:val="24"/>
                <w:lang w:val="en-GB"/>
              </w:rPr>
            </w:pPr>
            <w:r w:rsidRPr="000A6431">
              <w:rPr>
                <w:rFonts w:ascii="Times New Roman" w:hAnsi="Times New Roman"/>
                <w:sz w:val="24"/>
                <w:szCs w:val="24"/>
                <w:lang w:val="en-GB"/>
              </w:rPr>
              <w:t xml:space="preserve">More effective return and readmission is one </w:t>
            </w:r>
            <w:r w:rsidR="009960A5">
              <w:rPr>
                <w:rFonts w:ascii="Times New Roman" w:hAnsi="Times New Roman"/>
                <w:sz w:val="24"/>
                <w:szCs w:val="24"/>
                <w:lang w:val="en-GB"/>
              </w:rPr>
              <w:t>o</w:t>
            </w:r>
            <w:r w:rsidR="00FE1EAF">
              <w:rPr>
                <w:rFonts w:ascii="Times New Roman" w:hAnsi="Times New Roman"/>
                <w:sz w:val="24"/>
                <w:szCs w:val="24"/>
                <w:lang w:val="en-GB"/>
              </w:rPr>
              <w:t xml:space="preserve">f </w:t>
            </w:r>
            <w:r w:rsidRPr="000A6431">
              <w:rPr>
                <w:rFonts w:ascii="Times New Roman" w:hAnsi="Times New Roman"/>
                <w:sz w:val="24"/>
                <w:szCs w:val="24"/>
                <w:lang w:val="en-GB"/>
              </w:rPr>
              <w:t xml:space="preserve">the five priorities of the European Asylum and Migration Management Strategy. This priority is strongly interlinked to the four other </w:t>
            </w:r>
            <w:r w:rsidR="0005428D">
              <w:rPr>
                <w:rFonts w:ascii="Times New Roman" w:hAnsi="Times New Roman"/>
                <w:sz w:val="24"/>
                <w:szCs w:val="24"/>
                <w:lang w:val="en-GB"/>
              </w:rPr>
              <w:t>priorities,</w:t>
            </w:r>
            <w:r w:rsidRPr="000A6431">
              <w:rPr>
                <w:rFonts w:ascii="Times New Roman" w:hAnsi="Times New Roman"/>
                <w:sz w:val="24"/>
                <w:szCs w:val="24"/>
                <w:lang w:val="en-GB"/>
              </w:rPr>
              <w:t xml:space="preserve"> as for any migration management system to function, it must have a credible and effective policy on return. When people with no right to stay remain in the EU, the e</w:t>
            </w:r>
            <w:r w:rsidR="0005428D">
              <w:rPr>
                <w:rFonts w:ascii="Times New Roman" w:hAnsi="Times New Roman"/>
                <w:sz w:val="24"/>
                <w:szCs w:val="24"/>
                <w:lang w:val="en-GB"/>
              </w:rPr>
              <w:t xml:space="preserve">ffectiveness of the </w:t>
            </w:r>
            <w:r w:rsidR="00C46A72">
              <w:rPr>
                <w:rFonts w:ascii="Times New Roman" w:hAnsi="Times New Roman"/>
                <w:sz w:val="24"/>
                <w:szCs w:val="24"/>
                <w:lang w:val="en-GB"/>
              </w:rPr>
              <w:t xml:space="preserve">EU </w:t>
            </w:r>
            <w:r w:rsidRPr="000A6431">
              <w:rPr>
                <w:rFonts w:ascii="Times New Roman" w:hAnsi="Times New Roman"/>
                <w:sz w:val="24"/>
                <w:szCs w:val="24"/>
                <w:lang w:val="en-GB"/>
              </w:rPr>
              <w:t xml:space="preserve">migration and asylum system is </w:t>
            </w:r>
            <w:r w:rsidR="00C46A72">
              <w:rPr>
                <w:rFonts w:ascii="Times New Roman" w:hAnsi="Times New Roman"/>
                <w:sz w:val="24"/>
                <w:szCs w:val="24"/>
                <w:lang w:val="en-GB"/>
              </w:rPr>
              <w:t>put into question</w:t>
            </w:r>
            <w:r w:rsidRPr="000A6431">
              <w:rPr>
                <w:rFonts w:ascii="Times New Roman" w:hAnsi="Times New Roman"/>
                <w:sz w:val="24"/>
                <w:szCs w:val="24"/>
                <w:lang w:val="en-GB"/>
              </w:rPr>
              <w:t>. The importance of the return policy area has constantly been recalled by the European Council, together with the need to</w:t>
            </w:r>
            <w:r w:rsidR="00FC606B" w:rsidRPr="00FC606B">
              <w:rPr>
                <w:rFonts w:ascii="Times New Roman" w:hAnsi="Times New Roman"/>
                <w:sz w:val="24"/>
                <w:szCs w:val="24"/>
                <w:lang w:val="en-GB"/>
              </w:rPr>
              <w:t xml:space="preserve"> </w:t>
            </w:r>
            <w:r w:rsidRPr="000A6431">
              <w:rPr>
                <w:rFonts w:ascii="Times New Roman" w:hAnsi="Times New Roman"/>
                <w:sz w:val="24"/>
                <w:szCs w:val="24"/>
                <w:lang w:val="en-GB"/>
              </w:rPr>
              <w:t xml:space="preserve">increase cooperation </w:t>
            </w:r>
            <w:r w:rsidR="00C46A72">
              <w:rPr>
                <w:rFonts w:ascii="Times New Roman" w:hAnsi="Times New Roman"/>
                <w:sz w:val="24"/>
                <w:szCs w:val="24"/>
                <w:lang w:val="en-GB"/>
              </w:rPr>
              <w:t>with</w:t>
            </w:r>
            <w:r w:rsidRPr="000A6431">
              <w:rPr>
                <w:rFonts w:ascii="Times New Roman" w:hAnsi="Times New Roman"/>
                <w:sz w:val="24"/>
                <w:szCs w:val="24"/>
                <w:lang w:val="en-GB"/>
              </w:rPr>
              <w:t xml:space="preserve"> third countries on readmission</w:t>
            </w:r>
            <w:r w:rsidR="00F925FD">
              <w:rPr>
                <w:rFonts w:ascii="Times New Roman" w:hAnsi="Times New Roman"/>
                <w:sz w:val="24"/>
                <w:szCs w:val="24"/>
                <w:lang w:val="en-GB"/>
              </w:rPr>
              <w:t xml:space="preserve"> where necessary</w:t>
            </w:r>
            <w:r w:rsidR="00C46A72">
              <w:rPr>
                <w:rFonts w:ascii="Times New Roman" w:hAnsi="Times New Roman"/>
                <w:sz w:val="24"/>
                <w:szCs w:val="24"/>
                <w:lang w:val="en-GB"/>
              </w:rPr>
              <w:t>, using all relevant EU policies, instruments and tools</w:t>
            </w:r>
            <w:r w:rsidR="000764AF">
              <w:rPr>
                <w:rStyle w:val="FootnoteReference"/>
                <w:rFonts w:ascii="Times New Roman" w:hAnsi="Times New Roman"/>
                <w:sz w:val="24"/>
                <w:szCs w:val="24"/>
                <w:lang w:val="en-GB"/>
              </w:rPr>
              <w:footnoteReference w:id="3"/>
            </w:r>
            <w:r w:rsidRPr="000A6431">
              <w:rPr>
                <w:rFonts w:ascii="Times New Roman" w:hAnsi="Times New Roman"/>
                <w:sz w:val="24"/>
                <w:szCs w:val="24"/>
                <w:lang w:val="en-GB"/>
              </w:rPr>
              <w:t>. The EESC raised concerns regarding the proposal for a Return Regulation. The Commission would like to refer to the reply sent to the EESC that addresses them</w:t>
            </w:r>
            <w:r w:rsidR="00C72CBB">
              <w:rPr>
                <w:rStyle w:val="FootnoteReference"/>
                <w:rFonts w:ascii="Times New Roman" w:hAnsi="Times New Roman"/>
                <w:sz w:val="24"/>
                <w:szCs w:val="24"/>
                <w:lang w:val="en-GB"/>
              </w:rPr>
              <w:footnoteReference w:id="4"/>
            </w:r>
            <w:r w:rsidRPr="000A6431">
              <w:rPr>
                <w:rFonts w:ascii="Times New Roman" w:hAnsi="Times New Roman"/>
                <w:sz w:val="24"/>
                <w:szCs w:val="24"/>
                <w:lang w:val="en-GB"/>
              </w:rPr>
              <w:t>. The European Parliament and the Council reached a political agreement on the Regulation on 1</w:t>
            </w:r>
            <w:r w:rsidR="00313935">
              <w:rPr>
                <w:rFonts w:ascii="Times New Roman" w:hAnsi="Times New Roman"/>
                <w:sz w:val="24"/>
                <w:szCs w:val="24"/>
                <w:lang w:val="en-GB"/>
              </w:rPr>
              <w:t> </w:t>
            </w:r>
            <w:r w:rsidRPr="000A6431">
              <w:rPr>
                <w:rFonts w:ascii="Times New Roman" w:hAnsi="Times New Roman"/>
                <w:sz w:val="24"/>
                <w:szCs w:val="24"/>
                <w:lang w:val="en-GB"/>
              </w:rPr>
              <w:t>June 2026</w:t>
            </w:r>
            <w:r w:rsidR="00E0771C">
              <w:rPr>
                <w:rFonts w:ascii="Times New Roman" w:hAnsi="Times New Roman"/>
                <w:sz w:val="24"/>
                <w:szCs w:val="24"/>
                <w:lang w:val="en-GB"/>
              </w:rPr>
              <w:t xml:space="preserve"> and </w:t>
            </w:r>
            <w:r w:rsidR="005F26FC">
              <w:rPr>
                <w:rFonts w:ascii="Times New Roman" w:hAnsi="Times New Roman"/>
                <w:sz w:val="24"/>
                <w:szCs w:val="24"/>
                <w:lang w:val="en-GB"/>
              </w:rPr>
              <w:t>following</w:t>
            </w:r>
            <w:r w:rsidR="00E0771C">
              <w:rPr>
                <w:rFonts w:ascii="Times New Roman" w:hAnsi="Times New Roman"/>
                <w:sz w:val="24"/>
                <w:szCs w:val="24"/>
                <w:lang w:val="en-GB"/>
              </w:rPr>
              <w:t xml:space="preserve"> Council</w:t>
            </w:r>
            <w:r w:rsidR="005F26FC">
              <w:rPr>
                <w:rFonts w:ascii="Times New Roman" w:hAnsi="Times New Roman"/>
                <w:sz w:val="24"/>
                <w:szCs w:val="24"/>
                <w:lang w:val="en-GB"/>
              </w:rPr>
              <w:t>’s</w:t>
            </w:r>
            <w:r w:rsidR="00E0771C">
              <w:rPr>
                <w:rFonts w:ascii="Times New Roman" w:hAnsi="Times New Roman"/>
                <w:sz w:val="24"/>
                <w:szCs w:val="24"/>
                <w:lang w:val="en-GB"/>
              </w:rPr>
              <w:t xml:space="preserve"> formal adopt</w:t>
            </w:r>
            <w:r w:rsidR="005F26FC">
              <w:rPr>
                <w:rFonts w:ascii="Times New Roman" w:hAnsi="Times New Roman"/>
                <w:sz w:val="24"/>
                <w:szCs w:val="24"/>
                <w:lang w:val="en-GB"/>
              </w:rPr>
              <w:t>ion</w:t>
            </w:r>
            <w:r w:rsidR="00B52DA7">
              <w:rPr>
                <w:rFonts w:ascii="Times New Roman" w:hAnsi="Times New Roman"/>
                <w:sz w:val="24"/>
                <w:szCs w:val="24"/>
                <w:lang w:val="en-GB"/>
              </w:rPr>
              <w:t xml:space="preserve"> </w:t>
            </w:r>
            <w:r w:rsidR="00E0771C">
              <w:rPr>
                <w:rFonts w:ascii="Times New Roman" w:hAnsi="Times New Roman"/>
                <w:sz w:val="24"/>
                <w:szCs w:val="24"/>
                <w:lang w:val="en-GB"/>
              </w:rPr>
              <w:t>on 1 October 2026</w:t>
            </w:r>
            <w:r w:rsidR="005F26FC">
              <w:rPr>
                <w:rFonts w:ascii="Times New Roman" w:hAnsi="Times New Roman"/>
                <w:sz w:val="24"/>
                <w:szCs w:val="24"/>
                <w:lang w:val="en-GB"/>
              </w:rPr>
              <w:t xml:space="preserve"> the </w:t>
            </w:r>
            <w:r w:rsidR="00542DC9">
              <w:rPr>
                <w:rFonts w:ascii="Times New Roman" w:hAnsi="Times New Roman"/>
                <w:sz w:val="24"/>
                <w:szCs w:val="24"/>
                <w:lang w:val="en-GB"/>
              </w:rPr>
              <w:t>R</w:t>
            </w:r>
            <w:r w:rsidR="005F26FC">
              <w:rPr>
                <w:rFonts w:ascii="Times New Roman" w:hAnsi="Times New Roman"/>
                <w:sz w:val="24"/>
                <w:szCs w:val="24"/>
                <w:lang w:val="en-GB"/>
              </w:rPr>
              <w:t xml:space="preserve">egulation will now </w:t>
            </w:r>
            <w:r w:rsidR="00542DC9">
              <w:rPr>
                <w:rFonts w:ascii="Times New Roman" w:hAnsi="Times New Roman"/>
                <w:sz w:val="24"/>
                <w:szCs w:val="24"/>
                <w:lang w:val="en-GB"/>
              </w:rPr>
              <w:t>shortly enter into force</w:t>
            </w:r>
            <w:r w:rsidRPr="000A6431">
              <w:rPr>
                <w:rFonts w:ascii="Times New Roman" w:hAnsi="Times New Roman"/>
                <w:sz w:val="24"/>
                <w:szCs w:val="24"/>
                <w:lang w:val="en-GB"/>
              </w:rPr>
              <w:t xml:space="preserve">. The Commission welcomes this </w:t>
            </w:r>
            <w:r w:rsidR="00E0771C">
              <w:rPr>
                <w:rFonts w:ascii="Times New Roman" w:hAnsi="Times New Roman"/>
                <w:sz w:val="24"/>
                <w:szCs w:val="24"/>
                <w:lang w:val="en-GB"/>
              </w:rPr>
              <w:t>adoption</w:t>
            </w:r>
            <w:r w:rsidR="00E0771C" w:rsidRPr="000A6431">
              <w:rPr>
                <w:rFonts w:ascii="Times New Roman" w:hAnsi="Times New Roman"/>
                <w:sz w:val="24"/>
                <w:szCs w:val="24"/>
                <w:lang w:val="en-GB"/>
              </w:rPr>
              <w:t xml:space="preserve"> </w:t>
            </w:r>
            <w:r w:rsidRPr="000A6431">
              <w:rPr>
                <w:rFonts w:ascii="Times New Roman" w:hAnsi="Times New Roman"/>
                <w:sz w:val="24"/>
                <w:szCs w:val="24"/>
                <w:lang w:val="en-GB"/>
              </w:rPr>
              <w:t>that replies to a strong political request</w:t>
            </w:r>
            <w:r w:rsidR="00F45575">
              <w:rPr>
                <w:rFonts w:ascii="Times New Roman" w:hAnsi="Times New Roman"/>
                <w:sz w:val="24"/>
                <w:szCs w:val="24"/>
                <w:lang w:val="en-GB"/>
              </w:rPr>
              <w:t>.</w:t>
            </w:r>
            <w:r w:rsidR="00A846A0">
              <w:rPr>
                <w:rFonts w:ascii="Times New Roman" w:hAnsi="Times New Roman"/>
                <w:sz w:val="24"/>
                <w:szCs w:val="24"/>
                <w:lang w:val="en-GB"/>
              </w:rPr>
              <w:t xml:space="preserve"> </w:t>
            </w:r>
            <w:r w:rsidR="00F45575">
              <w:rPr>
                <w:rFonts w:ascii="Times New Roman" w:hAnsi="Times New Roman"/>
                <w:sz w:val="24"/>
                <w:szCs w:val="24"/>
                <w:lang w:val="en-GB"/>
              </w:rPr>
              <w:t>T</w:t>
            </w:r>
            <w:r w:rsidR="00A846A0">
              <w:rPr>
                <w:rFonts w:ascii="Times New Roman" w:hAnsi="Times New Roman"/>
                <w:sz w:val="24"/>
                <w:szCs w:val="24"/>
                <w:lang w:val="en-GB"/>
              </w:rPr>
              <w:t>he Return Regulation</w:t>
            </w:r>
            <w:r w:rsidRPr="000A6431">
              <w:rPr>
                <w:rFonts w:ascii="Times New Roman" w:hAnsi="Times New Roman"/>
                <w:sz w:val="24"/>
                <w:szCs w:val="24"/>
                <w:lang w:val="en-GB"/>
              </w:rPr>
              <w:t xml:space="preserve"> will complement the rules of the Pact on Migration and Asylum</w:t>
            </w:r>
            <w:r w:rsidR="00A846A0">
              <w:rPr>
                <w:rFonts w:ascii="Times New Roman" w:hAnsi="Times New Roman"/>
                <w:sz w:val="24"/>
                <w:szCs w:val="24"/>
                <w:lang w:val="en-GB"/>
              </w:rPr>
              <w:t xml:space="preserve"> in a timely manner</w:t>
            </w:r>
            <w:r w:rsidRPr="000A6431">
              <w:rPr>
                <w:rFonts w:ascii="Times New Roman" w:hAnsi="Times New Roman"/>
                <w:sz w:val="24"/>
                <w:szCs w:val="24"/>
                <w:lang w:val="en-GB"/>
              </w:rPr>
              <w:t>. Furthermore, the Return Regulation will also pave the way for the fulfilment of the objective of the Strategy to build a comprehensive common European system for return.</w:t>
            </w:r>
          </w:p>
          <w:p w14:paraId="4515762A" w14:textId="77777777" w:rsidR="0099567E" w:rsidRPr="00A16964" w:rsidRDefault="0099567E" w:rsidP="00D7623D">
            <w:pPr>
              <w:spacing w:before="120" w:after="120"/>
              <w:jc w:val="both"/>
              <w:rPr>
                <w:rFonts w:ascii="Times New Roman" w:hAnsi="Times New Roman"/>
                <w:sz w:val="2"/>
                <w:szCs w:val="2"/>
                <w:lang w:val="en-GB"/>
              </w:rPr>
            </w:pPr>
          </w:p>
          <w:p w14:paraId="6EDA74BC" w14:textId="265482C7" w:rsidR="0099567E" w:rsidRPr="00887D90" w:rsidRDefault="0099567E" w:rsidP="0081418B">
            <w:pPr>
              <w:pStyle w:val="ListParagraph"/>
              <w:spacing w:before="120" w:after="120"/>
              <w:ind w:left="0"/>
              <w:jc w:val="both"/>
              <w:rPr>
                <w:rFonts w:ascii="Times New Roman" w:hAnsi="Times New Roman"/>
                <w:sz w:val="24"/>
                <w:szCs w:val="24"/>
                <w:lang w:val="en-GB"/>
              </w:rPr>
            </w:pPr>
            <w:r w:rsidRPr="00887D90">
              <w:rPr>
                <w:rFonts w:ascii="Times New Roman" w:hAnsi="Times New Roman"/>
                <w:sz w:val="24"/>
                <w:szCs w:val="24"/>
                <w:lang w:val="en-GB"/>
              </w:rPr>
              <w:t>With respect to the EESC</w:t>
            </w:r>
            <w:r w:rsidR="00582D2A">
              <w:rPr>
                <w:rFonts w:ascii="Times New Roman" w:hAnsi="Times New Roman"/>
                <w:sz w:val="24"/>
                <w:szCs w:val="24"/>
                <w:lang w:val="en-GB"/>
              </w:rPr>
              <w:t>’s</w:t>
            </w:r>
            <w:r w:rsidRPr="00887D90">
              <w:rPr>
                <w:rFonts w:ascii="Times New Roman" w:hAnsi="Times New Roman"/>
                <w:sz w:val="24"/>
                <w:szCs w:val="24"/>
                <w:lang w:val="en-GB"/>
              </w:rPr>
              <w:t xml:space="preserve"> recommendation that cooperation with third countries should include legal migration opportunities, development support and strict human rights conditionality</w:t>
            </w:r>
            <w:r w:rsidR="00FC0EF6" w:rsidRPr="00887D90">
              <w:rPr>
                <w:rFonts w:ascii="Times New Roman" w:hAnsi="Times New Roman"/>
                <w:sz w:val="24"/>
                <w:szCs w:val="24"/>
                <w:lang w:val="en-GB"/>
              </w:rPr>
              <w:t>,</w:t>
            </w:r>
            <w:r w:rsidR="1131A898" w:rsidRPr="00887D90">
              <w:rPr>
                <w:rFonts w:ascii="Times New Roman" w:hAnsi="Times New Roman"/>
                <w:sz w:val="24"/>
                <w:szCs w:val="24"/>
                <w:lang w:val="en-GB"/>
              </w:rPr>
              <w:t xml:space="preserve"> the EU’s external </w:t>
            </w:r>
            <w:r w:rsidR="1131A898" w:rsidRPr="00887D90">
              <w:rPr>
                <w:rFonts w:ascii="Times New Roman" w:hAnsi="Times New Roman"/>
                <w:sz w:val="24"/>
                <w:szCs w:val="24"/>
                <w:lang w:val="en-GB"/>
              </w:rPr>
              <w:lastRenderedPageBreak/>
              <w:t xml:space="preserve">action </w:t>
            </w:r>
            <w:r w:rsidR="00C46A72">
              <w:rPr>
                <w:rFonts w:ascii="Times New Roman" w:hAnsi="Times New Roman"/>
                <w:sz w:val="24"/>
                <w:szCs w:val="24"/>
                <w:lang w:val="en-GB"/>
              </w:rPr>
              <w:t>is</w:t>
            </w:r>
            <w:r w:rsidR="1131A898" w:rsidRPr="00887D90">
              <w:rPr>
                <w:rFonts w:ascii="Times New Roman" w:hAnsi="Times New Roman"/>
                <w:sz w:val="24"/>
                <w:szCs w:val="24"/>
                <w:lang w:val="en-GB"/>
              </w:rPr>
              <w:t xml:space="preserve"> firmly rooted in a </w:t>
            </w:r>
            <w:r w:rsidR="00B53C7D">
              <w:rPr>
                <w:rFonts w:ascii="Times New Roman" w:hAnsi="Times New Roman"/>
                <w:sz w:val="24"/>
                <w:szCs w:val="24"/>
                <w:lang w:val="en-GB"/>
              </w:rPr>
              <w:t>h</w:t>
            </w:r>
            <w:r w:rsidR="1131A898" w:rsidRPr="00887D90">
              <w:rPr>
                <w:rFonts w:ascii="Times New Roman" w:hAnsi="Times New Roman"/>
                <w:sz w:val="24"/>
                <w:szCs w:val="24"/>
                <w:lang w:val="en-GB"/>
              </w:rPr>
              <w:t xml:space="preserve">uman </w:t>
            </w:r>
            <w:r w:rsidR="00B53C7D">
              <w:rPr>
                <w:rFonts w:ascii="Times New Roman" w:hAnsi="Times New Roman"/>
                <w:sz w:val="24"/>
                <w:szCs w:val="24"/>
                <w:lang w:val="en-GB"/>
              </w:rPr>
              <w:t>r</w:t>
            </w:r>
            <w:r w:rsidR="1131A898" w:rsidRPr="00887D90">
              <w:rPr>
                <w:rFonts w:ascii="Times New Roman" w:hAnsi="Times New Roman"/>
                <w:sz w:val="24"/>
                <w:szCs w:val="24"/>
                <w:lang w:val="en-GB"/>
              </w:rPr>
              <w:t>ights-</w:t>
            </w:r>
            <w:r w:rsidR="007F2D89">
              <w:rPr>
                <w:rFonts w:ascii="Times New Roman" w:hAnsi="Times New Roman"/>
                <w:sz w:val="24"/>
                <w:szCs w:val="24"/>
                <w:lang w:val="en-GB"/>
              </w:rPr>
              <w:t>b</w:t>
            </w:r>
            <w:r w:rsidR="1131A898" w:rsidRPr="00887D90">
              <w:rPr>
                <w:rFonts w:ascii="Times New Roman" w:hAnsi="Times New Roman"/>
                <w:sz w:val="24"/>
                <w:szCs w:val="24"/>
                <w:lang w:val="en-GB"/>
              </w:rPr>
              <w:t xml:space="preserve">ased </w:t>
            </w:r>
            <w:r w:rsidR="007F2D89">
              <w:rPr>
                <w:rFonts w:ascii="Times New Roman" w:hAnsi="Times New Roman"/>
                <w:sz w:val="24"/>
                <w:szCs w:val="24"/>
                <w:lang w:val="en-GB"/>
              </w:rPr>
              <w:t>a</w:t>
            </w:r>
            <w:r w:rsidR="1131A898" w:rsidRPr="00887D90">
              <w:rPr>
                <w:rFonts w:ascii="Times New Roman" w:hAnsi="Times New Roman"/>
                <w:sz w:val="24"/>
                <w:szCs w:val="24"/>
                <w:lang w:val="en-GB"/>
              </w:rPr>
              <w:t>pproach</w:t>
            </w:r>
            <w:r w:rsidR="00C46A72">
              <w:rPr>
                <w:rFonts w:ascii="Times New Roman" w:hAnsi="Times New Roman"/>
                <w:sz w:val="24"/>
                <w:szCs w:val="24"/>
                <w:lang w:val="en-GB"/>
              </w:rPr>
              <w:t xml:space="preserve"> and, in accordance with the Commission proposal for the Global Europe </w:t>
            </w:r>
            <w:r w:rsidR="004C7932">
              <w:rPr>
                <w:rFonts w:ascii="Times New Roman" w:hAnsi="Times New Roman"/>
                <w:sz w:val="24"/>
                <w:szCs w:val="24"/>
                <w:lang w:val="en-GB"/>
              </w:rPr>
              <w:t>Regulation</w:t>
            </w:r>
            <w:r w:rsidR="00C46A72">
              <w:rPr>
                <w:rFonts w:ascii="Times New Roman" w:hAnsi="Times New Roman"/>
                <w:sz w:val="24"/>
                <w:szCs w:val="24"/>
                <w:lang w:val="en-GB"/>
              </w:rPr>
              <w:t>, all actions in the area of migration shall be implemented in full</w:t>
            </w:r>
            <w:r w:rsidR="1131A898" w:rsidRPr="00887D90">
              <w:rPr>
                <w:rFonts w:ascii="Times New Roman" w:hAnsi="Times New Roman"/>
                <w:sz w:val="24"/>
                <w:szCs w:val="24"/>
                <w:lang w:val="en-GB"/>
              </w:rPr>
              <w:t xml:space="preserve"> </w:t>
            </w:r>
            <w:r w:rsidR="00C46A72">
              <w:rPr>
                <w:rFonts w:ascii="Times New Roman" w:hAnsi="Times New Roman"/>
                <w:sz w:val="24"/>
                <w:szCs w:val="24"/>
                <w:lang w:val="en-GB"/>
              </w:rPr>
              <w:t>r</w:t>
            </w:r>
            <w:r w:rsidR="1131A898" w:rsidRPr="00887D90">
              <w:rPr>
                <w:rFonts w:ascii="Times New Roman" w:hAnsi="Times New Roman"/>
                <w:sz w:val="24"/>
                <w:szCs w:val="24"/>
                <w:lang w:val="en-GB"/>
              </w:rPr>
              <w:t xml:space="preserve">espect </w:t>
            </w:r>
            <w:r w:rsidR="00C46A72">
              <w:rPr>
                <w:rFonts w:ascii="Times New Roman" w:hAnsi="Times New Roman"/>
                <w:sz w:val="24"/>
                <w:szCs w:val="24"/>
                <w:lang w:val="en-GB"/>
              </w:rPr>
              <w:t xml:space="preserve">of international law, including international human rights and refugee law. </w:t>
            </w:r>
            <w:r w:rsidR="4ED35A4A" w:rsidRPr="00887D90">
              <w:rPr>
                <w:rFonts w:ascii="Times New Roman" w:hAnsi="Times New Roman"/>
                <w:sz w:val="24"/>
                <w:szCs w:val="24"/>
                <w:lang w:val="en-GB"/>
              </w:rPr>
              <w:t>The EU</w:t>
            </w:r>
            <w:r w:rsidR="1131A898" w:rsidRPr="00887D90">
              <w:rPr>
                <w:rFonts w:ascii="Times New Roman" w:hAnsi="Times New Roman"/>
                <w:sz w:val="24"/>
                <w:szCs w:val="24"/>
                <w:lang w:val="en-GB"/>
              </w:rPr>
              <w:t xml:space="preserve"> engage</w:t>
            </w:r>
            <w:r w:rsidR="57D715B0" w:rsidRPr="00887D90">
              <w:rPr>
                <w:rFonts w:ascii="Times New Roman" w:hAnsi="Times New Roman"/>
                <w:sz w:val="24"/>
                <w:szCs w:val="24"/>
                <w:lang w:val="en-GB"/>
              </w:rPr>
              <w:t>s</w:t>
            </w:r>
            <w:r w:rsidR="1131A898" w:rsidRPr="00887D90">
              <w:rPr>
                <w:rFonts w:ascii="Times New Roman" w:hAnsi="Times New Roman"/>
                <w:sz w:val="24"/>
                <w:szCs w:val="24"/>
                <w:lang w:val="en-GB"/>
              </w:rPr>
              <w:t xml:space="preserve"> in dialogue with partner countries to build partnerships that are comprehensive, balanced, mutually beneficial and respectful of human rights, including </w:t>
            </w:r>
            <w:proofErr w:type="gramStart"/>
            <w:r w:rsidR="1131A898" w:rsidRPr="00887D90">
              <w:rPr>
                <w:rFonts w:ascii="Times New Roman" w:hAnsi="Times New Roman"/>
                <w:sz w:val="24"/>
                <w:szCs w:val="24"/>
                <w:lang w:val="en-GB"/>
              </w:rPr>
              <w:t>in the area of</w:t>
            </w:r>
            <w:proofErr w:type="gramEnd"/>
            <w:r w:rsidR="1131A898" w:rsidRPr="00887D90">
              <w:rPr>
                <w:rFonts w:ascii="Times New Roman" w:hAnsi="Times New Roman"/>
                <w:sz w:val="24"/>
                <w:szCs w:val="24"/>
                <w:lang w:val="en-GB"/>
              </w:rPr>
              <w:t xml:space="preserve"> migration. Through these partnerships, </w:t>
            </w:r>
            <w:r w:rsidR="35634480" w:rsidRPr="00887D90">
              <w:rPr>
                <w:rFonts w:ascii="Times New Roman" w:hAnsi="Times New Roman"/>
                <w:sz w:val="24"/>
                <w:szCs w:val="24"/>
                <w:lang w:val="en-GB"/>
              </w:rPr>
              <w:t>the EU</w:t>
            </w:r>
            <w:r w:rsidR="3C098ABA" w:rsidRPr="00887D90">
              <w:rPr>
                <w:rFonts w:ascii="Times New Roman" w:hAnsi="Times New Roman"/>
                <w:sz w:val="24"/>
                <w:szCs w:val="24"/>
                <w:lang w:val="en-GB"/>
              </w:rPr>
              <w:t xml:space="preserve"> aim</w:t>
            </w:r>
            <w:r w:rsidR="2D02996A" w:rsidRPr="00887D90">
              <w:rPr>
                <w:rFonts w:ascii="Times New Roman" w:hAnsi="Times New Roman"/>
                <w:sz w:val="24"/>
                <w:szCs w:val="24"/>
                <w:lang w:val="en-GB"/>
              </w:rPr>
              <w:t>s</w:t>
            </w:r>
            <w:r w:rsidR="3C098ABA" w:rsidRPr="00887D90">
              <w:rPr>
                <w:rFonts w:ascii="Times New Roman" w:hAnsi="Times New Roman"/>
                <w:sz w:val="24"/>
                <w:szCs w:val="24"/>
                <w:lang w:val="en-GB"/>
              </w:rPr>
              <w:t xml:space="preserve"> to </w:t>
            </w:r>
            <w:r w:rsidR="1131A898" w:rsidRPr="00887D90">
              <w:rPr>
                <w:rFonts w:ascii="Times New Roman" w:hAnsi="Times New Roman"/>
                <w:sz w:val="24"/>
                <w:szCs w:val="24"/>
                <w:lang w:val="en-GB"/>
              </w:rPr>
              <w:t xml:space="preserve">protect vulnerable individuals and support </w:t>
            </w:r>
            <w:r w:rsidR="002E6B62">
              <w:rPr>
                <w:rFonts w:ascii="Times New Roman" w:hAnsi="Times New Roman"/>
                <w:sz w:val="24"/>
                <w:szCs w:val="24"/>
                <w:lang w:val="en-GB"/>
              </w:rPr>
              <w:t xml:space="preserve">partner authorities and </w:t>
            </w:r>
            <w:r w:rsidR="1131A898" w:rsidRPr="00887D90">
              <w:rPr>
                <w:rFonts w:ascii="Times New Roman" w:hAnsi="Times New Roman"/>
                <w:sz w:val="24"/>
                <w:szCs w:val="24"/>
                <w:lang w:val="en-GB"/>
              </w:rPr>
              <w:t xml:space="preserve">host communities with a whole-of-route approach, </w:t>
            </w:r>
            <w:r w:rsidR="50B4481A" w:rsidRPr="00887D90">
              <w:rPr>
                <w:rFonts w:ascii="Times New Roman" w:hAnsi="Times New Roman"/>
                <w:sz w:val="24"/>
                <w:szCs w:val="24"/>
                <w:lang w:val="en-GB"/>
              </w:rPr>
              <w:t>promote access to legal pathways</w:t>
            </w:r>
            <w:r w:rsidR="00D94DAC">
              <w:rPr>
                <w:rFonts w:ascii="Times New Roman" w:hAnsi="Times New Roman"/>
                <w:sz w:val="24"/>
                <w:szCs w:val="24"/>
                <w:lang w:val="en-GB"/>
              </w:rPr>
              <w:t>,</w:t>
            </w:r>
            <w:r w:rsidR="50B4481A" w:rsidRPr="00887D90">
              <w:rPr>
                <w:rFonts w:ascii="Times New Roman" w:hAnsi="Times New Roman"/>
                <w:sz w:val="24"/>
                <w:szCs w:val="24"/>
                <w:lang w:val="en-GB"/>
              </w:rPr>
              <w:t xml:space="preserve"> </w:t>
            </w:r>
            <w:r w:rsidR="1131A898" w:rsidRPr="00887D90">
              <w:rPr>
                <w:rFonts w:ascii="Times New Roman" w:hAnsi="Times New Roman"/>
                <w:sz w:val="24"/>
                <w:szCs w:val="24"/>
                <w:lang w:val="en-GB"/>
              </w:rPr>
              <w:t>create economic opportunities to tackle the root causes of irregular migration</w:t>
            </w:r>
            <w:r w:rsidR="002E6B62">
              <w:rPr>
                <w:rFonts w:ascii="Times New Roman" w:hAnsi="Times New Roman"/>
                <w:sz w:val="24"/>
                <w:szCs w:val="24"/>
                <w:lang w:val="en-GB"/>
              </w:rPr>
              <w:t xml:space="preserve"> and forced displacement,</w:t>
            </w:r>
            <w:r w:rsidR="00D94DAC">
              <w:rPr>
                <w:rFonts w:ascii="Times New Roman" w:hAnsi="Times New Roman"/>
                <w:sz w:val="24"/>
                <w:szCs w:val="24"/>
                <w:lang w:val="en-GB"/>
              </w:rPr>
              <w:t xml:space="preserve"> and</w:t>
            </w:r>
            <w:r w:rsidR="1131A898" w:rsidRPr="00887D90">
              <w:rPr>
                <w:rFonts w:ascii="Times New Roman" w:hAnsi="Times New Roman"/>
                <w:sz w:val="24"/>
                <w:szCs w:val="24"/>
                <w:lang w:val="en-GB"/>
              </w:rPr>
              <w:t xml:space="preserve"> enhance</w:t>
            </w:r>
            <w:r w:rsidR="0F022E71" w:rsidRPr="00887D90">
              <w:rPr>
                <w:rFonts w:ascii="Times New Roman" w:hAnsi="Times New Roman"/>
                <w:sz w:val="24"/>
                <w:szCs w:val="24"/>
                <w:lang w:val="en-GB"/>
              </w:rPr>
              <w:t xml:space="preserve"> asylum and</w:t>
            </w:r>
            <w:r w:rsidR="1131A898" w:rsidRPr="00887D90">
              <w:rPr>
                <w:rFonts w:ascii="Times New Roman" w:hAnsi="Times New Roman"/>
                <w:sz w:val="24"/>
                <w:szCs w:val="24"/>
                <w:lang w:val="en-GB"/>
              </w:rPr>
              <w:t xml:space="preserve"> migration manageme</w:t>
            </w:r>
            <w:r w:rsidR="27F5D2F9" w:rsidRPr="00887D90">
              <w:rPr>
                <w:rFonts w:ascii="Times New Roman" w:hAnsi="Times New Roman"/>
                <w:sz w:val="24"/>
                <w:szCs w:val="24"/>
                <w:lang w:val="en-GB"/>
              </w:rPr>
              <w:t>nt</w:t>
            </w:r>
            <w:r w:rsidR="7D515EA2" w:rsidRPr="00887D90">
              <w:rPr>
                <w:rFonts w:ascii="Times New Roman" w:hAnsi="Times New Roman"/>
                <w:sz w:val="24"/>
                <w:szCs w:val="24"/>
                <w:lang w:val="en-GB"/>
              </w:rPr>
              <w:t xml:space="preserve"> capacities</w:t>
            </w:r>
            <w:r w:rsidR="27F5D2F9" w:rsidRPr="00887D90">
              <w:rPr>
                <w:rFonts w:ascii="Times New Roman" w:hAnsi="Times New Roman"/>
                <w:sz w:val="24"/>
                <w:szCs w:val="24"/>
                <w:lang w:val="en-GB"/>
              </w:rPr>
              <w:t xml:space="preserve"> in partner countries. </w:t>
            </w:r>
            <w:r w:rsidR="5B28A58A" w:rsidRPr="00887D90">
              <w:rPr>
                <w:rFonts w:ascii="Times New Roman" w:hAnsi="Times New Roman"/>
                <w:sz w:val="24"/>
                <w:szCs w:val="24"/>
                <w:lang w:val="en-GB"/>
              </w:rPr>
              <w:t xml:space="preserve">Talent Partnerships are part of comprehensive partnerships between the EU and partner countries and aim at boosting international labour mobility, attracting skills that the EU needs </w:t>
            </w:r>
            <w:proofErr w:type="gramStart"/>
            <w:r w:rsidR="5B28A58A" w:rsidRPr="00887D90">
              <w:rPr>
                <w:rFonts w:ascii="Times New Roman" w:hAnsi="Times New Roman"/>
                <w:sz w:val="24"/>
                <w:szCs w:val="24"/>
                <w:lang w:val="en-GB"/>
              </w:rPr>
              <w:t>and also</w:t>
            </w:r>
            <w:proofErr w:type="gramEnd"/>
            <w:r w:rsidR="5B28A58A" w:rsidRPr="00887D90">
              <w:rPr>
                <w:rFonts w:ascii="Times New Roman" w:hAnsi="Times New Roman"/>
                <w:sz w:val="24"/>
                <w:szCs w:val="24"/>
                <w:lang w:val="en-GB"/>
              </w:rPr>
              <w:t xml:space="preserve"> investing in skills development and capacity building of partner coun</w:t>
            </w:r>
            <w:r w:rsidR="3EAAEC1B" w:rsidRPr="00887D90">
              <w:rPr>
                <w:rFonts w:ascii="Times New Roman" w:hAnsi="Times New Roman"/>
                <w:sz w:val="24"/>
                <w:szCs w:val="24"/>
                <w:lang w:val="en-GB"/>
              </w:rPr>
              <w:t>tries</w:t>
            </w:r>
            <w:r w:rsidR="354881F8" w:rsidRPr="00887D90">
              <w:rPr>
                <w:rFonts w:ascii="Times New Roman" w:hAnsi="Times New Roman"/>
                <w:sz w:val="24"/>
                <w:szCs w:val="24"/>
                <w:lang w:val="en-GB"/>
              </w:rPr>
              <w:t xml:space="preserve"> as part of broader cooperation on migration management, including return and readmission</w:t>
            </w:r>
            <w:r w:rsidR="3EAAEC1B" w:rsidRPr="00887D90">
              <w:rPr>
                <w:rFonts w:ascii="Times New Roman" w:hAnsi="Times New Roman"/>
                <w:sz w:val="24"/>
                <w:szCs w:val="24"/>
                <w:lang w:val="en-GB"/>
              </w:rPr>
              <w:t>.</w:t>
            </w:r>
            <w:r w:rsidR="00633072">
              <w:rPr>
                <w:rFonts w:ascii="Times New Roman" w:hAnsi="Times New Roman"/>
                <w:color w:val="000000"/>
                <w:sz w:val="24"/>
                <w:szCs w:val="24"/>
                <w:lang w:val="en-GB"/>
              </w:rPr>
              <w:t xml:space="preserve"> </w:t>
            </w:r>
            <w:r w:rsidR="00091300">
              <w:rPr>
                <w:rFonts w:ascii="Times New Roman" w:hAnsi="Times New Roman"/>
                <w:color w:val="000000"/>
                <w:sz w:val="24"/>
                <w:szCs w:val="24"/>
                <w:lang w:val="en-GB"/>
              </w:rPr>
              <w:t>In 2025, t</w:t>
            </w:r>
            <w:r w:rsidR="5707223C" w:rsidRPr="00887D90">
              <w:rPr>
                <w:rFonts w:ascii="Times New Roman" w:hAnsi="Times New Roman"/>
                <w:color w:val="000000"/>
                <w:sz w:val="24"/>
                <w:szCs w:val="24"/>
                <w:lang w:val="en-GB"/>
              </w:rPr>
              <w:t xml:space="preserve">he Commission </w:t>
            </w:r>
            <w:r w:rsidR="00091300">
              <w:rPr>
                <w:rFonts w:ascii="Times New Roman" w:hAnsi="Times New Roman"/>
                <w:color w:val="000000"/>
                <w:sz w:val="24"/>
                <w:szCs w:val="24"/>
                <w:lang w:val="en-GB"/>
              </w:rPr>
              <w:t>issued detailed guidance to staff on integration of the human rights-based approach in</w:t>
            </w:r>
            <w:r w:rsidR="00D81BBB">
              <w:rPr>
                <w:rFonts w:ascii="Times New Roman" w:hAnsi="Times New Roman"/>
                <w:color w:val="000000"/>
                <w:sz w:val="24"/>
                <w:szCs w:val="24"/>
                <w:lang w:val="en-GB"/>
              </w:rPr>
              <w:t xml:space="preserve"> EU-funded </w:t>
            </w:r>
            <w:r w:rsidR="002E6B62">
              <w:rPr>
                <w:rFonts w:ascii="Times New Roman" w:hAnsi="Times New Roman"/>
                <w:color w:val="000000"/>
                <w:sz w:val="24"/>
                <w:szCs w:val="24"/>
                <w:lang w:val="en-GB"/>
              </w:rPr>
              <w:t xml:space="preserve">external action </w:t>
            </w:r>
            <w:r w:rsidR="00D81BBB">
              <w:rPr>
                <w:rFonts w:ascii="Times New Roman" w:hAnsi="Times New Roman"/>
                <w:color w:val="000000"/>
                <w:sz w:val="24"/>
                <w:szCs w:val="24"/>
                <w:lang w:val="en-GB"/>
              </w:rPr>
              <w:t>interventions on</w:t>
            </w:r>
            <w:r w:rsidR="00091300">
              <w:rPr>
                <w:rFonts w:ascii="Times New Roman" w:hAnsi="Times New Roman"/>
                <w:color w:val="000000"/>
                <w:sz w:val="24"/>
                <w:szCs w:val="24"/>
                <w:lang w:val="en-GB"/>
              </w:rPr>
              <w:t xml:space="preserve"> migration and it formalised an internal procedure to </w:t>
            </w:r>
            <w:r w:rsidR="001C44E4">
              <w:rPr>
                <w:rFonts w:ascii="Times New Roman" w:hAnsi="Times New Roman"/>
                <w:color w:val="000000"/>
                <w:sz w:val="24"/>
                <w:szCs w:val="24"/>
                <w:lang w:val="en-GB"/>
              </w:rPr>
              <w:t xml:space="preserve">systematically </w:t>
            </w:r>
            <w:r w:rsidR="00091300">
              <w:rPr>
                <w:rFonts w:ascii="Times New Roman" w:hAnsi="Times New Roman"/>
                <w:color w:val="000000"/>
                <w:sz w:val="24"/>
                <w:szCs w:val="24"/>
                <w:lang w:val="en-GB"/>
              </w:rPr>
              <w:t xml:space="preserve">handle complaints </w:t>
            </w:r>
            <w:r w:rsidR="23DA4BE6" w:rsidRPr="00887D90">
              <w:rPr>
                <w:rFonts w:ascii="Times New Roman" w:hAnsi="Times New Roman"/>
                <w:color w:val="000000"/>
                <w:sz w:val="24"/>
                <w:szCs w:val="24"/>
                <w:lang w:val="en-GB"/>
              </w:rPr>
              <w:t>related to human rights in EU-funded interventions</w:t>
            </w:r>
            <w:r w:rsidR="00091300">
              <w:rPr>
                <w:rFonts w:ascii="Times New Roman" w:hAnsi="Times New Roman"/>
                <w:color w:val="000000"/>
                <w:sz w:val="24"/>
                <w:szCs w:val="24"/>
                <w:lang w:val="en-GB"/>
              </w:rPr>
              <w:t xml:space="preserve">. This includes the possibility of suspension or termination of cooperation where complaints are upheld. The </w:t>
            </w:r>
            <w:r w:rsidR="002E6B62">
              <w:rPr>
                <w:rFonts w:ascii="Times New Roman" w:hAnsi="Times New Roman"/>
                <w:color w:val="000000"/>
                <w:sz w:val="24"/>
                <w:szCs w:val="24"/>
                <w:lang w:val="en-GB"/>
              </w:rPr>
              <w:t>C</w:t>
            </w:r>
            <w:r w:rsidR="00091300">
              <w:rPr>
                <w:rFonts w:ascii="Times New Roman" w:hAnsi="Times New Roman"/>
                <w:color w:val="000000"/>
                <w:sz w:val="24"/>
                <w:szCs w:val="24"/>
                <w:lang w:val="en-GB"/>
              </w:rPr>
              <w:t>ommission also maintains robust monitoring systems to enable it to detect human rights abuses or violations, including the possibility of independent third-party monitoring systems where needed. The Commission has also recently strengthened clauses on respect for human rights in its contractual templates</w:t>
            </w:r>
            <w:r w:rsidR="23DA4BE6" w:rsidRPr="00887D90">
              <w:rPr>
                <w:rFonts w:ascii="Times New Roman" w:hAnsi="Times New Roman"/>
                <w:color w:val="000000"/>
                <w:sz w:val="24"/>
                <w:szCs w:val="24"/>
                <w:lang w:val="en-GB"/>
              </w:rPr>
              <w:t xml:space="preserve">. </w:t>
            </w:r>
          </w:p>
          <w:p w14:paraId="73E864BB" w14:textId="77777777" w:rsidR="00153758" w:rsidRPr="00A16964" w:rsidRDefault="00153758" w:rsidP="00FF03A8">
            <w:pPr>
              <w:spacing w:before="120" w:after="120"/>
              <w:rPr>
                <w:rFonts w:ascii="Times New Roman" w:hAnsi="Times New Roman"/>
                <w:sz w:val="2"/>
                <w:szCs w:val="2"/>
                <w:lang w:val="en-GB"/>
              </w:rPr>
            </w:pPr>
          </w:p>
          <w:p w14:paraId="3AC0F528" w14:textId="1EC00747" w:rsidR="00153758" w:rsidRPr="004777D8" w:rsidRDefault="00153758" w:rsidP="00FE195D">
            <w:pPr>
              <w:spacing w:before="120" w:after="120"/>
              <w:jc w:val="both"/>
              <w:rPr>
                <w:rFonts w:ascii="Times New Roman" w:hAnsi="Times New Roman"/>
                <w:sz w:val="24"/>
                <w:szCs w:val="24"/>
                <w:lang w:val="en-GB"/>
              </w:rPr>
            </w:pPr>
            <w:r w:rsidRPr="004777D8">
              <w:rPr>
                <w:rFonts w:ascii="Times New Roman" w:hAnsi="Times New Roman"/>
                <w:sz w:val="24"/>
                <w:szCs w:val="24"/>
                <w:lang w:val="en-GB"/>
              </w:rPr>
              <w:t>Concerning the EESC</w:t>
            </w:r>
            <w:r w:rsidR="00582D2A">
              <w:rPr>
                <w:rFonts w:ascii="Times New Roman" w:hAnsi="Times New Roman"/>
                <w:sz w:val="24"/>
                <w:szCs w:val="24"/>
                <w:lang w:val="en-GB"/>
              </w:rPr>
              <w:t>’s</w:t>
            </w:r>
            <w:r w:rsidRPr="004777D8">
              <w:rPr>
                <w:rFonts w:ascii="Times New Roman" w:hAnsi="Times New Roman"/>
                <w:sz w:val="24"/>
                <w:szCs w:val="24"/>
                <w:lang w:val="en-GB"/>
              </w:rPr>
              <w:t xml:space="preserve"> call to ensure that the use of digitalisation and artificial intelligence </w:t>
            </w:r>
            <w:r w:rsidR="003E679A" w:rsidRPr="004777D8">
              <w:rPr>
                <w:rFonts w:ascii="Times New Roman" w:hAnsi="Times New Roman"/>
                <w:sz w:val="24"/>
                <w:szCs w:val="24"/>
                <w:lang w:val="en-GB"/>
              </w:rPr>
              <w:t xml:space="preserve">(AI) </w:t>
            </w:r>
            <w:r w:rsidRPr="004777D8">
              <w:rPr>
                <w:rFonts w:ascii="Times New Roman" w:hAnsi="Times New Roman"/>
                <w:sz w:val="24"/>
                <w:szCs w:val="24"/>
                <w:lang w:val="en-GB"/>
              </w:rPr>
              <w:t>in migration management is accompanied by robust safeguards</w:t>
            </w:r>
            <w:r w:rsidR="00243504" w:rsidRPr="004777D8">
              <w:rPr>
                <w:rFonts w:ascii="Times New Roman" w:hAnsi="Times New Roman"/>
                <w:sz w:val="24"/>
                <w:szCs w:val="24"/>
                <w:lang w:val="en-GB"/>
              </w:rPr>
              <w:t xml:space="preserve">, any use of </w:t>
            </w:r>
            <w:r w:rsidR="003E679A" w:rsidRPr="004777D8">
              <w:rPr>
                <w:rFonts w:ascii="Times New Roman" w:hAnsi="Times New Roman"/>
                <w:sz w:val="24"/>
                <w:szCs w:val="24"/>
                <w:lang w:val="en-GB"/>
              </w:rPr>
              <w:t>AI</w:t>
            </w:r>
            <w:r w:rsidR="00243504" w:rsidRPr="004777D8">
              <w:rPr>
                <w:rFonts w:ascii="Times New Roman" w:hAnsi="Times New Roman"/>
                <w:sz w:val="24"/>
                <w:szCs w:val="24"/>
                <w:lang w:val="en-GB"/>
              </w:rPr>
              <w:t xml:space="preserve"> </w:t>
            </w:r>
            <w:r w:rsidR="007B7AC4" w:rsidRPr="004777D8">
              <w:rPr>
                <w:rFonts w:ascii="Times New Roman" w:hAnsi="Times New Roman"/>
                <w:sz w:val="24"/>
                <w:szCs w:val="24"/>
                <w:lang w:val="en-GB"/>
              </w:rPr>
              <w:t>mus</w:t>
            </w:r>
            <w:r w:rsidR="003F6FE7" w:rsidRPr="004777D8">
              <w:rPr>
                <w:rFonts w:ascii="Times New Roman" w:hAnsi="Times New Roman"/>
                <w:sz w:val="24"/>
                <w:szCs w:val="24"/>
                <w:lang w:val="en-GB"/>
              </w:rPr>
              <w:t>t compl</w:t>
            </w:r>
            <w:r w:rsidR="00CB0B81" w:rsidRPr="004777D8">
              <w:rPr>
                <w:rFonts w:ascii="Times New Roman" w:hAnsi="Times New Roman"/>
                <w:sz w:val="24"/>
                <w:szCs w:val="24"/>
                <w:lang w:val="en-GB"/>
              </w:rPr>
              <w:t>y</w:t>
            </w:r>
            <w:r w:rsidR="00243504" w:rsidRPr="004777D8">
              <w:rPr>
                <w:rFonts w:ascii="Times New Roman" w:hAnsi="Times New Roman"/>
                <w:sz w:val="24"/>
                <w:szCs w:val="24"/>
                <w:lang w:val="en-GB"/>
              </w:rPr>
              <w:t xml:space="preserve"> with the requirement</w:t>
            </w:r>
            <w:r w:rsidR="00E72729" w:rsidRPr="004777D8">
              <w:rPr>
                <w:rFonts w:ascii="Times New Roman" w:hAnsi="Times New Roman"/>
                <w:sz w:val="24"/>
                <w:szCs w:val="24"/>
                <w:lang w:val="en-GB"/>
              </w:rPr>
              <w:t>s</w:t>
            </w:r>
            <w:r w:rsidR="00243504" w:rsidRPr="004777D8">
              <w:rPr>
                <w:rFonts w:ascii="Times New Roman" w:hAnsi="Times New Roman"/>
                <w:sz w:val="24"/>
                <w:szCs w:val="24"/>
                <w:lang w:val="en-GB"/>
              </w:rPr>
              <w:t xml:space="preserve"> of the EU AI Act</w:t>
            </w:r>
            <w:r w:rsidR="000E19BC">
              <w:rPr>
                <w:rStyle w:val="FootnoteReference"/>
                <w:rFonts w:ascii="Times New Roman" w:hAnsi="Times New Roman"/>
                <w:sz w:val="24"/>
                <w:szCs w:val="24"/>
                <w:lang w:val="en-GB"/>
              </w:rPr>
              <w:footnoteReference w:id="5"/>
            </w:r>
            <w:r w:rsidR="0057537D" w:rsidRPr="004777D8">
              <w:rPr>
                <w:rFonts w:ascii="Times New Roman" w:hAnsi="Times New Roman"/>
                <w:sz w:val="24"/>
                <w:szCs w:val="24"/>
                <w:lang w:val="en-GB"/>
              </w:rPr>
              <w:t>,</w:t>
            </w:r>
            <w:r w:rsidR="00243504" w:rsidRPr="004777D8">
              <w:rPr>
                <w:rFonts w:ascii="Times New Roman" w:hAnsi="Times New Roman"/>
                <w:sz w:val="24"/>
                <w:szCs w:val="24"/>
                <w:lang w:val="en-GB"/>
              </w:rPr>
              <w:t xml:space="preserve"> </w:t>
            </w:r>
            <w:r w:rsidR="00E72729" w:rsidRPr="004777D8">
              <w:rPr>
                <w:rFonts w:ascii="Times New Roman" w:hAnsi="Times New Roman"/>
                <w:sz w:val="24"/>
                <w:szCs w:val="24"/>
                <w:lang w:val="en-GB"/>
              </w:rPr>
              <w:t xml:space="preserve">which establishes a risk-based framework that </w:t>
            </w:r>
            <w:r w:rsidR="001D1655" w:rsidRPr="004777D8">
              <w:rPr>
                <w:rFonts w:ascii="Times New Roman" w:hAnsi="Times New Roman"/>
                <w:sz w:val="24"/>
                <w:szCs w:val="24"/>
                <w:lang w:val="en-GB"/>
              </w:rPr>
              <w:t>subjec</w:t>
            </w:r>
            <w:r w:rsidR="0037638D" w:rsidRPr="004777D8">
              <w:rPr>
                <w:rFonts w:ascii="Times New Roman" w:hAnsi="Times New Roman"/>
                <w:sz w:val="24"/>
                <w:szCs w:val="24"/>
                <w:lang w:val="en-GB"/>
              </w:rPr>
              <w:t>ts different</w:t>
            </w:r>
            <w:r w:rsidR="00E72729" w:rsidRPr="004777D8">
              <w:rPr>
                <w:rFonts w:ascii="Times New Roman" w:hAnsi="Times New Roman"/>
                <w:sz w:val="24"/>
                <w:szCs w:val="24"/>
                <w:lang w:val="en-GB"/>
              </w:rPr>
              <w:t xml:space="preserve"> categori</w:t>
            </w:r>
            <w:r w:rsidR="00B15909">
              <w:rPr>
                <w:rFonts w:ascii="Times New Roman" w:hAnsi="Times New Roman"/>
                <w:sz w:val="24"/>
                <w:szCs w:val="24"/>
                <w:lang w:val="en-GB"/>
              </w:rPr>
              <w:t>e</w:t>
            </w:r>
            <w:r w:rsidR="00E72729" w:rsidRPr="004777D8">
              <w:rPr>
                <w:rFonts w:ascii="Times New Roman" w:hAnsi="Times New Roman"/>
                <w:sz w:val="24"/>
                <w:szCs w:val="24"/>
                <w:lang w:val="en-GB"/>
              </w:rPr>
              <w:t>s</w:t>
            </w:r>
            <w:r w:rsidR="00190E7C">
              <w:rPr>
                <w:rFonts w:ascii="Times New Roman" w:hAnsi="Times New Roman"/>
                <w:sz w:val="24"/>
                <w:szCs w:val="24"/>
                <w:lang w:val="en-GB"/>
              </w:rPr>
              <w:t xml:space="preserve"> </w:t>
            </w:r>
            <w:r w:rsidR="008A3A79">
              <w:rPr>
                <w:rFonts w:ascii="Times New Roman" w:hAnsi="Times New Roman"/>
                <w:sz w:val="24"/>
                <w:szCs w:val="24"/>
                <w:lang w:val="en-GB"/>
              </w:rPr>
              <w:t>of</w:t>
            </w:r>
            <w:r w:rsidR="00E72729" w:rsidRPr="004777D8">
              <w:rPr>
                <w:rFonts w:ascii="Times New Roman" w:hAnsi="Times New Roman"/>
                <w:sz w:val="24"/>
                <w:szCs w:val="24"/>
                <w:lang w:val="en-GB"/>
              </w:rPr>
              <w:t xml:space="preserve"> </w:t>
            </w:r>
            <w:r w:rsidR="00243984" w:rsidRPr="004777D8">
              <w:rPr>
                <w:rFonts w:ascii="Times New Roman" w:hAnsi="Times New Roman"/>
                <w:sz w:val="24"/>
                <w:szCs w:val="24"/>
                <w:lang w:val="en-GB"/>
              </w:rPr>
              <w:t>AI use c</w:t>
            </w:r>
            <w:r w:rsidR="00852F87" w:rsidRPr="004777D8">
              <w:rPr>
                <w:rFonts w:ascii="Times New Roman" w:hAnsi="Times New Roman"/>
                <w:sz w:val="24"/>
                <w:szCs w:val="24"/>
                <w:lang w:val="en-GB"/>
              </w:rPr>
              <w:t xml:space="preserve">ases </w:t>
            </w:r>
            <w:r w:rsidR="00A04C01" w:rsidRPr="004777D8">
              <w:rPr>
                <w:rFonts w:ascii="Times New Roman" w:hAnsi="Times New Roman"/>
                <w:sz w:val="24"/>
                <w:szCs w:val="24"/>
                <w:lang w:val="en-GB"/>
              </w:rPr>
              <w:t xml:space="preserve">to </w:t>
            </w:r>
            <w:r w:rsidR="00143976" w:rsidRPr="004777D8">
              <w:rPr>
                <w:rFonts w:ascii="Times New Roman" w:hAnsi="Times New Roman"/>
                <w:sz w:val="24"/>
                <w:szCs w:val="24"/>
                <w:lang w:val="en-GB"/>
              </w:rPr>
              <w:t>specific sa</w:t>
            </w:r>
            <w:r w:rsidR="00D33943" w:rsidRPr="004777D8">
              <w:rPr>
                <w:rFonts w:ascii="Times New Roman" w:hAnsi="Times New Roman"/>
                <w:sz w:val="24"/>
                <w:szCs w:val="24"/>
                <w:lang w:val="en-GB"/>
              </w:rPr>
              <w:t>feguard</w:t>
            </w:r>
            <w:r w:rsidR="00585424" w:rsidRPr="004777D8">
              <w:rPr>
                <w:rFonts w:ascii="Times New Roman" w:hAnsi="Times New Roman"/>
                <w:sz w:val="24"/>
                <w:szCs w:val="24"/>
                <w:lang w:val="en-GB"/>
              </w:rPr>
              <w:t xml:space="preserve">s </w:t>
            </w:r>
            <w:r w:rsidR="00BF1B59" w:rsidRPr="004777D8">
              <w:rPr>
                <w:rFonts w:ascii="Times New Roman" w:hAnsi="Times New Roman"/>
                <w:sz w:val="24"/>
                <w:szCs w:val="24"/>
                <w:lang w:val="en-GB"/>
              </w:rPr>
              <w:t>proportiona</w:t>
            </w:r>
            <w:r w:rsidR="00F27659" w:rsidRPr="004777D8">
              <w:rPr>
                <w:rFonts w:ascii="Times New Roman" w:hAnsi="Times New Roman"/>
                <w:sz w:val="24"/>
                <w:szCs w:val="24"/>
                <w:lang w:val="en-GB"/>
              </w:rPr>
              <w:t>te</w:t>
            </w:r>
            <w:r w:rsidR="00524613" w:rsidRPr="004777D8">
              <w:rPr>
                <w:rFonts w:ascii="Times New Roman" w:hAnsi="Times New Roman"/>
                <w:sz w:val="24"/>
                <w:szCs w:val="24"/>
                <w:lang w:val="en-GB"/>
              </w:rPr>
              <w:t xml:space="preserve"> t</w:t>
            </w:r>
            <w:r w:rsidR="007E7EDB" w:rsidRPr="004777D8">
              <w:rPr>
                <w:rFonts w:ascii="Times New Roman" w:hAnsi="Times New Roman"/>
                <w:sz w:val="24"/>
                <w:szCs w:val="24"/>
                <w:lang w:val="en-GB"/>
              </w:rPr>
              <w:t xml:space="preserve">o the risks they </w:t>
            </w:r>
            <w:r w:rsidR="00E96CE5" w:rsidRPr="004777D8">
              <w:rPr>
                <w:rFonts w:ascii="Times New Roman" w:hAnsi="Times New Roman"/>
                <w:sz w:val="24"/>
                <w:szCs w:val="24"/>
                <w:lang w:val="en-GB"/>
              </w:rPr>
              <w:t xml:space="preserve">may pose </w:t>
            </w:r>
            <w:r w:rsidR="00853B7A" w:rsidRPr="004777D8">
              <w:rPr>
                <w:rFonts w:ascii="Times New Roman" w:hAnsi="Times New Roman"/>
                <w:sz w:val="24"/>
                <w:szCs w:val="24"/>
                <w:lang w:val="en-GB"/>
              </w:rPr>
              <w:t>to fund</w:t>
            </w:r>
            <w:r w:rsidR="009F20EA" w:rsidRPr="004777D8">
              <w:rPr>
                <w:rFonts w:ascii="Times New Roman" w:hAnsi="Times New Roman"/>
                <w:sz w:val="24"/>
                <w:szCs w:val="24"/>
                <w:lang w:val="en-GB"/>
              </w:rPr>
              <w:t>amental</w:t>
            </w:r>
            <w:r w:rsidR="00834939" w:rsidRPr="004777D8">
              <w:rPr>
                <w:rFonts w:ascii="Times New Roman" w:hAnsi="Times New Roman"/>
                <w:sz w:val="24"/>
                <w:szCs w:val="24"/>
                <w:lang w:val="en-GB"/>
              </w:rPr>
              <w:t xml:space="preserve"> rights, heal</w:t>
            </w:r>
            <w:r w:rsidR="00DE5848" w:rsidRPr="004777D8">
              <w:rPr>
                <w:rFonts w:ascii="Times New Roman" w:hAnsi="Times New Roman"/>
                <w:sz w:val="24"/>
                <w:szCs w:val="24"/>
                <w:lang w:val="en-GB"/>
              </w:rPr>
              <w:t>th and s</w:t>
            </w:r>
            <w:r w:rsidR="00DB59AB" w:rsidRPr="004777D8">
              <w:rPr>
                <w:rFonts w:ascii="Times New Roman" w:hAnsi="Times New Roman"/>
                <w:sz w:val="24"/>
                <w:szCs w:val="24"/>
                <w:lang w:val="en-GB"/>
              </w:rPr>
              <w:t>afety</w:t>
            </w:r>
            <w:r w:rsidR="00C37C3B" w:rsidRPr="004777D8">
              <w:rPr>
                <w:rFonts w:ascii="Times New Roman" w:hAnsi="Times New Roman"/>
                <w:sz w:val="24"/>
                <w:szCs w:val="24"/>
                <w:lang w:val="en-GB"/>
              </w:rPr>
              <w:t xml:space="preserve"> of</w:t>
            </w:r>
            <w:r w:rsidR="00E36A4B" w:rsidRPr="004777D8">
              <w:rPr>
                <w:rFonts w:ascii="Times New Roman" w:hAnsi="Times New Roman"/>
                <w:sz w:val="24"/>
                <w:szCs w:val="24"/>
                <w:lang w:val="en-GB"/>
              </w:rPr>
              <w:t xml:space="preserve"> </w:t>
            </w:r>
            <w:r w:rsidR="00B7507D">
              <w:rPr>
                <w:rFonts w:ascii="Times New Roman" w:hAnsi="Times New Roman"/>
                <w:sz w:val="24"/>
                <w:szCs w:val="24"/>
                <w:lang w:val="en-GB"/>
              </w:rPr>
              <w:t>pe</w:t>
            </w:r>
            <w:r w:rsidR="0008491B">
              <w:rPr>
                <w:rFonts w:ascii="Times New Roman" w:hAnsi="Times New Roman"/>
                <w:sz w:val="24"/>
                <w:szCs w:val="24"/>
                <w:lang w:val="en-GB"/>
              </w:rPr>
              <w:t>rsons</w:t>
            </w:r>
            <w:r w:rsidR="002E6C77" w:rsidRPr="004777D8">
              <w:rPr>
                <w:rFonts w:ascii="Times New Roman" w:hAnsi="Times New Roman"/>
                <w:sz w:val="24"/>
                <w:szCs w:val="24"/>
                <w:lang w:val="en-GB"/>
              </w:rPr>
              <w:t xml:space="preserve">. </w:t>
            </w:r>
          </w:p>
          <w:p w14:paraId="04869BE8" w14:textId="48C9F1B8" w:rsidR="00153758" w:rsidRPr="00A16964" w:rsidRDefault="00153758" w:rsidP="008C4110">
            <w:pPr>
              <w:tabs>
                <w:tab w:val="left" w:pos="2358"/>
              </w:tabs>
              <w:spacing w:before="120" w:after="120"/>
              <w:rPr>
                <w:rFonts w:ascii="Times New Roman" w:hAnsi="Times New Roman"/>
                <w:sz w:val="2"/>
                <w:szCs w:val="2"/>
                <w:lang w:val="en-GB"/>
              </w:rPr>
            </w:pPr>
          </w:p>
          <w:p w14:paraId="30D14481" w14:textId="6FD909A0" w:rsidR="0049246C" w:rsidRPr="00E35D70" w:rsidRDefault="00153758" w:rsidP="00E35D70">
            <w:pPr>
              <w:spacing w:before="120" w:after="120"/>
              <w:jc w:val="both"/>
              <w:rPr>
                <w:rFonts w:ascii="Times New Roman" w:hAnsi="Times New Roman"/>
                <w:sz w:val="24"/>
                <w:szCs w:val="24"/>
                <w:lang w:val="en-GB"/>
              </w:rPr>
            </w:pPr>
            <w:r w:rsidRPr="004777D8">
              <w:rPr>
                <w:rFonts w:ascii="Times New Roman" w:hAnsi="Times New Roman"/>
                <w:sz w:val="24"/>
                <w:szCs w:val="24"/>
                <w:lang w:val="en-GB"/>
              </w:rPr>
              <w:t>Regarding the EES</w:t>
            </w:r>
            <w:r w:rsidR="003F1FA8" w:rsidRPr="004777D8">
              <w:rPr>
                <w:rFonts w:ascii="Times New Roman" w:hAnsi="Times New Roman"/>
                <w:sz w:val="24"/>
                <w:szCs w:val="24"/>
                <w:lang w:val="en-GB"/>
              </w:rPr>
              <w:t>C</w:t>
            </w:r>
            <w:r w:rsidR="00582D2A">
              <w:rPr>
                <w:rFonts w:ascii="Times New Roman" w:hAnsi="Times New Roman"/>
                <w:sz w:val="24"/>
                <w:szCs w:val="24"/>
                <w:lang w:val="en-GB"/>
              </w:rPr>
              <w:t>’s</w:t>
            </w:r>
            <w:r w:rsidRPr="004777D8">
              <w:rPr>
                <w:rFonts w:ascii="Times New Roman" w:hAnsi="Times New Roman"/>
                <w:sz w:val="24"/>
                <w:szCs w:val="24"/>
                <w:lang w:val="en-GB"/>
              </w:rPr>
              <w:t xml:space="preserve"> concern as to whether the implementation of the strategy will comply with</w:t>
            </w:r>
            <w:r w:rsidR="009E7EC6" w:rsidRPr="004777D8">
              <w:rPr>
                <w:rFonts w:ascii="Times New Roman" w:hAnsi="Times New Roman"/>
                <w:sz w:val="24"/>
                <w:szCs w:val="24"/>
                <w:lang w:val="en-GB"/>
              </w:rPr>
              <w:t xml:space="preserve"> </w:t>
            </w:r>
            <w:r w:rsidRPr="004777D8">
              <w:rPr>
                <w:rFonts w:ascii="Times New Roman" w:hAnsi="Times New Roman"/>
                <w:sz w:val="24"/>
                <w:szCs w:val="24"/>
                <w:lang w:val="en-GB"/>
              </w:rPr>
              <w:t>solidarity</w:t>
            </w:r>
            <w:r w:rsidR="009B2983" w:rsidRPr="004777D8">
              <w:rPr>
                <w:rFonts w:ascii="Times New Roman" w:hAnsi="Times New Roman"/>
                <w:sz w:val="24"/>
                <w:szCs w:val="24"/>
                <w:lang w:val="en-GB"/>
              </w:rPr>
              <w:t xml:space="preserve">, fundamental rights and </w:t>
            </w:r>
            <w:r w:rsidRPr="004777D8">
              <w:rPr>
                <w:rFonts w:ascii="Times New Roman" w:hAnsi="Times New Roman"/>
                <w:sz w:val="24"/>
                <w:szCs w:val="24"/>
                <w:lang w:val="en-GB"/>
              </w:rPr>
              <w:t xml:space="preserve">the rule of law, </w:t>
            </w:r>
            <w:r w:rsidR="009E7EC6" w:rsidRPr="004777D8">
              <w:rPr>
                <w:rFonts w:ascii="Times New Roman" w:hAnsi="Times New Roman"/>
                <w:sz w:val="24"/>
                <w:szCs w:val="24"/>
                <w:lang w:val="en-GB"/>
              </w:rPr>
              <w:t>the Pact on Migration and Asylum puts into practice the principle of solidarity and fair sharing of responsibility by introducing a permanent, mandatory and flexible solidarity mechanism to support Member States under migratory pressure</w:t>
            </w:r>
            <w:r w:rsidR="008C4110" w:rsidRPr="004777D8">
              <w:rPr>
                <w:rFonts w:ascii="Times New Roman" w:hAnsi="Times New Roman"/>
                <w:sz w:val="24"/>
                <w:szCs w:val="24"/>
                <w:lang w:val="en-GB"/>
              </w:rPr>
              <w:t xml:space="preserve"> which are confronted with disproportionate obligations</w:t>
            </w:r>
            <w:r w:rsidR="009E7EC6" w:rsidRPr="004777D8">
              <w:rPr>
                <w:rFonts w:ascii="Times New Roman" w:hAnsi="Times New Roman"/>
                <w:sz w:val="24"/>
                <w:szCs w:val="24"/>
                <w:lang w:val="en-GB"/>
              </w:rPr>
              <w:t xml:space="preserve">. </w:t>
            </w:r>
            <w:r w:rsidR="00EE61FB" w:rsidRPr="004777D8">
              <w:rPr>
                <w:rFonts w:ascii="Times New Roman" w:hAnsi="Times New Roman"/>
                <w:sz w:val="24"/>
                <w:szCs w:val="24"/>
                <w:lang w:val="en-GB"/>
              </w:rPr>
              <w:t>F</w:t>
            </w:r>
            <w:r w:rsidR="009B2983" w:rsidRPr="004777D8">
              <w:rPr>
                <w:rFonts w:ascii="Times New Roman" w:hAnsi="Times New Roman"/>
                <w:sz w:val="24"/>
                <w:szCs w:val="24"/>
                <w:lang w:val="en-GB"/>
              </w:rPr>
              <w:t xml:space="preserve">urthermore, the Commission will continue to monitor and work closely with Member States to ensure that the obligations set out in the Pact </w:t>
            </w:r>
            <w:r w:rsidR="000C44D6" w:rsidRPr="004777D8">
              <w:rPr>
                <w:rFonts w:ascii="Times New Roman" w:hAnsi="Times New Roman"/>
                <w:sz w:val="24"/>
                <w:szCs w:val="24"/>
                <w:lang w:val="en-GB"/>
              </w:rPr>
              <w:t>o</w:t>
            </w:r>
            <w:r w:rsidR="009B2983" w:rsidRPr="004777D8">
              <w:rPr>
                <w:rFonts w:ascii="Times New Roman" w:hAnsi="Times New Roman"/>
                <w:sz w:val="24"/>
                <w:szCs w:val="24"/>
                <w:lang w:val="en-GB"/>
              </w:rPr>
              <w:t>n Migration and Asylum are translated into practice</w:t>
            </w:r>
            <w:r w:rsidR="00AC7B1F" w:rsidRPr="004777D8">
              <w:rPr>
                <w:rFonts w:ascii="Times New Roman" w:hAnsi="Times New Roman"/>
                <w:sz w:val="24"/>
                <w:szCs w:val="24"/>
                <w:lang w:val="en-GB"/>
              </w:rPr>
              <w:t>.</w:t>
            </w:r>
            <w:r w:rsidR="009B2983" w:rsidRPr="004777D8">
              <w:rPr>
                <w:rFonts w:ascii="Times New Roman" w:hAnsi="Times New Roman"/>
                <w:sz w:val="24"/>
                <w:szCs w:val="24"/>
                <w:lang w:val="en-GB"/>
              </w:rPr>
              <w:t xml:space="preserve"> </w:t>
            </w:r>
            <w:r w:rsidR="00AC7B1F" w:rsidRPr="004777D8">
              <w:rPr>
                <w:rFonts w:ascii="Times New Roman" w:hAnsi="Times New Roman"/>
                <w:sz w:val="24"/>
                <w:szCs w:val="24"/>
                <w:lang w:val="en-GB"/>
              </w:rPr>
              <w:t>A</w:t>
            </w:r>
            <w:r w:rsidR="009B2983" w:rsidRPr="004777D8">
              <w:rPr>
                <w:rFonts w:ascii="Times New Roman" w:hAnsi="Times New Roman"/>
                <w:sz w:val="24"/>
                <w:szCs w:val="24"/>
                <w:lang w:val="en-GB"/>
              </w:rPr>
              <w:t xml:space="preserve"> </w:t>
            </w:r>
            <w:r w:rsidR="00EE61FB" w:rsidRPr="004777D8">
              <w:rPr>
                <w:rFonts w:ascii="Times New Roman" w:hAnsi="Times New Roman"/>
                <w:sz w:val="24"/>
                <w:szCs w:val="24"/>
                <w:lang w:val="en-GB"/>
              </w:rPr>
              <w:t>fair and well-managed system which protects vulnerable persons and individuals’ fundamental rights allow</w:t>
            </w:r>
            <w:r w:rsidR="00EF0CC5" w:rsidRPr="004777D8">
              <w:rPr>
                <w:rFonts w:ascii="Times New Roman" w:hAnsi="Times New Roman"/>
                <w:sz w:val="24"/>
                <w:szCs w:val="24"/>
                <w:lang w:val="en-GB"/>
              </w:rPr>
              <w:t>s</w:t>
            </w:r>
            <w:r w:rsidR="00EE61FB" w:rsidRPr="004777D8">
              <w:rPr>
                <w:rFonts w:ascii="Times New Roman" w:hAnsi="Times New Roman"/>
                <w:sz w:val="24"/>
                <w:szCs w:val="24"/>
                <w:lang w:val="en-GB"/>
              </w:rPr>
              <w:t xml:space="preserve"> the Union to meet the challenges </w:t>
            </w:r>
            <w:proofErr w:type="gramStart"/>
            <w:r w:rsidR="00EE61FB" w:rsidRPr="004777D8">
              <w:rPr>
                <w:rFonts w:ascii="Times New Roman" w:hAnsi="Times New Roman"/>
                <w:sz w:val="24"/>
                <w:szCs w:val="24"/>
                <w:lang w:val="en-GB"/>
              </w:rPr>
              <w:t>in the area of</w:t>
            </w:r>
            <w:proofErr w:type="gramEnd"/>
            <w:r w:rsidR="00EE61FB" w:rsidRPr="004777D8">
              <w:rPr>
                <w:rFonts w:ascii="Times New Roman" w:hAnsi="Times New Roman"/>
                <w:sz w:val="24"/>
                <w:szCs w:val="24"/>
                <w:lang w:val="en-GB"/>
              </w:rPr>
              <w:t xml:space="preserve"> migration and asylum. </w:t>
            </w:r>
          </w:p>
        </w:tc>
      </w:tr>
    </w:tbl>
    <w:p w14:paraId="41D86A3C" w14:textId="77777777" w:rsidR="00554137" w:rsidRPr="004777D8" w:rsidRDefault="00554137" w:rsidP="00554137">
      <w:pPr>
        <w:ind w:left="-426"/>
        <w:rPr>
          <w:rFonts w:ascii="Times New Roman" w:hAnsi="Times New Roman"/>
          <w:b/>
          <w:sz w:val="16"/>
          <w:szCs w:val="16"/>
          <w:u w:val="single"/>
          <w:lang w:val="en-GB"/>
        </w:rPr>
      </w:pPr>
    </w:p>
    <w:sectPr w:rsidR="00554137" w:rsidRPr="004777D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14257" w14:textId="77777777" w:rsidR="00E84427" w:rsidRDefault="00E84427" w:rsidP="00FF63EA">
      <w:pPr>
        <w:spacing w:after="0" w:line="240" w:lineRule="auto"/>
      </w:pPr>
      <w:r>
        <w:separator/>
      </w:r>
    </w:p>
  </w:endnote>
  <w:endnote w:type="continuationSeparator" w:id="0">
    <w:p w14:paraId="735D798A" w14:textId="77777777" w:rsidR="00E84427" w:rsidRDefault="00E84427" w:rsidP="00FF6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2F22A" w14:textId="77777777" w:rsidR="005E584D" w:rsidRDefault="005E5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FA80" w14:textId="77777777" w:rsidR="005E584D" w:rsidRDefault="005E5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8AA73" w14:textId="77777777" w:rsidR="005E584D" w:rsidRDefault="005E5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B097F" w14:textId="77777777" w:rsidR="00E84427" w:rsidRDefault="00E84427" w:rsidP="00FF63EA">
      <w:pPr>
        <w:spacing w:after="0" w:line="240" w:lineRule="auto"/>
      </w:pPr>
      <w:r>
        <w:separator/>
      </w:r>
    </w:p>
  </w:footnote>
  <w:footnote w:type="continuationSeparator" w:id="0">
    <w:p w14:paraId="4D52B409" w14:textId="77777777" w:rsidR="00E84427" w:rsidRDefault="00E84427" w:rsidP="00FF63EA">
      <w:pPr>
        <w:spacing w:after="0" w:line="240" w:lineRule="auto"/>
      </w:pPr>
      <w:r>
        <w:continuationSeparator/>
      </w:r>
    </w:p>
  </w:footnote>
  <w:footnote w:id="1">
    <w:p w14:paraId="70784BEF" w14:textId="27E129EA" w:rsidR="00895E43" w:rsidRPr="00A16964" w:rsidRDefault="00895E43" w:rsidP="00A16964">
      <w:pPr>
        <w:pStyle w:val="FootnoteText"/>
        <w:widowControl w:val="0"/>
        <w:spacing w:after="0" w:line="240" w:lineRule="auto"/>
        <w:jc w:val="both"/>
        <w:rPr>
          <w:rFonts w:ascii="Times New Roman" w:hAnsi="Times New Roman"/>
          <w:lang w:val="fr-BE"/>
        </w:rPr>
      </w:pPr>
      <w:r w:rsidRPr="00A16964">
        <w:rPr>
          <w:rStyle w:val="FootnoteReference"/>
          <w:rFonts w:ascii="Times New Roman" w:hAnsi="Times New Roman"/>
        </w:rPr>
        <w:footnoteRef/>
      </w:r>
      <w:r w:rsidRPr="00A16964">
        <w:rPr>
          <w:rFonts w:ascii="Times New Roman" w:hAnsi="Times New Roman"/>
          <w:lang w:val="fr-BE"/>
        </w:rPr>
        <w:t xml:space="preserve"> </w:t>
      </w:r>
      <w:r w:rsidRPr="00A16964">
        <w:rPr>
          <w:rFonts w:ascii="Times New Roman" w:hAnsi="Times New Roman"/>
          <w:lang w:val="fr-BE"/>
        </w:rPr>
        <w:tab/>
      </w:r>
      <w:proofErr w:type="gramStart"/>
      <w:r w:rsidRPr="00A16964">
        <w:rPr>
          <w:rFonts w:ascii="Times New Roman" w:hAnsi="Times New Roman"/>
          <w:lang w:val="fr-BE"/>
        </w:rPr>
        <w:t>COM(</w:t>
      </w:r>
      <w:proofErr w:type="gramEnd"/>
      <w:r w:rsidRPr="00A16964">
        <w:rPr>
          <w:rFonts w:ascii="Times New Roman" w:hAnsi="Times New Roman"/>
          <w:lang w:val="fr-BE"/>
        </w:rPr>
        <w:t>2026)45 final (</w:t>
      </w:r>
      <w:hyperlink r:id="rId1" w:history="1">
        <w:r w:rsidRPr="00A16964">
          <w:rPr>
            <w:rStyle w:val="Hyperlink"/>
            <w:rFonts w:ascii="Times New Roman" w:hAnsi="Times New Roman"/>
            <w:lang w:val="fr-BE"/>
          </w:rPr>
          <w:t>EUR-Lex - 52026DC0045 - EN - EUR-Lex</w:t>
        </w:r>
      </w:hyperlink>
      <w:r w:rsidRPr="00A16964">
        <w:rPr>
          <w:rFonts w:ascii="Times New Roman" w:hAnsi="Times New Roman"/>
          <w:lang w:val="fr-BE"/>
        </w:rPr>
        <w:t>).</w:t>
      </w:r>
    </w:p>
  </w:footnote>
  <w:footnote w:id="2">
    <w:p w14:paraId="75A6E0FD" w14:textId="6E1CA9E7" w:rsidR="009F3DFB" w:rsidRPr="00A16964" w:rsidRDefault="009F3DFB" w:rsidP="00A16964">
      <w:pPr>
        <w:pStyle w:val="FootnoteText"/>
        <w:widowControl w:val="0"/>
        <w:spacing w:after="0" w:line="240" w:lineRule="auto"/>
        <w:jc w:val="both"/>
        <w:rPr>
          <w:rFonts w:ascii="Times New Roman" w:hAnsi="Times New Roman"/>
          <w:lang w:val="fr-BE"/>
        </w:rPr>
      </w:pPr>
      <w:r w:rsidRPr="00895E43">
        <w:rPr>
          <w:rStyle w:val="FootnoteReference"/>
          <w:rFonts w:ascii="Times New Roman" w:hAnsi="Times New Roman"/>
        </w:rPr>
        <w:footnoteRef/>
      </w:r>
      <w:r w:rsidRPr="00A16964">
        <w:rPr>
          <w:rFonts w:ascii="Times New Roman" w:hAnsi="Times New Roman"/>
          <w:lang w:val="fr-BE"/>
        </w:rPr>
        <w:t xml:space="preserve"> </w:t>
      </w:r>
      <w:r w:rsidR="00895E43" w:rsidRPr="00895E43">
        <w:rPr>
          <w:rFonts w:ascii="Times New Roman" w:hAnsi="Times New Roman"/>
          <w:lang w:val="fr-BE"/>
        </w:rPr>
        <w:tab/>
      </w:r>
      <w:proofErr w:type="gramStart"/>
      <w:r w:rsidRPr="00A16964">
        <w:rPr>
          <w:rFonts w:ascii="Times New Roman" w:hAnsi="Times New Roman"/>
          <w:lang w:val="fr-BE"/>
        </w:rPr>
        <w:t>SWD(</w:t>
      </w:r>
      <w:proofErr w:type="gramEnd"/>
      <w:r w:rsidRPr="00A16964">
        <w:rPr>
          <w:rFonts w:ascii="Times New Roman" w:hAnsi="Times New Roman"/>
          <w:lang w:val="fr-BE"/>
        </w:rPr>
        <w:t>2025) 162 final</w:t>
      </w:r>
      <w:r w:rsidR="00895E43" w:rsidRPr="00A16964">
        <w:rPr>
          <w:rFonts w:ascii="Times New Roman" w:hAnsi="Times New Roman"/>
          <w:lang w:val="fr-BE"/>
        </w:rPr>
        <w:t xml:space="preserve"> (</w:t>
      </w:r>
      <w:r w:rsidR="00895E43">
        <w:fldChar w:fldCharType="begin"/>
      </w:r>
      <w:r w:rsidR="00895E43" w:rsidRPr="005247BD">
        <w:rPr>
          <w:lang w:val="fr-BE"/>
        </w:rPr>
        <w:instrText>HYPERLINK "https://eur-lex.europa.eu/legal-content/EN/TXT/?uri=celex:52025SC0162"</w:instrText>
      </w:r>
      <w:r w:rsidR="00895E43">
        <w:fldChar w:fldCharType="separate"/>
      </w:r>
      <w:r w:rsidR="00895E43" w:rsidRPr="00A16964">
        <w:rPr>
          <w:rStyle w:val="Hyperlink"/>
          <w:rFonts w:ascii="Times New Roman" w:hAnsi="Times New Roman"/>
          <w:lang w:val="fr-BE"/>
        </w:rPr>
        <w:t>EUR-Lex - 52025SC0162 - EN - EUR-Lex</w:t>
      </w:r>
      <w:r w:rsidR="00895E43">
        <w:fldChar w:fldCharType="end"/>
      </w:r>
      <w:r w:rsidR="00895E43" w:rsidRPr="00A16964">
        <w:rPr>
          <w:rFonts w:ascii="Times New Roman" w:hAnsi="Times New Roman"/>
          <w:lang w:val="fr-BE"/>
        </w:rPr>
        <w:t>)</w:t>
      </w:r>
      <w:r w:rsidRPr="00A16964">
        <w:rPr>
          <w:rFonts w:ascii="Times New Roman" w:hAnsi="Times New Roman"/>
          <w:lang w:val="fr-BE"/>
        </w:rPr>
        <w:t xml:space="preserve">. </w:t>
      </w:r>
    </w:p>
  </w:footnote>
  <w:footnote w:id="3">
    <w:p w14:paraId="754779F8" w14:textId="12E6D7D6" w:rsidR="000764AF" w:rsidRPr="007F48CD" w:rsidRDefault="000764AF" w:rsidP="007F48CD">
      <w:pPr>
        <w:pStyle w:val="FootnoteText"/>
        <w:spacing w:after="0" w:line="240" w:lineRule="auto"/>
        <w:jc w:val="both"/>
        <w:rPr>
          <w:rFonts w:ascii="Times New Roman" w:hAnsi="Times New Roman"/>
        </w:rPr>
      </w:pPr>
      <w:r w:rsidRPr="007F48CD">
        <w:rPr>
          <w:rStyle w:val="FootnoteReference"/>
          <w:rFonts w:ascii="Times New Roman" w:hAnsi="Times New Roman"/>
        </w:rPr>
        <w:footnoteRef/>
      </w:r>
      <w:r w:rsidRPr="007F48CD">
        <w:rPr>
          <w:rFonts w:ascii="Times New Roman" w:hAnsi="Times New Roman"/>
        </w:rPr>
        <w:t xml:space="preserve"> </w:t>
      </w:r>
      <w:r w:rsidR="00895E43">
        <w:rPr>
          <w:rFonts w:ascii="Times New Roman" w:hAnsi="Times New Roman"/>
        </w:rPr>
        <w:tab/>
      </w:r>
      <w:r w:rsidR="00923F1D" w:rsidRPr="007F48CD">
        <w:rPr>
          <w:rFonts w:ascii="Times New Roman" w:hAnsi="Times New Roman"/>
        </w:rPr>
        <w:t>Conclusions of the European Council of 9 February 2023, EUCO 1/23; Conclusions of the European Council of 17 October 2024, EUCO 25/24</w:t>
      </w:r>
      <w:r w:rsidR="00285B89" w:rsidRPr="007F48CD">
        <w:rPr>
          <w:rFonts w:ascii="Times New Roman" w:hAnsi="Times New Roman"/>
        </w:rPr>
        <w:t xml:space="preserve">; Conclusions of </w:t>
      </w:r>
      <w:r w:rsidR="00236724" w:rsidRPr="007F48CD">
        <w:rPr>
          <w:rFonts w:ascii="Times New Roman" w:hAnsi="Times New Roman"/>
        </w:rPr>
        <w:t>t</w:t>
      </w:r>
      <w:r w:rsidR="00285B89" w:rsidRPr="007F48CD">
        <w:rPr>
          <w:rFonts w:ascii="Times New Roman" w:hAnsi="Times New Roman"/>
        </w:rPr>
        <w:t xml:space="preserve">he European Council </w:t>
      </w:r>
      <w:r w:rsidR="00236724" w:rsidRPr="007F48CD">
        <w:rPr>
          <w:rFonts w:ascii="Times New Roman" w:hAnsi="Times New Roman"/>
        </w:rPr>
        <w:t>of</w:t>
      </w:r>
      <w:r w:rsidR="00C761A9" w:rsidRPr="007F48CD">
        <w:rPr>
          <w:rFonts w:ascii="Times New Roman" w:hAnsi="Times New Roman"/>
        </w:rPr>
        <w:t xml:space="preserve"> 20 March 2025, EUCO 1/25.</w:t>
      </w:r>
    </w:p>
  </w:footnote>
  <w:footnote w:id="4">
    <w:p w14:paraId="070ECF7D" w14:textId="791FB38C" w:rsidR="00C72CBB" w:rsidRPr="00DF5337" w:rsidRDefault="00C72CBB" w:rsidP="007F48CD">
      <w:pPr>
        <w:pStyle w:val="FootnoteText"/>
        <w:spacing w:after="0" w:line="240" w:lineRule="auto"/>
        <w:jc w:val="both"/>
      </w:pPr>
      <w:r w:rsidRPr="007F48CD">
        <w:rPr>
          <w:rStyle w:val="FootnoteReference"/>
          <w:rFonts w:ascii="Times New Roman" w:hAnsi="Times New Roman"/>
        </w:rPr>
        <w:footnoteRef/>
      </w:r>
      <w:r w:rsidRPr="007F48CD">
        <w:rPr>
          <w:rFonts w:ascii="Times New Roman" w:hAnsi="Times New Roman"/>
        </w:rPr>
        <w:t xml:space="preserve"> </w:t>
      </w:r>
      <w:r w:rsidR="00895E43">
        <w:rPr>
          <w:rFonts w:ascii="Times New Roman" w:hAnsi="Times New Roman"/>
        </w:rPr>
        <w:tab/>
      </w:r>
      <w:r w:rsidR="00DF5337" w:rsidRPr="007F48CD">
        <w:rPr>
          <w:rFonts w:ascii="Times New Roman" w:hAnsi="Times New Roman"/>
        </w:rPr>
        <w:t>Commission's reply to opinion 2025/SOC/836(1) adopted on 5 February 2026.</w:t>
      </w:r>
    </w:p>
  </w:footnote>
  <w:footnote w:id="5">
    <w:p w14:paraId="412D7DBB" w14:textId="5A041EBF" w:rsidR="000E19BC" w:rsidRPr="00A16964" w:rsidRDefault="000E19BC" w:rsidP="00A16964">
      <w:pPr>
        <w:pStyle w:val="FootnoteText"/>
        <w:widowControl w:val="0"/>
        <w:spacing w:after="0" w:line="240" w:lineRule="auto"/>
        <w:jc w:val="both"/>
        <w:rPr>
          <w:rFonts w:ascii="Times New Roman" w:hAnsi="Times New Roman"/>
          <w:lang w:val="en"/>
        </w:rPr>
      </w:pPr>
      <w:r w:rsidRPr="00A16964">
        <w:rPr>
          <w:rStyle w:val="FootnoteReference"/>
          <w:rFonts w:ascii="Times New Roman" w:hAnsi="Times New Roman"/>
        </w:rPr>
        <w:footnoteRef/>
      </w:r>
      <w:r w:rsidRPr="00A16964">
        <w:rPr>
          <w:rFonts w:ascii="Times New Roman" w:hAnsi="Times New Roman"/>
        </w:rPr>
        <w:t xml:space="preserve"> </w:t>
      </w:r>
      <w:r w:rsidRPr="00A16964">
        <w:rPr>
          <w:rFonts w:ascii="Times New Roman" w:hAnsi="Times New Roman"/>
        </w:rPr>
        <w:tab/>
        <w:t>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  (</w:t>
      </w:r>
      <w:hyperlink r:id="rId2" w:tooltip="Gives access to this document through its ELI URI." w:history="1">
        <w:r w:rsidRPr="00A16964">
          <w:rPr>
            <w:rStyle w:val="Hyperlink"/>
            <w:rFonts w:ascii="Times New Roman" w:hAnsi="Times New Roman"/>
            <w:lang w:val="en"/>
          </w:rPr>
          <w:t>http://data.europa.eu/eli/reg/2024/1689/oj</w:t>
        </w:r>
      </w:hyperlink>
      <w:r w:rsidRPr="00A16964">
        <w:rPr>
          <w:rFonts w:ascii="Times New Roman" w:hAnsi="Times New Roman"/>
          <w:lang w:val="e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A34B3" w14:textId="77777777" w:rsidR="005E584D" w:rsidRDefault="005E58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604E6" w14:textId="77777777" w:rsidR="005E584D" w:rsidRDefault="005E58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0FFC5" w14:textId="77777777" w:rsidR="005E584D" w:rsidRDefault="005E58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4CFDE"/>
    <w:multiLevelType w:val="hybridMultilevel"/>
    <w:tmpl w:val="FFFFFFFF"/>
    <w:lvl w:ilvl="0" w:tplc="0A2CB336">
      <w:start w:val="1"/>
      <w:numFmt w:val="bullet"/>
      <w:lvlText w:val="·"/>
      <w:lvlJc w:val="left"/>
      <w:pPr>
        <w:ind w:left="720" w:hanging="360"/>
      </w:pPr>
      <w:rPr>
        <w:rFonts w:ascii="Symbol" w:hAnsi="Symbol" w:hint="default"/>
      </w:rPr>
    </w:lvl>
    <w:lvl w:ilvl="1" w:tplc="9782E15E">
      <w:start w:val="1"/>
      <w:numFmt w:val="bullet"/>
      <w:lvlText w:val="o"/>
      <w:lvlJc w:val="left"/>
      <w:pPr>
        <w:ind w:left="1440" w:hanging="360"/>
      </w:pPr>
      <w:rPr>
        <w:rFonts w:ascii="Courier New" w:hAnsi="Courier New" w:hint="default"/>
      </w:rPr>
    </w:lvl>
    <w:lvl w:ilvl="2" w:tplc="7F74078E">
      <w:start w:val="1"/>
      <w:numFmt w:val="bullet"/>
      <w:lvlText w:val=""/>
      <w:lvlJc w:val="left"/>
      <w:pPr>
        <w:ind w:left="2160" w:hanging="360"/>
      </w:pPr>
      <w:rPr>
        <w:rFonts w:ascii="Wingdings" w:hAnsi="Wingdings" w:hint="default"/>
      </w:rPr>
    </w:lvl>
    <w:lvl w:ilvl="3" w:tplc="3F5AD7D6">
      <w:start w:val="1"/>
      <w:numFmt w:val="bullet"/>
      <w:lvlText w:val=""/>
      <w:lvlJc w:val="left"/>
      <w:pPr>
        <w:ind w:left="2880" w:hanging="360"/>
      </w:pPr>
      <w:rPr>
        <w:rFonts w:ascii="Symbol" w:hAnsi="Symbol" w:hint="default"/>
      </w:rPr>
    </w:lvl>
    <w:lvl w:ilvl="4" w:tplc="ACB8871C">
      <w:start w:val="1"/>
      <w:numFmt w:val="bullet"/>
      <w:lvlText w:val="o"/>
      <w:lvlJc w:val="left"/>
      <w:pPr>
        <w:ind w:left="3600" w:hanging="360"/>
      </w:pPr>
      <w:rPr>
        <w:rFonts w:ascii="Courier New" w:hAnsi="Courier New" w:hint="default"/>
      </w:rPr>
    </w:lvl>
    <w:lvl w:ilvl="5" w:tplc="E56603DE">
      <w:start w:val="1"/>
      <w:numFmt w:val="bullet"/>
      <w:lvlText w:val=""/>
      <w:lvlJc w:val="left"/>
      <w:pPr>
        <w:ind w:left="4320" w:hanging="360"/>
      </w:pPr>
      <w:rPr>
        <w:rFonts w:ascii="Wingdings" w:hAnsi="Wingdings" w:hint="default"/>
      </w:rPr>
    </w:lvl>
    <w:lvl w:ilvl="6" w:tplc="B944E37A">
      <w:start w:val="1"/>
      <w:numFmt w:val="bullet"/>
      <w:lvlText w:val=""/>
      <w:lvlJc w:val="left"/>
      <w:pPr>
        <w:ind w:left="5040" w:hanging="360"/>
      </w:pPr>
      <w:rPr>
        <w:rFonts w:ascii="Symbol" w:hAnsi="Symbol" w:hint="default"/>
      </w:rPr>
    </w:lvl>
    <w:lvl w:ilvl="7" w:tplc="753E484C">
      <w:start w:val="1"/>
      <w:numFmt w:val="bullet"/>
      <w:lvlText w:val="o"/>
      <w:lvlJc w:val="left"/>
      <w:pPr>
        <w:ind w:left="5760" w:hanging="360"/>
      </w:pPr>
      <w:rPr>
        <w:rFonts w:ascii="Courier New" w:hAnsi="Courier New" w:hint="default"/>
      </w:rPr>
    </w:lvl>
    <w:lvl w:ilvl="8" w:tplc="191C93C2">
      <w:start w:val="1"/>
      <w:numFmt w:val="bullet"/>
      <w:lvlText w:val=""/>
      <w:lvlJc w:val="left"/>
      <w:pPr>
        <w:ind w:left="6480" w:hanging="360"/>
      </w:pPr>
      <w:rPr>
        <w:rFonts w:ascii="Wingdings" w:hAnsi="Wingdings" w:hint="default"/>
      </w:rPr>
    </w:lvl>
  </w:abstractNum>
  <w:abstractNum w:abstractNumId="1" w15:restartNumberingAfterBreak="0">
    <w:nsid w:val="228F4420"/>
    <w:multiLevelType w:val="hybridMultilevel"/>
    <w:tmpl w:val="FFFFFFFF"/>
    <w:lvl w:ilvl="0" w:tplc="26A855E0">
      <w:start w:val="1"/>
      <w:numFmt w:val="bullet"/>
      <w:lvlText w:val="·"/>
      <w:lvlJc w:val="left"/>
      <w:pPr>
        <w:ind w:left="720" w:hanging="360"/>
      </w:pPr>
      <w:rPr>
        <w:rFonts w:ascii="Symbol" w:hAnsi="Symbol" w:hint="default"/>
      </w:rPr>
    </w:lvl>
    <w:lvl w:ilvl="1" w:tplc="F6EA046A">
      <w:start w:val="1"/>
      <w:numFmt w:val="bullet"/>
      <w:lvlText w:val="o"/>
      <w:lvlJc w:val="left"/>
      <w:pPr>
        <w:ind w:left="1440" w:hanging="360"/>
      </w:pPr>
      <w:rPr>
        <w:rFonts w:ascii="Courier New" w:hAnsi="Courier New" w:hint="default"/>
      </w:rPr>
    </w:lvl>
    <w:lvl w:ilvl="2" w:tplc="CDE2EB64">
      <w:start w:val="1"/>
      <w:numFmt w:val="bullet"/>
      <w:lvlText w:val=""/>
      <w:lvlJc w:val="left"/>
      <w:pPr>
        <w:ind w:left="2160" w:hanging="360"/>
      </w:pPr>
      <w:rPr>
        <w:rFonts w:ascii="Wingdings" w:hAnsi="Wingdings" w:hint="default"/>
      </w:rPr>
    </w:lvl>
    <w:lvl w:ilvl="3" w:tplc="1BC246DE">
      <w:start w:val="1"/>
      <w:numFmt w:val="bullet"/>
      <w:lvlText w:val=""/>
      <w:lvlJc w:val="left"/>
      <w:pPr>
        <w:ind w:left="2880" w:hanging="360"/>
      </w:pPr>
      <w:rPr>
        <w:rFonts w:ascii="Symbol" w:hAnsi="Symbol" w:hint="default"/>
      </w:rPr>
    </w:lvl>
    <w:lvl w:ilvl="4" w:tplc="0B58A8F4">
      <w:start w:val="1"/>
      <w:numFmt w:val="bullet"/>
      <w:lvlText w:val="o"/>
      <w:lvlJc w:val="left"/>
      <w:pPr>
        <w:ind w:left="3600" w:hanging="360"/>
      </w:pPr>
      <w:rPr>
        <w:rFonts w:ascii="Courier New" w:hAnsi="Courier New" w:hint="default"/>
      </w:rPr>
    </w:lvl>
    <w:lvl w:ilvl="5" w:tplc="4214835E">
      <w:start w:val="1"/>
      <w:numFmt w:val="bullet"/>
      <w:lvlText w:val=""/>
      <w:lvlJc w:val="left"/>
      <w:pPr>
        <w:ind w:left="4320" w:hanging="360"/>
      </w:pPr>
      <w:rPr>
        <w:rFonts w:ascii="Wingdings" w:hAnsi="Wingdings" w:hint="default"/>
      </w:rPr>
    </w:lvl>
    <w:lvl w:ilvl="6" w:tplc="1B34F2B2">
      <w:start w:val="1"/>
      <w:numFmt w:val="bullet"/>
      <w:lvlText w:val=""/>
      <w:lvlJc w:val="left"/>
      <w:pPr>
        <w:ind w:left="5040" w:hanging="360"/>
      </w:pPr>
      <w:rPr>
        <w:rFonts w:ascii="Symbol" w:hAnsi="Symbol" w:hint="default"/>
      </w:rPr>
    </w:lvl>
    <w:lvl w:ilvl="7" w:tplc="5CE2E010">
      <w:start w:val="1"/>
      <w:numFmt w:val="bullet"/>
      <w:lvlText w:val="o"/>
      <w:lvlJc w:val="left"/>
      <w:pPr>
        <w:ind w:left="5760" w:hanging="360"/>
      </w:pPr>
      <w:rPr>
        <w:rFonts w:ascii="Courier New" w:hAnsi="Courier New" w:hint="default"/>
      </w:rPr>
    </w:lvl>
    <w:lvl w:ilvl="8" w:tplc="66FE8D42">
      <w:start w:val="1"/>
      <w:numFmt w:val="bullet"/>
      <w:lvlText w:val=""/>
      <w:lvlJc w:val="left"/>
      <w:pPr>
        <w:ind w:left="6480" w:hanging="360"/>
      </w:pPr>
      <w:rPr>
        <w:rFonts w:ascii="Wingdings" w:hAnsi="Wingdings" w:hint="default"/>
      </w:rPr>
    </w:lvl>
  </w:abstractNum>
  <w:abstractNum w:abstractNumId="2" w15:restartNumberingAfterBreak="0">
    <w:nsid w:val="652A66A1"/>
    <w:multiLevelType w:val="hybridMultilevel"/>
    <w:tmpl w:val="FFFFFFFF"/>
    <w:lvl w:ilvl="0" w:tplc="4E1E330E">
      <w:start w:val="1"/>
      <w:numFmt w:val="bullet"/>
      <w:lvlText w:val="·"/>
      <w:lvlJc w:val="left"/>
      <w:pPr>
        <w:ind w:left="720" w:hanging="360"/>
      </w:pPr>
      <w:rPr>
        <w:rFonts w:ascii="Symbol" w:hAnsi="Symbol" w:hint="default"/>
      </w:rPr>
    </w:lvl>
    <w:lvl w:ilvl="1" w:tplc="1E38A228">
      <w:start w:val="1"/>
      <w:numFmt w:val="bullet"/>
      <w:lvlText w:val="o"/>
      <w:lvlJc w:val="left"/>
      <w:pPr>
        <w:ind w:left="1440" w:hanging="360"/>
      </w:pPr>
      <w:rPr>
        <w:rFonts w:ascii="Courier New" w:hAnsi="Courier New" w:hint="default"/>
      </w:rPr>
    </w:lvl>
    <w:lvl w:ilvl="2" w:tplc="55CCE038">
      <w:start w:val="1"/>
      <w:numFmt w:val="bullet"/>
      <w:lvlText w:val=""/>
      <w:lvlJc w:val="left"/>
      <w:pPr>
        <w:ind w:left="2160" w:hanging="360"/>
      </w:pPr>
      <w:rPr>
        <w:rFonts w:ascii="Wingdings" w:hAnsi="Wingdings" w:hint="default"/>
      </w:rPr>
    </w:lvl>
    <w:lvl w:ilvl="3" w:tplc="834EC47A">
      <w:start w:val="1"/>
      <w:numFmt w:val="bullet"/>
      <w:lvlText w:val=""/>
      <w:lvlJc w:val="left"/>
      <w:pPr>
        <w:ind w:left="2880" w:hanging="360"/>
      </w:pPr>
      <w:rPr>
        <w:rFonts w:ascii="Symbol" w:hAnsi="Symbol" w:hint="default"/>
      </w:rPr>
    </w:lvl>
    <w:lvl w:ilvl="4" w:tplc="148CA920">
      <w:start w:val="1"/>
      <w:numFmt w:val="bullet"/>
      <w:lvlText w:val="o"/>
      <w:lvlJc w:val="left"/>
      <w:pPr>
        <w:ind w:left="3600" w:hanging="360"/>
      </w:pPr>
      <w:rPr>
        <w:rFonts w:ascii="Courier New" w:hAnsi="Courier New" w:hint="default"/>
      </w:rPr>
    </w:lvl>
    <w:lvl w:ilvl="5" w:tplc="CB760D88">
      <w:start w:val="1"/>
      <w:numFmt w:val="bullet"/>
      <w:lvlText w:val=""/>
      <w:lvlJc w:val="left"/>
      <w:pPr>
        <w:ind w:left="4320" w:hanging="360"/>
      </w:pPr>
      <w:rPr>
        <w:rFonts w:ascii="Wingdings" w:hAnsi="Wingdings" w:hint="default"/>
      </w:rPr>
    </w:lvl>
    <w:lvl w:ilvl="6" w:tplc="6DA0F41C">
      <w:start w:val="1"/>
      <w:numFmt w:val="bullet"/>
      <w:lvlText w:val=""/>
      <w:lvlJc w:val="left"/>
      <w:pPr>
        <w:ind w:left="5040" w:hanging="360"/>
      </w:pPr>
      <w:rPr>
        <w:rFonts w:ascii="Symbol" w:hAnsi="Symbol" w:hint="default"/>
      </w:rPr>
    </w:lvl>
    <w:lvl w:ilvl="7" w:tplc="91A6F34A">
      <w:start w:val="1"/>
      <w:numFmt w:val="bullet"/>
      <w:lvlText w:val="o"/>
      <w:lvlJc w:val="left"/>
      <w:pPr>
        <w:ind w:left="5760" w:hanging="360"/>
      </w:pPr>
      <w:rPr>
        <w:rFonts w:ascii="Courier New" w:hAnsi="Courier New" w:hint="default"/>
      </w:rPr>
    </w:lvl>
    <w:lvl w:ilvl="8" w:tplc="DE54FDDC">
      <w:start w:val="1"/>
      <w:numFmt w:val="bullet"/>
      <w:lvlText w:val=""/>
      <w:lvlJc w:val="left"/>
      <w:pPr>
        <w:ind w:left="6480" w:hanging="360"/>
      </w:pPr>
      <w:rPr>
        <w:rFonts w:ascii="Wingdings" w:hAnsi="Wingdings" w:hint="default"/>
      </w:rPr>
    </w:lvl>
  </w:abstractNum>
  <w:num w:numId="1" w16cid:durableId="1749500378">
    <w:abstractNumId w:val="2"/>
  </w:num>
  <w:num w:numId="2" w16cid:durableId="1950041822">
    <w:abstractNumId w:val="1"/>
  </w:num>
  <w:num w:numId="3" w16cid:durableId="762070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Mov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LW_DocType" w:val="NORMAL"/>
  </w:docVars>
  <w:rsids>
    <w:rsidRoot w:val="00077C4F"/>
    <w:rsid w:val="00001D5A"/>
    <w:rsid w:val="00003960"/>
    <w:rsid w:val="00003B2F"/>
    <w:rsid w:val="00012A37"/>
    <w:rsid w:val="00012E2E"/>
    <w:rsid w:val="00013143"/>
    <w:rsid w:val="0002256A"/>
    <w:rsid w:val="0002518E"/>
    <w:rsid w:val="00025AD8"/>
    <w:rsid w:val="00031CDF"/>
    <w:rsid w:val="00032677"/>
    <w:rsid w:val="00040466"/>
    <w:rsid w:val="00041627"/>
    <w:rsid w:val="000431F6"/>
    <w:rsid w:val="00045835"/>
    <w:rsid w:val="00046B15"/>
    <w:rsid w:val="00047191"/>
    <w:rsid w:val="00050210"/>
    <w:rsid w:val="00050DC7"/>
    <w:rsid w:val="00052551"/>
    <w:rsid w:val="00053D26"/>
    <w:rsid w:val="0005428D"/>
    <w:rsid w:val="0005655E"/>
    <w:rsid w:val="000665BE"/>
    <w:rsid w:val="00076109"/>
    <w:rsid w:val="000764AF"/>
    <w:rsid w:val="00077BF2"/>
    <w:rsid w:val="00077C4F"/>
    <w:rsid w:val="00080CBE"/>
    <w:rsid w:val="00081DB8"/>
    <w:rsid w:val="00083329"/>
    <w:rsid w:val="000842D1"/>
    <w:rsid w:val="000843F9"/>
    <w:rsid w:val="0008491B"/>
    <w:rsid w:val="00084C34"/>
    <w:rsid w:val="000904B5"/>
    <w:rsid w:val="00091300"/>
    <w:rsid w:val="00091949"/>
    <w:rsid w:val="000944B9"/>
    <w:rsid w:val="00096FB6"/>
    <w:rsid w:val="000978AA"/>
    <w:rsid w:val="000A2E1A"/>
    <w:rsid w:val="000A3C46"/>
    <w:rsid w:val="000A5802"/>
    <w:rsid w:val="000A6431"/>
    <w:rsid w:val="000A682D"/>
    <w:rsid w:val="000B05F9"/>
    <w:rsid w:val="000B0EC5"/>
    <w:rsid w:val="000B33D7"/>
    <w:rsid w:val="000B75E0"/>
    <w:rsid w:val="000C0A63"/>
    <w:rsid w:val="000C13BD"/>
    <w:rsid w:val="000C365C"/>
    <w:rsid w:val="000C388C"/>
    <w:rsid w:val="000C38E7"/>
    <w:rsid w:val="000C44D6"/>
    <w:rsid w:val="000C49ED"/>
    <w:rsid w:val="000C5E73"/>
    <w:rsid w:val="000C6F30"/>
    <w:rsid w:val="000D3765"/>
    <w:rsid w:val="000D4DAF"/>
    <w:rsid w:val="000D577A"/>
    <w:rsid w:val="000D65D4"/>
    <w:rsid w:val="000D6E0F"/>
    <w:rsid w:val="000D7992"/>
    <w:rsid w:val="000E19BC"/>
    <w:rsid w:val="000E2569"/>
    <w:rsid w:val="000E4FBE"/>
    <w:rsid w:val="000E6DBB"/>
    <w:rsid w:val="000E7DD5"/>
    <w:rsid w:val="000F0274"/>
    <w:rsid w:val="000F0AA0"/>
    <w:rsid w:val="000F0ADA"/>
    <w:rsid w:val="000F1146"/>
    <w:rsid w:val="000F1601"/>
    <w:rsid w:val="000F2192"/>
    <w:rsid w:val="000F2924"/>
    <w:rsid w:val="000F5FD8"/>
    <w:rsid w:val="000F6605"/>
    <w:rsid w:val="000F7142"/>
    <w:rsid w:val="00100533"/>
    <w:rsid w:val="00101780"/>
    <w:rsid w:val="0010267B"/>
    <w:rsid w:val="00104A2B"/>
    <w:rsid w:val="00106E9D"/>
    <w:rsid w:val="00107580"/>
    <w:rsid w:val="001103A6"/>
    <w:rsid w:val="001155F6"/>
    <w:rsid w:val="00115A36"/>
    <w:rsid w:val="001167C0"/>
    <w:rsid w:val="00116EE5"/>
    <w:rsid w:val="00117BEA"/>
    <w:rsid w:val="001208CB"/>
    <w:rsid w:val="00123202"/>
    <w:rsid w:val="00123B80"/>
    <w:rsid w:val="001240ED"/>
    <w:rsid w:val="00124F7C"/>
    <w:rsid w:val="00125B3F"/>
    <w:rsid w:val="00127BE4"/>
    <w:rsid w:val="00130ECD"/>
    <w:rsid w:val="00130FF2"/>
    <w:rsid w:val="00131B3F"/>
    <w:rsid w:val="001334E6"/>
    <w:rsid w:val="001341D8"/>
    <w:rsid w:val="00135C2A"/>
    <w:rsid w:val="00140027"/>
    <w:rsid w:val="00141748"/>
    <w:rsid w:val="00143976"/>
    <w:rsid w:val="00144B17"/>
    <w:rsid w:val="00146295"/>
    <w:rsid w:val="001465EF"/>
    <w:rsid w:val="00146F47"/>
    <w:rsid w:val="00150F3A"/>
    <w:rsid w:val="00151B3C"/>
    <w:rsid w:val="00153198"/>
    <w:rsid w:val="00153758"/>
    <w:rsid w:val="0015444D"/>
    <w:rsid w:val="001544F1"/>
    <w:rsid w:val="00155347"/>
    <w:rsid w:val="0015601E"/>
    <w:rsid w:val="00161D46"/>
    <w:rsid w:val="00163047"/>
    <w:rsid w:val="001630E9"/>
    <w:rsid w:val="00164956"/>
    <w:rsid w:val="0016538A"/>
    <w:rsid w:val="00175D7E"/>
    <w:rsid w:val="00175F28"/>
    <w:rsid w:val="00176A32"/>
    <w:rsid w:val="001770BB"/>
    <w:rsid w:val="001802E5"/>
    <w:rsid w:val="00181BF0"/>
    <w:rsid w:val="00181C75"/>
    <w:rsid w:val="00182034"/>
    <w:rsid w:val="00183193"/>
    <w:rsid w:val="00190414"/>
    <w:rsid w:val="00190E7C"/>
    <w:rsid w:val="00190F82"/>
    <w:rsid w:val="001967FA"/>
    <w:rsid w:val="001A17C8"/>
    <w:rsid w:val="001A18D3"/>
    <w:rsid w:val="001A19DB"/>
    <w:rsid w:val="001A3B01"/>
    <w:rsid w:val="001A4DB9"/>
    <w:rsid w:val="001A6043"/>
    <w:rsid w:val="001A7A5E"/>
    <w:rsid w:val="001B0188"/>
    <w:rsid w:val="001B0E0B"/>
    <w:rsid w:val="001B3BA8"/>
    <w:rsid w:val="001B648A"/>
    <w:rsid w:val="001B64B9"/>
    <w:rsid w:val="001B6990"/>
    <w:rsid w:val="001C4138"/>
    <w:rsid w:val="001C44E4"/>
    <w:rsid w:val="001C6C6B"/>
    <w:rsid w:val="001C77E1"/>
    <w:rsid w:val="001C7C75"/>
    <w:rsid w:val="001D10E5"/>
    <w:rsid w:val="001D1655"/>
    <w:rsid w:val="001D32EC"/>
    <w:rsid w:val="001D3706"/>
    <w:rsid w:val="001D5A0B"/>
    <w:rsid w:val="001E3267"/>
    <w:rsid w:val="001E35DD"/>
    <w:rsid w:val="001E3F44"/>
    <w:rsid w:val="001E5E6B"/>
    <w:rsid w:val="001E6B3B"/>
    <w:rsid w:val="001F0C9F"/>
    <w:rsid w:val="001F2EC6"/>
    <w:rsid w:val="001F39E3"/>
    <w:rsid w:val="001F4D1E"/>
    <w:rsid w:val="001F65D0"/>
    <w:rsid w:val="001F6B4E"/>
    <w:rsid w:val="001F71CE"/>
    <w:rsid w:val="002009A0"/>
    <w:rsid w:val="00200DF5"/>
    <w:rsid w:val="00201483"/>
    <w:rsid w:val="00201FBA"/>
    <w:rsid w:val="002050D6"/>
    <w:rsid w:val="002107A9"/>
    <w:rsid w:val="00210D0C"/>
    <w:rsid w:val="00212661"/>
    <w:rsid w:val="00212781"/>
    <w:rsid w:val="00212B25"/>
    <w:rsid w:val="00212EC1"/>
    <w:rsid w:val="00213612"/>
    <w:rsid w:val="00214137"/>
    <w:rsid w:val="00215ACA"/>
    <w:rsid w:val="00217036"/>
    <w:rsid w:val="00217A1E"/>
    <w:rsid w:val="00217E59"/>
    <w:rsid w:val="00221265"/>
    <w:rsid w:val="00222697"/>
    <w:rsid w:val="00223529"/>
    <w:rsid w:val="00223F60"/>
    <w:rsid w:val="00224E47"/>
    <w:rsid w:val="00227830"/>
    <w:rsid w:val="0022DC8E"/>
    <w:rsid w:val="0023047D"/>
    <w:rsid w:val="00235B9D"/>
    <w:rsid w:val="00236724"/>
    <w:rsid w:val="00242F39"/>
    <w:rsid w:val="00243504"/>
    <w:rsid w:val="00243984"/>
    <w:rsid w:val="002462FC"/>
    <w:rsid w:val="0025006B"/>
    <w:rsid w:val="0025025F"/>
    <w:rsid w:val="00251D70"/>
    <w:rsid w:val="00253428"/>
    <w:rsid w:val="00254435"/>
    <w:rsid w:val="00254772"/>
    <w:rsid w:val="00254C25"/>
    <w:rsid w:val="00255093"/>
    <w:rsid w:val="00255308"/>
    <w:rsid w:val="002568E4"/>
    <w:rsid w:val="00261A40"/>
    <w:rsid w:val="00261A91"/>
    <w:rsid w:val="00263D8D"/>
    <w:rsid w:val="0026427C"/>
    <w:rsid w:val="00265646"/>
    <w:rsid w:val="00267210"/>
    <w:rsid w:val="00274B4A"/>
    <w:rsid w:val="002778B1"/>
    <w:rsid w:val="002814D2"/>
    <w:rsid w:val="00281797"/>
    <w:rsid w:val="002825C8"/>
    <w:rsid w:val="0028277C"/>
    <w:rsid w:val="0028522C"/>
    <w:rsid w:val="00285B89"/>
    <w:rsid w:val="002878A9"/>
    <w:rsid w:val="00290316"/>
    <w:rsid w:val="00293E80"/>
    <w:rsid w:val="00294307"/>
    <w:rsid w:val="002943AF"/>
    <w:rsid w:val="0029498A"/>
    <w:rsid w:val="00296505"/>
    <w:rsid w:val="002A7631"/>
    <w:rsid w:val="002B0542"/>
    <w:rsid w:val="002B11D3"/>
    <w:rsid w:val="002B1A85"/>
    <w:rsid w:val="002B2867"/>
    <w:rsid w:val="002B4C71"/>
    <w:rsid w:val="002B5F36"/>
    <w:rsid w:val="002B67B5"/>
    <w:rsid w:val="002B72F7"/>
    <w:rsid w:val="002C32A0"/>
    <w:rsid w:val="002C3790"/>
    <w:rsid w:val="002C5770"/>
    <w:rsid w:val="002C5EFF"/>
    <w:rsid w:val="002C7D7A"/>
    <w:rsid w:val="002D0130"/>
    <w:rsid w:val="002D13DA"/>
    <w:rsid w:val="002D1882"/>
    <w:rsid w:val="002D2289"/>
    <w:rsid w:val="002D632B"/>
    <w:rsid w:val="002E4E03"/>
    <w:rsid w:val="002E6063"/>
    <w:rsid w:val="002E6B22"/>
    <w:rsid w:val="002E6B62"/>
    <w:rsid w:val="002E6C77"/>
    <w:rsid w:val="002E6EF5"/>
    <w:rsid w:val="002F03FA"/>
    <w:rsid w:val="002F230C"/>
    <w:rsid w:val="002F2866"/>
    <w:rsid w:val="002F2B0F"/>
    <w:rsid w:val="002F4EC3"/>
    <w:rsid w:val="002F6329"/>
    <w:rsid w:val="002F643A"/>
    <w:rsid w:val="002F786E"/>
    <w:rsid w:val="00300088"/>
    <w:rsid w:val="003004D2"/>
    <w:rsid w:val="00302E02"/>
    <w:rsid w:val="00304BA6"/>
    <w:rsid w:val="0030558F"/>
    <w:rsid w:val="00305BDB"/>
    <w:rsid w:val="00306002"/>
    <w:rsid w:val="003067A3"/>
    <w:rsid w:val="003067AA"/>
    <w:rsid w:val="003107D3"/>
    <w:rsid w:val="00313935"/>
    <w:rsid w:val="00316B71"/>
    <w:rsid w:val="003179B0"/>
    <w:rsid w:val="003220E7"/>
    <w:rsid w:val="0032572E"/>
    <w:rsid w:val="00326162"/>
    <w:rsid w:val="00326EA2"/>
    <w:rsid w:val="003330FB"/>
    <w:rsid w:val="003332F1"/>
    <w:rsid w:val="00333E2E"/>
    <w:rsid w:val="00333EE0"/>
    <w:rsid w:val="00334433"/>
    <w:rsid w:val="003349A3"/>
    <w:rsid w:val="00337287"/>
    <w:rsid w:val="00342A73"/>
    <w:rsid w:val="00343783"/>
    <w:rsid w:val="00343A66"/>
    <w:rsid w:val="00344D9D"/>
    <w:rsid w:val="00346C40"/>
    <w:rsid w:val="00347160"/>
    <w:rsid w:val="00354091"/>
    <w:rsid w:val="003542D3"/>
    <w:rsid w:val="003556FB"/>
    <w:rsid w:val="0035686D"/>
    <w:rsid w:val="00360C0C"/>
    <w:rsid w:val="00363191"/>
    <w:rsid w:val="00363213"/>
    <w:rsid w:val="00363756"/>
    <w:rsid w:val="0036475D"/>
    <w:rsid w:val="00364CB0"/>
    <w:rsid w:val="003653CF"/>
    <w:rsid w:val="00366FBF"/>
    <w:rsid w:val="00367FC6"/>
    <w:rsid w:val="00370F7A"/>
    <w:rsid w:val="003729DB"/>
    <w:rsid w:val="00372C3C"/>
    <w:rsid w:val="0037638D"/>
    <w:rsid w:val="00377287"/>
    <w:rsid w:val="00377967"/>
    <w:rsid w:val="0037BEF2"/>
    <w:rsid w:val="003805AF"/>
    <w:rsid w:val="00380FDE"/>
    <w:rsid w:val="00382191"/>
    <w:rsid w:val="0038388C"/>
    <w:rsid w:val="00383F59"/>
    <w:rsid w:val="00386143"/>
    <w:rsid w:val="00390139"/>
    <w:rsid w:val="003909FE"/>
    <w:rsid w:val="00391FF8"/>
    <w:rsid w:val="003A17D2"/>
    <w:rsid w:val="003A21E7"/>
    <w:rsid w:val="003A2468"/>
    <w:rsid w:val="003A4AFC"/>
    <w:rsid w:val="003A4CCE"/>
    <w:rsid w:val="003A4D72"/>
    <w:rsid w:val="003B06AD"/>
    <w:rsid w:val="003B09F7"/>
    <w:rsid w:val="003B4DCD"/>
    <w:rsid w:val="003B58DC"/>
    <w:rsid w:val="003C0BA6"/>
    <w:rsid w:val="003C1595"/>
    <w:rsid w:val="003C2F64"/>
    <w:rsid w:val="003C3D0D"/>
    <w:rsid w:val="003C48D8"/>
    <w:rsid w:val="003C56B2"/>
    <w:rsid w:val="003C5995"/>
    <w:rsid w:val="003C6EFB"/>
    <w:rsid w:val="003D18AC"/>
    <w:rsid w:val="003D33CB"/>
    <w:rsid w:val="003D3FA5"/>
    <w:rsid w:val="003D475F"/>
    <w:rsid w:val="003D5607"/>
    <w:rsid w:val="003D6EBE"/>
    <w:rsid w:val="003D7AB0"/>
    <w:rsid w:val="003E0036"/>
    <w:rsid w:val="003E0FA6"/>
    <w:rsid w:val="003E12DC"/>
    <w:rsid w:val="003E40F8"/>
    <w:rsid w:val="003E5EDB"/>
    <w:rsid w:val="003E679A"/>
    <w:rsid w:val="003F1CBD"/>
    <w:rsid w:val="003F1FA8"/>
    <w:rsid w:val="003F2F4B"/>
    <w:rsid w:val="003F686E"/>
    <w:rsid w:val="003F6949"/>
    <w:rsid w:val="003F6FE7"/>
    <w:rsid w:val="0040152E"/>
    <w:rsid w:val="0040169A"/>
    <w:rsid w:val="00404D8A"/>
    <w:rsid w:val="00405891"/>
    <w:rsid w:val="00406F1C"/>
    <w:rsid w:val="004114C3"/>
    <w:rsid w:val="0041156B"/>
    <w:rsid w:val="00411AC4"/>
    <w:rsid w:val="00411E21"/>
    <w:rsid w:val="0041695B"/>
    <w:rsid w:val="004173D0"/>
    <w:rsid w:val="0042001F"/>
    <w:rsid w:val="00423B24"/>
    <w:rsid w:val="00424967"/>
    <w:rsid w:val="00426D8B"/>
    <w:rsid w:val="00427978"/>
    <w:rsid w:val="00427BEB"/>
    <w:rsid w:val="00427E94"/>
    <w:rsid w:val="00431A6F"/>
    <w:rsid w:val="00432DA3"/>
    <w:rsid w:val="00433097"/>
    <w:rsid w:val="00436897"/>
    <w:rsid w:val="00441C11"/>
    <w:rsid w:val="00442552"/>
    <w:rsid w:val="004457DD"/>
    <w:rsid w:val="00451E71"/>
    <w:rsid w:val="00452B4C"/>
    <w:rsid w:val="00455A1C"/>
    <w:rsid w:val="00455B14"/>
    <w:rsid w:val="00456BAC"/>
    <w:rsid w:val="00456D57"/>
    <w:rsid w:val="0045752C"/>
    <w:rsid w:val="00457DF3"/>
    <w:rsid w:val="00461935"/>
    <w:rsid w:val="004641B3"/>
    <w:rsid w:val="00465F9C"/>
    <w:rsid w:val="00466001"/>
    <w:rsid w:val="0046667D"/>
    <w:rsid w:val="004674C9"/>
    <w:rsid w:val="004675B5"/>
    <w:rsid w:val="00470418"/>
    <w:rsid w:val="004704B8"/>
    <w:rsid w:val="004710EB"/>
    <w:rsid w:val="0047133B"/>
    <w:rsid w:val="004727E5"/>
    <w:rsid w:val="004740AB"/>
    <w:rsid w:val="004770D6"/>
    <w:rsid w:val="004777D8"/>
    <w:rsid w:val="00480C3C"/>
    <w:rsid w:val="00481198"/>
    <w:rsid w:val="00481C8C"/>
    <w:rsid w:val="004828FB"/>
    <w:rsid w:val="00483E48"/>
    <w:rsid w:val="004846A3"/>
    <w:rsid w:val="00484DB8"/>
    <w:rsid w:val="004852B5"/>
    <w:rsid w:val="004862DB"/>
    <w:rsid w:val="0049246C"/>
    <w:rsid w:val="00492DDF"/>
    <w:rsid w:val="00492E79"/>
    <w:rsid w:val="004938C0"/>
    <w:rsid w:val="00493DA7"/>
    <w:rsid w:val="0049425F"/>
    <w:rsid w:val="00495456"/>
    <w:rsid w:val="004A0689"/>
    <w:rsid w:val="004A17FE"/>
    <w:rsid w:val="004A6490"/>
    <w:rsid w:val="004A7481"/>
    <w:rsid w:val="004A76C8"/>
    <w:rsid w:val="004A7932"/>
    <w:rsid w:val="004B0332"/>
    <w:rsid w:val="004B42DD"/>
    <w:rsid w:val="004B48CC"/>
    <w:rsid w:val="004B6523"/>
    <w:rsid w:val="004B7E2C"/>
    <w:rsid w:val="004C166A"/>
    <w:rsid w:val="004C192E"/>
    <w:rsid w:val="004C2FA0"/>
    <w:rsid w:val="004C39B2"/>
    <w:rsid w:val="004C422D"/>
    <w:rsid w:val="004C7604"/>
    <w:rsid w:val="004C7932"/>
    <w:rsid w:val="004D19AB"/>
    <w:rsid w:val="004D1ED7"/>
    <w:rsid w:val="004D2963"/>
    <w:rsid w:val="004D2C50"/>
    <w:rsid w:val="004D2DFD"/>
    <w:rsid w:val="004D5863"/>
    <w:rsid w:val="004D6F56"/>
    <w:rsid w:val="004D7EFC"/>
    <w:rsid w:val="004D7F4A"/>
    <w:rsid w:val="004E6FCF"/>
    <w:rsid w:val="004E70E0"/>
    <w:rsid w:val="004E7FD9"/>
    <w:rsid w:val="004F0655"/>
    <w:rsid w:val="004F1443"/>
    <w:rsid w:val="004F6117"/>
    <w:rsid w:val="004F63F1"/>
    <w:rsid w:val="004F651E"/>
    <w:rsid w:val="004F6BFF"/>
    <w:rsid w:val="004F6FD1"/>
    <w:rsid w:val="00506C51"/>
    <w:rsid w:val="0051090F"/>
    <w:rsid w:val="00510F9D"/>
    <w:rsid w:val="00511BCE"/>
    <w:rsid w:val="00511FFD"/>
    <w:rsid w:val="00514A80"/>
    <w:rsid w:val="00514FCF"/>
    <w:rsid w:val="00517EA1"/>
    <w:rsid w:val="005213AB"/>
    <w:rsid w:val="0052242C"/>
    <w:rsid w:val="0052321E"/>
    <w:rsid w:val="00524613"/>
    <w:rsid w:val="005247BD"/>
    <w:rsid w:val="00524CF1"/>
    <w:rsid w:val="005250FF"/>
    <w:rsid w:val="0052596B"/>
    <w:rsid w:val="0053044E"/>
    <w:rsid w:val="005309F6"/>
    <w:rsid w:val="00532270"/>
    <w:rsid w:val="00532F05"/>
    <w:rsid w:val="00534AD6"/>
    <w:rsid w:val="005359B1"/>
    <w:rsid w:val="0053618B"/>
    <w:rsid w:val="005365B5"/>
    <w:rsid w:val="00537EDB"/>
    <w:rsid w:val="00540EA6"/>
    <w:rsid w:val="00542DC9"/>
    <w:rsid w:val="0054559F"/>
    <w:rsid w:val="00547177"/>
    <w:rsid w:val="00547F4A"/>
    <w:rsid w:val="00554137"/>
    <w:rsid w:val="00554274"/>
    <w:rsid w:val="00554D8D"/>
    <w:rsid w:val="00555086"/>
    <w:rsid w:val="005566AF"/>
    <w:rsid w:val="00561DC7"/>
    <w:rsid w:val="00564D91"/>
    <w:rsid w:val="005652AE"/>
    <w:rsid w:val="00566D61"/>
    <w:rsid w:val="005731D8"/>
    <w:rsid w:val="005732CD"/>
    <w:rsid w:val="00573835"/>
    <w:rsid w:val="00573FFF"/>
    <w:rsid w:val="00574F3B"/>
    <w:rsid w:val="0057537D"/>
    <w:rsid w:val="00576320"/>
    <w:rsid w:val="00580E55"/>
    <w:rsid w:val="00581306"/>
    <w:rsid w:val="0058294B"/>
    <w:rsid w:val="00582D2A"/>
    <w:rsid w:val="00585424"/>
    <w:rsid w:val="005870DA"/>
    <w:rsid w:val="00590085"/>
    <w:rsid w:val="00594914"/>
    <w:rsid w:val="00594D29"/>
    <w:rsid w:val="00595052"/>
    <w:rsid w:val="00597083"/>
    <w:rsid w:val="00597FCB"/>
    <w:rsid w:val="005A3178"/>
    <w:rsid w:val="005A381F"/>
    <w:rsid w:val="005B21C7"/>
    <w:rsid w:val="005B21D5"/>
    <w:rsid w:val="005B4050"/>
    <w:rsid w:val="005B4130"/>
    <w:rsid w:val="005C0F4C"/>
    <w:rsid w:val="005C3105"/>
    <w:rsid w:val="005C5492"/>
    <w:rsid w:val="005C5E82"/>
    <w:rsid w:val="005C7A3A"/>
    <w:rsid w:val="005D03B7"/>
    <w:rsid w:val="005D2B9A"/>
    <w:rsid w:val="005D6FD4"/>
    <w:rsid w:val="005E231E"/>
    <w:rsid w:val="005E584D"/>
    <w:rsid w:val="005E72FD"/>
    <w:rsid w:val="005F1BF0"/>
    <w:rsid w:val="005F26FC"/>
    <w:rsid w:val="005F3456"/>
    <w:rsid w:val="005F3E2D"/>
    <w:rsid w:val="005F5413"/>
    <w:rsid w:val="005F58C1"/>
    <w:rsid w:val="005F6075"/>
    <w:rsid w:val="005F648B"/>
    <w:rsid w:val="005F6A43"/>
    <w:rsid w:val="00601194"/>
    <w:rsid w:val="00603571"/>
    <w:rsid w:val="0060440E"/>
    <w:rsid w:val="0060561C"/>
    <w:rsid w:val="00605A2A"/>
    <w:rsid w:val="00606961"/>
    <w:rsid w:val="00610F37"/>
    <w:rsid w:val="00617B9B"/>
    <w:rsid w:val="006216EA"/>
    <w:rsid w:val="006222CD"/>
    <w:rsid w:val="0062475E"/>
    <w:rsid w:val="00630EDA"/>
    <w:rsid w:val="0063170C"/>
    <w:rsid w:val="00632043"/>
    <w:rsid w:val="00633072"/>
    <w:rsid w:val="00633CFC"/>
    <w:rsid w:val="00636895"/>
    <w:rsid w:val="00636FB9"/>
    <w:rsid w:val="006371D9"/>
    <w:rsid w:val="00637BCB"/>
    <w:rsid w:val="00637FCA"/>
    <w:rsid w:val="006400AB"/>
    <w:rsid w:val="00640541"/>
    <w:rsid w:val="006407D7"/>
    <w:rsid w:val="00643E2D"/>
    <w:rsid w:val="00644999"/>
    <w:rsid w:val="00644C08"/>
    <w:rsid w:val="00646431"/>
    <w:rsid w:val="0064746A"/>
    <w:rsid w:val="00650037"/>
    <w:rsid w:val="00650312"/>
    <w:rsid w:val="006529DD"/>
    <w:rsid w:val="00652D8C"/>
    <w:rsid w:val="00654941"/>
    <w:rsid w:val="006553CC"/>
    <w:rsid w:val="00657FEC"/>
    <w:rsid w:val="006603F3"/>
    <w:rsid w:val="0066404D"/>
    <w:rsid w:val="00665E40"/>
    <w:rsid w:val="00666196"/>
    <w:rsid w:val="0066684B"/>
    <w:rsid w:val="006669BD"/>
    <w:rsid w:val="00672A38"/>
    <w:rsid w:val="00674546"/>
    <w:rsid w:val="006754BB"/>
    <w:rsid w:val="006755E7"/>
    <w:rsid w:val="00676785"/>
    <w:rsid w:val="00677021"/>
    <w:rsid w:val="00680538"/>
    <w:rsid w:val="00682BB9"/>
    <w:rsid w:val="00683F84"/>
    <w:rsid w:val="0068526B"/>
    <w:rsid w:val="0068543A"/>
    <w:rsid w:val="00692C2F"/>
    <w:rsid w:val="00695797"/>
    <w:rsid w:val="00696A5E"/>
    <w:rsid w:val="006A1700"/>
    <w:rsid w:val="006A184D"/>
    <w:rsid w:val="006A29AE"/>
    <w:rsid w:val="006A2EA5"/>
    <w:rsid w:val="006A70C0"/>
    <w:rsid w:val="006A70C7"/>
    <w:rsid w:val="006A7878"/>
    <w:rsid w:val="006B350C"/>
    <w:rsid w:val="006B397F"/>
    <w:rsid w:val="006B3B69"/>
    <w:rsid w:val="006B681D"/>
    <w:rsid w:val="006B7DD1"/>
    <w:rsid w:val="006C0A98"/>
    <w:rsid w:val="006C1131"/>
    <w:rsid w:val="006D02B2"/>
    <w:rsid w:val="006D0994"/>
    <w:rsid w:val="006D1F68"/>
    <w:rsid w:val="006D3D23"/>
    <w:rsid w:val="006D6637"/>
    <w:rsid w:val="006D6D14"/>
    <w:rsid w:val="006E0926"/>
    <w:rsid w:val="006E280B"/>
    <w:rsid w:val="006E4CFE"/>
    <w:rsid w:val="006F07D6"/>
    <w:rsid w:val="006F0DAC"/>
    <w:rsid w:val="006F1BD4"/>
    <w:rsid w:val="006F1DA1"/>
    <w:rsid w:val="006F28EB"/>
    <w:rsid w:val="006F3322"/>
    <w:rsid w:val="006F5143"/>
    <w:rsid w:val="006F6A43"/>
    <w:rsid w:val="006F6DE2"/>
    <w:rsid w:val="00701952"/>
    <w:rsid w:val="00703F70"/>
    <w:rsid w:val="00704CF8"/>
    <w:rsid w:val="00705242"/>
    <w:rsid w:val="0070559F"/>
    <w:rsid w:val="00706C1F"/>
    <w:rsid w:val="00706F39"/>
    <w:rsid w:val="00710BF7"/>
    <w:rsid w:val="0071164C"/>
    <w:rsid w:val="007133F5"/>
    <w:rsid w:val="00716804"/>
    <w:rsid w:val="0071728E"/>
    <w:rsid w:val="00720472"/>
    <w:rsid w:val="007204A6"/>
    <w:rsid w:val="007262F9"/>
    <w:rsid w:val="00726962"/>
    <w:rsid w:val="007269D8"/>
    <w:rsid w:val="007276E3"/>
    <w:rsid w:val="00727DB2"/>
    <w:rsid w:val="007302C9"/>
    <w:rsid w:val="0073172B"/>
    <w:rsid w:val="00733999"/>
    <w:rsid w:val="00733D3B"/>
    <w:rsid w:val="00734613"/>
    <w:rsid w:val="00734F3D"/>
    <w:rsid w:val="007352E6"/>
    <w:rsid w:val="00735B1D"/>
    <w:rsid w:val="00742A14"/>
    <w:rsid w:val="00743C30"/>
    <w:rsid w:val="00745011"/>
    <w:rsid w:val="0074726D"/>
    <w:rsid w:val="00751105"/>
    <w:rsid w:val="007511DF"/>
    <w:rsid w:val="00751910"/>
    <w:rsid w:val="00751E60"/>
    <w:rsid w:val="0075231A"/>
    <w:rsid w:val="007547B5"/>
    <w:rsid w:val="00755B1F"/>
    <w:rsid w:val="00755EA7"/>
    <w:rsid w:val="00756048"/>
    <w:rsid w:val="007571AA"/>
    <w:rsid w:val="00760BC7"/>
    <w:rsid w:val="00763B5D"/>
    <w:rsid w:val="00767886"/>
    <w:rsid w:val="00772EAF"/>
    <w:rsid w:val="007743E9"/>
    <w:rsid w:val="00774BB0"/>
    <w:rsid w:val="00774CF4"/>
    <w:rsid w:val="007752E1"/>
    <w:rsid w:val="00776744"/>
    <w:rsid w:val="00776D88"/>
    <w:rsid w:val="00781299"/>
    <w:rsid w:val="007848A0"/>
    <w:rsid w:val="0078525A"/>
    <w:rsid w:val="00787BD3"/>
    <w:rsid w:val="00790D8D"/>
    <w:rsid w:val="0079183D"/>
    <w:rsid w:val="0079217C"/>
    <w:rsid w:val="00793342"/>
    <w:rsid w:val="007933C0"/>
    <w:rsid w:val="007935CF"/>
    <w:rsid w:val="00794E48"/>
    <w:rsid w:val="00794F9B"/>
    <w:rsid w:val="007956B6"/>
    <w:rsid w:val="00795A9E"/>
    <w:rsid w:val="00796449"/>
    <w:rsid w:val="007977AE"/>
    <w:rsid w:val="007A3C62"/>
    <w:rsid w:val="007A45CF"/>
    <w:rsid w:val="007A4B35"/>
    <w:rsid w:val="007A606D"/>
    <w:rsid w:val="007B06CD"/>
    <w:rsid w:val="007B153E"/>
    <w:rsid w:val="007B1C9A"/>
    <w:rsid w:val="007B2621"/>
    <w:rsid w:val="007B34EA"/>
    <w:rsid w:val="007B3A95"/>
    <w:rsid w:val="007B6939"/>
    <w:rsid w:val="007B739E"/>
    <w:rsid w:val="007B75F4"/>
    <w:rsid w:val="007B7AC4"/>
    <w:rsid w:val="007C2214"/>
    <w:rsid w:val="007C36B2"/>
    <w:rsid w:val="007D0CAC"/>
    <w:rsid w:val="007D1144"/>
    <w:rsid w:val="007D2683"/>
    <w:rsid w:val="007D542B"/>
    <w:rsid w:val="007E281C"/>
    <w:rsid w:val="007E31F5"/>
    <w:rsid w:val="007E69EE"/>
    <w:rsid w:val="007E7EDB"/>
    <w:rsid w:val="007F1818"/>
    <w:rsid w:val="007F1D1E"/>
    <w:rsid w:val="007F252D"/>
    <w:rsid w:val="007F2790"/>
    <w:rsid w:val="007F2D89"/>
    <w:rsid w:val="007F3BD7"/>
    <w:rsid w:val="007F48CD"/>
    <w:rsid w:val="007F4C72"/>
    <w:rsid w:val="007F6036"/>
    <w:rsid w:val="008002D9"/>
    <w:rsid w:val="00804DFA"/>
    <w:rsid w:val="0080606E"/>
    <w:rsid w:val="00806257"/>
    <w:rsid w:val="00807B48"/>
    <w:rsid w:val="00811568"/>
    <w:rsid w:val="00812693"/>
    <w:rsid w:val="00812EA5"/>
    <w:rsid w:val="00812EA8"/>
    <w:rsid w:val="00813509"/>
    <w:rsid w:val="008135CA"/>
    <w:rsid w:val="0081418B"/>
    <w:rsid w:val="0081584F"/>
    <w:rsid w:val="00815D4C"/>
    <w:rsid w:val="00816D03"/>
    <w:rsid w:val="00817C9C"/>
    <w:rsid w:val="0082228F"/>
    <w:rsid w:val="008244D2"/>
    <w:rsid w:val="00825388"/>
    <w:rsid w:val="0082630D"/>
    <w:rsid w:val="00831A93"/>
    <w:rsid w:val="008324A4"/>
    <w:rsid w:val="0083340C"/>
    <w:rsid w:val="00833A30"/>
    <w:rsid w:val="00834939"/>
    <w:rsid w:val="00834F54"/>
    <w:rsid w:val="008351CE"/>
    <w:rsid w:val="00836E69"/>
    <w:rsid w:val="00845547"/>
    <w:rsid w:val="00846B26"/>
    <w:rsid w:val="00846BF7"/>
    <w:rsid w:val="00846C55"/>
    <w:rsid w:val="008474F3"/>
    <w:rsid w:val="00851DC3"/>
    <w:rsid w:val="00852F87"/>
    <w:rsid w:val="00853B7A"/>
    <w:rsid w:val="0085509F"/>
    <w:rsid w:val="00855A0C"/>
    <w:rsid w:val="0085661A"/>
    <w:rsid w:val="00861303"/>
    <w:rsid w:val="00861A52"/>
    <w:rsid w:val="00866452"/>
    <w:rsid w:val="0086657E"/>
    <w:rsid w:val="00870225"/>
    <w:rsid w:val="008703BF"/>
    <w:rsid w:val="0087116E"/>
    <w:rsid w:val="0087167E"/>
    <w:rsid w:val="00874363"/>
    <w:rsid w:val="008750B3"/>
    <w:rsid w:val="00876055"/>
    <w:rsid w:val="00876269"/>
    <w:rsid w:val="00876BA3"/>
    <w:rsid w:val="00881DA7"/>
    <w:rsid w:val="008821E6"/>
    <w:rsid w:val="00882FDC"/>
    <w:rsid w:val="00883BC4"/>
    <w:rsid w:val="00883BC8"/>
    <w:rsid w:val="008850F9"/>
    <w:rsid w:val="0088686E"/>
    <w:rsid w:val="008878A8"/>
    <w:rsid w:val="00887D90"/>
    <w:rsid w:val="008901FB"/>
    <w:rsid w:val="008907B6"/>
    <w:rsid w:val="00890AE5"/>
    <w:rsid w:val="008925CE"/>
    <w:rsid w:val="00894206"/>
    <w:rsid w:val="00895E43"/>
    <w:rsid w:val="008A0F0D"/>
    <w:rsid w:val="008A1099"/>
    <w:rsid w:val="008A3A79"/>
    <w:rsid w:val="008A5D43"/>
    <w:rsid w:val="008B0C03"/>
    <w:rsid w:val="008B13B2"/>
    <w:rsid w:val="008B2BB8"/>
    <w:rsid w:val="008B3ACE"/>
    <w:rsid w:val="008B4EB8"/>
    <w:rsid w:val="008B56EB"/>
    <w:rsid w:val="008B64CD"/>
    <w:rsid w:val="008C0107"/>
    <w:rsid w:val="008C0C1A"/>
    <w:rsid w:val="008C2CF6"/>
    <w:rsid w:val="008C3949"/>
    <w:rsid w:val="008C4110"/>
    <w:rsid w:val="008C4D41"/>
    <w:rsid w:val="008C5312"/>
    <w:rsid w:val="008C7242"/>
    <w:rsid w:val="008D1194"/>
    <w:rsid w:val="008D1404"/>
    <w:rsid w:val="008D22A5"/>
    <w:rsid w:val="008D594A"/>
    <w:rsid w:val="008D7128"/>
    <w:rsid w:val="008D74C3"/>
    <w:rsid w:val="008E2D30"/>
    <w:rsid w:val="008E49D1"/>
    <w:rsid w:val="008E4CE7"/>
    <w:rsid w:val="008E76A8"/>
    <w:rsid w:val="008F1AF3"/>
    <w:rsid w:val="008F1E45"/>
    <w:rsid w:val="008F31C1"/>
    <w:rsid w:val="008F3D8D"/>
    <w:rsid w:val="008F7F24"/>
    <w:rsid w:val="00900C11"/>
    <w:rsid w:val="009074C3"/>
    <w:rsid w:val="009109EC"/>
    <w:rsid w:val="00910B4D"/>
    <w:rsid w:val="00910F19"/>
    <w:rsid w:val="009139AF"/>
    <w:rsid w:val="0091544F"/>
    <w:rsid w:val="00916063"/>
    <w:rsid w:val="009175C1"/>
    <w:rsid w:val="00917813"/>
    <w:rsid w:val="00923BEF"/>
    <w:rsid w:val="00923F1D"/>
    <w:rsid w:val="00927C67"/>
    <w:rsid w:val="00927F7F"/>
    <w:rsid w:val="0093197E"/>
    <w:rsid w:val="00932C44"/>
    <w:rsid w:val="00932F83"/>
    <w:rsid w:val="00937E98"/>
    <w:rsid w:val="00940A0D"/>
    <w:rsid w:val="00943094"/>
    <w:rsid w:val="00945D4E"/>
    <w:rsid w:val="00946969"/>
    <w:rsid w:val="009532C5"/>
    <w:rsid w:val="00955FC6"/>
    <w:rsid w:val="00956177"/>
    <w:rsid w:val="00956A63"/>
    <w:rsid w:val="00960800"/>
    <w:rsid w:val="009618F8"/>
    <w:rsid w:val="0096472D"/>
    <w:rsid w:val="00967E1E"/>
    <w:rsid w:val="00973B94"/>
    <w:rsid w:val="00973E14"/>
    <w:rsid w:val="0097402B"/>
    <w:rsid w:val="009761BA"/>
    <w:rsid w:val="00976AA0"/>
    <w:rsid w:val="00976C8F"/>
    <w:rsid w:val="00977A05"/>
    <w:rsid w:val="00981F45"/>
    <w:rsid w:val="009826F0"/>
    <w:rsid w:val="00990123"/>
    <w:rsid w:val="009917D1"/>
    <w:rsid w:val="00992243"/>
    <w:rsid w:val="00994D12"/>
    <w:rsid w:val="009951CB"/>
    <w:rsid w:val="00995548"/>
    <w:rsid w:val="0099567E"/>
    <w:rsid w:val="009960A5"/>
    <w:rsid w:val="009966FA"/>
    <w:rsid w:val="00997083"/>
    <w:rsid w:val="009977FB"/>
    <w:rsid w:val="009A021F"/>
    <w:rsid w:val="009A3524"/>
    <w:rsid w:val="009A4612"/>
    <w:rsid w:val="009A7A96"/>
    <w:rsid w:val="009B0233"/>
    <w:rsid w:val="009B04D9"/>
    <w:rsid w:val="009B128B"/>
    <w:rsid w:val="009B1A38"/>
    <w:rsid w:val="009B2983"/>
    <w:rsid w:val="009B44F0"/>
    <w:rsid w:val="009C2DB1"/>
    <w:rsid w:val="009C3DC6"/>
    <w:rsid w:val="009C7DE0"/>
    <w:rsid w:val="009D3B9B"/>
    <w:rsid w:val="009D541E"/>
    <w:rsid w:val="009D663D"/>
    <w:rsid w:val="009D6DCC"/>
    <w:rsid w:val="009D7AF7"/>
    <w:rsid w:val="009E03BC"/>
    <w:rsid w:val="009E2AA4"/>
    <w:rsid w:val="009E3ECC"/>
    <w:rsid w:val="009E5590"/>
    <w:rsid w:val="009E772E"/>
    <w:rsid w:val="009E79E4"/>
    <w:rsid w:val="009E7EC6"/>
    <w:rsid w:val="009F123E"/>
    <w:rsid w:val="009F13F6"/>
    <w:rsid w:val="009F1E19"/>
    <w:rsid w:val="009F20EA"/>
    <w:rsid w:val="009F372F"/>
    <w:rsid w:val="009F3C29"/>
    <w:rsid w:val="009F3DFB"/>
    <w:rsid w:val="009F3EE8"/>
    <w:rsid w:val="009F58BA"/>
    <w:rsid w:val="009F6110"/>
    <w:rsid w:val="009F7546"/>
    <w:rsid w:val="00A00836"/>
    <w:rsid w:val="00A02269"/>
    <w:rsid w:val="00A04C01"/>
    <w:rsid w:val="00A06C9A"/>
    <w:rsid w:val="00A07A88"/>
    <w:rsid w:val="00A10624"/>
    <w:rsid w:val="00A10B1C"/>
    <w:rsid w:val="00A1227B"/>
    <w:rsid w:val="00A133F6"/>
    <w:rsid w:val="00A13446"/>
    <w:rsid w:val="00A15200"/>
    <w:rsid w:val="00A156FF"/>
    <w:rsid w:val="00A16964"/>
    <w:rsid w:val="00A16F07"/>
    <w:rsid w:val="00A17CDB"/>
    <w:rsid w:val="00A2319F"/>
    <w:rsid w:val="00A23C9B"/>
    <w:rsid w:val="00A25AB3"/>
    <w:rsid w:val="00A31501"/>
    <w:rsid w:val="00A363EE"/>
    <w:rsid w:val="00A40356"/>
    <w:rsid w:val="00A40631"/>
    <w:rsid w:val="00A418CB"/>
    <w:rsid w:val="00A43B7E"/>
    <w:rsid w:val="00A4606D"/>
    <w:rsid w:val="00A47E10"/>
    <w:rsid w:val="00A52E03"/>
    <w:rsid w:val="00A52F8F"/>
    <w:rsid w:val="00A535BF"/>
    <w:rsid w:val="00A56241"/>
    <w:rsid w:val="00A563A0"/>
    <w:rsid w:val="00A57CBF"/>
    <w:rsid w:val="00A601FF"/>
    <w:rsid w:val="00A620B3"/>
    <w:rsid w:val="00A62C7B"/>
    <w:rsid w:val="00A6405C"/>
    <w:rsid w:val="00A65039"/>
    <w:rsid w:val="00A65B2E"/>
    <w:rsid w:val="00A700EC"/>
    <w:rsid w:val="00A71FB1"/>
    <w:rsid w:val="00A72350"/>
    <w:rsid w:val="00A75B46"/>
    <w:rsid w:val="00A76E4E"/>
    <w:rsid w:val="00A7709A"/>
    <w:rsid w:val="00A771E5"/>
    <w:rsid w:val="00A80AEA"/>
    <w:rsid w:val="00A82879"/>
    <w:rsid w:val="00A82FE4"/>
    <w:rsid w:val="00A842A5"/>
    <w:rsid w:val="00A846A0"/>
    <w:rsid w:val="00A84BFF"/>
    <w:rsid w:val="00A86650"/>
    <w:rsid w:val="00A86CF8"/>
    <w:rsid w:val="00A876E6"/>
    <w:rsid w:val="00A9355E"/>
    <w:rsid w:val="00A946CC"/>
    <w:rsid w:val="00A95726"/>
    <w:rsid w:val="00A97F87"/>
    <w:rsid w:val="00AA0D0B"/>
    <w:rsid w:val="00AA0DD8"/>
    <w:rsid w:val="00AA0ED8"/>
    <w:rsid w:val="00AA3EFB"/>
    <w:rsid w:val="00AA5288"/>
    <w:rsid w:val="00AA579E"/>
    <w:rsid w:val="00AA57FF"/>
    <w:rsid w:val="00AA587E"/>
    <w:rsid w:val="00AB0A5B"/>
    <w:rsid w:val="00AB0D72"/>
    <w:rsid w:val="00AB0DE0"/>
    <w:rsid w:val="00AB13A5"/>
    <w:rsid w:val="00AB337E"/>
    <w:rsid w:val="00AB3D74"/>
    <w:rsid w:val="00AB4350"/>
    <w:rsid w:val="00AB5B3D"/>
    <w:rsid w:val="00AB74FE"/>
    <w:rsid w:val="00AB79F0"/>
    <w:rsid w:val="00AC03A4"/>
    <w:rsid w:val="00AC0D70"/>
    <w:rsid w:val="00AC1A85"/>
    <w:rsid w:val="00AC6848"/>
    <w:rsid w:val="00AC7A0F"/>
    <w:rsid w:val="00AC7B1F"/>
    <w:rsid w:val="00AD4589"/>
    <w:rsid w:val="00AD52C4"/>
    <w:rsid w:val="00AD6040"/>
    <w:rsid w:val="00AD6C24"/>
    <w:rsid w:val="00AE1842"/>
    <w:rsid w:val="00AE1A7C"/>
    <w:rsid w:val="00AE3130"/>
    <w:rsid w:val="00AE3C7C"/>
    <w:rsid w:val="00AE3EAC"/>
    <w:rsid w:val="00AE447C"/>
    <w:rsid w:val="00AE4D9C"/>
    <w:rsid w:val="00AE4FA6"/>
    <w:rsid w:val="00AE77B9"/>
    <w:rsid w:val="00AF0FB5"/>
    <w:rsid w:val="00AF1031"/>
    <w:rsid w:val="00AF272C"/>
    <w:rsid w:val="00AF61B1"/>
    <w:rsid w:val="00B0556D"/>
    <w:rsid w:val="00B10746"/>
    <w:rsid w:val="00B127FA"/>
    <w:rsid w:val="00B13B44"/>
    <w:rsid w:val="00B13C14"/>
    <w:rsid w:val="00B15909"/>
    <w:rsid w:val="00B15950"/>
    <w:rsid w:val="00B17086"/>
    <w:rsid w:val="00B20FDC"/>
    <w:rsid w:val="00B21C1C"/>
    <w:rsid w:val="00B23D14"/>
    <w:rsid w:val="00B245D2"/>
    <w:rsid w:val="00B24926"/>
    <w:rsid w:val="00B25F54"/>
    <w:rsid w:val="00B262E8"/>
    <w:rsid w:val="00B26AE2"/>
    <w:rsid w:val="00B31306"/>
    <w:rsid w:val="00B31895"/>
    <w:rsid w:val="00B340EC"/>
    <w:rsid w:val="00B34786"/>
    <w:rsid w:val="00B35773"/>
    <w:rsid w:val="00B35D67"/>
    <w:rsid w:val="00B371BF"/>
    <w:rsid w:val="00B3771D"/>
    <w:rsid w:val="00B40634"/>
    <w:rsid w:val="00B4151F"/>
    <w:rsid w:val="00B4214B"/>
    <w:rsid w:val="00B42814"/>
    <w:rsid w:val="00B42EF0"/>
    <w:rsid w:val="00B43713"/>
    <w:rsid w:val="00B46781"/>
    <w:rsid w:val="00B5098B"/>
    <w:rsid w:val="00B51224"/>
    <w:rsid w:val="00B515D3"/>
    <w:rsid w:val="00B51A7E"/>
    <w:rsid w:val="00B51C11"/>
    <w:rsid w:val="00B51CD8"/>
    <w:rsid w:val="00B52DA7"/>
    <w:rsid w:val="00B53C7D"/>
    <w:rsid w:val="00B54273"/>
    <w:rsid w:val="00B56D3B"/>
    <w:rsid w:val="00B60918"/>
    <w:rsid w:val="00B6118B"/>
    <w:rsid w:val="00B611E6"/>
    <w:rsid w:val="00B6744F"/>
    <w:rsid w:val="00B700B1"/>
    <w:rsid w:val="00B724B9"/>
    <w:rsid w:val="00B724C1"/>
    <w:rsid w:val="00B74063"/>
    <w:rsid w:val="00B7507D"/>
    <w:rsid w:val="00B770A2"/>
    <w:rsid w:val="00B778B3"/>
    <w:rsid w:val="00B8130B"/>
    <w:rsid w:val="00B82233"/>
    <w:rsid w:val="00B83111"/>
    <w:rsid w:val="00B83191"/>
    <w:rsid w:val="00B832D4"/>
    <w:rsid w:val="00B83936"/>
    <w:rsid w:val="00B86061"/>
    <w:rsid w:val="00B86750"/>
    <w:rsid w:val="00B91D4E"/>
    <w:rsid w:val="00B935EE"/>
    <w:rsid w:val="00B941B1"/>
    <w:rsid w:val="00B977D5"/>
    <w:rsid w:val="00BA08B5"/>
    <w:rsid w:val="00BA19D1"/>
    <w:rsid w:val="00BA3F75"/>
    <w:rsid w:val="00BA476A"/>
    <w:rsid w:val="00BA5E7A"/>
    <w:rsid w:val="00BA5F4D"/>
    <w:rsid w:val="00BA6CA9"/>
    <w:rsid w:val="00BB070F"/>
    <w:rsid w:val="00BB0E06"/>
    <w:rsid w:val="00BB1B5D"/>
    <w:rsid w:val="00BB2502"/>
    <w:rsid w:val="00BB2C6C"/>
    <w:rsid w:val="00BB47D9"/>
    <w:rsid w:val="00BC0597"/>
    <w:rsid w:val="00BC1661"/>
    <w:rsid w:val="00BC3214"/>
    <w:rsid w:val="00BC3D55"/>
    <w:rsid w:val="00BC4E48"/>
    <w:rsid w:val="00BC548A"/>
    <w:rsid w:val="00BC56B5"/>
    <w:rsid w:val="00BD00F3"/>
    <w:rsid w:val="00BD1140"/>
    <w:rsid w:val="00BD26C1"/>
    <w:rsid w:val="00BD295A"/>
    <w:rsid w:val="00BD30CE"/>
    <w:rsid w:val="00BD509F"/>
    <w:rsid w:val="00BD5E55"/>
    <w:rsid w:val="00BD6EB7"/>
    <w:rsid w:val="00BD7E77"/>
    <w:rsid w:val="00BE2A3E"/>
    <w:rsid w:val="00BE37EA"/>
    <w:rsid w:val="00BE4D8C"/>
    <w:rsid w:val="00BE4FC9"/>
    <w:rsid w:val="00BF084C"/>
    <w:rsid w:val="00BF0C72"/>
    <w:rsid w:val="00BF1385"/>
    <w:rsid w:val="00BF1B59"/>
    <w:rsid w:val="00BF2D50"/>
    <w:rsid w:val="00BF6680"/>
    <w:rsid w:val="00BF6A70"/>
    <w:rsid w:val="00C010AC"/>
    <w:rsid w:val="00C02465"/>
    <w:rsid w:val="00C0396A"/>
    <w:rsid w:val="00C11376"/>
    <w:rsid w:val="00C11800"/>
    <w:rsid w:val="00C1250F"/>
    <w:rsid w:val="00C169A6"/>
    <w:rsid w:val="00C20608"/>
    <w:rsid w:val="00C20F2B"/>
    <w:rsid w:val="00C219F9"/>
    <w:rsid w:val="00C22201"/>
    <w:rsid w:val="00C243EB"/>
    <w:rsid w:val="00C25733"/>
    <w:rsid w:val="00C30EB5"/>
    <w:rsid w:val="00C33559"/>
    <w:rsid w:val="00C354A8"/>
    <w:rsid w:val="00C35766"/>
    <w:rsid w:val="00C36096"/>
    <w:rsid w:val="00C36F52"/>
    <w:rsid w:val="00C37BDD"/>
    <w:rsid w:val="00C37C3B"/>
    <w:rsid w:val="00C4031A"/>
    <w:rsid w:val="00C43290"/>
    <w:rsid w:val="00C46A72"/>
    <w:rsid w:val="00C47410"/>
    <w:rsid w:val="00C54D27"/>
    <w:rsid w:val="00C54EEE"/>
    <w:rsid w:val="00C55FA5"/>
    <w:rsid w:val="00C60215"/>
    <w:rsid w:val="00C603C7"/>
    <w:rsid w:val="00C60B93"/>
    <w:rsid w:val="00C61E58"/>
    <w:rsid w:val="00C62A5C"/>
    <w:rsid w:val="00C63CC0"/>
    <w:rsid w:val="00C65AD0"/>
    <w:rsid w:val="00C71C56"/>
    <w:rsid w:val="00C724ED"/>
    <w:rsid w:val="00C72CBB"/>
    <w:rsid w:val="00C73127"/>
    <w:rsid w:val="00C73F49"/>
    <w:rsid w:val="00C74078"/>
    <w:rsid w:val="00C7480A"/>
    <w:rsid w:val="00C761A9"/>
    <w:rsid w:val="00C7696E"/>
    <w:rsid w:val="00C76EEB"/>
    <w:rsid w:val="00C80C67"/>
    <w:rsid w:val="00C82E88"/>
    <w:rsid w:val="00C853ED"/>
    <w:rsid w:val="00C939CD"/>
    <w:rsid w:val="00C93D32"/>
    <w:rsid w:val="00C964D4"/>
    <w:rsid w:val="00CA3BF3"/>
    <w:rsid w:val="00CA5F29"/>
    <w:rsid w:val="00CA7475"/>
    <w:rsid w:val="00CB0B81"/>
    <w:rsid w:val="00CB1981"/>
    <w:rsid w:val="00CB2F8E"/>
    <w:rsid w:val="00CB39A9"/>
    <w:rsid w:val="00CB7859"/>
    <w:rsid w:val="00CC05DE"/>
    <w:rsid w:val="00CC286E"/>
    <w:rsid w:val="00CC4D13"/>
    <w:rsid w:val="00CC6500"/>
    <w:rsid w:val="00CD102A"/>
    <w:rsid w:val="00CD177D"/>
    <w:rsid w:val="00CE10C2"/>
    <w:rsid w:val="00CE1F0A"/>
    <w:rsid w:val="00CE20A1"/>
    <w:rsid w:val="00CE47D9"/>
    <w:rsid w:val="00CE4C9D"/>
    <w:rsid w:val="00CE5229"/>
    <w:rsid w:val="00CE5F14"/>
    <w:rsid w:val="00CE61A4"/>
    <w:rsid w:val="00CE7795"/>
    <w:rsid w:val="00CF10DC"/>
    <w:rsid w:val="00CF207B"/>
    <w:rsid w:val="00D0071A"/>
    <w:rsid w:val="00D0112F"/>
    <w:rsid w:val="00D01F5A"/>
    <w:rsid w:val="00D02CFC"/>
    <w:rsid w:val="00D03665"/>
    <w:rsid w:val="00D0624D"/>
    <w:rsid w:val="00D07D75"/>
    <w:rsid w:val="00D10FAB"/>
    <w:rsid w:val="00D12CC8"/>
    <w:rsid w:val="00D1323B"/>
    <w:rsid w:val="00D14014"/>
    <w:rsid w:val="00D1492D"/>
    <w:rsid w:val="00D16A63"/>
    <w:rsid w:val="00D1716E"/>
    <w:rsid w:val="00D20BD4"/>
    <w:rsid w:val="00D21267"/>
    <w:rsid w:val="00D23178"/>
    <w:rsid w:val="00D2409B"/>
    <w:rsid w:val="00D247C3"/>
    <w:rsid w:val="00D269CA"/>
    <w:rsid w:val="00D30873"/>
    <w:rsid w:val="00D30D7F"/>
    <w:rsid w:val="00D31AF0"/>
    <w:rsid w:val="00D3258B"/>
    <w:rsid w:val="00D33943"/>
    <w:rsid w:val="00D35433"/>
    <w:rsid w:val="00D44C86"/>
    <w:rsid w:val="00D45DCA"/>
    <w:rsid w:val="00D4614C"/>
    <w:rsid w:val="00D4768B"/>
    <w:rsid w:val="00D476D6"/>
    <w:rsid w:val="00D51480"/>
    <w:rsid w:val="00D53F22"/>
    <w:rsid w:val="00D570F8"/>
    <w:rsid w:val="00D60A55"/>
    <w:rsid w:val="00D60CC6"/>
    <w:rsid w:val="00D61A81"/>
    <w:rsid w:val="00D64154"/>
    <w:rsid w:val="00D64E05"/>
    <w:rsid w:val="00D66192"/>
    <w:rsid w:val="00D67113"/>
    <w:rsid w:val="00D673F1"/>
    <w:rsid w:val="00D71F06"/>
    <w:rsid w:val="00D72887"/>
    <w:rsid w:val="00D7623D"/>
    <w:rsid w:val="00D77F57"/>
    <w:rsid w:val="00D80D69"/>
    <w:rsid w:val="00D81BBB"/>
    <w:rsid w:val="00D82C1B"/>
    <w:rsid w:val="00D83D64"/>
    <w:rsid w:val="00D8500E"/>
    <w:rsid w:val="00D9178C"/>
    <w:rsid w:val="00D91FE5"/>
    <w:rsid w:val="00D92D8B"/>
    <w:rsid w:val="00D92D8F"/>
    <w:rsid w:val="00D92FD3"/>
    <w:rsid w:val="00D9301B"/>
    <w:rsid w:val="00D93C41"/>
    <w:rsid w:val="00D94DAC"/>
    <w:rsid w:val="00D95F2B"/>
    <w:rsid w:val="00D97DFF"/>
    <w:rsid w:val="00DA0375"/>
    <w:rsid w:val="00DA20DD"/>
    <w:rsid w:val="00DA3B6E"/>
    <w:rsid w:val="00DA6E1D"/>
    <w:rsid w:val="00DA73E7"/>
    <w:rsid w:val="00DB0E1A"/>
    <w:rsid w:val="00DB59AB"/>
    <w:rsid w:val="00DB6339"/>
    <w:rsid w:val="00DB7581"/>
    <w:rsid w:val="00DC6159"/>
    <w:rsid w:val="00DC70C1"/>
    <w:rsid w:val="00DD13A4"/>
    <w:rsid w:val="00DD3241"/>
    <w:rsid w:val="00DD4D98"/>
    <w:rsid w:val="00DD50F6"/>
    <w:rsid w:val="00DD61C4"/>
    <w:rsid w:val="00DD6847"/>
    <w:rsid w:val="00DD6A01"/>
    <w:rsid w:val="00DD6EC2"/>
    <w:rsid w:val="00DE1263"/>
    <w:rsid w:val="00DE1676"/>
    <w:rsid w:val="00DE23F9"/>
    <w:rsid w:val="00DE40D5"/>
    <w:rsid w:val="00DE4AB5"/>
    <w:rsid w:val="00DE56E8"/>
    <w:rsid w:val="00DE5848"/>
    <w:rsid w:val="00DE5DDE"/>
    <w:rsid w:val="00DE7878"/>
    <w:rsid w:val="00DE79DC"/>
    <w:rsid w:val="00DE7F81"/>
    <w:rsid w:val="00DF06A3"/>
    <w:rsid w:val="00DF10FC"/>
    <w:rsid w:val="00DF1818"/>
    <w:rsid w:val="00DF29FA"/>
    <w:rsid w:val="00DF5337"/>
    <w:rsid w:val="00DF649B"/>
    <w:rsid w:val="00DF6BC3"/>
    <w:rsid w:val="00DF75AE"/>
    <w:rsid w:val="00DF79F9"/>
    <w:rsid w:val="00DF7F12"/>
    <w:rsid w:val="00E0142A"/>
    <w:rsid w:val="00E02CB6"/>
    <w:rsid w:val="00E02F67"/>
    <w:rsid w:val="00E0545A"/>
    <w:rsid w:val="00E0771C"/>
    <w:rsid w:val="00E17DF4"/>
    <w:rsid w:val="00E17E8F"/>
    <w:rsid w:val="00E200FC"/>
    <w:rsid w:val="00E201F4"/>
    <w:rsid w:val="00E20AE0"/>
    <w:rsid w:val="00E22B84"/>
    <w:rsid w:val="00E22FD0"/>
    <w:rsid w:val="00E237FB"/>
    <w:rsid w:val="00E2420D"/>
    <w:rsid w:val="00E30937"/>
    <w:rsid w:val="00E30A32"/>
    <w:rsid w:val="00E30ED4"/>
    <w:rsid w:val="00E31EAB"/>
    <w:rsid w:val="00E3409C"/>
    <w:rsid w:val="00E34609"/>
    <w:rsid w:val="00E351E5"/>
    <w:rsid w:val="00E35D70"/>
    <w:rsid w:val="00E36A4B"/>
    <w:rsid w:val="00E370C2"/>
    <w:rsid w:val="00E40312"/>
    <w:rsid w:val="00E422EA"/>
    <w:rsid w:val="00E46C38"/>
    <w:rsid w:val="00E471DA"/>
    <w:rsid w:val="00E47456"/>
    <w:rsid w:val="00E51DEA"/>
    <w:rsid w:val="00E52108"/>
    <w:rsid w:val="00E55A83"/>
    <w:rsid w:val="00E61D1D"/>
    <w:rsid w:val="00E6469E"/>
    <w:rsid w:val="00E70D48"/>
    <w:rsid w:val="00E71D27"/>
    <w:rsid w:val="00E71F46"/>
    <w:rsid w:val="00E71FBF"/>
    <w:rsid w:val="00E72729"/>
    <w:rsid w:val="00E73ECE"/>
    <w:rsid w:val="00E755D8"/>
    <w:rsid w:val="00E76503"/>
    <w:rsid w:val="00E8201C"/>
    <w:rsid w:val="00E83C12"/>
    <w:rsid w:val="00E84427"/>
    <w:rsid w:val="00E8664D"/>
    <w:rsid w:val="00E8779F"/>
    <w:rsid w:val="00E904C8"/>
    <w:rsid w:val="00E923D8"/>
    <w:rsid w:val="00E92D26"/>
    <w:rsid w:val="00E9334B"/>
    <w:rsid w:val="00E93E3C"/>
    <w:rsid w:val="00E9505E"/>
    <w:rsid w:val="00E9509A"/>
    <w:rsid w:val="00E95A47"/>
    <w:rsid w:val="00E964D1"/>
    <w:rsid w:val="00E9670A"/>
    <w:rsid w:val="00E96CE5"/>
    <w:rsid w:val="00E9744A"/>
    <w:rsid w:val="00EA1654"/>
    <w:rsid w:val="00EA1BBF"/>
    <w:rsid w:val="00EA27BE"/>
    <w:rsid w:val="00EA2CF3"/>
    <w:rsid w:val="00EA4E61"/>
    <w:rsid w:val="00EA5C92"/>
    <w:rsid w:val="00EA6AE2"/>
    <w:rsid w:val="00EA6C53"/>
    <w:rsid w:val="00EA78D2"/>
    <w:rsid w:val="00EB29A9"/>
    <w:rsid w:val="00EB2C4A"/>
    <w:rsid w:val="00EB3C32"/>
    <w:rsid w:val="00EB46E4"/>
    <w:rsid w:val="00EB4CD6"/>
    <w:rsid w:val="00EB4FF1"/>
    <w:rsid w:val="00EB5208"/>
    <w:rsid w:val="00EB77D2"/>
    <w:rsid w:val="00EC17AA"/>
    <w:rsid w:val="00EC210D"/>
    <w:rsid w:val="00EC3459"/>
    <w:rsid w:val="00EC4967"/>
    <w:rsid w:val="00EC4E94"/>
    <w:rsid w:val="00EC4F9E"/>
    <w:rsid w:val="00EC53B2"/>
    <w:rsid w:val="00EC5590"/>
    <w:rsid w:val="00EC576B"/>
    <w:rsid w:val="00EC661D"/>
    <w:rsid w:val="00EC71F8"/>
    <w:rsid w:val="00EC7320"/>
    <w:rsid w:val="00ED0925"/>
    <w:rsid w:val="00ED0D77"/>
    <w:rsid w:val="00ED5248"/>
    <w:rsid w:val="00ED7289"/>
    <w:rsid w:val="00ED72FE"/>
    <w:rsid w:val="00ED7B94"/>
    <w:rsid w:val="00EE103C"/>
    <w:rsid w:val="00EE39CE"/>
    <w:rsid w:val="00EE59E0"/>
    <w:rsid w:val="00EE5D47"/>
    <w:rsid w:val="00EE61FB"/>
    <w:rsid w:val="00EE720E"/>
    <w:rsid w:val="00EF0CC5"/>
    <w:rsid w:val="00EF171B"/>
    <w:rsid w:val="00EF1FC1"/>
    <w:rsid w:val="00EF3D43"/>
    <w:rsid w:val="00EF4892"/>
    <w:rsid w:val="00EF5C97"/>
    <w:rsid w:val="00EF6B6F"/>
    <w:rsid w:val="00EF76D1"/>
    <w:rsid w:val="00F01FDB"/>
    <w:rsid w:val="00F0396E"/>
    <w:rsid w:val="00F0573E"/>
    <w:rsid w:val="00F05B5D"/>
    <w:rsid w:val="00F1152A"/>
    <w:rsid w:val="00F12456"/>
    <w:rsid w:val="00F17153"/>
    <w:rsid w:val="00F17FA6"/>
    <w:rsid w:val="00F210E7"/>
    <w:rsid w:val="00F21636"/>
    <w:rsid w:val="00F225D0"/>
    <w:rsid w:val="00F22D58"/>
    <w:rsid w:val="00F262D9"/>
    <w:rsid w:val="00F26ECA"/>
    <w:rsid w:val="00F27659"/>
    <w:rsid w:val="00F311BA"/>
    <w:rsid w:val="00F316C8"/>
    <w:rsid w:val="00F33CA2"/>
    <w:rsid w:val="00F371C4"/>
    <w:rsid w:val="00F37B18"/>
    <w:rsid w:val="00F37CA9"/>
    <w:rsid w:val="00F41FCC"/>
    <w:rsid w:val="00F425FE"/>
    <w:rsid w:val="00F4498E"/>
    <w:rsid w:val="00F45575"/>
    <w:rsid w:val="00F4759B"/>
    <w:rsid w:val="00F544E2"/>
    <w:rsid w:val="00F56A96"/>
    <w:rsid w:val="00F60039"/>
    <w:rsid w:val="00F605B5"/>
    <w:rsid w:val="00F61E26"/>
    <w:rsid w:val="00F62DD1"/>
    <w:rsid w:val="00F632DE"/>
    <w:rsid w:val="00F63502"/>
    <w:rsid w:val="00F63BDE"/>
    <w:rsid w:val="00F65908"/>
    <w:rsid w:val="00F67399"/>
    <w:rsid w:val="00F67C6E"/>
    <w:rsid w:val="00F715C5"/>
    <w:rsid w:val="00F735E4"/>
    <w:rsid w:val="00F7412D"/>
    <w:rsid w:val="00F80F92"/>
    <w:rsid w:val="00F825AE"/>
    <w:rsid w:val="00F832FF"/>
    <w:rsid w:val="00F854BE"/>
    <w:rsid w:val="00F87401"/>
    <w:rsid w:val="00F9254B"/>
    <w:rsid w:val="00F925FD"/>
    <w:rsid w:val="00F931CE"/>
    <w:rsid w:val="00F934CB"/>
    <w:rsid w:val="00F95812"/>
    <w:rsid w:val="00F968AE"/>
    <w:rsid w:val="00F96E4F"/>
    <w:rsid w:val="00FA47C2"/>
    <w:rsid w:val="00FB0C0C"/>
    <w:rsid w:val="00FB1750"/>
    <w:rsid w:val="00FB36FF"/>
    <w:rsid w:val="00FB3D68"/>
    <w:rsid w:val="00FB5396"/>
    <w:rsid w:val="00FB5977"/>
    <w:rsid w:val="00FB5B1F"/>
    <w:rsid w:val="00FB6571"/>
    <w:rsid w:val="00FB7834"/>
    <w:rsid w:val="00FC0EF6"/>
    <w:rsid w:val="00FC184A"/>
    <w:rsid w:val="00FC1D42"/>
    <w:rsid w:val="00FC2097"/>
    <w:rsid w:val="00FC24EA"/>
    <w:rsid w:val="00FC265D"/>
    <w:rsid w:val="00FC3C0C"/>
    <w:rsid w:val="00FC3E19"/>
    <w:rsid w:val="00FC606B"/>
    <w:rsid w:val="00FC6A48"/>
    <w:rsid w:val="00FC6CA5"/>
    <w:rsid w:val="00FC747C"/>
    <w:rsid w:val="00FD00D5"/>
    <w:rsid w:val="00FD249F"/>
    <w:rsid w:val="00FD2668"/>
    <w:rsid w:val="00FD2E86"/>
    <w:rsid w:val="00FD4182"/>
    <w:rsid w:val="00FD4B6A"/>
    <w:rsid w:val="00FD62AF"/>
    <w:rsid w:val="00FD7D11"/>
    <w:rsid w:val="00FE0669"/>
    <w:rsid w:val="00FE195D"/>
    <w:rsid w:val="00FE1EAF"/>
    <w:rsid w:val="00FE63F0"/>
    <w:rsid w:val="00FF02ED"/>
    <w:rsid w:val="00FF03A8"/>
    <w:rsid w:val="00FF0AAF"/>
    <w:rsid w:val="00FF44D4"/>
    <w:rsid w:val="00FF51C6"/>
    <w:rsid w:val="00FF58DE"/>
    <w:rsid w:val="00FF63B0"/>
    <w:rsid w:val="00FF63EA"/>
    <w:rsid w:val="00FF6B53"/>
    <w:rsid w:val="00FF74BF"/>
    <w:rsid w:val="01B03422"/>
    <w:rsid w:val="01C0665E"/>
    <w:rsid w:val="024861C5"/>
    <w:rsid w:val="0291BE08"/>
    <w:rsid w:val="02C27D90"/>
    <w:rsid w:val="03D128CC"/>
    <w:rsid w:val="03D2FA35"/>
    <w:rsid w:val="03EC3AB3"/>
    <w:rsid w:val="047DACC1"/>
    <w:rsid w:val="0493D686"/>
    <w:rsid w:val="04F6593C"/>
    <w:rsid w:val="05192892"/>
    <w:rsid w:val="0527ACC2"/>
    <w:rsid w:val="0589FC4C"/>
    <w:rsid w:val="05AD0A6B"/>
    <w:rsid w:val="061050E8"/>
    <w:rsid w:val="06CEF9B6"/>
    <w:rsid w:val="08B5AD7F"/>
    <w:rsid w:val="08F4B90E"/>
    <w:rsid w:val="093EF341"/>
    <w:rsid w:val="09A8A1D1"/>
    <w:rsid w:val="09B1DFD9"/>
    <w:rsid w:val="09F729AC"/>
    <w:rsid w:val="0ABE3F12"/>
    <w:rsid w:val="0AC24D03"/>
    <w:rsid w:val="0B105C98"/>
    <w:rsid w:val="0B51711F"/>
    <w:rsid w:val="0BBD1338"/>
    <w:rsid w:val="0C71D6C3"/>
    <w:rsid w:val="0CC20D21"/>
    <w:rsid w:val="0CFCD075"/>
    <w:rsid w:val="0D30BF73"/>
    <w:rsid w:val="0D9D0B7D"/>
    <w:rsid w:val="0F022E71"/>
    <w:rsid w:val="0F757E28"/>
    <w:rsid w:val="0F8AEB29"/>
    <w:rsid w:val="0F97BA38"/>
    <w:rsid w:val="0FF8AC59"/>
    <w:rsid w:val="1072BF6D"/>
    <w:rsid w:val="1085FA4C"/>
    <w:rsid w:val="10D0E43A"/>
    <w:rsid w:val="10E57D12"/>
    <w:rsid w:val="112881DA"/>
    <w:rsid w:val="1131A898"/>
    <w:rsid w:val="1146E3EC"/>
    <w:rsid w:val="11741D56"/>
    <w:rsid w:val="11972857"/>
    <w:rsid w:val="11D1207F"/>
    <w:rsid w:val="122545CF"/>
    <w:rsid w:val="12E2F534"/>
    <w:rsid w:val="13332BCC"/>
    <w:rsid w:val="142F24F1"/>
    <w:rsid w:val="14620092"/>
    <w:rsid w:val="1465119E"/>
    <w:rsid w:val="153F2DAF"/>
    <w:rsid w:val="1542EA5B"/>
    <w:rsid w:val="15768E3C"/>
    <w:rsid w:val="1592E189"/>
    <w:rsid w:val="1615FF67"/>
    <w:rsid w:val="16A2B540"/>
    <w:rsid w:val="16A74432"/>
    <w:rsid w:val="16EEA684"/>
    <w:rsid w:val="16F30A55"/>
    <w:rsid w:val="17128123"/>
    <w:rsid w:val="171B4F04"/>
    <w:rsid w:val="17351B0D"/>
    <w:rsid w:val="17D58B7F"/>
    <w:rsid w:val="18154CF0"/>
    <w:rsid w:val="1836B8F7"/>
    <w:rsid w:val="18E541EE"/>
    <w:rsid w:val="1926A8B3"/>
    <w:rsid w:val="193C1C42"/>
    <w:rsid w:val="196AE4CE"/>
    <w:rsid w:val="197D961E"/>
    <w:rsid w:val="19C11876"/>
    <w:rsid w:val="19E137AB"/>
    <w:rsid w:val="1AA1F6B3"/>
    <w:rsid w:val="1AAF9748"/>
    <w:rsid w:val="1AB96FE9"/>
    <w:rsid w:val="1AE63BF0"/>
    <w:rsid w:val="1B3C99D4"/>
    <w:rsid w:val="1BCBBA00"/>
    <w:rsid w:val="1BCE0402"/>
    <w:rsid w:val="1BDA54B3"/>
    <w:rsid w:val="1C0F927B"/>
    <w:rsid w:val="1C6DAACA"/>
    <w:rsid w:val="1CDCA0E2"/>
    <w:rsid w:val="1CEFDB40"/>
    <w:rsid w:val="1CF159B0"/>
    <w:rsid w:val="1D831145"/>
    <w:rsid w:val="1D8B1998"/>
    <w:rsid w:val="1D8C8C12"/>
    <w:rsid w:val="1DF7E2FE"/>
    <w:rsid w:val="1E2E81EB"/>
    <w:rsid w:val="1E61A8AD"/>
    <w:rsid w:val="1F12466B"/>
    <w:rsid w:val="1F739558"/>
    <w:rsid w:val="1F99A22E"/>
    <w:rsid w:val="1FB10E57"/>
    <w:rsid w:val="201D007D"/>
    <w:rsid w:val="211C56AC"/>
    <w:rsid w:val="21728C7F"/>
    <w:rsid w:val="2178CFFE"/>
    <w:rsid w:val="21F7C2D7"/>
    <w:rsid w:val="221BC331"/>
    <w:rsid w:val="22751F48"/>
    <w:rsid w:val="22AB667E"/>
    <w:rsid w:val="23344E55"/>
    <w:rsid w:val="23DA4BE6"/>
    <w:rsid w:val="2439CCAA"/>
    <w:rsid w:val="244D32B7"/>
    <w:rsid w:val="2452A51E"/>
    <w:rsid w:val="247233DF"/>
    <w:rsid w:val="252F71F3"/>
    <w:rsid w:val="256439A3"/>
    <w:rsid w:val="25DE40E5"/>
    <w:rsid w:val="2674B25B"/>
    <w:rsid w:val="2730E41B"/>
    <w:rsid w:val="27509A34"/>
    <w:rsid w:val="27F5D2F9"/>
    <w:rsid w:val="281F40FD"/>
    <w:rsid w:val="286EA0CC"/>
    <w:rsid w:val="2878B553"/>
    <w:rsid w:val="28F3CBC5"/>
    <w:rsid w:val="29135A7F"/>
    <w:rsid w:val="2931B10B"/>
    <w:rsid w:val="2A27B12B"/>
    <w:rsid w:val="2AE46F24"/>
    <w:rsid w:val="2B3A39EE"/>
    <w:rsid w:val="2B525D47"/>
    <w:rsid w:val="2B56A769"/>
    <w:rsid w:val="2B6276F8"/>
    <w:rsid w:val="2B956E0D"/>
    <w:rsid w:val="2BECF1B6"/>
    <w:rsid w:val="2CF8DE40"/>
    <w:rsid w:val="2D02996A"/>
    <w:rsid w:val="2E2E0F04"/>
    <w:rsid w:val="2E5CD3D8"/>
    <w:rsid w:val="2EB1246A"/>
    <w:rsid w:val="2EFD1BDD"/>
    <w:rsid w:val="2FA8C95B"/>
    <w:rsid w:val="2FC5D439"/>
    <w:rsid w:val="2FD8FAF7"/>
    <w:rsid w:val="30001CED"/>
    <w:rsid w:val="30535BA3"/>
    <w:rsid w:val="3079AFBE"/>
    <w:rsid w:val="30A9E1F0"/>
    <w:rsid w:val="30C7AC94"/>
    <w:rsid w:val="317FC73F"/>
    <w:rsid w:val="318D7F97"/>
    <w:rsid w:val="3289E2CF"/>
    <w:rsid w:val="33272380"/>
    <w:rsid w:val="33520010"/>
    <w:rsid w:val="33DCE8BE"/>
    <w:rsid w:val="341926E6"/>
    <w:rsid w:val="3492AF0C"/>
    <w:rsid w:val="34C757CA"/>
    <w:rsid w:val="354881F8"/>
    <w:rsid w:val="35634480"/>
    <w:rsid w:val="35846816"/>
    <w:rsid w:val="35ED48F1"/>
    <w:rsid w:val="360817C0"/>
    <w:rsid w:val="3620D7AE"/>
    <w:rsid w:val="367DB78E"/>
    <w:rsid w:val="36ADB04A"/>
    <w:rsid w:val="36F7ED1F"/>
    <w:rsid w:val="3727FFDB"/>
    <w:rsid w:val="375E8E4B"/>
    <w:rsid w:val="37AA8B6D"/>
    <w:rsid w:val="386DB5C3"/>
    <w:rsid w:val="38E9DDB4"/>
    <w:rsid w:val="392EAE07"/>
    <w:rsid w:val="3949C0BA"/>
    <w:rsid w:val="397BA470"/>
    <w:rsid w:val="398F6EF3"/>
    <w:rsid w:val="39B1271D"/>
    <w:rsid w:val="39F1D388"/>
    <w:rsid w:val="3A12B397"/>
    <w:rsid w:val="3A3F9967"/>
    <w:rsid w:val="3A7691E8"/>
    <w:rsid w:val="3AE23C21"/>
    <w:rsid w:val="3B822413"/>
    <w:rsid w:val="3C098ABA"/>
    <w:rsid w:val="3C7D35D3"/>
    <w:rsid w:val="3C96BB10"/>
    <w:rsid w:val="3D044978"/>
    <w:rsid w:val="3E2149BF"/>
    <w:rsid w:val="3EAAEC1B"/>
    <w:rsid w:val="3ED0B25C"/>
    <w:rsid w:val="3F1C35DE"/>
    <w:rsid w:val="3F42C202"/>
    <w:rsid w:val="3FEDAB73"/>
    <w:rsid w:val="3FF894F9"/>
    <w:rsid w:val="4076C232"/>
    <w:rsid w:val="4132DC77"/>
    <w:rsid w:val="41B23072"/>
    <w:rsid w:val="41E032AE"/>
    <w:rsid w:val="41FFCF5C"/>
    <w:rsid w:val="420F6C6C"/>
    <w:rsid w:val="422AC3B1"/>
    <w:rsid w:val="42B47E7F"/>
    <w:rsid w:val="43997666"/>
    <w:rsid w:val="43A04645"/>
    <w:rsid w:val="43FC3BE7"/>
    <w:rsid w:val="441B5F0B"/>
    <w:rsid w:val="44EE9685"/>
    <w:rsid w:val="45D53A95"/>
    <w:rsid w:val="463E4E4E"/>
    <w:rsid w:val="46739EE8"/>
    <w:rsid w:val="46BBA38D"/>
    <w:rsid w:val="47D6452A"/>
    <w:rsid w:val="482A637E"/>
    <w:rsid w:val="48A5C8EE"/>
    <w:rsid w:val="490D6BC4"/>
    <w:rsid w:val="492E1198"/>
    <w:rsid w:val="498C8B9C"/>
    <w:rsid w:val="4998CDDA"/>
    <w:rsid w:val="49AFF0AB"/>
    <w:rsid w:val="4B260112"/>
    <w:rsid w:val="4B2BDBD3"/>
    <w:rsid w:val="4B66D5AA"/>
    <w:rsid w:val="4BB16D8C"/>
    <w:rsid w:val="4BC60FA9"/>
    <w:rsid w:val="4BD4266F"/>
    <w:rsid w:val="4CE19FE8"/>
    <w:rsid w:val="4CF1FED6"/>
    <w:rsid w:val="4D3E58B8"/>
    <w:rsid w:val="4D4CAE35"/>
    <w:rsid w:val="4DA30301"/>
    <w:rsid w:val="4DD394FE"/>
    <w:rsid w:val="4E699F46"/>
    <w:rsid w:val="4E6A97DC"/>
    <w:rsid w:val="4ED35A4A"/>
    <w:rsid w:val="4EDF2E4A"/>
    <w:rsid w:val="4EE9337E"/>
    <w:rsid w:val="4F51B59A"/>
    <w:rsid w:val="4FACB454"/>
    <w:rsid w:val="4FAF3426"/>
    <w:rsid w:val="501F5855"/>
    <w:rsid w:val="50B4481A"/>
    <w:rsid w:val="50EFF7BA"/>
    <w:rsid w:val="5116377F"/>
    <w:rsid w:val="51359197"/>
    <w:rsid w:val="5148B386"/>
    <w:rsid w:val="519981E1"/>
    <w:rsid w:val="5316BC82"/>
    <w:rsid w:val="53688A04"/>
    <w:rsid w:val="539E8F38"/>
    <w:rsid w:val="53B480E3"/>
    <w:rsid w:val="53C04D03"/>
    <w:rsid w:val="54365F0A"/>
    <w:rsid w:val="54F1C6B6"/>
    <w:rsid w:val="552E6B65"/>
    <w:rsid w:val="553E3734"/>
    <w:rsid w:val="55A2A017"/>
    <w:rsid w:val="55DD739C"/>
    <w:rsid w:val="56E3A38F"/>
    <w:rsid w:val="5707223C"/>
    <w:rsid w:val="57A5B251"/>
    <w:rsid w:val="57B1FE41"/>
    <w:rsid w:val="57D715B0"/>
    <w:rsid w:val="58CC651F"/>
    <w:rsid w:val="59276CFE"/>
    <w:rsid w:val="599366DC"/>
    <w:rsid w:val="5A17A096"/>
    <w:rsid w:val="5A89DE60"/>
    <w:rsid w:val="5ACB0C25"/>
    <w:rsid w:val="5B28A58A"/>
    <w:rsid w:val="5BA1A0CD"/>
    <w:rsid w:val="5BAD733C"/>
    <w:rsid w:val="5C0DE59A"/>
    <w:rsid w:val="5C23D0B1"/>
    <w:rsid w:val="5C30F584"/>
    <w:rsid w:val="5C6DF53A"/>
    <w:rsid w:val="5CEE5A31"/>
    <w:rsid w:val="5DA957D6"/>
    <w:rsid w:val="5EA19F15"/>
    <w:rsid w:val="5EC217A9"/>
    <w:rsid w:val="5EC6C580"/>
    <w:rsid w:val="5EEA3C84"/>
    <w:rsid w:val="5F48D5CF"/>
    <w:rsid w:val="5F9A1A5D"/>
    <w:rsid w:val="5F9E7CE3"/>
    <w:rsid w:val="5FC66783"/>
    <w:rsid w:val="5FCE2B59"/>
    <w:rsid w:val="5FDC3F2F"/>
    <w:rsid w:val="6039E17A"/>
    <w:rsid w:val="6079F050"/>
    <w:rsid w:val="60E75CDF"/>
    <w:rsid w:val="60E80B4D"/>
    <w:rsid w:val="611FB422"/>
    <w:rsid w:val="615FE3D8"/>
    <w:rsid w:val="61E1D4BD"/>
    <w:rsid w:val="623E1E77"/>
    <w:rsid w:val="626F4BAE"/>
    <w:rsid w:val="633DB318"/>
    <w:rsid w:val="63680E04"/>
    <w:rsid w:val="6391C25A"/>
    <w:rsid w:val="63A48923"/>
    <w:rsid w:val="64E19C98"/>
    <w:rsid w:val="652B6A4F"/>
    <w:rsid w:val="65D15581"/>
    <w:rsid w:val="6620C4F7"/>
    <w:rsid w:val="664572EB"/>
    <w:rsid w:val="664C0577"/>
    <w:rsid w:val="66C58D1E"/>
    <w:rsid w:val="66EC3670"/>
    <w:rsid w:val="68D0F539"/>
    <w:rsid w:val="68DA5862"/>
    <w:rsid w:val="68DBB3AB"/>
    <w:rsid w:val="693BD88A"/>
    <w:rsid w:val="6973AF09"/>
    <w:rsid w:val="6A042334"/>
    <w:rsid w:val="6A0EA2F7"/>
    <w:rsid w:val="6B33CC34"/>
    <w:rsid w:val="6BBE8F0C"/>
    <w:rsid w:val="6BBF67C5"/>
    <w:rsid w:val="6BDA106F"/>
    <w:rsid w:val="6C2D029D"/>
    <w:rsid w:val="6C5AA84A"/>
    <w:rsid w:val="6C77F6A5"/>
    <w:rsid w:val="6D12FE18"/>
    <w:rsid w:val="6D4A7FED"/>
    <w:rsid w:val="6DE5DCCE"/>
    <w:rsid w:val="6E4CC4C1"/>
    <w:rsid w:val="6E65EB30"/>
    <w:rsid w:val="6E84628E"/>
    <w:rsid w:val="6ED0FD7B"/>
    <w:rsid w:val="6FA92899"/>
    <w:rsid w:val="7003A9CB"/>
    <w:rsid w:val="70323226"/>
    <w:rsid w:val="7090C0BA"/>
    <w:rsid w:val="7110507C"/>
    <w:rsid w:val="714C880C"/>
    <w:rsid w:val="717F7313"/>
    <w:rsid w:val="71DECF19"/>
    <w:rsid w:val="7234C027"/>
    <w:rsid w:val="72449E51"/>
    <w:rsid w:val="7264009C"/>
    <w:rsid w:val="72F961BF"/>
    <w:rsid w:val="736045A7"/>
    <w:rsid w:val="7387EBDA"/>
    <w:rsid w:val="738F0641"/>
    <w:rsid w:val="746608AE"/>
    <w:rsid w:val="7538E6C7"/>
    <w:rsid w:val="75B1EBED"/>
    <w:rsid w:val="75F9B653"/>
    <w:rsid w:val="7692C2AE"/>
    <w:rsid w:val="78339D9F"/>
    <w:rsid w:val="7876A953"/>
    <w:rsid w:val="7882C990"/>
    <w:rsid w:val="78D77DB0"/>
    <w:rsid w:val="7AF8E2B5"/>
    <w:rsid w:val="7AFF8782"/>
    <w:rsid w:val="7B8010F3"/>
    <w:rsid w:val="7BB122D0"/>
    <w:rsid w:val="7BEEF1E2"/>
    <w:rsid w:val="7C71A6F7"/>
    <w:rsid w:val="7C7743D5"/>
    <w:rsid w:val="7CAF7458"/>
    <w:rsid w:val="7CAFAD16"/>
    <w:rsid w:val="7D29F9BB"/>
    <w:rsid w:val="7D4FE30C"/>
    <w:rsid w:val="7D515EA2"/>
    <w:rsid w:val="7DA27A4B"/>
    <w:rsid w:val="7E3F067E"/>
    <w:rsid w:val="7E552003"/>
    <w:rsid w:val="7E756830"/>
    <w:rsid w:val="7E9E3F53"/>
    <w:rsid w:val="7EA2F16C"/>
    <w:rsid w:val="7F0E3919"/>
    <w:rsid w:val="7F5734E8"/>
    <w:rsid w:val="7FD1AF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BEE9"/>
  <w15:chartTrackingRefBased/>
  <w15:docId w15:val="{3DCBD491-AF88-4DB8-954C-2DC77EE97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I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AF1031"/>
    <w:rPr>
      <w:sz w:val="16"/>
      <w:szCs w:val="16"/>
    </w:rPr>
  </w:style>
  <w:style w:type="paragraph" w:styleId="CommentText">
    <w:name w:val="annotation text"/>
    <w:basedOn w:val="Normal"/>
    <w:link w:val="CommentTextChar"/>
    <w:uiPriority w:val="99"/>
    <w:unhideWhenUsed/>
    <w:rsid w:val="00AF1031"/>
    <w:rPr>
      <w:sz w:val="20"/>
      <w:szCs w:val="20"/>
    </w:rPr>
  </w:style>
  <w:style w:type="character" w:customStyle="1" w:styleId="CommentTextChar">
    <w:name w:val="Comment Text Char"/>
    <w:link w:val="CommentText"/>
    <w:uiPriority w:val="99"/>
    <w:rsid w:val="00AF1031"/>
    <w:rPr>
      <w:lang w:eastAsia="en-US"/>
    </w:rPr>
  </w:style>
  <w:style w:type="paragraph" w:styleId="CommentSubject">
    <w:name w:val="annotation subject"/>
    <w:basedOn w:val="CommentText"/>
    <w:next w:val="CommentText"/>
    <w:link w:val="CommentSubjectChar"/>
    <w:uiPriority w:val="99"/>
    <w:semiHidden/>
    <w:unhideWhenUsed/>
    <w:rsid w:val="00AF1031"/>
    <w:rPr>
      <w:b/>
      <w:bCs/>
    </w:rPr>
  </w:style>
  <w:style w:type="character" w:customStyle="1" w:styleId="CommentSubjectChar">
    <w:name w:val="Comment Subject Char"/>
    <w:link w:val="CommentSubject"/>
    <w:uiPriority w:val="99"/>
    <w:semiHidden/>
    <w:rsid w:val="00AF1031"/>
    <w:rPr>
      <w:b/>
      <w:bCs/>
      <w:lang w:eastAsia="en-US"/>
    </w:rPr>
  </w:style>
  <w:style w:type="paragraph" w:styleId="Revision">
    <w:name w:val="Revision"/>
    <w:hidden/>
    <w:uiPriority w:val="99"/>
    <w:semiHidden/>
    <w:rsid w:val="006D6637"/>
    <w:rPr>
      <w:sz w:val="22"/>
      <w:szCs w:val="22"/>
      <w:lang w:val="en-IE" w:eastAsia="en-US"/>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F425FE"/>
    <w:pPr>
      <w:tabs>
        <w:tab w:val="center" w:pos="4513"/>
        <w:tab w:val="right" w:pos="9026"/>
      </w:tabs>
    </w:pPr>
  </w:style>
  <w:style w:type="character" w:customStyle="1" w:styleId="HeaderChar">
    <w:name w:val="Header Char"/>
    <w:link w:val="Header"/>
    <w:uiPriority w:val="99"/>
    <w:rsid w:val="00F425FE"/>
    <w:rPr>
      <w:sz w:val="22"/>
      <w:szCs w:val="22"/>
      <w:lang w:eastAsia="en-US"/>
    </w:rPr>
  </w:style>
  <w:style w:type="paragraph" w:styleId="Footer">
    <w:name w:val="footer"/>
    <w:basedOn w:val="Normal"/>
    <w:link w:val="FooterChar"/>
    <w:uiPriority w:val="99"/>
    <w:unhideWhenUsed/>
    <w:rsid w:val="00F425FE"/>
    <w:pPr>
      <w:tabs>
        <w:tab w:val="center" w:pos="4513"/>
        <w:tab w:val="right" w:pos="9026"/>
      </w:tabs>
    </w:pPr>
  </w:style>
  <w:style w:type="character" w:customStyle="1" w:styleId="FooterChar">
    <w:name w:val="Footer Char"/>
    <w:link w:val="Footer"/>
    <w:uiPriority w:val="99"/>
    <w:rsid w:val="00F425FE"/>
    <w:rPr>
      <w:sz w:val="22"/>
      <w:szCs w:val="22"/>
      <w:lang w:eastAsia="en-US"/>
    </w:rPr>
  </w:style>
  <w:style w:type="character" w:styleId="Mention">
    <w:name w:val="Mention"/>
    <w:uiPriority w:val="99"/>
    <w:unhideWhenUsed/>
    <w:rsid w:val="00F425FE"/>
    <w:rPr>
      <w:color w:val="2B579A"/>
      <w:shd w:val="clear" w:color="auto" w:fill="E1DFDD"/>
    </w:rPr>
  </w:style>
  <w:style w:type="paragraph" w:styleId="FootnoteText">
    <w:name w:val="footnote text"/>
    <w:basedOn w:val="Normal"/>
    <w:link w:val="FootnoteTextChar"/>
    <w:uiPriority w:val="99"/>
    <w:semiHidden/>
    <w:unhideWhenUsed/>
    <w:rsid w:val="00E61D1D"/>
    <w:rPr>
      <w:sz w:val="20"/>
      <w:szCs w:val="20"/>
    </w:rPr>
  </w:style>
  <w:style w:type="character" w:customStyle="1" w:styleId="FootnoteTextChar">
    <w:name w:val="Footnote Text Char"/>
    <w:link w:val="FootnoteText"/>
    <w:uiPriority w:val="99"/>
    <w:semiHidden/>
    <w:rsid w:val="00E61D1D"/>
    <w:rPr>
      <w:lang w:val="en-IE" w:eastAsia="en-US"/>
    </w:rPr>
  </w:style>
  <w:style w:type="character" w:styleId="FootnoteReference">
    <w:name w:val="footnote reference"/>
    <w:uiPriority w:val="99"/>
    <w:semiHidden/>
    <w:unhideWhenUsed/>
    <w:rsid w:val="00E61D1D"/>
    <w:rPr>
      <w:vertAlign w:val="superscript"/>
    </w:rPr>
  </w:style>
  <w:style w:type="character" w:styleId="Hyperlink">
    <w:name w:val="Hyperlink"/>
    <w:basedOn w:val="DefaultParagraphFont"/>
    <w:uiPriority w:val="99"/>
    <w:unhideWhenUsed/>
    <w:rsid w:val="00895E43"/>
    <w:rPr>
      <w:color w:val="0563C1" w:themeColor="hyperlink"/>
      <w:u w:val="single"/>
    </w:rPr>
  </w:style>
  <w:style w:type="character" w:styleId="UnresolvedMention">
    <w:name w:val="Unresolved Mention"/>
    <w:basedOn w:val="DefaultParagraphFont"/>
    <w:uiPriority w:val="99"/>
    <w:semiHidden/>
    <w:unhideWhenUsed/>
    <w:rsid w:val="00895E43"/>
    <w:rPr>
      <w:color w:val="605E5C"/>
      <w:shd w:val="clear" w:color="auto" w:fill="E1DFDD"/>
    </w:rPr>
  </w:style>
  <w:style w:type="paragraph" w:styleId="NormalWeb">
    <w:name w:val="Normal (Web)"/>
    <w:basedOn w:val="Normal"/>
    <w:uiPriority w:val="99"/>
    <w:semiHidden/>
    <w:unhideWhenUsed/>
    <w:rsid w:val="000E19BC"/>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689/oj" TargetMode="External"/><Relationship Id="rId1" Type="http://schemas.openxmlformats.org/officeDocument/2006/relationships/hyperlink" Target="https://eur-lex.europa.eu/legal-content/EN/TXT/?uri=celex:52026DC00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6900F-9252-4734-96EF-82BFB34D9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1450</Words>
  <Characters>8431</Characters>
  <Application>Microsoft Office Word</Application>
  <DocSecurity>4</DocSecurity>
  <Lines>115</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VERES Cristina (INTPA)</dc:creator>
  <cp:keywords/>
  <cp:lastModifiedBy>ROSSI Simona (SG)</cp:lastModifiedBy>
  <cp:revision>2</cp:revision>
  <dcterms:created xsi:type="dcterms:W3CDTF">2026-10-08T13:33:00Z</dcterms:created>
  <dcterms:modified xsi:type="dcterms:W3CDTF">2026-10-08T13:33:00Z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2026-08-06T08:39:58Z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ac709f96-9a89-4b1b-9d62-ba61492dabe6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ies>
</file>