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17454892" w:rsidR="004D7AC0" w:rsidRDefault="00E25CC3" w:rsidP="00C205F6">
      <w:pPr>
        <w:jc w:val="center"/>
      </w:pPr>
      <w:r>
        <w:rPr>
          <w:noProof/>
        </w:rPr>
        <w:drawing>
          <wp:inline distT="0" distB="0" distL="0" distR="0" wp14:anchorId="4995429D" wp14:editId="5D68C473">
            <wp:extent cx="1792605" cy="1239520"/>
            <wp:effectExtent l="0" t="0" r="0" b="0"/>
            <wp:docPr id="1" name="Picture 1" title="EESCLogo_ET"/>
            <wp:cNvGraphicFramePr/>
            <a:graphic xmlns:a="http://schemas.openxmlformats.org/drawingml/2006/main">
              <a:graphicData uri="http://schemas.openxmlformats.org/drawingml/2006/picture">
                <pic:pic xmlns:pic="http://schemas.openxmlformats.org/drawingml/2006/picture">
                  <pic:nvPicPr>
                    <pic:cNvPr id="1" name="Picture 1" title="EESCLogo_E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57FDC5E1">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ET</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Brüssel, 12. oktoober 2026</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TÄISKOGU 608. ISTUNGJÄRK</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23.‒24. september 2026</w:t>
            </w:r>
          </w:p>
          <w:p w14:paraId="4982DD56" w14:textId="77777777" w:rsidR="003066BE" w:rsidRDefault="003066BE" w:rsidP="00C205F6">
            <w:pPr>
              <w:snapToGrid w:val="0"/>
              <w:jc w:val="center"/>
              <w:rPr>
                <w:b/>
                <w:sz w:val="32"/>
                <w:szCs w:val="32"/>
              </w:rPr>
            </w:pPr>
          </w:p>
          <w:p w14:paraId="4982DD57" w14:textId="0D615FC7" w:rsidR="004D7AC0" w:rsidRPr="0081153B" w:rsidRDefault="00754027" w:rsidP="00C205F6">
            <w:pPr>
              <w:snapToGrid w:val="0"/>
              <w:jc w:val="center"/>
              <w:rPr>
                <w:rFonts w:eastAsia="MS Mincho"/>
                <w:b/>
                <w:sz w:val="32"/>
                <w:szCs w:val="32"/>
              </w:rPr>
            </w:pPr>
            <w:r>
              <w:rPr>
                <w:b/>
                <w:sz w:val="32"/>
              </w:rPr>
              <w:t>VASTUVÕETUD ARVAMUSTE JA RESOLUTSIOONI KOKKUVÕTE</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C205F6">
            <w:pPr>
              <w:snapToGrid w:val="0"/>
              <w:jc w:val="center"/>
            </w:pPr>
            <w:r>
              <w:t>Käesolev dokument on kättesaadav kõigis ELi ametlikes keeltes</w:t>
            </w:r>
            <w:r>
              <w:br/>
              <w:t>komitee kodulehel:</w:t>
            </w:r>
            <w:r>
              <w:br/>
            </w:r>
            <w:r>
              <w:br/>
            </w:r>
            <w:hyperlink r:id="rId12" w:history="1">
              <w:r>
                <w:rPr>
                  <w:rStyle w:val="Hyperlink"/>
                </w:rPr>
                <w:t>https://www.eesc.europa.eu/et/our-work/opinions-information-reports/plenary-session-summaries</w:t>
              </w:r>
            </w:hyperlink>
          </w:p>
          <w:p w14:paraId="4982DD5B" w14:textId="77777777" w:rsidR="004D7AC0" w:rsidRPr="0081153B" w:rsidRDefault="004D7AC0" w:rsidP="00C205F6">
            <w:pPr>
              <w:snapToGrid w:val="0"/>
              <w:jc w:val="center"/>
            </w:pPr>
          </w:p>
          <w:p w14:paraId="4982DD5C" w14:textId="77777777" w:rsidR="004D7AC0" w:rsidRPr="0081153B" w:rsidRDefault="004D7AC0" w:rsidP="00C205F6">
            <w:pPr>
              <w:snapToGrid w:val="0"/>
              <w:jc w:val="center"/>
              <w:rPr>
                <w:rFonts w:eastAsia="SimSun"/>
              </w:rPr>
            </w:pPr>
          </w:p>
          <w:p w14:paraId="4982DD5D" w14:textId="77777777" w:rsidR="004D7AC0" w:rsidRPr="00044561" w:rsidRDefault="004D7AC0" w:rsidP="00C205F6">
            <w:pPr>
              <w:snapToGrid w:val="0"/>
              <w:jc w:val="center"/>
            </w:pPr>
            <w:r>
              <w:t>Dokumendis nimetatud arvamustega saab tutvuda internetis, kasutades komitee otsingumootorit:</w:t>
            </w:r>
            <w:r>
              <w:br/>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Sisukord</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56538BE7" w14:textId="4D4DE1DE" w:rsidR="00274D1A" w:rsidRDefault="004D7AC0">
          <w:pPr>
            <w:pStyle w:val="TOC1"/>
            <w:tabs>
              <w:tab w:val="left" w:pos="440"/>
              <w:tab w:val="right" w:leader="dot" w:pos="9063"/>
            </w:tabs>
            <w:rPr>
              <w:rFonts w:asciiTheme="minorHAnsi" w:eastAsiaTheme="minorEastAsia" w:hAnsiTheme="minorHAnsi" w:cstheme="minorBidi"/>
              <w:noProof/>
              <w:lang w:eastAsia="et-EE"/>
            </w:rPr>
          </w:pPr>
          <w:r>
            <w:fldChar w:fldCharType="begin"/>
          </w:r>
          <w:r>
            <w:instrText xml:space="preserve"> TOC \o "1-3" \h \z \u </w:instrText>
          </w:r>
          <w:r>
            <w:fldChar w:fldCharType="separate"/>
          </w:r>
          <w:hyperlink w:anchor="_Toc242709476" w:history="1">
            <w:r w:rsidR="00274D1A" w:rsidRPr="00882EAE">
              <w:rPr>
                <w:rStyle w:val="Hyperlink"/>
                <w:bCs/>
                <w:noProof/>
              </w:rPr>
              <w:t>1.</w:t>
            </w:r>
            <w:r w:rsidR="00274D1A">
              <w:rPr>
                <w:rFonts w:asciiTheme="minorHAnsi" w:eastAsiaTheme="minorEastAsia" w:hAnsiTheme="minorHAnsi" w:cstheme="minorBidi"/>
                <w:noProof/>
                <w:lang w:eastAsia="et-EE"/>
              </w:rPr>
              <w:tab/>
            </w:r>
            <w:r w:rsidR="00274D1A" w:rsidRPr="00882EAE">
              <w:rPr>
                <w:rStyle w:val="Hyperlink"/>
                <w:b/>
                <w:noProof/>
              </w:rPr>
              <w:t>RESOLUTSIOON</w:t>
            </w:r>
            <w:r w:rsidR="00274D1A">
              <w:rPr>
                <w:noProof/>
                <w:webHidden/>
              </w:rPr>
              <w:tab/>
            </w:r>
            <w:r w:rsidR="00274D1A">
              <w:rPr>
                <w:noProof/>
                <w:webHidden/>
              </w:rPr>
              <w:fldChar w:fldCharType="begin"/>
            </w:r>
            <w:r w:rsidR="00274D1A">
              <w:rPr>
                <w:noProof/>
                <w:webHidden/>
              </w:rPr>
              <w:instrText xml:space="preserve"> PAGEREF _Toc242709476 \h </w:instrText>
            </w:r>
            <w:r w:rsidR="00274D1A">
              <w:rPr>
                <w:noProof/>
                <w:webHidden/>
              </w:rPr>
            </w:r>
            <w:r w:rsidR="00274D1A">
              <w:rPr>
                <w:noProof/>
                <w:webHidden/>
              </w:rPr>
              <w:fldChar w:fldCharType="separate"/>
            </w:r>
            <w:r w:rsidR="00274D1A">
              <w:rPr>
                <w:noProof/>
                <w:webHidden/>
              </w:rPr>
              <w:t>3</w:t>
            </w:r>
            <w:r w:rsidR="00274D1A">
              <w:rPr>
                <w:noProof/>
                <w:webHidden/>
              </w:rPr>
              <w:fldChar w:fldCharType="end"/>
            </w:r>
          </w:hyperlink>
        </w:p>
        <w:p w14:paraId="5E2B0657" w14:textId="399234B0" w:rsidR="00274D1A" w:rsidRDefault="00274D1A">
          <w:pPr>
            <w:pStyle w:val="TOC1"/>
            <w:tabs>
              <w:tab w:val="left" w:pos="440"/>
              <w:tab w:val="right" w:leader="dot" w:pos="9063"/>
            </w:tabs>
            <w:rPr>
              <w:rFonts w:asciiTheme="minorHAnsi" w:eastAsiaTheme="minorEastAsia" w:hAnsiTheme="minorHAnsi" w:cstheme="minorBidi"/>
              <w:noProof/>
              <w:lang w:eastAsia="et-EE"/>
            </w:rPr>
          </w:pPr>
          <w:hyperlink w:anchor="_Toc242709477" w:history="1">
            <w:r w:rsidRPr="00882EAE">
              <w:rPr>
                <w:rStyle w:val="Hyperlink"/>
                <w:bCs/>
                <w:noProof/>
              </w:rPr>
              <w:t>2.</w:t>
            </w:r>
            <w:r>
              <w:rPr>
                <w:rFonts w:asciiTheme="minorHAnsi" w:eastAsiaTheme="minorEastAsia" w:hAnsiTheme="minorHAnsi" w:cstheme="minorBidi"/>
                <w:noProof/>
                <w:lang w:eastAsia="et-EE"/>
              </w:rPr>
              <w:tab/>
            </w:r>
            <w:r w:rsidRPr="00882EAE">
              <w:rPr>
                <w:rStyle w:val="Hyperlink"/>
                <w:b/>
                <w:noProof/>
              </w:rPr>
              <w:t>MAJANDUS- JA RAHALIIDU NING MAJANDUSLIKU JA SOTSIAALSE ÜHTEKUULUVUSE SEKTSIOON</w:t>
            </w:r>
            <w:r>
              <w:rPr>
                <w:noProof/>
                <w:webHidden/>
              </w:rPr>
              <w:tab/>
            </w:r>
            <w:r>
              <w:rPr>
                <w:noProof/>
                <w:webHidden/>
              </w:rPr>
              <w:fldChar w:fldCharType="begin"/>
            </w:r>
            <w:r>
              <w:rPr>
                <w:noProof/>
                <w:webHidden/>
              </w:rPr>
              <w:instrText xml:space="preserve"> PAGEREF _Toc242709477 \h </w:instrText>
            </w:r>
            <w:r>
              <w:rPr>
                <w:noProof/>
                <w:webHidden/>
              </w:rPr>
            </w:r>
            <w:r>
              <w:rPr>
                <w:noProof/>
                <w:webHidden/>
              </w:rPr>
              <w:fldChar w:fldCharType="separate"/>
            </w:r>
            <w:r>
              <w:rPr>
                <w:noProof/>
                <w:webHidden/>
              </w:rPr>
              <w:t>4</w:t>
            </w:r>
            <w:r>
              <w:rPr>
                <w:noProof/>
                <w:webHidden/>
              </w:rPr>
              <w:fldChar w:fldCharType="end"/>
            </w:r>
          </w:hyperlink>
        </w:p>
        <w:p w14:paraId="339F2740" w14:textId="4B0E076A" w:rsidR="00274D1A" w:rsidRDefault="00274D1A">
          <w:pPr>
            <w:pStyle w:val="TOC1"/>
            <w:tabs>
              <w:tab w:val="left" w:pos="440"/>
              <w:tab w:val="right" w:leader="dot" w:pos="9063"/>
            </w:tabs>
            <w:rPr>
              <w:rFonts w:asciiTheme="minorHAnsi" w:eastAsiaTheme="minorEastAsia" w:hAnsiTheme="minorHAnsi" w:cstheme="minorBidi"/>
              <w:noProof/>
              <w:lang w:eastAsia="et-EE"/>
            </w:rPr>
          </w:pPr>
          <w:hyperlink w:anchor="_Toc242709478" w:history="1">
            <w:r w:rsidRPr="00882EAE">
              <w:rPr>
                <w:rStyle w:val="Hyperlink"/>
                <w:bCs/>
                <w:noProof/>
              </w:rPr>
              <w:t>3.</w:t>
            </w:r>
            <w:r>
              <w:rPr>
                <w:rFonts w:asciiTheme="minorHAnsi" w:eastAsiaTheme="minorEastAsia" w:hAnsiTheme="minorHAnsi" w:cstheme="minorBidi"/>
                <w:noProof/>
                <w:lang w:eastAsia="et-EE"/>
              </w:rPr>
              <w:tab/>
            </w:r>
            <w:r w:rsidRPr="00882EAE">
              <w:rPr>
                <w:rStyle w:val="Hyperlink"/>
                <w:b/>
                <w:noProof/>
              </w:rPr>
              <w:t>TÖÖHÕIVE, SOTSIAALKÜSIMUSTE JA KODAKONDSUSE SEKTSIOON</w:t>
            </w:r>
            <w:r>
              <w:rPr>
                <w:noProof/>
                <w:webHidden/>
              </w:rPr>
              <w:tab/>
            </w:r>
            <w:r>
              <w:rPr>
                <w:noProof/>
                <w:webHidden/>
              </w:rPr>
              <w:fldChar w:fldCharType="begin"/>
            </w:r>
            <w:r>
              <w:rPr>
                <w:noProof/>
                <w:webHidden/>
              </w:rPr>
              <w:instrText xml:space="preserve"> PAGEREF _Toc242709478 \h </w:instrText>
            </w:r>
            <w:r>
              <w:rPr>
                <w:noProof/>
                <w:webHidden/>
              </w:rPr>
            </w:r>
            <w:r>
              <w:rPr>
                <w:noProof/>
                <w:webHidden/>
              </w:rPr>
              <w:fldChar w:fldCharType="separate"/>
            </w:r>
            <w:r>
              <w:rPr>
                <w:noProof/>
                <w:webHidden/>
              </w:rPr>
              <w:t>6</w:t>
            </w:r>
            <w:r>
              <w:rPr>
                <w:noProof/>
                <w:webHidden/>
              </w:rPr>
              <w:fldChar w:fldCharType="end"/>
            </w:r>
          </w:hyperlink>
        </w:p>
        <w:p w14:paraId="7BB18E73" w14:textId="264535EB" w:rsidR="00274D1A" w:rsidRDefault="00274D1A">
          <w:pPr>
            <w:pStyle w:val="TOC1"/>
            <w:tabs>
              <w:tab w:val="left" w:pos="440"/>
              <w:tab w:val="right" w:leader="dot" w:pos="9063"/>
            </w:tabs>
            <w:rPr>
              <w:rFonts w:asciiTheme="minorHAnsi" w:eastAsiaTheme="minorEastAsia" w:hAnsiTheme="minorHAnsi" w:cstheme="minorBidi"/>
              <w:noProof/>
              <w:lang w:eastAsia="et-EE"/>
            </w:rPr>
          </w:pPr>
          <w:hyperlink w:anchor="_Toc242709479" w:history="1">
            <w:r w:rsidRPr="00882EAE">
              <w:rPr>
                <w:rStyle w:val="Hyperlink"/>
                <w:bCs/>
                <w:noProof/>
              </w:rPr>
              <w:t>4.</w:t>
            </w:r>
            <w:r>
              <w:rPr>
                <w:rFonts w:asciiTheme="minorHAnsi" w:eastAsiaTheme="minorEastAsia" w:hAnsiTheme="minorHAnsi" w:cstheme="minorBidi"/>
                <w:noProof/>
                <w:lang w:eastAsia="et-EE"/>
              </w:rPr>
              <w:tab/>
            </w:r>
            <w:r w:rsidRPr="00882EAE">
              <w:rPr>
                <w:rStyle w:val="Hyperlink"/>
                <w:b/>
                <w:noProof/>
              </w:rPr>
              <w:t>TRANSPORDI, ENERGEETIKA, INFRASTRUKTUURI JA INFOÜHISKONNA SEKTSIOON</w:t>
            </w:r>
            <w:r>
              <w:rPr>
                <w:noProof/>
                <w:webHidden/>
              </w:rPr>
              <w:tab/>
            </w:r>
            <w:r>
              <w:rPr>
                <w:noProof/>
                <w:webHidden/>
              </w:rPr>
              <w:fldChar w:fldCharType="begin"/>
            </w:r>
            <w:r>
              <w:rPr>
                <w:noProof/>
                <w:webHidden/>
              </w:rPr>
              <w:instrText xml:space="preserve"> PAGEREF _Toc242709479 \h </w:instrText>
            </w:r>
            <w:r>
              <w:rPr>
                <w:noProof/>
                <w:webHidden/>
              </w:rPr>
            </w:r>
            <w:r>
              <w:rPr>
                <w:noProof/>
                <w:webHidden/>
              </w:rPr>
              <w:fldChar w:fldCharType="separate"/>
            </w:r>
            <w:r>
              <w:rPr>
                <w:noProof/>
                <w:webHidden/>
              </w:rPr>
              <w:t>11</w:t>
            </w:r>
            <w:r>
              <w:rPr>
                <w:noProof/>
                <w:webHidden/>
              </w:rPr>
              <w:fldChar w:fldCharType="end"/>
            </w:r>
          </w:hyperlink>
        </w:p>
        <w:p w14:paraId="65B2C790" w14:textId="3CA6C795" w:rsidR="00274D1A" w:rsidRDefault="00274D1A">
          <w:pPr>
            <w:pStyle w:val="TOC1"/>
            <w:tabs>
              <w:tab w:val="left" w:pos="440"/>
              <w:tab w:val="right" w:leader="dot" w:pos="9063"/>
            </w:tabs>
            <w:rPr>
              <w:rFonts w:asciiTheme="minorHAnsi" w:eastAsiaTheme="minorEastAsia" w:hAnsiTheme="minorHAnsi" w:cstheme="minorBidi"/>
              <w:noProof/>
              <w:lang w:eastAsia="et-EE"/>
            </w:rPr>
          </w:pPr>
          <w:hyperlink w:anchor="_Toc242709480" w:history="1">
            <w:r w:rsidRPr="00882EAE">
              <w:rPr>
                <w:rStyle w:val="Hyperlink"/>
                <w:bCs/>
                <w:noProof/>
              </w:rPr>
              <w:t>5.</w:t>
            </w:r>
            <w:r>
              <w:rPr>
                <w:rFonts w:asciiTheme="minorHAnsi" w:eastAsiaTheme="minorEastAsia" w:hAnsiTheme="minorHAnsi" w:cstheme="minorBidi"/>
                <w:noProof/>
                <w:lang w:eastAsia="et-EE"/>
              </w:rPr>
              <w:tab/>
            </w:r>
            <w:r w:rsidRPr="00882EAE">
              <w:rPr>
                <w:rStyle w:val="Hyperlink"/>
                <w:b/>
                <w:noProof/>
              </w:rPr>
              <w:t>ÜHTSE TURU, TOOTMISE JA TARBIMISE SEKTSIOON</w:t>
            </w:r>
            <w:r>
              <w:rPr>
                <w:noProof/>
                <w:webHidden/>
              </w:rPr>
              <w:tab/>
            </w:r>
            <w:r>
              <w:rPr>
                <w:noProof/>
                <w:webHidden/>
              </w:rPr>
              <w:fldChar w:fldCharType="begin"/>
            </w:r>
            <w:r>
              <w:rPr>
                <w:noProof/>
                <w:webHidden/>
              </w:rPr>
              <w:instrText xml:space="preserve"> PAGEREF _Toc242709480 \h </w:instrText>
            </w:r>
            <w:r>
              <w:rPr>
                <w:noProof/>
                <w:webHidden/>
              </w:rPr>
            </w:r>
            <w:r>
              <w:rPr>
                <w:noProof/>
                <w:webHidden/>
              </w:rPr>
              <w:fldChar w:fldCharType="separate"/>
            </w:r>
            <w:r>
              <w:rPr>
                <w:noProof/>
                <w:webHidden/>
              </w:rPr>
              <w:t>18</w:t>
            </w:r>
            <w:r>
              <w:rPr>
                <w:noProof/>
                <w:webHidden/>
              </w:rPr>
              <w:fldChar w:fldCharType="end"/>
            </w:r>
          </w:hyperlink>
        </w:p>
        <w:p w14:paraId="169ECDD6" w14:textId="3140197D" w:rsidR="00274D1A" w:rsidRDefault="00274D1A">
          <w:pPr>
            <w:pStyle w:val="TOC1"/>
            <w:tabs>
              <w:tab w:val="left" w:pos="440"/>
              <w:tab w:val="right" w:leader="dot" w:pos="9063"/>
            </w:tabs>
            <w:rPr>
              <w:rFonts w:asciiTheme="minorHAnsi" w:eastAsiaTheme="minorEastAsia" w:hAnsiTheme="minorHAnsi" w:cstheme="minorBidi"/>
              <w:noProof/>
              <w:lang w:eastAsia="et-EE"/>
            </w:rPr>
          </w:pPr>
          <w:hyperlink w:anchor="_Toc242709481" w:history="1">
            <w:r w:rsidRPr="00882EAE">
              <w:rPr>
                <w:rStyle w:val="Hyperlink"/>
                <w:bCs/>
                <w:noProof/>
              </w:rPr>
              <w:t>6.</w:t>
            </w:r>
            <w:r>
              <w:rPr>
                <w:rFonts w:asciiTheme="minorHAnsi" w:eastAsiaTheme="minorEastAsia" w:hAnsiTheme="minorHAnsi" w:cstheme="minorBidi"/>
                <w:noProof/>
                <w:lang w:eastAsia="et-EE"/>
              </w:rPr>
              <w:tab/>
            </w:r>
            <w:r w:rsidRPr="00882EAE">
              <w:rPr>
                <w:rStyle w:val="Hyperlink"/>
                <w:b/>
                <w:noProof/>
              </w:rPr>
              <w:t>PÕLLUMAJANDUSE, MAAELU ARENGU JA KESKKONNA SEKTSIOON</w:t>
            </w:r>
            <w:r>
              <w:rPr>
                <w:noProof/>
                <w:webHidden/>
              </w:rPr>
              <w:tab/>
            </w:r>
            <w:r>
              <w:rPr>
                <w:noProof/>
                <w:webHidden/>
              </w:rPr>
              <w:fldChar w:fldCharType="begin"/>
            </w:r>
            <w:r>
              <w:rPr>
                <w:noProof/>
                <w:webHidden/>
              </w:rPr>
              <w:instrText xml:space="preserve"> PAGEREF _Toc242709481 \h </w:instrText>
            </w:r>
            <w:r>
              <w:rPr>
                <w:noProof/>
                <w:webHidden/>
              </w:rPr>
            </w:r>
            <w:r>
              <w:rPr>
                <w:noProof/>
                <w:webHidden/>
              </w:rPr>
              <w:fldChar w:fldCharType="separate"/>
            </w:r>
            <w:r>
              <w:rPr>
                <w:noProof/>
                <w:webHidden/>
              </w:rPr>
              <w:t>23</w:t>
            </w:r>
            <w:r>
              <w:rPr>
                <w:noProof/>
                <w:webHidden/>
              </w:rPr>
              <w:fldChar w:fldCharType="end"/>
            </w:r>
          </w:hyperlink>
        </w:p>
        <w:p w14:paraId="4982DD6A" w14:textId="654B3B25" w:rsidR="004D7AC0" w:rsidRDefault="004D7AC0" w:rsidP="00C205F6">
          <w:r>
            <w:rPr>
              <w:b/>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500C0D3" w:rsidR="00EB3F6C" w:rsidRDefault="00EB3F6C" w:rsidP="00C205F6">
      <w:pPr>
        <w:pStyle w:val="Heading1"/>
        <w:rPr>
          <w:b/>
        </w:rPr>
      </w:pPr>
      <w:bookmarkStart w:id="0" w:name="_Toc242709476"/>
      <w:r>
        <w:rPr>
          <w:b/>
        </w:rPr>
        <w:t>RESOLUTSIOON</w:t>
      </w:r>
      <w:bookmarkEnd w:id="0"/>
    </w:p>
    <w:p w14:paraId="28441321" w14:textId="77777777" w:rsidR="001F3714" w:rsidRDefault="001F3714" w:rsidP="00C205F6"/>
    <w:p w14:paraId="20BEBF47" w14:textId="0E0E2975" w:rsidR="00DB117D" w:rsidRPr="00DB117D" w:rsidRDefault="00300536" w:rsidP="00C205F6">
      <w:pPr>
        <w:widowControl w:val="0"/>
        <w:numPr>
          <w:ilvl w:val="0"/>
          <w:numId w:val="4"/>
        </w:numPr>
        <w:overflowPunct w:val="0"/>
        <w:autoSpaceDE w:val="0"/>
        <w:autoSpaceDN w:val="0"/>
        <w:adjustRightInd w:val="0"/>
        <w:ind w:hanging="567"/>
        <w:textAlignment w:val="baseline"/>
        <w:rPr>
          <w:sz w:val="24"/>
          <w:szCs w:val="24"/>
        </w:rPr>
      </w:pPr>
      <w:hyperlink r:id="rId20" w:history="1">
        <w:r w:rsidR="00D530C5">
          <w:rPr>
            <w:rStyle w:val="Hyperlink"/>
            <w:b/>
            <w:i/>
            <w:sz w:val="28"/>
          </w:rPr>
          <w:t>Euroopa Majandus- ja Sotsiaalkomitee panus ELi prioriteetidesse ÜRO naiste staatuse komisjoni 71. istungjärgul (UN CSW71)</w:t>
        </w:r>
      </w:hyperlink>
    </w:p>
    <w:p w14:paraId="50BCD8B0" w14:textId="77777777" w:rsidR="00DB117D" w:rsidRPr="00DB117D" w:rsidRDefault="00DB117D" w:rsidP="00C205F6">
      <w:pPr>
        <w:tabs>
          <w:tab w:val="center" w:pos="284"/>
        </w:tabs>
        <w:overflowPunct w:val="0"/>
        <w:autoSpaceDE w:val="0"/>
        <w:autoSpaceDN w:val="0"/>
        <w:adjustRightInd w:val="0"/>
        <w:ind w:left="266" w:hanging="266"/>
        <w:textAlignment w:val="baseline"/>
        <w:rPr>
          <w:b/>
          <w:sz w:val="16"/>
          <w:szCs w:val="16"/>
          <w:lang w:val="en-GB"/>
        </w:rPr>
      </w:pPr>
    </w:p>
    <w:tbl>
      <w:tblPr>
        <w:tblW w:w="0" w:type="auto"/>
        <w:tblLook w:val="04A0" w:firstRow="1" w:lastRow="0" w:firstColumn="1" w:lastColumn="0" w:noHBand="0" w:noVBand="1"/>
      </w:tblPr>
      <w:tblGrid>
        <w:gridCol w:w="1699"/>
        <w:gridCol w:w="7374"/>
      </w:tblGrid>
      <w:tr w:rsidR="00DB117D" w:rsidRPr="00DB117D" w14:paraId="153998CB" w14:textId="77777777" w:rsidTr="00B1511D">
        <w:tc>
          <w:tcPr>
            <w:tcW w:w="1701" w:type="dxa"/>
          </w:tcPr>
          <w:p w14:paraId="77D1C63B"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Raportöörid</w:t>
            </w:r>
          </w:p>
        </w:tc>
        <w:tc>
          <w:tcPr>
            <w:tcW w:w="7479" w:type="dxa"/>
          </w:tcPr>
          <w:p w14:paraId="45AEADA9" w14:textId="09106F4E" w:rsidR="00DB117D" w:rsidRPr="00DB117D" w:rsidRDefault="00DB117D" w:rsidP="00C205F6">
            <w:pPr>
              <w:tabs>
                <w:tab w:val="center" w:pos="284"/>
              </w:tabs>
              <w:overflowPunct w:val="0"/>
              <w:autoSpaceDE w:val="0"/>
              <w:autoSpaceDN w:val="0"/>
              <w:adjustRightInd w:val="0"/>
              <w:ind w:left="266" w:hanging="266"/>
              <w:textAlignment w:val="baseline"/>
            </w:pPr>
            <w:proofErr w:type="spellStart"/>
            <w:r>
              <w:t>Giulia</w:t>
            </w:r>
            <w:proofErr w:type="spellEnd"/>
            <w:r>
              <w:t xml:space="preserve"> BARBUCCI (töötajate rühm – IT)</w:t>
            </w:r>
          </w:p>
          <w:p w14:paraId="5948F958" w14:textId="568AAE45" w:rsidR="00DB117D" w:rsidRPr="00DB117D" w:rsidRDefault="00DB117D" w:rsidP="00C205F6">
            <w:pPr>
              <w:overflowPunct w:val="0"/>
              <w:autoSpaceDE w:val="0"/>
              <w:autoSpaceDN w:val="0"/>
              <w:adjustRightInd w:val="0"/>
              <w:ind w:left="3" w:hanging="3"/>
              <w:textAlignment w:val="baseline"/>
            </w:pPr>
            <w:r>
              <w:t>Juliane Marie NEIIENDAM (kodanikuühiskonna organisatsioonide rühm – DK)</w:t>
            </w:r>
          </w:p>
          <w:p w14:paraId="5F9293B6" w14:textId="0B8A7EA7" w:rsidR="008C2053" w:rsidRPr="00DB117D" w:rsidRDefault="00DB117D" w:rsidP="00C205F6">
            <w:pPr>
              <w:tabs>
                <w:tab w:val="center" w:pos="284"/>
              </w:tabs>
              <w:overflowPunct w:val="0"/>
              <w:autoSpaceDE w:val="0"/>
              <w:autoSpaceDN w:val="0"/>
              <w:adjustRightInd w:val="0"/>
              <w:ind w:left="266" w:hanging="266"/>
              <w:textAlignment w:val="baseline"/>
            </w:pPr>
            <w:proofErr w:type="spellStart"/>
            <w:r>
              <w:t>Christa</w:t>
            </w:r>
            <w:proofErr w:type="spellEnd"/>
            <w:r>
              <w:t xml:space="preserve"> SCHWENG (tööandjate rühm – AT)</w:t>
            </w:r>
          </w:p>
        </w:tc>
      </w:tr>
      <w:tr w:rsidR="00DB117D" w:rsidRPr="00DB117D" w14:paraId="7A9DD6A4" w14:textId="77777777" w:rsidTr="00B1511D">
        <w:tc>
          <w:tcPr>
            <w:tcW w:w="1701" w:type="dxa"/>
          </w:tcPr>
          <w:p w14:paraId="5DA757E5"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Viitedokument</w:t>
            </w:r>
          </w:p>
        </w:tc>
        <w:tc>
          <w:tcPr>
            <w:tcW w:w="7479" w:type="dxa"/>
          </w:tcPr>
          <w:p w14:paraId="77E3D636" w14:textId="5B29968C" w:rsidR="00DB117D" w:rsidRPr="00DB117D" w:rsidRDefault="00DB117D" w:rsidP="00C205F6">
            <w:pPr>
              <w:tabs>
                <w:tab w:val="center" w:pos="284"/>
              </w:tabs>
              <w:overflowPunct w:val="0"/>
              <w:autoSpaceDE w:val="0"/>
              <w:autoSpaceDN w:val="0"/>
              <w:adjustRightInd w:val="0"/>
              <w:ind w:left="266" w:hanging="266"/>
              <w:textAlignment w:val="baseline"/>
            </w:pPr>
            <w:r>
              <w:t>EESC-2026-01393-00-00-RES</w:t>
            </w:r>
          </w:p>
        </w:tc>
      </w:tr>
    </w:tbl>
    <w:p w14:paraId="144049B1" w14:textId="77777777" w:rsidR="00DB117D" w:rsidRPr="00DB117D" w:rsidRDefault="00DB117D"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157C560" w14:textId="65815671" w:rsidR="00DB117D" w:rsidRDefault="00DB117D"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1365A365" w14:textId="77777777" w:rsidR="008C2053" w:rsidRPr="00DB117D" w:rsidRDefault="008C2053" w:rsidP="00C205F6">
      <w:pPr>
        <w:keepNext/>
        <w:keepLines/>
        <w:tabs>
          <w:tab w:val="center" w:pos="284"/>
        </w:tabs>
        <w:overflowPunct w:val="0"/>
        <w:autoSpaceDE w:val="0"/>
        <w:autoSpaceDN w:val="0"/>
        <w:adjustRightInd w:val="0"/>
        <w:ind w:left="266" w:hanging="266"/>
        <w:textAlignment w:val="baseline"/>
        <w:rPr>
          <w:b/>
          <w:lang w:val="en-GB"/>
        </w:rPr>
      </w:pPr>
    </w:p>
    <w:p w14:paraId="1F3B9E96" w14:textId="45C450EE" w:rsidR="00DB117D" w:rsidRDefault="00DB117D" w:rsidP="00C205F6">
      <w:pPr>
        <w:overflowPunct w:val="0"/>
        <w:autoSpaceDE w:val="0"/>
        <w:autoSpaceDN w:val="0"/>
        <w:adjustRightInd w:val="0"/>
        <w:textAlignment w:val="baseline"/>
        <w:rPr>
          <w:rFonts w:asciiTheme="minorHAnsi" w:hAnsiTheme="minorHAnsi"/>
          <w:szCs w:val="20"/>
        </w:rPr>
      </w:pPr>
      <w:r>
        <w:t>Euroopa Majandus- ja Sotsiaalkomitee</w:t>
      </w:r>
    </w:p>
    <w:p w14:paraId="4D3FA880"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kinnitab taas oma </w:t>
      </w:r>
      <w:r>
        <w:rPr>
          <w:b/>
        </w:rPr>
        <w:t>vankumatut pühendumist soolisele võrdõiguslikkusele, naiste õigustele</w:t>
      </w:r>
      <w:r>
        <w:t xml:space="preserve"> ning kõigi naiste ja tütarlaste mõjuvõimu suurendamisele, sest need on demokraatia, sotsiaalse õigluse, kestliku arengu ja kaasava majanduskasvu põhialused;  </w:t>
      </w:r>
    </w:p>
    <w:p w14:paraId="1E300AD6"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rõhutab vajadust</w:t>
      </w:r>
      <w:r>
        <w:rPr>
          <w:b/>
        </w:rPr>
        <w:t xml:space="preserve"> uuendatud poliitilise juhtimise, konkreetse rakendamise, piisavate investeeringut</w:t>
      </w:r>
      <w:r>
        <w:t>e ning tugeva vastutuse järele riiklikul, ELi ja ülemaailmsel tasandil, et kiirendada soolise võrdõiguslikkuse saavutamist;</w:t>
      </w:r>
    </w:p>
    <w:p w14:paraId="341C64BF"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toonitab, et </w:t>
      </w:r>
      <w:r>
        <w:rPr>
          <w:b/>
        </w:rPr>
        <w:t>kestliku arengu eesmärkide rakendamisel on tarvis sidusat ja integreeritud lähenemisviisi</w:t>
      </w:r>
      <w:r>
        <w:t>, et vältida kapseldunud poliitikakujundamist ja võtta täielikult arvesse eesmärkide vahelisi seoseid; Kestliku arengu eesmärki nr 5 soolise võrdõiguslikkuse kohta ei ole võimalik saavutada eraldiseisvalt, samuti ei ole võimalik saavutada kestliku arengu tegevuskava 2030 eesmärki nr 17 ilma sisuliste edusammudeta naiste ja tütarlaste jaoks;</w:t>
      </w:r>
    </w:p>
    <w:p w14:paraId="4051C549"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kutsub Euroopa Komisjoni üles tagama, et </w:t>
      </w:r>
      <w:r>
        <w:rPr>
          <w:b/>
        </w:rPr>
        <w:t>kestliku arengu eesmärkide rakendamine integreeritaks</w:t>
      </w:r>
      <w:r>
        <w:t xml:space="preserve"> süstemaatiliselt </w:t>
      </w:r>
      <w:r>
        <w:rPr>
          <w:b/>
        </w:rPr>
        <w:t>ELi poliitikakujundamise raamistikesse</w:t>
      </w:r>
      <w:r>
        <w:t>;</w:t>
      </w:r>
    </w:p>
    <w:p w14:paraId="1C0A4974"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Theme="minorHAnsi" w:hAnsiTheme="minorHAnsi"/>
        </w:rPr>
      </w:pPr>
      <w:r>
        <w:t xml:space="preserve">rõhutab, et </w:t>
      </w:r>
      <w:r>
        <w:rPr>
          <w:b/>
        </w:rPr>
        <w:t>sooline võrdõiguslikkus on ühine ühiskondlik hüve</w:t>
      </w:r>
      <w:r>
        <w:t>, mis tugevdab majanduslikku vastupanuvõimet, sotsiaalset ühtekuuluvust ja demokraatlikku stabiilsust;</w:t>
      </w:r>
    </w:p>
    <w:p w14:paraId="51B0A900"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pPr>
      <w:r>
        <w:t xml:space="preserve">peab hädavajalikuks </w:t>
      </w:r>
      <w:r>
        <w:rPr>
          <w:b/>
        </w:rPr>
        <w:t>suurendada naiste majanduslikku mõjuvõimu</w:t>
      </w:r>
      <w:r>
        <w:t xml:space="preserve">, et </w:t>
      </w:r>
      <w:r>
        <w:rPr>
          <w:b/>
        </w:rPr>
        <w:t>vähendada vaesus</w:t>
      </w:r>
      <w:r>
        <w:t>t, saavutada kestliku arengu eesmärgid nr 5 ja 8 ning tugevdada kestlikku majanduslikku vastupanuvõimet;</w:t>
      </w:r>
    </w:p>
    <w:p w14:paraId="0150583E"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t xml:space="preserve">tõstab esile asjaolu, et </w:t>
      </w:r>
      <w:r>
        <w:rPr>
          <w:b/>
        </w:rPr>
        <w:t>hoolekandesektorisse investeerimine</w:t>
      </w:r>
      <w:r>
        <w:t xml:space="preserve"> ei ole mitte ainult sotsiaalpoliitika, vaid ka </w:t>
      </w:r>
      <w:r>
        <w:rPr>
          <w:b/>
        </w:rPr>
        <w:t>kestliku majandusarengu</w:t>
      </w:r>
      <w:r>
        <w:t xml:space="preserve"> küsimus. Tasustamata hoolduskohustuste ebavõrdne jaotus on endiselt suur struktuurne takistus, mis nõuab jätkuvaid investeeringuid taskukohastesse, kättesaadavatesse ja kvaliteetsetesse hooldusteenustesse ning meetmeid, millega edendatakse töö- ja eraelu tasakaalu ning hoolduskohustuste õiglasemat tagamist;</w:t>
      </w:r>
    </w:p>
    <w:p w14:paraId="025603F1"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rPr>
      </w:pPr>
      <w:r>
        <w:rPr>
          <w:b/>
        </w:rPr>
        <w:t>kutsub Euroopa Komisjoni üles</w:t>
      </w:r>
      <w:r>
        <w:t xml:space="preserve"> viima 2027. aastal läbi </w:t>
      </w:r>
      <w:r>
        <w:rPr>
          <w:b/>
        </w:rPr>
        <w:t>teise ELi tasandi vabatahtliku läbivaatamise</w:t>
      </w:r>
      <w:r>
        <w:t xml:space="preserve"> kestliku arengu eesmärkide rakendamisel tehtud edusammude kohta, sealhulgas organiseeritud kodanikuühiskonna panuse kohta, kusjuures komitee on valmis seda tööd koordineerima;</w:t>
      </w:r>
    </w:p>
    <w:p w14:paraId="38E1D79F" w14:textId="77777777" w:rsidR="00DB117D" w:rsidRPr="00DB117D" w:rsidRDefault="00DB117D" w:rsidP="00C6106B">
      <w:pPr>
        <w:widowControl w:val="0"/>
        <w:numPr>
          <w:ilvl w:val="0"/>
          <w:numId w:val="24"/>
        </w:numPr>
        <w:overflowPunct w:val="0"/>
        <w:autoSpaceDE w:val="0"/>
        <w:autoSpaceDN w:val="0"/>
        <w:adjustRightInd w:val="0"/>
        <w:spacing w:line="276" w:lineRule="auto"/>
        <w:ind w:left="567" w:hanging="567"/>
        <w:contextualSpacing/>
        <w:textAlignment w:val="baseline"/>
        <w:rPr>
          <w:rFonts w:ascii="Calibri" w:hAnsi="Calibri"/>
          <w:b/>
          <w:bCs/>
        </w:rPr>
      </w:pPr>
      <w:r>
        <w:t xml:space="preserve">rõhutab oma hiljutist tööd ELi prioriteetide toetamisel naiste staatuse komisjonis ning on valmis tegema koostööd riikliku, ELi ja ülemaailmse tasandi partneritega, et </w:t>
      </w:r>
      <w:r>
        <w:rPr>
          <w:b/>
        </w:rPr>
        <w:t>muuta võetud kohustused kõigi naiste ja tütarlaste heaks tehtavateks konkreetseteks edusammudeks.</w:t>
      </w:r>
    </w:p>
    <w:p w14:paraId="4E758F47" w14:textId="77777777" w:rsidR="00DB117D" w:rsidRPr="00416635" w:rsidRDefault="00DB117D" w:rsidP="00C205F6">
      <w:pPr>
        <w:widowControl w:val="0"/>
        <w:overflowPunct w:val="0"/>
        <w:autoSpaceDE w:val="0"/>
        <w:autoSpaceDN w:val="0"/>
        <w:adjustRightInd w:val="0"/>
        <w:spacing w:line="276" w:lineRule="auto"/>
        <w:ind w:left="284"/>
        <w:contextualSpacing/>
        <w:textAlignment w:val="baseline"/>
        <w:rPr>
          <w:sz w:val="20"/>
          <w:szCs w:val="20"/>
          <w:lang w:val="en-GB" w:eastAsia="zh-CN"/>
        </w:rPr>
      </w:pPr>
    </w:p>
    <w:tbl>
      <w:tblPr>
        <w:tblW w:w="9322" w:type="dxa"/>
        <w:tblLook w:val="04A0" w:firstRow="1" w:lastRow="0" w:firstColumn="1" w:lastColumn="0" w:noHBand="0" w:noVBand="1"/>
      </w:tblPr>
      <w:tblGrid>
        <w:gridCol w:w="1418"/>
        <w:gridCol w:w="7904"/>
      </w:tblGrid>
      <w:tr w:rsidR="00DB117D" w:rsidRPr="009B6123" w14:paraId="4B201530" w14:textId="77777777" w:rsidTr="00B1511D">
        <w:tc>
          <w:tcPr>
            <w:tcW w:w="1418" w:type="dxa"/>
          </w:tcPr>
          <w:p w14:paraId="4B19AE09"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33367480" w14:textId="38AF11CC" w:rsidR="00DB117D" w:rsidRPr="009B6123" w:rsidRDefault="00DB117D" w:rsidP="00C205F6">
            <w:pPr>
              <w:overflowPunct w:val="0"/>
              <w:autoSpaceDE w:val="0"/>
              <w:autoSpaceDN w:val="0"/>
              <w:adjustRightInd w:val="0"/>
              <w:spacing w:line="240" w:lineRule="auto"/>
              <w:textAlignment w:val="baseline"/>
              <w:rPr>
                <w:i/>
                <w:sz w:val="20"/>
                <w:szCs w:val="20"/>
              </w:rPr>
            </w:pPr>
            <w:proofErr w:type="spellStart"/>
            <w:r>
              <w:rPr>
                <w:i/>
                <w:sz w:val="20"/>
              </w:rPr>
              <w:t>Gabriela</w:t>
            </w:r>
            <w:proofErr w:type="spellEnd"/>
            <w:r>
              <w:rPr>
                <w:i/>
                <w:sz w:val="20"/>
              </w:rPr>
              <w:t xml:space="preserve"> </w:t>
            </w:r>
            <w:proofErr w:type="spellStart"/>
            <w:r>
              <w:rPr>
                <w:i/>
                <w:sz w:val="20"/>
              </w:rPr>
              <w:t>Grasu</w:t>
            </w:r>
            <w:proofErr w:type="spellEnd"/>
          </w:p>
        </w:tc>
      </w:tr>
      <w:tr w:rsidR="00DB117D" w:rsidRPr="009B6123" w14:paraId="150A42A6" w14:textId="77777777" w:rsidTr="00B1511D">
        <w:tc>
          <w:tcPr>
            <w:tcW w:w="1418" w:type="dxa"/>
          </w:tcPr>
          <w:p w14:paraId="28D99F3E"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FBEC7F8"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+32 25469162</w:t>
            </w:r>
          </w:p>
        </w:tc>
      </w:tr>
      <w:tr w:rsidR="00DB117D" w:rsidRPr="009B6123" w14:paraId="73251D03" w14:textId="77777777" w:rsidTr="00B1511D">
        <w:tc>
          <w:tcPr>
            <w:tcW w:w="1418" w:type="dxa"/>
          </w:tcPr>
          <w:p w14:paraId="45AB8DB5"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61682375" w14:textId="77777777" w:rsidR="00DB117D" w:rsidRPr="009B6123" w:rsidRDefault="00300536" w:rsidP="00C205F6">
            <w:pPr>
              <w:overflowPunct w:val="0"/>
              <w:autoSpaceDE w:val="0"/>
              <w:autoSpaceDN w:val="0"/>
              <w:adjustRightInd w:val="0"/>
              <w:spacing w:line="240" w:lineRule="auto"/>
              <w:textAlignment w:val="baseline"/>
              <w:rPr>
                <w:i/>
                <w:iCs/>
                <w:sz w:val="20"/>
                <w:szCs w:val="20"/>
              </w:rPr>
            </w:pPr>
            <w:hyperlink r:id="rId21" w:history="1">
              <w:r w:rsidR="00DB117D">
                <w:rPr>
                  <w:i/>
                  <w:color w:val="0000FF"/>
                  <w:sz w:val="20"/>
                  <w:u w:val="single"/>
                </w:rPr>
                <w:t>Gabriela.Grasu@eesc.europa.eu</w:t>
              </w:r>
            </w:hyperlink>
          </w:p>
        </w:tc>
      </w:tr>
    </w:tbl>
    <w:p w14:paraId="5E96B38C" w14:textId="2DDE283C" w:rsidR="00205B3F" w:rsidRDefault="00205B3F" w:rsidP="00C205F6">
      <w:pPr>
        <w:spacing w:line="259" w:lineRule="auto"/>
        <w:jc w:val="left"/>
      </w:pPr>
    </w:p>
    <w:p w14:paraId="4982DD6D" w14:textId="7C18723D"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709477"/>
      <w:bookmarkEnd w:id="1"/>
      <w:bookmarkEnd w:id="2"/>
      <w:bookmarkEnd w:id="3"/>
      <w:bookmarkEnd w:id="4"/>
      <w:r>
        <w:rPr>
          <w:b/>
        </w:rPr>
        <w:t>MAJANDUS- JA RAHALIIDU NING MAJANDUSLIKU JA SOTSIAALSE ÜHTEKUULUVUSE SEKTSIOON</w:t>
      </w:r>
      <w:bookmarkEnd w:id="5"/>
    </w:p>
    <w:p w14:paraId="4982DD6E" w14:textId="77777777" w:rsidR="004D7AC0" w:rsidRDefault="004D7AC0" w:rsidP="00C205F6"/>
    <w:p w14:paraId="02AA9E04" w14:textId="3EBA50F3" w:rsidR="00A45EA9" w:rsidRPr="00A45EA9" w:rsidRDefault="00300536" w:rsidP="00C205F6">
      <w:pPr>
        <w:widowControl w:val="0"/>
        <w:numPr>
          <w:ilvl w:val="0"/>
          <w:numId w:val="4"/>
        </w:numPr>
        <w:overflowPunct w:val="0"/>
        <w:autoSpaceDE w:val="0"/>
        <w:autoSpaceDN w:val="0"/>
        <w:adjustRightInd w:val="0"/>
        <w:ind w:hanging="567"/>
        <w:textAlignment w:val="baseline"/>
        <w:rPr>
          <w:sz w:val="20"/>
          <w:szCs w:val="20"/>
        </w:rPr>
      </w:pPr>
      <w:hyperlink r:id="rId22" w:history="1">
        <w:r w:rsidR="00A45EA9">
          <w:rPr>
            <w:b/>
            <w:i/>
            <w:color w:val="0000FF"/>
            <w:sz w:val="28"/>
            <w:u w:val="single"/>
          </w:rPr>
          <w:t>EIP Grupi ja riiklike tugipankade suutlikkuse suurendamine</w:t>
        </w:r>
      </w:hyperlink>
    </w:p>
    <w:p w14:paraId="667CB2A1" w14:textId="77777777" w:rsidR="00A45EA9" w:rsidRPr="00A45EA9" w:rsidRDefault="00A45EA9"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A45EA9" w:rsidRPr="00A45EA9" w14:paraId="5AD1E1BC" w14:textId="77777777" w:rsidTr="00B1511D">
        <w:tc>
          <w:tcPr>
            <w:tcW w:w="1077" w:type="pct"/>
          </w:tcPr>
          <w:p w14:paraId="58DDA6A7"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Raportöör</w:t>
            </w:r>
          </w:p>
        </w:tc>
        <w:tc>
          <w:tcPr>
            <w:tcW w:w="3923" w:type="pct"/>
          </w:tcPr>
          <w:p w14:paraId="4A4F2F2E" w14:textId="0CC05B3D" w:rsidR="00A45EA9" w:rsidRPr="00A45EA9" w:rsidRDefault="00A45EA9" w:rsidP="00C205F6">
            <w:pPr>
              <w:tabs>
                <w:tab w:val="center" w:pos="284"/>
              </w:tabs>
              <w:overflowPunct w:val="0"/>
              <w:autoSpaceDE w:val="0"/>
              <w:autoSpaceDN w:val="0"/>
              <w:adjustRightInd w:val="0"/>
              <w:ind w:left="550" w:right="-3091" w:hanging="569"/>
              <w:textAlignment w:val="baseline"/>
            </w:pPr>
            <w:r>
              <w:t>Philip VON BROCKDORFF (töötajate rühm – MT)</w:t>
            </w:r>
          </w:p>
        </w:tc>
      </w:tr>
      <w:tr w:rsidR="00A45EA9" w:rsidRPr="00A45EA9" w14:paraId="3D90881B" w14:textId="77777777" w:rsidTr="00B1511D">
        <w:tc>
          <w:tcPr>
            <w:tcW w:w="1077" w:type="pct"/>
          </w:tcPr>
          <w:p w14:paraId="78C5D583"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589CF454" w14:textId="4A78E849" w:rsidR="00A45EA9" w:rsidRPr="00A45EA9" w:rsidRDefault="00A45EA9" w:rsidP="00C205F6">
            <w:pPr>
              <w:tabs>
                <w:tab w:val="center" w:pos="284"/>
              </w:tabs>
              <w:overflowPunct w:val="0"/>
              <w:autoSpaceDE w:val="0"/>
              <w:autoSpaceDN w:val="0"/>
              <w:adjustRightInd w:val="0"/>
              <w:ind w:left="266" w:right="-3091" w:hanging="266"/>
              <w:textAlignment w:val="baseline"/>
            </w:pPr>
            <w:r>
              <w:t>omaalgatuslik arvamus</w:t>
            </w:r>
          </w:p>
          <w:p w14:paraId="18563088" w14:textId="1B740A0B" w:rsidR="00A45EA9" w:rsidRPr="00A45EA9" w:rsidRDefault="00A45EA9" w:rsidP="00C205F6">
            <w:pPr>
              <w:tabs>
                <w:tab w:val="center" w:pos="284"/>
              </w:tabs>
              <w:overflowPunct w:val="0"/>
              <w:autoSpaceDE w:val="0"/>
              <w:autoSpaceDN w:val="0"/>
              <w:adjustRightInd w:val="0"/>
              <w:ind w:left="266" w:right="-3091" w:hanging="266"/>
              <w:textAlignment w:val="baseline"/>
            </w:pPr>
            <w:r>
              <w:t>EESC-2026-00666-00-00-AC</w:t>
            </w:r>
          </w:p>
        </w:tc>
      </w:tr>
    </w:tbl>
    <w:p w14:paraId="6CC23E36"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p>
    <w:p w14:paraId="72D9859D"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1DE7DCBC"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lang w:val="en-GB"/>
        </w:rPr>
      </w:pPr>
    </w:p>
    <w:p w14:paraId="630BE625" w14:textId="77777777" w:rsidR="00A45EA9" w:rsidRPr="00A45EA9" w:rsidRDefault="00A45EA9" w:rsidP="00C205F6">
      <w:pPr>
        <w:overflowPunct w:val="0"/>
        <w:autoSpaceDE w:val="0"/>
        <w:autoSpaceDN w:val="0"/>
        <w:adjustRightInd w:val="0"/>
        <w:textAlignment w:val="baseline"/>
        <w:rPr>
          <w:bCs/>
          <w:iCs/>
        </w:rPr>
      </w:pPr>
      <w:r>
        <w:t>Euroopa Majandus- ja Sotsiaalkomitee</w:t>
      </w:r>
    </w:p>
    <w:p w14:paraId="571452D9"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kutsub kaasseadusandjaid üles tagama, et EIP Grupi kogurahastu</w:t>
      </w:r>
      <w:r>
        <w:rPr>
          <w:b/>
        </w:rPr>
        <w:t>s suureneks järgmises mitmeaastases finantsraamistikus reaalväärtuses</w:t>
      </w:r>
      <w:r>
        <w:t>, ning väljendab tugevat vastuseisu vähendamisele;</w:t>
      </w:r>
    </w:p>
    <w:p w14:paraId="41BB2DD7"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nõuab tungivalt, et nõukogu ja ELi liikmesriigid annaksid EIP Grupile ja potentsiaalselt ka riiklikele tugipankadele selged volitused, et</w:t>
      </w:r>
      <w:r>
        <w:rPr>
          <w:b/>
        </w:rPr>
        <w:t xml:space="preserve"> muuta need ELi finantsökosüsteemi katalüsaatoriks</w:t>
      </w:r>
      <w:r>
        <w:t xml:space="preserve">, millel on integreeritud lähenemisviis idu- ja kasvufirmade </w:t>
      </w:r>
      <w:r>
        <w:rPr>
          <w:b/>
        </w:rPr>
        <w:t>rahastamispuudujäägi kõrvaldamiseks</w:t>
      </w:r>
      <w:r>
        <w:t xml:space="preserve">, ning et nad </w:t>
      </w:r>
      <w:r>
        <w:rPr>
          <w:b/>
        </w:rPr>
        <w:t>rahastaksid</w:t>
      </w:r>
      <w:r>
        <w:t xml:space="preserve"> ELi </w:t>
      </w:r>
      <w:r>
        <w:rPr>
          <w:b/>
        </w:rPr>
        <w:t>strateegilist autonoomiat</w:t>
      </w:r>
      <w:r>
        <w:t xml:space="preserve"> ja Euroopa </w:t>
      </w:r>
      <w:r>
        <w:rPr>
          <w:b/>
        </w:rPr>
        <w:t>avalike hüvede</w:t>
      </w:r>
      <w:r>
        <w:t xml:space="preserve"> pakkumist;</w:t>
      </w:r>
    </w:p>
    <w:p w14:paraId="44DA773C"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soovitab tugevdada ja suurendada </w:t>
      </w:r>
      <w:r>
        <w:rPr>
          <w:b/>
        </w:rPr>
        <w:t>otselaene strateegiliste taristute rahastamisek</w:t>
      </w:r>
      <w:r>
        <w:t>s;</w:t>
      </w:r>
    </w:p>
    <w:p w14:paraId="0C1D0261"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nõuab täiendavaid algatusi </w:t>
      </w:r>
      <w:r>
        <w:rPr>
          <w:b/>
        </w:rPr>
        <w:t>institutsioonilise koostöö</w:t>
      </w:r>
      <w:r>
        <w:t xml:space="preserve"> tugevdamiseks, nagu </w:t>
      </w:r>
      <w:proofErr w:type="spellStart"/>
      <w:r>
        <w:t>kaasinvesteerimisprogrammid</w:t>
      </w:r>
      <w:proofErr w:type="spellEnd"/>
      <w:r>
        <w:t xml:space="preserve"> ja -platvormid, riiklike tugipankade otsene osalemine </w:t>
      </w:r>
      <w:r>
        <w:rPr>
          <w:b/>
        </w:rPr>
        <w:t>riikliku ja piirkondliku partnerluse kavade</w:t>
      </w:r>
      <w:r>
        <w:t xml:space="preserve"> väljatöötamises ja rakendamises ning riiklike tugipankade osalemine </w:t>
      </w:r>
      <w:r>
        <w:rPr>
          <w:b/>
        </w:rPr>
        <w:t>Euroopa Konkurentsivõime Fondi</w:t>
      </w:r>
      <w:r>
        <w:t xml:space="preserve"> juhtimises;</w:t>
      </w:r>
    </w:p>
    <w:p w14:paraId="4FF104F3"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tuletab meelde kohustust säilitada </w:t>
      </w:r>
      <w:r>
        <w:rPr>
          <w:b/>
        </w:rPr>
        <w:t>õiglane tasakaal riskide jaotamisel</w:t>
      </w:r>
      <w:r>
        <w:t xml:space="preserve"> avaliku ja erasektori vahel ning järgida </w:t>
      </w:r>
      <w:proofErr w:type="spellStart"/>
      <w:r>
        <w:rPr>
          <w:b/>
        </w:rPr>
        <w:t>täiendavuse</w:t>
      </w:r>
      <w:proofErr w:type="spellEnd"/>
      <w:r>
        <w:t xml:space="preserve"> põhimõtet;</w:t>
      </w:r>
    </w:p>
    <w:p w14:paraId="6C57C394" w14:textId="77777777" w:rsidR="00A45EA9" w:rsidRPr="00A45EA9" w:rsidRDefault="00A45EA9" w:rsidP="00C6106B">
      <w:pPr>
        <w:numPr>
          <w:ilvl w:val="0"/>
          <w:numId w:val="26"/>
        </w:numPr>
        <w:overflowPunct w:val="0"/>
        <w:autoSpaceDE w:val="0"/>
        <w:autoSpaceDN w:val="0"/>
        <w:adjustRightInd w:val="0"/>
        <w:ind w:left="567" w:hanging="567"/>
        <w:contextualSpacing/>
        <w:textAlignment w:val="baseline"/>
        <w:rPr>
          <w:szCs w:val="20"/>
        </w:rPr>
      </w:pPr>
      <w:r>
        <w:t xml:space="preserve">Kuigi komitee toetab eesmärki viia programmi „Euroopa horisont“ strateegilised prioriteedid kooskõlla kavandatud Euroopa Konkurentsivõime Fondiga, ei tohi nõrgendada programmi „Euroopa horisont“ püüdlusi säilitada ja </w:t>
      </w:r>
      <w:r>
        <w:rPr>
          <w:b/>
        </w:rPr>
        <w:t>edendada tipptasemel alusuuringuid</w:t>
      </w:r>
      <w:r>
        <w:t xml:space="preserve"> Euroopas;</w:t>
      </w:r>
    </w:p>
    <w:p w14:paraId="7DF6F4C8" w14:textId="77777777" w:rsidR="00A45EA9" w:rsidRPr="00264572" w:rsidRDefault="00A45EA9" w:rsidP="00C205F6">
      <w:pPr>
        <w:numPr>
          <w:ilvl w:val="0"/>
          <w:numId w:val="26"/>
        </w:numPr>
        <w:overflowPunct w:val="0"/>
        <w:autoSpaceDE w:val="0"/>
        <w:autoSpaceDN w:val="0"/>
        <w:adjustRightInd w:val="0"/>
        <w:ind w:left="567" w:hanging="567"/>
        <w:contextualSpacing/>
        <w:textAlignment w:val="baseline"/>
        <w:rPr>
          <w:bCs/>
          <w:iCs/>
        </w:rPr>
      </w:pPr>
      <w:r>
        <w:t xml:space="preserve">kutsub kaasseadusandjaid üles </w:t>
      </w:r>
      <w:r>
        <w:rPr>
          <w:b/>
        </w:rPr>
        <w:t>kaaluma</w:t>
      </w:r>
      <w:r>
        <w:t xml:space="preserve"> võimaluse korral </w:t>
      </w:r>
      <w:r>
        <w:rPr>
          <w:b/>
        </w:rPr>
        <w:t>ELi programmide menetluslike ja rakenduslike aspektide lihtsustamist</w:t>
      </w:r>
      <w:r>
        <w:t xml:space="preserve">. </w:t>
      </w:r>
      <w:proofErr w:type="spellStart"/>
      <w:r>
        <w:rPr>
          <w:b/>
        </w:rPr>
        <w:t>VKEdele</w:t>
      </w:r>
      <w:proofErr w:type="spellEnd"/>
      <w:r>
        <w:t xml:space="preserve"> suunatud vahendite puhul tuleks võtta kasutusele põhimõte „kõigepealt digitaalne“ ja ühekordsuse põhimõte, standardvormid, isedeklareerimise mehhanismid, jälgida reaalajas taotluse staatust ja luua igas liikmesriigis ühtne </w:t>
      </w:r>
      <w:proofErr w:type="spellStart"/>
      <w:r>
        <w:t>VKEde</w:t>
      </w:r>
      <w:proofErr w:type="spellEnd"/>
      <w:r>
        <w:t xml:space="preserve"> kasutajatugi.</w:t>
      </w:r>
    </w:p>
    <w:p w14:paraId="7984C22D" w14:textId="77777777" w:rsidR="00264572" w:rsidRDefault="00264572" w:rsidP="009B6123">
      <w:pPr>
        <w:overflowPunct w:val="0"/>
        <w:autoSpaceDE w:val="0"/>
        <w:autoSpaceDN w:val="0"/>
        <w:adjustRightInd w:val="0"/>
        <w:ind w:left="284"/>
        <w:contextualSpacing/>
        <w:textAlignment w:val="baseline"/>
        <w:rPr>
          <w:bCs/>
          <w:iCs/>
          <w:lang w:val="en-GB" w:eastAsia="zh-CN"/>
        </w:rPr>
      </w:pPr>
    </w:p>
    <w:tbl>
      <w:tblPr>
        <w:tblW w:w="9322" w:type="dxa"/>
        <w:tblLook w:val="04A0" w:firstRow="1" w:lastRow="0" w:firstColumn="1" w:lastColumn="0" w:noHBand="0" w:noVBand="1"/>
      </w:tblPr>
      <w:tblGrid>
        <w:gridCol w:w="1418"/>
        <w:gridCol w:w="7904"/>
      </w:tblGrid>
      <w:tr w:rsidR="009B6123" w:rsidRPr="009B6123" w14:paraId="759859D1" w14:textId="77777777" w:rsidTr="006103D0">
        <w:tc>
          <w:tcPr>
            <w:tcW w:w="1418" w:type="dxa"/>
          </w:tcPr>
          <w:p w14:paraId="01365D6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1DA8F3A9" w14:textId="7A4737DD"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Sergio</w:t>
            </w:r>
            <w:proofErr w:type="spellEnd"/>
            <w:r>
              <w:rPr>
                <w:i/>
                <w:sz w:val="20"/>
              </w:rPr>
              <w:t xml:space="preserve"> </w:t>
            </w:r>
            <w:proofErr w:type="spellStart"/>
            <w:r>
              <w:rPr>
                <w:i/>
                <w:sz w:val="20"/>
              </w:rPr>
              <w:t>Lorencio</w:t>
            </w:r>
            <w:proofErr w:type="spellEnd"/>
            <w:r>
              <w:rPr>
                <w:i/>
                <w:sz w:val="20"/>
              </w:rPr>
              <w:t xml:space="preserve"> </w:t>
            </w:r>
            <w:proofErr w:type="spellStart"/>
            <w:r>
              <w:rPr>
                <w:i/>
                <w:sz w:val="20"/>
              </w:rPr>
              <w:t>Matallana</w:t>
            </w:r>
            <w:proofErr w:type="spellEnd"/>
          </w:p>
        </w:tc>
      </w:tr>
      <w:tr w:rsidR="009B6123" w:rsidRPr="009B6123" w14:paraId="516944BE" w14:textId="77777777" w:rsidTr="006103D0">
        <w:tc>
          <w:tcPr>
            <w:tcW w:w="1418" w:type="dxa"/>
          </w:tcPr>
          <w:p w14:paraId="70BA9A0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1B4D557" w14:textId="21F2A4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79DBE2A2" w14:textId="77777777" w:rsidTr="006103D0">
        <w:tc>
          <w:tcPr>
            <w:tcW w:w="1418" w:type="dxa"/>
          </w:tcPr>
          <w:p w14:paraId="4E7F1A9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7D2B1BF1" w14:textId="5A5818EA"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23" w:history="1">
              <w:r w:rsidR="009B6123">
                <w:rPr>
                  <w:i/>
                  <w:color w:val="0000FF"/>
                  <w:sz w:val="20"/>
                  <w:u w:val="single"/>
                </w:rPr>
                <w:t>Sergio.LorencioMatallana@eesc.europa.eu</w:t>
              </w:r>
            </w:hyperlink>
          </w:p>
        </w:tc>
      </w:tr>
    </w:tbl>
    <w:p w14:paraId="428C0CE9" w14:textId="77777777" w:rsidR="00A45EA9" w:rsidRDefault="00A45EA9" w:rsidP="00C205F6">
      <w:pPr>
        <w:spacing w:line="259" w:lineRule="auto"/>
        <w:jc w:val="left"/>
      </w:pPr>
      <w:r>
        <w:br w:type="page"/>
      </w:r>
    </w:p>
    <w:p w14:paraId="49358F0F" w14:textId="4DB21373" w:rsidR="00670247" w:rsidRPr="00670247" w:rsidRDefault="00300536" w:rsidP="00C205F6">
      <w:pPr>
        <w:widowControl w:val="0"/>
        <w:numPr>
          <w:ilvl w:val="0"/>
          <w:numId w:val="4"/>
        </w:numPr>
        <w:overflowPunct w:val="0"/>
        <w:autoSpaceDE w:val="0"/>
        <w:autoSpaceDN w:val="0"/>
        <w:adjustRightInd w:val="0"/>
        <w:ind w:hanging="567"/>
        <w:textAlignment w:val="baseline"/>
        <w:rPr>
          <w:b/>
          <w:bCs/>
          <w:i/>
          <w:iCs/>
          <w:sz w:val="28"/>
          <w:szCs w:val="28"/>
        </w:rPr>
      </w:pPr>
      <w:hyperlink r:id="rId24">
        <w:r w:rsidR="00670247">
          <w:rPr>
            <w:b/>
            <w:i/>
            <w:color w:val="0000FF"/>
            <w:sz w:val="28"/>
            <w:u w:val="single"/>
          </w:rPr>
          <w:t>Kodanikuühiskonna roll finantskirjaoskuse parandamisel</w:t>
        </w:r>
      </w:hyperlink>
    </w:p>
    <w:p w14:paraId="26BE113C"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670247" w:rsidRPr="00670247" w14:paraId="0427F66F" w14:textId="77777777" w:rsidTr="00502B2F">
        <w:tc>
          <w:tcPr>
            <w:tcW w:w="1077" w:type="pct"/>
          </w:tcPr>
          <w:p w14:paraId="64A7FC04"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Raportöör</w:t>
            </w:r>
          </w:p>
        </w:tc>
        <w:tc>
          <w:tcPr>
            <w:tcW w:w="3923" w:type="pct"/>
          </w:tcPr>
          <w:p w14:paraId="1B7C21C3" w14:textId="43A0F93F" w:rsidR="00670247" w:rsidRPr="00670247" w:rsidRDefault="00670247" w:rsidP="00C205F6">
            <w:pPr>
              <w:tabs>
                <w:tab w:val="center" w:pos="284"/>
              </w:tabs>
              <w:overflowPunct w:val="0"/>
              <w:autoSpaceDE w:val="0"/>
              <w:autoSpaceDN w:val="0"/>
              <w:adjustRightInd w:val="0"/>
              <w:ind w:right="-3091"/>
              <w:textAlignment w:val="baseline"/>
            </w:pPr>
            <w:r>
              <w:t>Giuseppe GUERINI (kodanikuühiskonna organisatsioonide rühm – IT)</w:t>
            </w:r>
          </w:p>
        </w:tc>
      </w:tr>
      <w:tr w:rsidR="00670247" w:rsidRPr="00670247" w14:paraId="4FFA5960" w14:textId="77777777" w:rsidTr="00502B2F">
        <w:tc>
          <w:tcPr>
            <w:tcW w:w="1077" w:type="pct"/>
          </w:tcPr>
          <w:p w14:paraId="065C9A68"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571F5D0E" w14:textId="777D818F" w:rsidR="00670247" w:rsidRDefault="00670247" w:rsidP="00C205F6">
            <w:pPr>
              <w:tabs>
                <w:tab w:val="center" w:pos="284"/>
              </w:tabs>
              <w:overflowPunct w:val="0"/>
              <w:autoSpaceDE w:val="0"/>
              <w:autoSpaceDN w:val="0"/>
              <w:adjustRightInd w:val="0"/>
              <w:ind w:right="-3091"/>
              <w:textAlignment w:val="baseline"/>
            </w:pPr>
            <w:r>
              <w:t>ettevalmistav arvamus Euroopa Komisjoni taotlusel</w:t>
            </w:r>
          </w:p>
          <w:p w14:paraId="6794BBED" w14:textId="5AA6DA79" w:rsidR="0085253D" w:rsidRPr="00670247" w:rsidRDefault="0085253D" w:rsidP="00C205F6">
            <w:pPr>
              <w:tabs>
                <w:tab w:val="center" w:pos="284"/>
              </w:tabs>
              <w:overflowPunct w:val="0"/>
              <w:autoSpaceDE w:val="0"/>
              <w:autoSpaceDN w:val="0"/>
              <w:adjustRightInd w:val="0"/>
              <w:ind w:right="-3091"/>
              <w:textAlignment w:val="baseline"/>
            </w:pPr>
            <w:r>
              <w:t>EESC-2026-00613-00-00-AC</w:t>
            </w:r>
          </w:p>
        </w:tc>
      </w:tr>
    </w:tbl>
    <w:p w14:paraId="52438F64"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p w14:paraId="04E0CF2A" w14:textId="77777777" w:rsidR="00670247" w:rsidRPr="00670247" w:rsidRDefault="00670247" w:rsidP="00C205F6">
      <w:pPr>
        <w:keepNext/>
        <w:keepLines/>
        <w:overflowPunct w:val="0"/>
        <w:autoSpaceDE w:val="0"/>
        <w:autoSpaceDN w:val="0"/>
        <w:adjustRightInd w:val="0"/>
        <w:textAlignment w:val="baseline"/>
        <w:rPr>
          <w:b/>
        </w:rPr>
      </w:pPr>
      <w:r>
        <w:rPr>
          <w:b/>
        </w:rPr>
        <w:t>Põhipunktid</w:t>
      </w:r>
    </w:p>
    <w:p w14:paraId="3F783DF2" w14:textId="77777777" w:rsidR="00670247" w:rsidRPr="00670247" w:rsidRDefault="00670247" w:rsidP="00C205F6">
      <w:pPr>
        <w:keepNext/>
        <w:keepLines/>
        <w:tabs>
          <w:tab w:val="center" w:pos="284"/>
        </w:tabs>
        <w:overflowPunct w:val="0"/>
        <w:autoSpaceDE w:val="0"/>
        <w:autoSpaceDN w:val="0"/>
        <w:adjustRightInd w:val="0"/>
        <w:ind w:left="266" w:hanging="266"/>
        <w:textAlignment w:val="baseline"/>
        <w:rPr>
          <w:b/>
          <w:lang w:val="en-GB"/>
        </w:rPr>
      </w:pPr>
    </w:p>
    <w:p w14:paraId="02ED55E5" w14:textId="77777777" w:rsidR="00670247" w:rsidRDefault="00670247" w:rsidP="00C205F6">
      <w:pPr>
        <w:overflowPunct w:val="0"/>
        <w:autoSpaceDE w:val="0"/>
        <w:autoSpaceDN w:val="0"/>
        <w:adjustRightInd w:val="0"/>
        <w:spacing w:line="24" w:lineRule="atLeast"/>
        <w:textAlignment w:val="baseline"/>
        <w:rPr>
          <w:color w:val="000000" w:themeColor="text1"/>
        </w:rPr>
      </w:pPr>
      <w:r>
        <w:rPr>
          <w:color w:val="000000" w:themeColor="text1"/>
        </w:rPr>
        <w:t>Euroopa Majandus- ja Sotsiaalkomitee</w:t>
      </w:r>
    </w:p>
    <w:p w14:paraId="61EC2553"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kutsub liikmesriike üles tegema </w:t>
      </w:r>
      <w:r>
        <w:rPr>
          <w:b/>
          <w:color w:val="000000" w:themeColor="text1"/>
        </w:rPr>
        <w:t>riiklike finantskirjaoskuse strateegiate</w:t>
      </w:r>
      <w:r>
        <w:rPr>
          <w:color w:val="000000" w:themeColor="text1"/>
        </w:rPr>
        <w:t xml:space="preserve"> osas koostööd sotsiaalpartnerite ja kodanikuühiskonna organisatsioonidega;</w:t>
      </w:r>
    </w:p>
    <w:p w14:paraId="3B60C555"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soovitab aktiivset </w:t>
      </w:r>
      <w:r>
        <w:rPr>
          <w:b/>
          <w:color w:val="000000" w:themeColor="text1"/>
        </w:rPr>
        <w:t>institutsioonilist ja rahalist toetust</w:t>
      </w:r>
      <w:r>
        <w:rPr>
          <w:color w:val="000000" w:themeColor="text1"/>
        </w:rPr>
        <w:t>, et võimaldada kodanikuühiskonna organisatsioonidel kasutada oma kohalikke võrgustikke ja eksperditeadmisi;</w:t>
      </w:r>
    </w:p>
    <w:p w14:paraId="0A7F221A"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teeb ettepaneku, et EL ja liikmesriigid </w:t>
      </w:r>
      <w:r>
        <w:rPr>
          <w:b/>
          <w:color w:val="000000" w:themeColor="text1"/>
        </w:rPr>
        <w:t>toetaksid</w:t>
      </w:r>
      <w:r>
        <w:rPr>
          <w:color w:val="000000" w:themeColor="text1"/>
        </w:rPr>
        <w:t xml:space="preserve"> ametiühingute, äriorganisatsioonide, sotsiaalmajanduse ja kodanikuühiskonna organisatsioonide (organiseeritud kodanikuühiskond) poolt usaldusväärsete, neutraalsete ja erapooletute </w:t>
      </w:r>
      <w:r>
        <w:rPr>
          <w:b/>
          <w:color w:val="000000" w:themeColor="text1"/>
        </w:rPr>
        <w:t>õppematerjalide väljatöötamist</w:t>
      </w:r>
      <w:r>
        <w:rPr>
          <w:color w:val="000000" w:themeColor="text1"/>
        </w:rPr>
        <w:t xml:space="preserve"> ning </w:t>
      </w:r>
      <w:r>
        <w:rPr>
          <w:b/>
          <w:color w:val="000000" w:themeColor="text1"/>
        </w:rPr>
        <w:t>haavatavatele rühmadele suunatud algatuste rakendamist</w:t>
      </w:r>
      <w:r>
        <w:rPr>
          <w:color w:val="000000" w:themeColor="text1"/>
        </w:rPr>
        <w:t xml:space="preserve">; </w:t>
      </w:r>
    </w:p>
    <w:p w14:paraId="4A4BF937"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kutsub üles keskenduma mitmele </w:t>
      </w:r>
      <w:r>
        <w:rPr>
          <w:b/>
          <w:color w:val="000000" w:themeColor="text1"/>
        </w:rPr>
        <w:t>olulisele finantsteemale</w:t>
      </w:r>
      <w:r>
        <w:rPr>
          <w:color w:val="000000" w:themeColor="text1"/>
        </w:rPr>
        <w:t xml:space="preserve">, mida organiseeritud kodanikuühiskond saab </w:t>
      </w:r>
      <w:r>
        <w:rPr>
          <w:b/>
          <w:color w:val="000000" w:themeColor="text1"/>
        </w:rPr>
        <w:t>kohandada viisil, mis muudab need arusaadavaks</w:t>
      </w:r>
      <w:r>
        <w:rPr>
          <w:color w:val="000000" w:themeColor="text1"/>
        </w:rPr>
        <w:t>;</w:t>
      </w:r>
    </w:p>
    <w:p w14:paraId="5FA48E8B"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soovitab töötada välja </w:t>
      </w:r>
      <w:r>
        <w:rPr>
          <w:b/>
          <w:color w:val="000000" w:themeColor="text1"/>
        </w:rPr>
        <w:t>perekondadele</w:t>
      </w:r>
      <w:r>
        <w:rPr>
          <w:color w:val="000000" w:themeColor="text1"/>
        </w:rPr>
        <w:t xml:space="preserve"> suunatud teadlikkuse suurendamise kampaaniad; </w:t>
      </w:r>
    </w:p>
    <w:p w14:paraId="46FD42FC"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rPr>
          <w:color w:val="000000" w:themeColor="text1"/>
        </w:rPr>
      </w:pPr>
      <w:r>
        <w:rPr>
          <w:color w:val="000000" w:themeColor="text1"/>
        </w:rPr>
        <w:t xml:space="preserve">kordab oma soovitust lisada </w:t>
      </w:r>
      <w:r>
        <w:rPr>
          <w:b/>
          <w:color w:val="000000" w:themeColor="text1"/>
        </w:rPr>
        <w:t>koolide õppekavadesse finantsharidus</w:t>
      </w:r>
      <w:r>
        <w:rPr>
          <w:color w:val="000000" w:themeColor="text1"/>
        </w:rPr>
        <w:t xml:space="preserve">. Kodanikuühiskonna organisatsioonid saavad aidata kaasa üliõpilastele, praktikantidele ja noortele töötajatele mõeldud haridusprogrammide ühisele kavandamisele; </w:t>
      </w:r>
    </w:p>
    <w:p w14:paraId="7CFFAB3D"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on veendunud, et </w:t>
      </w:r>
      <w:r>
        <w:rPr>
          <w:b/>
        </w:rPr>
        <w:t>kodanikuühiskonnal ja sotsiaalpartneritel on märkimisväärne potentsiaal toimida sillana eri osalejate vahel</w:t>
      </w:r>
      <w:r>
        <w:t xml:space="preserve"> ning nad võivad olla eriti tõhusad täiskasvanuteni jõudmisel, kes ei saa kasu traditsioonilisest klassiruumipõhisest õppest;</w:t>
      </w:r>
    </w:p>
    <w:p w14:paraId="7759405D"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julgustab korraldama </w:t>
      </w:r>
      <w:r>
        <w:rPr>
          <w:b/>
        </w:rPr>
        <w:t>digiteadlikkuse kampaaniaid</w:t>
      </w:r>
      <w:r>
        <w:t xml:space="preserve">, et maandada suureneva digitaliseerimise riskid, nagu pettused ja tõrjutus. Selliste teadlikkuse suurendamise kampaaniate </w:t>
      </w:r>
      <w:r>
        <w:rPr>
          <w:b/>
        </w:rPr>
        <w:t>tõhusust</w:t>
      </w:r>
      <w:r>
        <w:t xml:space="preserve"> tuleks </w:t>
      </w:r>
      <w:r>
        <w:rPr>
          <w:b/>
        </w:rPr>
        <w:t>korrapäraselt hinnata</w:t>
      </w:r>
      <w:r>
        <w:t xml:space="preserve"> mõõdetavate näitajate abil;</w:t>
      </w:r>
    </w:p>
    <w:p w14:paraId="36071DB5"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soovitab </w:t>
      </w:r>
      <w:r>
        <w:rPr>
          <w:b/>
        </w:rPr>
        <w:t>kaasata sotsiaalpartnerid riiklikult rahastatavatesse riiklikesse programmidesse ja algatustesse</w:t>
      </w:r>
      <w:r>
        <w:t>, et edendada finantskirjaoskust. Ametiühingutel on parimad võimalused anda kättesaadavat ja kohandatud teavet palkade, pensionide, säästuinvesteeringute võimaluste jne kohta. Lisaks on äriühingutel eelisseisund anda kergesti mõistetavat ja korrapäraselt ajakohastatavat teavet ja suuniseid töötajate võimalike eeliste kohta, eelkõige palkadega seotud küsimustes, tingimusel et selline teave ei ole ärilist laadi;</w:t>
      </w:r>
    </w:p>
    <w:p w14:paraId="4A0B6E36" w14:textId="77777777" w:rsidR="00670247" w:rsidRPr="00670247" w:rsidRDefault="00670247" w:rsidP="00C6106B">
      <w:pPr>
        <w:numPr>
          <w:ilvl w:val="0"/>
          <w:numId w:val="27"/>
        </w:numPr>
        <w:overflowPunct w:val="0"/>
        <w:autoSpaceDE w:val="0"/>
        <w:autoSpaceDN w:val="0"/>
        <w:adjustRightInd w:val="0"/>
        <w:ind w:left="567" w:hanging="567"/>
        <w:contextualSpacing/>
        <w:textAlignment w:val="baseline"/>
      </w:pPr>
      <w:r>
        <w:t xml:space="preserve">rõhutab, et oluline on suurendada teadlikkust </w:t>
      </w:r>
      <w:r>
        <w:rPr>
          <w:b/>
        </w:rPr>
        <w:t>üksikisikute pensioniväljavaadetes</w:t>
      </w:r>
      <w:r>
        <w:t xml:space="preserve">t, ning rõhutab vajadust pideva finantshariduse järele kogu tööelu jooksul ning seda, kui oluline on lihtne </w:t>
      </w:r>
      <w:r>
        <w:rPr>
          <w:b/>
        </w:rPr>
        <w:t>juurdepääs juhendamisele ja nõustamisele.</w:t>
      </w:r>
    </w:p>
    <w:p w14:paraId="338FF611" w14:textId="77777777" w:rsidR="00670247" w:rsidRDefault="00670247" w:rsidP="009B6123">
      <w:pPr>
        <w:spacing w:line="24" w:lineRule="atLeast"/>
        <w:contextualSpacing/>
        <w:rPr>
          <w:lang w:eastAsia="zh-CN"/>
        </w:rPr>
      </w:pPr>
    </w:p>
    <w:tbl>
      <w:tblPr>
        <w:tblW w:w="9322" w:type="dxa"/>
        <w:tblLook w:val="04A0" w:firstRow="1" w:lastRow="0" w:firstColumn="1" w:lastColumn="0" w:noHBand="0" w:noVBand="1"/>
      </w:tblPr>
      <w:tblGrid>
        <w:gridCol w:w="1418"/>
        <w:gridCol w:w="7904"/>
      </w:tblGrid>
      <w:tr w:rsidR="009B6123" w:rsidRPr="009B6123" w14:paraId="1DF5C81C" w14:textId="77777777" w:rsidTr="006103D0">
        <w:tc>
          <w:tcPr>
            <w:tcW w:w="1418" w:type="dxa"/>
          </w:tcPr>
          <w:p w14:paraId="2B1327A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18E4D616" w14:textId="77777777"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Sergio</w:t>
            </w:r>
            <w:proofErr w:type="spellEnd"/>
            <w:r>
              <w:rPr>
                <w:i/>
                <w:sz w:val="20"/>
              </w:rPr>
              <w:t xml:space="preserve"> </w:t>
            </w:r>
            <w:proofErr w:type="spellStart"/>
            <w:r>
              <w:rPr>
                <w:i/>
                <w:sz w:val="20"/>
              </w:rPr>
              <w:t>Lorencio</w:t>
            </w:r>
            <w:proofErr w:type="spellEnd"/>
            <w:r>
              <w:rPr>
                <w:i/>
                <w:sz w:val="20"/>
              </w:rPr>
              <w:t xml:space="preserve"> </w:t>
            </w:r>
            <w:proofErr w:type="spellStart"/>
            <w:r>
              <w:rPr>
                <w:i/>
                <w:sz w:val="20"/>
              </w:rPr>
              <w:t>Matallana</w:t>
            </w:r>
            <w:proofErr w:type="spellEnd"/>
          </w:p>
        </w:tc>
      </w:tr>
      <w:tr w:rsidR="009B6123" w:rsidRPr="009B6123" w14:paraId="063C2BD1" w14:textId="77777777" w:rsidTr="006103D0">
        <w:tc>
          <w:tcPr>
            <w:tcW w:w="1418" w:type="dxa"/>
          </w:tcPr>
          <w:p w14:paraId="790AA3E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83EA49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1AEAEF1A" w14:textId="77777777" w:rsidTr="006103D0">
        <w:tc>
          <w:tcPr>
            <w:tcW w:w="1418" w:type="dxa"/>
          </w:tcPr>
          <w:p w14:paraId="4D699BE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679003B4" w14:textId="77777777"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25" w:history="1">
              <w:r w:rsidR="009B6123">
                <w:rPr>
                  <w:i/>
                  <w:color w:val="0000FF"/>
                  <w:sz w:val="20"/>
                  <w:u w:val="single"/>
                </w:rPr>
                <w:t>Sergio.LorencioMatallana@eesc.europa.eu</w:t>
              </w:r>
            </w:hyperlink>
          </w:p>
        </w:tc>
      </w:tr>
    </w:tbl>
    <w:p w14:paraId="4DBBC4F5" w14:textId="77777777" w:rsidR="0002274E" w:rsidRDefault="0002274E" w:rsidP="00C205F6">
      <w:pPr>
        <w:spacing w:line="259" w:lineRule="auto"/>
        <w:jc w:val="left"/>
      </w:pPr>
      <w:r>
        <w:br w:type="page"/>
      </w:r>
    </w:p>
    <w:p w14:paraId="4982DD99" w14:textId="77777777" w:rsidR="004D7AC0" w:rsidRDefault="004D7AC0" w:rsidP="00C205F6">
      <w:pPr>
        <w:pStyle w:val="Heading1"/>
        <w:rPr>
          <w:b/>
        </w:rPr>
      </w:pPr>
      <w:bookmarkStart w:id="6" w:name="_Toc75527081"/>
      <w:bookmarkStart w:id="7" w:name="_Toc242709478"/>
      <w:r>
        <w:rPr>
          <w:b/>
        </w:rPr>
        <w:t>TÖÖHÕIVE, SOTSIAALKÜSIMUSTE JA KODAKONDSUSE SEKTSIOON</w:t>
      </w:r>
      <w:bookmarkEnd w:id="6"/>
      <w:bookmarkEnd w:id="7"/>
    </w:p>
    <w:p w14:paraId="4982DD9A" w14:textId="77777777" w:rsidR="004D7AC0" w:rsidRPr="00416635" w:rsidRDefault="004D7AC0" w:rsidP="00C205F6">
      <w:pPr>
        <w:rPr>
          <w:sz w:val="20"/>
          <w:szCs w:val="20"/>
        </w:rPr>
      </w:pPr>
    </w:p>
    <w:p w14:paraId="1B23CE3F" w14:textId="24E0422A" w:rsidR="00D26E51" w:rsidRPr="00C6106B" w:rsidRDefault="00300536" w:rsidP="00C205F6">
      <w:pPr>
        <w:widowControl w:val="0"/>
        <w:numPr>
          <w:ilvl w:val="0"/>
          <w:numId w:val="9"/>
        </w:numPr>
        <w:overflowPunct w:val="0"/>
        <w:autoSpaceDE w:val="0"/>
        <w:autoSpaceDN w:val="0"/>
        <w:adjustRightInd w:val="0"/>
        <w:ind w:left="567" w:hanging="567"/>
        <w:textAlignment w:val="baseline"/>
        <w:rPr>
          <w:sz w:val="16"/>
          <w:szCs w:val="16"/>
        </w:rPr>
      </w:pPr>
      <w:hyperlink r:id="rId26" w:history="1">
        <w:r w:rsidR="00D26E51">
          <w:rPr>
            <w:b/>
            <w:i/>
            <w:color w:val="0000FF"/>
            <w:sz w:val="28"/>
            <w:u w:val="single"/>
          </w:rPr>
          <w:t>ELi avalike teenuste sektori kohanemine uute ülesannetega</w:t>
        </w:r>
      </w:hyperlink>
    </w:p>
    <w:p w14:paraId="2B6CC047" w14:textId="77777777" w:rsidR="009921A2" w:rsidRPr="00D26E51" w:rsidRDefault="009921A2" w:rsidP="00C6106B">
      <w:pPr>
        <w:widowControl w:val="0"/>
        <w:overflowPunct w:val="0"/>
        <w:autoSpaceDE w:val="0"/>
        <w:autoSpaceDN w:val="0"/>
        <w:adjustRightInd w:val="0"/>
        <w:ind w:left="567"/>
        <w:textAlignment w:val="baseline"/>
        <w:rPr>
          <w:sz w:val="16"/>
          <w:szCs w:val="16"/>
          <w:lang w:val="en-IE"/>
        </w:rPr>
      </w:pPr>
    </w:p>
    <w:tbl>
      <w:tblPr>
        <w:tblW w:w="0" w:type="auto"/>
        <w:tblLook w:val="04A0" w:firstRow="1" w:lastRow="0" w:firstColumn="1" w:lastColumn="0" w:noHBand="0" w:noVBand="1"/>
      </w:tblPr>
      <w:tblGrid>
        <w:gridCol w:w="1699"/>
        <w:gridCol w:w="7374"/>
      </w:tblGrid>
      <w:tr w:rsidR="00D26E51" w:rsidRPr="00D26E51" w14:paraId="61795CA1" w14:textId="77777777" w:rsidTr="00C6106B">
        <w:tc>
          <w:tcPr>
            <w:tcW w:w="1701" w:type="dxa"/>
          </w:tcPr>
          <w:p w14:paraId="60BA1473" w14:textId="4A56F86F"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Raportöör</w:t>
            </w:r>
          </w:p>
        </w:tc>
        <w:tc>
          <w:tcPr>
            <w:tcW w:w="7479" w:type="dxa"/>
          </w:tcPr>
          <w:p w14:paraId="2F8020DC" w14:textId="77777777" w:rsidR="00D26E51" w:rsidRPr="00D26E51" w:rsidRDefault="00D26E51" w:rsidP="00C205F6">
            <w:pPr>
              <w:overflowPunct w:val="0"/>
              <w:autoSpaceDE w:val="0"/>
              <w:autoSpaceDN w:val="0"/>
              <w:adjustRightInd w:val="0"/>
              <w:ind w:left="567" w:hanging="567"/>
              <w:textAlignment w:val="baseline"/>
            </w:pPr>
            <w:proofErr w:type="spellStart"/>
            <w:r>
              <w:t>Mateusz</w:t>
            </w:r>
            <w:proofErr w:type="spellEnd"/>
            <w:r>
              <w:t xml:space="preserve"> SZYMAŃSKI (töötajate rühm – PL)</w:t>
            </w:r>
          </w:p>
        </w:tc>
      </w:tr>
      <w:tr w:rsidR="00D26E51" w:rsidRPr="00D26E51" w14:paraId="6415733A" w14:textId="77777777" w:rsidTr="00C6106B">
        <w:tc>
          <w:tcPr>
            <w:tcW w:w="1701" w:type="dxa"/>
          </w:tcPr>
          <w:p w14:paraId="07E37BFC" w14:textId="77777777"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Viitedokument</w:t>
            </w:r>
          </w:p>
        </w:tc>
        <w:tc>
          <w:tcPr>
            <w:tcW w:w="7479" w:type="dxa"/>
          </w:tcPr>
          <w:p w14:paraId="721FAD8B" w14:textId="5EE68D66" w:rsidR="004036FC" w:rsidRDefault="0085253D" w:rsidP="00C205F6">
            <w:pPr>
              <w:tabs>
                <w:tab w:val="center" w:pos="284"/>
              </w:tabs>
              <w:overflowPunct w:val="0"/>
              <w:autoSpaceDE w:val="0"/>
              <w:autoSpaceDN w:val="0"/>
              <w:adjustRightInd w:val="0"/>
              <w:ind w:left="567" w:hanging="567"/>
              <w:textAlignment w:val="baseline"/>
            </w:pPr>
            <w:r>
              <w:t>omaalgatuslik arvamus</w:t>
            </w:r>
          </w:p>
          <w:p w14:paraId="3D1830D0" w14:textId="0585967D" w:rsidR="00D26E51" w:rsidRPr="00D26E51" w:rsidRDefault="00D26E51" w:rsidP="00C205F6">
            <w:pPr>
              <w:tabs>
                <w:tab w:val="center" w:pos="284"/>
              </w:tabs>
              <w:overflowPunct w:val="0"/>
              <w:autoSpaceDE w:val="0"/>
              <w:autoSpaceDN w:val="0"/>
              <w:adjustRightInd w:val="0"/>
              <w:ind w:left="567" w:hanging="567"/>
              <w:textAlignment w:val="baseline"/>
            </w:pPr>
            <w:r>
              <w:t>EESC-2026-00717-00-00-AC</w:t>
            </w:r>
          </w:p>
        </w:tc>
      </w:tr>
    </w:tbl>
    <w:p w14:paraId="252CAF04" w14:textId="77777777" w:rsidR="009921A2" w:rsidRPr="00371F49" w:rsidRDefault="009921A2" w:rsidP="00C205F6">
      <w:pPr>
        <w:tabs>
          <w:tab w:val="center" w:pos="284"/>
        </w:tabs>
        <w:overflowPunct w:val="0"/>
        <w:autoSpaceDE w:val="0"/>
        <w:autoSpaceDN w:val="0"/>
        <w:adjustRightInd w:val="0"/>
        <w:ind w:left="266" w:hanging="266"/>
        <w:textAlignment w:val="baseline"/>
        <w:rPr>
          <w:b/>
        </w:rPr>
      </w:pPr>
    </w:p>
    <w:p w14:paraId="403D3316" w14:textId="4C3EED91" w:rsidR="00D26E51" w:rsidRPr="00D26E51" w:rsidRDefault="00D26E51"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06DDB514" w14:textId="77777777" w:rsidR="00D26E51" w:rsidRPr="00D26E51" w:rsidRDefault="00D26E51" w:rsidP="00C205F6">
      <w:pPr>
        <w:keepNext/>
        <w:keepLines/>
        <w:tabs>
          <w:tab w:val="center" w:pos="284"/>
        </w:tabs>
        <w:overflowPunct w:val="0"/>
        <w:autoSpaceDE w:val="0"/>
        <w:autoSpaceDN w:val="0"/>
        <w:adjustRightInd w:val="0"/>
        <w:ind w:left="266" w:hanging="266"/>
        <w:textAlignment w:val="baseline"/>
        <w:rPr>
          <w:b/>
          <w:lang w:val="en-IE"/>
        </w:rPr>
      </w:pPr>
    </w:p>
    <w:p w14:paraId="02786AD4" w14:textId="77777777" w:rsidR="00D26E51" w:rsidRPr="00D26E51" w:rsidRDefault="00D26E51" w:rsidP="00C205F6">
      <w:pPr>
        <w:rPr>
          <w:b/>
          <w:bCs/>
        </w:rPr>
      </w:pPr>
      <w:r>
        <w:rPr>
          <w:b/>
        </w:rPr>
        <w:t>Euroopa Majandus- ja Sotsiaalkomitee</w:t>
      </w:r>
    </w:p>
    <w:p w14:paraId="01E17A12" w14:textId="77777777" w:rsidR="00D26E51" w:rsidRPr="00D26E51" w:rsidRDefault="00D26E51" w:rsidP="00C6106B">
      <w:pPr>
        <w:pStyle w:val="ListParagraph"/>
        <w:numPr>
          <w:ilvl w:val="1"/>
          <w:numId w:val="47"/>
        </w:numPr>
        <w:ind w:left="567" w:hanging="567"/>
      </w:pPr>
      <w:bookmarkStart w:id="8" w:name="_Toc242253781"/>
      <w:bookmarkStart w:id="9" w:name="_Toc241756711"/>
      <w:bookmarkEnd w:id="8"/>
      <w:r>
        <w:t>leiab, et kvaliteetsed, kättesaadavad ja taskukohased avalikud teenused on demokraatliku ühiskonna, sotsiaalse ühtekuuluvuse, majandusarengu ja Euroopa Liidu tõhusa toimimise nurgakivi. Avalikke teenuseid tuleks tunnustada strateegilise investeeringuna, mis teenib ühist hüve;</w:t>
      </w:r>
      <w:bookmarkEnd w:id="9"/>
    </w:p>
    <w:p w14:paraId="4214BD2F" w14:textId="77777777" w:rsidR="00D26E51" w:rsidRPr="009921A2" w:rsidRDefault="00D26E51" w:rsidP="00C6106B">
      <w:pPr>
        <w:pStyle w:val="ListParagraph"/>
        <w:numPr>
          <w:ilvl w:val="0"/>
          <w:numId w:val="47"/>
        </w:numPr>
        <w:ind w:left="567" w:hanging="567"/>
      </w:pPr>
      <w:bookmarkStart w:id="10" w:name="_Toc241756712"/>
      <w:r>
        <w:t>rõhutab, et praegused probleemid, sealhulgas demograafilised muutused, digiüleminek, kliimaga seotud riskid, hübriidohud ja rahvatervise hädaolukorrad, nõuavad tugevaid ja vastupidavaid avalikke teenuseid. Valmisolek ja avalike teenuste osutamise järjepidevus peaksid seetõttu saama peamisteks poliitilisteks prioriteetideks;</w:t>
      </w:r>
      <w:bookmarkEnd w:id="10"/>
    </w:p>
    <w:p w14:paraId="30AA9A35" w14:textId="77777777" w:rsidR="00D26E51" w:rsidRPr="009921A2" w:rsidRDefault="00D26E51" w:rsidP="00C6106B">
      <w:pPr>
        <w:pStyle w:val="ListParagraph"/>
        <w:numPr>
          <w:ilvl w:val="0"/>
          <w:numId w:val="47"/>
        </w:numPr>
        <w:ind w:left="567" w:hanging="567"/>
      </w:pPr>
      <w:bookmarkStart w:id="11" w:name="_Toc241756713"/>
      <w:r>
        <w:t>toonitab, et tõhusad teenused ning võitlus korruptsiooni, pettuste ja maksudest kõrvalehoidumise vastu on hädavajalikud, et säilitada üldsuse usaldus ja tagada avalikele teenustele piisavad vahendid. Liikmesriigid peaksid kiiresti ja tõhusalt rakendama asjakohaseid ELi õigusakte ning vajaduse korral tugevdama haldussuutlikkust, eelkõige maksuametites ja järelevalveasutustes;</w:t>
      </w:r>
      <w:bookmarkEnd w:id="11"/>
    </w:p>
    <w:p w14:paraId="1BEA9D7A" w14:textId="77777777" w:rsidR="00D26E51" w:rsidRPr="009921A2" w:rsidRDefault="00D26E51" w:rsidP="00C6106B">
      <w:pPr>
        <w:pStyle w:val="ListParagraph"/>
        <w:numPr>
          <w:ilvl w:val="0"/>
          <w:numId w:val="47"/>
        </w:numPr>
        <w:ind w:left="567" w:hanging="567"/>
      </w:pPr>
      <w:bookmarkStart w:id="12" w:name="_Toc241756714"/>
      <w:r>
        <w:t xml:space="preserve">kutsub Euroopa Komisjoni üles töötama sotsiaalpartnerite ja kodanikuühiskonna organisatsioonidega konsulteerides välja tervikliku </w:t>
      </w:r>
      <w:proofErr w:type="spellStart"/>
      <w:r>
        <w:t>üldhuviteenuste</w:t>
      </w:r>
      <w:proofErr w:type="spellEnd"/>
      <w:r>
        <w:t xml:space="preserve"> tegevuskava;</w:t>
      </w:r>
      <w:bookmarkEnd w:id="12"/>
    </w:p>
    <w:p w14:paraId="12A809F8" w14:textId="77777777" w:rsidR="00D26E51" w:rsidRPr="009921A2" w:rsidRDefault="00D26E51" w:rsidP="00C6106B">
      <w:pPr>
        <w:pStyle w:val="ListParagraph"/>
        <w:numPr>
          <w:ilvl w:val="0"/>
          <w:numId w:val="47"/>
        </w:numPr>
        <w:ind w:left="567" w:hanging="567"/>
      </w:pPr>
      <w:bookmarkStart w:id="13" w:name="_Toc241756715"/>
      <w:r>
        <w:t>soovitab Euroopa poolaasta raames süstemaatiliselt jälgida avalike teenuste kvaliteeti ja kättesaadavust ning nende osutamisel tegevussuutlikkust. Lisaks on vaja asjakohaseid näitajaid, millega mõõdetakse juurdepääsu avalikele teenustele kogu ELis, kaasates samal ajal sotsiaalpartnerid ja kodanikuühiskonna organisatsioonid;</w:t>
      </w:r>
      <w:bookmarkEnd w:id="13"/>
    </w:p>
    <w:p w14:paraId="53932EDB" w14:textId="77777777" w:rsidR="00D26E51" w:rsidRPr="009921A2" w:rsidRDefault="00D26E51" w:rsidP="00C6106B">
      <w:pPr>
        <w:pStyle w:val="ListParagraph"/>
        <w:numPr>
          <w:ilvl w:val="0"/>
          <w:numId w:val="47"/>
        </w:numPr>
        <w:ind w:left="567" w:hanging="567"/>
      </w:pPr>
      <w:bookmarkStart w:id="14" w:name="_Toc241756716"/>
      <w:r>
        <w:t>rõhutab vajadust avalike teenuste piisava ja jätkusuutliku rahastamise järele;</w:t>
      </w:r>
      <w:bookmarkEnd w:id="14"/>
    </w:p>
    <w:p w14:paraId="50797780" w14:textId="77777777" w:rsidR="00D26E51" w:rsidRPr="009921A2" w:rsidRDefault="00D26E51" w:rsidP="00C6106B">
      <w:pPr>
        <w:pStyle w:val="ListParagraph"/>
        <w:numPr>
          <w:ilvl w:val="0"/>
          <w:numId w:val="47"/>
        </w:numPr>
        <w:ind w:left="567" w:hanging="567"/>
      </w:pPr>
      <w:bookmarkStart w:id="15" w:name="_Toc241756717"/>
      <w:r>
        <w:t xml:space="preserve">leiab, et digiüleminek ja tehisaru aitavad üldjuhul soodustada avalike teenuste tõhusust ja kättesaadavust, tingimusel et tagatud on </w:t>
      </w:r>
      <w:proofErr w:type="spellStart"/>
      <w:r>
        <w:t>inimjärelevalve</w:t>
      </w:r>
      <w:proofErr w:type="spellEnd"/>
      <w:r>
        <w:t>, läbipaistvus, koostalitlusvõime ja andmekaitse;</w:t>
      </w:r>
      <w:bookmarkEnd w:id="15"/>
    </w:p>
    <w:p w14:paraId="5EEA5193" w14:textId="77777777" w:rsidR="00D26E51" w:rsidRPr="009921A2" w:rsidRDefault="00D26E51" w:rsidP="00C6106B">
      <w:pPr>
        <w:pStyle w:val="ListParagraph"/>
        <w:numPr>
          <w:ilvl w:val="0"/>
          <w:numId w:val="47"/>
        </w:numPr>
        <w:ind w:left="567" w:hanging="567"/>
      </w:pPr>
      <w:bookmarkStart w:id="16" w:name="_Toc241756718"/>
      <w:r>
        <w:t>kordab sotsiaaldialoogi ja kollektiivläbirääkimiste keskset rolli valdkonnasiseste muutuste juhtimisel.</w:t>
      </w:r>
      <w:bookmarkEnd w:id="16"/>
    </w:p>
    <w:p w14:paraId="5E4859B4" w14:textId="77777777" w:rsidR="00D26E51" w:rsidRDefault="00D26E51" w:rsidP="00C205F6">
      <w:pPr>
        <w:overflowPunct w:val="0"/>
        <w:autoSpaceDE w:val="0"/>
        <w:autoSpaceDN w:val="0"/>
        <w:adjustRightInd w:val="0"/>
        <w:textAlignment w:val="baseline"/>
        <w:rPr>
          <w:lang w:val="en-IE"/>
        </w:rPr>
      </w:pPr>
    </w:p>
    <w:tbl>
      <w:tblPr>
        <w:tblW w:w="9322" w:type="dxa"/>
        <w:tblLook w:val="04A0" w:firstRow="1" w:lastRow="0" w:firstColumn="1" w:lastColumn="0" w:noHBand="0" w:noVBand="1"/>
      </w:tblPr>
      <w:tblGrid>
        <w:gridCol w:w="1418"/>
        <w:gridCol w:w="7904"/>
      </w:tblGrid>
      <w:tr w:rsidR="009B6123" w:rsidRPr="009B6123" w14:paraId="5DA0CE75" w14:textId="77777777" w:rsidTr="006103D0">
        <w:tc>
          <w:tcPr>
            <w:tcW w:w="1418" w:type="dxa"/>
          </w:tcPr>
          <w:p w14:paraId="3785003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046624DC" w14:textId="70DF655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Ana </w:t>
            </w:r>
            <w:proofErr w:type="spellStart"/>
            <w:r>
              <w:rPr>
                <w:i/>
                <w:sz w:val="20"/>
              </w:rPr>
              <w:t>Dumitrache</w:t>
            </w:r>
            <w:proofErr w:type="spellEnd"/>
          </w:p>
        </w:tc>
      </w:tr>
      <w:tr w:rsidR="009B6123" w:rsidRPr="009B6123" w14:paraId="5FD5A17F" w14:textId="77777777" w:rsidTr="006103D0">
        <w:tc>
          <w:tcPr>
            <w:tcW w:w="1418" w:type="dxa"/>
          </w:tcPr>
          <w:p w14:paraId="7D1D43B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66BC45FB" w14:textId="7917FD6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+32 25468131</w:t>
            </w:r>
          </w:p>
        </w:tc>
      </w:tr>
      <w:tr w:rsidR="009B6123" w:rsidRPr="009B6123" w14:paraId="4DEA18A8" w14:textId="77777777" w:rsidTr="006103D0">
        <w:tc>
          <w:tcPr>
            <w:tcW w:w="1418" w:type="dxa"/>
          </w:tcPr>
          <w:p w14:paraId="21A173E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49E76A69" w14:textId="599A5AA0"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27" w:history="1">
              <w:r w:rsidR="009B6123">
                <w:rPr>
                  <w:i/>
                  <w:color w:val="0000FF"/>
                  <w:sz w:val="20"/>
                  <w:u w:val="single"/>
                </w:rPr>
                <w:t>Ana.Dumitrache@eesc.europa.eu</w:t>
              </w:r>
            </w:hyperlink>
          </w:p>
        </w:tc>
      </w:tr>
    </w:tbl>
    <w:p w14:paraId="4982DDC4" w14:textId="69F068DE" w:rsidR="00D26E51" w:rsidRDefault="00D26E51" w:rsidP="00C205F6">
      <w:pPr>
        <w:spacing w:line="259" w:lineRule="auto"/>
        <w:jc w:val="left"/>
      </w:pPr>
      <w:r>
        <w:br w:type="page"/>
      </w:r>
    </w:p>
    <w:p w14:paraId="0005411B" w14:textId="70EAFCEB" w:rsidR="00996FC2" w:rsidRPr="00996FC2" w:rsidRDefault="00300536" w:rsidP="00C205F6">
      <w:pPr>
        <w:widowControl w:val="0"/>
        <w:numPr>
          <w:ilvl w:val="0"/>
          <w:numId w:val="7"/>
        </w:numPr>
        <w:overflowPunct w:val="0"/>
        <w:autoSpaceDE w:val="0"/>
        <w:autoSpaceDN w:val="0"/>
        <w:adjustRightInd w:val="0"/>
        <w:ind w:hanging="567"/>
        <w:textAlignment w:val="baseline"/>
        <w:rPr>
          <w:sz w:val="20"/>
          <w:szCs w:val="20"/>
        </w:rPr>
      </w:pPr>
      <w:hyperlink r:id="rId28" w:history="1">
        <w:proofErr w:type="spellStart"/>
        <w:r w:rsidR="00996FC2">
          <w:rPr>
            <w:b/>
            <w:i/>
            <w:color w:val="0000FF"/>
            <w:sz w:val="28"/>
            <w:u w:val="single"/>
          </w:rPr>
          <w:t>ProtectEU</w:t>
        </w:r>
        <w:proofErr w:type="spellEnd"/>
        <w:r w:rsidR="00996FC2">
          <w:rPr>
            <w:b/>
            <w:i/>
            <w:color w:val="0000FF"/>
            <w:sz w:val="28"/>
            <w:u w:val="single"/>
          </w:rPr>
          <w:t>: terrorismi ennetamise ja selle vastu võitlemise tegevuskava</w:t>
        </w:r>
      </w:hyperlink>
    </w:p>
    <w:p w14:paraId="649F583C"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996FC2" w:rsidRPr="00996FC2" w14:paraId="1988EE27" w14:textId="77777777" w:rsidTr="00B1511D">
        <w:tc>
          <w:tcPr>
            <w:tcW w:w="1077" w:type="pct"/>
          </w:tcPr>
          <w:p w14:paraId="5008F52D"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Raportöör</w:t>
            </w:r>
          </w:p>
        </w:tc>
        <w:tc>
          <w:tcPr>
            <w:tcW w:w="3923" w:type="pct"/>
          </w:tcPr>
          <w:p w14:paraId="02B29EF6" w14:textId="01F5B677" w:rsidR="00996FC2" w:rsidRPr="00996FC2" w:rsidRDefault="00996FC2" w:rsidP="00C205F6">
            <w:pPr>
              <w:tabs>
                <w:tab w:val="center" w:pos="284"/>
              </w:tabs>
              <w:overflowPunct w:val="0"/>
              <w:autoSpaceDE w:val="0"/>
              <w:autoSpaceDN w:val="0"/>
              <w:adjustRightInd w:val="0"/>
              <w:ind w:right="-3091"/>
              <w:textAlignment w:val="baseline"/>
              <w:rPr>
                <w:b/>
                <w:bCs/>
              </w:rPr>
            </w:pPr>
            <w:r>
              <w:t>Christian MOOS (kodanikuühiskonna organisatsioonide rühm – DE)</w:t>
            </w:r>
          </w:p>
        </w:tc>
      </w:tr>
      <w:tr w:rsidR="00996FC2" w:rsidRPr="00996FC2" w14:paraId="7B73B069" w14:textId="77777777" w:rsidTr="00B1511D">
        <w:tc>
          <w:tcPr>
            <w:tcW w:w="1077" w:type="pct"/>
          </w:tcPr>
          <w:p w14:paraId="590622BF"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5B6FD805"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 xml:space="preserve">COM(2026) 101 </w:t>
            </w:r>
            <w:proofErr w:type="spellStart"/>
            <w:r>
              <w:t>final</w:t>
            </w:r>
            <w:proofErr w:type="spellEnd"/>
          </w:p>
          <w:p w14:paraId="6CBF2177"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EESC-2026-00942-00-00-AC</w:t>
            </w:r>
          </w:p>
        </w:tc>
      </w:tr>
    </w:tbl>
    <w:p w14:paraId="2043B8CA"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p w14:paraId="6114CE9C"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76471D78"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lang w:val="en-GB"/>
        </w:rPr>
      </w:pPr>
    </w:p>
    <w:p w14:paraId="21428CE4" w14:textId="77777777" w:rsidR="00996FC2" w:rsidRPr="00996FC2" w:rsidRDefault="00996FC2" w:rsidP="00C205F6">
      <w:pPr>
        <w:overflowPunct w:val="0"/>
        <w:autoSpaceDE w:val="0"/>
        <w:autoSpaceDN w:val="0"/>
        <w:adjustRightInd w:val="0"/>
        <w:textAlignment w:val="baseline"/>
        <w:rPr>
          <w:bCs/>
          <w:iCs/>
        </w:rPr>
      </w:pPr>
      <w:r>
        <w:t>Euroopa Majandus- ja Sotsiaalkomitee</w:t>
      </w:r>
    </w:p>
    <w:p w14:paraId="2504F91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märgib, et vägivaldne äärmuslus selle kõigis vormides – olgu see parempoolne, vasakpoolne, usupõhine või hübriidne – kujutab endast tõsist ohtu demokraatlikule ühiskonnale ning sellele tuleb ulatuslikult reageerida;</w:t>
      </w:r>
    </w:p>
    <w:p w14:paraId="4AD57360"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 xml:space="preserve">tunnistab, et </w:t>
      </w:r>
      <w:proofErr w:type="spellStart"/>
      <w:r>
        <w:t>džihadistlik</w:t>
      </w:r>
      <w:proofErr w:type="spellEnd"/>
      <w:r>
        <w:t xml:space="preserve"> terrorism on endiselt suurim ja püsivaim muutuv oht, mis on sageli detsentraliseeritud ja kuritegelike struktuuridega läbi põimunud. Seepärast on vaja jätkuvat valvsust ja sihipärast ennetamist;</w:t>
      </w:r>
    </w:p>
    <w:p w14:paraId="79B7F94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väljendab erilist muret paremäärmusluse kiire kasvu ja selle potentsiaali pärast korraldada tulevikus terrorirünnakuid. Seetõttu tuleb tugevdada ennetus- ja tegevussuutlikkust;</w:t>
      </w:r>
    </w:p>
    <w:p w14:paraId="21E3C721"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 xml:space="preserve">rõhutab, et antisemitism, moslemivastane rassism, ksenofoobia, misogüünia ja muu </w:t>
      </w:r>
      <w:proofErr w:type="spellStart"/>
      <w:r>
        <w:t>seksistlik</w:t>
      </w:r>
      <w:proofErr w:type="spellEnd"/>
      <w:r>
        <w:t xml:space="preserve"> vaen on radikaliseerumise peamised põhjused ning nendega tuleb tegeleda ulatuslike ennetus- ja kaitsemeetmete abil;</w:t>
      </w:r>
    </w:p>
    <w:p w14:paraId="3A5B13D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peab töömaailma ennetustöö seisukohalt alakasutatud valdkonnaks ning rõhutab sotsiaaldialoogi ja kaasava töökultuuri rolli demokraatliku vastupanuvõime tugevdamisel;</w:t>
      </w:r>
    </w:p>
    <w:p w14:paraId="531499DC"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rõhutab terrorismiohvrite konkreetseid vajadusi ning toetab kogu ELi hõlmava riiklike kontaktpunktide võrgustiku loomist, et abistada neid kohtu- ja hüvitamismenetlustes;</w:t>
      </w:r>
    </w:p>
    <w:p w14:paraId="585F71B3"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märgib, et julgeoleku-, kohtu- ja hädaabiteenuste killustatus vähendab tõhusust. Komitee nõuab paremat institutsionaliseeritud koostööd, sealhulgas kodanikuühiskonna ja eeskätt ohvrite ühenduste süstemaatilist kaasamist;</w:t>
      </w:r>
    </w:p>
    <w:p w14:paraId="6099C5A1"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toonitab, et demokraatia, õigusriik, põhiõigused ja aktiivne kodanikuühiskond ei ole mitte ainult väärtused iseeneses, mida tuleb kaitsta, vaid ka olulised vahendid radikaliseerumise ärahoidmiseks, ühiskonna vastupanuvõime tugevdamiseks ja Euroopa julgeoleku suurendamiseks. Komitee on mures selle pärast, et praegused ELi lähenemisviisid tuginevad liiga suurel määral repressiivsetele meetmetele ning piisavalt ei tegeleta algpõhjustega ega soodustata ennetamist ja kodanikuühiskonna osalemist;</w:t>
      </w:r>
    </w:p>
    <w:p w14:paraId="063F9705" w14:textId="77777777" w:rsidR="00996FC2" w:rsidRPr="00996FC2" w:rsidRDefault="00996FC2" w:rsidP="00C6106B">
      <w:pPr>
        <w:numPr>
          <w:ilvl w:val="0"/>
          <w:numId w:val="28"/>
        </w:numPr>
        <w:overflowPunct w:val="0"/>
        <w:autoSpaceDE w:val="0"/>
        <w:autoSpaceDN w:val="0"/>
        <w:adjustRightInd w:val="0"/>
        <w:spacing w:line="276" w:lineRule="auto"/>
        <w:ind w:left="567" w:hanging="567"/>
        <w:textAlignment w:val="baseline"/>
        <w:rPr>
          <w:bCs/>
          <w:iCs/>
        </w:rPr>
      </w:pPr>
      <w:r>
        <w:t>nõuab seepärast tasakaalustatud ja terviklikku strateegiat, mis seab julgeolekumeetmetega võrdsele alusele ennetamise, demokraatia vastupanuvõime ja kodanikuühiskonna kaasamise.</w:t>
      </w:r>
    </w:p>
    <w:p w14:paraId="50915303" w14:textId="77777777" w:rsidR="00996FC2" w:rsidRDefault="00996FC2" w:rsidP="009B6123">
      <w:pPr>
        <w:widowControl w:val="0"/>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DF918A2" w14:textId="77777777" w:rsidTr="006103D0">
        <w:tc>
          <w:tcPr>
            <w:tcW w:w="1418" w:type="dxa"/>
          </w:tcPr>
          <w:p w14:paraId="611748D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5552A10B" w14:textId="020C2D8D"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Gemma </w:t>
            </w:r>
            <w:proofErr w:type="spellStart"/>
            <w:r>
              <w:rPr>
                <w:i/>
                <w:sz w:val="20"/>
              </w:rPr>
              <w:t>Amran</w:t>
            </w:r>
            <w:proofErr w:type="spellEnd"/>
          </w:p>
        </w:tc>
      </w:tr>
      <w:tr w:rsidR="009B6123" w:rsidRPr="009B6123" w14:paraId="658B9701" w14:textId="77777777" w:rsidTr="006103D0">
        <w:tc>
          <w:tcPr>
            <w:tcW w:w="1418" w:type="dxa"/>
          </w:tcPr>
          <w:p w14:paraId="3832DF6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2B28456" w14:textId="7D23559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+32 25469415</w:t>
            </w:r>
          </w:p>
        </w:tc>
      </w:tr>
      <w:tr w:rsidR="009B6123" w:rsidRPr="009B6123" w14:paraId="68D21272" w14:textId="77777777" w:rsidTr="006103D0">
        <w:tc>
          <w:tcPr>
            <w:tcW w:w="1418" w:type="dxa"/>
          </w:tcPr>
          <w:p w14:paraId="372CF14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52322569" w14:textId="2077497C"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29" w:history="1">
              <w:r w:rsidR="009B6123">
                <w:rPr>
                  <w:i/>
                  <w:color w:val="0000FF"/>
                  <w:sz w:val="20"/>
                  <w:u w:val="single"/>
                </w:rPr>
                <w:t>Gemma.Amran@eesc.europa.eu</w:t>
              </w:r>
            </w:hyperlink>
          </w:p>
        </w:tc>
      </w:tr>
    </w:tbl>
    <w:p w14:paraId="4CA9E5F1" w14:textId="77777777" w:rsidR="0098070E" w:rsidRDefault="0098070E" w:rsidP="00C205F6">
      <w:pPr>
        <w:spacing w:line="259" w:lineRule="auto"/>
        <w:jc w:val="left"/>
      </w:pPr>
      <w:r>
        <w:br w:type="page"/>
      </w:r>
    </w:p>
    <w:p w14:paraId="52A3F3CA" w14:textId="38B93F6E" w:rsidR="0098070E" w:rsidRPr="00C6106B" w:rsidRDefault="00300536" w:rsidP="00C205F6">
      <w:pPr>
        <w:widowControl w:val="0"/>
        <w:numPr>
          <w:ilvl w:val="0"/>
          <w:numId w:val="9"/>
        </w:numPr>
        <w:overflowPunct w:val="0"/>
        <w:autoSpaceDE w:val="0"/>
        <w:autoSpaceDN w:val="0"/>
        <w:adjustRightInd w:val="0"/>
        <w:ind w:left="567" w:hanging="567"/>
        <w:textAlignment w:val="baseline"/>
        <w:rPr>
          <w:sz w:val="16"/>
          <w:szCs w:val="16"/>
        </w:rPr>
      </w:pPr>
      <w:hyperlink r:id="rId30" w:history="1">
        <w:proofErr w:type="spellStart"/>
        <w:r w:rsidR="0098070E">
          <w:rPr>
            <w:b/>
            <w:i/>
            <w:color w:val="0000FF"/>
            <w:sz w:val="28"/>
            <w:u w:val="single"/>
          </w:rPr>
          <w:t>Küberkiusamise</w:t>
        </w:r>
        <w:proofErr w:type="spellEnd"/>
        <w:r w:rsidR="0098070E">
          <w:rPr>
            <w:b/>
            <w:i/>
            <w:color w:val="0000FF"/>
            <w:sz w:val="28"/>
            <w:u w:val="single"/>
          </w:rPr>
          <w:t xml:space="preserve"> vastane tegevuskava „Turvalisem küberruum – tugevam liit“</w:t>
        </w:r>
      </w:hyperlink>
    </w:p>
    <w:p w14:paraId="22ABC77E" w14:textId="77777777" w:rsidR="00D71A88" w:rsidRPr="0098070E" w:rsidRDefault="00D71A88" w:rsidP="00C6106B">
      <w:pPr>
        <w:widowControl w:val="0"/>
        <w:overflowPunct w:val="0"/>
        <w:autoSpaceDE w:val="0"/>
        <w:autoSpaceDN w:val="0"/>
        <w:adjustRightInd w:val="0"/>
        <w:ind w:left="360"/>
        <w:textAlignment w:val="baseline"/>
        <w:rPr>
          <w:sz w:val="16"/>
          <w:szCs w:val="16"/>
          <w:lang w:val="en-IE"/>
        </w:rPr>
      </w:pPr>
    </w:p>
    <w:tbl>
      <w:tblPr>
        <w:tblW w:w="0" w:type="auto"/>
        <w:tblLook w:val="04A0" w:firstRow="1" w:lastRow="0" w:firstColumn="1" w:lastColumn="0" w:noHBand="0" w:noVBand="1"/>
      </w:tblPr>
      <w:tblGrid>
        <w:gridCol w:w="1701"/>
        <w:gridCol w:w="6237"/>
      </w:tblGrid>
      <w:tr w:rsidR="0098070E" w:rsidRPr="0098070E" w14:paraId="0AABB67A" w14:textId="77777777" w:rsidTr="00C6106B">
        <w:tc>
          <w:tcPr>
            <w:tcW w:w="1701" w:type="dxa"/>
          </w:tcPr>
          <w:p w14:paraId="551FDB69" w14:textId="35C328FE"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Raportöör</w:t>
            </w:r>
          </w:p>
        </w:tc>
        <w:tc>
          <w:tcPr>
            <w:tcW w:w="6237" w:type="dxa"/>
          </w:tcPr>
          <w:p w14:paraId="7444B39E" w14:textId="3DC7C59F" w:rsidR="0098070E" w:rsidRPr="0098070E" w:rsidRDefault="0098070E" w:rsidP="00C205F6">
            <w:pPr>
              <w:overflowPunct w:val="0"/>
              <w:autoSpaceDE w:val="0"/>
              <w:autoSpaceDN w:val="0"/>
              <w:adjustRightInd w:val="0"/>
              <w:ind w:left="567" w:hanging="567"/>
              <w:textAlignment w:val="baseline"/>
            </w:pPr>
            <w:r>
              <w:t>Michael MCLOUGHLIN (kodanikuühiskonna organisatsioonide rühm – IE)</w:t>
            </w:r>
          </w:p>
        </w:tc>
      </w:tr>
      <w:tr w:rsidR="0098070E" w:rsidRPr="0098070E" w14:paraId="1601E7D4" w14:textId="77777777" w:rsidTr="00C6106B">
        <w:tc>
          <w:tcPr>
            <w:tcW w:w="1701" w:type="dxa"/>
          </w:tcPr>
          <w:p w14:paraId="78842662" w14:textId="77777777"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Viitedokument</w:t>
            </w:r>
          </w:p>
        </w:tc>
        <w:tc>
          <w:tcPr>
            <w:tcW w:w="6237" w:type="dxa"/>
          </w:tcPr>
          <w:p w14:paraId="11C54B43" w14:textId="222EE5FB" w:rsidR="000402D5" w:rsidRDefault="000402D5" w:rsidP="00C205F6">
            <w:pPr>
              <w:tabs>
                <w:tab w:val="center" w:pos="284"/>
              </w:tabs>
              <w:overflowPunct w:val="0"/>
              <w:autoSpaceDE w:val="0"/>
              <w:autoSpaceDN w:val="0"/>
              <w:adjustRightInd w:val="0"/>
              <w:ind w:left="567" w:hanging="567"/>
              <w:textAlignment w:val="baseline"/>
            </w:pPr>
            <w:r>
              <w:t xml:space="preserve">COM(2026) 71 </w:t>
            </w:r>
            <w:proofErr w:type="spellStart"/>
            <w:r>
              <w:t>final</w:t>
            </w:r>
            <w:proofErr w:type="spellEnd"/>
          </w:p>
          <w:p w14:paraId="00C1630F" w14:textId="1B085D6F" w:rsidR="0098070E" w:rsidRPr="0098070E" w:rsidRDefault="0098070E" w:rsidP="00C205F6">
            <w:pPr>
              <w:tabs>
                <w:tab w:val="center" w:pos="284"/>
              </w:tabs>
              <w:overflowPunct w:val="0"/>
              <w:autoSpaceDE w:val="0"/>
              <w:autoSpaceDN w:val="0"/>
              <w:adjustRightInd w:val="0"/>
              <w:ind w:left="567" w:hanging="567"/>
              <w:textAlignment w:val="baseline"/>
            </w:pPr>
            <w:r>
              <w:t>EESC-2026-01010-00-00-AC</w:t>
            </w:r>
          </w:p>
        </w:tc>
      </w:tr>
    </w:tbl>
    <w:p w14:paraId="7B976E29"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IE"/>
        </w:rPr>
      </w:pPr>
    </w:p>
    <w:p w14:paraId="2EC50402" w14:textId="2F26B917" w:rsidR="0098070E" w:rsidRDefault="0098070E"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3BC2777A" w14:textId="77777777" w:rsidR="009921A2" w:rsidRDefault="009921A2" w:rsidP="00C205F6">
      <w:pPr>
        <w:spacing w:line="240" w:lineRule="auto"/>
        <w:rPr>
          <w:sz w:val="24"/>
          <w:szCs w:val="24"/>
          <w:lang w:val="en-IE" w:eastAsia="fr-BE"/>
        </w:rPr>
      </w:pPr>
    </w:p>
    <w:p w14:paraId="57378C1A" w14:textId="261982FA" w:rsidR="0098070E" w:rsidRPr="0098070E" w:rsidRDefault="0098070E" w:rsidP="00C6106B">
      <w:pPr>
        <w:spacing w:line="240" w:lineRule="auto"/>
        <w:rPr>
          <w:sz w:val="24"/>
          <w:szCs w:val="24"/>
        </w:rPr>
      </w:pPr>
      <w:r>
        <w:rPr>
          <w:sz w:val="24"/>
        </w:rPr>
        <w:t>Euroopa Majandus- ja Sotsiaalkomitee</w:t>
      </w:r>
    </w:p>
    <w:p w14:paraId="0906B750"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toetab </w:t>
      </w:r>
      <w:proofErr w:type="spellStart"/>
      <w:r>
        <w:t>küberkiusamise</w:t>
      </w:r>
      <w:proofErr w:type="spellEnd"/>
      <w:r>
        <w:t xml:space="preserve"> vastast tegevuskava ja soovib, et selle rakendamine oleks tihedalt kooskõlas kehtivate ja tulevaste õigusaktidega. Komitee soovitab suuremat kooskõla tegevuskava ja peamiste ELi digivaldkonna õigusaktide, sealhulgas digiteenuste määruse, tehisintellektimääruse ja tulevase digitaalse õigluse akti vahel;</w:t>
      </w:r>
    </w:p>
    <w:p w14:paraId="61B320D2"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rõhutab vajadust tegeleda generatiivse tehisintellekti kasvava rolliga </w:t>
      </w:r>
      <w:proofErr w:type="spellStart"/>
      <w:r>
        <w:t>küberkiusamisel</w:t>
      </w:r>
      <w:proofErr w:type="spellEnd"/>
      <w:r>
        <w:t xml:space="preserve">, sealhulgas kahjuliku sisu loomisel ja tehisintellekti juturobotite kasutamisel </w:t>
      </w:r>
      <w:proofErr w:type="spellStart"/>
      <w:r>
        <w:t>küberkiusamisel</w:t>
      </w:r>
      <w:proofErr w:type="spellEnd"/>
      <w:r>
        <w:t>;</w:t>
      </w:r>
    </w:p>
    <w:p w14:paraId="2FFF114D"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nõuab andmekaitset, ahistamist ja laimamist käsitlevate kehtivate ELi ja riiklike õigusaktide suuremat kasutamist, et toetada </w:t>
      </w:r>
      <w:proofErr w:type="spellStart"/>
      <w:r>
        <w:t>küberkiusamise</w:t>
      </w:r>
      <w:proofErr w:type="spellEnd"/>
      <w:r>
        <w:t xml:space="preserve"> vastaseid jõupingutusi;</w:t>
      </w:r>
    </w:p>
    <w:p w14:paraId="674777DC"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rõhutab tugeva poliitilise juhtimise tähtsust nii ELi kui ka riiklikul tasandil, mida toetavad parimatel tavadel põhinevad riiklikud tegevuskavad;</w:t>
      </w:r>
    </w:p>
    <w:p w14:paraId="3BCE184D"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toetab laste ja noorte valdkonnas tegutsevate kodanikuühiskonna organisatsioonide soovitusi ning rõhutab, et vastutus peaks lasuma pigem digiplatvormidel kui ohvritel;</w:t>
      </w:r>
    </w:p>
    <w:p w14:paraId="6C871298"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rõhutab laste ja noorte harimise ning sisulise osalemise olulist rolli tõhusate lahenduste väljatöötamisel;</w:t>
      </w:r>
    </w:p>
    <w:p w14:paraId="14E13C25"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pooldab tugevamaid ennetusmeetmeid, sealhulgas ligipääsetavaid teatamismehhanisme, vihjeliine ja lihtsaid teavitamismenetlusi;</w:t>
      </w:r>
    </w:p>
    <w:p w14:paraId="1FCD12B6"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nõuab koordineeritud lähenemisviisi, et võidelda kahjulike veebidisaini tavadega, nagu nükked ja pidev negatiivse sisu kerimine, vältides samal ajal regulatiivset dubleerimist kehtivates ja tulevastes õigusaktides;</w:t>
      </w:r>
    </w:p>
    <w:p w14:paraId="19539D99"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väljendab heameelt tegevuskava soolise mõõtme üle ning julgustab tegema tihedamat koostööd spetsialiseerunud kodanikuühiskonna organisatsioonide ja Euroopa Soolise Võrdõiguslikkuse Instituudiga;</w:t>
      </w:r>
    </w:p>
    <w:p w14:paraId="37D1A304"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rõhutab töökohal toimuva </w:t>
      </w:r>
      <w:proofErr w:type="spellStart"/>
      <w:r>
        <w:t>küberkiusamise</w:t>
      </w:r>
      <w:proofErr w:type="spellEnd"/>
      <w:r>
        <w:t xml:space="preserve"> mõju haavatavatele rühmadele ja nõuab selle aspektiga arvestamist tegevuskava rakendamisel, sealhulgas ILO konventsiooni nr 190 ratifitseerimise kaudu;</w:t>
      </w:r>
    </w:p>
    <w:p w14:paraId="00679F48" w14:textId="77777777" w:rsidR="0098070E" w:rsidRPr="0098070E" w:rsidRDefault="0098070E" w:rsidP="00C6106B">
      <w:pPr>
        <w:numPr>
          <w:ilvl w:val="0"/>
          <w:numId w:val="29"/>
        </w:numPr>
        <w:tabs>
          <w:tab w:val="center" w:pos="0"/>
        </w:tabs>
        <w:overflowPunct w:val="0"/>
        <w:autoSpaceDE w:val="0"/>
        <w:autoSpaceDN w:val="0"/>
        <w:adjustRightInd w:val="0"/>
        <w:spacing w:line="276" w:lineRule="auto"/>
        <w:ind w:left="567" w:hanging="567"/>
        <w:contextualSpacing/>
        <w:textAlignment w:val="baseline"/>
      </w:pPr>
      <w:r>
        <w:t xml:space="preserve">juhib tähelepanu LGBTQI+-inimeste, etniliste vähemuste ja muude tõrjutud rühmade erilisele </w:t>
      </w:r>
      <w:proofErr w:type="spellStart"/>
      <w:r>
        <w:t>haavatavusele</w:t>
      </w:r>
      <w:proofErr w:type="spellEnd"/>
      <w:r>
        <w:t xml:space="preserve"> ning nõuab vaenukõne, vaenukuritegude ja diskrimineerimise vastaste meetmete jõulisemat rakendamist;</w:t>
      </w:r>
    </w:p>
    <w:p w14:paraId="225643EE" w14:textId="77777777" w:rsidR="0098070E" w:rsidRPr="00C6106B" w:rsidRDefault="0098070E" w:rsidP="00C205F6">
      <w:pPr>
        <w:numPr>
          <w:ilvl w:val="0"/>
          <w:numId w:val="29"/>
        </w:numPr>
        <w:tabs>
          <w:tab w:val="center" w:pos="0"/>
        </w:tabs>
        <w:overflowPunct w:val="0"/>
        <w:autoSpaceDE w:val="0"/>
        <w:autoSpaceDN w:val="0"/>
        <w:adjustRightInd w:val="0"/>
        <w:spacing w:line="276" w:lineRule="auto"/>
        <w:ind w:left="567" w:hanging="567"/>
        <w:contextualSpacing/>
        <w:textAlignment w:val="baseline"/>
        <w:rPr>
          <w:rFonts w:ascii="Calibri" w:hAnsi="Calibri"/>
        </w:rPr>
      </w:pPr>
      <w:r>
        <w:t>julgustab täiendama laste ja noorte internetiturvalisuse meetmeid neile turvaliste veebiväliste ruumide loomisega, sealhulgas noortekeskused, kogukonnakeskused ja spordirajatised.</w:t>
      </w:r>
    </w:p>
    <w:p w14:paraId="3305F67D" w14:textId="77777777" w:rsidR="00053035" w:rsidRDefault="00053035" w:rsidP="009B6123">
      <w:pPr>
        <w:tabs>
          <w:tab w:val="center" w:pos="0"/>
        </w:tabs>
        <w:overflowPunct w:val="0"/>
        <w:autoSpaceDE w:val="0"/>
        <w:autoSpaceDN w:val="0"/>
        <w:adjustRightInd w:val="0"/>
        <w:spacing w:line="276" w:lineRule="auto"/>
        <w:ind w:left="284"/>
        <w:contextualSpacing/>
        <w:textAlignment w:val="baseline"/>
        <w:rPr>
          <w:rFonts w:ascii="Calibri" w:hAnsi="Calibri"/>
          <w:lang w:val="en-IE" w:eastAsia="zh-CN"/>
        </w:rPr>
      </w:pPr>
    </w:p>
    <w:tbl>
      <w:tblPr>
        <w:tblW w:w="9322" w:type="dxa"/>
        <w:tblLook w:val="04A0" w:firstRow="1" w:lastRow="0" w:firstColumn="1" w:lastColumn="0" w:noHBand="0" w:noVBand="1"/>
      </w:tblPr>
      <w:tblGrid>
        <w:gridCol w:w="1418"/>
        <w:gridCol w:w="7904"/>
      </w:tblGrid>
      <w:tr w:rsidR="009B6123" w:rsidRPr="009B6123" w14:paraId="44442232" w14:textId="77777777" w:rsidTr="006103D0">
        <w:tc>
          <w:tcPr>
            <w:tcW w:w="1418" w:type="dxa"/>
          </w:tcPr>
          <w:p w14:paraId="0AE3E1D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635B6525" w14:textId="6933F56C"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Alessia</w:t>
            </w:r>
            <w:proofErr w:type="spellEnd"/>
            <w:r>
              <w:rPr>
                <w:i/>
                <w:sz w:val="20"/>
              </w:rPr>
              <w:t xml:space="preserve"> </w:t>
            </w:r>
            <w:proofErr w:type="spellStart"/>
            <w:r>
              <w:rPr>
                <w:i/>
                <w:sz w:val="20"/>
              </w:rPr>
              <w:t>Cova</w:t>
            </w:r>
            <w:proofErr w:type="spellEnd"/>
          </w:p>
        </w:tc>
      </w:tr>
      <w:tr w:rsidR="009B6123" w:rsidRPr="009B6123" w14:paraId="26A7BB40" w14:textId="77777777" w:rsidTr="006103D0">
        <w:tc>
          <w:tcPr>
            <w:tcW w:w="1418" w:type="dxa"/>
          </w:tcPr>
          <w:p w14:paraId="04E0A54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930F805" w14:textId="127A218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+32 25469426</w:t>
            </w:r>
          </w:p>
        </w:tc>
      </w:tr>
      <w:tr w:rsidR="009B6123" w:rsidRPr="009B6123" w14:paraId="0DDF0DD7" w14:textId="77777777" w:rsidTr="006103D0">
        <w:tc>
          <w:tcPr>
            <w:tcW w:w="1418" w:type="dxa"/>
          </w:tcPr>
          <w:p w14:paraId="0BC73B2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753503C8" w14:textId="01843E75"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31" w:history="1">
              <w:r w:rsidR="009B6123">
                <w:rPr>
                  <w:i/>
                  <w:color w:val="0000FF"/>
                  <w:sz w:val="20"/>
                  <w:u w:val="single"/>
                </w:rPr>
                <w:t>Alessia.Cova@eesc.europa.eu</w:t>
              </w:r>
            </w:hyperlink>
          </w:p>
        </w:tc>
      </w:tr>
    </w:tbl>
    <w:p w14:paraId="1CFC954C" w14:textId="77777777" w:rsidR="0098070E" w:rsidRDefault="0098070E" w:rsidP="00C205F6">
      <w:pPr>
        <w:spacing w:line="259" w:lineRule="auto"/>
        <w:jc w:val="left"/>
      </w:pPr>
      <w:r>
        <w:br w:type="page"/>
      </w:r>
    </w:p>
    <w:p w14:paraId="2E3DDB68" w14:textId="1C6E64D3" w:rsidR="000942BC" w:rsidRPr="000942BC" w:rsidRDefault="00300536" w:rsidP="00C205F6">
      <w:pPr>
        <w:widowControl w:val="0"/>
        <w:numPr>
          <w:ilvl w:val="0"/>
          <w:numId w:val="7"/>
        </w:numPr>
        <w:overflowPunct w:val="0"/>
        <w:autoSpaceDE w:val="0"/>
        <w:autoSpaceDN w:val="0"/>
        <w:adjustRightInd w:val="0"/>
        <w:ind w:hanging="567"/>
        <w:textAlignment w:val="baseline"/>
        <w:rPr>
          <w:sz w:val="24"/>
          <w:szCs w:val="24"/>
        </w:rPr>
      </w:pPr>
      <w:hyperlink r:id="rId32" w:history="1">
        <w:proofErr w:type="spellStart"/>
        <w:r w:rsidR="000942BC">
          <w:rPr>
            <w:b/>
            <w:i/>
            <w:color w:val="0000FF"/>
            <w:sz w:val="28"/>
            <w:u w:val="single"/>
          </w:rPr>
          <w:t>Põlvkondadevahelise</w:t>
        </w:r>
        <w:proofErr w:type="spellEnd"/>
        <w:r w:rsidR="000942BC">
          <w:rPr>
            <w:b/>
            <w:i/>
            <w:color w:val="0000FF"/>
            <w:sz w:val="28"/>
            <w:u w:val="single"/>
          </w:rPr>
          <w:t xml:space="preserve"> õigluse strateegia</w:t>
        </w:r>
      </w:hyperlink>
    </w:p>
    <w:p w14:paraId="1616F6D5"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en-GB"/>
        </w:rPr>
      </w:pPr>
    </w:p>
    <w:tbl>
      <w:tblPr>
        <w:tblW w:w="9072" w:type="dxa"/>
        <w:tblLook w:val="04A0" w:firstRow="1" w:lastRow="0" w:firstColumn="1" w:lastColumn="0" w:noHBand="0" w:noVBand="1"/>
      </w:tblPr>
      <w:tblGrid>
        <w:gridCol w:w="1701"/>
        <w:gridCol w:w="7371"/>
      </w:tblGrid>
      <w:tr w:rsidR="000942BC" w:rsidRPr="000942BC" w14:paraId="3598D79E" w14:textId="77777777" w:rsidTr="00B1511D">
        <w:tc>
          <w:tcPr>
            <w:tcW w:w="1701" w:type="dxa"/>
          </w:tcPr>
          <w:p w14:paraId="0A07F8E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Raportöör</w:t>
            </w:r>
          </w:p>
        </w:tc>
        <w:tc>
          <w:tcPr>
            <w:tcW w:w="7371" w:type="dxa"/>
          </w:tcPr>
          <w:p w14:paraId="6EE3D615" w14:textId="7CDAF187" w:rsidR="000942BC" w:rsidRPr="000942BC" w:rsidRDefault="000942BC" w:rsidP="00C205F6">
            <w:pPr>
              <w:tabs>
                <w:tab w:val="center" w:pos="284"/>
              </w:tabs>
              <w:overflowPunct w:val="0"/>
              <w:autoSpaceDE w:val="0"/>
              <w:autoSpaceDN w:val="0"/>
              <w:adjustRightInd w:val="0"/>
              <w:ind w:left="266" w:hanging="266"/>
              <w:textAlignment w:val="baseline"/>
            </w:pPr>
            <w:r>
              <w:t xml:space="preserve">Maria </w:t>
            </w:r>
            <w:proofErr w:type="spellStart"/>
            <w:r>
              <w:t>del</w:t>
            </w:r>
            <w:proofErr w:type="spellEnd"/>
            <w:r>
              <w:t xml:space="preserve"> Carmen BARRERA CHAMORRO (töötajate rühm – ES)</w:t>
            </w:r>
          </w:p>
        </w:tc>
      </w:tr>
      <w:tr w:rsidR="000942BC" w:rsidRPr="000942BC" w14:paraId="7F2005B5" w14:textId="77777777" w:rsidTr="00B1511D">
        <w:tc>
          <w:tcPr>
            <w:tcW w:w="1701" w:type="dxa"/>
          </w:tcPr>
          <w:p w14:paraId="4394A922"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Kaasraportöör</w:t>
            </w:r>
          </w:p>
        </w:tc>
        <w:tc>
          <w:tcPr>
            <w:tcW w:w="7371" w:type="dxa"/>
          </w:tcPr>
          <w:p w14:paraId="392943EF" w14:textId="5F0F9299" w:rsidR="00151216" w:rsidRPr="000942BC" w:rsidRDefault="000942BC" w:rsidP="00C205F6">
            <w:pPr>
              <w:tabs>
                <w:tab w:val="center" w:pos="284"/>
              </w:tabs>
              <w:overflowPunct w:val="0"/>
              <w:autoSpaceDE w:val="0"/>
              <w:autoSpaceDN w:val="0"/>
              <w:adjustRightInd w:val="0"/>
              <w:ind w:left="266" w:hanging="266"/>
              <w:textAlignment w:val="baseline"/>
            </w:pPr>
            <w:proofErr w:type="spellStart"/>
            <w:r>
              <w:t>Krzysztof</w:t>
            </w:r>
            <w:proofErr w:type="spellEnd"/>
            <w:r>
              <w:t xml:space="preserve"> BALON (kodanikuühiskonna organisatsioonide rühm – PL)</w:t>
            </w:r>
          </w:p>
        </w:tc>
      </w:tr>
      <w:tr w:rsidR="000942BC" w:rsidRPr="000942BC" w14:paraId="5C50FEDE" w14:textId="77777777" w:rsidTr="00B1511D">
        <w:tc>
          <w:tcPr>
            <w:tcW w:w="1701" w:type="dxa"/>
            <w:vMerge w:val="restart"/>
          </w:tcPr>
          <w:p w14:paraId="0A87E17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Viitedokument</w:t>
            </w:r>
          </w:p>
        </w:tc>
        <w:tc>
          <w:tcPr>
            <w:tcW w:w="7371" w:type="dxa"/>
          </w:tcPr>
          <w:p w14:paraId="19E0B373" w14:textId="77777777" w:rsidR="000942BC" w:rsidRPr="000942BC" w:rsidRDefault="000942BC" w:rsidP="00C205F6">
            <w:pPr>
              <w:tabs>
                <w:tab w:val="center" w:pos="284"/>
              </w:tabs>
              <w:overflowPunct w:val="0"/>
              <w:autoSpaceDE w:val="0"/>
              <w:autoSpaceDN w:val="0"/>
              <w:adjustRightInd w:val="0"/>
              <w:ind w:left="266" w:hanging="266"/>
              <w:textAlignment w:val="baseline"/>
            </w:pPr>
            <w:r>
              <w:t xml:space="preserve">COM(2026) 110 </w:t>
            </w:r>
            <w:proofErr w:type="spellStart"/>
            <w:r>
              <w:t>final</w:t>
            </w:r>
            <w:proofErr w:type="spellEnd"/>
          </w:p>
        </w:tc>
      </w:tr>
      <w:tr w:rsidR="000942BC" w:rsidRPr="000942BC" w14:paraId="62FFDA30" w14:textId="77777777" w:rsidTr="00B1511D">
        <w:tc>
          <w:tcPr>
            <w:tcW w:w="1701" w:type="dxa"/>
            <w:vMerge/>
          </w:tcPr>
          <w:p w14:paraId="2A4E7E6A"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pt-PT"/>
              </w:rPr>
            </w:pPr>
          </w:p>
        </w:tc>
        <w:tc>
          <w:tcPr>
            <w:tcW w:w="7371" w:type="dxa"/>
          </w:tcPr>
          <w:p w14:paraId="20547456" w14:textId="7377CDD2" w:rsidR="000942BC" w:rsidRPr="000942BC" w:rsidRDefault="000942BC" w:rsidP="00C205F6">
            <w:pPr>
              <w:tabs>
                <w:tab w:val="center" w:pos="284"/>
              </w:tabs>
              <w:overflowPunct w:val="0"/>
              <w:autoSpaceDE w:val="0"/>
              <w:autoSpaceDN w:val="0"/>
              <w:adjustRightInd w:val="0"/>
              <w:ind w:left="266" w:hanging="266"/>
              <w:textAlignment w:val="baseline"/>
            </w:pPr>
            <w:r>
              <w:t>EESC-2026-01118-00-00-AC</w:t>
            </w:r>
          </w:p>
        </w:tc>
      </w:tr>
    </w:tbl>
    <w:p w14:paraId="0C624034" w14:textId="77777777" w:rsidR="000942BC" w:rsidRPr="000942BC" w:rsidRDefault="000942BC" w:rsidP="00C205F6">
      <w:pPr>
        <w:keepNext/>
        <w:keepLines/>
        <w:tabs>
          <w:tab w:val="center" w:pos="284"/>
        </w:tabs>
        <w:overflowPunct w:val="0"/>
        <w:autoSpaceDE w:val="0"/>
        <w:autoSpaceDN w:val="0"/>
        <w:adjustRightInd w:val="0"/>
        <w:ind w:left="266" w:hanging="266"/>
        <w:textAlignment w:val="baseline"/>
        <w:rPr>
          <w:b/>
          <w:lang w:val="en-GB"/>
        </w:rPr>
      </w:pPr>
    </w:p>
    <w:p w14:paraId="3045B96C" w14:textId="561FF41D" w:rsidR="000942BC" w:rsidRPr="000942BC" w:rsidRDefault="000942BC"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5D0D3377" w14:textId="77777777" w:rsidR="009921A2" w:rsidRDefault="009921A2" w:rsidP="00C205F6">
      <w:pPr>
        <w:overflowPunct w:val="0"/>
        <w:autoSpaceDE w:val="0"/>
        <w:autoSpaceDN w:val="0"/>
        <w:adjustRightInd w:val="0"/>
        <w:textAlignment w:val="baseline"/>
        <w:rPr>
          <w:bCs/>
          <w:iCs/>
          <w:lang w:val="en-GB"/>
        </w:rPr>
      </w:pPr>
    </w:p>
    <w:p w14:paraId="2A1D1DE5" w14:textId="2C9B4E07" w:rsidR="000942BC" w:rsidRDefault="000942BC" w:rsidP="00C205F6">
      <w:pPr>
        <w:overflowPunct w:val="0"/>
        <w:autoSpaceDE w:val="0"/>
        <w:autoSpaceDN w:val="0"/>
        <w:adjustRightInd w:val="0"/>
        <w:textAlignment w:val="baseline"/>
        <w:rPr>
          <w:bCs/>
          <w:iCs/>
        </w:rPr>
      </w:pPr>
      <w:r>
        <w:t>Euroopa Majandus- ja Sotsiaalkomitee</w:t>
      </w:r>
    </w:p>
    <w:p w14:paraId="3A10B621"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rõhutab</w:t>
      </w:r>
      <w:r>
        <w:t xml:space="preserve">, et </w:t>
      </w:r>
      <w:proofErr w:type="spellStart"/>
      <w:r>
        <w:rPr>
          <w:b/>
        </w:rPr>
        <w:t>põlvkondadevaheline</w:t>
      </w:r>
      <w:proofErr w:type="spellEnd"/>
      <w:r>
        <w:rPr>
          <w:b/>
        </w:rPr>
        <w:t xml:space="preserve"> õiglus</w:t>
      </w:r>
      <w:r>
        <w:t xml:space="preserve"> tuleb muuta </w:t>
      </w:r>
      <w:r>
        <w:rPr>
          <w:b/>
        </w:rPr>
        <w:t>valdkonnaüleseks põhimõtteks</w:t>
      </w:r>
      <w:r>
        <w:t xml:space="preserve">, mida kohaldatakse </w:t>
      </w:r>
      <w:r>
        <w:rPr>
          <w:b/>
        </w:rPr>
        <w:t>kõigi ELi poliitikavaldkondade</w:t>
      </w:r>
      <w:r>
        <w:t xml:space="preserve"> ja </w:t>
      </w:r>
      <w:r>
        <w:rPr>
          <w:b/>
        </w:rPr>
        <w:t>vanuserühmade</w:t>
      </w:r>
      <w:r>
        <w:t xml:space="preserve"> suhtes. Erilist ja pidevat tähelepanu tuleb pöörata </w:t>
      </w:r>
      <w:r>
        <w:rPr>
          <w:b/>
        </w:rPr>
        <w:t>haavatavas olukorras olevatele inimestele</w:t>
      </w:r>
      <w:r>
        <w:t>;</w:t>
      </w:r>
    </w:p>
    <w:p w14:paraId="2E27E4F5"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soovitab</w:t>
      </w:r>
      <w:r>
        <w:t xml:space="preserve"> Euroopa Komisjonil tagada, et strateegia rakendamisel võetakse sõnaselgelt arvesse asjaolu, et selle keskne eesmärk on </w:t>
      </w:r>
      <w:r>
        <w:rPr>
          <w:b/>
        </w:rPr>
        <w:t xml:space="preserve">vähendada </w:t>
      </w:r>
      <w:proofErr w:type="spellStart"/>
      <w:r>
        <w:rPr>
          <w:b/>
        </w:rPr>
        <w:t>põlvkondadevahelist</w:t>
      </w:r>
      <w:proofErr w:type="spellEnd"/>
      <w:r>
        <w:rPr>
          <w:b/>
        </w:rPr>
        <w:t xml:space="preserve"> sotsiaalset, majanduslikku, soolist, vanuselist ja territoriaalset ebavõrdsust</w:t>
      </w:r>
      <w:r>
        <w:t xml:space="preserve"> ning </w:t>
      </w:r>
      <w:r>
        <w:rPr>
          <w:b/>
        </w:rPr>
        <w:t xml:space="preserve">tugevdada </w:t>
      </w:r>
      <w:proofErr w:type="spellStart"/>
      <w:r>
        <w:rPr>
          <w:b/>
        </w:rPr>
        <w:t>põlvkondadevahelist</w:t>
      </w:r>
      <w:proofErr w:type="spellEnd"/>
      <w:r>
        <w:rPr>
          <w:b/>
        </w:rPr>
        <w:t xml:space="preserve"> solidaarsust ja sotsiaalset ühtekuuluvus</w:t>
      </w:r>
      <w:r>
        <w:t xml:space="preserve">t, et saavutada demokraatlik, vastupanuvõimeline, kaasav ja kestlik ühiskond. Strateegias tuleks seada </w:t>
      </w:r>
      <w:r>
        <w:rPr>
          <w:b/>
        </w:rPr>
        <w:t>pikaajalised eesmärgid</w:t>
      </w:r>
      <w:r>
        <w:t xml:space="preserve"> koos </w:t>
      </w:r>
      <w:r>
        <w:rPr>
          <w:b/>
        </w:rPr>
        <w:t>konkreetsete ja mõõdetavate vahe-eesmärkide</w:t>
      </w:r>
      <w:r>
        <w:t xml:space="preserve"> ja </w:t>
      </w:r>
      <w:r>
        <w:rPr>
          <w:b/>
        </w:rPr>
        <w:t>näitajatega</w:t>
      </w:r>
      <w:r>
        <w:t xml:space="preserve">, selged aruandlusmehhanismid ja kord, et muuta </w:t>
      </w:r>
      <w:proofErr w:type="spellStart"/>
      <w:r>
        <w:rPr>
          <w:b/>
        </w:rPr>
        <w:t>põlvkondadevaheline</w:t>
      </w:r>
      <w:proofErr w:type="spellEnd"/>
      <w:r>
        <w:rPr>
          <w:b/>
        </w:rPr>
        <w:t xml:space="preserve"> õiglus kõigi ELi poliitikavaldkondade ametlikuks osaks</w:t>
      </w:r>
      <w:r>
        <w:t>;</w:t>
      </w:r>
    </w:p>
    <w:p w14:paraId="4B876418"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soovib</w:t>
      </w:r>
      <w:r>
        <w:t xml:space="preserve"> samuti näha, et </w:t>
      </w:r>
      <w:proofErr w:type="spellStart"/>
      <w:r>
        <w:t>põlvkondadevahelise</w:t>
      </w:r>
      <w:proofErr w:type="spellEnd"/>
      <w:r>
        <w:t xml:space="preserve"> õigluse eesmärgi saavutamiseks </w:t>
      </w:r>
      <w:r>
        <w:rPr>
          <w:b/>
        </w:rPr>
        <w:t>kasutaks</w:t>
      </w:r>
      <w:r>
        <w:t xml:space="preserve"> komisjon hoovana </w:t>
      </w:r>
      <w:r>
        <w:rPr>
          <w:b/>
        </w:rPr>
        <w:t>kõiki olemasolevaid ja tulevasi poliitikameetmeid</w:t>
      </w:r>
      <w:r>
        <w:t xml:space="preserve">. Strateegia </w:t>
      </w:r>
      <w:r>
        <w:rPr>
          <w:b/>
        </w:rPr>
        <w:t>rakendamine</w:t>
      </w:r>
      <w:r>
        <w:t xml:space="preserve"> tuleb viia sõnaselgelt kooskõlla kehtivate raamistikega, vältides dubleerimist, tugevdades sidusust ja </w:t>
      </w:r>
      <w:r>
        <w:rPr>
          <w:b/>
        </w:rPr>
        <w:t xml:space="preserve">edendades </w:t>
      </w:r>
      <w:proofErr w:type="spellStart"/>
      <w:r>
        <w:rPr>
          <w:b/>
        </w:rPr>
        <w:t>põlvkondadevahelist</w:t>
      </w:r>
      <w:proofErr w:type="spellEnd"/>
      <w:r>
        <w:rPr>
          <w:b/>
        </w:rPr>
        <w:t xml:space="preserve"> õiglust kehtivate eeskirjade, õigusaktide ja programmide</w:t>
      </w:r>
      <w:r>
        <w:t xml:space="preserve"> rakendamisel;</w:t>
      </w:r>
    </w:p>
    <w:p w14:paraId="2417C57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soovitab</w:t>
      </w:r>
      <w:r>
        <w:t xml:space="preserve"> komisjonil tagada, et strateegia rakendamisel võetaks arvesse asjaolu, et </w:t>
      </w:r>
      <w:r>
        <w:rPr>
          <w:b/>
        </w:rPr>
        <w:t xml:space="preserve">oluliste </w:t>
      </w:r>
      <w:proofErr w:type="spellStart"/>
      <w:r>
        <w:rPr>
          <w:b/>
        </w:rPr>
        <w:t>üldhuviteenuste</w:t>
      </w:r>
      <w:proofErr w:type="spellEnd"/>
      <w:r>
        <w:rPr>
          <w:b/>
        </w:rPr>
        <w:t xml:space="preserve"> tugevdamine, parandamine, üldine taskukohasus ja mittediskrimineeriv kättesaadavus on oluline verstapost </w:t>
      </w:r>
      <w:proofErr w:type="spellStart"/>
      <w:r>
        <w:rPr>
          <w:b/>
        </w:rPr>
        <w:t>põlvkondadevahelise</w:t>
      </w:r>
      <w:proofErr w:type="spellEnd"/>
      <w:r>
        <w:rPr>
          <w:b/>
        </w:rPr>
        <w:t xml:space="preserve"> õigluse eesmärkide</w:t>
      </w:r>
      <w:r>
        <w:t xml:space="preserve"> saavutamisel;</w:t>
      </w:r>
    </w:p>
    <w:p w14:paraId="3EFE0F90" w14:textId="77777777" w:rsidR="000942BC" w:rsidRPr="000942BC" w:rsidRDefault="000942BC" w:rsidP="00C6106B">
      <w:pPr>
        <w:numPr>
          <w:ilvl w:val="0"/>
          <w:numId w:val="30"/>
        </w:numPr>
        <w:overflowPunct w:val="0"/>
        <w:autoSpaceDE w:val="0"/>
        <w:autoSpaceDN w:val="0"/>
        <w:adjustRightInd w:val="0"/>
        <w:spacing w:line="276" w:lineRule="auto"/>
        <w:ind w:left="567" w:hanging="567"/>
        <w:contextualSpacing/>
        <w:textAlignment w:val="baseline"/>
      </w:pPr>
      <w:r>
        <w:rPr>
          <w:b/>
        </w:rPr>
        <w:t>soovib</w:t>
      </w:r>
      <w:r>
        <w:t xml:space="preserve"> näha, et komisjon tagab, et </w:t>
      </w:r>
      <w:r>
        <w:rPr>
          <w:b/>
        </w:rPr>
        <w:t>kodanikuühiskonna dialoogistruktuurides tunnistatakse täiel määral nii noori kui ka eakaid organiseeritud sidusrühmadena</w:t>
      </w:r>
      <w:r>
        <w:t>;</w:t>
      </w:r>
    </w:p>
    <w:p w14:paraId="33A7D1CB" w14:textId="77777777" w:rsidR="000942BC" w:rsidRPr="00C6106B" w:rsidRDefault="000942BC" w:rsidP="00C205F6">
      <w:pPr>
        <w:widowControl w:val="0"/>
        <w:numPr>
          <w:ilvl w:val="0"/>
          <w:numId w:val="30"/>
        </w:numPr>
        <w:overflowPunct w:val="0"/>
        <w:autoSpaceDE w:val="0"/>
        <w:autoSpaceDN w:val="0"/>
        <w:adjustRightInd w:val="0"/>
        <w:spacing w:line="276" w:lineRule="auto"/>
        <w:ind w:left="567" w:hanging="567"/>
        <w:contextualSpacing/>
        <w:textAlignment w:val="baseline"/>
        <w:rPr>
          <w:rFonts w:ascii="Calibri" w:hAnsi="Calibri"/>
        </w:rPr>
      </w:pPr>
      <w:r>
        <w:rPr>
          <w:b/>
        </w:rPr>
        <w:t>soovitab</w:t>
      </w:r>
      <w:r>
        <w:t xml:space="preserve"> komisjonil kutsuda Euroopa Liidu</w:t>
      </w:r>
      <w:r>
        <w:rPr>
          <w:b/>
        </w:rPr>
        <w:t xml:space="preserve"> kaasseadusandjaid ja liikmesriike</w:t>
      </w:r>
      <w:r>
        <w:t xml:space="preserve"> üles oma vastavates rollides </w:t>
      </w:r>
      <w:r>
        <w:rPr>
          <w:b/>
        </w:rPr>
        <w:t>kaaluma viise</w:t>
      </w:r>
      <w:r>
        <w:t xml:space="preserve">, kuidas </w:t>
      </w:r>
      <w:r>
        <w:rPr>
          <w:b/>
        </w:rPr>
        <w:t xml:space="preserve">kohaldada </w:t>
      </w:r>
      <w:proofErr w:type="spellStart"/>
      <w:r>
        <w:rPr>
          <w:b/>
        </w:rPr>
        <w:t>põlvkondadevahelise</w:t>
      </w:r>
      <w:proofErr w:type="spellEnd"/>
      <w:r>
        <w:rPr>
          <w:b/>
        </w:rPr>
        <w:t xml:space="preserve"> õigluse strateegiat poliitikakujundamisel ja otsuste tegemise</w:t>
      </w:r>
      <w:r>
        <w:t xml:space="preserve">l, et vähendada </w:t>
      </w:r>
      <w:proofErr w:type="spellStart"/>
      <w:r>
        <w:t>põlvkondadevahelist</w:t>
      </w:r>
      <w:proofErr w:type="spellEnd"/>
      <w:r>
        <w:t xml:space="preserve"> ebavõrdsust.</w:t>
      </w:r>
    </w:p>
    <w:p w14:paraId="53CD655E" w14:textId="77777777" w:rsidR="000A14A3" w:rsidRDefault="000A14A3" w:rsidP="009B6123">
      <w:pPr>
        <w:widowControl w:val="0"/>
        <w:overflowPunct w:val="0"/>
        <w:autoSpaceDE w:val="0"/>
        <w:autoSpaceDN w:val="0"/>
        <w:adjustRightInd w:val="0"/>
        <w:spacing w:line="276" w:lineRule="auto"/>
        <w:ind w:left="284"/>
        <w:contextualSpacing/>
        <w:textAlignment w:val="baseline"/>
        <w:rPr>
          <w:rFonts w:ascii="Calibri" w:hAnsi="Calibri"/>
          <w:lang w:val="en-GB" w:eastAsia="zh-CN"/>
        </w:rPr>
      </w:pPr>
    </w:p>
    <w:tbl>
      <w:tblPr>
        <w:tblW w:w="9322" w:type="dxa"/>
        <w:tblLook w:val="04A0" w:firstRow="1" w:lastRow="0" w:firstColumn="1" w:lastColumn="0" w:noHBand="0" w:noVBand="1"/>
      </w:tblPr>
      <w:tblGrid>
        <w:gridCol w:w="1418"/>
        <w:gridCol w:w="7904"/>
      </w:tblGrid>
      <w:tr w:rsidR="009B6123" w:rsidRPr="009B6123" w14:paraId="07000789" w14:textId="77777777" w:rsidTr="006103D0">
        <w:tc>
          <w:tcPr>
            <w:tcW w:w="1418" w:type="dxa"/>
          </w:tcPr>
          <w:p w14:paraId="1CE8A31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23C63C32" w14:textId="3A17FC8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Triin Aasmaa Gomes</w:t>
            </w:r>
          </w:p>
        </w:tc>
      </w:tr>
      <w:tr w:rsidR="009B6123" w:rsidRPr="009B6123" w14:paraId="68DAAA91" w14:textId="77777777" w:rsidTr="006103D0">
        <w:tc>
          <w:tcPr>
            <w:tcW w:w="1418" w:type="dxa"/>
          </w:tcPr>
          <w:p w14:paraId="272DBD2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BF6036" w14:textId="212C710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+32 25469524</w:t>
            </w:r>
          </w:p>
        </w:tc>
      </w:tr>
      <w:tr w:rsidR="009B6123" w:rsidRPr="009B6123" w14:paraId="45CF21A6" w14:textId="77777777" w:rsidTr="006103D0">
        <w:tc>
          <w:tcPr>
            <w:tcW w:w="1418" w:type="dxa"/>
          </w:tcPr>
          <w:p w14:paraId="27CE6A4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34D0B57C" w14:textId="6B7FE7B9"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33" w:history="1">
              <w:r w:rsidR="009B6123">
                <w:rPr>
                  <w:i/>
                  <w:color w:val="0000FF"/>
                  <w:sz w:val="20"/>
                  <w:u w:val="single"/>
                </w:rPr>
                <w:t>Triin.AasmaaGomes@eesc.europa.eu</w:t>
              </w:r>
            </w:hyperlink>
          </w:p>
        </w:tc>
      </w:tr>
    </w:tbl>
    <w:p w14:paraId="4D634B80" w14:textId="77777777" w:rsidR="009D43DF" w:rsidRDefault="009D43DF" w:rsidP="00C205F6">
      <w:pPr>
        <w:spacing w:line="259" w:lineRule="auto"/>
        <w:jc w:val="left"/>
      </w:pPr>
      <w:r>
        <w:br w:type="page"/>
      </w:r>
    </w:p>
    <w:p w14:paraId="4982DDC6" w14:textId="77777777" w:rsidR="004D7AC0" w:rsidRDefault="004D7AC0" w:rsidP="00C205F6">
      <w:pPr>
        <w:pStyle w:val="Heading1"/>
        <w:rPr>
          <w:b/>
        </w:rPr>
      </w:pPr>
      <w:bookmarkStart w:id="17" w:name="_Toc24617160"/>
      <w:bookmarkStart w:id="18" w:name="_Toc75527082"/>
      <w:bookmarkStart w:id="19" w:name="_Toc242709479"/>
      <w:r>
        <w:rPr>
          <w:b/>
        </w:rPr>
        <w:t>TRANSPORDI, ENERGEETIKA, INFRASTRUKTUURI JA INFOÜHISKONNA SEKTSIOON</w:t>
      </w:r>
      <w:bookmarkEnd w:id="17"/>
      <w:bookmarkEnd w:id="18"/>
      <w:bookmarkEnd w:id="19"/>
    </w:p>
    <w:p w14:paraId="4982DDC7" w14:textId="77777777" w:rsidR="004D7AC0" w:rsidRDefault="004D7AC0" w:rsidP="00C205F6"/>
    <w:p w14:paraId="0EC37117" w14:textId="22E4DC12" w:rsidR="004D574B" w:rsidRPr="008157E1" w:rsidRDefault="00300536" w:rsidP="00C205F6">
      <w:pPr>
        <w:widowControl w:val="0"/>
        <w:numPr>
          <w:ilvl w:val="0"/>
          <w:numId w:val="14"/>
        </w:numPr>
        <w:overflowPunct w:val="0"/>
        <w:autoSpaceDE w:val="0"/>
        <w:autoSpaceDN w:val="0"/>
        <w:adjustRightInd w:val="0"/>
        <w:ind w:left="567" w:hanging="567"/>
        <w:textAlignment w:val="baseline"/>
        <w:rPr>
          <w:b/>
          <w:bCs/>
          <w:szCs w:val="20"/>
        </w:rPr>
      </w:pPr>
      <w:hyperlink r:id="rId34" w:history="1">
        <w:proofErr w:type="spellStart"/>
        <w:r w:rsidR="004D574B">
          <w:rPr>
            <w:b/>
            <w:i/>
            <w:color w:val="0000FF"/>
            <w:sz w:val="28"/>
            <w:u w:val="single"/>
          </w:rPr>
          <w:t>Ro-ro</w:t>
        </w:r>
        <w:proofErr w:type="spellEnd"/>
        <w:r w:rsidR="004D574B">
          <w:rPr>
            <w:b/>
            <w:i/>
            <w:color w:val="0000FF"/>
            <w:sz w:val="28"/>
            <w:u w:val="single"/>
          </w:rPr>
          <w:t xml:space="preserve"> reisiparvlaevade täpsemad </w:t>
        </w:r>
        <w:proofErr w:type="spellStart"/>
        <w:r w:rsidR="004D574B">
          <w:rPr>
            <w:b/>
            <w:i/>
            <w:color w:val="0000FF"/>
            <w:sz w:val="28"/>
            <w:u w:val="single"/>
          </w:rPr>
          <w:t>püstuvusnõuded</w:t>
        </w:r>
        <w:proofErr w:type="spellEnd"/>
        <w:r w:rsidR="004D574B">
          <w:rPr>
            <w:b/>
            <w:i/>
            <w:color w:val="0000FF"/>
            <w:sz w:val="28"/>
            <w:u w:val="single"/>
          </w:rPr>
          <w:t xml:space="preserve"> (kodifitseeritud tekst)</w:t>
        </w:r>
      </w:hyperlink>
    </w:p>
    <w:p w14:paraId="7AD64868" w14:textId="77777777" w:rsidR="004D574B" w:rsidRPr="008157E1" w:rsidRDefault="004D574B" w:rsidP="00C205F6">
      <w:pPr>
        <w:widowControl w:val="0"/>
        <w:overflowPunct w:val="0"/>
        <w:autoSpaceDE w:val="0"/>
        <w:autoSpaceDN w:val="0"/>
        <w:adjustRightInd w:val="0"/>
        <w:ind w:left="567"/>
        <w:textAlignment w:val="baseline"/>
        <w:rPr>
          <w:b/>
          <w:bCs/>
          <w:szCs w:val="20"/>
          <w:lang w:val="en-GB"/>
        </w:rPr>
      </w:pPr>
    </w:p>
    <w:tbl>
      <w:tblPr>
        <w:tblW w:w="5000" w:type="pct"/>
        <w:tblLook w:val="04A0" w:firstRow="1" w:lastRow="0" w:firstColumn="1" w:lastColumn="0" w:noHBand="0" w:noVBand="1"/>
      </w:tblPr>
      <w:tblGrid>
        <w:gridCol w:w="1954"/>
        <w:gridCol w:w="7119"/>
      </w:tblGrid>
      <w:tr w:rsidR="004D574B" w:rsidRPr="008157E1" w14:paraId="7E6755A7" w14:textId="77777777" w:rsidTr="00502B2F">
        <w:tc>
          <w:tcPr>
            <w:tcW w:w="1077" w:type="pct"/>
          </w:tcPr>
          <w:p w14:paraId="09A4C1CF" w14:textId="77777777" w:rsidR="004D574B" w:rsidRPr="008157E1" w:rsidRDefault="004D574B"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10ABD7C7" w14:textId="77777777" w:rsidR="004D574B" w:rsidRPr="008157E1" w:rsidRDefault="004D574B" w:rsidP="00C205F6">
            <w:pPr>
              <w:tabs>
                <w:tab w:val="center" w:pos="0"/>
              </w:tabs>
              <w:overflowPunct w:val="0"/>
              <w:autoSpaceDE w:val="0"/>
              <w:autoSpaceDN w:val="0"/>
              <w:adjustRightInd w:val="0"/>
              <w:ind w:left="61" w:right="-3091"/>
              <w:textAlignment w:val="baseline"/>
            </w:pPr>
            <w:r>
              <w:t>C-kategooria arvamus</w:t>
            </w:r>
          </w:p>
          <w:p w14:paraId="2B819BE6" w14:textId="40DB68B8" w:rsidR="004D574B" w:rsidRPr="008157E1" w:rsidRDefault="004D574B" w:rsidP="00C205F6">
            <w:pPr>
              <w:tabs>
                <w:tab w:val="center" w:pos="0"/>
              </w:tabs>
              <w:overflowPunct w:val="0"/>
              <w:autoSpaceDE w:val="0"/>
              <w:autoSpaceDN w:val="0"/>
              <w:adjustRightInd w:val="0"/>
              <w:ind w:left="61" w:right="-3091"/>
              <w:textAlignment w:val="baseline"/>
            </w:pPr>
            <w:r>
              <w:t xml:space="preserve">COM(2026)386 </w:t>
            </w:r>
            <w:proofErr w:type="spellStart"/>
            <w:r>
              <w:t>final</w:t>
            </w:r>
            <w:proofErr w:type="spellEnd"/>
          </w:p>
          <w:p w14:paraId="26469FA5" w14:textId="3C4D2DF1" w:rsidR="004D574B" w:rsidRPr="008157E1" w:rsidRDefault="004D574B" w:rsidP="00C205F6">
            <w:pPr>
              <w:tabs>
                <w:tab w:val="center" w:pos="0"/>
              </w:tabs>
              <w:overflowPunct w:val="0"/>
              <w:autoSpaceDE w:val="0"/>
              <w:autoSpaceDN w:val="0"/>
              <w:adjustRightInd w:val="0"/>
              <w:ind w:left="61" w:right="-3091"/>
              <w:textAlignment w:val="baseline"/>
            </w:pPr>
            <w:r>
              <w:t>EESC-2026-02366-00-00-AC</w:t>
            </w:r>
          </w:p>
        </w:tc>
      </w:tr>
    </w:tbl>
    <w:p w14:paraId="5D4DEA44" w14:textId="77777777" w:rsidR="004D574B" w:rsidRPr="008157E1" w:rsidRDefault="004D574B" w:rsidP="00C205F6">
      <w:pPr>
        <w:tabs>
          <w:tab w:val="center" w:pos="284"/>
        </w:tabs>
        <w:overflowPunct w:val="0"/>
        <w:autoSpaceDE w:val="0"/>
        <w:autoSpaceDN w:val="0"/>
        <w:adjustRightInd w:val="0"/>
        <w:ind w:left="266" w:hanging="266"/>
        <w:textAlignment w:val="baseline"/>
        <w:rPr>
          <w:b/>
          <w:lang w:val="pt-PT"/>
        </w:rPr>
      </w:pPr>
    </w:p>
    <w:p w14:paraId="112123A0"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rPr>
      </w:pPr>
      <w:r>
        <w:rPr>
          <w:b/>
        </w:rPr>
        <w:t>Põhipunktid</w:t>
      </w:r>
    </w:p>
    <w:p w14:paraId="3F605A56"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lang w:val="en-GB"/>
        </w:rPr>
      </w:pPr>
    </w:p>
    <w:p w14:paraId="6E766B55" w14:textId="4C40C8D8" w:rsidR="004D574B" w:rsidRPr="008157E1" w:rsidRDefault="004D574B" w:rsidP="00C6106B">
      <w:pPr>
        <w:widowControl w:val="0"/>
        <w:overflowPunct w:val="0"/>
        <w:autoSpaceDE w:val="0"/>
        <w:autoSpaceDN w:val="0"/>
        <w:adjustRightInd w:val="0"/>
        <w:contextualSpacing/>
        <w:textAlignment w:val="baseline"/>
      </w:pPr>
      <w:r>
        <w:t>Kuna Euroopa Majandus- ja Sotsiaalkomitee nõustub ettepaneku sisuga ning on kõnealuses küsimuses oma seisukohta juba väljendanud varasemates arvamustes – arvamus reisilaevade ohutuse kohta (</w:t>
      </w:r>
      <w:hyperlink r:id="rId35" w:history="1">
        <w:r>
          <w:rPr>
            <w:color w:val="0000FF"/>
            <w:u w:val="single"/>
          </w:rPr>
          <w:t>ELT C 85, 8.4.2003, lk 20</w:t>
        </w:r>
      </w:hyperlink>
      <w:r>
        <w:t>), arvamus kontrolliga regulatiivmenetluse kohta (</w:t>
      </w:r>
      <w:hyperlink r:id="rId36" w:history="1">
        <w:r>
          <w:rPr>
            <w:color w:val="0000FF"/>
            <w:u w:val="single"/>
          </w:rPr>
          <w:t>ELT C 224, 30.8.2008, lk 35</w:t>
        </w:r>
      </w:hyperlink>
      <w:r>
        <w:t>), arvamus, mis käsitleb kontrolliga regulatiivmenetluse õigusaktide kohandamist ELi toimimise lepingu artiklitega 290 ja 291 (</w:t>
      </w:r>
      <w:hyperlink r:id="rId37" w:history="1">
        <w:r>
          <w:rPr>
            <w:color w:val="0000FF"/>
            <w:u w:val="single"/>
          </w:rPr>
          <w:t>ELT C 288, 31.8.2017, lk 29</w:t>
        </w:r>
      </w:hyperlink>
      <w:r>
        <w:t xml:space="preserve">), ning arvamus </w:t>
      </w:r>
      <w:proofErr w:type="spellStart"/>
      <w:r>
        <w:t>ro-ro</w:t>
      </w:r>
      <w:proofErr w:type="spellEnd"/>
      <w:r>
        <w:t xml:space="preserve"> reisiparvlaevade parandatud </w:t>
      </w:r>
      <w:proofErr w:type="spellStart"/>
      <w:r>
        <w:t>püstuvusnõuete</w:t>
      </w:r>
      <w:proofErr w:type="spellEnd"/>
      <w:r>
        <w:t xml:space="preserve"> kohta (</w:t>
      </w:r>
      <w:hyperlink r:id="rId38" w:history="1">
        <w:r>
          <w:rPr>
            <w:color w:val="0000FF"/>
            <w:u w:val="single"/>
          </w:rPr>
          <w:t>ELT C 323, 26.8.2022, lk 119</w:t>
        </w:r>
      </w:hyperlink>
      <w:r>
        <w:t>), mis võeti vastu vastavalt 11. detsembril 2002, 28. mail 2008, 1. juunil 2017 ja 18. mail 2022 – otsustas komitee esitada kõnealust ettepanekut pooldava arvamuse ja viidata eelnimetatud dokumentides võetud seisukohale.</w:t>
      </w:r>
    </w:p>
    <w:p w14:paraId="500090C4" w14:textId="525B7CB1" w:rsidR="004D574B" w:rsidRDefault="004D574B" w:rsidP="00C205F6">
      <w:pPr>
        <w:widowControl w:val="0"/>
        <w:overflowPunct w:val="0"/>
        <w:autoSpaceDE w:val="0"/>
        <w:autoSpaceDN w:val="0"/>
        <w:adjustRightInd w:val="0"/>
        <w:textAlignment w:val="baseline"/>
        <w:rPr>
          <w:lang w:val="en-GB"/>
        </w:rPr>
      </w:pPr>
    </w:p>
    <w:tbl>
      <w:tblPr>
        <w:tblW w:w="9322" w:type="dxa"/>
        <w:tblLook w:val="04A0" w:firstRow="1" w:lastRow="0" w:firstColumn="1" w:lastColumn="0" w:noHBand="0" w:noVBand="1"/>
      </w:tblPr>
      <w:tblGrid>
        <w:gridCol w:w="1418"/>
        <w:gridCol w:w="7904"/>
      </w:tblGrid>
      <w:tr w:rsidR="009B6123" w:rsidRPr="009B6123" w14:paraId="7BE78D6B" w14:textId="77777777" w:rsidTr="006103D0">
        <w:tc>
          <w:tcPr>
            <w:tcW w:w="1418" w:type="dxa"/>
          </w:tcPr>
          <w:p w14:paraId="3A510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51D88EB5" w14:textId="1737F53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Maja </w:t>
            </w:r>
            <w:proofErr w:type="spellStart"/>
            <w:r>
              <w:rPr>
                <w:i/>
                <w:sz w:val="20"/>
              </w:rPr>
              <w:t>Radman</w:t>
            </w:r>
            <w:proofErr w:type="spellEnd"/>
          </w:p>
        </w:tc>
      </w:tr>
      <w:tr w:rsidR="009B6123" w:rsidRPr="009B6123" w14:paraId="448793A2" w14:textId="77777777" w:rsidTr="006103D0">
        <w:tc>
          <w:tcPr>
            <w:tcW w:w="1418" w:type="dxa"/>
          </w:tcPr>
          <w:p w14:paraId="7D292FA3"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0158477" w14:textId="5D6DA3F4"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+32 25469051</w:t>
            </w:r>
          </w:p>
        </w:tc>
      </w:tr>
      <w:tr w:rsidR="009B6123" w:rsidRPr="009B6123" w14:paraId="3CA6F12F" w14:textId="77777777" w:rsidTr="006103D0">
        <w:tc>
          <w:tcPr>
            <w:tcW w:w="1418" w:type="dxa"/>
          </w:tcPr>
          <w:p w14:paraId="203795D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0F7CAA89" w14:textId="010AC661"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39" w:history="1">
              <w:r w:rsidR="009B6123">
                <w:rPr>
                  <w:i/>
                  <w:color w:val="0000FF"/>
                  <w:sz w:val="20"/>
                  <w:u w:val="single"/>
                </w:rPr>
                <w:t>Maja.Radman@eesc.europa.eu</w:t>
              </w:r>
            </w:hyperlink>
          </w:p>
        </w:tc>
      </w:tr>
    </w:tbl>
    <w:p w14:paraId="01863552" w14:textId="77777777" w:rsidR="004D574B" w:rsidRPr="00F21019" w:rsidRDefault="004D574B" w:rsidP="00C205F6">
      <w:pPr>
        <w:spacing w:line="259" w:lineRule="auto"/>
        <w:jc w:val="left"/>
      </w:pPr>
      <w:r>
        <w:br w:type="page"/>
      </w:r>
    </w:p>
    <w:p w14:paraId="14B84CF4" w14:textId="6C65E33A" w:rsidR="004D574B" w:rsidRPr="00363604" w:rsidRDefault="00300536" w:rsidP="00C205F6">
      <w:pPr>
        <w:widowControl w:val="0"/>
        <w:numPr>
          <w:ilvl w:val="0"/>
          <w:numId w:val="7"/>
        </w:numPr>
        <w:overflowPunct w:val="0"/>
        <w:autoSpaceDE w:val="0"/>
        <w:autoSpaceDN w:val="0"/>
        <w:adjustRightInd w:val="0"/>
        <w:ind w:hanging="567"/>
        <w:textAlignment w:val="baseline"/>
        <w:rPr>
          <w:b/>
        </w:rPr>
      </w:pPr>
      <w:hyperlink r:id="rId40" w:history="1">
        <w:r w:rsidR="004D574B">
          <w:rPr>
            <w:b/>
            <w:i/>
            <w:color w:val="0000FF"/>
            <w:sz w:val="28"/>
            <w:u w:val="single"/>
          </w:rPr>
          <w:t>Energiatoodete märgistamise koondpakett</w:t>
        </w:r>
      </w:hyperlink>
    </w:p>
    <w:p w14:paraId="7D6CEF06" w14:textId="77777777" w:rsidR="004D574B" w:rsidRPr="00363604"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785"/>
        <w:gridCol w:w="7288"/>
      </w:tblGrid>
      <w:tr w:rsidR="004D574B" w:rsidRPr="00363604" w14:paraId="28AE3290" w14:textId="77777777" w:rsidTr="00416635">
        <w:tc>
          <w:tcPr>
            <w:tcW w:w="1668" w:type="dxa"/>
          </w:tcPr>
          <w:p w14:paraId="571AC256" w14:textId="77777777"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Raportöör</w:t>
            </w:r>
          </w:p>
        </w:tc>
        <w:tc>
          <w:tcPr>
            <w:tcW w:w="7403" w:type="dxa"/>
          </w:tcPr>
          <w:p w14:paraId="389E36EF" w14:textId="1BCB2354" w:rsidR="008A417F" w:rsidRPr="00363604" w:rsidRDefault="004D574B" w:rsidP="00C205F6">
            <w:pPr>
              <w:tabs>
                <w:tab w:val="center" w:pos="0"/>
              </w:tabs>
              <w:overflowPunct w:val="0"/>
              <w:autoSpaceDE w:val="0"/>
              <w:autoSpaceDN w:val="0"/>
              <w:adjustRightInd w:val="0"/>
              <w:textAlignment w:val="baseline"/>
            </w:pPr>
            <w:r>
              <w:t xml:space="preserve">José </w:t>
            </w:r>
            <w:proofErr w:type="spellStart"/>
            <w:r>
              <w:t>Angel</w:t>
            </w:r>
            <w:proofErr w:type="spellEnd"/>
            <w:r>
              <w:t xml:space="preserve"> HERNÁNDEZ COLOMER (kodanikuühiskonna organisatsioonide rühm – ES)</w:t>
            </w:r>
          </w:p>
        </w:tc>
      </w:tr>
      <w:tr w:rsidR="004D574B" w:rsidRPr="00363604" w14:paraId="2CC1D9A2" w14:textId="77777777" w:rsidTr="00416635">
        <w:tc>
          <w:tcPr>
            <w:tcW w:w="1668" w:type="dxa"/>
          </w:tcPr>
          <w:p w14:paraId="3DD67995" w14:textId="67570826"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Viitedokument</w:t>
            </w:r>
          </w:p>
        </w:tc>
        <w:tc>
          <w:tcPr>
            <w:tcW w:w="7403" w:type="dxa"/>
          </w:tcPr>
          <w:p w14:paraId="6803169A" w14:textId="5B171FB6" w:rsidR="004D574B" w:rsidRPr="00363604" w:rsidRDefault="004D574B" w:rsidP="00C205F6">
            <w:pPr>
              <w:tabs>
                <w:tab w:val="center" w:pos="284"/>
              </w:tabs>
              <w:overflowPunct w:val="0"/>
              <w:autoSpaceDE w:val="0"/>
              <w:autoSpaceDN w:val="0"/>
              <w:adjustRightInd w:val="0"/>
              <w:ind w:left="266" w:hanging="266"/>
              <w:textAlignment w:val="baseline"/>
            </w:pPr>
            <w:r>
              <w:t xml:space="preserve">COM (2026) 565 </w:t>
            </w:r>
            <w:proofErr w:type="spellStart"/>
            <w:r>
              <w:t>final</w:t>
            </w:r>
            <w:proofErr w:type="spellEnd"/>
          </w:p>
          <w:p w14:paraId="59870B1A" w14:textId="77777777" w:rsidR="004D574B" w:rsidRPr="00363604" w:rsidRDefault="004D574B" w:rsidP="00C205F6">
            <w:pPr>
              <w:tabs>
                <w:tab w:val="center" w:pos="284"/>
              </w:tabs>
              <w:overflowPunct w:val="0"/>
              <w:autoSpaceDE w:val="0"/>
              <w:autoSpaceDN w:val="0"/>
              <w:adjustRightInd w:val="0"/>
              <w:ind w:left="266" w:hanging="266"/>
              <w:textAlignment w:val="baseline"/>
            </w:pPr>
            <w:r>
              <w:t>EESC-2026-01919-00-00-AC</w:t>
            </w:r>
          </w:p>
        </w:tc>
      </w:tr>
    </w:tbl>
    <w:p w14:paraId="23C6F8FD" w14:textId="77777777" w:rsidR="004D574B" w:rsidRPr="00363604" w:rsidRDefault="004D574B" w:rsidP="00C205F6">
      <w:pPr>
        <w:tabs>
          <w:tab w:val="center" w:pos="284"/>
        </w:tabs>
        <w:overflowPunct w:val="0"/>
        <w:autoSpaceDE w:val="0"/>
        <w:autoSpaceDN w:val="0"/>
        <w:adjustRightInd w:val="0"/>
        <w:ind w:left="266" w:hanging="266"/>
        <w:textAlignment w:val="baseline"/>
      </w:pPr>
    </w:p>
    <w:p w14:paraId="234AD349"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0898550A"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570318FA" w14:textId="77777777" w:rsidR="004D574B" w:rsidRDefault="004D574B" w:rsidP="00C205F6">
      <w:pPr>
        <w:overflowPunct w:val="0"/>
        <w:autoSpaceDE w:val="0"/>
        <w:autoSpaceDN w:val="0"/>
        <w:adjustRightInd w:val="0"/>
        <w:textAlignment w:val="baseline"/>
        <w:rPr>
          <w:bCs/>
          <w:iCs/>
        </w:rPr>
      </w:pPr>
      <w:r>
        <w:t>Euroopa Majandus- ja Sotsiaalkomitee</w:t>
      </w:r>
    </w:p>
    <w:p w14:paraId="2CE21F7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soovitab, et ettepanek hõlmaks lisaks lepingueelsetele andmetele ka ostujärgset teavet, integreerides </w:t>
      </w:r>
      <w:r>
        <w:rPr>
          <w:b/>
        </w:rPr>
        <w:t>Euroopa energiamärgisega toodete andmebaasi (EPREL) tulevase digitaalse tootepassi kaudu toote olelusringi.</w:t>
      </w:r>
      <w:r>
        <w:t xml:space="preserve"> </w:t>
      </w:r>
      <w:proofErr w:type="spellStart"/>
      <w:r>
        <w:t>EPRELi</w:t>
      </w:r>
      <w:proofErr w:type="spellEnd"/>
      <w:r>
        <w:t xml:space="preserve"> andmebaasi struktuuri tuleks ajakohastada, et tuua esile operatiivandmed, nagu akude olelusring, </w:t>
      </w:r>
      <w:proofErr w:type="spellStart"/>
      <w:r>
        <w:t>parandatavus</w:t>
      </w:r>
      <w:proofErr w:type="spellEnd"/>
      <w:r>
        <w:t xml:space="preserve"> ja veekasutus. </w:t>
      </w:r>
      <w:r>
        <w:rPr>
          <w:b/>
        </w:rPr>
        <w:t>Asjakohane teave peab jääma tasuta ja</w:t>
      </w:r>
      <w:r>
        <w:t xml:space="preserve"> ilma registreerimiseta </w:t>
      </w:r>
      <w:r>
        <w:rPr>
          <w:b/>
        </w:rPr>
        <w:t>kättesaadavaks</w:t>
      </w:r>
      <w:r>
        <w:t xml:space="preserve"> seni, kuni toode on kasutatav, isegi pärast mudeli turult kõrvaldamist või tarnija tegevuse lõppemist, et tarbijad, parandajad ja tehnikud saaksid toodet endiselt hooldada ja parandada;</w:t>
      </w:r>
    </w:p>
    <w:p w14:paraId="79DCE5C0"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rõhutab, et digivahendid, nagu ruutkoodid või pesaaknad, ei tohi kunagi varjata olulisi andmeid. </w:t>
      </w:r>
      <w:r>
        <w:rPr>
          <w:b/>
        </w:rPr>
        <w:t>Energiamärgised peavad jääma otsingutulemustes, võrdlusvahendites ja ostukorvides kohe nähtavaks</w:t>
      </w:r>
      <w:r>
        <w:t xml:space="preserve"> ning neid peavad toetama intuitiivsed veebipõhised energiaklassifiltrid. Ettevõtete ja toodete jälgitavuse parandamiseks peaksid ruutkoodid sisaldama mitmekeelseid üksikasju ja asendama tavapärased vöötkoodid;</w:t>
      </w:r>
    </w:p>
    <w:p w14:paraId="2A66DD54"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pooldab </w:t>
      </w:r>
      <w:r>
        <w:rPr>
          <w:b/>
        </w:rPr>
        <w:t>turujärelevalve ajakohastamist</w:t>
      </w:r>
      <w:r>
        <w:t xml:space="preserve">. Selleks tuleb riiklikele ametiasutustele pakkuda digitaalseid kontrollivahendeid, spetsiaalset koolitust ja ühiselt kasutatavat tehnoloogiat ning nad tihedamalt tooteohutuse aruandlusse integreerida, et vältida ühtse turu killustumist. Komitee leiab, et komisjoni </w:t>
      </w:r>
      <w:r>
        <w:rPr>
          <w:b/>
        </w:rPr>
        <w:t>poliitika hindamise aruannete tsüklit tuleks muuta nii, et see kestaks nelja aasta asemel kaks aastat, ja sellega tuleks varem alustada</w:t>
      </w:r>
      <w:r>
        <w:t>, kuna nelja-aastane ajakava on digitaliseerimise esmatähtsaks pidamise reformi hindamiseks liiga aeglane. Komitee rõhutab, et ainuüksi digitaristust ei piisa ning et nõuete tegelikuks täitmiseks on vaja stabiilset rahastamist, tehnilist asjatundlikkust ja piisaval hulgal koolitatud inspektoreid;</w:t>
      </w:r>
    </w:p>
    <w:p w14:paraId="4745AC9E" w14:textId="77777777" w:rsidR="004D574B" w:rsidRPr="00363604" w:rsidRDefault="004D574B" w:rsidP="00C6106B">
      <w:pPr>
        <w:numPr>
          <w:ilvl w:val="0"/>
          <w:numId w:val="32"/>
        </w:numPr>
        <w:overflowPunct w:val="0"/>
        <w:autoSpaceDE w:val="0"/>
        <w:autoSpaceDN w:val="0"/>
        <w:adjustRightInd w:val="0"/>
        <w:ind w:left="567" w:hanging="567"/>
        <w:contextualSpacing/>
        <w:textAlignment w:val="baseline"/>
        <w:rPr>
          <w:szCs w:val="20"/>
        </w:rPr>
      </w:pPr>
      <w:r>
        <w:t xml:space="preserve">rõhutab vajadust </w:t>
      </w:r>
      <w:r>
        <w:rPr>
          <w:b/>
        </w:rPr>
        <w:t>vältida haavatavate rühmade digitaalset tõrjutust</w:t>
      </w:r>
      <w:r>
        <w:t xml:space="preserve"> ning korraldada selleks maapiirkondades või väikese sissetulekuga piirkondades digikirjaoskuse kampaaniaid. See tuleb kombineerida puuetega inimestele juurdepääsetava küljendusega (nagu kergesti loetav tekst, punktkiri, suurem kirjatüüp ja eristatavad visuaalsed sümbolid), et märgise </w:t>
      </w:r>
      <w:proofErr w:type="spellStart"/>
      <w:r>
        <w:t>digiteerimine</w:t>
      </w:r>
      <w:proofErr w:type="spellEnd"/>
      <w:r>
        <w:t xml:space="preserve"> ei takistaks teabe saamist.</w:t>
      </w:r>
    </w:p>
    <w:p w14:paraId="56FBFFB7" w14:textId="77777777" w:rsidR="004D574B" w:rsidRDefault="004D574B" w:rsidP="00C205F6">
      <w:pPr>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2B82ACE" w14:textId="77777777" w:rsidTr="006103D0">
        <w:tc>
          <w:tcPr>
            <w:tcW w:w="1418" w:type="dxa"/>
          </w:tcPr>
          <w:p w14:paraId="1BCA336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3722F25A" w14:textId="056D9E10"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Alin</w:t>
            </w:r>
            <w:proofErr w:type="spellEnd"/>
            <w:r>
              <w:rPr>
                <w:i/>
                <w:sz w:val="20"/>
              </w:rPr>
              <w:t xml:space="preserve"> </w:t>
            </w:r>
            <w:proofErr w:type="spellStart"/>
            <w:r>
              <w:rPr>
                <w:i/>
                <w:sz w:val="20"/>
              </w:rPr>
              <w:t>Mituta</w:t>
            </w:r>
            <w:proofErr w:type="spellEnd"/>
          </w:p>
        </w:tc>
      </w:tr>
      <w:tr w:rsidR="009B6123" w:rsidRPr="009B6123" w14:paraId="46A9AB8C" w14:textId="77777777" w:rsidTr="006103D0">
        <w:tc>
          <w:tcPr>
            <w:tcW w:w="1418" w:type="dxa"/>
          </w:tcPr>
          <w:p w14:paraId="7E4EFEF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7976926" w14:textId="214D6605"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3D38491C" w14:textId="77777777" w:rsidTr="006103D0">
        <w:tc>
          <w:tcPr>
            <w:tcW w:w="1418" w:type="dxa"/>
          </w:tcPr>
          <w:p w14:paraId="7627046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51E0EEDC" w14:textId="209EB33F"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41" w:history="1">
              <w:r w:rsidR="009B6123">
                <w:rPr>
                  <w:i/>
                  <w:color w:val="0000FF"/>
                  <w:sz w:val="20"/>
                  <w:u w:val="single"/>
                </w:rPr>
                <w:t>Alin.Mituta@eesc.europa.eu</w:t>
              </w:r>
            </w:hyperlink>
          </w:p>
        </w:tc>
      </w:tr>
    </w:tbl>
    <w:p w14:paraId="07AD5442" w14:textId="77777777" w:rsidR="004D574B" w:rsidRDefault="004D574B" w:rsidP="00C205F6">
      <w:pPr>
        <w:spacing w:line="259" w:lineRule="auto"/>
        <w:jc w:val="left"/>
      </w:pPr>
      <w:r>
        <w:br w:type="page"/>
      </w:r>
    </w:p>
    <w:p w14:paraId="1F862AD1" w14:textId="21286CED" w:rsidR="004D574B" w:rsidRPr="00C6106B" w:rsidRDefault="00C707DC" w:rsidP="00C205F6">
      <w:pPr>
        <w:widowControl w:val="0"/>
        <w:numPr>
          <w:ilvl w:val="0"/>
          <w:numId w:val="7"/>
        </w:numPr>
        <w:overflowPunct w:val="0"/>
        <w:autoSpaceDE w:val="0"/>
        <w:autoSpaceDN w:val="0"/>
        <w:adjustRightInd w:val="0"/>
        <w:ind w:left="0" w:firstLine="0"/>
        <w:textAlignment w:val="baseline"/>
        <w:rPr>
          <w:b/>
          <w:bCs/>
          <w:i/>
          <w:iCs/>
          <w:sz w:val="28"/>
          <w:szCs w:val="28"/>
        </w:rPr>
      </w:pPr>
      <w:r>
        <w:rPr>
          <w:b/>
          <w:i/>
          <w:sz w:val="28"/>
        </w:rPr>
        <w:tab/>
      </w:r>
      <w:hyperlink r:id="rId42" w:history="1">
        <w:r>
          <w:rPr>
            <w:b/>
            <w:i/>
            <w:color w:val="0000FF"/>
            <w:sz w:val="28"/>
            <w:u w:val="single"/>
          </w:rPr>
          <w:t>Liikuva satelliitside teenustele lubade andmine</w:t>
        </w:r>
      </w:hyperlink>
    </w:p>
    <w:p w14:paraId="7925484C" w14:textId="77777777" w:rsidR="004D574B" w:rsidRPr="000842F7" w:rsidRDefault="00300536" w:rsidP="00C205F6">
      <w:pPr>
        <w:widowControl w:val="0"/>
        <w:tabs>
          <w:tab w:val="center" w:pos="284"/>
        </w:tabs>
        <w:overflowPunct w:val="0"/>
        <w:autoSpaceDE w:val="0"/>
        <w:autoSpaceDN w:val="0"/>
        <w:adjustRightInd w:val="0"/>
        <w:ind w:left="266"/>
        <w:textAlignment w:val="baseline"/>
        <w:rPr>
          <w:b/>
          <w:sz w:val="14"/>
          <w:szCs w:val="14"/>
          <w:lang w:val="en-GB"/>
        </w:rPr>
      </w:pPr>
      <w:hyperlink r:id="rId43" w:history="1"/>
    </w:p>
    <w:tbl>
      <w:tblPr>
        <w:tblW w:w="9322" w:type="dxa"/>
        <w:tblLook w:val="04A0" w:firstRow="1" w:lastRow="0" w:firstColumn="1" w:lastColumn="0" w:noHBand="0" w:noVBand="1"/>
      </w:tblPr>
      <w:tblGrid>
        <w:gridCol w:w="1701"/>
        <w:gridCol w:w="7621"/>
      </w:tblGrid>
      <w:tr w:rsidR="004D574B" w:rsidRPr="000842F7" w14:paraId="292E9ACA" w14:textId="77777777" w:rsidTr="00502B2F">
        <w:tc>
          <w:tcPr>
            <w:tcW w:w="1701" w:type="dxa"/>
          </w:tcPr>
          <w:p w14:paraId="26538A8A"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Raportöör</w:t>
            </w:r>
          </w:p>
        </w:tc>
        <w:tc>
          <w:tcPr>
            <w:tcW w:w="7621" w:type="dxa"/>
          </w:tcPr>
          <w:p w14:paraId="6DF69E95" w14:textId="17F923B3" w:rsidR="00A5046E" w:rsidRPr="000842F7" w:rsidRDefault="004D574B" w:rsidP="00C205F6">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(töötajate rühm – SK)</w:t>
            </w:r>
          </w:p>
        </w:tc>
      </w:tr>
      <w:tr w:rsidR="004D574B" w:rsidRPr="000842F7" w14:paraId="25C535D4" w14:textId="77777777" w:rsidTr="00502B2F">
        <w:tc>
          <w:tcPr>
            <w:tcW w:w="1701" w:type="dxa"/>
            <w:vMerge w:val="restart"/>
          </w:tcPr>
          <w:p w14:paraId="7BF4F725"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Viitedokument</w:t>
            </w:r>
          </w:p>
        </w:tc>
        <w:tc>
          <w:tcPr>
            <w:tcW w:w="7621" w:type="dxa"/>
          </w:tcPr>
          <w:p w14:paraId="7FBA3661" w14:textId="77777777" w:rsidR="004D574B" w:rsidRPr="000842F7" w:rsidRDefault="004D574B" w:rsidP="00C205F6">
            <w:pPr>
              <w:tabs>
                <w:tab w:val="center" w:pos="284"/>
              </w:tabs>
              <w:overflowPunct w:val="0"/>
              <w:autoSpaceDE w:val="0"/>
              <w:autoSpaceDN w:val="0"/>
              <w:adjustRightInd w:val="0"/>
              <w:ind w:left="266" w:hanging="266"/>
              <w:textAlignment w:val="baseline"/>
            </w:pPr>
            <w:r>
              <w:t xml:space="preserve">COM(2026) 311 </w:t>
            </w:r>
            <w:proofErr w:type="spellStart"/>
            <w:r>
              <w:t>final</w:t>
            </w:r>
            <w:proofErr w:type="spellEnd"/>
          </w:p>
        </w:tc>
      </w:tr>
      <w:tr w:rsidR="004D574B" w:rsidRPr="000842F7" w14:paraId="4F7CD9A1" w14:textId="77777777" w:rsidTr="00502B2F">
        <w:tc>
          <w:tcPr>
            <w:tcW w:w="1701" w:type="dxa"/>
            <w:vMerge/>
          </w:tcPr>
          <w:p w14:paraId="19AED2F8"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62E03C79" w14:textId="77777777" w:rsidR="004D574B" w:rsidRPr="000842F7" w:rsidRDefault="004D574B" w:rsidP="00C205F6">
            <w:pPr>
              <w:tabs>
                <w:tab w:val="center" w:pos="284"/>
              </w:tabs>
              <w:overflowPunct w:val="0"/>
              <w:autoSpaceDE w:val="0"/>
              <w:autoSpaceDN w:val="0"/>
              <w:adjustRightInd w:val="0"/>
              <w:ind w:left="266" w:hanging="266"/>
              <w:textAlignment w:val="baseline"/>
            </w:pPr>
            <w:r>
              <w:t>EESC-2025-01860-00-00-AC</w:t>
            </w:r>
          </w:p>
        </w:tc>
      </w:tr>
    </w:tbl>
    <w:p w14:paraId="03B5D001" w14:textId="77777777" w:rsidR="004D574B" w:rsidRPr="000842F7" w:rsidRDefault="004D574B" w:rsidP="00C205F6">
      <w:pPr>
        <w:tabs>
          <w:tab w:val="center" w:pos="284"/>
        </w:tabs>
        <w:overflowPunct w:val="0"/>
        <w:autoSpaceDE w:val="0"/>
        <w:autoSpaceDN w:val="0"/>
        <w:adjustRightInd w:val="0"/>
        <w:ind w:left="266" w:hanging="266"/>
        <w:textAlignment w:val="baseline"/>
        <w:rPr>
          <w:sz w:val="14"/>
          <w:szCs w:val="14"/>
          <w:lang w:val="en-GB"/>
        </w:rPr>
      </w:pPr>
    </w:p>
    <w:p w14:paraId="70F97A05"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2DCB12D8"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C608650" w14:textId="4BDB3D5A" w:rsidR="00A5046E" w:rsidRPr="000842F7" w:rsidRDefault="004D574B" w:rsidP="00C205F6">
      <w:pPr>
        <w:overflowPunct w:val="0"/>
        <w:autoSpaceDE w:val="0"/>
        <w:autoSpaceDN w:val="0"/>
        <w:adjustRightInd w:val="0"/>
        <w:textAlignment w:val="baseline"/>
        <w:rPr>
          <w:bCs/>
          <w:iCs/>
        </w:rPr>
      </w:pPr>
      <w:r>
        <w:t>Euroopa Majandus- ja Sotsiaalkomitee</w:t>
      </w:r>
    </w:p>
    <w:p w14:paraId="7E5AB056"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toetab satelliitside otseühendust, mis võib laiendada mobiillevi väljapoole maapealseid võrke ja pakkuda lisaühenduvust, kui maapealsed võrgud on häiritud. Komitee toonitab, et selle kasutuselevõtt peaks eelkõige tooma kasu alateenindatud äärepoolse(imate)</w:t>
      </w:r>
      <w:proofErr w:type="spellStart"/>
      <w:r>
        <w:t>le</w:t>
      </w:r>
      <w:proofErr w:type="spellEnd"/>
      <w:r>
        <w:t>, saare-, mägipiirkondadele ja piirialadele ning soodustama seeläbi territoriaalset ja digitaalset ühtekuuluvust. Katvuse aruandlusse tuleks lisada teenuste tõhusa kättesaadavuse, järjepidevuse ja kvaliteedi näitajad. Teenused peaksid olema kättesaadavad ja taskukohased, k.a puuetega inimeste jaoks, ning kasutajad peaksid saama läbipaistvat teavet teenuse tegeliku kättesaadavuse ja piirangute kohta;</w:t>
      </w:r>
    </w:p>
    <w:p w14:paraId="782BC3B5"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 xml:space="preserve">soovitab, et ELi uutele </w:t>
      </w:r>
      <w:proofErr w:type="spellStart"/>
      <w:r>
        <w:t>turuletulijatele</w:t>
      </w:r>
      <w:proofErr w:type="spellEnd"/>
      <w:r>
        <w:t xml:space="preserve"> kavandatud prioriteetne õigus saada kaks neljast 5 MHz paarissagedusplokist, mis on kättesaadavad liikuva satelliitside kommertsteenuste osutamiseks, oleks siduvates sätetes otseselt väljendatud selgelt määratud valikumehhanismi kaudu. Komitee rõhutab, et valikukriteeriumide kaalumisel tuleks omistada palju suuremat tähtsust kvaliteedile, innovatsioonile ja konkurentsile kui ühekordsele tasule. Ettepanekus on nõue, et taotlejad peavad esitama tõendeid selle kohta, et on sõlmitud siduv leping satelliitide tootmiseks liikmesriikide territooriumil. Seda nõuet tuleb täpsustada, et nõue jääks proportsionaalseks ega looks põhjendamatuid takistusi usaldusväärsetele ELi uutele </w:t>
      </w:r>
      <w:proofErr w:type="spellStart"/>
      <w:r>
        <w:t>turuletulijatele</w:t>
      </w:r>
      <w:proofErr w:type="spellEnd"/>
      <w:r>
        <w:t xml:space="preserve"> ja väiksematele operaatoritele;</w:t>
      </w:r>
    </w:p>
    <w:p w14:paraId="41FFE95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toetab kohustust osutada teenuseid kõigis liikmesriikides ning katta vähemalt 95 % elanikkonnast ja vähemalt 90 % iga liikmesriigi maismaa kogupindalast viie aasta jooksul alates liikuva satelliitside teenuse pideva osutamise algusest. Komitee soovitab mõõdetavaid kasutuselevõtu ja katvuse vahe-eesmärke koos läbipaistva eduaruandega, et viivitusi oleks võimalik kindlaks teha enne lõpptähtaega;</w:t>
      </w:r>
    </w:p>
    <w:p w14:paraId="11A6BE4B"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leiab, et keskkonnakestlikkus peaks olema loa andmise miinimumnõue, mitte ainult üks mitmest kriteeriumist, mida kasutatakse kommertstaotlejate järjestamiseks. Komitee kutsub üles kehtestama nii turvalise liikuva satelliitside süsteemi / hübriidsüsteemi kui ka liikuva satelliitside kommertssüsteemide korral võrreldavad ja sõltumatult kontrollitavad olelusringi keskkonnanõuded;</w:t>
      </w:r>
    </w:p>
    <w:p w14:paraId="44DEEC02" w14:textId="77777777" w:rsidR="004D574B" w:rsidRPr="000842F7" w:rsidRDefault="004D574B" w:rsidP="00C6106B">
      <w:pPr>
        <w:widowControl w:val="0"/>
        <w:numPr>
          <w:ilvl w:val="0"/>
          <w:numId w:val="33"/>
        </w:numPr>
        <w:overflowPunct w:val="0"/>
        <w:autoSpaceDE w:val="0"/>
        <w:autoSpaceDN w:val="0"/>
        <w:adjustRightInd w:val="0"/>
        <w:spacing w:line="276" w:lineRule="auto"/>
        <w:ind w:left="567" w:hanging="567"/>
        <w:contextualSpacing/>
        <w:textAlignment w:val="baseline"/>
      </w:pPr>
      <w:r>
        <w:t>märgib murega, et komisjoni seletuskirjas ei käsitleta mõju põhiõigustele, kuigi ettepanek sisaldab sätteid andmete säilitamise, seadusliku pealtkuulamise, elektrooniliste tõendite ja sideliikluse ELi territooriumi kaudu suunamise kohta. Komitee nõuab, et eraldi hinnataks ettepaneku mõju eraelu puutumatusele, andmekaitsele, sõnavabadusele ja tõhusale õiguskaitsevahendile.</w:t>
      </w:r>
    </w:p>
    <w:p w14:paraId="3710DB60" w14:textId="77777777" w:rsidR="004D574B" w:rsidRDefault="004D574B" w:rsidP="00C205F6">
      <w:pPr>
        <w:widowControl w:val="0"/>
        <w:spacing w:line="276" w:lineRule="auto"/>
        <w:ind w:left="567"/>
        <w:contextualSpacing/>
        <w:rPr>
          <w:lang w:val="en-GB" w:eastAsia="zh-CN"/>
        </w:rPr>
      </w:pPr>
    </w:p>
    <w:tbl>
      <w:tblPr>
        <w:tblW w:w="9322" w:type="dxa"/>
        <w:tblLook w:val="04A0" w:firstRow="1" w:lastRow="0" w:firstColumn="1" w:lastColumn="0" w:noHBand="0" w:noVBand="1"/>
      </w:tblPr>
      <w:tblGrid>
        <w:gridCol w:w="1418"/>
        <w:gridCol w:w="7904"/>
      </w:tblGrid>
      <w:tr w:rsidR="009B6123" w:rsidRPr="009B6123" w14:paraId="7C9BFE56" w14:textId="77777777" w:rsidTr="006103D0">
        <w:tc>
          <w:tcPr>
            <w:tcW w:w="1418" w:type="dxa"/>
          </w:tcPr>
          <w:p w14:paraId="0757D50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4F94054B" w14:textId="77777777"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Alin</w:t>
            </w:r>
            <w:proofErr w:type="spellEnd"/>
            <w:r>
              <w:rPr>
                <w:i/>
                <w:sz w:val="20"/>
              </w:rPr>
              <w:t xml:space="preserve"> </w:t>
            </w:r>
            <w:proofErr w:type="spellStart"/>
            <w:r>
              <w:rPr>
                <w:i/>
                <w:sz w:val="20"/>
              </w:rPr>
              <w:t>Mituta</w:t>
            </w:r>
            <w:proofErr w:type="spellEnd"/>
          </w:p>
        </w:tc>
      </w:tr>
      <w:tr w:rsidR="009B6123" w:rsidRPr="009B6123" w14:paraId="3837E01F" w14:textId="77777777" w:rsidTr="006103D0">
        <w:tc>
          <w:tcPr>
            <w:tcW w:w="1418" w:type="dxa"/>
          </w:tcPr>
          <w:p w14:paraId="07791F4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CB0DDC0"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70C057A2" w14:textId="77777777" w:rsidTr="006103D0">
        <w:tc>
          <w:tcPr>
            <w:tcW w:w="1418" w:type="dxa"/>
          </w:tcPr>
          <w:p w14:paraId="529DE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0F05E8CA" w14:textId="77777777"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44" w:history="1">
              <w:r w:rsidR="009B6123">
                <w:rPr>
                  <w:i/>
                  <w:color w:val="0000FF"/>
                  <w:sz w:val="20"/>
                  <w:u w:val="single"/>
                </w:rPr>
                <w:t>Alin.Mituta@eesc.europa.eu</w:t>
              </w:r>
            </w:hyperlink>
          </w:p>
        </w:tc>
      </w:tr>
    </w:tbl>
    <w:p w14:paraId="1198109D" w14:textId="77777777" w:rsidR="004D574B" w:rsidRDefault="004D574B" w:rsidP="00C205F6">
      <w:pPr>
        <w:spacing w:line="259" w:lineRule="auto"/>
        <w:jc w:val="left"/>
      </w:pPr>
      <w:r>
        <w:br w:type="page"/>
      </w:r>
    </w:p>
    <w:p w14:paraId="11C21D65" w14:textId="34CD8FCB" w:rsidR="004D574B" w:rsidRPr="002149D5" w:rsidRDefault="00300536" w:rsidP="00C205F6">
      <w:pPr>
        <w:widowControl w:val="0"/>
        <w:numPr>
          <w:ilvl w:val="0"/>
          <w:numId w:val="16"/>
        </w:numPr>
        <w:overflowPunct w:val="0"/>
        <w:autoSpaceDE w:val="0"/>
        <w:autoSpaceDN w:val="0"/>
        <w:adjustRightInd w:val="0"/>
        <w:ind w:hanging="567"/>
        <w:textAlignment w:val="baseline"/>
        <w:rPr>
          <w:b/>
          <w:sz w:val="14"/>
          <w:szCs w:val="14"/>
        </w:rPr>
      </w:pPr>
      <w:hyperlink r:id="rId45" w:history="1">
        <w:r w:rsidR="004D574B">
          <w:rPr>
            <w:b/>
            <w:i/>
            <w:color w:val="0000FF"/>
            <w:sz w:val="28"/>
            <w:u w:val="single"/>
          </w:rPr>
          <w:t>Ühtse piletiga reisijate kaitse</w:t>
        </w:r>
      </w:hyperlink>
    </w:p>
    <w:p w14:paraId="5EEE74AC"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tbl>
      <w:tblPr>
        <w:tblW w:w="9322" w:type="dxa"/>
        <w:tblLook w:val="04A0" w:firstRow="1" w:lastRow="0" w:firstColumn="1" w:lastColumn="0" w:noHBand="0" w:noVBand="1"/>
      </w:tblPr>
      <w:tblGrid>
        <w:gridCol w:w="1701"/>
        <w:gridCol w:w="7621"/>
      </w:tblGrid>
      <w:tr w:rsidR="004D574B" w:rsidRPr="002149D5" w14:paraId="122D99A3" w14:textId="77777777" w:rsidTr="00502B2F">
        <w:tc>
          <w:tcPr>
            <w:tcW w:w="1701" w:type="dxa"/>
          </w:tcPr>
          <w:p w14:paraId="7CFEC12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Raportöör</w:t>
            </w:r>
          </w:p>
        </w:tc>
        <w:tc>
          <w:tcPr>
            <w:tcW w:w="7621" w:type="dxa"/>
          </w:tcPr>
          <w:p w14:paraId="5445BB41" w14:textId="503C96B7" w:rsidR="00B964E7" w:rsidRPr="002149D5" w:rsidRDefault="004D574B" w:rsidP="00C205F6">
            <w:pPr>
              <w:tabs>
                <w:tab w:val="center" w:pos="284"/>
              </w:tabs>
              <w:overflowPunct w:val="0"/>
              <w:autoSpaceDE w:val="0"/>
              <w:autoSpaceDN w:val="0"/>
              <w:adjustRightInd w:val="0"/>
              <w:ind w:left="266" w:hanging="266"/>
              <w:textAlignment w:val="baseline"/>
            </w:pPr>
            <w:proofErr w:type="spellStart"/>
            <w:r>
              <w:t>Baiba</w:t>
            </w:r>
            <w:proofErr w:type="spellEnd"/>
            <w:r>
              <w:t xml:space="preserve"> MILTOVIČA (kodanikuühiskonna organisatsioonide rühm – LV)</w:t>
            </w:r>
          </w:p>
        </w:tc>
      </w:tr>
      <w:tr w:rsidR="004D574B" w:rsidRPr="002149D5" w14:paraId="5007AFD9" w14:textId="77777777" w:rsidTr="00502B2F">
        <w:tc>
          <w:tcPr>
            <w:tcW w:w="1701" w:type="dxa"/>
            <w:vMerge w:val="restart"/>
          </w:tcPr>
          <w:p w14:paraId="7A6BC0B4"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Viitedokument</w:t>
            </w:r>
          </w:p>
        </w:tc>
        <w:tc>
          <w:tcPr>
            <w:tcW w:w="7621" w:type="dxa"/>
          </w:tcPr>
          <w:p w14:paraId="12CCA5F7" w14:textId="77777777" w:rsidR="004D574B" w:rsidRPr="002149D5" w:rsidRDefault="004D574B" w:rsidP="00C205F6">
            <w:pPr>
              <w:tabs>
                <w:tab w:val="center" w:pos="284"/>
              </w:tabs>
              <w:overflowPunct w:val="0"/>
              <w:autoSpaceDE w:val="0"/>
              <w:autoSpaceDN w:val="0"/>
              <w:adjustRightInd w:val="0"/>
              <w:ind w:left="266" w:hanging="266"/>
              <w:textAlignment w:val="baseline"/>
            </w:pPr>
            <w:r>
              <w:t xml:space="preserve">COM(2026) 233 </w:t>
            </w:r>
            <w:proofErr w:type="spellStart"/>
            <w:r>
              <w:t>final</w:t>
            </w:r>
            <w:proofErr w:type="spellEnd"/>
          </w:p>
        </w:tc>
      </w:tr>
      <w:tr w:rsidR="004D574B" w:rsidRPr="002149D5" w14:paraId="51D3E151" w14:textId="77777777" w:rsidTr="00502B2F">
        <w:tc>
          <w:tcPr>
            <w:tcW w:w="1701" w:type="dxa"/>
            <w:vMerge/>
          </w:tcPr>
          <w:p w14:paraId="51F1FDB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4B9FF056" w14:textId="77777777" w:rsidR="004D574B" w:rsidRPr="002149D5" w:rsidRDefault="004D574B" w:rsidP="00C205F6">
            <w:pPr>
              <w:tabs>
                <w:tab w:val="center" w:pos="284"/>
              </w:tabs>
              <w:overflowPunct w:val="0"/>
              <w:autoSpaceDE w:val="0"/>
              <w:autoSpaceDN w:val="0"/>
              <w:adjustRightInd w:val="0"/>
              <w:ind w:left="266" w:hanging="266"/>
              <w:textAlignment w:val="baseline"/>
            </w:pPr>
            <w:r>
              <w:t>EESC-2025-04299-00-00-AC</w:t>
            </w:r>
          </w:p>
        </w:tc>
      </w:tr>
    </w:tbl>
    <w:p w14:paraId="4877C49B"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p w14:paraId="35BE4287"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5F0B152D"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47383AE9" w14:textId="77777777" w:rsidR="004D574B" w:rsidRDefault="004D574B" w:rsidP="00C205F6">
      <w:pPr>
        <w:overflowPunct w:val="0"/>
        <w:autoSpaceDE w:val="0"/>
        <w:autoSpaceDN w:val="0"/>
        <w:adjustRightInd w:val="0"/>
        <w:textAlignment w:val="baseline"/>
        <w:rPr>
          <w:bCs/>
          <w:iCs/>
        </w:rPr>
      </w:pPr>
      <w:r>
        <w:t>Euroopa Majandus- ja Sotsiaalkomitee</w:t>
      </w:r>
    </w:p>
    <w:p w14:paraId="5338D522"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 xml:space="preserve">teeb ettepaneku, et ühendusreisist </w:t>
      </w:r>
      <w:proofErr w:type="spellStart"/>
      <w:r>
        <w:t>mahajäämise</w:t>
      </w:r>
      <w:proofErr w:type="spellEnd"/>
      <w:r>
        <w:t xml:space="preserve"> ja sellele järgnevate hilinemiste korral peaks reisijatel olema lubatud kasutada oma järgmisel reisilõigul piiramatult raudteeveoteenuseid järgmise kolme tunni jooksul või kasutada esimest sellele järgnevat sarnast ühendust. Teenuseosutajad peaksid tagama istekohtade olemasolu, isegi kui see tähendab kõrgemasse hinnaklassi üleviimist. Kogu reisi jooksul tuleks kohaldada tõhusat universaalset kindlustusmehhanismi;</w:t>
      </w:r>
    </w:p>
    <w:p w14:paraId="4655670C"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 xml:space="preserve">toetab automaatsete hüvitamismehhanismide kehtestamist reisijatele, keda mõjutavad hilinemised, tühistamised või ühendusreisist </w:t>
      </w:r>
      <w:proofErr w:type="spellStart"/>
      <w:r>
        <w:t>mahajäämine</w:t>
      </w:r>
      <w:proofErr w:type="spellEnd"/>
      <w:r>
        <w:t>, kui asjaomane reis hõlmab ühtset piletit. Kui raudteeveo-ettevõtjatel, piletimüüjatel või digiplatvormidel on vajalikud tegevusandmed juba olemas, ei tohiks reisijatelt nõuda täiendavate dokumentide esitamist ega keerukate kahjunõuete menetluste läbimist;</w:t>
      </w:r>
    </w:p>
    <w:p w14:paraId="555F0E33"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rõhutab, et läbivaadatud määruse rakendamine peaks tagama juurdepääsetavuse ja kaasatuse kõigile reisijate kategooriatele, sealhulgas eakatele, puuetega inimestele ja piiratud liikumisvõimega inimestele, piiratud digioskustega isikutele või muudele haavatavatele rühmadele. Teavet hilinemiste, tühistamiste, alternatiivsete marsruutide, hüvitamismenetluste ja reisijate õiguste kohta tuleks anda reaalajas juurdepääsetavate digitaalsete ja mittedigitaalsete kanalite kaudu;</w:t>
      </w:r>
    </w:p>
    <w:p w14:paraId="3AB0A85F" w14:textId="77777777" w:rsidR="004D574B" w:rsidRPr="002149D5" w:rsidRDefault="004D574B" w:rsidP="00C6106B">
      <w:pPr>
        <w:widowControl w:val="0"/>
        <w:numPr>
          <w:ilvl w:val="0"/>
          <w:numId w:val="34"/>
        </w:numPr>
        <w:overflowPunct w:val="0"/>
        <w:autoSpaceDE w:val="0"/>
        <w:autoSpaceDN w:val="0"/>
        <w:adjustRightInd w:val="0"/>
        <w:spacing w:line="276" w:lineRule="auto"/>
        <w:ind w:left="567" w:hanging="567"/>
        <w:contextualSpacing/>
        <w:textAlignment w:val="baseline"/>
      </w:pPr>
      <w:r>
        <w:t>rõhutab, et erandlikke asjaolusid ja vääramatut jõudu käsitlevaid sätteid tuleks selgitada ja tõlgendada kitsalt, et neid ei kasutataks reisijate õiguste üldiseks piiramiseks. Olenemata häire põhjusest tuleks alati säilitada õigus teabele, abile, marsruudi muutmisele ja hüvitamisele.</w:t>
      </w:r>
    </w:p>
    <w:p w14:paraId="2638294B" w14:textId="77777777" w:rsidR="004D574B" w:rsidRDefault="004D574B" w:rsidP="009B6123">
      <w:pPr>
        <w:widowControl w:val="0"/>
        <w:spacing w:line="276" w:lineRule="auto"/>
        <w:contextualSpacing/>
        <w:jc w:val="left"/>
        <w:rPr>
          <w:sz w:val="20"/>
          <w:szCs w:val="20"/>
          <w:lang w:val="en-GB" w:eastAsia="zh-CN"/>
        </w:rPr>
      </w:pPr>
    </w:p>
    <w:tbl>
      <w:tblPr>
        <w:tblW w:w="9322" w:type="dxa"/>
        <w:tblLook w:val="04A0" w:firstRow="1" w:lastRow="0" w:firstColumn="1" w:lastColumn="0" w:noHBand="0" w:noVBand="1"/>
      </w:tblPr>
      <w:tblGrid>
        <w:gridCol w:w="1418"/>
        <w:gridCol w:w="7904"/>
      </w:tblGrid>
      <w:tr w:rsidR="009B6123" w:rsidRPr="009B6123" w14:paraId="413A058A" w14:textId="77777777" w:rsidTr="006103D0">
        <w:tc>
          <w:tcPr>
            <w:tcW w:w="1418" w:type="dxa"/>
          </w:tcPr>
          <w:p w14:paraId="7385CFD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6F844AE4" w14:textId="330C77D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Aleksandra </w:t>
            </w:r>
            <w:proofErr w:type="spellStart"/>
            <w:r>
              <w:rPr>
                <w:i/>
                <w:sz w:val="20"/>
              </w:rPr>
              <w:t>Sarman</w:t>
            </w:r>
            <w:proofErr w:type="spellEnd"/>
            <w:r>
              <w:rPr>
                <w:i/>
                <w:sz w:val="20"/>
              </w:rPr>
              <w:t xml:space="preserve"> </w:t>
            </w:r>
            <w:proofErr w:type="spellStart"/>
            <w:r>
              <w:rPr>
                <w:i/>
                <w:sz w:val="20"/>
              </w:rPr>
              <w:t>Grilc</w:t>
            </w:r>
            <w:proofErr w:type="spellEnd"/>
          </w:p>
        </w:tc>
      </w:tr>
      <w:tr w:rsidR="009B6123" w:rsidRPr="009B6123" w14:paraId="388CD25F" w14:textId="77777777" w:rsidTr="006103D0">
        <w:tc>
          <w:tcPr>
            <w:tcW w:w="1418" w:type="dxa"/>
          </w:tcPr>
          <w:p w14:paraId="69F34A9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58132F6" w14:textId="10F22FC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0E88017E" w14:textId="77777777" w:rsidTr="006103D0">
        <w:tc>
          <w:tcPr>
            <w:tcW w:w="1418" w:type="dxa"/>
          </w:tcPr>
          <w:p w14:paraId="0D6F598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03CA9A24" w14:textId="2FE7DB55"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46" w:history="1">
              <w:r w:rsidR="009B6123">
                <w:rPr>
                  <w:i/>
                  <w:color w:val="0000FF"/>
                  <w:sz w:val="20"/>
                  <w:u w:val="single"/>
                </w:rPr>
                <w:t>Aleksandra.SarmanGrilc@eesc.europa.eu</w:t>
              </w:r>
            </w:hyperlink>
          </w:p>
        </w:tc>
      </w:tr>
    </w:tbl>
    <w:p w14:paraId="1AE324AF" w14:textId="77777777" w:rsidR="004D574B" w:rsidRDefault="004D574B" w:rsidP="00C205F6">
      <w:pPr>
        <w:spacing w:line="259" w:lineRule="auto"/>
        <w:jc w:val="left"/>
      </w:pPr>
      <w:r>
        <w:br w:type="page"/>
      </w:r>
    </w:p>
    <w:p w14:paraId="170300E7" w14:textId="3F6EBD47" w:rsidR="004D574B" w:rsidRPr="00356990" w:rsidRDefault="00BD328A" w:rsidP="00C205F6">
      <w:pPr>
        <w:widowControl w:val="0"/>
        <w:numPr>
          <w:ilvl w:val="0"/>
          <w:numId w:val="7"/>
        </w:numPr>
        <w:overflowPunct w:val="0"/>
        <w:autoSpaceDE w:val="0"/>
        <w:autoSpaceDN w:val="0"/>
        <w:adjustRightInd w:val="0"/>
        <w:ind w:hanging="567"/>
        <w:textAlignment w:val="baseline"/>
        <w:rPr>
          <w:b/>
        </w:rPr>
      </w:pPr>
      <w:r>
        <w:rPr>
          <w:b/>
          <w:i/>
          <w:sz w:val="28"/>
        </w:rPr>
        <w:tab/>
      </w:r>
      <w:hyperlink r:id="rId47" w:history="1">
        <w:r>
          <w:rPr>
            <w:b/>
            <w:i/>
            <w:color w:val="0000FF"/>
            <w:sz w:val="28"/>
            <w:u w:val="single"/>
          </w:rPr>
          <w:t>Rongipiletite müük</w:t>
        </w:r>
      </w:hyperlink>
    </w:p>
    <w:p w14:paraId="694661A7" w14:textId="77777777" w:rsidR="004D574B" w:rsidRPr="00356990" w:rsidRDefault="004D574B" w:rsidP="00C205F6">
      <w:pPr>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45"/>
        <w:gridCol w:w="7128"/>
      </w:tblGrid>
      <w:tr w:rsidR="004D574B" w:rsidRPr="00356990" w14:paraId="7212B692" w14:textId="77777777" w:rsidTr="00502B2F">
        <w:tc>
          <w:tcPr>
            <w:tcW w:w="1951" w:type="dxa"/>
          </w:tcPr>
          <w:p w14:paraId="4C1D254D"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Raportöör</w:t>
            </w:r>
          </w:p>
        </w:tc>
        <w:tc>
          <w:tcPr>
            <w:tcW w:w="7229" w:type="dxa"/>
          </w:tcPr>
          <w:p w14:paraId="152CC874" w14:textId="0010598A" w:rsidR="00BD328A" w:rsidRPr="00356990" w:rsidRDefault="004D574B" w:rsidP="00C205F6">
            <w:pPr>
              <w:tabs>
                <w:tab w:val="center" w:pos="284"/>
              </w:tabs>
              <w:overflowPunct w:val="0"/>
              <w:autoSpaceDE w:val="0"/>
              <w:autoSpaceDN w:val="0"/>
              <w:adjustRightInd w:val="0"/>
              <w:ind w:left="266" w:hanging="266"/>
              <w:textAlignment w:val="baseline"/>
            </w:pPr>
            <w:proofErr w:type="spellStart"/>
            <w:r>
              <w:t>Dumitru</w:t>
            </w:r>
            <w:proofErr w:type="spellEnd"/>
            <w:r>
              <w:t xml:space="preserve"> FORNEA (töötajate rühm – RO)</w:t>
            </w:r>
          </w:p>
        </w:tc>
      </w:tr>
      <w:tr w:rsidR="004D574B" w:rsidRPr="00356990" w14:paraId="2F9C9A01" w14:textId="77777777" w:rsidTr="00502B2F">
        <w:tc>
          <w:tcPr>
            <w:tcW w:w="1951" w:type="dxa"/>
          </w:tcPr>
          <w:p w14:paraId="52F2F43A"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Viitedokument</w:t>
            </w:r>
          </w:p>
        </w:tc>
        <w:tc>
          <w:tcPr>
            <w:tcW w:w="7229" w:type="dxa"/>
          </w:tcPr>
          <w:p w14:paraId="4D903235" w14:textId="6EF07EF5" w:rsidR="004D574B" w:rsidRPr="00356990" w:rsidRDefault="004D574B" w:rsidP="00C205F6">
            <w:pPr>
              <w:tabs>
                <w:tab w:val="center" w:pos="284"/>
              </w:tabs>
              <w:overflowPunct w:val="0"/>
              <w:autoSpaceDE w:val="0"/>
              <w:autoSpaceDN w:val="0"/>
              <w:adjustRightInd w:val="0"/>
              <w:ind w:left="266" w:hanging="266"/>
              <w:textAlignment w:val="baseline"/>
            </w:pPr>
            <w:r>
              <w:t xml:space="preserve">COM(2026)232 </w:t>
            </w:r>
            <w:proofErr w:type="spellStart"/>
            <w:r>
              <w:t>final</w:t>
            </w:r>
            <w:proofErr w:type="spellEnd"/>
          </w:p>
          <w:p w14:paraId="2FE2ECA1" w14:textId="77777777" w:rsidR="004D574B" w:rsidRPr="00356990" w:rsidRDefault="004D574B" w:rsidP="00C205F6">
            <w:pPr>
              <w:tabs>
                <w:tab w:val="center" w:pos="284"/>
              </w:tabs>
              <w:overflowPunct w:val="0"/>
              <w:autoSpaceDE w:val="0"/>
              <w:autoSpaceDN w:val="0"/>
              <w:adjustRightInd w:val="0"/>
              <w:ind w:left="266" w:hanging="266"/>
              <w:textAlignment w:val="baseline"/>
            </w:pPr>
            <w:r>
              <w:t>EESC-2025-03620-00-00-AC</w:t>
            </w:r>
          </w:p>
        </w:tc>
      </w:tr>
    </w:tbl>
    <w:p w14:paraId="25CCF713" w14:textId="77777777" w:rsidR="004D574B" w:rsidRPr="00356990" w:rsidRDefault="004D574B" w:rsidP="00C205F6">
      <w:pPr>
        <w:tabs>
          <w:tab w:val="center" w:pos="284"/>
        </w:tabs>
        <w:overflowPunct w:val="0"/>
        <w:autoSpaceDE w:val="0"/>
        <w:autoSpaceDN w:val="0"/>
        <w:adjustRightInd w:val="0"/>
        <w:ind w:left="266" w:hanging="266"/>
        <w:textAlignment w:val="baseline"/>
        <w:rPr>
          <w:lang w:val="en-GB"/>
        </w:rPr>
      </w:pPr>
    </w:p>
    <w:p w14:paraId="432F5E28"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0B3BFE99"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17A2F3CC" w14:textId="77777777" w:rsidR="004D574B" w:rsidRPr="00356990" w:rsidRDefault="004D574B" w:rsidP="00C205F6">
      <w:pPr>
        <w:overflowPunct w:val="0"/>
        <w:autoSpaceDE w:val="0"/>
        <w:autoSpaceDN w:val="0"/>
        <w:adjustRightInd w:val="0"/>
        <w:textAlignment w:val="baseline"/>
        <w:rPr>
          <w:bCs/>
          <w:iCs/>
        </w:rPr>
      </w:pPr>
      <w:r>
        <w:t>Euroopa Majandus- ja Sotsiaalkomitee</w:t>
      </w:r>
    </w:p>
    <w:p w14:paraId="13455C11"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nõuab ühtset ja koostalitlusvõimelist Euroopa rongipiletite raamistikku, et ületada killustatus ning võimaldada sujuvat reisimist mitme raudteeveo-ettevõtjaga ja piiriüleselt; </w:t>
      </w:r>
    </w:p>
    <w:p w14:paraId="66E9B95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nõuab kaitsemeetmeid domineerivate digiplatvormide vastu, sealhulgas ülemääraste vahendustasude, diskrimineerivate järjestuste ja </w:t>
      </w:r>
      <w:proofErr w:type="spellStart"/>
      <w:r>
        <w:t>algoritmilise</w:t>
      </w:r>
      <w:proofErr w:type="spellEnd"/>
      <w:r>
        <w:t xml:space="preserve"> oma toodete ja teenuste eelistamise vastu; </w:t>
      </w:r>
    </w:p>
    <w:p w14:paraId="2F78FFAD"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soovitab Euroopas kasutusele võtta õiglase väärtuse jagamise põhimõtte, millega tagatakse, et piletimüügist saadav tulu aitab õiglaselt kaasa Euroopa raudtee ökosüsteemile, kestlikele teenustele ja investeeringutele; </w:t>
      </w:r>
    </w:p>
    <w:p w14:paraId="4FF54FFC"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rõhutab, et </w:t>
      </w:r>
      <w:proofErr w:type="spellStart"/>
      <w:r>
        <w:t>digiteerimine</w:t>
      </w:r>
      <w:proofErr w:type="spellEnd"/>
      <w:r>
        <w:t xml:space="preserve"> ei tohi osa reisijaid teenusest ilma jätta, tagades juurdepääsetavad mittedigitaalsed piletimüügisüsteemid, võrdse veebipõhise/veebivälise hinnakujunduse ning maa- ja äärepoolsete piirkondade hõlmatuse; </w:t>
      </w:r>
    </w:p>
    <w:p w14:paraId="110A62F9" w14:textId="77777777" w:rsidR="004D574B" w:rsidRPr="00356990" w:rsidRDefault="004D574B" w:rsidP="00C6106B">
      <w:pPr>
        <w:widowControl w:val="0"/>
        <w:numPr>
          <w:ilvl w:val="0"/>
          <w:numId w:val="35"/>
        </w:numPr>
        <w:tabs>
          <w:tab w:val="clear" w:pos="720"/>
          <w:tab w:val="num" w:pos="567"/>
        </w:tabs>
        <w:overflowPunct w:val="0"/>
        <w:autoSpaceDE w:val="0"/>
        <w:autoSpaceDN w:val="0"/>
        <w:adjustRightInd w:val="0"/>
        <w:ind w:left="567" w:hanging="567"/>
        <w:textAlignment w:val="baseline"/>
        <w:rPr>
          <w:bCs/>
          <w:iCs/>
        </w:rPr>
      </w:pPr>
      <w:r>
        <w:t xml:space="preserve">soovitab hallata rongipiletite müüki ELi tasandil, kaasates raudteeveo-ettevõtjaid, taristuettevõtjaid, piletimüüjaid, tarbijaid, reisijaid, </w:t>
      </w:r>
      <w:proofErr w:type="spellStart"/>
      <w:r>
        <w:t>VKEsid</w:t>
      </w:r>
      <w:proofErr w:type="spellEnd"/>
      <w:r>
        <w:t xml:space="preserve"> ja sotsiaalpartnereid, tagades tugeva </w:t>
      </w:r>
      <w:proofErr w:type="spellStart"/>
      <w:r>
        <w:t>küberturvalisuse</w:t>
      </w:r>
      <w:proofErr w:type="spellEnd"/>
      <w:r>
        <w:t xml:space="preserve"> ja korrapärased olukorra kontrollid.</w:t>
      </w:r>
    </w:p>
    <w:p w14:paraId="56839790" w14:textId="55E7D4E9" w:rsidR="004D574B" w:rsidRDefault="004D574B" w:rsidP="00C205F6">
      <w:pPr>
        <w:widowControl w:val="0"/>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786DDE3F" w14:textId="77777777" w:rsidTr="006103D0">
        <w:tc>
          <w:tcPr>
            <w:tcW w:w="1418" w:type="dxa"/>
          </w:tcPr>
          <w:p w14:paraId="539EFAF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150EEB8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Aleksandra </w:t>
            </w:r>
            <w:proofErr w:type="spellStart"/>
            <w:r>
              <w:rPr>
                <w:i/>
                <w:sz w:val="20"/>
              </w:rPr>
              <w:t>Sarman</w:t>
            </w:r>
            <w:proofErr w:type="spellEnd"/>
            <w:r>
              <w:rPr>
                <w:i/>
                <w:sz w:val="20"/>
              </w:rPr>
              <w:t xml:space="preserve"> </w:t>
            </w:r>
            <w:proofErr w:type="spellStart"/>
            <w:r>
              <w:rPr>
                <w:i/>
                <w:sz w:val="20"/>
              </w:rPr>
              <w:t>Grilc</w:t>
            </w:r>
            <w:proofErr w:type="spellEnd"/>
          </w:p>
        </w:tc>
      </w:tr>
      <w:tr w:rsidR="009B6123" w:rsidRPr="009B6123" w14:paraId="5BD949F5" w14:textId="77777777" w:rsidTr="006103D0">
        <w:tc>
          <w:tcPr>
            <w:tcW w:w="1418" w:type="dxa"/>
          </w:tcPr>
          <w:p w14:paraId="29F4190A"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4715BB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5EEFDC3C" w14:textId="77777777" w:rsidTr="006103D0">
        <w:tc>
          <w:tcPr>
            <w:tcW w:w="1418" w:type="dxa"/>
          </w:tcPr>
          <w:p w14:paraId="39F7363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5BE79945" w14:textId="77777777"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48" w:history="1">
              <w:r w:rsidR="009B6123">
                <w:rPr>
                  <w:i/>
                  <w:color w:val="0000FF"/>
                  <w:sz w:val="20"/>
                  <w:u w:val="single"/>
                </w:rPr>
                <w:t>Aleksandra.SarmanGrilc@eesc.europa.eu</w:t>
              </w:r>
            </w:hyperlink>
          </w:p>
        </w:tc>
      </w:tr>
    </w:tbl>
    <w:p w14:paraId="098FE577" w14:textId="77777777" w:rsidR="004D574B" w:rsidRDefault="004D574B" w:rsidP="00C205F6">
      <w:pPr>
        <w:spacing w:line="259" w:lineRule="auto"/>
        <w:jc w:val="left"/>
      </w:pPr>
      <w:r>
        <w:br w:type="page"/>
      </w:r>
    </w:p>
    <w:p w14:paraId="7062BBF4" w14:textId="042E263A" w:rsidR="004D574B" w:rsidRPr="00E037B6" w:rsidRDefault="00300536" w:rsidP="00C205F6">
      <w:pPr>
        <w:widowControl w:val="0"/>
        <w:numPr>
          <w:ilvl w:val="0"/>
          <w:numId w:val="7"/>
        </w:numPr>
        <w:overflowPunct w:val="0"/>
        <w:autoSpaceDE w:val="0"/>
        <w:autoSpaceDN w:val="0"/>
        <w:adjustRightInd w:val="0"/>
        <w:ind w:hanging="567"/>
        <w:textAlignment w:val="baseline"/>
        <w:rPr>
          <w:b/>
        </w:rPr>
      </w:pPr>
      <w:hyperlink r:id="rId49" w:history="1">
        <w:proofErr w:type="spellStart"/>
        <w:r w:rsidR="004D574B">
          <w:rPr>
            <w:b/>
            <w:i/>
            <w:color w:val="0000FF"/>
            <w:sz w:val="28"/>
            <w:u w:val="single"/>
          </w:rPr>
          <w:t>Mitmeliigiline</w:t>
        </w:r>
        <w:proofErr w:type="spellEnd"/>
        <w:r w:rsidR="004D574B">
          <w:rPr>
            <w:b/>
            <w:i/>
            <w:color w:val="0000FF"/>
            <w:sz w:val="28"/>
            <w:u w:val="single"/>
          </w:rPr>
          <w:t xml:space="preserve"> broneerimine</w:t>
        </w:r>
      </w:hyperlink>
    </w:p>
    <w:p w14:paraId="16D1628C" w14:textId="77777777" w:rsidR="004D574B" w:rsidRPr="00E037B6"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809"/>
        <w:gridCol w:w="7262"/>
      </w:tblGrid>
      <w:tr w:rsidR="004D574B" w:rsidRPr="00E037B6" w14:paraId="699EFBAF" w14:textId="77777777" w:rsidTr="00502B2F">
        <w:tc>
          <w:tcPr>
            <w:tcW w:w="1809" w:type="dxa"/>
          </w:tcPr>
          <w:p w14:paraId="79BE65B4"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Raportöör</w:t>
            </w:r>
          </w:p>
        </w:tc>
        <w:tc>
          <w:tcPr>
            <w:tcW w:w="7262" w:type="dxa"/>
          </w:tcPr>
          <w:p w14:paraId="1850AA39" w14:textId="797D21D5" w:rsidR="00E86157" w:rsidRPr="00E037B6" w:rsidRDefault="004D574B" w:rsidP="00C205F6">
            <w:pPr>
              <w:tabs>
                <w:tab w:val="center" w:pos="284"/>
              </w:tabs>
              <w:overflowPunct w:val="0"/>
              <w:autoSpaceDE w:val="0"/>
              <w:autoSpaceDN w:val="0"/>
              <w:adjustRightInd w:val="0"/>
              <w:ind w:left="266" w:hanging="266"/>
              <w:textAlignment w:val="baseline"/>
            </w:pPr>
            <w:proofErr w:type="spellStart"/>
            <w:r>
              <w:t>Mateusz</w:t>
            </w:r>
            <w:proofErr w:type="spellEnd"/>
            <w:r>
              <w:t xml:space="preserve"> SZYMAŃSKI (töötajate rühm – PL)</w:t>
            </w:r>
          </w:p>
        </w:tc>
      </w:tr>
      <w:tr w:rsidR="004D574B" w:rsidRPr="00E037B6" w14:paraId="4BE3E3EE" w14:textId="77777777" w:rsidTr="00502B2F">
        <w:tc>
          <w:tcPr>
            <w:tcW w:w="1809" w:type="dxa"/>
          </w:tcPr>
          <w:p w14:paraId="132A6482"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Viitedokument</w:t>
            </w:r>
          </w:p>
        </w:tc>
        <w:tc>
          <w:tcPr>
            <w:tcW w:w="7262" w:type="dxa"/>
          </w:tcPr>
          <w:p w14:paraId="5C5E9356" w14:textId="5087F35F" w:rsidR="004D574B" w:rsidRPr="00E037B6" w:rsidRDefault="004D574B" w:rsidP="00C205F6">
            <w:pPr>
              <w:tabs>
                <w:tab w:val="center" w:pos="284"/>
              </w:tabs>
              <w:overflowPunct w:val="0"/>
              <w:autoSpaceDE w:val="0"/>
              <w:autoSpaceDN w:val="0"/>
              <w:adjustRightInd w:val="0"/>
              <w:ind w:left="266" w:hanging="266"/>
              <w:textAlignment w:val="baseline"/>
            </w:pPr>
            <w:r>
              <w:t xml:space="preserve">COM (2026) 231 </w:t>
            </w:r>
            <w:proofErr w:type="spellStart"/>
            <w:r>
              <w:t>final</w:t>
            </w:r>
            <w:proofErr w:type="spellEnd"/>
          </w:p>
          <w:p w14:paraId="3347285A" w14:textId="77777777" w:rsidR="004D574B" w:rsidRPr="00E037B6" w:rsidRDefault="004D574B" w:rsidP="00C205F6">
            <w:pPr>
              <w:tabs>
                <w:tab w:val="center" w:pos="284"/>
              </w:tabs>
              <w:overflowPunct w:val="0"/>
              <w:autoSpaceDE w:val="0"/>
              <w:autoSpaceDN w:val="0"/>
              <w:adjustRightInd w:val="0"/>
              <w:ind w:left="266" w:hanging="266"/>
              <w:textAlignment w:val="baseline"/>
            </w:pPr>
            <w:r>
              <w:t>EESC-2026-01733-00-00-AC</w:t>
            </w:r>
          </w:p>
        </w:tc>
      </w:tr>
    </w:tbl>
    <w:p w14:paraId="00ABF622" w14:textId="77777777" w:rsidR="004D574B" w:rsidRPr="00E037B6" w:rsidRDefault="004D574B" w:rsidP="00C205F6">
      <w:pPr>
        <w:tabs>
          <w:tab w:val="center" w:pos="284"/>
        </w:tabs>
        <w:overflowPunct w:val="0"/>
        <w:autoSpaceDE w:val="0"/>
        <w:autoSpaceDN w:val="0"/>
        <w:adjustRightInd w:val="0"/>
        <w:ind w:left="266" w:hanging="266"/>
        <w:textAlignment w:val="baseline"/>
      </w:pPr>
    </w:p>
    <w:p w14:paraId="600E339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1BDD2AE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0EC2B995" w14:textId="77777777" w:rsidR="004D574B" w:rsidRDefault="004D574B" w:rsidP="00C205F6">
      <w:pPr>
        <w:overflowPunct w:val="0"/>
        <w:autoSpaceDE w:val="0"/>
        <w:autoSpaceDN w:val="0"/>
        <w:adjustRightInd w:val="0"/>
        <w:textAlignment w:val="baseline"/>
        <w:rPr>
          <w:bCs/>
          <w:iCs/>
        </w:rPr>
      </w:pPr>
      <w:r>
        <w:t>Euroopa Majandus- ja Sotsiaalkomitee</w:t>
      </w:r>
    </w:p>
    <w:p w14:paraId="5F563350"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väljendab heameelt kavandatava määruse üle, mis on kasulik samm läbipaistvuse ja konkurentsivõime parandamiseks ELi piletimüügiturul, eelkõige otsingutulemuste neutraalse esitamise, tasulise paigutamise piirangute, märkimisväärse turuosaga platvormide kohustuste ja konkurentsivastaste lepingutingimuste keelustamise kaudu; </w:t>
      </w:r>
    </w:p>
    <w:p w14:paraId="08FB6805"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on siiski seisukohal, et ettepanekus ei käsitleta põhiprobleemi, milleks on ühtse piletiga ostetavate </w:t>
      </w:r>
      <w:proofErr w:type="spellStart"/>
      <w:r>
        <w:t>mitmeliigiliste</w:t>
      </w:r>
      <w:proofErr w:type="spellEnd"/>
      <w:r>
        <w:t xml:space="preserve"> reiside väga piiratud kättesaadavus, ning nõuab kaugeleulatuvamaid meetmeid, et tagada tõhus </w:t>
      </w:r>
      <w:proofErr w:type="spellStart"/>
      <w:r>
        <w:t>mitmeliigiliste</w:t>
      </w:r>
      <w:proofErr w:type="spellEnd"/>
      <w:r>
        <w:t xml:space="preserve"> reiside broneerimine; </w:t>
      </w:r>
    </w:p>
    <w:p w14:paraId="2FD24722" w14:textId="77777777" w:rsidR="004D574B" w:rsidRPr="00E037B6" w:rsidRDefault="004D574B" w:rsidP="00C6106B">
      <w:pPr>
        <w:numPr>
          <w:ilvl w:val="0"/>
          <w:numId w:val="36"/>
        </w:numPr>
        <w:overflowPunct w:val="0"/>
        <w:autoSpaceDE w:val="0"/>
        <w:autoSpaceDN w:val="0"/>
        <w:adjustRightInd w:val="0"/>
        <w:ind w:left="567" w:hanging="567"/>
        <w:contextualSpacing/>
        <w:textAlignment w:val="baseline"/>
        <w:rPr>
          <w:bCs/>
          <w:iCs/>
        </w:rPr>
      </w:pPr>
      <w:r>
        <w:t xml:space="preserve">nõuab andmetele juurdepääsu, mittediskrimineerimise ja mittediskrimineerivate tingimustega seotud kohustustega seotud nõuete kohaldamist kõigi transpordiliikide puhul, suuremat koostalitlusvõimet ühtlustatud tehniliste standardite kaudu ning reisijate selgemat teavitamist õigustest, kohustustest ja kontaktpunktidest reisi katkemise korral; </w:t>
      </w:r>
    </w:p>
    <w:p w14:paraId="30FFA97C" w14:textId="77777777" w:rsidR="004D574B" w:rsidRPr="00E037B6" w:rsidRDefault="004D574B" w:rsidP="00C6106B">
      <w:pPr>
        <w:numPr>
          <w:ilvl w:val="0"/>
          <w:numId w:val="36"/>
        </w:numPr>
        <w:overflowPunct w:val="0"/>
        <w:autoSpaceDE w:val="0"/>
        <w:autoSpaceDN w:val="0"/>
        <w:adjustRightInd w:val="0"/>
        <w:ind w:left="567" w:hanging="567"/>
        <w:textAlignment w:val="baseline"/>
        <w:rPr>
          <w:bCs/>
          <w:iCs/>
        </w:rPr>
      </w:pPr>
      <w:r>
        <w:t>rõhutab, et määruse rakendamine peab jääma proportsionaalseks ja kaasavaks, et vaja on koordineerimist kehtivate digieeskirjadega, jätkuvat füüsilist juurdepääsu piletimüügiteenustele ja piisavaid investeeringuid piiriülesesse transporditaristusse.</w:t>
      </w:r>
    </w:p>
    <w:p w14:paraId="5B15D47C" w14:textId="77777777" w:rsidR="004D574B" w:rsidRDefault="004D574B" w:rsidP="00C205F6">
      <w:pPr>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399AE181" w14:textId="77777777" w:rsidTr="006103D0">
        <w:tc>
          <w:tcPr>
            <w:tcW w:w="1418" w:type="dxa"/>
          </w:tcPr>
          <w:p w14:paraId="6D8EB16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163991CB" w14:textId="1046256B"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Konstantina</w:t>
            </w:r>
            <w:proofErr w:type="spellEnd"/>
            <w:r>
              <w:rPr>
                <w:i/>
                <w:sz w:val="20"/>
              </w:rPr>
              <w:t xml:space="preserve"> </w:t>
            </w:r>
            <w:proofErr w:type="spellStart"/>
            <w:r>
              <w:rPr>
                <w:i/>
                <w:sz w:val="20"/>
              </w:rPr>
              <w:t>Angelopoulou</w:t>
            </w:r>
            <w:proofErr w:type="spellEnd"/>
          </w:p>
        </w:tc>
      </w:tr>
      <w:tr w:rsidR="009B6123" w:rsidRPr="009B6123" w14:paraId="0D63BA4D" w14:textId="77777777" w:rsidTr="006103D0">
        <w:tc>
          <w:tcPr>
            <w:tcW w:w="1418" w:type="dxa"/>
          </w:tcPr>
          <w:p w14:paraId="05C9D3A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AC97394" w14:textId="0C7490C6"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+32 25469747</w:t>
            </w:r>
          </w:p>
        </w:tc>
      </w:tr>
      <w:tr w:rsidR="009B6123" w:rsidRPr="009B6123" w14:paraId="228175AE" w14:textId="77777777" w:rsidTr="006103D0">
        <w:tc>
          <w:tcPr>
            <w:tcW w:w="1418" w:type="dxa"/>
          </w:tcPr>
          <w:p w14:paraId="45EEE507" w14:textId="77777777" w:rsidR="009B6123" w:rsidRPr="009B6123" w:rsidRDefault="009B6123" w:rsidP="009B6123">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78D51B33" w14:textId="11A32AEF" w:rsidR="009B6123" w:rsidRPr="009B6123" w:rsidRDefault="00300536" w:rsidP="009B6123">
            <w:pPr>
              <w:overflowPunct w:val="0"/>
              <w:autoSpaceDE w:val="0"/>
              <w:autoSpaceDN w:val="0"/>
              <w:adjustRightInd w:val="0"/>
              <w:spacing w:line="240" w:lineRule="auto"/>
              <w:textAlignment w:val="baseline"/>
              <w:rPr>
                <w:i/>
                <w:iCs/>
                <w:sz w:val="20"/>
                <w:szCs w:val="20"/>
              </w:rPr>
            </w:pPr>
            <w:hyperlink r:id="rId50" w:history="1">
              <w:r w:rsidR="009B6123">
                <w:rPr>
                  <w:i/>
                  <w:color w:val="0000FF"/>
                  <w:sz w:val="20"/>
                  <w:u w:val="single"/>
                </w:rPr>
                <w:t>Konstantina.Angelopoulou@eesc.europa.eu</w:t>
              </w:r>
            </w:hyperlink>
          </w:p>
        </w:tc>
      </w:tr>
    </w:tbl>
    <w:p w14:paraId="7B4D396A" w14:textId="77777777" w:rsidR="004D574B" w:rsidRDefault="004D574B" w:rsidP="00C205F6">
      <w:pPr>
        <w:spacing w:line="259" w:lineRule="auto"/>
        <w:jc w:val="left"/>
      </w:pPr>
      <w:r>
        <w:br w:type="page"/>
      </w:r>
    </w:p>
    <w:p w14:paraId="67413411" w14:textId="0A905B42" w:rsidR="00167F29" w:rsidRPr="00167F29" w:rsidRDefault="00300536" w:rsidP="00C205F6">
      <w:pPr>
        <w:widowControl w:val="0"/>
        <w:numPr>
          <w:ilvl w:val="0"/>
          <w:numId w:val="14"/>
        </w:numPr>
        <w:overflowPunct w:val="0"/>
        <w:autoSpaceDE w:val="0"/>
        <w:autoSpaceDN w:val="0"/>
        <w:adjustRightInd w:val="0"/>
        <w:ind w:left="567" w:hanging="567"/>
        <w:textAlignment w:val="baseline"/>
        <w:rPr>
          <w:b/>
          <w:bCs/>
          <w:szCs w:val="20"/>
        </w:rPr>
      </w:pPr>
      <w:hyperlink r:id="rId51" w:history="1">
        <w:r w:rsidR="00167F29">
          <w:rPr>
            <w:b/>
            <w:i/>
            <w:color w:val="0000FF"/>
            <w:sz w:val="28"/>
            <w:u w:val="single"/>
          </w:rPr>
          <w:t>Eluaseme taskukohaseks muutmine – tänapäevaste ehitusmeetodite laialdasem kasutuselevõtt ja kulude vähendamine</w:t>
        </w:r>
      </w:hyperlink>
      <w:r w:rsidR="00167F29">
        <w:rPr>
          <w:b/>
          <w:i/>
          <w:sz w:val="28"/>
        </w:rPr>
        <w:t xml:space="preserve"> </w:t>
      </w:r>
    </w:p>
    <w:p w14:paraId="4B77510F" w14:textId="77777777" w:rsidR="00167F29" w:rsidRPr="00167F29" w:rsidRDefault="00167F29" w:rsidP="00C205F6">
      <w:pPr>
        <w:widowControl w:val="0"/>
        <w:overflowPunct w:val="0"/>
        <w:autoSpaceDE w:val="0"/>
        <w:autoSpaceDN w:val="0"/>
        <w:adjustRightInd w:val="0"/>
        <w:ind w:left="567"/>
        <w:textAlignment w:val="baseline"/>
        <w:rPr>
          <w:b/>
          <w:bCs/>
          <w:szCs w:val="20"/>
          <w:lang w:val="en-GB"/>
        </w:rPr>
      </w:pPr>
    </w:p>
    <w:tbl>
      <w:tblPr>
        <w:tblW w:w="5094" w:type="pct"/>
        <w:tblLook w:val="04A0" w:firstRow="1" w:lastRow="0" w:firstColumn="1" w:lastColumn="0" w:noHBand="0" w:noVBand="1"/>
      </w:tblPr>
      <w:tblGrid>
        <w:gridCol w:w="1954"/>
        <w:gridCol w:w="7290"/>
      </w:tblGrid>
      <w:tr w:rsidR="00167F29" w:rsidRPr="00167F29" w14:paraId="3D70BBA8" w14:textId="77777777" w:rsidTr="00502B2F">
        <w:tc>
          <w:tcPr>
            <w:tcW w:w="1057" w:type="pct"/>
          </w:tcPr>
          <w:p w14:paraId="3B6D80F8"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Raportöör</w:t>
            </w:r>
          </w:p>
          <w:p w14:paraId="72F97FBC"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Kaasraportöör</w:t>
            </w:r>
          </w:p>
        </w:tc>
        <w:tc>
          <w:tcPr>
            <w:tcW w:w="3943" w:type="pct"/>
          </w:tcPr>
          <w:p w14:paraId="68A640BC" w14:textId="5F099AFD" w:rsidR="00167F29" w:rsidRDefault="00167F29" w:rsidP="00C205F6">
            <w:pPr>
              <w:tabs>
                <w:tab w:val="center" w:pos="284"/>
              </w:tabs>
              <w:overflowPunct w:val="0"/>
              <w:autoSpaceDE w:val="0"/>
              <w:autoSpaceDN w:val="0"/>
              <w:adjustRightInd w:val="0"/>
              <w:ind w:left="266" w:right="-3091" w:hanging="205"/>
              <w:textAlignment w:val="baseline"/>
            </w:pPr>
            <w:r>
              <w:t>John COMER (kodanikuühiskonna organisatsioonide rühm – IE)</w:t>
            </w:r>
          </w:p>
          <w:p w14:paraId="4D0E6CCC" w14:textId="20C298AF" w:rsidR="00263552" w:rsidRPr="00167F29" w:rsidRDefault="00167F29" w:rsidP="00C205F6">
            <w:pPr>
              <w:tabs>
                <w:tab w:val="center" w:pos="284"/>
              </w:tabs>
              <w:overflowPunct w:val="0"/>
              <w:autoSpaceDE w:val="0"/>
              <w:autoSpaceDN w:val="0"/>
              <w:adjustRightInd w:val="0"/>
              <w:ind w:left="266" w:right="-3091" w:hanging="205"/>
              <w:textAlignment w:val="baseline"/>
            </w:pPr>
            <w:r>
              <w:t>Thomas KATTNIG (töötajate rühm – AT)</w:t>
            </w:r>
          </w:p>
        </w:tc>
      </w:tr>
      <w:tr w:rsidR="00167F29" w:rsidRPr="00167F29" w14:paraId="2BFD7322" w14:textId="77777777" w:rsidTr="00502B2F">
        <w:tc>
          <w:tcPr>
            <w:tcW w:w="1057" w:type="pct"/>
          </w:tcPr>
          <w:p w14:paraId="28DBE4F0"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Viitedokument</w:t>
            </w:r>
          </w:p>
        </w:tc>
        <w:tc>
          <w:tcPr>
            <w:tcW w:w="3943" w:type="pct"/>
          </w:tcPr>
          <w:p w14:paraId="16EA9AEA" w14:textId="0B8D27F3" w:rsidR="00167F29" w:rsidRPr="00167F29" w:rsidRDefault="00167F29" w:rsidP="00C205F6">
            <w:pPr>
              <w:tabs>
                <w:tab w:val="center" w:pos="0"/>
              </w:tabs>
              <w:overflowPunct w:val="0"/>
              <w:autoSpaceDE w:val="0"/>
              <w:autoSpaceDN w:val="0"/>
              <w:adjustRightInd w:val="0"/>
              <w:ind w:left="61"/>
              <w:textAlignment w:val="baseline"/>
            </w:pPr>
            <w:r>
              <w:t>ettevalmistav arvamus ELi nõukogu eesistujariigi Iirimaa taotlusel</w:t>
            </w:r>
          </w:p>
          <w:p w14:paraId="4145C0AD" w14:textId="414241B6" w:rsidR="00167F29" w:rsidRPr="00167F29" w:rsidRDefault="00167F29" w:rsidP="00C205F6">
            <w:pPr>
              <w:tabs>
                <w:tab w:val="center" w:pos="0"/>
              </w:tabs>
              <w:overflowPunct w:val="0"/>
              <w:autoSpaceDE w:val="0"/>
              <w:autoSpaceDN w:val="0"/>
              <w:adjustRightInd w:val="0"/>
              <w:ind w:left="61" w:right="-3091"/>
              <w:textAlignment w:val="baseline"/>
            </w:pPr>
            <w:r>
              <w:t>EESC-2026-01525-00-00-AC</w:t>
            </w:r>
          </w:p>
        </w:tc>
      </w:tr>
    </w:tbl>
    <w:p w14:paraId="3536A15D" w14:textId="77777777" w:rsidR="00167F29" w:rsidRPr="00167F29" w:rsidRDefault="00167F29" w:rsidP="00C205F6">
      <w:pPr>
        <w:tabs>
          <w:tab w:val="center" w:pos="284"/>
        </w:tabs>
        <w:overflowPunct w:val="0"/>
        <w:autoSpaceDE w:val="0"/>
        <w:autoSpaceDN w:val="0"/>
        <w:adjustRightInd w:val="0"/>
        <w:ind w:left="266" w:hanging="266"/>
        <w:textAlignment w:val="baseline"/>
        <w:rPr>
          <w:b/>
          <w:lang w:val="pt-PT"/>
        </w:rPr>
      </w:pPr>
    </w:p>
    <w:p w14:paraId="0BD9479A"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rPr>
      </w:pPr>
      <w:r>
        <w:rPr>
          <w:b/>
        </w:rPr>
        <w:t>Põhipunktid</w:t>
      </w:r>
    </w:p>
    <w:p w14:paraId="299C981E"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lang w:val="fr-FR"/>
        </w:rPr>
      </w:pPr>
    </w:p>
    <w:p w14:paraId="77848113" w14:textId="77777777" w:rsidR="00167F29" w:rsidRDefault="00167F29" w:rsidP="00C205F6">
      <w:pPr>
        <w:keepNext/>
        <w:keepLines/>
        <w:tabs>
          <w:tab w:val="center" w:pos="284"/>
        </w:tabs>
        <w:overflowPunct w:val="0"/>
        <w:autoSpaceDE w:val="0"/>
        <w:autoSpaceDN w:val="0"/>
        <w:adjustRightInd w:val="0"/>
        <w:ind w:left="266" w:hanging="266"/>
        <w:textAlignment w:val="baseline"/>
      </w:pPr>
      <w:r>
        <w:t>Euroopa Majandus- ja Sotsiaalkomitee</w:t>
      </w:r>
    </w:p>
    <w:p w14:paraId="3158AF5D" w14:textId="77777777" w:rsidR="00167F29" w:rsidRPr="00167F29" w:rsidRDefault="00167F29" w:rsidP="00C6106B">
      <w:pPr>
        <w:widowControl w:val="0"/>
        <w:numPr>
          <w:ilvl w:val="0"/>
          <w:numId w:val="37"/>
        </w:numPr>
        <w:overflowPunct w:val="0"/>
        <w:autoSpaceDE w:val="0"/>
        <w:autoSpaceDN w:val="0"/>
        <w:adjustRightInd w:val="0"/>
        <w:ind w:left="567" w:hanging="567"/>
        <w:contextualSpacing/>
        <w:textAlignment w:val="baseline"/>
      </w:pPr>
      <w:r>
        <w:t xml:space="preserve">leiab, et tänapäevased ehitusmeetodid on üks </w:t>
      </w:r>
      <w:r>
        <w:rPr>
          <w:b/>
        </w:rPr>
        <w:t xml:space="preserve">peamisi ringmajanduse </w:t>
      </w:r>
      <w:proofErr w:type="spellStart"/>
      <w:r>
        <w:rPr>
          <w:b/>
        </w:rPr>
        <w:t>võimaldajaid</w:t>
      </w:r>
      <w:proofErr w:type="spellEnd"/>
      <w:r>
        <w:t xml:space="preserve"> ehitussektoris. On oluline, et tänapäevaste meetoditega ehitatud hoonetel oleks sama pikaajaline kvaliteet ja väärtus kui traditsiooniliselt ehitatud kodudel. Monteeritavate väljaspool ehitusplatsi toimuva ehituse süsteemide tootmiseks peab EL edendama </w:t>
      </w:r>
      <w:r>
        <w:rPr>
          <w:b/>
        </w:rPr>
        <w:t>sihtotstarbelisi investeeringuid tööstusvõimsuse arendamisse</w:t>
      </w:r>
      <w:r>
        <w:t>;</w:t>
      </w:r>
    </w:p>
    <w:p w14:paraId="324C4732" w14:textId="77777777" w:rsidR="00167F29" w:rsidRPr="00167F29" w:rsidRDefault="00167F29" w:rsidP="00C6106B">
      <w:pPr>
        <w:numPr>
          <w:ilvl w:val="0"/>
          <w:numId w:val="37"/>
        </w:numPr>
        <w:overflowPunct w:val="0"/>
        <w:autoSpaceDE w:val="0"/>
        <w:autoSpaceDN w:val="0"/>
        <w:adjustRightInd w:val="0"/>
        <w:ind w:left="567" w:hanging="567"/>
        <w:contextualSpacing/>
        <w:textAlignment w:val="baseline"/>
      </w:pPr>
      <w:r>
        <w:t xml:space="preserve">Kõigil liikmesriikidel, komisjonil, Euroopa elamumajanduse liidul ja kõigil sidusrühmadel on oma roll </w:t>
      </w:r>
      <w:r>
        <w:rPr>
          <w:b/>
        </w:rPr>
        <w:t>standardimise edendamisel, killustatud õigusnormide kaotamisel ning tänapäevaste ehitusmeetodite süsteemide nõuetekohase järelevalve ja sertifitseerimise tagamisel</w:t>
      </w:r>
      <w:r>
        <w:t xml:space="preserve">. Komitee tunnistab küll, et igal liikmesriigil on eluaseme valdkonnas esmane pädevus, kuid on soovitav, et komisjon annaks panuse liikmesriikide eluasemekavadesse ning edendaks piiriülest koostööd. EL peab käivitama keskse rahastamismehhanismi, et </w:t>
      </w:r>
      <w:r>
        <w:rPr>
          <w:b/>
        </w:rPr>
        <w:t xml:space="preserve">julgustada </w:t>
      </w:r>
      <w:proofErr w:type="spellStart"/>
      <w:r>
        <w:rPr>
          <w:b/>
        </w:rPr>
        <w:t>VKEsid</w:t>
      </w:r>
      <w:proofErr w:type="spellEnd"/>
      <w:r>
        <w:rPr>
          <w:b/>
        </w:rPr>
        <w:t xml:space="preserve"> investeerima digiüleminekusse ja võimaldada neil seda teha</w:t>
      </w:r>
      <w:r>
        <w:t>. Digitehnoloogia kasutuselevõtt ei tohiks piirduda ehitusprojektidega. Seda tuleks kasutada ka töötajate õiguste paremaks jõustamiseks, töökohtade kvaliteedi ja töötingimuste parandamiseks ning tarbijate huvide kaitseks;</w:t>
      </w:r>
    </w:p>
    <w:p w14:paraId="33541CC9" w14:textId="77777777" w:rsidR="00167F29" w:rsidRPr="00167F29" w:rsidRDefault="00167F29" w:rsidP="00C6106B">
      <w:pPr>
        <w:numPr>
          <w:ilvl w:val="0"/>
          <w:numId w:val="37"/>
        </w:numPr>
        <w:overflowPunct w:val="0"/>
        <w:autoSpaceDE w:val="0"/>
        <w:autoSpaceDN w:val="0"/>
        <w:adjustRightInd w:val="0"/>
        <w:ind w:left="567" w:hanging="567"/>
        <w:contextualSpacing/>
        <w:textAlignment w:val="baseline"/>
      </w:pPr>
      <w:r>
        <w:t xml:space="preserve">Tänapäevaseid ehitusmeetodeid ei tule vaadelda mitte ainult tehnoloogilise või turupõhise küsimusena, vaid osana </w:t>
      </w:r>
      <w:r>
        <w:rPr>
          <w:b/>
        </w:rPr>
        <w:t>laiemast sotsiaal-, tööturu- ja tööstuspoliitika strateegiast</w:t>
      </w:r>
      <w:r>
        <w:t xml:space="preserve">. Tänapäevastest ehitusmeetoditest võib saada peamine taskukohaseid eluasemeid edendav jõud, kuid ainult juhul, kui innovatsiooni, kvaliteeti, töötajate õigusi ja avaliku huvi eesmärke edendatakse koos. </w:t>
      </w:r>
      <w:r>
        <w:rPr>
          <w:b/>
        </w:rPr>
        <w:t>Avaliku sektori eluasemeprogrammidel</w:t>
      </w:r>
      <w:r>
        <w:t xml:space="preserve"> võib olla otsustav roll tänapäevaste ehitusmeetodite turgude laiendamisel, tagades samal ajal </w:t>
      </w:r>
      <w:proofErr w:type="spellStart"/>
      <w:r>
        <w:t>VKEde</w:t>
      </w:r>
      <w:proofErr w:type="spellEnd"/>
      <w:r>
        <w:t xml:space="preserve"> osalemise. Vaja on </w:t>
      </w:r>
      <w:r>
        <w:rPr>
          <w:b/>
        </w:rPr>
        <w:t>ulatuslikku oskuste kaardistamist ja tulevaste vajaduste prognoosimist</w:t>
      </w:r>
      <w:r>
        <w:t>, et tegeleda tõhusalt tööjõu ja oskuste nappusega.</w:t>
      </w:r>
    </w:p>
    <w:p w14:paraId="3CE119C5" w14:textId="77777777" w:rsidR="00167F29" w:rsidRDefault="00167F29" w:rsidP="00C205F6">
      <w:pPr>
        <w:widowControl w:val="0"/>
        <w:overflowPunct w:val="0"/>
        <w:autoSpaceDE w:val="0"/>
        <w:autoSpaceDN w:val="0"/>
        <w:adjustRightInd w:val="0"/>
        <w:ind w:left="284" w:hanging="284"/>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4DC3B58E" w14:textId="77777777" w:rsidTr="006103D0">
        <w:tc>
          <w:tcPr>
            <w:tcW w:w="1418" w:type="dxa"/>
          </w:tcPr>
          <w:p w14:paraId="77FC900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2F2F89BC" w14:textId="6FD043D8" w:rsidR="009B6123" w:rsidRPr="009B6123" w:rsidRDefault="009B6123" w:rsidP="006103D0">
            <w:pPr>
              <w:overflowPunct w:val="0"/>
              <w:autoSpaceDE w:val="0"/>
              <w:autoSpaceDN w:val="0"/>
              <w:adjustRightInd w:val="0"/>
              <w:spacing w:line="240" w:lineRule="auto"/>
              <w:textAlignment w:val="baseline"/>
              <w:rPr>
                <w:i/>
                <w:sz w:val="20"/>
                <w:szCs w:val="20"/>
              </w:rPr>
            </w:pPr>
            <w:proofErr w:type="spellStart"/>
            <w:r>
              <w:rPr>
                <w:i/>
                <w:sz w:val="20"/>
              </w:rPr>
              <w:t>Francesco</w:t>
            </w:r>
            <w:proofErr w:type="spellEnd"/>
            <w:r>
              <w:rPr>
                <w:i/>
                <w:sz w:val="20"/>
              </w:rPr>
              <w:t xml:space="preserve"> </w:t>
            </w:r>
            <w:proofErr w:type="spellStart"/>
            <w:r>
              <w:rPr>
                <w:i/>
                <w:sz w:val="20"/>
              </w:rPr>
              <w:t>Napolitano</w:t>
            </w:r>
            <w:proofErr w:type="spellEnd"/>
          </w:p>
        </w:tc>
      </w:tr>
      <w:tr w:rsidR="009B6123" w:rsidRPr="009B6123" w14:paraId="2DB250E3" w14:textId="77777777" w:rsidTr="006103D0">
        <w:tc>
          <w:tcPr>
            <w:tcW w:w="1418" w:type="dxa"/>
          </w:tcPr>
          <w:p w14:paraId="6818F4A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6DC1D8" w14:textId="6DB3CC2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+32 25468921</w:t>
            </w:r>
          </w:p>
        </w:tc>
      </w:tr>
      <w:tr w:rsidR="009B6123" w:rsidRPr="009B6123" w14:paraId="4ED5222E" w14:textId="77777777" w:rsidTr="006103D0">
        <w:tc>
          <w:tcPr>
            <w:tcW w:w="1418" w:type="dxa"/>
          </w:tcPr>
          <w:p w14:paraId="2CD5F10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268B735B" w14:textId="11BFFED3" w:rsidR="009B6123" w:rsidRPr="009B6123" w:rsidRDefault="00300536" w:rsidP="006103D0">
            <w:pPr>
              <w:overflowPunct w:val="0"/>
              <w:autoSpaceDE w:val="0"/>
              <w:autoSpaceDN w:val="0"/>
              <w:adjustRightInd w:val="0"/>
              <w:spacing w:line="240" w:lineRule="auto"/>
              <w:textAlignment w:val="baseline"/>
              <w:rPr>
                <w:i/>
                <w:iCs/>
                <w:sz w:val="20"/>
                <w:szCs w:val="20"/>
              </w:rPr>
            </w:pPr>
            <w:hyperlink r:id="rId52" w:history="1">
              <w:r w:rsidR="009B6123">
                <w:rPr>
                  <w:i/>
                  <w:color w:val="0000FF"/>
                  <w:sz w:val="20"/>
                  <w:u w:val="single"/>
                </w:rPr>
                <w:t>Francesco.Napolitano@eesc.europa.eu</w:t>
              </w:r>
            </w:hyperlink>
          </w:p>
        </w:tc>
      </w:tr>
    </w:tbl>
    <w:p w14:paraId="3FCBB4B7" w14:textId="77777777" w:rsidR="004D574B" w:rsidRPr="00F21019" w:rsidRDefault="004D574B" w:rsidP="00C205F6">
      <w:pPr>
        <w:jc w:val="left"/>
      </w:pPr>
      <w:r>
        <w:br w:type="page"/>
      </w:r>
    </w:p>
    <w:p w14:paraId="4982DDF3" w14:textId="77777777" w:rsidR="004D7AC0" w:rsidRDefault="004D7AC0" w:rsidP="00C205F6">
      <w:pPr>
        <w:pStyle w:val="Heading1"/>
        <w:rPr>
          <w:b/>
        </w:rPr>
      </w:pPr>
      <w:bookmarkStart w:id="20" w:name="_Toc75527083"/>
      <w:bookmarkStart w:id="21" w:name="_Toc242709480"/>
      <w:r>
        <w:rPr>
          <w:b/>
        </w:rPr>
        <w:t>ÜHTSE TURU, TOOTMISE JA TARBIMISE SEKTSIOON</w:t>
      </w:r>
      <w:bookmarkEnd w:id="20"/>
      <w:bookmarkEnd w:id="21"/>
    </w:p>
    <w:p w14:paraId="4982DE1D" w14:textId="77777777" w:rsidR="004D7AC0" w:rsidRDefault="004D7AC0" w:rsidP="00C205F6">
      <w:pPr>
        <w:pStyle w:val="ListParagraph"/>
        <w:ind w:left="0"/>
      </w:pPr>
    </w:p>
    <w:p w14:paraId="3D720816" w14:textId="25DFB1F2" w:rsidR="007D19D4" w:rsidRPr="007D19D4" w:rsidRDefault="00300536" w:rsidP="00C205F6">
      <w:pPr>
        <w:widowControl w:val="0"/>
        <w:numPr>
          <w:ilvl w:val="0"/>
          <w:numId w:val="4"/>
        </w:numPr>
        <w:overflowPunct w:val="0"/>
        <w:autoSpaceDE w:val="0"/>
        <w:autoSpaceDN w:val="0"/>
        <w:adjustRightInd w:val="0"/>
        <w:ind w:hanging="567"/>
        <w:textAlignment w:val="baseline"/>
        <w:rPr>
          <w:sz w:val="20"/>
          <w:szCs w:val="20"/>
        </w:rPr>
      </w:pPr>
      <w:hyperlink r:id="rId53" w:history="1">
        <w:r w:rsidR="007D19D4">
          <w:rPr>
            <w:b/>
            <w:i/>
            <w:color w:val="0000FF"/>
            <w:sz w:val="28"/>
            <w:u w:val="single"/>
          </w:rPr>
          <w:t>Pilvandmetöötluse ja tehisintellekti arendamise õigusakt</w:t>
        </w:r>
      </w:hyperlink>
    </w:p>
    <w:p w14:paraId="5AAD0A75" w14:textId="77777777" w:rsidR="007D19D4" w:rsidRPr="007D19D4" w:rsidRDefault="007D19D4" w:rsidP="00C205F6">
      <w:pPr>
        <w:tabs>
          <w:tab w:val="center" w:pos="284"/>
        </w:tabs>
        <w:overflowPunct w:val="0"/>
        <w:autoSpaceDE w:val="0"/>
        <w:autoSpaceDN w:val="0"/>
        <w:adjustRightInd w:val="0"/>
        <w:ind w:left="266" w:hanging="266"/>
        <w:textAlignment w:val="baseline"/>
        <w:rPr>
          <w:b/>
          <w:lang w:val="en-GB"/>
        </w:rPr>
      </w:pPr>
    </w:p>
    <w:tbl>
      <w:tblPr>
        <w:tblpPr w:leftFromText="141" w:rightFromText="141" w:vertAnchor="text" w:tblpY="1"/>
        <w:tblOverlap w:val="never"/>
        <w:tblW w:w="9322" w:type="dxa"/>
        <w:tblLook w:val="04A0" w:firstRow="1" w:lastRow="0" w:firstColumn="1" w:lastColumn="0" w:noHBand="0" w:noVBand="1"/>
      </w:tblPr>
      <w:tblGrid>
        <w:gridCol w:w="1701"/>
        <w:gridCol w:w="7621"/>
      </w:tblGrid>
      <w:tr w:rsidR="007D19D4" w:rsidRPr="007D19D4" w14:paraId="1C81CFA3" w14:textId="77777777" w:rsidTr="00502B2F">
        <w:tc>
          <w:tcPr>
            <w:tcW w:w="1701" w:type="dxa"/>
          </w:tcPr>
          <w:p w14:paraId="3B771BDF"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Raportöör</w:t>
            </w:r>
          </w:p>
        </w:tc>
        <w:tc>
          <w:tcPr>
            <w:tcW w:w="7621" w:type="dxa"/>
          </w:tcPr>
          <w:p w14:paraId="63750D08" w14:textId="325CFC50" w:rsidR="009746BD" w:rsidRPr="007D19D4" w:rsidRDefault="007D19D4" w:rsidP="00C205F6">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(töötajate rühm – SK)</w:t>
            </w:r>
          </w:p>
        </w:tc>
      </w:tr>
      <w:tr w:rsidR="007D19D4" w:rsidRPr="007D19D4" w14:paraId="0725A558" w14:textId="77777777" w:rsidTr="00502B2F">
        <w:tc>
          <w:tcPr>
            <w:tcW w:w="1701" w:type="dxa"/>
          </w:tcPr>
          <w:p w14:paraId="3B0770FD"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Viitedokument</w:t>
            </w:r>
          </w:p>
        </w:tc>
        <w:tc>
          <w:tcPr>
            <w:tcW w:w="7621" w:type="dxa"/>
          </w:tcPr>
          <w:p w14:paraId="27866C68" w14:textId="34484694" w:rsidR="007D19D4" w:rsidRPr="007D19D4" w:rsidRDefault="007D19D4" w:rsidP="00C205F6">
            <w:pPr>
              <w:tabs>
                <w:tab w:val="center" w:pos="284"/>
              </w:tabs>
              <w:overflowPunct w:val="0"/>
              <w:autoSpaceDE w:val="0"/>
              <w:autoSpaceDN w:val="0"/>
              <w:adjustRightInd w:val="0"/>
              <w:ind w:left="266" w:hanging="266"/>
              <w:textAlignment w:val="baseline"/>
            </w:pPr>
            <w:r>
              <w:t xml:space="preserve">COM(2026) 502 </w:t>
            </w:r>
            <w:proofErr w:type="spellStart"/>
            <w:r>
              <w:t>final</w:t>
            </w:r>
            <w:proofErr w:type="spellEnd"/>
          </w:p>
          <w:p w14:paraId="6AF9AB18" w14:textId="53C87A79" w:rsidR="007D19D4" w:rsidRPr="007D19D4" w:rsidRDefault="007D19D4" w:rsidP="00C205F6">
            <w:pPr>
              <w:tabs>
                <w:tab w:val="center" w:pos="284"/>
              </w:tabs>
              <w:overflowPunct w:val="0"/>
              <w:autoSpaceDE w:val="0"/>
              <w:autoSpaceDN w:val="0"/>
              <w:adjustRightInd w:val="0"/>
              <w:ind w:left="266" w:hanging="266"/>
              <w:textAlignment w:val="baseline"/>
            </w:pPr>
            <w:r>
              <w:t>EESC-2026-01043-00-00-AC</w:t>
            </w:r>
          </w:p>
        </w:tc>
      </w:tr>
    </w:tbl>
    <w:p w14:paraId="4A44CA8E"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C1B7C28"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5576EAD0"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E1B1710" w14:textId="77777777" w:rsidR="007D19D4" w:rsidRDefault="007D19D4" w:rsidP="00C205F6">
      <w:pPr>
        <w:overflowPunct w:val="0"/>
        <w:autoSpaceDE w:val="0"/>
        <w:autoSpaceDN w:val="0"/>
        <w:adjustRightInd w:val="0"/>
        <w:textAlignment w:val="baseline"/>
        <w:rPr>
          <w:bCs/>
          <w:iCs/>
        </w:rPr>
      </w:pPr>
      <w:r>
        <w:t>Euroopa Majandus- ja Sotsiaalkomitee</w:t>
      </w:r>
    </w:p>
    <w:p w14:paraId="00509111" w14:textId="4D0F6493"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väljendab heameelt pilvandmetöötluse ja tehisintellekti arendamise õigusakti eesmärgi üle tugevdada Euroopa pilvandmetöötluse ja tehisintellekti ökosüsteemi ning vähendada ELi sõltuvust Euroopa Liidu välistest pilvandmetöötluse ja tehisintellekti pakkujatest; </w:t>
      </w:r>
    </w:p>
    <w:p w14:paraId="2DD9DAE5"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soovib näha, et ettepaneku rahastamine oleks tagatud, mitte eeldatud. Komitee soovitab </w:t>
      </w:r>
      <w:r>
        <w:rPr>
          <w:b/>
        </w:rPr>
        <w:t>järgmises mitmeaastases finantsraamistikus</w:t>
      </w:r>
      <w:r>
        <w:t xml:space="preserve"> käsitleda pilvandmetöötluse ja </w:t>
      </w:r>
      <w:r>
        <w:rPr>
          <w:b/>
        </w:rPr>
        <w:t>tehisintellektitaristut kaitstud prioriteedina</w:t>
      </w:r>
      <w:r>
        <w:t xml:space="preserve">, mille vahendid vastavad selle suutlikkuseesmärkidele. Lisaks kutsub ta Euroopa Komisjoni üles avaldama konsolideeritud ülevaate olemasolevatest ELi rahalistest vahenditest enne artikli 7 kohaste liikmesriikide strateegiate vastuvõtmise tähtaega. Komitee teeb ettepaneku, et komisjon ja Euroopa Investeerimispank </w:t>
      </w:r>
      <w:r>
        <w:rPr>
          <w:b/>
        </w:rPr>
        <w:t>kaasaksid Euroopa institutsioonilise ja erakapitali</w:t>
      </w:r>
      <w:r>
        <w:t xml:space="preserve"> andmekeskusesse ja pilvetaristusse investeerimisklassina;</w:t>
      </w:r>
    </w:p>
    <w:p w14:paraId="19AF52FF"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 kutsub liikmesriike üles </w:t>
      </w:r>
      <w:r>
        <w:rPr>
          <w:b/>
        </w:rPr>
        <w:t>konsulteerima sisuliselt sotsiaalpartnerite</w:t>
      </w:r>
      <w:r>
        <w:t>, kodanikuühiskonna ja tarbijaorganisatsioonidega artikli 7 kohaste liikmesriikide pilvandmetöötluse ja tehisintellektistrateegiate väljatöötamisel või põhjalikul läbivaatamisel;</w:t>
      </w:r>
    </w:p>
    <w:p w14:paraId="760FAD4A"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nõuab, et </w:t>
      </w:r>
      <w:r>
        <w:rPr>
          <w:b/>
        </w:rPr>
        <w:t>andmekeskuste eelisarendusalade määramine</w:t>
      </w:r>
      <w:r>
        <w:t xml:space="preserve"> artikli 10 alusel </w:t>
      </w:r>
      <w:r>
        <w:rPr>
          <w:b/>
        </w:rPr>
        <w:t>sõltuks sotsiaalse ja keskkonnamõju hindamisest</w:t>
      </w:r>
      <w:r>
        <w:t>, mis hõlmab tervise-, tööhõive-, energia- ja veenõudlust;</w:t>
      </w:r>
    </w:p>
    <w:p w14:paraId="5277F9FA"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soovitab kehtestada </w:t>
      </w:r>
      <w:r>
        <w:rPr>
          <w:b/>
        </w:rPr>
        <w:t>võrguettevõtjatele</w:t>
      </w:r>
      <w:r>
        <w:t xml:space="preserve"> range kohustuse </w:t>
      </w:r>
      <w:r>
        <w:rPr>
          <w:b/>
        </w:rPr>
        <w:t>teatada olemasolevast ühendusvõimsusest kuue kuu jooksul alates taotluse esitamisest</w:t>
      </w:r>
      <w:r>
        <w:t>. Komitee on seisukohal, et kiiremad ühendused ei asenda piisavat elektritootmist, ning kutsub komisjoni üles hindama, kas ELi elektritootmine suudab pidada sammu andmekeskuste võimsuse kolmekordistamise eesmärgiga;</w:t>
      </w:r>
    </w:p>
    <w:p w14:paraId="5FBDBCAB"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soovitab anda </w:t>
      </w:r>
      <w:r>
        <w:rPr>
          <w:b/>
        </w:rPr>
        <w:t>liidu lisaväärtust nõudvale pakkumuste hindamise kriteeriumile</w:t>
      </w:r>
      <w:r>
        <w:t xml:space="preserve"> (artikkel 32) hankelepingutes märkimisväärse osakaalu;</w:t>
      </w:r>
    </w:p>
    <w:p w14:paraId="0CFBC597"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nõuab, et artikli 33 kohane soovituslik eesmärk suurendada </w:t>
      </w:r>
      <w:proofErr w:type="spellStart"/>
      <w:r>
        <w:t>VKEdega</w:t>
      </w:r>
      <w:proofErr w:type="spellEnd"/>
      <w:r>
        <w:t xml:space="preserve"> sõlmitud hankelepingute osakaalu 25 %-ni saaks ühiseks nõudeks;</w:t>
      </w:r>
    </w:p>
    <w:p w14:paraId="31D7E0B0"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 xml:space="preserve">soovib näha, et </w:t>
      </w:r>
      <w:r>
        <w:rPr>
          <w:b/>
        </w:rPr>
        <w:t>pilvandmetöötlus- ja tehisintellektioskuste õppekava koostataks</w:t>
      </w:r>
      <w:r>
        <w:t xml:space="preserve"> koos sotsiaalpartneritega;</w:t>
      </w:r>
    </w:p>
    <w:p w14:paraId="41D38792" w14:textId="77777777" w:rsidR="007D19D4" w:rsidRPr="007D19D4" w:rsidRDefault="007D19D4" w:rsidP="00C6106B">
      <w:pPr>
        <w:widowControl w:val="0"/>
        <w:numPr>
          <w:ilvl w:val="0"/>
          <w:numId w:val="38"/>
        </w:numPr>
        <w:overflowPunct w:val="0"/>
        <w:autoSpaceDE w:val="0"/>
        <w:autoSpaceDN w:val="0"/>
        <w:adjustRightInd w:val="0"/>
        <w:ind w:left="567" w:hanging="567"/>
        <w:textAlignment w:val="baseline"/>
        <w:rPr>
          <w:bCs/>
          <w:iCs/>
        </w:rPr>
      </w:pPr>
      <w:r>
        <w:t>juhib tähelepanu ohule, mis kaasneb ettepanekus kavandatud kiirendamisega:</w:t>
      </w:r>
      <w:r>
        <w:rPr>
          <w:b/>
        </w:rPr>
        <w:t xml:space="preserve"> järk-järgult kahaneb </w:t>
      </w:r>
      <w:proofErr w:type="spellStart"/>
      <w:r>
        <w:rPr>
          <w:b/>
        </w:rPr>
        <w:t>inim</w:t>
      </w:r>
      <w:proofErr w:type="spellEnd"/>
      <w:r>
        <w:rPr>
          <w:b/>
        </w:rPr>
        <w:t>- ja institutsiooniline suutlikkus tegutseda</w:t>
      </w:r>
      <w:r>
        <w:t>, teha järelevalvet ja vajaduse korral töötada ilma süsteeme kasutamata</w:t>
      </w:r>
    </w:p>
    <w:p w14:paraId="7D09B42C" w14:textId="77777777" w:rsidR="009B6123" w:rsidRPr="00F25986" w:rsidRDefault="009B6123" w:rsidP="00C205F6">
      <w:pPr>
        <w:widowControl w:val="0"/>
        <w:overflowPunct w:val="0"/>
        <w:autoSpaceDE w:val="0"/>
        <w:autoSpaceDN w:val="0"/>
        <w:adjustRightInd w:val="0"/>
        <w:ind w:left="283"/>
        <w:textAlignment w:val="baseline"/>
        <w:rPr>
          <w:bCs/>
          <w:iCs/>
          <w:sz w:val="20"/>
          <w:szCs w:val="20"/>
          <w:lang w:val="en-GB"/>
        </w:rPr>
      </w:pPr>
    </w:p>
    <w:tbl>
      <w:tblPr>
        <w:tblW w:w="9322" w:type="dxa"/>
        <w:tblLook w:val="04A0" w:firstRow="1" w:lastRow="0" w:firstColumn="1" w:lastColumn="0" w:noHBand="0" w:noVBand="1"/>
      </w:tblPr>
      <w:tblGrid>
        <w:gridCol w:w="1526"/>
        <w:gridCol w:w="7796"/>
      </w:tblGrid>
      <w:tr w:rsidR="007D19D4" w:rsidRPr="00F25986" w14:paraId="7AAD3C3C" w14:textId="77777777" w:rsidTr="00C6106B">
        <w:tc>
          <w:tcPr>
            <w:tcW w:w="1526" w:type="dxa"/>
          </w:tcPr>
          <w:p w14:paraId="2F22B1B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b/>
                <w:i/>
                <w:sz w:val="20"/>
              </w:rPr>
              <w:t>Kontaktisik</w:t>
            </w:r>
          </w:p>
        </w:tc>
        <w:tc>
          <w:tcPr>
            <w:tcW w:w="7796" w:type="dxa"/>
          </w:tcPr>
          <w:p w14:paraId="6107935D"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 xml:space="preserve">Jana </w:t>
            </w:r>
            <w:proofErr w:type="spellStart"/>
            <w:r>
              <w:rPr>
                <w:i/>
                <w:sz w:val="20"/>
              </w:rPr>
              <w:t>Valant</w:t>
            </w:r>
            <w:proofErr w:type="spellEnd"/>
          </w:p>
        </w:tc>
      </w:tr>
      <w:tr w:rsidR="007D19D4" w:rsidRPr="00F25986" w14:paraId="1CA39E07" w14:textId="77777777" w:rsidTr="00C6106B">
        <w:tc>
          <w:tcPr>
            <w:tcW w:w="1526" w:type="dxa"/>
          </w:tcPr>
          <w:p w14:paraId="62ECC7C0"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Tel</w:t>
            </w:r>
          </w:p>
        </w:tc>
        <w:tc>
          <w:tcPr>
            <w:tcW w:w="7796" w:type="dxa"/>
          </w:tcPr>
          <w:p w14:paraId="30B7F7A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+32 25468924</w:t>
            </w:r>
          </w:p>
        </w:tc>
      </w:tr>
      <w:tr w:rsidR="007D19D4" w:rsidRPr="00F25986" w14:paraId="2D8FF72F" w14:textId="77777777" w:rsidTr="00C6106B">
        <w:tc>
          <w:tcPr>
            <w:tcW w:w="1526" w:type="dxa"/>
          </w:tcPr>
          <w:p w14:paraId="4BF23168"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E-post</w:t>
            </w:r>
          </w:p>
        </w:tc>
        <w:tc>
          <w:tcPr>
            <w:tcW w:w="7796" w:type="dxa"/>
          </w:tcPr>
          <w:p w14:paraId="255E4BD5" w14:textId="77777777" w:rsidR="007D19D4" w:rsidRPr="00F25986" w:rsidRDefault="00300536" w:rsidP="00C205F6">
            <w:pPr>
              <w:overflowPunct w:val="0"/>
              <w:autoSpaceDE w:val="0"/>
              <w:autoSpaceDN w:val="0"/>
              <w:adjustRightInd w:val="0"/>
              <w:spacing w:line="240" w:lineRule="auto"/>
              <w:textAlignment w:val="baseline"/>
              <w:rPr>
                <w:i/>
                <w:sz w:val="20"/>
                <w:szCs w:val="20"/>
              </w:rPr>
            </w:pPr>
            <w:hyperlink r:id="rId54" w:history="1">
              <w:r w:rsidR="007D19D4">
                <w:rPr>
                  <w:i/>
                  <w:color w:val="0000FF"/>
                  <w:sz w:val="20"/>
                  <w:u w:val="single"/>
                </w:rPr>
                <w:t>Jana.Valant@eesc.europa.eu</w:t>
              </w:r>
            </w:hyperlink>
          </w:p>
        </w:tc>
      </w:tr>
    </w:tbl>
    <w:p w14:paraId="62DE1454" w14:textId="77777777" w:rsidR="00B935EC" w:rsidRDefault="00B935EC" w:rsidP="00C205F6">
      <w:pPr>
        <w:spacing w:line="259" w:lineRule="auto"/>
        <w:jc w:val="left"/>
      </w:pPr>
      <w:r>
        <w:br w:type="page"/>
      </w:r>
    </w:p>
    <w:p w14:paraId="06204736" w14:textId="1E19FCCF" w:rsidR="007133DA" w:rsidRPr="00C6106B" w:rsidRDefault="00300536" w:rsidP="00C205F6">
      <w:pPr>
        <w:widowControl w:val="0"/>
        <w:numPr>
          <w:ilvl w:val="0"/>
          <w:numId w:val="4"/>
        </w:numPr>
        <w:overflowPunct w:val="0"/>
        <w:autoSpaceDE w:val="0"/>
        <w:autoSpaceDN w:val="0"/>
        <w:adjustRightInd w:val="0"/>
        <w:ind w:hanging="567"/>
        <w:textAlignment w:val="baseline"/>
        <w:rPr>
          <w:sz w:val="20"/>
          <w:szCs w:val="20"/>
        </w:rPr>
      </w:pPr>
      <w:hyperlink r:id="rId55" w:history="1">
        <w:proofErr w:type="spellStart"/>
        <w:r w:rsidR="007133DA">
          <w:rPr>
            <w:b/>
            <w:i/>
            <w:color w:val="0000FF"/>
            <w:sz w:val="28"/>
            <w:u w:val="single"/>
          </w:rPr>
          <w:t>VKEd</w:t>
        </w:r>
        <w:proofErr w:type="spellEnd"/>
        <w:r w:rsidR="007133DA">
          <w:rPr>
            <w:b/>
            <w:i/>
            <w:color w:val="0000FF"/>
            <w:sz w:val="28"/>
            <w:u w:val="single"/>
          </w:rPr>
          <w:t xml:space="preserve"> ja lihtsustamine: millist kasu toob </w:t>
        </w:r>
        <w:proofErr w:type="spellStart"/>
        <w:r w:rsidR="007133DA">
          <w:rPr>
            <w:b/>
            <w:i/>
            <w:color w:val="0000FF"/>
            <w:sz w:val="28"/>
            <w:u w:val="single"/>
          </w:rPr>
          <w:t>VKEdele</w:t>
        </w:r>
        <w:proofErr w:type="spellEnd"/>
        <w:r w:rsidR="007133DA">
          <w:rPr>
            <w:b/>
            <w:i/>
            <w:color w:val="0000FF"/>
            <w:sz w:val="28"/>
            <w:u w:val="single"/>
          </w:rPr>
          <w:t xml:space="preserve"> lihtsustamiskava</w:t>
        </w:r>
      </w:hyperlink>
    </w:p>
    <w:p w14:paraId="1F589B31" w14:textId="77777777" w:rsidR="007133DA" w:rsidRPr="007133DA" w:rsidRDefault="007133DA" w:rsidP="00C205F6">
      <w:pPr>
        <w:tabs>
          <w:tab w:val="center" w:pos="284"/>
        </w:tabs>
        <w:overflowPunct w:val="0"/>
        <w:autoSpaceDE w:val="0"/>
        <w:autoSpaceDN w:val="0"/>
        <w:adjustRightInd w:val="0"/>
        <w:ind w:left="266" w:hanging="266"/>
        <w:textAlignment w:val="baseline"/>
        <w:rPr>
          <w:b/>
          <w:lang w:val="fr-BE"/>
        </w:rPr>
      </w:pPr>
    </w:p>
    <w:tbl>
      <w:tblPr>
        <w:tblpPr w:leftFromText="141" w:rightFromText="141" w:vertAnchor="text" w:tblpY="1"/>
        <w:tblOverlap w:val="never"/>
        <w:tblW w:w="0" w:type="auto"/>
        <w:tblLook w:val="04A0" w:firstRow="1" w:lastRow="0" w:firstColumn="1" w:lastColumn="0" w:noHBand="0" w:noVBand="1"/>
      </w:tblPr>
      <w:tblGrid>
        <w:gridCol w:w="1700"/>
        <w:gridCol w:w="7373"/>
      </w:tblGrid>
      <w:tr w:rsidR="007133DA" w:rsidRPr="007133DA" w14:paraId="5E3837DB" w14:textId="77777777" w:rsidTr="00502B2F">
        <w:tc>
          <w:tcPr>
            <w:tcW w:w="1701" w:type="dxa"/>
          </w:tcPr>
          <w:p w14:paraId="25465F99"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Raportöör</w:t>
            </w:r>
          </w:p>
        </w:tc>
        <w:tc>
          <w:tcPr>
            <w:tcW w:w="7479" w:type="dxa"/>
          </w:tcPr>
          <w:p w14:paraId="17CE3E49" w14:textId="66045E39" w:rsidR="007133DA" w:rsidRPr="007133DA" w:rsidRDefault="007133DA" w:rsidP="00C205F6">
            <w:pPr>
              <w:tabs>
                <w:tab w:val="center" w:pos="284"/>
              </w:tabs>
              <w:overflowPunct w:val="0"/>
              <w:autoSpaceDE w:val="0"/>
              <w:autoSpaceDN w:val="0"/>
              <w:adjustRightInd w:val="0"/>
              <w:ind w:left="266" w:hanging="266"/>
              <w:textAlignment w:val="baseline"/>
            </w:pPr>
            <w:proofErr w:type="spellStart"/>
            <w:r>
              <w:t>Veselin</w:t>
            </w:r>
            <w:proofErr w:type="spellEnd"/>
            <w:r>
              <w:t xml:space="preserve"> MITOV (töötajate rühm – BG)</w:t>
            </w:r>
          </w:p>
        </w:tc>
      </w:tr>
      <w:tr w:rsidR="007133DA" w:rsidRPr="007133DA" w14:paraId="16AFD426" w14:textId="77777777" w:rsidTr="00502B2F">
        <w:tc>
          <w:tcPr>
            <w:tcW w:w="1701" w:type="dxa"/>
          </w:tcPr>
          <w:p w14:paraId="2DC3B562"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Viitedokument</w:t>
            </w:r>
          </w:p>
        </w:tc>
        <w:tc>
          <w:tcPr>
            <w:tcW w:w="7479" w:type="dxa"/>
          </w:tcPr>
          <w:p w14:paraId="48124EDC" w14:textId="783B09B1" w:rsidR="007133DA" w:rsidRPr="007133DA" w:rsidRDefault="007133DA" w:rsidP="00C205F6">
            <w:pPr>
              <w:tabs>
                <w:tab w:val="center" w:pos="284"/>
              </w:tabs>
              <w:overflowPunct w:val="0"/>
              <w:autoSpaceDE w:val="0"/>
              <w:autoSpaceDN w:val="0"/>
              <w:adjustRightInd w:val="0"/>
              <w:ind w:left="266" w:hanging="266"/>
              <w:textAlignment w:val="baseline"/>
            </w:pPr>
            <w:r>
              <w:t>ettevalmistav arvamus ELi nõukogu eesistujariigi Iirimaa taotlusel</w:t>
            </w:r>
          </w:p>
          <w:p w14:paraId="01683B19" w14:textId="509FA66B" w:rsidR="007133DA" w:rsidRPr="007133DA" w:rsidRDefault="007133DA" w:rsidP="00C205F6">
            <w:pPr>
              <w:tabs>
                <w:tab w:val="center" w:pos="284"/>
              </w:tabs>
              <w:overflowPunct w:val="0"/>
              <w:autoSpaceDE w:val="0"/>
              <w:autoSpaceDN w:val="0"/>
              <w:adjustRightInd w:val="0"/>
              <w:ind w:left="266" w:hanging="266"/>
              <w:textAlignment w:val="baseline"/>
            </w:pPr>
            <w:r>
              <w:t>EESC-2026-01517-00-00-AC</w:t>
            </w:r>
          </w:p>
        </w:tc>
      </w:tr>
    </w:tbl>
    <w:p w14:paraId="726A73C5" w14:textId="77777777" w:rsidR="007133DA" w:rsidRPr="007133DA" w:rsidRDefault="007133DA" w:rsidP="00C205F6">
      <w:pPr>
        <w:tabs>
          <w:tab w:val="center" w:pos="284"/>
        </w:tabs>
        <w:overflowPunct w:val="0"/>
        <w:autoSpaceDE w:val="0"/>
        <w:autoSpaceDN w:val="0"/>
        <w:adjustRightInd w:val="0"/>
        <w:ind w:left="266" w:hanging="266"/>
        <w:textAlignment w:val="baseline"/>
        <w:rPr>
          <w:lang w:val="en-GB"/>
        </w:rPr>
      </w:pPr>
    </w:p>
    <w:p w14:paraId="78E83A39"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000E834A"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lang w:val="en-GB"/>
        </w:rPr>
      </w:pPr>
    </w:p>
    <w:p w14:paraId="47CF549F" w14:textId="77777777" w:rsidR="007133DA" w:rsidRDefault="007133DA" w:rsidP="00C205F6">
      <w:pPr>
        <w:overflowPunct w:val="0"/>
        <w:autoSpaceDE w:val="0"/>
        <w:autoSpaceDN w:val="0"/>
        <w:adjustRightInd w:val="0"/>
        <w:textAlignment w:val="baseline"/>
        <w:rPr>
          <w:bCs/>
          <w:iCs/>
        </w:rPr>
      </w:pPr>
      <w:r>
        <w:t>Euroopa Majandus- ja Sotsiaalkomitee</w:t>
      </w:r>
    </w:p>
    <w:p w14:paraId="77EE2E14"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rõhutab, et lihtsustamine peaks põhinema </w:t>
      </w:r>
      <w:proofErr w:type="spellStart"/>
      <w:r>
        <w:rPr>
          <w:b/>
        </w:rPr>
        <w:t>VKEde</w:t>
      </w:r>
      <w:proofErr w:type="spellEnd"/>
      <w:r>
        <w:rPr>
          <w:b/>
        </w:rPr>
        <w:t xml:space="preserve"> konkurentsivõime terviklikul lähenemisviisil</w:t>
      </w:r>
      <w:r>
        <w:t xml:space="preserve">, milles süstemaatiliselt hinnatakse ELi õigusaktide kumulatiivset mõju, tagades, et uued kohustused jäävad proportsionaalseks, sidusaks ja hallatavaks, eelkõige mikroettevõtjate ja </w:t>
      </w:r>
      <w:proofErr w:type="spellStart"/>
      <w:r>
        <w:t>VKEde</w:t>
      </w:r>
      <w:proofErr w:type="spellEnd"/>
      <w:r>
        <w:t xml:space="preserve"> jaoks;</w:t>
      </w:r>
    </w:p>
    <w:p w14:paraId="076AA656"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nõuab </w:t>
      </w:r>
      <w:r>
        <w:rPr>
          <w:b/>
        </w:rPr>
        <w:t>põhimõtte „kõigepealt mõtle väikestele“ jõulisemat kohaldamist</w:t>
      </w:r>
      <w:r>
        <w:t xml:space="preserve"> kogu ELi õigusloometsüklis, kasutades selleks kohustuslikke </w:t>
      </w:r>
      <w:proofErr w:type="spellStart"/>
      <w:r>
        <w:t>VKEde</w:t>
      </w:r>
      <w:proofErr w:type="spellEnd"/>
      <w:r>
        <w:t xml:space="preserve"> ja konkurentsivõime kontrolle enne uute õigusaktide vastuvõtmist, nende vastuvõtmise ajal ja pärast seda;</w:t>
      </w:r>
    </w:p>
    <w:p w14:paraId="217BE877"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toetab </w:t>
      </w:r>
      <w:r>
        <w:rPr>
          <w:b/>
        </w:rPr>
        <w:t>regulatiivse digitaliseerimise märkimisväärset kiirendamist</w:t>
      </w:r>
      <w:r>
        <w:t xml:space="preserve">, sealhulgas koostalitlusvõimeliste digitaalsete aruandlussüsteemide, ühekordsuse põhimõtte ja tehisintellektil põhinevate vastavusvahendite laialdasemat kasutamist, tagades samal ajal </w:t>
      </w:r>
      <w:proofErr w:type="spellStart"/>
      <w:r>
        <w:t>inimjärelevalve</w:t>
      </w:r>
      <w:proofErr w:type="spellEnd"/>
      <w:r>
        <w:t xml:space="preserve">, </w:t>
      </w:r>
      <w:proofErr w:type="spellStart"/>
      <w:r>
        <w:t>küberturvalisuse</w:t>
      </w:r>
      <w:proofErr w:type="spellEnd"/>
      <w:r>
        <w:t xml:space="preserve"> ja põhiõiguste täieliku austamise;</w:t>
      </w:r>
    </w:p>
    <w:p w14:paraId="2991F20D"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nõuab tungivalt </w:t>
      </w:r>
      <w:proofErr w:type="spellStart"/>
      <w:r>
        <w:rPr>
          <w:b/>
        </w:rPr>
        <w:t>VKEde</w:t>
      </w:r>
      <w:proofErr w:type="spellEnd"/>
      <w:r>
        <w:rPr>
          <w:b/>
        </w:rPr>
        <w:t xml:space="preserve"> jaoks paremat juurdepääsu riskikapitalile, kasvukapitalile ja alternatiivsetele rahastamisvahenditele</w:t>
      </w:r>
      <w:r>
        <w:t>. Komitee kutsub üles tegema jõupingutusi selliste püsivate probleemide lahendamiseks nagu hilinenud maksed, mis õõnestavad jätkuvalt ettevõtete likviidsust ja vastupanuvõimet;</w:t>
      </w:r>
    </w:p>
    <w:p w14:paraId="5EFFA7E0"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nõuab, et kaubanduslepingutes ja Euroopa majandusdiplomaatias pandaks suuremat rõhku </w:t>
      </w:r>
      <w:proofErr w:type="spellStart"/>
      <w:r>
        <w:rPr>
          <w:b/>
        </w:rPr>
        <w:t>VKEde</w:t>
      </w:r>
      <w:proofErr w:type="spellEnd"/>
      <w:r>
        <w:rPr>
          <w:b/>
        </w:rPr>
        <w:t xml:space="preserve"> rahvusvahelistumisele</w:t>
      </w:r>
      <w:r>
        <w:t xml:space="preserve">, hõlbustades </w:t>
      </w:r>
      <w:proofErr w:type="spellStart"/>
      <w:r>
        <w:t>turulepääsu</w:t>
      </w:r>
      <w:proofErr w:type="spellEnd"/>
      <w:r>
        <w:t xml:space="preserve">, tugevdades regulatiivseid suuniseid ja ekspordi toetavaid teenuseid ning edendades </w:t>
      </w:r>
      <w:proofErr w:type="spellStart"/>
      <w:r>
        <w:t>VKEde</w:t>
      </w:r>
      <w:proofErr w:type="spellEnd"/>
      <w:r>
        <w:t xml:space="preserve"> osalemist rahvusvahelistes väärtusahelates ELi delegatsioonide, kaubanduskodade ja ettevõtlust toetavate organisatsioonide kaudu;</w:t>
      </w:r>
    </w:p>
    <w:p w14:paraId="10D81D56"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toonitab, et </w:t>
      </w:r>
      <w:r>
        <w:rPr>
          <w:b/>
        </w:rPr>
        <w:t xml:space="preserve">lihtsustatud juurdepääs kutseharidusele, töökohapõhisele õppele, elukestvale õppele ja digiharidusele, tehisintellektile (sealhulgas tehisintellektipädevusele) ja </w:t>
      </w:r>
      <w:proofErr w:type="spellStart"/>
      <w:r>
        <w:rPr>
          <w:b/>
        </w:rPr>
        <w:t>küberturvalisuse</w:t>
      </w:r>
      <w:proofErr w:type="spellEnd"/>
      <w:r>
        <w:rPr>
          <w:b/>
        </w:rPr>
        <w:t xml:space="preserve"> alasele koolitusele</w:t>
      </w:r>
      <w:r>
        <w:t xml:space="preserve"> peaks saama </w:t>
      </w:r>
      <w:proofErr w:type="spellStart"/>
      <w:r>
        <w:t>VKEde</w:t>
      </w:r>
      <w:proofErr w:type="spellEnd"/>
      <w:r>
        <w:t xml:space="preserve"> strateegia lahutamatuks osaks. Seejuures tuleb täielikult kaasata sotsiaalpartnerid;</w:t>
      </w:r>
    </w:p>
    <w:p w14:paraId="4DEA215E" w14:textId="77777777" w:rsidR="007133DA" w:rsidRPr="007133DA" w:rsidRDefault="007133DA" w:rsidP="00C6106B">
      <w:pPr>
        <w:widowControl w:val="0"/>
        <w:numPr>
          <w:ilvl w:val="0"/>
          <w:numId w:val="39"/>
        </w:numPr>
        <w:overflowPunct w:val="0"/>
        <w:autoSpaceDE w:val="0"/>
        <w:autoSpaceDN w:val="0"/>
        <w:adjustRightInd w:val="0"/>
        <w:ind w:left="567" w:hanging="567"/>
        <w:textAlignment w:val="baseline"/>
        <w:rPr>
          <w:bCs/>
          <w:iCs/>
        </w:rPr>
      </w:pPr>
      <w:r>
        <w:t xml:space="preserve">peab </w:t>
      </w:r>
      <w:r>
        <w:rPr>
          <w:b/>
        </w:rPr>
        <w:t>pidevat järelevalvet</w:t>
      </w:r>
      <w:r>
        <w:t xml:space="preserve"> oluliseks, et tagada lihtsustamise käegakatsutav kasu </w:t>
      </w:r>
      <w:proofErr w:type="spellStart"/>
      <w:r>
        <w:t>VKEdele</w:t>
      </w:r>
      <w:proofErr w:type="spellEnd"/>
      <w:r>
        <w:t>, ning väljendab heameelt lihtsustamisplatvormi loomise üle, et toetada lihtsustamist ja koormuse vähendamist.</w:t>
      </w:r>
    </w:p>
    <w:p w14:paraId="2A0EE4AC" w14:textId="77777777" w:rsidR="007133DA" w:rsidRPr="007133DA" w:rsidRDefault="007133DA" w:rsidP="00C205F6">
      <w:pPr>
        <w:widowControl w:val="0"/>
        <w:overflowPunct w:val="0"/>
        <w:autoSpaceDE w:val="0"/>
        <w:autoSpaceDN w:val="0"/>
        <w:adjustRightInd w:val="0"/>
        <w:ind w:left="709"/>
        <w:textAlignment w:val="baseline"/>
        <w:rPr>
          <w:szCs w:val="20"/>
          <w:lang w:val="en-GB"/>
        </w:rPr>
      </w:pPr>
    </w:p>
    <w:tbl>
      <w:tblPr>
        <w:tblW w:w="9322" w:type="dxa"/>
        <w:tblLook w:val="04A0" w:firstRow="1" w:lastRow="0" w:firstColumn="1" w:lastColumn="0" w:noHBand="0" w:noVBand="1"/>
      </w:tblPr>
      <w:tblGrid>
        <w:gridCol w:w="1418"/>
        <w:gridCol w:w="7904"/>
      </w:tblGrid>
      <w:tr w:rsidR="007133DA" w:rsidRPr="00C205F6" w14:paraId="140DBE0A" w14:textId="77777777" w:rsidTr="00502B2F">
        <w:tc>
          <w:tcPr>
            <w:tcW w:w="1418" w:type="dxa"/>
          </w:tcPr>
          <w:p w14:paraId="186765F1"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b/>
                <w:i/>
                <w:sz w:val="20"/>
              </w:rPr>
              <w:t>Kontaktisik</w:t>
            </w:r>
          </w:p>
        </w:tc>
        <w:tc>
          <w:tcPr>
            <w:tcW w:w="7904" w:type="dxa"/>
          </w:tcPr>
          <w:p w14:paraId="51BE7EA7"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 xml:space="preserve">Marco </w:t>
            </w:r>
            <w:proofErr w:type="spellStart"/>
            <w:r>
              <w:rPr>
                <w:i/>
                <w:sz w:val="20"/>
              </w:rPr>
              <w:t>Manfroni</w:t>
            </w:r>
            <w:proofErr w:type="spellEnd"/>
          </w:p>
        </w:tc>
      </w:tr>
      <w:tr w:rsidR="007133DA" w:rsidRPr="00C205F6" w14:paraId="45476BE2" w14:textId="77777777" w:rsidTr="00502B2F">
        <w:tc>
          <w:tcPr>
            <w:tcW w:w="1418" w:type="dxa"/>
          </w:tcPr>
          <w:p w14:paraId="6E40324A"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FD6249D"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+32 25469140</w:t>
            </w:r>
          </w:p>
        </w:tc>
      </w:tr>
      <w:tr w:rsidR="007133DA" w:rsidRPr="00C205F6" w14:paraId="4CBBEBA5" w14:textId="77777777" w:rsidTr="00502B2F">
        <w:tc>
          <w:tcPr>
            <w:tcW w:w="1418" w:type="dxa"/>
          </w:tcPr>
          <w:p w14:paraId="60029690"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E-post</w:t>
            </w:r>
          </w:p>
        </w:tc>
        <w:tc>
          <w:tcPr>
            <w:tcW w:w="7904" w:type="dxa"/>
          </w:tcPr>
          <w:p w14:paraId="5E570DDE" w14:textId="77777777" w:rsidR="007133DA" w:rsidRPr="00C205F6" w:rsidRDefault="00300536" w:rsidP="00C205F6">
            <w:pPr>
              <w:overflowPunct w:val="0"/>
              <w:autoSpaceDE w:val="0"/>
              <w:autoSpaceDN w:val="0"/>
              <w:adjustRightInd w:val="0"/>
              <w:spacing w:line="240" w:lineRule="auto"/>
              <w:textAlignment w:val="baseline"/>
              <w:rPr>
                <w:i/>
                <w:sz w:val="20"/>
                <w:szCs w:val="20"/>
              </w:rPr>
            </w:pPr>
            <w:hyperlink r:id="rId56" w:history="1">
              <w:r w:rsidR="007133DA">
                <w:rPr>
                  <w:i/>
                  <w:color w:val="0000FF"/>
                  <w:sz w:val="20"/>
                  <w:u w:val="single"/>
                </w:rPr>
                <w:t>Marco.Manfroni@eesc.europa.eu</w:t>
              </w:r>
            </w:hyperlink>
          </w:p>
        </w:tc>
      </w:tr>
    </w:tbl>
    <w:p w14:paraId="3526786C" w14:textId="77777777" w:rsidR="0078469C" w:rsidRDefault="0078469C" w:rsidP="00C205F6">
      <w:pPr>
        <w:spacing w:line="259" w:lineRule="auto"/>
        <w:jc w:val="left"/>
      </w:pPr>
      <w:r>
        <w:br w:type="page"/>
      </w:r>
    </w:p>
    <w:p w14:paraId="2DCEDD51" w14:textId="168F41D0" w:rsidR="0078469C" w:rsidRPr="00C6106B" w:rsidRDefault="00300536" w:rsidP="00C205F6">
      <w:pPr>
        <w:widowControl w:val="0"/>
        <w:numPr>
          <w:ilvl w:val="0"/>
          <w:numId w:val="4"/>
        </w:numPr>
        <w:overflowPunct w:val="0"/>
        <w:autoSpaceDE w:val="0"/>
        <w:autoSpaceDN w:val="0"/>
        <w:adjustRightInd w:val="0"/>
        <w:ind w:left="266" w:hanging="266"/>
        <w:textAlignment w:val="baseline"/>
        <w:rPr>
          <w:b/>
        </w:rPr>
      </w:pPr>
      <w:hyperlink r:id="rId57" w:history="1">
        <w:r w:rsidR="0078469C">
          <w:rPr>
            <w:b/>
            <w:i/>
            <w:color w:val="0000FF"/>
            <w:sz w:val="28"/>
            <w:u w:val="single"/>
          </w:rPr>
          <w:t>Teatis „Lihtsam, selgem ja paremini täidetav ELi normistik“</w:t>
        </w:r>
      </w:hyperlink>
    </w:p>
    <w:p w14:paraId="21AACBBE" w14:textId="77777777" w:rsidR="00670518" w:rsidRPr="0078469C" w:rsidRDefault="00670518" w:rsidP="00C6106B">
      <w:pPr>
        <w:widowControl w:val="0"/>
        <w:overflowPunct w:val="0"/>
        <w:autoSpaceDE w:val="0"/>
        <w:autoSpaceDN w:val="0"/>
        <w:adjustRightInd w:val="0"/>
        <w:ind w:left="284"/>
        <w:textAlignment w:val="baseline"/>
        <w:rPr>
          <w:b/>
          <w:lang w:val="en-GB"/>
        </w:rPr>
      </w:pPr>
    </w:p>
    <w:tbl>
      <w:tblPr>
        <w:tblW w:w="4766" w:type="pct"/>
        <w:tblLook w:val="04A0" w:firstRow="1" w:lastRow="0" w:firstColumn="1" w:lastColumn="0" w:noHBand="0" w:noVBand="1"/>
      </w:tblPr>
      <w:tblGrid>
        <w:gridCol w:w="1986"/>
        <w:gridCol w:w="6662"/>
      </w:tblGrid>
      <w:tr w:rsidR="0078469C" w:rsidRPr="0078469C" w14:paraId="55933199" w14:textId="77777777" w:rsidTr="00502B2F">
        <w:tc>
          <w:tcPr>
            <w:tcW w:w="1148" w:type="pct"/>
          </w:tcPr>
          <w:p w14:paraId="48E261E2" w14:textId="10DC8987" w:rsidR="0078469C" w:rsidRPr="0078469C" w:rsidRDefault="0078469C" w:rsidP="00C205F6">
            <w:pPr>
              <w:tabs>
                <w:tab w:val="center" w:pos="284"/>
              </w:tabs>
              <w:overflowPunct w:val="0"/>
              <w:autoSpaceDE w:val="0"/>
              <w:autoSpaceDN w:val="0"/>
              <w:adjustRightInd w:val="0"/>
              <w:ind w:left="266" w:hanging="376"/>
              <w:textAlignment w:val="baseline"/>
              <w:rPr>
                <w:b/>
                <w:bCs/>
              </w:rPr>
            </w:pPr>
            <w:r>
              <w:rPr>
                <w:b/>
              </w:rPr>
              <w:t>Raportöör</w:t>
            </w:r>
          </w:p>
        </w:tc>
        <w:tc>
          <w:tcPr>
            <w:tcW w:w="3852" w:type="pct"/>
          </w:tcPr>
          <w:p w14:paraId="1334399F" w14:textId="217DC70C" w:rsidR="0078469C" w:rsidRPr="0078469C" w:rsidRDefault="0078469C" w:rsidP="00C205F6">
            <w:pPr>
              <w:tabs>
                <w:tab w:val="center" w:pos="284"/>
              </w:tabs>
              <w:overflowPunct w:val="0"/>
              <w:autoSpaceDE w:val="0"/>
              <w:autoSpaceDN w:val="0"/>
              <w:adjustRightInd w:val="0"/>
              <w:ind w:left="266" w:hanging="266"/>
              <w:textAlignment w:val="baseline"/>
            </w:pPr>
            <w:proofErr w:type="spellStart"/>
            <w:r>
              <w:t>Katrīna</w:t>
            </w:r>
            <w:proofErr w:type="spellEnd"/>
            <w:r>
              <w:t xml:space="preserve"> </w:t>
            </w:r>
            <w:proofErr w:type="spellStart"/>
            <w:r>
              <w:t>Zariņa</w:t>
            </w:r>
            <w:proofErr w:type="spellEnd"/>
            <w:r>
              <w:t xml:space="preserve"> (tööandjate rühm – LV)</w:t>
            </w:r>
          </w:p>
        </w:tc>
      </w:tr>
      <w:tr w:rsidR="0078469C" w:rsidRPr="0078469C" w14:paraId="370F9400" w14:textId="77777777" w:rsidTr="00502B2F">
        <w:tc>
          <w:tcPr>
            <w:tcW w:w="1148" w:type="pct"/>
            <w:vMerge w:val="restart"/>
          </w:tcPr>
          <w:p w14:paraId="0AE29433" w14:textId="77777777" w:rsidR="0078469C" w:rsidRPr="0078469C" w:rsidRDefault="0078469C" w:rsidP="00C205F6">
            <w:pPr>
              <w:tabs>
                <w:tab w:val="center" w:pos="284"/>
              </w:tabs>
              <w:overflowPunct w:val="0"/>
              <w:autoSpaceDE w:val="0"/>
              <w:autoSpaceDN w:val="0"/>
              <w:adjustRightInd w:val="0"/>
              <w:ind w:left="266" w:hanging="376"/>
              <w:textAlignment w:val="baseline"/>
              <w:rPr>
                <w:b/>
              </w:rPr>
            </w:pPr>
            <w:r>
              <w:rPr>
                <w:b/>
              </w:rPr>
              <w:t>Viitedokument</w:t>
            </w:r>
          </w:p>
        </w:tc>
        <w:tc>
          <w:tcPr>
            <w:tcW w:w="3852" w:type="pct"/>
          </w:tcPr>
          <w:p w14:paraId="315C254C" w14:textId="77777777" w:rsidR="0078469C" w:rsidRPr="0078469C" w:rsidRDefault="0078469C" w:rsidP="00C205F6">
            <w:pPr>
              <w:tabs>
                <w:tab w:val="center" w:pos="284"/>
              </w:tabs>
              <w:overflowPunct w:val="0"/>
              <w:autoSpaceDE w:val="0"/>
              <w:autoSpaceDN w:val="0"/>
              <w:adjustRightInd w:val="0"/>
              <w:ind w:left="266" w:hanging="266"/>
              <w:textAlignment w:val="baseline"/>
            </w:pPr>
            <w:r>
              <w:t xml:space="preserve">COM(2026) 380 </w:t>
            </w:r>
            <w:proofErr w:type="spellStart"/>
            <w:r>
              <w:t>final</w:t>
            </w:r>
            <w:proofErr w:type="spellEnd"/>
          </w:p>
        </w:tc>
      </w:tr>
      <w:tr w:rsidR="0078469C" w:rsidRPr="0078469C" w14:paraId="4A53E445" w14:textId="77777777" w:rsidTr="00502B2F">
        <w:tc>
          <w:tcPr>
            <w:tcW w:w="1148" w:type="pct"/>
            <w:vMerge/>
          </w:tcPr>
          <w:p w14:paraId="6BAD9119" w14:textId="77777777" w:rsidR="0078469C" w:rsidRPr="0078469C" w:rsidRDefault="0078469C" w:rsidP="00C205F6">
            <w:pPr>
              <w:tabs>
                <w:tab w:val="center" w:pos="284"/>
              </w:tabs>
              <w:overflowPunct w:val="0"/>
              <w:autoSpaceDE w:val="0"/>
              <w:autoSpaceDN w:val="0"/>
              <w:adjustRightInd w:val="0"/>
              <w:ind w:left="266" w:hanging="266"/>
              <w:textAlignment w:val="baseline"/>
              <w:rPr>
                <w:b/>
              </w:rPr>
            </w:pPr>
          </w:p>
        </w:tc>
        <w:tc>
          <w:tcPr>
            <w:tcW w:w="3852" w:type="pct"/>
          </w:tcPr>
          <w:p w14:paraId="7CA468C2" w14:textId="77777777" w:rsidR="0078469C" w:rsidRPr="0078469C" w:rsidRDefault="0078469C" w:rsidP="00C205F6">
            <w:pPr>
              <w:tabs>
                <w:tab w:val="center" w:pos="284"/>
              </w:tabs>
              <w:overflowPunct w:val="0"/>
              <w:autoSpaceDE w:val="0"/>
              <w:autoSpaceDN w:val="0"/>
              <w:adjustRightInd w:val="0"/>
              <w:ind w:left="266" w:hanging="266"/>
              <w:textAlignment w:val="baseline"/>
            </w:pPr>
            <w:r>
              <w:t>EESC-2026-01532-00-00-AC</w:t>
            </w:r>
          </w:p>
        </w:tc>
      </w:tr>
    </w:tbl>
    <w:p w14:paraId="0F690668" w14:textId="77777777" w:rsidR="0078469C" w:rsidRPr="0078469C" w:rsidRDefault="0078469C" w:rsidP="00C205F6">
      <w:pPr>
        <w:tabs>
          <w:tab w:val="center" w:pos="284"/>
        </w:tabs>
        <w:overflowPunct w:val="0"/>
        <w:autoSpaceDE w:val="0"/>
        <w:autoSpaceDN w:val="0"/>
        <w:adjustRightInd w:val="0"/>
        <w:ind w:left="266" w:hanging="266"/>
        <w:textAlignment w:val="baseline"/>
        <w:rPr>
          <w:lang w:val="en-GB"/>
        </w:rPr>
      </w:pPr>
    </w:p>
    <w:p w14:paraId="4B27875E"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4680F4D8"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lang w:val="en-GB"/>
        </w:rPr>
      </w:pPr>
    </w:p>
    <w:p w14:paraId="5C3DD82F" w14:textId="77777777" w:rsidR="0078469C" w:rsidRPr="0078469C" w:rsidRDefault="0078469C" w:rsidP="00C205F6">
      <w:pPr>
        <w:overflowPunct w:val="0"/>
        <w:autoSpaceDE w:val="0"/>
        <w:autoSpaceDN w:val="0"/>
        <w:adjustRightInd w:val="0"/>
        <w:textAlignment w:val="baseline"/>
        <w:rPr>
          <w:bCs/>
          <w:iCs/>
        </w:rPr>
      </w:pPr>
      <w:r>
        <w:t>Euroopa Majandus- ja Sotsiaalkomitee</w:t>
      </w:r>
    </w:p>
    <w:p w14:paraId="26DD19EB"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 xml:space="preserve">rõhutab, et parem õigusloome ei tähenda </w:t>
      </w:r>
      <w:proofErr w:type="spellStart"/>
      <w:r>
        <w:t>dereguleerimist</w:t>
      </w:r>
      <w:proofErr w:type="spellEnd"/>
      <w:r>
        <w:t>, vaid on vahend lihtsamate, selgemate, proportsionaalsete ja jõustatavate ELi eeskirjade tagamiseks;</w:t>
      </w:r>
    </w:p>
    <w:p w14:paraId="0B3805FF"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 xml:space="preserve">nõuab põhimõtte „kõigepealt mõtle väikestele“ süstemaatilist kohaldamist, pöörates erilist tähelepanu sellele, millist mõju avaldavad õigusaktid </w:t>
      </w:r>
      <w:proofErr w:type="spellStart"/>
      <w:r>
        <w:t>VKEdele</w:t>
      </w:r>
      <w:proofErr w:type="spellEnd"/>
      <w:r>
        <w:t xml:space="preserve"> ja konkurentsivõimele;</w:t>
      </w:r>
    </w:p>
    <w:p w14:paraId="7F4AAEE5"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nõuab tungivalt, et ELi institutsioonid hindaksid oluliste muudatuste, sealhulgas kaasseadusandjate poolt ja kolmepoolsete läbirääkimiste käigus tehtud muudatuste mõju kogu õigusloomeprotsessi vältel;</w:t>
      </w:r>
    </w:p>
    <w:p w14:paraId="6F248E49"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toonitab, et kiirmenetlused peavad jääma erandiks ega tohi nõrgendada sisukat konsulteerimist sidusrühmadega, välist kontrolli ega sotsiaalpartnerite kaasamist;</w:t>
      </w:r>
    </w:p>
    <w:p w14:paraId="6873738A"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 xml:space="preserve">rõhutab, et ELi tasandi lihtsustamisega peab kaasnema selge rakendamine, piisav jõustamissuutlikkus ja </w:t>
      </w:r>
      <w:proofErr w:type="spellStart"/>
      <w:r>
        <w:t>ülereguleerimise</w:t>
      </w:r>
      <w:proofErr w:type="spellEnd"/>
      <w:r>
        <w:t xml:space="preserve"> vähendamine riiklikul tasandil;</w:t>
      </w:r>
    </w:p>
    <w:p w14:paraId="30245A10" w14:textId="77777777" w:rsidR="0078469C" w:rsidRPr="0078469C" w:rsidRDefault="0078469C" w:rsidP="00C6106B">
      <w:pPr>
        <w:numPr>
          <w:ilvl w:val="0"/>
          <w:numId w:val="40"/>
        </w:numPr>
        <w:overflowPunct w:val="0"/>
        <w:autoSpaceDE w:val="0"/>
        <w:autoSpaceDN w:val="0"/>
        <w:adjustRightInd w:val="0"/>
        <w:spacing w:line="276" w:lineRule="auto"/>
        <w:ind w:left="567" w:hanging="567"/>
        <w:contextualSpacing/>
        <w:textAlignment w:val="baseline"/>
      </w:pPr>
      <w:r>
        <w:t xml:space="preserve">toetab digivahendite ja tehisintellekti vastutustundlikku kasutamist, et teha kindlaks regulatiivsed kattuvused ja vastuolud, säilitades seejuures tõhusa </w:t>
      </w:r>
      <w:proofErr w:type="spellStart"/>
      <w:r>
        <w:t>inimjärelevalve</w:t>
      </w:r>
      <w:proofErr w:type="spellEnd"/>
      <w:r>
        <w:t>.</w:t>
      </w:r>
    </w:p>
    <w:p w14:paraId="4C2D2664" w14:textId="77777777" w:rsidR="009B6123" w:rsidRPr="0078469C" w:rsidRDefault="009B6123" w:rsidP="00C205F6">
      <w:pPr>
        <w:widowControl w:val="0"/>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78469C" w:rsidRPr="00C205F6" w14:paraId="125E598B" w14:textId="77777777" w:rsidTr="00C6106B">
        <w:tc>
          <w:tcPr>
            <w:tcW w:w="821" w:type="pct"/>
          </w:tcPr>
          <w:p w14:paraId="7A209B31"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b/>
                <w:i/>
                <w:sz w:val="20"/>
              </w:rPr>
              <w:t>Kontaktisik</w:t>
            </w:r>
          </w:p>
        </w:tc>
        <w:tc>
          <w:tcPr>
            <w:tcW w:w="4179" w:type="pct"/>
          </w:tcPr>
          <w:p w14:paraId="4FEEAC8C"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 xml:space="preserve">Igor </w:t>
            </w:r>
            <w:proofErr w:type="spellStart"/>
            <w:r>
              <w:rPr>
                <w:i/>
                <w:sz w:val="20"/>
              </w:rPr>
              <w:t>Caldeira</w:t>
            </w:r>
            <w:proofErr w:type="spellEnd"/>
          </w:p>
        </w:tc>
      </w:tr>
      <w:tr w:rsidR="0078469C" w:rsidRPr="00C205F6" w14:paraId="4DC69F06" w14:textId="77777777" w:rsidTr="00C6106B">
        <w:tc>
          <w:tcPr>
            <w:tcW w:w="821" w:type="pct"/>
          </w:tcPr>
          <w:p w14:paraId="489DE570"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77DF83"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+32 22822173</w:t>
            </w:r>
          </w:p>
        </w:tc>
      </w:tr>
      <w:tr w:rsidR="0078469C" w:rsidRPr="00C205F6" w14:paraId="41B6BFBC" w14:textId="77777777" w:rsidTr="00C6106B">
        <w:tc>
          <w:tcPr>
            <w:tcW w:w="821" w:type="pct"/>
          </w:tcPr>
          <w:p w14:paraId="57CF7B86" w14:textId="7149DC5E" w:rsidR="0078469C" w:rsidRPr="00C205F6" w:rsidRDefault="0092188F" w:rsidP="00C205F6">
            <w:pPr>
              <w:overflowPunct w:val="0"/>
              <w:autoSpaceDE w:val="0"/>
              <w:autoSpaceDN w:val="0"/>
              <w:adjustRightInd w:val="0"/>
              <w:spacing w:line="240" w:lineRule="auto"/>
              <w:textAlignment w:val="baseline"/>
              <w:rPr>
                <w:i/>
                <w:sz w:val="20"/>
                <w:szCs w:val="20"/>
              </w:rPr>
            </w:pPr>
            <w:r>
              <w:rPr>
                <w:i/>
                <w:sz w:val="20"/>
              </w:rPr>
              <w:t>E-post</w:t>
            </w:r>
          </w:p>
        </w:tc>
        <w:tc>
          <w:tcPr>
            <w:tcW w:w="4179" w:type="pct"/>
          </w:tcPr>
          <w:p w14:paraId="4DC2B56C" w14:textId="77777777" w:rsidR="0078469C" w:rsidRPr="00C205F6" w:rsidRDefault="00300536" w:rsidP="00C205F6">
            <w:pPr>
              <w:overflowPunct w:val="0"/>
              <w:autoSpaceDE w:val="0"/>
              <w:autoSpaceDN w:val="0"/>
              <w:adjustRightInd w:val="0"/>
              <w:spacing w:line="240" w:lineRule="auto"/>
              <w:textAlignment w:val="baseline"/>
              <w:rPr>
                <w:i/>
                <w:iCs/>
                <w:sz w:val="20"/>
                <w:szCs w:val="20"/>
              </w:rPr>
            </w:pPr>
            <w:hyperlink r:id="rId58" w:history="1">
              <w:r w:rsidR="0078469C">
                <w:rPr>
                  <w:i/>
                  <w:color w:val="0000FF"/>
                  <w:sz w:val="20"/>
                  <w:u w:val="single"/>
                </w:rPr>
                <w:t>Igor.Caldeira@eesc.europa.eu</w:t>
              </w:r>
            </w:hyperlink>
          </w:p>
        </w:tc>
      </w:tr>
    </w:tbl>
    <w:p w14:paraId="1A491335" w14:textId="77777777" w:rsidR="0078469C" w:rsidRDefault="0078469C" w:rsidP="00C205F6">
      <w:pPr>
        <w:spacing w:line="259" w:lineRule="auto"/>
        <w:jc w:val="left"/>
      </w:pPr>
      <w:r>
        <w:br w:type="page"/>
      </w:r>
    </w:p>
    <w:p w14:paraId="6AF9E546" w14:textId="6D38B13A" w:rsidR="007D750C" w:rsidRPr="007D750C" w:rsidRDefault="00300536" w:rsidP="00C205F6">
      <w:pPr>
        <w:widowControl w:val="0"/>
        <w:numPr>
          <w:ilvl w:val="0"/>
          <w:numId w:val="9"/>
        </w:numPr>
        <w:overflowPunct w:val="0"/>
        <w:autoSpaceDE w:val="0"/>
        <w:autoSpaceDN w:val="0"/>
        <w:adjustRightInd w:val="0"/>
        <w:ind w:left="567" w:hanging="567"/>
        <w:textAlignment w:val="baseline"/>
        <w:rPr>
          <w:sz w:val="20"/>
          <w:szCs w:val="20"/>
        </w:rPr>
      </w:pPr>
      <w:hyperlink r:id="rId59" w:tgtFrame="_blank" w:history="1">
        <w:r w:rsidR="007D750C">
          <w:rPr>
            <w:b/>
            <w:i/>
            <w:color w:val="0000FF"/>
            <w:sz w:val="28"/>
            <w:u w:val="single"/>
          </w:rPr>
          <w:t xml:space="preserve">Kodanikuühiskonna muutmine ühtse turu strateegia mõistmise ja rakendamise </w:t>
        </w:r>
        <w:proofErr w:type="spellStart"/>
        <w:r w:rsidR="007D750C">
          <w:rPr>
            <w:b/>
            <w:i/>
            <w:color w:val="0000FF"/>
            <w:sz w:val="28"/>
            <w:u w:val="single"/>
          </w:rPr>
          <w:t>liikumapanevaks</w:t>
        </w:r>
        <w:proofErr w:type="spellEnd"/>
        <w:r w:rsidR="007D750C">
          <w:rPr>
            <w:b/>
            <w:i/>
            <w:color w:val="0000FF"/>
            <w:sz w:val="28"/>
            <w:u w:val="single"/>
          </w:rPr>
          <w:t xml:space="preserve"> jõuks</w:t>
        </w:r>
      </w:hyperlink>
    </w:p>
    <w:p w14:paraId="0FDD8E0B" w14:textId="77777777" w:rsidR="007D750C" w:rsidRPr="007D750C" w:rsidRDefault="007D750C" w:rsidP="00C205F6">
      <w:pPr>
        <w:tabs>
          <w:tab w:val="center" w:pos="284"/>
        </w:tabs>
        <w:overflowPunct w:val="0"/>
        <w:autoSpaceDE w:val="0"/>
        <w:autoSpaceDN w:val="0"/>
        <w:adjustRightInd w:val="0"/>
        <w:ind w:left="266" w:hanging="266"/>
        <w:textAlignment w:val="baseline"/>
        <w:rPr>
          <w:b/>
          <w:sz w:val="16"/>
          <w:szCs w:val="16"/>
          <w:lang w:val="en-GB"/>
        </w:rPr>
      </w:pPr>
    </w:p>
    <w:tbl>
      <w:tblPr>
        <w:tblW w:w="5000" w:type="pct"/>
        <w:tblLook w:val="04A0" w:firstRow="1" w:lastRow="0" w:firstColumn="1" w:lastColumn="0" w:noHBand="0" w:noVBand="1"/>
      </w:tblPr>
      <w:tblGrid>
        <w:gridCol w:w="1954"/>
        <w:gridCol w:w="7119"/>
      </w:tblGrid>
      <w:tr w:rsidR="007D750C" w:rsidRPr="007D750C" w14:paraId="42C9EC90" w14:textId="77777777" w:rsidTr="00502B2F">
        <w:tc>
          <w:tcPr>
            <w:tcW w:w="1077" w:type="pct"/>
          </w:tcPr>
          <w:p w14:paraId="419EE6C8"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Raportöör</w:t>
            </w:r>
          </w:p>
        </w:tc>
        <w:tc>
          <w:tcPr>
            <w:tcW w:w="3923" w:type="pct"/>
          </w:tcPr>
          <w:p w14:paraId="080855A2" w14:textId="32F3DDC1" w:rsidR="007D750C" w:rsidRPr="007D750C" w:rsidRDefault="007D750C" w:rsidP="00C205F6">
            <w:pPr>
              <w:tabs>
                <w:tab w:val="center" w:pos="284"/>
              </w:tabs>
              <w:overflowPunct w:val="0"/>
              <w:autoSpaceDE w:val="0"/>
              <w:autoSpaceDN w:val="0"/>
              <w:adjustRightInd w:val="0"/>
              <w:ind w:left="266" w:right="-3091" w:hanging="266"/>
              <w:textAlignment w:val="baseline"/>
            </w:pPr>
            <w:proofErr w:type="spellStart"/>
            <w:r>
              <w:t>Michal</w:t>
            </w:r>
            <w:proofErr w:type="spellEnd"/>
            <w:r>
              <w:t xml:space="preserve"> Jan BONI (tööandjate rühm – PL)</w:t>
            </w:r>
          </w:p>
        </w:tc>
      </w:tr>
      <w:tr w:rsidR="007D750C" w:rsidRPr="007D750C" w14:paraId="2D43739D" w14:textId="77777777" w:rsidTr="00502B2F">
        <w:tc>
          <w:tcPr>
            <w:tcW w:w="1077" w:type="pct"/>
          </w:tcPr>
          <w:p w14:paraId="4760A925"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6245CE40" w14:textId="1AFE3B29" w:rsidR="007D750C" w:rsidRPr="007D750C" w:rsidRDefault="007D750C" w:rsidP="00C205F6">
            <w:pPr>
              <w:tabs>
                <w:tab w:val="center" w:pos="284"/>
              </w:tabs>
              <w:overflowPunct w:val="0"/>
              <w:autoSpaceDE w:val="0"/>
              <w:autoSpaceDN w:val="0"/>
              <w:adjustRightInd w:val="0"/>
              <w:ind w:left="266" w:right="-3091" w:hanging="266"/>
              <w:textAlignment w:val="baseline"/>
            </w:pPr>
            <w:r>
              <w:t>ettevalmistav arvamus ELi nõukogu eesistujariigi Iirimaa taotlusel</w:t>
            </w:r>
          </w:p>
          <w:p w14:paraId="2B0656FA" w14:textId="263054DC" w:rsidR="007D750C" w:rsidRPr="007D750C" w:rsidRDefault="007D750C" w:rsidP="00C205F6">
            <w:pPr>
              <w:tabs>
                <w:tab w:val="center" w:pos="284"/>
              </w:tabs>
              <w:overflowPunct w:val="0"/>
              <w:autoSpaceDE w:val="0"/>
              <w:autoSpaceDN w:val="0"/>
              <w:adjustRightInd w:val="0"/>
              <w:ind w:left="266" w:right="-3091" w:hanging="266"/>
              <w:textAlignment w:val="baseline"/>
            </w:pPr>
            <w:r>
              <w:t>EESC-2026-01512-00-00-AC</w:t>
            </w:r>
          </w:p>
        </w:tc>
      </w:tr>
    </w:tbl>
    <w:p w14:paraId="50E6D6BF"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GB"/>
        </w:rPr>
      </w:pPr>
    </w:p>
    <w:p w14:paraId="0FB709C2" w14:textId="1171AC2C" w:rsidR="007D750C" w:rsidRPr="007D750C" w:rsidRDefault="007D750C"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7BFE0208" w14:textId="77777777" w:rsidR="007D750C" w:rsidRPr="007D750C" w:rsidRDefault="007D75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5AA0F3B3" w14:textId="77777777" w:rsidR="007D750C" w:rsidRPr="007D750C" w:rsidRDefault="007D750C" w:rsidP="00C205F6">
      <w:pPr>
        <w:overflowPunct w:val="0"/>
        <w:autoSpaceDE w:val="0"/>
        <w:autoSpaceDN w:val="0"/>
        <w:adjustRightInd w:val="0"/>
        <w:textAlignment w:val="baseline"/>
        <w:rPr>
          <w:bCs/>
          <w:iCs/>
        </w:rPr>
      </w:pPr>
      <w:r>
        <w:t>Euroopa Majandus- ja Sotsiaalkomitee</w:t>
      </w:r>
    </w:p>
    <w:p w14:paraId="2957AA1C"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on seisukohal, et ühtse turu strateegia tõhus rakendamine peab põhinema kodanikuühiskonna organisatsioonide selgel isevastutusel protsessi eest selle kõige laiemas tähenduses. Selline laialdane isevastutus annaks lisaväärtust liikmesriikide vastutusele ühtse turu arendamise eest ja aitaks tagada, et rakendamisel tuginetakse praktilistele kogemustele;</w:t>
      </w:r>
    </w:p>
    <w:p w14:paraId="2325B90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kutsub üles järgima osaluspõhist lähenemisviisi, et suunata ühtse turu strateegia rakendamist. Asjaomased partnerid tuleks kaasata tõkete kindlakstegemisse, ühiste lahenduste väljatöötamisse ja parimate tavade jagamisse. Olemasolevaid mehhanisme, sealhulgas ühtse turu normide täitmise tagamise rakkerühm, iga-aastane ühtse turu normide täitmise tagamise tegevuskava ja riiklikud ühtse turu kontaktpunktid, tuleks edasi arendada ja avada need sidusrühmade struktureeritud panusele;</w:t>
      </w:r>
    </w:p>
    <w:p w14:paraId="79383EF8"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rõhutab, et hästi toimiv ühtne turg nõuab mitte ainult turueeskirjade, vaid ka töö- ja tarbijaõiguste tõhusat jõustamist;</w:t>
      </w:r>
    </w:p>
    <w:p w14:paraId="7DD4B2D7"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teeb ettepaneku pöörata rohkem tähelepanu haridusele ja oskustele kui ühtse turu isevastutuse peamistele tõukejõududele. Ühtse turu sidumine hariduse ja elukestva õppega toetaks selle praktilist kasutuselevõttu ja aitaks arendada uut ettevõtjate põlvkonda, kes tegutsevad endastmõistetavalt Euroopa raamistikus;</w:t>
      </w:r>
    </w:p>
    <w:p w14:paraId="63DDE0F5"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soovitab struktureeritud ja usaldusväärset koostööd, mis põhineb alt üles suunatud mudelil, mida toetavad olemasolevate koostöökogukondade ja partnerluste integreeritud võrgustikud. Tuginedes vahendusorganisatsioonide tunnustatud rollile, võiks ühtse turu saadikute võrgustiku loomine kohalikul tasandil märkimisväärselt parandada arusaamist ühtse turu võimalustest ja suurendada nende võimaluste kasutuselevõttu;</w:t>
      </w:r>
    </w:p>
    <w:p w14:paraId="520C04C6"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 xml:space="preserve">Samuti kutsub komitee üles arendama edasi ühtse turu </w:t>
      </w:r>
      <w:proofErr w:type="spellStart"/>
      <w:r>
        <w:t>šerpade</w:t>
      </w:r>
      <w:proofErr w:type="spellEnd"/>
      <w:r>
        <w:t xml:space="preserve"> võrgustikku, mis peaks tegema tihedat koostööd Euroopa Komisjoni ja Euroopa Ülemkoguga, et tagada ühtse turu strateegia rakendamise järjepidevus, kooskõlastatus ja järelmeetmed;</w:t>
      </w:r>
    </w:p>
    <w:p w14:paraId="321FFDBE"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rPr>
          <w:bCs/>
          <w:iCs/>
        </w:rPr>
      </w:pPr>
      <w:r>
        <w:t>nõuab, et ühtse turu laiemas ulatuses võetaks arvesse sotsiaalmajanduse arendamise võimalusi;</w:t>
      </w:r>
    </w:p>
    <w:p w14:paraId="10562563" w14:textId="77777777" w:rsidR="007D750C" w:rsidRPr="007D750C" w:rsidRDefault="007D750C" w:rsidP="00C6106B">
      <w:pPr>
        <w:widowControl w:val="0"/>
        <w:numPr>
          <w:ilvl w:val="0"/>
          <w:numId w:val="41"/>
        </w:numPr>
        <w:overflowPunct w:val="0"/>
        <w:autoSpaceDE w:val="0"/>
        <w:autoSpaceDN w:val="0"/>
        <w:adjustRightInd w:val="0"/>
        <w:ind w:left="567" w:hanging="567"/>
        <w:textAlignment w:val="baseline"/>
      </w:pPr>
      <w:r>
        <w:t xml:space="preserve">rõhutab sidusrühmade ulatusliku ja tõhusa kaasamise tähtsust laienemisprotsessis osalevate riikide ettevalmistamisel tulevaseks ELi </w:t>
      </w:r>
      <w:proofErr w:type="spellStart"/>
      <w:r>
        <w:t>liikmesuseks</w:t>
      </w:r>
      <w:proofErr w:type="spellEnd"/>
      <w:r>
        <w:t xml:space="preserve">, eelkõige nende järkjärgulisel integreerimisel ühtsele turule. </w:t>
      </w:r>
    </w:p>
    <w:p w14:paraId="53E505C1" w14:textId="77777777" w:rsidR="007D750C" w:rsidRDefault="007D750C" w:rsidP="00C205F6">
      <w:pPr>
        <w:widowControl w:val="0"/>
        <w:ind w:left="720"/>
        <w:rPr>
          <w:sz w:val="16"/>
          <w:szCs w:val="16"/>
          <w:lang w:val="en-GB" w:eastAsia="zh-CN"/>
        </w:rPr>
      </w:pPr>
    </w:p>
    <w:tbl>
      <w:tblPr>
        <w:tblW w:w="5000" w:type="pct"/>
        <w:tblLook w:val="04A0" w:firstRow="1" w:lastRow="0" w:firstColumn="1" w:lastColumn="0" w:noHBand="0" w:noVBand="1"/>
      </w:tblPr>
      <w:tblGrid>
        <w:gridCol w:w="1490"/>
        <w:gridCol w:w="7583"/>
      </w:tblGrid>
      <w:tr w:rsidR="009B6123" w:rsidRPr="00C205F6" w14:paraId="788D3C07" w14:textId="77777777" w:rsidTr="00C6106B">
        <w:tc>
          <w:tcPr>
            <w:tcW w:w="821" w:type="pct"/>
          </w:tcPr>
          <w:p w14:paraId="35E27D26"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4179" w:type="pct"/>
          </w:tcPr>
          <w:p w14:paraId="4CE7ED73" w14:textId="61C58DD8"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 xml:space="preserve">Annalisa </w:t>
            </w:r>
            <w:proofErr w:type="spellStart"/>
            <w:r>
              <w:rPr>
                <w:i/>
                <w:sz w:val="20"/>
              </w:rPr>
              <w:t>Tessarolo</w:t>
            </w:r>
            <w:proofErr w:type="spellEnd"/>
          </w:p>
        </w:tc>
      </w:tr>
      <w:tr w:rsidR="009B6123" w:rsidRPr="00C205F6" w14:paraId="1FF388DB" w14:textId="77777777" w:rsidTr="00C6106B">
        <w:tc>
          <w:tcPr>
            <w:tcW w:w="821" w:type="pct"/>
          </w:tcPr>
          <w:p w14:paraId="5D44BDEB"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3136D76F" w14:textId="37A9C0E4"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+32 2 5469732</w:t>
            </w:r>
          </w:p>
        </w:tc>
      </w:tr>
      <w:tr w:rsidR="009B6123" w:rsidRPr="00C205F6" w14:paraId="5DB628B1" w14:textId="77777777" w:rsidTr="00C6106B">
        <w:tc>
          <w:tcPr>
            <w:tcW w:w="821" w:type="pct"/>
          </w:tcPr>
          <w:p w14:paraId="5CD5F0A1" w14:textId="273441E8"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4179" w:type="pct"/>
          </w:tcPr>
          <w:p w14:paraId="167D3DBD" w14:textId="33443B20" w:rsidR="009B6123" w:rsidRPr="00C205F6" w:rsidRDefault="00300536" w:rsidP="006103D0">
            <w:pPr>
              <w:overflowPunct w:val="0"/>
              <w:autoSpaceDE w:val="0"/>
              <w:autoSpaceDN w:val="0"/>
              <w:adjustRightInd w:val="0"/>
              <w:spacing w:line="240" w:lineRule="auto"/>
              <w:textAlignment w:val="baseline"/>
              <w:rPr>
                <w:i/>
                <w:iCs/>
                <w:sz w:val="20"/>
                <w:szCs w:val="20"/>
              </w:rPr>
            </w:pPr>
            <w:hyperlink r:id="rId60" w:history="1">
              <w:r w:rsidR="009B6123">
                <w:rPr>
                  <w:i/>
                  <w:color w:val="0000FF"/>
                  <w:sz w:val="20"/>
                  <w:u w:val="single"/>
                </w:rPr>
                <w:t>Annalisa.Tessarolo@eesc.europa.eu</w:t>
              </w:r>
            </w:hyperlink>
          </w:p>
        </w:tc>
      </w:tr>
    </w:tbl>
    <w:p w14:paraId="4982DE1E" w14:textId="77777777" w:rsidR="004D7AC0" w:rsidRDefault="004D7AC0" w:rsidP="00C205F6">
      <w:pPr>
        <w:jc w:val="left"/>
      </w:pPr>
      <w:r>
        <w:br w:type="page"/>
      </w:r>
    </w:p>
    <w:p w14:paraId="4982DE1F" w14:textId="77777777" w:rsidR="004D7AC0" w:rsidRDefault="004D7AC0" w:rsidP="00C205F6">
      <w:pPr>
        <w:pStyle w:val="Heading1"/>
        <w:rPr>
          <w:b/>
        </w:rPr>
      </w:pPr>
      <w:bookmarkStart w:id="22" w:name="_Toc70322234"/>
      <w:bookmarkStart w:id="23" w:name="_Toc75527084"/>
      <w:bookmarkStart w:id="24" w:name="_Toc242709481"/>
      <w:r>
        <w:rPr>
          <w:b/>
        </w:rPr>
        <w:t>PÕLLUMAJANDUSE, MAAELU ARENGU JA KESKKONNA SEKTSIOON</w:t>
      </w:r>
      <w:bookmarkEnd w:id="22"/>
      <w:bookmarkEnd w:id="23"/>
      <w:bookmarkEnd w:id="24"/>
    </w:p>
    <w:p w14:paraId="4982DE20" w14:textId="77777777" w:rsidR="004D7AC0" w:rsidRDefault="004D7AC0" w:rsidP="00C205F6"/>
    <w:p w14:paraId="6ED396A6" w14:textId="65D63CF4" w:rsidR="00053F2D" w:rsidRPr="00053F2D" w:rsidRDefault="00300536" w:rsidP="00C205F6">
      <w:pPr>
        <w:widowControl w:val="0"/>
        <w:numPr>
          <w:ilvl w:val="0"/>
          <w:numId w:val="4"/>
        </w:numPr>
        <w:overflowPunct w:val="0"/>
        <w:autoSpaceDE w:val="0"/>
        <w:autoSpaceDN w:val="0"/>
        <w:adjustRightInd w:val="0"/>
        <w:ind w:hanging="567"/>
        <w:textAlignment w:val="baseline"/>
        <w:rPr>
          <w:b/>
          <w:bCs/>
          <w:szCs w:val="20"/>
        </w:rPr>
      </w:pPr>
      <w:hyperlink r:id="rId61" w:history="1">
        <w:r w:rsidR="00053F2D">
          <w:rPr>
            <w:b/>
            <w:i/>
            <w:color w:val="0000FF"/>
            <w:sz w:val="28"/>
            <w:u w:val="single"/>
          </w:rPr>
          <w:t>Põllumajandusliku kestlikkuse andmevõrk (kodifitseeritud)</w:t>
        </w:r>
      </w:hyperlink>
    </w:p>
    <w:p w14:paraId="3B940C74" w14:textId="77777777" w:rsidR="00053F2D" w:rsidRPr="00053F2D" w:rsidRDefault="00053F2D" w:rsidP="00C205F6">
      <w:pPr>
        <w:widowControl w:val="0"/>
        <w:overflowPunct w:val="0"/>
        <w:autoSpaceDE w:val="0"/>
        <w:autoSpaceDN w:val="0"/>
        <w:adjustRightInd w:val="0"/>
        <w:ind w:left="266"/>
        <w:textAlignment w:val="baseline"/>
        <w:rPr>
          <w:b/>
          <w:lang w:val="en-GB"/>
        </w:rPr>
      </w:pPr>
    </w:p>
    <w:tbl>
      <w:tblPr>
        <w:tblW w:w="5000" w:type="pct"/>
        <w:tblLook w:val="04A0" w:firstRow="1" w:lastRow="0" w:firstColumn="1" w:lastColumn="0" w:noHBand="0" w:noVBand="1"/>
      </w:tblPr>
      <w:tblGrid>
        <w:gridCol w:w="1622"/>
        <w:gridCol w:w="7451"/>
      </w:tblGrid>
      <w:tr w:rsidR="00053F2D" w:rsidRPr="00053F2D" w14:paraId="51824D0E" w14:textId="77777777" w:rsidTr="00C6106B">
        <w:tc>
          <w:tcPr>
            <w:tcW w:w="821" w:type="pct"/>
            <w:vMerge w:val="restart"/>
          </w:tcPr>
          <w:p w14:paraId="39AE931C"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r>
              <w:rPr>
                <w:b/>
              </w:rPr>
              <w:t>Viitedokument</w:t>
            </w:r>
          </w:p>
        </w:tc>
        <w:tc>
          <w:tcPr>
            <w:tcW w:w="4179" w:type="pct"/>
          </w:tcPr>
          <w:p w14:paraId="794E7242" w14:textId="35E25A8C" w:rsidR="00053F2D" w:rsidRPr="00053F2D" w:rsidRDefault="00053F2D" w:rsidP="00C205F6">
            <w:pPr>
              <w:tabs>
                <w:tab w:val="center" w:pos="284"/>
              </w:tabs>
              <w:overflowPunct w:val="0"/>
              <w:autoSpaceDE w:val="0"/>
              <w:autoSpaceDN w:val="0"/>
              <w:adjustRightInd w:val="0"/>
              <w:ind w:left="266" w:right="-3091" w:hanging="266"/>
              <w:textAlignment w:val="baseline"/>
            </w:pPr>
            <w:r>
              <w:t xml:space="preserve">COM(2026) 0413 </w:t>
            </w:r>
            <w:proofErr w:type="spellStart"/>
            <w:r>
              <w:t>final</w:t>
            </w:r>
            <w:proofErr w:type="spellEnd"/>
          </w:p>
        </w:tc>
      </w:tr>
      <w:tr w:rsidR="00053F2D" w:rsidRPr="00053F2D" w14:paraId="213DFF76" w14:textId="77777777" w:rsidTr="00C6106B">
        <w:tc>
          <w:tcPr>
            <w:tcW w:w="821" w:type="pct"/>
            <w:vMerge/>
          </w:tcPr>
          <w:p w14:paraId="0ED2EE53"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p>
        </w:tc>
        <w:tc>
          <w:tcPr>
            <w:tcW w:w="4179" w:type="pct"/>
          </w:tcPr>
          <w:p w14:paraId="4D0DB0A1" w14:textId="66ED3AAC" w:rsidR="00053F2D" w:rsidRPr="00053F2D" w:rsidRDefault="00053F2D" w:rsidP="00C205F6">
            <w:pPr>
              <w:tabs>
                <w:tab w:val="center" w:pos="284"/>
              </w:tabs>
              <w:overflowPunct w:val="0"/>
              <w:autoSpaceDE w:val="0"/>
              <w:autoSpaceDN w:val="0"/>
              <w:adjustRightInd w:val="0"/>
              <w:ind w:left="266" w:right="-3091" w:hanging="266"/>
              <w:textAlignment w:val="baseline"/>
              <w:rPr>
                <w:highlight w:val="yellow"/>
              </w:rPr>
            </w:pPr>
            <w:r>
              <w:t>EESC-2026-02281-00-00-AC</w:t>
            </w:r>
          </w:p>
        </w:tc>
      </w:tr>
    </w:tbl>
    <w:p w14:paraId="627E05B7" w14:textId="77777777" w:rsidR="00053F2D" w:rsidRPr="00053F2D" w:rsidRDefault="00053F2D" w:rsidP="00C205F6">
      <w:pPr>
        <w:tabs>
          <w:tab w:val="center" w:pos="284"/>
        </w:tabs>
        <w:overflowPunct w:val="0"/>
        <w:autoSpaceDE w:val="0"/>
        <w:autoSpaceDN w:val="0"/>
        <w:adjustRightInd w:val="0"/>
        <w:ind w:left="266" w:hanging="266"/>
        <w:textAlignment w:val="baseline"/>
        <w:rPr>
          <w:b/>
          <w:lang w:val="en-GB"/>
        </w:rPr>
      </w:pPr>
    </w:p>
    <w:p w14:paraId="17AE31FF"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10C0C86D"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lang w:val="en-GB"/>
        </w:rPr>
      </w:pPr>
    </w:p>
    <w:p w14:paraId="4ED5A755" w14:textId="77777777" w:rsidR="00053F2D" w:rsidRPr="00053F2D" w:rsidRDefault="00053F2D" w:rsidP="00C205F6">
      <w:pPr>
        <w:overflowPunct w:val="0"/>
        <w:autoSpaceDE w:val="0"/>
        <w:autoSpaceDN w:val="0"/>
        <w:adjustRightInd w:val="0"/>
        <w:textAlignment w:val="baseline"/>
        <w:rPr>
          <w:bCs/>
          <w:iCs/>
        </w:rPr>
      </w:pPr>
      <w:r>
        <w:t>Euroopa Majandus- ja Sotsiaalkomitee</w:t>
      </w:r>
    </w:p>
    <w:p w14:paraId="7BC2D601" w14:textId="35F0D71D"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 xml:space="preserve">on kõnealuses küsimuses oma seisukohta juba väljendanud 26. oktoobril 2022 vastu võetud arvamuses </w:t>
      </w:r>
      <w:hyperlink r:id="rId62" w:history="1">
        <w:r>
          <w:rPr>
            <w:color w:val="0000FF"/>
            <w:u w:val="single"/>
          </w:rPr>
          <w:t>„Üleminek põllumajandusettevõtte kestlikkuse andmevõrgule (FSDN)“</w:t>
        </w:r>
      </w:hyperlink>
      <w:r>
        <w:t xml:space="preserve"> (NAT/870)</w:t>
      </w:r>
      <w:r w:rsidRPr="00053F2D">
        <w:rPr>
          <w:sz w:val="24"/>
          <w:szCs w:val="20"/>
          <w:vertAlign w:val="superscript"/>
          <w:lang w:val="en-GB"/>
        </w:rPr>
        <w:footnoteReference w:id="1"/>
      </w:r>
      <w:r>
        <w:t>;</w:t>
      </w:r>
    </w:p>
    <w:p w14:paraId="7C98CEAF" w14:textId="77777777" w:rsidR="00053F2D" w:rsidRPr="00053F2D" w:rsidRDefault="00053F2D" w:rsidP="00C6106B">
      <w:pPr>
        <w:widowControl w:val="0"/>
        <w:numPr>
          <w:ilvl w:val="0"/>
          <w:numId w:val="42"/>
        </w:numPr>
        <w:overflowPunct w:val="0"/>
        <w:autoSpaceDE w:val="0"/>
        <w:autoSpaceDN w:val="0"/>
        <w:adjustRightInd w:val="0"/>
        <w:ind w:left="567" w:hanging="567"/>
        <w:textAlignment w:val="baseline"/>
        <w:rPr>
          <w:szCs w:val="20"/>
        </w:rPr>
      </w:pPr>
      <w:r>
        <w:t>otsustas loobuda sel teemal uue arvamuse koostamisest ning viidata eelnimetatud dokumendis väljendatud seisukohale.</w:t>
      </w:r>
    </w:p>
    <w:p w14:paraId="0D3E0630" w14:textId="6DD2C0B0" w:rsidR="00053F2D" w:rsidRDefault="00053F2D" w:rsidP="009B6123">
      <w:pPr>
        <w:widowControl w:val="0"/>
        <w:tabs>
          <w:tab w:val="left" w:pos="2968"/>
        </w:tabs>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9B6123" w:rsidRPr="00C205F6" w14:paraId="48735557" w14:textId="77777777" w:rsidTr="00C6106B">
        <w:tc>
          <w:tcPr>
            <w:tcW w:w="821" w:type="pct"/>
          </w:tcPr>
          <w:p w14:paraId="12C49113"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4179" w:type="pct"/>
          </w:tcPr>
          <w:p w14:paraId="19FE363C" w14:textId="49C7734B"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 xml:space="preserve">Martine </w:t>
            </w:r>
            <w:proofErr w:type="spellStart"/>
            <w:r>
              <w:rPr>
                <w:i/>
                <w:sz w:val="20"/>
              </w:rPr>
              <w:t>Delanoy</w:t>
            </w:r>
            <w:proofErr w:type="spellEnd"/>
          </w:p>
        </w:tc>
      </w:tr>
      <w:tr w:rsidR="009B6123" w:rsidRPr="00C205F6" w14:paraId="0033D865" w14:textId="77777777" w:rsidTr="00C6106B">
        <w:tc>
          <w:tcPr>
            <w:tcW w:w="821" w:type="pct"/>
          </w:tcPr>
          <w:p w14:paraId="0B9DD7A1"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4165F9FB" w14:textId="55BD64EC"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+32 25469802</w:t>
            </w:r>
          </w:p>
        </w:tc>
      </w:tr>
      <w:tr w:rsidR="009B6123" w:rsidRPr="00C205F6" w14:paraId="586D80FA" w14:textId="77777777" w:rsidTr="00C6106B">
        <w:tc>
          <w:tcPr>
            <w:tcW w:w="821" w:type="pct"/>
          </w:tcPr>
          <w:p w14:paraId="600155BC" w14:textId="73794C53"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4179" w:type="pct"/>
          </w:tcPr>
          <w:p w14:paraId="2E42EC3C" w14:textId="2C038868" w:rsidR="009B6123" w:rsidRPr="00C205F6" w:rsidRDefault="00300536" w:rsidP="006103D0">
            <w:pPr>
              <w:overflowPunct w:val="0"/>
              <w:autoSpaceDE w:val="0"/>
              <w:autoSpaceDN w:val="0"/>
              <w:adjustRightInd w:val="0"/>
              <w:spacing w:line="240" w:lineRule="auto"/>
              <w:textAlignment w:val="baseline"/>
              <w:rPr>
                <w:i/>
                <w:iCs/>
                <w:sz w:val="20"/>
                <w:szCs w:val="20"/>
              </w:rPr>
            </w:pPr>
            <w:hyperlink r:id="rId63" w:history="1">
              <w:r w:rsidR="009B6123">
                <w:rPr>
                  <w:i/>
                  <w:color w:val="0000FF"/>
                  <w:sz w:val="20"/>
                  <w:u w:val="single"/>
                </w:rPr>
                <w:t>Martine.Delanoy@eesc.europa.eu</w:t>
              </w:r>
            </w:hyperlink>
          </w:p>
        </w:tc>
      </w:tr>
    </w:tbl>
    <w:p w14:paraId="3530DD50" w14:textId="0F71EF5C" w:rsidR="00053F2D" w:rsidRDefault="00053F2D" w:rsidP="009B6123">
      <w:pPr>
        <w:widowControl w:val="0"/>
        <w:tabs>
          <w:tab w:val="left" w:pos="2968"/>
        </w:tabs>
        <w:overflowPunct w:val="0"/>
        <w:autoSpaceDE w:val="0"/>
        <w:autoSpaceDN w:val="0"/>
        <w:adjustRightInd w:val="0"/>
        <w:textAlignment w:val="baseline"/>
      </w:pPr>
      <w:r>
        <w:br w:type="page"/>
      </w:r>
    </w:p>
    <w:p w14:paraId="73941648" w14:textId="7949F453" w:rsidR="00652AF7" w:rsidRPr="00652AF7" w:rsidRDefault="00F46C90" w:rsidP="00C205F6">
      <w:pPr>
        <w:widowControl w:val="0"/>
        <w:numPr>
          <w:ilvl w:val="0"/>
          <w:numId w:val="4"/>
        </w:numPr>
        <w:overflowPunct w:val="0"/>
        <w:autoSpaceDE w:val="0"/>
        <w:autoSpaceDN w:val="0"/>
        <w:adjustRightInd w:val="0"/>
        <w:ind w:left="709" w:hanging="709"/>
        <w:textAlignment w:val="baseline"/>
        <w:rPr>
          <w:b/>
          <w:bCs/>
          <w:szCs w:val="20"/>
        </w:rPr>
      </w:pPr>
      <w:r>
        <w:rPr>
          <w:b/>
          <w:i/>
          <w:sz w:val="28"/>
        </w:rPr>
        <w:tab/>
      </w:r>
      <w:hyperlink r:id="rId64" w:history="1">
        <w:r>
          <w:rPr>
            <w:b/>
            <w:i/>
            <w:color w:val="0000FF"/>
            <w:sz w:val="28"/>
            <w:u w:val="single"/>
          </w:rPr>
          <w:t>Soojus- ja kütusepõhiste võrdlusaluste muudetud väärtused ajavahemikuks 2026–2030</w:t>
        </w:r>
      </w:hyperlink>
    </w:p>
    <w:p w14:paraId="1327CFA1" w14:textId="77777777" w:rsidR="00652AF7" w:rsidRPr="00652AF7" w:rsidRDefault="00652AF7" w:rsidP="00C205F6">
      <w:pPr>
        <w:widowControl w:val="0"/>
        <w:overflowPunct w:val="0"/>
        <w:autoSpaceDE w:val="0"/>
        <w:autoSpaceDN w:val="0"/>
        <w:adjustRightInd w:val="0"/>
        <w:ind w:left="266"/>
        <w:textAlignment w:val="baseline"/>
        <w:rPr>
          <w:b/>
          <w:bCs/>
          <w:lang w:val="en-GB"/>
        </w:rPr>
      </w:pPr>
    </w:p>
    <w:tbl>
      <w:tblPr>
        <w:tblW w:w="5000" w:type="pct"/>
        <w:tblLook w:val="04A0" w:firstRow="1" w:lastRow="0" w:firstColumn="1" w:lastColumn="0" w:noHBand="0" w:noVBand="1"/>
      </w:tblPr>
      <w:tblGrid>
        <w:gridCol w:w="1954"/>
        <w:gridCol w:w="7119"/>
      </w:tblGrid>
      <w:tr w:rsidR="00652AF7" w:rsidRPr="00652AF7" w14:paraId="7E3A6936" w14:textId="77777777" w:rsidTr="00502B2F">
        <w:tc>
          <w:tcPr>
            <w:tcW w:w="1077" w:type="pct"/>
            <w:vMerge w:val="restart"/>
          </w:tcPr>
          <w:p w14:paraId="7955168C"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504EE880" w14:textId="77777777" w:rsidR="00652AF7" w:rsidRPr="00652AF7" w:rsidRDefault="00652AF7" w:rsidP="00C205F6">
            <w:pPr>
              <w:tabs>
                <w:tab w:val="center" w:pos="284"/>
              </w:tabs>
              <w:overflowPunct w:val="0"/>
              <w:autoSpaceDE w:val="0"/>
              <w:autoSpaceDN w:val="0"/>
              <w:adjustRightInd w:val="0"/>
              <w:ind w:left="266" w:right="-3091" w:hanging="266"/>
              <w:textAlignment w:val="baseline"/>
            </w:pPr>
            <w:r>
              <w:t xml:space="preserve">COM(2026) 619 </w:t>
            </w:r>
            <w:proofErr w:type="spellStart"/>
            <w:r>
              <w:t>final</w:t>
            </w:r>
            <w:proofErr w:type="spellEnd"/>
          </w:p>
        </w:tc>
      </w:tr>
      <w:tr w:rsidR="00652AF7" w:rsidRPr="00652AF7" w14:paraId="6EC7885B" w14:textId="77777777" w:rsidTr="00502B2F">
        <w:tc>
          <w:tcPr>
            <w:tcW w:w="1077" w:type="pct"/>
            <w:vMerge/>
          </w:tcPr>
          <w:p w14:paraId="21E34058"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p>
        </w:tc>
        <w:tc>
          <w:tcPr>
            <w:tcW w:w="3923" w:type="pct"/>
          </w:tcPr>
          <w:p w14:paraId="26283009" w14:textId="252F1B40" w:rsidR="00652AF7" w:rsidRPr="00652AF7" w:rsidRDefault="00652AF7" w:rsidP="00C205F6">
            <w:pPr>
              <w:tabs>
                <w:tab w:val="center" w:pos="284"/>
              </w:tabs>
              <w:overflowPunct w:val="0"/>
              <w:autoSpaceDE w:val="0"/>
              <w:autoSpaceDN w:val="0"/>
              <w:adjustRightInd w:val="0"/>
              <w:ind w:left="266" w:right="-3091" w:hanging="266"/>
              <w:textAlignment w:val="baseline"/>
              <w:rPr>
                <w:highlight w:val="yellow"/>
              </w:rPr>
            </w:pPr>
            <w:r>
              <w:t>EESC-2026-02439-00-00-AC</w:t>
            </w:r>
          </w:p>
        </w:tc>
      </w:tr>
    </w:tbl>
    <w:p w14:paraId="77C70903" w14:textId="77777777" w:rsidR="00652AF7" w:rsidRPr="00652AF7" w:rsidRDefault="00652AF7" w:rsidP="00C205F6">
      <w:pPr>
        <w:tabs>
          <w:tab w:val="center" w:pos="284"/>
        </w:tabs>
        <w:overflowPunct w:val="0"/>
        <w:autoSpaceDE w:val="0"/>
        <w:autoSpaceDN w:val="0"/>
        <w:adjustRightInd w:val="0"/>
        <w:ind w:left="266" w:hanging="266"/>
        <w:textAlignment w:val="baseline"/>
        <w:rPr>
          <w:bCs/>
          <w:lang w:val="en-GB"/>
        </w:rPr>
      </w:pPr>
    </w:p>
    <w:p w14:paraId="29B19EF8"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1E2C52B5"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Cs/>
          <w:lang w:val="en-GB"/>
        </w:rPr>
      </w:pPr>
    </w:p>
    <w:p w14:paraId="7BF5F26B" w14:textId="6208A522" w:rsidR="00652AF7" w:rsidRPr="00652AF7" w:rsidRDefault="00652AF7" w:rsidP="00C6106B">
      <w:pPr>
        <w:overflowPunct w:val="0"/>
        <w:autoSpaceDE w:val="0"/>
        <w:autoSpaceDN w:val="0"/>
        <w:adjustRightInd w:val="0"/>
        <w:textAlignment w:val="baseline"/>
        <w:rPr>
          <w:szCs w:val="20"/>
        </w:rPr>
      </w:pPr>
      <w:r>
        <w:t>Euroopa Majandus- ja Sotsiaalkomitee nõustub ettepaneku sisuga ega soovi teha selle kohta ühtegi märkust ning otsustas esitada kõnealust ettepanekut pooldava arvamuse.</w:t>
      </w:r>
    </w:p>
    <w:p w14:paraId="2561E66A" w14:textId="77777777" w:rsidR="00652AF7" w:rsidRDefault="00652AF7" w:rsidP="00C205F6">
      <w:pPr>
        <w:widowControl w:val="0"/>
        <w:tabs>
          <w:tab w:val="left" w:pos="2968"/>
        </w:tabs>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9B6123" w:rsidRPr="00C205F6" w14:paraId="74ED34C1" w14:textId="77777777" w:rsidTr="00C6106B">
        <w:tc>
          <w:tcPr>
            <w:tcW w:w="821" w:type="pct"/>
          </w:tcPr>
          <w:p w14:paraId="23A64AB9"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i/>
                <w:sz w:val="20"/>
              </w:rPr>
              <w:t>Kontaktisik</w:t>
            </w:r>
          </w:p>
        </w:tc>
        <w:tc>
          <w:tcPr>
            <w:tcW w:w="4179" w:type="pct"/>
          </w:tcPr>
          <w:p w14:paraId="3D8D6875" w14:textId="52CD7EB3" w:rsidR="009B6123" w:rsidRPr="00C205F6" w:rsidRDefault="00001CBE" w:rsidP="006103D0">
            <w:pPr>
              <w:overflowPunct w:val="0"/>
              <w:autoSpaceDE w:val="0"/>
              <w:autoSpaceDN w:val="0"/>
              <w:adjustRightInd w:val="0"/>
              <w:spacing w:line="240" w:lineRule="auto"/>
              <w:textAlignment w:val="baseline"/>
              <w:rPr>
                <w:i/>
                <w:sz w:val="20"/>
                <w:szCs w:val="20"/>
              </w:rPr>
            </w:pPr>
            <w:proofErr w:type="spellStart"/>
            <w:r>
              <w:rPr>
                <w:i/>
                <w:sz w:val="20"/>
              </w:rPr>
              <w:t>Gaizka</w:t>
            </w:r>
            <w:proofErr w:type="spellEnd"/>
            <w:r>
              <w:rPr>
                <w:i/>
                <w:sz w:val="20"/>
              </w:rPr>
              <w:t xml:space="preserve"> </w:t>
            </w:r>
            <w:proofErr w:type="spellStart"/>
            <w:r>
              <w:rPr>
                <w:i/>
                <w:sz w:val="20"/>
              </w:rPr>
              <w:t>Malo</w:t>
            </w:r>
            <w:proofErr w:type="spellEnd"/>
          </w:p>
        </w:tc>
      </w:tr>
      <w:tr w:rsidR="009B6123" w:rsidRPr="00C205F6" w14:paraId="38DE3B60" w14:textId="77777777" w:rsidTr="00C6106B">
        <w:tc>
          <w:tcPr>
            <w:tcW w:w="821" w:type="pct"/>
          </w:tcPr>
          <w:p w14:paraId="4B0DD1AA"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3142D8" w14:textId="2232CE79" w:rsidR="009B6123"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+32 25468526</w:t>
            </w:r>
          </w:p>
        </w:tc>
      </w:tr>
      <w:tr w:rsidR="009B6123" w:rsidRPr="00C205F6" w14:paraId="4400D7AE" w14:textId="77777777" w:rsidTr="00C6106B">
        <w:tc>
          <w:tcPr>
            <w:tcW w:w="821" w:type="pct"/>
          </w:tcPr>
          <w:p w14:paraId="4098A2B9" w14:textId="00B3F5ED"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E-post</w:t>
            </w:r>
          </w:p>
        </w:tc>
        <w:tc>
          <w:tcPr>
            <w:tcW w:w="4179" w:type="pct"/>
          </w:tcPr>
          <w:p w14:paraId="3AA76CAC" w14:textId="2DC86BA1" w:rsidR="009B6123" w:rsidRPr="00C205F6" w:rsidRDefault="00300536" w:rsidP="006103D0">
            <w:pPr>
              <w:overflowPunct w:val="0"/>
              <w:autoSpaceDE w:val="0"/>
              <w:autoSpaceDN w:val="0"/>
              <w:adjustRightInd w:val="0"/>
              <w:spacing w:line="240" w:lineRule="auto"/>
              <w:textAlignment w:val="baseline"/>
              <w:rPr>
                <w:i/>
                <w:iCs/>
                <w:sz w:val="20"/>
                <w:szCs w:val="20"/>
              </w:rPr>
            </w:pPr>
            <w:hyperlink r:id="rId65" w:history="1">
              <w:r w:rsidR="00001CBE">
                <w:rPr>
                  <w:i/>
                  <w:color w:val="0000FF"/>
                  <w:sz w:val="20"/>
                  <w:u w:val="single"/>
                </w:rPr>
                <w:t>Gaizka.MaloElcoro-Iribe@eesc.europa.eu</w:t>
              </w:r>
            </w:hyperlink>
          </w:p>
        </w:tc>
      </w:tr>
    </w:tbl>
    <w:p w14:paraId="33394D09" w14:textId="77777777" w:rsidR="00652AF7" w:rsidRDefault="00652AF7" w:rsidP="00C205F6">
      <w:pPr>
        <w:spacing w:line="259" w:lineRule="auto"/>
        <w:jc w:val="left"/>
      </w:pPr>
      <w:r>
        <w:br w:type="page"/>
      </w:r>
    </w:p>
    <w:p w14:paraId="65EFE1AE" w14:textId="12EE4025" w:rsidR="00BC3B0C" w:rsidRPr="00BC3B0C" w:rsidRDefault="00300536" w:rsidP="00C205F6">
      <w:pPr>
        <w:widowControl w:val="0"/>
        <w:numPr>
          <w:ilvl w:val="0"/>
          <w:numId w:val="4"/>
        </w:numPr>
        <w:overflowPunct w:val="0"/>
        <w:autoSpaceDE w:val="0"/>
        <w:autoSpaceDN w:val="0"/>
        <w:adjustRightInd w:val="0"/>
        <w:ind w:hanging="567"/>
        <w:textAlignment w:val="baseline"/>
        <w:rPr>
          <w:b/>
          <w:bCs/>
          <w:i/>
          <w:iCs/>
          <w:sz w:val="24"/>
          <w:szCs w:val="24"/>
        </w:rPr>
      </w:pPr>
      <w:hyperlink r:id="rId66" w:history="1">
        <w:r w:rsidR="00BC3B0C">
          <w:rPr>
            <w:b/>
            <w:i/>
            <w:color w:val="0000FF"/>
            <w:sz w:val="24"/>
            <w:u w:val="single"/>
          </w:rPr>
          <w:t>Maapiirkondadele avalduva mõju hindamise vahend maapiirkondade ja -kogukondade potentsiaali täielikuks ärakasutamiseks maaelu paremini arvestava ELi poliitikakujundamise kaudu õiglase ja kestliku ELi nimel</w:t>
        </w:r>
      </w:hyperlink>
    </w:p>
    <w:p w14:paraId="3EB1BC1C" w14:textId="77777777" w:rsidR="00BC3B0C" w:rsidRPr="00BC3B0C" w:rsidRDefault="00BC3B0C" w:rsidP="00C205F6">
      <w:pPr>
        <w:widowControl w:val="0"/>
        <w:overflowPunct w:val="0"/>
        <w:autoSpaceDE w:val="0"/>
        <w:autoSpaceDN w:val="0"/>
        <w:adjustRightInd w:val="0"/>
        <w:ind w:left="266"/>
        <w:textAlignment w:val="baseline"/>
        <w:rPr>
          <w:b/>
          <w:bCs/>
          <w:i/>
          <w:iCs/>
          <w:sz w:val="16"/>
          <w:szCs w:val="16"/>
          <w:lang w:val="en-GB"/>
        </w:rPr>
      </w:pPr>
    </w:p>
    <w:tbl>
      <w:tblPr>
        <w:tblW w:w="4924" w:type="pct"/>
        <w:tblLook w:val="04A0" w:firstRow="1" w:lastRow="0" w:firstColumn="1" w:lastColumn="0" w:noHBand="0" w:noVBand="1"/>
      </w:tblPr>
      <w:tblGrid>
        <w:gridCol w:w="2268"/>
        <w:gridCol w:w="6667"/>
      </w:tblGrid>
      <w:tr w:rsidR="00BC3B0C" w:rsidRPr="00BC3B0C" w14:paraId="3C0E36B9" w14:textId="77777777" w:rsidTr="00502B2F">
        <w:tc>
          <w:tcPr>
            <w:tcW w:w="1269" w:type="pct"/>
          </w:tcPr>
          <w:p w14:paraId="438A473A" w14:textId="77777777"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 xml:space="preserve">Raportöör </w:t>
            </w:r>
          </w:p>
        </w:tc>
        <w:tc>
          <w:tcPr>
            <w:tcW w:w="3731" w:type="pct"/>
          </w:tcPr>
          <w:p w14:paraId="2ADB59BB" w14:textId="591F8403" w:rsidR="002045B3" w:rsidRPr="00BC3B0C" w:rsidRDefault="00BC3B0C" w:rsidP="00C205F6">
            <w:pPr>
              <w:tabs>
                <w:tab w:val="center" w:pos="284"/>
              </w:tabs>
              <w:overflowPunct w:val="0"/>
              <w:autoSpaceDE w:val="0"/>
              <w:autoSpaceDN w:val="0"/>
              <w:adjustRightInd w:val="0"/>
              <w:ind w:left="266" w:hanging="266"/>
              <w:textAlignment w:val="baseline"/>
              <w:rPr>
                <w:bCs/>
              </w:rPr>
            </w:pPr>
            <w:proofErr w:type="spellStart"/>
            <w:r>
              <w:t>Lidija</w:t>
            </w:r>
            <w:proofErr w:type="spellEnd"/>
            <w:r>
              <w:t xml:space="preserve"> PAVIĆ-ROGOŠIĆ (kodanikuühiskonna organisatsioonide rühm – HR)</w:t>
            </w:r>
          </w:p>
        </w:tc>
      </w:tr>
      <w:tr w:rsidR="00BC3B0C" w:rsidRPr="00BC3B0C" w14:paraId="38A118BD" w14:textId="77777777" w:rsidTr="00502B2F">
        <w:tc>
          <w:tcPr>
            <w:tcW w:w="1269" w:type="pct"/>
          </w:tcPr>
          <w:p w14:paraId="08561E3E" w14:textId="2E2E0D88"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Viitedokument</w:t>
            </w:r>
          </w:p>
        </w:tc>
        <w:tc>
          <w:tcPr>
            <w:tcW w:w="3731" w:type="pct"/>
          </w:tcPr>
          <w:p w14:paraId="34C47A16" w14:textId="73C9AB46" w:rsidR="00FE6315" w:rsidRDefault="00FE6315" w:rsidP="00C205F6">
            <w:pPr>
              <w:tabs>
                <w:tab w:val="center" w:pos="284"/>
              </w:tabs>
              <w:overflowPunct w:val="0"/>
              <w:autoSpaceDE w:val="0"/>
              <w:autoSpaceDN w:val="0"/>
              <w:adjustRightInd w:val="0"/>
              <w:ind w:left="266" w:hanging="266"/>
              <w:textAlignment w:val="baseline"/>
            </w:pPr>
            <w:r>
              <w:t>omaalgatuslik arvamus</w:t>
            </w:r>
          </w:p>
          <w:p w14:paraId="6AD2EB7D" w14:textId="1BAF7266" w:rsidR="00BC3B0C" w:rsidRPr="00BC3B0C" w:rsidRDefault="00BC3B0C" w:rsidP="00C205F6">
            <w:pPr>
              <w:tabs>
                <w:tab w:val="center" w:pos="284"/>
              </w:tabs>
              <w:overflowPunct w:val="0"/>
              <w:autoSpaceDE w:val="0"/>
              <w:autoSpaceDN w:val="0"/>
              <w:adjustRightInd w:val="0"/>
              <w:ind w:left="266" w:hanging="266"/>
              <w:textAlignment w:val="baseline"/>
            </w:pPr>
            <w:r>
              <w:t>EESC-2026-01003-00-00-AC</w:t>
            </w:r>
          </w:p>
        </w:tc>
      </w:tr>
    </w:tbl>
    <w:p w14:paraId="173EEE18" w14:textId="77777777" w:rsidR="00BC3B0C" w:rsidRPr="00BC3B0C" w:rsidRDefault="00BC3B0C" w:rsidP="00C205F6">
      <w:pPr>
        <w:keepNext/>
        <w:keepLines/>
        <w:overflowPunct w:val="0"/>
        <w:autoSpaceDE w:val="0"/>
        <w:autoSpaceDN w:val="0"/>
        <w:adjustRightInd w:val="0"/>
        <w:textAlignment w:val="baseline"/>
        <w:rPr>
          <w:b/>
          <w:sz w:val="16"/>
          <w:szCs w:val="16"/>
          <w:lang w:val="en-GB"/>
        </w:rPr>
      </w:pPr>
    </w:p>
    <w:p w14:paraId="6440C39E" w14:textId="77777777" w:rsidR="00BC3B0C" w:rsidRPr="00BC3B0C" w:rsidRDefault="00BC3B0C" w:rsidP="00C205F6">
      <w:pPr>
        <w:keepNext/>
        <w:keepLines/>
        <w:overflowPunct w:val="0"/>
        <w:autoSpaceDE w:val="0"/>
        <w:autoSpaceDN w:val="0"/>
        <w:adjustRightInd w:val="0"/>
        <w:textAlignment w:val="baseline"/>
        <w:rPr>
          <w:b/>
        </w:rPr>
      </w:pPr>
      <w:r>
        <w:rPr>
          <w:b/>
        </w:rPr>
        <w:t>Põhipunktid</w:t>
      </w:r>
    </w:p>
    <w:p w14:paraId="239D6761" w14:textId="77777777" w:rsidR="00BC3B0C" w:rsidRPr="00BC3B0C" w:rsidRDefault="00BC3B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6893CC0D" w14:textId="77777777" w:rsidR="00BC3B0C" w:rsidRDefault="00BC3B0C" w:rsidP="00C205F6">
      <w:pPr>
        <w:overflowPunct w:val="0"/>
        <w:autoSpaceDE w:val="0"/>
        <w:autoSpaceDN w:val="0"/>
        <w:adjustRightInd w:val="0"/>
        <w:textAlignment w:val="baseline"/>
      </w:pPr>
      <w:r>
        <w:t>Euroopa Majandus- ja Sotsiaalkomitee</w:t>
      </w:r>
    </w:p>
    <w:p w14:paraId="09080A6F" w14:textId="77777777" w:rsidR="00BC3B0C" w:rsidRPr="00C6106B" w:rsidRDefault="00BC3B0C" w:rsidP="00C6106B">
      <w:pPr>
        <w:pStyle w:val="ListParagraph"/>
        <w:numPr>
          <w:ilvl w:val="1"/>
          <w:numId w:val="48"/>
        </w:numPr>
        <w:ind w:left="567" w:hanging="567"/>
      </w:pPr>
      <w:bookmarkStart w:id="25" w:name="_Toc242253793"/>
      <w:bookmarkStart w:id="26" w:name="_Toc242253927"/>
      <w:bookmarkStart w:id="27" w:name="_Toc241756722"/>
      <w:bookmarkEnd w:id="25"/>
      <w:bookmarkEnd w:id="26"/>
      <w:r>
        <w:t>rõhutab, et põllumajandus- ja maaelupoliitika toetavad oluliste avalike hüvede pakkumist kõigile elanikele, kuid nende kasu ei saa säilitada ilma juurdepääsuta põhiteenustele. Selline heaolu vähenemine mõjutab eelkõige naisi, noori ja haavatavaid rühmi, õõnestades nende õigust jääda elama maapiirkondadesse. Seepärast toetab komitee komisjoni algatust tagada õigus jääda elama oma piirkonda;</w:t>
      </w:r>
      <w:bookmarkEnd w:id="27"/>
    </w:p>
    <w:p w14:paraId="1484F388" w14:textId="77777777" w:rsidR="00BC3B0C" w:rsidRPr="00C6106B" w:rsidRDefault="00BC3B0C" w:rsidP="00C6106B">
      <w:pPr>
        <w:pStyle w:val="ListParagraph"/>
        <w:numPr>
          <w:ilvl w:val="0"/>
          <w:numId w:val="48"/>
        </w:numPr>
        <w:ind w:left="567" w:hanging="567"/>
        <w:rPr>
          <w:color w:val="000000" w:themeColor="text1"/>
        </w:rPr>
      </w:pPr>
      <w:bookmarkStart w:id="28" w:name="_Toc241756723"/>
      <w:r>
        <w:t>toonitab, et maapiirkondadele avalduva mõju hindamine on horisontaalne, läbipaistev, kaasav ja valdkonnaülene hindamisvahend, millega tagatakse, et kõiki poliitikameetmeid uuritakse maapiirkondade vaatenurgast. See peaks edendama territoriaalset õiglust ning võrdset juurdepääsu teenustele, võimalustele, taristule ja osalemisele, eelkõige naiste ja noorte jaoks;</w:t>
      </w:r>
      <w:bookmarkEnd w:id="28"/>
    </w:p>
    <w:p w14:paraId="4B7F6C84" w14:textId="77777777" w:rsidR="00BC3B0C" w:rsidRPr="00C6106B" w:rsidRDefault="00BC3B0C" w:rsidP="00C6106B">
      <w:pPr>
        <w:pStyle w:val="ListParagraph"/>
        <w:numPr>
          <w:ilvl w:val="0"/>
          <w:numId w:val="48"/>
        </w:numPr>
        <w:ind w:left="567" w:hanging="567"/>
      </w:pPr>
      <w:bookmarkStart w:id="29" w:name="_Toc241756724"/>
      <w:r>
        <w:t>märgib, et maapiirkondadele avalduva mõju hindamine tagab, et poliitikakujundajad mõtlevad maapiirkondadele alates poliitika kujundamise esimestest etappidest sellistes valdkondades nagu transport, tervishoid ja kliima. See aitab kindlaks teha nii otsest kui ka soovimatut mõju maakogukondadele;</w:t>
      </w:r>
      <w:bookmarkEnd w:id="29"/>
    </w:p>
    <w:p w14:paraId="7272E20F" w14:textId="77777777" w:rsidR="00BC3B0C" w:rsidRPr="00C6106B" w:rsidRDefault="00BC3B0C" w:rsidP="00C6106B">
      <w:pPr>
        <w:pStyle w:val="ListParagraph"/>
        <w:numPr>
          <w:ilvl w:val="0"/>
          <w:numId w:val="48"/>
        </w:numPr>
        <w:ind w:left="567" w:hanging="567"/>
      </w:pPr>
      <w:bookmarkStart w:id="30" w:name="_Toc241756725"/>
      <w:r>
        <w:t>rõhutab, et maapiirkondadele avalduva mõju hindamine peaks olema strateegiline juhtimisvahend, mis tugevdab maapiirkondadega arvestavaid lähenemisviise ELi poliitikakujundamises. Hoolimata olemasolevatest mehhanismidest on see endiselt killustatud ning puudub kogu ELi hõlmav metoodika, et tagada poliitika ja rahastamise sobivus maapiirkondade jaoks;</w:t>
      </w:r>
      <w:bookmarkEnd w:id="30"/>
    </w:p>
    <w:p w14:paraId="3C575F0C" w14:textId="77777777" w:rsidR="00BC3B0C" w:rsidRPr="00C6106B" w:rsidRDefault="00BC3B0C" w:rsidP="00C6106B">
      <w:pPr>
        <w:pStyle w:val="ListParagraph"/>
        <w:numPr>
          <w:ilvl w:val="0"/>
          <w:numId w:val="48"/>
        </w:numPr>
        <w:ind w:left="567" w:hanging="567"/>
      </w:pPr>
      <w:bookmarkStart w:id="31" w:name="_Toc241756726"/>
      <w:r>
        <w:t>nõuab ühist ELi maapiirkondadele avalduva mõju hindamise vahendit, mis põhineb kinnitatud metoodikal ja miinimumstandarditel, et kindlustada järjepidev ja läbipaistev kohaldamine kõigis ELi poliitikavaldkondades;</w:t>
      </w:r>
      <w:bookmarkEnd w:id="31"/>
    </w:p>
    <w:p w14:paraId="7EE6241A" w14:textId="77777777" w:rsidR="00BC3B0C" w:rsidRPr="00C6106B" w:rsidRDefault="00BC3B0C" w:rsidP="00C6106B">
      <w:pPr>
        <w:pStyle w:val="ListParagraph"/>
        <w:numPr>
          <w:ilvl w:val="0"/>
          <w:numId w:val="48"/>
        </w:numPr>
        <w:ind w:left="567" w:hanging="567"/>
      </w:pPr>
      <w:bookmarkStart w:id="32" w:name="_Toc241756727"/>
      <w:r>
        <w:t>rõhutab, et maapiirkondadele avalduva mõju hindamise integreerimiseks kogu ELis on vaja oluliste ettepanekute kohustuslikku eelkontrolli ning tugevamaid ja võrreldavaid maapiirkondade andmeid maapiirkondade vaatluskeskuse kaudu, k.a noorte ja sooliste tegurite kohta;</w:t>
      </w:r>
      <w:bookmarkEnd w:id="32"/>
    </w:p>
    <w:p w14:paraId="5E03E3FE" w14:textId="77777777" w:rsidR="00BC3B0C" w:rsidRPr="00C6106B" w:rsidRDefault="00BC3B0C" w:rsidP="00C6106B">
      <w:pPr>
        <w:pStyle w:val="ListParagraph"/>
        <w:numPr>
          <w:ilvl w:val="0"/>
          <w:numId w:val="48"/>
        </w:numPr>
        <w:ind w:left="567" w:hanging="567"/>
        <w:rPr>
          <w:color w:val="000000" w:themeColor="text1"/>
        </w:rPr>
      </w:pPr>
      <w:bookmarkStart w:id="33" w:name="_Toc241756728"/>
      <w:r>
        <w:t>soovitab igas ministeeriumis sisse seada maapiirkondadele avalduva mõju hindamise osakonnad või nimetada eestvedajad ja tagada osakondadele kõrgemad ametnikud ja poliitilise juhtkonna;</w:t>
      </w:r>
      <w:bookmarkEnd w:id="33"/>
    </w:p>
    <w:p w14:paraId="564E6C80" w14:textId="77777777" w:rsidR="00BC3B0C" w:rsidRPr="00C6106B" w:rsidRDefault="00BC3B0C" w:rsidP="00C6106B">
      <w:pPr>
        <w:pStyle w:val="ListParagraph"/>
        <w:numPr>
          <w:ilvl w:val="0"/>
          <w:numId w:val="48"/>
        </w:numPr>
        <w:ind w:left="567" w:hanging="567"/>
        <w:rPr>
          <w:color w:val="000000" w:themeColor="text1"/>
        </w:rPr>
      </w:pPr>
      <w:bookmarkStart w:id="34" w:name="_Toc241756729"/>
      <w:r>
        <w:t>toonitab, et maapiirkondadele avalduva mõju hindamine peaks toimima kaasava juhtimismehhanismina. See peaks maakogukonnad, kodanikuühiskonna organisatsioonid ja sotsiaalpartnerid tegelikult kaasama;</w:t>
      </w:r>
      <w:bookmarkEnd w:id="34"/>
    </w:p>
    <w:p w14:paraId="19A5538D" w14:textId="77777777" w:rsidR="00BC3B0C" w:rsidRPr="00C6106B" w:rsidRDefault="00BC3B0C" w:rsidP="00C6106B">
      <w:pPr>
        <w:pStyle w:val="ListParagraph"/>
        <w:numPr>
          <w:ilvl w:val="0"/>
          <w:numId w:val="48"/>
        </w:numPr>
        <w:ind w:left="567" w:hanging="567"/>
      </w:pPr>
      <w:bookmarkStart w:id="35" w:name="_Toc241756730"/>
      <w:r>
        <w:t>soovitab komisjonil vaadata läbi oma maapiirkondade arengu pikaajaline visioon,</w:t>
      </w:r>
      <w:r w:rsidRPr="00C6106B">
        <w:rPr>
          <w:vertAlign w:val="superscript"/>
          <w:lang w:val="en-GB"/>
        </w:rPr>
        <w:footnoteReference w:id="2"/>
      </w:r>
      <w:r>
        <w:t xml:space="preserve"> et laiendada maapiirkondadele avalduva mõju hindamise määratlust;</w:t>
      </w:r>
      <w:bookmarkEnd w:id="35"/>
    </w:p>
    <w:p w14:paraId="76831505" w14:textId="77777777" w:rsidR="00BC3B0C" w:rsidRPr="00C6106B" w:rsidRDefault="00BC3B0C" w:rsidP="00C6106B">
      <w:pPr>
        <w:pStyle w:val="ListParagraph"/>
        <w:numPr>
          <w:ilvl w:val="0"/>
          <w:numId w:val="48"/>
        </w:numPr>
        <w:ind w:left="567" w:hanging="567"/>
      </w:pPr>
      <w:bookmarkStart w:id="36" w:name="_Toc241756731"/>
      <w:r>
        <w:t>nõuab, et järgmises mitmeaastases finantsraamistikus integreeritaks maapiirkondadele avalduva mõju hindamine territoriaalse mõju hindamistesse ja ühtekuuluvusnäitajatesse.</w:t>
      </w:r>
      <w:bookmarkEnd w:id="36"/>
    </w:p>
    <w:p w14:paraId="1DCA67FD" w14:textId="77777777" w:rsidR="00BC3B0C" w:rsidRPr="00BC3B0C" w:rsidRDefault="00BC3B0C" w:rsidP="00C205F6">
      <w:pPr>
        <w:widowControl w:val="0"/>
        <w:overflowPunct w:val="0"/>
        <w:autoSpaceDE w:val="0"/>
        <w:autoSpaceDN w:val="0"/>
        <w:adjustRightInd w:val="0"/>
        <w:ind w:left="709"/>
        <w:textAlignment w:val="baseline"/>
        <w:rPr>
          <w:rFonts w:asciiTheme="minorHAnsi" w:hAnsiTheme="minorHAnsi"/>
          <w:sz w:val="16"/>
          <w:szCs w:val="16"/>
          <w:lang w:val="en-GB"/>
        </w:rPr>
      </w:pPr>
    </w:p>
    <w:tbl>
      <w:tblPr>
        <w:tblW w:w="5000" w:type="pct"/>
        <w:tblLook w:val="04A0" w:firstRow="1" w:lastRow="0" w:firstColumn="1" w:lastColumn="0" w:noHBand="0" w:noVBand="1"/>
      </w:tblPr>
      <w:tblGrid>
        <w:gridCol w:w="1490"/>
        <w:gridCol w:w="7583"/>
      </w:tblGrid>
      <w:tr w:rsidR="00BC3B0C" w:rsidRPr="003A2BC1" w14:paraId="6CC52BB4" w14:textId="77777777" w:rsidTr="00001CBE">
        <w:tc>
          <w:tcPr>
            <w:tcW w:w="821" w:type="pct"/>
          </w:tcPr>
          <w:p w14:paraId="79042275" w14:textId="77777777" w:rsidR="00BC3B0C" w:rsidRPr="003A2BC1" w:rsidRDefault="00BC3B0C" w:rsidP="00001CBE">
            <w:pPr>
              <w:overflowPunct w:val="0"/>
              <w:autoSpaceDE w:val="0"/>
              <w:autoSpaceDN w:val="0"/>
              <w:adjustRightInd w:val="0"/>
              <w:spacing w:line="240" w:lineRule="auto"/>
              <w:ind w:right="72"/>
              <w:textAlignment w:val="baseline"/>
              <w:rPr>
                <w:i/>
                <w:sz w:val="20"/>
                <w:szCs w:val="20"/>
              </w:rPr>
            </w:pPr>
            <w:r>
              <w:rPr>
                <w:b/>
                <w:i/>
                <w:sz w:val="20"/>
              </w:rPr>
              <w:t xml:space="preserve">Kontaktisik </w:t>
            </w:r>
          </w:p>
        </w:tc>
        <w:tc>
          <w:tcPr>
            <w:tcW w:w="4179" w:type="pct"/>
          </w:tcPr>
          <w:p w14:paraId="2EAAE2A2" w14:textId="613CAD45" w:rsidR="00BC3B0C" w:rsidRPr="003A2BC1" w:rsidRDefault="00BC3B0C" w:rsidP="00C205F6">
            <w:pPr>
              <w:overflowPunct w:val="0"/>
              <w:autoSpaceDE w:val="0"/>
              <w:autoSpaceDN w:val="0"/>
              <w:adjustRightInd w:val="0"/>
              <w:spacing w:line="240" w:lineRule="auto"/>
              <w:textAlignment w:val="baseline"/>
              <w:rPr>
                <w:i/>
                <w:iCs/>
                <w:sz w:val="20"/>
                <w:szCs w:val="20"/>
              </w:rPr>
            </w:pPr>
            <w:proofErr w:type="spellStart"/>
            <w:r>
              <w:rPr>
                <w:i/>
                <w:sz w:val="20"/>
              </w:rPr>
              <w:t>Alejandra</w:t>
            </w:r>
            <w:proofErr w:type="spellEnd"/>
            <w:r>
              <w:rPr>
                <w:i/>
                <w:sz w:val="20"/>
              </w:rPr>
              <w:t xml:space="preserve"> </w:t>
            </w:r>
            <w:proofErr w:type="spellStart"/>
            <w:r>
              <w:rPr>
                <w:i/>
                <w:sz w:val="20"/>
              </w:rPr>
              <w:t>Molina</w:t>
            </w:r>
            <w:proofErr w:type="spellEnd"/>
            <w:r>
              <w:rPr>
                <w:i/>
                <w:sz w:val="20"/>
              </w:rPr>
              <w:t xml:space="preserve"> </w:t>
            </w:r>
            <w:proofErr w:type="spellStart"/>
            <w:r>
              <w:rPr>
                <w:i/>
                <w:sz w:val="20"/>
              </w:rPr>
              <w:t>Saavedra</w:t>
            </w:r>
            <w:proofErr w:type="spellEnd"/>
          </w:p>
        </w:tc>
      </w:tr>
      <w:tr w:rsidR="00BC3B0C" w:rsidRPr="003A2BC1" w14:paraId="242BC03F" w14:textId="77777777" w:rsidTr="00001CBE">
        <w:tc>
          <w:tcPr>
            <w:tcW w:w="821" w:type="pct"/>
          </w:tcPr>
          <w:p w14:paraId="632A83D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711094DC"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+32 25468249</w:t>
            </w:r>
          </w:p>
        </w:tc>
      </w:tr>
      <w:tr w:rsidR="00BC3B0C" w:rsidRPr="003A2BC1" w14:paraId="5652F728" w14:textId="77777777" w:rsidTr="00001CBE">
        <w:tc>
          <w:tcPr>
            <w:tcW w:w="821" w:type="pct"/>
          </w:tcPr>
          <w:p w14:paraId="3D7B025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E-post</w:t>
            </w:r>
          </w:p>
        </w:tc>
        <w:tc>
          <w:tcPr>
            <w:tcW w:w="4179" w:type="pct"/>
          </w:tcPr>
          <w:p w14:paraId="331561BA" w14:textId="77777777" w:rsidR="00BC3B0C" w:rsidRPr="003A2BC1" w:rsidRDefault="00300536" w:rsidP="00C205F6">
            <w:pPr>
              <w:overflowPunct w:val="0"/>
              <w:autoSpaceDE w:val="0"/>
              <w:autoSpaceDN w:val="0"/>
              <w:adjustRightInd w:val="0"/>
              <w:spacing w:line="240" w:lineRule="auto"/>
              <w:textAlignment w:val="baseline"/>
              <w:rPr>
                <w:i/>
                <w:iCs/>
                <w:sz w:val="20"/>
                <w:szCs w:val="20"/>
              </w:rPr>
            </w:pPr>
            <w:hyperlink r:id="rId67" w:history="1">
              <w:r w:rsidR="00BC3B0C">
                <w:rPr>
                  <w:i/>
                  <w:color w:val="0000FF"/>
                  <w:sz w:val="20"/>
                  <w:u w:val="single"/>
                </w:rPr>
                <w:t>Alejandra.MolinaSaavedra@eesc.europa.eu</w:t>
              </w:r>
            </w:hyperlink>
          </w:p>
        </w:tc>
      </w:tr>
    </w:tbl>
    <w:p w14:paraId="208826A0" w14:textId="77777777" w:rsidR="00BC3B0C" w:rsidRDefault="00BC3B0C" w:rsidP="00C205F6">
      <w:pPr>
        <w:spacing w:line="259" w:lineRule="auto"/>
        <w:jc w:val="left"/>
      </w:pPr>
      <w:r>
        <w:br w:type="page"/>
      </w:r>
    </w:p>
    <w:p w14:paraId="29297454" w14:textId="291851C1" w:rsidR="00EB2F9A" w:rsidRPr="00EB2F9A" w:rsidRDefault="00FE6315" w:rsidP="00C205F6">
      <w:pPr>
        <w:widowControl w:val="0"/>
        <w:numPr>
          <w:ilvl w:val="0"/>
          <w:numId w:val="4"/>
        </w:numPr>
        <w:overflowPunct w:val="0"/>
        <w:autoSpaceDE w:val="0"/>
        <w:autoSpaceDN w:val="0"/>
        <w:adjustRightInd w:val="0"/>
        <w:ind w:left="709" w:hanging="709"/>
        <w:textAlignment w:val="baseline"/>
        <w:rPr>
          <w:b/>
          <w:bCs/>
          <w:i/>
          <w:iCs/>
          <w:sz w:val="28"/>
          <w:szCs w:val="28"/>
        </w:rPr>
      </w:pPr>
      <w:r>
        <w:rPr>
          <w:b/>
          <w:i/>
          <w:sz w:val="28"/>
        </w:rPr>
        <w:tab/>
      </w:r>
      <w:hyperlink r:id="rId68" w:history="1">
        <w:r>
          <w:rPr>
            <w:b/>
            <w:i/>
            <w:color w:val="0000FF"/>
            <w:sz w:val="28"/>
            <w:u w:val="single"/>
          </w:rPr>
          <w:t>Laienemine ja ELi kliimapoliitika – ELi kliimaeesmärkide saavutamine suuremas liidus</w:t>
        </w:r>
      </w:hyperlink>
    </w:p>
    <w:p w14:paraId="36607A21" w14:textId="77777777" w:rsidR="00EB2F9A" w:rsidRPr="00EB2F9A" w:rsidRDefault="00EB2F9A" w:rsidP="00C205F6">
      <w:pPr>
        <w:widowControl w:val="0"/>
        <w:overflowPunct w:val="0"/>
        <w:autoSpaceDE w:val="0"/>
        <w:autoSpaceDN w:val="0"/>
        <w:adjustRightInd w:val="0"/>
        <w:ind w:left="266"/>
        <w:textAlignment w:val="baseline"/>
        <w:rPr>
          <w:b/>
          <w:bCs/>
          <w:i/>
          <w:iCs/>
          <w:sz w:val="28"/>
          <w:szCs w:val="28"/>
          <w:lang w:val="en-GB"/>
        </w:rPr>
      </w:pPr>
    </w:p>
    <w:tbl>
      <w:tblPr>
        <w:tblW w:w="4924" w:type="pct"/>
        <w:tblLook w:val="04A0" w:firstRow="1" w:lastRow="0" w:firstColumn="1" w:lastColumn="0" w:noHBand="0" w:noVBand="1"/>
      </w:tblPr>
      <w:tblGrid>
        <w:gridCol w:w="2268"/>
        <w:gridCol w:w="6667"/>
      </w:tblGrid>
      <w:tr w:rsidR="00EB2F9A" w:rsidRPr="00EB2F9A" w14:paraId="62A29268" w14:textId="77777777" w:rsidTr="00502B2F">
        <w:tc>
          <w:tcPr>
            <w:tcW w:w="1269" w:type="pct"/>
          </w:tcPr>
          <w:p w14:paraId="2E3A25FF"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 xml:space="preserve">Raportöör </w:t>
            </w:r>
          </w:p>
        </w:tc>
        <w:tc>
          <w:tcPr>
            <w:tcW w:w="3731" w:type="pct"/>
          </w:tcPr>
          <w:p w14:paraId="07D07198" w14:textId="25050F10" w:rsidR="00FE6315" w:rsidRPr="00EB2F9A" w:rsidRDefault="00EB2F9A" w:rsidP="00C205F6">
            <w:pPr>
              <w:tabs>
                <w:tab w:val="center" w:pos="284"/>
              </w:tabs>
              <w:overflowPunct w:val="0"/>
              <w:autoSpaceDE w:val="0"/>
              <w:autoSpaceDN w:val="0"/>
              <w:adjustRightInd w:val="0"/>
              <w:ind w:left="266" w:hanging="266"/>
              <w:textAlignment w:val="baseline"/>
              <w:rPr>
                <w:bCs/>
              </w:rPr>
            </w:pPr>
            <w:proofErr w:type="spellStart"/>
            <w:r>
              <w:t>Teppo</w:t>
            </w:r>
            <w:proofErr w:type="spellEnd"/>
            <w:r>
              <w:t xml:space="preserve"> SÄKKINEN (tööandjate rühm – FI)</w:t>
            </w:r>
          </w:p>
        </w:tc>
      </w:tr>
      <w:tr w:rsidR="00EB2F9A" w:rsidRPr="00EB2F9A" w14:paraId="44B3BF13" w14:textId="77777777" w:rsidTr="00502B2F">
        <w:tc>
          <w:tcPr>
            <w:tcW w:w="1269" w:type="pct"/>
          </w:tcPr>
          <w:p w14:paraId="11D796D8"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Viitedokument</w:t>
            </w:r>
          </w:p>
        </w:tc>
        <w:tc>
          <w:tcPr>
            <w:tcW w:w="3731" w:type="pct"/>
          </w:tcPr>
          <w:p w14:paraId="1F4C8DFE" w14:textId="47FEF2C2" w:rsidR="00D124A6" w:rsidRDefault="00D124A6" w:rsidP="00C205F6">
            <w:pPr>
              <w:tabs>
                <w:tab w:val="center" w:pos="284"/>
              </w:tabs>
              <w:overflowPunct w:val="0"/>
              <w:autoSpaceDE w:val="0"/>
              <w:autoSpaceDN w:val="0"/>
              <w:adjustRightInd w:val="0"/>
              <w:ind w:left="266" w:hanging="266"/>
              <w:textAlignment w:val="baseline"/>
            </w:pPr>
            <w:r>
              <w:t>omaalgatuslik arvamus</w:t>
            </w:r>
          </w:p>
          <w:p w14:paraId="16C2A800" w14:textId="4E1FAA42" w:rsidR="00EB2F9A" w:rsidRPr="00EB2F9A" w:rsidRDefault="00EB2F9A" w:rsidP="00C205F6">
            <w:pPr>
              <w:tabs>
                <w:tab w:val="center" w:pos="284"/>
              </w:tabs>
              <w:overflowPunct w:val="0"/>
              <w:autoSpaceDE w:val="0"/>
              <w:autoSpaceDN w:val="0"/>
              <w:adjustRightInd w:val="0"/>
              <w:ind w:left="266" w:hanging="266"/>
              <w:textAlignment w:val="baseline"/>
            </w:pPr>
            <w:r>
              <w:t>EESC-2026-00818-00-00-AC</w:t>
            </w:r>
          </w:p>
        </w:tc>
      </w:tr>
    </w:tbl>
    <w:p w14:paraId="3EB602C9" w14:textId="77777777" w:rsidR="00EB2F9A" w:rsidRPr="00EB2F9A" w:rsidRDefault="00EB2F9A" w:rsidP="00C205F6">
      <w:pPr>
        <w:keepNext/>
        <w:keepLines/>
        <w:overflowPunct w:val="0"/>
        <w:autoSpaceDE w:val="0"/>
        <w:autoSpaceDN w:val="0"/>
        <w:adjustRightInd w:val="0"/>
        <w:textAlignment w:val="baseline"/>
        <w:rPr>
          <w:b/>
          <w:bCs/>
          <w:szCs w:val="20"/>
          <w:lang w:val="en-GB"/>
        </w:rPr>
      </w:pPr>
    </w:p>
    <w:p w14:paraId="6795AC6A" w14:textId="77777777" w:rsidR="00EB2F9A" w:rsidRPr="00EB2F9A" w:rsidRDefault="00EB2F9A" w:rsidP="00C205F6">
      <w:pPr>
        <w:keepNext/>
        <w:keepLines/>
        <w:overflowPunct w:val="0"/>
        <w:autoSpaceDE w:val="0"/>
        <w:autoSpaceDN w:val="0"/>
        <w:adjustRightInd w:val="0"/>
        <w:textAlignment w:val="baseline"/>
        <w:rPr>
          <w:b/>
        </w:rPr>
      </w:pPr>
      <w:r>
        <w:rPr>
          <w:b/>
        </w:rPr>
        <w:t>Põhipunktid</w:t>
      </w:r>
    </w:p>
    <w:p w14:paraId="74043EB6" w14:textId="77777777" w:rsidR="00EB2F9A" w:rsidRPr="00EB2F9A" w:rsidRDefault="00EB2F9A" w:rsidP="00C205F6">
      <w:pPr>
        <w:overflowPunct w:val="0"/>
        <w:autoSpaceDE w:val="0"/>
        <w:autoSpaceDN w:val="0"/>
        <w:adjustRightInd w:val="0"/>
        <w:textAlignment w:val="baseline"/>
        <w:rPr>
          <w:szCs w:val="20"/>
          <w:lang w:val="en-GB"/>
        </w:rPr>
      </w:pPr>
    </w:p>
    <w:p w14:paraId="61E6D502" w14:textId="77777777" w:rsidR="00EB2F9A" w:rsidRDefault="00EB2F9A" w:rsidP="00C205F6">
      <w:pPr>
        <w:overflowPunct w:val="0"/>
        <w:autoSpaceDE w:val="0"/>
        <w:autoSpaceDN w:val="0"/>
        <w:adjustRightInd w:val="0"/>
        <w:textAlignment w:val="baseline"/>
        <w:rPr>
          <w:szCs w:val="20"/>
        </w:rPr>
      </w:pPr>
      <w:r>
        <w:t>Euroopa Majandus- ja Sotsiaalkomitee</w:t>
      </w:r>
    </w:p>
    <w:p w14:paraId="6F86A888"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rõhutab, et </w:t>
      </w:r>
      <w:r>
        <w:rPr>
          <w:b/>
        </w:rPr>
        <w:t>ELi laienemine</w:t>
      </w:r>
      <w:r>
        <w:t xml:space="preserve"> tuleb täielikult integreerida ELi 2030.–2050. aasta kliimaraamistiku kujundamisse ja rakendamisse, ning kutsub komisjoni üles selgitama, </w:t>
      </w:r>
      <w:r>
        <w:rPr>
          <w:b/>
        </w:rPr>
        <w:t>kuidas ELi kliimaeesmärke arvutatakse</w:t>
      </w:r>
      <w:r>
        <w:t xml:space="preserve"> ja rakendatakse, et tagada õiglus, poliitika usaldusväärsus ja </w:t>
      </w:r>
      <w:proofErr w:type="spellStart"/>
      <w:r>
        <w:t>prognoositavus</w:t>
      </w:r>
      <w:proofErr w:type="spellEnd"/>
      <w:r>
        <w:t xml:space="preserve"> investeerimisotsuste jaoks;</w:t>
      </w:r>
    </w:p>
    <w:p w14:paraId="1BFC5E72"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rõhutab, et ELi 2040. ja 2050. aasta kliimaeesmärkide saavutamiseks suuremas liidus on vaja kohandada poliitika-, juhtimis- ja investeerimisraamistikke, et vältida heitkoguste kinnistamist, mis hiljem kahjustaks ELi eesmärke;</w:t>
      </w:r>
    </w:p>
    <w:p w14:paraId="3BC00AC4"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rõhutab, et </w:t>
      </w:r>
      <w:r>
        <w:rPr>
          <w:b/>
        </w:rPr>
        <w:t>laienemine on suur võimalus</w:t>
      </w:r>
      <w:r>
        <w:t xml:space="preserve"> kiirendada Euroopa süsinikuheite vähendamist, ajakohastades energiasüsteeme, lõpetades järk-järgult söe kasutamise, parandades energiatõhusust, võttes kasutusele puhtad tehnoloogiad ning rakendades kestlikku ja ringluspõhist </w:t>
      </w:r>
      <w:proofErr w:type="spellStart"/>
      <w:r>
        <w:t>biomajandust</w:t>
      </w:r>
      <w:proofErr w:type="spellEnd"/>
      <w:r>
        <w:t xml:space="preserve">; </w:t>
      </w:r>
    </w:p>
    <w:p w14:paraId="5169C264"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soovitab, et igas katseetapis tuleks esmatähtsaks pidada Pariisi kokkuleppe artikli 6 kohaste kvaliteetsete rahvusvaheliste süsiniku arvestusühikute kasutamise alast koostööd ELi kandidaatriikidega; </w:t>
      </w:r>
    </w:p>
    <w:p w14:paraId="61535137"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rõhutab, et vastupidavate, detsentraliseeritud ja vähese süsinikuheitega energiasüsteemide tugevdamist Ukrainas tuleks käsitada </w:t>
      </w:r>
      <w:r>
        <w:rPr>
          <w:b/>
        </w:rPr>
        <w:t>keskse panusena Euroopa pikaajalisse julgeolekusse</w:t>
      </w:r>
      <w:r>
        <w:t>, tööstussuutlikkusse, toiduga kindlustatusesse, konkurentsivõimesse ja strateegilisse autonoomiasse;</w:t>
      </w:r>
    </w:p>
    <w:p w14:paraId="545F917B"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rõhutab, et </w:t>
      </w:r>
      <w:r>
        <w:rPr>
          <w:b/>
        </w:rPr>
        <w:t>ELi kliima- ja laienemispoliitika peab toetama põllumajandustootjaid</w:t>
      </w:r>
      <w:r>
        <w:t xml:space="preserve"> üleminekuprotsessis, eelkõige neid, kelle põllumajandusettevõtted on väikesed või keskmise suurusega;</w:t>
      </w:r>
    </w:p>
    <w:p w14:paraId="715D081A" w14:textId="77777777" w:rsidR="00EB2F9A" w:rsidRPr="00EB2F9A" w:rsidRDefault="00EB2F9A" w:rsidP="00C6106B">
      <w:pPr>
        <w:numPr>
          <w:ilvl w:val="0"/>
          <w:numId w:val="44"/>
        </w:numPr>
        <w:overflowPunct w:val="0"/>
        <w:autoSpaceDE w:val="0"/>
        <w:autoSpaceDN w:val="0"/>
        <w:adjustRightInd w:val="0"/>
        <w:spacing w:line="276" w:lineRule="auto"/>
        <w:ind w:left="567" w:hanging="567"/>
        <w:contextualSpacing/>
        <w:textAlignment w:val="baseline"/>
      </w:pPr>
      <w:r>
        <w:t xml:space="preserve">rõhutab, et </w:t>
      </w:r>
      <w:r>
        <w:rPr>
          <w:b/>
        </w:rPr>
        <w:t>ELi laienemiseelse kliimapoliitika lahutamatuks osaks</w:t>
      </w:r>
      <w:r>
        <w:t xml:space="preserve"> tuleks pidada institutsioonilise ja haldussuutlikkuse suurendamist, juhtimis- ja koordineerimismehhanismide tugevdamist ning rahastamisele, oskustele ja sotsiaaldialoogile juurdepääsu hõlbustamist. Aktiivselt tuleks kaasata sotsiaalpartnerid, organiseeritud kodanikuühiskond, noorteorganisatsioonid ning kohalikud ja piirkondlikud omavalitsused. </w:t>
      </w:r>
    </w:p>
    <w:p w14:paraId="190CC748" w14:textId="77777777" w:rsidR="00EB2F9A" w:rsidRPr="00EB2F9A" w:rsidRDefault="00EB2F9A" w:rsidP="00C205F6">
      <w:pPr>
        <w:widowControl w:val="0"/>
        <w:overflowPunct w:val="0"/>
        <w:autoSpaceDE w:val="0"/>
        <w:autoSpaceDN w:val="0"/>
        <w:adjustRightInd w:val="0"/>
        <w:ind w:left="709"/>
        <w:textAlignment w:val="baseline"/>
        <w:rPr>
          <w:szCs w:val="20"/>
          <w:lang w:val="en-GB"/>
        </w:rPr>
      </w:pPr>
    </w:p>
    <w:tbl>
      <w:tblPr>
        <w:tblW w:w="5055" w:type="pct"/>
        <w:tblLook w:val="04A0" w:firstRow="1" w:lastRow="0" w:firstColumn="1" w:lastColumn="0" w:noHBand="0" w:noVBand="1"/>
      </w:tblPr>
      <w:tblGrid>
        <w:gridCol w:w="1629"/>
        <w:gridCol w:w="7544"/>
      </w:tblGrid>
      <w:tr w:rsidR="00EB2F9A" w:rsidRPr="00C205F6" w14:paraId="601F2263" w14:textId="77777777" w:rsidTr="00001CBE">
        <w:tc>
          <w:tcPr>
            <w:tcW w:w="888" w:type="pct"/>
          </w:tcPr>
          <w:p w14:paraId="1A45D61F" w14:textId="6AAACF2A" w:rsidR="00EB2F9A" w:rsidRPr="00C205F6" w:rsidRDefault="00EB2F9A" w:rsidP="00C205F6">
            <w:pPr>
              <w:overflowPunct w:val="0"/>
              <w:autoSpaceDE w:val="0"/>
              <w:autoSpaceDN w:val="0"/>
              <w:adjustRightInd w:val="0"/>
              <w:spacing w:line="240" w:lineRule="auto"/>
              <w:textAlignment w:val="baseline"/>
              <w:rPr>
                <w:i/>
                <w:sz w:val="20"/>
                <w:szCs w:val="20"/>
              </w:rPr>
            </w:pPr>
            <w:r>
              <w:rPr>
                <w:b/>
                <w:i/>
                <w:sz w:val="20"/>
              </w:rPr>
              <w:t>Kontaktisik</w:t>
            </w:r>
          </w:p>
        </w:tc>
        <w:tc>
          <w:tcPr>
            <w:tcW w:w="4112" w:type="pct"/>
          </w:tcPr>
          <w:p w14:paraId="04342940" w14:textId="0A47AB3F"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 xml:space="preserve">Caroline </w:t>
            </w:r>
            <w:proofErr w:type="spellStart"/>
            <w:r>
              <w:rPr>
                <w:i/>
                <w:sz w:val="20"/>
              </w:rPr>
              <w:t>Verhelst</w:t>
            </w:r>
            <w:proofErr w:type="spellEnd"/>
          </w:p>
        </w:tc>
      </w:tr>
      <w:tr w:rsidR="00EB2F9A" w:rsidRPr="00C205F6" w14:paraId="5750B624" w14:textId="77777777" w:rsidTr="00001CBE">
        <w:tc>
          <w:tcPr>
            <w:tcW w:w="888" w:type="pct"/>
          </w:tcPr>
          <w:p w14:paraId="25771B44" w14:textId="77777777" w:rsidR="00EB2F9A" w:rsidRPr="00C205F6" w:rsidRDefault="00EB2F9A" w:rsidP="00C205F6">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655DB75F"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+32 25469497</w:t>
            </w:r>
          </w:p>
        </w:tc>
      </w:tr>
      <w:tr w:rsidR="00EB2F9A" w:rsidRPr="00C205F6" w14:paraId="54DA35EA" w14:textId="77777777" w:rsidTr="00001CBE">
        <w:tc>
          <w:tcPr>
            <w:tcW w:w="888" w:type="pct"/>
          </w:tcPr>
          <w:p w14:paraId="4E685BDE"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E-post</w:t>
            </w:r>
          </w:p>
        </w:tc>
        <w:tc>
          <w:tcPr>
            <w:tcW w:w="4112" w:type="pct"/>
          </w:tcPr>
          <w:p w14:paraId="149936DB" w14:textId="77777777" w:rsidR="00EB2F9A" w:rsidRPr="00C205F6" w:rsidRDefault="00300536" w:rsidP="00C205F6">
            <w:pPr>
              <w:overflowPunct w:val="0"/>
              <w:autoSpaceDE w:val="0"/>
              <w:autoSpaceDN w:val="0"/>
              <w:adjustRightInd w:val="0"/>
              <w:spacing w:line="240" w:lineRule="auto"/>
              <w:textAlignment w:val="baseline"/>
              <w:rPr>
                <w:i/>
                <w:iCs/>
                <w:sz w:val="20"/>
                <w:szCs w:val="20"/>
              </w:rPr>
            </w:pPr>
            <w:hyperlink r:id="rId69" w:history="1">
              <w:r w:rsidR="00EB2F9A">
                <w:rPr>
                  <w:i/>
                  <w:color w:val="0000FF"/>
                  <w:sz w:val="20"/>
                  <w:u w:val="single"/>
                </w:rPr>
                <w:t>Caroline.Verhelst@eesc.europa.eu</w:t>
              </w:r>
            </w:hyperlink>
          </w:p>
        </w:tc>
      </w:tr>
    </w:tbl>
    <w:p w14:paraId="206503E2" w14:textId="77777777" w:rsidR="0000016E" w:rsidRDefault="0000016E" w:rsidP="00C205F6">
      <w:pPr>
        <w:spacing w:line="259" w:lineRule="auto"/>
        <w:jc w:val="left"/>
      </w:pPr>
      <w:r>
        <w:br w:type="page"/>
      </w:r>
    </w:p>
    <w:p w14:paraId="51E75D9D" w14:textId="6267C93D" w:rsidR="0000016E" w:rsidRPr="0000016E" w:rsidRDefault="00300536" w:rsidP="00C205F6">
      <w:pPr>
        <w:widowControl w:val="0"/>
        <w:numPr>
          <w:ilvl w:val="0"/>
          <w:numId w:val="9"/>
        </w:numPr>
        <w:overflowPunct w:val="0"/>
        <w:autoSpaceDE w:val="0"/>
        <w:autoSpaceDN w:val="0"/>
        <w:adjustRightInd w:val="0"/>
        <w:ind w:left="567" w:hanging="567"/>
        <w:textAlignment w:val="baseline"/>
        <w:rPr>
          <w:sz w:val="20"/>
          <w:szCs w:val="20"/>
        </w:rPr>
      </w:pPr>
      <w:hyperlink r:id="rId70" w:history="1">
        <w:r w:rsidR="0000016E">
          <w:rPr>
            <w:b/>
            <w:i/>
            <w:color w:val="0000FF"/>
            <w:sz w:val="28"/>
            <w:u w:val="single"/>
          </w:rPr>
          <w:t>Sotsiaalne talupidamine kui innovatsiooni vahend põllumajanduses</w:t>
        </w:r>
      </w:hyperlink>
    </w:p>
    <w:p w14:paraId="33FF42C0"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tbl>
      <w:tblPr>
        <w:tblW w:w="5000" w:type="pct"/>
        <w:tblLook w:val="04A0" w:firstRow="1" w:lastRow="0" w:firstColumn="1" w:lastColumn="0" w:noHBand="0" w:noVBand="1"/>
      </w:tblPr>
      <w:tblGrid>
        <w:gridCol w:w="1954"/>
        <w:gridCol w:w="7119"/>
      </w:tblGrid>
      <w:tr w:rsidR="0000016E" w:rsidRPr="0000016E" w14:paraId="7D78104A" w14:textId="77777777" w:rsidTr="00502B2F">
        <w:tc>
          <w:tcPr>
            <w:tcW w:w="1077" w:type="pct"/>
          </w:tcPr>
          <w:p w14:paraId="62B09D1C"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Raportöör</w:t>
            </w:r>
          </w:p>
        </w:tc>
        <w:tc>
          <w:tcPr>
            <w:tcW w:w="3923" w:type="pct"/>
          </w:tcPr>
          <w:p w14:paraId="2C882173" w14:textId="131820B7" w:rsidR="004B588F" w:rsidRPr="0000016E" w:rsidRDefault="0000016E" w:rsidP="00C205F6">
            <w:pPr>
              <w:tabs>
                <w:tab w:val="center" w:pos="284"/>
              </w:tabs>
              <w:overflowPunct w:val="0"/>
              <w:autoSpaceDE w:val="0"/>
              <w:autoSpaceDN w:val="0"/>
              <w:adjustRightInd w:val="0"/>
              <w:ind w:left="266" w:right="-3091" w:hanging="266"/>
              <w:textAlignment w:val="baseline"/>
            </w:pPr>
            <w:r>
              <w:t>Roman HAKEN (kodanikuühiskonna organisatsioonide rühm – CZ)</w:t>
            </w:r>
          </w:p>
        </w:tc>
      </w:tr>
      <w:tr w:rsidR="0000016E" w:rsidRPr="0000016E" w14:paraId="72103245" w14:textId="77777777" w:rsidTr="00502B2F">
        <w:tc>
          <w:tcPr>
            <w:tcW w:w="1077" w:type="pct"/>
          </w:tcPr>
          <w:p w14:paraId="0215ED15"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Viitedokument</w:t>
            </w:r>
          </w:p>
        </w:tc>
        <w:tc>
          <w:tcPr>
            <w:tcW w:w="3923" w:type="pct"/>
          </w:tcPr>
          <w:p w14:paraId="76D789EA" w14:textId="3C7E6D14" w:rsidR="004B588F" w:rsidRDefault="004B588F" w:rsidP="00C205F6">
            <w:pPr>
              <w:tabs>
                <w:tab w:val="center" w:pos="284"/>
              </w:tabs>
              <w:overflowPunct w:val="0"/>
              <w:autoSpaceDE w:val="0"/>
              <w:autoSpaceDN w:val="0"/>
              <w:adjustRightInd w:val="0"/>
              <w:ind w:left="266" w:right="-3091" w:hanging="266"/>
              <w:textAlignment w:val="baseline"/>
            </w:pPr>
            <w:r>
              <w:t>omaalgatuslik arvamus</w:t>
            </w:r>
          </w:p>
          <w:p w14:paraId="1E34FE65" w14:textId="69262147" w:rsidR="0000016E" w:rsidRPr="0000016E" w:rsidRDefault="0000016E" w:rsidP="00C205F6">
            <w:pPr>
              <w:tabs>
                <w:tab w:val="center" w:pos="284"/>
              </w:tabs>
              <w:overflowPunct w:val="0"/>
              <w:autoSpaceDE w:val="0"/>
              <w:autoSpaceDN w:val="0"/>
              <w:adjustRightInd w:val="0"/>
              <w:ind w:left="266" w:right="-3091" w:hanging="266"/>
              <w:textAlignment w:val="baseline"/>
            </w:pPr>
            <w:r>
              <w:t>EESC-2026-00840-00-00-AC</w:t>
            </w:r>
          </w:p>
        </w:tc>
      </w:tr>
    </w:tbl>
    <w:p w14:paraId="72658024"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p w14:paraId="3AF1E7AE"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rPr>
      </w:pPr>
      <w:r>
        <w:rPr>
          <w:b/>
        </w:rPr>
        <w:t>Põhipunktid</w:t>
      </w:r>
    </w:p>
    <w:p w14:paraId="6D51C8C3"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sz w:val="18"/>
          <w:szCs w:val="18"/>
          <w:lang w:val="en-GB"/>
        </w:rPr>
      </w:pPr>
    </w:p>
    <w:p w14:paraId="758FD6C6" w14:textId="77777777" w:rsidR="0000016E" w:rsidRDefault="0000016E" w:rsidP="00C205F6">
      <w:pPr>
        <w:overflowPunct w:val="0"/>
        <w:autoSpaceDE w:val="0"/>
        <w:autoSpaceDN w:val="0"/>
        <w:adjustRightInd w:val="0"/>
        <w:textAlignment w:val="baseline"/>
        <w:rPr>
          <w:bCs/>
          <w:iCs/>
        </w:rPr>
      </w:pPr>
      <w:r>
        <w:t>Euroopa Majandus- ja Sotsiaalkomitee</w:t>
      </w:r>
    </w:p>
    <w:p w14:paraId="2A2F6689" w14:textId="77777777" w:rsidR="0000016E" w:rsidRPr="0000016E" w:rsidRDefault="0000016E" w:rsidP="00C6106B">
      <w:pPr>
        <w:pStyle w:val="ListParagraph"/>
        <w:numPr>
          <w:ilvl w:val="1"/>
          <w:numId w:val="49"/>
        </w:numPr>
        <w:ind w:left="567" w:hanging="567"/>
      </w:pPr>
      <w:bookmarkStart w:id="37" w:name="_Toc242253804"/>
      <w:bookmarkStart w:id="38" w:name="_Toc242253938"/>
      <w:bookmarkStart w:id="39" w:name="_Toc242253987"/>
      <w:bookmarkStart w:id="40" w:name="_Toc241756732"/>
      <w:bookmarkEnd w:id="37"/>
      <w:bookmarkEnd w:id="38"/>
      <w:bookmarkEnd w:id="39"/>
      <w:r>
        <w:t xml:space="preserve">soovitab käsitleda sotsiaalset talupidamist põllumajandusliku innovatsioonina, mis aitab eelkõige </w:t>
      </w:r>
      <w:r>
        <w:rPr>
          <w:b/>
        </w:rPr>
        <w:t>lahendada kohalikul tasandil esinevaid sotsiaalseid ja terviseprobleeme</w:t>
      </w:r>
      <w:r>
        <w:t>;</w:t>
      </w:r>
      <w:bookmarkEnd w:id="40"/>
    </w:p>
    <w:p w14:paraId="777D724E" w14:textId="77777777" w:rsidR="0000016E" w:rsidRPr="00DC182E" w:rsidRDefault="0000016E" w:rsidP="00C6106B">
      <w:pPr>
        <w:pStyle w:val="ListParagraph"/>
        <w:numPr>
          <w:ilvl w:val="0"/>
          <w:numId w:val="49"/>
        </w:numPr>
        <w:ind w:left="567" w:hanging="567"/>
      </w:pPr>
      <w:bookmarkStart w:id="41" w:name="_Toc241756733"/>
      <w:r>
        <w:t xml:space="preserve">kutsub Euroopa Komisjoni ja liikmesriike üles </w:t>
      </w:r>
      <w:r>
        <w:rPr>
          <w:b/>
        </w:rPr>
        <w:t>käsitlema sotsiaalset talupidamist valdkonnaülese prioriteedina</w:t>
      </w:r>
      <w:r>
        <w:t>, millel on pikaajaline toetus ja vähem rahastamistõkkeid, ning vähendama halduskoormust sotsiaal-põllumajanduslike tegevuste puhul, mille päritolu ja kvaliteet on tõestatud;</w:t>
      </w:r>
      <w:bookmarkEnd w:id="41"/>
    </w:p>
    <w:p w14:paraId="229700B1" w14:textId="77777777" w:rsidR="0000016E" w:rsidRPr="00DC182E" w:rsidRDefault="0000016E" w:rsidP="00C6106B">
      <w:pPr>
        <w:pStyle w:val="ListParagraph"/>
        <w:numPr>
          <w:ilvl w:val="0"/>
          <w:numId w:val="49"/>
        </w:numPr>
        <w:ind w:left="567" w:hanging="567"/>
      </w:pPr>
      <w:bookmarkStart w:id="42" w:name="_Toc241756734"/>
      <w:r>
        <w:t>kutsub üles suurendama teadlikkust sotsiaalsest talupidamisest kui põllumajanduse lahutamatust osast ning soovitab töötada välja kogu ELi hõlmava õigusraamistiku, et tagada selliste sotsiaalse talupidamise teenuste ja kaupade päritolu, kvaliteet ja mõju, millel on tõendatud eetiline sisu ning positiivne keskkonna- ja sotsiaalne jalajälg;</w:t>
      </w:r>
      <w:bookmarkEnd w:id="42"/>
    </w:p>
    <w:p w14:paraId="16023E93" w14:textId="77777777" w:rsidR="0000016E" w:rsidRPr="00DC182E" w:rsidRDefault="0000016E" w:rsidP="00C6106B">
      <w:pPr>
        <w:pStyle w:val="ListParagraph"/>
        <w:numPr>
          <w:ilvl w:val="0"/>
          <w:numId w:val="49"/>
        </w:numPr>
        <w:ind w:left="567" w:hanging="567"/>
      </w:pPr>
      <w:bookmarkStart w:id="43" w:name="_Toc241756735"/>
      <w:r>
        <w:t xml:space="preserve">pooldab </w:t>
      </w:r>
      <w:r>
        <w:rPr>
          <w:b/>
        </w:rPr>
        <w:t>eetilisi ja keskkonnastandardeid</w:t>
      </w:r>
      <w:r>
        <w:t xml:space="preserve">, õiglast palka, kollektiivläbirääkimisi, ohutuid töötingimusi, </w:t>
      </w:r>
      <w:proofErr w:type="spellStart"/>
      <w:r>
        <w:t>inimväärikuse</w:t>
      </w:r>
      <w:proofErr w:type="spellEnd"/>
      <w:r>
        <w:t xml:space="preserve"> austamist ja prognoositavaid töösuhteid;</w:t>
      </w:r>
      <w:bookmarkEnd w:id="43"/>
    </w:p>
    <w:p w14:paraId="6F2750AF" w14:textId="77777777" w:rsidR="0000016E" w:rsidRPr="00DC182E" w:rsidRDefault="0000016E" w:rsidP="00C6106B">
      <w:pPr>
        <w:pStyle w:val="ListParagraph"/>
        <w:numPr>
          <w:ilvl w:val="0"/>
          <w:numId w:val="49"/>
        </w:numPr>
        <w:ind w:left="567" w:hanging="567"/>
      </w:pPr>
      <w:bookmarkStart w:id="44" w:name="_Toc241756736"/>
      <w:r>
        <w:t xml:space="preserve">on seisukohal, et </w:t>
      </w:r>
      <w:r>
        <w:rPr>
          <w:b/>
        </w:rPr>
        <w:t>sotsiaalne talupidamine ei too kasu mitte ainult ühiskonnale, vaid parandab ka talude majanduslikku elujõulisust</w:t>
      </w:r>
      <w:r>
        <w:t>, laiendades nende sissetulekubaasi, vähendades sektori sõltuvust ja luues uusi töövõimalusi;</w:t>
      </w:r>
      <w:bookmarkEnd w:id="44"/>
    </w:p>
    <w:p w14:paraId="524F4E1F" w14:textId="77777777" w:rsidR="0000016E" w:rsidRPr="00DC182E" w:rsidRDefault="0000016E" w:rsidP="00C6106B">
      <w:pPr>
        <w:pStyle w:val="ListParagraph"/>
        <w:numPr>
          <w:ilvl w:val="0"/>
          <w:numId w:val="49"/>
        </w:numPr>
        <w:ind w:left="567" w:hanging="567"/>
      </w:pPr>
      <w:bookmarkStart w:id="45" w:name="_Toc241756737"/>
      <w:r>
        <w:t xml:space="preserve">rõhutab sotsiaalse talupidamise rolli maapiirkondade tugitaristus, eriti seal, kus teenuste kättesaadavus on piiratud. Komitee toonitab, et </w:t>
      </w:r>
      <w:r>
        <w:rPr>
          <w:b/>
        </w:rPr>
        <w:t>tervishoiu, sotsiaaltöö ja põllumajanduse vahelised seosed</w:t>
      </w:r>
      <w:r>
        <w:t xml:space="preserve"> toovad meditsiini valdkonnas kaasa </w:t>
      </w:r>
      <w:r>
        <w:rPr>
          <w:b/>
        </w:rPr>
        <w:t>uuendusi</w:t>
      </w:r>
      <w:r>
        <w:t xml:space="preserve"> mittefarmakoloogiliste lähenemisviiside näol;</w:t>
      </w:r>
      <w:bookmarkEnd w:id="45"/>
    </w:p>
    <w:p w14:paraId="4774E18A" w14:textId="77777777" w:rsidR="0000016E" w:rsidRPr="00DC182E" w:rsidRDefault="0000016E" w:rsidP="00C6106B">
      <w:pPr>
        <w:pStyle w:val="ListParagraph"/>
        <w:numPr>
          <w:ilvl w:val="0"/>
          <w:numId w:val="49"/>
        </w:numPr>
        <w:ind w:left="567" w:hanging="567"/>
      </w:pPr>
      <w:bookmarkStart w:id="46" w:name="_Toc241756738"/>
      <w:r>
        <w:t xml:space="preserve">kutsub üles tõhustama </w:t>
      </w:r>
      <w:r>
        <w:rPr>
          <w:b/>
        </w:rPr>
        <w:t>tööd andmetega ja mõõtma</w:t>
      </w:r>
      <w:r>
        <w:t xml:space="preserve"> sotsiaalse talupidamise </w:t>
      </w:r>
      <w:r>
        <w:rPr>
          <w:b/>
        </w:rPr>
        <w:t>mõju</w:t>
      </w:r>
      <w:r>
        <w:t xml:space="preserve"> praktilisel ja proportsionaalsel viisil ning soovitab jälgida mõju keskkonnale, ühiskonnale, tööhõivele ja rahvatervisele;</w:t>
      </w:r>
      <w:bookmarkEnd w:id="46"/>
    </w:p>
    <w:p w14:paraId="69FD42A6" w14:textId="77777777" w:rsidR="0000016E" w:rsidRPr="00DC182E" w:rsidRDefault="0000016E" w:rsidP="00C6106B">
      <w:pPr>
        <w:pStyle w:val="ListParagraph"/>
        <w:numPr>
          <w:ilvl w:val="0"/>
          <w:numId w:val="49"/>
        </w:numPr>
        <w:ind w:left="567" w:hanging="567"/>
      </w:pPr>
      <w:bookmarkStart w:id="47" w:name="_Toc241756739"/>
      <w:r>
        <w:t xml:space="preserve">soovitab töötada kõigil haridustasanditel välja </w:t>
      </w:r>
      <w:r>
        <w:rPr>
          <w:b/>
        </w:rPr>
        <w:t>süsteemse juhendamise ja kutseõppekavad</w:t>
      </w:r>
      <w:r>
        <w:t xml:space="preserve"> sotsiaalse talupidamise valdkonnas ning toetab akrediteeritud kursuste loomist ja teabe pakkumist lasteaedadele, põhi- ja keskkoolidele;</w:t>
      </w:r>
      <w:bookmarkEnd w:id="47"/>
    </w:p>
    <w:p w14:paraId="33F2BA24" w14:textId="77777777" w:rsidR="0000016E" w:rsidRPr="00DC182E" w:rsidRDefault="0000016E" w:rsidP="00C6106B">
      <w:pPr>
        <w:pStyle w:val="ListParagraph"/>
        <w:numPr>
          <w:ilvl w:val="0"/>
          <w:numId w:val="49"/>
        </w:numPr>
        <w:ind w:left="567" w:hanging="567"/>
        <w:rPr>
          <w:rFonts w:asciiTheme="minorHAnsi" w:hAnsiTheme="minorHAnsi"/>
        </w:rPr>
      </w:pPr>
      <w:bookmarkStart w:id="48" w:name="_Toc241756740"/>
      <w:r>
        <w:t xml:space="preserve">rõhutab </w:t>
      </w:r>
      <w:proofErr w:type="spellStart"/>
      <w:r>
        <w:t>LEADERi</w:t>
      </w:r>
      <w:proofErr w:type="spellEnd"/>
      <w:r>
        <w:t xml:space="preserve"> / kogukonna juhitud kohaliku arengu </w:t>
      </w:r>
      <w:r>
        <w:rPr>
          <w:b/>
        </w:rPr>
        <w:t>kohalike algatusrühmade</w:t>
      </w:r>
      <w:r>
        <w:t xml:space="preserve"> rolli sotsiaalse talupidamise toetamisel ja selle integreerimisel kohalikesse arengustrateegiatesse;</w:t>
      </w:r>
      <w:bookmarkEnd w:id="48"/>
    </w:p>
    <w:p w14:paraId="01DBB6C5" w14:textId="77777777" w:rsidR="0000016E" w:rsidRPr="00DC182E" w:rsidRDefault="0000016E" w:rsidP="00C6106B">
      <w:pPr>
        <w:pStyle w:val="ListParagraph"/>
        <w:numPr>
          <w:ilvl w:val="0"/>
          <w:numId w:val="49"/>
        </w:numPr>
        <w:ind w:left="567" w:hanging="567"/>
        <w:rPr>
          <w:rFonts w:asciiTheme="minorHAnsi" w:hAnsiTheme="minorHAnsi"/>
        </w:rPr>
      </w:pPr>
      <w:bookmarkStart w:id="49" w:name="_Toc241756741"/>
      <w:r>
        <w:t xml:space="preserve">kutsub üles kasutama </w:t>
      </w:r>
      <w:r>
        <w:rPr>
          <w:b/>
        </w:rPr>
        <w:t>ELi eluasemetoetuse kontseptsiooni</w:t>
      </w:r>
      <w:r>
        <w:t xml:space="preserve">, et suurendada eluasemevõimalusi </w:t>
      </w:r>
      <w:r>
        <w:rPr>
          <w:b/>
        </w:rPr>
        <w:t>maapiirkondades</w:t>
      </w:r>
      <w:r>
        <w:t xml:space="preserve"> sotsiaalse talupidamise toetamiseks.</w:t>
      </w:r>
      <w:bookmarkEnd w:id="49"/>
    </w:p>
    <w:p w14:paraId="64FF662D" w14:textId="77777777" w:rsidR="0000016E" w:rsidRPr="00A46236" w:rsidRDefault="0000016E" w:rsidP="00C205F6">
      <w:pPr>
        <w:widowControl w:val="0"/>
        <w:overflowPunct w:val="0"/>
        <w:autoSpaceDE w:val="0"/>
        <w:autoSpaceDN w:val="0"/>
        <w:adjustRightInd w:val="0"/>
        <w:ind w:left="709"/>
        <w:textAlignment w:val="baseline"/>
        <w:rPr>
          <w:sz w:val="20"/>
          <w:szCs w:val="20"/>
          <w:lang w:val="en-GB"/>
        </w:rPr>
      </w:pPr>
    </w:p>
    <w:tbl>
      <w:tblPr>
        <w:tblW w:w="5055" w:type="pct"/>
        <w:tblLook w:val="04A0" w:firstRow="1" w:lastRow="0" w:firstColumn="1" w:lastColumn="0" w:noHBand="0" w:noVBand="1"/>
      </w:tblPr>
      <w:tblGrid>
        <w:gridCol w:w="1629"/>
        <w:gridCol w:w="7544"/>
      </w:tblGrid>
      <w:tr w:rsidR="00001CBE" w:rsidRPr="00C205F6" w14:paraId="70A541B9" w14:textId="77777777" w:rsidTr="006103D0">
        <w:tc>
          <w:tcPr>
            <w:tcW w:w="888" w:type="pct"/>
          </w:tcPr>
          <w:p w14:paraId="6E107FD3"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b/>
                <w:i/>
                <w:sz w:val="20"/>
              </w:rPr>
              <w:t>Kontaktisik</w:t>
            </w:r>
          </w:p>
        </w:tc>
        <w:tc>
          <w:tcPr>
            <w:tcW w:w="4112" w:type="pct"/>
          </w:tcPr>
          <w:p w14:paraId="0A04AE74" w14:textId="219A81BB" w:rsidR="00001CBE" w:rsidRPr="00C205F6" w:rsidRDefault="00001CBE" w:rsidP="006103D0">
            <w:pPr>
              <w:overflowPunct w:val="0"/>
              <w:autoSpaceDE w:val="0"/>
              <w:autoSpaceDN w:val="0"/>
              <w:adjustRightInd w:val="0"/>
              <w:spacing w:line="240" w:lineRule="auto"/>
              <w:textAlignment w:val="baseline"/>
              <w:rPr>
                <w:i/>
                <w:sz w:val="20"/>
                <w:szCs w:val="20"/>
              </w:rPr>
            </w:pPr>
            <w:proofErr w:type="spellStart"/>
            <w:r>
              <w:rPr>
                <w:i/>
                <w:sz w:val="20"/>
              </w:rPr>
              <w:t>Myrto</w:t>
            </w:r>
            <w:proofErr w:type="spellEnd"/>
            <w:r>
              <w:rPr>
                <w:i/>
                <w:sz w:val="20"/>
              </w:rPr>
              <w:t xml:space="preserve"> </w:t>
            </w:r>
            <w:proofErr w:type="spellStart"/>
            <w:r>
              <w:rPr>
                <w:i/>
                <w:sz w:val="20"/>
              </w:rPr>
              <w:t>Kolyva</w:t>
            </w:r>
            <w:proofErr w:type="spellEnd"/>
          </w:p>
        </w:tc>
      </w:tr>
      <w:tr w:rsidR="00001CBE" w:rsidRPr="00C205F6" w14:paraId="34618AAA" w14:textId="77777777" w:rsidTr="006103D0">
        <w:tc>
          <w:tcPr>
            <w:tcW w:w="888" w:type="pct"/>
          </w:tcPr>
          <w:p w14:paraId="0ED74F25" w14:textId="77777777" w:rsidR="00001CBE" w:rsidRPr="00C205F6" w:rsidRDefault="00001CBE" w:rsidP="006103D0">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7503F882" w14:textId="002A1831"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+32 25468718</w:t>
            </w:r>
          </w:p>
        </w:tc>
      </w:tr>
      <w:tr w:rsidR="00001CBE" w:rsidRPr="00C205F6" w14:paraId="1D9938CF" w14:textId="77777777" w:rsidTr="006103D0">
        <w:tc>
          <w:tcPr>
            <w:tcW w:w="888" w:type="pct"/>
          </w:tcPr>
          <w:p w14:paraId="1D1163EB"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E-post</w:t>
            </w:r>
          </w:p>
        </w:tc>
        <w:tc>
          <w:tcPr>
            <w:tcW w:w="4112" w:type="pct"/>
          </w:tcPr>
          <w:p w14:paraId="3F32DEC6" w14:textId="1FDC2233" w:rsidR="00001CBE" w:rsidRPr="00C205F6" w:rsidRDefault="00300536" w:rsidP="006103D0">
            <w:pPr>
              <w:overflowPunct w:val="0"/>
              <w:autoSpaceDE w:val="0"/>
              <w:autoSpaceDN w:val="0"/>
              <w:adjustRightInd w:val="0"/>
              <w:spacing w:line="240" w:lineRule="auto"/>
              <w:textAlignment w:val="baseline"/>
              <w:rPr>
                <w:i/>
                <w:iCs/>
                <w:sz w:val="20"/>
                <w:szCs w:val="20"/>
              </w:rPr>
            </w:pPr>
            <w:hyperlink r:id="rId71" w:history="1">
              <w:r w:rsidR="00001CBE">
                <w:rPr>
                  <w:i/>
                  <w:color w:val="0000FF"/>
                  <w:sz w:val="20"/>
                  <w:u w:val="single"/>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F21019">
      <w:headerReference w:type="even" r:id="rId72"/>
      <w:headerReference w:type="default" r:id="rId73"/>
      <w:footerReference w:type="even" r:id="rId74"/>
      <w:footerReference w:type="default" r:id="rId75"/>
      <w:headerReference w:type="first" r:id="rId76"/>
      <w:footerReference w:type="first" r:id="rId77"/>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490CF" w14:textId="77777777" w:rsidR="001A69E1" w:rsidRDefault="001A69E1" w:rsidP="00B518C9">
      <w:pPr>
        <w:spacing w:line="240" w:lineRule="auto"/>
      </w:pPr>
      <w:r>
        <w:separator/>
      </w:r>
    </w:p>
  </w:endnote>
  <w:endnote w:type="continuationSeparator" w:id="0">
    <w:p w14:paraId="2CD7A491" w14:textId="77777777" w:rsidR="001A69E1" w:rsidRDefault="001A69E1"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2C90" w14:textId="77777777" w:rsidR="005A3962" w:rsidRPr="00F21019" w:rsidRDefault="005A3962"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0DAA" w14:textId="77777777" w:rsidR="005A3962" w:rsidRPr="00F21019" w:rsidRDefault="005A3962"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0E7F" w14:textId="77777777" w:rsidR="001A69E1" w:rsidRDefault="001A69E1" w:rsidP="00B518C9">
      <w:pPr>
        <w:spacing w:line="240" w:lineRule="auto"/>
      </w:pPr>
      <w:r>
        <w:separator/>
      </w:r>
    </w:p>
  </w:footnote>
  <w:footnote w:type="continuationSeparator" w:id="0">
    <w:p w14:paraId="706F0266" w14:textId="77777777" w:rsidR="001A69E1" w:rsidRDefault="001A69E1" w:rsidP="00B518C9">
      <w:pPr>
        <w:spacing w:line="240" w:lineRule="auto"/>
      </w:pPr>
      <w:r>
        <w:continuationSeparator/>
      </w:r>
    </w:p>
  </w:footnote>
  <w:footnote w:id="1">
    <w:p w14:paraId="1E6B20A9" w14:textId="77DCB253" w:rsidR="00053F2D" w:rsidRPr="00823E06" w:rsidRDefault="00053F2D" w:rsidP="00053F2D">
      <w:pPr>
        <w:pStyle w:val="FootnoteText"/>
        <w:rPr>
          <w:rFonts w:ascii="Calibri" w:hAnsi="Calibri"/>
        </w:rPr>
      </w:pPr>
      <w:r>
        <w:rPr>
          <w:rStyle w:val="FootnoteReference"/>
        </w:rPr>
        <w:footnoteRef/>
      </w:r>
      <w:r>
        <w:t xml:space="preserve"> </w:t>
      </w:r>
      <w:r>
        <w:tab/>
      </w:r>
      <w:hyperlink r:id="rId1" w:history="1">
        <w:r>
          <w:rPr>
            <w:rStyle w:val="Hyperlink"/>
          </w:rPr>
          <w:t>ELT C 75, 16.3.2023, lk 164</w:t>
        </w:r>
      </w:hyperlink>
      <w:r>
        <w:t>.</w:t>
      </w:r>
    </w:p>
  </w:footnote>
  <w:footnote w:id="2">
    <w:p w14:paraId="47E0AA86" w14:textId="77777777" w:rsidR="00BC3B0C" w:rsidRDefault="00BC3B0C" w:rsidP="00BC3B0C">
      <w:pPr>
        <w:pStyle w:val="FootnoteText"/>
      </w:pPr>
      <w:r>
        <w:rPr>
          <w:rStyle w:val="FootnoteReference"/>
        </w:rPr>
        <w:footnoteRef/>
      </w:r>
      <w:r>
        <w:tab/>
      </w:r>
      <w:hyperlink r:id="rId2" w:history="1">
        <w:r>
          <w:rPr>
            <w:rStyle w:val="Hyperlink"/>
          </w:rPr>
          <w:t>Maapiirkondade arengu pikaajaline visioon, Euroopa Komisjon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6C505" w14:textId="77777777" w:rsidR="005A3962" w:rsidRPr="00F21019" w:rsidRDefault="005A3962"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78C88" w14:textId="5054C0C4" w:rsidR="005A3962" w:rsidRPr="00F21019" w:rsidRDefault="005A3962"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500C" w14:textId="77777777" w:rsidR="005A3962" w:rsidRPr="00F21019" w:rsidRDefault="005A3962"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006A07BC"/>
    <w:multiLevelType w:val="hybridMultilevel"/>
    <w:tmpl w:val="CCAC9E8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 w15:restartNumberingAfterBreak="0">
    <w:nsid w:val="075B60B0"/>
    <w:multiLevelType w:val="hybridMultilevel"/>
    <w:tmpl w:val="1C7E7EA2"/>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22C0D"/>
    <w:multiLevelType w:val="hybridMultilevel"/>
    <w:tmpl w:val="61A6B87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4B6DD4"/>
    <w:multiLevelType w:val="hybridMultilevel"/>
    <w:tmpl w:val="750A8C9C"/>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1B911FA"/>
    <w:multiLevelType w:val="hybridMultilevel"/>
    <w:tmpl w:val="A920B396"/>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95AA7"/>
    <w:multiLevelType w:val="hybridMultilevel"/>
    <w:tmpl w:val="1CE6F0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EA705C"/>
    <w:multiLevelType w:val="hybridMultilevel"/>
    <w:tmpl w:val="6172CE02"/>
    <w:lvl w:ilvl="0" w:tplc="89029AA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2470"/>
    <w:multiLevelType w:val="hybridMultilevel"/>
    <w:tmpl w:val="7838681C"/>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3C0FF9"/>
    <w:multiLevelType w:val="hybridMultilevel"/>
    <w:tmpl w:val="FF0286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299735C2"/>
    <w:multiLevelType w:val="hybridMultilevel"/>
    <w:tmpl w:val="2DC2E94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F574D0C"/>
    <w:multiLevelType w:val="hybridMultilevel"/>
    <w:tmpl w:val="2716F1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5" w15:restartNumberingAfterBreak="0">
    <w:nsid w:val="327F6AC2"/>
    <w:multiLevelType w:val="hybridMultilevel"/>
    <w:tmpl w:val="E37A402C"/>
    <w:lvl w:ilvl="0" w:tplc="89029AA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87A90"/>
    <w:multiLevelType w:val="hybridMultilevel"/>
    <w:tmpl w:val="B372AF28"/>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82A8B"/>
    <w:multiLevelType w:val="hybridMultilevel"/>
    <w:tmpl w:val="949493B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A6326AA"/>
    <w:multiLevelType w:val="hybridMultilevel"/>
    <w:tmpl w:val="FAD42B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C055625"/>
    <w:multiLevelType w:val="hybridMultilevel"/>
    <w:tmpl w:val="D33A0FDC"/>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3EE101CB"/>
    <w:multiLevelType w:val="multilevel"/>
    <w:tmpl w:val="1760401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E13AF"/>
    <w:multiLevelType w:val="hybridMultilevel"/>
    <w:tmpl w:val="935247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26" w15:restartNumberingAfterBreak="0">
    <w:nsid w:val="44F8155C"/>
    <w:multiLevelType w:val="hybridMultilevel"/>
    <w:tmpl w:val="44A4A9D8"/>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 w15:restartNumberingAfterBreak="0">
    <w:nsid w:val="48094EA4"/>
    <w:multiLevelType w:val="hybridMultilevel"/>
    <w:tmpl w:val="48C2A3A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644"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BE60BEB"/>
    <w:multiLevelType w:val="hybridMultilevel"/>
    <w:tmpl w:val="1146FFEE"/>
    <w:lvl w:ilvl="0" w:tplc="89029AA0">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5724E6"/>
    <w:multiLevelType w:val="hybridMultilevel"/>
    <w:tmpl w:val="72827ABA"/>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986496"/>
    <w:multiLevelType w:val="hybridMultilevel"/>
    <w:tmpl w:val="173228F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6" w15:restartNumberingAfterBreak="0">
    <w:nsid w:val="69EB25F4"/>
    <w:multiLevelType w:val="hybridMultilevel"/>
    <w:tmpl w:val="53FECA0A"/>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7" w15:restartNumberingAfterBreak="0">
    <w:nsid w:val="6FA427F1"/>
    <w:multiLevelType w:val="hybridMultilevel"/>
    <w:tmpl w:val="625E18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158101B"/>
    <w:multiLevelType w:val="hybridMultilevel"/>
    <w:tmpl w:val="F5ECF300"/>
    <w:lvl w:ilvl="0" w:tplc="8E864B0C">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1BE5BD5"/>
    <w:multiLevelType w:val="hybridMultilevel"/>
    <w:tmpl w:val="042EB390"/>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D11647"/>
    <w:multiLevelType w:val="hybridMultilevel"/>
    <w:tmpl w:val="B510BA3C"/>
    <w:lvl w:ilvl="0" w:tplc="8E864B0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1A09AC"/>
    <w:multiLevelType w:val="hybridMultilevel"/>
    <w:tmpl w:val="B6E61C6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D155A4"/>
    <w:multiLevelType w:val="hybridMultilevel"/>
    <w:tmpl w:val="8BB8966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abstractNumId w:val="0"/>
  </w:num>
  <w:num w:numId="2">
    <w:abstractNumId w:val="35"/>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abstractNumId w:val="41"/>
  </w:num>
  <w:num w:numId="6">
    <w:abstractNumId w:val="37"/>
  </w:num>
  <w:num w:numId="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8">
    <w:abstractNumId w:val="23"/>
  </w:num>
  <w:num w:numId="9">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0">
    <w:abstractNumId w:val="32"/>
  </w:num>
  <w:num w:numId="11">
    <w:abstractNumId w:val="8"/>
  </w:num>
  <w:num w:numId="12">
    <w:abstractNumId w:val="34"/>
  </w:num>
  <w:num w:numId="13">
    <w:abstractNumId w:val="9"/>
  </w:num>
  <w:num w:numId="14">
    <w:abstractNumId w:val="29"/>
  </w:num>
  <w:num w:numId="15">
    <w:abstractNumId w:val="18"/>
  </w:num>
  <w:num w:numId="16">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7">
    <w:abstractNumId w:val="30"/>
  </w:num>
  <w:num w:numId="18">
    <w:abstractNumId w:val="12"/>
  </w:num>
  <w:num w:numId="19">
    <w:abstractNumId w:val="19"/>
  </w:num>
  <w:num w:numId="20">
    <w:abstractNumId w:val="26"/>
  </w:num>
  <w:num w:numId="21">
    <w:abstractNumId w:val="24"/>
  </w:num>
  <w:num w:numId="22">
    <w:abstractNumId w:val="25"/>
  </w:num>
  <w:num w:numId="23">
    <w:abstractNumId w:val="21"/>
  </w:num>
  <w:num w:numId="24">
    <w:abstractNumId w:val="7"/>
  </w:num>
  <w:num w:numId="25">
    <w:abstractNumId w:val="12"/>
  </w:num>
  <w:num w:numId="26">
    <w:abstractNumId w:val="16"/>
  </w:num>
  <w:num w:numId="27">
    <w:abstractNumId w:val="3"/>
  </w:num>
  <w:num w:numId="28">
    <w:abstractNumId w:val="14"/>
  </w:num>
  <w:num w:numId="29">
    <w:abstractNumId w:val="38"/>
  </w:num>
  <w:num w:numId="30">
    <w:abstractNumId w:val="39"/>
  </w:num>
  <w:num w:numId="31">
    <w:abstractNumId w:val="17"/>
  </w:num>
  <w:num w:numId="32">
    <w:abstractNumId w:val="13"/>
  </w:num>
  <w:num w:numId="33">
    <w:abstractNumId w:val="20"/>
  </w:num>
  <w:num w:numId="34">
    <w:abstractNumId w:val="31"/>
  </w:num>
  <w:num w:numId="35">
    <w:abstractNumId w:val="22"/>
  </w:num>
  <w:num w:numId="36">
    <w:abstractNumId w:val="5"/>
  </w:num>
  <w:num w:numId="37">
    <w:abstractNumId w:val="33"/>
  </w:num>
  <w:num w:numId="38">
    <w:abstractNumId w:val="44"/>
  </w:num>
  <w:num w:numId="39">
    <w:abstractNumId w:val="2"/>
  </w:num>
  <w:num w:numId="40">
    <w:abstractNumId w:val="43"/>
  </w:num>
  <w:num w:numId="41">
    <w:abstractNumId w:val="4"/>
  </w:num>
  <w:num w:numId="42">
    <w:abstractNumId w:val="36"/>
  </w:num>
  <w:num w:numId="43">
    <w:abstractNumId w:val="27"/>
  </w:num>
  <w:num w:numId="44">
    <w:abstractNumId w:val="42"/>
  </w:num>
  <w:num w:numId="45">
    <w:abstractNumId w:val="11"/>
  </w:num>
  <w:num w:numId="46">
    <w:abstractNumId w:val="10"/>
  </w:num>
  <w:num w:numId="47">
    <w:abstractNumId w:val="28"/>
  </w:num>
  <w:num w:numId="48">
    <w:abstractNumId w:val="15"/>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71E0"/>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D326A"/>
    <w:rsid w:val="000D394D"/>
    <w:rsid w:val="000E3ECA"/>
    <w:rsid w:val="00113080"/>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23BAA"/>
    <w:rsid w:val="0023064A"/>
    <w:rsid w:val="00233697"/>
    <w:rsid w:val="00236247"/>
    <w:rsid w:val="00255188"/>
    <w:rsid w:val="00263552"/>
    <w:rsid w:val="00264572"/>
    <w:rsid w:val="00274D1A"/>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16635"/>
    <w:rsid w:val="004274A5"/>
    <w:rsid w:val="0043191A"/>
    <w:rsid w:val="00433E01"/>
    <w:rsid w:val="004505CA"/>
    <w:rsid w:val="00474657"/>
    <w:rsid w:val="004935E6"/>
    <w:rsid w:val="00493E3E"/>
    <w:rsid w:val="004A5CD7"/>
    <w:rsid w:val="004B588F"/>
    <w:rsid w:val="004D4D11"/>
    <w:rsid w:val="004D574B"/>
    <w:rsid w:val="004D7AC0"/>
    <w:rsid w:val="004E5D28"/>
    <w:rsid w:val="004F48CC"/>
    <w:rsid w:val="00532089"/>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25CA3"/>
    <w:rsid w:val="00641262"/>
    <w:rsid w:val="00652AF7"/>
    <w:rsid w:val="00653D21"/>
    <w:rsid w:val="00666209"/>
    <w:rsid w:val="00670075"/>
    <w:rsid w:val="00670247"/>
    <w:rsid w:val="00670518"/>
    <w:rsid w:val="00671807"/>
    <w:rsid w:val="00683055"/>
    <w:rsid w:val="006C07AC"/>
    <w:rsid w:val="006D2C8A"/>
    <w:rsid w:val="006D2D64"/>
    <w:rsid w:val="006D71ED"/>
    <w:rsid w:val="007133DA"/>
    <w:rsid w:val="007330B7"/>
    <w:rsid w:val="00754027"/>
    <w:rsid w:val="00766B1A"/>
    <w:rsid w:val="0078469C"/>
    <w:rsid w:val="00797A1A"/>
    <w:rsid w:val="007A6C4F"/>
    <w:rsid w:val="007D19D4"/>
    <w:rsid w:val="007D21A2"/>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45EA9"/>
    <w:rsid w:val="00A46236"/>
    <w:rsid w:val="00A5046E"/>
    <w:rsid w:val="00A50553"/>
    <w:rsid w:val="00A52F68"/>
    <w:rsid w:val="00A5357D"/>
    <w:rsid w:val="00A66B62"/>
    <w:rsid w:val="00A87CF2"/>
    <w:rsid w:val="00A911D0"/>
    <w:rsid w:val="00AC14ED"/>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25CC3"/>
    <w:rsid w:val="00E77728"/>
    <w:rsid w:val="00E77899"/>
    <w:rsid w:val="00E86157"/>
    <w:rsid w:val="00EB2F9A"/>
    <w:rsid w:val="00EB3F6C"/>
    <w:rsid w:val="00EC3A87"/>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et/node/135348" TargetMode="External"/><Relationship Id="rId39" Type="http://schemas.openxmlformats.org/officeDocument/2006/relationships/hyperlink" Target="mailto:Maja.Radman@eesc.europa.eu" TargetMode="External"/><Relationship Id="rId21" Type="http://schemas.openxmlformats.org/officeDocument/2006/relationships/hyperlink" Target="mailto:Gabriela.Grasu@eesc.europa.eu" TargetMode="External"/><Relationship Id="rId34" Type="http://schemas.openxmlformats.org/officeDocument/2006/relationships/hyperlink" Target="https://www.eesc.europa.eu/et/node/138449" TargetMode="External"/><Relationship Id="rId42" Type="http://schemas.openxmlformats.org/officeDocument/2006/relationships/hyperlink" Target="https://www.eesc.europa.eu/et/node/137495" TargetMode="External"/><Relationship Id="rId47" Type="http://schemas.openxmlformats.org/officeDocument/2006/relationships/hyperlink" Target="https://www.eesc.europa.eu/en/our-work/opinions-information-reports/opinions/single-digital-booking-and-ticketing-regulation-sdbtr" TargetMode="External"/><Relationship Id="rId50" Type="http://schemas.openxmlformats.org/officeDocument/2006/relationships/hyperlink" Target="mailto:Konstantina.Angelopoulou@eesc.europa.eu" TargetMode="External"/><Relationship Id="rId55" Type="http://schemas.openxmlformats.org/officeDocument/2006/relationships/hyperlink" Target="https://www.eesc.europa.eu/et/node/136543" TargetMode="External"/><Relationship Id="rId63" Type="http://schemas.openxmlformats.org/officeDocument/2006/relationships/hyperlink" Target="mailto:Martine.Delanoy@eesc.europa.eu" TargetMode="External"/><Relationship Id="rId68" Type="http://schemas.openxmlformats.org/officeDocument/2006/relationships/hyperlink" Target="https://www.eesc.europa.eu/et/node/135193"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mailto:Myrto.Kolyva@eesc.europa.eu"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Gemma.Amran@eesc.europa.eu" TargetMode="External"/><Relationship Id="rId11" Type="http://schemas.openxmlformats.org/officeDocument/2006/relationships/image" Target="media/image1.jpeg"/><Relationship Id="rId24" Type="http://schemas.openxmlformats.org/officeDocument/2006/relationships/hyperlink" Target="https://www.eesc.europa.eu/et/node/135080" TargetMode="External"/><Relationship Id="rId32" Type="http://schemas.openxmlformats.org/officeDocument/2006/relationships/hyperlink" Target="https://www.eesc.europa.eu/et/node/135857" TargetMode="External"/><Relationship Id="rId37" Type="http://schemas.openxmlformats.org/officeDocument/2006/relationships/hyperlink" Target="https://eur-lex.europa.eu/legal-content/ET/AUTO/?uri=OJ:C:2017:288:TOC" TargetMode="External"/><Relationship Id="rId40" Type="http://schemas.openxmlformats.org/officeDocument/2006/relationships/hyperlink" Target="https://www.eesc.europa.eu/et/node/137521" TargetMode="External"/><Relationship Id="rId45" Type="http://schemas.openxmlformats.org/officeDocument/2006/relationships/hyperlink" Target="https://www.eesc.europa.eu/es/node/131626" TargetMode="External"/><Relationship Id="rId53" Type="http://schemas.openxmlformats.org/officeDocument/2006/relationships/hyperlink" Target="https://www.eesc.europa.eu/et/node/135849" TargetMode="External"/><Relationship Id="rId58" Type="http://schemas.openxmlformats.org/officeDocument/2006/relationships/hyperlink" Target="mailto:Igor.Caldeira@eesc.europa.eu" TargetMode="External"/><Relationship Id="rId66" Type="http://schemas.openxmlformats.org/officeDocument/2006/relationships/hyperlink" Target="https://www.eesc.europa.eu/et/node/135189"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eesc.europa.eu/et/node/138405"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Alessia.Cova@eesc.europa.eu" TargetMode="External"/><Relationship Id="rId44" Type="http://schemas.openxmlformats.org/officeDocument/2006/relationships/hyperlink" Target="mailto:Alin.Mituta@eesc.europa.eu" TargetMode="External"/><Relationship Id="rId52" Type="http://schemas.openxmlformats.org/officeDocument/2006/relationships/hyperlink" Target="mailto:Francesco.Napolitano@eesc.europa.eu" TargetMode="External"/><Relationship Id="rId60" Type="http://schemas.openxmlformats.org/officeDocument/2006/relationships/hyperlink" Target="mailto:Annalisa.Tessarolo@eesc.europa.eu%20" TargetMode="External"/><Relationship Id="rId65" Type="http://schemas.openxmlformats.org/officeDocument/2006/relationships/hyperlink" Target="mailto:gaizka.maloelcoro-iribe@eesc.europa.eu" TargetMode="External"/><Relationship Id="rId73" Type="http://schemas.openxmlformats.org/officeDocument/2006/relationships/header" Target="header5.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et/node/135181"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et/node/135859" TargetMode="External"/><Relationship Id="rId35" Type="http://schemas.openxmlformats.org/officeDocument/2006/relationships/hyperlink" Target="https://eur-lex.europa.eu/legal-content/ET/TXT/?uri=CELEX%3A52002AE1352&amp;qid=1787753647323" TargetMode="External"/><Relationship Id="rId43" Type="http://schemas.openxmlformats.org/officeDocument/2006/relationships/hyperlink" Target="https://www.eesc.europa.eu/en/our-work/opinions-information-reports/opinions/authorisation-mobile-satellite-services" TargetMode="External"/><Relationship Id="rId48" Type="http://schemas.openxmlformats.org/officeDocument/2006/relationships/hyperlink" Target="mailto:Aleksandra.SarmanGrilc@eesc.europa.eu" TargetMode="External"/><Relationship Id="rId56" Type="http://schemas.openxmlformats.org/officeDocument/2006/relationships/hyperlink" Target="mailto:Marco.Manfroni@eesc.europa.eu" TargetMode="External"/><Relationship Id="rId64" Type="http://schemas.openxmlformats.org/officeDocument/2006/relationships/hyperlink" Target="https://www.eesc.europa.eu/et/node/138549" TargetMode="External"/><Relationship Id="rId69" Type="http://schemas.openxmlformats.org/officeDocument/2006/relationships/hyperlink" Target="mailto:Caroline.Verhelst@eesc.europa.eu" TargetMode="External"/><Relationship Id="rId77"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www.eesc.europa.eu/et/node/136713"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eesc.europa.eu/et/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ET/AUTO/?uri=OJ:C:2022:323:TOC" TargetMode="External"/><Relationship Id="rId46" Type="http://schemas.openxmlformats.org/officeDocument/2006/relationships/hyperlink" Target="mailto:Aleksandra.SarmanGrilc@eesc.europa.eu" TargetMode="External"/><Relationship Id="rId59" Type="http://schemas.openxmlformats.org/officeDocument/2006/relationships/hyperlink" Target="https://www.eesc.europa.eu/et/node/136546" TargetMode="External"/><Relationship Id="rId67" Type="http://schemas.openxmlformats.org/officeDocument/2006/relationships/hyperlink" Target="mailto:Alejandra.MolinaSaavedra@eesc.europa.eu" TargetMode="External"/><Relationship Id="rId20" Type="http://schemas.openxmlformats.org/officeDocument/2006/relationships/hyperlink" Target="https://www.eesc.europa.eu/et/node/138694" TargetMode="External"/><Relationship Id="rId41" Type="http://schemas.openxmlformats.org/officeDocument/2006/relationships/hyperlink" Target="mailto:Alin.Mituta@eesc.europa.eu" TargetMode="External"/><Relationship Id="rId54" Type="http://schemas.openxmlformats.org/officeDocument/2006/relationships/hyperlink" Target="mailto:Silvia.Staffa@eesc.europa.eu" TargetMode="External"/><Relationship Id="rId62" Type="http://schemas.openxmlformats.org/officeDocument/2006/relationships/hyperlink" Target="https://www.eesc.europa.eu/et/our-work/opinions-information-reports/opinions/conversion-farm-sustainability-data-network-fsdn" TargetMode="External"/><Relationship Id="rId70" Type="http://schemas.openxmlformats.org/officeDocument/2006/relationships/hyperlink" Target="https://www.eesc.europa.eu/et/node/135191"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et/node/135855" TargetMode="External"/><Relationship Id="rId36" Type="http://schemas.openxmlformats.org/officeDocument/2006/relationships/hyperlink" Target="https://eur-lex.europa.eu/legal-content/ET/TXT/?uri=OJ%3AC%3A2008%3A224%3ATOC" TargetMode="External"/><Relationship Id="rId49" Type="http://schemas.openxmlformats.org/officeDocument/2006/relationships/hyperlink" Target="https://www.eesc.europa.eu/et/node/132745" TargetMode="External"/><Relationship Id="rId57" Type="http://schemas.openxmlformats.org/officeDocument/2006/relationships/hyperlink" Target="https://www.eesc.europa.eu/et/node/136542"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T/TXT/?uri=COM:2021:345:FIN" TargetMode="External"/><Relationship Id="rId1" Type="http://schemas.openxmlformats.org/officeDocument/2006/relationships/hyperlink" Target="https://eur-lex.europa.eu/legal-content/ET/TXT/?uri=OJ:C:2023:07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VP3JK3XSEPRV-793634163-5031</_dlc_DocId>
    <_dlc_DocIdUrl xmlns="7d640e6d-779c-472f-a269-6b546787f1c9">
      <Url>http://dm/eesc/2026/_layouts/15/DocIdRedir.aspx?ID=VP3JK3XSEPRV-793634163-5031</Url>
      <Description>VP3JK3XSEPRV-793634163-5031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ET</TermName>
          <TermId xmlns="http://schemas.microsoft.com/office/infopath/2007/PartnerControls">ff6c3f4c-b02c-4c3c-ab07-2c37995a7a0a</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Veermäe Ülle</DisplayName>
        <AccountId>1439</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5FF122EA-8984-4993-A08D-713A69154AA9}"/>
</file>

<file path=customXml/itemProps3.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7847</Words>
  <Characters>45514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Vastuvõetud arvamuste kokkuvõte - 608. istungjärk - september 2026</dc:title>
  <dc:subject>ADMIN</dc:subject>
  <dc:creator/>
  <cp:keywords>COR-EESC-2022-02583-00-00-ADMIN-TRA-EN</cp:keywords>
  <dc:description>Rapporteur:  - Original language: EN - Date of document: 20/05/2022 - Date of meeting:  - External documents:  - Administrator:  SUCIU Serban</dc:description>
  <cp:lastModifiedBy/>
  <cp:revision>6</cp:revision>
  <dcterms:created xsi:type="dcterms:W3CDTF">2026-10-07T09:30:00Z</dcterms:created>
  <dcterms:modified xsi:type="dcterms:W3CDTF">2026-10-12T13:00:00Z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e7288243-18b9-4a92-9637-ff6832a09384</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31;#SL|98a412ae-eb01-49e9-ae3d-585a81724cfc;#43;#BG|1a1b3951-7821-4e6a-85f5-5673fc08bd2c;#28;#PT|50ccc04a-eadd-42ae-a0cb-acaf45f812ba;#25;#FI|87606a43-d45f-42d6-b8c9-e1a3457db5b7;#60;#EL|6d4f4d51-af9b-4650-94b4-4276bee85c91;#59;#SPL-CES|32d8cb1f-c9ec-4365-95c7-8385a18618ac;#19;#Unrestricted|826e22d7-d029-4ec0-a450-0c28ff673572;#18;#TCD|cd9d6eb6-3f4f-424a-b2d1-57c9d450eaaf;#46;#DA|5d49c027-8956-412b-aa16-e85a0f96ad0e;#51;#LV|46f7e311-5d9f-4663-b433-18aeccb7ace7;#13;#IT|0774613c-01ed-4e5d-a25d-11d2388de825;#12;#ES|e7a6b05b-ae16-40c8-add9-68b64b03aeba;#11;#DE|f6b31e5a-26fa-4935-b661-318e46daf27e;#9;#TRA|150d2a88-1431-44e6-a8ca-0bb753ab8672;#7;#Final|ea5e6674-7b27-4bac-b091-73adbb394efe;#23;#FR|d2afafd3-4c81-4f60-8f52-ee33f2f54ff3;#55;#RO|feb747a2-64cd-4299-af12-4833ddc30497;#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27;#ET|ff6c3f4c-b02c-4c3c-ab07-2c37995a7a0a</vt:lpwstr>
  </property>
  <property fmtid="{D5CDD505-2E9C-101B-9397-08002B2CF9AE}" pid="33" name="AvailableTranslations_0">
    <vt:lpwstr>HR|2f555653-ed1a-4fe6-8362-9082d95989e5;BG|1a1b3951-7821-4e6a-85f5-5673fc08bd2c;LV|46f7e311-5d9f-4663-b433-18aeccb7ace7;EL|6d4f4d51-af9b-4650-94b4-4276bee85c91;FR|d2afafd3-4c81-4f60-8f52-ee33f2f54ff3;EN|f2175f21-25d7-44a3-96da-d6a61b075e1b;PL|1e03da61-4678-4e07-b136-b5024ca9197b;FI|87606a43-d45f-42d6-b8c9-e1a3457db5b7;SL|98a412ae-eb01-49e9-ae3d-585a81724cfc;RO|feb747a2-64cd-4299-af12-4833ddc30497;HU|6b229040-c589-4408-b4c1-4285663d20a8;PT|50ccc04a-eadd-42ae-a0cb-acaf45f812ba;ES|e7a6b05b-ae16-40c8-add9-68b64b03aeba;DA|5d49c027-8956-412b-aa16-e85a0f96ad0e;IT|0774613c-01ed-4e5d-a25d-11d2388de825;DE|f6b31e5a-26fa-4935-b661-318e46daf27e</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