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7232A0" w14:textId="77777777" w:rsidR="00077C4F" w:rsidRPr="00554137" w:rsidRDefault="00077C4F" w:rsidP="00554137">
      <w:pPr>
        <w:spacing w:after="0" w:line="240" w:lineRule="auto"/>
        <w:ind w:left="-709"/>
        <w:rPr>
          <w:rFonts w:ascii="Times New Roman" w:hAnsi="Times New Roman"/>
          <w:bCs/>
          <w:sz w:val="4"/>
          <w:szCs w:val="4"/>
        </w:rPr>
      </w:pPr>
    </w:p>
    <w:tbl>
      <w:tblPr>
        <w:tblW w:w="10367" w:type="dxa"/>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Look w:val="0000" w:firstRow="0" w:lastRow="0" w:firstColumn="0" w:lastColumn="0" w:noHBand="0" w:noVBand="0"/>
      </w:tblPr>
      <w:tblGrid>
        <w:gridCol w:w="10367"/>
      </w:tblGrid>
      <w:tr w:rsidR="001C4138" w:rsidRPr="00442552" w14:paraId="7E6372DC" w14:textId="77777777" w:rsidTr="00042DDC">
        <w:trPr>
          <w:jc w:val="center"/>
        </w:trPr>
        <w:tc>
          <w:tcPr>
            <w:tcW w:w="10367" w:type="dxa"/>
          </w:tcPr>
          <w:p w14:paraId="3A4EDC3A" w14:textId="22110A70" w:rsidR="001C4138" w:rsidRPr="004F6117" w:rsidRDefault="0065413E" w:rsidP="001C4138">
            <w:pPr>
              <w:spacing w:before="120" w:after="120"/>
              <w:rPr>
                <w:rFonts w:ascii="Times New Roman" w:hAnsi="Times New Roman"/>
                <w:b/>
                <w:sz w:val="24"/>
                <w:szCs w:val="24"/>
              </w:rPr>
            </w:pPr>
            <w:r w:rsidRPr="152C8EBD">
              <w:rPr>
                <w:rFonts w:ascii="Times New Roman" w:hAnsi="Times New Roman"/>
                <w:b/>
                <w:sz w:val="24"/>
                <w:szCs w:val="24"/>
              </w:rPr>
              <w:t>EU Medical Countermeasures and Stockpiling Strategies</w:t>
            </w:r>
            <w:r w:rsidR="00554137">
              <w:br/>
            </w:r>
            <w:r w:rsidR="00554137" w:rsidRPr="00554137">
              <w:rPr>
                <w:rFonts w:ascii="Times New Roman" w:hAnsi="Times New Roman"/>
                <w:b/>
                <w:sz w:val="24"/>
                <w:szCs w:val="24"/>
              </w:rPr>
              <w:t>(</w:t>
            </w:r>
            <w:r w:rsidR="00052EDA" w:rsidRPr="00052EDA">
              <w:rPr>
                <w:rFonts w:ascii="Times New Roman" w:hAnsi="Times New Roman"/>
                <w:b/>
                <w:sz w:val="24"/>
                <w:szCs w:val="24"/>
              </w:rPr>
              <w:t>optional</w:t>
            </w:r>
            <w:r w:rsidR="00C356DA">
              <w:rPr>
                <w:rFonts w:ascii="Times New Roman" w:hAnsi="Times New Roman"/>
                <w:b/>
                <w:sz w:val="24"/>
                <w:szCs w:val="24"/>
              </w:rPr>
              <w:t xml:space="preserve"> opinion</w:t>
            </w:r>
            <w:r w:rsidR="00554137" w:rsidRPr="152C8EBD">
              <w:rPr>
                <w:rFonts w:ascii="Times New Roman" w:hAnsi="Times New Roman"/>
                <w:b/>
                <w:sz w:val="24"/>
                <w:szCs w:val="24"/>
              </w:rPr>
              <w:t>)</w:t>
            </w:r>
            <w:r w:rsidR="001C4138">
              <w:br/>
            </w:r>
            <w:proofErr w:type="gramStart"/>
            <w:r w:rsidRPr="0065413E">
              <w:rPr>
                <w:rFonts w:ascii="Times New Roman" w:hAnsi="Times New Roman"/>
                <w:b/>
                <w:sz w:val="24"/>
                <w:szCs w:val="24"/>
              </w:rPr>
              <w:t>COM(</w:t>
            </w:r>
            <w:proofErr w:type="gramEnd"/>
            <w:r w:rsidRPr="0065413E">
              <w:rPr>
                <w:rFonts w:ascii="Times New Roman" w:hAnsi="Times New Roman"/>
                <w:b/>
                <w:sz w:val="24"/>
                <w:szCs w:val="24"/>
              </w:rPr>
              <w:t>2025) 528 final</w:t>
            </w:r>
            <w:r w:rsidR="00C356DA">
              <w:rPr>
                <w:rFonts w:ascii="Times New Roman" w:hAnsi="Times New Roman"/>
                <w:b/>
                <w:sz w:val="24"/>
                <w:szCs w:val="24"/>
              </w:rPr>
              <w:t>,</w:t>
            </w:r>
            <w:r w:rsidR="00C356DA">
              <w:rPr>
                <w:rFonts w:ascii="Times New Roman" w:hAnsi="Times New Roman"/>
                <w:b/>
                <w:sz w:val="24"/>
                <w:szCs w:val="24"/>
              </w:rPr>
              <w:br/>
            </w:r>
            <w:proofErr w:type="gramStart"/>
            <w:r w:rsidRPr="0065413E">
              <w:rPr>
                <w:rFonts w:ascii="Times New Roman" w:hAnsi="Times New Roman"/>
                <w:b/>
                <w:sz w:val="24"/>
                <w:szCs w:val="24"/>
              </w:rPr>
              <w:t>COM(</w:t>
            </w:r>
            <w:proofErr w:type="gramEnd"/>
            <w:r w:rsidRPr="0065413E">
              <w:rPr>
                <w:rFonts w:ascii="Times New Roman" w:hAnsi="Times New Roman"/>
                <w:b/>
                <w:sz w:val="24"/>
                <w:szCs w:val="24"/>
              </w:rPr>
              <w:t>2025) 529 final</w:t>
            </w:r>
            <w:r w:rsidR="001C4138">
              <w:br/>
            </w:r>
            <w:r w:rsidR="001C4138" w:rsidRPr="00554137">
              <w:rPr>
                <w:rFonts w:ascii="Times New Roman" w:hAnsi="Times New Roman"/>
                <w:b/>
                <w:sz w:val="24"/>
                <w:szCs w:val="24"/>
              </w:rPr>
              <w:t>EESC-</w:t>
            </w:r>
            <w:r w:rsidR="001C4138" w:rsidRPr="009175C1">
              <w:rPr>
                <w:rFonts w:ascii="Times New Roman" w:hAnsi="Times New Roman"/>
                <w:b/>
                <w:sz w:val="24"/>
                <w:szCs w:val="24"/>
              </w:rPr>
              <w:t>202</w:t>
            </w:r>
            <w:r w:rsidR="00554137" w:rsidRPr="00052EDA">
              <w:rPr>
                <w:rFonts w:ascii="Times New Roman" w:hAnsi="Times New Roman"/>
                <w:b/>
                <w:sz w:val="24"/>
                <w:szCs w:val="24"/>
              </w:rPr>
              <w:t>5</w:t>
            </w:r>
            <w:r w:rsidR="001C4138" w:rsidRPr="00554137">
              <w:rPr>
                <w:rFonts w:ascii="Times New Roman" w:hAnsi="Times New Roman"/>
                <w:b/>
                <w:sz w:val="24"/>
                <w:szCs w:val="24"/>
              </w:rPr>
              <w:t>-</w:t>
            </w:r>
            <w:r w:rsidR="00052EDA" w:rsidRPr="00052EDA">
              <w:rPr>
                <w:rFonts w:ascii="Times New Roman" w:hAnsi="Times New Roman"/>
                <w:b/>
                <w:sz w:val="24"/>
                <w:szCs w:val="24"/>
              </w:rPr>
              <w:t>02727</w:t>
            </w:r>
            <w:r w:rsidR="001C4138" w:rsidRPr="00554137">
              <w:rPr>
                <w:rFonts w:ascii="Times New Roman" w:hAnsi="Times New Roman"/>
                <w:b/>
                <w:sz w:val="24"/>
                <w:szCs w:val="24"/>
              </w:rPr>
              <w:t xml:space="preserve"> </w:t>
            </w:r>
            <w:r w:rsidR="001C4138" w:rsidRPr="152C8EBD">
              <w:rPr>
                <w:rFonts w:ascii="Times New Roman" w:hAnsi="Times New Roman"/>
                <w:b/>
                <w:sz w:val="24"/>
                <w:szCs w:val="24"/>
              </w:rPr>
              <w:t xml:space="preserve">‒ </w:t>
            </w:r>
            <w:r w:rsidRPr="152C8EBD">
              <w:rPr>
                <w:rFonts w:ascii="Times New Roman" w:hAnsi="Times New Roman"/>
                <w:b/>
                <w:sz w:val="24"/>
                <w:szCs w:val="24"/>
              </w:rPr>
              <w:t>CCMI/251</w:t>
            </w:r>
            <w:r w:rsidR="001C4138">
              <w:br/>
            </w:r>
            <w:r w:rsidRPr="152C8EBD">
              <w:rPr>
                <w:rFonts w:ascii="Times New Roman" w:hAnsi="Times New Roman"/>
                <w:b/>
                <w:sz w:val="24"/>
                <w:szCs w:val="24"/>
              </w:rPr>
              <w:t>602</w:t>
            </w:r>
            <w:r w:rsidRPr="152C8EBD">
              <w:rPr>
                <w:rFonts w:ascii="Times New Roman" w:hAnsi="Times New Roman"/>
                <w:b/>
                <w:sz w:val="24"/>
                <w:szCs w:val="24"/>
                <w:vertAlign w:val="superscript"/>
              </w:rPr>
              <w:t>nd</w:t>
            </w:r>
            <w:r w:rsidRPr="152C8EBD">
              <w:rPr>
                <w:rFonts w:ascii="Times New Roman" w:hAnsi="Times New Roman"/>
                <w:b/>
                <w:sz w:val="24"/>
                <w:szCs w:val="24"/>
              </w:rPr>
              <w:t xml:space="preserve"> </w:t>
            </w:r>
            <w:r w:rsidR="001C4138" w:rsidRPr="152C8EBD">
              <w:rPr>
                <w:rFonts w:ascii="Times New Roman" w:hAnsi="Times New Roman"/>
                <w:b/>
                <w:sz w:val="24"/>
                <w:szCs w:val="24"/>
              </w:rPr>
              <w:t xml:space="preserve">Plenary Session – </w:t>
            </w:r>
            <w:r w:rsidRPr="152C8EBD">
              <w:rPr>
                <w:rFonts w:ascii="Times New Roman" w:hAnsi="Times New Roman"/>
                <w:b/>
                <w:sz w:val="24"/>
                <w:szCs w:val="24"/>
              </w:rPr>
              <w:t>January 2026</w:t>
            </w:r>
            <w:r w:rsidR="001C4138">
              <w:br/>
            </w:r>
            <w:r w:rsidR="001C4138" w:rsidRPr="152C8EBD">
              <w:rPr>
                <w:rFonts w:ascii="Times New Roman" w:hAnsi="Times New Roman"/>
                <w:b/>
                <w:sz w:val="24"/>
                <w:szCs w:val="24"/>
              </w:rPr>
              <w:t xml:space="preserve">Rapporteur: </w:t>
            </w:r>
            <w:r w:rsidR="00052EDA" w:rsidRPr="152C8EBD">
              <w:rPr>
                <w:rFonts w:ascii="Times New Roman" w:hAnsi="Times New Roman"/>
                <w:b/>
                <w:sz w:val="24"/>
                <w:szCs w:val="24"/>
              </w:rPr>
              <w:t>Paulo BARROS VALE (PT</w:t>
            </w:r>
            <w:r w:rsidR="00C356DA">
              <w:rPr>
                <w:rFonts w:ascii="Times New Roman" w:hAnsi="Times New Roman"/>
                <w:b/>
                <w:sz w:val="24"/>
                <w:szCs w:val="24"/>
              </w:rPr>
              <w:t xml:space="preserve"> </w:t>
            </w:r>
            <w:r w:rsidR="00052EDA" w:rsidRPr="152C8EBD">
              <w:rPr>
                <w:rFonts w:ascii="Times New Roman" w:hAnsi="Times New Roman"/>
                <w:b/>
                <w:sz w:val="24"/>
                <w:szCs w:val="24"/>
              </w:rPr>
              <w:t>–</w:t>
            </w:r>
            <w:r w:rsidR="00C356DA">
              <w:rPr>
                <w:rFonts w:ascii="Times New Roman" w:hAnsi="Times New Roman"/>
                <w:b/>
                <w:sz w:val="24"/>
                <w:szCs w:val="24"/>
              </w:rPr>
              <w:t xml:space="preserve"> </w:t>
            </w:r>
            <w:r w:rsidR="00052EDA" w:rsidRPr="152C8EBD">
              <w:rPr>
                <w:rFonts w:ascii="Times New Roman" w:hAnsi="Times New Roman"/>
                <w:b/>
                <w:sz w:val="24"/>
                <w:szCs w:val="24"/>
              </w:rPr>
              <w:t>I)</w:t>
            </w:r>
            <w:r w:rsidR="006D1449">
              <w:rPr>
                <w:rFonts w:ascii="Times New Roman" w:hAnsi="Times New Roman"/>
                <w:b/>
                <w:sz w:val="24"/>
                <w:szCs w:val="24"/>
              </w:rPr>
              <w:br/>
            </w:r>
            <w:r w:rsidR="006D1449" w:rsidRPr="00042DDC">
              <w:rPr>
                <w:rFonts w:ascii="Times New Roman" w:hAnsi="Times New Roman"/>
                <w:b/>
                <w:sz w:val="24"/>
                <w:szCs w:val="24"/>
              </w:rPr>
              <w:t>Co-rapporteur: Nicos EPISTITHIOU (CY-II)</w:t>
            </w:r>
            <w:r w:rsidR="001C4138">
              <w:br/>
            </w:r>
            <w:r w:rsidR="001C4138" w:rsidRPr="152C8EBD">
              <w:rPr>
                <w:rFonts w:ascii="Times New Roman" w:hAnsi="Times New Roman"/>
                <w:b/>
                <w:sz w:val="24"/>
                <w:szCs w:val="24"/>
              </w:rPr>
              <w:t xml:space="preserve">DG </w:t>
            </w:r>
            <w:r w:rsidR="00052EDA" w:rsidRPr="152C8EBD">
              <w:rPr>
                <w:rFonts w:ascii="Times New Roman" w:hAnsi="Times New Roman"/>
                <w:b/>
                <w:sz w:val="24"/>
                <w:szCs w:val="24"/>
              </w:rPr>
              <w:t>HERA</w:t>
            </w:r>
            <w:r w:rsidR="001C4138" w:rsidRPr="152C8EBD">
              <w:rPr>
                <w:rFonts w:ascii="Times New Roman" w:hAnsi="Times New Roman"/>
                <w:b/>
                <w:sz w:val="24"/>
                <w:szCs w:val="24"/>
              </w:rPr>
              <w:t xml:space="preserve"> – Commissioner</w:t>
            </w:r>
            <w:r w:rsidR="00052EDA" w:rsidRPr="152C8EBD">
              <w:rPr>
                <w:rFonts w:ascii="Times New Roman" w:hAnsi="Times New Roman"/>
                <w:b/>
                <w:sz w:val="24"/>
                <w:szCs w:val="24"/>
              </w:rPr>
              <w:t xml:space="preserve"> LAHBIB</w:t>
            </w:r>
          </w:p>
        </w:tc>
      </w:tr>
      <w:tr w:rsidR="00734613" w:rsidRPr="00442552" w14:paraId="1937071F" w14:textId="77777777" w:rsidTr="00042DDC">
        <w:trPr>
          <w:jc w:val="center"/>
        </w:trPr>
        <w:tc>
          <w:tcPr>
            <w:tcW w:w="10367" w:type="dxa"/>
          </w:tcPr>
          <w:p w14:paraId="1E50B4DB" w14:textId="6210B328" w:rsidR="00734613" w:rsidRPr="00695797" w:rsidRDefault="004F6117" w:rsidP="004F6117">
            <w:pPr>
              <w:spacing w:before="120" w:after="120"/>
              <w:jc w:val="center"/>
              <w:rPr>
                <w:rFonts w:ascii="Times New Roman" w:hAnsi="Times New Roman"/>
                <w:b/>
                <w:sz w:val="24"/>
                <w:szCs w:val="24"/>
              </w:rPr>
            </w:pPr>
            <w:r w:rsidRPr="004F6117">
              <w:rPr>
                <w:rFonts w:ascii="Times New Roman" w:hAnsi="Times New Roman"/>
                <w:b/>
                <w:sz w:val="24"/>
                <w:szCs w:val="24"/>
              </w:rPr>
              <w:t xml:space="preserve">European Commission position on points </w:t>
            </w:r>
            <w:r>
              <w:rPr>
                <w:rFonts w:ascii="Times New Roman" w:hAnsi="Times New Roman"/>
                <w:b/>
                <w:sz w:val="24"/>
                <w:szCs w:val="24"/>
              </w:rPr>
              <w:br/>
            </w:r>
            <w:r w:rsidRPr="004F6117">
              <w:rPr>
                <w:rFonts w:ascii="Times New Roman" w:hAnsi="Times New Roman"/>
                <w:b/>
                <w:sz w:val="24"/>
                <w:szCs w:val="24"/>
              </w:rPr>
              <w:t xml:space="preserve">of the European Economic and Social Committee </w:t>
            </w:r>
            <w:r w:rsidR="00554137">
              <w:rPr>
                <w:rFonts w:ascii="Times New Roman" w:hAnsi="Times New Roman"/>
                <w:b/>
                <w:sz w:val="24"/>
                <w:szCs w:val="24"/>
              </w:rPr>
              <w:t xml:space="preserve">(EESC) </w:t>
            </w:r>
            <w:r w:rsidRPr="004F6117">
              <w:rPr>
                <w:rFonts w:ascii="Times New Roman" w:hAnsi="Times New Roman"/>
                <w:b/>
                <w:sz w:val="24"/>
                <w:szCs w:val="24"/>
              </w:rPr>
              <w:t>opinion</w:t>
            </w:r>
            <w:r w:rsidR="00E83C12">
              <w:rPr>
                <w:rFonts w:ascii="Times New Roman" w:hAnsi="Times New Roman"/>
                <w:b/>
                <w:sz w:val="24"/>
                <w:szCs w:val="24"/>
              </w:rPr>
              <w:t xml:space="preserve"> </w:t>
            </w:r>
            <w:r w:rsidR="00E83C12" w:rsidRPr="00E83C12">
              <w:rPr>
                <w:rFonts w:ascii="Times New Roman" w:hAnsi="Times New Roman"/>
                <w:b/>
                <w:sz w:val="24"/>
                <w:szCs w:val="24"/>
              </w:rPr>
              <w:t>considered as essential</w:t>
            </w:r>
          </w:p>
        </w:tc>
      </w:tr>
      <w:tr w:rsidR="00734613" w:rsidRPr="00A61C1C" w14:paraId="673DDC1B" w14:textId="77777777" w:rsidTr="00042DDC">
        <w:trPr>
          <w:jc w:val="center"/>
        </w:trPr>
        <w:tc>
          <w:tcPr>
            <w:tcW w:w="10367" w:type="dxa"/>
          </w:tcPr>
          <w:p w14:paraId="3FE2FCC4" w14:textId="70B3720C" w:rsidR="2848A859" w:rsidRDefault="17AC3DE2" w:rsidP="2848A859">
            <w:pPr>
              <w:spacing w:before="120" w:after="120"/>
              <w:jc w:val="both"/>
              <w:rPr>
                <w:rFonts w:ascii="Times New Roman" w:eastAsia="Times New Roman" w:hAnsi="Times New Roman"/>
                <w:sz w:val="24"/>
                <w:szCs w:val="24"/>
              </w:rPr>
            </w:pPr>
            <w:r w:rsidRPr="2848A859">
              <w:rPr>
                <w:rFonts w:ascii="Times New Roman" w:eastAsia="Times New Roman" w:hAnsi="Times New Roman"/>
                <w:sz w:val="24"/>
                <w:szCs w:val="24"/>
              </w:rPr>
              <w:t>The Commission welcomes the Committee</w:t>
            </w:r>
            <w:r w:rsidR="00C95018">
              <w:rPr>
                <w:rFonts w:ascii="Times New Roman" w:eastAsia="Times New Roman" w:hAnsi="Times New Roman"/>
                <w:sz w:val="24"/>
                <w:szCs w:val="24"/>
              </w:rPr>
              <w:t>’s</w:t>
            </w:r>
            <w:r w:rsidRPr="2848A859">
              <w:rPr>
                <w:rFonts w:ascii="Times New Roman" w:eastAsia="Times New Roman" w:hAnsi="Times New Roman"/>
                <w:sz w:val="24"/>
                <w:szCs w:val="24"/>
              </w:rPr>
              <w:t xml:space="preserve"> opinion on the EU Medical Countermeasures Strategy</w:t>
            </w:r>
            <w:r w:rsidR="002E2DCF">
              <w:rPr>
                <w:rStyle w:val="FootnoteReference"/>
                <w:rFonts w:ascii="Times New Roman" w:eastAsia="Times New Roman" w:hAnsi="Times New Roman"/>
                <w:sz w:val="24"/>
                <w:szCs w:val="24"/>
              </w:rPr>
              <w:footnoteReference w:id="1"/>
            </w:r>
            <w:r w:rsidRPr="2848A859">
              <w:rPr>
                <w:rFonts w:ascii="Times New Roman" w:eastAsia="Times New Roman" w:hAnsi="Times New Roman"/>
                <w:sz w:val="24"/>
                <w:szCs w:val="24"/>
              </w:rPr>
              <w:t xml:space="preserve"> and the Stockpiling Strat</w:t>
            </w:r>
            <w:r w:rsidR="39608E93" w:rsidRPr="2848A859">
              <w:rPr>
                <w:rFonts w:ascii="Times New Roman" w:eastAsia="Times New Roman" w:hAnsi="Times New Roman"/>
                <w:sz w:val="24"/>
                <w:szCs w:val="24"/>
              </w:rPr>
              <w:t>e</w:t>
            </w:r>
            <w:r w:rsidRPr="2848A859">
              <w:rPr>
                <w:rFonts w:ascii="Times New Roman" w:eastAsia="Times New Roman" w:hAnsi="Times New Roman"/>
                <w:sz w:val="24"/>
                <w:szCs w:val="24"/>
              </w:rPr>
              <w:t>gy</w:t>
            </w:r>
            <w:r w:rsidR="002E2DCF">
              <w:rPr>
                <w:rStyle w:val="FootnoteReference"/>
                <w:rFonts w:ascii="Times New Roman" w:eastAsia="Times New Roman" w:hAnsi="Times New Roman"/>
                <w:sz w:val="24"/>
                <w:szCs w:val="24"/>
              </w:rPr>
              <w:footnoteReference w:id="2"/>
            </w:r>
            <w:r w:rsidRPr="2848A859">
              <w:rPr>
                <w:rFonts w:ascii="Times New Roman" w:eastAsia="Times New Roman" w:hAnsi="Times New Roman"/>
                <w:sz w:val="24"/>
                <w:szCs w:val="24"/>
              </w:rPr>
              <w:t xml:space="preserve">. </w:t>
            </w:r>
            <w:r w:rsidRPr="2848A859" w:rsidDel="00365253">
              <w:rPr>
                <w:rFonts w:ascii="Times New Roman" w:eastAsia="Times New Roman" w:hAnsi="Times New Roman"/>
                <w:sz w:val="24"/>
                <w:szCs w:val="24"/>
              </w:rPr>
              <w:t>At a time when</w:t>
            </w:r>
            <w:r w:rsidRPr="2848A859">
              <w:rPr>
                <w:rFonts w:ascii="Times New Roman" w:eastAsia="Times New Roman" w:hAnsi="Times New Roman"/>
                <w:sz w:val="24"/>
                <w:szCs w:val="24"/>
              </w:rPr>
              <w:t xml:space="preserve"> Europe </w:t>
            </w:r>
            <w:r w:rsidRPr="2848A859" w:rsidDel="00365253">
              <w:rPr>
                <w:rFonts w:ascii="Times New Roman" w:eastAsia="Times New Roman" w:hAnsi="Times New Roman"/>
                <w:sz w:val="24"/>
                <w:szCs w:val="24"/>
              </w:rPr>
              <w:t xml:space="preserve">is </w:t>
            </w:r>
            <w:r w:rsidRPr="2848A859">
              <w:rPr>
                <w:rFonts w:ascii="Times New Roman" w:eastAsia="Times New Roman" w:hAnsi="Times New Roman"/>
                <w:sz w:val="24"/>
                <w:szCs w:val="24"/>
              </w:rPr>
              <w:t>facing</w:t>
            </w:r>
            <w:r w:rsidR="431CCC05" w:rsidRPr="2848A859">
              <w:rPr>
                <w:rFonts w:ascii="Times New Roman" w:eastAsia="Times New Roman" w:hAnsi="Times New Roman"/>
                <w:sz w:val="24"/>
                <w:szCs w:val="24"/>
              </w:rPr>
              <w:t xml:space="preserve"> an increasingly complex risk</w:t>
            </w:r>
            <w:r w:rsidR="00D94DE7">
              <w:rPr>
                <w:rFonts w:ascii="Times New Roman" w:eastAsia="Times New Roman" w:hAnsi="Times New Roman"/>
                <w:sz w:val="24"/>
                <w:szCs w:val="24"/>
              </w:rPr>
              <w:t>s</w:t>
            </w:r>
            <w:r w:rsidR="431CCC05" w:rsidRPr="2848A859">
              <w:rPr>
                <w:rFonts w:ascii="Times New Roman" w:eastAsia="Times New Roman" w:hAnsi="Times New Roman"/>
                <w:sz w:val="24"/>
                <w:szCs w:val="24"/>
              </w:rPr>
              <w:t xml:space="preserve"> </w:t>
            </w:r>
            <w:r w:rsidR="0343AC27" w:rsidRPr="2848A859">
              <w:rPr>
                <w:rFonts w:ascii="Times New Roman" w:eastAsia="Times New Roman" w:hAnsi="Times New Roman"/>
                <w:sz w:val="24"/>
                <w:szCs w:val="24"/>
              </w:rPr>
              <w:t xml:space="preserve">and health threats </w:t>
            </w:r>
            <w:r w:rsidR="431CCC05" w:rsidRPr="2848A859">
              <w:rPr>
                <w:rFonts w:ascii="Times New Roman" w:eastAsia="Times New Roman" w:hAnsi="Times New Roman"/>
                <w:sz w:val="24"/>
                <w:szCs w:val="24"/>
              </w:rPr>
              <w:t>landscape</w:t>
            </w:r>
            <w:r w:rsidRPr="2848A859">
              <w:rPr>
                <w:rFonts w:ascii="Times New Roman" w:eastAsia="Times New Roman" w:hAnsi="Times New Roman"/>
                <w:sz w:val="24"/>
                <w:szCs w:val="24"/>
              </w:rPr>
              <w:t xml:space="preserve">, the Commission </w:t>
            </w:r>
            <w:r w:rsidR="002E0E89">
              <w:rPr>
                <w:rFonts w:ascii="Times New Roman" w:eastAsia="Times New Roman" w:hAnsi="Times New Roman"/>
                <w:sz w:val="24"/>
                <w:szCs w:val="24"/>
              </w:rPr>
              <w:t xml:space="preserve">places </w:t>
            </w:r>
            <w:r w:rsidR="002E0E89" w:rsidRPr="0D23B825">
              <w:rPr>
                <w:rFonts w:ascii="Times New Roman" w:eastAsia="Times New Roman" w:hAnsi="Times New Roman"/>
                <w:sz w:val="24"/>
                <w:szCs w:val="24"/>
              </w:rPr>
              <w:t>significan</w:t>
            </w:r>
            <w:r w:rsidR="5CF3EB40" w:rsidRPr="0D23B825">
              <w:rPr>
                <w:rFonts w:ascii="Times New Roman" w:eastAsia="Times New Roman" w:hAnsi="Times New Roman"/>
                <w:sz w:val="24"/>
                <w:szCs w:val="24"/>
              </w:rPr>
              <w:t>t</w:t>
            </w:r>
            <w:r w:rsidRPr="2848A859">
              <w:rPr>
                <w:rFonts w:ascii="Times New Roman" w:eastAsia="Times New Roman" w:hAnsi="Times New Roman"/>
                <w:sz w:val="24"/>
                <w:szCs w:val="24"/>
              </w:rPr>
              <w:t xml:space="preserve"> importance </w:t>
            </w:r>
            <w:r w:rsidR="002E0E89" w:rsidRPr="0D23B825">
              <w:rPr>
                <w:rFonts w:ascii="Times New Roman" w:eastAsia="Times New Roman" w:hAnsi="Times New Roman"/>
                <w:sz w:val="24"/>
                <w:szCs w:val="24"/>
              </w:rPr>
              <w:t>on</w:t>
            </w:r>
            <w:r w:rsidRPr="2848A859">
              <w:rPr>
                <w:rFonts w:ascii="Times New Roman" w:eastAsia="Times New Roman" w:hAnsi="Times New Roman"/>
                <w:sz w:val="24"/>
                <w:szCs w:val="24"/>
              </w:rPr>
              <w:t xml:space="preserve"> the engagement of all relevant partners and stakeholders </w:t>
            </w:r>
            <w:r w:rsidR="007C7D3D" w:rsidRPr="0D23B825">
              <w:rPr>
                <w:rFonts w:ascii="Times New Roman" w:eastAsia="Times New Roman" w:hAnsi="Times New Roman"/>
                <w:sz w:val="24"/>
                <w:szCs w:val="24"/>
              </w:rPr>
              <w:t>to</w:t>
            </w:r>
            <w:r w:rsidRPr="2848A859">
              <w:rPr>
                <w:rFonts w:ascii="Times New Roman" w:eastAsia="Times New Roman" w:hAnsi="Times New Roman"/>
                <w:sz w:val="24"/>
                <w:szCs w:val="24"/>
              </w:rPr>
              <w:t xml:space="preserve"> </w:t>
            </w:r>
            <w:r w:rsidR="007C7D3D">
              <w:rPr>
                <w:rFonts w:ascii="Times New Roman" w:eastAsia="Times New Roman" w:hAnsi="Times New Roman"/>
                <w:sz w:val="24"/>
                <w:szCs w:val="24"/>
              </w:rPr>
              <w:t xml:space="preserve">boost </w:t>
            </w:r>
            <w:r w:rsidRPr="2848A859">
              <w:rPr>
                <w:rFonts w:ascii="Times New Roman" w:eastAsia="Times New Roman" w:hAnsi="Times New Roman"/>
                <w:sz w:val="24"/>
                <w:szCs w:val="24"/>
              </w:rPr>
              <w:t>EU</w:t>
            </w:r>
            <w:r w:rsidR="63AFB52E" w:rsidRPr="2848A859">
              <w:rPr>
                <w:rFonts w:ascii="Times New Roman" w:eastAsia="Times New Roman" w:hAnsi="Times New Roman"/>
                <w:sz w:val="24"/>
                <w:szCs w:val="24"/>
              </w:rPr>
              <w:t xml:space="preserve"> </w:t>
            </w:r>
            <w:r w:rsidRPr="2848A859">
              <w:rPr>
                <w:rFonts w:ascii="Times New Roman" w:eastAsia="Times New Roman" w:hAnsi="Times New Roman"/>
                <w:sz w:val="24"/>
                <w:szCs w:val="24"/>
              </w:rPr>
              <w:t>pr</w:t>
            </w:r>
            <w:r w:rsidR="1CD8F340" w:rsidRPr="2848A859">
              <w:rPr>
                <w:rFonts w:ascii="Times New Roman" w:eastAsia="Times New Roman" w:hAnsi="Times New Roman"/>
                <w:sz w:val="24"/>
                <w:szCs w:val="24"/>
              </w:rPr>
              <w:t xml:space="preserve">eparedness for health threats and improve the EU’s material preparedness for crises </w:t>
            </w:r>
            <w:r w:rsidR="5879FE59" w:rsidRPr="2848A859">
              <w:rPr>
                <w:rFonts w:ascii="Times New Roman" w:eastAsia="Times New Roman" w:hAnsi="Times New Roman"/>
                <w:sz w:val="24"/>
                <w:szCs w:val="24"/>
              </w:rPr>
              <w:t xml:space="preserve">in a </w:t>
            </w:r>
            <w:r w:rsidR="5F54C15D" w:rsidRPr="2848A859">
              <w:rPr>
                <w:rFonts w:ascii="Times New Roman" w:eastAsia="Times New Roman" w:hAnsi="Times New Roman"/>
                <w:sz w:val="24"/>
                <w:szCs w:val="24"/>
              </w:rPr>
              <w:t>whole-of-government and whole-of-society approach.</w:t>
            </w:r>
            <w:r w:rsidRPr="2848A859">
              <w:rPr>
                <w:rFonts w:ascii="Times New Roman" w:eastAsia="Times New Roman" w:hAnsi="Times New Roman"/>
                <w:sz w:val="24"/>
                <w:szCs w:val="24"/>
              </w:rPr>
              <w:t xml:space="preserve"> In particular, the Commission would like to</w:t>
            </w:r>
            <w:r w:rsidR="007646A0">
              <w:rPr>
                <w:rFonts w:ascii="Times New Roman" w:eastAsia="Times New Roman" w:hAnsi="Times New Roman"/>
                <w:sz w:val="24"/>
                <w:szCs w:val="24"/>
              </w:rPr>
              <w:t xml:space="preserve"> address</w:t>
            </w:r>
            <w:r w:rsidRPr="2848A859" w:rsidDel="007646A0">
              <w:rPr>
                <w:rFonts w:ascii="Times New Roman" w:eastAsia="Times New Roman" w:hAnsi="Times New Roman"/>
                <w:sz w:val="24"/>
                <w:szCs w:val="24"/>
              </w:rPr>
              <w:t xml:space="preserve"> </w:t>
            </w:r>
            <w:r w:rsidRPr="2848A859">
              <w:rPr>
                <w:rFonts w:ascii="Times New Roman" w:eastAsia="Times New Roman" w:hAnsi="Times New Roman"/>
                <w:sz w:val="24"/>
                <w:szCs w:val="24"/>
              </w:rPr>
              <w:t>the following points</w:t>
            </w:r>
            <w:r w:rsidR="007646A0">
              <w:rPr>
                <w:rFonts w:ascii="Times New Roman" w:eastAsia="Times New Roman" w:hAnsi="Times New Roman"/>
                <w:sz w:val="24"/>
                <w:szCs w:val="24"/>
              </w:rPr>
              <w:t xml:space="preserve"> of the </w:t>
            </w:r>
            <w:r w:rsidR="002F17D9">
              <w:rPr>
                <w:rFonts w:ascii="Times New Roman" w:eastAsia="Times New Roman" w:hAnsi="Times New Roman"/>
                <w:sz w:val="24"/>
                <w:szCs w:val="24"/>
              </w:rPr>
              <w:t>o</w:t>
            </w:r>
            <w:r w:rsidR="007646A0">
              <w:rPr>
                <w:rFonts w:ascii="Times New Roman" w:eastAsia="Times New Roman" w:hAnsi="Times New Roman"/>
                <w:sz w:val="24"/>
                <w:szCs w:val="24"/>
              </w:rPr>
              <w:t>pinion</w:t>
            </w:r>
            <w:r w:rsidR="007646A0" w:rsidRPr="0D23B825">
              <w:rPr>
                <w:rFonts w:ascii="Times New Roman" w:eastAsia="Times New Roman" w:hAnsi="Times New Roman"/>
                <w:sz w:val="24"/>
                <w:szCs w:val="24"/>
              </w:rPr>
              <w:t>.</w:t>
            </w:r>
          </w:p>
          <w:p w14:paraId="579AED75" w14:textId="10A42F03" w:rsidR="2848A859" w:rsidRPr="00D9538D" w:rsidRDefault="39D5CDF3" w:rsidP="09623454">
            <w:pPr>
              <w:spacing w:before="120" w:after="120"/>
              <w:jc w:val="both"/>
              <w:rPr>
                <w:rFonts w:ascii="Segoe UI" w:eastAsia="Segoe UI" w:hAnsi="Segoe UI" w:cs="Segoe UI"/>
                <w:i/>
                <w:iCs/>
                <w:sz w:val="18"/>
                <w:szCs w:val="18"/>
                <w:lang w:val="en-IE"/>
              </w:rPr>
            </w:pPr>
            <w:r w:rsidRPr="09623454">
              <w:rPr>
                <w:rFonts w:ascii="Times New Roman" w:eastAsia="Times New Roman" w:hAnsi="Times New Roman"/>
                <w:sz w:val="24"/>
                <w:szCs w:val="24"/>
                <w:u w:val="single"/>
                <w:lang w:val="en-IE"/>
              </w:rPr>
              <w:t>Point</w:t>
            </w:r>
            <w:r w:rsidR="5C5E8943" w:rsidRPr="09623454">
              <w:rPr>
                <w:rFonts w:ascii="Times New Roman" w:eastAsia="Times New Roman" w:hAnsi="Times New Roman"/>
                <w:sz w:val="24"/>
                <w:szCs w:val="24"/>
                <w:u w:val="single"/>
                <w:lang w:val="en-IE"/>
              </w:rPr>
              <w:t>s</w:t>
            </w:r>
            <w:r w:rsidRPr="09623454">
              <w:rPr>
                <w:rFonts w:ascii="Times New Roman" w:eastAsia="Times New Roman" w:hAnsi="Times New Roman"/>
                <w:sz w:val="24"/>
                <w:szCs w:val="24"/>
                <w:u w:val="single"/>
                <w:lang w:val="en-IE"/>
              </w:rPr>
              <w:t xml:space="preserve"> 1.1</w:t>
            </w:r>
            <w:r w:rsidR="5FEC235D" w:rsidRPr="09623454">
              <w:rPr>
                <w:rFonts w:ascii="Times New Roman" w:eastAsia="Times New Roman" w:hAnsi="Times New Roman"/>
                <w:sz w:val="24"/>
                <w:szCs w:val="24"/>
                <w:u w:val="single"/>
                <w:lang w:val="en-IE"/>
              </w:rPr>
              <w:t>,</w:t>
            </w:r>
            <w:r w:rsidR="70B3575F" w:rsidRPr="09623454">
              <w:rPr>
                <w:rFonts w:ascii="Times New Roman" w:eastAsia="Times New Roman" w:hAnsi="Times New Roman"/>
                <w:sz w:val="24"/>
                <w:szCs w:val="24"/>
                <w:u w:val="single"/>
                <w:lang w:val="en-IE"/>
              </w:rPr>
              <w:t xml:space="preserve"> 2.4</w:t>
            </w:r>
            <w:r w:rsidR="59DBE5E0" w:rsidRPr="09623454">
              <w:rPr>
                <w:rFonts w:ascii="Times New Roman" w:eastAsia="Times New Roman" w:hAnsi="Times New Roman"/>
                <w:sz w:val="24"/>
                <w:szCs w:val="24"/>
                <w:u w:val="single"/>
                <w:lang w:val="en-IE"/>
              </w:rPr>
              <w:t xml:space="preserve"> </w:t>
            </w:r>
            <w:r w:rsidR="5FEC235D" w:rsidRPr="09623454">
              <w:rPr>
                <w:rFonts w:ascii="Times New Roman" w:eastAsia="Times New Roman" w:hAnsi="Times New Roman"/>
                <w:sz w:val="24"/>
                <w:szCs w:val="24"/>
                <w:u w:val="single"/>
                <w:lang w:val="en-IE"/>
              </w:rPr>
              <w:t>and</w:t>
            </w:r>
            <w:r w:rsidR="59DBE5E0" w:rsidRPr="09623454">
              <w:rPr>
                <w:rFonts w:ascii="Times New Roman" w:eastAsia="Times New Roman" w:hAnsi="Times New Roman"/>
                <w:sz w:val="24"/>
                <w:szCs w:val="24"/>
                <w:u w:val="single"/>
                <w:lang w:val="en-IE"/>
              </w:rPr>
              <w:t xml:space="preserve"> 4.1.8</w:t>
            </w:r>
            <w:r w:rsidR="3848DC6D" w:rsidRPr="09623454">
              <w:rPr>
                <w:rFonts w:ascii="Times New Roman" w:eastAsia="Times New Roman" w:hAnsi="Times New Roman"/>
                <w:sz w:val="24"/>
                <w:szCs w:val="24"/>
                <w:u w:val="single"/>
                <w:lang w:val="en-IE"/>
              </w:rPr>
              <w:t>:</w:t>
            </w:r>
            <w:r w:rsidR="7A527BEC" w:rsidRPr="09623454">
              <w:rPr>
                <w:rFonts w:ascii="Times New Roman" w:eastAsia="Times New Roman" w:hAnsi="Times New Roman"/>
                <w:sz w:val="24"/>
                <w:szCs w:val="24"/>
                <w:lang w:val="en-IE"/>
              </w:rPr>
              <w:t xml:space="preserve"> The Commission </w:t>
            </w:r>
            <w:r w:rsidR="4BA8DE7B" w:rsidRPr="09623454">
              <w:rPr>
                <w:rFonts w:ascii="Times New Roman" w:eastAsia="Times New Roman" w:hAnsi="Times New Roman"/>
                <w:sz w:val="24"/>
                <w:szCs w:val="24"/>
                <w:lang w:val="en-IE"/>
              </w:rPr>
              <w:t>shares the urgency</w:t>
            </w:r>
            <w:r w:rsidR="4ECE0E64" w:rsidRPr="09623454">
              <w:rPr>
                <w:rFonts w:ascii="Times New Roman" w:eastAsia="Times New Roman" w:hAnsi="Times New Roman"/>
                <w:sz w:val="24"/>
                <w:szCs w:val="24"/>
                <w:lang w:val="en-IE"/>
              </w:rPr>
              <w:t xml:space="preserve"> </w:t>
            </w:r>
            <w:r w:rsidR="19E5E389" w:rsidRPr="09623454">
              <w:rPr>
                <w:rFonts w:ascii="Times New Roman" w:eastAsia="Times New Roman" w:hAnsi="Times New Roman"/>
                <w:sz w:val="24"/>
                <w:szCs w:val="24"/>
                <w:lang w:val="en-IE"/>
              </w:rPr>
              <w:t xml:space="preserve">of strengthening the EU’s </w:t>
            </w:r>
            <w:r w:rsidR="46068FF2" w:rsidRPr="09623454">
              <w:rPr>
                <w:rFonts w:ascii="Times New Roman" w:eastAsia="Times New Roman" w:hAnsi="Times New Roman"/>
                <w:sz w:val="24"/>
                <w:szCs w:val="24"/>
                <w:lang w:val="en-IE"/>
              </w:rPr>
              <w:t xml:space="preserve">medical countermeasures </w:t>
            </w:r>
            <w:r w:rsidR="100257BF" w:rsidRPr="09623454">
              <w:rPr>
                <w:rFonts w:ascii="Times New Roman" w:eastAsia="Times New Roman" w:hAnsi="Times New Roman"/>
                <w:sz w:val="24"/>
                <w:szCs w:val="24"/>
                <w:lang w:val="en-IE"/>
              </w:rPr>
              <w:t>and m</w:t>
            </w:r>
            <w:r w:rsidR="19E5E389" w:rsidRPr="09623454">
              <w:rPr>
                <w:rFonts w:ascii="Times New Roman" w:eastAsia="Times New Roman" w:hAnsi="Times New Roman"/>
                <w:sz w:val="24"/>
                <w:szCs w:val="24"/>
                <w:lang w:val="en-IE"/>
              </w:rPr>
              <w:t>aterial preparedness</w:t>
            </w:r>
            <w:r w:rsidR="52863043" w:rsidRPr="09623454">
              <w:rPr>
                <w:rFonts w:ascii="Times New Roman" w:eastAsia="Times New Roman" w:hAnsi="Times New Roman"/>
                <w:sz w:val="24"/>
                <w:szCs w:val="24"/>
                <w:lang w:val="en-IE"/>
              </w:rPr>
              <w:t xml:space="preserve"> </w:t>
            </w:r>
            <w:r w:rsidR="476BAFE2" w:rsidRPr="09623454">
              <w:rPr>
                <w:rFonts w:ascii="Times New Roman" w:eastAsia="Times New Roman" w:hAnsi="Times New Roman"/>
                <w:sz w:val="24"/>
                <w:szCs w:val="24"/>
                <w:lang w:val="en-IE"/>
              </w:rPr>
              <w:t>to reinforce the EU’s</w:t>
            </w:r>
            <w:r w:rsidR="72DC77CD" w:rsidRPr="09623454">
              <w:rPr>
                <w:rFonts w:ascii="Times New Roman" w:eastAsia="Times New Roman" w:hAnsi="Times New Roman"/>
                <w:sz w:val="24"/>
                <w:szCs w:val="24"/>
                <w:lang w:val="en-IE"/>
              </w:rPr>
              <w:t xml:space="preserve"> </w:t>
            </w:r>
            <w:r w:rsidR="46068FF2" w:rsidRPr="09623454">
              <w:rPr>
                <w:rFonts w:ascii="Times New Roman" w:eastAsia="Times New Roman" w:hAnsi="Times New Roman"/>
                <w:sz w:val="24"/>
                <w:szCs w:val="24"/>
                <w:lang w:val="en-IE"/>
              </w:rPr>
              <w:t xml:space="preserve">preparedness </w:t>
            </w:r>
            <w:r w:rsidR="395F773E" w:rsidRPr="09623454">
              <w:rPr>
                <w:rFonts w:ascii="Times New Roman" w:eastAsia="Times New Roman" w:hAnsi="Times New Roman"/>
                <w:sz w:val="24"/>
                <w:szCs w:val="24"/>
                <w:lang w:val="en-IE"/>
              </w:rPr>
              <w:t xml:space="preserve">and secure the EU’s long-term autonomy and </w:t>
            </w:r>
            <w:r w:rsidR="723A45E5" w:rsidRPr="09623454">
              <w:rPr>
                <w:rFonts w:ascii="Times New Roman" w:eastAsia="Times New Roman" w:hAnsi="Times New Roman"/>
                <w:sz w:val="24"/>
                <w:szCs w:val="24"/>
                <w:lang w:val="en-IE"/>
              </w:rPr>
              <w:t>resilience</w:t>
            </w:r>
            <w:r w:rsidR="395F773E" w:rsidRPr="09623454">
              <w:rPr>
                <w:rFonts w:ascii="Times New Roman" w:eastAsia="Times New Roman" w:hAnsi="Times New Roman"/>
                <w:sz w:val="24"/>
                <w:szCs w:val="24"/>
                <w:lang w:val="en-IE"/>
              </w:rPr>
              <w:t xml:space="preserve">. </w:t>
            </w:r>
            <w:r w:rsidR="3F8A730D" w:rsidRPr="09623454">
              <w:rPr>
                <w:rFonts w:ascii="Times New Roman" w:eastAsia="Times New Roman" w:hAnsi="Times New Roman"/>
                <w:sz w:val="24"/>
                <w:szCs w:val="24"/>
                <w:lang w:val="en-IE"/>
              </w:rPr>
              <w:t>In</w:t>
            </w:r>
            <w:r w:rsidR="081888F6" w:rsidRPr="09623454">
              <w:rPr>
                <w:rFonts w:ascii="Times New Roman" w:eastAsia="Times New Roman" w:hAnsi="Times New Roman"/>
                <w:sz w:val="24"/>
                <w:szCs w:val="24"/>
                <w:lang w:val="en-IE"/>
              </w:rPr>
              <w:t xml:space="preserve"> line with</w:t>
            </w:r>
            <w:r w:rsidR="6450F826" w:rsidRPr="09623454">
              <w:rPr>
                <w:rFonts w:ascii="Times New Roman" w:eastAsia="Times New Roman" w:hAnsi="Times New Roman"/>
                <w:sz w:val="24"/>
                <w:szCs w:val="24"/>
                <w:lang w:val="en-IE"/>
              </w:rPr>
              <w:t xml:space="preserve"> the Preparedness Union Strategy, the Medical Countermeasures Strategy and the EU Stockpiling Strategy </w:t>
            </w:r>
            <w:r w:rsidR="04ADC509" w:rsidRPr="09623454">
              <w:rPr>
                <w:rFonts w:ascii="Times New Roman" w:eastAsia="Times New Roman" w:hAnsi="Times New Roman"/>
                <w:sz w:val="24"/>
                <w:szCs w:val="24"/>
                <w:lang w:val="en-IE"/>
              </w:rPr>
              <w:t>embrace</w:t>
            </w:r>
            <w:r w:rsidR="6450F826" w:rsidRPr="09623454">
              <w:rPr>
                <w:rFonts w:ascii="Times New Roman" w:eastAsia="Times New Roman" w:hAnsi="Times New Roman"/>
                <w:sz w:val="24"/>
                <w:szCs w:val="24"/>
                <w:lang w:val="en-IE"/>
              </w:rPr>
              <w:t xml:space="preserve"> a </w:t>
            </w:r>
            <w:r w:rsidR="002F17D9">
              <w:rPr>
                <w:rFonts w:ascii="Times New Roman" w:eastAsia="Times New Roman" w:hAnsi="Times New Roman"/>
                <w:sz w:val="24"/>
                <w:szCs w:val="24"/>
                <w:lang w:val="en-IE"/>
              </w:rPr>
              <w:t>‘</w:t>
            </w:r>
            <w:r w:rsidR="6450F826" w:rsidRPr="09623454">
              <w:rPr>
                <w:rFonts w:ascii="Times New Roman" w:eastAsia="Times New Roman" w:hAnsi="Times New Roman"/>
                <w:sz w:val="24"/>
                <w:szCs w:val="24"/>
                <w:lang w:val="en-IE"/>
              </w:rPr>
              <w:t>whole-of-society</w:t>
            </w:r>
            <w:r w:rsidR="002F17D9">
              <w:rPr>
                <w:rFonts w:ascii="Times New Roman" w:eastAsia="Times New Roman" w:hAnsi="Times New Roman"/>
                <w:sz w:val="24"/>
                <w:szCs w:val="24"/>
                <w:lang w:val="en-IE"/>
              </w:rPr>
              <w:t>’</w:t>
            </w:r>
            <w:r w:rsidR="6450F826" w:rsidRPr="09623454">
              <w:rPr>
                <w:rFonts w:ascii="Times New Roman" w:eastAsia="Times New Roman" w:hAnsi="Times New Roman"/>
                <w:sz w:val="24"/>
                <w:szCs w:val="24"/>
                <w:lang w:val="en-IE"/>
              </w:rPr>
              <w:t xml:space="preserve"> approach to preparedness</w:t>
            </w:r>
            <w:r w:rsidR="2B211643" w:rsidRPr="09623454">
              <w:rPr>
                <w:rFonts w:ascii="Times New Roman" w:eastAsia="Times New Roman" w:hAnsi="Times New Roman"/>
                <w:sz w:val="24"/>
                <w:szCs w:val="24"/>
                <w:lang w:val="en-IE"/>
              </w:rPr>
              <w:t>,</w:t>
            </w:r>
            <w:r w:rsidR="6450F826" w:rsidRPr="09623454">
              <w:rPr>
                <w:rFonts w:ascii="Times New Roman" w:eastAsia="Times New Roman" w:hAnsi="Times New Roman"/>
                <w:sz w:val="24"/>
                <w:szCs w:val="24"/>
                <w:lang w:val="en-IE"/>
              </w:rPr>
              <w:t xml:space="preserve"> </w:t>
            </w:r>
            <w:r w:rsidR="2B211643" w:rsidRPr="09623454">
              <w:rPr>
                <w:rFonts w:ascii="Times New Roman" w:eastAsia="Times New Roman" w:hAnsi="Times New Roman"/>
                <w:sz w:val="24"/>
                <w:szCs w:val="24"/>
                <w:lang w:val="en-IE"/>
              </w:rPr>
              <w:t>requiring</w:t>
            </w:r>
            <w:r w:rsidR="4888903D" w:rsidRPr="09623454">
              <w:rPr>
                <w:rFonts w:ascii="Times New Roman" w:eastAsia="Times New Roman" w:hAnsi="Times New Roman"/>
                <w:sz w:val="24"/>
                <w:szCs w:val="24"/>
                <w:lang w:val="en-IE"/>
              </w:rPr>
              <w:t xml:space="preserve"> close coordination with </w:t>
            </w:r>
            <w:r w:rsidR="2307D7AB" w:rsidRPr="09623454">
              <w:rPr>
                <w:rFonts w:ascii="Times New Roman" w:eastAsia="Times New Roman" w:hAnsi="Times New Roman"/>
                <w:sz w:val="24"/>
                <w:szCs w:val="24"/>
                <w:lang w:val="en-IE"/>
              </w:rPr>
              <w:t>all stakeholders</w:t>
            </w:r>
            <w:r w:rsidR="72D1B602" w:rsidRPr="09623454">
              <w:rPr>
                <w:rFonts w:ascii="Times New Roman" w:eastAsia="Times New Roman" w:hAnsi="Times New Roman"/>
                <w:sz w:val="24"/>
                <w:szCs w:val="24"/>
                <w:lang w:val="en-IE"/>
              </w:rPr>
              <w:t>, including public and private cooperation</w:t>
            </w:r>
            <w:r w:rsidR="6CD677F4" w:rsidRPr="09623454">
              <w:rPr>
                <w:rFonts w:ascii="Times New Roman" w:eastAsia="Times New Roman" w:hAnsi="Times New Roman"/>
                <w:sz w:val="24"/>
                <w:szCs w:val="24"/>
                <w:lang w:val="en-IE"/>
              </w:rPr>
              <w:t xml:space="preserve">. The Commission </w:t>
            </w:r>
            <w:r w:rsidR="2307D7AB" w:rsidRPr="09623454">
              <w:rPr>
                <w:rFonts w:ascii="Times New Roman" w:eastAsia="Times New Roman" w:hAnsi="Times New Roman"/>
                <w:sz w:val="24"/>
                <w:szCs w:val="24"/>
                <w:lang w:val="en-IE"/>
              </w:rPr>
              <w:t>is already working with Member</w:t>
            </w:r>
            <w:r w:rsidR="4888903D" w:rsidRPr="09623454">
              <w:rPr>
                <w:rFonts w:ascii="Times New Roman" w:eastAsia="Times New Roman" w:hAnsi="Times New Roman"/>
                <w:sz w:val="24"/>
                <w:szCs w:val="24"/>
                <w:lang w:val="en-IE"/>
              </w:rPr>
              <w:t xml:space="preserve"> States,</w:t>
            </w:r>
            <w:r w:rsidR="2307D7AB" w:rsidRPr="09623454">
              <w:rPr>
                <w:rFonts w:ascii="Times New Roman" w:eastAsia="Times New Roman" w:hAnsi="Times New Roman"/>
                <w:sz w:val="24"/>
                <w:szCs w:val="24"/>
                <w:lang w:val="en-IE"/>
              </w:rPr>
              <w:t xml:space="preserve"> </w:t>
            </w:r>
            <w:r w:rsidR="106B5733" w:rsidRPr="09623454">
              <w:rPr>
                <w:rFonts w:ascii="Times New Roman" w:eastAsia="Times New Roman" w:hAnsi="Times New Roman"/>
                <w:sz w:val="24"/>
                <w:szCs w:val="24"/>
                <w:lang w:val="en-IE"/>
              </w:rPr>
              <w:t xml:space="preserve">through </w:t>
            </w:r>
            <w:r w:rsidR="2307D7AB" w:rsidRPr="09623454">
              <w:rPr>
                <w:rFonts w:ascii="Times New Roman" w:eastAsia="Times New Roman" w:hAnsi="Times New Roman"/>
                <w:sz w:val="24"/>
                <w:szCs w:val="24"/>
                <w:lang w:val="en-IE"/>
              </w:rPr>
              <w:t>the Council</w:t>
            </w:r>
            <w:r w:rsidR="17D95BE2" w:rsidRPr="09623454">
              <w:rPr>
                <w:rFonts w:ascii="Times New Roman" w:eastAsia="Times New Roman" w:hAnsi="Times New Roman"/>
                <w:sz w:val="24"/>
                <w:szCs w:val="24"/>
                <w:lang w:val="en-IE"/>
              </w:rPr>
              <w:t xml:space="preserve"> and </w:t>
            </w:r>
            <w:r w:rsidR="62A8DD7E" w:rsidRPr="09623454">
              <w:rPr>
                <w:rFonts w:ascii="Times New Roman" w:eastAsia="Times New Roman" w:hAnsi="Times New Roman"/>
                <w:sz w:val="24"/>
                <w:szCs w:val="24"/>
                <w:lang w:val="en-IE"/>
              </w:rPr>
              <w:t>bodies</w:t>
            </w:r>
            <w:r w:rsidR="17D95BE2" w:rsidRPr="09623454">
              <w:rPr>
                <w:rFonts w:ascii="Times New Roman" w:eastAsia="Times New Roman" w:hAnsi="Times New Roman"/>
                <w:sz w:val="24"/>
                <w:szCs w:val="24"/>
                <w:lang w:val="en-IE"/>
              </w:rPr>
              <w:t xml:space="preserve"> such as</w:t>
            </w:r>
            <w:r w:rsidR="2307D7AB" w:rsidRPr="09623454">
              <w:rPr>
                <w:rFonts w:ascii="Times New Roman" w:eastAsia="Times New Roman" w:hAnsi="Times New Roman"/>
                <w:sz w:val="24"/>
                <w:szCs w:val="24"/>
                <w:lang w:val="en-IE"/>
              </w:rPr>
              <w:t xml:space="preserve"> the HERA Board</w:t>
            </w:r>
            <w:r w:rsidR="17D95BE2" w:rsidRPr="09623454">
              <w:rPr>
                <w:rFonts w:ascii="Times New Roman" w:eastAsia="Times New Roman" w:hAnsi="Times New Roman"/>
                <w:sz w:val="24"/>
                <w:szCs w:val="24"/>
                <w:lang w:val="en-IE"/>
              </w:rPr>
              <w:t xml:space="preserve"> </w:t>
            </w:r>
            <w:r w:rsidR="266AD312" w:rsidRPr="09623454">
              <w:rPr>
                <w:rFonts w:ascii="Times New Roman" w:eastAsia="Times New Roman" w:hAnsi="Times New Roman"/>
                <w:sz w:val="24"/>
                <w:szCs w:val="24"/>
                <w:lang w:val="en-IE"/>
              </w:rPr>
              <w:t xml:space="preserve">and </w:t>
            </w:r>
            <w:r w:rsidR="17D95BE2" w:rsidRPr="09623454">
              <w:rPr>
                <w:rFonts w:ascii="Times New Roman" w:eastAsia="Times New Roman" w:hAnsi="Times New Roman"/>
                <w:sz w:val="24"/>
                <w:szCs w:val="24"/>
                <w:lang w:val="en-IE"/>
              </w:rPr>
              <w:t>the EU Stockpiling</w:t>
            </w:r>
            <w:r w:rsidR="1162BFA8" w:rsidRPr="09623454">
              <w:rPr>
                <w:rFonts w:ascii="Times New Roman" w:eastAsia="Times New Roman" w:hAnsi="Times New Roman"/>
                <w:sz w:val="24"/>
                <w:szCs w:val="24"/>
                <w:lang w:val="en-IE"/>
              </w:rPr>
              <w:t xml:space="preserve"> Network </w:t>
            </w:r>
            <w:r w:rsidR="62A8DD7E" w:rsidRPr="09623454">
              <w:rPr>
                <w:rFonts w:ascii="Times New Roman" w:eastAsia="Times New Roman" w:hAnsi="Times New Roman"/>
                <w:sz w:val="24"/>
                <w:szCs w:val="24"/>
                <w:lang w:val="en-IE"/>
              </w:rPr>
              <w:t>(</w:t>
            </w:r>
            <w:r w:rsidR="1162BFA8" w:rsidRPr="09623454">
              <w:rPr>
                <w:rFonts w:ascii="Times New Roman" w:eastAsia="Times New Roman" w:hAnsi="Times New Roman"/>
                <w:sz w:val="24"/>
                <w:szCs w:val="24"/>
                <w:lang w:val="en-IE"/>
              </w:rPr>
              <w:t>established in 2025</w:t>
            </w:r>
            <w:r w:rsidR="62A8DD7E" w:rsidRPr="09623454">
              <w:rPr>
                <w:rFonts w:ascii="Times New Roman" w:eastAsia="Times New Roman" w:hAnsi="Times New Roman"/>
                <w:sz w:val="24"/>
                <w:szCs w:val="24"/>
                <w:lang w:val="en-IE"/>
              </w:rPr>
              <w:t>)</w:t>
            </w:r>
            <w:r w:rsidR="2307D7AB" w:rsidRPr="09623454">
              <w:rPr>
                <w:rFonts w:ascii="Times New Roman" w:eastAsia="Times New Roman" w:hAnsi="Times New Roman"/>
                <w:sz w:val="24"/>
                <w:szCs w:val="24"/>
                <w:lang w:val="en-IE"/>
              </w:rPr>
              <w:t>,</w:t>
            </w:r>
            <w:r w:rsidR="14ACAB8F" w:rsidRPr="09623454">
              <w:rPr>
                <w:rFonts w:ascii="Times New Roman" w:eastAsia="Times New Roman" w:hAnsi="Times New Roman"/>
                <w:sz w:val="24"/>
                <w:szCs w:val="24"/>
                <w:lang w:val="en-IE"/>
              </w:rPr>
              <w:t xml:space="preserve"> but also</w:t>
            </w:r>
            <w:r w:rsidR="4888903D" w:rsidRPr="09623454">
              <w:rPr>
                <w:rFonts w:ascii="Times New Roman" w:eastAsia="Times New Roman" w:hAnsi="Times New Roman"/>
                <w:sz w:val="24"/>
                <w:szCs w:val="24"/>
                <w:lang w:val="en-IE"/>
              </w:rPr>
              <w:t xml:space="preserve"> </w:t>
            </w:r>
            <w:r w:rsidR="526EFC8A" w:rsidRPr="09623454">
              <w:rPr>
                <w:rFonts w:ascii="Times New Roman" w:eastAsia="Times New Roman" w:hAnsi="Times New Roman"/>
                <w:sz w:val="24"/>
                <w:szCs w:val="24"/>
                <w:lang w:val="en-IE"/>
              </w:rPr>
              <w:t xml:space="preserve">with </w:t>
            </w:r>
            <w:r w:rsidR="4888903D" w:rsidRPr="09623454">
              <w:rPr>
                <w:rFonts w:ascii="Times New Roman" w:eastAsia="Times New Roman" w:hAnsi="Times New Roman"/>
                <w:sz w:val="24"/>
                <w:szCs w:val="24"/>
                <w:lang w:val="en-IE"/>
              </w:rPr>
              <w:t>civil society</w:t>
            </w:r>
            <w:r w:rsidR="0D3678C2" w:rsidRPr="09623454">
              <w:rPr>
                <w:rFonts w:ascii="Times New Roman" w:eastAsia="Times New Roman" w:hAnsi="Times New Roman"/>
                <w:sz w:val="24"/>
                <w:szCs w:val="24"/>
                <w:lang w:val="en-IE"/>
              </w:rPr>
              <w:t xml:space="preserve"> </w:t>
            </w:r>
            <w:r w:rsidR="2307D7AB" w:rsidRPr="09623454">
              <w:rPr>
                <w:rFonts w:ascii="Times New Roman" w:eastAsia="Times New Roman" w:hAnsi="Times New Roman"/>
                <w:sz w:val="24"/>
                <w:szCs w:val="24"/>
                <w:lang w:val="en-IE"/>
              </w:rPr>
              <w:t>and industry</w:t>
            </w:r>
            <w:r w:rsidR="62A8DD7E" w:rsidRPr="09623454">
              <w:rPr>
                <w:rFonts w:ascii="Times New Roman" w:eastAsia="Times New Roman" w:hAnsi="Times New Roman"/>
                <w:sz w:val="24"/>
                <w:szCs w:val="24"/>
                <w:lang w:val="en-IE"/>
              </w:rPr>
              <w:t>,</w:t>
            </w:r>
            <w:r w:rsidR="2307D7AB" w:rsidRPr="09623454">
              <w:rPr>
                <w:rFonts w:ascii="Times New Roman" w:eastAsia="Times New Roman" w:hAnsi="Times New Roman"/>
                <w:sz w:val="24"/>
                <w:szCs w:val="24"/>
                <w:lang w:val="en-IE"/>
              </w:rPr>
              <w:t xml:space="preserve"> </w:t>
            </w:r>
            <w:r w:rsidR="14ACAB8F" w:rsidRPr="09623454">
              <w:rPr>
                <w:rFonts w:ascii="Times New Roman" w:eastAsia="Times New Roman" w:hAnsi="Times New Roman"/>
                <w:sz w:val="24"/>
                <w:szCs w:val="24"/>
                <w:lang w:val="en-IE"/>
              </w:rPr>
              <w:t xml:space="preserve">to </w:t>
            </w:r>
            <w:r w:rsidR="64AE9D8E" w:rsidRPr="09623454">
              <w:rPr>
                <w:rFonts w:ascii="Times New Roman" w:eastAsia="Times New Roman" w:hAnsi="Times New Roman"/>
                <w:sz w:val="24"/>
                <w:szCs w:val="24"/>
                <w:lang w:val="en-IE"/>
              </w:rPr>
              <w:t>effective</w:t>
            </w:r>
            <w:r w:rsidR="62A8DD7E" w:rsidRPr="09623454">
              <w:rPr>
                <w:rFonts w:ascii="Times New Roman" w:eastAsia="Times New Roman" w:hAnsi="Times New Roman"/>
                <w:sz w:val="24"/>
                <w:szCs w:val="24"/>
                <w:lang w:val="en-IE"/>
              </w:rPr>
              <w:t>ly</w:t>
            </w:r>
            <w:r w:rsidR="14ACAB8F" w:rsidRPr="09623454">
              <w:rPr>
                <w:rFonts w:ascii="Times New Roman" w:eastAsia="Times New Roman" w:hAnsi="Times New Roman"/>
                <w:sz w:val="24"/>
                <w:szCs w:val="24"/>
                <w:lang w:val="en-IE"/>
              </w:rPr>
              <w:t xml:space="preserve"> implement the actions proposed in the two strategies.</w:t>
            </w:r>
            <w:r w:rsidR="0D3678C2" w:rsidRPr="09623454">
              <w:rPr>
                <w:rFonts w:ascii="Times New Roman" w:eastAsia="Times New Roman" w:hAnsi="Times New Roman"/>
                <w:sz w:val="24"/>
                <w:szCs w:val="24"/>
                <w:lang w:val="en-IE"/>
              </w:rPr>
              <w:t xml:space="preserve"> </w:t>
            </w:r>
          </w:p>
          <w:p w14:paraId="75EA4E48" w14:textId="2B96E0CC" w:rsidR="2848A859" w:rsidRDefault="1CEAB834" w:rsidP="2848A859">
            <w:pPr>
              <w:spacing w:before="120" w:after="120"/>
              <w:jc w:val="both"/>
              <w:rPr>
                <w:rFonts w:ascii="Times New Roman" w:hAnsi="Times New Roman"/>
                <w:sz w:val="24"/>
                <w:szCs w:val="24"/>
              </w:rPr>
            </w:pPr>
            <w:r w:rsidRPr="09623454">
              <w:rPr>
                <w:rFonts w:ascii="Times New Roman" w:eastAsia="Times New Roman" w:hAnsi="Times New Roman"/>
                <w:sz w:val="24"/>
                <w:szCs w:val="24"/>
                <w:u w:val="single"/>
                <w:lang w:val="en-IE"/>
              </w:rPr>
              <w:t>Point</w:t>
            </w:r>
            <w:r w:rsidR="5C5E8943" w:rsidRPr="09623454">
              <w:rPr>
                <w:rFonts w:ascii="Times New Roman" w:eastAsia="Times New Roman" w:hAnsi="Times New Roman"/>
                <w:sz w:val="24"/>
                <w:szCs w:val="24"/>
                <w:u w:val="single"/>
                <w:lang w:val="en-IE"/>
              </w:rPr>
              <w:t>s</w:t>
            </w:r>
            <w:r w:rsidRPr="09623454">
              <w:rPr>
                <w:rFonts w:ascii="Times New Roman" w:eastAsia="Times New Roman" w:hAnsi="Times New Roman"/>
                <w:sz w:val="24"/>
                <w:szCs w:val="24"/>
                <w:u w:val="single"/>
                <w:lang w:val="en-IE"/>
              </w:rPr>
              <w:t xml:space="preserve"> 1.2</w:t>
            </w:r>
            <w:r w:rsidR="2D0D1560" w:rsidRPr="09623454">
              <w:rPr>
                <w:rFonts w:ascii="Times New Roman" w:eastAsia="Times New Roman" w:hAnsi="Times New Roman"/>
                <w:sz w:val="24"/>
                <w:szCs w:val="24"/>
                <w:u w:val="single"/>
                <w:lang w:val="en-IE"/>
              </w:rPr>
              <w:t xml:space="preserve"> </w:t>
            </w:r>
            <w:r w:rsidR="5FEC235D" w:rsidRPr="09623454">
              <w:rPr>
                <w:rFonts w:ascii="Times New Roman" w:eastAsia="Times New Roman" w:hAnsi="Times New Roman"/>
                <w:sz w:val="24"/>
                <w:szCs w:val="24"/>
                <w:u w:val="single"/>
                <w:lang w:val="en-IE"/>
              </w:rPr>
              <w:t>and</w:t>
            </w:r>
            <w:r w:rsidR="2D0D1560" w:rsidRPr="09623454">
              <w:rPr>
                <w:rFonts w:ascii="Times New Roman" w:eastAsia="Times New Roman" w:hAnsi="Times New Roman"/>
                <w:sz w:val="24"/>
                <w:szCs w:val="24"/>
                <w:u w:val="single"/>
                <w:lang w:val="en-IE"/>
              </w:rPr>
              <w:t xml:space="preserve"> 4.2.1</w:t>
            </w:r>
            <w:r w:rsidRPr="09623454">
              <w:rPr>
                <w:rFonts w:ascii="Times New Roman" w:eastAsia="Times New Roman" w:hAnsi="Times New Roman"/>
                <w:sz w:val="24"/>
                <w:szCs w:val="24"/>
                <w:lang w:val="en-IE"/>
              </w:rPr>
              <w:t xml:space="preserve">: </w:t>
            </w:r>
            <w:r w:rsidR="0F41309E" w:rsidRPr="09623454">
              <w:rPr>
                <w:rFonts w:ascii="Times New Roman" w:eastAsia="Times New Roman" w:hAnsi="Times New Roman"/>
                <w:sz w:val="24"/>
                <w:szCs w:val="24"/>
                <w:lang w:val="en-IE"/>
              </w:rPr>
              <w:t xml:space="preserve">The </w:t>
            </w:r>
            <w:r w:rsidR="2B73237B" w:rsidRPr="09623454">
              <w:rPr>
                <w:rFonts w:ascii="Times New Roman" w:eastAsia="Times New Roman" w:hAnsi="Times New Roman"/>
                <w:sz w:val="24"/>
                <w:szCs w:val="24"/>
                <w:lang w:val="en-IE"/>
              </w:rPr>
              <w:t>Commission</w:t>
            </w:r>
            <w:r w:rsidR="0F41309E" w:rsidRPr="09623454">
              <w:rPr>
                <w:rFonts w:ascii="Times New Roman" w:eastAsia="Times New Roman" w:hAnsi="Times New Roman"/>
                <w:sz w:val="24"/>
                <w:szCs w:val="24"/>
                <w:lang w:val="en-IE"/>
              </w:rPr>
              <w:t xml:space="preserve"> agrees </w:t>
            </w:r>
            <w:r w:rsidR="6450F826" w:rsidRPr="09623454">
              <w:rPr>
                <w:rFonts w:ascii="Times New Roman" w:eastAsia="Times New Roman" w:hAnsi="Times New Roman"/>
                <w:sz w:val="24"/>
                <w:szCs w:val="24"/>
                <w:lang w:val="en-IE"/>
              </w:rPr>
              <w:t>on the need to</w:t>
            </w:r>
            <w:r w:rsidR="00184ED7">
              <w:rPr>
                <w:rFonts w:ascii="Times New Roman" w:eastAsia="Times New Roman" w:hAnsi="Times New Roman"/>
                <w:sz w:val="24"/>
                <w:szCs w:val="24"/>
                <w:lang w:val="en-IE"/>
              </w:rPr>
              <w:t xml:space="preserve"> </w:t>
            </w:r>
            <w:r w:rsidR="49CE6B2E" w:rsidRPr="09623454">
              <w:rPr>
                <w:rFonts w:ascii="Times New Roman" w:eastAsia="Times New Roman" w:hAnsi="Times New Roman"/>
                <w:sz w:val="24"/>
                <w:szCs w:val="24"/>
                <w:lang w:val="en-IE"/>
              </w:rPr>
              <w:t>support</w:t>
            </w:r>
            <w:r w:rsidR="6450F826" w:rsidRPr="09623454">
              <w:rPr>
                <w:rFonts w:ascii="Times New Roman" w:eastAsia="Times New Roman" w:hAnsi="Times New Roman"/>
                <w:sz w:val="24"/>
                <w:szCs w:val="24"/>
                <w:lang w:val="en-IE"/>
              </w:rPr>
              <w:t xml:space="preserve"> preparedness in</w:t>
            </w:r>
            <w:r w:rsidR="63082F74" w:rsidRPr="09623454">
              <w:rPr>
                <w:rFonts w:ascii="Times New Roman" w:eastAsia="Times New Roman" w:hAnsi="Times New Roman"/>
                <w:sz w:val="24"/>
                <w:szCs w:val="24"/>
                <w:lang w:val="en-IE"/>
              </w:rPr>
              <w:t xml:space="preserve"> the next Multiannual Financial Framework (MFF) </w:t>
            </w:r>
            <w:r w:rsidR="0F41309E" w:rsidRPr="09623454">
              <w:rPr>
                <w:rFonts w:ascii="Times New Roman" w:eastAsia="Times New Roman" w:hAnsi="Times New Roman"/>
                <w:sz w:val="24"/>
                <w:szCs w:val="24"/>
                <w:lang w:val="en-IE"/>
              </w:rPr>
              <w:t xml:space="preserve">to support medical </w:t>
            </w:r>
            <w:r w:rsidR="2B73237B" w:rsidRPr="09623454">
              <w:rPr>
                <w:rFonts w:ascii="Times New Roman" w:eastAsia="Times New Roman" w:hAnsi="Times New Roman"/>
                <w:sz w:val="24"/>
                <w:szCs w:val="24"/>
                <w:lang w:val="en-IE"/>
              </w:rPr>
              <w:t>countermeasures</w:t>
            </w:r>
            <w:r w:rsidR="287B2740" w:rsidRPr="09623454">
              <w:rPr>
                <w:rFonts w:ascii="Times New Roman" w:eastAsia="Times New Roman" w:hAnsi="Times New Roman"/>
                <w:sz w:val="24"/>
                <w:szCs w:val="24"/>
                <w:lang w:val="en-IE"/>
              </w:rPr>
              <w:t>,</w:t>
            </w:r>
            <w:r w:rsidR="0F41309E" w:rsidRPr="09623454">
              <w:rPr>
                <w:rFonts w:ascii="Times New Roman" w:eastAsia="Times New Roman" w:hAnsi="Times New Roman"/>
                <w:sz w:val="24"/>
                <w:szCs w:val="24"/>
                <w:lang w:val="en-IE"/>
              </w:rPr>
              <w:t xml:space="preserve"> </w:t>
            </w:r>
            <w:r w:rsidR="7EB539E5" w:rsidRPr="09623454">
              <w:rPr>
                <w:rFonts w:ascii="Times New Roman" w:eastAsia="Times New Roman" w:hAnsi="Times New Roman"/>
                <w:sz w:val="24"/>
                <w:szCs w:val="24"/>
                <w:lang w:val="en-IE"/>
              </w:rPr>
              <w:t>material preparedness</w:t>
            </w:r>
            <w:r w:rsidR="0F41309E" w:rsidRPr="09623454">
              <w:rPr>
                <w:rFonts w:ascii="Times New Roman" w:eastAsia="Times New Roman" w:hAnsi="Times New Roman"/>
                <w:sz w:val="24"/>
                <w:szCs w:val="24"/>
                <w:lang w:val="en-IE"/>
              </w:rPr>
              <w:t xml:space="preserve"> and rapid emergency </w:t>
            </w:r>
            <w:r w:rsidR="287B2740" w:rsidRPr="09623454">
              <w:rPr>
                <w:rFonts w:ascii="Times New Roman" w:eastAsia="Times New Roman" w:hAnsi="Times New Roman"/>
                <w:sz w:val="24"/>
                <w:szCs w:val="24"/>
                <w:lang w:val="en-IE"/>
              </w:rPr>
              <w:t>response mechanisms</w:t>
            </w:r>
            <w:r w:rsidR="63082F74" w:rsidRPr="09623454">
              <w:rPr>
                <w:rFonts w:ascii="Times New Roman" w:eastAsia="Times New Roman" w:hAnsi="Times New Roman"/>
                <w:sz w:val="24"/>
                <w:szCs w:val="24"/>
                <w:lang w:val="en-IE"/>
              </w:rPr>
              <w:t>. The Commission recalls that in the proposal for the next MFF for 2028-2034</w:t>
            </w:r>
            <w:r w:rsidR="002F17D9">
              <w:rPr>
                <w:rFonts w:ascii="Times New Roman" w:eastAsia="Times New Roman" w:hAnsi="Times New Roman"/>
                <w:sz w:val="24"/>
                <w:szCs w:val="24"/>
                <w:lang w:val="en-IE"/>
              </w:rPr>
              <w:t>,</w:t>
            </w:r>
            <w:r w:rsidR="63082F74" w:rsidRPr="09623454">
              <w:rPr>
                <w:rFonts w:ascii="Times New Roman" w:eastAsia="Times New Roman" w:hAnsi="Times New Roman"/>
                <w:sz w:val="24"/>
                <w:szCs w:val="24"/>
                <w:lang w:val="en-IE"/>
              </w:rPr>
              <w:t xml:space="preserve"> support for these activities </w:t>
            </w:r>
            <w:r w:rsidR="26DB10A9" w:rsidRPr="09623454">
              <w:rPr>
                <w:rFonts w:ascii="Times New Roman" w:eastAsia="Times New Roman" w:hAnsi="Times New Roman"/>
                <w:sz w:val="24"/>
                <w:szCs w:val="24"/>
                <w:lang w:val="en-IE"/>
              </w:rPr>
              <w:t>would be</w:t>
            </w:r>
            <w:r w:rsidR="63082F74" w:rsidRPr="09623454">
              <w:rPr>
                <w:rFonts w:ascii="Times New Roman" w:eastAsia="Times New Roman" w:hAnsi="Times New Roman"/>
                <w:sz w:val="24"/>
                <w:szCs w:val="24"/>
                <w:lang w:val="en-IE"/>
              </w:rPr>
              <w:t xml:space="preserve"> covered in the Union Civil Protection Mechanism and Union support for health emergency preparedness and response</w:t>
            </w:r>
            <w:r w:rsidR="3963F0AE" w:rsidRPr="09623454">
              <w:rPr>
                <w:rFonts w:ascii="Times New Roman" w:eastAsia="Times New Roman" w:hAnsi="Times New Roman"/>
                <w:sz w:val="24"/>
                <w:szCs w:val="24"/>
                <w:lang w:val="en-IE"/>
              </w:rPr>
              <w:t xml:space="preserve"> (UCPM/HER)</w:t>
            </w:r>
            <w:r w:rsidR="63082F74" w:rsidRPr="09623454">
              <w:rPr>
                <w:rFonts w:ascii="Times New Roman" w:eastAsia="Times New Roman" w:hAnsi="Times New Roman"/>
                <w:sz w:val="24"/>
                <w:szCs w:val="24"/>
                <w:lang w:val="en-IE"/>
              </w:rPr>
              <w:t xml:space="preserve">, as well </w:t>
            </w:r>
            <w:r w:rsidR="1D99EA79" w:rsidRPr="09623454">
              <w:rPr>
                <w:rFonts w:ascii="Times New Roman" w:eastAsia="Times New Roman" w:hAnsi="Times New Roman"/>
                <w:sz w:val="24"/>
                <w:szCs w:val="24"/>
                <w:lang w:val="en-IE"/>
              </w:rPr>
              <w:t>as in the European Competitiveness Fund and Horizon Europe</w:t>
            </w:r>
            <w:r w:rsidR="5A512B36" w:rsidRPr="09623454">
              <w:rPr>
                <w:rFonts w:ascii="Times New Roman" w:eastAsia="Times New Roman" w:hAnsi="Times New Roman"/>
                <w:sz w:val="24"/>
                <w:szCs w:val="24"/>
                <w:lang w:val="en-IE"/>
              </w:rPr>
              <w:t xml:space="preserve"> 2028-2034</w:t>
            </w:r>
            <w:r w:rsidR="1D99EA79" w:rsidRPr="09623454">
              <w:rPr>
                <w:rFonts w:ascii="Times New Roman" w:eastAsia="Times New Roman" w:hAnsi="Times New Roman"/>
                <w:sz w:val="24"/>
                <w:szCs w:val="24"/>
                <w:lang w:val="en-IE"/>
              </w:rPr>
              <w:t xml:space="preserve">. In addition, the </w:t>
            </w:r>
            <w:r w:rsidR="1D99EA79" w:rsidRPr="09623454">
              <w:rPr>
                <w:rFonts w:ascii="Times New Roman" w:hAnsi="Times New Roman"/>
                <w:sz w:val="24"/>
                <w:szCs w:val="24"/>
              </w:rPr>
              <w:t xml:space="preserve">Commission's proposal for the </w:t>
            </w:r>
            <w:r w:rsidR="679307B5" w:rsidRPr="09623454">
              <w:rPr>
                <w:rFonts w:ascii="Times New Roman" w:hAnsi="Times New Roman"/>
                <w:sz w:val="24"/>
                <w:szCs w:val="24"/>
              </w:rPr>
              <w:t xml:space="preserve">performance </w:t>
            </w:r>
            <w:r w:rsidRPr="09623454">
              <w:rPr>
                <w:rFonts w:ascii="Times New Roman" w:hAnsi="Times New Roman"/>
                <w:sz w:val="24"/>
                <w:szCs w:val="24"/>
              </w:rPr>
              <w:t xml:space="preserve">framework </w:t>
            </w:r>
            <w:r w:rsidR="60016D07" w:rsidRPr="09623454">
              <w:rPr>
                <w:rFonts w:ascii="Times New Roman" w:hAnsi="Times New Roman"/>
                <w:sz w:val="24"/>
                <w:szCs w:val="24"/>
              </w:rPr>
              <w:t xml:space="preserve">regulation </w:t>
            </w:r>
            <w:r w:rsidR="679307B5" w:rsidRPr="09623454">
              <w:rPr>
                <w:rFonts w:ascii="Times New Roman" w:hAnsi="Times New Roman"/>
                <w:sz w:val="24"/>
                <w:szCs w:val="24"/>
              </w:rPr>
              <w:t xml:space="preserve">of the </w:t>
            </w:r>
            <w:r w:rsidR="1D99EA79" w:rsidRPr="09623454">
              <w:rPr>
                <w:rFonts w:ascii="Times New Roman" w:hAnsi="Times New Roman"/>
                <w:sz w:val="24"/>
                <w:szCs w:val="24"/>
              </w:rPr>
              <w:t xml:space="preserve">2028-2034 </w:t>
            </w:r>
            <w:r w:rsidR="679307B5" w:rsidRPr="09623454">
              <w:rPr>
                <w:rFonts w:ascii="Times New Roman" w:hAnsi="Times New Roman"/>
                <w:sz w:val="24"/>
                <w:szCs w:val="24"/>
              </w:rPr>
              <w:t>period indicates in t</w:t>
            </w:r>
            <w:r w:rsidR="4850BFDD" w:rsidRPr="09623454">
              <w:rPr>
                <w:rFonts w:ascii="Times New Roman" w:hAnsi="Times New Roman"/>
                <w:sz w:val="24"/>
                <w:szCs w:val="24"/>
              </w:rPr>
              <w:t>h</w:t>
            </w:r>
            <w:r w:rsidR="679307B5" w:rsidRPr="09623454">
              <w:rPr>
                <w:rFonts w:ascii="Times New Roman" w:hAnsi="Times New Roman"/>
                <w:sz w:val="24"/>
                <w:szCs w:val="24"/>
              </w:rPr>
              <w:t xml:space="preserve">e recitals the role of the </w:t>
            </w:r>
            <w:r w:rsidR="1D99EA79" w:rsidRPr="09623454">
              <w:rPr>
                <w:rFonts w:ascii="Times New Roman" w:hAnsi="Times New Roman"/>
                <w:sz w:val="24"/>
                <w:szCs w:val="24"/>
              </w:rPr>
              <w:t>‘preparedness by design’ principle</w:t>
            </w:r>
            <w:r w:rsidR="7E8F36D0" w:rsidRPr="09623454">
              <w:rPr>
                <w:rFonts w:ascii="Times New Roman" w:hAnsi="Times New Roman"/>
                <w:sz w:val="24"/>
                <w:szCs w:val="24"/>
              </w:rPr>
              <w:t>, as outlined under the Preparedness Union Strategy</w:t>
            </w:r>
            <w:r w:rsidR="002E2DCF">
              <w:rPr>
                <w:rStyle w:val="FootnoteReference"/>
                <w:rFonts w:ascii="Times New Roman" w:hAnsi="Times New Roman"/>
                <w:sz w:val="24"/>
                <w:szCs w:val="24"/>
              </w:rPr>
              <w:footnoteReference w:id="3"/>
            </w:r>
            <w:r w:rsidR="7E8F36D0" w:rsidRPr="09623454">
              <w:rPr>
                <w:rFonts w:ascii="Times New Roman" w:hAnsi="Times New Roman"/>
                <w:sz w:val="24"/>
                <w:szCs w:val="24"/>
              </w:rPr>
              <w:t>,</w:t>
            </w:r>
            <w:r w:rsidR="1D99EA79" w:rsidRPr="09623454">
              <w:rPr>
                <w:rFonts w:ascii="Times New Roman" w:hAnsi="Times New Roman"/>
                <w:sz w:val="24"/>
                <w:szCs w:val="24"/>
              </w:rPr>
              <w:t xml:space="preserve"> </w:t>
            </w:r>
            <w:r w:rsidR="679307B5" w:rsidRPr="09623454">
              <w:rPr>
                <w:rFonts w:ascii="Times New Roman" w:hAnsi="Times New Roman"/>
                <w:sz w:val="24"/>
                <w:szCs w:val="24"/>
              </w:rPr>
              <w:t xml:space="preserve">in ensuring that relevant programmes and activities support reforms and investments that strengthen disaster risk and crises management, which includes </w:t>
            </w:r>
            <w:r w:rsidR="1D99EA79" w:rsidRPr="09623454">
              <w:rPr>
                <w:rFonts w:ascii="Times New Roman" w:hAnsi="Times New Roman"/>
                <w:sz w:val="24"/>
                <w:szCs w:val="24"/>
              </w:rPr>
              <w:t xml:space="preserve">material preparedness and health emergency preparedness and </w:t>
            </w:r>
            <w:r w:rsidR="1D99EA79" w:rsidRPr="09623454">
              <w:rPr>
                <w:rFonts w:ascii="Times New Roman" w:hAnsi="Times New Roman"/>
                <w:sz w:val="24"/>
                <w:szCs w:val="24"/>
              </w:rPr>
              <w:lastRenderedPageBreak/>
              <w:t xml:space="preserve">response. </w:t>
            </w:r>
            <w:r w:rsidR="0F4351B2" w:rsidRPr="09623454">
              <w:rPr>
                <w:rFonts w:ascii="Times New Roman" w:hAnsi="Times New Roman"/>
                <w:sz w:val="24"/>
                <w:szCs w:val="24"/>
              </w:rPr>
              <w:t xml:space="preserve"> </w:t>
            </w:r>
          </w:p>
          <w:p w14:paraId="4E47C169" w14:textId="66F1F499" w:rsidR="2848A859" w:rsidRPr="00C104FD" w:rsidRDefault="7BD7CBE1">
            <w:pPr>
              <w:spacing w:before="120" w:after="120"/>
              <w:jc w:val="both"/>
              <w:rPr>
                <w:rFonts w:ascii="Times New Roman" w:eastAsia="Times New Roman" w:hAnsi="Times New Roman"/>
                <w:sz w:val="24"/>
                <w:szCs w:val="24"/>
                <w:lang w:val="en-IE"/>
              </w:rPr>
            </w:pPr>
            <w:r w:rsidRPr="09623454">
              <w:rPr>
                <w:rFonts w:ascii="Times New Roman" w:eastAsia="Times New Roman" w:hAnsi="Times New Roman"/>
                <w:sz w:val="24"/>
                <w:szCs w:val="24"/>
                <w:u w:val="single"/>
                <w:lang w:val="en-IE"/>
              </w:rPr>
              <w:t>Point 1.3</w:t>
            </w:r>
            <w:r w:rsidR="7D0C35D3" w:rsidRPr="09623454">
              <w:rPr>
                <w:rFonts w:ascii="Times New Roman" w:eastAsia="Times New Roman" w:hAnsi="Times New Roman"/>
                <w:sz w:val="24"/>
                <w:szCs w:val="24"/>
                <w:lang w:val="en-IE"/>
              </w:rPr>
              <w:t xml:space="preserve">: The Commission agrees that a stable economic and legal environment, rooted in social dialogue, and supported by a skilled workforce is essential for attracting pharmaceutical industry production to Europe and ensuring the industry's resilience and ability to meet market demands. To this end, the Commission launched the Union of Skills to bolster </w:t>
            </w:r>
            <w:r w:rsidR="679307B5" w:rsidRPr="09623454">
              <w:rPr>
                <w:rFonts w:ascii="Times New Roman" w:eastAsia="Times New Roman" w:hAnsi="Times New Roman"/>
                <w:sz w:val="24"/>
                <w:szCs w:val="24"/>
                <w:lang w:val="en-IE"/>
              </w:rPr>
              <w:t xml:space="preserve">skills as a driver of competitiveness, including </w:t>
            </w:r>
            <w:r w:rsidR="1818B155" w:rsidRPr="09623454">
              <w:rPr>
                <w:rFonts w:ascii="Times New Roman" w:eastAsia="Times New Roman" w:hAnsi="Times New Roman"/>
                <w:sz w:val="24"/>
                <w:szCs w:val="24"/>
                <w:lang w:val="en-IE"/>
              </w:rPr>
              <w:t xml:space="preserve">sector-specific </w:t>
            </w:r>
            <w:r w:rsidR="7D0C35D3" w:rsidRPr="09623454">
              <w:rPr>
                <w:rFonts w:ascii="Times New Roman" w:eastAsia="Times New Roman" w:hAnsi="Times New Roman"/>
                <w:sz w:val="24"/>
                <w:szCs w:val="24"/>
                <w:lang w:val="en-IE"/>
              </w:rPr>
              <w:t>skills,</w:t>
            </w:r>
            <w:r w:rsidR="679307B5" w:rsidRPr="09623454">
              <w:rPr>
                <w:rFonts w:ascii="Times New Roman" w:eastAsia="Times New Roman" w:hAnsi="Times New Roman"/>
                <w:sz w:val="24"/>
                <w:szCs w:val="24"/>
                <w:lang w:val="en-IE"/>
              </w:rPr>
              <w:t xml:space="preserve"> via the Pact for Skills, with a </w:t>
            </w:r>
            <w:proofErr w:type="gramStart"/>
            <w:r w:rsidR="679307B5" w:rsidRPr="09623454">
              <w:rPr>
                <w:rFonts w:ascii="Times New Roman" w:eastAsia="Times New Roman" w:hAnsi="Times New Roman"/>
                <w:sz w:val="24"/>
                <w:szCs w:val="24"/>
                <w:lang w:val="en-IE"/>
              </w:rPr>
              <w:t>Large Scale</w:t>
            </w:r>
            <w:proofErr w:type="gramEnd"/>
            <w:r w:rsidR="679307B5" w:rsidRPr="09623454">
              <w:rPr>
                <w:rFonts w:ascii="Times New Roman" w:eastAsia="Times New Roman" w:hAnsi="Times New Roman"/>
                <w:sz w:val="24"/>
                <w:szCs w:val="24"/>
                <w:lang w:val="en-IE"/>
              </w:rPr>
              <w:t xml:space="preserve"> Skills Partnership on the European Health Industry</w:t>
            </w:r>
            <w:r w:rsidR="7D0C35D3" w:rsidRPr="09623454">
              <w:rPr>
                <w:rFonts w:ascii="Times New Roman" w:eastAsia="Times New Roman" w:hAnsi="Times New Roman"/>
                <w:sz w:val="24"/>
                <w:szCs w:val="24"/>
                <w:lang w:val="en-IE"/>
              </w:rPr>
              <w:t>. The Commission also reiterated its commitment to social dialogue through the Pact for European Social Dialogue.</w:t>
            </w:r>
            <w:r w:rsidR="2623A333" w:rsidRPr="09623454">
              <w:rPr>
                <w:rFonts w:ascii="Times New Roman" w:eastAsia="Times New Roman" w:hAnsi="Times New Roman"/>
                <w:sz w:val="24"/>
                <w:szCs w:val="24"/>
                <w:lang w:val="en-IE"/>
              </w:rPr>
              <w:t xml:space="preserve"> Th</w:t>
            </w:r>
            <w:r w:rsidR="221906B4" w:rsidRPr="09623454">
              <w:rPr>
                <w:rFonts w:ascii="Times New Roman" w:eastAsia="Times New Roman" w:hAnsi="Times New Roman"/>
                <w:sz w:val="24"/>
                <w:szCs w:val="24"/>
                <w:lang w:val="en-IE"/>
              </w:rPr>
              <w:t>e</w:t>
            </w:r>
            <w:r w:rsidR="7D0C35D3" w:rsidRPr="09623454">
              <w:rPr>
                <w:rFonts w:ascii="Times New Roman" w:eastAsia="Times New Roman" w:hAnsi="Times New Roman"/>
                <w:sz w:val="24"/>
                <w:szCs w:val="24"/>
                <w:lang w:val="en-IE"/>
              </w:rPr>
              <w:t xml:space="preserve"> 2023 Council Recommendation on strengthening social dialogue in the EU</w:t>
            </w:r>
            <w:r w:rsidR="002E2DCF">
              <w:rPr>
                <w:rStyle w:val="FootnoteReference"/>
                <w:rFonts w:ascii="Times New Roman" w:eastAsia="Times New Roman" w:hAnsi="Times New Roman"/>
                <w:sz w:val="24"/>
                <w:szCs w:val="24"/>
                <w:lang w:val="en-IE"/>
              </w:rPr>
              <w:footnoteReference w:id="4"/>
            </w:r>
            <w:r w:rsidR="0D7D0B3E" w:rsidRPr="09623454">
              <w:rPr>
                <w:rFonts w:ascii="Times New Roman" w:eastAsia="Times New Roman" w:hAnsi="Times New Roman"/>
                <w:sz w:val="24"/>
                <w:szCs w:val="24"/>
                <w:lang w:val="en-IE"/>
              </w:rPr>
              <w:t xml:space="preserve"> </w:t>
            </w:r>
            <w:r w:rsidR="2BE53A2A" w:rsidRPr="00042DDC">
              <w:rPr>
                <w:rFonts w:ascii="Times New Roman" w:eastAsia="Times New Roman" w:hAnsi="Times New Roman"/>
                <w:sz w:val="24"/>
                <w:szCs w:val="24"/>
                <w:lang w:val="en-IE"/>
              </w:rPr>
              <w:t xml:space="preserve">recommends </w:t>
            </w:r>
            <w:r w:rsidR="7D0C35D3" w:rsidRPr="09623454">
              <w:rPr>
                <w:rFonts w:ascii="Times New Roman" w:eastAsia="Times New Roman" w:hAnsi="Times New Roman"/>
                <w:sz w:val="24"/>
                <w:szCs w:val="24"/>
                <w:lang w:val="en-IE"/>
              </w:rPr>
              <w:t xml:space="preserve">Member States to </w:t>
            </w:r>
            <w:r w:rsidR="670A64B8" w:rsidRPr="09623454">
              <w:rPr>
                <w:rFonts w:ascii="Times New Roman" w:eastAsia="Times New Roman" w:hAnsi="Times New Roman"/>
                <w:sz w:val="24"/>
                <w:szCs w:val="24"/>
                <w:lang w:val="en-IE"/>
              </w:rPr>
              <w:t>foster</w:t>
            </w:r>
            <w:r w:rsidR="7D0C35D3" w:rsidRPr="09623454">
              <w:rPr>
                <w:rFonts w:ascii="Times New Roman" w:eastAsia="Times New Roman" w:hAnsi="Times New Roman"/>
                <w:sz w:val="24"/>
                <w:szCs w:val="24"/>
                <w:lang w:val="en-IE"/>
              </w:rPr>
              <w:t xml:space="preserve"> environment</w:t>
            </w:r>
            <w:r w:rsidR="670A64B8" w:rsidRPr="09623454">
              <w:rPr>
                <w:rFonts w:ascii="Times New Roman" w:eastAsia="Times New Roman" w:hAnsi="Times New Roman"/>
                <w:sz w:val="24"/>
                <w:szCs w:val="24"/>
                <w:lang w:val="en-IE"/>
              </w:rPr>
              <w:t>s</w:t>
            </w:r>
            <w:r w:rsidR="7D0C35D3" w:rsidRPr="09623454">
              <w:rPr>
                <w:rFonts w:ascii="Times New Roman" w:eastAsia="Times New Roman" w:hAnsi="Times New Roman"/>
                <w:sz w:val="24"/>
                <w:szCs w:val="24"/>
                <w:lang w:val="en-IE"/>
              </w:rPr>
              <w:t xml:space="preserve"> for bipartite and tripartite social dialogue, including collective bargaining at all levels. At EU level</w:t>
            </w:r>
            <w:r w:rsidR="336E2025" w:rsidRPr="09623454">
              <w:rPr>
                <w:rFonts w:ascii="Times New Roman" w:eastAsia="Times New Roman" w:hAnsi="Times New Roman"/>
                <w:sz w:val="24"/>
                <w:szCs w:val="24"/>
                <w:lang w:val="en-IE"/>
              </w:rPr>
              <w:t>,</w:t>
            </w:r>
            <w:r w:rsidR="7D0C35D3" w:rsidRPr="09623454">
              <w:rPr>
                <w:rFonts w:ascii="Times New Roman" w:eastAsia="Times New Roman" w:hAnsi="Times New Roman"/>
                <w:sz w:val="24"/>
                <w:szCs w:val="24"/>
                <w:lang w:val="en-IE"/>
              </w:rPr>
              <w:t xml:space="preserve"> the Commission promotes social dialogue by involving social partners in EU </w:t>
            </w:r>
            <w:r w:rsidR="53B7471F" w:rsidRPr="09623454">
              <w:rPr>
                <w:rFonts w:ascii="Times New Roman" w:eastAsia="Times New Roman" w:hAnsi="Times New Roman"/>
                <w:sz w:val="24"/>
                <w:szCs w:val="24"/>
                <w:lang w:val="en-IE"/>
              </w:rPr>
              <w:t>policymaking</w:t>
            </w:r>
            <w:r w:rsidR="7D0C35D3" w:rsidRPr="09623454">
              <w:rPr>
                <w:rFonts w:ascii="Times New Roman" w:eastAsia="Times New Roman" w:hAnsi="Times New Roman"/>
                <w:sz w:val="24"/>
                <w:szCs w:val="24"/>
                <w:lang w:val="en-IE"/>
              </w:rPr>
              <w:t xml:space="preserve"> and by supporting their joint activities in the 45 cross-industry and sectoral social dialogue committees including the one dealing with the chemical industry.</w:t>
            </w:r>
          </w:p>
          <w:p w14:paraId="372CE49F" w14:textId="4AAEAF9A" w:rsidR="00EA4C3A" w:rsidRDefault="2C242EE0" w:rsidP="2848A859">
            <w:pPr>
              <w:spacing w:before="120" w:after="120"/>
              <w:jc w:val="both"/>
              <w:rPr>
                <w:rFonts w:ascii="Times New Roman" w:eastAsia="Times New Roman" w:hAnsi="Times New Roman"/>
                <w:sz w:val="24"/>
                <w:szCs w:val="24"/>
              </w:rPr>
            </w:pPr>
            <w:r w:rsidRPr="09623454">
              <w:rPr>
                <w:rFonts w:ascii="Times New Roman" w:eastAsia="Times New Roman" w:hAnsi="Times New Roman"/>
                <w:sz w:val="24"/>
                <w:szCs w:val="24"/>
                <w:u w:val="single"/>
                <w:lang w:val="en-IE"/>
              </w:rPr>
              <w:t>Point 1.4</w:t>
            </w:r>
            <w:r w:rsidRPr="09623454">
              <w:rPr>
                <w:rFonts w:ascii="Times New Roman" w:eastAsia="Times New Roman" w:hAnsi="Times New Roman"/>
                <w:sz w:val="24"/>
                <w:szCs w:val="24"/>
                <w:lang w:val="en-IE"/>
              </w:rPr>
              <w:t xml:space="preserve">: </w:t>
            </w:r>
            <w:r w:rsidR="049E7306" w:rsidRPr="09623454">
              <w:rPr>
                <w:rFonts w:ascii="Times New Roman" w:eastAsia="Times New Roman" w:hAnsi="Times New Roman"/>
                <w:sz w:val="24"/>
                <w:szCs w:val="24"/>
              </w:rPr>
              <w:t xml:space="preserve">The </w:t>
            </w:r>
            <w:r w:rsidR="4BAED2C3" w:rsidRPr="09623454">
              <w:rPr>
                <w:rFonts w:ascii="Times New Roman" w:eastAsia="Times New Roman" w:hAnsi="Times New Roman"/>
                <w:sz w:val="24"/>
                <w:szCs w:val="24"/>
              </w:rPr>
              <w:t>Commission acknowledges the need to support a competitive and resilient pharmaceutical industry in Europe to ensure</w:t>
            </w:r>
            <w:r w:rsidR="002F17D9">
              <w:rPr>
                <w:rFonts w:ascii="Times New Roman" w:eastAsia="Times New Roman" w:hAnsi="Times New Roman"/>
                <w:sz w:val="24"/>
                <w:szCs w:val="24"/>
              </w:rPr>
              <w:t>,</w:t>
            </w:r>
            <w:r w:rsidR="4BAED2C3" w:rsidRPr="09623454">
              <w:rPr>
                <w:rFonts w:ascii="Times New Roman" w:eastAsia="Times New Roman" w:hAnsi="Times New Roman"/>
                <w:sz w:val="24"/>
                <w:szCs w:val="24"/>
              </w:rPr>
              <w:t xml:space="preserve"> </w:t>
            </w:r>
            <w:r w:rsidR="723A45E5" w:rsidRPr="09623454">
              <w:rPr>
                <w:rFonts w:ascii="Times New Roman" w:eastAsia="Times New Roman" w:hAnsi="Times New Roman"/>
                <w:sz w:val="24"/>
                <w:szCs w:val="24"/>
              </w:rPr>
              <w:t>among others</w:t>
            </w:r>
            <w:r w:rsidR="002F17D9">
              <w:rPr>
                <w:rFonts w:ascii="Times New Roman" w:eastAsia="Times New Roman" w:hAnsi="Times New Roman"/>
                <w:sz w:val="24"/>
                <w:szCs w:val="24"/>
              </w:rPr>
              <w:t>,</w:t>
            </w:r>
            <w:r w:rsidR="723A45E5" w:rsidRPr="09623454">
              <w:rPr>
                <w:rFonts w:ascii="Times New Roman" w:eastAsia="Times New Roman" w:hAnsi="Times New Roman"/>
                <w:sz w:val="24"/>
                <w:szCs w:val="24"/>
              </w:rPr>
              <w:t xml:space="preserve"> </w:t>
            </w:r>
            <w:r w:rsidR="4BAED2C3" w:rsidRPr="09623454">
              <w:rPr>
                <w:rFonts w:ascii="Times New Roman" w:eastAsia="Times New Roman" w:hAnsi="Times New Roman"/>
                <w:sz w:val="24"/>
                <w:szCs w:val="24"/>
              </w:rPr>
              <w:t>the development, production and availability of medical countermeasures in case of crisis. The proposed European Competitiveness Fund</w:t>
            </w:r>
            <w:r w:rsidR="3D7C0148" w:rsidRPr="09623454">
              <w:rPr>
                <w:rFonts w:ascii="Times New Roman" w:eastAsia="Times New Roman" w:hAnsi="Times New Roman"/>
                <w:sz w:val="24"/>
                <w:szCs w:val="24"/>
              </w:rPr>
              <w:t>,</w:t>
            </w:r>
            <w:r w:rsidR="4BAED2C3" w:rsidRPr="09623454">
              <w:rPr>
                <w:rFonts w:ascii="Times New Roman" w:eastAsia="Times New Roman" w:hAnsi="Times New Roman"/>
                <w:sz w:val="24"/>
                <w:szCs w:val="24"/>
              </w:rPr>
              <w:t xml:space="preserve"> and its dedicated Health, Biotechnology, Agriculture and Bioeconomy window</w:t>
            </w:r>
            <w:r w:rsidR="3D7C0148" w:rsidRPr="09623454">
              <w:rPr>
                <w:rFonts w:ascii="Times New Roman" w:eastAsia="Times New Roman" w:hAnsi="Times New Roman"/>
                <w:sz w:val="24"/>
                <w:szCs w:val="24"/>
              </w:rPr>
              <w:t>,</w:t>
            </w:r>
            <w:r w:rsidR="4BAED2C3" w:rsidRPr="09623454">
              <w:rPr>
                <w:rFonts w:ascii="Times New Roman" w:eastAsia="Times New Roman" w:hAnsi="Times New Roman"/>
                <w:sz w:val="24"/>
                <w:szCs w:val="24"/>
              </w:rPr>
              <w:t xml:space="preserve"> </w:t>
            </w:r>
            <w:r w:rsidR="6CBE0BCA" w:rsidRPr="09623454">
              <w:rPr>
                <w:rFonts w:ascii="Times New Roman" w:eastAsia="Times New Roman" w:hAnsi="Times New Roman"/>
                <w:sz w:val="24"/>
                <w:szCs w:val="24"/>
              </w:rPr>
              <w:t xml:space="preserve">would </w:t>
            </w:r>
            <w:r w:rsidR="4BAED2C3" w:rsidRPr="09623454">
              <w:rPr>
                <w:rFonts w:ascii="Times New Roman" w:eastAsia="Times New Roman" w:hAnsi="Times New Roman"/>
                <w:sz w:val="24"/>
                <w:szCs w:val="24"/>
              </w:rPr>
              <w:t>contribute to this objective by supporting development and access to innovative medical countermeasures, strengthening EU manufacturing capacity and reinforcing supply chains</w:t>
            </w:r>
            <w:r w:rsidR="61F07B5E" w:rsidRPr="09623454">
              <w:rPr>
                <w:rFonts w:ascii="Times New Roman" w:eastAsia="Times New Roman" w:hAnsi="Times New Roman"/>
                <w:sz w:val="24"/>
                <w:szCs w:val="24"/>
              </w:rPr>
              <w:t xml:space="preserve"> resilience</w:t>
            </w:r>
            <w:r w:rsidR="4BAED2C3" w:rsidRPr="09623454">
              <w:rPr>
                <w:rFonts w:ascii="Times New Roman" w:eastAsia="Times New Roman" w:hAnsi="Times New Roman"/>
                <w:sz w:val="24"/>
                <w:szCs w:val="24"/>
              </w:rPr>
              <w:t xml:space="preserve">. </w:t>
            </w:r>
          </w:p>
          <w:p w14:paraId="5EA4E478" w14:textId="0A9E3151" w:rsidR="2848A859" w:rsidRDefault="577A91DB" w:rsidP="007A763A">
            <w:pPr>
              <w:jc w:val="both"/>
              <w:rPr>
                <w:rFonts w:ascii="Times New Roman" w:eastAsia="Times New Roman" w:hAnsi="Times New Roman"/>
                <w:sz w:val="24"/>
                <w:szCs w:val="24"/>
              </w:rPr>
            </w:pPr>
            <w:r w:rsidRPr="09623454">
              <w:rPr>
                <w:rFonts w:ascii="Times New Roman" w:eastAsia="Times New Roman" w:hAnsi="Times New Roman"/>
                <w:sz w:val="24"/>
                <w:szCs w:val="24"/>
                <w:u w:val="single"/>
              </w:rPr>
              <w:t>Point</w:t>
            </w:r>
            <w:r w:rsidR="5C5E8943" w:rsidRPr="09623454">
              <w:rPr>
                <w:rFonts w:ascii="Times New Roman" w:eastAsia="Times New Roman" w:hAnsi="Times New Roman"/>
                <w:sz w:val="24"/>
                <w:szCs w:val="24"/>
                <w:u w:val="single"/>
              </w:rPr>
              <w:t>s</w:t>
            </w:r>
            <w:r w:rsidRPr="09623454">
              <w:rPr>
                <w:rFonts w:ascii="Times New Roman" w:eastAsia="Times New Roman" w:hAnsi="Times New Roman"/>
                <w:sz w:val="24"/>
                <w:szCs w:val="24"/>
                <w:u w:val="single"/>
              </w:rPr>
              <w:t xml:space="preserve"> 1.5</w:t>
            </w:r>
            <w:r w:rsidR="6B259DFC" w:rsidRPr="09623454">
              <w:rPr>
                <w:rFonts w:ascii="Times New Roman" w:eastAsia="Times New Roman" w:hAnsi="Times New Roman"/>
                <w:sz w:val="24"/>
                <w:szCs w:val="24"/>
                <w:u w:val="single"/>
              </w:rPr>
              <w:t xml:space="preserve"> </w:t>
            </w:r>
            <w:r w:rsidR="5FEC235D" w:rsidRPr="09623454">
              <w:rPr>
                <w:rFonts w:ascii="Times New Roman" w:eastAsia="Times New Roman" w:hAnsi="Times New Roman"/>
                <w:sz w:val="24"/>
                <w:szCs w:val="24"/>
                <w:u w:val="single"/>
              </w:rPr>
              <w:t>and</w:t>
            </w:r>
            <w:r w:rsidR="7E8F36D0" w:rsidRPr="09623454">
              <w:rPr>
                <w:rFonts w:ascii="Times New Roman" w:eastAsia="Times New Roman" w:hAnsi="Times New Roman"/>
                <w:sz w:val="24"/>
                <w:szCs w:val="24"/>
                <w:u w:val="single"/>
              </w:rPr>
              <w:t xml:space="preserve"> </w:t>
            </w:r>
            <w:r w:rsidR="6B259DFC" w:rsidRPr="09623454">
              <w:rPr>
                <w:rFonts w:ascii="Times New Roman" w:eastAsia="Times New Roman" w:hAnsi="Times New Roman"/>
                <w:sz w:val="24"/>
                <w:szCs w:val="24"/>
                <w:u w:val="single"/>
              </w:rPr>
              <w:t>4.1.2</w:t>
            </w:r>
            <w:r w:rsidRPr="09623454">
              <w:rPr>
                <w:rFonts w:ascii="Times New Roman" w:eastAsia="Times New Roman" w:hAnsi="Times New Roman"/>
                <w:sz w:val="24"/>
                <w:szCs w:val="24"/>
              </w:rPr>
              <w:t xml:space="preserve">: </w:t>
            </w:r>
            <w:r w:rsidR="4BAED2C3" w:rsidRPr="09623454">
              <w:rPr>
                <w:rFonts w:ascii="Times New Roman" w:eastAsia="Times New Roman" w:hAnsi="Times New Roman"/>
                <w:sz w:val="24"/>
                <w:szCs w:val="24"/>
              </w:rPr>
              <w:t xml:space="preserve">The Commission </w:t>
            </w:r>
            <w:r w:rsidR="540B04EF" w:rsidRPr="09623454">
              <w:rPr>
                <w:rFonts w:ascii="Times New Roman" w:eastAsia="Times New Roman" w:hAnsi="Times New Roman"/>
                <w:sz w:val="24"/>
                <w:szCs w:val="24"/>
              </w:rPr>
              <w:t xml:space="preserve">concurs with </w:t>
            </w:r>
            <w:r w:rsidR="16CEFBA3" w:rsidRPr="09623454">
              <w:rPr>
                <w:rFonts w:ascii="Times New Roman" w:eastAsia="Times New Roman" w:hAnsi="Times New Roman"/>
                <w:sz w:val="24"/>
                <w:szCs w:val="24"/>
              </w:rPr>
              <w:t xml:space="preserve">the Committee </w:t>
            </w:r>
            <w:r w:rsidR="540B04EF" w:rsidRPr="09623454">
              <w:rPr>
                <w:rFonts w:ascii="Times New Roman" w:eastAsia="Times New Roman" w:hAnsi="Times New Roman"/>
                <w:sz w:val="24"/>
                <w:szCs w:val="24"/>
              </w:rPr>
              <w:t>on the</w:t>
            </w:r>
            <w:r w:rsidR="16CEFBA3" w:rsidRPr="09623454">
              <w:rPr>
                <w:rFonts w:ascii="Times New Roman" w:eastAsia="Times New Roman" w:hAnsi="Times New Roman"/>
                <w:sz w:val="24"/>
                <w:szCs w:val="24"/>
              </w:rPr>
              <w:t xml:space="preserve"> importance of innovation support structures in health. </w:t>
            </w:r>
            <w:r w:rsidR="540B04EF" w:rsidRPr="09623454">
              <w:rPr>
                <w:rFonts w:ascii="Times New Roman" w:eastAsia="Times New Roman" w:hAnsi="Times New Roman"/>
                <w:sz w:val="24"/>
                <w:szCs w:val="24"/>
              </w:rPr>
              <w:t xml:space="preserve">This is why, </w:t>
            </w:r>
            <w:proofErr w:type="gramStart"/>
            <w:r w:rsidR="540B04EF" w:rsidRPr="09623454">
              <w:rPr>
                <w:rFonts w:ascii="Times New Roman" w:eastAsia="Times New Roman" w:hAnsi="Times New Roman"/>
                <w:sz w:val="24"/>
                <w:szCs w:val="24"/>
              </w:rPr>
              <w:t>i</w:t>
            </w:r>
            <w:r w:rsidR="16CEFBA3" w:rsidRPr="09623454">
              <w:rPr>
                <w:rFonts w:ascii="Times New Roman" w:eastAsia="Times New Roman" w:hAnsi="Times New Roman"/>
                <w:sz w:val="24"/>
                <w:szCs w:val="24"/>
              </w:rPr>
              <w:t>n the area of</w:t>
            </w:r>
            <w:proofErr w:type="gramEnd"/>
            <w:r w:rsidR="16CEFBA3" w:rsidRPr="09623454">
              <w:rPr>
                <w:rFonts w:ascii="Times New Roman" w:eastAsia="Times New Roman" w:hAnsi="Times New Roman"/>
                <w:sz w:val="24"/>
                <w:szCs w:val="24"/>
              </w:rPr>
              <w:t xml:space="preserve"> medical countermeasures the Commission </w:t>
            </w:r>
            <w:r w:rsidR="4850BFDD" w:rsidRPr="09623454">
              <w:rPr>
                <w:rFonts w:ascii="Times New Roman" w:eastAsia="Times New Roman" w:hAnsi="Times New Roman"/>
                <w:sz w:val="24"/>
                <w:szCs w:val="24"/>
              </w:rPr>
              <w:t>inaugurated</w:t>
            </w:r>
            <w:r w:rsidR="16CEFBA3" w:rsidRPr="09623454">
              <w:rPr>
                <w:rFonts w:ascii="Times New Roman" w:eastAsia="Times New Roman" w:hAnsi="Times New Roman"/>
                <w:sz w:val="24"/>
                <w:szCs w:val="24"/>
              </w:rPr>
              <w:t xml:space="preserve"> in May 2025 the European Vaccines Hub, bringing together leading experts, institutions and innovators to boost vaccine preparedness </w:t>
            </w:r>
            <w:r w:rsidR="4850BFDD" w:rsidRPr="09623454">
              <w:rPr>
                <w:rFonts w:ascii="Times New Roman" w:eastAsia="Times New Roman" w:hAnsi="Times New Roman"/>
                <w:sz w:val="24"/>
                <w:szCs w:val="24"/>
              </w:rPr>
              <w:t>across</w:t>
            </w:r>
            <w:r w:rsidR="16CEFBA3" w:rsidRPr="09623454">
              <w:rPr>
                <w:rFonts w:ascii="Times New Roman" w:eastAsia="Times New Roman" w:hAnsi="Times New Roman"/>
                <w:sz w:val="24"/>
                <w:szCs w:val="24"/>
              </w:rPr>
              <w:t xml:space="preserve"> Europe through collaboration. Th</w:t>
            </w:r>
            <w:r w:rsidR="540B04EF" w:rsidRPr="09623454">
              <w:rPr>
                <w:rFonts w:ascii="Times New Roman" w:eastAsia="Times New Roman" w:hAnsi="Times New Roman"/>
                <w:sz w:val="24"/>
                <w:szCs w:val="24"/>
              </w:rPr>
              <w:t xml:space="preserve">e </w:t>
            </w:r>
            <w:r w:rsidR="7362FF56" w:rsidRPr="09623454">
              <w:rPr>
                <w:rFonts w:ascii="Times New Roman" w:eastAsia="Times New Roman" w:hAnsi="Times New Roman"/>
                <w:sz w:val="24"/>
                <w:szCs w:val="24"/>
              </w:rPr>
              <w:t>Medical Countermeasures S</w:t>
            </w:r>
            <w:r w:rsidR="540B04EF" w:rsidRPr="09623454">
              <w:rPr>
                <w:rFonts w:ascii="Times New Roman" w:eastAsia="Times New Roman" w:hAnsi="Times New Roman"/>
                <w:sz w:val="24"/>
                <w:szCs w:val="24"/>
              </w:rPr>
              <w:t xml:space="preserve">trategy also announced the development of </w:t>
            </w:r>
            <w:r w:rsidR="16CEFBA3" w:rsidRPr="09623454">
              <w:rPr>
                <w:rFonts w:ascii="Times New Roman" w:eastAsia="Times New Roman" w:hAnsi="Times New Roman"/>
                <w:sz w:val="24"/>
                <w:szCs w:val="24"/>
              </w:rPr>
              <w:t>a European Therapeutics Hub and a</w:t>
            </w:r>
            <w:r w:rsidR="00C356DA">
              <w:rPr>
                <w:rFonts w:ascii="Times New Roman" w:eastAsia="Times New Roman" w:hAnsi="Times New Roman"/>
                <w:sz w:val="24"/>
                <w:szCs w:val="24"/>
              </w:rPr>
              <w:t> </w:t>
            </w:r>
            <w:r w:rsidR="16CEFBA3" w:rsidRPr="09623454">
              <w:rPr>
                <w:rFonts w:ascii="Times New Roman" w:eastAsia="Times New Roman" w:hAnsi="Times New Roman"/>
                <w:sz w:val="24"/>
                <w:szCs w:val="24"/>
              </w:rPr>
              <w:t xml:space="preserve">European Diagnostic Hub. The Commission further </w:t>
            </w:r>
            <w:r w:rsidR="4BAED2C3" w:rsidRPr="09623454">
              <w:rPr>
                <w:rFonts w:ascii="Times New Roman" w:eastAsia="Times New Roman" w:hAnsi="Times New Roman"/>
                <w:sz w:val="24"/>
                <w:szCs w:val="24"/>
              </w:rPr>
              <w:t xml:space="preserve">welcomes the </w:t>
            </w:r>
            <w:r w:rsidR="3ED00C1C" w:rsidRPr="09623454">
              <w:rPr>
                <w:rFonts w:ascii="Times New Roman" w:eastAsia="Times New Roman" w:hAnsi="Times New Roman"/>
                <w:sz w:val="24"/>
                <w:szCs w:val="24"/>
              </w:rPr>
              <w:t xml:space="preserve">Committee’s </w:t>
            </w:r>
            <w:r w:rsidR="4BAED2C3" w:rsidRPr="09623454">
              <w:rPr>
                <w:rFonts w:ascii="Times New Roman" w:eastAsia="Times New Roman" w:hAnsi="Times New Roman"/>
                <w:sz w:val="24"/>
                <w:szCs w:val="24"/>
              </w:rPr>
              <w:t>recognition o</w:t>
            </w:r>
            <w:r w:rsidR="02C40836" w:rsidRPr="09623454">
              <w:rPr>
                <w:rFonts w:ascii="Times New Roman" w:eastAsia="Times New Roman" w:hAnsi="Times New Roman"/>
                <w:sz w:val="24"/>
                <w:szCs w:val="24"/>
              </w:rPr>
              <w:t>f</w:t>
            </w:r>
            <w:r w:rsidR="4BAED2C3" w:rsidRPr="09623454">
              <w:rPr>
                <w:rFonts w:ascii="Times New Roman" w:eastAsia="Times New Roman" w:hAnsi="Times New Roman"/>
                <w:sz w:val="24"/>
                <w:szCs w:val="24"/>
              </w:rPr>
              <w:t xml:space="preserve"> the importance of research and innovation in the Medical Countermeasures </w:t>
            </w:r>
            <w:r w:rsidR="0AF45A8E" w:rsidRPr="09623454">
              <w:rPr>
                <w:rFonts w:ascii="Times New Roman" w:eastAsia="Times New Roman" w:hAnsi="Times New Roman"/>
                <w:sz w:val="24"/>
                <w:szCs w:val="24"/>
              </w:rPr>
              <w:t>S</w:t>
            </w:r>
            <w:r w:rsidR="4BAED2C3" w:rsidRPr="09623454">
              <w:rPr>
                <w:rFonts w:ascii="Times New Roman" w:eastAsia="Times New Roman" w:hAnsi="Times New Roman"/>
                <w:sz w:val="24"/>
                <w:szCs w:val="24"/>
              </w:rPr>
              <w:t xml:space="preserve">trategy. </w:t>
            </w:r>
            <w:r w:rsidR="171B0F49" w:rsidRPr="09623454">
              <w:rPr>
                <w:rFonts w:ascii="Times New Roman" w:eastAsia="Times New Roman" w:hAnsi="Times New Roman"/>
                <w:sz w:val="24"/>
                <w:szCs w:val="24"/>
              </w:rPr>
              <w:t xml:space="preserve">The Commission has put </w:t>
            </w:r>
            <w:r w:rsidR="551A8039" w:rsidRPr="09623454">
              <w:rPr>
                <w:rFonts w:ascii="Times New Roman" w:eastAsia="Times New Roman" w:hAnsi="Times New Roman"/>
                <w:sz w:val="24"/>
                <w:szCs w:val="24"/>
              </w:rPr>
              <w:t xml:space="preserve">forward </w:t>
            </w:r>
            <w:r w:rsidR="171B0F49" w:rsidRPr="09623454">
              <w:rPr>
                <w:rFonts w:ascii="Times New Roman" w:eastAsia="Times New Roman" w:hAnsi="Times New Roman"/>
                <w:sz w:val="24"/>
                <w:szCs w:val="24"/>
              </w:rPr>
              <w:t xml:space="preserve">several actions to support and strengthen research and innovation in the field of the medical countermeasures, such as </w:t>
            </w:r>
            <w:r w:rsidR="0AF45A8E" w:rsidRPr="09623454">
              <w:rPr>
                <w:rFonts w:ascii="Times New Roman" w:eastAsia="Times New Roman" w:hAnsi="Times New Roman"/>
                <w:sz w:val="24"/>
                <w:szCs w:val="24"/>
              </w:rPr>
              <w:t>HERA Invest</w:t>
            </w:r>
            <w:r w:rsidR="7939B027" w:rsidRPr="09623454">
              <w:rPr>
                <w:rFonts w:ascii="Times New Roman" w:eastAsia="Times New Roman" w:hAnsi="Times New Roman"/>
                <w:sz w:val="24"/>
                <w:szCs w:val="24"/>
              </w:rPr>
              <w:t xml:space="preserve"> where the Commission and the European Investment Bank support EU SMEs developing medical countermeasures</w:t>
            </w:r>
            <w:r w:rsidR="171B0F49" w:rsidRPr="09623454">
              <w:rPr>
                <w:rFonts w:ascii="Times New Roman" w:eastAsia="Times New Roman" w:hAnsi="Times New Roman"/>
                <w:sz w:val="24"/>
                <w:szCs w:val="24"/>
              </w:rPr>
              <w:t>.</w:t>
            </w:r>
            <w:r w:rsidR="0AF45A8E" w:rsidRPr="09623454">
              <w:rPr>
                <w:rFonts w:ascii="Times New Roman" w:eastAsia="Times New Roman" w:hAnsi="Times New Roman"/>
                <w:sz w:val="24"/>
                <w:szCs w:val="24"/>
              </w:rPr>
              <w:t xml:space="preserve"> </w:t>
            </w:r>
            <w:r w:rsidR="171B0F49" w:rsidRPr="09623454">
              <w:rPr>
                <w:rFonts w:ascii="Times New Roman" w:eastAsia="Times New Roman" w:hAnsi="Times New Roman"/>
                <w:sz w:val="24"/>
                <w:szCs w:val="24"/>
              </w:rPr>
              <w:t>O</w:t>
            </w:r>
            <w:r w:rsidR="16CEFBA3" w:rsidRPr="09623454">
              <w:rPr>
                <w:rFonts w:ascii="Times New Roman" w:eastAsia="Times New Roman" w:hAnsi="Times New Roman"/>
                <w:sz w:val="24"/>
                <w:szCs w:val="24"/>
              </w:rPr>
              <w:t>ther actions</w:t>
            </w:r>
            <w:r w:rsidR="0AF45A8E" w:rsidRPr="09623454">
              <w:rPr>
                <w:rFonts w:ascii="Times New Roman" w:eastAsia="Times New Roman" w:hAnsi="Times New Roman"/>
                <w:sz w:val="24"/>
                <w:szCs w:val="24"/>
              </w:rPr>
              <w:t xml:space="preserve"> </w:t>
            </w:r>
            <w:r w:rsidR="171B0F49" w:rsidRPr="09623454">
              <w:rPr>
                <w:rFonts w:ascii="Times New Roman" w:eastAsia="Times New Roman" w:hAnsi="Times New Roman"/>
                <w:sz w:val="24"/>
                <w:szCs w:val="24"/>
              </w:rPr>
              <w:t xml:space="preserve">announced in the strategy, such as the </w:t>
            </w:r>
            <w:r w:rsidR="00B4B90A" w:rsidRPr="09623454">
              <w:rPr>
                <w:rFonts w:ascii="Times New Roman" w:eastAsia="Times New Roman" w:hAnsi="Times New Roman"/>
                <w:sz w:val="24"/>
                <w:szCs w:val="24"/>
              </w:rPr>
              <w:t>Medical Countermeasures Accelerator</w:t>
            </w:r>
            <w:r w:rsidR="16CEFBA3" w:rsidRPr="09623454">
              <w:rPr>
                <w:rFonts w:ascii="Times New Roman" w:eastAsia="Times New Roman" w:hAnsi="Times New Roman"/>
                <w:sz w:val="24"/>
                <w:szCs w:val="24"/>
              </w:rPr>
              <w:t xml:space="preserve"> </w:t>
            </w:r>
            <w:r w:rsidR="171B0F49" w:rsidRPr="09623454">
              <w:rPr>
                <w:rFonts w:ascii="Times New Roman" w:eastAsia="Times New Roman" w:hAnsi="Times New Roman"/>
                <w:sz w:val="24"/>
                <w:szCs w:val="24"/>
              </w:rPr>
              <w:t>will also contribute to this objective</w:t>
            </w:r>
            <w:r w:rsidR="0AF45A8E" w:rsidRPr="09623454">
              <w:rPr>
                <w:rFonts w:ascii="Times New Roman" w:eastAsia="Times New Roman" w:hAnsi="Times New Roman"/>
                <w:sz w:val="24"/>
                <w:szCs w:val="24"/>
              </w:rPr>
              <w:t xml:space="preserve">. </w:t>
            </w:r>
            <w:r w:rsidR="6450F826" w:rsidRPr="09623454">
              <w:rPr>
                <w:rFonts w:ascii="Times New Roman" w:eastAsia="Times New Roman" w:hAnsi="Times New Roman"/>
                <w:sz w:val="24"/>
                <w:szCs w:val="24"/>
              </w:rPr>
              <w:t>Other measures announced in the European Strategy for Life Sciences, such as the clinical research and investment plan</w:t>
            </w:r>
            <w:r w:rsidR="613EC922" w:rsidRPr="09623454">
              <w:rPr>
                <w:rFonts w:ascii="Times New Roman" w:eastAsia="Times New Roman" w:hAnsi="Times New Roman"/>
                <w:sz w:val="24"/>
                <w:szCs w:val="24"/>
              </w:rPr>
              <w:t xml:space="preserve"> (2026)</w:t>
            </w:r>
            <w:r w:rsidR="14C881B0" w:rsidRPr="09623454">
              <w:rPr>
                <w:rFonts w:ascii="Times New Roman" w:eastAsia="Times New Roman" w:hAnsi="Times New Roman"/>
                <w:sz w:val="24"/>
                <w:szCs w:val="24"/>
              </w:rPr>
              <w:t xml:space="preserve"> are </w:t>
            </w:r>
            <w:r w:rsidR="1D1659DD" w:rsidRPr="09623454">
              <w:rPr>
                <w:rFonts w:ascii="Times New Roman" w:eastAsia="Times New Roman" w:hAnsi="Times New Roman"/>
                <w:sz w:val="24"/>
                <w:szCs w:val="24"/>
              </w:rPr>
              <w:t xml:space="preserve">intended to </w:t>
            </w:r>
            <w:r w:rsidR="6450F826" w:rsidRPr="09623454">
              <w:rPr>
                <w:rFonts w:ascii="Times New Roman" w:eastAsia="Times New Roman" w:hAnsi="Times New Roman"/>
                <w:sz w:val="24"/>
                <w:szCs w:val="24"/>
              </w:rPr>
              <w:t xml:space="preserve">facilitate funding for multi-country clinical trials </w:t>
            </w:r>
            <w:r w:rsidR="14C881B0" w:rsidRPr="09623454">
              <w:rPr>
                <w:rFonts w:ascii="Times New Roman" w:eastAsia="Times New Roman" w:hAnsi="Times New Roman"/>
                <w:sz w:val="24"/>
                <w:szCs w:val="24"/>
              </w:rPr>
              <w:t xml:space="preserve">to </w:t>
            </w:r>
            <w:r w:rsidR="6450F826" w:rsidRPr="09623454">
              <w:rPr>
                <w:rFonts w:ascii="Times New Roman" w:eastAsia="Times New Roman" w:hAnsi="Times New Roman"/>
                <w:sz w:val="24"/>
                <w:szCs w:val="24"/>
              </w:rPr>
              <w:t>further develop and streamline European research infrastructures in clinical research.</w:t>
            </w:r>
          </w:p>
          <w:p w14:paraId="475F704F" w14:textId="3E5CB7E9" w:rsidR="00BD4F83" w:rsidRDefault="7B01256D" w:rsidP="2848A859">
            <w:pPr>
              <w:spacing w:before="120" w:after="120"/>
              <w:jc w:val="both"/>
              <w:rPr>
                <w:rFonts w:ascii="Times New Roman" w:eastAsia="Times New Roman" w:hAnsi="Times New Roman"/>
                <w:color w:val="000000"/>
                <w:sz w:val="24"/>
                <w:szCs w:val="24"/>
              </w:rPr>
            </w:pPr>
            <w:r w:rsidRPr="09623454">
              <w:rPr>
                <w:rFonts w:ascii="Times New Roman" w:eastAsia="Times New Roman" w:hAnsi="Times New Roman"/>
                <w:sz w:val="24"/>
                <w:szCs w:val="24"/>
                <w:u w:val="single"/>
              </w:rPr>
              <w:t>Point 1.6</w:t>
            </w:r>
            <w:r w:rsidR="2B5B6C84" w:rsidRPr="09623454">
              <w:rPr>
                <w:rFonts w:ascii="Times New Roman" w:eastAsia="Times New Roman" w:hAnsi="Times New Roman"/>
                <w:sz w:val="24"/>
                <w:szCs w:val="24"/>
              </w:rPr>
              <w:t xml:space="preserve">: </w:t>
            </w:r>
            <w:r w:rsidR="38941B5A">
              <w:rPr>
                <w:rFonts w:ascii="Times New Roman" w:eastAsia="Times New Roman" w:hAnsi="Times New Roman"/>
                <w:color w:val="000000"/>
                <w:sz w:val="24"/>
                <w:szCs w:val="24"/>
              </w:rPr>
              <w:t xml:space="preserve">The Commission </w:t>
            </w:r>
            <w:r w:rsidR="4CBF5C6D">
              <w:rPr>
                <w:rFonts w:ascii="Times New Roman" w:eastAsia="Times New Roman" w:hAnsi="Times New Roman"/>
                <w:color w:val="000000"/>
                <w:sz w:val="24"/>
                <w:szCs w:val="24"/>
              </w:rPr>
              <w:t>welcomes the call for a coherent, coordinated EU-wide approach on stockpiling</w:t>
            </w:r>
            <w:r w:rsidR="723A45E5">
              <w:rPr>
                <w:rFonts w:ascii="Times New Roman" w:eastAsia="Times New Roman" w:hAnsi="Times New Roman"/>
                <w:color w:val="000000"/>
                <w:sz w:val="24"/>
                <w:szCs w:val="24"/>
              </w:rPr>
              <w:t>,</w:t>
            </w:r>
            <w:r w:rsidR="6450F826">
              <w:rPr>
                <w:rFonts w:ascii="Times New Roman" w:eastAsia="Times New Roman" w:hAnsi="Times New Roman"/>
                <w:color w:val="000000"/>
                <w:sz w:val="24"/>
                <w:szCs w:val="24"/>
              </w:rPr>
              <w:t xml:space="preserve"> </w:t>
            </w:r>
            <w:r w:rsidR="0BFFEBC7">
              <w:rPr>
                <w:rFonts w:ascii="Times New Roman" w:eastAsia="Times New Roman" w:hAnsi="Times New Roman"/>
                <w:color w:val="000000"/>
                <w:sz w:val="24"/>
                <w:szCs w:val="24"/>
              </w:rPr>
              <w:t>a</w:t>
            </w:r>
            <w:r w:rsidR="6450F826">
              <w:rPr>
                <w:rFonts w:ascii="Times New Roman" w:eastAsia="Times New Roman" w:hAnsi="Times New Roman"/>
                <w:color w:val="000000"/>
                <w:sz w:val="24"/>
                <w:szCs w:val="24"/>
              </w:rPr>
              <w:t>li</w:t>
            </w:r>
            <w:r w:rsidR="0BFFEBC7">
              <w:rPr>
                <w:rFonts w:ascii="Times New Roman" w:eastAsia="Times New Roman" w:hAnsi="Times New Roman"/>
                <w:color w:val="000000"/>
                <w:sz w:val="24"/>
                <w:szCs w:val="24"/>
              </w:rPr>
              <w:t>g</w:t>
            </w:r>
            <w:r w:rsidR="6450F826">
              <w:rPr>
                <w:rFonts w:ascii="Times New Roman" w:eastAsia="Times New Roman" w:hAnsi="Times New Roman"/>
                <w:color w:val="000000"/>
                <w:sz w:val="24"/>
                <w:szCs w:val="24"/>
              </w:rPr>
              <w:t>ne</w:t>
            </w:r>
            <w:r w:rsidR="0BFFEBC7">
              <w:rPr>
                <w:rFonts w:ascii="Times New Roman" w:eastAsia="Times New Roman" w:hAnsi="Times New Roman"/>
                <w:color w:val="000000"/>
                <w:sz w:val="24"/>
                <w:szCs w:val="24"/>
              </w:rPr>
              <w:t>d</w:t>
            </w:r>
            <w:r w:rsidR="6450F826">
              <w:rPr>
                <w:rFonts w:ascii="Times New Roman" w:eastAsia="Times New Roman" w:hAnsi="Times New Roman"/>
                <w:color w:val="000000"/>
                <w:sz w:val="24"/>
                <w:szCs w:val="24"/>
              </w:rPr>
              <w:t xml:space="preserve"> with the approach presented in the EU Stockpiling Strategy and the EU Strategic Plan for the stockpiling medical countermeasures, annexed to the Medical Countermeasures Strategy. </w:t>
            </w:r>
            <w:r w:rsidR="471E0C47">
              <w:rPr>
                <w:rFonts w:ascii="Times New Roman" w:eastAsia="Times New Roman" w:hAnsi="Times New Roman"/>
                <w:color w:val="000000"/>
                <w:sz w:val="24"/>
                <w:szCs w:val="24"/>
              </w:rPr>
              <w:t>While material preparedness remains a responsibility of the EU Member States, t</w:t>
            </w:r>
            <w:r w:rsidR="6450F826">
              <w:rPr>
                <w:rFonts w:ascii="Times New Roman" w:eastAsia="Times New Roman" w:hAnsi="Times New Roman"/>
                <w:color w:val="000000"/>
                <w:sz w:val="24"/>
                <w:szCs w:val="24"/>
              </w:rPr>
              <w:t xml:space="preserve">he EU </w:t>
            </w:r>
            <w:r w:rsidR="4541D4C8">
              <w:rPr>
                <w:rFonts w:ascii="Times New Roman" w:eastAsia="Times New Roman" w:hAnsi="Times New Roman"/>
                <w:color w:val="000000"/>
                <w:sz w:val="24"/>
                <w:szCs w:val="24"/>
              </w:rPr>
              <w:t>S</w:t>
            </w:r>
            <w:r w:rsidR="6450F826">
              <w:rPr>
                <w:rFonts w:ascii="Times New Roman" w:eastAsia="Times New Roman" w:hAnsi="Times New Roman"/>
                <w:color w:val="000000"/>
                <w:sz w:val="24"/>
                <w:szCs w:val="24"/>
              </w:rPr>
              <w:t>tockpiling Strategy aim</w:t>
            </w:r>
            <w:r w:rsidR="4541D4C8">
              <w:rPr>
                <w:rFonts w:ascii="Times New Roman" w:eastAsia="Times New Roman" w:hAnsi="Times New Roman"/>
                <w:color w:val="000000"/>
                <w:sz w:val="24"/>
                <w:szCs w:val="24"/>
              </w:rPr>
              <w:t>s</w:t>
            </w:r>
            <w:r w:rsidR="6450F826">
              <w:rPr>
                <w:rFonts w:ascii="Times New Roman" w:eastAsia="Times New Roman" w:hAnsi="Times New Roman"/>
                <w:color w:val="000000"/>
                <w:sz w:val="24"/>
                <w:szCs w:val="24"/>
              </w:rPr>
              <w:t xml:space="preserve"> at</w:t>
            </w:r>
            <w:r w:rsidR="471E0C47">
              <w:rPr>
                <w:rFonts w:ascii="Times New Roman" w:eastAsia="Times New Roman" w:hAnsi="Times New Roman"/>
                <w:color w:val="000000"/>
                <w:sz w:val="24"/>
                <w:szCs w:val="24"/>
              </w:rPr>
              <w:t xml:space="preserve"> enhancing the overall EU material preparedness by</w:t>
            </w:r>
            <w:r w:rsidR="6450F826">
              <w:rPr>
                <w:rFonts w:ascii="Times New Roman" w:eastAsia="Times New Roman" w:hAnsi="Times New Roman"/>
                <w:color w:val="000000"/>
                <w:sz w:val="24"/>
                <w:szCs w:val="24"/>
              </w:rPr>
              <w:t xml:space="preserve"> sharing best practices, </w:t>
            </w:r>
            <w:r w:rsidR="002F17D9">
              <w:rPr>
                <w:rFonts w:ascii="Times New Roman" w:eastAsia="Times New Roman" w:hAnsi="Times New Roman"/>
                <w:color w:val="000000"/>
                <w:sz w:val="24"/>
                <w:szCs w:val="24"/>
              </w:rPr>
              <w:t xml:space="preserve">strengthening </w:t>
            </w:r>
            <w:r w:rsidR="6450F826">
              <w:rPr>
                <w:rFonts w:ascii="Times New Roman" w:eastAsia="Times New Roman" w:hAnsi="Times New Roman"/>
                <w:color w:val="000000"/>
                <w:sz w:val="24"/>
                <w:szCs w:val="24"/>
              </w:rPr>
              <w:t xml:space="preserve">coordination among Member States, complement their </w:t>
            </w:r>
            <w:r w:rsidR="471E0C47">
              <w:rPr>
                <w:rFonts w:ascii="Times New Roman" w:eastAsia="Times New Roman" w:hAnsi="Times New Roman"/>
                <w:color w:val="000000"/>
                <w:sz w:val="24"/>
                <w:szCs w:val="24"/>
              </w:rPr>
              <w:t xml:space="preserve">national </w:t>
            </w:r>
            <w:r w:rsidR="6450F826">
              <w:rPr>
                <w:rFonts w:ascii="Times New Roman" w:eastAsia="Times New Roman" w:hAnsi="Times New Roman"/>
                <w:color w:val="000000"/>
                <w:sz w:val="24"/>
                <w:szCs w:val="24"/>
              </w:rPr>
              <w:t xml:space="preserve">efforts </w:t>
            </w:r>
            <w:r w:rsidR="471E0C47">
              <w:rPr>
                <w:rFonts w:ascii="Times New Roman" w:eastAsia="Times New Roman" w:hAnsi="Times New Roman"/>
                <w:color w:val="000000"/>
                <w:sz w:val="24"/>
                <w:szCs w:val="24"/>
              </w:rPr>
              <w:t xml:space="preserve">at EU level, </w:t>
            </w:r>
            <w:r w:rsidR="6450F826">
              <w:rPr>
                <w:rFonts w:ascii="Times New Roman" w:eastAsia="Times New Roman" w:hAnsi="Times New Roman"/>
                <w:color w:val="000000"/>
                <w:sz w:val="24"/>
                <w:szCs w:val="24"/>
              </w:rPr>
              <w:t>and possibly address</w:t>
            </w:r>
            <w:r w:rsidR="538C09E5">
              <w:rPr>
                <w:rFonts w:ascii="Times New Roman" w:eastAsia="Times New Roman" w:hAnsi="Times New Roman"/>
                <w:color w:val="000000"/>
                <w:sz w:val="24"/>
                <w:szCs w:val="24"/>
              </w:rPr>
              <w:t>ing</w:t>
            </w:r>
            <w:r w:rsidR="6450F826">
              <w:rPr>
                <w:rFonts w:ascii="Times New Roman" w:eastAsia="Times New Roman" w:hAnsi="Times New Roman"/>
                <w:color w:val="000000"/>
                <w:sz w:val="24"/>
                <w:szCs w:val="24"/>
              </w:rPr>
              <w:t xml:space="preserve"> shortcomings. It will also seek to ensure a coherent and comprehensive approach to </w:t>
            </w:r>
            <w:r w:rsidR="6450F826">
              <w:rPr>
                <w:rFonts w:ascii="Times New Roman" w:eastAsia="Times New Roman" w:hAnsi="Times New Roman"/>
                <w:color w:val="000000"/>
                <w:sz w:val="24"/>
                <w:szCs w:val="24"/>
              </w:rPr>
              <w:lastRenderedPageBreak/>
              <w:t>stockpiling at EU level in a cross-sectoral manner</w:t>
            </w:r>
            <w:r w:rsidR="27518CBA">
              <w:rPr>
                <w:rFonts w:ascii="Times New Roman" w:eastAsia="Times New Roman" w:hAnsi="Times New Roman"/>
                <w:color w:val="000000"/>
                <w:sz w:val="24"/>
                <w:szCs w:val="24"/>
              </w:rPr>
              <w:t>, building on the principles of ‘whole-of-government’ and ‘whole-of-society’, which includes the private sector</w:t>
            </w:r>
            <w:r w:rsidR="002F17D9">
              <w:rPr>
                <w:rFonts w:ascii="Times New Roman" w:eastAsia="Times New Roman" w:hAnsi="Times New Roman"/>
                <w:color w:val="000000"/>
                <w:sz w:val="24"/>
                <w:szCs w:val="24"/>
              </w:rPr>
              <w:t>.</w:t>
            </w:r>
            <w:r w:rsidR="6450F826">
              <w:rPr>
                <w:rFonts w:ascii="Times New Roman" w:eastAsia="Times New Roman" w:hAnsi="Times New Roman"/>
                <w:color w:val="000000"/>
                <w:sz w:val="24"/>
                <w:szCs w:val="24"/>
              </w:rPr>
              <w:t xml:space="preserve"> </w:t>
            </w:r>
            <w:r w:rsidR="2D023302">
              <w:rPr>
                <w:rFonts w:ascii="Times New Roman" w:eastAsia="Times New Roman" w:hAnsi="Times New Roman"/>
                <w:color w:val="000000"/>
                <w:sz w:val="24"/>
                <w:szCs w:val="24"/>
              </w:rPr>
              <w:t xml:space="preserve">In addition, </w:t>
            </w:r>
            <w:r w:rsidR="74FBA8D7">
              <w:rPr>
                <w:rFonts w:ascii="Times New Roman" w:eastAsia="Times New Roman" w:hAnsi="Times New Roman"/>
                <w:color w:val="000000"/>
                <w:sz w:val="24"/>
                <w:szCs w:val="24"/>
              </w:rPr>
              <w:t>t</w:t>
            </w:r>
            <w:r w:rsidR="38941B5A">
              <w:rPr>
                <w:rFonts w:ascii="Times New Roman" w:eastAsia="Times New Roman" w:hAnsi="Times New Roman"/>
                <w:color w:val="000000"/>
                <w:sz w:val="24"/>
                <w:szCs w:val="24"/>
              </w:rPr>
              <w:t>hrough</w:t>
            </w:r>
            <w:r w:rsidR="5374EA48">
              <w:rPr>
                <w:rFonts w:ascii="Times New Roman" w:eastAsia="Times New Roman" w:hAnsi="Times New Roman"/>
                <w:color w:val="000000"/>
                <w:sz w:val="24"/>
                <w:szCs w:val="24"/>
              </w:rPr>
              <w:t xml:space="preserve"> the </w:t>
            </w:r>
            <w:r w:rsidR="38941B5A">
              <w:rPr>
                <w:rFonts w:ascii="Times New Roman" w:eastAsia="Times New Roman" w:hAnsi="Times New Roman"/>
                <w:color w:val="000000"/>
                <w:sz w:val="24"/>
                <w:szCs w:val="24"/>
              </w:rPr>
              <w:t>Joint Action</w:t>
            </w:r>
            <w:r w:rsidR="0C079C96">
              <w:rPr>
                <w:rFonts w:ascii="Times New Roman" w:eastAsia="Times New Roman" w:hAnsi="Times New Roman"/>
                <w:color w:val="000000"/>
                <w:sz w:val="24"/>
                <w:szCs w:val="24"/>
              </w:rPr>
              <w:t xml:space="preserve"> on </w:t>
            </w:r>
            <w:r w:rsidR="0E3CE0D7">
              <w:rPr>
                <w:rFonts w:ascii="Times New Roman" w:eastAsia="Times New Roman" w:hAnsi="Times New Roman"/>
                <w:color w:val="000000"/>
                <w:sz w:val="24"/>
                <w:szCs w:val="24"/>
              </w:rPr>
              <w:t>Stockpil</w:t>
            </w:r>
            <w:r w:rsidR="6450F826">
              <w:rPr>
                <w:rFonts w:ascii="Times New Roman" w:eastAsia="Times New Roman" w:hAnsi="Times New Roman"/>
                <w:color w:val="000000"/>
                <w:sz w:val="24"/>
                <w:szCs w:val="24"/>
              </w:rPr>
              <w:t>ing of medical countermeasures</w:t>
            </w:r>
            <w:r w:rsidR="38941B5A">
              <w:rPr>
                <w:rFonts w:ascii="Times New Roman" w:eastAsia="Times New Roman" w:hAnsi="Times New Roman"/>
                <w:color w:val="000000"/>
                <w:sz w:val="24"/>
                <w:szCs w:val="24"/>
              </w:rPr>
              <w:t xml:space="preserve">, the Commission encourages transparency and </w:t>
            </w:r>
            <w:r w:rsidR="6450F826">
              <w:rPr>
                <w:rFonts w:ascii="Times New Roman" w:eastAsia="Times New Roman" w:hAnsi="Times New Roman"/>
                <w:color w:val="000000"/>
                <w:sz w:val="24"/>
                <w:szCs w:val="24"/>
              </w:rPr>
              <w:t xml:space="preserve">information </w:t>
            </w:r>
            <w:r w:rsidR="1D885C3F">
              <w:rPr>
                <w:rFonts w:ascii="Times New Roman" w:eastAsia="Times New Roman" w:hAnsi="Times New Roman"/>
                <w:color w:val="000000"/>
                <w:sz w:val="24"/>
                <w:szCs w:val="24"/>
              </w:rPr>
              <w:t xml:space="preserve">exchange </w:t>
            </w:r>
            <w:r w:rsidR="6450F826">
              <w:rPr>
                <w:rFonts w:ascii="Times New Roman" w:eastAsia="Times New Roman" w:hAnsi="Times New Roman"/>
                <w:color w:val="000000"/>
                <w:sz w:val="24"/>
                <w:szCs w:val="24"/>
              </w:rPr>
              <w:t>between Member States on</w:t>
            </w:r>
            <w:r w:rsidR="38941B5A">
              <w:rPr>
                <w:rFonts w:ascii="Times New Roman" w:eastAsia="Times New Roman" w:hAnsi="Times New Roman"/>
                <w:color w:val="000000"/>
                <w:sz w:val="24"/>
                <w:szCs w:val="24"/>
              </w:rPr>
              <w:t xml:space="preserve"> national stockpiles, discuss</w:t>
            </w:r>
            <w:r w:rsidR="1D885C3F">
              <w:rPr>
                <w:rFonts w:ascii="Times New Roman" w:eastAsia="Times New Roman" w:hAnsi="Times New Roman"/>
                <w:color w:val="000000"/>
                <w:sz w:val="24"/>
                <w:szCs w:val="24"/>
              </w:rPr>
              <w:t>ing</w:t>
            </w:r>
            <w:r w:rsidR="38941B5A">
              <w:rPr>
                <w:rFonts w:ascii="Times New Roman" w:eastAsia="Times New Roman" w:hAnsi="Times New Roman"/>
                <w:color w:val="000000"/>
                <w:sz w:val="24"/>
                <w:szCs w:val="24"/>
              </w:rPr>
              <w:t xml:space="preserve"> national risk profiles and develop</w:t>
            </w:r>
            <w:r w:rsidR="466D3DA5">
              <w:rPr>
                <w:rFonts w:ascii="Times New Roman" w:eastAsia="Times New Roman" w:hAnsi="Times New Roman"/>
                <w:color w:val="000000"/>
                <w:sz w:val="24"/>
                <w:szCs w:val="24"/>
              </w:rPr>
              <w:t>ing</w:t>
            </w:r>
            <w:r w:rsidR="38941B5A">
              <w:rPr>
                <w:rFonts w:ascii="Times New Roman" w:eastAsia="Times New Roman" w:hAnsi="Times New Roman"/>
                <w:color w:val="000000"/>
                <w:sz w:val="24"/>
                <w:szCs w:val="24"/>
              </w:rPr>
              <w:t xml:space="preserve"> a layered approach between national, regional and EU stockpiles.</w:t>
            </w:r>
          </w:p>
          <w:p w14:paraId="0410A570" w14:textId="5018759E" w:rsidR="2848A859" w:rsidRPr="003C29F2" w:rsidRDefault="6C339AB8" w:rsidP="2848A859">
            <w:pPr>
              <w:spacing w:before="120" w:after="120"/>
              <w:jc w:val="both"/>
              <w:rPr>
                <w:rFonts w:ascii="Times New Roman" w:eastAsia="Times New Roman" w:hAnsi="Times New Roman"/>
                <w:sz w:val="24"/>
                <w:szCs w:val="24"/>
              </w:rPr>
            </w:pPr>
            <w:r w:rsidRPr="09623454">
              <w:rPr>
                <w:rFonts w:ascii="Times New Roman" w:eastAsia="Times New Roman" w:hAnsi="Times New Roman"/>
                <w:sz w:val="24"/>
                <w:szCs w:val="24"/>
                <w:u w:val="single"/>
              </w:rPr>
              <w:t xml:space="preserve">Point </w:t>
            </w:r>
            <w:r w:rsidR="7BD7CBE1" w:rsidRPr="09623454">
              <w:rPr>
                <w:rFonts w:ascii="Times New Roman" w:eastAsia="Times New Roman" w:hAnsi="Times New Roman"/>
                <w:sz w:val="24"/>
                <w:szCs w:val="24"/>
                <w:u w:val="single"/>
              </w:rPr>
              <w:t>1.7</w:t>
            </w:r>
            <w:r w:rsidR="6450F826" w:rsidRPr="09623454">
              <w:rPr>
                <w:rFonts w:ascii="Times New Roman" w:eastAsia="Times New Roman" w:hAnsi="Times New Roman"/>
                <w:sz w:val="24"/>
                <w:szCs w:val="24"/>
              </w:rPr>
              <w:t xml:space="preserve">: The Commission </w:t>
            </w:r>
            <w:r w:rsidR="1162BFA8" w:rsidRPr="09623454">
              <w:rPr>
                <w:rFonts w:ascii="Times New Roman" w:eastAsia="Times New Roman" w:hAnsi="Times New Roman"/>
                <w:sz w:val="24"/>
                <w:szCs w:val="24"/>
              </w:rPr>
              <w:t>agrees with the Committee on the need for</w:t>
            </w:r>
            <w:r w:rsidR="6450F826" w:rsidRPr="09623454">
              <w:rPr>
                <w:rFonts w:ascii="Times New Roman" w:eastAsia="Times New Roman" w:hAnsi="Times New Roman"/>
                <w:sz w:val="24"/>
                <w:szCs w:val="24"/>
              </w:rPr>
              <w:t xml:space="preserve"> coordinated logistics, transport rules and cost-sharin</w:t>
            </w:r>
            <w:r w:rsidR="02AD92D7" w:rsidRPr="09623454">
              <w:rPr>
                <w:rFonts w:ascii="Times New Roman" w:eastAsia="Times New Roman" w:hAnsi="Times New Roman"/>
                <w:sz w:val="24"/>
                <w:szCs w:val="24"/>
              </w:rPr>
              <w:t>g</w:t>
            </w:r>
            <w:r w:rsidR="6450F826" w:rsidRPr="09623454">
              <w:rPr>
                <w:rFonts w:ascii="Times New Roman" w:eastAsia="Times New Roman" w:hAnsi="Times New Roman"/>
                <w:sz w:val="24"/>
                <w:szCs w:val="24"/>
              </w:rPr>
              <w:t xml:space="preserve">. </w:t>
            </w:r>
            <w:r w:rsidR="2ADB6730" w:rsidRPr="09623454">
              <w:rPr>
                <w:rFonts w:ascii="Times New Roman" w:eastAsia="Times New Roman" w:hAnsi="Times New Roman"/>
                <w:sz w:val="24"/>
                <w:szCs w:val="24"/>
              </w:rPr>
              <w:t>Within</w:t>
            </w:r>
            <w:r w:rsidR="6450F826" w:rsidRPr="09623454">
              <w:rPr>
                <w:rFonts w:ascii="Times New Roman" w:eastAsia="Times New Roman" w:hAnsi="Times New Roman"/>
                <w:sz w:val="24"/>
                <w:szCs w:val="24"/>
              </w:rPr>
              <w:t xml:space="preserve"> the Union Civil Protection Mechanism (UCPM), </w:t>
            </w:r>
            <w:r w:rsidR="2412E88F" w:rsidRPr="09623454">
              <w:rPr>
                <w:rFonts w:ascii="Times New Roman" w:eastAsia="Times New Roman" w:hAnsi="Times New Roman"/>
                <w:sz w:val="24"/>
                <w:szCs w:val="24"/>
              </w:rPr>
              <w:t>emergency support</w:t>
            </w:r>
            <w:r w:rsidR="4850BFDD" w:rsidRPr="09623454">
              <w:rPr>
                <w:rFonts w:ascii="Times New Roman" w:eastAsia="Times New Roman" w:hAnsi="Times New Roman"/>
                <w:sz w:val="24"/>
                <w:szCs w:val="24"/>
              </w:rPr>
              <w:t xml:space="preserve"> </w:t>
            </w:r>
            <w:r w:rsidR="11BF39A8" w:rsidRPr="09623454">
              <w:rPr>
                <w:rFonts w:ascii="Times New Roman" w:eastAsia="Times New Roman" w:hAnsi="Times New Roman"/>
                <w:sz w:val="24"/>
                <w:szCs w:val="24"/>
              </w:rPr>
              <w:t xml:space="preserve">can be </w:t>
            </w:r>
            <w:r w:rsidR="6450F826" w:rsidRPr="09623454">
              <w:rPr>
                <w:rFonts w:ascii="Times New Roman" w:eastAsia="Times New Roman" w:hAnsi="Times New Roman"/>
                <w:sz w:val="24"/>
                <w:szCs w:val="24"/>
              </w:rPr>
              <w:t>offered through coordinated logistics</w:t>
            </w:r>
            <w:r w:rsidR="002F17D9">
              <w:rPr>
                <w:rFonts w:ascii="Times New Roman" w:eastAsia="Times New Roman" w:hAnsi="Times New Roman"/>
                <w:sz w:val="24"/>
                <w:szCs w:val="24"/>
              </w:rPr>
              <w:t xml:space="preserve"> as well as</w:t>
            </w:r>
            <w:r w:rsidR="6450F826" w:rsidRPr="09623454">
              <w:rPr>
                <w:rFonts w:ascii="Times New Roman" w:eastAsia="Times New Roman" w:hAnsi="Times New Roman"/>
                <w:sz w:val="24"/>
                <w:szCs w:val="24"/>
              </w:rPr>
              <w:t xml:space="preserve"> flexible transport </w:t>
            </w:r>
            <w:proofErr w:type="gramStart"/>
            <w:r w:rsidR="6450F826" w:rsidRPr="09623454">
              <w:rPr>
                <w:rFonts w:ascii="Times New Roman" w:eastAsia="Times New Roman" w:hAnsi="Times New Roman"/>
                <w:sz w:val="24"/>
                <w:szCs w:val="24"/>
              </w:rPr>
              <w:t>rules, and</w:t>
            </w:r>
            <w:proofErr w:type="gramEnd"/>
            <w:r w:rsidR="6450F826" w:rsidRPr="09623454">
              <w:rPr>
                <w:rFonts w:ascii="Times New Roman" w:eastAsia="Times New Roman" w:hAnsi="Times New Roman"/>
                <w:sz w:val="24"/>
                <w:szCs w:val="24"/>
              </w:rPr>
              <w:t xml:space="preserve"> </w:t>
            </w:r>
            <w:r w:rsidR="71BB8B5D" w:rsidRPr="09623454">
              <w:rPr>
                <w:rFonts w:ascii="Times New Roman" w:eastAsia="Times New Roman" w:hAnsi="Times New Roman"/>
                <w:sz w:val="24"/>
                <w:szCs w:val="24"/>
              </w:rPr>
              <w:t>can be</w:t>
            </w:r>
            <w:r w:rsidR="00E47FCF">
              <w:rPr>
                <w:rFonts w:ascii="Times New Roman" w:eastAsia="Times New Roman" w:hAnsi="Times New Roman"/>
                <w:sz w:val="24"/>
                <w:szCs w:val="24"/>
              </w:rPr>
              <w:t xml:space="preserve"> </w:t>
            </w:r>
            <w:r w:rsidR="6450F826" w:rsidRPr="09623454">
              <w:rPr>
                <w:rFonts w:ascii="Times New Roman" w:eastAsia="Times New Roman" w:hAnsi="Times New Roman"/>
                <w:sz w:val="24"/>
                <w:szCs w:val="24"/>
              </w:rPr>
              <w:t xml:space="preserve">co-financed between the Member States and the Commission. </w:t>
            </w:r>
            <w:r w:rsidR="11BF39A8" w:rsidRPr="09623454">
              <w:rPr>
                <w:rFonts w:ascii="Times New Roman" w:eastAsia="Times New Roman" w:hAnsi="Times New Roman"/>
                <w:sz w:val="24"/>
                <w:szCs w:val="24"/>
              </w:rPr>
              <w:t>When a country is overwhelmed by an emergency, it</w:t>
            </w:r>
            <w:r w:rsidR="1485CC3F" w:rsidRPr="09623454">
              <w:rPr>
                <w:rFonts w:ascii="Times New Roman" w:eastAsia="Times New Roman" w:hAnsi="Times New Roman"/>
                <w:sz w:val="24"/>
                <w:szCs w:val="24"/>
              </w:rPr>
              <w:t xml:space="preserve"> can</w:t>
            </w:r>
            <w:r w:rsidR="6450F826" w:rsidRPr="09623454">
              <w:rPr>
                <w:rFonts w:ascii="Times New Roman" w:eastAsia="Times New Roman" w:hAnsi="Times New Roman"/>
                <w:sz w:val="24"/>
                <w:szCs w:val="24"/>
              </w:rPr>
              <w:t xml:space="preserve"> request assistance</w:t>
            </w:r>
            <w:r w:rsidR="11BF39A8" w:rsidRPr="09623454">
              <w:rPr>
                <w:rFonts w:ascii="Times New Roman" w:eastAsia="Times New Roman" w:hAnsi="Times New Roman"/>
                <w:sz w:val="24"/>
                <w:szCs w:val="24"/>
              </w:rPr>
              <w:t>, also in the form of</w:t>
            </w:r>
            <w:r w:rsidR="6450F826" w:rsidRPr="09623454">
              <w:rPr>
                <w:rFonts w:ascii="Times New Roman" w:eastAsia="Times New Roman" w:hAnsi="Times New Roman"/>
                <w:sz w:val="24"/>
                <w:szCs w:val="24"/>
              </w:rPr>
              <w:t xml:space="preserve"> essential goods </w:t>
            </w:r>
            <w:r w:rsidR="11BF39A8" w:rsidRPr="09623454">
              <w:rPr>
                <w:rFonts w:ascii="Times New Roman" w:eastAsia="Times New Roman" w:hAnsi="Times New Roman"/>
                <w:sz w:val="24"/>
                <w:szCs w:val="24"/>
              </w:rPr>
              <w:t xml:space="preserve">via </w:t>
            </w:r>
            <w:r w:rsidR="6450F826" w:rsidRPr="09623454">
              <w:rPr>
                <w:rFonts w:ascii="Times New Roman" w:eastAsia="Times New Roman" w:hAnsi="Times New Roman"/>
                <w:sz w:val="24"/>
                <w:szCs w:val="24"/>
              </w:rPr>
              <w:t xml:space="preserve">the UCPM. Member States can </w:t>
            </w:r>
            <w:r w:rsidR="11BF39A8" w:rsidRPr="09623454">
              <w:rPr>
                <w:rFonts w:ascii="Times New Roman" w:eastAsia="Times New Roman" w:hAnsi="Times New Roman"/>
                <w:sz w:val="24"/>
                <w:szCs w:val="24"/>
              </w:rPr>
              <w:t xml:space="preserve">then </w:t>
            </w:r>
            <w:r w:rsidR="6450F826" w:rsidRPr="09623454">
              <w:rPr>
                <w:rFonts w:ascii="Times New Roman" w:eastAsia="Times New Roman" w:hAnsi="Times New Roman"/>
                <w:sz w:val="24"/>
                <w:szCs w:val="24"/>
              </w:rPr>
              <w:t>make voluntary offers of essential goods to the affected</w:t>
            </w:r>
            <w:r w:rsidR="11BF39A8" w:rsidRPr="09623454">
              <w:rPr>
                <w:rFonts w:ascii="Times New Roman" w:eastAsia="Times New Roman" w:hAnsi="Times New Roman"/>
                <w:sz w:val="24"/>
                <w:szCs w:val="24"/>
              </w:rPr>
              <w:t>/requesting</w:t>
            </w:r>
            <w:r w:rsidR="6450F826" w:rsidRPr="09623454">
              <w:rPr>
                <w:rFonts w:ascii="Times New Roman" w:eastAsia="Times New Roman" w:hAnsi="Times New Roman"/>
                <w:sz w:val="24"/>
                <w:szCs w:val="24"/>
              </w:rPr>
              <w:t xml:space="preserve"> country, </w:t>
            </w:r>
            <w:r w:rsidR="11BF39A8" w:rsidRPr="09623454">
              <w:rPr>
                <w:rFonts w:ascii="Times New Roman" w:eastAsia="Times New Roman" w:hAnsi="Times New Roman"/>
                <w:sz w:val="24"/>
                <w:szCs w:val="24"/>
              </w:rPr>
              <w:t xml:space="preserve">which will be </w:t>
            </w:r>
            <w:r w:rsidR="6450F826" w:rsidRPr="09623454">
              <w:rPr>
                <w:rFonts w:ascii="Times New Roman" w:eastAsia="Times New Roman" w:hAnsi="Times New Roman"/>
                <w:sz w:val="24"/>
                <w:szCs w:val="24"/>
              </w:rPr>
              <w:t xml:space="preserve">coordinated </w:t>
            </w:r>
            <w:r w:rsidR="11BF39A8" w:rsidRPr="09623454">
              <w:rPr>
                <w:rFonts w:ascii="Times New Roman" w:eastAsia="Times New Roman" w:hAnsi="Times New Roman"/>
                <w:sz w:val="24"/>
                <w:szCs w:val="24"/>
              </w:rPr>
              <w:t xml:space="preserve">by </w:t>
            </w:r>
            <w:r w:rsidR="6450F826" w:rsidRPr="09623454">
              <w:rPr>
                <w:rFonts w:ascii="Times New Roman" w:eastAsia="Times New Roman" w:hAnsi="Times New Roman"/>
                <w:sz w:val="24"/>
                <w:szCs w:val="24"/>
              </w:rPr>
              <w:t>the Commission’s Emergency Response Coordination Centre</w:t>
            </w:r>
            <w:r w:rsidR="30663CA3" w:rsidRPr="09623454">
              <w:rPr>
                <w:rFonts w:ascii="Times New Roman" w:eastAsia="Times New Roman" w:hAnsi="Times New Roman"/>
                <w:sz w:val="24"/>
                <w:szCs w:val="24"/>
              </w:rPr>
              <w:t xml:space="preserve"> (ERCC)</w:t>
            </w:r>
            <w:r w:rsidR="6450F826" w:rsidRPr="09623454">
              <w:rPr>
                <w:rFonts w:ascii="Times New Roman" w:eastAsia="Times New Roman" w:hAnsi="Times New Roman"/>
                <w:sz w:val="24"/>
                <w:szCs w:val="24"/>
              </w:rPr>
              <w:t xml:space="preserve">. The Commission can </w:t>
            </w:r>
            <w:r w:rsidR="00BD4283">
              <w:rPr>
                <w:rFonts w:ascii="Times New Roman" w:eastAsia="Times New Roman" w:hAnsi="Times New Roman"/>
                <w:sz w:val="24"/>
                <w:szCs w:val="24"/>
              </w:rPr>
              <w:t>cover</w:t>
            </w:r>
            <w:r w:rsidR="6450F826" w:rsidRPr="09623454">
              <w:rPr>
                <w:rFonts w:ascii="Times New Roman" w:eastAsia="Times New Roman" w:hAnsi="Times New Roman"/>
                <w:sz w:val="24"/>
                <w:szCs w:val="24"/>
              </w:rPr>
              <w:t xml:space="preserve"> 75% of the transport cost</w:t>
            </w:r>
            <w:r w:rsidR="00E47FCF">
              <w:rPr>
                <w:rFonts w:ascii="Times New Roman" w:eastAsia="Times New Roman" w:hAnsi="Times New Roman"/>
                <w:sz w:val="24"/>
                <w:szCs w:val="24"/>
              </w:rPr>
              <w:t xml:space="preserve"> through a grant when</w:t>
            </w:r>
            <w:r w:rsidR="056B3EB3" w:rsidRPr="09623454">
              <w:rPr>
                <w:rFonts w:ascii="Times New Roman" w:eastAsia="Times New Roman" w:hAnsi="Times New Roman"/>
                <w:sz w:val="24"/>
                <w:szCs w:val="24"/>
              </w:rPr>
              <w:t xml:space="preserve"> </w:t>
            </w:r>
            <w:r w:rsidR="11BF39A8" w:rsidRPr="09623454">
              <w:rPr>
                <w:rFonts w:ascii="Times New Roman" w:eastAsia="Times New Roman" w:hAnsi="Times New Roman"/>
                <w:sz w:val="24"/>
                <w:szCs w:val="24"/>
              </w:rPr>
              <w:t xml:space="preserve">transport </w:t>
            </w:r>
            <w:r w:rsidR="056B3EB3" w:rsidRPr="09623454">
              <w:rPr>
                <w:rFonts w:ascii="Times New Roman" w:eastAsia="Times New Roman" w:hAnsi="Times New Roman"/>
                <w:sz w:val="24"/>
                <w:szCs w:val="24"/>
              </w:rPr>
              <w:t xml:space="preserve">and </w:t>
            </w:r>
            <w:r w:rsidR="6450F826" w:rsidRPr="09623454">
              <w:rPr>
                <w:rFonts w:ascii="Times New Roman" w:eastAsia="Times New Roman" w:hAnsi="Times New Roman"/>
                <w:sz w:val="24"/>
                <w:szCs w:val="24"/>
              </w:rPr>
              <w:t xml:space="preserve">logistics solutions can be provided by the offering Member State or the Commission. </w:t>
            </w:r>
            <w:r w:rsidR="00E47FCF" w:rsidRPr="009F3EE3">
              <w:rPr>
                <w:rFonts w:ascii="Times New Roman" w:eastAsia="Times New Roman" w:hAnsi="Times New Roman"/>
                <w:sz w:val="24"/>
                <w:szCs w:val="24"/>
              </w:rPr>
              <w:t>In addition, the Commission may provide transport solutions through transport services procured from private entities to the offering Member State, in case where no transport solution has been identified by the Member State.</w:t>
            </w:r>
          </w:p>
          <w:p w14:paraId="5CC9BEF3" w14:textId="19CAAD58" w:rsidR="008D4DB7" w:rsidRDefault="0D78331D" w:rsidP="2848A859">
            <w:pPr>
              <w:spacing w:before="120" w:after="120"/>
              <w:jc w:val="both"/>
              <w:rPr>
                <w:rFonts w:ascii="Times New Roman" w:eastAsia="Times New Roman" w:hAnsi="Times New Roman"/>
                <w:sz w:val="24"/>
                <w:szCs w:val="24"/>
              </w:rPr>
            </w:pPr>
            <w:r w:rsidRPr="007A763A">
              <w:rPr>
                <w:rFonts w:ascii="Times New Roman" w:eastAsia="Times New Roman" w:hAnsi="Times New Roman"/>
                <w:sz w:val="24"/>
                <w:szCs w:val="24"/>
                <w:u w:val="single"/>
              </w:rPr>
              <w:t>Point</w:t>
            </w:r>
            <w:r w:rsidR="00521AE2">
              <w:rPr>
                <w:rFonts w:ascii="Times New Roman" w:eastAsia="Times New Roman" w:hAnsi="Times New Roman"/>
                <w:sz w:val="24"/>
                <w:szCs w:val="24"/>
                <w:u w:val="single"/>
              </w:rPr>
              <w:t>s</w:t>
            </w:r>
            <w:r w:rsidRPr="007A763A">
              <w:rPr>
                <w:rFonts w:ascii="Times New Roman" w:eastAsia="Times New Roman" w:hAnsi="Times New Roman"/>
                <w:sz w:val="24"/>
                <w:szCs w:val="24"/>
                <w:u w:val="single"/>
              </w:rPr>
              <w:t xml:space="preserve"> 1.8 </w:t>
            </w:r>
            <w:r w:rsidR="00C95018">
              <w:rPr>
                <w:rFonts w:ascii="Times New Roman" w:eastAsia="Times New Roman" w:hAnsi="Times New Roman"/>
                <w:sz w:val="24"/>
                <w:szCs w:val="24"/>
                <w:u w:val="single"/>
              </w:rPr>
              <w:t>and</w:t>
            </w:r>
            <w:r w:rsidR="6089C2A5" w:rsidRPr="007A763A" w:rsidDel="00521AE2">
              <w:rPr>
                <w:rFonts w:ascii="Times New Roman" w:eastAsia="Times New Roman" w:hAnsi="Times New Roman"/>
                <w:sz w:val="24"/>
                <w:szCs w:val="24"/>
                <w:u w:val="single"/>
              </w:rPr>
              <w:t xml:space="preserve"> </w:t>
            </w:r>
            <w:r w:rsidR="6089C2A5" w:rsidRPr="007A763A">
              <w:rPr>
                <w:rFonts w:ascii="Times New Roman" w:eastAsia="Times New Roman" w:hAnsi="Times New Roman"/>
                <w:sz w:val="24"/>
                <w:szCs w:val="24"/>
                <w:u w:val="single"/>
              </w:rPr>
              <w:t>3.2.4</w:t>
            </w:r>
            <w:r w:rsidR="6089C2A5" w:rsidRPr="003C29F2">
              <w:rPr>
                <w:rFonts w:ascii="Times New Roman" w:eastAsia="Times New Roman" w:hAnsi="Times New Roman"/>
                <w:sz w:val="24"/>
                <w:szCs w:val="24"/>
              </w:rPr>
              <w:t xml:space="preserve">: </w:t>
            </w:r>
            <w:r w:rsidR="00DF4016">
              <w:rPr>
                <w:rFonts w:ascii="Times New Roman" w:eastAsia="Times New Roman" w:hAnsi="Times New Roman"/>
                <w:sz w:val="24"/>
                <w:szCs w:val="24"/>
              </w:rPr>
              <w:t xml:space="preserve">Building on the ‘whole-of-society’ principle, the EU </w:t>
            </w:r>
            <w:r w:rsidR="00CD707F">
              <w:rPr>
                <w:rFonts w:ascii="Times New Roman" w:eastAsia="Times New Roman" w:hAnsi="Times New Roman"/>
                <w:sz w:val="24"/>
                <w:szCs w:val="24"/>
              </w:rPr>
              <w:t>S</w:t>
            </w:r>
            <w:r w:rsidR="00DF4016">
              <w:rPr>
                <w:rFonts w:ascii="Times New Roman" w:eastAsia="Times New Roman" w:hAnsi="Times New Roman"/>
                <w:sz w:val="24"/>
                <w:szCs w:val="24"/>
              </w:rPr>
              <w:t xml:space="preserve">tockpiling Strategy envisages </w:t>
            </w:r>
            <w:r w:rsidR="001F764D">
              <w:rPr>
                <w:rFonts w:ascii="Times New Roman" w:eastAsia="Times New Roman" w:hAnsi="Times New Roman"/>
                <w:sz w:val="24"/>
                <w:szCs w:val="24"/>
              </w:rPr>
              <w:t xml:space="preserve">that public institutions, private sector operators, citizens, social partners all play a relevant share in ensuring the preparedness of our societies. </w:t>
            </w:r>
            <w:r w:rsidR="00522351" w:rsidDel="00337C5E">
              <w:rPr>
                <w:rFonts w:ascii="Times New Roman" w:eastAsia="Times New Roman" w:hAnsi="Times New Roman"/>
                <w:sz w:val="24"/>
                <w:szCs w:val="24"/>
              </w:rPr>
              <w:t xml:space="preserve">The </w:t>
            </w:r>
            <w:r w:rsidR="00BD565F">
              <w:rPr>
                <w:rFonts w:ascii="Times New Roman" w:eastAsia="Times New Roman" w:hAnsi="Times New Roman"/>
                <w:sz w:val="24"/>
                <w:szCs w:val="24"/>
              </w:rPr>
              <w:t>EU Stockpiling Network</w:t>
            </w:r>
            <w:r w:rsidR="00AD7058">
              <w:rPr>
                <w:rFonts w:ascii="Times New Roman" w:eastAsia="Times New Roman" w:hAnsi="Times New Roman"/>
                <w:sz w:val="24"/>
                <w:szCs w:val="24"/>
              </w:rPr>
              <w:t>,</w:t>
            </w:r>
            <w:r w:rsidR="00E740B0" w:rsidDel="00337C5E">
              <w:rPr>
                <w:rFonts w:ascii="Times New Roman" w:eastAsia="Times New Roman" w:hAnsi="Times New Roman"/>
                <w:sz w:val="24"/>
                <w:szCs w:val="24"/>
              </w:rPr>
              <w:t xml:space="preserve"> </w:t>
            </w:r>
            <w:r w:rsidR="001F764D">
              <w:rPr>
                <w:rFonts w:ascii="Times New Roman" w:eastAsia="Times New Roman" w:hAnsi="Times New Roman"/>
                <w:sz w:val="24"/>
                <w:szCs w:val="24"/>
              </w:rPr>
              <w:t xml:space="preserve">a Commission’s expert group established in December 2025 </w:t>
            </w:r>
            <w:r w:rsidR="00522351" w:rsidRPr="00522351">
              <w:rPr>
                <w:rFonts w:ascii="Times New Roman" w:eastAsia="Times New Roman" w:hAnsi="Times New Roman"/>
                <w:sz w:val="24"/>
                <w:szCs w:val="24"/>
              </w:rPr>
              <w:t xml:space="preserve">and composed </w:t>
            </w:r>
            <w:r w:rsidR="00860477">
              <w:rPr>
                <w:rFonts w:ascii="Times New Roman" w:eastAsia="Times New Roman" w:hAnsi="Times New Roman"/>
                <w:sz w:val="24"/>
                <w:szCs w:val="24"/>
              </w:rPr>
              <w:t>of</w:t>
            </w:r>
            <w:r w:rsidR="00522351" w:rsidRPr="00522351">
              <w:rPr>
                <w:rFonts w:ascii="Times New Roman" w:eastAsia="Times New Roman" w:hAnsi="Times New Roman"/>
                <w:sz w:val="24"/>
                <w:szCs w:val="24"/>
              </w:rPr>
              <w:t xml:space="preserve"> Member </w:t>
            </w:r>
            <w:r w:rsidR="00522351" w:rsidRPr="0D23B825">
              <w:rPr>
                <w:rFonts w:ascii="Times New Roman" w:eastAsia="Times New Roman" w:hAnsi="Times New Roman"/>
                <w:sz w:val="24"/>
                <w:szCs w:val="24"/>
              </w:rPr>
              <w:t>State</w:t>
            </w:r>
            <w:r w:rsidR="00522351" w:rsidRPr="00522351">
              <w:rPr>
                <w:rFonts w:ascii="Times New Roman" w:eastAsia="Times New Roman" w:hAnsi="Times New Roman"/>
                <w:sz w:val="24"/>
                <w:szCs w:val="24"/>
              </w:rPr>
              <w:t xml:space="preserve"> </w:t>
            </w:r>
            <w:r w:rsidR="00860477">
              <w:rPr>
                <w:rFonts w:ascii="Times New Roman" w:eastAsia="Times New Roman" w:hAnsi="Times New Roman"/>
                <w:sz w:val="24"/>
                <w:szCs w:val="24"/>
              </w:rPr>
              <w:t>representatives</w:t>
            </w:r>
            <w:r w:rsidR="00337C5E">
              <w:rPr>
                <w:rFonts w:ascii="Times New Roman" w:eastAsia="Times New Roman" w:hAnsi="Times New Roman"/>
                <w:sz w:val="24"/>
                <w:szCs w:val="24"/>
              </w:rPr>
              <w:t>,</w:t>
            </w:r>
            <w:r w:rsidR="00AD7058">
              <w:rPr>
                <w:rFonts w:ascii="Times New Roman" w:eastAsia="Times New Roman" w:hAnsi="Times New Roman"/>
                <w:sz w:val="24"/>
                <w:szCs w:val="24"/>
              </w:rPr>
              <w:t xml:space="preserve"> </w:t>
            </w:r>
            <w:r w:rsidR="00C7403A">
              <w:rPr>
                <w:rFonts w:ascii="Times New Roman" w:eastAsia="Times New Roman" w:hAnsi="Times New Roman"/>
                <w:sz w:val="24"/>
                <w:szCs w:val="24"/>
              </w:rPr>
              <w:t>e</w:t>
            </w:r>
            <w:r w:rsidR="001F764D">
              <w:rPr>
                <w:rFonts w:ascii="Times New Roman" w:eastAsia="Times New Roman" w:hAnsi="Times New Roman"/>
                <w:sz w:val="24"/>
                <w:szCs w:val="24"/>
              </w:rPr>
              <w:t>nvisage</w:t>
            </w:r>
            <w:r w:rsidR="00C7403A">
              <w:rPr>
                <w:rFonts w:ascii="Times New Roman" w:eastAsia="Times New Roman" w:hAnsi="Times New Roman"/>
                <w:sz w:val="24"/>
                <w:szCs w:val="24"/>
              </w:rPr>
              <w:t>s</w:t>
            </w:r>
            <w:r w:rsidR="001F764D">
              <w:rPr>
                <w:rFonts w:ascii="Times New Roman" w:eastAsia="Times New Roman" w:hAnsi="Times New Roman"/>
                <w:sz w:val="24"/>
                <w:szCs w:val="24"/>
              </w:rPr>
              <w:t xml:space="preserve"> the possibility for e</w:t>
            </w:r>
            <w:r w:rsidR="00522351" w:rsidRPr="0D23B825">
              <w:rPr>
                <w:rFonts w:ascii="Times New Roman" w:eastAsia="Times New Roman" w:hAnsi="Times New Roman"/>
                <w:sz w:val="24"/>
                <w:szCs w:val="24"/>
              </w:rPr>
              <w:t xml:space="preserve">xperts </w:t>
            </w:r>
            <w:r w:rsidR="001F764D">
              <w:rPr>
                <w:rFonts w:ascii="Times New Roman" w:eastAsia="Times New Roman" w:hAnsi="Times New Roman"/>
                <w:sz w:val="24"/>
                <w:szCs w:val="24"/>
              </w:rPr>
              <w:t>to</w:t>
            </w:r>
            <w:r w:rsidR="00AD7058" w:rsidRPr="0D23B825">
              <w:rPr>
                <w:rFonts w:ascii="Times New Roman" w:eastAsia="Times New Roman" w:hAnsi="Times New Roman"/>
                <w:sz w:val="24"/>
                <w:szCs w:val="24"/>
              </w:rPr>
              <w:t xml:space="preserve"> participate</w:t>
            </w:r>
            <w:r w:rsidR="00522351" w:rsidRPr="0D23B825">
              <w:rPr>
                <w:rFonts w:ascii="Times New Roman" w:eastAsia="Times New Roman" w:hAnsi="Times New Roman"/>
                <w:sz w:val="24"/>
                <w:szCs w:val="24"/>
              </w:rPr>
              <w:t xml:space="preserve"> </w:t>
            </w:r>
            <w:r w:rsidR="001F764D">
              <w:rPr>
                <w:rFonts w:ascii="Times New Roman" w:eastAsia="Times New Roman" w:hAnsi="Times New Roman"/>
                <w:sz w:val="24"/>
                <w:szCs w:val="24"/>
              </w:rPr>
              <w:t>in its meetings</w:t>
            </w:r>
            <w:r w:rsidR="00C7403A">
              <w:rPr>
                <w:rFonts w:ascii="Times New Roman" w:eastAsia="Times New Roman" w:hAnsi="Times New Roman"/>
                <w:sz w:val="24"/>
                <w:szCs w:val="24"/>
              </w:rPr>
              <w:t>,</w:t>
            </w:r>
            <w:r w:rsidR="001F764D">
              <w:rPr>
                <w:rFonts w:ascii="Times New Roman" w:eastAsia="Times New Roman" w:hAnsi="Times New Roman"/>
                <w:sz w:val="24"/>
                <w:szCs w:val="24"/>
              </w:rPr>
              <w:t xml:space="preserve"> </w:t>
            </w:r>
            <w:r w:rsidR="00522351" w:rsidRPr="0D23B825">
              <w:rPr>
                <w:rFonts w:ascii="Times New Roman" w:eastAsia="Times New Roman" w:hAnsi="Times New Roman"/>
                <w:sz w:val="24"/>
                <w:szCs w:val="24"/>
              </w:rPr>
              <w:t xml:space="preserve">on an ad hoc basis. </w:t>
            </w:r>
          </w:p>
          <w:p w14:paraId="1474F780" w14:textId="04141223" w:rsidR="002A5008" w:rsidRDefault="68279BFC" w:rsidP="00075999">
            <w:pPr>
              <w:spacing w:before="120" w:after="120"/>
              <w:jc w:val="both"/>
              <w:rPr>
                <w:rFonts w:ascii="Times New Roman" w:eastAsia="Times New Roman" w:hAnsi="Times New Roman"/>
                <w:sz w:val="24"/>
                <w:szCs w:val="24"/>
              </w:rPr>
            </w:pPr>
            <w:r w:rsidRPr="09623454">
              <w:rPr>
                <w:rFonts w:ascii="Times New Roman" w:eastAsia="Times New Roman" w:hAnsi="Times New Roman"/>
                <w:sz w:val="24"/>
                <w:szCs w:val="24"/>
                <w:u w:val="single"/>
                <w:lang w:val="en-IE"/>
              </w:rPr>
              <w:t>Point</w:t>
            </w:r>
            <w:r w:rsidR="5C5E8943" w:rsidRPr="09623454">
              <w:rPr>
                <w:rFonts w:ascii="Times New Roman" w:eastAsia="Times New Roman" w:hAnsi="Times New Roman"/>
                <w:sz w:val="24"/>
                <w:szCs w:val="24"/>
                <w:u w:val="single"/>
                <w:lang w:val="en-IE"/>
              </w:rPr>
              <w:t>s</w:t>
            </w:r>
            <w:r w:rsidRPr="09623454">
              <w:rPr>
                <w:rFonts w:ascii="Times New Roman" w:eastAsia="Times New Roman" w:hAnsi="Times New Roman"/>
                <w:sz w:val="24"/>
                <w:szCs w:val="24"/>
                <w:u w:val="single"/>
                <w:lang w:val="en-IE"/>
              </w:rPr>
              <w:t xml:space="preserve"> 1.9</w:t>
            </w:r>
            <w:r w:rsidR="5C5E8943" w:rsidRPr="09623454">
              <w:rPr>
                <w:rFonts w:ascii="Times New Roman" w:eastAsia="Times New Roman" w:hAnsi="Times New Roman"/>
                <w:sz w:val="24"/>
                <w:szCs w:val="24"/>
                <w:u w:val="single"/>
                <w:lang w:val="en-IE"/>
              </w:rPr>
              <w:t>,</w:t>
            </w:r>
            <w:r w:rsidR="1204EA0C" w:rsidRPr="09623454">
              <w:rPr>
                <w:rFonts w:ascii="Times New Roman" w:eastAsia="Times New Roman" w:hAnsi="Times New Roman"/>
                <w:sz w:val="24"/>
                <w:szCs w:val="24"/>
                <w:u w:val="single"/>
                <w:lang w:val="en-IE"/>
              </w:rPr>
              <w:t xml:space="preserve"> </w:t>
            </w:r>
            <w:r w:rsidR="71D074D7" w:rsidRPr="09623454">
              <w:rPr>
                <w:rFonts w:ascii="Times New Roman" w:eastAsia="Times New Roman" w:hAnsi="Times New Roman"/>
                <w:sz w:val="24"/>
                <w:szCs w:val="24"/>
                <w:u w:val="single"/>
                <w:lang w:val="en-IE"/>
              </w:rPr>
              <w:t>4.1.9</w:t>
            </w:r>
            <w:r w:rsidR="21687361" w:rsidRPr="09623454">
              <w:rPr>
                <w:rFonts w:ascii="Times New Roman" w:eastAsia="Times New Roman" w:hAnsi="Times New Roman"/>
                <w:sz w:val="24"/>
                <w:szCs w:val="24"/>
                <w:u w:val="single"/>
                <w:lang w:val="en-IE"/>
              </w:rPr>
              <w:t xml:space="preserve"> </w:t>
            </w:r>
            <w:r w:rsidR="5FEC235D" w:rsidRPr="09623454">
              <w:rPr>
                <w:rFonts w:ascii="Times New Roman" w:eastAsia="Times New Roman" w:hAnsi="Times New Roman"/>
                <w:sz w:val="24"/>
                <w:szCs w:val="24"/>
                <w:u w:val="single"/>
                <w:lang w:val="en-IE"/>
              </w:rPr>
              <w:t>and</w:t>
            </w:r>
            <w:r w:rsidR="711AB498" w:rsidRPr="09623454">
              <w:rPr>
                <w:rFonts w:ascii="Times New Roman" w:eastAsia="Times New Roman" w:hAnsi="Times New Roman"/>
                <w:sz w:val="24"/>
                <w:szCs w:val="24"/>
                <w:u w:val="single"/>
                <w:lang w:val="en-IE"/>
              </w:rPr>
              <w:t xml:space="preserve"> 4.1.10</w:t>
            </w:r>
            <w:r w:rsidRPr="09623454">
              <w:rPr>
                <w:rFonts w:ascii="Times New Roman" w:eastAsia="Times New Roman" w:hAnsi="Times New Roman"/>
                <w:sz w:val="24"/>
                <w:szCs w:val="24"/>
                <w:lang w:val="en-IE"/>
              </w:rPr>
              <w:t>:</w:t>
            </w:r>
            <w:r w:rsidR="78A0C7FC" w:rsidRPr="09623454">
              <w:rPr>
                <w:rFonts w:ascii="Times New Roman" w:eastAsia="Times New Roman" w:hAnsi="Times New Roman"/>
                <w:sz w:val="24"/>
                <w:szCs w:val="24"/>
                <w:lang w:val="en-IE"/>
              </w:rPr>
              <w:t xml:space="preserve"> </w:t>
            </w:r>
            <w:r w:rsidR="7564A68C" w:rsidRPr="09623454">
              <w:rPr>
                <w:rFonts w:ascii="Times New Roman" w:eastAsia="Times New Roman" w:hAnsi="Times New Roman"/>
                <w:sz w:val="24"/>
                <w:szCs w:val="24"/>
                <w:lang w:val="en-IE"/>
              </w:rPr>
              <w:t>While decisions on regulatin</w:t>
            </w:r>
            <w:r w:rsidR="09754D3F" w:rsidRPr="09623454">
              <w:rPr>
                <w:rFonts w:ascii="Times New Roman" w:eastAsia="Times New Roman" w:hAnsi="Times New Roman"/>
                <w:sz w:val="24"/>
                <w:szCs w:val="24"/>
                <w:lang w:val="en-IE"/>
              </w:rPr>
              <w:t>g a profession falls within the competence of Member States</w:t>
            </w:r>
            <w:r w:rsidR="1EAF21AA" w:rsidRPr="09623454">
              <w:rPr>
                <w:rFonts w:ascii="Times New Roman" w:eastAsia="Times New Roman" w:hAnsi="Times New Roman"/>
                <w:sz w:val="24"/>
                <w:szCs w:val="24"/>
                <w:lang w:val="en-IE"/>
              </w:rPr>
              <w:t xml:space="preserve"> and </w:t>
            </w:r>
            <w:r w:rsidR="1EAF21AA" w:rsidRPr="09623454">
              <w:rPr>
                <w:rFonts w:ascii="Times New Roman" w:eastAsia="Times New Roman" w:hAnsi="Times New Roman"/>
                <w:sz w:val="24"/>
                <w:szCs w:val="24"/>
                <w:lang w:val="en-US"/>
              </w:rPr>
              <w:t xml:space="preserve">Annex V.5.1.3 of </w:t>
            </w:r>
            <w:r w:rsidR="005A69FA">
              <w:rPr>
                <w:rFonts w:ascii="Times New Roman" w:eastAsia="Times New Roman" w:hAnsi="Times New Roman"/>
                <w:sz w:val="24"/>
                <w:szCs w:val="24"/>
                <w:lang w:val="en-US"/>
              </w:rPr>
              <w:t xml:space="preserve">the </w:t>
            </w:r>
            <w:r w:rsidR="1EAF21AA" w:rsidRPr="09623454">
              <w:rPr>
                <w:rFonts w:ascii="Times New Roman" w:eastAsia="Times New Roman" w:hAnsi="Times New Roman"/>
                <w:sz w:val="24"/>
                <w:szCs w:val="24"/>
                <w:lang w:val="en-US"/>
              </w:rPr>
              <w:t>Directive on the recognition of professional qualifications</w:t>
            </w:r>
            <w:r w:rsidR="005A69FA">
              <w:rPr>
                <w:rStyle w:val="FootnoteReference"/>
                <w:rFonts w:ascii="Times New Roman" w:eastAsia="Times New Roman" w:hAnsi="Times New Roman"/>
                <w:sz w:val="24"/>
                <w:szCs w:val="24"/>
                <w:lang w:val="en-US"/>
              </w:rPr>
              <w:footnoteReference w:id="5"/>
            </w:r>
            <w:r w:rsidR="1EAF21AA" w:rsidRPr="09623454">
              <w:rPr>
                <w:rFonts w:ascii="Times New Roman" w:eastAsia="Times New Roman" w:hAnsi="Times New Roman"/>
                <w:sz w:val="24"/>
                <w:szCs w:val="24"/>
                <w:lang w:val="en-US"/>
              </w:rPr>
              <w:t xml:space="preserve"> lists </w:t>
            </w:r>
            <w:r w:rsidR="005A69FA">
              <w:rPr>
                <w:rFonts w:ascii="Times New Roman" w:eastAsia="Times New Roman" w:hAnsi="Times New Roman"/>
                <w:sz w:val="24"/>
                <w:szCs w:val="24"/>
                <w:lang w:val="en-US"/>
              </w:rPr>
              <w:t>‘</w:t>
            </w:r>
            <w:r w:rsidR="1EAF21AA" w:rsidRPr="09623454">
              <w:rPr>
                <w:rFonts w:ascii="Times New Roman" w:eastAsia="Times New Roman" w:hAnsi="Times New Roman"/>
                <w:sz w:val="24"/>
                <w:szCs w:val="24"/>
                <w:lang w:val="en-US"/>
              </w:rPr>
              <w:t>community medicine</w:t>
            </w:r>
            <w:r w:rsidR="005A69FA">
              <w:rPr>
                <w:rFonts w:ascii="Times New Roman" w:eastAsia="Times New Roman" w:hAnsi="Times New Roman"/>
                <w:sz w:val="24"/>
                <w:szCs w:val="24"/>
                <w:lang w:val="en-US"/>
              </w:rPr>
              <w:t>’</w:t>
            </w:r>
            <w:r w:rsidR="1EAF21AA" w:rsidRPr="09623454">
              <w:rPr>
                <w:rFonts w:ascii="Times New Roman" w:eastAsia="Times New Roman" w:hAnsi="Times New Roman"/>
                <w:sz w:val="24"/>
                <w:szCs w:val="24"/>
                <w:lang w:val="en-US"/>
              </w:rPr>
              <w:t xml:space="preserve"> as one of medical specialties</w:t>
            </w:r>
            <w:r w:rsidR="09754D3F" w:rsidRPr="09623454">
              <w:rPr>
                <w:rFonts w:ascii="Times New Roman" w:eastAsia="Times New Roman" w:hAnsi="Times New Roman"/>
                <w:sz w:val="24"/>
                <w:szCs w:val="24"/>
                <w:lang w:val="en-IE"/>
              </w:rPr>
              <w:t xml:space="preserve">, </w:t>
            </w:r>
            <w:r w:rsidR="1FC4C011" w:rsidRPr="09623454">
              <w:rPr>
                <w:rFonts w:ascii="Times New Roman" w:eastAsia="Times New Roman" w:hAnsi="Times New Roman"/>
                <w:sz w:val="24"/>
                <w:szCs w:val="24"/>
                <w:lang w:val="en-IE"/>
              </w:rPr>
              <w:t>the Commission</w:t>
            </w:r>
            <w:r w:rsidR="0D3678C2" w:rsidRPr="09623454">
              <w:rPr>
                <w:rFonts w:ascii="Times New Roman" w:eastAsia="Times New Roman" w:hAnsi="Times New Roman"/>
                <w:sz w:val="24"/>
                <w:szCs w:val="24"/>
                <w:lang w:val="en-IE"/>
              </w:rPr>
              <w:t xml:space="preserve"> agrees that fostering lifelong learning, promoting quality jobs, and developing competency frameworks </w:t>
            </w:r>
            <w:r w:rsidR="45759C56" w:rsidRPr="09623454">
              <w:rPr>
                <w:rFonts w:ascii="Times New Roman" w:eastAsia="Times New Roman" w:hAnsi="Times New Roman"/>
                <w:sz w:val="24"/>
                <w:szCs w:val="24"/>
                <w:lang w:val="en-IE"/>
              </w:rPr>
              <w:t>enhance</w:t>
            </w:r>
            <w:r w:rsidR="0D3678C2" w:rsidRPr="09623454">
              <w:rPr>
                <w:rFonts w:ascii="Times New Roman" w:eastAsia="Times New Roman" w:hAnsi="Times New Roman"/>
                <w:sz w:val="24"/>
                <w:szCs w:val="24"/>
                <w:lang w:val="en-IE"/>
              </w:rPr>
              <w:t xml:space="preserve"> Europe's </w:t>
            </w:r>
            <w:r w:rsidR="1FC4C011" w:rsidRPr="09623454">
              <w:rPr>
                <w:rFonts w:ascii="Times New Roman" w:eastAsia="Times New Roman" w:hAnsi="Times New Roman"/>
                <w:sz w:val="24"/>
                <w:szCs w:val="24"/>
                <w:lang w:val="en-IE"/>
              </w:rPr>
              <w:t xml:space="preserve">health </w:t>
            </w:r>
            <w:r w:rsidR="0D3678C2" w:rsidRPr="09623454">
              <w:rPr>
                <w:rFonts w:ascii="Times New Roman" w:eastAsia="Times New Roman" w:hAnsi="Times New Roman"/>
                <w:sz w:val="24"/>
                <w:szCs w:val="24"/>
                <w:lang w:val="en-IE"/>
              </w:rPr>
              <w:t>workforce</w:t>
            </w:r>
            <w:r w:rsidR="578A5984" w:rsidRPr="09623454">
              <w:rPr>
                <w:rFonts w:ascii="Times New Roman" w:eastAsia="Times New Roman" w:hAnsi="Times New Roman"/>
                <w:sz w:val="24"/>
                <w:szCs w:val="24"/>
                <w:lang w:val="en-IE"/>
              </w:rPr>
              <w:t xml:space="preserve"> resilience</w:t>
            </w:r>
            <w:r w:rsidR="0D3678C2" w:rsidRPr="09623454">
              <w:rPr>
                <w:rFonts w:ascii="Times New Roman" w:eastAsia="Times New Roman" w:hAnsi="Times New Roman"/>
                <w:sz w:val="24"/>
                <w:szCs w:val="24"/>
                <w:lang w:val="en-IE"/>
              </w:rPr>
              <w:t xml:space="preserve"> and </w:t>
            </w:r>
            <w:r w:rsidR="578A5984" w:rsidRPr="09623454">
              <w:rPr>
                <w:rFonts w:ascii="Times New Roman" w:eastAsia="Times New Roman" w:hAnsi="Times New Roman"/>
                <w:sz w:val="24"/>
                <w:szCs w:val="24"/>
                <w:lang w:val="en-IE"/>
              </w:rPr>
              <w:t>effective preparedness</w:t>
            </w:r>
            <w:r w:rsidR="0D3678C2" w:rsidRPr="09623454">
              <w:rPr>
                <w:rFonts w:ascii="Times New Roman" w:eastAsia="Times New Roman" w:hAnsi="Times New Roman"/>
                <w:sz w:val="24"/>
                <w:szCs w:val="24"/>
                <w:lang w:val="en-IE"/>
              </w:rPr>
              <w:t>. The Commission actively promot</w:t>
            </w:r>
            <w:r w:rsidR="679307B5" w:rsidRPr="09623454">
              <w:rPr>
                <w:rFonts w:ascii="Times New Roman" w:eastAsia="Times New Roman" w:hAnsi="Times New Roman"/>
                <w:sz w:val="24"/>
                <w:szCs w:val="24"/>
                <w:lang w:val="en-IE"/>
              </w:rPr>
              <w:t>es and supports</w:t>
            </w:r>
            <w:r w:rsidR="0D3678C2" w:rsidRPr="09623454">
              <w:rPr>
                <w:rFonts w:ascii="Times New Roman" w:eastAsia="Times New Roman" w:hAnsi="Times New Roman"/>
                <w:sz w:val="24"/>
                <w:szCs w:val="24"/>
                <w:lang w:val="en-IE"/>
              </w:rPr>
              <w:t xml:space="preserve"> lifelong </w:t>
            </w:r>
            <w:r w:rsidR="679307B5" w:rsidRPr="09623454">
              <w:rPr>
                <w:rFonts w:ascii="Times New Roman" w:eastAsia="Times New Roman" w:hAnsi="Times New Roman"/>
                <w:sz w:val="24"/>
                <w:szCs w:val="24"/>
                <w:lang w:val="en-IE"/>
              </w:rPr>
              <w:t xml:space="preserve">up and reskilling </w:t>
            </w:r>
            <w:r w:rsidR="0D3678C2" w:rsidRPr="09623454">
              <w:rPr>
                <w:rFonts w:ascii="Times New Roman" w:eastAsia="Times New Roman" w:hAnsi="Times New Roman"/>
                <w:sz w:val="24"/>
                <w:szCs w:val="24"/>
                <w:lang w:val="en-IE"/>
              </w:rPr>
              <w:t xml:space="preserve">through </w:t>
            </w:r>
            <w:r w:rsidR="679307B5" w:rsidRPr="09623454">
              <w:rPr>
                <w:rFonts w:ascii="Times New Roman" w:eastAsia="Times New Roman" w:hAnsi="Times New Roman"/>
                <w:sz w:val="24"/>
                <w:szCs w:val="24"/>
                <w:lang w:val="en-IE"/>
              </w:rPr>
              <w:t>policy framew</w:t>
            </w:r>
            <w:r w:rsidR="70997F2D" w:rsidRPr="09623454">
              <w:rPr>
                <w:rFonts w:ascii="Times New Roman" w:eastAsia="Times New Roman" w:hAnsi="Times New Roman"/>
                <w:sz w:val="24"/>
                <w:szCs w:val="24"/>
                <w:lang w:val="en-IE"/>
              </w:rPr>
              <w:t>o</w:t>
            </w:r>
            <w:r w:rsidR="679307B5" w:rsidRPr="09623454">
              <w:rPr>
                <w:rFonts w:ascii="Times New Roman" w:eastAsia="Times New Roman" w:hAnsi="Times New Roman"/>
                <w:sz w:val="24"/>
                <w:szCs w:val="24"/>
                <w:lang w:val="en-IE"/>
              </w:rPr>
              <w:t xml:space="preserve">rks such as </w:t>
            </w:r>
            <w:r w:rsidR="0D3678C2" w:rsidRPr="09623454">
              <w:rPr>
                <w:rFonts w:ascii="Times New Roman" w:eastAsia="Times New Roman" w:hAnsi="Times New Roman"/>
                <w:sz w:val="24"/>
                <w:szCs w:val="24"/>
                <w:lang w:val="en-IE"/>
              </w:rPr>
              <w:t>the Union of Skills</w:t>
            </w:r>
            <w:r w:rsidR="679307B5" w:rsidRPr="09623454">
              <w:rPr>
                <w:rFonts w:ascii="Times New Roman" w:eastAsia="Times New Roman" w:hAnsi="Times New Roman"/>
                <w:sz w:val="24"/>
                <w:szCs w:val="24"/>
                <w:lang w:val="en-IE"/>
              </w:rPr>
              <w:t xml:space="preserve"> and funding programmes as the European Social Fund and Erasmus +</w:t>
            </w:r>
            <w:r w:rsidR="0D3678C2" w:rsidRPr="09623454">
              <w:rPr>
                <w:rFonts w:ascii="Times New Roman" w:eastAsia="Times New Roman" w:hAnsi="Times New Roman"/>
                <w:sz w:val="24"/>
                <w:szCs w:val="24"/>
                <w:lang w:val="en-IE"/>
              </w:rPr>
              <w:t>. The Commission is also deeply committed to improving working conditions across the EU, as set out in the recently published Quality Jobs Roadmap</w:t>
            </w:r>
            <w:r w:rsidR="005A69FA">
              <w:rPr>
                <w:rStyle w:val="FootnoteReference"/>
                <w:rFonts w:ascii="Times New Roman" w:eastAsia="Times New Roman" w:hAnsi="Times New Roman"/>
                <w:sz w:val="24"/>
                <w:szCs w:val="24"/>
                <w:lang w:val="en-IE"/>
              </w:rPr>
              <w:footnoteReference w:id="6"/>
            </w:r>
            <w:r w:rsidR="0D3678C2" w:rsidRPr="09623454">
              <w:rPr>
                <w:rFonts w:ascii="Times New Roman" w:eastAsia="Times New Roman" w:hAnsi="Times New Roman"/>
                <w:sz w:val="24"/>
                <w:szCs w:val="24"/>
                <w:lang w:val="en-IE"/>
              </w:rPr>
              <w:t xml:space="preserve"> and in the forthcoming</w:t>
            </w:r>
            <w:r w:rsidR="4FAD3AE6" w:rsidRPr="09623454">
              <w:rPr>
                <w:rFonts w:ascii="Times New Roman" w:eastAsia="Times New Roman" w:hAnsi="Times New Roman"/>
                <w:sz w:val="24"/>
                <w:szCs w:val="24"/>
                <w:lang w:val="en-IE"/>
              </w:rPr>
              <w:t xml:space="preserve"> proposal for a</w:t>
            </w:r>
            <w:r w:rsidR="0D3678C2" w:rsidRPr="09623454">
              <w:rPr>
                <w:rFonts w:ascii="Times New Roman" w:eastAsia="Times New Roman" w:hAnsi="Times New Roman"/>
                <w:sz w:val="24"/>
                <w:szCs w:val="24"/>
                <w:lang w:val="en-IE"/>
              </w:rPr>
              <w:t xml:space="preserve"> Quality Jobs Act</w:t>
            </w:r>
            <w:r w:rsidR="58F15924" w:rsidRPr="09623454">
              <w:rPr>
                <w:rFonts w:ascii="Times New Roman" w:eastAsia="Times New Roman" w:hAnsi="Times New Roman"/>
                <w:sz w:val="24"/>
                <w:szCs w:val="24"/>
                <w:lang w:val="en-IE"/>
              </w:rPr>
              <w:t>. T</w:t>
            </w:r>
            <w:r w:rsidR="73F25D7B" w:rsidRPr="09623454">
              <w:rPr>
                <w:rFonts w:ascii="Times New Roman" w:eastAsia="Times New Roman" w:hAnsi="Times New Roman"/>
                <w:sz w:val="24"/>
                <w:szCs w:val="24"/>
                <w:lang w:val="en-IE"/>
              </w:rPr>
              <w:t>he Commission</w:t>
            </w:r>
            <w:r w:rsidR="06978049" w:rsidRPr="09623454">
              <w:rPr>
                <w:rFonts w:ascii="Times New Roman" w:eastAsia="Times New Roman" w:hAnsi="Times New Roman"/>
                <w:sz w:val="24"/>
                <w:szCs w:val="24"/>
                <w:lang w:val="en-IE"/>
              </w:rPr>
              <w:t xml:space="preserve"> welcomes the Committee</w:t>
            </w:r>
            <w:r w:rsidR="004A48E6">
              <w:rPr>
                <w:rFonts w:ascii="Times New Roman" w:eastAsia="Times New Roman" w:hAnsi="Times New Roman"/>
                <w:sz w:val="24"/>
                <w:szCs w:val="24"/>
                <w:lang w:val="en-IE"/>
              </w:rPr>
              <w:t>’s</w:t>
            </w:r>
            <w:r w:rsidR="06978049" w:rsidRPr="09623454">
              <w:rPr>
                <w:rFonts w:ascii="Times New Roman" w:eastAsia="Times New Roman" w:hAnsi="Times New Roman"/>
                <w:sz w:val="24"/>
                <w:szCs w:val="24"/>
                <w:lang w:val="en-IE"/>
              </w:rPr>
              <w:t xml:space="preserve"> remarks on training and capacity building</w:t>
            </w:r>
            <w:r w:rsidR="0F2C70D2" w:rsidRPr="09623454">
              <w:rPr>
                <w:rFonts w:ascii="Times New Roman" w:eastAsia="Times New Roman" w:hAnsi="Times New Roman"/>
                <w:sz w:val="24"/>
                <w:szCs w:val="24"/>
                <w:lang w:val="en-IE"/>
              </w:rPr>
              <w:t xml:space="preserve"> and acknowledges that </w:t>
            </w:r>
            <w:r w:rsidR="7F933EA6" w:rsidRPr="09623454">
              <w:rPr>
                <w:rFonts w:ascii="Times New Roman" w:eastAsia="Times New Roman" w:hAnsi="Times New Roman"/>
                <w:sz w:val="24"/>
                <w:szCs w:val="24"/>
                <w:lang w:val="en-IE"/>
              </w:rPr>
              <w:t>a well-trained and resilient workforce is the cornerstone for effective crisis preparedness and response</w:t>
            </w:r>
            <w:r w:rsidR="06978049" w:rsidRPr="09623454">
              <w:rPr>
                <w:rFonts w:ascii="Times New Roman" w:eastAsia="Times New Roman" w:hAnsi="Times New Roman"/>
                <w:sz w:val="24"/>
                <w:szCs w:val="24"/>
                <w:lang w:val="en-IE"/>
              </w:rPr>
              <w:t xml:space="preserve">. </w:t>
            </w:r>
            <w:r w:rsidR="4AC40949" w:rsidRPr="09623454">
              <w:rPr>
                <w:rFonts w:ascii="Times New Roman" w:eastAsia="Times New Roman" w:hAnsi="Times New Roman"/>
                <w:sz w:val="24"/>
                <w:szCs w:val="24"/>
                <w:lang w:val="en-IE"/>
              </w:rPr>
              <w:t>The</w:t>
            </w:r>
            <w:r w:rsidR="7F933EA6" w:rsidRPr="09623454">
              <w:rPr>
                <w:rFonts w:ascii="Times New Roman" w:eastAsia="Times New Roman" w:hAnsi="Times New Roman"/>
                <w:sz w:val="24"/>
                <w:szCs w:val="24"/>
                <w:lang w:val="en-IE"/>
              </w:rPr>
              <w:t xml:space="preserve"> </w:t>
            </w:r>
            <w:r w:rsidR="06978049" w:rsidRPr="09623454">
              <w:rPr>
                <w:rFonts w:ascii="Times New Roman" w:eastAsia="Times New Roman" w:hAnsi="Times New Roman"/>
                <w:sz w:val="24"/>
                <w:szCs w:val="24"/>
                <w:lang w:val="en-IE"/>
              </w:rPr>
              <w:t>Commission</w:t>
            </w:r>
            <w:r w:rsidR="73F25D7B" w:rsidRPr="09623454">
              <w:rPr>
                <w:rFonts w:ascii="Times New Roman" w:eastAsia="Times New Roman" w:hAnsi="Times New Roman"/>
                <w:sz w:val="24"/>
                <w:szCs w:val="24"/>
                <w:lang w:val="en-IE"/>
              </w:rPr>
              <w:t xml:space="preserve"> </w:t>
            </w:r>
            <w:r w:rsidR="4AC40949" w:rsidRPr="09623454">
              <w:rPr>
                <w:rFonts w:ascii="Times New Roman" w:eastAsia="Times New Roman" w:hAnsi="Times New Roman"/>
                <w:sz w:val="24"/>
                <w:szCs w:val="24"/>
                <w:lang w:val="en-IE"/>
              </w:rPr>
              <w:t>has been</w:t>
            </w:r>
            <w:r w:rsidR="0C6365AF" w:rsidRPr="09623454">
              <w:rPr>
                <w:rFonts w:ascii="Times New Roman" w:eastAsia="Times New Roman" w:hAnsi="Times New Roman"/>
                <w:sz w:val="24"/>
                <w:szCs w:val="24"/>
                <w:lang w:val="en-IE"/>
              </w:rPr>
              <w:t xml:space="preserve"> organising simulation exercises for Member States,</w:t>
            </w:r>
            <w:r w:rsidR="06978049" w:rsidRPr="09623454">
              <w:rPr>
                <w:rFonts w:ascii="Times New Roman" w:eastAsia="Times New Roman" w:hAnsi="Times New Roman"/>
                <w:sz w:val="24"/>
                <w:szCs w:val="24"/>
                <w:lang w:val="en-IE"/>
              </w:rPr>
              <w:t xml:space="preserve"> supporting training</w:t>
            </w:r>
            <w:r w:rsidR="2D63B75E" w:rsidRPr="09623454">
              <w:rPr>
                <w:rFonts w:ascii="Times New Roman" w:eastAsia="Times New Roman" w:hAnsi="Times New Roman"/>
                <w:sz w:val="24"/>
                <w:szCs w:val="24"/>
                <w:lang w:val="en-IE"/>
              </w:rPr>
              <w:t xml:space="preserve"> activities</w:t>
            </w:r>
            <w:r w:rsidR="06978049" w:rsidRPr="09623454">
              <w:rPr>
                <w:rFonts w:ascii="Times New Roman" w:eastAsia="Times New Roman" w:hAnsi="Times New Roman"/>
                <w:sz w:val="24"/>
                <w:szCs w:val="24"/>
                <w:lang w:val="en-IE"/>
              </w:rPr>
              <w:t xml:space="preserve"> </w:t>
            </w:r>
            <w:r w:rsidR="06978049" w:rsidRPr="09623454">
              <w:rPr>
                <w:rFonts w:ascii="Times New Roman" w:eastAsia="Times New Roman" w:hAnsi="Times New Roman"/>
                <w:sz w:val="24"/>
                <w:szCs w:val="24"/>
              </w:rPr>
              <w:t xml:space="preserve">and capacity building, </w:t>
            </w:r>
            <w:proofErr w:type="gramStart"/>
            <w:r w:rsidR="06978049" w:rsidRPr="09623454">
              <w:rPr>
                <w:rFonts w:ascii="Times New Roman" w:eastAsia="Times New Roman" w:hAnsi="Times New Roman"/>
                <w:sz w:val="24"/>
                <w:szCs w:val="24"/>
              </w:rPr>
              <w:t>in particular on</w:t>
            </w:r>
            <w:proofErr w:type="gramEnd"/>
            <w:r w:rsidR="06978049" w:rsidRPr="09623454">
              <w:rPr>
                <w:rFonts w:ascii="Times New Roman" w:eastAsia="Times New Roman" w:hAnsi="Times New Roman"/>
                <w:sz w:val="24"/>
                <w:szCs w:val="24"/>
              </w:rPr>
              <w:t xml:space="preserve"> stockpiling</w:t>
            </w:r>
            <w:r w:rsidR="4AC40949" w:rsidRPr="09623454">
              <w:rPr>
                <w:rFonts w:ascii="Times New Roman" w:eastAsia="Times New Roman" w:hAnsi="Times New Roman"/>
                <w:sz w:val="24"/>
                <w:szCs w:val="24"/>
              </w:rPr>
              <w:t>,</w:t>
            </w:r>
            <w:r w:rsidR="47FAC59C" w:rsidRPr="09623454">
              <w:rPr>
                <w:rFonts w:ascii="Times New Roman" w:eastAsia="Times New Roman" w:hAnsi="Times New Roman"/>
                <w:sz w:val="24"/>
                <w:szCs w:val="24"/>
              </w:rPr>
              <w:t xml:space="preserve"> and is developing a comprehensive training programme to support Member Stat</w:t>
            </w:r>
            <w:r w:rsidR="0C6365AF" w:rsidRPr="09623454">
              <w:rPr>
                <w:rFonts w:ascii="Times New Roman" w:eastAsia="Times New Roman" w:hAnsi="Times New Roman"/>
                <w:sz w:val="24"/>
                <w:szCs w:val="24"/>
              </w:rPr>
              <w:t>e</w:t>
            </w:r>
            <w:r w:rsidR="47FAC59C" w:rsidRPr="09623454">
              <w:rPr>
                <w:rFonts w:ascii="Times New Roman" w:eastAsia="Times New Roman" w:hAnsi="Times New Roman"/>
                <w:sz w:val="24"/>
                <w:szCs w:val="24"/>
              </w:rPr>
              <w:t>s</w:t>
            </w:r>
            <w:r w:rsidR="33F5355A" w:rsidRPr="09623454">
              <w:rPr>
                <w:rFonts w:ascii="Times New Roman" w:eastAsia="Times New Roman" w:hAnsi="Times New Roman"/>
                <w:sz w:val="24"/>
                <w:szCs w:val="24"/>
              </w:rPr>
              <w:t xml:space="preserve"> experts</w:t>
            </w:r>
            <w:r w:rsidR="47FAC59C" w:rsidRPr="09623454">
              <w:rPr>
                <w:rFonts w:ascii="Times New Roman" w:eastAsia="Times New Roman" w:hAnsi="Times New Roman"/>
                <w:sz w:val="24"/>
                <w:szCs w:val="24"/>
              </w:rPr>
              <w:t xml:space="preserve"> enhance capacities on medical countermeasures</w:t>
            </w:r>
            <w:r w:rsidR="4AC40949" w:rsidRPr="09623454">
              <w:rPr>
                <w:rFonts w:ascii="Times New Roman" w:eastAsia="Times New Roman" w:hAnsi="Times New Roman"/>
                <w:sz w:val="24"/>
                <w:szCs w:val="24"/>
              </w:rPr>
              <w:t xml:space="preserve"> management</w:t>
            </w:r>
            <w:r w:rsidR="47FAC59C" w:rsidRPr="09623454">
              <w:rPr>
                <w:rFonts w:ascii="Times New Roman" w:eastAsia="Times New Roman" w:hAnsi="Times New Roman"/>
                <w:sz w:val="24"/>
                <w:szCs w:val="24"/>
              </w:rPr>
              <w:t xml:space="preserve">. </w:t>
            </w:r>
            <w:r w:rsidR="2D63B75E" w:rsidRPr="09623454">
              <w:rPr>
                <w:rFonts w:ascii="Times New Roman" w:eastAsia="Times New Roman" w:hAnsi="Times New Roman"/>
                <w:sz w:val="24"/>
                <w:szCs w:val="24"/>
              </w:rPr>
              <w:t xml:space="preserve">The Commission will also develop blueprints on mis and disinformation on </w:t>
            </w:r>
            <w:r w:rsidR="35B976B9" w:rsidRPr="09623454">
              <w:rPr>
                <w:rFonts w:ascii="Times New Roman" w:eastAsia="Times New Roman" w:hAnsi="Times New Roman"/>
                <w:sz w:val="24"/>
                <w:szCs w:val="24"/>
              </w:rPr>
              <w:t xml:space="preserve">medical countermeasures to reinforce citizens’ preparedness for health emergencies. </w:t>
            </w:r>
          </w:p>
          <w:p w14:paraId="59ACCBF1" w14:textId="50431B9E" w:rsidR="46181EFF" w:rsidRDefault="79A06532" w:rsidP="46181EFF">
            <w:pPr>
              <w:spacing w:before="120" w:after="120"/>
              <w:jc w:val="both"/>
              <w:rPr>
                <w:rFonts w:ascii="Times New Roman" w:eastAsia="Times New Roman" w:hAnsi="Times New Roman"/>
                <w:sz w:val="24"/>
                <w:szCs w:val="24"/>
              </w:rPr>
            </w:pPr>
            <w:r w:rsidRPr="09623454">
              <w:rPr>
                <w:rFonts w:ascii="Times New Roman" w:eastAsia="Times New Roman" w:hAnsi="Times New Roman"/>
                <w:sz w:val="24"/>
                <w:szCs w:val="24"/>
                <w:u w:val="single"/>
              </w:rPr>
              <w:t>Point</w:t>
            </w:r>
            <w:r w:rsidR="5C5E8943" w:rsidRPr="09623454">
              <w:rPr>
                <w:rFonts w:ascii="Times New Roman" w:eastAsia="Times New Roman" w:hAnsi="Times New Roman"/>
                <w:sz w:val="24"/>
                <w:szCs w:val="24"/>
                <w:u w:val="single"/>
              </w:rPr>
              <w:t>s</w:t>
            </w:r>
            <w:r w:rsidRPr="09623454">
              <w:rPr>
                <w:rFonts w:ascii="Times New Roman" w:eastAsia="Times New Roman" w:hAnsi="Times New Roman"/>
                <w:sz w:val="24"/>
                <w:szCs w:val="24"/>
                <w:u w:val="single"/>
              </w:rPr>
              <w:t xml:space="preserve"> 3.1.2</w:t>
            </w:r>
            <w:r w:rsidR="5C5E8943" w:rsidRPr="09623454">
              <w:rPr>
                <w:rFonts w:ascii="Times New Roman" w:eastAsia="Times New Roman" w:hAnsi="Times New Roman"/>
                <w:sz w:val="24"/>
                <w:szCs w:val="24"/>
                <w:u w:val="single"/>
              </w:rPr>
              <w:t>,</w:t>
            </w:r>
            <w:r w:rsidRPr="09623454">
              <w:rPr>
                <w:rFonts w:ascii="Times New Roman" w:eastAsia="Times New Roman" w:hAnsi="Times New Roman"/>
                <w:sz w:val="24"/>
                <w:szCs w:val="24"/>
                <w:u w:val="single"/>
              </w:rPr>
              <w:t xml:space="preserve"> 3.1.3</w:t>
            </w:r>
            <w:r w:rsidR="121E13D7" w:rsidRPr="09623454">
              <w:rPr>
                <w:rFonts w:ascii="Times New Roman" w:eastAsia="Times New Roman" w:hAnsi="Times New Roman"/>
                <w:sz w:val="24"/>
                <w:szCs w:val="24"/>
                <w:u w:val="single"/>
              </w:rPr>
              <w:t xml:space="preserve"> </w:t>
            </w:r>
            <w:r w:rsidR="5FEC235D" w:rsidRPr="09623454">
              <w:rPr>
                <w:rFonts w:ascii="Times New Roman" w:eastAsia="Times New Roman" w:hAnsi="Times New Roman"/>
                <w:sz w:val="24"/>
                <w:szCs w:val="24"/>
                <w:u w:val="single"/>
              </w:rPr>
              <w:t>and</w:t>
            </w:r>
            <w:r w:rsidR="66CE5FE8" w:rsidRPr="09623454">
              <w:rPr>
                <w:rFonts w:ascii="Times New Roman" w:eastAsia="Times New Roman" w:hAnsi="Times New Roman"/>
                <w:sz w:val="24"/>
                <w:szCs w:val="24"/>
                <w:u w:val="single"/>
              </w:rPr>
              <w:t xml:space="preserve"> 3.1.4</w:t>
            </w:r>
            <w:r w:rsidRPr="09623454">
              <w:rPr>
                <w:rFonts w:ascii="Times New Roman" w:eastAsia="Times New Roman" w:hAnsi="Times New Roman"/>
                <w:sz w:val="24"/>
                <w:szCs w:val="24"/>
              </w:rPr>
              <w:t xml:space="preserve">: </w:t>
            </w:r>
            <w:r w:rsidR="66CE5FE8" w:rsidRPr="09623454">
              <w:rPr>
                <w:rFonts w:ascii="Times New Roman" w:eastAsia="Times New Roman" w:hAnsi="Times New Roman"/>
                <w:sz w:val="24"/>
                <w:szCs w:val="24"/>
              </w:rPr>
              <w:t xml:space="preserve">The </w:t>
            </w:r>
            <w:r w:rsidR="2ABDD614" w:rsidRPr="09623454">
              <w:rPr>
                <w:rFonts w:ascii="Times New Roman" w:eastAsia="Times New Roman" w:hAnsi="Times New Roman"/>
                <w:sz w:val="24"/>
                <w:szCs w:val="24"/>
              </w:rPr>
              <w:t xml:space="preserve">Medical Countermeasures Strategy </w:t>
            </w:r>
            <w:r w:rsidR="6C406ACB" w:rsidRPr="09623454">
              <w:rPr>
                <w:rFonts w:ascii="Times New Roman" w:eastAsia="Times New Roman" w:hAnsi="Times New Roman"/>
                <w:sz w:val="24"/>
                <w:szCs w:val="24"/>
              </w:rPr>
              <w:t xml:space="preserve">is </w:t>
            </w:r>
            <w:r w:rsidR="18672344" w:rsidRPr="09623454">
              <w:rPr>
                <w:rFonts w:ascii="Times New Roman" w:eastAsia="Times New Roman" w:hAnsi="Times New Roman"/>
                <w:sz w:val="24"/>
                <w:szCs w:val="24"/>
              </w:rPr>
              <w:t xml:space="preserve">one of </w:t>
            </w:r>
            <w:r w:rsidR="067504E2" w:rsidRPr="09623454">
              <w:rPr>
                <w:rFonts w:ascii="Times New Roman" w:eastAsia="Times New Roman" w:hAnsi="Times New Roman"/>
                <w:sz w:val="24"/>
                <w:szCs w:val="24"/>
              </w:rPr>
              <w:t>the</w:t>
            </w:r>
            <w:r w:rsidR="2ABDD614" w:rsidRPr="09623454">
              <w:rPr>
                <w:rFonts w:ascii="Times New Roman" w:eastAsia="Times New Roman" w:hAnsi="Times New Roman"/>
                <w:sz w:val="24"/>
                <w:szCs w:val="24"/>
              </w:rPr>
              <w:t xml:space="preserve"> first deliverables of the </w:t>
            </w:r>
            <w:r w:rsidR="2ABDD614" w:rsidRPr="09623454">
              <w:rPr>
                <w:rFonts w:ascii="Times New Roman" w:eastAsia="Times New Roman" w:hAnsi="Times New Roman"/>
                <w:sz w:val="24"/>
                <w:szCs w:val="24"/>
              </w:rPr>
              <w:lastRenderedPageBreak/>
              <w:t>Preparedness Union Strategy, underlining th</w:t>
            </w:r>
            <w:r w:rsidR="011108C9" w:rsidRPr="09623454">
              <w:rPr>
                <w:rFonts w:ascii="Times New Roman" w:eastAsia="Times New Roman" w:hAnsi="Times New Roman"/>
                <w:sz w:val="24"/>
                <w:szCs w:val="24"/>
              </w:rPr>
              <w:t xml:space="preserve">at </w:t>
            </w:r>
            <w:r w:rsidR="2B73237B" w:rsidRPr="09623454">
              <w:rPr>
                <w:rFonts w:ascii="Times New Roman" w:eastAsia="Times New Roman" w:hAnsi="Times New Roman"/>
                <w:sz w:val="24"/>
                <w:szCs w:val="24"/>
              </w:rPr>
              <w:t>preparedness</w:t>
            </w:r>
            <w:r w:rsidR="011108C9" w:rsidRPr="09623454">
              <w:rPr>
                <w:rFonts w:ascii="Times New Roman" w:eastAsia="Times New Roman" w:hAnsi="Times New Roman"/>
                <w:sz w:val="24"/>
                <w:szCs w:val="24"/>
              </w:rPr>
              <w:t xml:space="preserve"> for future health crises remains a</w:t>
            </w:r>
            <w:r w:rsidR="00C356DA">
              <w:rPr>
                <w:rFonts w:ascii="Times New Roman" w:eastAsia="Times New Roman" w:hAnsi="Times New Roman"/>
                <w:sz w:val="24"/>
                <w:szCs w:val="24"/>
              </w:rPr>
              <w:t> </w:t>
            </w:r>
            <w:r w:rsidR="011108C9" w:rsidRPr="09623454">
              <w:rPr>
                <w:rFonts w:ascii="Times New Roman" w:eastAsia="Times New Roman" w:hAnsi="Times New Roman"/>
                <w:sz w:val="24"/>
                <w:szCs w:val="24"/>
              </w:rPr>
              <w:t xml:space="preserve">priority for the European Commission. The Commission underlines that </w:t>
            </w:r>
            <w:r w:rsidR="004A48E6">
              <w:rPr>
                <w:rFonts w:ascii="Times New Roman" w:eastAsia="Times New Roman" w:hAnsi="Times New Roman"/>
                <w:sz w:val="24"/>
                <w:szCs w:val="24"/>
              </w:rPr>
              <w:t xml:space="preserve">the </w:t>
            </w:r>
            <w:r w:rsidR="011108C9" w:rsidRPr="09623454">
              <w:rPr>
                <w:rFonts w:ascii="Times New Roman" w:eastAsia="Times New Roman" w:hAnsi="Times New Roman"/>
                <w:sz w:val="24"/>
                <w:szCs w:val="24"/>
              </w:rPr>
              <w:t>implementation of the Strategy h</w:t>
            </w:r>
            <w:r w:rsidR="4078EF0C" w:rsidRPr="09623454">
              <w:rPr>
                <w:rFonts w:ascii="Times New Roman" w:eastAsia="Times New Roman" w:hAnsi="Times New Roman"/>
                <w:sz w:val="24"/>
                <w:szCs w:val="24"/>
              </w:rPr>
              <w:t>a</w:t>
            </w:r>
            <w:r w:rsidR="011108C9" w:rsidRPr="09623454">
              <w:rPr>
                <w:rFonts w:ascii="Times New Roman" w:eastAsia="Times New Roman" w:hAnsi="Times New Roman"/>
                <w:sz w:val="24"/>
                <w:szCs w:val="24"/>
              </w:rPr>
              <w:t xml:space="preserve">s already started with the publication of </w:t>
            </w:r>
            <w:r w:rsidR="58B28B12" w:rsidRPr="09623454">
              <w:rPr>
                <w:rFonts w:ascii="Times New Roman" w:eastAsia="Times New Roman" w:hAnsi="Times New Roman"/>
                <w:sz w:val="24"/>
                <w:szCs w:val="24"/>
              </w:rPr>
              <w:t>the</w:t>
            </w:r>
            <w:r w:rsidR="005A69FA">
              <w:rPr>
                <w:rFonts w:ascii="Times New Roman" w:eastAsia="Times New Roman" w:hAnsi="Times New Roman"/>
                <w:sz w:val="24"/>
                <w:szCs w:val="24"/>
              </w:rPr>
              <w:t xml:space="preserve"> Comprehensive 2025 Health Threat Prioritisation Assessment for medical countermeasures</w:t>
            </w:r>
            <w:r w:rsidR="005A69FA">
              <w:rPr>
                <w:rStyle w:val="FootnoteReference"/>
                <w:rFonts w:ascii="Times New Roman" w:eastAsia="Times New Roman" w:hAnsi="Times New Roman"/>
                <w:sz w:val="24"/>
                <w:szCs w:val="24"/>
              </w:rPr>
              <w:footnoteReference w:id="7"/>
            </w:r>
            <w:r w:rsidR="58B28B12" w:rsidRPr="09623454">
              <w:rPr>
                <w:rFonts w:ascii="Times New Roman" w:eastAsia="Times New Roman" w:hAnsi="Times New Roman"/>
                <w:sz w:val="24"/>
                <w:szCs w:val="24"/>
              </w:rPr>
              <w:t xml:space="preserve"> in January 2026</w:t>
            </w:r>
            <w:r w:rsidR="004A48E6">
              <w:rPr>
                <w:rFonts w:ascii="Times New Roman" w:eastAsia="Times New Roman" w:hAnsi="Times New Roman"/>
                <w:sz w:val="24"/>
                <w:szCs w:val="24"/>
              </w:rPr>
              <w:t>,</w:t>
            </w:r>
            <w:r w:rsidR="58B28B12" w:rsidRPr="09623454">
              <w:rPr>
                <w:rFonts w:ascii="Times New Roman" w:eastAsia="Times New Roman" w:hAnsi="Times New Roman"/>
                <w:sz w:val="24"/>
                <w:szCs w:val="24"/>
              </w:rPr>
              <w:t xml:space="preserve"> as well as the signature of an administrative </w:t>
            </w:r>
            <w:r w:rsidR="172FB536" w:rsidRPr="09623454">
              <w:rPr>
                <w:rFonts w:ascii="Times New Roman" w:eastAsia="Times New Roman" w:hAnsi="Times New Roman"/>
                <w:sz w:val="24"/>
                <w:szCs w:val="24"/>
              </w:rPr>
              <w:t xml:space="preserve">arrangement </w:t>
            </w:r>
            <w:r w:rsidR="58B28B12" w:rsidRPr="09623454">
              <w:rPr>
                <w:rFonts w:ascii="Times New Roman" w:eastAsia="Times New Roman" w:hAnsi="Times New Roman"/>
                <w:sz w:val="24"/>
                <w:szCs w:val="24"/>
              </w:rPr>
              <w:t xml:space="preserve">with the Pan-American Health Organisation in </w:t>
            </w:r>
            <w:r w:rsidR="7C353F41" w:rsidRPr="09623454">
              <w:rPr>
                <w:rFonts w:ascii="Times New Roman" w:eastAsia="Times New Roman" w:hAnsi="Times New Roman"/>
                <w:sz w:val="24"/>
                <w:szCs w:val="24"/>
              </w:rPr>
              <w:t xml:space="preserve">November 2025 </w:t>
            </w:r>
            <w:r w:rsidR="58A7B137" w:rsidRPr="09623454">
              <w:rPr>
                <w:rFonts w:ascii="Times New Roman" w:eastAsia="Times New Roman" w:hAnsi="Times New Roman"/>
                <w:sz w:val="24"/>
                <w:szCs w:val="24"/>
              </w:rPr>
              <w:t>recalling the EU’s continued support for global cooperation in this area.</w:t>
            </w:r>
          </w:p>
          <w:p w14:paraId="7E9F1671" w14:textId="2F7272F6" w:rsidR="2848A859" w:rsidRPr="003C29F2" w:rsidRDefault="4A9A62F7" w:rsidP="00522351">
            <w:pPr>
              <w:spacing w:before="120" w:after="120"/>
              <w:jc w:val="both"/>
              <w:rPr>
                <w:rFonts w:ascii="Times New Roman" w:eastAsia="Times New Roman" w:hAnsi="Times New Roman"/>
                <w:sz w:val="24"/>
                <w:szCs w:val="24"/>
              </w:rPr>
            </w:pPr>
            <w:r w:rsidRPr="183D925C">
              <w:rPr>
                <w:rFonts w:ascii="Times New Roman" w:eastAsia="Times New Roman" w:hAnsi="Times New Roman"/>
                <w:sz w:val="24"/>
                <w:szCs w:val="24"/>
                <w:u w:val="single"/>
              </w:rPr>
              <w:t>Point 3.2.1</w:t>
            </w:r>
            <w:r w:rsidR="004362FE" w:rsidRPr="183D925C">
              <w:rPr>
                <w:rFonts w:ascii="Times New Roman" w:eastAsia="Times New Roman" w:hAnsi="Times New Roman"/>
                <w:sz w:val="24"/>
                <w:szCs w:val="24"/>
              </w:rPr>
              <w:t xml:space="preserve">: </w:t>
            </w:r>
            <w:r w:rsidR="007B60D8" w:rsidRPr="183D925C">
              <w:rPr>
                <w:rFonts w:ascii="Times New Roman" w:eastAsia="Times New Roman" w:hAnsi="Times New Roman"/>
                <w:sz w:val="24"/>
                <w:szCs w:val="24"/>
              </w:rPr>
              <w:t>The</w:t>
            </w:r>
            <w:r w:rsidR="00522351" w:rsidRPr="183D925C">
              <w:rPr>
                <w:rFonts w:ascii="Times New Roman" w:eastAsia="Times New Roman" w:hAnsi="Times New Roman"/>
                <w:sz w:val="24"/>
                <w:szCs w:val="24"/>
              </w:rPr>
              <w:t xml:space="preserve"> EU Stockpiling Strategy is an overarching </w:t>
            </w:r>
            <w:r w:rsidR="00B61DC4">
              <w:rPr>
                <w:rFonts w:ascii="Times New Roman" w:eastAsia="Times New Roman" w:hAnsi="Times New Roman"/>
                <w:sz w:val="24"/>
                <w:szCs w:val="24"/>
              </w:rPr>
              <w:t>Strategy</w:t>
            </w:r>
            <w:r w:rsidR="00B61DC4" w:rsidRPr="183D925C">
              <w:rPr>
                <w:rFonts w:ascii="Times New Roman" w:eastAsia="Times New Roman" w:hAnsi="Times New Roman"/>
                <w:sz w:val="24"/>
                <w:szCs w:val="24"/>
              </w:rPr>
              <w:t xml:space="preserve"> </w:t>
            </w:r>
            <w:r w:rsidR="00522351" w:rsidRPr="183D925C">
              <w:rPr>
                <w:rFonts w:ascii="Times New Roman" w:eastAsia="Times New Roman" w:hAnsi="Times New Roman"/>
                <w:sz w:val="24"/>
                <w:szCs w:val="24"/>
              </w:rPr>
              <w:t xml:space="preserve">outlining the directions and the main objectives for the EU and its Member States’ work in the material preparedness area in the years to come, building on the EU Preparedness Union Strategy. </w:t>
            </w:r>
            <w:r w:rsidR="00062136" w:rsidRPr="183D925C">
              <w:rPr>
                <w:rFonts w:ascii="Times New Roman" w:eastAsia="Times New Roman" w:hAnsi="Times New Roman"/>
                <w:sz w:val="24"/>
                <w:szCs w:val="24"/>
              </w:rPr>
              <w:t>W</w:t>
            </w:r>
            <w:r w:rsidR="00522351" w:rsidRPr="183D925C">
              <w:rPr>
                <w:rFonts w:ascii="Times New Roman" w:eastAsia="Times New Roman" w:hAnsi="Times New Roman"/>
                <w:sz w:val="24"/>
                <w:szCs w:val="24"/>
              </w:rPr>
              <w:t>hile the Commission agrees on the need for relevant funding allocations for stockpiling</w:t>
            </w:r>
            <w:r w:rsidR="00813282" w:rsidRPr="183D925C">
              <w:rPr>
                <w:rFonts w:ascii="Times New Roman" w:eastAsia="Times New Roman" w:hAnsi="Times New Roman"/>
                <w:sz w:val="24"/>
                <w:szCs w:val="24"/>
              </w:rPr>
              <w:t>,</w:t>
            </w:r>
            <w:r w:rsidR="00522351" w:rsidRPr="183D925C">
              <w:rPr>
                <w:rFonts w:ascii="Times New Roman" w:eastAsia="Times New Roman" w:hAnsi="Times New Roman"/>
                <w:sz w:val="24"/>
                <w:szCs w:val="24"/>
              </w:rPr>
              <w:t xml:space="preserve"> negotiations on the next MFF are still ongoing, and it is not </w:t>
            </w:r>
            <w:r w:rsidR="00D504C2" w:rsidRPr="183D925C">
              <w:rPr>
                <w:rFonts w:ascii="Times New Roman" w:eastAsia="Times New Roman" w:hAnsi="Times New Roman"/>
                <w:sz w:val="24"/>
                <w:szCs w:val="24"/>
              </w:rPr>
              <w:t xml:space="preserve">the </w:t>
            </w:r>
            <w:r w:rsidR="00522351" w:rsidRPr="183D925C">
              <w:rPr>
                <w:rFonts w:ascii="Times New Roman" w:eastAsia="Times New Roman" w:hAnsi="Times New Roman"/>
                <w:sz w:val="24"/>
                <w:szCs w:val="24"/>
              </w:rPr>
              <w:t xml:space="preserve">intention of the Commission to pre-empt them. With reference to EU and national responsibilities, the </w:t>
            </w:r>
            <w:r w:rsidR="004D5154" w:rsidRPr="183D925C">
              <w:rPr>
                <w:rFonts w:ascii="Times New Roman" w:eastAsia="Times New Roman" w:hAnsi="Times New Roman"/>
                <w:sz w:val="24"/>
                <w:szCs w:val="24"/>
              </w:rPr>
              <w:t>s</w:t>
            </w:r>
            <w:r w:rsidR="00522351" w:rsidRPr="183D925C">
              <w:rPr>
                <w:rFonts w:ascii="Times New Roman" w:eastAsia="Times New Roman" w:hAnsi="Times New Roman"/>
                <w:sz w:val="24"/>
                <w:szCs w:val="24"/>
              </w:rPr>
              <w:t xml:space="preserve">trategy recalls that the primary responsibility for material preparedness </w:t>
            </w:r>
            <w:r w:rsidR="006C51D6" w:rsidRPr="183D925C">
              <w:rPr>
                <w:rFonts w:ascii="Times New Roman" w:eastAsia="Times New Roman" w:hAnsi="Times New Roman"/>
                <w:sz w:val="24"/>
                <w:szCs w:val="24"/>
              </w:rPr>
              <w:t>lies</w:t>
            </w:r>
            <w:r w:rsidR="00522351" w:rsidRPr="183D925C">
              <w:rPr>
                <w:rFonts w:ascii="Times New Roman" w:eastAsia="Times New Roman" w:hAnsi="Times New Roman"/>
                <w:sz w:val="24"/>
                <w:szCs w:val="24"/>
              </w:rPr>
              <w:t xml:space="preserve"> with Member States. The EU and Member States work together to enhance cooperation and interoperability of systems, and to overcome potential shortcomings of existing stockpiling mechanisms. The EU Stockpiling Strategy envisages the development of </w:t>
            </w:r>
            <w:r w:rsidR="00EF5BB9" w:rsidRPr="183D925C">
              <w:rPr>
                <w:rFonts w:ascii="Times New Roman" w:eastAsia="Times New Roman" w:hAnsi="Times New Roman"/>
                <w:sz w:val="24"/>
                <w:szCs w:val="24"/>
              </w:rPr>
              <w:t xml:space="preserve">a </w:t>
            </w:r>
            <w:r w:rsidR="00522351" w:rsidRPr="183D925C">
              <w:rPr>
                <w:rFonts w:ascii="Times New Roman" w:eastAsia="Times New Roman" w:hAnsi="Times New Roman"/>
                <w:sz w:val="24"/>
                <w:szCs w:val="24"/>
              </w:rPr>
              <w:t xml:space="preserve">non-exhaustive list of essential goods (and on related issues such as volume requirements). Similarly, monitoring and evaluation frameworks could be object of common work with Member States in implementing the Strategy. The key role of the private sector in material preparedness </w:t>
            </w:r>
            <w:r w:rsidR="00B61DC4">
              <w:rPr>
                <w:rFonts w:ascii="Times New Roman" w:eastAsia="Times New Roman" w:hAnsi="Times New Roman"/>
                <w:sz w:val="24"/>
                <w:szCs w:val="24"/>
              </w:rPr>
              <w:t>and the importance of enhancing cooperation with it are</w:t>
            </w:r>
            <w:r w:rsidR="00522351" w:rsidRPr="183D925C">
              <w:rPr>
                <w:rFonts w:ascii="Times New Roman" w:eastAsia="Times New Roman" w:hAnsi="Times New Roman"/>
                <w:sz w:val="24"/>
                <w:szCs w:val="24"/>
              </w:rPr>
              <w:t xml:space="preserve"> widely acknowledged by the Strategy. Building on the ‘whole-of-society approach’ informing the Strategy, the Commission firmly </w:t>
            </w:r>
            <w:r w:rsidR="000B0EEC" w:rsidRPr="183D925C">
              <w:rPr>
                <w:rFonts w:ascii="Times New Roman" w:eastAsia="Times New Roman" w:hAnsi="Times New Roman"/>
                <w:sz w:val="24"/>
                <w:szCs w:val="24"/>
              </w:rPr>
              <w:t>beli</w:t>
            </w:r>
            <w:r w:rsidR="787B33C5" w:rsidRPr="183D925C">
              <w:rPr>
                <w:rFonts w:ascii="Times New Roman" w:eastAsia="Times New Roman" w:hAnsi="Times New Roman"/>
                <w:sz w:val="24"/>
                <w:szCs w:val="24"/>
              </w:rPr>
              <w:t>e</w:t>
            </w:r>
            <w:r w:rsidR="000B0EEC" w:rsidRPr="183D925C">
              <w:rPr>
                <w:rFonts w:ascii="Times New Roman" w:eastAsia="Times New Roman" w:hAnsi="Times New Roman"/>
                <w:sz w:val="24"/>
                <w:szCs w:val="24"/>
              </w:rPr>
              <w:t xml:space="preserve">ves in involving </w:t>
            </w:r>
            <w:r w:rsidR="00522351" w:rsidRPr="183D925C">
              <w:rPr>
                <w:rFonts w:ascii="Times New Roman" w:eastAsia="Times New Roman" w:hAnsi="Times New Roman"/>
                <w:sz w:val="24"/>
                <w:szCs w:val="24"/>
              </w:rPr>
              <w:t xml:space="preserve">all relevant societal actors </w:t>
            </w:r>
            <w:r w:rsidR="00825703" w:rsidRPr="183D925C">
              <w:rPr>
                <w:rFonts w:ascii="Times New Roman" w:eastAsia="Times New Roman" w:hAnsi="Times New Roman"/>
                <w:sz w:val="24"/>
                <w:szCs w:val="24"/>
              </w:rPr>
              <w:t xml:space="preserve">to </w:t>
            </w:r>
            <w:r w:rsidR="00522351" w:rsidRPr="183D925C">
              <w:rPr>
                <w:rFonts w:ascii="Times New Roman" w:eastAsia="Times New Roman" w:hAnsi="Times New Roman"/>
                <w:sz w:val="24"/>
                <w:szCs w:val="24"/>
              </w:rPr>
              <w:t>boost</w:t>
            </w:r>
            <w:r w:rsidR="00531387" w:rsidRPr="183D925C">
              <w:rPr>
                <w:rFonts w:ascii="Times New Roman" w:eastAsia="Times New Roman" w:hAnsi="Times New Roman"/>
                <w:sz w:val="24"/>
                <w:szCs w:val="24"/>
              </w:rPr>
              <w:t xml:space="preserve"> the</w:t>
            </w:r>
            <w:r w:rsidR="00522351" w:rsidRPr="183D925C">
              <w:rPr>
                <w:rFonts w:ascii="Times New Roman" w:eastAsia="Times New Roman" w:hAnsi="Times New Roman"/>
                <w:sz w:val="24"/>
                <w:szCs w:val="24"/>
              </w:rPr>
              <w:t xml:space="preserve"> EU</w:t>
            </w:r>
            <w:r w:rsidR="00531387" w:rsidRPr="183D925C">
              <w:rPr>
                <w:rFonts w:ascii="Times New Roman" w:eastAsia="Times New Roman" w:hAnsi="Times New Roman"/>
                <w:sz w:val="24"/>
                <w:szCs w:val="24"/>
              </w:rPr>
              <w:t xml:space="preserve">’s </w:t>
            </w:r>
            <w:r w:rsidR="00522351" w:rsidRPr="183D925C">
              <w:rPr>
                <w:rFonts w:ascii="Times New Roman" w:eastAsia="Times New Roman" w:hAnsi="Times New Roman"/>
                <w:sz w:val="24"/>
                <w:szCs w:val="24"/>
              </w:rPr>
              <w:t xml:space="preserve">material preparedness.  </w:t>
            </w:r>
          </w:p>
          <w:p w14:paraId="5F16D5AA" w14:textId="49D4D272" w:rsidR="004364F7" w:rsidRPr="00E8786D" w:rsidRDefault="2BC1EAE8" w:rsidP="004364F7">
            <w:pPr>
              <w:spacing w:before="120" w:after="120"/>
              <w:jc w:val="both"/>
              <w:rPr>
                <w:rFonts w:ascii="Times New Roman" w:eastAsia="Times New Roman" w:hAnsi="Times New Roman"/>
                <w:sz w:val="24"/>
                <w:szCs w:val="24"/>
                <w:u w:val="single"/>
                <w:lang w:val="en-IE"/>
              </w:rPr>
            </w:pPr>
            <w:r w:rsidRPr="09623454">
              <w:rPr>
                <w:rFonts w:ascii="Times New Roman" w:eastAsia="Times New Roman" w:hAnsi="Times New Roman"/>
                <w:sz w:val="24"/>
                <w:szCs w:val="24"/>
                <w:u w:val="single"/>
              </w:rPr>
              <w:t>Point 3.2.</w:t>
            </w:r>
            <w:r w:rsidR="015BC37B" w:rsidRPr="09623454">
              <w:rPr>
                <w:rFonts w:ascii="Times New Roman" w:eastAsia="Times New Roman" w:hAnsi="Times New Roman"/>
                <w:sz w:val="24"/>
                <w:szCs w:val="24"/>
                <w:u w:val="single"/>
              </w:rPr>
              <w:t>3</w:t>
            </w:r>
            <w:r w:rsidR="6ACA7735" w:rsidRPr="09623454">
              <w:rPr>
                <w:rFonts w:ascii="Times New Roman" w:eastAsia="Times New Roman" w:hAnsi="Times New Roman"/>
                <w:sz w:val="24"/>
                <w:szCs w:val="24"/>
              </w:rPr>
              <w:t>:</w:t>
            </w:r>
            <w:r w:rsidR="015BC37B" w:rsidRPr="09623454">
              <w:rPr>
                <w:rFonts w:ascii="Times New Roman" w:eastAsia="Times New Roman" w:hAnsi="Times New Roman"/>
                <w:sz w:val="24"/>
                <w:szCs w:val="24"/>
              </w:rPr>
              <w:t xml:space="preserve"> </w:t>
            </w:r>
            <w:r w:rsidR="20B269A7" w:rsidRPr="09623454">
              <w:rPr>
                <w:rFonts w:ascii="Times New Roman" w:eastAsia="Times New Roman" w:hAnsi="Times New Roman"/>
                <w:sz w:val="24"/>
                <w:szCs w:val="24"/>
              </w:rPr>
              <w:t>T</w:t>
            </w:r>
            <w:r w:rsidR="0D3678C2" w:rsidRPr="09623454">
              <w:rPr>
                <w:rFonts w:ascii="Times New Roman" w:eastAsia="Times New Roman" w:hAnsi="Times New Roman"/>
                <w:sz w:val="24"/>
                <w:szCs w:val="24"/>
              </w:rPr>
              <w:t xml:space="preserve">he Commission </w:t>
            </w:r>
            <w:r w:rsidR="723A45E5" w:rsidRPr="09623454">
              <w:rPr>
                <w:rFonts w:ascii="Times New Roman" w:eastAsia="Times New Roman" w:hAnsi="Times New Roman"/>
                <w:sz w:val="24"/>
                <w:szCs w:val="24"/>
              </w:rPr>
              <w:t>agrees with the importance of simplify</w:t>
            </w:r>
            <w:r w:rsidR="70997F2D" w:rsidRPr="09623454">
              <w:rPr>
                <w:rFonts w:ascii="Times New Roman" w:eastAsia="Times New Roman" w:hAnsi="Times New Roman"/>
                <w:sz w:val="24"/>
                <w:szCs w:val="24"/>
              </w:rPr>
              <w:t>ing</w:t>
            </w:r>
            <w:r w:rsidR="723A45E5" w:rsidRPr="09623454">
              <w:rPr>
                <w:rFonts w:ascii="Times New Roman" w:eastAsia="Times New Roman" w:hAnsi="Times New Roman"/>
                <w:sz w:val="24"/>
                <w:szCs w:val="24"/>
              </w:rPr>
              <w:t xml:space="preserve"> procedures and add</w:t>
            </w:r>
            <w:r w:rsidR="70997F2D" w:rsidRPr="09623454">
              <w:rPr>
                <w:rFonts w:ascii="Times New Roman" w:eastAsia="Times New Roman" w:hAnsi="Times New Roman"/>
                <w:sz w:val="24"/>
                <w:szCs w:val="24"/>
              </w:rPr>
              <w:t>ing</w:t>
            </w:r>
            <w:r w:rsidR="723A45E5" w:rsidRPr="09623454">
              <w:rPr>
                <w:rFonts w:ascii="Times New Roman" w:eastAsia="Times New Roman" w:hAnsi="Times New Roman"/>
                <w:sz w:val="24"/>
                <w:szCs w:val="24"/>
              </w:rPr>
              <w:t xml:space="preserve"> targeted flexibility to transport rules to enable personnel, equipment and stockpiles to be moved swiftly across the EU</w:t>
            </w:r>
            <w:r w:rsidR="0D3678C2" w:rsidRPr="09623454">
              <w:rPr>
                <w:rFonts w:ascii="Times New Roman" w:eastAsia="Times New Roman" w:hAnsi="Times New Roman"/>
                <w:sz w:val="24"/>
                <w:szCs w:val="24"/>
              </w:rPr>
              <w:t>. The current UCPM legislation already provides a flexible framework</w:t>
            </w:r>
            <w:r w:rsidR="743B85D7" w:rsidRPr="09623454">
              <w:rPr>
                <w:rFonts w:ascii="Times New Roman" w:eastAsia="Times New Roman" w:hAnsi="Times New Roman"/>
                <w:sz w:val="24"/>
                <w:szCs w:val="24"/>
              </w:rPr>
              <w:t>. I</w:t>
            </w:r>
            <w:r w:rsidR="27D40D0D" w:rsidRPr="09623454">
              <w:rPr>
                <w:rFonts w:ascii="Times New Roman" w:eastAsia="Times New Roman" w:hAnsi="Times New Roman"/>
                <w:sz w:val="24"/>
                <w:szCs w:val="24"/>
              </w:rPr>
              <w:t xml:space="preserve">n the </w:t>
            </w:r>
            <w:r w:rsidR="743B85D7" w:rsidRPr="09623454">
              <w:rPr>
                <w:rFonts w:ascii="Times New Roman" w:eastAsia="Times New Roman" w:hAnsi="Times New Roman"/>
                <w:sz w:val="24"/>
                <w:szCs w:val="24"/>
              </w:rPr>
              <w:t>UCPM/HER proposal</w:t>
            </w:r>
            <w:r w:rsidR="27D40D0D" w:rsidRPr="09623454">
              <w:rPr>
                <w:rFonts w:ascii="Times New Roman" w:eastAsia="Times New Roman" w:hAnsi="Times New Roman"/>
                <w:sz w:val="24"/>
                <w:szCs w:val="24"/>
              </w:rPr>
              <w:t xml:space="preserve">, </w:t>
            </w:r>
            <w:r w:rsidR="0D3678C2" w:rsidRPr="09623454">
              <w:rPr>
                <w:rFonts w:ascii="Times New Roman" w:eastAsia="Times New Roman" w:hAnsi="Times New Roman"/>
                <w:sz w:val="24"/>
                <w:szCs w:val="24"/>
              </w:rPr>
              <w:t>the Commission has introduce</w:t>
            </w:r>
            <w:r w:rsidR="27D40D0D" w:rsidRPr="09623454">
              <w:rPr>
                <w:rFonts w:ascii="Times New Roman" w:eastAsia="Times New Roman" w:hAnsi="Times New Roman"/>
                <w:sz w:val="24"/>
                <w:szCs w:val="24"/>
              </w:rPr>
              <w:t>d</w:t>
            </w:r>
            <w:r w:rsidR="0D3678C2" w:rsidRPr="09623454">
              <w:rPr>
                <w:rFonts w:ascii="Times New Roman" w:eastAsia="Times New Roman" w:hAnsi="Times New Roman"/>
                <w:sz w:val="24"/>
                <w:szCs w:val="24"/>
              </w:rPr>
              <w:t xml:space="preserve"> further flexibility and streamline</w:t>
            </w:r>
            <w:r w:rsidR="3B3E38D6" w:rsidRPr="09623454">
              <w:rPr>
                <w:rFonts w:ascii="Times New Roman" w:eastAsia="Times New Roman" w:hAnsi="Times New Roman"/>
                <w:sz w:val="24"/>
                <w:szCs w:val="24"/>
              </w:rPr>
              <w:t>d</w:t>
            </w:r>
            <w:r w:rsidR="0D3678C2" w:rsidRPr="09623454">
              <w:rPr>
                <w:rFonts w:ascii="Times New Roman" w:eastAsia="Times New Roman" w:hAnsi="Times New Roman"/>
                <w:sz w:val="24"/>
                <w:szCs w:val="24"/>
              </w:rPr>
              <w:t xml:space="preserve"> rules to address emergencies. </w:t>
            </w:r>
            <w:r w:rsidR="50E9E0E7" w:rsidRPr="09623454">
              <w:rPr>
                <w:rFonts w:ascii="Times New Roman" w:eastAsia="Times New Roman" w:hAnsi="Times New Roman"/>
                <w:sz w:val="24"/>
                <w:szCs w:val="24"/>
              </w:rPr>
              <w:t>The Commission also agrees on the need to invest strategically in dual-use infrastructure. The EU Stockpiling Strategy insists on the interoperability between civilian and military transport and logistics systems. Investment in critical transport infrastructure and assets should leverage their dual-use potential.</w:t>
            </w:r>
            <w:r w:rsidR="2D179527" w:rsidRPr="09623454">
              <w:rPr>
                <w:rFonts w:ascii="Times New Roman" w:eastAsia="Times New Roman" w:hAnsi="Times New Roman"/>
                <w:sz w:val="24"/>
                <w:szCs w:val="24"/>
              </w:rPr>
              <w:t xml:space="preserve"> </w:t>
            </w:r>
            <w:r w:rsidR="679307B5" w:rsidRPr="09623454">
              <w:rPr>
                <w:rFonts w:ascii="Times New Roman" w:eastAsia="Times New Roman" w:hAnsi="Times New Roman"/>
                <w:sz w:val="24"/>
                <w:szCs w:val="24"/>
                <w:lang w:val="en-IE"/>
              </w:rPr>
              <w:t xml:space="preserve">To this regard, the </w:t>
            </w:r>
            <w:r w:rsidR="005A69FA">
              <w:rPr>
                <w:rFonts w:ascii="Times New Roman" w:eastAsia="Times New Roman" w:hAnsi="Times New Roman"/>
                <w:sz w:val="24"/>
                <w:szCs w:val="24"/>
                <w:lang w:val="en-IE"/>
              </w:rPr>
              <w:t>proposal for a Regulation of the European Parliament and of the Council on Military Mobility</w:t>
            </w:r>
            <w:r w:rsidR="005A69FA">
              <w:rPr>
                <w:rStyle w:val="FootnoteReference"/>
                <w:rFonts w:ascii="Times New Roman" w:eastAsia="Times New Roman" w:hAnsi="Times New Roman"/>
                <w:sz w:val="24"/>
                <w:szCs w:val="24"/>
                <w:lang w:val="en-IE"/>
              </w:rPr>
              <w:footnoteReference w:id="8"/>
            </w:r>
            <w:r w:rsidR="005A69FA">
              <w:rPr>
                <w:rFonts w:ascii="Times New Roman" w:eastAsia="Times New Roman" w:hAnsi="Times New Roman"/>
                <w:sz w:val="24"/>
                <w:szCs w:val="24"/>
                <w:lang w:val="en-IE"/>
              </w:rPr>
              <w:t xml:space="preserve"> </w:t>
            </w:r>
            <w:r w:rsidR="679307B5" w:rsidRPr="09623454">
              <w:rPr>
                <w:rFonts w:ascii="Times New Roman" w:eastAsia="Times New Roman" w:hAnsi="Times New Roman"/>
                <w:sz w:val="24"/>
                <w:szCs w:val="24"/>
                <w:lang w:val="en-IE"/>
              </w:rPr>
              <w:t>includes additional measures to enhance the resilience of dual-use transport infrastructure (Chapter III), and the Commission proposed to increase the funding dedicated to the upgrade of dual-use infrastructure</w:t>
            </w:r>
            <w:r w:rsidR="679307B5" w:rsidRPr="09623454">
              <w:rPr>
                <w:rFonts w:cs="Arial"/>
                <w:b/>
                <w:bCs/>
                <w:sz w:val="24"/>
                <w:szCs w:val="24"/>
              </w:rPr>
              <w:t xml:space="preserve"> </w:t>
            </w:r>
            <w:r w:rsidR="679307B5" w:rsidRPr="09623454">
              <w:rPr>
                <w:rFonts w:ascii="Times New Roman" w:eastAsia="Times New Roman" w:hAnsi="Times New Roman"/>
                <w:sz w:val="24"/>
                <w:szCs w:val="24"/>
              </w:rPr>
              <w:t>to</w:t>
            </w:r>
            <w:r w:rsidR="004A48E6">
              <w:rPr>
                <w:rFonts w:ascii="Times New Roman" w:eastAsia="Times New Roman" w:hAnsi="Times New Roman"/>
                <w:sz w:val="24"/>
                <w:szCs w:val="24"/>
              </w:rPr>
              <w:t xml:space="preserve"> EUR</w:t>
            </w:r>
            <w:r w:rsidR="679307B5" w:rsidRPr="09623454">
              <w:rPr>
                <w:rFonts w:ascii="Times New Roman" w:eastAsia="Times New Roman" w:hAnsi="Times New Roman"/>
                <w:sz w:val="24"/>
                <w:szCs w:val="24"/>
              </w:rPr>
              <w:t xml:space="preserve"> 17.65 </w:t>
            </w:r>
            <w:r w:rsidR="6E4EEA7A" w:rsidRPr="09623454">
              <w:rPr>
                <w:rFonts w:ascii="Times New Roman" w:eastAsia="Times New Roman" w:hAnsi="Times New Roman"/>
                <w:sz w:val="24"/>
                <w:szCs w:val="24"/>
              </w:rPr>
              <w:t>billion</w:t>
            </w:r>
            <w:r w:rsidR="679307B5" w:rsidRPr="09623454">
              <w:rPr>
                <w:rFonts w:ascii="Times New Roman" w:eastAsia="Times New Roman" w:hAnsi="Times New Roman"/>
                <w:sz w:val="24"/>
                <w:szCs w:val="24"/>
                <w:lang w:val="en-IE"/>
              </w:rPr>
              <w:t>, within the Connecting Europe Facility, for the next MFF.</w:t>
            </w:r>
          </w:p>
          <w:p w14:paraId="2595FFBA" w14:textId="33014CA5" w:rsidR="00055708" w:rsidRPr="003C29F2" w:rsidRDefault="30CBC04A" w:rsidP="00522351">
            <w:pPr>
              <w:spacing w:before="120" w:after="120"/>
              <w:jc w:val="both"/>
              <w:rPr>
                <w:rFonts w:ascii="Times New Roman" w:eastAsia="Times New Roman" w:hAnsi="Times New Roman"/>
                <w:sz w:val="24"/>
                <w:szCs w:val="24"/>
              </w:rPr>
            </w:pPr>
            <w:r w:rsidRPr="09623454">
              <w:rPr>
                <w:rFonts w:ascii="Times New Roman" w:eastAsia="Times New Roman" w:hAnsi="Times New Roman"/>
                <w:sz w:val="24"/>
                <w:szCs w:val="24"/>
              </w:rPr>
              <w:t xml:space="preserve">The Commission has also introduced relevant civil-military cooperation provision as part of the UCPM/HER </w:t>
            </w:r>
            <w:r w:rsidR="3963F0AE" w:rsidRPr="09623454">
              <w:rPr>
                <w:rFonts w:ascii="Times New Roman" w:eastAsia="Times New Roman" w:hAnsi="Times New Roman"/>
                <w:sz w:val="24"/>
                <w:szCs w:val="24"/>
              </w:rPr>
              <w:t>proposal.</w:t>
            </w:r>
            <w:r w:rsidR="0ACB9BA1" w:rsidRPr="09623454">
              <w:rPr>
                <w:rFonts w:ascii="Times New Roman" w:eastAsia="Times New Roman" w:hAnsi="Times New Roman"/>
                <w:sz w:val="24"/>
                <w:szCs w:val="24"/>
              </w:rPr>
              <w:t xml:space="preserve"> </w:t>
            </w:r>
          </w:p>
          <w:p w14:paraId="470A4E79" w14:textId="6FCA7DB3" w:rsidR="00976048" w:rsidRPr="00BD4F83" w:rsidRDefault="5B9C3DDD" w:rsidP="2848A859">
            <w:pPr>
              <w:spacing w:before="120" w:after="120"/>
              <w:jc w:val="both"/>
              <w:rPr>
                <w:rFonts w:ascii="Times New Roman" w:eastAsia="Times New Roman" w:hAnsi="Times New Roman"/>
                <w:sz w:val="24"/>
                <w:szCs w:val="24"/>
                <w:lang w:val="en-US"/>
              </w:rPr>
            </w:pPr>
            <w:r w:rsidRPr="00531387">
              <w:rPr>
                <w:rFonts w:ascii="Times New Roman" w:eastAsia="Times New Roman" w:hAnsi="Times New Roman"/>
                <w:sz w:val="24"/>
                <w:szCs w:val="24"/>
                <w:u w:val="single"/>
              </w:rPr>
              <w:t>Point</w:t>
            </w:r>
            <w:r w:rsidR="00521AE2">
              <w:rPr>
                <w:rFonts w:ascii="Times New Roman" w:eastAsia="Times New Roman" w:hAnsi="Times New Roman"/>
                <w:sz w:val="24"/>
                <w:szCs w:val="24"/>
                <w:u w:val="single"/>
              </w:rPr>
              <w:t>s</w:t>
            </w:r>
            <w:r w:rsidRPr="00531387">
              <w:rPr>
                <w:rFonts w:ascii="Times New Roman" w:eastAsia="Times New Roman" w:hAnsi="Times New Roman"/>
                <w:sz w:val="24"/>
                <w:szCs w:val="24"/>
                <w:u w:val="single"/>
              </w:rPr>
              <w:t xml:space="preserve"> 4.1.3</w:t>
            </w:r>
            <w:r w:rsidR="00521AE2">
              <w:rPr>
                <w:rFonts w:ascii="Times New Roman" w:eastAsia="Times New Roman" w:hAnsi="Times New Roman"/>
                <w:sz w:val="24"/>
                <w:szCs w:val="24"/>
                <w:u w:val="single"/>
              </w:rPr>
              <w:t>,</w:t>
            </w:r>
            <w:r w:rsidRPr="00531387" w:rsidDel="00521AE2">
              <w:rPr>
                <w:rFonts w:ascii="Times New Roman" w:eastAsia="Times New Roman" w:hAnsi="Times New Roman"/>
                <w:sz w:val="24"/>
                <w:szCs w:val="24"/>
                <w:u w:val="single"/>
              </w:rPr>
              <w:t xml:space="preserve"> </w:t>
            </w:r>
            <w:r w:rsidRPr="00531387">
              <w:rPr>
                <w:rFonts w:ascii="Times New Roman" w:eastAsia="Times New Roman" w:hAnsi="Times New Roman"/>
                <w:sz w:val="24"/>
                <w:szCs w:val="24"/>
                <w:u w:val="single"/>
              </w:rPr>
              <w:t xml:space="preserve">4.1.4 </w:t>
            </w:r>
            <w:r w:rsidR="00C95018">
              <w:rPr>
                <w:rFonts w:ascii="Times New Roman" w:eastAsia="Times New Roman" w:hAnsi="Times New Roman"/>
                <w:sz w:val="24"/>
                <w:szCs w:val="24"/>
                <w:u w:val="single"/>
              </w:rPr>
              <w:t>and</w:t>
            </w:r>
            <w:r w:rsidR="61C2EF57" w:rsidRPr="00531387">
              <w:rPr>
                <w:rFonts w:ascii="Times New Roman" w:eastAsia="Times New Roman" w:hAnsi="Times New Roman"/>
                <w:sz w:val="24"/>
                <w:szCs w:val="24"/>
                <w:u w:val="single"/>
              </w:rPr>
              <w:t xml:space="preserve"> 4.1.5</w:t>
            </w:r>
            <w:r w:rsidR="00531387">
              <w:rPr>
                <w:rFonts w:ascii="Times New Roman" w:eastAsia="Times New Roman" w:hAnsi="Times New Roman"/>
                <w:sz w:val="24"/>
                <w:szCs w:val="24"/>
              </w:rPr>
              <w:t>:</w:t>
            </w:r>
            <w:r w:rsidR="00033FDD">
              <w:rPr>
                <w:rFonts w:ascii="Times New Roman" w:eastAsia="Times New Roman" w:hAnsi="Times New Roman"/>
                <w:sz w:val="24"/>
                <w:szCs w:val="24"/>
              </w:rPr>
              <w:t xml:space="preserve"> The Commission agrees with the Committee</w:t>
            </w:r>
            <w:r w:rsidR="00EE6B9A">
              <w:rPr>
                <w:rFonts w:ascii="Times New Roman" w:eastAsia="Times New Roman" w:hAnsi="Times New Roman"/>
                <w:sz w:val="24"/>
                <w:szCs w:val="24"/>
              </w:rPr>
              <w:t xml:space="preserve"> on the need to invest in advanced </w:t>
            </w:r>
            <w:r w:rsidR="003F1437">
              <w:rPr>
                <w:rFonts w:ascii="Times New Roman" w:eastAsia="Times New Roman" w:hAnsi="Times New Roman"/>
                <w:sz w:val="24"/>
                <w:szCs w:val="24"/>
              </w:rPr>
              <w:t>manufacturing</w:t>
            </w:r>
            <w:r w:rsidR="00EE6B9A">
              <w:rPr>
                <w:rFonts w:ascii="Times New Roman" w:eastAsia="Times New Roman" w:hAnsi="Times New Roman"/>
                <w:sz w:val="24"/>
                <w:szCs w:val="24"/>
              </w:rPr>
              <w:t xml:space="preserve"> technologies, production infrastructure,</w:t>
            </w:r>
            <w:r w:rsidR="004A48E6">
              <w:rPr>
                <w:rFonts w:ascii="Times New Roman" w:eastAsia="Times New Roman" w:hAnsi="Times New Roman"/>
                <w:sz w:val="24"/>
                <w:szCs w:val="24"/>
              </w:rPr>
              <w:t xml:space="preserve"> and</w:t>
            </w:r>
            <w:r w:rsidR="00EE6B9A">
              <w:rPr>
                <w:rFonts w:ascii="Times New Roman" w:eastAsia="Times New Roman" w:hAnsi="Times New Roman"/>
                <w:sz w:val="24"/>
                <w:szCs w:val="24"/>
              </w:rPr>
              <w:t xml:space="preserve"> support </w:t>
            </w:r>
            <w:r w:rsidR="004364F7">
              <w:rPr>
                <w:rFonts w:ascii="Times New Roman" w:eastAsia="Times New Roman" w:hAnsi="Times New Roman"/>
                <w:sz w:val="24"/>
                <w:szCs w:val="24"/>
              </w:rPr>
              <w:t xml:space="preserve">for a </w:t>
            </w:r>
            <w:r w:rsidR="00EE6B9A">
              <w:rPr>
                <w:rFonts w:ascii="Times New Roman" w:eastAsia="Times New Roman" w:hAnsi="Times New Roman"/>
                <w:sz w:val="24"/>
                <w:szCs w:val="24"/>
              </w:rPr>
              <w:t>skilled workforce</w:t>
            </w:r>
            <w:r w:rsidR="008D6A71">
              <w:rPr>
                <w:rFonts w:ascii="Times New Roman" w:eastAsia="Times New Roman" w:hAnsi="Times New Roman"/>
                <w:sz w:val="24"/>
                <w:szCs w:val="24"/>
              </w:rPr>
              <w:t xml:space="preserve">. </w:t>
            </w:r>
            <w:r w:rsidR="00701AD4" w:rsidRPr="0D23B825">
              <w:rPr>
                <w:rFonts w:ascii="Times New Roman" w:eastAsia="Times New Roman" w:hAnsi="Times New Roman"/>
                <w:sz w:val="24"/>
                <w:szCs w:val="24"/>
              </w:rPr>
              <w:t>S</w:t>
            </w:r>
            <w:r w:rsidR="008D6A71" w:rsidRPr="0D23B825">
              <w:rPr>
                <w:rFonts w:ascii="Times New Roman" w:eastAsia="Times New Roman" w:hAnsi="Times New Roman"/>
                <w:sz w:val="24"/>
                <w:szCs w:val="24"/>
              </w:rPr>
              <w:t>everal</w:t>
            </w:r>
            <w:r w:rsidR="008D6A71">
              <w:rPr>
                <w:rFonts w:ascii="Times New Roman" w:eastAsia="Times New Roman" w:hAnsi="Times New Roman"/>
                <w:sz w:val="24"/>
                <w:szCs w:val="24"/>
              </w:rPr>
              <w:t xml:space="preserve"> actions of the</w:t>
            </w:r>
            <w:r w:rsidR="006B2F40">
              <w:rPr>
                <w:rFonts w:ascii="Times New Roman" w:eastAsia="Times New Roman" w:hAnsi="Times New Roman"/>
                <w:sz w:val="24"/>
                <w:szCs w:val="24"/>
              </w:rPr>
              <w:t xml:space="preserve"> Medical Countermeasures Strategy</w:t>
            </w:r>
            <w:r w:rsidR="008D6A71">
              <w:rPr>
                <w:rFonts w:ascii="Times New Roman" w:eastAsia="Times New Roman" w:hAnsi="Times New Roman"/>
                <w:sz w:val="24"/>
                <w:szCs w:val="24"/>
              </w:rPr>
              <w:t xml:space="preserve"> will contribute to </w:t>
            </w:r>
            <w:r w:rsidR="006F35C2" w:rsidRPr="006F35C2">
              <w:rPr>
                <w:rFonts w:ascii="Times New Roman" w:eastAsia="Times New Roman" w:hAnsi="Times New Roman"/>
                <w:sz w:val="24"/>
                <w:szCs w:val="24"/>
                <w:lang w:val="en-US"/>
              </w:rPr>
              <w:t>strengthen</w:t>
            </w:r>
            <w:r w:rsidR="00BD4F83">
              <w:rPr>
                <w:rFonts w:ascii="Times New Roman" w:eastAsia="Times New Roman" w:hAnsi="Times New Roman"/>
                <w:sz w:val="24"/>
                <w:szCs w:val="24"/>
                <w:lang w:val="en-US"/>
              </w:rPr>
              <w:t xml:space="preserve">, </w:t>
            </w:r>
            <w:r w:rsidR="00B700A5">
              <w:rPr>
                <w:rFonts w:ascii="Times New Roman" w:eastAsia="Times New Roman" w:hAnsi="Times New Roman"/>
                <w:sz w:val="24"/>
                <w:szCs w:val="24"/>
                <w:lang w:val="en-US"/>
              </w:rPr>
              <w:t>diversify</w:t>
            </w:r>
            <w:r w:rsidR="00BD4F83">
              <w:rPr>
                <w:rFonts w:ascii="Times New Roman" w:eastAsia="Times New Roman" w:hAnsi="Times New Roman"/>
                <w:sz w:val="24"/>
                <w:szCs w:val="24"/>
                <w:lang w:val="en-US"/>
              </w:rPr>
              <w:t>,</w:t>
            </w:r>
            <w:r w:rsidR="00B61DC4">
              <w:rPr>
                <w:rFonts w:ascii="Times New Roman" w:eastAsia="Times New Roman" w:hAnsi="Times New Roman"/>
                <w:sz w:val="24"/>
                <w:szCs w:val="24"/>
                <w:lang w:val="en-US"/>
              </w:rPr>
              <w:t xml:space="preserve"> and </w:t>
            </w:r>
            <w:r w:rsidR="00BD4F83">
              <w:rPr>
                <w:rFonts w:ascii="Times New Roman" w:eastAsia="Times New Roman" w:hAnsi="Times New Roman"/>
                <w:sz w:val="24"/>
                <w:szCs w:val="24"/>
                <w:lang w:val="en-US"/>
              </w:rPr>
              <w:t>support innovation manufacturing capacities in the EU to ensure availability of medical countermeasures in times of crisis.</w:t>
            </w:r>
          </w:p>
          <w:p w14:paraId="5ADC23CB" w14:textId="689199F3" w:rsidR="2848A859" w:rsidRPr="005547CE" w:rsidRDefault="6236EC4D">
            <w:pPr>
              <w:spacing w:before="120" w:after="120"/>
              <w:jc w:val="both"/>
              <w:rPr>
                <w:rFonts w:ascii="Times New Roman" w:eastAsia="Times New Roman" w:hAnsi="Times New Roman"/>
                <w:sz w:val="24"/>
                <w:szCs w:val="24"/>
                <w:lang w:val="en-US"/>
              </w:rPr>
            </w:pPr>
            <w:r w:rsidRPr="00D66EE7">
              <w:rPr>
                <w:rFonts w:ascii="Times New Roman" w:eastAsia="Times New Roman" w:hAnsi="Times New Roman"/>
                <w:sz w:val="24"/>
                <w:szCs w:val="24"/>
                <w:u w:val="single"/>
              </w:rPr>
              <w:lastRenderedPageBreak/>
              <w:t>Point 4.1.6</w:t>
            </w:r>
            <w:r w:rsidR="00D66EE7">
              <w:rPr>
                <w:rFonts w:ascii="Times New Roman" w:eastAsia="Times New Roman" w:hAnsi="Times New Roman"/>
                <w:b/>
                <w:bCs/>
                <w:sz w:val="24"/>
                <w:szCs w:val="24"/>
                <w:u w:val="single"/>
              </w:rPr>
              <w:t>:</w:t>
            </w:r>
            <w:r w:rsidR="00D66EE7">
              <w:rPr>
                <w:rFonts w:ascii="Times New Roman" w:eastAsia="Times New Roman" w:hAnsi="Times New Roman"/>
                <w:b/>
                <w:bCs/>
                <w:sz w:val="24"/>
                <w:szCs w:val="24"/>
              </w:rPr>
              <w:t xml:space="preserve"> </w:t>
            </w:r>
            <w:r w:rsidR="00D66EE7">
              <w:rPr>
                <w:rFonts w:ascii="Times New Roman" w:eastAsia="Times New Roman" w:hAnsi="Times New Roman"/>
                <w:sz w:val="24"/>
                <w:szCs w:val="24"/>
              </w:rPr>
              <w:t xml:space="preserve">The Commission </w:t>
            </w:r>
            <w:r w:rsidR="00004802" w:rsidRPr="72FBCC27">
              <w:rPr>
                <w:rFonts w:ascii="Times New Roman" w:eastAsia="Times New Roman" w:hAnsi="Times New Roman"/>
                <w:sz w:val="24"/>
                <w:szCs w:val="24"/>
                <w:lang w:val="en-US"/>
              </w:rPr>
              <w:t>welcomes</w:t>
            </w:r>
            <w:r w:rsidR="43439384" w:rsidRPr="72FBCC27">
              <w:rPr>
                <w:rFonts w:ascii="Times New Roman" w:eastAsia="Times New Roman" w:hAnsi="Times New Roman"/>
                <w:sz w:val="24"/>
                <w:szCs w:val="24"/>
                <w:lang w:val="en-US"/>
              </w:rPr>
              <w:t xml:space="preserve"> </w:t>
            </w:r>
            <w:r w:rsidR="004B34ED" w:rsidRPr="72FBCC27">
              <w:rPr>
                <w:rFonts w:ascii="Times New Roman" w:eastAsia="Times New Roman" w:hAnsi="Times New Roman"/>
                <w:sz w:val="24"/>
                <w:szCs w:val="24"/>
                <w:lang w:val="en-US"/>
              </w:rPr>
              <w:t xml:space="preserve">the </w:t>
            </w:r>
            <w:r w:rsidR="00D66EE7">
              <w:rPr>
                <w:rFonts w:ascii="Times New Roman" w:eastAsia="Times New Roman" w:hAnsi="Times New Roman"/>
                <w:sz w:val="24"/>
                <w:szCs w:val="24"/>
                <w:lang w:val="en-US"/>
              </w:rPr>
              <w:t>Committee</w:t>
            </w:r>
            <w:r w:rsidR="004A48E6">
              <w:rPr>
                <w:rFonts w:ascii="Times New Roman" w:eastAsia="Times New Roman" w:hAnsi="Times New Roman"/>
                <w:sz w:val="24"/>
                <w:szCs w:val="24"/>
                <w:lang w:val="en-US"/>
              </w:rPr>
              <w:t>’s</w:t>
            </w:r>
            <w:r w:rsidR="00D66EE7">
              <w:rPr>
                <w:rFonts w:ascii="Times New Roman" w:eastAsia="Times New Roman" w:hAnsi="Times New Roman"/>
                <w:sz w:val="24"/>
                <w:szCs w:val="24"/>
                <w:lang w:val="en-US"/>
              </w:rPr>
              <w:t xml:space="preserve"> sup</w:t>
            </w:r>
            <w:r w:rsidR="007B3ADB">
              <w:rPr>
                <w:rFonts w:ascii="Times New Roman" w:eastAsia="Times New Roman" w:hAnsi="Times New Roman"/>
                <w:sz w:val="24"/>
                <w:szCs w:val="24"/>
                <w:lang w:val="en-US"/>
              </w:rPr>
              <w:t>p</w:t>
            </w:r>
            <w:r w:rsidR="00D66EE7">
              <w:rPr>
                <w:rFonts w:ascii="Times New Roman" w:eastAsia="Times New Roman" w:hAnsi="Times New Roman"/>
                <w:sz w:val="24"/>
                <w:szCs w:val="24"/>
                <w:lang w:val="en-US"/>
              </w:rPr>
              <w:t xml:space="preserve">ort for </w:t>
            </w:r>
            <w:r w:rsidR="43439384" w:rsidRPr="72FBCC27">
              <w:rPr>
                <w:rFonts w:ascii="Times New Roman" w:eastAsia="Times New Roman" w:hAnsi="Times New Roman"/>
                <w:sz w:val="24"/>
                <w:szCs w:val="24"/>
                <w:lang w:val="en-US"/>
              </w:rPr>
              <w:t>joint procurement</w:t>
            </w:r>
            <w:r w:rsidR="007B3ADB">
              <w:rPr>
                <w:rFonts w:ascii="Times New Roman" w:eastAsia="Times New Roman" w:hAnsi="Times New Roman"/>
                <w:sz w:val="24"/>
                <w:szCs w:val="24"/>
                <w:lang w:val="en-US"/>
              </w:rPr>
              <w:t xml:space="preserve"> which allows equitable access </w:t>
            </w:r>
            <w:r w:rsidR="00EA7EFD">
              <w:rPr>
                <w:rFonts w:ascii="Times New Roman" w:eastAsia="Times New Roman" w:hAnsi="Times New Roman"/>
                <w:sz w:val="24"/>
                <w:szCs w:val="24"/>
                <w:lang w:val="en-US"/>
              </w:rPr>
              <w:t xml:space="preserve">across the EU </w:t>
            </w:r>
            <w:r w:rsidR="007B3ADB">
              <w:rPr>
                <w:rFonts w:ascii="Times New Roman" w:eastAsia="Times New Roman" w:hAnsi="Times New Roman"/>
                <w:sz w:val="24"/>
                <w:szCs w:val="24"/>
                <w:lang w:val="en-US"/>
              </w:rPr>
              <w:t>to medical countermeasures</w:t>
            </w:r>
            <w:r w:rsidR="00EA7EFD">
              <w:rPr>
                <w:rFonts w:ascii="Times New Roman" w:eastAsia="Times New Roman" w:hAnsi="Times New Roman"/>
                <w:sz w:val="24"/>
                <w:szCs w:val="24"/>
                <w:lang w:val="en-US"/>
              </w:rPr>
              <w:t xml:space="preserve">, </w:t>
            </w:r>
            <w:r w:rsidR="008E1CA4">
              <w:rPr>
                <w:rFonts w:ascii="Times New Roman" w:eastAsia="Times New Roman" w:hAnsi="Times New Roman"/>
                <w:sz w:val="24"/>
                <w:szCs w:val="24"/>
                <w:lang w:val="en-US"/>
              </w:rPr>
              <w:t xml:space="preserve">such as </w:t>
            </w:r>
            <w:r w:rsidR="00EA7EFD">
              <w:rPr>
                <w:rFonts w:ascii="Times New Roman" w:eastAsia="Times New Roman" w:hAnsi="Times New Roman"/>
                <w:sz w:val="24"/>
                <w:szCs w:val="24"/>
                <w:lang w:val="en-US"/>
              </w:rPr>
              <w:t xml:space="preserve">vaccines, therapeutics, diagnostics and other countermeasures </w:t>
            </w:r>
            <w:r w:rsidR="008E1CA4">
              <w:rPr>
                <w:rFonts w:ascii="Times New Roman" w:eastAsia="Times New Roman" w:hAnsi="Times New Roman"/>
                <w:sz w:val="24"/>
                <w:szCs w:val="24"/>
                <w:lang w:val="en-US"/>
              </w:rPr>
              <w:t>to prepare and respon</w:t>
            </w:r>
            <w:r w:rsidR="00B61DC4">
              <w:rPr>
                <w:rFonts w:ascii="Times New Roman" w:eastAsia="Times New Roman" w:hAnsi="Times New Roman"/>
                <w:sz w:val="24"/>
                <w:szCs w:val="24"/>
                <w:lang w:val="en-US"/>
              </w:rPr>
              <w:t>d</w:t>
            </w:r>
            <w:r w:rsidR="008E1CA4">
              <w:rPr>
                <w:rFonts w:ascii="Times New Roman" w:eastAsia="Times New Roman" w:hAnsi="Times New Roman"/>
                <w:sz w:val="24"/>
                <w:szCs w:val="24"/>
                <w:lang w:val="en-US"/>
              </w:rPr>
              <w:t xml:space="preserve"> to</w:t>
            </w:r>
            <w:r w:rsidR="00EA7EFD">
              <w:rPr>
                <w:rFonts w:ascii="Times New Roman" w:eastAsia="Times New Roman" w:hAnsi="Times New Roman"/>
                <w:sz w:val="24"/>
                <w:szCs w:val="24"/>
                <w:lang w:val="en-US"/>
              </w:rPr>
              <w:t xml:space="preserve"> health </w:t>
            </w:r>
            <w:r w:rsidR="008E1CA4">
              <w:rPr>
                <w:rFonts w:ascii="Times New Roman" w:eastAsia="Times New Roman" w:hAnsi="Times New Roman"/>
                <w:sz w:val="24"/>
                <w:szCs w:val="24"/>
                <w:lang w:val="en-US"/>
              </w:rPr>
              <w:t>emergencies</w:t>
            </w:r>
            <w:r w:rsidR="007B3ADB">
              <w:rPr>
                <w:rFonts w:ascii="Times New Roman" w:eastAsia="Times New Roman" w:hAnsi="Times New Roman"/>
                <w:sz w:val="24"/>
                <w:szCs w:val="24"/>
                <w:lang w:val="en-US"/>
              </w:rPr>
              <w:t xml:space="preserve">. </w:t>
            </w:r>
            <w:r w:rsidR="009111F0">
              <w:rPr>
                <w:rFonts w:ascii="Times New Roman" w:eastAsia="Times New Roman" w:hAnsi="Times New Roman"/>
                <w:sz w:val="24"/>
                <w:szCs w:val="24"/>
                <w:lang w:val="en-US"/>
              </w:rPr>
              <w:t xml:space="preserve"> Regarding the </w:t>
            </w:r>
            <w:r w:rsidR="005547CE">
              <w:rPr>
                <w:rFonts w:ascii="Times New Roman" w:eastAsia="Times New Roman" w:hAnsi="Times New Roman"/>
                <w:sz w:val="24"/>
                <w:szCs w:val="24"/>
                <w:lang w:val="en-US"/>
              </w:rPr>
              <w:t>suggestion to cover</w:t>
            </w:r>
            <w:r w:rsidR="008E1CA4">
              <w:rPr>
                <w:rFonts w:ascii="Times New Roman" w:eastAsia="Times New Roman" w:hAnsi="Times New Roman"/>
                <w:sz w:val="24"/>
                <w:szCs w:val="24"/>
                <w:lang w:val="en-US"/>
              </w:rPr>
              <w:t xml:space="preserve"> other</w:t>
            </w:r>
            <w:r w:rsidR="005547CE">
              <w:rPr>
                <w:rFonts w:ascii="Times New Roman" w:eastAsia="Times New Roman" w:hAnsi="Times New Roman"/>
                <w:sz w:val="24"/>
                <w:szCs w:val="24"/>
                <w:lang w:val="en-US"/>
              </w:rPr>
              <w:t xml:space="preserve"> </w:t>
            </w:r>
            <w:r w:rsidR="002369C2">
              <w:rPr>
                <w:rFonts w:ascii="Times New Roman" w:eastAsia="Times New Roman" w:hAnsi="Times New Roman"/>
                <w:sz w:val="24"/>
                <w:szCs w:val="24"/>
                <w:lang w:val="en-US"/>
              </w:rPr>
              <w:t>‘</w:t>
            </w:r>
            <w:r w:rsidR="43439384" w:rsidRPr="005547CE">
              <w:rPr>
                <w:rFonts w:ascii="Times New Roman" w:eastAsia="Times New Roman" w:hAnsi="Times New Roman"/>
                <w:color w:val="000000"/>
                <w:sz w:val="24"/>
                <w:szCs w:val="24"/>
                <w:lang w:val="en-US"/>
              </w:rPr>
              <w:t>essential medicines and vaccines to boost Member States’ public health capacity</w:t>
            </w:r>
            <w:r w:rsidR="002369C2">
              <w:rPr>
                <w:rFonts w:ascii="Times New Roman" w:eastAsia="Times New Roman" w:hAnsi="Times New Roman"/>
                <w:color w:val="000000"/>
                <w:sz w:val="24"/>
                <w:szCs w:val="24"/>
                <w:lang w:val="en-US"/>
              </w:rPr>
              <w:t>’</w:t>
            </w:r>
            <w:r w:rsidR="43439384" w:rsidRPr="005547CE">
              <w:rPr>
                <w:rFonts w:ascii="Times New Roman" w:eastAsia="Times New Roman" w:hAnsi="Times New Roman"/>
                <w:color w:val="000000"/>
                <w:sz w:val="24"/>
                <w:szCs w:val="24"/>
                <w:lang w:val="en-US"/>
              </w:rPr>
              <w:t xml:space="preserve">, </w:t>
            </w:r>
            <w:r w:rsidR="0092113C">
              <w:rPr>
                <w:rFonts w:ascii="Times New Roman" w:eastAsia="Times New Roman" w:hAnsi="Times New Roman"/>
                <w:color w:val="000000"/>
                <w:sz w:val="24"/>
                <w:szCs w:val="24"/>
                <w:lang w:val="en-US"/>
              </w:rPr>
              <w:t xml:space="preserve">the Commission refers the Committee to the ongoing negotiations on the Critical Medicines Act where the Commission proposed the possibility </w:t>
            </w:r>
            <w:r w:rsidR="008A20DA" w:rsidRPr="005547CE">
              <w:rPr>
                <w:rFonts w:ascii="Times New Roman" w:eastAsia="Times New Roman" w:hAnsi="Times New Roman"/>
                <w:color w:val="000000"/>
                <w:sz w:val="24"/>
                <w:szCs w:val="24"/>
                <w:lang w:val="en-US"/>
              </w:rPr>
              <w:t xml:space="preserve">to </w:t>
            </w:r>
            <w:r w:rsidR="00F807F9">
              <w:rPr>
                <w:rFonts w:ascii="Times New Roman" w:eastAsia="Times New Roman" w:hAnsi="Times New Roman"/>
                <w:color w:val="000000"/>
                <w:sz w:val="24"/>
                <w:szCs w:val="24"/>
                <w:lang w:val="en-US"/>
              </w:rPr>
              <w:t>organi</w:t>
            </w:r>
            <w:r w:rsidR="00B61DC4">
              <w:rPr>
                <w:rFonts w:ascii="Times New Roman" w:eastAsia="Times New Roman" w:hAnsi="Times New Roman"/>
                <w:color w:val="000000"/>
                <w:sz w:val="24"/>
                <w:szCs w:val="24"/>
                <w:lang w:val="en-US"/>
              </w:rPr>
              <w:t>s</w:t>
            </w:r>
            <w:r w:rsidR="00F807F9">
              <w:rPr>
                <w:rFonts w:ascii="Times New Roman" w:eastAsia="Times New Roman" w:hAnsi="Times New Roman"/>
                <w:color w:val="000000"/>
                <w:sz w:val="24"/>
                <w:szCs w:val="24"/>
                <w:lang w:val="en-US"/>
              </w:rPr>
              <w:t>e</w:t>
            </w:r>
            <w:r w:rsidR="008A20DA" w:rsidRPr="005547CE">
              <w:rPr>
                <w:rFonts w:ascii="Times New Roman" w:eastAsia="Times New Roman" w:hAnsi="Times New Roman"/>
                <w:color w:val="000000"/>
                <w:sz w:val="24"/>
                <w:szCs w:val="24"/>
                <w:lang w:val="en-US"/>
              </w:rPr>
              <w:t xml:space="preserve"> joint procurement for critical medicines and other medicines of common interest</w:t>
            </w:r>
            <w:r w:rsidR="0092113C">
              <w:rPr>
                <w:rFonts w:ascii="Times New Roman" w:eastAsia="Times New Roman" w:hAnsi="Times New Roman"/>
                <w:color w:val="000000"/>
                <w:sz w:val="24"/>
                <w:szCs w:val="24"/>
                <w:lang w:val="en-US"/>
              </w:rPr>
              <w:t xml:space="preserve">. </w:t>
            </w:r>
          </w:p>
          <w:p w14:paraId="44B1A7C8" w14:textId="66155320" w:rsidR="2848A859" w:rsidRDefault="23FCD780" w:rsidP="2848A859">
            <w:pPr>
              <w:spacing w:before="120" w:after="120"/>
              <w:jc w:val="both"/>
              <w:rPr>
                <w:rFonts w:ascii="Times New Roman" w:eastAsia="Times New Roman" w:hAnsi="Times New Roman"/>
                <w:sz w:val="24"/>
                <w:szCs w:val="24"/>
                <w:lang w:val="en-US"/>
              </w:rPr>
            </w:pPr>
            <w:r w:rsidRPr="0092113C">
              <w:rPr>
                <w:rFonts w:ascii="Times New Roman" w:eastAsia="Times New Roman" w:hAnsi="Times New Roman"/>
                <w:sz w:val="24"/>
                <w:szCs w:val="24"/>
                <w:u w:val="single"/>
              </w:rPr>
              <w:t>Point 4.1.7</w:t>
            </w:r>
            <w:r w:rsidR="0092113C">
              <w:rPr>
                <w:rFonts w:ascii="Times New Roman" w:eastAsia="Times New Roman" w:hAnsi="Times New Roman"/>
                <w:sz w:val="24"/>
                <w:szCs w:val="24"/>
              </w:rPr>
              <w:t xml:space="preserve">: </w:t>
            </w:r>
            <w:r w:rsidR="00010DC3">
              <w:rPr>
                <w:rFonts w:ascii="Times New Roman" w:eastAsia="Times New Roman" w:hAnsi="Times New Roman"/>
                <w:sz w:val="24"/>
                <w:szCs w:val="24"/>
                <w:lang w:val="en-US"/>
              </w:rPr>
              <w:t>The Commission agrees with the Committee</w:t>
            </w:r>
            <w:r w:rsidR="00147257">
              <w:rPr>
                <w:rFonts w:ascii="Times New Roman" w:eastAsia="Times New Roman" w:hAnsi="Times New Roman"/>
                <w:sz w:val="24"/>
                <w:szCs w:val="24"/>
                <w:lang w:val="en-US"/>
              </w:rPr>
              <w:t xml:space="preserve"> </w:t>
            </w:r>
            <w:r w:rsidR="009B0C78">
              <w:rPr>
                <w:rFonts w:ascii="Times New Roman" w:eastAsia="Times New Roman" w:hAnsi="Times New Roman"/>
                <w:sz w:val="24"/>
                <w:szCs w:val="24"/>
                <w:lang w:val="en-US"/>
              </w:rPr>
              <w:t xml:space="preserve">that ensuring storage control and maintaining strategic stockpiles for medical countermeasures is essential. </w:t>
            </w:r>
            <w:r w:rsidR="00DD7BB7" w:rsidRPr="0D23B825">
              <w:rPr>
                <w:rFonts w:ascii="Times New Roman" w:eastAsia="Times New Roman" w:hAnsi="Times New Roman"/>
                <w:sz w:val="24"/>
                <w:szCs w:val="24"/>
                <w:lang w:val="en-US"/>
              </w:rPr>
              <w:t>W</w:t>
            </w:r>
            <w:r w:rsidR="00B866C8" w:rsidRPr="0D23B825">
              <w:rPr>
                <w:rFonts w:ascii="Times New Roman" w:eastAsia="Times New Roman" w:hAnsi="Times New Roman"/>
                <w:sz w:val="24"/>
                <w:szCs w:val="24"/>
                <w:lang w:val="en-US"/>
              </w:rPr>
              <w:t>hile</w:t>
            </w:r>
            <w:r w:rsidR="00B866C8">
              <w:rPr>
                <w:rFonts w:ascii="Times New Roman" w:eastAsia="Times New Roman" w:hAnsi="Times New Roman"/>
                <w:sz w:val="24"/>
                <w:szCs w:val="24"/>
                <w:lang w:val="en-US"/>
              </w:rPr>
              <w:t xml:space="preserve"> </w:t>
            </w:r>
            <w:r w:rsidR="1670184E" w:rsidRPr="3A570433">
              <w:rPr>
                <w:rFonts w:ascii="Times New Roman" w:eastAsia="Times New Roman" w:hAnsi="Times New Roman"/>
                <w:sz w:val="24"/>
                <w:szCs w:val="24"/>
                <w:lang w:val="en-US"/>
              </w:rPr>
              <w:t>warehousing and sustainability strategies for the existing stockpiles are managed by the Member State</w:t>
            </w:r>
            <w:r w:rsidR="00B866C8">
              <w:rPr>
                <w:rFonts w:ascii="Times New Roman" w:eastAsia="Times New Roman" w:hAnsi="Times New Roman"/>
                <w:sz w:val="24"/>
                <w:szCs w:val="24"/>
                <w:lang w:val="en-US"/>
              </w:rPr>
              <w:t>s, t</w:t>
            </w:r>
            <w:r w:rsidR="1670184E" w:rsidRPr="3A570433">
              <w:rPr>
                <w:rFonts w:ascii="Times New Roman" w:eastAsia="Times New Roman" w:hAnsi="Times New Roman"/>
                <w:sz w:val="24"/>
                <w:szCs w:val="24"/>
                <w:lang w:val="en-US"/>
              </w:rPr>
              <w:t xml:space="preserve">he Commission </w:t>
            </w:r>
            <w:r w:rsidR="00B866C8">
              <w:rPr>
                <w:rFonts w:ascii="Times New Roman" w:eastAsia="Times New Roman" w:hAnsi="Times New Roman"/>
                <w:sz w:val="24"/>
                <w:szCs w:val="24"/>
                <w:lang w:val="en-US"/>
              </w:rPr>
              <w:t>takes an</w:t>
            </w:r>
            <w:r w:rsidR="00C356DA">
              <w:rPr>
                <w:rFonts w:ascii="Times New Roman" w:eastAsia="Times New Roman" w:hAnsi="Times New Roman"/>
                <w:sz w:val="24"/>
                <w:szCs w:val="24"/>
                <w:lang w:val="en-US"/>
              </w:rPr>
              <w:t> </w:t>
            </w:r>
            <w:r w:rsidR="1670184E" w:rsidRPr="3A570433">
              <w:rPr>
                <w:rFonts w:ascii="Times New Roman" w:eastAsia="Times New Roman" w:hAnsi="Times New Roman"/>
                <w:sz w:val="24"/>
                <w:szCs w:val="24"/>
                <w:lang w:val="en-US"/>
              </w:rPr>
              <w:t xml:space="preserve">active role when EU level coordination can support these efforts. </w:t>
            </w:r>
            <w:r w:rsidR="00B866C8">
              <w:rPr>
                <w:rFonts w:ascii="Times New Roman" w:eastAsia="Times New Roman" w:hAnsi="Times New Roman"/>
                <w:sz w:val="24"/>
                <w:szCs w:val="24"/>
                <w:lang w:val="en-US"/>
              </w:rPr>
              <w:t xml:space="preserve">The Commission </w:t>
            </w:r>
            <w:r w:rsidR="00914587">
              <w:rPr>
                <w:rFonts w:ascii="Times New Roman" w:eastAsia="Times New Roman" w:hAnsi="Times New Roman"/>
                <w:sz w:val="24"/>
                <w:szCs w:val="24"/>
                <w:lang w:val="en-US"/>
              </w:rPr>
              <w:t>is,</w:t>
            </w:r>
            <w:r w:rsidR="00B866C8">
              <w:rPr>
                <w:rFonts w:ascii="Times New Roman" w:eastAsia="Times New Roman" w:hAnsi="Times New Roman"/>
                <w:sz w:val="24"/>
                <w:szCs w:val="24"/>
                <w:lang w:val="en-US"/>
              </w:rPr>
              <w:t xml:space="preserve"> for example</w:t>
            </w:r>
            <w:r w:rsidR="004A48E6">
              <w:rPr>
                <w:rFonts w:ascii="Times New Roman" w:eastAsia="Times New Roman" w:hAnsi="Times New Roman"/>
                <w:sz w:val="24"/>
                <w:szCs w:val="24"/>
                <w:lang w:val="en-US"/>
              </w:rPr>
              <w:t>,</w:t>
            </w:r>
            <w:r w:rsidR="00B866C8">
              <w:rPr>
                <w:rFonts w:ascii="Times New Roman" w:eastAsia="Times New Roman" w:hAnsi="Times New Roman"/>
                <w:sz w:val="24"/>
                <w:szCs w:val="24"/>
                <w:lang w:val="en-US"/>
              </w:rPr>
              <w:t xml:space="preserve"> currently working on a pilot for a shel</w:t>
            </w:r>
            <w:r w:rsidR="003F1437">
              <w:rPr>
                <w:rFonts w:ascii="Times New Roman" w:eastAsia="Times New Roman" w:hAnsi="Times New Roman"/>
                <w:sz w:val="24"/>
                <w:szCs w:val="24"/>
                <w:lang w:val="en-US"/>
              </w:rPr>
              <w:t>f</w:t>
            </w:r>
            <w:r w:rsidR="00B866C8">
              <w:rPr>
                <w:rFonts w:ascii="Times New Roman" w:eastAsia="Times New Roman" w:hAnsi="Times New Roman"/>
                <w:sz w:val="24"/>
                <w:szCs w:val="24"/>
                <w:lang w:val="en-US"/>
              </w:rPr>
              <w:t xml:space="preserve">-life extension programme, </w:t>
            </w:r>
            <w:r w:rsidR="1670184E" w:rsidRPr="3A570433">
              <w:rPr>
                <w:rFonts w:ascii="Times New Roman" w:eastAsia="Times New Roman" w:hAnsi="Times New Roman"/>
                <w:sz w:val="24"/>
                <w:szCs w:val="24"/>
                <w:lang w:val="en-US"/>
              </w:rPr>
              <w:t>with the aim of reducing waste and contributing to the sustainability of the stockpiles.</w:t>
            </w:r>
            <w:r w:rsidR="501A461B" w:rsidRPr="3A570433">
              <w:rPr>
                <w:rFonts w:ascii="Times New Roman" w:eastAsia="Times New Roman" w:hAnsi="Times New Roman"/>
                <w:sz w:val="24"/>
                <w:szCs w:val="24"/>
                <w:lang w:val="en-US"/>
              </w:rPr>
              <w:t xml:space="preserve"> </w:t>
            </w:r>
          </w:p>
          <w:p w14:paraId="1174FF17" w14:textId="77777777" w:rsidR="00E72CEA" w:rsidRDefault="5A7A9827" w:rsidP="00522351">
            <w:pPr>
              <w:spacing w:before="120" w:after="120"/>
              <w:jc w:val="both"/>
              <w:rPr>
                <w:rFonts w:ascii="Times New Roman" w:eastAsia="Times New Roman" w:hAnsi="Times New Roman"/>
                <w:sz w:val="24"/>
                <w:szCs w:val="24"/>
              </w:rPr>
            </w:pPr>
            <w:r w:rsidRPr="00B866C8">
              <w:rPr>
                <w:rFonts w:ascii="Times New Roman" w:eastAsia="Times New Roman" w:hAnsi="Times New Roman"/>
                <w:sz w:val="24"/>
                <w:szCs w:val="24"/>
                <w:u w:val="single"/>
              </w:rPr>
              <w:t>P</w:t>
            </w:r>
            <w:r w:rsidR="38009216" w:rsidRPr="00B866C8">
              <w:rPr>
                <w:rFonts w:ascii="Times New Roman" w:eastAsia="Times New Roman" w:hAnsi="Times New Roman"/>
                <w:sz w:val="24"/>
                <w:szCs w:val="24"/>
                <w:u w:val="single"/>
              </w:rPr>
              <w:t>o</w:t>
            </w:r>
            <w:r w:rsidRPr="00B866C8">
              <w:rPr>
                <w:rFonts w:ascii="Times New Roman" w:eastAsia="Times New Roman" w:hAnsi="Times New Roman"/>
                <w:sz w:val="24"/>
                <w:szCs w:val="24"/>
                <w:u w:val="single"/>
              </w:rPr>
              <w:t>int</w:t>
            </w:r>
            <w:r w:rsidR="00C95018">
              <w:rPr>
                <w:rFonts w:ascii="Times New Roman" w:eastAsia="Times New Roman" w:hAnsi="Times New Roman"/>
                <w:sz w:val="24"/>
                <w:szCs w:val="24"/>
                <w:u w:val="single"/>
              </w:rPr>
              <w:t>s</w:t>
            </w:r>
            <w:r w:rsidRPr="00B866C8">
              <w:rPr>
                <w:rFonts w:ascii="Times New Roman" w:eastAsia="Times New Roman" w:hAnsi="Times New Roman"/>
                <w:sz w:val="24"/>
                <w:szCs w:val="24"/>
                <w:u w:val="single"/>
              </w:rPr>
              <w:t xml:space="preserve"> 4.2.2 </w:t>
            </w:r>
            <w:r w:rsidR="2BD9289B" w:rsidRPr="00B866C8">
              <w:rPr>
                <w:rFonts w:ascii="Times New Roman" w:eastAsia="Times New Roman" w:hAnsi="Times New Roman"/>
                <w:sz w:val="24"/>
                <w:szCs w:val="24"/>
                <w:u w:val="single"/>
              </w:rPr>
              <w:t>and 4.2.6</w:t>
            </w:r>
            <w:r w:rsidR="00B866C8">
              <w:rPr>
                <w:rFonts w:ascii="Times New Roman" w:eastAsia="Times New Roman" w:hAnsi="Times New Roman"/>
                <w:sz w:val="24"/>
                <w:szCs w:val="24"/>
                <w:u w:val="single"/>
              </w:rPr>
              <w:t>:</w:t>
            </w:r>
            <w:r w:rsidR="00B866C8">
              <w:rPr>
                <w:rFonts w:ascii="Times New Roman" w:eastAsia="Times New Roman" w:hAnsi="Times New Roman"/>
                <w:sz w:val="24"/>
                <w:szCs w:val="24"/>
              </w:rPr>
              <w:t xml:space="preserve"> T</w:t>
            </w:r>
            <w:r w:rsidR="00522351" w:rsidRPr="00522351">
              <w:rPr>
                <w:rFonts w:ascii="Times New Roman" w:eastAsia="Times New Roman" w:hAnsi="Times New Roman"/>
                <w:sz w:val="24"/>
                <w:szCs w:val="24"/>
              </w:rPr>
              <w:t xml:space="preserve">he Commission welcomes the </w:t>
            </w:r>
            <w:r w:rsidR="00E72CEA">
              <w:rPr>
                <w:rFonts w:ascii="Times New Roman" w:eastAsia="Times New Roman" w:hAnsi="Times New Roman"/>
                <w:sz w:val="24"/>
                <w:szCs w:val="24"/>
              </w:rPr>
              <w:t xml:space="preserve">valuable </w:t>
            </w:r>
            <w:r w:rsidR="00522351" w:rsidRPr="00522351">
              <w:rPr>
                <w:rFonts w:ascii="Times New Roman" w:eastAsia="Times New Roman" w:hAnsi="Times New Roman"/>
                <w:sz w:val="24"/>
                <w:szCs w:val="24"/>
              </w:rPr>
              <w:t xml:space="preserve">suggestions put forward by </w:t>
            </w:r>
            <w:r w:rsidR="2CBDCE7F" w:rsidRPr="0D23B825">
              <w:rPr>
                <w:rFonts w:ascii="Times New Roman" w:eastAsia="Times New Roman" w:hAnsi="Times New Roman"/>
                <w:sz w:val="24"/>
                <w:szCs w:val="24"/>
              </w:rPr>
              <w:t xml:space="preserve">the </w:t>
            </w:r>
            <w:r w:rsidR="00B866C8">
              <w:rPr>
                <w:rFonts w:ascii="Times New Roman" w:eastAsia="Times New Roman" w:hAnsi="Times New Roman"/>
                <w:sz w:val="24"/>
                <w:szCs w:val="24"/>
              </w:rPr>
              <w:t>Committee</w:t>
            </w:r>
            <w:r w:rsidR="00E72CEA">
              <w:rPr>
                <w:rFonts w:ascii="Times New Roman" w:eastAsia="Times New Roman" w:hAnsi="Times New Roman"/>
                <w:sz w:val="24"/>
                <w:szCs w:val="24"/>
              </w:rPr>
              <w:t>, which may inform the future work of the EU Stockpiling Network.</w:t>
            </w:r>
          </w:p>
          <w:p w14:paraId="0C843296" w14:textId="0D191BCF" w:rsidR="00522351" w:rsidRPr="00522351" w:rsidRDefault="00B61DC4" w:rsidP="00522351">
            <w:pPr>
              <w:spacing w:before="120" w:after="120"/>
              <w:jc w:val="both"/>
              <w:rPr>
                <w:rFonts w:ascii="Times New Roman" w:eastAsia="Times New Roman" w:hAnsi="Times New Roman"/>
                <w:sz w:val="24"/>
                <w:szCs w:val="24"/>
              </w:rPr>
            </w:pPr>
            <w:r>
              <w:rPr>
                <w:rFonts w:ascii="Times New Roman" w:eastAsia="Times New Roman" w:hAnsi="Times New Roman"/>
                <w:sz w:val="24"/>
                <w:szCs w:val="24"/>
              </w:rPr>
              <w:t>These suggestions</w:t>
            </w:r>
            <w:r w:rsidR="000F378D" w:rsidRPr="183D925C">
              <w:rPr>
                <w:rFonts w:ascii="Times New Roman" w:eastAsia="Times New Roman" w:hAnsi="Times New Roman"/>
                <w:sz w:val="24"/>
                <w:szCs w:val="24"/>
              </w:rPr>
              <w:t xml:space="preserve"> </w:t>
            </w:r>
            <w:r w:rsidR="00E91F2A" w:rsidRPr="183D925C">
              <w:rPr>
                <w:rFonts w:ascii="Times New Roman" w:eastAsia="Times New Roman" w:hAnsi="Times New Roman"/>
                <w:sz w:val="24"/>
                <w:szCs w:val="24"/>
              </w:rPr>
              <w:t>envisage</w:t>
            </w:r>
            <w:r w:rsidR="00522351" w:rsidRPr="183D925C">
              <w:rPr>
                <w:rFonts w:ascii="Times New Roman" w:eastAsia="Times New Roman" w:hAnsi="Times New Roman"/>
                <w:sz w:val="24"/>
                <w:szCs w:val="24"/>
              </w:rPr>
              <w:t xml:space="preserve"> </w:t>
            </w:r>
            <w:r w:rsidR="004A48E6">
              <w:rPr>
                <w:rFonts w:ascii="Times New Roman" w:eastAsia="Times New Roman" w:hAnsi="Times New Roman"/>
                <w:sz w:val="24"/>
                <w:szCs w:val="24"/>
              </w:rPr>
              <w:t xml:space="preserve">the </w:t>
            </w:r>
            <w:r w:rsidR="00522351" w:rsidRPr="183D925C">
              <w:rPr>
                <w:rFonts w:ascii="Times New Roman" w:eastAsia="Times New Roman" w:hAnsi="Times New Roman"/>
                <w:sz w:val="24"/>
                <w:szCs w:val="24"/>
              </w:rPr>
              <w:t>identification of target scope</w:t>
            </w:r>
            <w:r>
              <w:rPr>
                <w:rFonts w:ascii="Times New Roman" w:eastAsia="Times New Roman" w:hAnsi="Times New Roman"/>
                <w:sz w:val="24"/>
                <w:szCs w:val="24"/>
              </w:rPr>
              <w:t xml:space="preserve"> levels</w:t>
            </w:r>
            <w:r w:rsidR="00522351" w:rsidRPr="183D925C">
              <w:rPr>
                <w:rFonts w:ascii="Times New Roman" w:eastAsia="Times New Roman" w:hAnsi="Times New Roman"/>
                <w:sz w:val="24"/>
                <w:szCs w:val="24"/>
              </w:rPr>
              <w:t xml:space="preserve"> of stocks </w:t>
            </w:r>
            <w:r>
              <w:rPr>
                <w:rFonts w:ascii="Times New Roman" w:eastAsia="Times New Roman" w:hAnsi="Times New Roman"/>
                <w:sz w:val="24"/>
                <w:szCs w:val="24"/>
              </w:rPr>
              <w:t>a</w:t>
            </w:r>
            <w:r w:rsidRPr="7DD73E67">
              <w:rPr>
                <w:rFonts w:ascii="Times New Roman" w:eastAsia="Times New Roman" w:hAnsi="Times New Roman"/>
                <w:sz w:val="24"/>
                <w:szCs w:val="24"/>
              </w:rPr>
              <w:t xml:space="preserve">nd appropriate minimum stock levels </w:t>
            </w:r>
            <w:r w:rsidR="00522351" w:rsidRPr="183D925C">
              <w:rPr>
                <w:rFonts w:ascii="Times New Roman" w:eastAsia="Times New Roman" w:hAnsi="Times New Roman"/>
                <w:sz w:val="24"/>
                <w:szCs w:val="24"/>
              </w:rPr>
              <w:t xml:space="preserve">based on relevant risk </w:t>
            </w:r>
            <w:r w:rsidR="00914587" w:rsidRPr="183D925C">
              <w:rPr>
                <w:rFonts w:ascii="Times New Roman" w:eastAsia="Times New Roman" w:hAnsi="Times New Roman"/>
                <w:sz w:val="24"/>
                <w:szCs w:val="24"/>
              </w:rPr>
              <w:t>assessment to</w:t>
            </w:r>
            <w:r w:rsidR="00522351" w:rsidRPr="183D925C">
              <w:rPr>
                <w:rFonts w:ascii="Times New Roman" w:eastAsia="Times New Roman" w:hAnsi="Times New Roman"/>
                <w:sz w:val="24"/>
                <w:szCs w:val="24"/>
              </w:rPr>
              <w:t xml:space="preserve"> avoid </w:t>
            </w:r>
            <w:r>
              <w:rPr>
                <w:rFonts w:ascii="Times New Roman" w:eastAsia="Times New Roman" w:hAnsi="Times New Roman"/>
                <w:sz w:val="24"/>
                <w:szCs w:val="24"/>
              </w:rPr>
              <w:t xml:space="preserve">wasteful </w:t>
            </w:r>
            <w:r w:rsidR="00522351" w:rsidRPr="183D925C">
              <w:rPr>
                <w:rFonts w:ascii="Times New Roman" w:eastAsia="Times New Roman" w:hAnsi="Times New Roman"/>
                <w:sz w:val="24"/>
                <w:szCs w:val="24"/>
              </w:rPr>
              <w:t xml:space="preserve">overstocking. </w:t>
            </w:r>
            <w:r w:rsidR="000F378D" w:rsidRPr="183D925C">
              <w:rPr>
                <w:rFonts w:ascii="Times New Roman" w:eastAsia="Times New Roman" w:hAnsi="Times New Roman"/>
                <w:sz w:val="24"/>
                <w:szCs w:val="24"/>
              </w:rPr>
              <w:t xml:space="preserve">The strategy also encourages </w:t>
            </w:r>
            <w:r w:rsidR="004A48E6">
              <w:rPr>
                <w:rFonts w:ascii="Times New Roman" w:eastAsia="Times New Roman" w:hAnsi="Times New Roman"/>
                <w:sz w:val="24"/>
                <w:szCs w:val="24"/>
              </w:rPr>
              <w:t xml:space="preserve">the </w:t>
            </w:r>
            <w:r w:rsidR="000F378D" w:rsidRPr="183D925C">
              <w:rPr>
                <w:rFonts w:ascii="Times New Roman" w:eastAsia="Times New Roman" w:hAnsi="Times New Roman"/>
                <w:sz w:val="24"/>
                <w:szCs w:val="24"/>
              </w:rPr>
              <w:t>sharing best practices adopted in Member States and non-EU countries, to increase the efficiency and circularity of materials at risk and</w:t>
            </w:r>
            <w:r>
              <w:rPr>
                <w:rFonts w:ascii="Times New Roman" w:eastAsia="Times New Roman" w:hAnsi="Times New Roman"/>
                <w:sz w:val="24"/>
                <w:szCs w:val="24"/>
              </w:rPr>
              <w:t xml:space="preserve"> support for</w:t>
            </w:r>
            <w:r w:rsidR="000F378D" w:rsidRPr="183D925C">
              <w:rPr>
                <w:rFonts w:ascii="Times New Roman" w:eastAsia="Times New Roman" w:hAnsi="Times New Roman"/>
                <w:sz w:val="24"/>
                <w:szCs w:val="24"/>
              </w:rPr>
              <w:t xml:space="preserve"> finding alternatives. </w:t>
            </w:r>
            <w:r w:rsidR="00522351" w:rsidRPr="183D925C">
              <w:rPr>
                <w:rFonts w:ascii="Times New Roman" w:eastAsia="Times New Roman" w:hAnsi="Times New Roman"/>
                <w:sz w:val="24"/>
                <w:szCs w:val="24"/>
              </w:rPr>
              <w:t xml:space="preserve">With </w:t>
            </w:r>
            <w:r>
              <w:rPr>
                <w:rFonts w:ascii="Times New Roman" w:eastAsia="Times New Roman" w:hAnsi="Times New Roman"/>
                <w:sz w:val="24"/>
                <w:szCs w:val="24"/>
              </w:rPr>
              <w:t>regards to</w:t>
            </w:r>
            <w:r w:rsidR="00522351" w:rsidRPr="183D925C">
              <w:rPr>
                <w:rFonts w:ascii="Times New Roman" w:eastAsia="Times New Roman" w:hAnsi="Times New Roman"/>
                <w:sz w:val="24"/>
                <w:szCs w:val="24"/>
              </w:rPr>
              <w:t xml:space="preserve"> rescEU capacities, the Strategy states that special attention will be given to ensuring the sustainable</w:t>
            </w:r>
            <w:r>
              <w:rPr>
                <w:rFonts w:ascii="Times New Roman" w:eastAsia="Times New Roman" w:hAnsi="Times New Roman"/>
                <w:sz w:val="24"/>
                <w:szCs w:val="24"/>
              </w:rPr>
              <w:t xml:space="preserve"> and efficient</w:t>
            </w:r>
            <w:r w:rsidR="00522351" w:rsidRPr="183D925C">
              <w:rPr>
                <w:rFonts w:ascii="Times New Roman" w:eastAsia="Times New Roman" w:hAnsi="Times New Roman"/>
                <w:sz w:val="24"/>
                <w:szCs w:val="24"/>
              </w:rPr>
              <w:t xml:space="preserve"> </w:t>
            </w:r>
            <w:r w:rsidR="00E22853" w:rsidRPr="183D925C">
              <w:rPr>
                <w:rFonts w:ascii="Times New Roman" w:eastAsia="Times New Roman" w:hAnsi="Times New Roman"/>
                <w:sz w:val="24"/>
                <w:szCs w:val="24"/>
              </w:rPr>
              <w:t xml:space="preserve">resources </w:t>
            </w:r>
            <w:r w:rsidR="00522351" w:rsidRPr="183D925C">
              <w:rPr>
                <w:rFonts w:ascii="Times New Roman" w:eastAsia="Times New Roman" w:hAnsi="Times New Roman"/>
                <w:sz w:val="24"/>
                <w:szCs w:val="24"/>
              </w:rPr>
              <w:t>management</w:t>
            </w:r>
            <w:r>
              <w:rPr>
                <w:rFonts w:ascii="Times New Roman" w:eastAsia="Times New Roman" w:hAnsi="Times New Roman"/>
                <w:sz w:val="24"/>
                <w:szCs w:val="24"/>
              </w:rPr>
              <w:t>.</w:t>
            </w:r>
            <w:r w:rsidR="00522351" w:rsidRPr="183D925C">
              <w:rPr>
                <w:rFonts w:ascii="Times New Roman" w:eastAsia="Times New Roman" w:hAnsi="Times New Roman"/>
                <w:sz w:val="24"/>
                <w:szCs w:val="24"/>
              </w:rPr>
              <w:t xml:space="preserve"> </w:t>
            </w:r>
            <w:r>
              <w:rPr>
                <w:rFonts w:ascii="Times New Roman" w:eastAsia="Times New Roman" w:hAnsi="Times New Roman"/>
                <w:sz w:val="24"/>
                <w:szCs w:val="24"/>
              </w:rPr>
              <w:t>rescEU</w:t>
            </w:r>
            <w:r w:rsidRPr="183D925C">
              <w:rPr>
                <w:rFonts w:ascii="Times New Roman" w:eastAsia="Times New Roman" w:hAnsi="Times New Roman"/>
                <w:sz w:val="24"/>
                <w:szCs w:val="24"/>
              </w:rPr>
              <w:t xml:space="preserve"> </w:t>
            </w:r>
            <w:r w:rsidR="00522351" w:rsidRPr="183D925C">
              <w:rPr>
                <w:rFonts w:ascii="Times New Roman" w:eastAsia="Times New Roman" w:hAnsi="Times New Roman"/>
                <w:sz w:val="24"/>
                <w:szCs w:val="24"/>
              </w:rPr>
              <w:t xml:space="preserve">capacities should also be inclusive and </w:t>
            </w:r>
            <w:r w:rsidR="004364F7">
              <w:rPr>
                <w:rFonts w:ascii="Times New Roman" w:eastAsia="Times New Roman" w:hAnsi="Times New Roman"/>
                <w:sz w:val="24"/>
                <w:szCs w:val="24"/>
              </w:rPr>
              <w:t>consider</w:t>
            </w:r>
            <w:r w:rsidR="00522351" w:rsidRPr="183D925C">
              <w:rPr>
                <w:rFonts w:ascii="Times New Roman" w:eastAsia="Times New Roman" w:hAnsi="Times New Roman"/>
                <w:sz w:val="24"/>
                <w:szCs w:val="24"/>
              </w:rPr>
              <w:t xml:space="preserve"> the specific needs of possible beneficiaries and vulnerable groups.</w:t>
            </w:r>
            <w:r w:rsidR="00922ABB" w:rsidRPr="183D925C">
              <w:rPr>
                <w:rFonts w:ascii="Times New Roman" w:eastAsia="Times New Roman" w:hAnsi="Times New Roman"/>
                <w:sz w:val="24"/>
                <w:szCs w:val="24"/>
              </w:rPr>
              <w:t xml:space="preserve"> In the area of medical countermeasures, the Commission is also developing a </w:t>
            </w:r>
            <w:r w:rsidR="006159B8" w:rsidRPr="183D925C">
              <w:rPr>
                <w:rFonts w:ascii="Times New Roman" w:eastAsia="Times New Roman" w:hAnsi="Times New Roman"/>
                <w:sz w:val="24"/>
                <w:szCs w:val="24"/>
              </w:rPr>
              <w:t xml:space="preserve">compendium to identify </w:t>
            </w:r>
            <w:r w:rsidR="006529FF" w:rsidRPr="183D925C">
              <w:rPr>
                <w:rFonts w:ascii="Times New Roman" w:eastAsia="Times New Roman" w:hAnsi="Times New Roman"/>
                <w:sz w:val="24"/>
                <w:szCs w:val="24"/>
              </w:rPr>
              <w:t xml:space="preserve">medical countermeasures for </w:t>
            </w:r>
            <w:r w:rsidR="002D7AB9" w:rsidRPr="183D925C">
              <w:rPr>
                <w:rFonts w:ascii="Times New Roman" w:eastAsia="Times New Roman" w:hAnsi="Times New Roman"/>
                <w:sz w:val="24"/>
                <w:szCs w:val="24"/>
              </w:rPr>
              <w:t>stockpiling at EU-level inf</w:t>
            </w:r>
            <w:r w:rsidR="009902F4" w:rsidRPr="183D925C">
              <w:rPr>
                <w:rFonts w:ascii="Times New Roman" w:eastAsia="Times New Roman" w:hAnsi="Times New Roman"/>
                <w:sz w:val="24"/>
                <w:szCs w:val="24"/>
              </w:rPr>
              <w:t>o</w:t>
            </w:r>
            <w:r w:rsidR="002D7AB9" w:rsidRPr="183D925C">
              <w:rPr>
                <w:rFonts w:ascii="Times New Roman" w:eastAsia="Times New Roman" w:hAnsi="Times New Roman"/>
                <w:sz w:val="24"/>
                <w:szCs w:val="24"/>
              </w:rPr>
              <w:t>rmed by threat assessment</w:t>
            </w:r>
            <w:r w:rsidR="004364F7">
              <w:rPr>
                <w:rFonts w:ascii="Times New Roman" w:eastAsia="Times New Roman" w:hAnsi="Times New Roman"/>
                <w:sz w:val="24"/>
                <w:szCs w:val="24"/>
              </w:rPr>
              <w:t>s</w:t>
            </w:r>
            <w:r w:rsidR="002D7AB9" w:rsidRPr="183D925C">
              <w:rPr>
                <w:rFonts w:ascii="Times New Roman" w:eastAsia="Times New Roman" w:hAnsi="Times New Roman"/>
                <w:sz w:val="24"/>
                <w:szCs w:val="24"/>
              </w:rPr>
              <w:t xml:space="preserve"> and other criteria</w:t>
            </w:r>
            <w:r w:rsidR="006D5F6C" w:rsidRPr="183D925C">
              <w:rPr>
                <w:rFonts w:ascii="Times New Roman" w:eastAsia="Times New Roman" w:hAnsi="Times New Roman"/>
                <w:sz w:val="24"/>
                <w:szCs w:val="24"/>
              </w:rPr>
              <w:t xml:space="preserve">. </w:t>
            </w:r>
          </w:p>
          <w:p w14:paraId="1CB4AE20" w14:textId="123AB2C0" w:rsidR="2848A859" w:rsidRDefault="2F8AFF2D" w:rsidP="2848A859">
            <w:pPr>
              <w:spacing w:before="120" w:after="120"/>
              <w:jc w:val="both"/>
              <w:rPr>
                <w:rFonts w:ascii="Times New Roman" w:eastAsia="Times New Roman" w:hAnsi="Times New Roman"/>
                <w:sz w:val="24"/>
                <w:szCs w:val="24"/>
              </w:rPr>
            </w:pPr>
            <w:r w:rsidRPr="00755852">
              <w:rPr>
                <w:rFonts w:ascii="Times New Roman" w:eastAsia="Times New Roman" w:hAnsi="Times New Roman"/>
                <w:sz w:val="24"/>
                <w:szCs w:val="24"/>
                <w:u w:val="single"/>
              </w:rPr>
              <w:t>Point 4.2.3</w:t>
            </w:r>
            <w:r w:rsidR="00755852">
              <w:rPr>
                <w:rFonts w:ascii="Times New Roman" w:eastAsia="Times New Roman" w:hAnsi="Times New Roman"/>
                <w:sz w:val="24"/>
                <w:szCs w:val="24"/>
              </w:rPr>
              <w:t xml:space="preserve">: </w:t>
            </w:r>
            <w:r w:rsidR="00522351" w:rsidRPr="00AD21D7">
              <w:rPr>
                <w:rFonts w:ascii="Times New Roman" w:eastAsia="Times New Roman" w:hAnsi="Times New Roman"/>
                <w:sz w:val="24"/>
                <w:szCs w:val="24"/>
              </w:rPr>
              <w:t xml:space="preserve">The Commission agrees </w:t>
            </w:r>
            <w:r w:rsidR="002C392C">
              <w:rPr>
                <w:rFonts w:ascii="Times New Roman" w:eastAsia="Times New Roman" w:hAnsi="Times New Roman"/>
                <w:sz w:val="24"/>
                <w:szCs w:val="24"/>
              </w:rPr>
              <w:t xml:space="preserve">with the Committee </w:t>
            </w:r>
            <w:r w:rsidR="00522351" w:rsidRPr="00AD21D7">
              <w:rPr>
                <w:rFonts w:ascii="Times New Roman" w:eastAsia="Times New Roman" w:hAnsi="Times New Roman"/>
                <w:sz w:val="24"/>
                <w:szCs w:val="24"/>
              </w:rPr>
              <w:t xml:space="preserve">on the </w:t>
            </w:r>
            <w:r w:rsidR="002C392C">
              <w:rPr>
                <w:rFonts w:ascii="Times New Roman" w:eastAsia="Times New Roman" w:hAnsi="Times New Roman"/>
                <w:sz w:val="24"/>
                <w:szCs w:val="24"/>
              </w:rPr>
              <w:t>importance of</w:t>
            </w:r>
            <w:r w:rsidR="00025FA3">
              <w:rPr>
                <w:rFonts w:ascii="Times New Roman" w:eastAsia="Times New Roman" w:hAnsi="Times New Roman"/>
                <w:sz w:val="24"/>
                <w:szCs w:val="24"/>
              </w:rPr>
              <w:t xml:space="preserve"> a</w:t>
            </w:r>
            <w:r w:rsidR="00522351" w:rsidRPr="00AD21D7">
              <w:rPr>
                <w:rFonts w:ascii="Times New Roman" w:eastAsia="Times New Roman" w:hAnsi="Times New Roman"/>
                <w:sz w:val="24"/>
                <w:szCs w:val="24"/>
              </w:rPr>
              <w:t xml:space="preserve"> skilled workforce involved in stockpiling </w:t>
            </w:r>
            <w:r w:rsidR="00522351" w:rsidRPr="0D23B825">
              <w:rPr>
                <w:rFonts w:ascii="Times New Roman" w:eastAsia="Times New Roman" w:hAnsi="Times New Roman"/>
                <w:sz w:val="24"/>
                <w:szCs w:val="24"/>
              </w:rPr>
              <w:t>design</w:t>
            </w:r>
            <w:r w:rsidR="00522351" w:rsidRPr="00AD21D7">
              <w:rPr>
                <w:rFonts w:ascii="Times New Roman" w:eastAsia="Times New Roman" w:hAnsi="Times New Roman"/>
                <w:sz w:val="24"/>
                <w:szCs w:val="24"/>
              </w:rPr>
              <w:t xml:space="preserve"> and management, as stated in the EU Stockpiling Strategy, and acknowledges that facilitating training and</w:t>
            </w:r>
            <w:r w:rsidR="00025FA3">
              <w:rPr>
                <w:rFonts w:ascii="Times New Roman" w:eastAsia="Times New Roman" w:hAnsi="Times New Roman"/>
                <w:sz w:val="24"/>
                <w:szCs w:val="24"/>
              </w:rPr>
              <w:t xml:space="preserve"> the</w:t>
            </w:r>
            <w:r w:rsidR="00522351" w:rsidRPr="00AD21D7">
              <w:rPr>
                <w:rFonts w:ascii="Times New Roman" w:eastAsia="Times New Roman" w:hAnsi="Times New Roman"/>
                <w:sz w:val="24"/>
                <w:szCs w:val="24"/>
              </w:rPr>
              <w:t xml:space="preserve"> development of the workforce in this area is a key component of continuous improvement. </w:t>
            </w:r>
          </w:p>
          <w:p w14:paraId="30D14481" w14:textId="54181AE3" w:rsidR="0049246C" w:rsidRPr="00BE3275" w:rsidRDefault="043E7FE1" w:rsidP="00D63AD3">
            <w:pPr>
              <w:spacing w:before="120" w:after="120"/>
              <w:jc w:val="both"/>
              <w:rPr>
                <w:rFonts w:ascii="Times New Roman" w:hAnsi="Times New Roman"/>
                <w:sz w:val="24"/>
                <w:szCs w:val="24"/>
              </w:rPr>
            </w:pPr>
            <w:r w:rsidRPr="00AD21D7">
              <w:rPr>
                <w:rFonts w:ascii="Times New Roman" w:eastAsia="Times New Roman" w:hAnsi="Times New Roman"/>
                <w:sz w:val="24"/>
                <w:szCs w:val="24"/>
                <w:u w:val="single"/>
              </w:rPr>
              <w:t>Point 4.2.</w:t>
            </w:r>
            <w:r w:rsidR="7C5C07EB" w:rsidRPr="00AD21D7">
              <w:rPr>
                <w:rFonts w:ascii="Times New Roman" w:eastAsia="Times New Roman" w:hAnsi="Times New Roman"/>
                <w:sz w:val="24"/>
                <w:szCs w:val="24"/>
                <w:u w:val="single"/>
              </w:rPr>
              <w:t>4</w:t>
            </w:r>
            <w:r w:rsidR="00AD21D7">
              <w:rPr>
                <w:rFonts w:ascii="Times New Roman" w:eastAsia="Times New Roman" w:hAnsi="Times New Roman"/>
                <w:sz w:val="24"/>
                <w:szCs w:val="24"/>
              </w:rPr>
              <w:t>:</w:t>
            </w:r>
            <w:r w:rsidR="0041565D">
              <w:rPr>
                <w:rFonts w:ascii="Times New Roman" w:eastAsia="Times New Roman" w:hAnsi="Times New Roman"/>
                <w:sz w:val="24"/>
                <w:szCs w:val="24"/>
              </w:rPr>
              <w:t xml:space="preserve"> </w:t>
            </w:r>
            <w:r w:rsidR="00940B6B">
              <w:rPr>
                <w:rFonts w:ascii="Times New Roman" w:eastAsia="Times New Roman" w:hAnsi="Times New Roman"/>
                <w:sz w:val="24"/>
                <w:szCs w:val="24"/>
              </w:rPr>
              <w:t xml:space="preserve">The </w:t>
            </w:r>
            <w:r w:rsidR="00E63230" w:rsidRPr="001069C8">
              <w:rPr>
                <w:rFonts w:ascii="Times New Roman" w:eastAsia="Times New Roman" w:hAnsi="Times New Roman"/>
                <w:sz w:val="24"/>
                <w:szCs w:val="24"/>
              </w:rPr>
              <w:t>public-private Preparedness</w:t>
            </w:r>
            <w:r w:rsidR="00E63230" w:rsidRPr="002263BA">
              <w:t xml:space="preserve"> </w:t>
            </w:r>
            <w:r w:rsidR="00940B6B">
              <w:rPr>
                <w:rFonts w:ascii="Times New Roman" w:eastAsia="Times New Roman" w:hAnsi="Times New Roman"/>
                <w:sz w:val="24"/>
                <w:szCs w:val="24"/>
              </w:rPr>
              <w:t xml:space="preserve">Task Force is conceived as a flexible and purpose-driven coordination framework, whose scope and modalities will evolve in line with the objectives assigned to it. </w:t>
            </w:r>
            <w:r w:rsidR="004364F7">
              <w:rPr>
                <w:rFonts w:ascii="Times New Roman" w:eastAsia="Times New Roman" w:hAnsi="Times New Roman"/>
                <w:sz w:val="24"/>
                <w:szCs w:val="24"/>
              </w:rPr>
              <w:t>I</w:t>
            </w:r>
            <w:r w:rsidR="00522351" w:rsidRPr="00522351">
              <w:rPr>
                <w:rFonts w:ascii="Times New Roman" w:eastAsia="Times New Roman" w:hAnsi="Times New Roman"/>
                <w:sz w:val="24"/>
                <w:szCs w:val="24"/>
              </w:rPr>
              <w:t xml:space="preserve">n line with the whole-of-society approach underpinning the EU Preparedness Union Strategy and the EU Stockpiling Strategy, the Commission recognises the value of </w:t>
            </w:r>
            <w:r w:rsidR="004364F7">
              <w:rPr>
                <w:rFonts w:ascii="Times New Roman" w:eastAsia="Times New Roman" w:hAnsi="Times New Roman"/>
                <w:sz w:val="24"/>
                <w:szCs w:val="24"/>
              </w:rPr>
              <w:t xml:space="preserve">enhancing public-private cooperation, and </w:t>
            </w:r>
            <w:r w:rsidR="00522351" w:rsidRPr="00522351">
              <w:rPr>
                <w:rFonts w:ascii="Times New Roman" w:eastAsia="Times New Roman" w:hAnsi="Times New Roman"/>
                <w:sz w:val="24"/>
                <w:szCs w:val="24"/>
              </w:rPr>
              <w:t>drawing on a broad range of expertise, including from business representatives, social partners, academia and relevant civil society organisations, where appropriate. Their involvement will be calibrated to the specific thematic focus and phase of work, while preserving clear public governance, accountability and coherence with Member States’ responsibilities.</w:t>
            </w:r>
          </w:p>
        </w:tc>
      </w:tr>
    </w:tbl>
    <w:p w14:paraId="41D86A3C" w14:textId="77777777" w:rsidR="00554137" w:rsidRPr="00BE3275" w:rsidRDefault="00554137" w:rsidP="00554137">
      <w:pPr>
        <w:ind w:left="-426"/>
        <w:rPr>
          <w:rFonts w:ascii="Times New Roman" w:hAnsi="Times New Roman"/>
          <w:b/>
          <w:sz w:val="16"/>
          <w:szCs w:val="16"/>
          <w:u w:val="single"/>
        </w:rPr>
      </w:pPr>
    </w:p>
    <w:sectPr w:rsidR="00554137" w:rsidRPr="00BE3275">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3746AD" w14:textId="77777777" w:rsidR="0068093C" w:rsidRDefault="0068093C" w:rsidP="00FF63EA">
      <w:pPr>
        <w:spacing w:after="0" w:line="240" w:lineRule="auto"/>
      </w:pPr>
      <w:r>
        <w:separator/>
      </w:r>
    </w:p>
  </w:endnote>
  <w:endnote w:type="continuationSeparator" w:id="0">
    <w:p w14:paraId="50F80C2F" w14:textId="77777777" w:rsidR="0068093C" w:rsidRDefault="0068093C" w:rsidP="00FF63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CB75D" w14:textId="77777777" w:rsidR="001E1CBF" w:rsidRDefault="001E1CB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7E1C56" w14:textId="77777777" w:rsidR="001E1CBF" w:rsidRPr="001E1CBF" w:rsidRDefault="001E1CBF">
    <w:pPr>
      <w:pStyle w:val="Footer"/>
      <w:jc w:val="right"/>
      <w:rPr>
        <w:rFonts w:ascii="Times New Roman" w:hAnsi="Times New Roman"/>
      </w:rPr>
    </w:pPr>
    <w:r w:rsidRPr="001E1CBF">
      <w:rPr>
        <w:rFonts w:ascii="Times New Roman" w:hAnsi="Times New Roman"/>
      </w:rPr>
      <w:fldChar w:fldCharType="begin"/>
    </w:r>
    <w:r w:rsidRPr="001E1CBF">
      <w:rPr>
        <w:rFonts w:ascii="Times New Roman" w:hAnsi="Times New Roman"/>
      </w:rPr>
      <w:instrText xml:space="preserve"> PAGE   \* MERGEFORMAT </w:instrText>
    </w:r>
    <w:r w:rsidRPr="001E1CBF">
      <w:rPr>
        <w:rFonts w:ascii="Times New Roman" w:hAnsi="Times New Roman"/>
      </w:rPr>
      <w:fldChar w:fldCharType="separate"/>
    </w:r>
    <w:r w:rsidRPr="001E1CBF">
      <w:rPr>
        <w:rFonts w:ascii="Times New Roman" w:hAnsi="Times New Roman"/>
        <w:noProof/>
      </w:rPr>
      <w:t>2</w:t>
    </w:r>
    <w:r w:rsidRPr="001E1CBF">
      <w:rPr>
        <w:rFonts w:ascii="Times New Roman" w:hAnsi="Times New Roman"/>
        <w:noProof/>
      </w:rPr>
      <w:fldChar w:fldCharType="end"/>
    </w:r>
  </w:p>
  <w:p w14:paraId="133CC01D" w14:textId="77777777" w:rsidR="001E1CBF" w:rsidRDefault="001E1CB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760535" w14:textId="77777777" w:rsidR="001E1CBF" w:rsidRDefault="001E1C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7AE2FB" w14:textId="77777777" w:rsidR="0068093C" w:rsidRDefault="0068093C" w:rsidP="00FF63EA">
      <w:pPr>
        <w:spacing w:after="0" w:line="240" w:lineRule="auto"/>
      </w:pPr>
      <w:r>
        <w:separator/>
      </w:r>
    </w:p>
  </w:footnote>
  <w:footnote w:type="continuationSeparator" w:id="0">
    <w:p w14:paraId="3DF04394" w14:textId="77777777" w:rsidR="0068093C" w:rsidRDefault="0068093C" w:rsidP="00FF63EA">
      <w:pPr>
        <w:spacing w:after="0" w:line="240" w:lineRule="auto"/>
      </w:pPr>
      <w:r>
        <w:continuationSeparator/>
      </w:r>
    </w:p>
  </w:footnote>
  <w:footnote w:id="1">
    <w:p w14:paraId="745195DA" w14:textId="19E5D8BC" w:rsidR="002E2DCF" w:rsidRPr="00042DDC" w:rsidRDefault="002E2DCF" w:rsidP="00042DDC">
      <w:pPr>
        <w:pStyle w:val="FootnoteText"/>
        <w:widowControl w:val="0"/>
        <w:spacing w:after="0" w:line="240" w:lineRule="auto"/>
        <w:jc w:val="both"/>
        <w:rPr>
          <w:rFonts w:ascii="Times New Roman" w:hAnsi="Times New Roman"/>
          <w:lang w:val="fr-BE"/>
        </w:rPr>
      </w:pPr>
      <w:r w:rsidRPr="00042DDC">
        <w:rPr>
          <w:rStyle w:val="FootnoteReference"/>
          <w:rFonts w:ascii="Times New Roman" w:hAnsi="Times New Roman"/>
        </w:rPr>
        <w:footnoteRef/>
      </w:r>
      <w:r w:rsidRPr="00042DDC">
        <w:rPr>
          <w:rFonts w:ascii="Times New Roman" w:hAnsi="Times New Roman"/>
          <w:lang w:val="fr-BE"/>
        </w:rPr>
        <w:t xml:space="preserve"> </w:t>
      </w:r>
      <w:r w:rsidRPr="00042DDC">
        <w:rPr>
          <w:rFonts w:ascii="Times New Roman" w:hAnsi="Times New Roman"/>
          <w:lang w:val="fr-BE"/>
        </w:rPr>
        <w:tab/>
      </w:r>
      <w:proofErr w:type="gramStart"/>
      <w:r w:rsidRPr="00042DDC">
        <w:rPr>
          <w:rFonts w:ascii="Times New Roman" w:hAnsi="Times New Roman"/>
          <w:lang w:val="fr-BE"/>
        </w:rPr>
        <w:t>COM(</w:t>
      </w:r>
      <w:proofErr w:type="gramEnd"/>
      <w:r w:rsidRPr="00042DDC">
        <w:rPr>
          <w:rFonts w:ascii="Times New Roman" w:hAnsi="Times New Roman"/>
          <w:lang w:val="fr-BE"/>
        </w:rPr>
        <w:t>2025)529 final (</w:t>
      </w:r>
      <w:hyperlink r:id="rId1" w:history="1">
        <w:r w:rsidRPr="00042DDC">
          <w:rPr>
            <w:rStyle w:val="Hyperlink"/>
            <w:rFonts w:ascii="Times New Roman" w:hAnsi="Times New Roman"/>
            <w:lang w:val="fr-BE"/>
          </w:rPr>
          <w:t>EUR-Lex - 52025DC0529 - EN - EUR-Lex</w:t>
        </w:r>
      </w:hyperlink>
      <w:r w:rsidRPr="00042DDC">
        <w:rPr>
          <w:rFonts w:ascii="Times New Roman" w:hAnsi="Times New Roman"/>
          <w:lang w:val="fr-BE"/>
        </w:rPr>
        <w:t>).</w:t>
      </w:r>
    </w:p>
  </w:footnote>
  <w:footnote w:id="2">
    <w:p w14:paraId="3CD93DF2" w14:textId="598E4577" w:rsidR="002E2DCF" w:rsidRPr="00042DDC" w:rsidRDefault="002E2DCF" w:rsidP="00042DDC">
      <w:pPr>
        <w:pStyle w:val="FootnoteText"/>
        <w:widowControl w:val="0"/>
        <w:spacing w:after="0" w:line="240" w:lineRule="auto"/>
        <w:jc w:val="both"/>
        <w:rPr>
          <w:rFonts w:ascii="Times New Roman" w:hAnsi="Times New Roman"/>
          <w:lang w:val="pt-PT"/>
        </w:rPr>
      </w:pPr>
      <w:r w:rsidRPr="00042DDC">
        <w:rPr>
          <w:rStyle w:val="FootnoteReference"/>
          <w:rFonts w:ascii="Times New Roman" w:hAnsi="Times New Roman"/>
        </w:rPr>
        <w:footnoteRef/>
      </w:r>
      <w:r w:rsidRPr="00042DDC">
        <w:rPr>
          <w:rFonts w:ascii="Times New Roman" w:hAnsi="Times New Roman"/>
          <w:lang w:val="pt-PT"/>
        </w:rPr>
        <w:t xml:space="preserve"> </w:t>
      </w:r>
      <w:r w:rsidRPr="00042DDC">
        <w:rPr>
          <w:rFonts w:ascii="Times New Roman" w:hAnsi="Times New Roman"/>
          <w:lang w:val="pt-PT"/>
        </w:rPr>
        <w:tab/>
      </w:r>
      <w:proofErr w:type="gramStart"/>
      <w:r w:rsidRPr="00042DDC">
        <w:rPr>
          <w:rFonts w:ascii="Times New Roman" w:hAnsi="Times New Roman"/>
          <w:lang w:val="pt-PT"/>
        </w:rPr>
        <w:t>COM(</w:t>
      </w:r>
      <w:proofErr w:type="gramEnd"/>
      <w:r w:rsidRPr="00042DDC">
        <w:rPr>
          <w:rFonts w:ascii="Times New Roman" w:hAnsi="Times New Roman"/>
          <w:lang w:val="pt-PT"/>
        </w:rPr>
        <w:t>2025)528 final (https://eur-lex.europa.eu/legal-content/EN/TXT/?uri=CELEX%3A52025DC0528&amp;qid=1752430520595).</w:t>
      </w:r>
    </w:p>
  </w:footnote>
  <w:footnote w:id="3">
    <w:p w14:paraId="32804DA2" w14:textId="3B5A9651" w:rsidR="002E2DCF" w:rsidRPr="00042DDC" w:rsidRDefault="002E2DCF" w:rsidP="00042DDC">
      <w:pPr>
        <w:pStyle w:val="FootnoteText"/>
        <w:widowControl w:val="0"/>
        <w:spacing w:after="0" w:line="240" w:lineRule="auto"/>
        <w:jc w:val="both"/>
        <w:rPr>
          <w:rFonts w:ascii="Times New Roman" w:hAnsi="Times New Roman"/>
          <w:lang w:val="fr-BE"/>
        </w:rPr>
      </w:pPr>
      <w:r w:rsidRPr="00042DDC">
        <w:rPr>
          <w:rStyle w:val="FootnoteReference"/>
          <w:rFonts w:ascii="Times New Roman" w:hAnsi="Times New Roman"/>
        </w:rPr>
        <w:footnoteRef/>
      </w:r>
      <w:r w:rsidRPr="00042DDC">
        <w:rPr>
          <w:rFonts w:ascii="Times New Roman" w:hAnsi="Times New Roman"/>
          <w:lang w:val="fr-BE"/>
        </w:rPr>
        <w:t xml:space="preserve"> </w:t>
      </w:r>
      <w:r w:rsidRPr="00042DDC">
        <w:rPr>
          <w:rFonts w:ascii="Times New Roman" w:hAnsi="Times New Roman"/>
          <w:lang w:val="fr-BE"/>
        </w:rPr>
        <w:tab/>
      </w:r>
      <w:proofErr w:type="gramStart"/>
      <w:r w:rsidRPr="00042DDC">
        <w:rPr>
          <w:rFonts w:ascii="Times New Roman" w:hAnsi="Times New Roman"/>
          <w:lang w:val="fr-BE"/>
        </w:rPr>
        <w:t>JOIN(</w:t>
      </w:r>
      <w:proofErr w:type="gramEnd"/>
      <w:r w:rsidRPr="00042DDC">
        <w:rPr>
          <w:rFonts w:ascii="Times New Roman" w:hAnsi="Times New Roman"/>
          <w:lang w:val="fr-BE"/>
        </w:rPr>
        <w:t>2025)130 final (</w:t>
      </w:r>
      <w:hyperlink r:id="rId2" w:history="1">
        <w:r w:rsidRPr="00042DDC">
          <w:rPr>
            <w:rStyle w:val="Hyperlink"/>
            <w:rFonts w:ascii="Times New Roman" w:hAnsi="Times New Roman"/>
            <w:lang w:val="fr-BE"/>
          </w:rPr>
          <w:t>EUR-Lex - 52025JC0130 - EN - EUR-Lex</w:t>
        </w:r>
      </w:hyperlink>
      <w:r w:rsidR="005A69FA" w:rsidRPr="00042DDC">
        <w:rPr>
          <w:rFonts w:ascii="Times New Roman" w:hAnsi="Times New Roman"/>
          <w:lang w:val="fr-BE"/>
        </w:rPr>
        <w:t xml:space="preserve"> </w:t>
      </w:r>
      <w:r w:rsidRPr="00042DDC">
        <w:rPr>
          <w:rFonts w:ascii="Times New Roman" w:hAnsi="Times New Roman"/>
          <w:lang w:val="fr-BE"/>
        </w:rPr>
        <w:t xml:space="preserve">). </w:t>
      </w:r>
    </w:p>
  </w:footnote>
  <w:footnote w:id="4">
    <w:p w14:paraId="48F04444" w14:textId="220E2B65" w:rsidR="002E2DCF" w:rsidRPr="00042DDC" w:rsidRDefault="002E2DCF" w:rsidP="00042DDC">
      <w:pPr>
        <w:pStyle w:val="FootnoteText"/>
        <w:widowControl w:val="0"/>
        <w:spacing w:after="0" w:line="240" w:lineRule="auto"/>
        <w:rPr>
          <w:rFonts w:ascii="Times New Roman" w:hAnsi="Times New Roman"/>
          <w:lang w:val="fr-BE"/>
        </w:rPr>
      </w:pPr>
      <w:r w:rsidRPr="00042DDC">
        <w:rPr>
          <w:rStyle w:val="FootnoteReference"/>
          <w:rFonts w:ascii="Times New Roman" w:hAnsi="Times New Roman"/>
        </w:rPr>
        <w:footnoteRef/>
      </w:r>
      <w:r w:rsidRPr="00042DDC">
        <w:rPr>
          <w:rFonts w:ascii="Times New Roman" w:hAnsi="Times New Roman"/>
          <w:lang w:val="fr-BE"/>
        </w:rPr>
        <w:t xml:space="preserve"> </w:t>
      </w:r>
      <w:r w:rsidRPr="00042DDC">
        <w:rPr>
          <w:rFonts w:ascii="Times New Roman" w:hAnsi="Times New Roman"/>
          <w:lang w:val="fr-BE"/>
        </w:rPr>
        <w:tab/>
      </w:r>
      <w:r>
        <w:fldChar w:fldCharType="begin"/>
      </w:r>
      <w:r w:rsidRPr="0016780F">
        <w:rPr>
          <w:lang w:val="fr-BE"/>
        </w:rPr>
        <w:instrText>HYPERLINK "http://data.europa.eu/eli/C/2023/1389/oj" \o "Gives access to this document through its ELI URI."</w:instrText>
      </w:r>
      <w:r>
        <w:fldChar w:fldCharType="separate"/>
      </w:r>
      <w:r w:rsidRPr="00042DDC">
        <w:rPr>
          <w:rStyle w:val="Hyperlink"/>
          <w:rFonts w:ascii="Times New Roman" w:hAnsi="Times New Roman"/>
          <w:lang w:val="fr-BE"/>
        </w:rPr>
        <w:t>http://data.europa.eu/eli/C/2023/1389/oj</w:t>
      </w:r>
      <w:r>
        <w:fldChar w:fldCharType="end"/>
      </w:r>
      <w:r w:rsidRPr="00042DDC">
        <w:rPr>
          <w:rFonts w:ascii="Times New Roman" w:hAnsi="Times New Roman"/>
          <w:lang w:val="fr-BE"/>
        </w:rPr>
        <w:t>.</w:t>
      </w:r>
    </w:p>
  </w:footnote>
  <w:footnote w:id="5">
    <w:p w14:paraId="3CCBB9B4" w14:textId="6E60A870" w:rsidR="005A69FA" w:rsidRPr="00042DDC" w:rsidRDefault="005A69FA" w:rsidP="00042DDC">
      <w:pPr>
        <w:pStyle w:val="FootnoteText"/>
        <w:widowControl w:val="0"/>
        <w:spacing w:after="0" w:line="240" w:lineRule="auto"/>
        <w:jc w:val="both"/>
        <w:rPr>
          <w:rFonts w:ascii="Times New Roman" w:hAnsi="Times New Roman"/>
          <w:lang w:val="en"/>
        </w:rPr>
      </w:pPr>
      <w:r w:rsidRPr="00042DDC">
        <w:rPr>
          <w:rStyle w:val="FootnoteReference"/>
          <w:rFonts w:ascii="Times New Roman" w:hAnsi="Times New Roman"/>
        </w:rPr>
        <w:footnoteRef/>
      </w:r>
      <w:r w:rsidRPr="00042DDC">
        <w:rPr>
          <w:rFonts w:ascii="Times New Roman" w:hAnsi="Times New Roman"/>
        </w:rPr>
        <w:t xml:space="preserve"> </w:t>
      </w:r>
      <w:r w:rsidRPr="00042DDC">
        <w:rPr>
          <w:rFonts w:ascii="Times New Roman" w:hAnsi="Times New Roman"/>
          <w:lang w:val="en-IE"/>
        </w:rPr>
        <w:tab/>
      </w:r>
      <w:r w:rsidRPr="00042DDC">
        <w:rPr>
          <w:rFonts w:ascii="Times New Roman" w:hAnsi="Times New Roman"/>
        </w:rPr>
        <w:t>Directive 2005/36/EC of the European Parliament and of the Council of 7 September 2005 on the recognition of professional qualifications (</w:t>
      </w:r>
      <w:r w:rsidRPr="00042DDC">
        <w:rPr>
          <w:rFonts w:ascii="Times New Roman" w:hAnsi="Times New Roman"/>
          <w:lang w:val="en"/>
        </w:rPr>
        <w:t> </w:t>
      </w:r>
      <w:hyperlink r:id="rId3" w:tooltip="Gives access to this document through its ELI URI." w:history="1">
        <w:r w:rsidRPr="00042DDC">
          <w:rPr>
            <w:rStyle w:val="Hyperlink"/>
            <w:rFonts w:ascii="Times New Roman" w:hAnsi="Times New Roman"/>
            <w:lang w:val="en"/>
          </w:rPr>
          <w:t>http://data.europa.eu/eli/dir/2005/36/oj</w:t>
        </w:r>
      </w:hyperlink>
      <w:r w:rsidRPr="00042DDC">
        <w:rPr>
          <w:rFonts w:ascii="Times New Roman" w:hAnsi="Times New Roman"/>
          <w:lang w:val="en"/>
        </w:rPr>
        <w:t>).</w:t>
      </w:r>
    </w:p>
  </w:footnote>
  <w:footnote w:id="6">
    <w:p w14:paraId="0B8A369B" w14:textId="50C7FD19" w:rsidR="005A69FA" w:rsidRPr="00042DDC" w:rsidRDefault="005A69FA" w:rsidP="00042DDC">
      <w:pPr>
        <w:pStyle w:val="FootnoteText"/>
        <w:widowControl w:val="0"/>
        <w:spacing w:after="0" w:line="240" w:lineRule="auto"/>
        <w:jc w:val="both"/>
        <w:rPr>
          <w:lang w:val="fr-BE"/>
        </w:rPr>
      </w:pPr>
      <w:r w:rsidRPr="00042DDC">
        <w:rPr>
          <w:rStyle w:val="FootnoteReference"/>
          <w:rFonts w:ascii="Times New Roman" w:hAnsi="Times New Roman"/>
        </w:rPr>
        <w:footnoteRef/>
      </w:r>
      <w:r w:rsidRPr="00042DDC">
        <w:rPr>
          <w:rFonts w:ascii="Times New Roman" w:hAnsi="Times New Roman"/>
          <w:lang w:val="fr-BE"/>
        </w:rPr>
        <w:t xml:space="preserve"> </w:t>
      </w:r>
      <w:r w:rsidRPr="00042DDC">
        <w:rPr>
          <w:rFonts w:ascii="Times New Roman" w:hAnsi="Times New Roman"/>
          <w:lang w:val="fr-BE"/>
        </w:rPr>
        <w:tab/>
      </w:r>
      <w:proofErr w:type="gramStart"/>
      <w:r w:rsidRPr="00042DDC">
        <w:rPr>
          <w:rFonts w:ascii="Times New Roman" w:hAnsi="Times New Roman"/>
          <w:lang w:val="fr-BE"/>
        </w:rPr>
        <w:t>COM(</w:t>
      </w:r>
      <w:proofErr w:type="gramEnd"/>
      <w:r w:rsidRPr="00042DDC">
        <w:rPr>
          <w:rFonts w:ascii="Times New Roman" w:hAnsi="Times New Roman"/>
          <w:lang w:val="fr-BE"/>
        </w:rPr>
        <w:t>2025)944 final (</w:t>
      </w:r>
      <w:hyperlink r:id="rId4" w:history="1">
        <w:r w:rsidRPr="00042DDC">
          <w:rPr>
            <w:rStyle w:val="Hyperlink"/>
            <w:rFonts w:ascii="Times New Roman" w:hAnsi="Times New Roman"/>
            <w:lang w:val="fr-BE"/>
          </w:rPr>
          <w:t>EUR-Lex - 52025DC0944 - EN - EUR-Lex</w:t>
        </w:r>
      </w:hyperlink>
      <w:r w:rsidRPr="00042DDC">
        <w:rPr>
          <w:rFonts w:ascii="Times New Roman" w:hAnsi="Times New Roman"/>
          <w:lang w:val="fr-BE"/>
        </w:rPr>
        <w:t>).</w:t>
      </w:r>
    </w:p>
  </w:footnote>
  <w:footnote w:id="7">
    <w:p w14:paraId="602B8F3F" w14:textId="151D9C5B" w:rsidR="005A69FA" w:rsidRPr="00042DDC" w:rsidRDefault="005A69FA" w:rsidP="00042DDC">
      <w:pPr>
        <w:pStyle w:val="FootnoteText"/>
        <w:widowControl w:val="0"/>
        <w:spacing w:after="0" w:line="240" w:lineRule="auto"/>
        <w:jc w:val="both"/>
        <w:rPr>
          <w:lang w:val="it-IT"/>
        </w:rPr>
      </w:pPr>
      <w:r>
        <w:rPr>
          <w:rStyle w:val="FootnoteReference"/>
        </w:rPr>
        <w:footnoteRef/>
      </w:r>
      <w:r w:rsidRPr="00042DDC">
        <w:rPr>
          <w:lang w:val="it-IT"/>
        </w:rPr>
        <w:t xml:space="preserve"> </w:t>
      </w:r>
      <w:r w:rsidR="002369C2" w:rsidRPr="00042DDC">
        <w:rPr>
          <w:lang w:val="it-IT"/>
        </w:rPr>
        <w:tab/>
      </w:r>
      <w:hyperlink r:id="rId5" w:history="1">
        <w:r w:rsidR="002369C2" w:rsidRPr="005F07D3">
          <w:rPr>
            <w:rStyle w:val="Hyperlink"/>
            <w:rFonts w:ascii="Times New Roman" w:hAnsi="Times New Roman"/>
            <w:lang w:val="it-IT"/>
          </w:rPr>
          <w:t>147630e7-835a-40cc-96d4-e0dc44707396_en</w:t>
        </w:r>
      </w:hyperlink>
      <w:r w:rsidR="002369C2" w:rsidRPr="005F07D3">
        <w:rPr>
          <w:rFonts w:ascii="Times New Roman" w:hAnsi="Times New Roman"/>
          <w:lang w:val="it-IT"/>
        </w:rPr>
        <w:t>.</w:t>
      </w:r>
    </w:p>
  </w:footnote>
  <w:footnote w:id="8">
    <w:p w14:paraId="1F61181C" w14:textId="3B9D0E3D" w:rsidR="005A69FA" w:rsidRPr="00042DDC" w:rsidRDefault="005A69FA" w:rsidP="00042DDC">
      <w:pPr>
        <w:pStyle w:val="FootnoteText"/>
        <w:widowControl w:val="0"/>
        <w:spacing w:after="0" w:line="240" w:lineRule="auto"/>
        <w:jc w:val="both"/>
        <w:rPr>
          <w:rFonts w:ascii="Times New Roman" w:hAnsi="Times New Roman"/>
          <w:lang w:val="fr-FR"/>
        </w:rPr>
      </w:pPr>
      <w:r w:rsidRPr="00042DDC">
        <w:rPr>
          <w:rStyle w:val="FootnoteReference"/>
          <w:rFonts w:ascii="Times New Roman" w:hAnsi="Times New Roman"/>
        </w:rPr>
        <w:footnoteRef/>
      </w:r>
      <w:r w:rsidRPr="00042DDC">
        <w:rPr>
          <w:rFonts w:ascii="Times New Roman" w:hAnsi="Times New Roman"/>
          <w:lang w:val="fr-FR"/>
        </w:rPr>
        <w:t xml:space="preserve"> </w:t>
      </w:r>
      <w:r w:rsidRPr="00042DDC">
        <w:rPr>
          <w:rFonts w:ascii="Times New Roman" w:hAnsi="Times New Roman"/>
          <w:lang w:val="fr-FR"/>
        </w:rPr>
        <w:tab/>
      </w:r>
      <w:proofErr w:type="gramStart"/>
      <w:r w:rsidRPr="00042DDC">
        <w:rPr>
          <w:rFonts w:ascii="Times New Roman" w:hAnsi="Times New Roman"/>
          <w:lang w:val="fr-FR"/>
        </w:rPr>
        <w:t>COM(</w:t>
      </w:r>
      <w:proofErr w:type="gramEnd"/>
      <w:r w:rsidRPr="00042DDC">
        <w:rPr>
          <w:rFonts w:ascii="Times New Roman" w:hAnsi="Times New Roman"/>
          <w:lang w:val="fr-FR"/>
        </w:rPr>
        <w:t>2025) 847 final (</w:t>
      </w:r>
      <w:hyperlink r:id="rId6" w:history="1">
        <w:r w:rsidRPr="00042DDC">
          <w:rPr>
            <w:rStyle w:val="Hyperlink"/>
            <w:rFonts w:ascii="Times New Roman" w:hAnsi="Times New Roman"/>
            <w:lang w:val="fr-FR"/>
          </w:rPr>
          <w:t>EUR-Lex - 52025PC0847 - EN - EUR-Lex</w:t>
        </w:r>
      </w:hyperlink>
      <w:r w:rsidRPr="00042DDC">
        <w:rPr>
          <w:rFonts w:ascii="Times New Roman" w:hAnsi="Times New Roman"/>
          <w:lang w:val="fr-F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837AD8" w14:textId="77777777" w:rsidR="001E1CBF" w:rsidRDefault="001E1CB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C68E4" w14:textId="77777777" w:rsidR="001E1CBF" w:rsidRDefault="001E1CB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35467" w14:textId="77777777" w:rsidR="001E1CBF" w:rsidRDefault="001E1CB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oNotTrackMoves/>
  <w:defaultTabStop w:val="720"/>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LW_DocType" w:val="NORMAL"/>
  </w:docVars>
  <w:rsids>
    <w:rsidRoot w:val="00077C4F"/>
    <w:rsid w:val="00004802"/>
    <w:rsid w:val="00005F65"/>
    <w:rsid w:val="00010DC3"/>
    <w:rsid w:val="000121A3"/>
    <w:rsid w:val="00012A37"/>
    <w:rsid w:val="000130BE"/>
    <w:rsid w:val="00014825"/>
    <w:rsid w:val="00014CCC"/>
    <w:rsid w:val="0001570B"/>
    <w:rsid w:val="00016BC1"/>
    <w:rsid w:val="000204CF"/>
    <w:rsid w:val="00020ACF"/>
    <w:rsid w:val="00021559"/>
    <w:rsid w:val="00022923"/>
    <w:rsid w:val="00022C3F"/>
    <w:rsid w:val="0002379D"/>
    <w:rsid w:val="00025FA3"/>
    <w:rsid w:val="00031EED"/>
    <w:rsid w:val="00032D2C"/>
    <w:rsid w:val="00033FDD"/>
    <w:rsid w:val="00036802"/>
    <w:rsid w:val="00042C56"/>
    <w:rsid w:val="00042DDC"/>
    <w:rsid w:val="00044FCB"/>
    <w:rsid w:val="000458F7"/>
    <w:rsid w:val="00046B15"/>
    <w:rsid w:val="0005016A"/>
    <w:rsid w:val="00050B52"/>
    <w:rsid w:val="00050DC7"/>
    <w:rsid w:val="00052EDA"/>
    <w:rsid w:val="00055708"/>
    <w:rsid w:val="00056F6E"/>
    <w:rsid w:val="00061D41"/>
    <w:rsid w:val="00062136"/>
    <w:rsid w:val="000622F6"/>
    <w:rsid w:val="00062A17"/>
    <w:rsid w:val="00065885"/>
    <w:rsid w:val="00070B53"/>
    <w:rsid w:val="00070F25"/>
    <w:rsid w:val="00072FD0"/>
    <w:rsid w:val="00075999"/>
    <w:rsid w:val="00076109"/>
    <w:rsid w:val="00076727"/>
    <w:rsid w:val="00077A90"/>
    <w:rsid w:val="00077C4F"/>
    <w:rsid w:val="000834DA"/>
    <w:rsid w:val="00084545"/>
    <w:rsid w:val="0008481D"/>
    <w:rsid w:val="0009745E"/>
    <w:rsid w:val="000A333E"/>
    <w:rsid w:val="000A69C4"/>
    <w:rsid w:val="000B0EEC"/>
    <w:rsid w:val="000B3CAD"/>
    <w:rsid w:val="000C0EFE"/>
    <w:rsid w:val="000E19C4"/>
    <w:rsid w:val="000E22CB"/>
    <w:rsid w:val="000E2AC5"/>
    <w:rsid w:val="000E3427"/>
    <w:rsid w:val="000E35A2"/>
    <w:rsid w:val="000E685A"/>
    <w:rsid w:val="000F0274"/>
    <w:rsid w:val="000F378D"/>
    <w:rsid w:val="000F5FD8"/>
    <w:rsid w:val="000F68BD"/>
    <w:rsid w:val="00102688"/>
    <w:rsid w:val="00104389"/>
    <w:rsid w:val="001069C8"/>
    <w:rsid w:val="001108FF"/>
    <w:rsid w:val="00112DAB"/>
    <w:rsid w:val="00112E8A"/>
    <w:rsid w:val="00114A4B"/>
    <w:rsid w:val="001167C0"/>
    <w:rsid w:val="001206DE"/>
    <w:rsid w:val="00120AB7"/>
    <w:rsid w:val="001258FF"/>
    <w:rsid w:val="00125CAD"/>
    <w:rsid w:val="001278F1"/>
    <w:rsid w:val="00133514"/>
    <w:rsid w:val="00133865"/>
    <w:rsid w:val="00135C2A"/>
    <w:rsid w:val="00136E02"/>
    <w:rsid w:val="00140119"/>
    <w:rsid w:val="00141905"/>
    <w:rsid w:val="00141D94"/>
    <w:rsid w:val="00147257"/>
    <w:rsid w:val="001529AD"/>
    <w:rsid w:val="001626CD"/>
    <w:rsid w:val="00165567"/>
    <w:rsid w:val="00166AF2"/>
    <w:rsid w:val="00166BC5"/>
    <w:rsid w:val="0016780F"/>
    <w:rsid w:val="00171566"/>
    <w:rsid w:val="0017195A"/>
    <w:rsid w:val="00171D74"/>
    <w:rsid w:val="00175454"/>
    <w:rsid w:val="0017736F"/>
    <w:rsid w:val="00183565"/>
    <w:rsid w:val="00184ED7"/>
    <w:rsid w:val="0018535E"/>
    <w:rsid w:val="00193704"/>
    <w:rsid w:val="00196171"/>
    <w:rsid w:val="0019712A"/>
    <w:rsid w:val="001976DA"/>
    <w:rsid w:val="001979AB"/>
    <w:rsid w:val="001A709C"/>
    <w:rsid w:val="001A7CCD"/>
    <w:rsid w:val="001B0E0B"/>
    <w:rsid w:val="001B0EDA"/>
    <w:rsid w:val="001B316A"/>
    <w:rsid w:val="001B3F30"/>
    <w:rsid w:val="001B44EF"/>
    <w:rsid w:val="001C13A0"/>
    <w:rsid w:val="001C1D58"/>
    <w:rsid w:val="001C35FF"/>
    <w:rsid w:val="001C4138"/>
    <w:rsid w:val="001D21C6"/>
    <w:rsid w:val="001D24A4"/>
    <w:rsid w:val="001D32C1"/>
    <w:rsid w:val="001D59B9"/>
    <w:rsid w:val="001D5B60"/>
    <w:rsid w:val="001D602B"/>
    <w:rsid w:val="001E0807"/>
    <w:rsid w:val="001E1CBF"/>
    <w:rsid w:val="001E3735"/>
    <w:rsid w:val="001E4A55"/>
    <w:rsid w:val="001E731C"/>
    <w:rsid w:val="001F2EC6"/>
    <w:rsid w:val="001F3838"/>
    <w:rsid w:val="001F5B91"/>
    <w:rsid w:val="001F5F38"/>
    <w:rsid w:val="001F65D0"/>
    <w:rsid w:val="001F764D"/>
    <w:rsid w:val="001F7AAA"/>
    <w:rsid w:val="002002E1"/>
    <w:rsid w:val="0020226A"/>
    <w:rsid w:val="00205221"/>
    <w:rsid w:val="00211FB1"/>
    <w:rsid w:val="00213A7B"/>
    <w:rsid w:val="00214898"/>
    <w:rsid w:val="0021551B"/>
    <w:rsid w:val="002156D9"/>
    <w:rsid w:val="002156FE"/>
    <w:rsid w:val="00217E59"/>
    <w:rsid w:val="00220AFE"/>
    <w:rsid w:val="00221402"/>
    <w:rsid w:val="00223509"/>
    <w:rsid w:val="00223BCE"/>
    <w:rsid w:val="00224A1D"/>
    <w:rsid w:val="00225FAF"/>
    <w:rsid w:val="00231549"/>
    <w:rsid w:val="002369C2"/>
    <w:rsid w:val="00237815"/>
    <w:rsid w:val="002401F6"/>
    <w:rsid w:val="00245673"/>
    <w:rsid w:val="00247ED6"/>
    <w:rsid w:val="002530AF"/>
    <w:rsid w:val="002532ED"/>
    <w:rsid w:val="00254760"/>
    <w:rsid w:val="00257C70"/>
    <w:rsid w:val="00257E08"/>
    <w:rsid w:val="00260F75"/>
    <w:rsid w:val="002624EA"/>
    <w:rsid w:val="002647AC"/>
    <w:rsid w:val="002711EE"/>
    <w:rsid w:val="00272FAF"/>
    <w:rsid w:val="00280423"/>
    <w:rsid w:val="00281C2A"/>
    <w:rsid w:val="0028544A"/>
    <w:rsid w:val="0028615B"/>
    <w:rsid w:val="00287E2E"/>
    <w:rsid w:val="00291959"/>
    <w:rsid w:val="0029204C"/>
    <w:rsid w:val="002921E4"/>
    <w:rsid w:val="0029642C"/>
    <w:rsid w:val="00297B49"/>
    <w:rsid w:val="002A5008"/>
    <w:rsid w:val="002A6AE1"/>
    <w:rsid w:val="002B604C"/>
    <w:rsid w:val="002C2142"/>
    <w:rsid w:val="002C392C"/>
    <w:rsid w:val="002C631B"/>
    <w:rsid w:val="002C6DA7"/>
    <w:rsid w:val="002C7FDA"/>
    <w:rsid w:val="002D1484"/>
    <w:rsid w:val="002D59F0"/>
    <w:rsid w:val="002D7AB9"/>
    <w:rsid w:val="002E0017"/>
    <w:rsid w:val="002E0E89"/>
    <w:rsid w:val="002E0F38"/>
    <w:rsid w:val="002E0F92"/>
    <w:rsid w:val="002E1AF5"/>
    <w:rsid w:val="002E2D7F"/>
    <w:rsid w:val="002E2DCF"/>
    <w:rsid w:val="002E5022"/>
    <w:rsid w:val="002E7990"/>
    <w:rsid w:val="002F03FA"/>
    <w:rsid w:val="002F17D9"/>
    <w:rsid w:val="002F24D0"/>
    <w:rsid w:val="002F67B4"/>
    <w:rsid w:val="003004D2"/>
    <w:rsid w:val="00302C4F"/>
    <w:rsid w:val="0030322C"/>
    <w:rsid w:val="00306609"/>
    <w:rsid w:val="00313B79"/>
    <w:rsid w:val="0031456B"/>
    <w:rsid w:val="003147D1"/>
    <w:rsid w:val="00314C77"/>
    <w:rsid w:val="0031597F"/>
    <w:rsid w:val="00315FB3"/>
    <w:rsid w:val="00321677"/>
    <w:rsid w:val="003220E7"/>
    <w:rsid w:val="00323A16"/>
    <w:rsid w:val="00325166"/>
    <w:rsid w:val="00325AA0"/>
    <w:rsid w:val="003265D4"/>
    <w:rsid w:val="003318DF"/>
    <w:rsid w:val="00332857"/>
    <w:rsid w:val="003349A3"/>
    <w:rsid w:val="00337C5E"/>
    <w:rsid w:val="003404CC"/>
    <w:rsid w:val="00342360"/>
    <w:rsid w:val="00344C06"/>
    <w:rsid w:val="00351932"/>
    <w:rsid w:val="00351B50"/>
    <w:rsid w:val="00356011"/>
    <w:rsid w:val="003603E9"/>
    <w:rsid w:val="0036361B"/>
    <w:rsid w:val="00364B8D"/>
    <w:rsid w:val="00365253"/>
    <w:rsid w:val="00365E26"/>
    <w:rsid w:val="0036647E"/>
    <w:rsid w:val="003760CF"/>
    <w:rsid w:val="003770AA"/>
    <w:rsid w:val="00377967"/>
    <w:rsid w:val="00380206"/>
    <w:rsid w:val="00381E6F"/>
    <w:rsid w:val="003845A6"/>
    <w:rsid w:val="00386143"/>
    <w:rsid w:val="00386C4F"/>
    <w:rsid w:val="00387EE6"/>
    <w:rsid w:val="003952B3"/>
    <w:rsid w:val="0039531F"/>
    <w:rsid w:val="0039665F"/>
    <w:rsid w:val="003A0B3A"/>
    <w:rsid w:val="003A5B81"/>
    <w:rsid w:val="003B0351"/>
    <w:rsid w:val="003B0C28"/>
    <w:rsid w:val="003B58DC"/>
    <w:rsid w:val="003C15F7"/>
    <w:rsid w:val="003C29F2"/>
    <w:rsid w:val="003C347C"/>
    <w:rsid w:val="003C3A06"/>
    <w:rsid w:val="003C4CF5"/>
    <w:rsid w:val="003C52A0"/>
    <w:rsid w:val="003C6161"/>
    <w:rsid w:val="003C7428"/>
    <w:rsid w:val="003D43AE"/>
    <w:rsid w:val="003D4DCD"/>
    <w:rsid w:val="003E26B1"/>
    <w:rsid w:val="003F0DF0"/>
    <w:rsid w:val="003F1437"/>
    <w:rsid w:val="003F32E4"/>
    <w:rsid w:val="003F3ED3"/>
    <w:rsid w:val="003F4531"/>
    <w:rsid w:val="003F4AD8"/>
    <w:rsid w:val="003F5175"/>
    <w:rsid w:val="003F686E"/>
    <w:rsid w:val="003F68E0"/>
    <w:rsid w:val="00404B48"/>
    <w:rsid w:val="0040729D"/>
    <w:rsid w:val="0041565D"/>
    <w:rsid w:val="00420ADC"/>
    <w:rsid w:val="0042741E"/>
    <w:rsid w:val="00433A42"/>
    <w:rsid w:val="0043465C"/>
    <w:rsid w:val="004351DF"/>
    <w:rsid w:val="004362FE"/>
    <w:rsid w:val="004364F7"/>
    <w:rsid w:val="00442552"/>
    <w:rsid w:val="00442A72"/>
    <w:rsid w:val="00442E2E"/>
    <w:rsid w:val="00445AD2"/>
    <w:rsid w:val="00446B4B"/>
    <w:rsid w:val="00446BBC"/>
    <w:rsid w:val="0045066E"/>
    <w:rsid w:val="00450D7A"/>
    <w:rsid w:val="004548F4"/>
    <w:rsid w:val="00455A1C"/>
    <w:rsid w:val="00463F50"/>
    <w:rsid w:val="004675B5"/>
    <w:rsid w:val="00473F4A"/>
    <w:rsid w:val="00474667"/>
    <w:rsid w:val="00475F34"/>
    <w:rsid w:val="00476150"/>
    <w:rsid w:val="004770D6"/>
    <w:rsid w:val="0048161F"/>
    <w:rsid w:val="00482C82"/>
    <w:rsid w:val="004841B4"/>
    <w:rsid w:val="00486326"/>
    <w:rsid w:val="004878DF"/>
    <w:rsid w:val="004902EC"/>
    <w:rsid w:val="004920D6"/>
    <w:rsid w:val="0049246C"/>
    <w:rsid w:val="004A48E6"/>
    <w:rsid w:val="004A7932"/>
    <w:rsid w:val="004B2A1D"/>
    <w:rsid w:val="004B34ED"/>
    <w:rsid w:val="004B7617"/>
    <w:rsid w:val="004C0A74"/>
    <w:rsid w:val="004C0BCC"/>
    <w:rsid w:val="004C3A39"/>
    <w:rsid w:val="004C6ED5"/>
    <w:rsid w:val="004C7604"/>
    <w:rsid w:val="004D1A42"/>
    <w:rsid w:val="004D5154"/>
    <w:rsid w:val="004D56CF"/>
    <w:rsid w:val="004E52EC"/>
    <w:rsid w:val="004E567C"/>
    <w:rsid w:val="004E69F5"/>
    <w:rsid w:val="004F2D67"/>
    <w:rsid w:val="004F2DB5"/>
    <w:rsid w:val="004F34C5"/>
    <w:rsid w:val="004F418A"/>
    <w:rsid w:val="004F527A"/>
    <w:rsid w:val="004F6117"/>
    <w:rsid w:val="004F63F1"/>
    <w:rsid w:val="004F651E"/>
    <w:rsid w:val="004F6581"/>
    <w:rsid w:val="004F7C0B"/>
    <w:rsid w:val="004F7D64"/>
    <w:rsid w:val="00500441"/>
    <w:rsid w:val="00501ACF"/>
    <w:rsid w:val="0050488D"/>
    <w:rsid w:val="00504D32"/>
    <w:rsid w:val="00506C1D"/>
    <w:rsid w:val="00507CD0"/>
    <w:rsid w:val="00521AE2"/>
    <w:rsid w:val="00522351"/>
    <w:rsid w:val="0052596B"/>
    <w:rsid w:val="005260C5"/>
    <w:rsid w:val="00531387"/>
    <w:rsid w:val="00543606"/>
    <w:rsid w:val="005444E5"/>
    <w:rsid w:val="00544EC5"/>
    <w:rsid w:val="0055005B"/>
    <w:rsid w:val="0055188A"/>
    <w:rsid w:val="00553743"/>
    <w:rsid w:val="00554137"/>
    <w:rsid w:val="005547CE"/>
    <w:rsid w:val="00554D8D"/>
    <w:rsid w:val="00556862"/>
    <w:rsid w:val="0056395D"/>
    <w:rsid w:val="00565FBD"/>
    <w:rsid w:val="00566DCD"/>
    <w:rsid w:val="00566E32"/>
    <w:rsid w:val="00573835"/>
    <w:rsid w:val="00575046"/>
    <w:rsid w:val="0058067E"/>
    <w:rsid w:val="005806B1"/>
    <w:rsid w:val="00581306"/>
    <w:rsid w:val="0058626D"/>
    <w:rsid w:val="0059500D"/>
    <w:rsid w:val="00596E55"/>
    <w:rsid w:val="00596FCF"/>
    <w:rsid w:val="005976B0"/>
    <w:rsid w:val="005977FC"/>
    <w:rsid w:val="005A0F8F"/>
    <w:rsid w:val="005A214B"/>
    <w:rsid w:val="005A378C"/>
    <w:rsid w:val="005A3837"/>
    <w:rsid w:val="005A4EFF"/>
    <w:rsid w:val="005A528B"/>
    <w:rsid w:val="005A6363"/>
    <w:rsid w:val="005A69FA"/>
    <w:rsid w:val="005A7BF7"/>
    <w:rsid w:val="005B61CA"/>
    <w:rsid w:val="005B717C"/>
    <w:rsid w:val="005B7AED"/>
    <w:rsid w:val="005C0A00"/>
    <w:rsid w:val="005C1204"/>
    <w:rsid w:val="005C234D"/>
    <w:rsid w:val="005C24E9"/>
    <w:rsid w:val="005C3105"/>
    <w:rsid w:val="005C4401"/>
    <w:rsid w:val="005C44CD"/>
    <w:rsid w:val="005C7062"/>
    <w:rsid w:val="005D0EBB"/>
    <w:rsid w:val="005D1938"/>
    <w:rsid w:val="005D1EB1"/>
    <w:rsid w:val="005D2A26"/>
    <w:rsid w:val="005D3C8F"/>
    <w:rsid w:val="005D4D88"/>
    <w:rsid w:val="005D700E"/>
    <w:rsid w:val="005D7360"/>
    <w:rsid w:val="005E3F4D"/>
    <w:rsid w:val="005E5715"/>
    <w:rsid w:val="005E6547"/>
    <w:rsid w:val="005E665D"/>
    <w:rsid w:val="005F04F7"/>
    <w:rsid w:val="005F07D3"/>
    <w:rsid w:val="00601E0D"/>
    <w:rsid w:val="0060637C"/>
    <w:rsid w:val="006159B8"/>
    <w:rsid w:val="00616171"/>
    <w:rsid w:val="00616DB1"/>
    <w:rsid w:val="0062127B"/>
    <w:rsid w:val="00624072"/>
    <w:rsid w:val="00624D41"/>
    <w:rsid w:val="00625245"/>
    <w:rsid w:val="00631B00"/>
    <w:rsid w:val="006337F1"/>
    <w:rsid w:val="006355AF"/>
    <w:rsid w:val="0063740E"/>
    <w:rsid w:val="006419E7"/>
    <w:rsid w:val="006457BC"/>
    <w:rsid w:val="006469B1"/>
    <w:rsid w:val="00647966"/>
    <w:rsid w:val="00650D13"/>
    <w:rsid w:val="006515CB"/>
    <w:rsid w:val="006529FF"/>
    <w:rsid w:val="0065413E"/>
    <w:rsid w:val="00654D90"/>
    <w:rsid w:val="00654DAC"/>
    <w:rsid w:val="00655175"/>
    <w:rsid w:val="00656EC4"/>
    <w:rsid w:val="006605F5"/>
    <w:rsid w:val="006619DD"/>
    <w:rsid w:val="006636B7"/>
    <w:rsid w:val="006662EF"/>
    <w:rsid w:val="00667751"/>
    <w:rsid w:val="00667E10"/>
    <w:rsid w:val="00675013"/>
    <w:rsid w:val="00676D34"/>
    <w:rsid w:val="006800E2"/>
    <w:rsid w:val="0068093C"/>
    <w:rsid w:val="006846BB"/>
    <w:rsid w:val="00692C2F"/>
    <w:rsid w:val="0069377C"/>
    <w:rsid w:val="00695797"/>
    <w:rsid w:val="00696A5E"/>
    <w:rsid w:val="00697244"/>
    <w:rsid w:val="00697D73"/>
    <w:rsid w:val="006A0142"/>
    <w:rsid w:val="006A1D00"/>
    <w:rsid w:val="006A300B"/>
    <w:rsid w:val="006B2F40"/>
    <w:rsid w:val="006B3410"/>
    <w:rsid w:val="006B3B69"/>
    <w:rsid w:val="006B60D0"/>
    <w:rsid w:val="006B6E69"/>
    <w:rsid w:val="006B7C98"/>
    <w:rsid w:val="006B7FE0"/>
    <w:rsid w:val="006C51D6"/>
    <w:rsid w:val="006C523C"/>
    <w:rsid w:val="006C7151"/>
    <w:rsid w:val="006C7351"/>
    <w:rsid w:val="006D1449"/>
    <w:rsid w:val="006D2A06"/>
    <w:rsid w:val="006D34A3"/>
    <w:rsid w:val="006D4EF2"/>
    <w:rsid w:val="006D5F6C"/>
    <w:rsid w:val="006E28CC"/>
    <w:rsid w:val="006F0351"/>
    <w:rsid w:val="006F17CF"/>
    <w:rsid w:val="006F2863"/>
    <w:rsid w:val="006F35C2"/>
    <w:rsid w:val="006F4026"/>
    <w:rsid w:val="006F65AF"/>
    <w:rsid w:val="006F665C"/>
    <w:rsid w:val="006F7DA5"/>
    <w:rsid w:val="00701777"/>
    <w:rsid w:val="00701AD4"/>
    <w:rsid w:val="00701B40"/>
    <w:rsid w:val="0070559B"/>
    <w:rsid w:val="00707E27"/>
    <w:rsid w:val="00715832"/>
    <w:rsid w:val="00722ED0"/>
    <w:rsid w:val="00723B3A"/>
    <w:rsid w:val="00726E94"/>
    <w:rsid w:val="00727F04"/>
    <w:rsid w:val="00730497"/>
    <w:rsid w:val="0073163B"/>
    <w:rsid w:val="00734613"/>
    <w:rsid w:val="0073708B"/>
    <w:rsid w:val="00740CC6"/>
    <w:rsid w:val="00751910"/>
    <w:rsid w:val="00751E60"/>
    <w:rsid w:val="0075362B"/>
    <w:rsid w:val="007547B5"/>
    <w:rsid w:val="00755852"/>
    <w:rsid w:val="00762634"/>
    <w:rsid w:val="007646A0"/>
    <w:rsid w:val="00765975"/>
    <w:rsid w:val="00765BC7"/>
    <w:rsid w:val="00766005"/>
    <w:rsid w:val="00767FE7"/>
    <w:rsid w:val="00771851"/>
    <w:rsid w:val="007824D6"/>
    <w:rsid w:val="00783AE1"/>
    <w:rsid w:val="00784DBF"/>
    <w:rsid w:val="00790B63"/>
    <w:rsid w:val="00795A9E"/>
    <w:rsid w:val="007A606D"/>
    <w:rsid w:val="007A75CC"/>
    <w:rsid w:val="007A763A"/>
    <w:rsid w:val="007B270C"/>
    <w:rsid w:val="007B3ADB"/>
    <w:rsid w:val="007B5179"/>
    <w:rsid w:val="007B53AB"/>
    <w:rsid w:val="007B60D8"/>
    <w:rsid w:val="007B64C4"/>
    <w:rsid w:val="007B7131"/>
    <w:rsid w:val="007C01AC"/>
    <w:rsid w:val="007C0481"/>
    <w:rsid w:val="007C2214"/>
    <w:rsid w:val="007C39AD"/>
    <w:rsid w:val="007C3F6E"/>
    <w:rsid w:val="007C7D3D"/>
    <w:rsid w:val="007D5D0C"/>
    <w:rsid w:val="007E080A"/>
    <w:rsid w:val="007E0D3C"/>
    <w:rsid w:val="007E245C"/>
    <w:rsid w:val="007E3092"/>
    <w:rsid w:val="007E6A45"/>
    <w:rsid w:val="007E6A4F"/>
    <w:rsid w:val="007E7293"/>
    <w:rsid w:val="007F135A"/>
    <w:rsid w:val="007F566D"/>
    <w:rsid w:val="007F5F6E"/>
    <w:rsid w:val="00803523"/>
    <w:rsid w:val="00807B48"/>
    <w:rsid w:val="00811E59"/>
    <w:rsid w:val="00812477"/>
    <w:rsid w:val="00813282"/>
    <w:rsid w:val="0081339A"/>
    <w:rsid w:val="008135CA"/>
    <w:rsid w:val="008149A3"/>
    <w:rsid w:val="0081584F"/>
    <w:rsid w:val="00815ED9"/>
    <w:rsid w:val="00817E52"/>
    <w:rsid w:val="00825703"/>
    <w:rsid w:val="008313CA"/>
    <w:rsid w:val="00837A5A"/>
    <w:rsid w:val="00841E06"/>
    <w:rsid w:val="00842060"/>
    <w:rsid w:val="00843076"/>
    <w:rsid w:val="00846FBC"/>
    <w:rsid w:val="008506D4"/>
    <w:rsid w:val="00853632"/>
    <w:rsid w:val="008540E0"/>
    <w:rsid w:val="00854978"/>
    <w:rsid w:val="00855161"/>
    <w:rsid w:val="00855A0A"/>
    <w:rsid w:val="0085675A"/>
    <w:rsid w:val="00860477"/>
    <w:rsid w:val="00860F55"/>
    <w:rsid w:val="00861F62"/>
    <w:rsid w:val="00862841"/>
    <w:rsid w:val="00864C0C"/>
    <w:rsid w:val="00870211"/>
    <w:rsid w:val="008703BF"/>
    <w:rsid w:val="008706C5"/>
    <w:rsid w:val="00874B52"/>
    <w:rsid w:val="008750B3"/>
    <w:rsid w:val="00876CC9"/>
    <w:rsid w:val="00877C27"/>
    <w:rsid w:val="008811E5"/>
    <w:rsid w:val="00883A18"/>
    <w:rsid w:val="00885BC4"/>
    <w:rsid w:val="008868F8"/>
    <w:rsid w:val="008925CE"/>
    <w:rsid w:val="00892B84"/>
    <w:rsid w:val="00894956"/>
    <w:rsid w:val="00897591"/>
    <w:rsid w:val="008A20DA"/>
    <w:rsid w:val="008A2865"/>
    <w:rsid w:val="008A3E23"/>
    <w:rsid w:val="008A5431"/>
    <w:rsid w:val="008B14D2"/>
    <w:rsid w:val="008B1C17"/>
    <w:rsid w:val="008B2AE2"/>
    <w:rsid w:val="008B38E8"/>
    <w:rsid w:val="008B7490"/>
    <w:rsid w:val="008C0B2E"/>
    <w:rsid w:val="008C244D"/>
    <w:rsid w:val="008C4797"/>
    <w:rsid w:val="008C4D41"/>
    <w:rsid w:val="008D0D14"/>
    <w:rsid w:val="008D211B"/>
    <w:rsid w:val="008D2D8E"/>
    <w:rsid w:val="008D4DB7"/>
    <w:rsid w:val="008D6A71"/>
    <w:rsid w:val="008E0A58"/>
    <w:rsid w:val="008E14D1"/>
    <w:rsid w:val="008E1CA4"/>
    <w:rsid w:val="008E3980"/>
    <w:rsid w:val="008E3F3E"/>
    <w:rsid w:val="008E4E6A"/>
    <w:rsid w:val="008E6161"/>
    <w:rsid w:val="008E7034"/>
    <w:rsid w:val="008E7E3D"/>
    <w:rsid w:val="008F0CE9"/>
    <w:rsid w:val="008F14D6"/>
    <w:rsid w:val="008F2A39"/>
    <w:rsid w:val="008F3641"/>
    <w:rsid w:val="008F38C7"/>
    <w:rsid w:val="008F3A0E"/>
    <w:rsid w:val="008F49FA"/>
    <w:rsid w:val="008F5E86"/>
    <w:rsid w:val="008F7873"/>
    <w:rsid w:val="009103FC"/>
    <w:rsid w:val="0091109B"/>
    <w:rsid w:val="009111F0"/>
    <w:rsid w:val="0091140E"/>
    <w:rsid w:val="00912528"/>
    <w:rsid w:val="0091336F"/>
    <w:rsid w:val="00913875"/>
    <w:rsid w:val="00914587"/>
    <w:rsid w:val="00915998"/>
    <w:rsid w:val="0091731F"/>
    <w:rsid w:val="00917450"/>
    <w:rsid w:val="009175C1"/>
    <w:rsid w:val="00920A0C"/>
    <w:rsid w:val="0092113C"/>
    <w:rsid w:val="00922ABB"/>
    <w:rsid w:val="00923B79"/>
    <w:rsid w:val="00923F83"/>
    <w:rsid w:val="00927DFF"/>
    <w:rsid w:val="00930D97"/>
    <w:rsid w:val="00931471"/>
    <w:rsid w:val="0093235C"/>
    <w:rsid w:val="00932F98"/>
    <w:rsid w:val="00933885"/>
    <w:rsid w:val="0094059C"/>
    <w:rsid w:val="00940B6B"/>
    <w:rsid w:val="00942CA1"/>
    <w:rsid w:val="00943E27"/>
    <w:rsid w:val="00950668"/>
    <w:rsid w:val="009507A3"/>
    <w:rsid w:val="00950A6E"/>
    <w:rsid w:val="009549A9"/>
    <w:rsid w:val="00954C2B"/>
    <w:rsid w:val="009553AC"/>
    <w:rsid w:val="0095676A"/>
    <w:rsid w:val="009570EB"/>
    <w:rsid w:val="00961335"/>
    <w:rsid w:val="00962122"/>
    <w:rsid w:val="00962206"/>
    <w:rsid w:val="009654B9"/>
    <w:rsid w:val="00967004"/>
    <w:rsid w:val="00967A35"/>
    <w:rsid w:val="0097500A"/>
    <w:rsid w:val="00976048"/>
    <w:rsid w:val="00981F45"/>
    <w:rsid w:val="009833A3"/>
    <w:rsid w:val="00984DDA"/>
    <w:rsid w:val="00987AD2"/>
    <w:rsid w:val="009902F4"/>
    <w:rsid w:val="00991A8A"/>
    <w:rsid w:val="00991DBA"/>
    <w:rsid w:val="00992709"/>
    <w:rsid w:val="00994AE7"/>
    <w:rsid w:val="00994D12"/>
    <w:rsid w:val="00994F34"/>
    <w:rsid w:val="00995DFC"/>
    <w:rsid w:val="009A0376"/>
    <w:rsid w:val="009A3524"/>
    <w:rsid w:val="009B0C78"/>
    <w:rsid w:val="009B128B"/>
    <w:rsid w:val="009B38E7"/>
    <w:rsid w:val="009B530B"/>
    <w:rsid w:val="009C2DCF"/>
    <w:rsid w:val="009C3565"/>
    <w:rsid w:val="009C63F5"/>
    <w:rsid w:val="009C769C"/>
    <w:rsid w:val="009C782A"/>
    <w:rsid w:val="009C7BAC"/>
    <w:rsid w:val="009D227D"/>
    <w:rsid w:val="009D3DA1"/>
    <w:rsid w:val="009D41EA"/>
    <w:rsid w:val="009D59DE"/>
    <w:rsid w:val="009E0089"/>
    <w:rsid w:val="009E13CC"/>
    <w:rsid w:val="009E1A65"/>
    <w:rsid w:val="009E50FE"/>
    <w:rsid w:val="009F2149"/>
    <w:rsid w:val="009F7531"/>
    <w:rsid w:val="009F7623"/>
    <w:rsid w:val="009F7AA5"/>
    <w:rsid w:val="00A01E15"/>
    <w:rsid w:val="00A108DF"/>
    <w:rsid w:val="00A11A20"/>
    <w:rsid w:val="00A12165"/>
    <w:rsid w:val="00A137D9"/>
    <w:rsid w:val="00A14CAC"/>
    <w:rsid w:val="00A165C1"/>
    <w:rsid w:val="00A16626"/>
    <w:rsid w:val="00A168B8"/>
    <w:rsid w:val="00A16F07"/>
    <w:rsid w:val="00A1707C"/>
    <w:rsid w:val="00A20A86"/>
    <w:rsid w:val="00A21BA3"/>
    <w:rsid w:val="00A24A81"/>
    <w:rsid w:val="00A26513"/>
    <w:rsid w:val="00A269FE"/>
    <w:rsid w:val="00A334FB"/>
    <w:rsid w:val="00A338FB"/>
    <w:rsid w:val="00A40FC2"/>
    <w:rsid w:val="00A43002"/>
    <w:rsid w:val="00A44DC2"/>
    <w:rsid w:val="00A463F0"/>
    <w:rsid w:val="00A51CA9"/>
    <w:rsid w:val="00A52CBE"/>
    <w:rsid w:val="00A5308C"/>
    <w:rsid w:val="00A54F7D"/>
    <w:rsid w:val="00A61822"/>
    <w:rsid w:val="00A61C1C"/>
    <w:rsid w:val="00A620BA"/>
    <w:rsid w:val="00A62C7B"/>
    <w:rsid w:val="00A64241"/>
    <w:rsid w:val="00A670DD"/>
    <w:rsid w:val="00A70076"/>
    <w:rsid w:val="00A74361"/>
    <w:rsid w:val="00A751B3"/>
    <w:rsid w:val="00A7593C"/>
    <w:rsid w:val="00A7709A"/>
    <w:rsid w:val="00A808C7"/>
    <w:rsid w:val="00A81DCB"/>
    <w:rsid w:val="00A81EDE"/>
    <w:rsid w:val="00A8273B"/>
    <w:rsid w:val="00A858F0"/>
    <w:rsid w:val="00A9161B"/>
    <w:rsid w:val="00A91C86"/>
    <w:rsid w:val="00A91F4C"/>
    <w:rsid w:val="00A92277"/>
    <w:rsid w:val="00A928CB"/>
    <w:rsid w:val="00A93A8D"/>
    <w:rsid w:val="00A94CAC"/>
    <w:rsid w:val="00A97630"/>
    <w:rsid w:val="00AA0D0B"/>
    <w:rsid w:val="00AA413E"/>
    <w:rsid w:val="00AB1DD4"/>
    <w:rsid w:val="00AB38ED"/>
    <w:rsid w:val="00AB45EA"/>
    <w:rsid w:val="00AC29E7"/>
    <w:rsid w:val="00AC3446"/>
    <w:rsid w:val="00AC365C"/>
    <w:rsid w:val="00AC5DB5"/>
    <w:rsid w:val="00AD21D7"/>
    <w:rsid w:val="00AD2606"/>
    <w:rsid w:val="00AD4C64"/>
    <w:rsid w:val="00AD7058"/>
    <w:rsid w:val="00AD74B8"/>
    <w:rsid w:val="00AE1842"/>
    <w:rsid w:val="00AE3C7C"/>
    <w:rsid w:val="00AE4AB4"/>
    <w:rsid w:val="00AE544B"/>
    <w:rsid w:val="00AE5AE3"/>
    <w:rsid w:val="00B01916"/>
    <w:rsid w:val="00B045B8"/>
    <w:rsid w:val="00B12749"/>
    <w:rsid w:val="00B20FEB"/>
    <w:rsid w:val="00B223F1"/>
    <w:rsid w:val="00B31306"/>
    <w:rsid w:val="00B327D4"/>
    <w:rsid w:val="00B33D78"/>
    <w:rsid w:val="00B36BB1"/>
    <w:rsid w:val="00B41425"/>
    <w:rsid w:val="00B42814"/>
    <w:rsid w:val="00B42E11"/>
    <w:rsid w:val="00B46961"/>
    <w:rsid w:val="00B4B90A"/>
    <w:rsid w:val="00B56893"/>
    <w:rsid w:val="00B57218"/>
    <w:rsid w:val="00B61977"/>
    <w:rsid w:val="00B61DC4"/>
    <w:rsid w:val="00B62E90"/>
    <w:rsid w:val="00B63DB2"/>
    <w:rsid w:val="00B65494"/>
    <w:rsid w:val="00B700A5"/>
    <w:rsid w:val="00B77433"/>
    <w:rsid w:val="00B83936"/>
    <w:rsid w:val="00B8410B"/>
    <w:rsid w:val="00B85BAA"/>
    <w:rsid w:val="00B86619"/>
    <w:rsid w:val="00B866C8"/>
    <w:rsid w:val="00B87CBB"/>
    <w:rsid w:val="00B91610"/>
    <w:rsid w:val="00B91E18"/>
    <w:rsid w:val="00B94932"/>
    <w:rsid w:val="00B9628D"/>
    <w:rsid w:val="00B96AC1"/>
    <w:rsid w:val="00BA30A7"/>
    <w:rsid w:val="00BA3711"/>
    <w:rsid w:val="00BA5CC0"/>
    <w:rsid w:val="00BA7424"/>
    <w:rsid w:val="00BA744B"/>
    <w:rsid w:val="00BA76A7"/>
    <w:rsid w:val="00BB1671"/>
    <w:rsid w:val="00BB333D"/>
    <w:rsid w:val="00BB7C5F"/>
    <w:rsid w:val="00BC4E59"/>
    <w:rsid w:val="00BC5A45"/>
    <w:rsid w:val="00BC6AD6"/>
    <w:rsid w:val="00BD210B"/>
    <w:rsid w:val="00BD2E37"/>
    <w:rsid w:val="00BD4283"/>
    <w:rsid w:val="00BD4F83"/>
    <w:rsid w:val="00BD565F"/>
    <w:rsid w:val="00BD64B0"/>
    <w:rsid w:val="00BD6EB7"/>
    <w:rsid w:val="00BD7B01"/>
    <w:rsid w:val="00BD7FEB"/>
    <w:rsid w:val="00BE15A7"/>
    <w:rsid w:val="00BE3275"/>
    <w:rsid w:val="00BE32BA"/>
    <w:rsid w:val="00BE3B2A"/>
    <w:rsid w:val="00BE4A31"/>
    <w:rsid w:val="00BE6F9E"/>
    <w:rsid w:val="00BF4404"/>
    <w:rsid w:val="00BF6F81"/>
    <w:rsid w:val="00C009F3"/>
    <w:rsid w:val="00C0132E"/>
    <w:rsid w:val="00C06B1E"/>
    <w:rsid w:val="00C07974"/>
    <w:rsid w:val="00C104FD"/>
    <w:rsid w:val="00C10568"/>
    <w:rsid w:val="00C11B27"/>
    <w:rsid w:val="00C14732"/>
    <w:rsid w:val="00C16989"/>
    <w:rsid w:val="00C179DC"/>
    <w:rsid w:val="00C17B52"/>
    <w:rsid w:val="00C23745"/>
    <w:rsid w:val="00C24354"/>
    <w:rsid w:val="00C24F49"/>
    <w:rsid w:val="00C25922"/>
    <w:rsid w:val="00C260F8"/>
    <w:rsid w:val="00C27BAB"/>
    <w:rsid w:val="00C32EB2"/>
    <w:rsid w:val="00C33634"/>
    <w:rsid w:val="00C356DA"/>
    <w:rsid w:val="00C37500"/>
    <w:rsid w:val="00C377A9"/>
    <w:rsid w:val="00C37BDD"/>
    <w:rsid w:val="00C4589E"/>
    <w:rsid w:val="00C45F95"/>
    <w:rsid w:val="00C4656C"/>
    <w:rsid w:val="00C50736"/>
    <w:rsid w:val="00C54D27"/>
    <w:rsid w:val="00C56292"/>
    <w:rsid w:val="00C568ED"/>
    <w:rsid w:val="00C570B2"/>
    <w:rsid w:val="00C60B9B"/>
    <w:rsid w:val="00C61099"/>
    <w:rsid w:val="00C6211A"/>
    <w:rsid w:val="00C635D3"/>
    <w:rsid w:val="00C643F0"/>
    <w:rsid w:val="00C65815"/>
    <w:rsid w:val="00C66BD7"/>
    <w:rsid w:val="00C7403A"/>
    <w:rsid w:val="00C74284"/>
    <w:rsid w:val="00C75157"/>
    <w:rsid w:val="00C76EEB"/>
    <w:rsid w:val="00C775CA"/>
    <w:rsid w:val="00C808B4"/>
    <w:rsid w:val="00C80C11"/>
    <w:rsid w:val="00C84F7B"/>
    <w:rsid w:val="00C859A8"/>
    <w:rsid w:val="00C85F46"/>
    <w:rsid w:val="00C86706"/>
    <w:rsid w:val="00C9093A"/>
    <w:rsid w:val="00C9192D"/>
    <w:rsid w:val="00C92985"/>
    <w:rsid w:val="00C95018"/>
    <w:rsid w:val="00CA0334"/>
    <w:rsid w:val="00CA5DE0"/>
    <w:rsid w:val="00CA675D"/>
    <w:rsid w:val="00CA6A74"/>
    <w:rsid w:val="00CA7342"/>
    <w:rsid w:val="00CB2A09"/>
    <w:rsid w:val="00CB4416"/>
    <w:rsid w:val="00CB5565"/>
    <w:rsid w:val="00CB5C2B"/>
    <w:rsid w:val="00CB6422"/>
    <w:rsid w:val="00CC1649"/>
    <w:rsid w:val="00CC4E1A"/>
    <w:rsid w:val="00CC4FC2"/>
    <w:rsid w:val="00CC73E0"/>
    <w:rsid w:val="00CD19AE"/>
    <w:rsid w:val="00CD4941"/>
    <w:rsid w:val="00CD5CB9"/>
    <w:rsid w:val="00CD707F"/>
    <w:rsid w:val="00CE1790"/>
    <w:rsid w:val="00CE1BF9"/>
    <w:rsid w:val="00CE1EC9"/>
    <w:rsid w:val="00CE4F44"/>
    <w:rsid w:val="00CE65E7"/>
    <w:rsid w:val="00CE6DB3"/>
    <w:rsid w:val="00CE7454"/>
    <w:rsid w:val="00CE7911"/>
    <w:rsid w:val="00CE7A28"/>
    <w:rsid w:val="00CF1289"/>
    <w:rsid w:val="00CF2D89"/>
    <w:rsid w:val="00D0036D"/>
    <w:rsid w:val="00D01F5A"/>
    <w:rsid w:val="00D0262E"/>
    <w:rsid w:val="00D02B1E"/>
    <w:rsid w:val="00D0497F"/>
    <w:rsid w:val="00D04ACC"/>
    <w:rsid w:val="00D06E2F"/>
    <w:rsid w:val="00D1323B"/>
    <w:rsid w:val="00D14502"/>
    <w:rsid w:val="00D151D6"/>
    <w:rsid w:val="00D1716E"/>
    <w:rsid w:val="00D171F2"/>
    <w:rsid w:val="00D25E40"/>
    <w:rsid w:val="00D26338"/>
    <w:rsid w:val="00D27A92"/>
    <w:rsid w:val="00D30A47"/>
    <w:rsid w:val="00D3127B"/>
    <w:rsid w:val="00D3181E"/>
    <w:rsid w:val="00D324B4"/>
    <w:rsid w:val="00D35760"/>
    <w:rsid w:val="00D35AEF"/>
    <w:rsid w:val="00D42D22"/>
    <w:rsid w:val="00D46AD7"/>
    <w:rsid w:val="00D504C2"/>
    <w:rsid w:val="00D51A30"/>
    <w:rsid w:val="00D601FA"/>
    <w:rsid w:val="00D61CFD"/>
    <w:rsid w:val="00D63AD3"/>
    <w:rsid w:val="00D63E02"/>
    <w:rsid w:val="00D64E05"/>
    <w:rsid w:val="00D66EE7"/>
    <w:rsid w:val="00D74CDF"/>
    <w:rsid w:val="00D7583A"/>
    <w:rsid w:val="00D77DA7"/>
    <w:rsid w:val="00D800D8"/>
    <w:rsid w:val="00D81814"/>
    <w:rsid w:val="00D82C52"/>
    <w:rsid w:val="00D8352B"/>
    <w:rsid w:val="00D83ACA"/>
    <w:rsid w:val="00D87954"/>
    <w:rsid w:val="00D90651"/>
    <w:rsid w:val="00D90E46"/>
    <w:rsid w:val="00D919E3"/>
    <w:rsid w:val="00D92FD3"/>
    <w:rsid w:val="00D93BFB"/>
    <w:rsid w:val="00D94DE7"/>
    <w:rsid w:val="00D9538D"/>
    <w:rsid w:val="00D96A15"/>
    <w:rsid w:val="00D96EA2"/>
    <w:rsid w:val="00DA0563"/>
    <w:rsid w:val="00DA2F63"/>
    <w:rsid w:val="00DA3B6E"/>
    <w:rsid w:val="00DA5ECD"/>
    <w:rsid w:val="00DB6B1F"/>
    <w:rsid w:val="00DB742D"/>
    <w:rsid w:val="00DB7581"/>
    <w:rsid w:val="00DB7A4C"/>
    <w:rsid w:val="00DC5A7E"/>
    <w:rsid w:val="00DC6FAF"/>
    <w:rsid w:val="00DC70C1"/>
    <w:rsid w:val="00DD0B77"/>
    <w:rsid w:val="00DD1B5C"/>
    <w:rsid w:val="00DD352E"/>
    <w:rsid w:val="00DD7BB7"/>
    <w:rsid w:val="00DE5B76"/>
    <w:rsid w:val="00DE65DD"/>
    <w:rsid w:val="00DF2DC5"/>
    <w:rsid w:val="00DF4016"/>
    <w:rsid w:val="00DF749E"/>
    <w:rsid w:val="00E00276"/>
    <w:rsid w:val="00E07DC2"/>
    <w:rsid w:val="00E1254A"/>
    <w:rsid w:val="00E178A1"/>
    <w:rsid w:val="00E21E4D"/>
    <w:rsid w:val="00E22853"/>
    <w:rsid w:val="00E25B9E"/>
    <w:rsid w:val="00E275D1"/>
    <w:rsid w:val="00E32E3C"/>
    <w:rsid w:val="00E3599C"/>
    <w:rsid w:val="00E35CBC"/>
    <w:rsid w:val="00E36AA2"/>
    <w:rsid w:val="00E37E59"/>
    <w:rsid w:val="00E44DF3"/>
    <w:rsid w:val="00E471C8"/>
    <w:rsid w:val="00E47FCF"/>
    <w:rsid w:val="00E50803"/>
    <w:rsid w:val="00E5304E"/>
    <w:rsid w:val="00E5392A"/>
    <w:rsid w:val="00E55D8B"/>
    <w:rsid w:val="00E56E73"/>
    <w:rsid w:val="00E57AE5"/>
    <w:rsid w:val="00E6283F"/>
    <w:rsid w:val="00E63230"/>
    <w:rsid w:val="00E65015"/>
    <w:rsid w:val="00E6759E"/>
    <w:rsid w:val="00E72CEA"/>
    <w:rsid w:val="00E740B0"/>
    <w:rsid w:val="00E755D8"/>
    <w:rsid w:val="00E76E60"/>
    <w:rsid w:val="00E81D84"/>
    <w:rsid w:val="00E83C12"/>
    <w:rsid w:val="00E84DF8"/>
    <w:rsid w:val="00E86050"/>
    <w:rsid w:val="00E869F6"/>
    <w:rsid w:val="00E90150"/>
    <w:rsid w:val="00E9021C"/>
    <w:rsid w:val="00E9040A"/>
    <w:rsid w:val="00E904C8"/>
    <w:rsid w:val="00E91F2A"/>
    <w:rsid w:val="00E92163"/>
    <w:rsid w:val="00E93784"/>
    <w:rsid w:val="00EA0C90"/>
    <w:rsid w:val="00EA1BBF"/>
    <w:rsid w:val="00EA30BE"/>
    <w:rsid w:val="00EA3C0A"/>
    <w:rsid w:val="00EA4C3A"/>
    <w:rsid w:val="00EA50BE"/>
    <w:rsid w:val="00EA7EFD"/>
    <w:rsid w:val="00EB154D"/>
    <w:rsid w:val="00EB29A9"/>
    <w:rsid w:val="00EB418D"/>
    <w:rsid w:val="00EB5343"/>
    <w:rsid w:val="00EB5E62"/>
    <w:rsid w:val="00EB6B0D"/>
    <w:rsid w:val="00EB77D2"/>
    <w:rsid w:val="00EC1063"/>
    <w:rsid w:val="00EC2C28"/>
    <w:rsid w:val="00EC5588"/>
    <w:rsid w:val="00ED326C"/>
    <w:rsid w:val="00ED3493"/>
    <w:rsid w:val="00ED6167"/>
    <w:rsid w:val="00ED7278"/>
    <w:rsid w:val="00EE02CE"/>
    <w:rsid w:val="00EE111F"/>
    <w:rsid w:val="00EE296F"/>
    <w:rsid w:val="00EE4B0D"/>
    <w:rsid w:val="00EE6373"/>
    <w:rsid w:val="00EE6511"/>
    <w:rsid w:val="00EE6B9A"/>
    <w:rsid w:val="00EE6D3A"/>
    <w:rsid w:val="00EF2853"/>
    <w:rsid w:val="00EF4526"/>
    <w:rsid w:val="00EF5BB9"/>
    <w:rsid w:val="00EF600A"/>
    <w:rsid w:val="00EF7789"/>
    <w:rsid w:val="00F00853"/>
    <w:rsid w:val="00F00A93"/>
    <w:rsid w:val="00F00C9C"/>
    <w:rsid w:val="00F02C03"/>
    <w:rsid w:val="00F059FE"/>
    <w:rsid w:val="00F1131C"/>
    <w:rsid w:val="00F17DCD"/>
    <w:rsid w:val="00F2014B"/>
    <w:rsid w:val="00F30007"/>
    <w:rsid w:val="00F303E0"/>
    <w:rsid w:val="00F30B13"/>
    <w:rsid w:val="00F316C8"/>
    <w:rsid w:val="00F35517"/>
    <w:rsid w:val="00F36779"/>
    <w:rsid w:val="00F40E0F"/>
    <w:rsid w:val="00F415E0"/>
    <w:rsid w:val="00F51A02"/>
    <w:rsid w:val="00F529CF"/>
    <w:rsid w:val="00F60DDB"/>
    <w:rsid w:val="00F61174"/>
    <w:rsid w:val="00F62E95"/>
    <w:rsid w:val="00F632DE"/>
    <w:rsid w:val="00F65C23"/>
    <w:rsid w:val="00F73097"/>
    <w:rsid w:val="00F735E4"/>
    <w:rsid w:val="00F7414E"/>
    <w:rsid w:val="00F807F9"/>
    <w:rsid w:val="00F80B82"/>
    <w:rsid w:val="00F815E6"/>
    <w:rsid w:val="00F83B89"/>
    <w:rsid w:val="00F85B7A"/>
    <w:rsid w:val="00F9462B"/>
    <w:rsid w:val="00F95679"/>
    <w:rsid w:val="00FA1A5B"/>
    <w:rsid w:val="00FA2A84"/>
    <w:rsid w:val="00FA4F61"/>
    <w:rsid w:val="00FA66AF"/>
    <w:rsid w:val="00FB02F5"/>
    <w:rsid w:val="00FB27E4"/>
    <w:rsid w:val="00FB2B2B"/>
    <w:rsid w:val="00FB5467"/>
    <w:rsid w:val="00FB7834"/>
    <w:rsid w:val="00FC5C73"/>
    <w:rsid w:val="00FD25A5"/>
    <w:rsid w:val="00FD4871"/>
    <w:rsid w:val="00FD4B6A"/>
    <w:rsid w:val="00FE1C45"/>
    <w:rsid w:val="00FE27EE"/>
    <w:rsid w:val="00FE3078"/>
    <w:rsid w:val="00FF02DC"/>
    <w:rsid w:val="00FF03A8"/>
    <w:rsid w:val="00FF08E0"/>
    <w:rsid w:val="00FF49B0"/>
    <w:rsid w:val="00FF63EA"/>
    <w:rsid w:val="011108C9"/>
    <w:rsid w:val="013AAFB2"/>
    <w:rsid w:val="015BC37B"/>
    <w:rsid w:val="02984D24"/>
    <w:rsid w:val="02AD92D7"/>
    <w:rsid w:val="02C40836"/>
    <w:rsid w:val="0343AC27"/>
    <w:rsid w:val="043E7FE1"/>
    <w:rsid w:val="0491B39D"/>
    <w:rsid w:val="049E7306"/>
    <w:rsid w:val="04ADC509"/>
    <w:rsid w:val="05333CAB"/>
    <w:rsid w:val="056B3EB3"/>
    <w:rsid w:val="057B8DE1"/>
    <w:rsid w:val="05C4ABE7"/>
    <w:rsid w:val="063A4B02"/>
    <w:rsid w:val="06416690"/>
    <w:rsid w:val="067504E2"/>
    <w:rsid w:val="06978049"/>
    <w:rsid w:val="0716D504"/>
    <w:rsid w:val="0728491A"/>
    <w:rsid w:val="07A06E15"/>
    <w:rsid w:val="081888F6"/>
    <w:rsid w:val="08CEB016"/>
    <w:rsid w:val="0951917D"/>
    <w:rsid w:val="09623454"/>
    <w:rsid w:val="09754D3F"/>
    <w:rsid w:val="09A397B0"/>
    <w:rsid w:val="09C5375D"/>
    <w:rsid w:val="0A4BCA94"/>
    <w:rsid w:val="0ACB9BA1"/>
    <w:rsid w:val="0AF45A8E"/>
    <w:rsid w:val="0B300459"/>
    <w:rsid w:val="0BC88563"/>
    <w:rsid w:val="0BF47092"/>
    <w:rsid w:val="0BFFEBC7"/>
    <w:rsid w:val="0C079C96"/>
    <w:rsid w:val="0C4C98BF"/>
    <w:rsid w:val="0C57CFD1"/>
    <w:rsid w:val="0C5A802B"/>
    <w:rsid w:val="0C6365AF"/>
    <w:rsid w:val="0C975D1D"/>
    <w:rsid w:val="0CAFE213"/>
    <w:rsid w:val="0CD5115D"/>
    <w:rsid w:val="0D083070"/>
    <w:rsid w:val="0D23B825"/>
    <w:rsid w:val="0D3678C2"/>
    <w:rsid w:val="0D70C210"/>
    <w:rsid w:val="0D7399FE"/>
    <w:rsid w:val="0D78331D"/>
    <w:rsid w:val="0D7D0B3E"/>
    <w:rsid w:val="0DF62447"/>
    <w:rsid w:val="0E2F4E0F"/>
    <w:rsid w:val="0E3CE0D7"/>
    <w:rsid w:val="0E9FD19C"/>
    <w:rsid w:val="0F2C70D2"/>
    <w:rsid w:val="0F41309E"/>
    <w:rsid w:val="0F4351B2"/>
    <w:rsid w:val="0F4DA758"/>
    <w:rsid w:val="100257BF"/>
    <w:rsid w:val="1005E028"/>
    <w:rsid w:val="1039B751"/>
    <w:rsid w:val="104B7347"/>
    <w:rsid w:val="106B5733"/>
    <w:rsid w:val="10C5D5C5"/>
    <w:rsid w:val="111F2A55"/>
    <w:rsid w:val="1162BFA8"/>
    <w:rsid w:val="11BF39A8"/>
    <w:rsid w:val="11CC71AC"/>
    <w:rsid w:val="1204EA0C"/>
    <w:rsid w:val="121E13D7"/>
    <w:rsid w:val="12BCEA46"/>
    <w:rsid w:val="12CD669E"/>
    <w:rsid w:val="1303AECB"/>
    <w:rsid w:val="1345A455"/>
    <w:rsid w:val="13745B89"/>
    <w:rsid w:val="13BA63AA"/>
    <w:rsid w:val="13C6C10E"/>
    <w:rsid w:val="13F533AC"/>
    <w:rsid w:val="1485CC3F"/>
    <w:rsid w:val="14ACAB8F"/>
    <w:rsid w:val="14B8156A"/>
    <w:rsid w:val="14C881B0"/>
    <w:rsid w:val="152C8EBD"/>
    <w:rsid w:val="1533EEC4"/>
    <w:rsid w:val="155AD79D"/>
    <w:rsid w:val="155E4D72"/>
    <w:rsid w:val="1573C93C"/>
    <w:rsid w:val="158454EE"/>
    <w:rsid w:val="1591A0CC"/>
    <w:rsid w:val="1670184E"/>
    <w:rsid w:val="16738B5B"/>
    <w:rsid w:val="169BE2CE"/>
    <w:rsid w:val="16CEFBA3"/>
    <w:rsid w:val="171B0F49"/>
    <w:rsid w:val="171D36B7"/>
    <w:rsid w:val="172FB536"/>
    <w:rsid w:val="174FCEF4"/>
    <w:rsid w:val="17AC3DE2"/>
    <w:rsid w:val="17D95BE2"/>
    <w:rsid w:val="1818B155"/>
    <w:rsid w:val="183D925C"/>
    <w:rsid w:val="1860B4E2"/>
    <w:rsid w:val="18672344"/>
    <w:rsid w:val="187D1650"/>
    <w:rsid w:val="19565616"/>
    <w:rsid w:val="1990B0A7"/>
    <w:rsid w:val="19BF5CA7"/>
    <w:rsid w:val="19E5E389"/>
    <w:rsid w:val="1A0D9527"/>
    <w:rsid w:val="1A97BEBF"/>
    <w:rsid w:val="1AB3795B"/>
    <w:rsid w:val="1B0788B8"/>
    <w:rsid w:val="1B4D4D34"/>
    <w:rsid w:val="1C57D838"/>
    <w:rsid w:val="1C7F5E82"/>
    <w:rsid w:val="1CD8F340"/>
    <w:rsid w:val="1CEAB834"/>
    <w:rsid w:val="1D1659DD"/>
    <w:rsid w:val="1D2EBD1F"/>
    <w:rsid w:val="1D7AF680"/>
    <w:rsid w:val="1D885C3F"/>
    <w:rsid w:val="1D99EA79"/>
    <w:rsid w:val="1E55CA69"/>
    <w:rsid w:val="1EAF21AA"/>
    <w:rsid w:val="1EFE922B"/>
    <w:rsid w:val="1FABF4CE"/>
    <w:rsid w:val="1FC4C011"/>
    <w:rsid w:val="1FECB149"/>
    <w:rsid w:val="2016DB4A"/>
    <w:rsid w:val="204D9AE1"/>
    <w:rsid w:val="20A54ABF"/>
    <w:rsid w:val="20B269A7"/>
    <w:rsid w:val="21201C16"/>
    <w:rsid w:val="21687361"/>
    <w:rsid w:val="21AB3F3B"/>
    <w:rsid w:val="21DB4F76"/>
    <w:rsid w:val="220C8AB7"/>
    <w:rsid w:val="221906B4"/>
    <w:rsid w:val="22E77E2D"/>
    <w:rsid w:val="2307D7AB"/>
    <w:rsid w:val="2310111E"/>
    <w:rsid w:val="237C5608"/>
    <w:rsid w:val="23B7D90B"/>
    <w:rsid w:val="23FCD780"/>
    <w:rsid w:val="2412E88F"/>
    <w:rsid w:val="2442728A"/>
    <w:rsid w:val="24460BD5"/>
    <w:rsid w:val="24B9022E"/>
    <w:rsid w:val="252D0FCF"/>
    <w:rsid w:val="25DA125D"/>
    <w:rsid w:val="2623A333"/>
    <w:rsid w:val="266AD312"/>
    <w:rsid w:val="26DB10A9"/>
    <w:rsid w:val="27518CBA"/>
    <w:rsid w:val="276BF9CE"/>
    <w:rsid w:val="27D40D0D"/>
    <w:rsid w:val="2848A859"/>
    <w:rsid w:val="287B2740"/>
    <w:rsid w:val="28825F46"/>
    <w:rsid w:val="28F9201F"/>
    <w:rsid w:val="29E753B6"/>
    <w:rsid w:val="2A101650"/>
    <w:rsid w:val="2A2E94ED"/>
    <w:rsid w:val="2A991FE3"/>
    <w:rsid w:val="2ABDD614"/>
    <w:rsid w:val="2AD9EDF8"/>
    <w:rsid w:val="2ADB6730"/>
    <w:rsid w:val="2B211643"/>
    <w:rsid w:val="2B5B6C84"/>
    <w:rsid w:val="2B73237B"/>
    <w:rsid w:val="2BC1EAE8"/>
    <w:rsid w:val="2BD9289B"/>
    <w:rsid w:val="2BDF7BFB"/>
    <w:rsid w:val="2BE28516"/>
    <w:rsid w:val="2BE53A2A"/>
    <w:rsid w:val="2C242EE0"/>
    <w:rsid w:val="2CBDCE7F"/>
    <w:rsid w:val="2CC8742B"/>
    <w:rsid w:val="2CCF71BA"/>
    <w:rsid w:val="2D023302"/>
    <w:rsid w:val="2D0D1560"/>
    <w:rsid w:val="2D179527"/>
    <w:rsid w:val="2D1B1305"/>
    <w:rsid w:val="2D366E8C"/>
    <w:rsid w:val="2D630F4D"/>
    <w:rsid w:val="2D63B75E"/>
    <w:rsid w:val="2D7A3C41"/>
    <w:rsid w:val="2DAA5C92"/>
    <w:rsid w:val="2DAF01DA"/>
    <w:rsid w:val="2DED68FC"/>
    <w:rsid w:val="2EABA14E"/>
    <w:rsid w:val="2EC198CE"/>
    <w:rsid w:val="2F1796BE"/>
    <w:rsid w:val="2F8AFF2D"/>
    <w:rsid w:val="2FAA5E12"/>
    <w:rsid w:val="2FF389B2"/>
    <w:rsid w:val="30143FA4"/>
    <w:rsid w:val="30663CA3"/>
    <w:rsid w:val="3079DF1F"/>
    <w:rsid w:val="30CBC04A"/>
    <w:rsid w:val="31AEF6A2"/>
    <w:rsid w:val="31F8C8BB"/>
    <w:rsid w:val="3202C768"/>
    <w:rsid w:val="32123ADE"/>
    <w:rsid w:val="3234A3EB"/>
    <w:rsid w:val="3288ABDB"/>
    <w:rsid w:val="32C573D6"/>
    <w:rsid w:val="336082B5"/>
    <w:rsid w:val="336E2025"/>
    <w:rsid w:val="33F5355A"/>
    <w:rsid w:val="3413ECBB"/>
    <w:rsid w:val="345A6B42"/>
    <w:rsid w:val="346DF45A"/>
    <w:rsid w:val="347FC38C"/>
    <w:rsid w:val="34EA1F64"/>
    <w:rsid w:val="350D458C"/>
    <w:rsid w:val="352FBB5C"/>
    <w:rsid w:val="3539C330"/>
    <w:rsid w:val="35544FA8"/>
    <w:rsid w:val="355D7B26"/>
    <w:rsid w:val="356F308B"/>
    <w:rsid w:val="35B976B9"/>
    <w:rsid w:val="3630E14C"/>
    <w:rsid w:val="3758E2FD"/>
    <w:rsid w:val="3764B10E"/>
    <w:rsid w:val="38009216"/>
    <w:rsid w:val="384287CE"/>
    <w:rsid w:val="3842FA27"/>
    <w:rsid w:val="3848DC6D"/>
    <w:rsid w:val="3884D71F"/>
    <w:rsid w:val="38941B5A"/>
    <w:rsid w:val="38E5544E"/>
    <w:rsid w:val="39223A64"/>
    <w:rsid w:val="395F773E"/>
    <w:rsid w:val="39608E93"/>
    <w:rsid w:val="3963F0AE"/>
    <w:rsid w:val="39D5CDF3"/>
    <w:rsid w:val="3A3510F0"/>
    <w:rsid w:val="3A570433"/>
    <w:rsid w:val="3B06E2C2"/>
    <w:rsid w:val="3B095755"/>
    <w:rsid w:val="3B31B716"/>
    <w:rsid w:val="3B3E38D6"/>
    <w:rsid w:val="3B429573"/>
    <w:rsid w:val="3B4A8497"/>
    <w:rsid w:val="3BC5A4BD"/>
    <w:rsid w:val="3CD7E861"/>
    <w:rsid w:val="3CF19D76"/>
    <w:rsid w:val="3CF5ED22"/>
    <w:rsid w:val="3D2C06D4"/>
    <w:rsid w:val="3D7C0148"/>
    <w:rsid w:val="3DCD6C6B"/>
    <w:rsid w:val="3ED00C1C"/>
    <w:rsid w:val="3F43A4ED"/>
    <w:rsid w:val="3F68D26A"/>
    <w:rsid w:val="3F6B1E05"/>
    <w:rsid w:val="3F6BFB5A"/>
    <w:rsid w:val="3F6C4C90"/>
    <w:rsid w:val="3F8A730D"/>
    <w:rsid w:val="3FA5FEE7"/>
    <w:rsid w:val="3FD315A1"/>
    <w:rsid w:val="3FEAC96A"/>
    <w:rsid w:val="4078EF0C"/>
    <w:rsid w:val="40ECB0EF"/>
    <w:rsid w:val="41546AE4"/>
    <w:rsid w:val="41BA976A"/>
    <w:rsid w:val="421A6E58"/>
    <w:rsid w:val="4229ADE9"/>
    <w:rsid w:val="42301DF4"/>
    <w:rsid w:val="4304331D"/>
    <w:rsid w:val="4304A923"/>
    <w:rsid w:val="431B0AA2"/>
    <w:rsid w:val="431CCC05"/>
    <w:rsid w:val="43439384"/>
    <w:rsid w:val="434AB139"/>
    <w:rsid w:val="43669920"/>
    <w:rsid w:val="4367AF9E"/>
    <w:rsid w:val="43713CD0"/>
    <w:rsid w:val="43A6F7BA"/>
    <w:rsid w:val="43F004F9"/>
    <w:rsid w:val="4412453D"/>
    <w:rsid w:val="442E1B5F"/>
    <w:rsid w:val="4475CA15"/>
    <w:rsid w:val="44C6CAFA"/>
    <w:rsid w:val="44E5EAB3"/>
    <w:rsid w:val="4541D4C8"/>
    <w:rsid w:val="457002F7"/>
    <w:rsid w:val="45759C56"/>
    <w:rsid w:val="45D28DB4"/>
    <w:rsid w:val="46068FF2"/>
    <w:rsid w:val="4609DF22"/>
    <w:rsid w:val="46181EFF"/>
    <w:rsid w:val="461E9DB7"/>
    <w:rsid w:val="4653844C"/>
    <w:rsid w:val="466D3DA5"/>
    <w:rsid w:val="471E0C47"/>
    <w:rsid w:val="476BAFE2"/>
    <w:rsid w:val="4773EBEE"/>
    <w:rsid w:val="47FAC59C"/>
    <w:rsid w:val="480A2162"/>
    <w:rsid w:val="4850BFDD"/>
    <w:rsid w:val="4888903D"/>
    <w:rsid w:val="4925FD8B"/>
    <w:rsid w:val="49441A7D"/>
    <w:rsid w:val="4956727A"/>
    <w:rsid w:val="49715EB9"/>
    <w:rsid w:val="498C7A49"/>
    <w:rsid w:val="49CE6B2E"/>
    <w:rsid w:val="4A9A62F7"/>
    <w:rsid w:val="4AC40949"/>
    <w:rsid w:val="4AC59CDD"/>
    <w:rsid w:val="4ACC99C6"/>
    <w:rsid w:val="4BA8DE7B"/>
    <w:rsid w:val="4BAED2C3"/>
    <w:rsid w:val="4CBF5C6D"/>
    <w:rsid w:val="4D6114F0"/>
    <w:rsid w:val="4D744A19"/>
    <w:rsid w:val="4D7B1AA5"/>
    <w:rsid w:val="4DB6174F"/>
    <w:rsid w:val="4E199AB3"/>
    <w:rsid w:val="4E4EFF9C"/>
    <w:rsid w:val="4E5602CC"/>
    <w:rsid w:val="4E65FCF2"/>
    <w:rsid w:val="4E79C19E"/>
    <w:rsid w:val="4E941572"/>
    <w:rsid w:val="4ECE0E64"/>
    <w:rsid w:val="4F5DE8E2"/>
    <w:rsid w:val="4FAD3AE6"/>
    <w:rsid w:val="4FD178C0"/>
    <w:rsid w:val="501A461B"/>
    <w:rsid w:val="50588474"/>
    <w:rsid w:val="509CCD32"/>
    <w:rsid w:val="50E9E0E7"/>
    <w:rsid w:val="50EC999F"/>
    <w:rsid w:val="51B5EA57"/>
    <w:rsid w:val="526EFC8A"/>
    <w:rsid w:val="52863043"/>
    <w:rsid w:val="52ACEF45"/>
    <w:rsid w:val="5374EA48"/>
    <w:rsid w:val="538144CF"/>
    <w:rsid w:val="538C09E5"/>
    <w:rsid w:val="53B7471F"/>
    <w:rsid w:val="54072515"/>
    <w:rsid w:val="540B04EF"/>
    <w:rsid w:val="540F6768"/>
    <w:rsid w:val="5461D8CE"/>
    <w:rsid w:val="546F76BA"/>
    <w:rsid w:val="548C190C"/>
    <w:rsid w:val="54FCD3C1"/>
    <w:rsid w:val="551A8039"/>
    <w:rsid w:val="5520CF28"/>
    <w:rsid w:val="55BA8DE0"/>
    <w:rsid w:val="567BA592"/>
    <w:rsid w:val="56C6BC70"/>
    <w:rsid w:val="57075F8B"/>
    <w:rsid w:val="577A91DB"/>
    <w:rsid w:val="577F549D"/>
    <w:rsid w:val="578A5984"/>
    <w:rsid w:val="58650462"/>
    <w:rsid w:val="5879FE59"/>
    <w:rsid w:val="58A7B137"/>
    <w:rsid w:val="58B28B12"/>
    <w:rsid w:val="58B56258"/>
    <w:rsid w:val="58BF002F"/>
    <w:rsid w:val="58F15924"/>
    <w:rsid w:val="59DBE5E0"/>
    <w:rsid w:val="5A512B36"/>
    <w:rsid w:val="5A7A9827"/>
    <w:rsid w:val="5AA44A21"/>
    <w:rsid w:val="5AD8AF40"/>
    <w:rsid w:val="5B052179"/>
    <w:rsid w:val="5B9C3DDD"/>
    <w:rsid w:val="5BD3B7B7"/>
    <w:rsid w:val="5BF087EA"/>
    <w:rsid w:val="5C5E8943"/>
    <w:rsid w:val="5C771DEF"/>
    <w:rsid w:val="5CDDF153"/>
    <w:rsid w:val="5CF26D3C"/>
    <w:rsid w:val="5CF3EB40"/>
    <w:rsid w:val="5D00D405"/>
    <w:rsid w:val="5D0EA2BC"/>
    <w:rsid w:val="5D11DF77"/>
    <w:rsid w:val="5D23FE4C"/>
    <w:rsid w:val="5D248BEF"/>
    <w:rsid w:val="5D60F2DC"/>
    <w:rsid w:val="5D6881EB"/>
    <w:rsid w:val="5DC0634A"/>
    <w:rsid w:val="5E6FA384"/>
    <w:rsid w:val="5E9017EA"/>
    <w:rsid w:val="5E94FBF9"/>
    <w:rsid w:val="5EE5E999"/>
    <w:rsid w:val="5F54C15D"/>
    <w:rsid w:val="5FEC235D"/>
    <w:rsid w:val="60016D07"/>
    <w:rsid w:val="602F3B4D"/>
    <w:rsid w:val="604AC1E8"/>
    <w:rsid w:val="607581B3"/>
    <w:rsid w:val="6089C2A5"/>
    <w:rsid w:val="60A32ED3"/>
    <w:rsid w:val="613EC922"/>
    <w:rsid w:val="6158719F"/>
    <w:rsid w:val="61C2EF57"/>
    <w:rsid w:val="61F07B5E"/>
    <w:rsid w:val="61F9E992"/>
    <w:rsid w:val="6236EC4D"/>
    <w:rsid w:val="626C68B8"/>
    <w:rsid w:val="62A8DD7E"/>
    <w:rsid w:val="62DC5AA0"/>
    <w:rsid w:val="63082F74"/>
    <w:rsid w:val="6345A3FF"/>
    <w:rsid w:val="63AFB52E"/>
    <w:rsid w:val="63CC19C7"/>
    <w:rsid w:val="63DFA2D6"/>
    <w:rsid w:val="63F26B99"/>
    <w:rsid w:val="6450F826"/>
    <w:rsid w:val="6460A0EA"/>
    <w:rsid w:val="64772FA9"/>
    <w:rsid w:val="64836279"/>
    <w:rsid w:val="64AE9D8E"/>
    <w:rsid w:val="64E19A99"/>
    <w:rsid w:val="651CF0EB"/>
    <w:rsid w:val="6579C7C5"/>
    <w:rsid w:val="664008FC"/>
    <w:rsid w:val="666D03D2"/>
    <w:rsid w:val="667FC1B4"/>
    <w:rsid w:val="66C47DBB"/>
    <w:rsid w:val="66CE5FE8"/>
    <w:rsid w:val="66E8F6B9"/>
    <w:rsid w:val="6707083A"/>
    <w:rsid w:val="670A64B8"/>
    <w:rsid w:val="67576BF7"/>
    <w:rsid w:val="677F07A7"/>
    <w:rsid w:val="679307B5"/>
    <w:rsid w:val="67AB6C9A"/>
    <w:rsid w:val="67EF10E0"/>
    <w:rsid w:val="680745DF"/>
    <w:rsid w:val="68279BFC"/>
    <w:rsid w:val="687929BF"/>
    <w:rsid w:val="68E99173"/>
    <w:rsid w:val="6ACA7735"/>
    <w:rsid w:val="6AF3125D"/>
    <w:rsid w:val="6B224187"/>
    <w:rsid w:val="6B259DFC"/>
    <w:rsid w:val="6B989B6A"/>
    <w:rsid w:val="6BD2401E"/>
    <w:rsid w:val="6BD6311D"/>
    <w:rsid w:val="6BEFF164"/>
    <w:rsid w:val="6C01BDEC"/>
    <w:rsid w:val="6C339AB8"/>
    <w:rsid w:val="6C406ACB"/>
    <w:rsid w:val="6C48A8EA"/>
    <w:rsid w:val="6C94C1A4"/>
    <w:rsid w:val="6CBE0BCA"/>
    <w:rsid w:val="6CC730C3"/>
    <w:rsid w:val="6CD677F4"/>
    <w:rsid w:val="6CFE73B9"/>
    <w:rsid w:val="6D4F6A44"/>
    <w:rsid w:val="6E31C30E"/>
    <w:rsid w:val="6E49C3B7"/>
    <w:rsid w:val="6E4EEA7A"/>
    <w:rsid w:val="6F0FB0C7"/>
    <w:rsid w:val="70997F2D"/>
    <w:rsid w:val="709D7FD0"/>
    <w:rsid w:val="70B234BD"/>
    <w:rsid w:val="70B3575F"/>
    <w:rsid w:val="70B86219"/>
    <w:rsid w:val="71073DB9"/>
    <w:rsid w:val="711AB498"/>
    <w:rsid w:val="713C214C"/>
    <w:rsid w:val="71BB8B5D"/>
    <w:rsid w:val="71D074D7"/>
    <w:rsid w:val="723A45E5"/>
    <w:rsid w:val="72D1B602"/>
    <w:rsid w:val="72DC77CD"/>
    <w:rsid w:val="72FBCC27"/>
    <w:rsid w:val="7334A90E"/>
    <w:rsid w:val="73522D56"/>
    <w:rsid w:val="7362FF56"/>
    <w:rsid w:val="73F25D7B"/>
    <w:rsid w:val="7408A1F4"/>
    <w:rsid w:val="74209C9B"/>
    <w:rsid w:val="7426D758"/>
    <w:rsid w:val="743B85D7"/>
    <w:rsid w:val="74447617"/>
    <w:rsid w:val="74646A1A"/>
    <w:rsid w:val="74FBA8D7"/>
    <w:rsid w:val="753A8EBA"/>
    <w:rsid w:val="7564A68C"/>
    <w:rsid w:val="75A268FC"/>
    <w:rsid w:val="768B3959"/>
    <w:rsid w:val="76FE3080"/>
    <w:rsid w:val="77FB3281"/>
    <w:rsid w:val="787B33C5"/>
    <w:rsid w:val="78A0C7FC"/>
    <w:rsid w:val="78EE1616"/>
    <w:rsid w:val="78EE8461"/>
    <w:rsid w:val="78F81AA4"/>
    <w:rsid w:val="7939B027"/>
    <w:rsid w:val="793E8D37"/>
    <w:rsid w:val="79614522"/>
    <w:rsid w:val="79A06532"/>
    <w:rsid w:val="79AC736E"/>
    <w:rsid w:val="7A527BEC"/>
    <w:rsid w:val="7B01256D"/>
    <w:rsid w:val="7B0DB232"/>
    <w:rsid w:val="7B404A71"/>
    <w:rsid w:val="7B7A6EC0"/>
    <w:rsid w:val="7BD7CBE1"/>
    <w:rsid w:val="7BF3C241"/>
    <w:rsid w:val="7C32437F"/>
    <w:rsid w:val="7C353F41"/>
    <w:rsid w:val="7C3CF97A"/>
    <w:rsid w:val="7C3FC8CF"/>
    <w:rsid w:val="7C417D77"/>
    <w:rsid w:val="7C5C07EB"/>
    <w:rsid w:val="7D0C35D3"/>
    <w:rsid w:val="7D5D87F5"/>
    <w:rsid w:val="7DC3D1E9"/>
    <w:rsid w:val="7DC682DE"/>
    <w:rsid w:val="7E8F36D0"/>
    <w:rsid w:val="7E918B4F"/>
    <w:rsid w:val="7EB539E5"/>
    <w:rsid w:val="7F1C9125"/>
    <w:rsid w:val="7F40A4A6"/>
    <w:rsid w:val="7F933EA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EDBEE9"/>
  <w15:chartTrackingRefBased/>
  <w15:docId w15:val="{1E260026-FADC-419D-B4A7-42C321959D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052EDA"/>
    <w:rPr>
      <w:sz w:val="22"/>
      <w:szCs w:val="22"/>
      <w:lang w:val="en-GB" w:eastAsia="en-US"/>
    </w:rPr>
  </w:style>
  <w:style w:type="paragraph" w:styleId="Header">
    <w:name w:val="header"/>
    <w:basedOn w:val="Normal"/>
    <w:link w:val="HeaderChar"/>
    <w:uiPriority w:val="99"/>
    <w:unhideWhenUsed/>
    <w:rsid w:val="00C377A9"/>
    <w:pPr>
      <w:tabs>
        <w:tab w:val="center" w:pos="4513"/>
        <w:tab w:val="right" w:pos="9026"/>
      </w:tabs>
    </w:pPr>
  </w:style>
  <w:style w:type="character" w:customStyle="1" w:styleId="HeaderChar">
    <w:name w:val="Header Char"/>
    <w:link w:val="Header"/>
    <w:uiPriority w:val="99"/>
    <w:rsid w:val="00C377A9"/>
    <w:rPr>
      <w:sz w:val="22"/>
      <w:szCs w:val="22"/>
      <w:lang w:val="en-GB" w:eastAsia="en-US"/>
    </w:rPr>
  </w:style>
  <w:style w:type="paragraph" w:styleId="Footer">
    <w:name w:val="footer"/>
    <w:basedOn w:val="Normal"/>
    <w:link w:val="FooterChar"/>
    <w:uiPriority w:val="99"/>
    <w:unhideWhenUsed/>
    <w:rsid w:val="00C377A9"/>
    <w:pPr>
      <w:tabs>
        <w:tab w:val="center" w:pos="4513"/>
        <w:tab w:val="right" w:pos="9026"/>
      </w:tabs>
    </w:pPr>
  </w:style>
  <w:style w:type="character" w:customStyle="1" w:styleId="FooterChar">
    <w:name w:val="Footer Char"/>
    <w:link w:val="Footer"/>
    <w:uiPriority w:val="99"/>
    <w:rsid w:val="00C377A9"/>
    <w:rPr>
      <w:sz w:val="22"/>
      <w:szCs w:val="22"/>
      <w:lang w:val="en-GB" w:eastAsia="en-US"/>
    </w:rPr>
  </w:style>
  <w:style w:type="character" w:styleId="CommentReference">
    <w:name w:val="annotation reference"/>
    <w:uiPriority w:val="99"/>
    <w:semiHidden/>
    <w:unhideWhenUsed/>
    <w:rsid w:val="00EE296F"/>
    <w:rPr>
      <w:sz w:val="16"/>
      <w:szCs w:val="16"/>
    </w:rPr>
  </w:style>
  <w:style w:type="paragraph" w:styleId="CommentText">
    <w:name w:val="annotation text"/>
    <w:basedOn w:val="Normal"/>
    <w:link w:val="CommentTextChar"/>
    <w:uiPriority w:val="99"/>
    <w:unhideWhenUsed/>
    <w:rsid w:val="00EE296F"/>
    <w:rPr>
      <w:sz w:val="20"/>
      <w:szCs w:val="20"/>
      <w:lang w:val="en-US"/>
    </w:rPr>
  </w:style>
  <w:style w:type="character" w:customStyle="1" w:styleId="CommentTextChar">
    <w:name w:val="Comment Text Char"/>
    <w:link w:val="CommentText"/>
    <w:uiPriority w:val="99"/>
    <w:rsid w:val="00EE296F"/>
    <w:rPr>
      <w:lang w:val="en-US" w:eastAsia="en-US"/>
    </w:rPr>
  </w:style>
  <w:style w:type="paragraph" w:styleId="CommentSubject">
    <w:name w:val="annotation subject"/>
    <w:basedOn w:val="CommentText"/>
    <w:next w:val="CommentText"/>
    <w:link w:val="CommentSubjectChar"/>
    <w:uiPriority w:val="99"/>
    <w:semiHidden/>
    <w:unhideWhenUsed/>
    <w:rsid w:val="00EE296F"/>
    <w:rPr>
      <w:b/>
      <w:bCs/>
    </w:rPr>
  </w:style>
  <w:style w:type="character" w:customStyle="1" w:styleId="CommentSubjectChar">
    <w:name w:val="Comment Subject Char"/>
    <w:link w:val="CommentSubject"/>
    <w:uiPriority w:val="99"/>
    <w:semiHidden/>
    <w:rsid w:val="00EE296F"/>
    <w:rPr>
      <w:b/>
      <w:bCs/>
      <w:lang w:val="en-US" w:eastAsia="en-US"/>
    </w:rPr>
  </w:style>
  <w:style w:type="character" w:styleId="Mention">
    <w:name w:val="Mention"/>
    <w:uiPriority w:val="99"/>
    <w:unhideWhenUsed/>
    <w:rsid w:val="00EE296F"/>
    <w:rPr>
      <w:color w:val="2B579A"/>
      <w:shd w:val="clear" w:color="auto" w:fill="E1DFDD"/>
    </w:rPr>
  </w:style>
  <w:style w:type="character" w:styleId="Hyperlink">
    <w:name w:val="Hyperlink"/>
    <w:uiPriority w:val="99"/>
    <w:unhideWhenUsed/>
    <w:rsid w:val="00FB2B2B"/>
    <w:rPr>
      <w:color w:val="0563C1"/>
      <w:u w:val="single"/>
    </w:rPr>
  </w:style>
  <w:style w:type="character" w:styleId="UnresolvedMention">
    <w:name w:val="Unresolved Mention"/>
    <w:uiPriority w:val="99"/>
    <w:semiHidden/>
    <w:unhideWhenUsed/>
    <w:rsid w:val="00FB2B2B"/>
    <w:rPr>
      <w:color w:val="605E5C"/>
      <w:shd w:val="clear" w:color="auto" w:fill="E1DFDD"/>
    </w:rPr>
  </w:style>
  <w:style w:type="paragraph" w:styleId="FootnoteText">
    <w:name w:val="footnote text"/>
    <w:basedOn w:val="Normal"/>
    <w:link w:val="FootnoteTextChar"/>
    <w:uiPriority w:val="99"/>
    <w:semiHidden/>
    <w:unhideWhenUsed/>
    <w:rsid w:val="002E2DCF"/>
    <w:rPr>
      <w:sz w:val="20"/>
      <w:szCs w:val="20"/>
    </w:rPr>
  </w:style>
  <w:style w:type="character" w:customStyle="1" w:styleId="FootnoteTextChar">
    <w:name w:val="Footnote Text Char"/>
    <w:link w:val="FootnoteText"/>
    <w:uiPriority w:val="99"/>
    <w:semiHidden/>
    <w:rsid w:val="002E2DCF"/>
    <w:rPr>
      <w:lang w:val="en-GB" w:eastAsia="en-US"/>
    </w:rPr>
  </w:style>
  <w:style w:type="character" w:styleId="FootnoteReference">
    <w:name w:val="footnote reference"/>
    <w:uiPriority w:val="99"/>
    <w:semiHidden/>
    <w:unhideWhenUsed/>
    <w:rsid w:val="002E2DCF"/>
    <w:rPr>
      <w:vertAlign w:val="superscript"/>
    </w:rPr>
  </w:style>
  <w:style w:type="paragraph" w:styleId="NormalWeb">
    <w:name w:val="Normal (Web)"/>
    <w:basedOn w:val="Normal"/>
    <w:uiPriority w:val="99"/>
    <w:semiHidden/>
    <w:unhideWhenUsed/>
    <w:rsid w:val="005A69FA"/>
    <w:rPr>
      <w:rFonts w:ascii="Times New Roman" w:hAnsi="Times New Roman"/>
      <w:sz w:val="24"/>
      <w:szCs w:val="24"/>
    </w:rPr>
  </w:style>
  <w:style w:type="character" w:styleId="FollowedHyperlink">
    <w:name w:val="FollowedHyperlink"/>
    <w:uiPriority w:val="99"/>
    <w:semiHidden/>
    <w:unhideWhenUsed/>
    <w:rsid w:val="005A69FA"/>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176625">
      <w:bodyDiv w:val="1"/>
      <w:marLeft w:val="0"/>
      <w:marRight w:val="0"/>
      <w:marTop w:val="0"/>
      <w:marBottom w:val="0"/>
      <w:divBdr>
        <w:top w:val="none" w:sz="0" w:space="0" w:color="auto"/>
        <w:left w:val="none" w:sz="0" w:space="0" w:color="auto"/>
        <w:bottom w:val="none" w:sz="0" w:space="0" w:color="auto"/>
        <w:right w:val="none" w:sz="0" w:space="0" w:color="auto"/>
      </w:divBdr>
    </w:div>
    <w:div w:id="336466047">
      <w:bodyDiv w:val="1"/>
      <w:marLeft w:val="0"/>
      <w:marRight w:val="0"/>
      <w:marTop w:val="0"/>
      <w:marBottom w:val="0"/>
      <w:divBdr>
        <w:top w:val="none" w:sz="0" w:space="0" w:color="auto"/>
        <w:left w:val="none" w:sz="0" w:space="0" w:color="auto"/>
        <w:bottom w:val="none" w:sz="0" w:space="0" w:color="auto"/>
        <w:right w:val="none" w:sz="0" w:space="0" w:color="auto"/>
      </w:divBdr>
      <w:divsChild>
        <w:div w:id="533619352">
          <w:marLeft w:val="0"/>
          <w:marRight w:val="0"/>
          <w:marTop w:val="0"/>
          <w:marBottom w:val="0"/>
          <w:divBdr>
            <w:top w:val="none" w:sz="0" w:space="0" w:color="auto"/>
            <w:left w:val="none" w:sz="0" w:space="0" w:color="auto"/>
            <w:bottom w:val="none" w:sz="0" w:space="0" w:color="auto"/>
            <w:right w:val="none" w:sz="0" w:space="0" w:color="auto"/>
          </w:divBdr>
          <w:divsChild>
            <w:div w:id="699862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299947">
      <w:bodyDiv w:val="1"/>
      <w:marLeft w:val="0"/>
      <w:marRight w:val="0"/>
      <w:marTop w:val="0"/>
      <w:marBottom w:val="0"/>
      <w:divBdr>
        <w:top w:val="none" w:sz="0" w:space="0" w:color="auto"/>
        <w:left w:val="none" w:sz="0" w:space="0" w:color="auto"/>
        <w:bottom w:val="none" w:sz="0" w:space="0" w:color="auto"/>
        <w:right w:val="none" w:sz="0" w:space="0" w:color="auto"/>
      </w:divBdr>
      <w:divsChild>
        <w:div w:id="372727275">
          <w:marLeft w:val="0"/>
          <w:marRight w:val="0"/>
          <w:marTop w:val="0"/>
          <w:marBottom w:val="0"/>
          <w:divBdr>
            <w:top w:val="none" w:sz="0" w:space="0" w:color="auto"/>
            <w:left w:val="none" w:sz="0" w:space="0" w:color="auto"/>
            <w:bottom w:val="none" w:sz="0" w:space="0" w:color="auto"/>
            <w:right w:val="none" w:sz="0" w:space="0" w:color="auto"/>
          </w:divBdr>
          <w:divsChild>
            <w:div w:id="1046686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1260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05/36/oj" TargetMode="External"/><Relationship Id="rId2" Type="http://schemas.openxmlformats.org/officeDocument/2006/relationships/hyperlink" Target="https://eur-lex.europa.eu/legal-content/EN/TXT/?uri=celex:52025JC0130" TargetMode="External"/><Relationship Id="rId1" Type="http://schemas.openxmlformats.org/officeDocument/2006/relationships/hyperlink" Target="https://eur-lex.europa.eu/legal-content/EN/TXT/?uri=celex:52025DC0529" TargetMode="External"/><Relationship Id="rId6" Type="http://schemas.openxmlformats.org/officeDocument/2006/relationships/hyperlink" Target="https://eur-lex.europa.eu/legal-content/EN/TXT/?uri=celex:52025PC0847" TargetMode="External"/><Relationship Id="rId5" Type="http://schemas.openxmlformats.org/officeDocument/2006/relationships/hyperlink" Target="https://health.ec.europa.eu/document/download/147630e7-835a-40cc-96d4-e0dc44707396_en?filename=hera_wd-health-treat-prioritisation-assessment_en.pdf" TargetMode="External"/><Relationship Id="rId4" Type="http://schemas.openxmlformats.org/officeDocument/2006/relationships/hyperlink" Target="https://eur-lex.europa.eu/legal-content/EN/TXT/?uri=celex:52025DC094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E1987089B2DDC4EA3C5EEDA50AEC7B2" ma:contentTypeVersion="22" ma:contentTypeDescription="Create a new document." ma:contentTypeScope="" ma:versionID="a818c796a26b135bad7d49d0405c7906">
  <xsd:schema xmlns:xsd="http://www.w3.org/2001/XMLSchema" xmlns:xs="http://www.w3.org/2001/XMLSchema" xmlns:p="http://schemas.microsoft.com/office/2006/metadata/properties" xmlns:ns2="122f29e7-6632-4cfe-826d-d0aa7d34b0a3" xmlns:ns3="0963436b-35f1-4197-85e1-d8d1686f5aa4" targetNamespace="http://schemas.microsoft.com/office/2006/metadata/properties" ma:root="true" ma:fieldsID="b3e90ca5dc70720a743816a4e85930d3" ns2:_="" ns3:_="">
    <xsd:import namespace="122f29e7-6632-4cfe-826d-d0aa7d34b0a3"/>
    <xsd:import namespace="0963436b-35f1-4197-85e1-d8d1686f5aa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Comments" minOccurs="0"/>
                <xsd:element ref="ns2:MediaServiceLocation" minOccurs="0"/>
                <xsd:element ref="ns2:Categor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2f29e7-6632-4cfe-826d-d0aa7d34b0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Comments" ma:index="24" nillable="true" ma:displayName="Comments" ma:format="Dropdown" ma:internalName="Comments">
      <xsd:simpleType>
        <xsd:restriction base="dms:Text">
          <xsd:maxLength value="255"/>
        </xsd:restriction>
      </xsd:simpleType>
    </xsd:element>
    <xsd:element name="MediaServiceLocation" ma:index="25" nillable="true" ma:displayName="Location" ma:indexed="true" ma:internalName="MediaServiceLocation" ma:readOnly="true">
      <xsd:simpleType>
        <xsd:restriction base="dms:Text"/>
      </xsd:simpleType>
    </xsd:element>
    <xsd:element name="Category" ma:index="26" nillable="true" ma:displayName="Category" ma:format="Dropdown" ma:internalName="Category">
      <xsd:simpleType>
        <xsd:restriction base="dms:Choice">
          <xsd:enumeration value="governance structures "/>
          <xsd:enumeration value="MCM strategy"/>
          <xsd:enumeration value="MFF"/>
          <xsd:enumeration value="MCM accelerator"/>
        </xsd:restriction>
      </xsd:simpleType>
    </xsd:element>
  </xsd:schema>
  <xsd:schema xmlns:xsd="http://www.w3.org/2001/XMLSchema" xmlns:xs="http://www.w3.org/2001/XMLSchema" xmlns:dms="http://schemas.microsoft.com/office/2006/documentManagement/types" xmlns:pc="http://schemas.microsoft.com/office/infopath/2007/PartnerControls" targetNamespace="0963436b-35f1-4197-85e1-d8d1686f5aa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5dfea934-fc2e-4550-af69-78249fb30c23}" ma:internalName="TaxCatchAll" ma:showField="CatchAllData" ma:web="0963436b-35f1-4197-85e1-d8d1686f5aa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22f29e7-6632-4cfe-826d-d0aa7d34b0a3">
      <Terms xmlns="http://schemas.microsoft.com/office/infopath/2007/PartnerControls"/>
    </lcf76f155ced4ddcb4097134ff3c332f>
    <Comments xmlns="122f29e7-6632-4cfe-826d-d0aa7d34b0a3" xsi:nil="true"/>
    <TaxCatchAll xmlns="0963436b-35f1-4197-85e1-d8d1686f5aa4" xsi:nil="true"/>
    <Category xmlns="122f29e7-6632-4cfe-826d-d0aa7d34b0a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FC395C4-4280-48D8-8E75-DF04EE0DD7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2f29e7-6632-4cfe-826d-d0aa7d34b0a3"/>
    <ds:schemaRef ds:uri="0963436b-35f1-4197-85e1-d8d1686f5a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C16319B-BF2C-4B60-BEC9-3FDD5FC3712A}">
  <ds:schemaRefs>
    <ds:schemaRef ds:uri="http://schemas.openxmlformats.org/officeDocument/2006/bibliography"/>
  </ds:schemaRefs>
</ds:datastoreItem>
</file>

<file path=customXml/itemProps3.xml><?xml version="1.0" encoding="utf-8"?>
<ds:datastoreItem xmlns:ds="http://schemas.openxmlformats.org/officeDocument/2006/customXml" ds:itemID="{96B0A3C2-9D6C-40A4-86C5-B3B5BF06D956}">
  <ds:schemaRefs>
    <ds:schemaRef ds:uri="http://schemas.microsoft.com/office/2006/metadata/properties"/>
    <ds:schemaRef ds:uri="http://schemas.microsoft.com/office/infopath/2007/PartnerControls"/>
    <ds:schemaRef ds:uri="122f29e7-6632-4cfe-826d-d0aa7d34b0a3"/>
    <ds:schemaRef ds:uri="0963436b-35f1-4197-85e1-d8d1686f5aa4"/>
  </ds:schemaRefs>
</ds:datastoreItem>
</file>

<file path=customXml/itemProps4.xml><?xml version="1.0" encoding="utf-8"?>
<ds:datastoreItem xmlns:ds="http://schemas.openxmlformats.org/officeDocument/2006/customXml" ds:itemID="{789DFE63-69A4-49A4-9998-A3CA002504F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2393</Words>
  <Characters>14599</Characters>
  <Application>Microsoft Office Word</Application>
  <DocSecurity>0</DocSecurity>
  <Lines>189</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16966</CharactersWithSpaces>
  <SharedDoc>false</SharedDoc>
  <HLinks>
    <vt:vector size="12" baseType="variant">
      <vt:variant>
        <vt:i4>7405663</vt:i4>
      </vt:variant>
      <vt:variant>
        <vt:i4>3</vt:i4>
      </vt:variant>
      <vt:variant>
        <vt:i4>0</vt:i4>
      </vt:variant>
      <vt:variant>
        <vt:i4>5</vt:i4>
      </vt:variant>
      <vt:variant>
        <vt:lpwstr>https://transport.ec.europa.eu/document/download/4557a31a-0444-4489-a26f-2ef156f10d9f_en?filename=COM_2025_847.pdf</vt:lpwstr>
      </vt:variant>
      <vt:variant>
        <vt:lpwstr/>
      </vt:variant>
      <vt:variant>
        <vt:i4>4653160</vt:i4>
      </vt:variant>
      <vt:variant>
        <vt:i4>0</vt:i4>
      </vt:variant>
      <vt:variant>
        <vt:i4>0</vt:i4>
      </vt:variant>
      <vt:variant>
        <vt:i4>5</vt:i4>
      </vt:variant>
      <vt:variant>
        <vt:lpwstr>https://health.ec.europa.eu/document/download/147630e7-835a-40cc-96d4-e0dc44707396_en?filename=hera_wd-health-treat-prioritisation-assessment_en.pdf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KARGL Annabelle (ECHO)</dc:creator>
  <cp:keywords/>
  <cp:lastModifiedBy>ROSSI Simona (SG)</cp:lastModifiedBy>
  <cp:revision>3</cp:revision>
  <dcterms:created xsi:type="dcterms:W3CDTF">2026-09-14T14:45:00Z</dcterms:created>
  <dcterms:modified xsi:type="dcterms:W3CDTF">2026-09-14T14:45:00Z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2026-03-11T10:23:51Z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7ac1f2f1-ed99-4197-9774-0cda538ec01a</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ContentTypeId">
    <vt:lpwstr>0x010100AE1987089B2DDC4EA3C5EEDA50AEC7B2</vt:lpwstr>
  </property>
  <property fmtid="{D5CDD505-2E9C-101B-9397-08002B2CF9AE}" pid="11" name="MediaServiceImageTags">
    <vt:lpwstr/>
  </property>
</Properties>
</file>