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2DD4D" w14:textId="36C1A050" w:rsidR="004D7AC0" w:rsidRDefault="00496B46" w:rsidP="001766B2">
      <w:pPr>
        <w:jc w:val="center"/>
      </w:pPr>
      <w:r>
        <w:rPr>
          <w:noProof/>
        </w:rPr>
        <w:drawing>
          <wp:inline distT="0" distB="0" distL="0" distR="0" wp14:anchorId="7322B440" wp14:editId="61CA156A">
            <wp:extent cx="1792605" cy="1239520"/>
            <wp:effectExtent l="0" t="0" r="0" b="0"/>
            <wp:docPr id="718288672" name="Picture 2" title="EESCLogo_NL"/>
            <wp:cNvGraphicFramePr/>
            <a:graphic xmlns:a="http://schemas.openxmlformats.org/drawingml/2006/main">
              <a:graphicData uri="http://schemas.openxmlformats.org/drawingml/2006/picture">
                <pic:pic xmlns:pic="http://schemas.openxmlformats.org/drawingml/2006/picture">
                  <pic:nvPicPr>
                    <pic:cNvPr id="718288672" name="Picture 2" title="EESCLogo_NL"/>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2605" cy="1239520"/>
                    </a:xfrm>
                    <a:prstGeom prst="rect">
                      <a:avLst/>
                    </a:prstGeom>
                  </pic:spPr>
                </pic:pic>
              </a:graphicData>
            </a:graphic>
          </wp:inline>
        </w:drawing>
      </w:r>
      <w:r w:rsidR="004D7AC0">
        <w:rPr>
          <w:noProof/>
          <w:sz w:val="20"/>
        </w:rPr>
        <mc:AlternateContent>
          <mc:Choice Requires="wps">
            <w:drawing>
              <wp:anchor distT="0" distB="0" distL="114300" distR="114300" simplePos="0" relativeHeight="251659264" behindDoc="1" locked="0" layoutInCell="0" allowOverlap="1" wp14:anchorId="4982DE48" wp14:editId="3D2FFCF9">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2DE54" w14:textId="77777777" w:rsidR="004D7AC0" w:rsidRPr="00260E65" w:rsidRDefault="004D7AC0" w:rsidP="004D7AC0">
                            <w:pPr>
                              <w:jc w:val="center"/>
                              <w:rPr>
                                <w:rFonts w:ascii="Arial" w:hAnsi="Arial" w:cs="Arial"/>
                                <w:b/>
                                <w:bCs/>
                                <w:sz w:val="48"/>
                              </w:rPr>
                            </w:pPr>
                            <w:r>
                              <w:rPr>
                                <w:rFonts w:ascii="Arial" w:hAnsi="Arial"/>
                                <w:b/>
                                <w:sz w:val="48"/>
                              </w:rPr>
                              <w:t>NL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2DE48"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" o:allowincell="f" filled="f" stroked="f">
                <v:textbox>
                  <w:txbxContent>
                    <w:p w14:paraId="4982DE54" w14:textId="77777777" w:rsidR="004D7AC0" w:rsidRPr="00260E65" w:rsidRDefault="004D7AC0" w:rsidP="004D7AC0">
                      <w:pPr>
                        <w:jc w:val="center"/>
                        <w:rPr>
                          <w:rFonts w:ascii="Arial" w:hAnsi="Arial" w:cs="Arial"/>
                          <w:b/>
                          <w:bCs/>
                          <w:sz w:val="48"/>
                        </w:rPr>
                      </w:pPr>
                      <w:r>
                        <w:rPr>
                          <w:rFonts w:ascii="Arial" w:hAnsi="Arial"/>
                          <w:b/>
                          <w:sz w:val="48"/>
                        </w:rPr>
                        <w:t>NL</w:t>
                      </w:r>
                    </w:p>
                  </w:txbxContent>
                </v:textbox>
                <w10:wrap anchorx="page" anchory="page"/>
              </v:shape>
            </w:pict>
          </mc:Fallback>
        </mc:AlternateContent>
      </w:r>
    </w:p>
    <w:p w14:paraId="4982DD4E" w14:textId="77777777" w:rsidR="004D7AC0" w:rsidRDefault="004D7AC0" w:rsidP="001766B2"/>
    <w:p w14:paraId="4982DD4F" w14:textId="3DCF3D14" w:rsidR="004D7AC0" w:rsidRDefault="004D7AC0" w:rsidP="001766B2">
      <w:pPr>
        <w:jc w:val="right"/>
      </w:pPr>
      <w:r>
        <w:t>Brussel, 1 september 2026</w:t>
      </w:r>
    </w:p>
    <w:p w14:paraId="4982DD50" w14:textId="77777777" w:rsidR="004D7AC0" w:rsidRDefault="004D7AC0" w:rsidP="001766B2"/>
    <w:p w14:paraId="4982DD51" w14:textId="77777777" w:rsidR="004D7AC0" w:rsidRDefault="004D7AC0" w:rsidP="001766B2"/>
    <w:p w14:paraId="4982DD52" w14:textId="77777777" w:rsidR="004D7AC0" w:rsidRDefault="004D7AC0" w:rsidP="001766B2"/>
    <w:tbl>
      <w:tblPr>
        <w:tblW w:w="0" w:type="auto"/>
        <w:tblLook w:val="04A0" w:firstRow="1" w:lastRow="0" w:firstColumn="1" w:lastColumn="0" w:noHBand="0" w:noVBand="1"/>
      </w:tblPr>
      <w:tblGrid>
        <w:gridCol w:w="9289"/>
      </w:tblGrid>
      <w:tr w:rsidR="004D7AC0" w14:paraId="4982DD59" w14:textId="77777777" w:rsidTr="00600C84">
        <w:tc>
          <w:tcPr>
            <w:tcW w:w="9289" w:type="dxa"/>
            <w:tcBorders>
              <w:bottom w:val="double" w:sz="4" w:space="0" w:color="auto"/>
            </w:tcBorders>
          </w:tcPr>
          <w:p w14:paraId="4982DD53" w14:textId="5266FA03" w:rsidR="003066BE" w:rsidRDefault="0001077B" w:rsidP="001766B2">
            <w:pPr>
              <w:snapToGrid w:val="0"/>
              <w:jc w:val="center"/>
              <w:rPr>
                <w:b/>
                <w:sz w:val="32"/>
                <w:szCs w:val="32"/>
              </w:rPr>
            </w:pPr>
            <w:r>
              <w:rPr>
                <w:b/>
                <w:sz w:val="32"/>
              </w:rPr>
              <w:t>607</w:t>
            </w:r>
            <w:r>
              <w:rPr>
                <w:b/>
                <w:sz w:val="32"/>
                <w:vertAlign w:val="superscript"/>
              </w:rPr>
              <w:t>e</w:t>
            </w:r>
            <w:r>
              <w:rPr>
                <w:b/>
                <w:sz w:val="32"/>
              </w:rPr>
              <w:t xml:space="preserve"> ZITTING</w:t>
            </w:r>
          </w:p>
          <w:p w14:paraId="4982DD54" w14:textId="77777777" w:rsidR="003066BE" w:rsidRDefault="003066BE" w:rsidP="001766B2">
            <w:pPr>
              <w:snapToGrid w:val="0"/>
              <w:jc w:val="center"/>
              <w:rPr>
                <w:b/>
                <w:sz w:val="32"/>
                <w:szCs w:val="32"/>
              </w:rPr>
            </w:pPr>
          </w:p>
          <w:p w14:paraId="4982DD55" w14:textId="53922572" w:rsidR="003066BE" w:rsidRDefault="00B07E1C" w:rsidP="001766B2">
            <w:pPr>
              <w:snapToGrid w:val="0"/>
              <w:jc w:val="center"/>
              <w:rPr>
                <w:b/>
                <w:sz w:val="32"/>
                <w:szCs w:val="32"/>
              </w:rPr>
            </w:pPr>
            <w:r>
              <w:rPr>
                <w:b/>
                <w:sz w:val="32"/>
              </w:rPr>
              <w:t>15 en 16 juli 2026</w:t>
            </w:r>
          </w:p>
          <w:p w14:paraId="4982DD56" w14:textId="77777777" w:rsidR="003066BE" w:rsidRDefault="003066BE" w:rsidP="001766B2">
            <w:pPr>
              <w:snapToGrid w:val="0"/>
              <w:jc w:val="center"/>
              <w:rPr>
                <w:b/>
                <w:sz w:val="32"/>
                <w:szCs w:val="32"/>
              </w:rPr>
            </w:pPr>
          </w:p>
          <w:p w14:paraId="4982DD57" w14:textId="07E4883C" w:rsidR="004D7AC0" w:rsidRPr="0081153B" w:rsidRDefault="00754027" w:rsidP="001766B2">
            <w:pPr>
              <w:snapToGrid w:val="0"/>
              <w:jc w:val="center"/>
              <w:rPr>
                <w:rFonts w:eastAsia="MS Mincho"/>
                <w:b/>
                <w:sz w:val="32"/>
                <w:szCs w:val="32"/>
              </w:rPr>
            </w:pPr>
            <w:r>
              <w:rPr>
                <w:b/>
                <w:sz w:val="32"/>
              </w:rPr>
              <w:t>SAMENVATTING VAN DE GOEDGEKEURDE ADVIEZEN</w:t>
            </w:r>
          </w:p>
          <w:p w14:paraId="4982DD58" w14:textId="77777777" w:rsidR="004D7AC0" w:rsidRDefault="004D7AC0" w:rsidP="001766B2">
            <w:pPr>
              <w:snapToGrid w:val="0"/>
            </w:pPr>
          </w:p>
        </w:tc>
      </w:tr>
      <w:tr w:rsidR="004D7AC0" w14:paraId="4982DD5F" w14:textId="77777777" w:rsidTr="00600C84">
        <w:tc>
          <w:tcPr>
            <w:tcW w:w="9289" w:type="dxa"/>
            <w:tcBorders>
              <w:top w:val="double" w:sz="4" w:space="0" w:color="auto"/>
              <w:left w:val="double" w:sz="4" w:space="0" w:color="auto"/>
              <w:bottom w:val="double" w:sz="4" w:space="0" w:color="auto"/>
              <w:right w:val="double" w:sz="4" w:space="0" w:color="auto"/>
            </w:tcBorders>
          </w:tcPr>
          <w:p w14:paraId="4982DD5A" w14:textId="68A407B3" w:rsidR="004D7AC0" w:rsidRPr="0081153B" w:rsidRDefault="004D7AC0" w:rsidP="001766B2">
            <w:pPr>
              <w:snapToGrid w:val="0"/>
              <w:jc w:val="center"/>
            </w:pPr>
            <w:r>
              <w:t>Dit document is in alle officiële talen van de EU te vinden op de website van het EESC:</w:t>
            </w:r>
            <w:r>
              <w:br/>
            </w:r>
            <w:r>
              <w:br/>
            </w:r>
            <w:hyperlink r:id="rId12" w:history="1">
              <w:r>
                <w:rPr>
                  <w:rStyle w:val="Hyperlink"/>
                </w:rPr>
                <w:t>https://www.eesc.europa.eu/nl/our-work/opinions-information-reports/plenary-session-summaries</w:t>
              </w:r>
            </w:hyperlink>
          </w:p>
          <w:p w14:paraId="4982DD5B" w14:textId="77777777" w:rsidR="004D7AC0" w:rsidRPr="0081153B" w:rsidRDefault="004D7AC0" w:rsidP="001766B2">
            <w:pPr>
              <w:snapToGrid w:val="0"/>
              <w:jc w:val="center"/>
            </w:pPr>
          </w:p>
          <w:p w14:paraId="4982DD5C" w14:textId="77777777" w:rsidR="004D7AC0" w:rsidRPr="0081153B" w:rsidRDefault="004D7AC0" w:rsidP="001766B2">
            <w:pPr>
              <w:snapToGrid w:val="0"/>
              <w:jc w:val="center"/>
              <w:rPr>
                <w:rFonts w:eastAsia="SimSun"/>
              </w:rPr>
            </w:pPr>
          </w:p>
          <w:p w14:paraId="4982DD5D" w14:textId="5AB4878C" w:rsidR="004D7AC0" w:rsidRPr="00044561" w:rsidRDefault="004D7AC0" w:rsidP="001766B2">
            <w:pPr>
              <w:snapToGrid w:val="0"/>
              <w:jc w:val="center"/>
            </w:pPr>
            <w:r>
              <w:t>De genoemde adviezen kunnen online worden geraadpleegd via de zoekmachine van het EESC:</w:t>
            </w:r>
            <w:r>
              <w:br/>
            </w:r>
            <w:hyperlink r:id="rId13" w:history="1">
              <w:r>
                <w:rPr>
                  <w:rStyle w:val="Hyperlink"/>
                </w:rPr>
                <w:t>https://dmsearch.eesc.europa.eu/search/opinion</w:t>
              </w:r>
            </w:hyperlink>
          </w:p>
          <w:p w14:paraId="4982DD5E" w14:textId="77777777" w:rsidR="004D7AC0" w:rsidRPr="00044561" w:rsidRDefault="004D7AC0" w:rsidP="001766B2">
            <w:pPr>
              <w:snapToGrid w:val="0"/>
              <w:jc w:val="center"/>
            </w:pPr>
          </w:p>
        </w:tc>
      </w:tr>
    </w:tbl>
    <w:p w14:paraId="4982DD60" w14:textId="77777777" w:rsidR="004D7AC0" w:rsidRDefault="004D7AC0" w:rsidP="001766B2"/>
    <w:p w14:paraId="4982DD61" w14:textId="77777777" w:rsidR="004D7AC0" w:rsidRDefault="004D7AC0" w:rsidP="001766B2"/>
    <w:p w14:paraId="4982DD62" w14:textId="77777777" w:rsidR="004D7AC0" w:rsidRDefault="004D7AC0" w:rsidP="001766B2">
      <w:pPr>
        <w:sectPr w:rsidR="004D7AC0" w:rsidSect="00C8175F">
          <w:headerReference w:type="even" r:id="rId14"/>
          <w:headerReference w:type="default" r:id="rId15"/>
          <w:footerReference w:type="even" r:id="rId16"/>
          <w:footerReference w:type="default" r:id="rId17"/>
          <w:headerReference w:type="first" r:id="rId18"/>
          <w:footerReference w:type="first" r:id="rId19"/>
          <w:pgSz w:w="11907" w:h="16839"/>
          <w:pgMar w:top="1417" w:right="1417" w:bottom="1417" w:left="1417" w:header="709" w:footer="709" w:gutter="0"/>
          <w:pgNumType w:start="1"/>
          <w:cols w:space="708"/>
          <w:docGrid w:linePitch="360"/>
        </w:sectPr>
      </w:pPr>
    </w:p>
    <w:p w14:paraId="4982DD63" w14:textId="77777777" w:rsidR="004D7AC0" w:rsidRPr="00A81AFE" w:rsidRDefault="004D7AC0" w:rsidP="001766B2">
      <w:pPr>
        <w:rPr>
          <w:b/>
        </w:rPr>
      </w:pPr>
      <w:r>
        <w:rPr>
          <w:b/>
        </w:rPr>
        <w:lastRenderedPageBreak/>
        <w:t>Inhoudsopgave</w:t>
      </w:r>
    </w:p>
    <w:sdt>
      <w:sdtPr>
        <w:rPr>
          <w:rFonts w:ascii="Times New Roman" w:eastAsia="Times New Roman" w:hAnsi="Times New Roman" w:cs="Times New Roman"/>
          <w:color w:val="auto"/>
          <w:sz w:val="22"/>
          <w:szCs w:val="22"/>
        </w:rPr>
        <w:id w:val="-17007477"/>
        <w:docPartObj>
          <w:docPartGallery w:val="Table of Contents"/>
          <w:docPartUnique/>
        </w:docPartObj>
      </w:sdtPr>
      <w:sdtEndPr>
        <w:rPr>
          <w:b/>
          <w:bCs/>
          <w:noProof/>
        </w:rPr>
      </w:sdtEndPr>
      <w:sdtContent>
        <w:p w14:paraId="4982DD64" w14:textId="77777777" w:rsidR="004D7AC0" w:rsidRPr="00A81AFE" w:rsidRDefault="004D7AC0" w:rsidP="001766B2">
          <w:pPr>
            <w:pStyle w:val="TOCHeading"/>
            <w:spacing w:before="0" w:line="288" w:lineRule="auto"/>
            <w:rPr>
              <w:rFonts w:ascii="Times New Roman" w:hAnsi="Times New Roman" w:cs="Times New Roman"/>
              <w:color w:val="auto"/>
              <w:sz w:val="22"/>
              <w:szCs w:val="22"/>
            </w:rPr>
          </w:pPr>
        </w:p>
        <w:p w14:paraId="554C8202" w14:textId="7DF57082" w:rsidR="00105B77" w:rsidRDefault="004D7AC0">
          <w:pPr>
            <w:pStyle w:val="TOC1"/>
            <w:tabs>
              <w:tab w:val="left" w:pos="480"/>
              <w:tab w:val="right" w:leader="dot" w:pos="9063"/>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35200274" w:history="1">
            <w:r w:rsidR="00105B77" w:rsidRPr="00302C3F">
              <w:rPr>
                <w:rStyle w:val="Hyperlink"/>
                <w:noProof/>
              </w:rPr>
              <w:t>1.</w:t>
            </w:r>
            <w:r w:rsidR="00105B77">
              <w:rPr>
                <w:rFonts w:asciiTheme="minorHAnsi" w:eastAsiaTheme="minorEastAsia" w:hAnsiTheme="minorHAnsi" w:cstheme="minorBidi"/>
                <w:noProof/>
                <w:sz w:val="24"/>
              </w:rPr>
              <w:tab/>
            </w:r>
            <w:r w:rsidR="00105B77" w:rsidRPr="00302C3F">
              <w:rPr>
                <w:rStyle w:val="Hyperlink"/>
                <w:b/>
                <w:noProof/>
              </w:rPr>
              <w:t>EMPLOYMENT, SOCIAL AFFAIRS AND CITIZENSHIP</w:t>
            </w:r>
            <w:r w:rsidR="00105B77">
              <w:rPr>
                <w:noProof/>
                <w:webHidden/>
              </w:rPr>
              <w:tab/>
            </w:r>
            <w:r w:rsidR="00105B77">
              <w:rPr>
                <w:noProof/>
                <w:webHidden/>
              </w:rPr>
              <w:fldChar w:fldCharType="begin"/>
            </w:r>
            <w:r w:rsidR="00105B77">
              <w:rPr>
                <w:noProof/>
                <w:webHidden/>
              </w:rPr>
              <w:instrText xml:space="preserve"> PAGEREF _Toc235200274 \h </w:instrText>
            </w:r>
            <w:r w:rsidR="00105B77">
              <w:rPr>
                <w:noProof/>
                <w:webHidden/>
              </w:rPr>
            </w:r>
            <w:r w:rsidR="00105B77">
              <w:rPr>
                <w:noProof/>
                <w:webHidden/>
              </w:rPr>
              <w:fldChar w:fldCharType="separate"/>
            </w:r>
            <w:r w:rsidR="00496B46">
              <w:rPr>
                <w:noProof/>
                <w:webHidden/>
              </w:rPr>
              <w:t>3</w:t>
            </w:r>
            <w:r w:rsidR="00105B77">
              <w:rPr>
                <w:noProof/>
                <w:webHidden/>
              </w:rPr>
              <w:fldChar w:fldCharType="end"/>
            </w:r>
          </w:hyperlink>
        </w:p>
        <w:p w14:paraId="5D674D6D" w14:textId="45592100" w:rsidR="00105B77" w:rsidRDefault="00105B77">
          <w:pPr>
            <w:pStyle w:val="TOC1"/>
            <w:tabs>
              <w:tab w:val="left" w:pos="480"/>
              <w:tab w:val="right" w:leader="dot" w:pos="9063"/>
            </w:tabs>
            <w:rPr>
              <w:rFonts w:asciiTheme="minorHAnsi" w:eastAsiaTheme="minorEastAsia" w:hAnsiTheme="minorHAnsi" w:cstheme="minorBidi"/>
              <w:noProof/>
              <w:sz w:val="24"/>
            </w:rPr>
          </w:pPr>
          <w:hyperlink w:anchor="_Toc235200293" w:history="1">
            <w:r w:rsidRPr="00302C3F">
              <w:rPr>
                <w:rStyle w:val="Hyperlink"/>
                <w:noProof/>
              </w:rPr>
              <w:t>2.</w:t>
            </w:r>
            <w:r>
              <w:rPr>
                <w:rFonts w:asciiTheme="minorHAnsi" w:eastAsiaTheme="minorEastAsia" w:hAnsiTheme="minorHAnsi" w:cstheme="minorBidi"/>
                <w:noProof/>
                <w:sz w:val="24"/>
              </w:rPr>
              <w:tab/>
            </w:r>
            <w:r w:rsidRPr="00302C3F">
              <w:rPr>
                <w:rStyle w:val="Hyperlink"/>
                <w:b/>
                <w:noProof/>
              </w:rPr>
              <w:t>TRANSPORT, ENERGY, INFRASTRUCTURE AND INFORMATION SOCIETY</w:t>
            </w:r>
            <w:r>
              <w:rPr>
                <w:noProof/>
                <w:webHidden/>
              </w:rPr>
              <w:tab/>
            </w:r>
            <w:r>
              <w:rPr>
                <w:noProof/>
                <w:webHidden/>
              </w:rPr>
              <w:fldChar w:fldCharType="begin"/>
            </w:r>
            <w:r>
              <w:rPr>
                <w:noProof/>
                <w:webHidden/>
              </w:rPr>
              <w:instrText xml:space="preserve"> PAGEREF _Toc235200293 \h </w:instrText>
            </w:r>
            <w:r>
              <w:rPr>
                <w:noProof/>
                <w:webHidden/>
              </w:rPr>
            </w:r>
            <w:r>
              <w:rPr>
                <w:noProof/>
                <w:webHidden/>
              </w:rPr>
              <w:fldChar w:fldCharType="separate"/>
            </w:r>
            <w:r w:rsidR="00496B46">
              <w:rPr>
                <w:noProof/>
                <w:webHidden/>
              </w:rPr>
              <w:t>11</w:t>
            </w:r>
            <w:r>
              <w:rPr>
                <w:noProof/>
                <w:webHidden/>
              </w:rPr>
              <w:fldChar w:fldCharType="end"/>
            </w:r>
          </w:hyperlink>
        </w:p>
        <w:p w14:paraId="5F124296" w14:textId="44B92F8D" w:rsidR="00105B77" w:rsidRDefault="00105B77">
          <w:pPr>
            <w:pStyle w:val="TOC1"/>
            <w:tabs>
              <w:tab w:val="left" w:pos="480"/>
              <w:tab w:val="right" w:leader="dot" w:pos="9063"/>
            </w:tabs>
            <w:rPr>
              <w:rFonts w:asciiTheme="minorHAnsi" w:eastAsiaTheme="minorEastAsia" w:hAnsiTheme="minorHAnsi" w:cstheme="minorBidi"/>
              <w:noProof/>
              <w:sz w:val="24"/>
            </w:rPr>
          </w:pPr>
          <w:hyperlink w:anchor="_Toc235200294" w:history="1">
            <w:r w:rsidRPr="00302C3F">
              <w:rPr>
                <w:rStyle w:val="Hyperlink"/>
                <w:noProof/>
              </w:rPr>
              <w:t>3.</w:t>
            </w:r>
            <w:r>
              <w:rPr>
                <w:rFonts w:asciiTheme="minorHAnsi" w:eastAsiaTheme="minorEastAsia" w:hAnsiTheme="minorHAnsi" w:cstheme="minorBidi"/>
                <w:noProof/>
                <w:sz w:val="24"/>
              </w:rPr>
              <w:tab/>
            </w:r>
            <w:r w:rsidRPr="00302C3F">
              <w:rPr>
                <w:rStyle w:val="Hyperlink"/>
                <w:b/>
                <w:noProof/>
              </w:rPr>
              <w:t>SINGLE MARKET, PRODUCTION AND CONSUMPTION</w:t>
            </w:r>
            <w:r>
              <w:rPr>
                <w:noProof/>
                <w:webHidden/>
              </w:rPr>
              <w:tab/>
            </w:r>
            <w:r>
              <w:rPr>
                <w:noProof/>
                <w:webHidden/>
              </w:rPr>
              <w:fldChar w:fldCharType="begin"/>
            </w:r>
            <w:r>
              <w:rPr>
                <w:noProof/>
                <w:webHidden/>
              </w:rPr>
              <w:instrText xml:space="preserve"> PAGEREF _Toc235200294 \h </w:instrText>
            </w:r>
            <w:r>
              <w:rPr>
                <w:noProof/>
                <w:webHidden/>
              </w:rPr>
            </w:r>
            <w:r>
              <w:rPr>
                <w:noProof/>
                <w:webHidden/>
              </w:rPr>
              <w:fldChar w:fldCharType="separate"/>
            </w:r>
            <w:r w:rsidR="00496B46">
              <w:rPr>
                <w:noProof/>
                <w:webHidden/>
              </w:rPr>
              <w:t>22</w:t>
            </w:r>
            <w:r>
              <w:rPr>
                <w:noProof/>
                <w:webHidden/>
              </w:rPr>
              <w:fldChar w:fldCharType="end"/>
            </w:r>
          </w:hyperlink>
        </w:p>
        <w:p w14:paraId="5A915539" w14:textId="6A63EF46" w:rsidR="00105B77" w:rsidRDefault="00105B77">
          <w:pPr>
            <w:pStyle w:val="TOC1"/>
            <w:tabs>
              <w:tab w:val="left" w:pos="480"/>
              <w:tab w:val="right" w:leader="dot" w:pos="9063"/>
            </w:tabs>
            <w:rPr>
              <w:rFonts w:asciiTheme="minorHAnsi" w:eastAsiaTheme="minorEastAsia" w:hAnsiTheme="minorHAnsi" w:cstheme="minorBidi"/>
              <w:noProof/>
              <w:sz w:val="24"/>
            </w:rPr>
          </w:pPr>
          <w:hyperlink w:anchor="_Toc235200295" w:history="1">
            <w:r w:rsidRPr="00302C3F">
              <w:rPr>
                <w:rStyle w:val="Hyperlink"/>
                <w:noProof/>
              </w:rPr>
              <w:t>4.</w:t>
            </w:r>
            <w:r>
              <w:rPr>
                <w:rFonts w:asciiTheme="minorHAnsi" w:eastAsiaTheme="minorEastAsia" w:hAnsiTheme="minorHAnsi" w:cstheme="minorBidi"/>
                <w:noProof/>
                <w:sz w:val="24"/>
              </w:rPr>
              <w:tab/>
            </w:r>
            <w:r w:rsidRPr="00302C3F">
              <w:rPr>
                <w:rStyle w:val="Hyperlink"/>
                <w:b/>
                <w:noProof/>
              </w:rPr>
              <w:t>AGRICULTURE, RURAL DEVELOPMENT AND THE ENVIRONMENT</w:t>
            </w:r>
            <w:r>
              <w:rPr>
                <w:noProof/>
                <w:webHidden/>
              </w:rPr>
              <w:tab/>
            </w:r>
            <w:r>
              <w:rPr>
                <w:noProof/>
                <w:webHidden/>
              </w:rPr>
              <w:fldChar w:fldCharType="begin"/>
            </w:r>
            <w:r>
              <w:rPr>
                <w:noProof/>
                <w:webHidden/>
              </w:rPr>
              <w:instrText xml:space="preserve"> PAGEREF _Toc235200295 \h </w:instrText>
            </w:r>
            <w:r>
              <w:rPr>
                <w:noProof/>
                <w:webHidden/>
              </w:rPr>
            </w:r>
            <w:r>
              <w:rPr>
                <w:noProof/>
                <w:webHidden/>
              </w:rPr>
              <w:fldChar w:fldCharType="separate"/>
            </w:r>
            <w:r w:rsidR="00496B46">
              <w:rPr>
                <w:noProof/>
                <w:webHidden/>
              </w:rPr>
              <w:t>24</w:t>
            </w:r>
            <w:r>
              <w:rPr>
                <w:noProof/>
                <w:webHidden/>
              </w:rPr>
              <w:fldChar w:fldCharType="end"/>
            </w:r>
          </w:hyperlink>
        </w:p>
        <w:p w14:paraId="4B831744" w14:textId="65F77926" w:rsidR="00105B77" w:rsidRDefault="00105B77">
          <w:pPr>
            <w:pStyle w:val="TOC1"/>
            <w:tabs>
              <w:tab w:val="left" w:pos="480"/>
              <w:tab w:val="right" w:leader="dot" w:pos="9063"/>
            </w:tabs>
            <w:rPr>
              <w:rFonts w:asciiTheme="minorHAnsi" w:eastAsiaTheme="minorEastAsia" w:hAnsiTheme="minorHAnsi" w:cstheme="minorBidi"/>
              <w:noProof/>
              <w:sz w:val="24"/>
            </w:rPr>
          </w:pPr>
          <w:hyperlink w:anchor="_Toc235200305" w:history="1">
            <w:r w:rsidRPr="00302C3F">
              <w:rPr>
                <w:rStyle w:val="Hyperlink"/>
                <w:noProof/>
              </w:rPr>
              <w:t>5.</w:t>
            </w:r>
            <w:r>
              <w:rPr>
                <w:rFonts w:asciiTheme="minorHAnsi" w:eastAsiaTheme="minorEastAsia" w:hAnsiTheme="minorHAnsi" w:cstheme="minorBidi"/>
                <w:noProof/>
                <w:sz w:val="24"/>
              </w:rPr>
              <w:tab/>
            </w:r>
            <w:r w:rsidRPr="00302C3F">
              <w:rPr>
                <w:rStyle w:val="Hyperlink"/>
                <w:b/>
                <w:noProof/>
              </w:rPr>
              <w:t>CONSULTATIVE COMMISSION ON INDUSTRIAL CHANGE</w:t>
            </w:r>
            <w:r>
              <w:rPr>
                <w:noProof/>
                <w:webHidden/>
              </w:rPr>
              <w:tab/>
            </w:r>
            <w:r>
              <w:rPr>
                <w:noProof/>
                <w:webHidden/>
              </w:rPr>
              <w:fldChar w:fldCharType="begin"/>
            </w:r>
            <w:r>
              <w:rPr>
                <w:noProof/>
                <w:webHidden/>
              </w:rPr>
              <w:instrText xml:space="preserve"> PAGEREF _Toc235200305 \h </w:instrText>
            </w:r>
            <w:r>
              <w:rPr>
                <w:noProof/>
                <w:webHidden/>
              </w:rPr>
            </w:r>
            <w:r>
              <w:rPr>
                <w:noProof/>
                <w:webHidden/>
              </w:rPr>
              <w:fldChar w:fldCharType="separate"/>
            </w:r>
            <w:r w:rsidR="00496B46">
              <w:rPr>
                <w:noProof/>
                <w:webHidden/>
              </w:rPr>
              <w:t>29</w:t>
            </w:r>
            <w:r>
              <w:rPr>
                <w:noProof/>
                <w:webHidden/>
              </w:rPr>
              <w:fldChar w:fldCharType="end"/>
            </w:r>
          </w:hyperlink>
        </w:p>
        <w:p w14:paraId="4982DD6A" w14:textId="6E1B6A65" w:rsidR="004D7AC0" w:rsidRDefault="004D7AC0" w:rsidP="001766B2">
          <w:r>
            <w:rPr>
              <w:b/>
            </w:rPr>
            <w:fldChar w:fldCharType="end"/>
          </w:r>
        </w:p>
      </w:sdtContent>
    </w:sdt>
    <w:p w14:paraId="4982DD6B" w14:textId="77777777" w:rsidR="004D7AC0" w:rsidRDefault="004D7AC0" w:rsidP="001766B2"/>
    <w:p w14:paraId="4982DD6C" w14:textId="77777777" w:rsidR="004D7AC0" w:rsidRDefault="004D7AC0" w:rsidP="001766B2">
      <w:pPr>
        <w:jc w:val="left"/>
      </w:pPr>
      <w:r>
        <w:br w:type="page"/>
      </w:r>
    </w:p>
    <w:p w14:paraId="4982DD99" w14:textId="77777777" w:rsidR="004D7AC0" w:rsidRDefault="004D7AC0" w:rsidP="001766B2">
      <w:pPr>
        <w:pStyle w:val="Heading1"/>
        <w:rPr>
          <w:b/>
        </w:rPr>
      </w:pPr>
      <w:bookmarkStart w:id="0" w:name="_Toc75527081"/>
      <w:bookmarkStart w:id="1" w:name="_Toc235200274"/>
      <w:r>
        <w:rPr>
          <w:b/>
        </w:rPr>
        <w:lastRenderedPageBreak/>
        <w:t>WERKGELEGENHEID, SOCIALE ZAKEN EN BURGERSCHAP</w:t>
      </w:r>
      <w:bookmarkEnd w:id="0"/>
      <w:bookmarkEnd w:id="1"/>
    </w:p>
    <w:p w14:paraId="4982DD9A" w14:textId="77777777" w:rsidR="004D7AC0" w:rsidRDefault="004D7AC0" w:rsidP="001766B2"/>
    <w:p w14:paraId="79191CF8" w14:textId="40C19697" w:rsidR="00B91186" w:rsidRPr="00B91186" w:rsidRDefault="00512076" w:rsidP="00B91186">
      <w:pPr>
        <w:widowControl w:val="0"/>
        <w:numPr>
          <w:ilvl w:val="0"/>
          <w:numId w:val="4"/>
        </w:numPr>
        <w:overflowPunct w:val="0"/>
        <w:autoSpaceDE w:val="0"/>
        <w:autoSpaceDN w:val="0"/>
        <w:adjustRightInd w:val="0"/>
        <w:ind w:hanging="567"/>
        <w:textAlignment w:val="baseline"/>
        <w:rPr>
          <w:sz w:val="20"/>
          <w:szCs w:val="20"/>
        </w:rPr>
      </w:pPr>
      <w:hyperlink r:id="rId20" w:history="1">
        <w:r>
          <w:rPr>
            <w:b/>
            <w:i/>
            <w:color w:val="0000FF"/>
            <w:sz w:val="28"/>
            <w:u w:val="single"/>
          </w:rPr>
          <w:t>Strategie tegen racisme</w:t>
        </w:r>
      </w:hyperlink>
    </w:p>
    <w:p w14:paraId="53795625" w14:textId="77777777" w:rsidR="00B91186" w:rsidRPr="00B91186" w:rsidRDefault="00B91186" w:rsidP="00B91186">
      <w:pPr>
        <w:tabs>
          <w:tab w:val="center" w:pos="284"/>
        </w:tabs>
        <w:overflowPunct w:val="0"/>
        <w:autoSpaceDE w:val="0"/>
        <w:autoSpaceDN w:val="0"/>
        <w:adjustRightInd w:val="0"/>
        <w:ind w:left="266" w:hanging="266"/>
        <w:textAlignment w:val="baseline"/>
        <w:rPr>
          <w:b/>
          <w:lang w:val="en-GB"/>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9"/>
        <w:gridCol w:w="7140"/>
      </w:tblGrid>
      <w:tr w:rsidR="00B91186" w:rsidRPr="00B91186" w14:paraId="5B491491" w14:textId="77777777" w:rsidTr="005F46FA">
        <w:tc>
          <w:tcPr>
            <w:tcW w:w="1077" w:type="pct"/>
          </w:tcPr>
          <w:p w14:paraId="70EAB39D" w14:textId="77777777" w:rsidR="00B91186" w:rsidRPr="00B91186" w:rsidRDefault="00B91186" w:rsidP="00B91186">
            <w:pPr>
              <w:tabs>
                <w:tab w:val="center" w:pos="284"/>
              </w:tabs>
              <w:overflowPunct w:val="0"/>
              <w:autoSpaceDE w:val="0"/>
              <w:autoSpaceDN w:val="0"/>
              <w:adjustRightInd w:val="0"/>
              <w:ind w:left="266" w:hanging="266"/>
              <w:textAlignment w:val="baseline"/>
              <w:rPr>
                <w:b/>
              </w:rPr>
            </w:pPr>
            <w:r>
              <w:rPr>
                <w:b/>
              </w:rPr>
              <w:t>Rapporteur</w:t>
            </w:r>
          </w:p>
        </w:tc>
        <w:tc>
          <w:tcPr>
            <w:tcW w:w="3923" w:type="pct"/>
          </w:tcPr>
          <w:p w14:paraId="11E7258D" w14:textId="77777777" w:rsidR="00B91186" w:rsidRDefault="00B91186" w:rsidP="00B91186">
            <w:pPr>
              <w:tabs>
                <w:tab w:val="center" w:pos="284"/>
              </w:tabs>
              <w:overflowPunct w:val="0"/>
              <w:autoSpaceDE w:val="0"/>
              <w:autoSpaceDN w:val="0"/>
              <w:adjustRightInd w:val="0"/>
              <w:ind w:left="266" w:right="-3091" w:hanging="266"/>
              <w:textAlignment w:val="baseline"/>
            </w:pPr>
            <w:r>
              <w:t>Pascal DEBAY (groep Werknemers – FR)</w:t>
            </w:r>
          </w:p>
          <w:p w14:paraId="76F976A2" w14:textId="77777777" w:rsidR="00BA4F70" w:rsidRPr="00B91186" w:rsidRDefault="00BA4F70" w:rsidP="00B91186">
            <w:pPr>
              <w:tabs>
                <w:tab w:val="center" w:pos="284"/>
              </w:tabs>
              <w:overflowPunct w:val="0"/>
              <w:autoSpaceDE w:val="0"/>
              <w:autoSpaceDN w:val="0"/>
              <w:adjustRightInd w:val="0"/>
              <w:ind w:left="266" w:right="-3091" w:hanging="266"/>
              <w:textAlignment w:val="baseline"/>
            </w:pPr>
          </w:p>
        </w:tc>
      </w:tr>
      <w:tr w:rsidR="00B91186" w:rsidRPr="00B91186" w14:paraId="5EC76C26" w14:textId="77777777" w:rsidTr="005F46FA">
        <w:tc>
          <w:tcPr>
            <w:tcW w:w="1077" w:type="pct"/>
          </w:tcPr>
          <w:p w14:paraId="1DA6F849" w14:textId="77777777" w:rsidR="00B91186" w:rsidRPr="00B91186" w:rsidRDefault="00B91186" w:rsidP="00B91186">
            <w:pPr>
              <w:tabs>
                <w:tab w:val="center" w:pos="284"/>
              </w:tabs>
              <w:overflowPunct w:val="0"/>
              <w:autoSpaceDE w:val="0"/>
              <w:autoSpaceDN w:val="0"/>
              <w:adjustRightInd w:val="0"/>
              <w:ind w:left="266" w:hanging="266"/>
              <w:textAlignment w:val="baseline"/>
              <w:rPr>
                <w:b/>
              </w:rPr>
            </w:pPr>
            <w:r>
              <w:rPr>
                <w:b/>
              </w:rPr>
              <w:t>Referentiedocumenten</w:t>
            </w:r>
          </w:p>
        </w:tc>
        <w:tc>
          <w:tcPr>
            <w:tcW w:w="3923" w:type="pct"/>
          </w:tcPr>
          <w:p w14:paraId="298FDACB" w14:textId="77777777" w:rsidR="00B91186" w:rsidRPr="00B91186" w:rsidRDefault="00B91186" w:rsidP="00B91186">
            <w:pPr>
              <w:tabs>
                <w:tab w:val="center" w:pos="284"/>
              </w:tabs>
              <w:overflowPunct w:val="0"/>
              <w:autoSpaceDE w:val="0"/>
              <w:autoSpaceDN w:val="0"/>
              <w:adjustRightInd w:val="0"/>
              <w:ind w:left="266" w:right="-3091" w:hanging="266"/>
              <w:textAlignment w:val="baseline"/>
            </w:pPr>
            <w:r>
              <w:t>COM(2026) 12 final</w:t>
            </w:r>
          </w:p>
          <w:p w14:paraId="0EC96229" w14:textId="77777777" w:rsidR="00B91186" w:rsidRPr="00B91186" w:rsidRDefault="00B91186" w:rsidP="00B91186">
            <w:pPr>
              <w:tabs>
                <w:tab w:val="center" w:pos="284"/>
              </w:tabs>
              <w:overflowPunct w:val="0"/>
              <w:autoSpaceDE w:val="0"/>
              <w:autoSpaceDN w:val="0"/>
              <w:adjustRightInd w:val="0"/>
              <w:ind w:left="266" w:right="-3091" w:hanging="266"/>
              <w:textAlignment w:val="baseline"/>
            </w:pPr>
            <w:r>
              <w:t>EESC-2026-01034-00-00-AC</w:t>
            </w:r>
          </w:p>
        </w:tc>
      </w:tr>
    </w:tbl>
    <w:p w14:paraId="0C8C01A6" w14:textId="77777777" w:rsidR="00BA4F70" w:rsidRPr="00B91186" w:rsidRDefault="00BA4F70" w:rsidP="00B91186">
      <w:pPr>
        <w:tabs>
          <w:tab w:val="center" w:pos="284"/>
        </w:tabs>
        <w:overflowPunct w:val="0"/>
        <w:autoSpaceDE w:val="0"/>
        <w:autoSpaceDN w:val="0"/>
        <w:adjustRightInd w:val="0"/>
        <w:ind w:left="266" w:hanging="266"/>
        <w:textAlignment w:val="baseline"/>
        <w:rPr>
          <w:b/>
          <w:lang w:val="en-GB"/>
        </w:rPr>
      </w:pPr>
    </w:p>
    <w:p w14:paraId="6EEA2789" w14:textId="77777777" w:rsidR="00B91186" w:rsidRPr="00B91186" w:rsidRDefault="00B91186" w:rsidP="00B91186">
      <w:pPr>
        <w:keepNext/>
        <w:keepLines/>
        <w:tabs>
          <w:tab w:val="center" w:pos="284"/>
        </w:tabs>
        <w:overflowPunct w:val="0"/>
        <w:autoSpaceDE w:val="0"/>
        <w:autoSpaceDN w:val="0"/>
        <w:adjustRightInd w:val="0"/>
        <w:ind w:left="266" w:hanging="266"/>
        <w:textAlignment w:val="baseline"/>
        <w:rPr>
          <w:b/>
        </w:rPr>
      </w:pPr>
      <w:r>
        <w:rPr>
          <w:b/>
        </w:rPr>
        <w:t>Hoofdpunten</w:t>
      </w:r>
    </w:p>
    <w:p w14:paraId="27FBAEA1" w14:textId="77777777" w:rsidR="00B91186" w:rsidRPr="00B91186" w:rsidRDefault="00B91186" w:rsidP="00B91186">
      <w:pPr>
        <w:keepNext/>
        <w:keepLines/>
        <w:tabs>
          <w:tab w:val="center" w:pos="284"/>
        </w:tabs>
        <w:overflowPunct w:val="0"/>
        <w:autoSpaceDE w:val="0"/>
        <w:autoSpaceDN w:val="0"/>
        <w:adjustRightInd w:val="0"/>
        <w:ind w:left="266" w:hanging="266"/>
        <w:textAlignment w:val="baseline"/>
        <w:rPr>
          <w:b/>
          <w:lang w:val="en-GB"/>
        </w:rPr>
      </w:pPr>
    </w:p>
    <w:p w14:paraId="7D6713B4" w14:textId="77777777" w:rsidR="00B91186" w:rsidRDefault="00B91186" w:rsidP="00B91186">
      <w:pPr>
        <w:overflowPunct w:val="0"/>
        <w:autoSpaceDE w:val="0"/>
        <w:autoSpaceDN w:val="0"/>
        <w:adjustRightInd w:val="0"/>
        <w:textAlignment w:val="baseline"/>
        <w:rPr>
          <w:bCs/>
          <w:iCs/>
        </w:rPr>
      </w:pPr>
      <w:r>
        <w:t>Het EESC:</w:t>
      </w:r>
    </w:p>
    <w:p w14:paraId="4AE27894" w14:textId="77777777" w:rsidR="007E224A" w:rsidRPr="00B91186" w:rsidRDefault="007E224A" w:rsidP="00B91186">
      <w:pPr>
        <w:overflowPunct w:val="0"/>
        <w:autoSpaceDE w:val="0"/>
        <w:autoSpaceDN w:val="0"/>
        <w:adjustRightInd w:val="0"/>
        <w:textAlignment w:val="baseline"/>
        <w:rPr>
          <w:bCs/>
          <w:iCs/>
          <w:lang w:val="en-GB"/>
        </w:rPr>
      </w:pPr>
    </w:p>
    <w:p w14:paraId="766BC996" w14:textId="762C7324" w:rsidR="00B91186" w:rsidRPr="00B91186" w:rsidRDefault="00B91186" w:rsidP="00D3388B">
      <w:pPr>
        <w:widowControl w:val="0"/>
        <w:numPr>
          <w:ilvl w:val="0"/>
          <w:numId w:val="23"/>
        </w:numPr>
        <w:overflowPunct w:val="0"/>
        <w:autoSpaceDE w:val="0"/>
        <w:autoSpaceDN w:val="0"/>
        <w:adjustRightInd w:val="0"/>
        <w:ind w:left="426" w:hanging="426"/>
        <w:textAlignment w:val="baseline"/>
        <w:rPr>
          <w:bCs/>
          <w:iCs/>
        </w:rPr>
      </w:pPr>
      <w:r>
        <w:t>dringt erop aan dat de uitvoering van de strategie tegen racisme 2026-2030 met daadwerkelijke politieke daadkracht gepaard gaat, gezien de verontrustende toename van racisme in de Europese</w:t>
      </w:r>
      <w:r w:rsidR="00963AAA">
        <w:t> </w:t>
      </w:r>
      <w:r>
        <w:t>Unie;</w:t>
      </w:r>
    </w:p>
    <w:p w14:paraId="20218099"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rPr>
          <w:bCs/>
          <w:iCs/>
        </w:rPr>
      </w:pPr>
      <w:r>
        <w:t>verwacht dat de strategie zowel de Europese instellingen als de instellingen van de lidstaten ertoe zal aanzetten hun inspanningen in de strijd tegen racisme en andere vormen van structurele discriminatie op te voeren, met een strenge evaluatie van de acties en resultaten;</w:t>
      </w:r>
    </w:p>
    <w:p w14:paraId="404F1FDC"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rPr>
          <w:bCs/>
          <w:iCs/>
        </w:rPr>
      </w:pPr>
      <w:r>
        <w:t>maakt zich ernstige zorgen over de toename van racistische daden, vijandigheid die wordt aangewakkerd door het politieke discours, haatzaaiende uitlatingen en xenofobie, waarvan met name minderheden, migranten en kwetsbare groepen het slachtoffer zijn;</w:t>
      </w:r>
    </w:p>
    <w:p w14:paraId="36861031"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is van mening dat stimulerende doelstellingen zonder verplichtingen of toezicht de vorige strategie tegen racisme minder doeltreffend hebben gemaakt. Daarom dringt het Comité aan op bindende mechanismen in de nieuwe strategie, waaronder gemeenschappelijke indicatoren, periodieke rapportage en voorwaarden voor financiering;</w:t>
      </w:r>
    </w:p>
    <w:p w14:paraId="5027F666"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neemt kennis van de strengere handhaving van de bestaande antidiscriminatiewetgeving en dringt aan op doeltreffende, evenredige en afschrikkende sancties, alsmede op een proactief gebruik van inbreukprocedures door de Commissie;</w:t>
      </w:r>
    </w:p>
    <w:p w14:paraId="282495A7"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spoort de lidstaten aan om alomvattende nationale plannen aan te nemen die voorzien in een tijdschema, indicatoren en verslaglegging, en een nationale coördinator aan te wijzen met een breed mandaat en voldoende middelen;</w:t>
      </w:r>
    </w:p>
    <w:p w14:paraId="1E8DDF0B"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benadrukt dat de strijd tegen racisme in de hele samenleving moet worden verankerd door te zorgen voor langetermijnfinanciering voor het maatschappelijk middenveld en gerichte investeringen die de onderliggende oorzaken aanpakken;</w:t>
      </w:r>
    </w:p>
    <w:p w14:paraId="43B26563"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steunt verdere, op feiten gebaseerde maatregelen, waaronder onderzoek naar risico’s op discriminatie op de woningmarkt, en roept op tot discriminatietests en beleid om ongelijke toegang tot huisvesting te voorkomen en te bestraffen;</w:t>
      </w:r>
    </w:p>
    <w:p w14:paraId="2DE8703E"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vraagt meer aandacht voor ongelijkheid op het vlak van gezondheid, met als doel gelijke toegang tot hoogwaardige gezondheidszorg te waarborgen, in het bijzonder voor mensen uit kwetsbare en minderheidsgroepen, onder wie vrouwelijke migranten;</w:t>
      </w:r>
    </w:p>
    <w:p w14:paraId="4926B5DE"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benadrukt het belang van onderwijs bij het aanpakken van de historische oorsprong van racisme, en beveelt aan om nieuwe lesprogramma’s en lerarenopleidingen te ontwikkelen en om de Europese geschiedenis van kolonialisme en slavernij zonder taboes te behandelen;</w:t>
      </w:r>
    </w:p>
    <w:p w14:paraId="6D1BDA17" w14:textId="77777777" w:rsidR="00B91186" w:rsidRPr="00B91186" w:rsidRDefault="00B91186" w:rsidP="00963AAA">
      <w:pPr>
        <w:keepNext/>
        <w:keepLines/>
        <w:widowControl w:val="0"/>
        <w:numPr>
          <w:ilvl w:val="0"/>
          <w:numId w:val="23"/>
        </w:numPr>
        <w:overflowPunct w:val="0"/>
        <w:autoSpaceDE w:val="0"/>
        <w:autoSpaceDN w:val="0"/>
        <w:adjustRightInd w:val="0"/>
        <w:ind w:left="425" w:hanging="425"/>
        <w:textAlignment w:val="baseline"/>
      </w:pPr>
      <w:r>
        <w:lastRenderedPageBreak/>
        <w:t>is er voorstander van om de gegevensverzameling en -analyse te verbeteren, onder meer via Eurostat, het FRA en de samenwerking met nationale mensenrechteninstellingen, om trends te volgen en te anticiperen op risico’s;</w:t>
      </w:r>
    </w:p>
    <w:p w14:paraId="608A9964"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pleit voor een krachtigere aanpak van racisme op de werkvloer en moedigt collectieve onderhandelingen aan om afspraken te maken over antidiscriminatiemaatregelen, bedrijfsregels en opleidingsinitiatieven;</w:t>
      </w:r>
    </w:p>
    <w:p w14:paraId="402B870A"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is ingenomen met de verhoogde EU-financiering voor de bestrijding van racisme en dringt aan op een duidelijkere toewijzing en mogelijk extra middelen in de volgende EU-begroting;</w:t>
      </w:r>
    </w:p>
    <w:p w14:paraId="60E8722F"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steunt het idee van intergenerationele rechtvaardigheid en de bevordering van de rechten van het kind. Dat vraagt om een beleid dat gelijke kansen bevordert en de sociale vooruitgang van jongeren uit minderheidsgroepen mogelijk maakt;</w:t>
      </w:r>
    </w:p>
    <w:p w14:paraId="50714FF6"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rPr>
          <w:rFonts w:asciiTheme="minorHAnsi" w:hAnsiTheme="minorHAnsi"/>
          <w:szCs w:val="20"/>
        </w:rPr>
      </w:pPr>
      <w:r>
        <w:t>vindt het verontrustend dat met name kinderen steeds vaker te maken hebben met onlinehaat. Het pleit voor strenger toezicht op de platforms, actie tegen algoritmen die haatberichten viraal doen gaan en een betere handhaving van de digitale wetgeving van de EU.</w:t>
      </w:r>
    </w:p>
    <w:p w14:paraId="261576DF" w14:textId="77777777" w:rsidR="00B91186" w:rsidRPr="00963AAA" w:rsidRDefault="00B91186" w:rsidP="00B91186">
      <w:pPr>
        <w:widowControl w:val="0"/>
        <w:overflowPunct w:val="0"/>
        <w:autoSpaceDE w:val="0"/>
        <w:autoSpaceDN w:val="0"/>
        <w:adjustRightInd w:val="0"/>
        <w:ind w:left="709"/>
        <w:textAlignment w:val="baseline"/>
        <w:rPr>
          <w:szCs w:val="20"/>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B91186" w:rsidRPr="00B91186" w14:paraId="02A1A8E8" w14:textId="77777777" w:rsidTr="005F46FA">
        <w:tc>
          <w:tcPr>
            <w:tcW w:w="1077" w:type="pct"/>
          </w:tcPr>
          <w:p w14:paraId="207E0F12" w14:textId="77777777" w:rsidR="00B91186" w:rsidRPr="00B91186" w:rsidRDefault="00B91186" w:rsidP="00B91186">
            <w:pPr>
              <w:overflowPunct w:val="0"/>
              <w:autoSpaceDE w:val="0"/>
              <w:autoSpaceDN w:val="0"/>
              <w:adjustRightInd w:val="0"/>
              <w:textAlignment w:val="baseline"/>
              <w:rPr>
                <w:i/>
              </w:rPr>
            </w:pPr>
            <w:r>
              <w:rPr>
                <w:b/>
                <w:i/>
              </w:rPr>
              <w:t>Contactpersoon</w:t>
            </w:r>
          </w:p>
        </w:tc>
        <w:tc>
          <w:tcPr>
            <w:tcW w:w="3923" w:type="pct"/>
          </w:tcPr>
          <w:p w14:paraId="1F14F903" w14:textId="0B7C1555" w:rsidR="00B91186" w:rsidRPr="00B91186" w:rsidRDefault="00B91186" w:rsidP="00B91186">
            <w:pPr>
              <w:overflowPunct w:val="0"/>
              <w:autoSpaceDE w:val="0"/>
              <w:autoSpaceDN w:val="0"/>
              <w:adjustRightInd w:val="0"/>
              <w:textAlignment w:val="baseline"/>
              <w:rPr>
                <w:i/>
              </w:rPr>
            </w:pPr>
            <w:r>
              <w:rPr>
                <w:i/>
              </w:rPr>
              <w:t>Jean-Marie Rogue</w:t>
            </w:r>
          </w:p>
        </w:tc>
      </w:tr>
      <w:tr w:rsidR="00B91186" w:rsidRPr="00B91186" w14:paraId="74716886" w14:textId="77777777" w:rsidTr="005F46FA">
        <w:tc>
          <w:tcPr>
            <w:tcW w:w="1077" w:type="pct"/>
          </w:tcPr>
          <w:p w14:paraId="0ED98455" w14:textId="77777777" w:rsidR="00B91186" w:rsidRPr="00B91186" w:rsidRDefault="00B91186" w:rsidP="00B91186">
            <w:pPr>
              <w:overflowPunct w:val="0"/>
              <w:autoSpaceDE w:val="0"/>
              <w:autoSpaceDN w:val="0"/>
              <w:adjustRightInd w:val="0"/>
              <w:textAlignment w:val="baseline"/>
              <w:rPr>
                <w:i/>
              </w:rPr>
            </w:pPr>
            <w:r>
              <w:rPr>
                <w:i/>
              </w:rPr>
              <w:t>Tel.</w:t>
            </w:r>
          </w:p>
        </w:tc>
        <w:tc>
          <w:tcPr>
            <w:tcW w:w="3923" w:type="pct"/>
          </w:tcPr>
          <w:p w14:paraId="49B65F43" w14:textId="77777777" w:rsidR="00B91186" w:rsidRPr="00ED38E3" w:rsidRDefault="00B91186" w:rsidP="00B91186">
            <w:pPr>
              <w:overflowPunct w:val="0"/>
              <w:autoSpaceDE w:val="0"/>
              <w:autoSpaceDN w:val="0"/>
              <w:adjustRightInd w:val="0"/>
              <w:textAlignment w:val="baseline"/>
              <w:rPr>
                <w:i/>
              </w:rPr>
            </w:pPr>
            <w:r>
              <w:rPr>
                <w:i/>
              </w:rPr>
              <w:t>+32 25468909</w:t>
            </w:r>
          </w:p>
        </w:tc>
      </w:tr>
      <w:tr w:rsidR="00B91186" w:rsidRPr="00B91186" w14:paraId="2347D327" w14:textId="77777777" w:rsidTr="005F46FA">
        <w:tc>
          <w:tcPr>
            <w:tcW w:w="1077" w:type="pct"/>
          </w:tcPr>
          <w:p w14:paraId="3DC3DF0E" w14:textId="77777777" w:rsidR="00B91186" w:rsidRPr="00B91186" w:rsidRDefault="00B91186" w:rsidP="00B91186">
            <w:pPr>
              <w:overflowPunct w:val="0"/>
              <w:autoSpaceDE w:val="0"/>
              <w:autoSpaceDN w:val="0"/>
              <w:adjustRightInd w:val="0"/>
              <w:textAlignment w:val="baseline"/>
              <w:rPr>
                <w:i/>
              </w:rPr>
            </w:pPr>
            <w:r>
              <w:rPr>
                <w:i/>
              </w:rPr>
              <w:t>E-mail</w:t>
            </w:r>
          </w:p>
        </w:tc>
        <w:tc>
          <w:tcPr>
            <w:tcW w:w="3923" w:type="pct"/>
          </w:tcPr>
          <w:p w14:paraId="1E50F806" w14:textId="689319F4" w:rsidR="00B91186" w:rsidRPr="00B91186" w:rsidRDefault="00512076" w:rsidP="00B91186">
            <w:pPr>
              <w:overflowPunct w:val="0"/>
              <w:autoSpaceDE w:val="0"/>
              <w:autoSpaceDN w:val="0"/>
              <w:adjustRightInd w:val="0"/>
              <w:textAlignment w:val="baseline"/>
              <w:rPr>
                <w:i/>
              </w:rPr>
            </w:pPr>
            <w:hyperlink r:id="rId21" w:history="1">
              <w:r>
                <w:rPr>
                  <w:i/>
                  <w:color w:val="0000FF"/>
                  <w:u w:val="single"/>
                </w:rPr>
                <w:t>JeanMarie.Rogue@eesc.europa.eu</w:t>
              </w:r>
            </w:hyperlink>
          </w:p>
        </w:tc>
      </w:tr>
    </w:tbl>
    <w:p w14:paraId="3799CEF8" w14:textId="3A7870F8" w:rsidR="00AB6794" w:rsidRDefault="00AB6794">
      <w:pPr>
        <w:spacing w:after="160" w:line="259" w:lineRule="auto"/>
        <w:jc w:val="left"/>
      </w:pPr>
    </w:p>
    <w:p w14:paraId="3992A972" w14:textId="77777777" w:rsidR="00AB6794" w:rsidRDefault="00AB6794">
      <w:pPr>
        <w:spacing w:after="160" w:line="259" w:lineRule="auto"/>
        <w:jc w:val="left"/>
      </w:pPr>
      <w:r>
        <w:br w:type="page"/>
      </w:r>
    </w:p>
    <w:p w14:paraId="6AB57972" w14:textId="337C6166" w:rsidR="003E07BA" w:rsidRPr="003E07BA" w:rsidRDefault="00512076" w:rsidP="00B831E2">
      <w:pPr>
        <w:widowControl w:val="0"/>
        <w:numPr>
          <w:ilvl w:val="0"/>
          <w:numId w:val="5"/>
        </w:numPr>
        <w:overflowPunct w:val="0"/>
        <w:autoSpaceDE w:val="0"/>
        <w:autoSpaceDN w:val="0"/>
        <w:adjustRightInd w:val="0"/>
        <w:spacing w:line="290" w:lineRule="auto"/>
        <w:ind w:left="567" w:hanging="567"/>
        <w:textAlignment w:val="baseline"/>
        <w:rPr>
          <w:b/>
        </w:rPr>
      </w:pPr>
      <w:hyperlink r:id="rId22" w:history="1">
        <w:r>
          <w:rPr>
            <w:b/>
            <w:i/>
            <w:color w:val="0000FF"/>
            <w:sz w:val="28"/>
            <w:u w:val="single"/>
          </w:rPr>
          <w:t>Europese migratie- en asielstrategie</w:t>
        </w:r>
      </w:hyperlink>
    </w:p>
    <w:p w14:paraId="4F00FF4D" w14:textId="77777777" w:rsidR="003E07BA" w:rsidRPr="003E07BA" w:rsidRDefault="003E07BA" w:rsidP="00B831E2">
      <w:pPr>
        <w:tabs>
          <w:tab w:val="center" w:pos="284"/>
        </w:tabs>
        <w:overflowPunct w:val="0"/>
        <w:autoSpaceDE w:val="0"/>
        <w:autoSpaceDN w:val="0"/>
        <w:adjustRightInd w:val="0"/>
        <w:spacing w:line="290" w:lineRule="auto"/>
        <w:ind w:left="567" w:hanging="567"/>
        <w:textAlignment w:val="baseline"/>
        <w:rPr>
          <w:sz w:val="16"/>
          <w:szCs w:val="16"/>
          <w:lang w:val="en-IE"/>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9"/>
        <w:gridCol w:w="6237"/>
      </w:tblGrid>
      <w:tr w:rsidR="003E07BA" w:rsidRPr="00963AAA" w14:paraId="67B49237" w14:textId="77777777" w:rsidTr="005F46FA">
        <w:tc>
          <w:tcPr>
            <w:tcW w:w="1834" w:type="dxa"/>
          </w:tcPr>
          <w:p w14:paraId="744F1498" w14:textId="77777777" w:rsidR="003E07BA" w:rsidRPr="003E07BA" w:rsidRDefault="003E07BA" w:rsidP="00B831E2">
            <w:pPr>
              <w:tabs>
                <w:tab w:val="center" w:pos="284"/>
              </w:tabs>
              <w:overflowPunct w:val="0"/>
              <w:autoSpaceDE w:val="0"/>
              <w:autoSpaceDN w:val="0"/>
              <w:adjustRightInd w:val="0"/>
              <w:spacing w:line="290" w:lineRule="auto"/>
              <w:ind w:left="567" w:hanging="567"/>
              <w:textAlignment w:val="baseline"/>
              <w:rPr>
                <w:b/>
              </w:rPr>
            </w:pPr>
            <w:r>
              <w:rPr>
                <w:b/>
              </w:rPr>
              <w:t>Rapporteur</w:t>
            </w:r>
          </w:p>
        </w:tc>
        <w:tc>
          <w:tcPr>
            <w:tcW w:w="6237" w:type="dxa"/>
          </w:tcPr>
          <w:p w14:paraId="18D61371" w14:textId="77777777" w:rsidR="003E07BA" w:rsidRPr="00963AAA" w:rsidRDefault="003E07BA" w:rsidP="00B831E2">
            <w:pPr>
              <w:overflowPunct w:val="0"/>
              <w:autoSpaceDE w:val="0"/>
              <w:autoSpaceDN w:val="0"/>
              <w:adjustRightInd w:val="0"/>
              <w:spacing w:line="290" w:lineRule="auto"/>
              <w:ind w:left="567" w:hanging="567"/>
              <w:textAlignment w:val="baseline"/>
              <w:rPr>
                <w:lang w:val="es-ES"/>
              </w:rPr>
            </w:pPr>
            <w:r w:rsidRPr="00963AAA">
              <w:rPr>
                <w:lang w:val="es-ES"/>
              </w:rPr>
              <w:t>José Antonio MORENO DÍAZ (groep Werknemers – ES)</w:t>
            </w:r>
          </w:p>
        </w:tc>
      </w:tr>
      <w:tr w:rsidR="003E07BA" w:rsidRPr="00963AAA" w14:paraId="14FEBAC3" w14:textId="77777777" w:rsidTr="005F46FA">
        <w:tc>
          <w:tcPr>
            <w:tcW w:w="1834" w:type="dxa"/>
          </w:tcPr>
          <w:p w14:paraId="155A42B7" w14:textId="77777777" w:rsidR="003E07BA" w:rsidRPr="003E07BA" w:rsidRDefault="003E07BA" w:rsidP="00B831E2">
            <w:pPr>
              <w:tabs>
                <w:tab w:val="center" w:pos="284"/>
              </w:tabs>
              <w:overflowPunct w:val="0"/>
              <w:autoSpaceDE w:val="0"/>
              <w:autoSpaceDN w:val="0"/>
              <w:adjustRightInd w:val="0"/>
              <w:spacing w:line="290" w:lineRule="auto"/>
              <w:ind w:left="567" w:hanging="567"/>
              <w:textAlignment w:val="baseline"/>
              <w:rPr>
                <w:b/>
                <w:lang w:val="es-ES"/>
              </w:rPr>
            </w:pPr>
          </w:p>
        </w:tc>
        <w:tc>
          <w:tcPr>
            <w:tcW w:w="6237" w:type="dxa"/>
          </w:tcPr>
          <w:p w14:paraId="42BE2E30" w14:textId="77777777" w:rsidR="003E07BA" w:rsidRPr="003E07BA" w:rsidRDefault="003E07BA" w:rsidP="00B831E2">
            <w:pPr>
              <w:overflowPunct w:val="0"/>
              <w:autoSpaceDE w:val="0"/>
              <w:autoSpaceDN w:val="0"/>
              <w:adjustRightInd w:val="0"/>
              <w:spacing w:line="290" w:lineRule="auto"/>
              <w:ind w:left="567" w:hanging="567"/>
              <w:textAlignment w:val="baseline"/>
              <w:rPr>
                <w:lang w:val="es-ES"/>
              </w:rPr>
            </w:pPr>
          </w:p>
        </w:tc>
      </w:tr>
      <w:tr w:rsidR="003E07BA" w:rsidRPr="003E07BA" w14:paraId="77CA798F" w14:textId="77777777" w:rsidTr="005F46FA">
        <w:tc>
          <w:tcPr>
            <w:tcW w:w="1834" w:type="dxa"/>
            <w:vMerge w:val="restart"/>
          </w:tcPr>
          <w:p w14:paraId="0B4F7DB8" w14:textId="77777777" w:rsidR="003E07BA" w:rsidRPr="003E07BA" w:rsidRDefault="003E07BA" w:rsidP="00B831E2">
            <w:pPr>
              <w:tabs>
                <w:tab w:val="center" w:pos="284"/>
              </w:tabs>
              <w:overflowPunct w:val="0"/>
              <w:autoSpaceDE w:val="0"/>
              <w:autoSpaceDN w:val="0"/>
              <w:adjustRightInd w:val="0"/>
              <w:spacing w:line="290" w:lineRule="auto"/>
              <w:ind w:left="567" w:hanging="567"/>
              <w:textAlignment w:val="baseline"/>
              <w:rPr>
                <w:b/>
              </w:rPr>
            </w:pPr>
            <w:r>
              <w:rPr>
                <w:b/>
              </w:rPr>
              <w:t>Referentiedocumenten</w:t>
            </w:r>
          </w:p>
        </w:tc>
        <w:tc>
          <w:tcPr>
            <w:tcW w:w="6237" w:type="dxa"/>
          </w:tcPr>
          <w:p w14:paraId="0396BC23" w14:textId="77777777" w:rsidR="003E07BA" w:rsidRPr="003E07BA" w:rsidRDefault="003E07BA" w:rsidP="00B831E2">
            <w:pPr>
              <w:tabs>
                <w:tab w:val="center" w:pos="284"/>
              </w:tabs>
              <w:overflowPunct w:val="0"/>
              <w:autoSpaceDE w:val="0"/>
              <w:autoSpaceDN w:val="0"/>
              <w:adjustRightInd w:val="0"/>
              <w:spacing w:line="290" w:lineRule="auto"/>
              <w:ind w:left="567" w:hanging="567"/>
              <w:textAlignment w:val="baseline"/>
            </w:pPr>
            <w:r>
              <w:t>COM(2026) 45 final</w:t>
            </w:r>
          </w:p>
          <w:p w14:paraId="48BC3859" w14:textId="0CBE0A5A" w:rsidR="003E07BA" w:rsidRPr="003E07BA" w:rsidRDefault="003E07BA" w:rsidP="00B831E2">
            <w:pPr>
              <w:tabs>
                <w:tab w:val="center" w:pos="284"/>
              </w:tabs>
              <w:overflowPunct w:val="0"/>
              <w:autoSpaceDE w:val="0"/>
              <w:autoSpaceDN w:val="0"/>
              <w:adjustRightInd w:val="0"/>
              <w:spacing w:line="290" w:lineRule="auto"/>
              <w:ind w:left="567" w:hanging="567"/>
              <w:textAlignment w:val="baseline"/>
            </w:pPr>
            <w:r>
              <w:t>EESC-2026-00703-00-00-AC</w:t>
            </w:r>
          </w:p>
        </w:tc>
      </w:tr>
      <w:tr w:rsidR="003E07BA" w:rsidRPr="003E07BA" w14:paraId="30AA0CCB" w14:textId="77777777" w:rsidTr="005F46FA">
        <w:tc>
          <w:tcPr>
            <w:tcW w:w="1834" w:type="dxa"/>
            <w:vMerge/>
          </w:tcPr>
          <w:p w14:paraId="2DA64AE0" w14:textId="77777777" w:rsidR="003E07BA" w:rsidRPr="003E07BA" w:rsidRDefault="003E07BA" w:rsidP="00B831E2">
            <w:pPr>
              <w:tabs>
                <w:tab w:val="center" w:pos="284"/>
              </w:tabs>
              <w:overflowPunct w:val="0"/>
              <w:autoSpaceDE w:val="0"/>
              <w:autoSpaceDN w:val="0"/>
              <w:adjustRightInd w:val="0"/>
              <w:spacing w:line="290" w:lineRule="auto"/>
              <w:ind w:left="266" w:hanging="266"/>
              <w:textAlignment w:val="baseline"/>
              <w:rPr>
                <w:b/>
                <w:lang w:val="pt-PT"/>
              </w:rPr>
            </w:pPr>
          </w:p>
        </w:tc>
        <w:tc>
          <w:tcPr>
            <w:tcW w:w="6237" w:type="dxa"/>
          </w:tcPr>
          <w:p w14:paraId="5F934AD1" w14:textId="77777777" w:rsidR="003E07BA" w:rsidRPr="003E07BA" w:rsidRDefault="003E07BA" w:rsidP="00B831E2">
            <w:pPr>
              <w:tabs>
                <w:tab w:val="center" w:pos="284"/>
              </w:tabs>
              <w:overflowPunct w:val="0"/>
              <w:autoSpaceDE w:val="0"/>
              <w:autoSpaceDN w:val="0"/>
              <w:adjustRightInd w:val="0"/>
              <w:spacing w:line="290" w:lineRule="auto"/>
              <w:ind w:left="266" w:hanging="266"/>
              <w:textAlignment w:val="baseline"/>
              <w:rPr>
                <w:sz w:val="16"/>
                <w:szCs w:val="16"/>
                <w:lang w:val="pt-PT"/>
              </w:rPr>
            </w:pPr>
          </w:p>
        </w:tc>
      </w:tr>
    </w:tbl>
    <w:p w14:paraId="06B98B8F" w14:textId="77777777" w:rsidR="003E07BA" w:rsidRPr="003E07BA" w:rsidRDefault="003E07BA" w:rsidP="00B831E2">
      <w:pPr>
        <w:keepNext/>
        <w:keepLines/>
        <w:tabs>
          <w:tab w:val="center" w:pos="284"/>
        </w:tabs>
        <w:overflowPunct w:val="0"/>
        <w:autoSpaceDE w:val="0"/>
        <w:autoSpaceDN w:val="0"/>
        <w:adjustRightInd w:val="0"/>
        <w:spacing w:line="290" w:lineRule="auto"/>
        <w:ind w:left="266" w:hanging="266"/>
        <w:textAlignment w:val="baseline"/>
        <w:rPr>
          <w:b/>
        </w:rPr>
      </w:pPr>
      <w:r>
        <w:rPr>
          <w:b/>
        </w:rPr>
        <w:t>Hoofdpunten</w:t>
      </w:r>
    </w:p>
    <w:p w14:paraId="172BAF30" w14:textId="77777777" w:rsidR="003E07BA" w:rsidRPr="003E07BA" w:rsidRDefault="003E07BA" w:rsidP="00B831E2">
      <w:pPr>
        <w:spacing w:before="100" w:beforeAutospacing="1" w:after="100" w:afterAutospacing="1" w:line="290" w:lineRule="auto"/>
        <w:jc w:val="left"/>
        <w:rPr>
          <w:b/>
          <w:bCs/>
        </w:rPr>
      </w:pPr>
      <w:r>
        <w:t>Het EESC:</w:t>
      </w:r>
    </w:p>
    <w:p w14:paraId="01EC8DCC" w14:textId="77777777" w:rsidR="003E07BA" w:rsidRPr="003E07BA" w:rsidRDefault="003E07BA" w:rsidP="00B831E2">
      <w:pPr>
        <w:numPr>
          <w:ilvl w:val="0"/>
          <w:numId w:val="24"/>
        </w:numPr>
        <w:overflowPunct w:val="0"/>
        <w:autoSpaceDE w:val="0"/>
        <w:autoSpaceDN w:val="0"/>
        <w:adjustRightInd w:val="0"/>
        <w:spacing w:line="290" w:lineRule="auto"/>
        <w:ind w:left="426" w:hanging="426"/>
        <w:textAlignment w:val="baseline"/>
        <w:outlineLvl w:val="1"/>
        <w:rPr>
          <w:szCs w:val="20"/>
        </w:rPr>
      </w:pPr>
      <w:bookmarkStart w:id="2" w:name="_Toc235200275"/>
      <w:r>
        <w:rPr>
          <w:b/>
        </w:rPr>
        <w:t>neemt kennis van de eerste Europese strategie voor asiel- en migratiebeheer, die erop gericht is een alomvattend kader</w:t>
      </w:r>
      <w:r>
        <w:t xml:space="preserve"> voor het EU-optreden tijdens de komende vijf jaar te bieden. Het is echter van mening dat </w:t>
      </w:r>
      <w:r>
        <w:rPr>
          <w:b/>
        </w:rPr>
        <w:t>de strategie getuigt van een onevenwichtige aanpak, waarbij controle, beheersing en terugkeer voorrang krijgen op een echt alomvattend, op rechten gebaseerd</w:t>
      </w:r>
      <w:r>
        <w:t xml:space="preserve"> migratiebeleid;</w:t>
      </w:r>
      <w:bookmarkEnd w:id="2"/>
    </w:p>
    <w:p w14:paraId="6B0877EA" w14:textId="77777777" w:rsidR="003E07BA" w:rsidRPr="003E07BA" w:rsidRDefault="003E07BA" w:rsidP="00B831E2">
      <w:pPr>
        <w:numPr>
          <w:ilvl w:val="0"/>
          <w:numId w:val="24"/>
        </w:numPr>
        <w:overflowPunct w:val="0"/>
        <w:autoSpaceDE w:val="0"/>
        <w:autoSpaceDN w:val="0"/>
        <w:adjustRightInd w:val="0"/>
        <w:spacing w:line="290" w:lineRule="auto"/>
        <w:ind w:left="426" w:hanging="426"/>
        <w:textAlignment w:val="baseline"/>
        <w:outlineLvl w:val="1"/>
        <w:rPr>
          <w:szCs w:val="20"/>
        </w:rPr>
      </w:pPr>
      <w:bookmarkStart w:id="3" w:name="_Toc235200276"/>
      <w:r>
        <w:rPr>
          <w:b/>
        </w:rPr>
        <w:t>beveelt</w:t>
      </w:r>
      <w:r>
        <w:t xml:space="preserve"> de Europese Commissie </w:t>
      </w:r>
      <w:r>
        <w:rPr>
          <w:b/>
        </w:rPr>
        <w:t>aan om het evenwicht te herstellen door in de strategie evenzeer de nadruk te leggen op reguliere migratietrajecten, integratie- en inclusiebeleid en de bescherming van de grondrechten.</w:t>
      </w:r>
      <w:r>
        <w:t xml:space="preserve"> </w:t>
      </w:r>
      <w:r>
        <w:rPr>
          <w:b/>
        </w:rPr>
        <w:t>Migratie</w:t>
      </w:r>
      <w:r>
        <w:t xml:space="preserve"> moet worden beschouwd als een </w:t>
      </w:r>
      <w:r>
        <w:rPr>
          <w:b/>
        </w:rPr>
        <w:t>structureel, veelzijdig fenomeen met een sociale, economische en humanitaire dimensie</w:t>
      </w:r>
      <w:r>
        <w:t xml:space="preserve">, en niet in de eerste plaats als </w:t>
      </w:r>
      <w:r>
        <w:rPr>
          <w:b/>
        </w:rPr>
        <w:t>een veiligheidsuitdaging</w:t>
      </w:r>
      <w:r>
        <w:t>;</w:t>
      </w:r>
      <w:bookmarkEnd w:id="3"/>
    </w:p>
    <w:p w14:paraId="3EED3DAD" w14:textId="77777777" w:rsidR="003E07BA" w:rsidRPr="003E07BA" w:rsidRDefault="003E07BA" w:rsidP="00B831E2">
      <w:pPr>
        <w:numPr>
          <w:ilvl w:val="0"/>
          <w:numId w:val="24"/>
        </w:numPr>
        <w:overflowPunct w:val="0"/>
        <w:autoSpaceDE w:val="0"/>
        <w:autoSpaceDN w:val="0"/>
        <w:adjustRightInd w:val="0"/>
        <w:spacing w:line="290" w:lineRule="auto"/>
        <w:ind w:left="426" w:hanging="426"/>
        <w:textAlignment w:val="baseline"/>
        <w:outlineLvl w:val="1"/>
        <w:rPr>
          <w:szCs w:val="20"/>
        </w:rPr>
      </w:pPr>
      <w:bookmarkStart w:id="4" w:name="_Toc235200277"/>
      <w:r>
        <w:rPr>
          <w:b/>
        </w:rPr>
        <w:t>pleit voor duidelijke, toegankelijke en gediversifieerde legale trajecten</w:t>
      </w:r>
      <w:r>
        <w:t xml:space="preserve"> voor migratie naar de EU, voor alle vaardigheidsniveaus en doeleinden, met inbegrip van arbeidsmigratie, gezinshereniging en toelating op humanitaire gronden;</w:t>
      </w:r>
      <w:bookmarkEnd w:id="4"/>
    </w:p>
    <w:p w14:paraId="2E63F562" w14:textId="77777777" w:rsidR="003E07BA" w:rsidRPr="003E07BA" w:rsidRDefault="003E07BA" w:rsidP="00B831E2">
      <w:pPr>
        <w:numPr>
          <w:ilvl w:val="0"/>
          <w:numId w:val="24"/>
        </w:numPr>
        <w:overflowPunct w:val="0"/>
        <w:autoSpaceDE w:val="0"/>
        <w:autoSpaceDN w:val="0"/>
        <w:adjustRightInd w:val="0"/>
        <w:spacing w:line="290" w:lineRule="auto"/>
        <w:ind w:left="426" w:hanging="426"/>
        <w:textAlignment w:val="baseline"/>
        <w:outlineLvl w:val="1"/>
        <w:rPr>
          <w:szCs w:val="20"/>
        </w:rPr>
      </w:pPr>
      <w:bookmarkStart w:id="5" w:name="_Toc235200278"/>
      <w:r>
        <w:rPr>
          <w:b/>
        </w:rPr>
        <w:t>dringt er bij de Commissie en de lidstaten op aan</w:t>
      </w:r>
      <w:r>
        <w:t xml:space="preserve"> ervoor te zorgen dat </w:t>
      </w:r>
      <w:r>
        <w:rPr>
          <w:b/>
        </w:rPr>
        <w:t>alle migratiegerelateerde maatregelen volledig in overeenstemming zijn met het Handvest van de grondrechten van de Europese Unie.</w:t>
      </w:r>
      <w:r>
        <w:t xml:space="preserve"> Dit vereist </w:t>
      </w:r>
      <w:r>
        <w:rPr>
          <w:b/>
        </w:rPr>
        <w:t>bindende, onafhankelijke en transparante monitoringmechanismen</w:t>
      </w:r>
      <w:r>
        <w:t>, met name aan de buitengrenzen van de EU en voor terugkeerprocedures;</w:t>
      </w:r>
      <w:bookmarkEnd w:id="5"/>
    </w:p>
    <w:p w14:paraId="4BC97AC8" w14:textId="77777777" w:rsidR="003E07BA" w:rsidRPr="003E07BA" w:rsidRDefault="003E07BA" w:rsidP="00B831E2">
      <w:pPr>
        <w:numPr>
          <w:ilvl w:val="0"/>
          <w:numId w:val="24"/>
        </w:numPr>
        <w:overflowPunct w:val="0"/>
        <w:autoSpaceDE w:val="0"/>
        <w:autoSpaceDN w:val="0"/>
        <w:adjustRightInd w:val="0"/>
        <w:spacing w:line="290" w:lineRule="auto"/>
        <w:ind w:left="426" w:hanging="426"/>
        <w:textAlignment w:val="baseline"/>
        <w:outlineLvl w:val="1"/>
        <w:rPr>
          <w:szCs w:val="20"/>
        </w:rPr>
      </w:pPr>
      <w:bookmarkStart w:id="6" w:name="_Toc235200279"/>
      <w:r>
        <w:rPr>
          <w:b/>
        </w:rPr>
        <w:t>beveelt ten zeerste aan om de procedurele waarborgen in asielstelsels te versterken</w:t>
      </w:r>
      <w:r>
        <w:t xml:space="preserve">, met inbegrip van het recht op </w:t>
      </w:r>
      <w:r>
        <w:rPr>
          <w:b/>
        </w:rPr>
        <w:t>een individuele beoordeling, toegang tot rechtsbijstand en doeltreffende rechtsbescherming</w:t>
      </w:r>
      <w:r>
        <w:t>;</w:t>
      </w:r>
      <w:bookmarkEnd w:id="6"/>
    </w:p>
    <w:p w14:paraId="0B781DC1" w14:textId="77777777" w:rsidR="003E07BA" w:rsidRPr="003E07BA" w:rsidRDefault="003E07BA" w:rsidP="00B831E2">
      <w:pPr>
        <w:numPr>
          <w:ilvl w:val="0"/>
          <w:numId w:val="24"/>
        </w:numPr>
        <w:overflowPunct w:val="0"/>
        <w:autoSpaceDE w:val="0"/>
        <w:autoSpaceDN w:val="0"/>
        <w:adjustRightInd w:val="0"/>
        <w:spacing w:line="290" w:lineRule="auto"/>
        <w:ind w:left="426" w:hanging="426"/>
        <w:textAlignment w:val="baseline"/>
        <w:outlineLvl w:val="1"/>
        <w:rPr>
          <w:szCs w:val="20"/>
        </w:rPr>
      </w:pPr>
      <w:bookmarkStart w:id="7" w:name="_Toc235200280"/>
      <w:r>
        <w:rPr>
          <w:b/>
        </w:rPr>
        <w:t>dringt aan op een evenwichtigere aanpak van terugkeer</w:t>
      </w:r>
      <w:r>
        <w:t xml:space="preserve">, waarbij ervoor wordt gezorgd dat </w:t>
      </w:r>
      <w:r>
        <w:rPr>
          <w:b/>
        </w:rPr>
        <w:t>terugkeer een laatste redmiddel blijft</w:t>
      </w:r>
      <w:r>
        <w:t xml:space="preserve"> in het kader van een breder, </w:t>
      </w:r>
      <w:r>
        <w:rPr>
          <w:b/>
        </w:rPr>
        <w:t>humaan en doeltreffend migratiebeleid</w:t>
      </w:r>
      <w:r>
        <w:t>;</w:t>
      </w:r>
      <w:bookmarkEnd w:id="7"/>
    </w:p>
    <w:p w14:paraId="1A1A3973" w14:textId="77777777" w:rsidR="003E07BA" w:rsidRPr="003E07BA" w:rsidRDefault="003E07BA" w:rsidP="00B831E2">
      <w:pPr>
        <w:numPr>
          <w:ilvl w:val="0"/>
          <w:numId w:val="24"/>
        </w:numPr>
        <w:overflowPunct w:val="0"/>
        <w:autoSpaceDE w:val="0"/>
        <w:autoSpaceDN w:val="0"/>
        <w:adjustRightInd w:val="0"/>
        <w:spacing w:line="290" w:lineRule="auto"/>
        <w:ind w:left="426" w:hanging="426"/>
        <w:textAlignment w:val="baseline"/>
        <w:outlineLvl w:val="1"/>
        <w:rPr>
          <w:szCs w:val="20"/>
        </w:rPr>
      </w:pPr>
      <w:bookmarkStart w:id="8" w:name="_Toc235200281"/>
      <w:r>
        <w:rPr>
          <w:b/>
        </w:rPr>
        <w:t>dringt er</w:t>
      </w:r>
      <w:r>
        <w:t xml:space="preserve"> bij de Commissie </w:t>
      </w:r>
      <w:r>
        <w:rPr>
          <w:b/>
        </w:rPr>
        <w:t>op aan de integratiedimensie</w:t>
      </w:r>
      <w:r>
        <w:t xml:space="preserve"> van de strategie </w:t>
      </w:r>
      <w:r>
        <w:rPr>
          <w:b/>
        </w:rPr>
        <w:t>verregaand te versterken</w:t>
      </w:r>
      <w:r>
        <w:t xml:space="preserve"> door </w:t>
      </w:r>
      <w:r>
        <w:rPr>
          <w:b/>
        </w:rPr>
        <w:t>voldoende financiële middelen</w:t>
      </w:r>
      <w:r>
        <w:t xml:space="preserve"> toe te wijzen, </w:t>
      </w:r>
      <w:r>
        <w:rPr>
          <w:b/>
        </w:rPr>
        <w:t>meetbare doelstellingen</w:t>
      </w:r>
      <w:r>
        <w:t xml:space="preserve"> vast te stellen en de </w:t>
      </w:r>
      <w:r>
        <w:rPr>
          <w:b/>
        </w:rPr>
        <w:t>actieve betrokkenheid van de sociale partners, lokale overheden en maatschappelijke organisaties</w:t>
      </w:r>
      <w:r>
        <w:t xml:space="preserve"> te bevorderen;</w:t>
      </w:r>
      <w:bookmarkEnd w:id="8"/>
    </w:p>
    <w:p w14:paraId="7B1ABD6D" w14:textId="77777777" w:rsidR="003E07BA" w:rsidRPr="003E07BA" w:rsidRDefault="003E07BA" w:rsidP="00B831E2">
      <w:pPr>
        <w:numPr>
          <w:ilvl w:val="0"/>
          <w:numId w:val="24"/>
        </w:numPr>
        <w:overflowPunct w:val="0"/>
        <w:autoSpaceDE w:val="0"/>
        <w:autoSpaceDN w:val="0"/>
        <w:adjustRightInd w:val="0"/>
        <w:spacing w:line="290" w:lineRule="auto"/>
        <w:ind w:left="426" w:hanging="426"/>
        <w:textAlignment w:val="baseline"/>
        <w:outlineLvl w:val="1"/>
        <w:rPr>
          <w:szCs w:val="20"/>
        </w:rPr>
      </w:pPr>
      <w:bookmarkStart w:id="9" w:name="_Toc235200282"/>
      <w:r>
        <w:rPr>
          <w:b/>
        </w:rPr>
        <w:t>vraagt zich af</w:t>
      </w:r>
      <w:r>
        <w:t xml:space="preserve"> of </w:t>
      </w:r>
      <w:r>
        <w:rPr>
          <w:b/>
        </w:rPr>
        <w:t>de uitvoering van de strategie wel volledig in overeenstemming zal zijn met de kernwaarden van de Unie</w:t>
      </w:r>
      <w:r>
        <w:t xml:space="preserve">, met name de eerbiediging van </w:t>
      </w:r>
      <w:r>
        <w:rPr>
          <w:b/>
        </w:rPr>
        <w:t>de grondrechten, de menselijke waardigheid, solidariteit en de rechtsstaat</w:t>
      </w:r>
      <w:r>
        <w:t xml:space="preserve">. Het beklemtoont dat </w:t>
      </w:r>
      <w:r>
        <w:rPr>
          <w:b/>
        </w:rPr>
        <w:t>de geloofwaardigheid en legitimiteit van het migratiebeleid van de EU</w:t>
      </w:r>
      <w:r>
        <w:t xml:space="preserve"> staat of valt met de mate waarin deze </w:t>
      </w:r>
      <w:r>
        <w:rPr>
          <w:b/>
        </w:rPr>
        <w:t>beginselen daadwerkelijk worden nageleefd</w:t>
      </w:r>
      <w:r>
        <w:t>.</w:t>
      </w:r>
      <w:bookmarkEnd w:id="9"/>
    </w:p>
    <w:p w14:paraId="4BE1F7D5" w14:textId="77777777" w:rsidR="003E07BA" w:rsidRPr="00963AAA" w:rsidRDefault="003E07BA" w:rsidP="00B831E2">
      <w:pPr>
        <w:widowControl w:val="0"/>
        <w:overflowPunct w:val="0"/>
        <w:autoSpaceDE w:val="0"/>
        <w:autoSpaceDN w:val="0"/>
        <w:adjustRightInd w:val="0"/>
        <w:spacing w:line="290" w:lineRule="auto"/>
        <w:ind w:left="426" w:hanging="426"/>
        <w:textAlignment w:val="baseline"/>
        <w:rPr>
          <w:bCs/>
          <w:iCs/>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7"/>
        <w:gridCol w:w="4493"/>
      </w:tblGrid>
      <w:tr w:rsidR="003E07BA" w:rsidRPr="003E07BA" w14:paraId="29720E88" w14:textId="77777777" w:rsidTr="005F46FA">
        <w:tc>
          <w:tcPr>
            <w:tcW w:w="1210" w:type="dxa"/>
          </w:tcPr>
          <w:p w14:paraId="36ED7C53" w14:textId="77777777" w:rsidR="003E07BA" w:rsidRPr="003E07BA" w:rsidRDefault="003E07BA" w:rsidP="00B831E2">
            <w:pPr>
              <w:keepNext/>
              <w:keepLines/>
              <w:overflowPunct w:val="0"/>
              <w:autoSpaceDE w:val="0"/>
              <w:autoSpaceDN w:val="0"/>
              <w:adjustRightInd w:val="0"/>
              <w:spacing w:line="290" w:lineRule="auto"/>
              <w:textAlignment w:val="baseline"/>
              <w:rPr>
                <w:i/>
              </w:rPr>
            </w:pPr>
            <w:r>
              <w:rPr>
                <w:b/>
                <w:i/>
              </w:rPr>
              <w:lastRenderedPageBreak/>
              <w:t>Contactpersoon</w:t>
            </w:r>
          </w:p>
        </w:tc>
        <w:tc>
          <w:tcPr>
            <w:tcW w:w="4493" w:type="dxa"/>
          </w:tcPr>
          <w:p w14:paraId="4FC73CBD" w14:textId="1F4F745C" w:rsidR="003E07BA" w:rsidRPr="003E07BA" w:rsidRDefault="003E07BA" w:rsidP="00B831E2">
            <w:pPr>
              <w:keepNext/>
              <w:keepLines/>
              <w:overflowPunct w:val="0"/>
              <w:autoSpaceDE w:val="0"/>
              <w:autoSpaceDN w:val="0"/>
              <w:adjustRightInd w:val="0"/>
              <w:spacing w:line="290" w:lineRule="auto"/>
              <w:ind w:hanging="12"/>
              <w:textAlignment w:val="baseline"/>
              <w:rPr>
                <w:i/>
              </w:rPr>
            </w:pPr>
            <w:r>
              <w:rPr>
                <w:i/>
              </w:rPr>
              <w:t>Triin Aasmaa Gomes</w:t>
            </w:r>
          </w:p>
        </w:tc>
      </w:tr>
      <w:tr w:rsidR="003E07BA" w:rsidRPr="003E07BA" w14:paraId="4AAF31B7" w14:textId="77777777" w:rsidTr="005F46FA">
        <w:tc>
          <w:tcPr>
            <w:tcW w:w="1210" w:type="dxa"/>
          </w:tcPr>
          <w:p w14:paraId="17A43227" w14:textId="77777777" w:rsidR="003E07BA" w:rsidRPr="003E07BA" w:rsidRDefault="003E07BA" w:rsidP="00B831E2">
            <w:pPr>
              <w:keepNext/>
              <w:keepLines/>
              <w:overflowPunct w:val="0"/>
              <w:autoSpaceDE w:val="0"/>
              <w:autoSpaceDN w:val="0"/>
              <w:adjustRightInd w:val="0"/>
              <w:spacing w:line="290" w:lineRule="auto"/>
              <w:textAlignment w:val="baseline"/>
              <w:rPr>
                <w:i/>
              </w:rPr>
            </w:pPr>
            <w:r>
              <w:rPr>
                <w:i/>
              </w:rPr>
              <w:t>Tel.</w:t>
            </w:r>
          </w:p>
        </w:tc>
        <w:tc>
          <w:tcPr>
            <w:tcW w:w="4493" w:type="dxa"/>
          </w:tcPr>
          <w:p w14:paraId="1124C53B" w14:textId="77777777" w:rsidR="003E07BA" w:rsidRPr="003E07BA" w:rsidRDefault="003E07BA" w:rsidP="00B831E2">
            <w:pPr>
              <w:keepNext/>
              <w:keepLines/>
              <w:overflowPunct w:val="0"/>
              <w:autoSpaceDE w:val="0"/>
              <w:autoSpaceDN w:val="0"/>
              <w:adjustRightInd w:val="0"/>
              <w:spacing w:line="290" w:lineRule="auto"/>
              <w:textAlignment w:val="baseline"/>
              <w:rPr>
                <w:i/>
              </w:rPr>
            </w:pPr>
            <w:r>
              <w:rPr>
                <w:i/>
              </w:rPr>
              <w:t>+32 25469524</w:t>
            </w:r>
          </w:p>
        </w:tc>
      </w:tr>
      <w:tr w:rsidR="003E07BA" w:rsidRPr="003E07BA" w14:paraId="4630FA28" w14:textId="77777777" w:rsidTr="005F46FA">
        <w:tc>
          <w:tcPr>
            <w:tcW w:w="1210" w:type="dxa"/>
          </w:tcPr>
          <w:p w14:paraId="3E1305AF" w14:textId="77777777" w:rsidR="003E07BA" w:rsidRPr="003E07BA" w:rsidRDefault="003E07BA" w:rsidP="00B831E2">
            <w:pPr>
              <w:keepNext/>
              <w:keepLines/>
              <w:overflowPunct w:val="0"/>
              <w:autoSpaceDE w:val="0"/>
              <w:autoSpaceDN w:val="0"/>
              <w:adjustRightInd w:val="0"/>
              <w:spacing w:line="290" w:lineRule="auto"/>
              <w:textAlignment w:val="baseline"/>
              <w:rPr>
                <w:i/>
              </w:rPr>
            </w:pPr>
            <w:r>
              <w:rPr>
                <w:i/>
              </w:rPr>
              <w:t>E-mail</w:t>
            </w:r>
          </w:p>
        </w:tc>
        <w:tc>
          <w:tcPr>
            <w:tcW w:w="4493" w:type="dxa"/>
          </w:tcPr>
          <w:p w14:paraId="7ACDD9FF" w14:textId="41E3986A" w:rsidR="003E07BA" w:rsidRPr="003E07BA" w:rsidRDefault="00512076" w:rsidP="00B831E2">
            <w:pPr>
              <w:keepNext/>
              <w:keepLines/>
              <w:overflowPunct w:val="0"/>
              <w:autoSpaceDE w:val="0"/>
              <w:autoSpaceDN w:val="0"/>
              <w:adjustRightInd w:val="0"/>
              <w:spacing w:line="290" w:lineRule="auto"/>
              <w:textAlignment w:val="baseline"/>
              <w:rPr>
                <w:i/>
              </w:rPr>
            </w:pPr>
            <w:hyperlink r:id="rId23" w:history="1">
              <w:r>
                <w:rPr>
                  <w:i/>
                  <w:color w:val="0000FF"/>
                  <w:u w:val="single"/>
                </w:rPr>
                <w:t>Triin.AasmaaGomes@eesc.europa.eu</w:t>
              </w:r>
            </w:hyperlink>
          </w:p>
        </w:tc>
      </w:tr>
    </w:tbl>
    <w:p w14:paraId="4982DDC4" w14:textId="3E23A47D" w:rsidR="00D17759" w:rsidRDefault="00D17759" w:rsidP="00B831E2">
      <w:pPr>
        <w:keepNext/>
        <w:keepLines/>
        <w:spacing w:after="160" w:line="290" w:lineRule="auto"/>
        <w:jc w:val="left"/>
      </w:pPr>
      <w:r>
        <w:br w:type="page"/>
      </w:r>
    </w:p>
    <w:p w14:paraId="669A60F6" w14:textId="624E9829" w:rsidR="00DC5749" w:rsidRPr="00DC5749" w:rsidRDefault="00512076" w:rsidP="00DC5749">
      <w:pPr>
        <w:widowControl w:val="0"/>
        <w:numPr>
          <w:ilvl w:val="0"/>
          <w:numId w:val="4"/>
        </w:numPr>
        <w:overflowPunct w:val="0"/>
        <w:autoSpaceDE w:val="0"/>
        <w:autoSpaceDN w:val="0"/>
        <w:adjustRightInd w:val="0"/>
        <w:ind w:hanging="567"/>
        <w:textAlignment w:val="baseline"/>
        <w:rPr>
          <w:b/>
        </w:rPr>
      </w:pPr>
      <w:hyperlink r:id="rId24" w:history="1">
        <w:r>
          <w:rPr>
            <w:b/>
            <w:i/>
            <w:color w:val="0000FF"/>
            <w:sz w:val="28"/>
            <w:u w:val="single"/>
          </w:rPr>
          <w:t>Strategie voor gendergelijkheid 2026-2030</w:t>
        </w:r>
      </w:hyperlink>
    </w:p>
    <w:p w14:paraId="4B86B374" w14:textId="77777777" w:rsidR="00DC5749" w:rsidRPr="00DC5749" w:rsidRDefault="00DC5749" w:rsidP="00DC5749">
      <w:pPr>
        <w:widowControl w:val="0"/>
        <w:overflowPunct w:val="0"/>
        <w:autoSpaceDE w:val="0"/>
        <w:autoSpaceDN w:val="0"/>
        <w:adjustRightInd w:val="0"/>
        <w:ind w:left="266"/>
        <w:textAlignment w:val="baseline"/>
        <w:rPr>
          <w:b/>
          <w:lang w:val="en-GB"/>
        </w:rPr>
      </w:pPr>
    </w:p>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6"/>
        <w:gridCol w:w="7253"/>
      </w:tblGrid>
      <w:tr w:rsidR="00DC5749" w:rsidRPr="00DC5749" w14:paraId="6E00B413" w14:textId="77777777" w:rsidTr="00354003">
        <w:tc>
          <w:tcPr>
            <w:tcW w:w="1090" w:type="pct"/>
          </w:tcPr>
          <w:p w14:paraId="099F4D2C" w14:textId="77777777" w:rsidR="00DC5749" w:rsidRPr="00DC5749" w:rsidRDefault="00DC5749" w:rsidP="00DC5749">
            <w:pPr>
              <w:overflowPunct w:val="0"/>
              <w:autoSpaceDE w:val="0"/>
              <w:autoSpaceDN w:val="0"/>
              <w:adjustRightInd w:val="0"/>
              <w:ind w:left="-113"/>
              <w:textAlignment w:val="baseline"/>
              <w:rPr>
                <w:b/>
              </w:rPr>
            </w:pPr>
            <w:r>
              <w:rPr>
                <w:b/>
              </w:rPr>
              <w:t>Rapporteur</w:t>
            </w:r>
          </w:p>
        </w:tc>
        <w:tc>
          <w:tcPr>
            <w:tcW w:w="3910" w:type="pct"/>
          </w:tcPr>
          <w:p w14:paraId="3D8EF8DD" w14:textId="020047FF" w:rsidR="00DC5749" w:rsidRDefault="00DC5749" w:rsidP="00DC5749">
            <w:pPr>
              <w:overflowPunct w:val="0"/>
              <w:autoSpaceDE w:val="0"/>
              <w:autoSpaceDN w:val="0"/>
              <w:adjustRightInd w:val="0"/>
              <w:ind w:left="-113"/>
              <w:textAlignment w:val="baseline"/>
            </w:pPr>
            <w:r>
              <w:t>Juliane Marie NEIIENDAM (groep Maatschappelijke Organisaties – DK)</w:t>
            </w:r>
          </w:p>
          <w:p w14:paraId="3F605744" w14:textId="3A01AE40" w:rsidR="00D4491F" w:rsidRPr="00963AAA" w:rsidRDefault="00D4491F" w:rsidP="00DC5749">
            <w:pPr>
              <w:overflowPunct w:val="0"/>
              <w:autoSpaceDE w:val="0"/>
              <w:autoSpaceDN w:val="0"/>
              <w:adjustRightInd w:val="0"/>
              <w:ind w:left="-113"/>
              <w:textAlignment w:val="baseline"/>
            </w:pPr>
          </w:p>
        </w:tc>
      </w:tr>
      <w:tr w:rsidR="00DC5749" w:rsidRPr="00DC5749" w14:paraId="72EAD6A6" w14:textId="77777777" w:rsidTr="00354003">
        <w:tc>
          <w:tcPr>
            <w:tcW w:w="1090" w:type="pct"/>
          </w:tcPr>
          <w:p w14:paraId="2C093E15" w14:textId="77777777" w:rsidR="00DC5749" w:rsidRPr="00DC5749" w:rsidRDefault="00DC5749" w:rsidP="00DC5749">
            <w:pPr>
              <w:overflowPunct w:val="0"/>
              <w:autoSpaceDE w:val="0"/>
              <w:autoSpaceDN w:val="0"/>
              <w:adjustRightInd w:val="0"/>
              <w:ind w:left="-113"/>
              <w:textAlignment w:val="baseline"/>
              <w:rPr>
                <w:b/>
              </w:rPr>
            </w:pPr>
            <w:r>
              <w:rPr>
                <w:b/>
              </w:rPr>
              <w:t>Referentiedocumenten</w:t>
            </w:r>
          </w:p>
        </w:tc>
        <w:tc>
          <w:tcPr>
            <w:tcW w:w="3910" w:type="pct"/>
          </w:tcPr>
          <w:p w14:paraId="72020464" w14:textId="280784CA" w:rsidR="00921C33" w:rsidRDefault="000E2189" w:rsidP="00DC5749">
            <w:pPr>
              <w:overflowPunct w:val="0"/>
              <w:autoSpaceDE w:val="0"/>
              <w:autoSpaceDN w:val="0"/>
              <w:adjustRightInd w:val="0"/>
              <w:ind w:left="-113"/>
              <w:textAlignment w:val="baseline"/>
            </w:pPr>
            <w:r>
              <w:t>COM(2026) 113 final</w:t>
            </w:r>
          </w:p>
          <w:p w14:paraId="799F64CC" w14:textId="5FD6A9F2" w:rsidR="00DC5749" w:rsidRPr="00DC5749" w:rsidRDefault="00DC5749" w:rsidP="00DC5749">
            <w:pPr>
              <w:overflowPunct w:val="0"/>
              <w:autoSpaceDE w:val="0"/>
              <w:autoSpaceDN w:val="0"/>
              <w:adjustRightInd w:val="0"/>
              <w:ind w:left="-113"/>
              <w:textAlignment w:val="baseline"/>
            </w:pPr>
            <w:r>
              <w:t>EESC-2026-01052-00-00-AC</w:t>
            </w:r>
          </w:p>
        </w:tc>
      </w:tr>
    </w:tbl>
    <w:p w14:paraId="363997EA" w14:textId="77777777" w:rsidR="00DC5749" w:rsidRPr="00DC5749" w:rsidRDefault="00DC5749" w:rsidP="00DC5749">
      <w:pPr>
        <w:keepNext/>
        <w:keepLines/>
        <w:tabs>
          <w:tab w:val="center" w:pos="284"/>
        </w:tabs>
        <w:overflowPunct w:val="0"/>
        <w:autoSpaceDE w:val="0"/>
        <w:autoSpaceDN w:val="0"/>
        <w:adjustRightInd w:val="0"/>
        <w:ind w:left="266" w:hanging="266"/>
        <w:textAlignment w:val="baseline"/>
        <w:rPr>
          <w:b/>
          <w:lang w:val="en-GB"/>
        </w:rPr>
      </w:pPr>
    </w:p>
    <w:p w14:paraId="5A85BE5A" w14:textId="77777777" w:rsidR="00DC5749" w:rsidRPr="00DC5749" w:rsidRDefault="00DC5749" w:rsidP="00DC5749">
      <w:pPr>
        <w:keepNext/>
        <w:keepLines/>
        <w:overflowPunct w:val="0"/>
        <w:autoSpaceDE w:val="0"/>
        <w:autoSpaceDN w:val="0"/>
        <w:adjustRightInd w:val="0"/>
        <w:textAlignment w:val="baseline"/>
        <w:rPr>
          <w:b/>
        </w:rPr>
      </w:pPr>
      <w:r>
        <w:rPr>
          <w:b/>
        </w:rPr>
        <w:t>Hoofdpunten</w:t>
      </w:r>
    </w:p>
    <w:p w14:paraId="57E4746F" w14:textId="77777777" w:rsidR="00DC5749" w:rsidRPr="00DC5749" w:rsidRDefault="00DC5749" w:rsidP="00DC5749">
      <w:pPr>
        <w:keepNext/>
        <w:keepLines/>
        <w:overflowPunct w:val="0"/>
        <w:autoSpaceDE w:val="0"/>
        <w:autoSpaceDN w:val="0"/>
        <w:adjustRightInd w:val="0"/>
        <w:textAlignment w:val="baseline"/>
        <w:rPr>
          <w:b/>
          <w:lang w:val="en-GB"/>
        </w:rPr>
      </w:pPr>
    </w:p>
    <w:p w14:paraId="7253BC2F" w14:textId="77777777" w:rsidR="00DC5749" w:rsidRDefault="00DC5749" w:rsidP="00DC5749">
      <w:pPr>
        <w:rPr>
          <w:bCs/>
          <w:iCs/>
        </w:rPr>
      </w:pPr>
      <w:r>
        <w:t>Het EESC:</w:t>
      </w:r>
    </w:p>
    <w:p w14:paraId="647D858C" w14:textId="77777777" w:rsidR="007D229E" w:rsidRPr="00DC5749" w:rsidRDefault="007D229E" w:rsidP="00DC5749">
      <w:pPr>
        <w:rPr>
          <w:bCs/>
          <w:iCs/>
        </w:rPr>
      </w:pPr>
    </w:p>
    <w:p w14:paraId="11674C91" w14:textId="77777777" w:rsidR="00DC5749" w:rsidRPr="00DC5749" w:rsidRDefault="00DC5749" w:rsidP="00D3388B">
      <w:pPr>
        <w:numPr>
          <w:ilvl w:val="0"/>
          <w:numId w:val="25"/>
        </w:numPr>
        <w:overflowPunct w:val="0"/>
        <w:autoSpaceDE w:val="0"/>
        <w:autoSpaceDN w:val="0"/>
        <w:adjustRightInd w:val="0"/>
        <w:textAlignment w:val="baseline"/>
        <w:rPr>
          <w:bCs/>
          <w:iCs/>
        </w:rPr>
      </w:pPr>
      <w:r>
        <w:t>is ingenomen met de strategie voor gendergelijkheid 2026-2030, die een hernieuwde toezegging inhoudt om de gelijkheid in de Europese Unie te bevorderen, zeker nu de weerstand tegen dergelijke doelstellingen toeneemt;</w:t>
      </w:r>
    </w:p>
    <w:p w14:paraId="42F102F5" w14:textId="7F25A51C" w:rsidR="00DC5749" w:rsidRPr="00DC5749" w:rsidRDefault="00DC5749" w:rsidP="00D3388B">
      <w:pPr>
        <w:numPr>
          <w:ilvl w:val="0"/>
          <w:numId w:val="25"/>
        </w:numPr>
        <w:overflowPunct w:val="0"/>
        <w:autoSpaceDE w:val="0"/>
        <w:autoSpaceDN w:val="0"/>
        <w:adjustRightInd w:val="0"/>
        <w:textAlignment w:val="baseline"/>
        <w:rPr>
          <w:sz w:val="24"/>
          <w:szCs w:val="24"/>
        </w:rPr>
      </w:pPr>
      <w:r>
        <w:t>staat achter het voorgestelde EU-kader voor prestaties en verslaglegging binnen het meerjarig financieel kader (MFK), waarin gendergelijkheid als horizontaal beginsel in alle EU</w:t>
      </w:r>
      <w:r w:rsidR="00B831E2">
        <w:noBreakHyphen/>
      </w:r>
      <w:r>
        <w:t>financieringsprogramma’s is geïntegreerd, met proportionele vereisten en zonder dat dit onnodige administratieve lasten met zich meebrengt, met name voor kleine en middelgrote ondernemingen (kmo’s);</w:t>
      </w:r>
    </w:p>
    <w:p w14:paraId="330B5842" w14:textId="77777777" w:rsidR="00DC5749" w:rsidRPr="00DC5749" w:rsidRDefault="00DC5749" w:rsidP="00D3388B">
      <w:pPr>
        <w:numPr>
          <w:ilvl w:val="0"/>
          <w:numId w:val="25"/>
        </w:numPr>
        <w:overflowPunct w:val="0"/>
        <w:autoSpaceDE w:val="0"/>
        <w:autoSpaceDN w:val="0"/>
        <w:adjustRightInd w:val="0"/>
        <w:textAlignment w:val="baseline"/>
        <w:rPr>
          <w:bCs/>
          <w:iCs/>
        </w:rPr>
      </w:pPr>
      <w:r>
        <w:t>wijst nogmaals op de noodzaak om het EU-kader voor gelijkheid te versterken, onder meer door vooruitgang te boeken met de voorgestelde horizontale richtlijn inzake gelijke behandeling. Het dringt aan op duidelijkere benchmarks, doeltreffende monitoring en een sterkere koppeling tussen de gelijkheidsdoelstellingen en de beleidsinstrumenten van de EU;</w:t>
      </w:r>
    </w:p>
    <w:p w14:paraId="55459AFE" w14:textId="77777777" w:rsidR="00DC5749" w:rsidRPr="00DC5749" w:rsidRDefault="00DC5749" w:rsidP="00D3388B">
      <w:pPr>
        <w:numPr>
          <w:ilvl w:val="0"/>
          <w:numId w:val="25"/>
        </w:numPr>
        <w:overflowPunct w:val="0"/>
        <w:autoSpaceDE w:val="0"/>
        <w:autoSpaceDN w:val="0"/>
        <w:adjustRightInd w:val="0"/>
        <w:textAlignment w:val="baseline"/>
        <w:rPr>
          <w:bCs/>
          <w:iCs/>
        </w:rPr>
      </w:pPr>
      <w:r>
        <w:t>wijst op het belang van duidelijkheid en samenhang bij de toepassing van sleutelbegrippen, waaronder gendergelijkheid, intersectionaliteit en gendermainstreaming;</w:t>
      </w:r>
    </w:p>
    <w:p w14:paraId="6A57D2E5" w14:textId="77777777" w:rsidR="00DC5749" w:rsidRPr="00DC5749" w:rsidRDefault="00DC5749" w:rsidP="00D3388B">
      <w:pPr>
        <w:numPr>
          <w:ilvl w:val="0"/>
          <w:numId w:val="25"/>
        </w:numPr>
        <w:overflowPunct w:val="0"/>
        <w:autoSpaceDE w:val="0"/>
        <w:autoSpaceDN w:val="0"/>
        <w:adjustRightInd w:val="0"/>
        <w:textAlignment w:val="baseline"/>
        <w:rPr>
          <w:bCs/>
          <w:iCs/>
        </w:rPr>
      </w:pPr>
      <w:r>
        <w:t>dringt aan op bescherming van de maatschappelijke ruimte, ook online, en op verdere steun en financiering voor maatschappelijke organisaties die zich inzetten voor gelijkheid en grondrechten;</w:t>
      </w:r>
    </w:p>
    <w:p w14:paraId="4642861D" w14:textId="77777777" w:rsidR="00DC5749" w:rsidRPr="00DC5749" w:rsidRDefault="00DC5749" w:rsidP="00D3388B">
      <w:pPr>
        <w:numPr>
          <w:ilvl w:val="0"/>
          <w:numId w:val="25"/>
        </w:numPr>
        <w:overflowPunct w:val="0"/>
        <w:autoSpaceDE w:val="0"/>
        <w:autoSpaceDN w:val="0"/>
        <w:adjustRightInd w:val="0"/>
        <w:textAlignment w:val="baseline"/>
        <w:rPr>
          <w:bCs/>
          <w:iCs/>
        </w:rPr>
      </w:pPr>
      <w:r>
        <w:t>pleit voor ondersteuning van leerkrachten en alle onderwijsniveaus bij het aanpakken van discriminatie, onlinehaat, desinformatie en genderstereotypen;</w:t>
      </w:r>
    </w:p>
    <w:p w14:paraId="011FE819" w14:textId="77777777" w:rsidR="00DC5749" w:rsidRPr="00DC5749" w:rsidRDefault="00DC5749" w:rsidP="00D3388B">
      <w:pPr>
        <w:numPr>
          <w:ilvl w:val="0"/>
          <w:numId w:val="25"/>
        </w:numPr>
        <w:overflowPunct w:val="0"/>
        <w:autoSpaceDE w:val="0"/>
        <w:autoSpaceDN w:val="0"/>
        <w:adjustRightInd w:val="0"/>
        <w:textAlignment w:val="baseline"/>
        <w:rPr>
          <w:bCs/>
          <w:iCs/>
        </w:rPr>
      </w:pPr>
      <w:r>
        <w:t>stimuleert inspanningen om de participatie van mannen in door vrouwen gedomineerde sectoren, zoals de zorg, te vergroten, naast maatregelen om de arbeidsvoorwaarden, loopbaanvooruitzichten en de aantrekkelijkheid van deze sectoren te verbeteren;</w:t>
      </w:r>
    </w:p>
    <w:p w14:paraId="4017A73A" w14:textId="77777777" w:rsidR="00DC5749" w:rsidRPr="00DC5749" w:rsidRDefault="00DC5749" w:rsidP="00D3388B">
      <w:pPr>
        <w:numPr>
          <w:ilvl w:val="0"/>
          <w:numId w:val="25"/>
        </w:numPr>
        <w:overflowPunct w:val="0"/>
        <w:autoSpaceDE w:val="0"/>
        <w:autoSpaceDN w:val="0"/>
        <w:adjustRightInd w:val="0"/>
        <w:textAlignment w:val="baseline"/>
        <w:rPr>
          <w:bCs/>
          <w:iCs/>
        </w:rPr>
      </w:pPr>
      <w:r>
        <w:t>verzoekt de Europese Commissie ervoor te zorgen dat deze richtlijn in alle lidstaten volledig en daadwerkelijk wordt omgezet;</w:t>
      </w:r>
    </w:p>
    <w:p w14:paraId="667732FC" w14:textId="77777777" w:rsidR="00DC5749" w:rsidRPr="00DC5749" w:rsidRDefault="00DC5749" w:rsidP="00D3388B">
      <w:pPr>
        <w:numPr>
          <w:ilvl w:val="0"/>
          <w:numId w:val="25"/>
        </w:numPr>
        <w:overflowPunct w:val="0"/>
        <w:autoSpaceDE w:val="0"/>
        <w:autoSpaceDN w:val="0"/>
        <w:adjustRightInd w:val="0"/>
        <w:textAlignment w:val="baseline"/>
        <w:rPr>
          <w:bCs/>
          <w:iCs/>
        </w:rPr>
      </w:pPr>
      <w:r>
        <w:t>erkent dat de deelname van vrouwen aan de besluitvorming op alle niveaus, zowel in het politieke, economische en maatschappelijke leven als bij vredesopbouw- en veiligheidsprocessen, moet worden versterkt.</w:t>
      </w:r>
    </w:p>
    <w:p w14:paraId="05EBEDD4" w14:textId="77777777" w:rsidR="00DC5749" w:rsidRPr="00963AAA" w:rsidRDefault="00DC5749" w:rsidP="00DC5749">
      <w:pPr>
        <w:rPr>
          <w:bCs/>
          <w:iCs/>
        </w:rPr>
      </w:pPr>
    </w:p>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7"/>
        <w:gridCol w:w="7292"/>
      </w:tblGrid>
      <w:tr w:rsidR="00DC5749" w:rsidRPr="00DC5749" w14:paraId="3E13308E" w14:textId="77777777" w:rsidTr="00354003">
        <w:tc>
          <w:tcPr>
            <w:tcW w:w="1075" w:type="pct"/>
          </w:tcPr>
          <w:p w14:paraId="470F904B" w14:textId="77777777" w:rsidR="00DC5749" w:rsidRPr="00DC5749" w:rsidRDefault="00DC5749" w:rsidP="00DC5749">
            <w:pPr>
              <w:overflowPunct w:val="0"/>
              <w:autoSpaceDE w:val="0"/>
              <w:autoSpaceDN w:val="0"/>
              <w:adjustRightInd w:val="0"/>
              <w:textAlignment w:val="baseline"/>
              <w:rPr>
                <w:i/>
              </w:rPr>
            </w:pPr>
            <w:r>
              <w:rPr>
                <w:b/>
                <w:i/>
              </w:rPr>
              <w:t>Contactpersoon</w:t>
            </w:r>
          </w:p>
        </w:tc>
        <w:tc>
          <w:tcPr>
            <w:tcW w:w="3925" w:type="pct"/>
          </w:tcPr>
          <w:p w14:paraId="3B1F6284" w14:textId="0F1EDD47" w:rsidR="00DC5749" w:rsidRPr="00DC5749" w:rsidRDefault="00DC5749" w:rsidP="00DC5749">
            <w:pPr>
              <w:overflowPunct w:val="0"/>
              <w:autoSpaceDE w:val="0"/>
              <w:autoSpaceDN w:val="0"/>
              <w:adjustRightInd w:val="0"/>
              <w:textAlignment w:val="baseline"/>
              <w:rPr>
                <w:i/>
              </w:rPr>
            </w:pPr>
            <w:r>
              <w:rPr>
                <w:i/>
              </w:rPr>
              <w:t>Gabriela Grasu</w:t>
            </w:r>
          </w:p>
        </w:tc>
      </w:tr>
      <w:tr w:rsidR="00DC5749" w:rsidRPr="00DC5749" w14:paraId="70DE0026" w14:textId="77777777" w:rsidTr="00354003">
        <w:tc>
          <w:tcPr>
            <w:tcW w:w="1075" w:type="pct"/>
          </w:tcPr>
          <w:p w14:paraId="013A7FD2" w14:textId="77777777" w:rsidR="00DC5749" w:rsidRPr="00DC5749" w:rsidRDefault="00DC5749" w:rsidP="00DC5749">
            <w:pPr>
              <w:overflowPunct w:val="0"/>
              <w:autoSpaceDE w:val="0"/>
              <w:autoSpaceDN w:val="0"/>
              <w:adjustRightInd w:val="0"/>
              <w:textAlignment w:val="baseline"/>
              <w:rPr>
                <w:i/>
              </w:rPr>
            </w:pPr>
            <w:r>
              <w:rPr>
                <w:i/>
              </w:rPr>
              <w:t>Tel.</w:t>
            </w:r>
          </w:p>
        </w:tc>
        <w:tc>
          <w:tcPr>
            <w:tcW w:w="3925" w:type="pct"/>
          </w:tcPr>
          <w:p w14:paraId="3C4652A9" w14:textId="49429E7B" w:rsidR="00DC5749" w:rsidRPr="00DC5749" w:rsidRDefault="00DC5749" w:rsidP="00DC5749">
            <w:pPr>
              <w:overflowPunct w:val="0"/>
              <w:autoSpaceDE w:val="0"/>
              <w:autoSpaceDN w:val="0"/>
              <w:adjustRightInd w:val="0"/>
              <w:textAlignment w:val="baseline"/>
              <w:rPr>
                <w:i/>
              </w:rPr>
            </w:pPr>
            <w:r>
              <w:rPr>
                <w:i/>
              </w:rPr>
              <w:t>+32 25469162</w:t>
            </w:r>
          </w:p>
        </w:tc>
      </w:tr>
      <w:tr w:rsidR="00DC5749" w:rsidRPr="00DC5749" w14:paraId="7AB240E9" w14:textId="77777777" w:rsidTr="00354003">
        <w:tc>
          <w:tcPr>
            <w:tcW w:w="1075" w:type="pct"/>
          </w:tcPr>
          <w:p w14:paraId="0FB8A68C" w14:textId="1BC69EF1" w:rsidR="00DC5749" w:rsidRPr="00DC5749" w:rsidRDefault="002F20C9" w:rsidP="00DC5749">
            <w:pPr>
              <w:overflowPunct w:val="0"/>
              <w:autoSpaceDE w:val="0"/>
              <w:autoSpaceDN w:val="0"/>
              <w:adjustRightInd w:val="0"/>
              <w:textAlignment w:val="baseline"/>
              <w:rPr>
                <w:i/>
              </w:rPr>
            </w:pPr>
            <w:r>
              <w:rPr>
                <w:i/>
              </w:rPr>
              <w:t>E-mail</w:t>
            </w:r>
          </w:p>
        </w:tc>
        <w:tc>
          <w:tcPr>
            <w:tcW w:w="3925" w:type="pct"/>
          </w:tcPr>
          <w:p w14:paraId="39D9FC56" w14:textId="612F1647" w:rsidR="00DC5749" w:rsidRPr="00DC5749" w:rsidRDefault="00512076" w:rsidP="00DC5749">
            <w:pPr>
              <w:overflowPunct w:val="0"/>
              <w:autoSpaceDE w:val="0"/>
              <w:autoSpaceDN w:val="0"/>
              <w:adjustRightInd w:val="0"/>
              <w:textAlignment w:val="baseline"/>
              <w:rPr>
                <w:i/>
                <w:iCs/>
              </w:rPr>
            </w:pPr>
            <w:hyperlink r:id="rId25" w:history="1">
              <w:r>
                <w:rPr>
                  <w:i/>
                  <w:color w:val="0000FF"/>
                  <w:u w:val="single"/>
                </w:rPr>
                <w:t>Gabriela.Grasu@eesc.europa.eu</w:t>
              </w:r>
            </w:hyperlink>
          </w:p>
        </w:tc>
      </w:tr>
    </w:tbl>
    <w:p w14:paraId="786A26A0" w14:textId="5CBED5BB" w:rsidR="00DD4133" w:rsidRDefault="00DD4133" w:rsidP="001766B2">
      <w:pPr>
        <w:pStyle w:val="ListParagraph"/>
        <w:ind w:left="0"/>
      </w:pPr>
    </w:p>
    <w:p w14:paraId="201A4D4A" w14:textId="77777777" w:rsidR="00DD4133" w:rsidRDefault="00DD4133">
      <w:pPr>
        <w:spacing w:after="160" w:line="259" w:lineRule="auto"/>
        <w:jc w:val="left"/>
      </w:pPr>
      <w:r>
        <w:br w:type="page"/>
      </w:r>
    </w:p>
    <w:p w14:paraId="007785FA" w14:textId="6BF8B5EF" w:rsidR="00B44C66" w:rsidRPr="00B44C66" w:rsidRDefault="00512076" w:rsidP="00B44C66">
      <w:pPr>
        <w:widowControl w:val="0"/>
        <w:numPr>
          <w:ilvl w:val="0"/>
          <w:numId w:val="4"/>
        </w:numPr>
        <w:overflowPunct w:val="0"/>
        <w:autoSpaceDE w:val="0"/>
        <w:autoSpaceDN w:val="0"/>
        <w:adjustRightInd w:val="0"/>
        <w:ind w:hanging="567"/>
        <w:textAlignment w:val="baseline"/>
        <w:rPr>
          <w:sz w:val="24"/>
          <w:szCs w:val="24"/>
        </w:rPr>
      </w:pPr>
      <w:hyperlink r:id="rId26" w:history="1">
        <w:r>
          <w:rPr>
            <w:b/>
            <w:i/>
            <w:color w:val="0000FF"/>
            <w:sz w:val="28"/>
            <w:u w:val="single"/>
          </w:rPr>
          <w:t>Routekaart voor hoogwaardige banen</w:t>
        </w:r>
      </w:hyperlink>
    </w:p>
    <w:p w14:paraId="045B6D4A" w14:textId="77777777" w:rsidR="00B44C66" w:rsidRPr="00B44C66" w:rsidRDefault="00B44C66" w:rsidP="00B44C66">
      <w:pPr>
        <w:tabs>
          <w:tab w:val="center" w:pos="284"/>
        </w:tabs>
        <w:overflowPunct w:val="0"/>
        <w:autoSpaceDE w:val="0"/>
        <w:autoSpaceDN w:val="0"/>
        <w:adjustRightInd w:val="0"/>
        <w:ind w:left="266" w:hanging="266"/>
        <w:textAlignment w:val="baseline"/>
        <w:rPr>
          <w:b/>
          <w:lang w:val="en-GB"/>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9"/>
        <w:gridCol w:w="5387"/>
      </w:tblGrid>
      <w:tr w:rsidR="00B44C66" w:rsidRPr="00B44C66" w14:paraId="2CE87C59" w14:textId="77777777" w:rsidTr="003D7491">
        <w:tc>
          <w:tcPr>
            <w:tcW w:w="1701" w:type="dxa"/>
          </w:tcPr>
          <w:p w14:paraId="427C5C77" w14:textId="7ED1B757" w:rsidR="00B44C66" w:rsidRPr="00B44C66" w:rsidRDefault="00B44C66" w:rsidP="00B44C66">
            <w:pPr>
              <w:tabs>
                <w:tab w:val="center" w:pos="284"/>
              </w:tabs>
              <w:overflowPunct w:val="0"/>
              <w:autoSpaceDE w:val="0"/>
              <w:autoSpaceDN w:val="0"/>
              <w:adjustRightInd w:val="0"/>
              <w:ind w:left="266" w:hanging="266"/>
              <w:textAlignment w:val="baseline"/>
              <w:rPr>
                <w:b/>
              </w:rPr>
            </w:pPr>
            <w:r>
              <w:rPr>
                <w:b/>
              </w:rPr>
              <w:t>Rapporteur</w:t>
            </w:r>
          </w:p>
        </w:tc>
        <w:tc>
          <w:tcPr>
            <w:tcW w:w="5387" w:type="dxa"/>
          </w:tcPr>
          <w:p w14:paraId="37F4297D" w14:textId="4E739285" w:rsidR="00B44C66" w:rsidRPr="00B44C66" w:rsidRDefault="00B44C66" w:rsidP="00B44C66">
            <w:pPr>
              <w:tabs>
                <w:tab w:val="center" w:pos="284"/>
              </w:tabs>
              <w:overflowPunct w:val="0"/>
              <w:autoSpaceDE w:val="0"/>
              <w:autoSpaceDN w:val="0"/>
              <w:adjustRightInd w:val="0"/>
              <w:ind w:left="266" w:hanging="266"/>
              <w:textAlignment w:val="baseline"/>
            </w:pPr>
            <w:r>
              <w:t>Claude ROLIN (groep Werknemers – BE)</w:t>
            </w:r>
          </w:p>
        </w:tc>
      </w:tr>
      <w:tr w:rsidR="00B44C66" w:rsidRPr="00B44C66" w14:paraId="75526499" w14:textId="77777777" w:rsidTr="003D7491">
        <w:tc>
          <w:tcPr>
            <w:tcW w:w="1701" w:type="dxa"/>
          </w:tcPr>
          <w:p w14:paraId="6DF7374C" w14:textId="77777777" w:rsidR="00B44C66" w:rsidRPr="00963AAA" w:rsidRDefault="00B44C66" w:rsidP="00B44C66">
            <w:pPr>
              <w:tabs>
                <w:tab w:val="center" w:pos="284"/>
              </w:tabs>
              <w:overflowPunct w:val="0"/>
              <w:autoSpaceDE w:val="0"/>
              <w:autoSpaceDN w:val="0"/>
              <w:adjustRightInd w:val="0"/>
              <w:ind w:left="266" w:hanging="266"/>
              <w:textAlignment w:val="baseline"/>
              <w:rPr>
                <w:b/>
              </w:rPr>
            </w:pPr>
          </w:p>
        </w:tc>
        <w:tc>
          <w:tcPr>
            <w:tcW w:w="5387" w:type="dxa"/>
          </w:tcPr>
          <w:p w14:paraId="40115E10" w14:textId="77777777" w:rsidR="00B44C66" w:rsidRPr="00963AAA" w:rsidRDefault="00B44C66" w:rsidP="00B44C66">
            <w:pPr>
              <w:tabs>
                <w:tab w:val="center" w:pos="284"/>
              </w:tabs>
              <w:overflowPunct w:val="0"/>
              <w:autoSpaceDE w:val="0"/>
              <w:autoSpaceDN w:val="0"/>
              <w:adjustRightInd w:val="0"/>
              <w:ind w:left="266" w:hanging="266"/>
              <w:textAlignment w:val="baseline"/>
            </w:pPr>
          </w:p>
        </w:tc>
      </w:tr>
      <w:tr w:rsidR="00B44C66" w:rsidRPr="00B44C66" w14:paraId="5B51DD86" w14:textId="77777777" w:rsidTr="003D7491">
        <w:tc>
          <w:tcPr>
            <w:tcW w:w="7088" w:type="dxa"/>
            <w:gridSpan w:val="2"/>
          </w:tcPr>
          <w:p w14:paraId="74EA4B26" w14:textId="77777777" w:rsidR="00B44C66" w:rsidRPr="00963AAA" w:rsidRDefault="00B44C66" w:rsidP="00B44C66">
            <w:pPr>
              <w:tabs>
                <w:tab w:val="center" w:pos="284"/>
              </w:tabs>
              <w:overflowPunct w:val="0"/>
              <w:autoSpaceDE w:val="0"/>
              <w:autoSpaceDN w:val="0"/>
              <w:adjustRightInd w:val="0"/>
              <w:spacing w:line="160" w:lineRule="exact"/>
              <w:ind w:left="266" w:hanging="266"/>
              <w:textAlignment w:val="baseline"/>
            </w:pPr>
          </w:p>
        </w:tc>
      </w:tr>
      <w:tr w:rsidR="00B44C66" w:rsidRPr="00B44C66" w14:paraId="747B75F5" w14:textId="77777777" w:rsidTr="003D7491">
        <w:tc>
          <w:tcPr>
            <w:tcW w:w="1701" w:type="dxa"/>
            <w:vMerge w:val="restart"/>
          </w:tcPr>
          <w:p w14:paraId="6EAC4D18" w14:textId="42C8D35B" w:rsidR="00B44C66" w:rsidRPr="00B44C66" w:rsidRDefault="00B44C66" w:rsidP="00B44C66">
            <w:pPr>
              <w:tabs>
                <w:tab w:val="center" w:pos="284"/>
              </w:tabs>
              <w:overflowPunct w:val="0"/>
              <w:autoSpaceDE w:val="0"/>
              <w:autoSpaceDN w:val="0"/>
              <w:adjustRightInd w:val="0"/>
              <w:ind w:left="266" w:hanging="266"/>
              <w:textAlignment w:val="baseline"/>
              <w:rPr>
                <w:b/>
              </w:rPr>
            </w:pPr>
            <w:r>
              <w:rPr>
                <w:b/>
              </w:rPr>
              <w:t xml:space="preserve">Referentiedocumenten </w:t>
            </w:r>
          </w:p>
        </w:tc>
        <w:tc>
          <w:tcPr>
            <w:tcW w:w="5387" w:type="dxa"/>
          </w:tcPr>
          <w:p w14:paraId="631695BE" w14:textId="77777777" w:rsidR="00B44C66" w:rsidRPr="00B44C66" w:rsidRDefault="00B44C66" w:rsidP="00B44C66">
            <w:pPr>
              <w:tabs>
                <w:tab w:val="center" w:pos="284"/>
              </w:tabs>
              <w:overflowPunct w:val="0"/>
              <w:autoSpaceDE w:val="0"/>
              <w:autoSpaceDN w:val="0"/>
              <w:adjustRightInd w:val="0"/>
              <w:ind w:left="266" w:hanging="266"/>
              <w:textAlignment w:val="baseline"/>
            </w:pPr>
            <w:r>
              <w:t>COM(2025) 944 final</w:t>
            </w:r>
          </w:p>
        </w:tc>
      </w:tr>
      <w:tr w:rsidR="00B44C66" w:rsidRPr="00B44C66" w14:paraId="46A0AC56" w14:textId="77777777" w:rsidTr="003D7491">
        <w:tc>
          <w:tcPr>
            <w:tcW w:w="1701" w:type="dxa"/>
            <w:vMerge/>
          </w:tcPr>
          <w:p w14:paraId="3F693356" w14:textId="77777777" w:rsidR="00B44C66" w:rsidRPr="00B44C66" w:rsidRDefault="00B44C66" w:rsidP="00B44C66">
            <w:pPr>
              <w:tabs>
                <w:tab w:val="center" w:pos="284"/>
              </w:tabs>
              <w:overflowPunct w:val="0"/>
              <w:autoSpaceDE w:val="0"/>
              <w:autoSpaceDN w:val="0"/>
              <w:adjustRightInd w:val="0"/>
              <w:ind w:left="266" w:hanging="266"/>
              <w:textAlignment w:val="baseline"/>
              <w:rPr>
                <w:b/>
                <w:lang w:val="en-GB"/>
              </w:rPr>
            </w:pPr>
          </w:p>
        </w:tc>
        <w:tc>
          <w:tcPr>
            <w:tcW w:w="5387" w:type="dxa"/>
          </w:tcPr>
          <w:p w14:paraId="41E3437B" w14:textId="77777777" w:rsidR="00B44C66" w:rsidRPr="00B44C66" w:rsidRDefault="00B44C66" w:rsidP="00B44C66">
            <w:pPr>
              <w:tabs>
                <w:tab w:val="center" w:pos="284"/>
              </w:tabs>
              <w:overflowPunct w:val="0"/>
              <w:autoSpaceDE w:val="0"/>
              <w:autoSpaceDN w:val="0"/>
              <w:adjustRightInd w:val="0"/>
              <w:ind w:left="266" w:hanging="266"/>
              <w:textAlignment w:val="baseline"/>
            </w:pPr>
            <w:r>
              <w:t>EESC-2026-00356-00-00-AC</w:t>
            </w:r>
          </w:p>
        </w:tc>
      </w:tr>
    </w:tbl>
    <w:p w14:paraId="1D00333D" w14:textId="77777777" w:rsidR="00B44C66" w:rsidRPr="00B44C66" w:rsidRDefault="00B44C66" w:rsidP="00B44C66">
      <w:pPr>
        <w:tabs>
          <w:tab w:val="center" w:pos="284"/>
        </w:tabs>
        <w:overflowPunct w:val="0"/>
        <w:autoSpaceDE w:val="0"/>
        <w:autoSpaceDN w:val="0"/>
        <w:adjustRightInd w:val="0"/>
        <w:ind w:left="266" w:hanging="266"/>
        <w:textAlignment w:val="baseline"/>
        <w:rPr>
          <w:lang w:val="en-GB"/>
        </w:rPr>
      </w:pPr>
    </w:p>
    <w:p w14:paraId="2BBA7664" w14:textId="2D611823" w:rsidR="00B44C66" w:rsidRPr="00B44C66" w:rsidRDefault="00B44C66" w:rsidP="00B44C66">
      <w:pPr>
        <w:keepNext/>
        <w:keepLines/>
        <w:tabs>
          <w:tab w:val="center" w:pos="284"/>
        </w:tabs>
        <w:overflowPunct w:val="0"/>
        <w:autoSpaceDE w:val="0"/>
        <w:autoSpaceDN w:val="0"/>
        <w:adjustRightInd w:val="0"/>
        <w:ind w:left="266" w:hanging="266"/>
        <w:textAlignment w:val="baseline"/>
        <w:rPr>
          <w:b/>
        </w:rPr>
      </w:pPr>
      <w:r>
        <w:rPr>
          <w:b/>
        </w:rPr>
        <w:t>Hoofdpunten</w:t>
      </w:r>
    </w:p>
    <w:p w14:paraId="2B5C9BE4" w14:textId="77777777" w:rsidR="00B44C66" w:rsidRPr="00B44C66" w:rsidRDefault="00B44C66" w:rsidP="00B44C66">
      <w:pPr>
        <w:keepNext/>
        <w:keepLines/>
        <w:tabs>
          <w:tab w:val="center" w:pos="284"/>
        </w:tabs>
        <w:overflowPunct w:val="0"/>
        <w:autoSpaceDE w:val="0"/>
        <w:autoSpaceDN w:val="0"/>
        <w:adjustRightInd w:val="0"/>
        <w:ind w:left="266" w:hanging="266"/>
        <w:textAlignment w:val="baseline"/>
        <w:rPr>
          <w:b/>
          <w:lang w:val="it-IT"/>
        </w:rPr>
      </w:pPr>
    </w:p>
    <w:p w14:paraId="1AD55132" w14:textId="77777777" w:rsidR="00B44C66" w:rsidRDefault="00B44C66" w:rsidP="00B44C66">
      <w:pPr>
        <w:overflowPunct w:val="0"/>
        <w:autoSpaceDE w:val="0"/>
        <w:autoSpaceDN w:val="0"/>
        <w:adjustRightInd w:val="0"/>
        <w:textAlignment w:val="baseline"/>
        <w:rPr>
          <w:bCs/>
          <w:iCs/>
        </w:rPr>
      </w:pPr>
      <w:r>
        <w:t>Het EESC:</w:t>
      </w:r>
    </w:p>
    <w:p w14:paraId="268761E3" w14:textId="77777777" w:rsidR="008A248B" w:rsidRPr="00B44C66" w:rsidRDefault="008A248B" w:rsidP="00B44C66">
      <w:pPr>
        <w:overflowPunct w:val="0"/>
        <w:autoSpaceDE w:val="0"/>
        <w:autoSpaceDN w:val="0"/>
        <w:adjustRightInd w:val="0"/>
        <w:textAlignment w:val="baseline"/>
        <w:rPr>
          <w:bCs/>
          <w:iCs/>
          <w:lang w:val="en-GB"/>
        </w:rPr>
      </w:pPr>
    </w:p>
    <w:p w14:paraId="0498BD11" w14:textId="77777777" w:rsidR="00B44C66" w:rsidRPr="00B44C66" w:rsidRDefault="00B44C66" w:rsidP="00D3388B">
      <w:pPr>
        <w:numPr>
          <w:ilvl w:val="0"/>
          <w:numId w:val="26"/>
        </w:numPr>
        <w:overflowPunct w:val="0"/>
        <w:autoSpaceDE w:val="0"/>
        <w:autoSpaceDN w:val="0"/>
        <w:adjustRightInd w:val="0"/>
        <w:spacing w:line="276" w:lineRule="auto"/>
        <w:ind w:left="284" w:hanging="284"/>
        <w:contextualSpacing/>
        <w:textAlignment w:val="baseline"/>
        <w:rPr>
          <w:bCs/>
          <w:iCs/>
        </w:rPr>
      </w:pPr>
      <w:r>
        <w:t>is ingenomen met de Commissiemededeling over de routekaart voor hoogwaardige banen en benadrukt dat duurzaam Europees concurrentievermogen, productiviteit, innovatie en sociale vooruitgang elkaar moeten versterken. Tegen de achtergrond van de groene, digitale, demografische en geo-economische transities is de kwaliteit van de werkgelegenheid een essentiële schakel in de veerkracht van het Europese economische en sociale model;</w:t>
      </w:r>
    </w:p>
    <w:p w14:paraId="7299D6BE" w14:textId="55DA3D57" w:rsidR="00B44C66" w:rsidRPr="00B44C66" w:rsidRDefault="00B44C66" w:rsidP="00D3388B">
      <w:pPr>
        <w:numPr>
          <w:ilvl w:val="0"/>
          <w:numId w:val="26"/>
        </w:numPr>
        <w:overflowPunct w:val="0"/>
        <w:autoSpaceDE w:val="0"/>
        <w:autoSpaceDN w:val="0"/>
        <w:adjustRightInd w:val="0"/>
        <w:spacing w:line="276" w:lineRule="auto"/>
        <w:ind w:left="284" w:hanging="284"/>
        <w:textAlignment w:val="baseline"/>
        <w:outlineLvl w:val="1"/>
        <w:rPr>
          <w:szCs w:val="20"/>
        </w:rPr>
      </w:pPr>
      <w:bookmarkStart w:id="10" w:name="_Toc235200283"/>
      <w:r>
        <w:t>wijst erop dat dit initiatief moet worden ingebed in het bestaande kader, met name de Europese pijler van sociale rechten, de vigerende EU-richtlijnen, de coördinatie-instrumenten en de EU</w:t>
      </w:r>
      <w:r w:rsidR="00C951F9">
        <w:noBreakHyphen/>
      </w:r>
      <w:r>
        <w:t>financiering. Het dringt erop aan dat wordt toegezien op de duidelijkheid, evenredigheid en rechtszekerheid van toekomstige maatregelen (waarbij dubbel werk met reeds bestaande mechanismen wordt vermeden) en dat er rekening wordt gehouden met de diversiteit van de nationale stelsels van arbeidsverhoudingen en met de concrete situatie in de verschillende sectoren;</w:t>
      </w:r>
      <w:bookmarkEnd w:id="10"/>
    </w:p>
    <w:p w14:paraId="12D01F40" w14:textId="77777777" w:rsidR="00B44C66" w:rsidRPr="00B44C66" w:rsidRDefault="00B44C66" w:rsidP="00D3388B">
      <w:pPr>
        <w:widowControl w:val="0"/>
        <w:numPr>
          <w:ilvl w:val="0"/>
          <w:numId w:val="26"/>
        </w:numPr>
        <w:overflowPunct w:val="0"/>
        <w:autoSpaceDE w:val="0"/>
        <w:autoSpaceDN w:val="0"/>
        <w:adjustRightInd w:val="0"/>
        <w:spacing w:line="276" w:lineRule="auto"/>
        <w:ind w:left="284" w:hanging="284"/>
        <w:contextualSpacing/>
        <w:textAlignment w:val="baseline"/>
      </w:pPr>
      <w:r>
        <w:t>meent dat moet worden gestreefd naar een gemeenschappelijke en operationele aanpak van de kwaliteit van banen, uitgaande van gedeelde indicatoren die eventueel kunnen worden opgenomen in het sociaal scorebord en die moeten voortbouwen op de werkzaamheden van de OESO, de IAO en Eurofound, zonder dat er onnodige administratieve lasten bijkomen. Deze indicatoren kunnen onder meer betrekking hebben op lonen, gezondheid en veiligheid, opleiding en vaardigheden, kwaliteit van de werktijden, autonomie, gelijke behandeling en non-discriminatie, sociale dialoog en werknemersvertegenwoordiging;</w:t>
      </w:r>
    </w:p>
    <w:p w14:paraId="554BA733" w14:textId="77777777" w:rsidR="00B44C66" w:rsidRPr="00B44C66" w:rsidRDefault="00B44C66" w:rsidP="00D3388B">
      <w:pPr>
        <w:widowControl w:val="0"/>
        <w:numPr>
          <w:ilvl w:val="0"/>
          <w:numId w:val="26"/>
        </w:numPr>
        <w:overflowPunct w:val="0"/>
        <w:autoSpaceDE w:val="0"/>
        <w:autoSpaceDN w:val="0"/>
        <w:adjustRightInd w:val="0"/>
        <w:spacing w:line="276" w:lineRule="auto"/>
        <w:ind w:left="284" w:hanging="284"/>
        <w:contextualSpacing/>
        <w:textAlignment w:val="baseline"/>
      </w:pPr>
      <w:r>
        <w:t>beklemtoont dat hoogwaardige werkgelegenheid een klimaat vereist dat bevorderlijk is voor investeringen, innovatie, transities en vaardigheden. Bijzondere aandacht moet uitgaan naar kleine en middelgrote ondernemingen (kmo’s), de sociale economie en sectoren met een tekort aan arbeidskrachten, teneinde banenkwaliteit, concurrentievermogen en territoriale cohesie met elkaar in evenwicht te brengen;</w:t>
      </w:r>
    </w:p>
    <w:p w14:paraId="525A3E45" w14:textId="77777777" w:rsidR="00B44C66" w:rsidRPr="00B44C66" w:rsidRDefault="00B44C66" w:rsidP="00D3388B">
      <w:pPr>
        <w:widowControl w:val="0"/>
        <w:numPr>
          <w:ilvl w:val="0"/>
          <w:numId w:val="26"/>
        </w:numPr>
        <w:overflowPunct w:val="0"/>
        <w:autoSpaceDE w:val="0"/>
        <w:autoSpaceDN w:val="0"/>
        <w:adjustRightInd w:val="0"/>
        <w:spacing w:line="276" w:lineRule="auto"/>
        <w:ind w:left="284" w:hanging="284"/>
        <w:contextualSpacing/>
        <w:textAlignment w:val="baseline"/>
      </w:pPr>
      <w:r>
        <w:t>is van oordeel dat in alle Europese initiatieven een centrale plaats moet worden ingeruimd voor sociale dialoog en collectieve onderhandelingen, zodat oplossingen kunnen worden aangepast aan de realiteit, veranderingen in goede banen kunnen worden geleid, belanghebbenden beter weten waar ze aan toe zijn en werknemers bij veranderingen worden betrokken.</w:t>
      </w:r>
    </w:p>
    <w:p w14:paraId="6B13C8BC" w14:textId="77777777" w:rsidR="00B44C66" w:rsidRPr="00963AAA" w:rsidRDefault="00B44C66" w:rsidP="008A248B">
      <w:pPr>
        <w:widowControl w:val="0"/>
        <w:spacing w:line="276" w:lineRule="auto"/>
        <w:ind w:left="284" w:hanging="284"/>
        <w:contextualSpacing/>
        <w:rPr>
          <w:lang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7"/>
        <w:gridCol w:w="5670"/>
      </w:tblGrid>
      <w:tr w:rsidR="00B44C66" w:rsidRPr="00B44C66" w14:paraId="069F9E78" w14:textId="77777777" w:rsidTr="003D7491">
        <w:tc>
          <w:tcPr>
            <w:tcW w:w="1418" w:type="dxa"/>
          </w:tcPr>
          <w:p w14:paraId="7108D52C" w14:textId="6256BA99" w:rsidR="00B44C66" w:rsidRPr="00B44C66" w:rsidRDefault="00B44C66" w:rsidP="00B44C66">
            <w:pPr>
              <w:overflowPunct w:val="0"/>
              <w:autoSpaceDE w:val="0"/>
              <w:autoSpaceDN w:val="0"/>
              <w:adjustRightInd w:val="0"/>
              <w:spacing w:line="276" w:lineRule="auto"/>
              <w:textAlignment w:val="baseline"/>
              <w:rPr>
                <w:i/>
              </w:rPr>
            </w:pPr>
            <w:r>
              <w:rPr>
                <w:b/>
                <w:i/>
              </w:rPr>
              <w:t>Contactpersoon</w:t>
            </w:r>
          </w:p>
        </w:tc>
        <w:tc>
          <w:tcPr>
            <w:tcW w:w="5670" w:type="dxa"/>
          </w:tcPr>
          <w:p w14:paraId="7AE6E301" w14:textId="0BB59B1B" w:rsidR="00B44C66" w:rsidRPr="00B44C66" w:rsidRDefault="00B44C66" w:rsidP="00B44C66">
            <w:pPr>
              <w:overflowPunct w:val="0"/>
              <w:autoSpaceDE w:val="0"/>
              <w:autoSpaceDN w:val="0"/>
              <w:adjustRightInd w:val="0"/>
              <w:spacing w:line="276" w:lineRule="auto"/>
              <w:textAlignment w:val="baseline"/>
              <w:rPr>
                <w:i/>
              </w:rPr>
            </w:pPr>
            <w:r>
              <w:rPr>
                <w:i/>
              </w:rPr>
              <w:t>Ana Dumitrache</w:t>
            </w:r>
          </w:p>
        </w:tc>
      </w:tr>
      <w:tr w:rsidR="00B44C66" w:rsidRPr="00B44C66" w14:paraId="6AC1C3C1" w14:textId="77777777" w:rsidTr="003D7491">
        <w:tc>
          <w:tcPr>
            <w:tcW w:w="1418" w:type="dxa"/>
          </w:tcPr>
          <w:p w14:paraId="348F13DF" w14:textId="34416543" w:rsidR="00B44C66" w:rsidRPr="00B44C66" w:rsidRDefault="00B44C66" w:rsidP="00B44C66">
            <w:pPr>
              <w:overflowPunct w:val="0"/>
              <w:autoSpaceDE w:val="0"/>
              <w:autoSpaceDN w:val="0"/>
              <w:adjustRightInd w:val="0"/>
              <w:spacing w:line="276" w:lineRule="auto"/>
              <w:textAlignment w:val="baseline"/>
              <w:rPr>
                <w:i/>
              </w:rPr>
            </w:pPr>
            <w:r>
              <w:rPr>
                <w:i/>
              </w:rPr>
              <w:t>Tel.</w:t>
            </w:r>
          </w:p>
        </w:tc>
        <w:tc>
          <w:tcPr>
            <w:tcW w:w="5670" w:type="dxa"/>
          </w:tcPr>
          <w:p w14:paraId="6FFA2747" w14:textId="77777777" w:rsidR="00B44C66" w:rsidRPr="00B44C66" w:rsidRDefault="00B44C66" w:rsidP="00B44C66">
            <w:pPr>
              <w:overflowPunct w:val="0"/>
              <w:autoSpaceDE w:val="0"/>
              <w:autoSpaceDN w:val="0"/>
              <w:adjustRightInd w:val="0"/>
              <w:spacing w:line="276" w:lineRule="auto"/>
              <w:textAlignment w:val="baseline"/>
              <w:rPr>
                <w:i/>
              </w:rPr>
            </w:pPr>
            <w:r>
              <w:rPr>
                <w:i/>
              </w:rPr>
              <w:t>+32 25468131</w:t>
            </w:r>
          </w:p>
        </w:tc>
      </w:tr>
      <w:tr w:rsidR="00B44C66" w:rsidRPr="00B44C66" w14:paraId="6569EA0E" w14:textId="77777777" w:rsidTr="003D7491">
        <w:tc>
          <w:tcPr>
            <w:tcW w:w="1418" w:type="dxa"/>
          </w:tcPr>
          <w:p w14:paraId="267FB1C9" w14:textId="4BD68179" w:rsidR="00B44C66" w:rsidRPr="00B44C66" w:rsidRDefault="00B44C66" w:rsidP="00B44C66">
            <w:pPr>
              <w:overflowPunct w:val="0"/>
              <w:autoSpaceDE w:val="0"/>
              <w:autoSpaceDN w:val="0"/>
              <w:adjustRightInd w:val="0"/>
              <w:spacing w:line="276" w:lineRule="auto"/>
              <w:textAlignment w:val="baseline"/>
              <w:rPr>
                <w:i/>
              </w:rPr>
            </w:pPr>
            <w:r>
              <w:rPr>
                <w:i/>
              </w:rPr>
              <w:t>E-mail</w:t>
            </w:r>
          </w:p>
        </w:tc>
        <w:tc>
          <w:tcPr>
            <w:tcW w:w="5670" w:type="dxa"/>
          </w:tcPr>
          <w:p w14:paraId="0BD42A5D" w14:textId="2624D16B" w:rsidR="00B44C66" w:rsidRPr="00B44C66" w:rsidRDefault="00512076" w:rsidP="00B44C66">
            <w:pPr>
              <w:overflowPunct w:val="0"/>
              <w:autoSpaceDE w:val="0"/>
              <w:autoSpaceDN w:val="0"/>
              <w:adjustRightInd w:val="0"/>
              <w:spacing w:line="276" w:lineRule="auto"/>
              <w:textAlignment w:val="baseline"/>
              <w:rPr>
                <w:i/>
                <w:iCs/>
              </w:rPr>
            </w:pPr>
            <w:hyperlink r:id="rId27" w:history="1">
              <w:r>
                <w:rPr>
                  <w:i/>
                  <w:color w:val="0000FF"/>
                  <w:u w:val="single"/>
                </w:rPr>
                <w:t>Ana.Dumitrache@eesc.europa.eu</w:t>
              </w:r>
            </w:hyperlink>
            <w:r>
              <w:rPr>
                <w:i/>
              </w:rPr>
              <w:t xml:space="preserve"> </w:t>
            </w:r>
          </w:p>
        </w:tc>
      </w:tr>
    </w:tbl>
    <w:p w14:paraId="3E65A6DA" w14:textId="17A9DD04" w:rsidR="007D72DC" w:rsidRDefault="007D72DC" w:rsidP="001766B2">
      <w:pPr>
        <w:pStyle w:val="ListParagraph"/>
        <w:ind w:left="0"/>
      </w:pPr>
    </w:p>
    <w:p w14:paraId="6A90AEBA" w14:textId="77777777" w:rsidR="007D72DC" w:rsidRDefault="007D72DC">
      <w:pPr>
        <w:spacing w:after="160" w:line="259" w:lineRule="auto"/>
        <w:jc w:val="left"/>
      </w:pPr>
      <w:r>
        <w:br w:type="page"/>
      </w:r>
    </w:p>
    <w:p w14:paraId="60C1ABF7" w14:textId="4A8D5726" w:rsidR="004F69E3" w:rsidRPr="004F69E3" w:rsidRDefault="00512076" w:rsidP="004F69E3">
      <w:pPr>
        <w:widowControl w:val="0"/>
        <w:numPr>
          <w:ilvl w:val="0"/>
          <w:numId w:val="5"/>
        </w:numPr>
        <w:overflowPunct w:val="0"/>
        <w:autoSpaceDE w:val="0"/>
        <w:autoSpaceDN w:val="0"/>
        <w:adjustRightInd w:val="0"/>
        <w:ind w:left="567" w:hanging="567"/>
        <w:textAlignment w:val="baseline"/>
        <w:rPr>
          <w:sz w:val="16"/>
          <w:szCs w:val="16"/>
        </w:rPr>
      </w:pPr>
      <w:hyperlink r:id="rId28" w:history="1">
        <w:r>
          <w:rPr>
            <w:b/>
            <w:i/>
            <w:color w:val="0000FF"/>
            <w:sz w:val="28"/>
            <w:u w:val="single"/>
          </w:rPr>
          <w:t>Een duidelijk EU-kader voor de detachering van onderdanen van derde landen: waarborgen van echte detachering, rechtszekerheid en eerlijke concurrentie</w:t>
        </w:r>
      </w:hyperlink>
    </w:p>
    <w:p w14:paraId="00EEFFDF" w14:textId="77777777" w:rsidR="004F69E3" w:rsidRPr="00963AAA" w:rsidRDefault="004F69E3" w:rsidP="004F69E3">
      <w:pPr>
        <w:widowControl w:val="0"/>
        <w:overflowPunct w:val="0"/>
        <w:autoSpaceDE w:val="0"/>
        <w:autoSpaceDN w:val="0"/>
        <w:adjustRightInd w:val="0"/>
        <w:ind w:left="567"/>
        <w:textAlignment w:val="baseline"/>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9"/>
        <w:gridCol w:w="7140"/>
      </w:tblGrid>
      <w:tr w:rsidR="004F69E3" w:rsidRPr="004F69E3" w14:paraId="26FFE8BB" w14:textId="77777777" w:rsidTr="003D7491">
        <w:tc>
          <w:tcPr>
            <w:tcW w:w="1701" w:type="dxa"/>
          </w:tcPr>
          <w:p w14:paraId="6BDAB905" w14:textId="77777777" w:rsidR="004F69E3" w:rsidRPr="00963AAA" w:rsidRDefault="004F69E3" w:rsidP="004F69E3">
            <w:pPr>
              <w:tabs>
                <w:tab w:val="center" w:pos="284"/>
              </w:tabs>
              <w:overflowPunct w:val="0"/>
              <w:autoSpaceDE w:val="0"/>
              <w:autoSpaceDN w:val="0"/>
              <w:adjustRightInd w:val="0"/>
              <w:ind w:left="567" w:hanging="567"/>
              <w:textAlignment w:val="baseline"/>
              <w:rPr>
                <w:b/>
              </w:rPr>
            </w:pPr>
          </w:p>
          <w:p w14:paraId="40F8D8B3" w14:textId="77777777" w:rsidR="004F69E3" w:rsidRPr="004F69E3" w:rsidRDefault="004F69E3" w:rsidP="004F69E3">
            <w:pPr>
              <w:tabs>
                <w:tab w:val="center" w:pos="284"/>
              </w:tabs>
              <w:overflowPunct w:val="0"/>
              <w:autoSpaceDE w:val="0"/>
              <w:autoSpaceDN w:val="0"/>
              <w:adjustRightInd w:val="0"/>
              <w:ind w:left="567" w:hanging="567"/>
              <w:textAlignment w:val="baseline"/>
              <w:rPr>
                <w:b/>
              </w:rPr>
            </w:pPr>
            <w:r>
              <w:rPr>
                <w:b/>
              </w:rPr>
              <w:t>Rapporteur</w:t>
            </w:r>
          </w:p>
          <w:p w14:paraId="259E0EFD" w14:textId="77777777" w:rsidR="004F69E3" w:rsidRPr="004F69E3" w:rsidRDefault="004F69E3" w:rsidP="004F69E3">
            <w:pPr>
              <w:tabs>
                <w:tab w:val="center" w:pos="284"/>
              </w:tabs>
              <w:overflowPunct w:val="0"/>
              <w:autoSpaceDE w:val="0"/>
              <w:autoSpaceDN w:val="0"/>
              <w:adjustRightInd w:val="0"/>
              <w:ind w:left="567" w:hanging="567"/>
              <w:textAlignment w:val="baseline"/>
              <w:rPr>
                <w:b/>
                <w:lang w:val="en-IE"/>
              </w:rPr>
            </w:pPr>
          </w:p>
        </w:tc>
        <w:tc>
          <w:tcPr>
            <w:tcW w:w="7479" w:type="dxa"/>
          </w:tcPr>
          <w:p w14:paraId="3BB1D016" w14:textId="77777777" w:rsidR="004F69E3" w:rsidRPr="004F69E3" w:rsidRDefault="004F69E3" w:rsidP="004F69E3">
            <w:pPr>
              <w:overflowPunct w:val="0"/>
              <w:autoSpaceDE w:val="0"/>
              <w:autoSpaceDN w:val="0"/>
              <w:adjustRightInd w:val="0"/>
              <w:ind w:left="567" w:hanging="567"/>
              <w:textAlignment w:val="baseline"/>
              <w:rPr>
                <w:lang w:val="en-IE"/>
              </w:rPr>
            </w:pPr>
          </w:p>
          <w:p w14:paraId="2F889D1B" w14:textId="1C0F9607" w:rsidR="004F69E3" w:rsidRPr="004F69E3" w:rsidRDefault="004F69E3" w:rsidP="004F69E3">
            <w:pPr>
              <w:overflowPunct w:val="0"/>
              <w:autoSpaceDE w:val="0"/>
              <w:autoSpaceDN w:val="0"/>
              <w:adjustRightInd w:val="0"/>
              <w:ind w:left="567" w:hanging="567"/>
              <w:textAlignment w:val="baseline"/>
            </w:pPr>
            <w:r>
              <w:t>David HAFNER (groep Werknemers – AT)</w:t>
            </w:r>
          </w:p>
        </w:tc>
      </w:tr>
      <w:tr w:rsidR="004F69E3" w:rsidRPr="004F69E3" w14:paraId="01E3D4D4" w14:textId="77777777" w:rsidTr="003D7491">
        <w:tc>
          <w:tcPr>
            <w:tcW w:w="1701" w:type="dxa"/>
          </w:tcPr>
          <w:p w14:paraId="42901232" w14:textId="77777777" w:rsidR="004F69E3" w:rsidRPr="004F69E3" w:rsidRDefault="004F69E3" w:rsidP="004F69E3">
            <w:pPr>
              <w:tabs>
                <w:tab w:val="center" w:pos="284"/>
              </w:tabs>
              <w:overflowPunct w:val="0"/>
              <w:autoSpaceDE w:val="0"/>
              <w:autoSpaceDN w:val="0"/>
              <w:adjustRightInd w:val="0"/>
              <w:ind w:left="567" w:hanging="567"/>
              <w:textAlignment w:val="baseline"/>
              <w:rPr>
                <w:b/>
              </w:rPr>
            </w:pPr>
            <w:r>
              <w:rPr>
                <w:b/>
              </w:rPr>
              <w:t>Referentiedocumenten</w:t>
            </w:r>
          </w:p>
        </w:tc>
        <w:tc>
          <w:tcPr>
            <w:tcW w:w="7479" w:type="dxa"/>
          </w:tcPr>
          <w:p w14:paraId="401AA9C1" w14:textId="5A88ABF3" w:rsidR="00BF1E42" w:rsidRDefault="00F77731" w:rsidP="004F69E3">
            <w:pPr>
              <w:tabs>
                <w:tab w:val="center" w:pos="284"/>
              </w:tabs>
              <w:overflowPunct w:val="0"/>
              <w:autoSpaceDE w:val="0"/>
              <w:autoSpaceDN w:val="0"/>
              <w:adjustRightInd w:val="0"/>
              <w:ind w:left="567" w:hanging="567"/>
              <w:textAlignment w:val="baseline"/>
            </w:pPr>
            <w:r>
              <w:t>Initiatiefadvies</w:t>
            </w:r>
          </w:p>
          <w:p w14:paraId="2C16CDD9" w14:textId="1E1218F3" w:rsidR="004F69E3" w:rsidRPr="004F69E3" w:rsidRDefault="004F69E3" w:rsidP="004F69E3">
            <w:pPr>
              <w:tabs>
                <w:tab w:val="center" w:pos="284"/>
              </w:tabs>
              <w:overflowPunct w:val="0"/>
              <w:autoSpaceDE w:val="0"/>
              <w:autoSpaceDN w:val="0"/>
              <w:adjustRightInd w:val="0"/>
              <w:ind w:left="567" w:hanging="567"/>
              <w:textAlignment w:val="baseline"/>
            </w:pPr>
            <w:r>
              <w:t>EESC-2026-00659-00-00-AC</w:t>
            </w:r>
          </w:p>
        </w:tc>
      </w:tr>
    </w:tbl>
    <w:p w14:paraId="1C687813" w14:textId="77777777" w:rsidR="004F69E3" w:rsidRPr="004F69E3" w:rsidRDefault="004F69E3" w:rsidP="004F69E3">
      <w:pPr>
        <w:keepNext/>
        <w:keepLines/>
        <w:tabs>
          <w:tab w:val="center" w:pos="284"/>
        </w:tabs>
        <w:overflowPunct w:val="0"/>
        <w:autoSpaceDE w:val="0"/>
        <w:autoSpaceDN w:val="0"/>
        <w:adjustRightInd w:val="0"/>
        <w:ind w:left="266" w:hanging="266"/>
        <w:textAlignment w:val="baseline"/>
        <w:rPr>
          <w:b/>
          <w:lang w:val="en-IE"/>
        </w:rPr>
      </w:pPr>
    </w:p>
    <w:p w14:paraId="6ED32713" w14:textId="77777777" w:rsidR="004F69E3" w:rsidRPr="004F69E3" w:rsidRDefault="004F69E3" w:rsidP="004F69E3">
      <w:pPr>
        <w:keepNext/>
        <w:keepLines/>
        <w:tabs>
          <w:tab w:val="center" w:pos="284"/>
        </w:tabs>
        <w:overflowPunct w:val="0"/>
        <w:autoSpaceDE w:val="0"/>
        <w:autoSpaceDN w:val="0"/>
        <w:adjustRightInd w:val="0"/>
        <w:ind w:left="266" w:hanging="266"/>
        <w:textAlignment w:val="baseline"/>
        <w:rPr>
          <w:b/>
        </w:rPr>
      </w:pPr>
      <w:r>
        <w:rPr>
          <w:b/>
        </w:rPr>
        <w:t>Hoofdpunten</w:t>
      </w:r>
    </w:p>
    <w:p w14:paraId="358F0142" w14:textId="77777777" w:rsidR="004F69E3" w:rsidRPr="004F69E3" w:rsidRDefault="004F69E3" w:rsidP="004F69E3">
      <w:pPr>
        <w:keepNext/>
        <w:keepLines/>
        <w:tabs>
          <w:tab w:val="center" w:pos="284"/>
        </w:tabs>
        <w:overflowPunct w:val="0"/>
        <w:autoSpaceDE w:val="0"/>
        <w:autoSpaceDN w:val="0"/>
        <w:adjustRightInd w:val="0"/>
        <w:ind w:left="266" w:hanging="266"/>
        <w:textAlignment w:val="baseline"/>
        <w:rPr>
          <w:b/>
          <w:lang w:val="en-IE"/>
        </w:rPr>
      </w:pPr>
    </w:p>
    <w:p w14:paraId="4A301678" w14:textId="77777777" w:rsidR="004F69E3" w:rsidRDefault="004F69E3" w:rsidP="004F69E3">
      <w:pPr>
        <w:rPr>
          <w:sz w:val="24"/>
          <w:szCs w:val="24"/>
        </w:rPr>
      </w:pPr>
      <w:r>
        <w:rPr>
          <w:sz w:val="24"/>
        </w:rPr>
        <w:t>Het EESC:</w:t>
      </w:r>
    </w:p>
    <w:p w14:paraId="069A98D2" w14:textId="77777777" w:rsidR="00303B3B" w:rsidRPr="004F69E3" w:rsidRDefault="00303B3B" w:rsidP="004F69E3">
      <w:pPr>
        <w:rPr>
          <w:b/>
          <w:bCs/>
          <w:sz w:val="24"/>
          <w:szCs w:val="24"/>
          <w:lang w:val="en-IE" w:eastAsia="fr-BE"/>
        </w:rPr>
      </w:pPr>
    </w:p>
    <w:p w14:paraId="31DADD1A"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1" w:name="_Toc235200284"/>
      <w:r>
        <w:t>wijst op de bijzondere kwetsbaarheid van gedetacheerde werknemers uit derde landen, die nog wordt verergerd door problemen in verband met de interpretatie en uitvoering van het bestaande rechtskader en ontoereikende handhaving in de lidstaten;</w:t>
      </w:r>
      <w:bookmarkEnd w:id="11"/>
    </w:p>
    <w:p w14:paraId="3460EA50"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2" w:name="_Toc235200285"/>
      <w:r>
        <w:t>dringt aan op meer duidelijkheid over de interpretatie en uitvoering en op een consistentere toepassing van het bestaande EU-kader, met inbegrip van duidelijkere en toegankelijkere richtsnoeren voor de desbetreffende jurisprudentie, teneinde rechtszekerheid, een gelijk speelveld en een doeltreffende bescherming van werknemers en bedrijven te waarborgen;</w:t>
      </w:r>
      <w:bookmarkEnd w:id="12"/>
    </w:p>
    <w:p w14:paraId="0509DDED"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3" w:name="_Toc235200286"/>
      <w:r>
        <w:t>wijst erop dat er bij detachering van onderdanen van derde landen daadwerkelijk sprake moet zijn van grensoverschrijdende dienstverlening, en dat het mechanisme nooit mag worden gebruikt om toegang te verlenen tot de arbeidsmarkt van de ontvangende lidstaat of om werknemers ter beschikking te stellen van een andere onderneming;</w:t>
      </w:r>
      <w:bookmarkEnd w:id="13"/>
    </w:p>
    <w:p w14:paraId="66937EEC"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4" w:name="_Toc235200287"/>
      <w:r>
        <w:t>is ingenomen met het recente politieke akkoord over de herziening van de verordeningen inzake de coördinatie van de socialezekerheidsstelsels, op grond waarvan een werknemer voorafgaand aan detachering drie maanden bij het socialezekerheidsstelsel van de uitzendende lidstaat aangesloten moet zijn geweest. Het akkoord vormt een belangrijk referentiepunt voor de beoordeling van het verband met de arbeidsmarkt van de uitzendende lidstaat;</w:t>
      </w:r>
      <w:bookmarkEnd w:id="14"/>
    </w:p>
    <w:p w14:paraId="43791BEB"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5" w:name="_Toc235200288"/>
      <w:r>
        <w:t>onderstreept dat een daadwerkelijke detachering een reële en verifieerbare band tussen de werknemer en de arbeidsmarkt van de uitzendende lidstaat veronderstelt, en dringt aan op duidelijke en werkbare criteria voor het beoordelen van een dergelijke band, aan de hand van elementen zoals daadwerkelijke werkzaamheid, dekking door socialezekerheidsstelsels en, in voorkomend geval, naleving van belastingverplichtingen en het uitvoeren van reële economische activiteiten in de uitzendende lidstaat door de werkgever, teneinde brievenbusmaatschappijen te voorkomen;</w:t>
      </w:r>
      <w:bookmarkEnd w:id="15"/>
    </w:p>
    <w:p w14:paraId="1830EDB3"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6" w:name="_Toc235200289"/>
      <w:r>
        <w:t>wijst op de toenemende rol van intermediairs, rekruteringsketens en uitzendbureaus bij de detachering van onderdanen van derde landen en dringt aan op een betere handhaving van de regels, om ervoor te zorgen dat dergelijke regelingen neerkomen op werkelijke dienstverlening, niet worden misbruikt om irreguliere migratie te faciliteren en niet louter neerkomen op het leveren van arbeidskrachten, onder meer door strengere toepassing van criteria met betrekking tot substantiële activiteiten en het voorkomen van brievenbusmaatschappijen;</w:t>
      </w:r>
      <w:bookmarkEnd w:id="16"/>
    </w:p>
    <w:p w14:paraId="281BB203"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7" w:name="_Toc235200290"/>
      <w:r>
        <w:lastRenderedPageBreak/>
        <w:t>acht het belangrijk de rol van de Europese Arbeidsautoriteit (ELA) kracht bij te zetten, onder meer door haar mandaat te versterken en ervoor te zorgen dat zij over voldoende middelen beschikt en beter gebruikmaakt van digitale instrumenten om misbruik op te sporen en te voorkomen;</w:t>
      </w:r>
      <w:bookmarkEnd w:id="17"/>
    </w:p>
    <w:p w14:paraId="4988E997"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8" w:name="_Toc235200291"/>
      <w:r>
        <w:t>ziet het komende pakket voor eerlijke arbeidsmobiliteit als een kans om te zorgen voor eerlijkere arbeidsmobiliteit, onder meer door de ontwikkeling van de Europese socialezekerheidspas (ESSP) ter ondersteuning van de digitalisering en grensoverschrijdende verificatie van socialezekerheidsattesten, met name PD A1-certificaten;</w:t>
      </w:r>
      <w:bookmarkEnd w:id="18"/>
    </w:p>
    <w:p w14:paraId="24763128"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9" w:name="_Toc235200292"/>
      <w:r>
        <w:t>dringt aan op betere toegang tot informatie over rechten en plichten, onder meer door middel van gerichte voorlichtingsmaatregelen en samenwerking met de sociale partners; dringt ook aan op passende EU-steun, onder meer via financiering en programma’s, om te zorgen voor doeltreffende en toegankelijke informatie en begeleiding voor gedetacheerde werknemers uit derde landen, met de actieve betrokkenheid van de sociale partners, en op passende steunmaatregelen om de daadwerkelijke uitoefening van de rechten van deze werknemers te vergemakkelijken.</w:t>
      </w:r>
      <w:bookmarkEnd w:id="19"/>
    </w:p>
    <w:p w14:paraId="65488333" w14:textId="77777777" w:rsidR="004F69E3" w:rsidRPr="00963AAA" w:rsidRDefault="004F69E3" w:rsidP="004F69E3">
      <w:pPr>
        <w:overflowPunct w:val="0"/>
        <w:autoSpaceDE w:val="0"/>
        <w:autoSpaceDN w:val="0"/>
        <w:adjustRightInd w:val="0"/>
        <w:textAlignment w:val="baseline"/>
        <w:rPr>
          <w:szCs w:val="20"/>
        </w:rPr>
      </w:pPr>
    </w:p>
    <w:tbl>
      <w:tblPr>
        <w:tblStyle w:val="TableGrid5"/>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7"/>
        <w:gridCol w:w="8372"/>
      </w:tblGrid>
      <w:tr w:rsidR="004F69E3" w:rsidRPr="004F69E3" w14:paraId="7328D1FE" w14:textId="77777777" w:rsidTr="003D7491">
        <w:tc>
          <w:tcPr>
            <w:tcW w:w="1210" w:type="dxa"/>
          </w:tcPr>
          <w:p w14:paraId="29DE3A28" w14:textId="77777777" w:rsidR="004F69E3" w:rsidRPr="004F69E3" w:rsidRDefault="004F69E3" w:rsidP="004F69E3">
            <w:pPr>
              <w:overflowPunct w:val="0"/>
              <w:autoSpaceDE w:val="0"/>
              <w:autoSpaceDN w:val="0"/>
              <w:adjustRightInd w:val="0"/>
              <w:textAlignment w:val="baseline"/>
              <w:rPr>
                <w:i/>
              </w:rPr>
            </w:pPr>
            <w:r>
              <w:rPr>
                <w:b/>
                <w:i/>
              </w:rPr>
              <w:t>Contactpersoon</w:t>
            </w:r>
          </w:p>
        </w:tc>
        <w:tc>
          <w:tcPr>
            <w:tcW w:w="8679" w:type="dxa"/>
          </w:tcPr>
          <w:p w14:paraId="4D69E952" w14:textId="77777777" w:rsidR="004F69E3" w:rsidRPr="004F69E3" w:rsidRDefault="004F69E3" w:rsidP="004F69E3">
            <w:pPr>
              <w:overflowPunct w:val="0"/>
              <w:autoSpaceDE w:val="0"/>
              <w:autoSpaceDN w:val="0"/>
              <w:adjustRightInd w:val="0"/>
              <w:ind w:hanging="12"/>
              <w:textAlignment w:val="baseline"/>
              <w:rPr>
                <w:i/>
              </w:rPr>
            </w:pPr>
            <w:r>
              <w:rPr>
                <w:i/>
              </w:rPr>
              <w:t>Bartek Bednarowicz</w:t>
            </w:r>
          </w:p>
        </w:tc>
      </w:tr>
      <w:tr w:rsidR="004F69E3" w:rsidRPr="004F69E3" w14:paraId="77AFF7F6" w14:textId="77777777" w:rsidTr="003D7491">
        <w:tc>
          <w:tcPr>
            <w:tcW w:w="1210" w:type="dxa"/>
          </w:tcPr>
          <w:p w14:paraId="000CEA00" w14:textId="77777777" w:rsidR="004F69E3" w:rsidRPr="004F69E3" w:rsidRDefault="004F69E3" w:rsidP="004F69E3">
            <w:pPr>
              <w:overflowPunct w:val="0"/>
              <w:autoSpaceDE w:val="0"/>
              <w:autoSpaceDN w:val="0"/>
              <w:adjustRightInd w:val="0"/>
              <w:textAlignment w:val="baseline"/>
              <w:rPr>
                <w:i/>
              </w:rPr>
            </w:pPr>
            <w:r>
              <w:rPr>
                <w:i/>
              </w:rPr>
              <w:t>Tel.</w:t>
            </w:r>
          </w:p>
        </w:tc>
        <w:tc>
          <w:tcPr>
            <w:tcW w:w="8679" w:type="dxa"/>
          </w:tcPr>
          <w:p w14:paraId="0A79A4B2" w14:textId="77777777" w:rsidR="004F69E3" w:rsidRPr="00ED38E3" w:rsidRDefault="004F69E3" w:rsidP="004F69E3">
            <w:pPr>
              <w:overflowPunct w:val="0"/>
              <w:autoSpaceDE w:val="0"/>
              <w:autoSpaceDN w:val="0"/>
              <w:adjustRightInd w:val="0"/>
              <w:textAlignment w:val="baseline"/>
              <w:rPr>
                <w:i/>
              </w:rPr>
            </w:pPr>
            <w:r>
              <w:rPr>
                <w:i/>
              </w:rPr>
              <w:t>+32 25469229</w:t>
            </w:r>
          </w:p>
        </w:tc>
      </w:tr>
      <w:tr w:rsidR="004F69E3" w:rsidRPr="004F69E3" w14:paraId="36DF04FE" w14:textId="77777777" w:rsidTr="003D7491">
        <w:tc>
          <w:tcPr>
            <w:tcW w:w="1210" w:type="dxa"/>
          </w:tcPr>
          <w:p w14:paraId="34C881D0" w14:textId="77777777" w:rsidR="004F69E3" w:rsidRPr="004F69E3" w:rsidRDefault="004F69E3" w:rsidP="004F69E3">
            <w:pPr>
              <w:overflowPunct w:val="0"/>
              <w:autoSpaceDE w:val="0"/>
              <w:autoSpaceDN w:val="0"/>
              <w:adjustRightInd w:val="0"/>
              <w:textAlignment w:val="baseline"/>
              <w:rPr>
                <w:i/>
              </w:rPr>
            </w:pPr>
            <w:r>
              <w:rPr>
                <w:i/>
              </w:rPr>
              <w:t>E-mail</w:t>
            </w:r>
          </w:p>
        </w:tc>
        <w:tc>
          <w:tcPr>
            <w:tcW w:w="8679" w:type="dxa"/>
          </w:tcPr>
          <w:p w14:paraId="0B28CA21" w14:textId="7BC6E479" w:rsidR="004F69E3" w:rsidRPr="004F69E3" w:rsidRDefault="00512076" w:rsidP="004F69E3">
            <w:pPr>
              <w:overflowPunct w:val="0"/>
              <w:autoSpaceDE w:val="0"/>
              <w:autoSpaceDN w:val="0"/>
              <w:adjustRightInd w:val="0"/>
              <w:textAlignment w:val="baseline"/>
              <w:rPr>
                <w:i/>
                <w:iCs/>
              </w:rPr>
            </w:pPr>
            <w:hyperlink r:id="rId29" w:history="1">
              <w:r>
                <w:rPr>
                  <w:i/>
                  <w:color w:val="0000FF"/>
                  <w:u w:val="single"/>
                </w:rPr>
                <w:t>Bartek.Bednarowicz@eesc.europa.eu</w:t>
              </w:r>
            </w:hyperlink>
          </w:p>
        </w:tc>
      </w:tr>
    </w:tbl>
    <w:p w14:paraId="3BBA0631" w14:textId="77777777" w:rsidR="004D7AC0" w:rsidRPr="00803CA6" w:rsidRDefault="004D7AC0" w:rsidP="001766B2">
      <w:pPr>
        <w:pStyle w:val="ListParagraph"/>
        <w:ind w:left="0"/>
      </w:pPr>
    </w:p>
    <w:p w14:paraId="4982DDC5" w14:textId="77777777" w:rsidR="004D7AC0" w:rsidRDefault="004D7AC0" w:rsidP="001766B2">
      <w:pPr>
        <w:jc w:val="left"/>
      </w:pPr>
      <w:r>
        <w:br w:type="page"/>
      </w:r>
    </w:p>
    <w:p w14:paraId="4982DDC6" w14:textId="77777777" w:rsidR="004D7AC0" w:rsidRDefault="004D7AC0" w:rsidP="001766B2">
      <w:pPr>
        <w:pStyle w:val="Heading1"/>
        <w:rPr>
          <w:b/>
        </w:rPr>
      </w:pPr>
      <w:bookmarkStart w:id="20" w:name="_Toc24617160"/>
      <w:bookmarkStart w:id="21" w:name="_Toc75527082"/>
      <w:bookmarkStart w:id="22" w:name="_Toc235200293"/>
      <w:r>
        <w:rPr>
          <w:b/>
        </w:rPr>
        <w:lastRenderedPageBreak/>
        <w:t>VERVOER, ENERGIE, INFRASTRUCTUUR EN INFORMATIEMAATSCHAPPIJ</w:t>
      </w:r>
      <w:bookmarkEnd w:id="20"/>
      <w:bookmarkEnd w:id="21"/>
      <w:bookmarkEnd w:id="22"/>
    </w:p>
    <w:p w14:paraId="72D285EC" w14:textId="77777777" w:rsidR="00956AF3" w:rsidRPr="00956AF3" w:rsidRDefault="00956AF3" w:rsidP="00956AF3"/>
    <w:p w14:paraId="10B9014C" w14:textId="35FC93DE" w:rsidR="00956AF3" w:rsidRPr="00956AF3" w:rsidRDefault="00512076" w:rsidP="00956AF3">
      <w:pPr>
        <w:widowControl w:val="0"/>
        <w:numPr>
          <w:ilvl w:val="0"/>
          <w:numId w:val="11"/>
        </w:numPr>
        <w:overflowPunct w:val="0"/>
        <w:autoSpaceDE w:val="0"/>
        <w:autoSpaceDN w:val="0"/>
        <w:adjustRightInd w:val="0"/>
        <w:ind w:left="567" w:hanging="567"/>
        <w:textAlignment w:val="baseline"/>
        <w:rPr>
          <w:b/>
          <w:bCs/>
          <w:szCs w:val="20"/>
        </w:rPr>
      </w:pPr>
      <w:hyperlink r:id="rId30" w:history="1">
        <w:r>
          <w:rPr>
            <w:b/>
            <w:i/>
            <w:color w:val="0000FF"/>
            <w:sz w:val="28"/>
            <w:u w:val="single"/>
          </w:rPr>
          <w:t>EU-havenstrategie</w:t>
        </w:r>
      </w:hyperlink>
    </w:p>
    <w:p w14:paraId="24737729" w14:textId="77777777" w:rsidR="00956AF3" w:rsidRPr="00956AF3" w:rsidRDefault="00956AF3" w:rsidP="00956AF3">
      <w:pPr>
        <w:widowControl w:val="0"/>
        <w:overflowPunct w:val="0"/>
        <w:autoSpaceDE w:val="0"/>
        <w:autoSpaceDN w:val="0"/>
        <w:adjustRightInd w:val="0"/>
        <w:ind w:left="567"/>
        <w:textAlignment w:val="baseline"/>
        <w:rPr>
          <w:b/>
          <w:bCs/>
          <w:szCs w:val="20"/>
          <w:lang w:val="fr-FR"/>
        </w:rPr>
      </w:pPr>
    </w:p>
    <w:tbl>
      <w:tblPr>
        <w:tblStyle w:val="TableGrid2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9"/>
        <w:gridCol w:w="7140"/>
      </w:tblGrid>
      <w:tr w:rsidR="00956AF3" w:rsidRPr="00956AF3" w14:paraId="57602077" w14:textId="77777777" w:rsidTr="00AC3E7C">
        <w:tc>
          <w:tcPr>
            <w:tcW w:w="1077" w:type="pct"/>
          </w:tcPr>
          <w:p w14:paraId="7CAF1C5C" w14:textId="77777777" w:rsidR="00956AF3" w:rsidRPr="00956AF3" w:rsidRDefault="00956AF3" w:rsidP="00956AF3">
            <w:pPr>
              <w:tabs>
                <w:tab w:val="center" w:pos="284"/>
              </w:tabs>
              <w:overflowPunct w:val="0"/>
              <w:autoSpaceDE w:val="0"/>
              <w:autoSpaceDN w:val="0"/>
              <w:adjustRightInd w:val="0"/>
              <w:ind w:left="266" w:hanging="266"/>
              <w:textAlignment w:val="baseline"/>
              <w:rPr>
                <w:b/>
              </w:rPr>
            </w:pPr>
            <w:r>
              <w:rPr>
                <w:b/>
              </w:rPr>
              <w:t>Rapporteur</w:t>
            </w:r>
          </w:p>
          <w:p w14:paraId="64DFE5AA" w14:textId="77777777" w:rsidR="00956AF3" w:rsidRPr="00956AF3" w:rsidRDefault="00956AF3" w:rsidP="00956AF3">
            <w:pPr>
              <w:tabs>
                <w:tab w:val="center" w:pos="284"/>
              </w:tabs>
              <w:overflowPunct w:val="0"/>
              <w:autoSpaceDE w:val="0"/>
              <w:autoSpaceDN w:val="0"/>
              <w:adjustRightInd w:val="0"/>
              <w:ind w:left="266" w:hanging="266"/>
              <w:textAlignment w:val="baseline"/>
              <w:rPr>
                <w:b/>
              </w:rPr>
            </w:pPr>
            <w:r>
              <w:rPr>
                <w:b/>
              </w:rPr>
              <w:t>Corapporteur</w:t>
            </w:r>
          </w:p>
        </w:tc>
        <w:tc>
          <w:tcPr>
            <w:tcW w:w="3923" w:type="pct"/>
          </w:tcPr>
          <w:p w14:paraId="7C7A887D" w14:textId="2E31F572" w:rsidR="00956AF3" w:rsidRPr="00956AF3" w:rsidRDefault="00956AF3" w:rsidP="00956AF3">
            <w:pPr>
              <w:tabs>
                <w:tab w:val="center" w:pos="284"/>
              </w:tabs>
              <w:overflowPunct w:val="0"/>
              <w:autoSpaceDE w:val="0"/>
              <w:autoSpaceDN w:val="0"/>
              <w:adjustRightInd w:val="0"/>
              <w:ind w:left="266" w:right="-3091" w:hanging="205"/>
              <w:textAlignment w:val="baseline"/>
            </w:pPr>
            <w:r>
              <w:t>Joan ROGET ALEMANY (groep Werkgevers – ES)</w:t>
            </w:r>
          </w:p>
          <w:p w14:paraId="4D0DD9A5" w14:textId="4DA1E816" w:rsidR="00956AF3" w:rsidRDefault="00956AF3" w:rsidP="00956AF3">
            <w:pPr>
              <w:tabs>
                <w:tab w:val="center" w:pos="284"/>
              </w:tabs>
              <w:overflowPunct w:val="0"/>
              <w:autoSpaceDE w:val="0"/>
              <w:autoSpaceDN w:val="0"/>
              <w:adjustRightInd w:val="0"/>
              <w:ind w:left="266" w:right="-3091" w:hanging="205"/>
              <w:textAlignment w:val="baseline"/>
            </w:pPr>
            <w:r>
              <w:t>Baiba MILTOVIČA (groep Maatschappelijke Organisaties – LV)</w:t>
            </w:r>
          </w:p>
          <w:p w14:paraId="03D32C88" w14:textId="548E6F9D" w:rsidR="00E705CD" w:rsidRPr="00963AAA" w:rsidRDefault="00E705CD" w:rsidP="00956AF3">
            <w:pPr>
              <w:tabs>
                <w:tab w:val="center" w:pos="284"/>
              </w:tabs>
              <w:overflowPunct w:val="0"/>
              <w:autoSpaceDE w:val="0"/>
              <w:autoSpaceDN w:val="0"/>
              <w:adjustRightInd w:val="0"/>
              <w:ind w:left="266" w:right="-3091" w:hanging="205"/>
              <w:textAlignment w:val="baseline"/>
            </w:pPr>
          </w:p>
        </w:tc>
      </w:tr>
      <w:tr w:rsidR="00956AF3" w:rsidRPr="00956AF3" w14:paraId="3C7C01F5" w14:textId="77777777" w:rsidTr="00AC3E7C">
        <w:tc>
          <w:tcPr>
            <w:tcW w:w="1077" w:type="pct"/>
          </w:tcPr>
          <w:p w14:paraId="1DCA64E0" w14:textId="69DE16D3" w:rsidR="00956AF3" w:rsidRPr="00956AF3" w:rsidRDefault="00956AF3" w:rsidP="00956AF3">
            <w:pPr>
              <w:tabs>
                <w:tab w:val="center" w:pos="284"/>
              </w:tabs>
              <w:overflowPunct w:val="0"/>
              <w:autoSpaceDE w:val="0"/>
              <w:autoSpaceDN w:val="0"/>
              <w:adjustRightInd w:val="0"/>
              <w:ind w:left="266" w:hanging="266"/>
              <w:textAlignment w:val="baseline"/>
              <w:rPr>
                <w:b/>
              </w:rPr>
            </w:pPr>
            <w:r>
              <w:rPr>
                <w:b/>
              </w:rPr>
              <w:t>Referentiedocumenten</w:t>
            </w:r>
          </w:p>
        </w:tc>
        <w:tc>
          <w:tcPr>
            <w:tcW w:w="3923" w:type="pct"/>
          </w:tcPr>
          <w:p w14:paraId="788CB193" w14:textId="0FFA57F2" w:rsidR="00956AF3" w:rsidRPr="00956AF3" w:rsidRDefault="00956AF3" w:rsidP="00956AF3">
            <w:pPr>
              <w:tabs>
                <w:tab w:val="center" w:pos="0"/>
              </w:tabs>
              <w:overflowPunct w:val="0"/>
              <w:autoSpaceDE w:val="0"/>
              <w:autoSpaceDN w:val="0"/>
              <w:adjustRightInd w:val="0"/>
              <w:ind w:left="61" w:right="-3091"/>
              <w:textAlignment w:val="baseline"/>
            </w:pPr>
            <w:r>
              <w:t>COM(2026) 112 final</w:t>
            </w:r>
          </w:p>
          <w:p w14:paraId="48854A30" w14:textId="081E8EC6" w:rsidR="00956AF3" w:rsidRPr="00956AF3" w:rsidRDefault="00956AF3" w:rsidP="00956AF3">
            <w:pPr>
              <w:tabs>
                <w:tab w:val="center" w:pos="0"/>
              </w:tabs>
              <w:overflowPunct w:val="0"/>
              <w:autoSpaceDE w:val="0"/>
              <w:autoSpaceDN w:val="0"/>
              <w:adjustRightInd w:val="0"/>
              <w:ind w:left="61" w:right="-3091"/>
              <w:textAlignment w:val="baseline"/>
            </w:pPr>
            <w:r>
              <w:t>EESC-2026-00763-00-00-AC</w:t>
            </w:r>
          </w:p>
        </w:tc>
      </w:tr>
    </w:tbl>
    <w:p w14:paraId="7C63EAC4" w14:textId="77777777" w:rsidR="00956AF3" w:rsidRPr="00956AF3" w:rsidRDefault="00956AF3" w:rsidP="00956AF3">
      <w:pPr>
        <w:tabs>
          <w:tab w:val="center" w:pos="284"/>
        </w:tabs>
        <w:overflowPunct w:val="0"/>
        <w:autoSpaceDE w:val="0"/>
        <w:autoSpaceDN w:val="0"/>
        <w:adjustRightInd w:val="0"/>
        <w:ind w:left="266" w:hanging="266"/>
        <w:textAlignment w:val="baseline"/>
        <w:rPr>
          <w:b/>
          <w:lang w:val="pt-PT"/>
        </w:rPr>
      </w:pPr>
    </w:p>
    <w:p w14:paraId="20326E72" w14:textId="77777777" w:rsidR="00956AF3" w:rsidRPr="00956AF3" w:rsidRDefault="00956AF3" w:rsidP="00956AF3">
      <w:pPr>
        <w:keepNext/>
        <w:keepLines/>
        <w:tabs>
          <w:tab w:val="center" w:pos="284"/>
        </w:tabs>
        <w:overflowPunct w:val="0"/>
        <w:autoSpaceDE w:val="0"/>
        <w:autoSpaceDN w:val="0"/>
        <w:adjustRightInd w:val="0"/>
        <w:ind w:left="266" w:hanging="266"/>
        <w:textAlignment w:val="baseline"/>
        <w:rPr>
          <w:b/>
          <w:szCs w:val="20"/>
        </w:rPr>
      </w:pPr>
      <w:r>
        <w:rPr>
          <w:b/>
        </w:rPr>
        <w:t>Hoofdpunten</w:t>
      </w:r>
    </w:p>
    <w:p w14:paraId="49C3CE06" w14:textId="77777777" w:rsidR="00956AF3" w:rsidRPr="00956AF3" w:rsidRDefault="00956AF3" w:rsidP="00956AF3">
      <w:pPr>
        <w:keepNext/>
        <w:keepLines/>
        <w:tabs>
          <w:tab w:val="center" w:pos="284"/>
        </w:tabs>
        <w:overflowPunct w:val="0"/>
        <w:autoSpaceDE w:val="0"/>
        <w:autoSpaceDN w:val="0"/>
        <w:adjustRightInd w:val="0"/>
        <w:ind w:left="266" w:hanging="266"/>
        <w:textAlignment w:val="baseline"/>
        <w:rPr>
          <w:b/>
          <w:szCs w:val="20"/>
          <w:lang w:val="fr-FR"/>
        </w:rPr>
      </w:pPr>
    </w:p>
    <w:p w14:paraId="77C3A860" w14:textId="77777777" w:rsidR="00956AF3" w:rsidRDefault="00956AF3" w:rsidP="00956AF3">
      <w:pPr>
        <w:keepNext/>
        <w:keepLines/>
        <w:tabs>
          <w:tab w:val="center" w:pos="284"/>
        </w:tabs>
        <w:overflowPunct w:val="0"/>
        <w:autoSpaceDE w:val="0"/>
        <w:autoSpaceDN w:val="0"/>
        <w:adjustRightInd w:val="0"/>
        <w:ind w:left="266" w:hanging="266"/>
        <w:textAlignment w:val="baseline"/>
      </w:pPr>
      <w:r>
        <w:t>Het EESC:</w:t>
      </w:r>
    </w:p>
    <w:p w14:paraId="281F4FCE"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is van oordeel dat het succes van de EU-havenstrategie zal afhangen van geïntegreerde governance, investeringsplanning op lange termijn, afstemming tussen verschillende beleidsterreinen en een sterke sociale basis die fatsoenlijk werk, eerlijke concurrentie en een actieve sociale dialoog waarborgt, met inachtneming van de rechten van passagiers;</w:t>
      </w:r>
    </w:p>
    <w:p w14:paraId="54455F16"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zou graag zien dat de gevolgen van regelgevende maatregelen voor het concurrentievermogen van EU-havens zorgvuldig worden beoordeeld, en dat concurrentieverstoringen door naburige havens buiten de EU worden voorkomen;</w:t>
      </w:r>
    </w:p>
    <w:p w14:paraId="045DB340"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wijst erop dat havens belangrijke werkgelegenheidscentra zijn, die een centrale rol spelen in de Europese economie en handel. Hun bijdrage daaraan is van essentieel belang voor het welzijn van samenlevingen en de tijdige distributie van goederen, energie en diensten;</w:t>
      </w:r>
    </w:p>
    <w:p w14:paraId="19B25314"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beveelt aan om daadkrachtige financiële steun te verlenen en de voorwaarden daarvoor te verduidelijken; dringt aan op een eerlijke verdeling van de EU-middelen voor klimaat en energie, met inbegrip van ETS-inkomsten, om decarbonisatie en vaardigheden te ondersteunen en tegelijkertijd onevenredige kostenlasten te voorkomen; dringt ook aan op meer gerichte steun voor kleine en middelgrote ondernemingen in de sector, kleinere havens en exploitanten van niet-lijnvaart, en pleit ervoor om de visserijsector expliciet op te nemen in toekomstige investeringsinstrumenten, met name het investeringsplan voor duurzaam vervoer;</w:t>
      </w:r>
    </w:p>
    <w:p w14:paraId="6929DBE9"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benadrukt de noodzaak van toezicht op de financiering en de eigendom van havens, waaronder op verticale integratie en strategische overnames. Het dringt aan op meer transparantie met betrekking tot eigendomsstructuren en zeggenschap over havenactiva;</w:t>
      </w:r>
    </w:p>
    <w:p w14:paraId="05E67BF3"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dringt aan op een betere uitvoering en interoperabiliteit van het Europees maritiem éénloketsysteem (EMSWe);</w:t>
      </w:r>
    </w:p>
    <w:p w14:paraId="762DC7E1" w14:textId="5B5FB484"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is van mening dat:</w:t>
      </w:r>
    </w:p>
    <w:p w14:paraId="555A0231" w14:textId="77777777" w:rsidR="00956AF3" w:rsidRPr="00956AF3" w:rsidRDefault="00956AF3" w:rsidP="00D3388B">
      <w:pPr>
        <w:widowControl w:val="0"/>
        <w:numPr>
          <w:ilvl w:val="1"/>
          <w:numId w:val="29"/>
        </w:numPr>
        <w:overflowPunct w:val="0"/>
        <w:autoSpaceDE w:val="0"/>
        <w:autoSpaceDN w:val="0"/>
        <w:adjustRightInd w:val="0"/>
        <w:ind w:left="567" w:hanging="283"/>
        <w:contextualSpacing/>
        <w:jc w:val="left"/>
        <w:textAlignment w:val="baseline"/>
      </w:pPr>
      <w:r>
        <w:t>het concurrentievermogen van EU-havens moet worden versterkt door middel van digitalisering en artificiële intelligentie;</w:t>
      </w:r>
    </w:p>
    <w:p w14:paraId="7912EA96" w14:textId="77777777" w:rsidR="00956AF3" w:rsidRPr="00956AF3" w:rsidRDefault="00956AF3" w:rsidP="00D3388B">
      <w:pPr>
        <w:widowControl w:val="0"/>
        <w:numPr>
          <w:ilvl w:val="1"/>
          <w:numId w:val="29"/>
        </w:numPr>
        <w:overflowPunct w:val="0"/>
        <w:autoSpaceDE w:val="0"/>
        <w:autoSpaceDN w:val="0"/>
        <w:adjustRightInd w:val="0"/>
        <w:ind w:left="567" w:hanging="283"/>
        <w:contextualSpacing/>
        <w:jc w:val="left"/>
        <w:textAlignment w:val="baseline"/>
      </w:pPr>
      <w:r>
        <w:t xml:space="preserve">de voorziening van schone energie moet worden gewaarborgd; </w:t>
      </w:r>
    </w:p>
    <w:p w14:paraId="65BE860F" w14:textId="77777777" w:rsidR="00956AF3" w:rsidRPr="00956AF3" w:rsidRDefault="00956AF3" w:rsidP="00D3388B">
      <w:pPr>
        <w:widowControl w:val="0"/>
        <w:numPr>
          <w:ilvl w:val="1"/>
          <w:numId w:val="29"/>
        </w:numPr>
        <w:overflowPunct w:val="0"/>
        <w:autoSpaceDE w:val="0"/>
        <w:autoSpaceDN w:val="0"/>
        <w:adjustRightInd w:val="0"/>
        <w:ind w:left="567" w:hanging="283"/>
        <w:contextualSpacing/>
        <w:jc w:val="left"/>
        <w:textAlignment w:val="baseline"/>
      </w:pPr>
      <w:r>
        <w:t>het veiligheidsbeleid gericht moet zijn op arbeidsomstandigheden en baanzekerheid;</w:t>
      </w:r>
    </w:p>
    <w:p w14:paraId="5929DA2B" w14:textId="77777777" w:rsidR="00956AF3" w:rsidRPr="00956AF3" w:rsidRDefault="00956AF3" w:rsidP="00D3388B">
      <w:pPr>
        <w:widowControl w:val="0"/>
        <w:numPr>
          <w:ilvl w:val="1"/>
          <w:numId w:val="29"/>
        </w:numPr>
        <w:overflowPunct w:val="0"/>
        <w:autoSpaceDE w:val="0"/>
        <w:autoSpaceDN w:val="0"/>
        <w:adjustRightInd w:val="0"/>
        <w:ind w:left="567" w:hanging="283"/>
        <w:contextualSpacing/>
        <w:textAlignment w:val="baseline"/>
      </w:pPr>
      <w:r>
        <w:t>maritieme verbindingen voor eilanden en perifere regio’s van fundamenteel belang zijn voor de territoriale cohesie, economische veerkracht en betaalbaarheid, en dat dit in het hele haven- en vervoersbeleid van de EU tot uiting moet komen.</w:t>
      </w:r>
    </w:p>
    <w:p w14:paraId="35A392F7" w14:textId="77777777" w:rsidR="00956AF3" w:rsidRPr="00963AAA" w:rsidRDefault="00956AF3" w:rsidP="00956AF3">
      <w:pPr>
        <w:widowControl w:val="0"/>
        <w:overflowPunct w:val="0"/>
        <w:autoSpaceDE w:val="0"/>
        <w:autoSpaceDN w:val="0"/>
        <w:adjustRightInd w:val="0"/>
        <w:ind w:left="709"/>
        <w:textAlignment w:val="baseline"/>
        <w:rPr>
          <w:szCs w:val="20"/>
        </w:rPr>
      </w:pPr>
    </w:p>
    <w:tbl>
      <w:tblPr>
        <w:tblStyle w:val="TableGrid20"/>
        <w:tblW w:w="470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7"/>
        <w:gridCol w:w="7222"/>
      </w:tblGrid>
      <w:tr w:rsidR="00956AF3" w:rsidRPr="00956AF3" w14:paraId="3F32C919" w14:textId="77777777" w:rsidTr="00D3388B">
        <w:tc>
          <w:tcPr>
            <w:tcW w:w="831" w:type="pct"/>
          </w:tcPr>
          <w:p w14:paraId="5F49E46C" w14:textId="77777777" w:rsidR="00956AF3" w:rsidRPr="00956AF3" w:rsidRDefault="00956AF3" w:rsidP="00C951F9">
            <w:pPr>
              <w:keepNext/>
              <w:keepLines/>
              <w:overflowPunct w:val="0"/>
              <w:autoSpaceDE w:val="0"/>
              <w:autoSpaceDN w:val="0"/>
              <w:adjustRightInd w:val="0"/>
              <w:textAlignment w:val="baseline"/>
              <w:rPr>
                <w:i/>
              </w:rPr>
            </w:pPr>
            <w:r>
              <w:rPr>
                <w:b/>
                <w:i/>
              </w:rPr>
              <w:lastRenderedPageBreak/>
              <w:t>Contactpersoon</w:t>
            </w:r>
          </w:p>
        </w:tc>
        <w:tc>
          <w:tcPr>
            <w:tcW w:w="4169" w:type="pct"/>
          </w:tcPr>
          <w:p w14:paraId="30CCE325" w14:textId="67205D1C" w:rsidR="00956AF3" w:rsidRPr="00956AF3" w:rsidRDefault="00956AF3" w:rsidP="00C951F9">
            <w:pPr>
              <w:keepNext/>
              <w:keepLines/>
              <w:overflowPunct w:val="0"/>
              <w:autoSpaceDE w:val="0"/>
              <w:autoSpaceDN w:val="0"/>
              <w:adjustRightInd w:val="0"/>
              <w:textAlignment w:val="baseline"/>
              <w:rPr>
                <w:i/>
              </w:rPr>
            </w:pPr>
            <w:r>
              <w:rPr>
                <w:i/>
              </w:rPr>
              <w:t>Maja Radman</w:t>
            </w:r>
          </w:p>
        </w:tc>
      </w:tr>
      <w:tr w:rsidR="00956AF3" w:rsidRPr="00956AF3" w14:paraId="714B9518" w14:textId="77777777" w:rsidTr="00D3388B">
        <w:tc>
          <w:tcPr>
            <w:tcW w:w="831" w:type="pct"/>
          </w:tcPr>
          <w:p w14:paraId="1A59A8F0" w14:textId="77777777" w:rsidR="00956AF3" w:rsidRPr="00956AF3" w:rsidRDefault="00956AF3" w:rsidP="00C951F9">
            <w:pPr>
              <w:keepNext/>
              <w:keepLines/>
              <w:overflowPunct w:val="0"/>
              <w:autoSpaceDE w:val="0"/>
              <w:autoSpaceDN w:val="0"/>
              <w:adjustRightInd w:val="0"/>
              <w:textAlignment w:val="baseline"/>
              <w:rPr>
                <w:i/>
              </w:rPr>
            </w:pPr>
            <w:r>
              <w:rPr>
                <w:i/>
              </w:rPr>
              <w:t>Tel.</w:t>
            </w:r>
          </w:p>
        </w:tc>
        <w:tc>
          <w:tcPr>
            <w:tcW w:w="4169" w:type="pct"/>
          </w:tcPr>
          <w:p w14:paraId="7CB2C564" w14:textId="77777777" w:rsidR="00956AF3" w:rsidRPr="00956AF3" w:rsidRDefault="00956AF3" w:rsidP="00C951F9">
            <w:pPr>
              <w:keepNext/>
              <w:keepLines/>
              <w:overflowPunct w:val="0"/>
              <w:autoSpaceDE w:val="0"/>
              <w:autoSpaceDN w:val="0"/>
              <w:adjustRightInd w:val="0"/>
              <w:textAlignment w:val="baseline"/>
              <w:rPr>
                <w:i/>
              </w:rPr>
            </w:pPr>
            <w:r>
              <w:rPr>
                <w:i/>
              </w:rPr>
              <w:t>+32 25469051</w:t>
            </w:r>
          </w:p>
        </w:tc>
      </w:tr>
      <w:tr w:rsidR="00956AF3" w:rsidRPr="00956AF3" w14:paraId="676FC3AE" w14:textId="77777777" w:rsidTr="00D3388B">
        <w:tc>
          <w:tcPr>
            <w:tcW w:w="831" w:type="pct"/>
          </w:tcPr>
          <w:p w14:paraId="7BA3BF03" w14:textId="77777777" w:rsidR="00956AF3" w:rsidRPr="00956AF3" w:rsidRDefault="00956AF3" w:rsidP="00956AF3">
            <w:pPr>
              <w:overflowPunct w:val="0"/>
              <w:autoSpaceDE w:val="0"/>
              <w:autoSpaceDN w:val="0"/>
              <w:adjustRightInd w:val="0"/>
              <w:textAlignment w:val="baseline"/>
              <w:rPr>
                <w:i/>
              </w:rPr>
            </w:pPr>
            <w:r>
              <w:rPr>
                <w:i/>
              </w:rPr>
              <w:t>E-mail</w:t>
            </w:r>
          </w:p>
        </w:tc>
        <w:tc>
          <w:tcPr>
            <w:tcW w:w="4169" w:type="pct"/>
          </w:tcPr>
          <w:p w14:paraId="53E3DBB0" w14:textId="59705D82" w:rsidR="00956AF3" w:rsidRPr="00956AF3" w:rsidRDefault="00512076" w:rsidP="00956AF3">
            <w:pPr>
              <w:overflowPunct w:val="0"/>
              <w:autoSpaceDE w:val="0"/>
              <w:autoSpaceDN w:val="0"/>
              <w:adjustRightInd w:val="0"/>
              <w:textAlignment w:val="baseline"/>
              <w:rPr>
                <w:i/>
              </w:rPr>
            </w:pPr>
            <w:hyperlink r:id="rId31" w:history="1">
              <w:r>
                <w:rPr>
                  <w:i/>
                  <w:color w:val="0000FF"/>
                  <w:u w:val="single"/>
                </w:rPr>
                <w:t>Maja.Radman@eesc.europa.eu</w:t>
              </w:r>
            </w:hyperlink>
          </w:p>
        </w:tc>
      </w:tr>
    </w:tbl>
    <w:p w14:paraId="4982DDC7" w14:textId="77777777" w:rsidR="004D7AC0" w:rsidRDefault="004D7AC0" w:rsidP="001766B2"/>
    <w:p w14:paraId="6BCFB0AD" w14:textId="77777777" w:rsidR="00A26D39" w:rsidRDefault="00A26D39">
      <w:pPr>
        <w:spacing w:after="160" w:line="259" w:lineRule="auto"/>
        <w:jc w:val="left"/>
      </w:pPr>
      <w:r>
        <w:br w:type="page"/>
      </w:r>
    </w:p>
    <w:p w14:paraId="1D8FFF5A" w14:textId="53D55DC5" w:rsidR="00FD7052" w:rsidRPr="00FD7052" w:rsidRDefault="00512076" w:rsidP="00FD7052">
      <w:pPr>
        <w:widowControl w:val="0"/>
        <w:numPr>
          <w:ilvl w:val="0"/>
          <w:numId w:val="4"/>
        </w:numPr>
        <w:overflowPunct w:val="0"/>
        <w:autoSpaceDE w:val="0"/>
        <w:autoSpaceDN w:val="0"/>
        <w:adjustRightInd w:val="0"/>
        <w:ind w:hanging="567"/>
        <w:textAlignment w:val="baseline"/>
        <w:rPr>
          <w:b/>
        </w:rPr>
      </w:pPr>
      <w:hyperlink r:id="rId32" w:history="1">
        <w:r>
          <w:rPr>
            <w:b/>
            <w:i/>
            <w:color w:val="0000FF"/>
            <w:sz w:val="28"/>
            <w:u w:val="single"/>
          </w:rPr>
          <w:t>Actieplan inzake beveiliging van en tegen drones</w:t>
        </w:r>
      </w:hyperlink>
    </w:p>
    <w:p w14:paraId="3843E8E7" w14:textId="77777777" w:rsidR="00FD7052" w:rsidRPr="00FD7052" w:rsidRDefault="00FD7052" w:rsidP="00FD7052">
      <w:pPr>
        <w:widowControl w:val="0"/>
        <w:overflowPunct w:val="0"/>
        <w:autoSpaceDE w:val="0"/>
        <w:autoSpaceDN w:val="0"/>
        <w:adjustRightInd w:val="0"/>
        <w:textAlignment w:val="baseline"/>
        <w:rPr>
          <w:b/>
        </w:rPr>
      </w:pPr>
    </w:p>
    <w:tbl>
      <w:tblPr>
        <w:tblStyle w:val="TableGrid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9"/>
        <w:gridCol w:w="7140"/>
      </w:tblGrid>
      <w:tr w:rsidR="00FD7052" w:rsidRPr="00FD7052" w14:paraId="46319643" w14:textId="77777777" w:rsidTr="003D7491">
        <w:tc>
          <w:tcPr>
            <w:tcW w:w="1809" w:type="dxa"/>
          </w:tcPr>
          <w:p w14:paraId="204AAB27" w14:textId="77777777" w:rsidR="00FD7052" w:rsidRPr="00FD7052" w:rsidRDefault="00FD7052" w:rsidP="00FD7052">
            <w:pPr>
              <w:tabs>
                <w:tab w:val="center" w:pos="284"/>
              </w:tabs>
              <w:overflowPunct w:val="0"/>
              <w:autoSpaceDE w:val="0"/>
              <w:autoSpaceDN w:val="0"/>
              <w:adjustRightInd w:val="0"/>
              <w:ind w:left="266" w:right="163" w:hanging="266"/>
              <w:textAlignment w:val="baseline"/>
              <w:rPr>
                <w:b/>
              </w:rPr>
            </w:pPr>
            <w:r>
              <w:rPr>
                <w:b/>
              </w:rPr>
              <w:t>Rapporteur</w:t>
            </w:r>
          </w:p>
        </w:tc>
        <w:tc>
          <w:tcPr>
            <w:tcW w:w="7371" w:type="dxa"/>
          </w:tcPr>
          <w:p w14:paraId="6FF18FB6" w14:textId="09C77DC3" w:rsidR="00FD7052" w:rsidRDefault="0005726E" w:rsidP="00FD7052">
            <w:pPr>
              <w:tabs>
                <w:tab w:val="center" w:pos="284"/>
              </w:tabs>
              <w:overflowPunct w:val="0"/>
              <w:autoSpaceDE w:val="0"/>
              <w:autoSpaceDN w:val="0"/>
              <w:adjustRightInd w:val="0"/>
              <w:ind w:left="266" w:hanging="266"/>
              <w:textAlignment w:val="baseline"/>
            </w:pPr>
            <w:r>
              <w:t>Miroslav HAJNOŠ (groep Werknemers – SK)</w:t>
            </w:r>
          </w:p>
          <w:p w14:paraId="6B94CAB6" w14:textId="76E5164C" w:rsidR="0005726E" w:rsidRPr="00FD7052" w:rsidRDefault="0005726E" w:rsidP="00FD7052">
            <w:pPr>
              <w:tabs>
                <w:tab w:val="center" w:pos="284"/>
              </w:tabs>
              <w:overflowPunct w:val="0"/>
              <w:autoSpaceDE w:val="0"/>
              <w:autoSpaceDN w:val="0"/>
              <w:adjustRightInd w:val="0"/>
              <w:ind w:left="266" w:hanging="266"/>
              <w:textAlignment w:val="baseline"/>
            </w:pPr>
          </w:p>
        </w:tc>
      </w:tr>
      <w:tr w:rsidR="00FD7052" w:rsidRPr="00FD7052" w14:paraId="160B57F1" w14:textId="77777777" w:rsidTr="003D7491">
        <w:tc>
          <w:tcPr>
            <w:tcW w:w="1809" w:type="dxa"/>
          </w:tcPr>
          <w:p w14:paraId="775E62C6" w14:textId="77777777" w:rsidR="00FD7052" w:rsidRPr="00FD7052" w:rsidRDefault="00FD7052" w:rsidP="00FD7052">
            <w:pPr>
              <w:tabs>
                <w:tab w:val="center" w:pos="284"/>
              </w:tabs>
              <w:overflowPunct w:val="0"/>
              <w:autoSpaceDE w:val="0"/>
              <w:autoSpaceDN w:val="0"/>
              <w:adjustRightInd w:val="0"/>
              <w:ind w:left="266" w:hanging="266"/>
              <w:textAlignment w:val="baseline"/>
              <w:rPr>
                <w:b/>
              </w:rPr>
            </w:pPr>
            <w:r>
              <w:rPr>
                <w:b/>
              </w:rPr>
              <w:t>Referentiedocumenten</w:t>
            </w:r>
          </w:p>
        </w:tc>
        <w:tc>
          <w:tcPr>
            <w:tcW w:w="7371" w:type="dxa"/>
          </w:tcPr>
          <w:p w14:paraId="7B004F58" w14:textId="0C882937" w:rsidR="00FD7052" w:rsidRPr="00FD7052" w:rsidRDefault="00FD7052" w:rsidP="00FD7052">
            <w:pPr>
              <w:tabs>
                <w:tab w:val="center" w:pos="284"/>
              </w:tabs>
              <w:overflowPunct w:val="0"/>
              <w:autoSpaceDE w:val="0"/>
              <w:autoSpaceDN w:val="0"/>
              <w:adjustRightInd w:val="0"/>
              <w:ind w:left="266" w:hanging="266"/>
              <w:textAlignment w:val="baseline"/>
            </w:pPr>
            <w:r>
              <w:t>COM(2026) 81 final</w:t>
            </w:r>
          </w:p>
          <w:p w14:paraId="55F0E844" w14:textId="77777777" w:rsidR="00FD7052" w:rsidRPr="00FD7052" w:rsidRDefault="00FD7052" w:rsidP="00FD7052">
            <w:pPr>
              <w:tabs>
                <w:tab w:val="center" w:pos="284"/>
              </w:tabs>
              <w:overflowPunct w:val="0"/>
              <w:autoSpaceDE w:val="0"/>
              <w:autoSpaceDN w:val="0"/>
              <w:adjustRightInd w:val="0"/>
              <w:ind w:left="266" w:hanging="266"/>
              <w:textAlignment w:val="baseline"/>
            </w:pPr>
            <w:r>
              <w:t>EESC-2026-00618-00-00-AC</w:t>
            </w:r>
          </w:p>
        </w:tc>
      </w:tr>
    </w:tbl>
    <w:p w14:paraId="4C3966DB" w14:textId="77777777" w:rsidR="00FD7052" w:rsidRPr="00FD7052" w:rsidRDefault="00FD7052" w:rsidP="00FD7052">
      <w:pPr>
        <w:tabs>
          <w:tab w:val="center" w:pos="284"/>
        </w:tabs>
        <w:overflowPunct w:val="0"/>
        <w:autoSpaceDE w:val="0"/>
        <w:autoSpaceDN w:val="0"/>
        <w:adjustRightInd w:val="0"/>
        <w:ind w:left="266" w:hanging="266"/>
        <w:textAlignment w:val="baseline"/>
        <w:rPr>
          <w:lang w:val="pt-PT"/>
        </w:rPr>
      </w:pPr>
    </w:p>
    <w:p w14:paraId="512BC323" w14:textId="77777777" w:rsidR="00FD7052" w:rsidRPr="00FD7052" w:rsidRDefault="00FD7052" w:rsidP="00FD7052">
      <w:pPr>
        <w:keepNext/>
        <w:keepLines/>
        <w:tabs>
          <w:tab w:val="center" w:pos="284"/>
        </w:tabs>
        <w:overflowPunct w:val="0"/>
        <w:autoSpaceDE w:val="0"/>
        <w:autoSpaceDN w:val="0"/>
        <w:adjustRightInd w:val="0"/>
        <w:ind w:left="266" w:hanging="266"/>
        <w:textAlignment w:val="baseline"/>
        <w:rPr>
          <w:b/>
        </w:rPr>
      </w:pPr>
      <w:r>
        <w:rPr>
          <w:b/>
        </w:rPr>
        <w:t>Hoofdpunten</w:t>
      </w:r>
    </w:p>
    <w:p w14:paraId="16E9FEEB" w14:textId="77777777" w:rsidR="00FD7052" w:rsidRPr="00FD7052" w:rsidRDefault="00FD7052" w:rsidP="00FD7052">
      <w:pPr>
        <w:keepNext/>
        <w:keepLines/>
        <w:tabs>
          <w:tab w:val="center" w:pos="284"/>
        </w:tabs>
        <w:overflowPunct w:val="0"/>
        <w:autoSpaceDE w:val="0"/>
        <w:autoSpaceDN w:val="0"/>
        <w:adjustRightInd w:val="0"/>
        <w:ind w:left="266" w:hanging="266"/>
        <w:textAlignment w:val="baseline"/>
        <w:rPr>
          <w:b/>
          <w:lang w:val="en-GB"/>
        </w:rPr>
      </w:pPr>
    </w:p>
    <w:p w14:paraId="29E531BF" w14:textId="77777777" w:rsidR="00FD7052" w:rsidRDefault="00FD7052" w:rsidP="00FD7052">
      <w:pPr>
        <w:tabs>
          <w:tab w:val="center" w:pos="4536"/>
          <w:tab w:val="left" w:pos="4934"/>
        </w:tabs>
        <w:overflowPunct w:val="0"/>
        <w:autoSpaceDE w:val="0"/>
        <w:autoSpaceDN w:val="0"/>
        <w:adjustRightInd w:val="0"/>
        <w:textAlignment w:val="baseline"/>
        <w:rPr>
          <w:bCs/>
          <w:iCs/>
        </w:rPr>
      </w:pPr>
      <w:r>
        <w:t>Het EESC:</w:t>
      </w:r>
    </w:p>
    <w:p w14:paraId="37095D2D" w14:textId="77777777" w:rsidR="0005726E" w:rsidRPr="00FD7052" w:rsidRDefault="0005726E" w:rsidP="00FD7052">
      <w:pPr>
        <w:tabs>
          <w:tab w:val="center" w:pos="4536"/>
          <w:tab w:val="left" w:pos="4934"/>
        </w:tabs>
        <w:overflowPunct w:val="0"/>
        <w:autoSpaceDE w:val="0"/>
        <w:autoSpaceDN w:val="0"/>
        <w:adjustRightInd w:val="0"/>
        <w:textAlignment w:val="baseline"/>
        <w:rPr>
          <w:bCs/>
          <w:iCs/>
          <w:lang w:val="en-GB"/>
        </w:rPr>
      </w:pPr>
    </w:p>
    <w:p w14:paraId="58B244F3"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steunt de doelstelling om de paraatheid en de opsporings- en reactievermogens te versterken en kwaadwillig dronegebruik te ontmoedigen, maar dringt er wel op aan dat alle maatregelen proportioneel blijven en dat hierbij wordt gezorgd voor inachtneming van de grondrechten, privacy, gegevensbescherming, rechtszekerheid en democratische verantwoording;</w:t>
      </w:r>
    </w:p>
    <w:p w14:paraId="4A0C12F1"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 xml:space="preserve">benadrukt dat de dreigingsomgeving op het gebied van drones en droneafweer onder invloed van de snelle technologische ontwikkelingen in recente conflicten en hybride operaties verandert, en dat dit tot urgentie noopt; </w:t>
      </w:r>
    </w:p>
    <w:p w14:paraId="4C3F7A45"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wijst erop dat bij het ontwikkelen en uitvoeren van droneafweermaatregelen de luchtvaart- en de openbare veiligheid de topprioriteit moeten blijven. De operationele integriteit van het Europese luchtverkeersbeheersysteem (ATM) moet in dit kader gewaarborgd blijven;</w:t>
      </w:r>
    </w:p>
    <w:p w14:paraId="3A429749"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 xml:space="preserve">benadrukt de beheers-, operationele en menselijke dimensie van drone- en droneafweersystemen; </w:t>
      </w:r>
    </w:p>
    <w:p w14:paraId="27B2ACC7"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vindt het een goede zaak dat de Europese industriële en technologische basis op het gebied van drones en droneafweersystemen wordt versterkt; beschouwt de “low-altitude economy” als een kans die Europa in de toekomst economische voordelen kan opleveren en als een aanjager van innovatie, concurrentievermogen en exportmogelijkheden;</w:t>
      </w:r>
    </w:p>
    <w:p w14:paraId="0C9B1F4B"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is voorstander van maatregelen ter bescherming van kritieke infrastructuur, waaronder stresstests, de inzet van droneafweersystemen en gezamenlijke aanbestedingen. Daarbij is het wel zaak dat de economische, operationele, juridische, aansprakelijkheids- en personeelsgerelateerde gevolgen, met name voor kleinere exploitanten, worden beoordeeld.</w:t>
      </w:r>
    </w:p>
    <w:p w14:paraId="0F315A79" w14:textId="77777777" w:rsidR="00FD7052" w:rsidRPr="00963AAA" w:rsidRDefault="00FD7052" w:rsidP="00FD7052">
      <w:pPr>
        <w:widowControl w:val="0"/>
        <w:overflowPunct w:val="0"/>
        <w:autoSpaceDE w:val="0"/>
        <w:autoSpaceDN w:val="0"/>
        <w:adjustRightInd w:val="0"/>
        <w:ind w:left="709"/>
        <w:textAlignment w:val="baseline"/>
        <w:rPr>
          <w:szCs w:val="20"/>
        </w:rPr>
      </w:pPr>
    </w:p>
    <w:tbl>
      <w:tblPr>
        <w:tblStyle w:val="TableGrid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371"/>
      </w:tblGrid>
      <w:tr w:rsidR="00FD7052" w:rsidRPr="00FD7052" w14:paraId="04723D9A" w14:textId="77777777" w:rsidTr="003D7491">
        <w:tc>
          <w:tcPr>
            <w:tcW w:w="1809" w:type="dxa"/>
          </w:tcPr>
          <w:p w14:paraId="73689C56" w14:textId="77777777" w:rsidR="00FD7052" w:rsidRPr="00FD7052" w:rsidRDefault="00FD7052" w:rsidP="00FD7052">
            <w:pPr>
              <w:overflowPunct w:val="0"/>
              <w:autoSpaceDE w:val="0"/>
              <w:autoSpaceDN w:val="0"/>
              <w:adjustRightInd w:val="0"/>
              <w:textAlignment w:val="baseline"/>
              <w:rPr>
                <w:i/>
              </w:rPr>
            </w:pPr>
            <w:r>
              <w:rPr>
                <w:b/>
                <w:i/>
              </w:rPr>
              <w:t>Contactpersoon</w:t>
            </w:r>
          </w:p>
        </w:tc>
        <w:tc>
          <w:tcPr>
            <w:tcW w:w="7371" w:type="dxa"/>
          </w:tcPr>
          <w:p w14:paraId="0F427AEB" w14:textId="62A9D75B" w:rsidR="00FD7052" w:rsidRPr="00FD7052" w:rsidRDefault="00FD7052" w:rsidP="00FD7052">
            <w:pPr>
              <w:overflowPunct w:val="0"/>
              <w:autoSpaceDE w:val="0"/>
              <w:autoSpaceDN w:val="0"/>
              <w:adjustRightInd w:val="0"/>
              <w:textAlignment w:val="baseline"/>
              <w:rPr>
                <w:i/>
              </w:rPr>
            </w:pPr>
            <w:r>
              <w:rPr>
                <w:i/>
              </w:rPr>
              <w:t>Albert Precup</w:t>
            </w:r>
          </w:p>
        </w:tc>
      </w:tr>
      <w:tr w:rsidR="00FD7052" w:rsidRPr="00FD7052" w14:paraId="1FC815DE" w14:textId="77777777" w:rsidTr="003D7491">
        <w:tc>
          <w:tcPr>
            <w:tcW w:w="1809" w:type="dxa"/>
          </w:tcPr>
          <w:p w14:paraId="2DB1E136" w14:textId="77777777" w:rsidR="00FD7052" w:rsidRPr="00FD7052" w:rsidRDefault="00FD7052" w:rsidP="00FD7052">
            <w:pPr>
              <w:overflowPunct w:val="0"/>
              <w:autoSpaceDE w:val="0"/>
              <w:autoSpaceDN w:val="0"/>
              <w:adjustRightInd w:val="0"/>
              <w:textAlignment w:val="baseline"/>
              <w:rPr>
                <w:i/>
              </w:rPr>
            </w:pPr>
            <w:r>
              <w:rPr>
                <w:i/>
              </w:rPr>
              <w:t>Tel.</w:t>
            </w:r>
          </w:p>
        </w:tc>
        <w:tc>
          <w:tcPr>
            <w:tcW w:w="7371" w:type="dxa"/>
          </w:tcPr>
          <w:p w14:paraId="1C19AB29" w14:textId="77777777" w:rsidR="00FD7052" w:rsidRPr="00FD7052" w:rsidRDefault="00FD7052" w:rsidP="00FD7052">
            <w:pPr>
              <w:overflowPunct w:val="0"/>
              <w:autoSpaceDE w:val="0"/>
              <w:autoSpaceDN w:val="0"/>
              <w:adjustRightInd w:val="0"/>
              <w:textAlignment w:val="baseline"/>
              <w:rPr>
                <w:i/>
              </w:rPr>
            </w:pPr>
            <w:r>
              <w:rPr>
                <w:i/>
              </w:rPr>
              <w:t>+32 25469326</w:t>
            </w:r>
          </w:p>
        </w:tc>
      </w:tr>
      <w:tr w:rsidR="00FD7052" w:rsidRPr="00FD7052" w14:paraId="43F7CAFB" w14:textId="77777777" w:rsidTr="003D7491">
        <w:tc>
          <w:tcPr>
            <w:tcW w:w="1809" w:type="dxa"/>
          </w:tcPr>
          <w:p w14:paraId="59FBB48C" w14:textId="77777777" w:rsidR="00FD7052" w:rsidRPr="00FD7052" w:rsidRDefault="00FD7052" w:rsidP="00FD7052">
            <w:pPr>
              <w:overflowPunct w:val="0"/>
              <w:autoSpaceDE w:val="0"/>
              <w:autoSpaceDN w:val="0"/>
              <w:adjustRightInd w:val="0"/>
              <w:textAlignment w:val="baseline"/>
              <w:rPr>
                <w:i/>
              </w:rPr>
            </w:pPr>
            <w:r>
              <w:rPr>
                <w:i/>
              </w:rPr>
              <w:t>E-mail</w:t>
            </w:r>
          </w:p>
        </w:tc>
        <w:tc>
          <w:tcPr>
            <w:tcW w:w="7371" w:type="dxa"/>
          </w:tcPr>
          <w:p w14:paraId="284A42F7" w14:textId="7E70D375" w:rsidR="00FD7052" w:rsidRPr="00FD7052" w:rsidRDefault="00512076" w:rsidP="00FD7052">
            <w:pPr>
              <w:overflowPunct w:val="0"/>
              <w:autoSpaceDE w:val="0"/>
              <w:autoSpaceDN w:val="0"/>
              <w:adjustRightInd w:val="0"/>
              <w:textAlignment w:val="baseline"/>
              <w:rPr>
                <w:i/>
                <w:iCs/>
              </w:rPr>
            </w:pPr>
            <w:hyperlink r:id="rId33" w:history="1">
              <w:r>
                <w:rPr>
                  <w:i/>
                  <w:color w:val="0000FF"/>
                  <w:u w:val="single"/>
                </w:rPr>
                <w:t>Albert.Precup@eesc.europa.eu</w:t>
              </w:r>
            </w:hyperlink>
            <w:r>
              <w:rPr>
                <w:i/>
              </w:rPr>
              <w:t xml:space="preserve"> </w:t>
            </w:r>
          </w:p>
        </w:tc>
      </w:tr>
    </w:tbl>
    <w:p w14:paraId="352F815A" w14:textId="4B59EB46" w:rsidR="00FD7052" w:rsidRDefault="00FD7052" w:rsidP="001766B2">
      <w:pPr>
        <w:pStyle w:val="ListParagraph"/>
        <w:ind w:left="0"/>
      </w:pPr>
    </w:p>
    <w:p w14:paraId="53A3B43F" w14:textId="77777777" w:rsidR="00FD7052" w:rsidRDefault="00FD7052">
      <w:pPr>
        <w:spacing w:after="160" w:line="259" w:lineRule="auto"/>
        <w:jc w:val="left"/>
      </w:pPr>
      <w:r>
        <w:br w:type="page"/>
      </w:r>
    </w:p>
    <w:p w14:paraId="44D326CC" w14:textId="7EA08F7E" w:rsidR="00B07E34" w:rsidRPr="00B07E34" w:rsidRDefault="00512076" w:rsidP="00D3388B">
      <w:pPr>
        <w:widowControl w:val="0"/>
        <w:numPr>
          <w:ilvl w:val="0"/>
          <w:numId w:val="31"/>
        </w:numPr>
        <w:overflowPunct w:val="0"/>
        <w:autoSpaceDE w:val="0"/>
        <w:autoSpaceDN w:val="0"/>
        <w:adjustRightInd w:val="0"/>
        <w:ind w:hanging="720"/>
        <w:textAlignment w:val="baseline"/>
        <w:rPr>
          <w:b/>
          <w:bCs/>
          <w:szCs w:val="20"/>
        </w:rPr>
      </w:pPr>
      <w:hyperlink r:id="rId34">
        <w:r>
          <w:rPr>
            <w:b/>
            <w:i/>
            <w:color w:val="0000FF"/>
            <w:sz w:val="28"/>
            <w:u w:val="single"/>
          </w:rPr>
          <w:t>Agentschap van de Europese Unie voor ruimtediensten</w:t>
        </w:r>
      </w:hyperlink>
    </w:p>
    <w:p w14:paraId="73844410" w14:textId="77777777" w:rsidR="00B07E34" w:rsidRDefault="00B07E34" w:rsidP="00B07E34">
      <w:pPr>
        <w:widowControl w:val="0"/>
        <w:overflowPunct w:val="0"/>
        <w:autoSpaceDE w:val="0"/>
        <w:autoSpaceDN w:val="0"/>
        <w:adjustRightInd w:val="0"/>
        <w:textAlignment w:val="baseline"/>
        <w:rPr>
          <w:b/>
        </w:rPr>
      </w:pPr>
    </w:p>
    <w:p w14:paraId="34A8C1B9" w14:textId="77777777" w:rsidR="00D06D8D" w:rsidRPr="00B07E34" w:rsidRDefault="00D06D8D" w:rsidP="00B07E34">
      <w:pPr>
        <w:widowControl w:val="0"/>
        <w:overflowPunct w:val="0"/>
        <w:autoSpaceDE w:val="0"/>
        <w:autoSpaceDN w:val="0"/>
        <w:adjustRightInd w:val="0"/>
        <w:textAlignment w:val="baseline"/>
        <w:rPr>
          <w:b/>
        </w:rPr>
      </w:pPr>
    </w:p>
    <w:tbl>
      <w:tblPr>
        <w:tblStyle w:val="TableGrid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2"/>
        <w:gridCol w:w="6977"/>
      </w:tblGrid>
      <w:tr w:rsidR="00B07E34" w:rsidRPr="00B07E34" w14:paraId="49926097" w14:textId="77777777" w:rsidTr="003D7491">
        <w:tc>
          <w:tcPr>
            <w:tcW w:w="1809" w:type="dxa"/>
          </w:tcPr>
          <w:p w14:paraId="3433FF7E" w14:textId="77777777" w:rsidR="00B07E34" w:rsidRPr="00B07E34" w:rsidRDefault="00B07E34" w:rsidP="00B07E34">
            <w:pPr>
              <w:tabs>
                <w:tab w:val="center" w:pos="284"/>
              </w:tabs>
              <w:overflowPunct w:val="0"/>
              <w:autoSpaceDE w:val="0"/>
              <w:autoSpaceDN w:val="0"/>
              <w:adjustRightInd w:val="0"/>
              <w:ind w:left="266" w:right="163" w:hanging="266"/>
              <w:textAlignment w:val="baseline"/>
              <w:rPr>
                <w:b/>
              </w:rPr>
            </w:pPr>
            <w:r>
              <w:rPr>
                <w:b/>
              </w:rPr>
              <w:t>Rapporteur</w:t>
            </w:r>
          </w:p>
        </w:tc>
        <w:tc>
          <w:tcPr>
            <w:tcW w:w="7262" w:type="dxa"/>
          </w:tcPr>
          <w:p w14:paraId="325D1371" w14:textId="77777777" w:rsidR="00B07E34" w:rsidRDefault="00B07E34" w:rsidP="00B07E34">
            <w:pPr>
              <w:tabs>
                <w:tab w:val="center" w:pos="284"/>
              </w:tabs>
              <w:overflowPunct w:val="0"/>
              <w:autoSpaceDE w:val="0"/>
              <w:autoSpaceDN w:val="0"/>
              <w:adjustRightInd w:val="0"/>
              <w:ind w:left="266" w:hanging="266"/>
              <w:textAlignment w:val="baseline"/>
            </w:pPr>
            <w:r>
              <w:t>Miroslav HAJNOŠ (groep Werknemers – SK)</w:t>
            </w:r>
          </w:p>
          <w:p w14:paraId="49DD4AFB" w14:textId="77777777" w:rsidR="00D06D8D" w:rsidRPr="00B07E34" w:rsidRDefault="00D06D8D" w:rsidP="00B07E34">
            <w:pPr>
              <w:tabs>
                <w:tab w:val="center" w:pos="284"/>
              </w:tabs>
              <w:overflowPunct w:val="0"/>
              <w:autoSpaceDE w:val="0"/>
              <w:autoSpaceDN w:val="0"/>
              <w:adjustRightInd w:val="0"/>
              <w:ind w:left="266" w:hanging="266"/>
              <w:textAlignment w:val="baseline"/>
            </w:pPr>
          </w:p>
        </w:tc>
      </w:tr>
      <w:tr w:rsidR="00B07E34" w:rsidRPr="00B07E34" w14:paraId="63D55EDD" w14:textId="77777777" w:rsidTr="003D7491">
        <w:tc>
          <w:tcPr>
            <w:tcW w:w="1809" w:type="dxa"/>
          </w:tcPr>
          <w:p w14:paraId="0F905FCB" w14:textId="77777777" w:rsidR="00B07E34" w:rsidRPr="00B07E34" w:rsidRDefault="00B07E34" w:rsidP="00B07E34">
            <w:pPr>
              <w:tabs>
                <w:tab w:val="center" w:pos="284"/>
              </w:tabs>
              <w:overflowPunct w:val="0"/>
              <w:autoSpaceDE w:val="0"/>
              <w:autoSpaceDN w:val="0"/>
              <w:adjustRightInd w:val="0"/>
              <w:ind w:left="266" w:right="163" w:hanging="266"/>
              <w:textAlignment w:val="baseline"/>
              <w:rPr>
                <w:b/>
              </w:rPr>
            </w:pPr>
            <w:r>
              <w:rPr>
                <w:b/>
              </w:rPr>
              <w:t>Referentiedocumenten</w:t>
            </w:r>
          </w:p>
        </w:tc>
        <w:tc>
          <w:tcPr>
            <w:tcW w:w="7262" w:type="dxa"/>
          </w:tcPr>
          <w:p w14:paraId="30B7A78B" w14:textId="77777777" w:rsidR="00B07E34" w:rsidRPr="00B07E34" w:rsidRDefault="00B07E34" w:rsidP="00B07E34">
            <w:pPr>
              <w:tabs>
                <w:tab w:val="center" w:pos="284"/>
              </w:tabs>
              <w:overflowPunct w:val="0"/>
              <w:autoSpaceDE w:val="0"/>
              <w:autoSpaceDN w:val="0"/>
              <w:adjustRightInd w:val="0"/>
              <w:ind w:left="266" w:hanging="266"/>
              <w:textAlignment w:val="baseline"/>
            </w:pPr>
            <w:r>
              <w:t>COM(2026) 152 final</w:t>
            </w:r>
          </w:p>
          <w:p w14:paraId="10A34D33" w14:textId="74CC2C97" w:rsidR="00B07E34" w:rsidRPr="00B07E34" w:rsidRDefault="00B07E34" w:rsidP="00B07E34">
            <w:pPr>
              <w:tabs>
                <w:tab w:val="center" w:pos="284"/>
              </w:tabs>
              <w:overflowPunct w:val="0"/>
              <w:autoSpaceDE w:val="0"/>
              <w:autoSpaceDN w:val="0"/>
              <w:adjustRightInd w:val="0"/>
              <w:ind w:left="266" w:hanging="266"/>
              <w:textAlignment w:val="baseline"/>
            </w:pPr>
            <w:r>
              <w:t>EESC-2026-01350-00-00-AC</w:t>
            </w:r>
          </w:p>
        </w:tc>
      </w:tr>
    </w:tbl>
    <w:p w14:paraId="0BA52D1D" w14:textId="77777777" w:rsidR="00B07E34" w:rsidRPr="00B07E34" w:rsidRDefault="00B07E34" w:rsidP="00B07E34">
      <w:pPr>
        <w:tabs>
          <w:tab w:val="center" w:pos="284"/>
        </w:tabs>
        <w:overflowPunct w:val="0"/>
        <w:autoSpaceDE w:val="0"/>
        <w:autoSpaceDN w:val="0"/>
        <w:adjustRightInd w:val="0"/>
        <w:ind w:left="266" w:hanging="266"/>
        <w:textAlignment w:val="baseline"/>
        <w:rPr>
          <w:lang w:val="pt-PT"/>
        </w:rPr>
      </w:pPr>
    </w:p>
    <w:p w14:paraId="5AC0696E" w14:textId="77777777" w:rsidR="00B07E34" w:rsidRPr="00B07E34" w:rsidRDefault="00B07E34" w:rsidP="00B07E34">
      <w:pPr>
        <w:keepNext/>
        <w:keepLines/>
        <w:tabs>
          <w:tab w:val="center" w:pos="284"/>
        </w:tabs>
        <w:overflowPunct w:val="0"/>
        <w:autoSpaceDE w:val="0"/>
        <w:autoSpaceDN w:val="0"/>
        <w:adjustRightInd w:val="0"/>
        <w:ind w:left="266" w:hanging="266"/>
        <w:textAlignment w:val="baseline"/>
        <w:rPr>
          <w:b/>
        </w:rPr>
      </w:pPr>
      <w:r>
        <w:rPr>
          <w:b/>
        </w:rPr>
        <w:t>Hoofdpunten</w:t>
      </w:r>
    </w:p>
    <w:p w14:paraId="22998E22" w14:textId="77777777" w:rsidR="00B07E34" w:rsidRPr="00B07E34" w:rsidRDefault="00B07E34" w:rsidP="00B07E34">
      <w:pPr>
        <w:keepNext/>
        <w:keepLines/>
        <w:tabs>
          <w:tab w:val="center" w:pos="284"/>
        </w:tabs>
        <w:overflowPunct w:val="0"/>
        <w:autoSpaceDE w:val="0"/>
        <w:autoSpaceDN w:val="0"/>
        <w:adjustRightInd w:val="0"/>
        <w:ind w:left="266" w:hanging="266"/>
        <w:textAlignment w:val="baseline"/>
        <w:rPr>
          <w:b/>
          <w:lang w:val="en-GB"/>
        </w:rPr>
      </w:pPr>
    </w:p>
    <w:p w14:paraId="77EE7AC6" w14:textId="77777777" w:rsidR="00B07E34" w:rsidRDefault="00B07E34" w:rsidP="00B07E34">
      <w:pPr>
        <w:overflowPunct w:val="0"/>
        <w:autoSpaceDE w:val="0"/>
        <w:autoSpaceDN w:val="0"/>
        <w:adjustRightInd w:val="0"/>
        <w:textAlignment w:val="baseline"/>
        <w:rPr>
          <w:szCs w:val="20"/>
        </w:rPr>
      </w:pPr>
      <w:r>
        <w:t>Het EESC:</w:t>
      </w:r>
    </w:p>
    <w:p w14:paraId="11241111" w14:textId="77777777" w:rsidR="00D06D8D" w:rsidRPr="00B07E34" w:rsidRDefault="00D06D8D" w:rsidP="00B07E34">
      <w:pPr>
        <w:overflowPunct w:val="0"/>
        <w:autoSpaceDE w:val="0"/>
        <w:autoSpaceDN w:val="0"/>
        <w:adjustRightInd w:val="0"/>
        <w:textAlignment w:val="baseline"/>
        <w:rPr>
          <w:bCs/>
          <w:iCs/>
          <w:lang w:val="en-GB"/>
        </w:rPr>
      </w:pPr>
    </w:p>
    <w:p w14:paraId="12E908A0"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juicht toe dat het Agentschap van de Europese Unie voor ruimtediensten wordt opgericht door middel van een op zichzelf staande oprichtingshandeling, omdat dit aanzienlijk ten goede komt aan de rechtszekerheid, de continuïteit en de institutionele stabiliteit van de ruimtevaartinfrastructuur van de EU;</w:t>
      </w:r>
    </w:p>
    <w:p w14:paraId="10FC9DFF"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benadrukt dat satellietdiensten voor positie, navigatie en tijdsbepaling, alsmede aardobservatiediensten, van cruciaal belang zijn voor de eengemaakte markt van de EU;</w:t>
      </w:r>
    </w:p>
    <w:p w14:paraId="4645F822"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beveelt het Agentschap aan zich voor te bereiden op toekomstige samenwerking in het kader van het komende Europees Fonds voor concurrentievermogen door gestroomlijnde toegangsprocedures en gerichte steunmaatregelen voor kleine en middelgrote ondernemingen en start-ups op te zetten;</w:t>
      </w:r>
    </w:p>
    <w:p w14:paraId="054D088C"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acht het toenemende structurele tekort aan gekwalificeerde ingenieurs, data-analisten en cyberbeveiligingsspecialisten zorgwekkend. Het Agentschap zou nauw moeten samenwerken met academische instellingen en de sociale partners om STEM-onderwijs en initiatieven voor bij- en omscholing te stimuleren;</w:t>
      </w:r>
    </w:p>
    <w:p w14:paraId="774D8E51"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steunt de invoering van 24/7 operationele en crisisbeheersingsmechanismen om de ruimtevaartactiva van de EU te beschermen tegen hybride, cyber- en ruimteweerdreigingen. Dergelijke maatregelen moeten echter strikt in overeenstemming zijn met de arbeidsnormen en arbeidstijdregels van de EU;</w:t>
      </w:r>
    </w:p>
    <w:p w14:paraId="7559A0C0"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dringt erop aan dat het voorgestelde kader op grond waarvan het Agentschap heffingen en vergoedingen voor diensten int, voorzichtig wordt opgezet om te voorkomen dat er financiële belemmeringen worden opgeworpen voor kleinere Europese innovatoren;</w:t>
      </w:r>
    </w:p>
    <w:p w14:paraId="0A78D22D"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onderstreept het belang van de strikte structurele onafhankelijkheid van de raad voor beveiligingshomologatie binnen het Agentschap; staat terughoudend tegenover het voorgestelde mechanisme van stilzwijgende goedkeuring na drie maanden, dat bedoeld is om procedurele impasses te voorkomen, en benadrukt dat dit mechanisme geen afbreuk mag doen aan de technische veiligheid of de onafhankelijkheid van homologatiebeslissingen;</w:t>
      </w:r>
    </w:p>
    <w:p w14:paraId="5823B587"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 xml:space="preserve">benadrukt dat de taken van het Agentschap met voldoende rechtszekerheid moeten worden omschreven, waarbij vage formuleringen moeten worden vermeden die de verantwoordelijkheden kunnen vertroebelen of het operationele mandaat van het Agentschap kunnen verzwakken. </w:t>
      </w:r>
    </w:p>
    <w:p w14:paraId="6CF7EA2F" w14:textId="77777777" w:rsidR="00B07E34" w:rsidRPr="00963AAA" w:rsidRDefault="00B07E34" w:rsidP="00B07E34">
      <w:pPr>
        <w:widowControl w:val="0"/>
        <w:overflowPunct w:val="0"/>
        <w:autoSpaceDE w:val="0"/>
        <w:autoSpaceDN w:val="0"/>
        <w:adjustRightInd w:val="0"/>
        <w:ind w:left="709"/>
        <w:textAlignment w:val="baseline"/>
        <w:rPr>
          <w:szCs w:val="20"/>
        </w:rPr>
      </w:pPr>
    </w:p>
    <w:tbl>
      <w:tblPr>
        <w:tblStyle w:val="TableGrid8"/>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1"/>
        <w:gridCol w:w="7531"/>
      </w:tblGrid>
      <w:tr w:rsidR="00B07E34" w:rsidRPr="00B07E34" w14:paraId="752EBFE8" w14:textId="77777777" w:rsidTr="003D7491">
        <w:tc>
          <w:tcPr>
            <w:tcW w:w="1791" w:type="dxa"/>
          </w:tcPr>
          <w:p w14:paraId="7DE00DB9" w14:textId="77777777" w:rsidR="00B07E34" w:rsidRPr="00B07E34" w:rsidRDefault="00B07E34" w:rsidP="00B07E34">
            <w:pPr>
              <w:overflowPunct w:val="0"/>
              <w:autoSpaceDE w:val="0"/>
              <w:autoSpaceDN w:val="0"/>
              <w:adjustRightInd w:val="0"/>
              <w:textAlignment w:val="baseline"/>
              <w:rPr>
                <w:i/>
              </w:rPr>
            </w:pPr>
            <w:r>
              <w:rPr>
                <w:b/>
                <w:i/>
              </w:rPr>
              <w:t>Contactpersoon</w:t>
            </w:r>
          </w:p>
        </w:tc>
        <w:tc>
          <w:tcPr>
            <w:tcW w:w="7531" w:type="dxa"/>
          </w:tcPr>
          <w:p w14:paraId="177B6DC4" w14:textId="0F2B93BB" w:rsidR="00B07E34" w:rsidRPr="00B07E34" w:rsidRDefault="00B07E34" w:rsidP="00B07E34">
            <w:pPr>
              <w:overflowPunct w:val="0"/>
              <w:autoSpaceDE w:val="0"/>
              <w:autoSpaceDN w:val="0"/>
              <w:adjustRightInd w:val="0"/>
              <w:textAlignment w:val="baseline"/>
              <w:rPr>
                <w:i/>
              </w:rPr>
            </w:pPr>
            <w:r>
              <w:rPr>
                <w:i/>
              </w:rPr>
              <w:t>Giorgia Andrea Bordignon</w:t>
            </w:r>
          </w:p>
        </w:tc>
      </w:tr>
      <w:tr w:rsidR="00B07E34" w:rsidRPr="00B07E34" w14:paraId="391D1CBF" w14:textId="77777777" w:rsidTr="003D7491">
        <w:tc>
          <w:tcPr>
            <w:tcW w:w="1791" w:type="dxa"/>
          </w:tcPr>
          <w:p w14:paraId="1D8520F8" w14:textId="77777777" w:rsidR="00B07E34" w:rsidRPr="00B07E34" w:rsidRDefault="00B07E34" w:rsidP="00B07E34">
            <w:pPr>
              <w:overflowPunct w:val="0"/>
              <w:autoSpaceDE w:val="0"/>
              <w:autoSpaceDN w:val="0"/>
              <w:adjustRightInd w:val="0"/>
              <w:textAlignment w:val="baseline"/>
              <w:rPr>
                <w:i/>
              </w:rPr>
            </w:pPr>
            <w:r>
              <w:rPr>
                <w:i/>
              </w:rPr>
              <w:t>Tel.</w:t>
            </w:r>
          </w:p>
        </w:tc>
        <w:tc>
          <w:tcPr>
            <w:tcW w:w="7531" w:type="dxa"/>
          </w:tcPr>
          <w:p w14:paraId="174E7CF9" w14:textId="77777777" w:rsidR="00B07E34" w:rsidRPr="00B07E34" w:rsidRDefault="00B07E34" w:rsidP="00B07E34">
            <w:pPr>
              <w:overflowPunct w:val="0"/>
              <w:autoSpaceDE w:val="0"/>
              <w:autoSpaceDN w:val="0"/>
              <w:adjustRightInd w:val="0"/>
              <w:textAlignment w:val="baseline"/>
              <w:rPr>
                <w:i/>
              </w:rPr>
            </w:pPr>
            <w:r>
              <w:rPr>
                <w:i/>
              </w:rPr>
              <w:t>+32 25468535</w:t>
            </w:r>
          </w:p>
        </w:tc>
      </w:tr>
      <w:tr w:rsidR="00B07E34" w:rsidRPr="00B07E34" w14:paraId="3227D5F1" w14:textId="77777777" w:rsidTr="003D7491">
        <w:tc>
          <w:tcPr>
            <w:tcW w:w="1791" w:type="dxa"/>
          </w:tcPr>
          <w:p w14:paraId="2CE49F62" w14:textId="77777777" w:rsidR="00B07E34" w:rsidRPr="00B07E34" w:rsidRDefault="00B07E34" w:rsidP="00B07E34">
            <w:pPr>
              <w:overflowPunct w:val="0"/>
              <w:autoSpaceDE w:val="0"/>
              <w:autoSpaceDN w:val="0"/>
              <w:adjustRightInd w:val="0"/>
              <w:textAlignment w:val="baseline"/>
              <w:rPr>
                <w:i/>
              </w:rPr>
            </w:pPr>
            <w:r>
              <w:rPr>
                <w:i/>
              </w:rPr>
              <w:t>E-mail</w:t>
            </w:r>
          </w:p>
        </w:tc>
        <w:tc>
          <w:tcPr>
            <w:tcW w:w="7531" w:type="dxa"/>
          </w:tcPr>
          <w:p w14:paraId="59C33DD4" w14:textId="56E7771E" w:rsidR="00B07E34" w:rsidRPr="00B07E34" w:rsidRDefault="00512076" w:rsidP="00B07E34">
            <w:pPr>
              <w:overflowPunct w:val="0"/>
              <w:autoSpaceDE w:val="0"/>
              <w:autoSpaceDN w:val="0"/>
              <w:adjustRightInd w:val="0"/>
              <w:textAlignment w:val="baseline"/>
              <w:rPr>
                <w:i/>
                <w:iCs/>
              </w:rPr>
            </w:pPr>
            <w:hyperlink r:id="rId35" w:history="1">
              <w:r>
                <w:rPr>
                  <w:i/>
                  <w:color w:val="0000FF"/>
                  <w:u w:val="single"/>
                </w:rPr>
                <w:t>GiorgiaAndrea.Bordignon@eesc.europa.eu</w:t>
              </w:r>
            </w:hyperlink>
          </w:p>
        </w:tc>
      </w:tr>
    </w:tbl>
    <w:p w14:paraId="54CCAEC7" w14:textId="15246016" w:rsidR="00B07E34" w:rsidRDefault="00B07E34" w:rsidP="001766B2">
      <w:pPr>
        <w:pStyle w:val="ListParagraph"/>
        <w:ind w:left="0"/>
      </w:pPr>
    </w:p>
    <w:p w14:paraId="2F86E5FD" w14:textId="77777777" w:rsidR="00B07E34" w:rsidRDefault="00B07E34">
      <w:pPr>
        <w:spacing w:after="160" w:line="259" w:lineRule="auto"/>
        <w:jc w:val="left"/>
      </w:pPr>
      <w:r>
        <w:br w:type="page"/>
      </w:r>
    </w:p>
    <w:p w14:paraId="4BE58F8B" w14:textId="6B6E07B5" w:rsidR="00886414" w:rsidRPr="00886414" w:rsidRDefault="00886414" w:rsidP="00886414">
      <w:pPr>
        <w:widowControl w:val="0"/>
        <w:numPr>
          <w:ilvl w:val="0"/>
          <w:numId w:val="4"/>
        </w:numPr>
        <w:overflowPunct w:val="0"/>
        <w:autoSpaceDE w:val="0"/>
        <w:autoSpaceDN w:val="0"/>
        <w:adjustRightInd w:val="0"/>
        <w:ind w:hanging="567"/>
        <w:textAlignment w:val="baseline"/>
        <w:rPr>
          <w:szCs w:val="20"/>
        </w:rPr>
      </w:pPr>
      <w:r w:rsidRPr="00886414">
        <w:rPr>
          <w:b/>
          <w:i/>
          <w:sz w:val="28"/>
        </w:rPr>
        <w:lastRenderedPageBreak/>
        <w:fldChar w:fldCharType="begin"/>
      </w:r>
      <w:r w:rsidRPr="00886414">
        <w:rPr>
          <w:b/>
          <w:i/>
          <w:sz w:val="28"/>
        </w:rPr>
        <w:instrText>HYPERLINK "https://www.eesc.europa.eu/en/our-work/opinions-information-reports/opinions/ensuring-affordable-and-stable-energy-european-energy-intensive-industries-using-example-chemical-sector"</w:instrText>
      </w:r>
      <w:r w:rsidRPr="00886414">
        <w:rPr>
          <w:b/>
          <w:i/>
          <w:sz w:val="28"/>
        </w:rPr>
      </w:r>
      <w:r w:rsidRPr="00886414">
        <w:rPr>
          <w:b/>
          <w:i/>
          <w:sz w:val="28"/>
        </w:rPr>
        <w:fldChar w:fldCharType="separate"/>
      </w:r>
      <w:r>
        <w:rPr>
          <w:b/>
          <w:i/>
          <w:color w:val="0000FF"/>
          <w:sz w:val="28"/>
          <w:u w:val="single"/>
        </w:rPr>
        <w:t>Zorgen voor betaalbare en stabiele energie voor de Europese energie-intensieve industrieën: de casus van de chemische sector</w:t>
      </w:r>
    </w:p>
    <w:p w14:paraId="40C0B4F7" w14:textId="77777777" w:rsidR="00886414" w:rsidRPr="00886414" w:rsidRDefault="00886414" w:rsidP="00886414">
      <w:pPr>
        <w:tabs>
          <w:tab w:val="center" w:pos="284"/>
        </w:tabs>
        <w:overflowPunct w:val="0"/>
        <w:autoSpaceDE w:val="0"/>
        <w:autoSpaceDN w:val="0"/>
        <w:adjustRightInd w:val="0"/>
        <w:ind w:left="266" w:hanging="266"/>
        <w:textAlignment w:val="baseline"/>
        <w:rPr>
          <w:b/>
          <w:sz w:val="14"/>
        </w:rPr>
      </w:pPr>
      <w:r w:rsidRPr="00886414">
        <w:rPr>
          <w:b/>
          <w:i/>
          <w:sz w:val="28"/>
        </w:rPr>
        <w:fldChar w:fldCharType="end"/>
      </w:r>
    </w:p>
    <w:tbl>
      <w:tblPr>
        <w:tblStyle w:val="TableGrid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9"/>
        <w:gridCol w:w="7173"/>
      </w:tblGrid>
      <w:tr w:rsidR="00886414" w:rsidRPr="00886414" w14:paraId="79F7A767" w14:textId="77777777" w:rsidTr="003D7491">
        <w:tc>
          <w:tcPr>
            <w:tcW w:w="1701" w:type="dxa"/>
          </w:tcPr>
          <w:p w14:paraId="3BEB5008" w14:textId="77777777" w:rsidR="00886414" w:rsidRPr="00886414" w:rsidRDefault="00886414" w:rsidP="00886414">
            <w:pPr>
              <w:tabs>
                <w:tab w:val="center" w:pos="284"/>
              </w:tabs>
              <w:overflowPunct w:val="0"/>
              <w:autoSpaceDE w:val="0"/>
              <w:autoSpaceDN w:val="0"/>
              <w:adjustRightInd w:val="0"/>
              <w:ind w:left="266" w:hanging="266"/>
              <w:textAlignment w:val="baseline"/>
              <w:rPr>
                <w:b/>
              </w:rPr>
            </w:pPr>
            <w:r>
              <w:rPr>
                <w:b/>
              </w:rPr>
              <w:t>Rapporteur</w:t>
            </w:r>
          </w:p>
        </w:tc>
        <w:tc>
          <w:tcPr>
            <w:tcW w:w="7621" w:type="dxa"/>
          </w:tcPr>
          <w:p w14:paraId="11254634" w14:textId="068E702B" w:rsidR="00886414" w:rsidRDefault="00886414" w:rsidP="00886414">
            <w:pPr>
              <w:tabs>
                <w:tab w:val="center" w:pos="284"/>
              </w:tabs>
              <w:overflowPunct w:val="0"/>
              <w:autoSpaceDE w:val="0"/>
              <w:autoSpaceDN w:val="0"/>
              <w:adjustRightInd w:val="0"/>
              <w:ind w:left="266" w:hanging="266"/>
              <w:textAlignment w:val="baseline"/>
            </w:pPr>
            <w:r>
              <w:t xml:space="preserve">Mateusz SZYMAŃSKI (groep Werknemers – PL) </w:t>
            </w:r>
          </w:p>
          <w:p w14:paraId="4D6A16C0" w14:textId="7B641BCB" w:rsidR="008464CD" w:rsidRPr="00963AAA" w:rsidRDefault="008464CD" w:rsidP="00886414">
            <w:pPr>
              <w:tabs>
                <w:tab w:val="center" w:pos="284"/>
              </w:tabs>
              <w:overflowPunct w:val="0"/>
              <w:autoSpaceDE w:val="0"/>
              <w:autoSpaceDN w:val="0"/>
              <w:adjustRightInd w:val="0"/>
              <w:ind w:left="266" w:hanging="266"/>
              <w:textAlignment w:val="baseline"/>
            </w:pPr>
          </w:p>
        </w:tc>
      </w:tr>
      <w:tr w:rsidR="00886414" w:rsidRPr="00886414" w14:paraId="52A631FB" w14:textId="77777777" w:rsidTr="003D7491">
        <w:tc>
          <w:tcPr>
            <w:tcW w:w="1701" w:type="dxa"/>
            <w:vMerge w:val="restart"/>
          </w:tcPr>
          <w:p w14:paraId="2CDE0A96" w14:textId="77777777" w:rsidR="00886414" w:rsidRPr="00886414" w:rsidRDefault="00886414" w:rsidP="00886414">
            <w:pPr>
              <w:tabs>
                <w:tab w:val="center" w:pos="284"/>
              </w:tabs>
              <w:overflowPunct w:val="0"/>
              <w:autoSpaceDE w:val="0"/>
              <w:autoSpaceDN w:val="0"/>
              <w:adjustRightInd w:val="0"/>
              <w:ind w:left="266" w:hanging="266"/>
              <w:textAlignment w:val="baseline"/>
              <w:rPr>
                <w:b/>
              </w:rPr>
            </w:pPr>
            <w:r>
              <w:rPr>
                <w:b/>
              </w:rPr>
              <w:t>Referentiedocumenten</w:t>
            </w:r>
          </w:p>
        </w:tc>
        <w:tc>
          <w:tcPr>
            <w:tcW w:w="7621" w:type="dxa"/>
          </w:tcPr>
          <w:p w14:paraId="5D48F32F" w14:textId="77777777" w:rsidR="00886414" w:rsidRPr="00886414" w:rsidRDefault="00886414" w:rsidP="00886414">
            <w:pPr>
              <w:tabs>
                <w:tab w:val="center" w:pos="284"/>
              </w:tabs>
              <w:overflowPunct w:val="0"/>
              <w:autoSpaceDE w:val="0"/>
              <w:autoSpaceDN w:val="0"/>
              <w:adjustRightInd w:val="0"/>
              <w:ind w:left="266" w:hanging="266"/>
              <w:textAlignment w:val="baseline"/>
            </w:pPr>
            <w:r>
              <w:t>Initiatiefadvies</w:t>
            </w:r>
          </w:p>
        </w:tc>
      </w:tr>
      <w:tr w:rsidR="00886414" w:rsidRPr="00886414" w14:paraId="7ABE4797" w14:textId="77777777" w:rsidTr="003D7491">
        <w:tc>
          <w:tcPr>
            <w:tcW w:w="1701" w:type="dxa"/>
            <w:vMerge/>
          </w:tcPr>
          <w:p w14:paraId="4CD85734" w14:textId="77777777" w:rsidR="00886414" w:rsidRPr="00886414" w:rsidRDefault="00886414" w:rsidP="00886414">
            <w:pPr>
              <w:tabs>
                <w:tab w:val="center" w:pos="284"/>
              </w:tabs>
              <w:overflowPunct w:val="0"/>
              <w:autoSpaceDE w:val="0"/>
              <w:autoSpaceDN w:val="0"/>
              <w:adjustRightInd w:val="0"/>
              <w:ind w:left="266" w:hanging="266"/>
              <w:textAlignment w:val="baseline"/>
              <w:rPr>
                <w:b/>
              </w:rPr>
            </w:pPr>
          </w:p>
        </w:tc>
        <w:tc>
          <w:tcPr>
            <w:tcW w:w="7621" w:type="dxa"/>
          </w:tcPr>
          <w:p w14:paraId="22964ABF" w14:textId="77777777" w:rsidR="00886414" w:rsidRPr="00886414" w:rsidRDefault="00886414" w:rsidP="00886414">
            <w:pPr>
              <w:tabs>
                <w:tab w:val="center" w:pos="284"/>
              </w:tabs>
              <w:overflowPunct w:val="0"/>
              <w:autoSpaceDE w:val="0"/>
              <w:autoSpaceDN w:val="0"/>
              <w:adjustRightInd w:val="0"/>
              <w:ind w:left="266" w:hanging="266"/>
              <w:textAlignment w:val="baseline"/>
            </w:pPr>
            <w:r>
              <w:t>EESC-2026-00710-00-00-AC</w:t>
            </w:r>
          </w:p>
        </w:tc>
      </w:tr>
    </w:tbl>
    <w:p w14:paraId="70CD739F" w14:textId="77777777" w:rsidR="00886414" w:rsidRPr="00886414" w:rsidRDefault="00886414" w:rsidP="00886414">
      <w:pPr>
        <w:tabs>
          <w:tab w:val="center" w:pos="284"/>
        </w:tabs>
        <w:overflowPunct w:val="0"/>
        <w:autoSpaceDE w:val="0"/>
        <w:autoSpaceDN w:val="0"/>
        <w:adjustRightInd w:val="0"/>
        <w:ind w:left="266" w:hanging="266"/>
        <w:textAlignment w:val="baseline"/>
        <w:rPr>
          <w:sz w:val="14"/>
          <w:szCs w:val="14"/>
          <w:lang w:val="en-GB"/>
        </w:rPr>
      </w:pPr>
    </w:p>
    <w:p w14:paraId="14D9A010" w14:textId="77777777" w:rsidR="00886414" w:rsidRPr="00886414" w:rsidRDefault="00886414" w:rsidP="00886414">
      <w:pPr>
        <w:keepNext/>
        <w:keepLines/>
        <w:tabs>
          <w:tab w:val="center" w:pos="284"/>
        </w:tabs>
        <w:overflowPunct w:val="0"/>
        <w:autoSpaceDE w:val="0"/>
        <w:autoSpaceDN w:val="0"/>
        <w:adjustRightInd w:val="0"/>
        <w:ind w:left="266" w:hanging="266"/>
        <w:textAlignment w:val="baseline"/>
        <w:rPr>
          <w:b/>
        </w:rPr>
      </w:pPr>
      <w:r>
        <w:rPr>
          <w:b/>
        </w:rPr>
        <w:t>Hoofdpunten</w:t>
      </w:r>
    </w:p>
    <w:p w14:paraId="7BDE3EAE" w14:textId="77777777" w:rsidR="00886414" w:rsidRPr="00886414" w:rsidRDefault="00886414" w:rsidP="00886414">
      <w:pPr>
        <w:keepNext/>
        <w:keepLines/>
        <w:tabs>
          <w:tab w:val="center" w:pos="284"/>
        </w:tabs>
        <w:overflowPunct w:val="0"/>
        <w:autoSpaceDE w:val="0"/>
        <w:autoSpaceDN w:val="0"/>
        <w:adjustRightInd w:val="0"/>
        <w:ind w:left="266" w:hanging="266"/>
        <w:textAlignment w:val="baseline"/>
        <w:rPr>
          <w:b/>
          <w:lang w:val="en-GB"/>
        </w:rPr>
      </w:pPr>
    </w:p>
    <w:p w14:paraId="1817943F" w14:textId="77777777" w:rsidR="00886414" w:rsidRDefault="00886414" w:rsidP="00886414">
      <w:pPr>
        <w:overflowPunct w:val="0"/>
        <w:autoSpaceDE w:val="0"/>
        <w:autoSpaceDN w:val="0"/>
        <w:adjustRightInd w:val="0"/>
        <w:textAlignment w:val="baseline"/>
        <w:rPr>
          <w:bCs/>
          <w:iCs/>
        </w:rPr>
      </w:pPr>
      <w:r>
        <w:t>Het EESC:</w:t>
      </w:r>
    </w:p>
    <w:p w14:paraId="0D76BCE4" w14:textId="77777777" w:rsidR="008464CD" w:rsidRPr="00886414" w:rsidRDefault="008464CD" w:rsidP="00886414">
      <w:pPr>
        <w:overflowPunct w:val="0"/>
        <w:autoSpaceDE w:val="0"/>
        <w:autoSpaceDN w:val="0"/>
        <w:adjustRightInd w:val="0"/>
        <w:textAlignment w:val="baseline"/>
        <w:rPr>
          <w:bCs/>
          <w:iCs/>
          <w:lang w:val="en-GB"/>
        </w:rPr>
      </w:pPr>
    </w:p>
    <w:p w14:paraId="5B9EF240"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 xml:space="preserve">wijst erop dat de Europese energie-intensieve industrie, en met name de chemische sector, wordt geconfronteerd met een ernstige structurele crisis die voornamelijk wordt veroorzaakt door aanhoudend hoge en schommelende energiekosten, lage investeringen en wereldwijde concurrentie; </w:t>
      </w:r>
    </w:p>
    <w:p w14:paraId="7BC07862"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acht het behoud en de verdere ontwikkeling van de bestaande industriële basis, in overeenstemming met de nieuwe EU-doelstelling voor de productiesector, van essentieel belang om verlies van capaciteit, knowhow en vaardigheden op productiegebied te voorkomen en structurele technologische afhankelijkheden in strategische sectoren te vermijden;</w:t>
      </w:r>
    </w:p>
    <w:p w14:paraId="21D74077"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vindt het hoog tijd om de vijf pijlers van de energie-unie — energiezekerheid, de interne energiemarkt, energie-efficiëntie, decarbonisatie en concurrentievermogen — weer met elkaar in evenwicht te brengen;</w:t>
      </w:r>
    </w:p>
    <w:p w14:paraId="59D0C841"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is van mening dat het beleid op elkaar moet worden afgestemd en dat het behoud van banen en hoogwaardige werkgelegenheid voorop moeten staan, met inachtneming van de relevante arbeids- en sociale regelgeving en de geldende collectieve arbeidsovereenkomsten;</w:t>
      </w:r>
    </w:p>
    <w:p w14:paraId="399F5A34"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beschouwt een hervorming van het EU ETS en de marktstabiliteitsreserve als een cruciale aanvullende maatregel, met als doel buitensporige prijsvolatiliteit en investeringsonzekerheid te verminderen door speculatieve activiteiten te beperken;</w:t>
      </w:r>
    </w:p>
    <w:p w14:paraId="315448A5"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meent dat er moet worden gezorgd voor een realistische en flexibele energietransitie waarin rekening wordt gehouden met de nationale omstandigheden, waaronder de geomorfologische omstandigheden.</w:t>
      </w:r>
    </w:p>
    <w:p w14:paraId="0973ADEC" w14:textId="77777777" w:rsidR="00886414" w:rsidRPr="00963AAA" w:rsidRDefault="00886414" w:rsidP="00886414">
      <w:pPr>
        <w:widowControl w:val="0"/>
        <w:ind w:left="1429"/>
        <w:contextualSpacing/>
        <w:jc w:val="left"/>
        <w:rPr>
          <w:lang w:eastAsia="zh-CN"/>
        </w:rPr>
      </w:pPr>
    </w:p>
    <w:tbl>
      <w:tblPr>
        <w:tblStyle w:val="TableGrid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7"/>
        <w:gridCol w:w="7805"/>
      </w:tblGrid>
      <w:tr w:rsidR="00886414" w:rsidRPr="00886414" w14:paraId="33D630FF" w14:textId="77777777" w:rsidTr="003D7491">
        <w:tc>
          <w:tcPr>
            <w:tcW w:w="1418" w:type="dxa"/>
          </w:tcPr>
          <w:p w14:paraId="35E3F141" w14:textId="77777777" w:rsidR="00886414" w:rsidRPr="00886414" w:rsidRDefault="00886414" w:rsidP="00886414">
            <w:pPr>
              <w:overflowPunct w:val="0"/>
              <w:autoSpaceDE w:val="0"/>
              <w:autoSpaceDN w:val="0"/>
              <w:adjustRightInd w:val="0"/>
              <w:textAlignment w:val="baseline"/>
              <w:rPr>
                <w:i/>
              </w:rPr>
            </w:pPr>
            <w:r>
              <w:rPr>
                <w:b/>
                <w:i/>
              </w:rPr>
              <w:t>Contactpersoon</w:t>
            </w:r>
          </w:p>
        </w:tc>
        <w:tc>
          <w:tcPr>
            <w:tcW w:w="7904" w:type="dxa"/>
          </w:tcPr>
          <w:p w14:paraId="04AB1F23" w14:textId="77777777" w:rsidR="00886414" w:rsidRPr="00886414" w:rsidRDefault="00886414" w:rsidP="00886414">
            <w:pPr>
              <w:overflowPunct w:val="0"/>
              <w:autoSpaceDE w:val="0"/>
              <w:autoSpaceDN w:val="0"/>
              <w:adjustRightInd w:val="0"/>
              <w:textAlignment w:val="baseline"/>
              <w:rPr>
                <w:i/>
              </w:rPr>
            </w:pPr>
            <w:r>
              <w:rPr>
                <w:i/>
              </w:rPr>
              <w:t>Albert Precup</w:t>
            </w:r>
          </w:p>
        </w:tc>
      </w:tr>
      <w:tr w:rsidR="00886414" w:rsidRPr="00886414" w14:paraId="1D9C0234" w14:textId="77777777" w:rsidTr="003D7491">
        <w:tc>
          <w:tcPr>
            <w:tcW w:w="1418" w:type="dxa"/>
          </w:tcPr>
          <w:p w14:paraId="3B2271B7" w14:textId="77777777" w:rsidR="00886414" w:rsidRPr="00886414" w:rsidRDefault="00886414" w:rsidP="00886414">
            <w:pPr>
              <w:overflowPunct w:val="0"/>
              <w:autoSpaceDE w:val="0"/>
              <w:autoSpaceDN w:val="0"/>
              <w:adjustRightInd w:val="0"/>
              <w:textAlignment w:val="baseline"/>
              <w:rPr>
                <w:i/>
              </w:rPr>
            </w:pPr>
            <w:r>
              <w:rPr>
                <w:i/>
              </w:rPr>
              <w:t>Tel.</w:t>
            </w:r>
          </w:p>
        </w:tc>
        <w:tc>
          <w:tcPr>
            <w:tcW w:w="7904" w:type="dxa"/>
          </w:tcPr>
          <w:p w14:paraId="33715378" w14:textId="77777777" w:rsidR="00886414" w:rsidRPr="00886414" w:rsidRDefault="00886414" w:rsidP="00886414">
            <w:pPr>
              <w:overflowPunct w:val="0"/>
              <w:autoSpaceDE w:val="0"/>
              <w:autoSpaceDN w:val="0"/>
              <w:adjustRightInd w:val="0"/>
              <w:textAlignment w:val="baseline"/>
              <w:rPr>
                <w:i/>
              </w:rPr>
            </w:pPr>
            <w:r>
              <w:rPr>
                <w:i/>
              </w:rPr>
              <w:t>+32 25469326</w:t>
            </w:r>
          </w:p>
        </w:tc>
      </w:tr>
      <w:tr w:rsidR="00886414" w:rsidRPr="00886414" w14:paraId="08E10163" w14:textId="77777777" w:rsidTr="003D7491">
        <w:tc>
          <w:tcPr>
            <w:tcW w:w="1418" w:type="dxa"/>
          </w:tcPr>
          <w:p w14:paraId="050D560B" w14:textId="2171CA3C" w:rsidR="00886414" w:rsidRPr="00886414" w:rsidRDefault="006A456B" w:rsidP="00886414">
            <w:pPr>
              <w:overflowPunct w:val="0"/>
              <w:autoSpaceDE w:val="0"/>
              <w:autoSpaceDN w:val="0"/>
              <w:adjustRightInd w:val="0"/>
              <w:textAlignment w:val="baseline"/>
              <w:rPr>
                <w:i/>
              </w:rPr>
            </w:pPr>
            <w:r>
              <w:rPr>
                <w:i/>
              </w:rPr>
              <w:t>E-mail</w:t>
            </w:r>
          </w:p>
        </w:tc>
        <w:tc>
          <w:tcPr>
            <w:tcW w:w="7904" w:type="dxa"/>
          </w:tcPr>
          <w:p w14:paraId="6BAA8C9B" w14:textId="3AD08C0B" w:rsidR="00886414" w:rsidRPr="00886414" w:rsidRDefault="00512076" w:rsidP="00886414">
            <w:pPr>
              <w:overflowPunct w:val="0"/>
              <w:autoSpaceDE w:val="0"/>
              <w:autoSpaceDN w:val="0"/>
              <w:adjustRightInd w:val="0"/>
              <w:textAlignment w:val="baseline"/>
              <w:rPr>
                <w:i/>
                <w:iCs/>
              </w:rPr>
            </w:pPr>
            <w:hyperlink r:id="rId36" w:history="1">
              <w:r>
                <w:rPr>
                  <w:i/>
                  <w:color w:val="0000FF"/>
                  <w:u w:val="single"/>
                </w:rPr>
                <w:t>Albert.Precup@eesc.europa.eu</w:t>
              </w:r>
            </w:hyperlink>
          </w:p>
        </w:tc>
      </w:tr>
    </w:tbl>
    <w:p w14:paraId="2A01764E" w14:textId="38EBF660" w:rsidR="00BB21A2" w:rsidRDefault="00BB21A2" w:rsidP="001766B2">
      <w:pPr>
        <w:pStyle w:val="ListParagraph"/>
        <w:ind w:left="0"/>
      </w:pPr>
    </w:p>
    <w:p w14:paraId="4F579F49" w14:textId="77777777" w:rsidR="00BB21A2" w:rsidRDefault="00BB21A2">
      <w:pPr>
        <w:spacing w:after="160" w:line="259" w:lineRule="auto"/>
        <w:jc w:val="left"/>
      </w:pPr>
      <w:r>
        <w:br w:type="page"/>
      </w:r>
    </w:p>
    <w:p w14:paraId="36C08035" w14:textId="30CF221F" w:rsidR="00BB21A2" w:rsidRPr="00BB21A2" w:rsidRDefault="00512076" w:rsidP="00BB21A2">
      <w:pPr>
        <w:widowControl w:val="0"/>
        <w:numPr>
          <w:ilvl w:val="0"/>
          <w:numId w:val="11"/>
        </w:numPr>
        <w:overflowPunct w:val="0"/>
        <w:autoSpaceDE w:val="0"/>
        <w:autoSpaceDN w:val="0"/>
        <w:adjustRightInd w:val="0"/>
        <w:ind w:left="567" w:hanging="567"/>
        <w:textAlignment w:val="baseline"/>
        <w:rPr>
          <w:b/>
          <w:bCs/>
          <w:szCs w:val="20"/>
        </w:rPr>
      </w:pPr>
      <w:hyperlink r:id="rId37" w:history="1">
        <w:r>
          <w:rPr>
            <w:b/>
            <w:i/>
            <w:color w:val="0000FF"/>
            <w:sz w:val="28"/>
            <w:u w:val="single"/>
          </w:rPr>
          <w:t>Kleine modulaire reactoren</w:t>
        </w:r>
      </w:hyperlink>
    </w:p>
    <w:p w14:paraId="120346AD" w14:textId="77777777" w:rsidR="00BB21A2" w:rsidRPr="00BB21A2" w:rsidRDefault="00BB21A2" w:rsidP="00BB21A2">
      <w:pPr>
        <w:widowControl w:val="0"/>
        <w:overflowPunct w:val="0"/>
        <w:autoSpaceDE w:val="0"/>
        <w:autoSpaceDN w:val="0"/>
        <w:adjustRightInd w:val="0"/>
        <w:ind w:left="567"/>
        <w:textAlignment w:val="baseline"/>
        <w:rPr>
          <w:b/>
          <w:bCs/>
          <w:szCs w:val="20"/>
          <w:lang w:val="en-GB"/>
        </w:rPr>
      </w:pPr>
    </w:p>
    <w:tbl>
      <w:tblPr>
        <w:tblStyle w:val="TableGrid1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9"/>
        <w:gridCol w:w="7140"/>
      </w:tblGrid>
      <w:tr w:rsidR="00BB21A2" w:rsidRPr="00BB21A2" w14:paraId="684F8E9D" w14:textId="77777777" w:rsidTr="003D7491">
        <w:tc>
          <w:tcPr>
            <w:tcW w:w="1077" w:type="pct"/>
          </w:tcPr>
          <w:p w14:paraId="22BB1106" w14:textId="77777777" w:rsidR="00BB21A2" w:rsidRPr="00BB21A2" w:rsidRDefault="00BB21A2" w:rsidP="00BB21A2">
            <w:pPr>
              <w:tabs>
                <w:tab w:val="center" w:pos="284"/>
              </w:tabs>
              <w:overflowPunct w:val="0"/>
              <w:autoSpaceDE w:val="0"/>
              <w:autoSpaceDN w:val="0"/>
              <w:adjustRightInd w:val="0"/>
              <w:ind w:left="266" w:hanging="266"/>
              <w:textAlignment w:val="baseline"/>
              <w:rPr>
                <w:b/>
              </w:rPr>
            </w:pPr>
            <w:r>
              <w:rPr>
                <w:b/>
              </w:rPr>
              <w:t>Rapporteur</w:t>
            </w:r>
          </w:p>
          <w:p w14:paraId="7D88D32A" w14:textId="77777777" w:rsidR="00BB21A2" w:rsidRPr="00BB21A2" w:rsidRDefault="00BB21A2" w:rsidP="00BB21A2">
            <w:pPr>
              <w:tabs>
                <w:tab w:val="center" w:pos="284"/>
              </w:tabs>
              <w:overflowPunct w:val="0"/>
              <w:autoSpaceDE w:val="0"/>
              <w:autoSpaceDN w:val="0"/>
              <w:adjustRightInd w:val="0"/>
              <w:ind w:left="266" w:hanging="266"/>
              <w:textAlignment w:val="baseline"/>
              <w:rPr>
                <w:b/>
              </w:rPr>
            </w:pPr>
            <w:r>
              <w:rPr>
                <w:b/>
              </w:rPr>
              <w:t>Corapporteur</w:t>
            </w:r>
          </w:p>
        </w:tc>
        <w:tc>
          <w:tcPr>
            <w:tcW w:w="3923" w:type="pct"/>
          </w:tcPr>
          <w:p w14:paraId="0519F71C" w14:textId="274D585C" w:rsidR="00BB21A2" w:rsidRPr="00BB21A2" w:rsidRDefault="00BB21A2" w:rsidP="00BB21A2">
            <w:pPr>
              <w:tabs>
                <w:tab w:val="center" w:pos="284"/>
              </w:tabs>
              <w:overflowPunct w:val="0"/>
              <w:autoSpaceDE w:val="0"/>
              <w:autoSpaceDN w:val="0"/>
              <w:adjustRightInd w:val="0"/>
              <w:ind w:left="266" w:right="-3091" w:hanging="205"/>
              <w:textAlignment w:val="baseline"/>
            </w:pPr>
            <w:r>
              <w:t>Christophe BÉGUINET (groep Werknemers – FR)</w:t>
            </w:r>
          </w:p>
          <w:p w14:paraId="49AECF93" w14:textId="5D437FB0" w:rsidR="00BB21A2" w:rsidRDefault="00BB21A2" w:rsidP="00BB21A2">
            <w:pPr>
              <w:tabs>
                <w:tab w:val="center" w:pos="284"/>
              </w:tabs>
              <w:overflowPunct w:val="0"/>
              <w:autoSpaceDE w:val="0"/>
              <w:autoSpaceDN w:val="0"/>
              <w:adjustRightInd w:val="0"/>
              <w:ind w:left="266" w:right="-3091" w:hanging="205"/>
              <w:textAlignment w:val="baseline"/>
            </w:pPr>
            <w:r>
              <w:t>Domantas TRACEVIČIUS (groep Maatschappelijke Organisaties – LT)</w:t>
            </w:r>
          </w:p>
          <w:p w14:paraId="5029A298" w14:textId="77777777" w:rsidR="00C04F14" w:rsidRPr="00963AAA" w:rsidRDefault="00C04F14" w:rsidP="00BB21A2">
            <w:pPr>
              <w:tabs>
                <w:tab w:val="center" w:pos="284"/>
              </w:tabs>
              <w:overflowPunct w:val="0"/>
              <w:autoSpaceDE w:val="0"/>
              <w:autoSpaceDN w:val="0"/>
              <w:adjustRightInd w:val="0"/>
              <w:ind w:left="266" w:right="-3091" w:hanging="205"/>
              <w:textAlignment w:val="baseline"/>
            </w:pPr>
          </w:p>
        </w:tc>
      </w:tr>
      <w:tr w:rsidR="00BB21A2" w:rsidRPr="00BB21A2" w14:paraId="57166253" w14:textId="77777777" w:rsidTr="003D7491">
        <w:tc>
          <w:tcPr>
            <w:tcW w:w="1077" w:type="pct"/>
          </w:tcPr>
          <w:p w14:paraId="4F1EFE5E" w14:textId="77777777" w:rsidR="00BB21A2" w:rsidRPr="00BB21A2" w:rsidRDefault="00BB21A2" w:rsidP="00BB21A2">
            <w:pPr>
              <w:tabs>
                <w:tab w:val="center" w:pos="284"/>
              </w:tabs>
              <w:overflowPunct w:val="0"/>
              <w:autoSpaceDE w:val="0"/>
              <w:autoSpaceDN w:val="0"/>
              <w:adjustRightInd w:val="0"/>
              <w:ind w:left="266" w:hanging="266"/>
              <w:textAlignment w:val="baseline"/>
              <w:rPr>
                <w:b/>
              </w:rPr>
            </w:pPr>
            <w:r>
              <w:rPr>
                <w:b/>
              </w:rPr>
              <w:t>Referentiedocumenten</w:t>
            </w:r>
          </w:p>
        </w:tc>
        <w:tc>
          <w:tcPr>
            <w:tcW w:w="3923" w:type="pct"/>
          </w:tcPr>
          <w:p w14:paraId="7311341D" w14:textId="62A005AE" w:rsidR="00BB21A2" w:rsidRPr="00BB21A2" w:rsidRDefault="00BB21A2" w:rsidP="00BB21A2">
            <w:pPr>
              <w:tabs>
                <w:tab w:val="center" w:pos="0"/>
              </w:tabs>
              <w:overflowPunct w:val="0"/>
              <w:autoSpaceDE w:val="0"/>
              <w:autoSpaceDN w:val="0"/>
              <w:adjustRightInd w:val="0"/>
              <w:ind w:left="61" w:right="-3091"/>
              <w:textAlignment w:val="baseline"/>
            </w:pPr>
            <w:r>
              <w:t>COM(2026) 117 final</w:t>
            </w:r>
          </w:p>
          <w:p w14:paraId="76091FD0" w14:textId="01865A9C" w:rsidR="00BB21A2" w:rsidRPr="00BB21A2" w:rsidRDefault="00BB21A2" w:rsidP="00BB21A2">
            <w:pPr>
              <w:tabs>
                <w:tab w:val="center" w:pos="0"/>
              </w:tabs>
              <w:overflowPunct w:val="0"/>
              <w:autoSpaceDE w:val="0"/>
              <w:autoSpaceDN w:val="0"/>
              <w:adjustRightInd w:val="0"/>
              <w:ind w:left="61" w:right="-3091"/>
              <w:textAlignment w:val="baseline"/>
            </w:pPr>
            <w:r>
              <w:t>EESC-2026-00981-00-00-AC</w:t>
            </w:r>
          </w:p>
        </w:tc>
      </w:tr>
    </w:tbl>
    <w:p w14:paraId="10C6FC6C" w14:textId="77777777" w:rsidR="00BB21A2" w:rsidRPr="00BB21A2" w:rsidRDefault="00BB21A2" w:rsidP="00BB21A2">
      <w:pPr>
        <w:tabs>
          <w:tab w:val="center" w:pos="284"/>
        </w:tabs>
        <w:overflowPunct w:val="0"/>
        <w:autoSpaceDE w:val="0"/>
        <w:autoSpaceDN w:val="0"/>
        <w:adjustRightInd w:val="0"/>
        <w:ind w:left="266" w:hanging="266"/>
        <w:textAlignment w:val="baseline"/>
        <w:rPr>
          <w:b/>
          <w:lang w:val="pt-PT"/>
        </w:rPr>
      </w:pPr>
    </w:p>
    <w:p w14:paraId="3CCE6EC9" w14:textId="77777777" w:rsidR="00BB21A2" w:rsidRPr="00BB21A2" w:rsidRDefault="00BB21A2" w:rsidP="00BB21A2">
      <w:pPr>
        <w:keepNext/>
        <w:keepLines/>
        <w:tabs>
          <w:tab w:val="center" w:pos="284"/>
        </w:tabs>
        <w:overflowPunct w:val="0"/>
        <w:autoSpaceDE w:val="0"/>
        <w:autoSpaceDN w:val="0"/>
        <w:adjustRightInd w:val="0"/>
        <w:ind w:left="266" w:hanging="266"/>
        <w:textAlignment w:val="baseline"/>
        <w:rPr>
          <w:b/>
          <w:szCs w:val="20"/>
        </w:rPr>
      </w:pPr>
      <w:r>
        <w:rPr>
          <w:b/>
        </w:rPr>
        <w:t>Hoofdpunten</w:t>
      </w:r>
    </w:p>
    <w:p w14:paraId="567CEDA9" w14:textId="77777777" w:rsidR="00BB21A2" w:rsidRPr="00BB21A2" w:rsidRDefault="00BB21A2" w:rsidP="00BB21A2">
      <w:pPr>
        <w:keepNext/>
        <w:keepLines/>
        <w:tabs>
          <w:tab w:val="center" w:pos="284"/>
        </w:tabs>
        <w:overflowPunct w:val="0"/>
        <w:autoSpaceDE w:val="0"/>
        <w:autoSpaceDN w:val="0"/>
        <w:adjustRightInd w:val="0"/>
        <w:ind w:left="266" w:hanging="266"/>
        <w:textAlignment w:val="baseline"/>
        <w:rPr>
          <w:b/>
          <w:szCs w:val="20"/>
          <w:lang w:val="en-GB"/>
        </w:rPr>
      </w:pPr>
    </w:p>
    <w:p w14:paraId="11B641AB" w14:textId="77777777" w:rsidR="00BB21A2" w:rsidRDefault="00BB21A2" w:rsidP="00BB21A2">
      <w:pPr>
        <w:keepNext/>
        <w:keepLines/>
        <w:tabs>
          <w:tab w:val="center" w:pos="284"/>
        </w:tabs>
        <w:overflowPunct w:val="0"/>
        <w:autoSpaceDE w:val="0"/>
        <w:autoSpaceDN w:val="0"/>
        <w:adjustRightInd w:val="0"/>
        <w:ind w:left="266" w:hanging="266"/>
        <w:textAlignment w:val="baseline"/>
        <w:rPr>
          <w:szCs w:val="20"/>
        </w:rPr>
      </w:pPr>
      <w:r>
        <w:t>Het EESC:</w:t>
      </w:r>
    </w:p>
    <w:p w14:paraId="6E9EF815" w14:textId="77777777" w:rsidR="00C04F14" w:rsidRPr="00BB21A2" w:rsidRDefault="00C04F14" w:rsidP="00BB21A2">
      <w:pPr>
        <w:keepNext/>
        <w:keepLines/>
        <w:tabs>
          <w:tab w:val="center" w:pos="284"/>
        </w:tabs>
        <w:overflowPunct w:val="0"/>
        <w:autoSpaceDE w:val="0"/>
        <w:autoSpaceDN w:val="0"/>
        <w:adjustRightInd w:val="0"/>
        <w:ind w:left="266" w:hanging="266"/>
        <w:textAlignment w:val="baseline"/>
        <w:rPr>
          <w:b/>
          <w:lang w:val="en-GB"/>
        </w:rPr>
      </w:pPr>
    </w:p>
    <w:p w14:paraId="1801E55C"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erkent het belang van een strategie voor de ontwikkeling en uitrol van kleine modulaire reactoren (SMR’s) in Europa;</w:t>
      </w:r>
    </w:p>
    <w:p w14:paraId="1BC8C2A8"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is van oordeel dat de Europese strategie voor SMR’s gebaseerd moet zijn op normalisatievereisten per productfamilie, op voorwaarde dat wordt vastgehouden aan de hoogste veiligheidsnormen;</w:t>
      </w:r>
    </w:p>
    <w:p w14:paraId="7FE05E66"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merkt op dat besluiten over reactortechnologieën gepaard moeten gaan met een beoordeling van de vereisten voor de voorziening van splijtstof, de fabricage, het transport, de opslag, de recycling en het afvalbeheer;</w:t>
      </w:r>
    </w:p>
    <w:p w14:paraId="5D92782C"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beklemtoont dat in de strategie voor deze SMR-waardeketens prioriteit moet worden gegeven aan het stimuleren van de benodigde banen, met inbegrip van de omscholing van werknemers;</w:t>
      </w:r>
    </w:p>
    <w:p w14:paraId="57191968"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onderstreept dat de lidstaten moeten toewerken naar een zeer beperkt aantal SMR-oplossingen, waarschijnlijk niet meer dan vier of vijf in totaal, mits de technologische diversiteit waar nodig behouden blijft om systeemrisico’s te verminderen en lock-in te voorkomen;</w:t>
      </w:r>
    </w:p>
    <w:p w14:paraId="78F09A6C"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pPr>
      <w:r>
        <w:t>dringt erop aan dat onverwijld een financieringsplan wordt opgesteld waarin de risico’s en lasten eerlijk worden verdeeld tussen particuliere investeerders en de publieke sector, met inbegrip van strikte mechanismen voor kostenbeheersing, transparantie en risicodeling met particuliere investeerders.</w:t>
      </w:r>
    </w:p>
    <w:p w14:paraId="416113CD" w14:textId="77777777" w:rsidR="00BB21A2" w:rsidRPr="00963AAA" w:rsidRDefault="00BB21A2" w:rsidP="00BB21A2">
      <w:pPr>
        <w:widowControl w:val="0"/>
        <w:overflowPunct w:val="0"/>
        <w:autoSpaceDE w:val="0"/>
        <w:autoSpaceDN w:val="0"/>
        <w:adjustRightInd w:val="0"/>
        <w:ind w:left="709"/>
        <w:textAlignment w:val="baseline"/>
        <w:rPr>
          <w:szCs w:val="20"/>
        </w:rPr>
      </w:pPr>
    </w:p>
    <w:tbl>
      <w:tblPr>
        <w:tblStyle w:val="TableGrid10"/>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3"/>
        <w:gridCol w:w="7288"/>
      </w:tblGrid>
      <w:tr w:rsidR="00BB21A2" w:rsidRPr="00BB21A2" w14:paraId="6487C7C6" w14:textId="77777777" w:rsidTr="003D7491">
        <w:tc>
          <w:tcPr>
            <w:tcW w:w="1078" w:type="pct"/>
          </w:tcPr>
          <w:p w14:paraId="44416EF9" w14:textId="77777777" w:rsidR="00BB21A2" w:rsidRPr="00BB21A2" w:rsidRDefault="00BB21A2" w:rsidP="00BB21A2">
            <w:pPr>
              <w:overflowPunct w:val="0"/>
              <w:autoSpaceDE w:val="0"/>
              <w:autoSpaceDN w:val="0"/>
              <w:adjustRightInd w:val="0"/>
              <w:textAlignment w:val="baseline"/>
              <w:rPr>
                <w:i/>
              </w:rPr>
            </w:pPr>
            <w:r>
              <w:rPr>
                <w:b/>
                <w:i/>
              </w:rPr>
              <w:t>Contactpersoon</w:t>
            </w:r>
          </w:p>
        </w:tc>
        <w:tc>
          <w:tcPr>
            <w:tcW w:w="3922" w:type="pct"/>
          </w:tcPr>
          <w:p w14:paraId="1D4B1595" w14:textId="0E2E34C1" w:rsidR="00BB21A2" w:rsidRPr="00BB21A2" w:rsidRDefault="00BB21A2" w:rsidP="00BB21A2">
            <w:pPr>
              <w:overflowPunct w:val="0"/>
              <w:autoSpaceDE w:val="0"/>
              <w:autoSpaceDN w:val="0"/>
              <w:adjustRightInd w:val="0"/>
              <w:textAlignment w:val="baseline"/>
              <w:rPr>
                <w:i/>
              </w:rPr>
            </w:pPr>
            <w:r>
              <w:rPr>
                <w:i/>
              </w:rPr>
              <w:t>Albert Precup</w:t>
            </w:r>
          </w:p>
        </w:tc>
      </w:tr>
      <w:tr w:rsidR="00BB21A2" w:rsidRPr="00BB21A2" w14:paraId="604FF2FA" w14:textId="77777777" w:rsidTr="003D7491">
        <w:tc>
          <w:tcPr>
            <w:tcW w:w="1078" w:type="pct"/>
          </w:tcPr>
          <w:p w14:paraId="4807DE2E" w14:textId="77777777" w:rsidR="00BB21A2" w:rsidRPr="00BB21A2" w:rsidRDefault="00BB21A2" w:rsidP="00BB21A2">
            <w:pPr>
              <w:overflowPunct w:val="0"/>
              <w:autoSpaceDE w:val="0"/>
              <w:autoSpaceDN w:val="0"/>
              <w:adjustRightInd w:val="0"/>
              <w:textAlignment w:val="baseline"/>
              <w:rPr>
                <w:i/>
              </w:rPr>
            </w:pPr>
            <w:r>
              <w:rPr>
                <w:i/>
              </w:rPr>
              <w:t>Tel.</w:t>
            </w:r>
          </w:p>
        </w:tc>
        <w:tc>
          <w:tcPr>
            <w:tcW w:w="3922" w:type="pct"/>
          </w:tcPr>
          <w:p w14:paraId="70E37016" w14:textId="77777777" w:rsidR="00BB21A2" w:rsidRPr="00BB21A2" w:rsidRDefault="00BB21A2" w:rsidP="00BB21A2">
            <w:pPr>
              <w:overflowPunct w:val="0"/>
              <w:autoSpaceDE w:val="0"/>
              <w:autoSpaceDN w:val="0"/>
              <w:adjustRightInd w:val="0"/>
              <w:textAlignment w:val="baseline"/>
              <w:rPr>
                <w:i/>
              </w:rPr>
            </w:pPr>
            <w:r>
              <w:rPr>
                <w:i/>
              </w:rPr>
              <w:t>+32 25469326</w:t>
            </w:r>
          </w:p>
        </w:tc>
      </w:tr>
      <w:tr w:rsidR="00BB21A2" w:rsidRPr="00BB21A2" w14:paraId="544FAFC9" w14:textId="77777777" w:rsidTr="003D7491">
        <w:tc>
          <w:tcPr>
            <w:tcW w:w="1078" w:type="pct"/>
          </w:tcPr>
          <w:p w14:paraId="76294BBD" w14:textId="77777777" w:rsidR="00BB21A2" w:rsidRPr="00BB21A2" w:rsidRDefault="00BB21A2" w:rsidP="00BB21A2">
            <w:pPr>
              <w:overflowPunct w:val="0"/>
              <w:autoSpaceDE w:val="0"/>
              <w:autoSpaceDN w:val="0"/>
              <w:adjustRightInd w:val="0"/>
              <w:textAlignment w:val="baseline"/>
              <w:rPr>
                <w:i/>
              </w:rPr>
            </w:pPr>
            <w:r>
              <w:rPr>
                <w:i/>
              </w:rPr>
              <w:t>E-mail</w:t>
            </w:r>
          </w:p>
        </w:tc>
        <w:tc>
          <w:tcPr>
            <w:tcW w:w="3922" w:type="pct"/>
          </w:tcPr>
          <w:p w14:paraId="294B9995" w14:textId="22DCB055" w:rsidR="00BB21A2" w:rsidRPr="00BB21A2" w:rsidRDefault="00512076" w:rsidP="00BB21A2">
            <w:pPr>
              <w:overflowPunct w:val="0"/>
              <w:autoSpaceDE w:val="0"/>
              <w:autoSpaceDN w:val="0"/>
              <w:adjustRightInd w:val="0"/>
              <w:textAlignment w:val="baseline"/>
              <w:rPr>
                <w:i/>
              </w:rPr>
            </w:pPr>
            <w:hyperlink r:id="rId38" w:history="1">
              <w:r>
                <w:rPr>
                  <w:i/>
                  <w:color w:val="0000FF"/>
                  <w:u w:val="single"/>
                </w:rPr>
                <w:t>Albert.Precup@eesc.europa.eu</w:t>
              </w:r>
            </w:hyperlink>
          </w:p>
        </w:tc>
      </w:tr>
    </w:tbl>
    <w:p w14:paraId="0B6B92D0" w14:textId="1361C38D" w:rsidR="004E56D5" w:rsidRDefault="004E56D5" w:rsidP="001766B2">
      <w:pPr>
        <w:pStyle w:val="ListParagraph"/>
        <w:ind w:left="0"/>
      </w:pPr>
    </w:p>
    <w:p w14:paraId="2897C0E8" w14:textId="77777777" w:rsidR="004E56D5" w:rsidRDefault="004E56D5">
      <w:pPr>
        <w:spacing w:after="160" w:line="259" w:lineRule="auto"/>
        <w:jc w:val="left"/>
      </w:pPr>
      <w:r>
        <w:br w:type="page"/>
      </w:r>
    </w:p>
    <w:p w14:paraId="318A0A25" w14:textId="57901055" w:rsidR="003C5092" w:rsidRPr="003C5092" w:rsidRDefault="00512076" w:rsidP="003C5092">
      <w:pPr>
        <w:widowControl w:val="0"/>
        <w:numPr>
          <w:ilvl w:val="0"/>
          <w:numId w:val="17"/>
        </w:numPr>
        <w:overflowPunct w:val="0"/>
        <w:autoSpaceDE w:val="0"/>
        <w:autoSpaceDN w:val="0"/>
        <w:adjustRightInd w:val="0"/>
        <w:ind w:left="567" w:hanging="567"/>
        <w:contextualSpacing/>
        <w:textAlignment w:val="baseline"/>
        <w:rPr>
          <w:b/>
          <w:bCs/>
          <w:szCs w:val="20"/>
        </w:rPr>
      </w:pPr>
      <w:hyperlink r:id="rId39">
        <w:r>
          <w:rPr>
            <w:b/>
            <w:i/>
            <w:color w:val="0000FF"/>
            <w:sz w:val="28"/>
            <w:u w:val="single"/>
          </w:rPr>
          <w:t>Europees hogesnelheidsspoornet 2040</w:t>
        </w:r>
      </w:hyperlink>
    </w:p>
    <w:p w14:paraId="17B40170" w14:textId="77777777" w:rsidR="003C5092" w:rsidRPr="003C5092" w:rsidRDefault="003C5092" w:rsidP="003C5092">
      <w:pPr>
        <w:widowControl w:val="0"/>
        <w:overflowPunct w:val="0"/>
        <w:autoSpaceDE w:val="0"/>
        <w:autoSpaceDN w:val="0"/>
        <w:adjustRightInd w:val="0"/>
        <w:textAlignment w:val="baseline"/>
        <w:rPr>
          <w:b/>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9"/>
        <w:gridCol w:w="7140"/>
      </w:tblGrid>
      <w:tr w:rsidR="003C5092" w:rsidRPr="003C5092" w14:paraId="51793044" w14:textId="77777777" w:rsidTr="003D7491">
        <w:tc>
          <w:tcPr>
            <w:tcW w:w="1809" w:type="dxa"/>
          </w:tcPr>
          <w:p w14:paraId="6FA7F0EA" w14:textId="77777777" w:rsidR="003C5092" w:rsidRPr="003C5092" w:rsidRDefault="003C5092" w:rsidP="003C5092">
            <w:pPr>
              <w:tabs>
                <w:tab w:val="center" w:pos="284"/>
              </w:tabs>
              <w:overflowPunct w:val="0"/>
              <w:autoSpaceDE w:val="0"/>
              <w:autoSpaceDN w:val="0"/>
              <w:adjustRightInd w:val="0"/>
              <w:ind w:left="266" w:right="163" w:hanging="266"/>
              <w:textAlignment w:val="baseline"/>
              <w:rPr>
                <w:b/>
              </w:rPr>
            </w:pPr>
            <w:r>
              <w:rPr>
                <w:b/>
              </w:rPr>
              <w:t>Rapporteur</w:t>
            </w:r>
          </w:p>
        </w:tc>
        <w:tc>
          <w:tcPr>
            <w:tcW w:w="7371" w:type="dxa"/>
          </w:tcPr>
          <w:p w14:paraId="2F74408F" w14:textId="5851514A" w:rsidR="003C5092" w:rsidRDefault="003C5092" w:rsidP="003C5092">
            <w:pPr>
              <w:tabs>
                <w:tab w:val="center" w:pos="284"/>
              </w:tabs>
              <w:overflowPunct w:val="0"/>
              <w:autoSpaceDE w:val="0"/>
              <w:autoSpaceDN w:val="0"/>
              <w:adjustRightInd w:val="0"/>
              <w:ind w:left="266" w:hanging="266"/>
              <w:textAlignment w:val="baseline"/>
            </w:pPr>
            <w:r>
              <w:t>Dumitru FORNEA (groep Werknemers – RO)</w:t>
            </w:r>
          </w:p>
          <w:p w14:paraId="18D228F0" w14:textId="3330A7D4" w:rsidR="008B1C9B" w:rsidRPr="003C5092" w:rsidRDefault="008B1C9B" w:rsidP="003C5092">
            <w:pPr>
              <w:tabs>
                <w:tab w:val="center" w:pos="284"/>
              </w:tabs>
              <w:overflowPunct w:val="0"/>
              <w:autoSpaceDE w:val="0"/>
              <w:autoSpaceDN w:val="0"/>
              <w:adjustRightInd w:val="0"/>
              <w:ind w:left="266" w:hanging="266"/>
              <w:textAlignment w:val="baseline"/>
            </w:pPr>
          </w:p>
        </w:tc>
      </w:tr>
      <w:tr w:rsidR="003C5092" w:rsidRPr="003C5092" w14:paraId="2DCE25AE" w14:textId="77777777" w:rsidTr="003D7491">
        <w:tc>
          <w:tcPr>
            <w:tcW w:w="1809" w:type="dxa"/>
          </w:tcPr>
          <w:p w14:paraId="313D7992" w14:textId="202DBE3F" w:rsidR="003C5092" w:rsidRPr="003C5092" w:rsidRDefault="003C5092" w:rsidP="003C5092">
            <w:pPr>
              <w:tabs>
                <w:tab w:val="center" w:pos="284"/>
              </w:tabs>
              <w:overflowPunct w:val="0"/>
              <w:autoSpaceDE w:val="0"/>
              <w:autoSpaceDN w:val="0"/>
              <w:adjustRightInd w:val="0"/>
              <w:ind w:left="266" w:hanging="266"/>
              <w:textAlignment w:val="baseline"/>
              <w:rPr>
                <w:b/>
              </w:rPr>
            </w:pPr>
            <w:r>
              <w:rPr>
                <w:b/>
              </w:rPr>
              <w:t>Referentiedocumenten</w:t>
            </w:r>
          </w:p>
        </w:tc>
        <w:tc>
          <w:tcPr>
            <w:tcW w:w="7371" w:type="dxa"/>
          </w:tcPr>
          <w:p w14:paraId="1E6D99DA" w14:textId="42A8791C" w:rsidR="003C5092" w:rsidRPr="003C5092" w:rsidRDefault="008B1C9B" w:rsidP="003C5092">
            <w:pPr>
              <w:tabs>
                <w:tab w:val="center" w:pos="284"/>
              </w:tabs>
              <w:overflowPunct w:val="0"/>
              <w:autoSpaceDE w:val="0"/>
              <w:autoSpaceDN w:val="0"/>
              <w:adjustRightInd w:val="0"/>
              <w:ind w:left="266" w:hanging="266"/>
              <w:textAlignment w:val="baseline"/>
            </w:pPr>
            <w:r>
              <w:t>Initiatiefadvies</w:t>
            </w:r>
          </w:p>
          <w:p w14:paraId="6DB4026E" w14:textId="77777777" w:rsidR="003C5092" w:rsidRPr="003C5092" w:rsidRDefault="003C5092" w:rsidP="003C5092">
            <w:pPr>
              <w:tabs>
                <w:tab w:val="center" w:pos="284"/>
              </w:tabs>
              <w:overflowPunct w:val="0"/>
              <w:autoSpaceDE w:val="0"/>
              <w:autoSpaceDN w:val="0"/>
              <w:adjustRightInd w:val="0"/>
              <w:ind w:left="266" w:hanging="266"/>
              <w:textAlignment w:val="baseline"/>
            </w:pPr>
            <w:r>
              <w:t>EESC-2026-01157-00-00-AC</w:t>
            </w:r>
          </w:p>
        </w:tc>
      </w:tr>
    </w:tbl>
    <w:p w14:paraId="58885775" w14:textId="77777777" w:rsidR="003C5092" w:rsidRPr="003C5092" w:rsidRDefault="003C5092" w:rsidP="003C5092">
      <w:pPr>
        <w:tabs>
          <w:tab w:val="center" w:pos="284"/>
        </w:tabs>
        <w:overflowPunct w:val="0"/>
        <w:autoSpaceDE w:val="0"/>
        <w:autoSpaceDN w:val="0"/>
        <w:adjustRightInd w:val="0"/>
        <w:ind w:left="266" w:hanging="266"/>
        <w:textAlignment w:val="baseline"/>
      </w:pPr>
    </w:p>
    <w:p w14:paraId="018FF5C8" w14:textId="77777777" w:rsidR="003C5092" w:rsidRPr="003C5092" w:rsidRDefault="003C5092" w:rsidP="003C5092">
      <w:pPr>
        <w:keepNext/>
        <w:keepLines/>
        <w:tabs>
          <w:tab w:val="center" w:pos="284"/>
        </w:tabs>
        <w:overflowPunct w:val="0"/>
        <w:autoSpaceDE w:val="0"/>
        <w:autoSpaceDN w:val="0"/>
        <w:adjustRightInd w:val="0"/>
        <w:ind w:left="266" w:hanging="266"/>
        <w:textAlignment w:val="baseline"/>
        <w:rPr>
          <w:b/>
        </w:rPr>
      </w:pPr>
      <w:r>
        <w:rPr>
          <w:b/>
        </w:rPr>
        <w:t>Hoofdpunten</w:t>
      </w:r>
    </w:p>
    <w:p w14:paraId="0AD497B5" w14:textId="77777777" w:rsidR="003C5092" w:rsidRPr="003C5092" w:rsidRDefault="003C5092" w:rsidP="003C5092">
      <w:pPr>
        <w:keepNext/>
        <w:keepLines/>
        <w:tabs>
          <w:tab w:val="center" w:pos="284"/>
        </w:tabs>
        <w:overflowPunct w:val="0"/>
        <w:autoSpaceDE w:val="0"/>
        <w:autoSpaceDN w:val="0"/>
        <w:adjustRightInd w:val="0"/>
        <w:ind w:left="266" w:hanging="266"/>
        <w:textAlignment w:val="baseline"/>
        <w:rPr>
          <w:b/>
          <w:lang w:val="en-GB"/>
        </w:rPr>
      </w:pPr>
    </w:p>
    <w:p w14:paraId="18CCA804" w14:textId="77777777" w:rsidR="003C5092" w:rsidRDefault="003C5092" w:rsidP="003C5092">
      <w:pPr>
        <w:overflowPunct w:val="0"/>
        <w:autoSpaceDE w:val="0"/>
        <w:autoSpaceDN w:val="0"/>
        <w:adjustRightInd w:val="0"/>
        <w:textAlignment w:val="baseline"/>
        <w:rPr>
          <w:bCs/>
          <w:iCs/>
        </w:rPr>
      </w:pPr>
      <w:r>
        <w:t>Het EESC:</w:t>
      </w:r>
    </w:p>
    <w:p w14:paraId="064000DA" w14:textId="77777777" w:rsidR="008B1C9B" w:rsidRPr="003C5092" w:rsidRDefault="008B1C9B" w:rsidP="003C5092">
      <w:pPr>
        <w:overflowPunct w:val="0"/>
        <w:autoSpaceDE w:val="0"/>
        <w:autoSpaceDN w:val="0"/>
        <w:adjustRightInd w:val="0"/>
        <w:textAlignment w:val="baseline"/>
        <w:rPr>
          <w:bCs/>
          <w:iCs/>
          <w:lang w:val="en-GB"/>
        </w:rPr>
      </w:pPr>
    </w:p>
    <w:p w14:paraId="7E565556"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vindt dat de ontwikkeling van een echt Europees hogesnelheidsspoornet tegen 2040 een strategische prioriteit voor de Unie moet worden, die even ambitieus is als de eengemaakte markt, de euro en de Green Deal;</w:t>
      </w:r>
    </w:p>
    <w:p w14:paraId="5114CF6C"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 xml:space="preserve">beschouwt het versterken van de west-oost- en noord-zuidverbindingen, met name in centrale en perifere regio’s, van essentieel belang om de economische, sociale en territoriale samenhang in de hele EU te versterken; </w:t>
      </w:r>
    </w:p>
    <w:p w14:paraId="2666382E"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wijst erop dat een gecoördineerde aanpak op EU-niveau industriële ecosystemen kan versterken, innovatie kan stimuleren en kan zorgen voor hoogwaardige werkgelegenheid in de hele waardeketen;</w:t>
      </w:r>
    </w:p>
    <w:p w14:paraId="3A85FD4D"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is van mening dat:</w:t>
      </w:r>
    </w:p>
    <w:p w14:paraId="41533C7A"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grensoverschrijdende corridors met grote Europese meerwaarde prioriteit moeten krijgen;</w:t>
      </w:r>
    </w:p>
    <w:p w14:paraId="3143F56E"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de governance transparant moet zijn en innovatieve financieringsinstrumenten moeten worden ontwikkeld, waaronder het strategische gebruik van ETS-inkomsten ter ondersteuning van zowel grensoverschrijdende verbindingen als de modernisering van nationale spoorwegnetten;</w:t>
      </w:r>
    </w:p>
    <w:p w14:paraId="172B4006"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 xml:space="preserve">interoperabiliteit een doelstelling moet worden waarover niet onderhandeld kan worden, en digitalisering en artificiële intelligentie volledig moeten worden geïntegreerd; </w:t>
      </w:r>
    </w:p>
    <w:p w14:paraId="7143EF75"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het Europees hogesnelheidsspoornet toegankelijk, inclusief en gebruikersgericht moet blijven en Europa dringend moet investeren in vaardigheden, beroepsopleiding, leerlingplaatsen, omscholing en de ontwikkeling van de beroepsbevolking.</w:t>
      </w:r>
    </w:p>
    <w:p w14:paraId="56464E11" w14:textId="77777777" w:rsidR="003C5092" w:rsidRPr="00963AAA" w:rsidRDefault="003C5092" w:rsidP="003C5092">
      <w:pPr>
        <w:widowControl w:val="0"/>
        <w:overflowPunct w:val="0"/>
        <w:autoSpaceDE w:val="0"/>
        <w:autoSpaceDN w:val="0"/>
        <w:adjustRightInd w:val="0"/>
        <w:ind w:left="709"/>
        <w:textAlignment w:val="baseline"/>
        <w:rPr>
          <w:szCs w:val="20"/>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1"/>
        <w:gridCol w:w="7389"/>
      </w:tblGrid>
      <w:tr w:rsidR="003C5092" w:rsidRPr="003C5092" w14:paraId="2566D320" w14:textId="77777777" w:rsidTr="003D7491">
        <w:tc>
          <w:tcPr>
            <w:tcW w:w="1791" w:type="dxa"/>
          </w:tcPr>
          <w:p w14:paraId="622DD809" w14:textId="77777777" w:rsidR="003C5092" w:rsidRPr="003C5092" w:rsidRDefault="003C5092" w:rsidP="003C5092">
            <w:pPr>
              <w:overflowPunct w:val="0"/>
              <w:autoSpaceDE w:val="0"/>
              <w:autoSpaceDN w:val="0"/>
              <w:adjustRightInd w:val="0"/>
              <w:textAlignment w:val="baseline"/>
              <w:rPr>
                <w:i/>
              </w:rPr>
            </w:pPr>
            <w:r>
              <w:rPr>
                <w:b/>
                <w:i/>
              </w:rPr>
              <w:t>Contactpersoon</w:t>
            </w:r>
          </w:p>
        </w:tc>
        <w:tc>
          <w:tcPr>
            <w:tcW w:w="7389" w:type="dxa"/>
          </w:tcPr>
          <w:p w14:paraId="13C5C6C3" w14:textId="7F6EF920" w:rsidR="003C5092" w:rsidRPr="003C5092" w:rsidRDefault="003C5092" w:rsidP="003C5092">
            <w:pPr>
              <w:overflowPunct w:val="0"/>
              <w:autoSpaceDE w:val="0"/>
              <w:autoSpaceDN w:val="0"/>
              <w:adjustRightInd w:val="0"/>
              <w:textAlignment w:val="baseline"/>
              <w:rPr>
                <w:i/>
              </w:rPr>
            </w:pPr>
            <w:r>
              <w:rPr>
                <w:i/>
              </w:rPr>
              <w:t>Maja Radman</w:t>
            </w:r>
          </w:p>
        </w:tc>
      </w:tr>
      <w:tr w:rsidR="003C5092" w:rsidRPr="003C5092" w14:paraId="6BE3B3CA" w14:textId="77777777" w:rsidTr="003D7491">
        <w:tc>
          <w:tcPr>
            <w:tcW w:w="1791" w:type="dxa"/>
          </w:tcPr>
          <w:p w14:paraId="74BE3383" w14:textId="77777777" w:rsidR="003C5092" w:rsidRPr="003C5092" w:rsidRDefault="003C5092" w:rsidP="003C5092">
            <w:pPr>
              <w:overflowPunct w:val="0"/>
              <w:autoSpaceDE w:val="0"/>
              <w:autoSpaceDN w:val="0"/>
              <w:adjustRightInd w:val="0"/>
              <w:textAlignment w:val="baseline"/>
              <w:rPr>
                <w:i/>
              </w:rPr>
            </w:pPr>
            <w:r>
              <w:rPr>
                <w:i/>
              </w:rPr>
              <w:t>Tel.</w:t>
            </w:r>
          </w:p>
        </w:tc>
        <w:tc>
          <w:tcPr>
            <w:tcW w:w="7389" w:type="dxa"/>
          </w:tcPr>
          <w:p w14:paraId="3FCB0DF8" w14:textId="77777777" w:rsidR="003C5092" w:rsidRPr="003C5092" w:rsidRDefault="003C5092" w:rsidP="003C5092">
            <w:pPr>
              <w:overflowPunct w:val="0"/>
              <w:autoSpaceDE w:val="0"/>
              <w:autoSpaceDN w:val="0"/>
              <w:adjustRightInd w:val="0"/>
              <w:textAlignment w:val="baseline"/>
              <w:rPr>
                <w:i/>
              </w:rPr>
            </w:pPr>
            <w:r>
              <w:rPr>
                <w:i/>
              </w:rPr>
              <w:t>+32 25469051</w:t>
            </w:r>
          </w:p>
        </w:tc>
      </w:tr>
      <w:tr w:rsidR="003C5092" w:rsidRPr="003C5092" w14:paraId="37D96B88" w14:textId="77777777" w:rsidTr="003D7491">
        <w:tc>
          <w:tcPr>
            <w:tcW w:w="1791" w:type="dxa"/>
          </w:tcPr>
          <w:p w14:paraId="19753E47" w14:textId="77777777" w:rsidR="003C5092" w:rsidRPr="003C5092" w:rsidRDefault="003C5092" w:rsidP="003C5092">
            <w:pPr>
              <w:overflowPunct w:val="0"/>
              <w:autoSpaceDE w:val="0"/>
              <w:autoSpaceDN w:val="0"/>
              <w:adjustRightInd w:val="0"/>
              <w:textAlignment w:val="baseline"/>
              <w:rPr>
                <w:i/>
              </w:rPr>
            </w:pPr>
            <w:r>
              <w:rPr>
                <w:i/>
              </w:rPr>
              <w:t>E-mail</w:t>
            </w:r>
          </w:p>
        </w:tc>
        <w:tc>
          <w:tcPr>
            <w:tcW w:w="7389" w:type="dxa"/>
          </w:tcPr>
          <w:p w14:paraId="41E2E0DE" w14:textId="4D92DC45" w:rsidR="003C5092" w:rsidRPr="003C5092" w:rsidRDefault="00512076" w:rsidP="003C5092">
            <w:pPr>
              <w:overflowPunct w:val="0"/>
              <w:autoSpaceDE w:val="0"/>
              <w:autoSpaceDN w:val="0"/>
              <w:adjustRightInd w:val="0"/>
              <w:textAlignment w:val="baseline"/>
              <w:rPr>
                <w:i/>
                <w:iCs/>
              </w:rPr>
            </w:pPr>
            <w:hyperlink r:id="rId40" w:history="1">
              <w:r>
                <w:rPr>
                  <w:i/>
                  <w:color w:val="0000FF"/>
                  <w:u w:val="single"/>
                </w:rPr>
                <w:t>Maja.Radman@eesc.europa.eu</w:t>
              </w:r>
            </w:hyperlink>
          </w:p>
        </w:tc>
      </w:tr>
    </w:tbl>
    <w:p w14:paraId="3B06EA92" w14:textId="4F74040B" w:rsidR="00661EFC" w:rsidRDefault="00661EFC" w:rsidP="001766B2">
      <w:pPr>
        <w:pStyle w:val="ListParagraph"/>
        <w:ind w:left="0"/>
      </w:pPr>
    </w:p>
    <w:p w14:paraId="30CBF58F" w14:textId="77777777" w:rsidR="00661EFC" w:rsidRDefault="00661EFC">
      <w:pPr>
        <w:spacing w:after="160" w:line="259" w:lineRule="auto"/>
        <w:jc w:val="left"/>
      </w:pPr>
      <w:r>
        <w:br w:type="page"/>
      </w:r>
    </w:p>
    <w:p w14:paraId="1B14E874" w14:textId="5F67E011" w:rsidR="003F2FE4" w:rsidRPr="003F2FE4" w:rsidRDefault="003F2FE4" w:rsidP="003F2FE4">
      <w:pPr>
        <w:widowControl w:val="0"/>
        <w:numPr>
          <w:ilvl w:val="0"/>
          <w:numId w:val="4"/>
        </w:numPr>
        <w:overflowPunct w:val="0"/>
        <w:autoSpaceDE w:val="0"/>
        <w:autoSpaceDN w:val="0"/>
        <w:adjustRightInd w:val="0"/>
        <w:ind w:hanging="567"/>
        <w:textAlignment w:val="baseline"/>
        <w:rPr>
          <w:szCs w:val="20"/>
        </w:rPr>
      </w:pPr>
      <w:r w:rsidRPr="003F2FE4">
        <w:rPr>
          <w:b/>
          <w:i/>
          <w:sz w:val="28"/>
        </w:rPr>
        <w:lastRenderedPageBreak/>
        <w:fldChar w:fldCharType="begin"/>
      </w:r>
      <w:r w:rsidRPr="003F2FE4">
        <w:rPr>
          <w:b/>
          <w:i/>
          <w:sz w:val="28"/>
        </w:rPr>
        <w:instrText>HYPERLINK "https://www.eesc.europa.eu/en/our-work/opinions-information-reports/opinions/eu-strategy-housing-construction"</w:instrText>
      </w:r>
      <w:r w:rsidRPr="003F2FE4">
        <w:rPr>
          <w:b/>
          <w:i/>
          <w:sz w:val="28"/>
        </w:rPr>
      </w:r>
      <w:r w:rsidRPr="003F2FE4">
        <w:rPr>
          <w:b/>
          <w:i/>
          <w:sz w:val="28"/>
        </w:rPr>
        <w:fldChar w:fldCharType="separate"/>
      </w:r>
      <w:r>
        <w:rPr>
          <w:b/>
          <w:i/>
          <w:color w:val="0000FF"/>
          <w:sz w:val="28"/>
          <w:u w:val="single"/>
        </w:rPr>
        <w:t>EU-strategie voor woningbouw</w:t>
      </w:r>
    </w:p>
    <w:p w14:paraId="0C265D9F" w14:textId="77777777" w:rsidR="003F2FE4" w:rsidRPr="003F2FE4" w:rsidRDefault="003F2FE4" w:rsidP="003F2FE4">
      <w:pPr>
        <w:tabs>
          <w:tab w:val="center" w:pos="284"/>
        </w:tabs>
        <w:overflowPunct w:val="0"/>
        <w:autoSpaceDE w:val="0"/>
        <w:autoSpaceDN w:val="0"/>
        <w:adjustRightInd w:val="0"/>
        <w:ind w:left="266" w:hanging="266"/>
        <w:textAlignment w:val="baseline"/>
        <w:rPr>
          <w:b/>
          <w:sz w:val="14"/>
        </w:rPr>
      </w:pPr>
      <w:r w:rsidRPr="003F2FE4">
        <w:rPr>
          <w:b/>
          <w:i/>
          <w:sz w:val="28"/>
        </w:rPr>
        <w:fldChar w:fldCharType="end"/>
      </w:r>
    </w:p>
    <w:tbl>
      <w:tblPr>
        <w:tblStyle w:val="TableGrid12"/>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9"/>
        <w:gridCol w:w="7173"/>
      </w:tblGrid>
      <w:tr w:rsidR="003F2FE4" w:rsidRPr="003F2FE4" w14:paraId="1D4A7FB0" w14:textId="77777777" w:rsidTr="003D7491">
        <w:tc>
          <w:tcPr>
            <w:tcW w:w="1701" w:type="dxa"/>
          </w:tcPr>
          <w:p w14:paraId="36E24812" w14:textId="77777777" w:rsidR="003F2FE4" w:rsidRPr="003F2FE4" w:rsidRDefault="003F2FE4" w:rsidP="003F2FE4">
            <w:pPr>
              <w:tabs>
                <w:tab w:val="center" w:pos="284"/>
              </w:tabs>
              <w:overflowPunct w:val="0"/>
              <w:autoSpaceDE w:val="0"/>
              <w:autoSpaceDN w:val="0"/>
              <w:adjustRightInd w:val="0"/>
              <w:ind w:left="266" w:hanging="266"/>
              <w:textAlignment w:val="baseline"/>
              <w:rPr>
                <w:b/>
              </w:rPr>
            </w:pPr>
            <w:r>
              <w:rPr>
                <w:b/>
              </w:rPr>
              <w:t>Rapporteur</w:t>
            </w:r>
          </w:p>
        </w:tc>
        <w:tc>
          <w:tcPr>
            <w:tcW w:w="7621" w:type="dxa"/>
          </w:tcPr>
          <w:p w14:paraId="6DD79413" w14:textId="74C85719" w:rsidR="003F2FE4" w:rsidRDefault="003F2FE4" w:rsidP="003F2FE4">
            <w:pPr>
              <w:tabs>
                <w:tab w:val="center" w:pos="284"/>
              </w:tabs>
              <w:overflowPunct w:val="0"/>
              <w:autoSpaceDE w:val="0"/>
              <w:autoSpaceDN w:val="0"/>
              <w:adjustRightInd w:val="0"/>
              <w:ind w:left="266" w:hanging="266"/>
              <w:textAlignment w:val="baseline"/>
            </w:pPr>
            <w:r>
              <w:t>Thomas KATTNIG (groep Werknemers – AT)</w:t>
            </w:r>
          </w:p>
          <w:p w14:paraId="21F3B3EE" w14:textId="77777777" w:rsidR="001D0FAE" w:rsidRPr="003F2FE4" w:rsidRDefault="001D0FAE" w:rsidP="003F2FE4">
            <w:pPr>
              <w:tabs>
                <w:tab w:val="center" w:pos="284"/>
              </w:tabs>
              <w:overflowPunct w:val="0"/>
              <w:autoSpaceDE w:val="0"/>
              <w:autoSpaceDN w:val="0"/>
              <w:adjustRightInd w:val="0"/>
              <w:ind w:left="266" w:hanging="266"/>
              <w:textAlignment w:val="baseline"/>
              <w:rPr>
                <w:lang w:val="en-GB"/>
              </w:rPr>
            </w:pPr>
          </w:p>
        </w:tc>
      </w:tr>
      <w:tr w:rsidR="003F2FE4" w:rsidRPr="003F2FE4" w14:paraId="12B88CAE" w14:textId="77777777" w:rsidTr="003D7491">
        <w:tc>
          <w:tcPr>
            <w:tcW w:w="1701" w:type="dxa"/>
            <w:vMerge w:val="restart"/>
          </w:tcPr>
          <w:p w14:paraId="4E114EB1" w14:textId="77777777" w:rsidR="003F2FE4" w:rsidRPr="003F2FE4" w:rsidRDefault="003F2FE4" w:rsidP="003F2FE4">
            <w:pPr>
              <w:tabs>
                <w:tab w:val="center" w:pos="284"/>
              </w:tabs>
              <w:overflowPunct w:val="0"/>
              <w:autoSpaceDE w:val="0"/>
              <w:autoSpaceDN w:val="0"/>
              <w:adjustRightInd w:val="0"/>
              <w:ind w:left="266" w:hanging="266"/>
              <w:textAlignment w:val="baseline"/>
              <w:rPr>
                <w:b/>
              </w:rPr>
            </w:pPr>
            <w:r>
              <w:rPr>
                <w:b/>
              </w:rPr>
              <w:t>Referentiedocumenten</w:t>
            </w:r>
          </w:p>
        </w:tc>
        <w:tc>
          <w:tcPr>
            <w:tcW w:w="7621" w:type="dxa"/>
          </w:tcPr>
          <w:p w14:paraId="0904A848" w14:textId="77777777" w:rsidR="003F2FE4" w:rsidRPr="003F2FE4" w:rsidRDefault="003F2FE4" w:rsidP="003F2FE4">
            <w:pPr>
              <w:tabs>
                <w:tab w:val="center" w:pos="284"/>
              </w:tabs>
              <w:overflowPunct w:val="0"/>
              <w:autoSpaceDE w:val="0"/>
              <w:autoSpaceDN w:val="0"/>
              <w:adjustRightInd w:val="0"/>
              <w:ind w:left="266" w:hanging="266"/>
              <w:textAlignment w:val="baseline"/>
            </w:pPr>
            <w:r>
              <w:t>COM(2025) 991 final</w:t>
            </w:r>
          </w:p>
        </w:tc>
      </w:tr>
      <w:tr w:rsidR="003F2FE4" w:rsidRPr="003F2FE4" w14:paraId="4EB9DAD3" w14:textId="77777777" w:rsidTr="003D7491">
        <w:tc>
          <w:tcPr>
            <w:tcW w:w="1701" w:type="dxa"/>
            <w:vMerge/>
          </w:tcPr>
          <w:p w14:paraId="4CF99D5E" w14:textId="77777777" w:rsidR="003F2FE4" w:rsidRPr="003F2FE4" w:rsidRDefault="003F2FE4" w:rsidP="003F2FE4">
            <w:pPr>
              <w:tabs>
                <w:tab w:val="center" w:pos="284"/>
              </w:tabs>
              <w:overflowPunct w:val="0"/>
              <w:autoSpaceDE w:val="0"/>
              <w:autoSpaceDN w:val="0"/>
              <w:adjustRightInd w:val="0"/>
              <w:ind w:left="266" w:hanging="266"/>
              <w:textAlignment w:val="baseline"/>
              <w:rPr>
                <w:b/>
              </w:rPr>
            </w:pPr>
          </w:p>
        </w:tc>
        <w:tc>
          <w:tcPr>
            <w:tcW w:w="7621" w:type="dxa"/>
          </w:tcPr>
          <w:p w14:paraId="1F16F4CB" w14:textId="77777777" w:rsidR="003F2FE4" w:rsidRPr="003F2FE4" w:rsidRDefault="003F2FE4" w:rsidP="003F2FE4">
            <w:pPr>
              <w:tabs>
                <w:tab w:val="center" w:pos="284"/>
              </w:tabs>
              <w:overflowPunct w:val="0"/>
              <w:autoSpaceDE w:val="0"/>
              <w:autoSpaceDN w:val="0"/>
              <w:adjustRightInd w:val="0"/>
              <w:ind w:left="266" w:hanging="266"/>
              <w:textAlignment w:val="baseline"/>
            </w:pPr>
            <w:r>
              <w:t>EESC-2026-00255-00-00-AC</w:t>
            </w:r>
          </w:p>
        </w:tc>
      </w:tr>
    </w:tbl>
    <w:p w14:paraId="4B0CAAA4" w14:textId="77777777" w:rsidR="003F2FE4" w:rsidRPr="003F2FE4" w:rsidRDefault="003F2FE4" w:rsidP="003F2FE4">
      <w:pPr>
        <w:tabs>
          <w:tab w:val="center" w:pos="284"/>
        </w:tabs>
        <w:overflowPunct w:val="0"/>
        <w:autoSpaceDE w:val="0"/>
        <w:autoSpaceDN w:val="0"/>
        <w:adjustRightInd w:val="0"/>
        <w:ind w:left="266" w:hanging="266"/>
        <w:textAlignment w:val="baseline"/>
        <w:rPr>
          <w:sz w:val="14"/>
          <w:szCs w:val="14"/>
          <w:lang w:val="en-GB"/>
        </w:rPr>
      </w:pPr>
    </w:p>
    <w:p w14:paraId="3FFB3530" w14:textId="77777777" w:rsidR="003F2FE4" w:rsidRPr="003F2FE4" w:rsidRDefault="003F2FE4" w:rsidP="003F2FE4">
      <w:pPr>
        <w:keepNext/>
        <w:keepLines/>
        <w:tabs>
          <w:tab w:val="center" w:pos="284"/>
        </w:tabs>
        <w:overflowPunct w:val="0"/>
        <w:autoSpaceDE w:val="0"/>
        <w:autoSpaceDN w:val="0"/>
        <w:adjustRightInd w:val="0"/>
        <w:ind w:left="266" w:hanging="266"/>
        <w:textAlignment w:val="baseline"/>
        <w:rPr>
          <w:b/>
        </w:rPr>
      </w:pPr>
      <w:r>
        <w:rPr>
          <w:b/>
        </w:rPr>
        <w:t>Hoofdpunten</w:t>
      </w:r>
    </w:p>
    <w:p w14:paraId="23344396" w14:textId="77777777" w:rsidR="003F2FE4" w:rsidRPr="003F2FE4" w:rsidRDefault="003F2FE4" w:rsidP="003F2FE4">
      <w:pPr>
        <w:keepNext/>
        <w:keepLines/>
        <w:tabs>
          <w:tab w:val="center" w:pos="284"/>
        </w:tabs>
        <w:overflowPunct w:val="0"/>
        <w:autoSpaceDE w:val="0"/>
        <w:autoSpaceDN w:val="0"/>
        <w:adjustRightInd w:val="0"/>
        <w:ind w:left="266" w:hanging="266"/>
        <w:textAlignment w:val="baseline"/>
        <w:rPr>
          <w:b/>
          <w:lang w:val="en-GB"/>
        </w:rPr>
      </w:pPr>
    </w:p>
    <w:p w14:paraId="2711A078" w14:textId="77777777" w:rsidR="003F2FE4" w:rsidRDefault="003F2FE4" w:rsidP="003F2FE4">
      <w:pPr>
        <w:overflowPunct w:val="0"/>
        <w:autoSpaceDE w:val="0"/>
        <w:autoSpaceDN w:val="0"/>
        <w:adjustRightInd w:val="0"/>
        <w:textAlignment w:val="baseline"/>
        <w:rPr>
          <w:bCs/>
          <w:iCs/>
        </w:rPr>
      </w:pPr>
      <w:r>
        <w:t>Het EESC:</w:t>
      </w:r>
    </w:p>
    <w:p w14:paraId="1E98F727" w14:textId="77777777" w:rsidR="001D0FAE" w:rsidRPr="003F2FE4" w:rsidRDefault="001D0FAE" w:rsidP="003F2FE4">
      <w:pPr>
        <w:overflowPunct w:val="0"/>
        <w:autoSpaceDE w:val="0"/>
        <w:autoSpaceDN w:val="0"/>
        <w:adjustRightInd w:val="0"/>
        <w:textAlignment w:val="baseline"/>
        <w:rPr>
          <w:bCs/>
          <w:iCs/>
          <w:lang w:val="en-GB"/>
        </w:rPr>
      </w:pPr>
    </w:p>
    <w:p w14:paraId="6A45E04D" w14:textId="77777777" w:rsidR="003F2FE4" w:rsidRPr="003F2FE4" w:rsidRDefault="003F2FE4" w:rsidP="00D3388B">
      <w:pPr>
        <w:widowControl w:val="0"/>
        <w:numPr>
          <w:ilvl w:val="0"/>
          <w:numId w:val="35"/>
        </w:numPr>
        <w:overflowPunct w:val="0"/>
        <w:autoSpaceDE w:val="0"/>
        <w:autoSpaceDN w:val="0"/>
        <w:adjustRightInd w:val="0"/>
        <w:spacing w:after="200" w:line="276" w:lineRule="auto"/>
        <w:ind w:left="284" w:hanging="284"/>
        <w:contextualSpacing/>
        <w:textAlignment w:val="baseline"/>
      </w:pPr>
      <w:r>
        <w:t>verwelkomt de strategie voor woningbouw, die deel uitmaakt van het plan voor betaalbaar wonen, maar dringt er bij de Commissie op aan om eerdaags de aangekondigde initiatieven te presenteren en veel ambitieuzere maatregelen te nemen om de structurele huisvestingscrisis aan te pakken: het creëren van de noodzakelijke randvoorwaarden voor de bouw om te fungeren als katalysator voor betaalbare, duurzame en hoogwaardige huisvesting, invoering van het recht op adequate en betaalbare huisvesting in het primaire recht van de EU, voldoende financiering en een sterkere nadruk op kwetsbare groepen en op duurzaamheid. In het kader van huisvestingssteun moet, afhankelijk van het geval, voorrang worden gegeven aan verbouwingen, renovaties of nieuwbouw en moet worden ingezet op klimaatneutrale en hulpbronnenefficiënte bouwmethoden, collectieve huisvesting en alternatieve benaderingen van mobiliteit die de levenskwaliteit verbeteren;</w:t>
      </w:r>
    </w:p>
    <w:p w14:paraId="15BAD978" w14:textId="77777777" w:rsidR="003F2FE4" w:rsidRPr="003F2FE4" w:rsidRDefault="003F2FE4" w:rsidP="00D3388B">
      <w:pPr>
        <w:widowControl w:val="0"/>
        <w:numPr>
          <w:ilvl w:val="0"/>
          <w:numId w:val="35"/>
        </w:numPr>
        <w:tabs>
          <w:tab w:val="left" w:pos="426"/>
        </w:tabs>
        <w:overflowPunct w:val="0"/>
        <w:autoSpaceDE w:val="0"/>
        <w:autoSpaceDN w:val="0"/>
        <w:adjustRightInd w:val="0"/>
        <w:spacing w:after="200" w:line="276" w:lineRule="auto"/>
        <w:ind w:left="284" w:hanging="284"/>
        <w:contextualSpacing/>
        <w:textAlignment w:val="baseline"/>
      </w:pPr>
      <w:r>
        <w:t>laakt het gebrek aan duidelijke richtsnoeren voor landgebruik en ruimtelijke ordening en dringt aan op een doeltreffende strategie voor plattelandsontwikkeling en beproefde instrumenten, met een verplicht percentage gesubsidieerde, betaalbare huisvesting;</w:t>
      </w:r>
    </w:p>
    <w:p w14:paraId="3C358EDC" w14:textId="77777777" w:rsidR="003F2FE4" w:rsidRPr="003F2FE4" w:rsidRDefault="003F2FE4" w:rsidP="00D3388B">
      <w:pPr>
        <w:widowControl w:val="0"/>
        <w:numPr>
          <w:ilvl w:val="0"/>
          <w:numId w:val="35"/>
        </w:numPr>
        <w:tabs>
          <w:tab w:val="left" w:pos="426"/>
        </w:tabs>
        <w:overflowPunct w:val="0"/>
        <w:autoSpaceDE w:val="0"/>
        <w:autoSpaceDN w:val="0"/>
        <w:adjustRightInd w:val="0"/>
        <w:spacing w:after="200" w:line="276" w:lineRule="auto"/>
        <w:ind w:left="284" w:hanging="284"/>
        <w:contextualSpacing/>
        <w:textAlignment w:val="baseline"/>
      </w:pPr>
      <w:r>
        <w:t>is van mening dat innovatie van essentieel belang is voor een snellere, duurzamere, betrouwbaardere en betaalbaardere bouw en tegelijkertijd de aantrekkelijkheid van de ambachtsnijverheid vergroot. Het is dan ook ingenomen met de versnelde ontwikkeling van normen in het kader van de nieuwe bouwproductenverordening en dringt aan op een grotere rol van de EU binnen internationale normalisatie-instellingen. Digitalisering mag echter niet beperkt blijven tot bouwprojecten. Ze moet ook worden ingezet om de handhaving van arbeidsrechten te versterken, de kwaliteit van banen en de arbeidsomstandigheden te verbeteren en de belangen van de consument beter te verdedigen.</w:t>
      </w:r>
    </w:p>
    <w:p w14:paraId="6DB66596" w14:textId="77777777" w:rsidR="003F2FE4" w:rsidRPr="00963AAA" w:rsidRDefault="003F2FE4" w:rsidP="003F2FE4">
      <w:pPr>
        <w:widowControl w:val="0"/>
        <w:spacing w:after="200" w:line="276" w:lineRule="auto"/>
        <w:ind w:left="1429"/>
        <w:contextualSpacing/>
        <w:jc w:val="left"/>
        <w:rPr>
          <w:lang w:eastAsia="zh-CN"/>
        </w:rPr>
      </w:pPr>
    </w:p>
    <w:tbl>
      <w:tblPr>
        <w:tblStyle w:val="TableGrid12"/>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7"/>
        <w:gridCol w:w="7805"/>
      </w:tblGrid>
      <w:tr w:rsidR="003F2FE4" w:rsidRPr="003F2FE4" w14:paraId="45E46466" w14:textId="77777777" w:rsidTr="003D7491">
        <w:tc>
          <w:tcPr>
            <w:tcW w:w="1418" w:type="dxa"/>
          </w:tcPr>
          <w:p w14:paraId="09641944" w14:textId="77777777" w:rsidR="003F2FE4" w:rsidRPr="003F2FE4" w:rsidRDefault="003F2FE4" w:rsidP="003F2FE4">
            <w:pPr>
              <w:overflowPunct w:val="0"/>
              <w:autoSpaceDE w:val="0"/>
              <w:autoSpaceDN w:val="0"/>
              <w:adjustRightInd w:val="0"/>
              <w:textAlignment w:val="baseline"/>
              <w:rPr>
                <w:i/>
              </w:rPr>
            </w:pPr>
            <w:r>
              <w:rPr>
                <w:b/>
                <w:i/>
              </w:rPr>
              <w:t>Contactpersoon</w:t>
            </w:r>
          </w:p>
        </w:tc>
        <w:tc>
          <w:tcPr>
            <w:tcW w:w="7904" w:type="dxa"/>
          </w:tcPr>
          <w:p w14:paraId="6029FD39" w14:textId="77777777" w:rsidR="003F2FE4" w:rsidRPr="003F2FE4" w:rsidRDefault="003F2FE4" w:rsidP="003F2FE4">
            <w:pPr>
              <w:overflowPunct w:val="0"/>
              <w:autoSpaceDE w:val="0"/>
              <w:autoSpaceDN w:val="0"/>
              <w:adjustRightInd w:val="0"/>
              <w:textAlignment w:val="baseline"/>
              <w:rPr>
                <w:i/>
              </w:rPr>
            </w:pPr>
            <w:r>
              <w:rPr>
                <w:i/>
              </w:rPr>
              <w:t>Francesco Napolitano</w:t>
            </w:r>
          </w:p>
        </w:tc>
      </w:tr>
      <w:tr w:rsidR="003F2FE4" w:rsidRPr="003F2FE4" w14:paraId="7887AD2D" w14:textId="77777777" w:rsidTr="003D7491">
        <w:tc>
          <w:tcPr>
            <w:tcW w:w="1418" w:type="dxa"/>
          </w:tcPr>
          <w:p w14:paraId="65EC7E16" w14:textId="77777777" w:rsidR="003F2FE4" w:rsidRPr="003F2FE4" w:rsidRDefault="003F2FE4" w:rsidP="003F2FE4">
            <w:pPr>
              <w:overflowPunct w:val="0"/>
              <w:autoSpaceDE w:val="0"/>
              <w:autoSpaceDN w:val="0"/>
              <w:adjustRightInd w:val="0"/>
              <w:textAlignment w:val="baseline"/>
              <w:rPr>
                <w:i/>
              </w:rPr>
            </w:pPr>
            <w:r>
              <w:rPr>
                <w:i/>
              </w:rPr>
              <w:t>Tel.</w:t>
            </w:r>
          </w:p>
        </w:tc>
        <w:tc>
          <w:tcPr>
            <w:tcW w:w="7904" w:type="dxa"/>
          </w:tcPr>
          <w:p w14:paraId="3CADF473" w14:textId="77777777" w:rsidR="003F2FE4" w:rsidRPr="003F2FE4" w:rsidRDefault="003F2FE4" w:rsidP="003F2FE4">
            <w:pPr>
              <w:overflowPunct w:val="0"/>
              <w:autoSpaceDE w:val="0"/>
              <w:autoSpaceDN w:val="0"/>
              <w:adjustRightInd w:val="0"/>
              <w:textAlignment w:val="baseline"/>
              <w:rPr>
                <w:i/>
              </w:rPr>
            </w:pPr>
            <w:r>
              <w:rPr>
                <w:i/>
              </w:rPr>
              <w:t>+32 25468921</w:t>
            </w:r>
          </w:p>
        </w:tc>
      </w:tr>
      <w:tr w:rsidR="003F2FE4" w:rsidRPr="003F2FE4" w14:paraId="7B954A06" w14:textId="77777777" w:rsidTr="003D7491">
        <w:tc>
          <w:tcPr>
            <w:tcW w:w="1418" w:type="dxa"/>
          </w:tcPr>
          <w:p w14:paraId="080B898B" w14:textId="44C24F45" w:rsidR="003F2FE4" w:rsidRPr="003F2FE4" w:rsidRDefault="00A258F1" w:rsidP="003F2FE4">
            <w:pPr>
              <w:overflowPunct w:val="0"/>
              <w:autoSpaceDE w:val="0"/>
              <w:autoSpaceDN w:val="0"/>
              <w:adjustRightInd w:val="0"/>
              <w:textAlignment w:val="baseline"/>
              <w:rPr>
                <w:i/>
              </w:rPr>
            </w:pPr>
            <w:r>
              <w:rPr>
                <w:i/>
              </w:rPr>
              <w:t>E-mail</w:t>
            </w:r>
          </w:p>
        </w:tc>
        <w:tc>
          <w:tcPr>
            <w:tcW w:w="7904" w:type="dxa"/>
          </w:tcPr>
          <w:p w14:paraId="3DA84614" w14:textId="76922141" w:rsidR="003F2FE4" w:rsidRPr="003F2FE4" w:rsidRDefault="00512076" w:rsidP="003F2FE4">
            <w:pPr>
              <w:overflowPunct w:val="0"/>
              <w:autoSpaceDE w:val="0"/>
              <w:autoSpaceDN w:val="0"/>
              <w:adjustRightInd w:val="0"/>
              <w:textAlignment w:val="baseline"/>
              <w:rPr>
                <w:i/>
                <w:iCs/>
              </w:rPr>
            </w:pPr>
            <w:hyperlink r:id="rId41" w:history="1">
              <w:r>
                <w:rPr>
                  <w:i/>
                  <w:color w:val="0000FF"/>
                  <w:u w:val="single"/>
                </w:rPr>
                <w:t>Francesco.Napolitano@eesc.europa.eu</w:t>
              </w:r>
            </w:hyperlink>
          </w:p>
        </w:tc>
      </w:tr>
    </w:tbl>
    <w:p w14:paraId="4B7E82FD" w14:textId="170B25A4" w:rsidR="003F2FE4" w:rsidRDefault="003F2FE4" w:rsidP="001766B2">
      <w:pPr>
        <w:pStyle w:val="ListParagraph"/>
        <w:ind w:left="0"/>
      </w:pPr>
    </w:p>
    <w:p w14:paraId="21AFBBA7" w14:textId="77777777" w:rsidR="003F2FE4" w:rsidRDefault="003F2FE4">
      <w:pPr>
        <w:spacing w:after="160" w:line="259" w:lineRule="auto"/>
        <w:jc w:val="left"/>
      </w:pPr>
      <w:r>
        <w:br w:type="page"/>
      </w:r>
    </w:p>
    <w:p w14:paraId="6E90D4E5" w14:textId="6A2E9159" w:rsidR="00BF0E17" w:rsidRPr="00BF0E17" w:rsidRDefault="00512076" w:rsidP="00BF0E17">
      <w:pPr>
        <w:widowControl w:val="0"/>
        <w:numPr>
          <w:ilvl w:val="0"/>
          <w:numId w:val="4"/>
        </w:numPr>
        <w:overflowPunct w:val="0"/>
        <w:autoSpaceDE w:val="0"/>
        <w:autoSpaceDN w:val="0"/>
        <w:adjustRightInd w:val="0"/>
        <w:ind w:hanging="567"/>
        <w:textAlignment w:val="baseline"/>
        <w:rPr>
          <w:b/>
        </w:rPr>
      </w:pPr>
      <w:hyperlink r:id="rId42" w:history="1">
        <w:r>
          <w:rPr>
            <w:b/>
            <w:i/>
            <w:color w:val="0000FF"/>
            <w:sz w:val="28"/>
            <w:u w:val="single"/>
          </w:rPr>
          <w:t>Strategische energieopslag voor de Europese energie-unie</w:t>
        </w:r>
      </w:hyperlink>
    </w:p>
    <w:p w14:paraId="4544449C" w14:textId="77777777" w:rsidR="00BF0E17" w:rsidRPr="00BF0E17" w:rsidRDefault="00BF0E17" w:rsidP="00BF0E17">
      <w:pPr>
        <w:widowControl w:val="0"/>
        <w:overflowPunct w:val="0"/>
        <w:autoSpaceDE w:val="0"/>
        <w:autoSpaceDN w:val="0"/>
        <w:adjustRightInd w:val="0"/>
        <w:textAlignment w:val="baseline"/>
        <w:rPr>
          <w:b/>
        </w:rPr>
      </w:pP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2"/>
        <w:gridCol w:w="6977"/>
      </w:tblGrid>
      <w:tr w:rsidR="00BF0E17" w:rsidRPr="00BF0E17" w14:paraId="3CF90B0B" w14:textId="77777777" w:rsidTr="003D7491">
        <w:tc>
          <w:tcPr>
            <w:tcW w:w="1809" w:type="dxa"/>
          </w:tcPr>
          <w:p w14:paraId="6708F268" w14:textId="77777777" w:rsidR="00BF0E17" w:rsidRPr="00BF0E17" w:rsidRDefault="00BF0E17" w:rsidP="00BF0E17">
            <w:pPr>
              <w:tabs>
                <w:tab w:val="center" w:pos="284"/>
              </w:tabs>
              <w:overflowPunct w:val="0"/>
              <w:autoSpaceDE w:val="0"/>
              <w:autoSpaceDN w:val="0"/>
              <w:adjustRightInd w:val="0"/>
              <w:ind w:left="266" w:right="163" w:hanging="266"/>
              <w:textAlignment w:val="baseline"/>
              <w:rPr>
                <w:b/>
              </w:rPr>
            </w:pPr>
            <w:r>
              <w:rPr>
                <w:b/>
              </w:rPr>
              <w:t>Rapporteur</w:t>
            </w:r>
          </w:p>
        </w:tc>
        <w:tc>
          <w:tcPr>
            <w:tcW w:w="7262" w:type="dxa"/>
          </w:tcPr>
          <w:p w14:paraId="5D486289" w14:textId="77777777" w:rsidR="00BF0E17" w:rsidRPr="00BF0E17" w:rsidRDefault="00BF0E17" w:rsidP="00BF0E17">
            <w:pPr>
              <w:tabs>
                <w:tab w:val="center" w:pos="284"/>
              </w:tabs>
              <w:overflowPunct w:val="0"/>
              <w:autoSpaceDE w:val="0"/>
              <w:autoSpaceDN w:val="0"/>
              <w:adjustRightInd w:val="0"/>
              <w:ind w:left="266" w:hanging="266"/>
              <w:textAlignment w:val="baseline"/>
            </w:pPr>
            <w:r>
              <w:t>Thomas KATTNIG (groep Werknemers – AT)</w:t>
            </w:r>
          </w:p>
        </w:tc>
      </w:tr>
      <w:tr w:rsidR="00BF0E17" w:rsidRPr="00BF0E17" w14:paraId="64988F6A" w14:textId="77777777" w:rsidTr="003D7491">
        <w:tc>
          <w:tcPr>
            <w:tcW w:w="1809" w:type="dxa"/>
          </w:tcPr>
          <w:p w14:paraId="392986B4" w14:textId="77777777" w:rsidR="00BF0E17" w:rsidRPr="00BF0E17" w:rsidRDefault="00BF0E17" w:rsidP="00BF0E17">
            <w:pPr>
              <w:tabs>
                <w:tab w:val="center" w:pos="284"/>
              </w:tabs>
              <w:overflowPunct w:val="0"/>
              <w:autoSpaceDE w:val="0"/>
              <w:autoSpaceDN w:val="0"/>
              <w:adjustRightInd w:val="0"/>
              <w:ind w:left="266" w:right="163" w:hanging="266"/>
              <w:textAlignment w:val="baseline"/>
              <w:rPr>
                <w:b/>
              </w:rPr>
            </w:pPr>
            <w:r>
              <w:rPr>
                <w:b/>
              </w:rPr>
              <w:t>Corapporteur</w:t>
            </w:r>
          </w:p>
        </w:tc>
        <w:tc>
          <w:tcPr>
            <w:tcW w:w="7262" w:type="dxa"/>
          </w:tcPr>
          <w:p w14:paraId="06513970" w14:textId="77777777" w:rsidR="00BF0E17" w:rsidRDefault="00BF0E17" w:rsidP="00BF0E17">
            <w:pPr>
              <w:tabs>
                <w:tab w:val="center" w:pos="284"/>
              </w:tabs>
              <w:overflowPunct w:val="0"/>
              <w:autoSpaceDE w:val="0"/>
              <w:autoSpaceDN w:val="0"/>
              <w:adjustRightInd w:val="0"/>
              <w:ind w:left="266" w:hanging="266"/>
              <w:textAlignment w:val="baseline"/>
            </w:pPr>
            <w:r>
              <w:t>Konstantinos MOUSOUROULIS (groep Werkgevers – EL)</w:t>
            </w:r>
          </w:p>
          <w:p w14:paraId="09217BD7" w14:textId="77777777" w:rsidR="00250C14" w:rsidRPr="00BF0E17" w:rsidRDefault="00250C14" w:rsidP="00BF0E17">
            <w:pPr>
              <w:tabs>
                <w:tab w:val="center" w:pos="284"/>
              </w:tabs>
              <w:overflowPunct w:val="0"/>
              <w:autoSpaceDE w:val="0"/>
              <w:autoSpaceDN w:val="0"/>
              <w:adjustRightInd w:val="0"/>
              <w:ind w:left="266" w:hanging="266"/>
              <w:textAlignment w:val="baseline"/>
            </w:pPr>
          </w:p>
        </w:tc>
      </w:tr>
      <w:tr w:rsidR="00BF0E17" w:rsidRPr="00BF0E17" w14:paraId="609F1B5C" w14:textId="77777777" w:rsidTr="003D7491">
        <w:tc>
          <w:tcPr>
            <w:tcW w:w="1809" w:type="dxa"/>
          </w:tcPr>
          <w:p w14:paraId="4BC2CB12" w14:textId="1F3361B7" w:rsidR="00BF0E17" w:rsidRPr="00BF0E17" w:rsidRDefault="00BF0E17" w:rsidP="00BF0E17">
            <w:pPr>
              <w:tabs>
                <w:tab w:val="center" w:pos="284"/>
              </w:tabs>
              <w:overflowPunct w:val="0"/>
              <w:autoSpaceDE w:val="0"/>
              <w:autoSpaceDN w:val="0"/>
              <w:adjustRightInd w:val="0"/>
              <w:ind w:left="266" w:right="163" w:hanging="266"/>
              <w:textAlignment w:val="baseline"/>
              <w:rPr>
                <w:b/>
              </w:rPr>
            </w:pPr>
            <w:r>
              <w:rPr>
                <w:b/>
              </w:rPr>
              <w:t>Referentiedocumenten</w:t>
            </w:r>
          </w:p>
        </w:tc>
        <w:tc>
          <w:tcPr>
            <w:tcW w:w="7262" w:type="dxa"/>
          </w:tcPr>
          <w:p w14:paraId="0AF54B28" w14:textId="75DAF95E" w:rsidR="00BF0E17" w:rsidRPr="00BF0E17" w:rsidRDefault="00250C14" w:rsidP="00BF0E17">
            <w:pPr>
              <w:tabs>
                <w:tab w:val="center" w:pos="284"/>
              </w:tabs>
              <w:overflowPunct w:val="0"/>
              <w:autoSpaceDE w:val="0"/>
              <w:autoSpaceDN w:val="0"/>
              <w:adjustRightInd w:val="0"/>
              <w:ind w:left="266" w:hanging="266"/>
              <w:textAlignment w:val="baseline"/>
            </w:pPr>
            <w:r>
              <w:t>Initiatiefadvies</w:t>
            </w:r>
          </w:p>
          <w:p w14:paraId="7F50FA4B" w14:textId="77777777" w:rsidR="00BF0E17" w:rsidRPr="00BF0E17" w:rsidRDefault="00BF0E17" w:rsidP="00BF0E17">
            <w:pPr>
              <w:tabs>
                <w:tab w:val="center" w:pos="284"/>
              </w:tabs>
              <w:overflowPunct w:val="0"/>
              <w:autoSpaceDE w:val="0"/>
              <w:autoSpaceDN w:val="0"/>
              <w:adjustRightInd w:val="0"/>
              <w:ind w:left="266" w:hanging="266"/>
              <w:textAlignment w:val="baseline"/>
            </w:pPr>
            <w:r>
              <w:t>EESC-2026-00653-00-00-AC</w:t>
            </w:r>
          </w:p>
        </w:tc>
      </w:tr>
    </w:tbl>
    <w:p w14:paraId="52E98C09" w14:textId="77777777" w:rsidR="00BF0E17" w:rsidRPr="00BF0E17" w:rsidRDefault="00BF0E17" w:rsidP="00BF0E17">
      <w:pPr>
        <w:tabs>
          <w:tab w:val="center" w:pos="284"/>
        </w:tabs>
        <w:overflowPunct w:val="0"/>
        <w:autoSpaceDE w:val="0"/>
        <w:autoSpaceDN w:val="0"/>
        <w:adjustRightInd w:val="0"/>
        <w:ind w:left="266" w:hanging="266"/>
        <w:textAlignment w:val="baseline"/>
      </w:pPr>
    </w:p>
    <w:p w14:paraId="64AE1986" w14:textId="77777777" w:rsidR="00BF0E17" w:rsidRPr="00BF0E17" w:rsidRDefault="00BF0E17" w:rsidP="00BF0E17">
      <w:pPr>
        <w:keepNext/>
        <w:keepLines/>
        <w:tabs>
          <w:tab w:val="center" w:pos="284"/>
        </w:tabs>
        <w:overflowPunct w:val="0"/>
        <w:autoSpaceDE w:val="0"/>
        <w:autoSpaceDN w:val="0"/>
        <w:adjustRightInd w:val="0"/>
        <w:ind w:left="266" w:hanging="266"/>
        <w:textAlignment w:val="baseline"/>
        <w:rPr>
          <w:b/>
        </w:rPr>
      </w:pPr>
      <w:r>
        <w:rPr>
          <w:b/>
        </w:rPr>
        <w:t>Hoofdpunten</w:t>
      </w:r>
    </w:p>
    <w:p w14:paraId="061604DF" w14:textId="77777777" w:rsidR="00BF0E17" w:rsidRPr="00BF0E17" w:rsidRDefault="00BF0E17" w:rsidP="00BF0E17">
      <w:pPr>
        <w:keepNext/>
        <w:keepLines/>
        <w:tabs>
          <w:tab w:val="center" w:pos="284"/>
        </w:tabs>
        <w:overflowPunct w:val="0"/>
        <w:autoSpaceDE w:val="0"/>
        <w:autoSpaceDN w:val="0"/>
        <w:adjustRightInd w:val="0"/>
        <w:ind w:left="266" w:hanging="266"/>
        <w:textAlignment w:val="baseline"/>
        <w:rPr>
          <w:b/>
          <w:lang w:val="en-GB"/>
        </w:rPr>
      </w:pPr>
    </w:p>
    <w:p w14:paraId="15C594AA" w14:textId="77777777" w:rsidR="00BF0E17" w:rsidRDefault="00BF0E17" w:rsidP="00BF0E17">
      <w:pPr>
        <w:overflowPunct w:val="0"/>
        <w:autoSpaceDE w:val="0"/>
        <w:autoSpaceDN w:val="0"/>
        <w:adjustRightInd w:val="0"/>
        <w:textAlignment w:val="baseline"/>
        <w:rPr>
          <w:bCs/>
          <w:iCs/>
        </w:rPr>
      </w:pPr>
      <w:r>
        <w:t>Het EESC:</w:t>
      </w:r>
    </w:p>
    <w:p w14:paraId="57E4F355"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bCs/>
          <w:iCs/>
        </w:rPr>
      </w:pPr>
      <w:r>
        <w:t xml:space="preserve">acht energieopslag van groot belang om ervoor te zorgen dat de energietransitie haalbaar, betaalbaar, sociaal rechtvaardig en territoriaal evenwichtig is. Toch ontbreekt het de EU aan een alomvattende strategie op dit gebied; </w:t>
      </w:r>
    </w:p>
    <w:p w14:paraId="0557D8DA"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bCs/>
          <w:iCs/>
        </w:rPr>
      </w:pPr>
      <w:r>
        <w:t xml:space="preserve">verzoekt de Commissie gemeenschappelijke richtsnoeren en strategieën voor te stellen met betrekking tot: </w:t>
      </w:r>
    </w:p>
    <w:p w14:paraId="1626D5ED" w14:textId="6C9D77CB"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de integratie van opslagplannen in de nationale energie- en klimaatplannen, waarbij ervoor moet worden gezorgd dat de ontwikkeling van opslag gelijk opgaat met de ontwikkeling van hernieuwbare energiebronnen;</w:t>
      </w:r>
    </w:p>
    <w:p w14:paraId="6AE99772" w14:textId="77777777"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 xml:space="preserve">de productie en invoer van kritieke materialen zonder nieuwe afhankelijkheden te creëren; </w:t>
      </w:r>
    </w:p>
    <w:p w14:paraId="1E63F304" w14:textId="70098F45"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het onderhoud, de verlenging van de levensduur, het hergebruik en de recycling van batterijopslagsystemen;</w:t>
      </w:r>
    </w:p>
    <w:p w14:paraId="7B6EAB01" w14:textId="77777777"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het meenemen van energieopslag in maatregelen voor decentrale oplossingen, energiegemeenschappen en kwetsbare consumenten;</w:t>
      </w:r>
    </w:p>
    <w:p w14:paraId="5FA33B4C" w14:textId="77777777"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het koppelen van opslag aan de digitalisering en cyberbeveiliging van energie infrastructuur, met inbegrip van weerbaarheid tegen cyberaanvallen en hybride dreigingen, alsook de planning van nieuwe datacentra, op basis van criteria zoals de beschikbaarheid van netcapaciteit, energie-efficiëntie, flexibiliteit, voorzieningszekerheid en een eerlijke verdeling van de kosten;</w:t>
      </w:r>
    </w:p>
    <w:p w14:paraId="1426CF38"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bCs/>
          <w:iCs/>
        </w:rPr>
      </w:pPr>
      <w:r>
        <w:t>is genomen met de aankondiging van de Commissie dat het toepassingsgebied van de huidige nationale ontsnappingsclausule voor defensie-uitgaven kan worden uitgebreid om de afhankelijkheid van ingevoerde fossiele brandstoffen te verminderen en zo bij te dragen aan de veiligheid en defensie van Europa, en met de mogelijkheid die hierdoor ontstaat om deze extra flexibiliteit te benutten voor investeringen in opslagtechnologie en groene energie infrastructuur;</w:t>
      </w:r>
    </w:p>
    <w:p w14:paraId="2FE84D71"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bCs/>
          <w:iCs/>
        </w:rPr>
      </w:pPr>
      <w:r>
        <w:t xml:space="preserve">is van mening dat alleen marktgerichte investeringen niet zullen volstaan om de benodigde omvang, timing en aard van de opslag te realiseren. Daarom zijn strategische overheidsplanning, aanvullende overheidsfinanciering, steun van de Europese Investeringsbank gereguleerde markten, publieke eigendom, gereguleerde activamodellen, publiek gemeenschappelijke partnerschappen, regelgevingskaders en investeringsmodellen voor de lange termijn van essentieel belang; </w:t>
      </w:r>
    </w:p>
    <w:p w14:paraId="7DEFC76E"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szCs w:val="20"/>
        </w:rPr>
      </w:pPr>
      <w:r>
        <w:t>benadrukt dat infrastructuur voor energieopslag deel uitmaakt van diensten van algemeen belang en dienovereenkomstig moet worden behandeld, onder meer via ruimtelijkeordenings- en financieringsinstrumenten en, waar nodig, via publieke eigendom of publieke zeggenschap;</w:t>
      </w:r>
    </w:p>
    <w:p w14:paraId="72C2CFED" w14:textId="4793A36B" w:rsidR="00BF0E17" w:rsidRPr="00BF0E17" w:rsidRDefault="00BF0E17" w:rsidP="00D3388B">
      <w:pPr>
        <w:numPr>
          <w:ilvl w:val="0"/>
          <w:numId w:val="38"/>
        </w:numPr>
        <w:overflowPunct w:val="0"/>
        <w:autoSpaceDE w:val="0"/>
        <w:autoSpaceDN w:val="0"/>
        <w:adjustRightInd w:val="0"/>
        <w:ind w:left="284" w:hanging="284"/>
        <w:contextualSpacing/>
        <w:textAlignment w:val="baseline"/>
        <w:rPr>
          <w:szCs w:val="20"/>
        </w:rPr>
      </w:pPr>
      <w:r>
        <w:t>dringt erop aan dat het opslagbeleid van de EU het scheppen van hoogwaardige banen, bijscholing, technisch onderwijs en sociale dialoog ondersteunt. De EU moet technologische vooruitgang koppelen aan hoge arbeids- en sociale normen.</w:t>
      </w:r>
    </w:p>
    <w:p w14:paraId="36AFB8CD" w14:textId="77777777" w:rsidR="00BF0E17" w:rsidRPr="00963AAA" w:rsidRDefault="00BF0E17" w:rsidP="00BF0E17">
      <w:pPr>
        <w:overflowPunct w:val="0"/>
        <w:autoSpaceDE w:val="0"/>
        <w:autoSpaceDN w:val="0"/>
        <w:adjustRightInd w:val="0"/>
        <w:textAlignment w:val="baseline"/>
        <w:rPr>
          <w:szCs w:val="20"/>
        </w:rPr>
      </w:pP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1"/>
        <w:gridCol w:w="7282"/>
      </w:tblGrid>
      <w:tr w:rsidR="00BF0E17" w:rsidRPr="00BF0E17" w14:paraId="0F83A60E" w14:textId="77777777" w:rsidTr="003D7491">
        <w:tc>
          <w:tcPr>
            <w:tcW w:w="1791" w:type="dxa"/>
          </w:tcPr>
          <w:p w14:paraId="0E515423" w14:textId="77777777" w:rsidR="00BF0E17" w:rsidRPr="00BF0E17" w:rsidRDefault="00BF0E17" w:rsidP="00BF0E17">
            <w:pPr>
              <w:overflowPunct w:val="0"/>
              <w:autoSpaceDE w:val="0"/>
              <w:autoSpaceDN w:val="0"/>
              <w:adjustRightInd w:val="0"/>
              <w:textAlignment w:val="baseline"/>
              <w:rPr>
                <w:i/>
              </w:rPr>
            </w:pPr>
            <w:r>
              <w:rPr>
                <w:b/>
                <w:i/>
              </w:rPr>
              <w:lastRenderedPageBreak/>
              <w:t>Contactpersoon</w:t>
            </w:r>
          </w:p>
        </w:tc>
        <w:tc>
          <w:tcPr>
            <w:tcW w:w="7282" w:type="dxa"/>
          </w:tcPr>
          <w:p w14:paraId="61157703" w14:textId="3C81BD0A" w:rsidR="00BF0E17" w:rsidRPr="00BF0E17" w:rsidRDefault="00BF0E17" w:rsidP="00BF0E17">
            <w:pPr>
              <w:overflowPunct w:val="0"/>
              <w:autoSpaceDE w:val="0"/>
              <w:autoSpaceDN w:val="0"/>
              <w:adjustRightInd w:val="0"/>
              <w:textAlignment w:val="baseline"/>
              <w:rPr>
                <w:i/>
              </w:rPr>
            </w:pPr>
            <w:r>
              <w:rPr>
                <w:i/>
              </w:rPr>
              <w:t>Giorgia Andrea Bordignon</w:t>
            </w:r>
          </w:p>
        </w:tc>
      </w:tr>
      <w:tr w:rsidR="00BF0E17" w:rsidRPr="00BF0E17" w14:paraId="44F0C4C3" w14:textId="77777777" w:rsidTr="003D7491">
        <w:tc>
          <w:tcPr>
            <w:tcW w:w="1791" w:type="dxa"/>
          </w:tcPr>
          <w:p w14:paraId="48861325" w14:textId="77777777" w:rsidR="00BF0E17" w:rsidRPr="00BF0E17" w:rsidRDefault="00BF0E17" w:rsidP="00BF0E17">
            <w:pPr>
              <w:overflowPunct w:val="0"/>
              <w:autoSpaceDE w:val="0"/>
              <w:autoSpaceDN w:val="0"/>
              <w:adjustRightInd w:val="0"/>
              <w:textAlignment w:val="baseline"/>
              <w:rPr>
                <w:i/>
              </w:rPr>
            </w:pPr>
            <w:r>
              <w:rPr>
                <w:i/>
              </w:rPr>
              <w:t>Tel.</w:t>
            </w:r>
          </w:p>
        </w:tc>
        <w:tc>
          <w:tcPr>
            <w:tcW w:w="7282" w:type="dxa"/>
          </w:tcPr>
          <w:p w14:paraId="5A9944C9" w14:textId="77777777" w:rsidR="00BF0E17" w:rsidRPr="00BF0E17" w:rsidRDefault="00BF0E17" w:rsidP="00BF0E17">
            <w:pPr>
              <w:overflowPunct w:val="0"/>
              <w:autoSpaceDE w:val="0"/>
              <w:autoSpaceDN w:val="0"/>
              <w:adjustRightInd w:val="0"/>
              <w:textAlignment w:val="baseline"/>
              <w:rPr>
                <w:i/>
              </w:rPr>
            </w:pPr>
            <w:r>
              <w:rPr>
                <w:i/>
              </w:rPr>
              <w:t>+32 25468535</w:t>
            </w:r>
          </w:p>
        </w:tc>
      </w:tr>
      <w:tr w:rsidR="00BF0E17" w:rsidRPr="00BF0E17" w14:paraId="1B586C95" w14:textId="77777777" w:rsidTr="003D7491">
        <w:tc>
          <w:tcPr>
            <w:tcW w:w="1791" w:type="dxa"/>
          </w:tcPr>
          <w:p w14:paraId="63B93C56" w14:textId="77777777" w:rsidR="00BF0E17" w:rsidRPr="00BF0E17" w:rsidRDefault="00BF0E17" w:rsidP="00BF0E17">
            <w:pPr>
              <w:overflowPunct w:val="0"/>
              <w:autoSpaceDE w:val="0"/>
              <w:autoSpaceDN w:val="0"/>
              <w:adjustRightInd w:val="0"/>
              <w:textAlignment w:val="baseline"/>
              <w:rPr>
                <w:i/>
              </w:rPr>
            </w:pPr>
            <w:r>
              <w:rPr>
                <w:i/>
              </w:rPr>
              <w:t>E-mail</w:t>
            </w:r>
          </w:p>
        </w:tc>
        <w:tc>
          <w:tcPr>
            <w:tcW w:w="7282" w:type="dxa"/>
          </w:tcPr>
          <w:p w14:paraId="544CA4BB" w14:textId="463C882E" w:rsidR="00BF0E17" w:rsidRPr="00BF0E17" w:rsidRDefault="00512076" w:rsidP="00BF0E17">
            <w:pPr>
              <w:overflowPunct w:val="0"/>
              <w:autoSpaceDE w:val="0"/>
              <w:autoSpaceDN w:val="0"/>
              <w:adjustRightInd w:val="0"/>
              <w:textAlignment w:val="baseline"/>
              <w:rPr>
                <w:i/>
                <w:iCs/>
              </w:rPr>
            </w:pPr>
            <w:hyperlink r:id="rId43" w:history="1">
              <w:r>
                <w:rPr>
                  <w:i/>
                  <w:color w:val="0000FF"/>
                  <w:u w:val="single"/>
                </w:rPr>
                <w:t>GiorgiaAndrea.Bordignon@eesc.europa.eu</w:t>
              </w:r>
            </w:hyperlink>
          </w:p>
        </w:tc>
      </w:tr>
    </w:tbl>
    <w:p w14:paraId="04D268CD" w14:textId="406DAB36" w:rsidR="008F7215" w:rsidRDefault="008F7215" w:rsidP="001766B2">
      <w:pPr>
        <w:jc w:val="left"/>
      </w:pPr>
    </w:p>
    <w:p w14:paraId="4A4E1254" w14:textId="77777777" w:rsidR="008F7215" w:rsidRDefault="008F7215">
      <w:pPr>
        <w:spacing w:after="160" w:line="259" w:lineRule="auto"/>
        <w:jc w:val="left"/>
      </w:pPr>
      <w:r>
        <w:br w:type="page"/>
      </w:r>
    </w:p>
    <w:p w14:paraId="4982DDF3" w14:textId="77777777" w:rsidR="004D7AC0" w:rsidRDefault="004D7AC0" w:rsidP="001766B2">
      <w:pPr>
        <w:pStyle w:val="Heading1"/>
        <w:rPr>
          <w:b/>
        </w:rPr>
      </w:pPr>
      <w:bookmarkStart w:id="23" w:name="_Toc75527083"/>
      <w:bookmarkStart w:id="24" w:name="_Toc235200294"/>
      <w:r>
        <w:rPr>
          <w:b/>
        </w:rPr>
        <w:lastRenderedPageBreak/>
        <w:t>INTERNE MARKT, PRODUCTIE EN CONSUMPTIE</w:t>
      </w:r>
      <w:bookmarkEnd w:id="23"/>
      <w:bookmarkEnd w:id="24"/>
    </w:p>
    <w:p w14:paraId="4982DDF4" w14:textId="77777777" w:rsidR="004D7AC0" w:rsidRDefault="004D7AC0" w:rsidP="001766B2"/>
    <w:p w14:paraId="08F1C502" w14:textId="2F174DE3" w:rsidR="00DB48A1" w:rsidRPr="00DB48A1" w:rsidRDefault="00512076" w:rsidP="00DB48A1">
      <w:pPr>
        <w:widowControl w:val="0"/>
        <w:numPr>
          <w:ilvl w:val="0"/>
          <w:numId w:val="4"/>
        </w:numPr>
        <w:overflowPunct w:val="0"/>
        <w:autoSpaceDE w:val="0"/>
        <w:autoSpaceDN w:val="0"/>
        <w:adjustRightInd w:val="0"/>
        <w:ind w:hanging="567"/>
        <w:textAlignment w:val="baseline"/>
        <w:rPr>
          <w:sz w:val="20"/>
          <w:szCs w:val="20"/>
        </w:rPr>
      </w:pPr>
      <w:hyperlink r:id="rId44" w:tgtFrame="_blank" w:history="1">
        <w:r>
          <w:rPr>
            <w:b/>
            <w:i/>
            <w:color w:val="0000FF"/>
            <w:sz w:val="28"/>
            <w:u w:val="single"/>
          </w:rPr>
          <w:t>Verordening industriële versnelling</w:t>
        </w:r>
      </w:hyperlink>
    </w:p>
    <w:p w14:paraId="3E1F8956" w14:textId="77777777" w:rsidR="00DB48A1" w:rsidRPr="00DB48A1" w:rsidRDefault="00DB48A1" w:rsidP="00DB48A1">
      <w:pPr>
        <w:tabs>
          <w:tab w:val="center" w:pos="284"/>
        </w:tabs>
        <w:overflowPunct w:val="0"/>
        <w:autoSpaceDE w:val="0"/>
        <w:autoSpaceDN w:val="0"/>
        <w:adjustRightInd w:val="0"/>
        <w:ind w:left="266" w:hanging="266"/>
        <w:textAlignment w:val="baseline"/>
        <w:rPr>
          <w:b/>
          <w:lang w:val="en-GB"/>
        </w:rPr>
      </w:pPr>
    </w:p>
    <w:tbl>
      <w:tblPr>
        <w:tblStyle w:val="TableGrid1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9"/>
        <w:gridCol w:w="7140"/>
      </w:tblGrid>
      <w:tr w:rsidR="00DB48A1" w:rsidRPr="00DB48A1" w14:paraId="79CACC52" w14:textId="77777777" w:rsidTr="003D7491">
        <w:tc>
          <w:tcPr>
            <w:tcW w:w="1077" w:type="pct"/>
          </w:tcPr>
          <w:p w14:paraId="5AE47724" w14:textId="77777777" w:rsidR="00DB48A1" w:rsidRPr="00DB48A1" w:rsidRDefault="00DB48A1" w:rsidP="00DB48A1">
            <w:pPr>
              <w:tabs>
                <w:tab w:val="center" w:pos="284"/>
              </w:tabs>
              <w:overflowPunct w:val="0"/>
              <w:autoSpaceDE w:val="0"/>
              <w:autoSpaceDN w:val="0"/>
              <w:adjustRightInd w:val="0"/>
              <w:ind w:left="266" w:hanging="266"/>
              <w:textAlignment w:val="baseline"/>
              <w:rPr>
                <w:b/>
              </w:rPr>
            </w:pPr>
            <w:r>
              <w:rPr>
                <w:b/>
              </w:rPr>
              <w:t>Rapporteur</w:t>
            </w:r>
          </w:p>
        </w:tc>
        <w:tc>
          <w:tcPr>
            <w:tcW w:w="3923" w:type="pct"/>
          </w:tcPr>
          <w:p w14:paraId="09BB8430" w14:textId="5D4A4193" w:rsidR="00DB48A1" w:rsidRPr="00DB48A1" w:rsidRDefault="00DB48A1" w:rsidP="00DB48A1">
            <w:pPr>
              <w:tabs>
                <w:tab w:val="center" w:pos="284"/>
              </w:tabs>
              <w:overflowPunct w:val="0"/>
              <w:autoSpaceDE w:val="0"/>
              <w:autoSpaceDN w:val="0"/>
              <w:adjustRightInd w:val="0"/>
              <w:ind w:left="266" w:right="-3091" w:hanging="266"/>
              <w:textAlignment w:val="baseline"/>
            </w:pPr>
            <w:r>
              <w:t>Konstantinos DIAMANTOUROS (groep Werkgevers – EL)</w:t>
            </w:r>
          </w:p>
        </w:tc>
      </w:tr>
      <w:tr w:rsidR="00DB48A1" w:rsidRPr="00DB48A1" w14:paraId="476965EC" w14:textId="77777777" w:rsidTr="003D7491">
        <w:tc>
          <w:tcPr>
            <w:tcW w:w="1077" w:type="pct"/>
          </w:tcPr>
          <w:p w14:paraId="740D7067" w14:textId="77777777" w:rsidR="00DB48A1" w:rsidRPr="00DB48A1" w:rsidRDefault="00DB48A1" w:rsidP="00DB48A1">
            <w:pPr>
              <w:tabs>
                <w:tab w:val="center" w:pos="284"/>
              </w:tabs>
              <w:overflowPunct w:val="0"/>
              <w:autoSpaceDE w:val="0"/>
              <w:autoSpaceDN w:val="0"/>
              <w:adjustRightInd w:val="0"/>
              <w:ind w:left="266" w:hanging="266"/>
              <w:textAlignment w:val="baseline"/>
              <w:rPr>
                <w:b/>
              </w:rPr>
            </w:pPr>
          </w:p>
        </w:tc>
        <w:tc>
          <w:tcPr>
            <w:tcW w:w="3923" w:type="pct"/>
          </w:tcPr>
          <w:p w14:paraId="429E211E" w14:textId="77777777" w:rsidR="00DB48A1" w:rsidRPr="00DB48A1" w:rsidRDefault="00DB48A1" w:rsidP="00DB48A1">
            <w:pPr>
              <w:tabs>
                <w:tab w:val="center" w:pos="284"/>
              </w:tabs>
              <w:overflowPunct w:val="0"/>
              <w:autoSpaceDE w:val="0"/>
              <w:autoSpaceDN w:val="0"/>
              <w:adjustRightInd w:val="0"/>
              <w:ind w:left="266" w:right="-3091" w:hanging="266"/>
              <w:textAlignment w:val="baseline"/>
            </w:pPr>
          </w:p>
        </w:tc>
      </w:tr>
      <w:tr w:rsidR="00DB48A1" w:rsidRPr="00DB48A1" w14:paraId="34A810B4" w14:textId="77777777" w:rsidTr="003D7491">
        <w:tc>
          <w:tcPr>
            <w:tcW w:w="1077" w:type="pct"/>
          </w:tcPr>
          <w:p w14:paraId="3177E966" w14:textId="77777777" w:rsidR="00DB48A1" w:rsidRPr="00DB48A1" w:rsidRDefault="00DB48A1" w:rsidP="00DB48A1">
            <w:pPr>
              <w:tabs>
                <w:tab w:val="center" w:pos="284"/>
              </w:tabs>
              <w:overflowPunct w:val="0"/>
              <w:autoSpaceDE w:val="0"/>
              <w:autoSpaceDN w:val="0"/>
              <w:adjustRightInd w:val="0"/>
              <w:ind w:left="266" w:hanging="266"/>
              <w:textAlignment w:val="baseline"/>
              <w:rPr>
                <w:b/>
              </w:rPr>
            </w:pPr>
            <w:r>
              <w:rPr>
                <w:b/>
              </w:rPr>
              <w:t>Referentiedocumenten</w:t>
            </w:r>
          </w:p>
        </w:tc>
        <w:tc>
          <w:tcPr>
            <w:tcW w:w="3923" w:type="pct"/>
          </w:tcPr>
          <w:p w14:paraId="6041BFA6" w14:textId="04C2892F" w:rsidR="00DB48A1" w:rsidRPr="00DB48A1" w:rsidRDefault="00DB48A1" w:rsidP="00DB48A1">
            <w:pPr>
              <w:tabs>
                <w:tab w:val="center" w:pos="284"/>
              </w:tabs>
              <w:overflowPunct w:val="0"/>
              <w:autoSpaceDE w:val="0"/>
              <w:autoSpaceDN w:val="0"/>
              <w:adjustRightInd w:val="0"/>
              <w:ind w:left="266" w:right="-3091" w:hanging="266"/>
              <w:textAlignment w:val="baseline"/>
            </w:pPr>
            <w:r>
              <w:t>COM(2026) 100 final</w:t>
            </w:r>
          </w:p>
          <w:p w14:paraId="55623C17" w14:textId="36158F51" w:rsidR="00DB48A1" w:rsidRPr="00DB48A1" w:rsidRDefault="00DB48A1" w:rsidP="00DB48A1">
            <w:pPr>
              <w:tabs>
                <w:tab w:val="center" w:pos="284"/>
              </w:tabs>
              <w:overflowPunct w:val="0"/>
              <w:autoSpaceDE w:val="0"/>
              <w:autoSpaceDN w:val="0"/>
              <w:adjustRightInd w:val="0"/>
              <w:ind w:left="266" w:right="-3091" w:hanging="266"/>
              <w:textAlignment w:val="baseline"/>
            </w:pPr>
            <w:r>
              <w:t>EESC-2026-00379-00-00-AC</w:t>
            </w:r>
          </w:p>
        </w:tc>
      </w:tr>
    </w:tbl>
    <w:p w14:paraId="2E9594C5" w14:textId="77777777" w:rsidR="00DB48A1" w:rsidRPr="00DB48A1" w:rsidRDefault="00DB48A1" w:rsidP="00DB48A1">
      <w:pPr>
        <w:tabs>
          <w:tab w:val="center" w:pos="284"/>
        </w:tabs>
        <w:overflowPunct w:val="0"/>
        <w:autoSpaceDE w:val="0"/>
        <w:autoSpaceDN w:val="0"/>
        <w:adjustRightInd w:val="0"/>
        <w:ind w:left="266" w:hanging="266"/>
        <w:textAlignment w:val="baseline"/>
        <w:rPr>
          <w:b/>
          <w:lang w:val="en-GB"/>
        </w:rPr>
      </w:pPr>
    </w:p>
    <w:p w14:paraId="3B791911" w14:textId="77777777" w:rsidR="00DB48A1" w:rsidRPr="00DB48A1" w:rsidRDefault="00DB48A1" w:rsidP="00DB48A1">
      <w:pPr>
        <w:keepNext/>
        <w:keepLines/>
        <w:tabs>
          <w:tab w:val="center" w:pos="284"/>
        </w:tabs>
        <w:overflowPunct w:val="0"/>
        <w:autoSpaceDE w:val="0"/>
        <w:autoSpaceDN w:val="0"/>
        <w:adjustRightInd w:val="0"/>
        <w:ind w:left="266" w:hanging="266"/>
        <w:textAlignment w:val="baseline"/>
        <w:rPr>
          <w:b/>
        </w:rPr>
      </w:pPr>
      <w:r>
        <w:rPr>
          <w:b/>
        </w:rPr>
        <w:t>Hoofdpunten</w:t>
      </w:r>
    </w:p>
    <w:p w14:paraId="2FC3704D" w14:textId="77777777" w:rsidR="00DB48A1" w:rsidRPr="00DB48A1" w:rsidRDefault="00DB48A1" w:rsidP="00DB48A1">
      <w:pPr>
        <w:keepNext/>
        <w:keepLines/>
        <w:tabs>
          <w:tab w:val="center" w:pos="284"/>
        </w:tabs>
        <w:overflowPunct w:val="0"/>
        <w:autoSpaceDE w:val="0"/>
        <w:autoSpaceDN w:val="0"/>
        <w:adjustRightInd w:val="0"/>
        <w:ind w:left="266" w:hanging="266"/>
        <w:textAlignment w:val="baseline"/>
        <w:rPr>
          <w:b/>
          <w:lang w:val="en-GB"/>
        </w:rPr>
      </w:pPr>
    </w:p>
    <w:p w14:paraId="77B80C9E" w14:textId="77777777" w:rsidR="00DB48A1" w:rsidRPr="00DB48A1" w:rsidRDefault="00DB48A1" w:rsidP="00DB48A1">
      <w:pPr>
        <w:overflowPunct w:val="0"/>
        <w:autoSpaceDE w:val="0"/>
        <w:autoSpaceDN w:val="0"/>
        <w:adjustRightInd w:val="0"/>
        <w:textAlignment w:val="baseline"/>
        <w:rPr>
          <w:bCs/>
          <w:iCs/>
        </w:rPr>
      </w:pPr>
      <w:r>
        <w:t>Het EESC:</w:t>
      </w:r>
    </w:p>
    <w:p w14:paraId="6AC8F0A6" w14:textId="77777777" w:rsidR="00DB48A1" w:rsidRPr="00DB48A1" w:rsidRDefault="00DB48A1" w:rsidP="00DB48A1">
      <w:pPr>
        <w:overflowPunct w:val="0"/>
        <w:autoSpaceDE w:val="0"/>
        <w:autoSpaceDN w:val="0"/>
        <w:adjustRightInd w:val="0"/>
        <w:textAlignment w:val="baseline"/>
        <w:rPr>
          <w:bCs/>
          <w:iCs/>
          <w:lang w:val="en-GB"/>
        </w:rPr>
      </w:pPr>
    </w:p>
    <w:p w14:paraId="39C4F5D5"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is ingenomen met de verordening industriële versnelling als een tijdige reactie op het afnemende industriële concurrentievermogen, de externe economische druk en de noodzaak om de strategische industriële basis van Europa te versterken; </w:t>
      </w:r>
    </w:p>
    <w:p w14:paraId="5417CB03"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steunt de doelstelling om het aandeel van de be- en verwerkende industrie in het bbp van de EU tegen 2035 te verhogen tot 20 %, maar dringt aan op </w:t>
      </w:r>
      <w:r>
        <w:rPr>
          <w:b/>
        </w:rPr>
        <w:t>aanvullende indicatoren voor decarbonisatie, elektrificatie, hulpbronnenefficiëntie, hoogwaardige werkgelegenheid en strategische autonomie</w:t>
      </w:r>
      <w:r>
        <w:t xml:space="preserve">; </w:t>
      </w:r>
    </w:p>
    <w:p w14:paraId="2FD41BBD"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staat positief tegenover </w:t>
      </w:r>
      <w:r>
        <w:rPr>
          <w:b/>
        </w:rPr>
        <w:t>snellere en efficiëntere vergunningverlening</w:t>
      </w:r>
      <w:r>
        <w:t xml:space="preserve">, onder andere via digitale procedures, en de aanwijzing van versnellingsgebieden, mits er solide waarborgen komen voor naleving van de milieunormen, inspraak van het publiek, toegang tot de rechter en regionaal evenwicht; </w:t>
      </w:r>
    </w:p>
    <w:p w14:paraId="7738FFD8"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kan zich vinden in de invoering van </w:t>
      </w:r>
      <w:r>
        <w:rPr>
          <w:b/>
        </w:rPr>
        <w:t>vereisten inzake een lage koolstofuitstoot en “Made in EU”-vereisten</w:t>
      </w:r>
      <w:r>
        <w:t xml:space="preserve">, maar dringt ook aan op </w:t>
      </w:r>
      <w:r>
        <w:rPr>
          <w:b/>
        </w:rPr>
        <w:t>sterkere garanties inzake wederkerigheid</w:t>
      </w:r>
      <w:r>
        <w:t xml:space="preserve">, op doeltreffende bescherming van Europese waardeketens en op dezelfde regels voor </w:t>
      </w:r>
      <w:r>
        <w:rPr>
          <w:b/>
        </w:rPr>
        <w:t>staal</w:t>
      </w:r>
      <w:r>
        <w:t xml:space="preserve"> als voor </w:t>
      </w:r>
      <w:r>
        <w:rPr>
          <w:b/>
        </w:rPr>
        <w:t>cement</w:t>
      </w:r>
      <w:r>
        <w:t xml:space="preserve"> en </w:t>
      </w:r>
      <w:r>
        <w:rPr>
          <w:b/>
        </w:rPr>
        <w:t>aluminium</w:t>
      </w:r>
      <w:r>
        <w:t xml:space="preserve">; </w:t>
      </w:r>
    </w:p>
    <w:p w14:paraId="60BBE7AB"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benadrukt dat de industriële transformatie gepaard moet gaan met adequate infrastructuur, opleiding van de </w:t>
      </w:r>
      <w:r>
        <w:rPr>
          <w:b/>
        </w:rPr>
        <w:t>beroepsbevolking, maatregelen voor een rechtvaardige transitie, om- en bijscholing</w:t>
      </w:r>
      <w:r>
        <w:t xml:space="preserve"> en </w:t>
      </w:r>
      <w:r>
        <w:rPr>
          <w:b/>
        </w:rPr>
        <w:t>sociale voorwaarden</w:t>
      </w:r>
      <w:r>
        <w:t xml:space="preserve"> voor overheidssteun.</w:t>
      </w:r>
    </w:p>
    <w:p w14:paraId="23B38209" w14:textId="77777777" w:rsidR="00DB48A1" w:rsidRPr="00963AAA" w:rsidRDefault="00DB48A1" w:rsidP="00DB48A1">
      <w:pPr>
        <w:widowControl w:val="0"/>
        <w:overflowPunct w:val="0"/>
        <w:autoSpaceDE w:val="0"/>
        <w:autoSpaceDN w:val="0"/>
        <w:adjustRightInd w:val="0"/>
        <w:ind w:left="709"/>
        <w:textAlignment w:val="baseline"/>
        <w:rPr>
          <w:szCs w:val="20"/>
        </w:rPr>
      </w:pPr>
    </w:p>
    <w:p w14:paraId="389050DD" w14:textId="77777777" w:rsidR="00DB48A1" w:rsidRPr="00963AAA" w:rsidRDefault="00DB48A1" w:rsidP="00DB48A1">
      <w:pPr>
        <w:widowControl w:val="0"/>
        <w:overflowPunct w:val="0"/>
        <w:autoSpaceDE w:val="0"/>
        <w:autoSpaceDN w:val="0"/>
        <w:adjustRightInd w:val="0"/>
        <w:ind w:left="709"/>
        <w:textAlignment w:val="baseline"/>
        <w:rPr>
          <w:szCs w:val="20"/>
        </w:rPr>
      </w:pPr>
    </w:p>
    <w:tbl>
      <w:tblPr>
        <w:tblStyle w:val="TableGrid1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DB48A1" w:rsidRPr="00DB48A1" w14:paraId="28EF20B5" w14:textId="77777777" w:rsidTr="003D7491">
        <w:tc>
          <w:tcPr>
            <w:tcW w:w="1077" w:type="pct"/>
          </w:tcPr>
          <w:p w14:paraId="137AED9A" w14:textId="77777777" w:rsidR="00DB48A1" w:rsidRPr="00DB48A1" w:rsidRDefault="00DB48A1" w:rsidP="00DB48A1">
            <w:pPr>
              <w:overflowPunct w:val="0"/>
              <w:autoSpaceDE w:val="0"/>
              <w:autoSpaceDN w:val="0"/>
              <w:adjustRightInd w:val="0"/>
              <w:textAlignment w:val="baseline"/>
              <w:rPr>
                <w:i/>
              </w:rPr>
            </w:pPr>
            <w:r>
              <w:rPr>
                <w:b/>
                <w:i/>
              </w:rPr>
              <w:t>Contactpersoon</w:t>
            </w:r>
          </w:p>
        </w:tc>
        <w:tc>
          <w:tcPr>
            <w:tcW w:w="3923" w:type="pct"/>
          </w:tcPr>
          <w:p w14:paraId="6DF9F313" w14:textId="71F1BEF2" w:rsidR="00DB48A1" w:rsidRPr="00DB48A1" w:rsidRDefault="00DB48A1" w:rsidP="00DB48A1">
            <w:pPr>
              <w:overflowPunct w:val="0"/>
              <w:autoSpaceDE w:val="0"/>
              <w:autoSpaceDN w:val="0"/>
              <w:adjustRightInd w:val="0"/>
              <w:textAlignment w:val="baseline"/>
              <w:rPr>
                <w:i/>
              </w:rPr>
            </w:pPr>
            <w:r>
              <w:rPr>
                <w:i/>
              </w:rPr>
              <w:t>Silvia Staffa</w:t>
            </w:r>
          </w:p>
        </w:tc>
      </w:tr>
      <w:tr w:rsidR="00DB48A1" w:rsidRPr="00DB48A1" w14:paraId="36D7DFCB" w14:textId="77777777" w:rsidTr="003D7491">
        <w:tc>
          <w:tcPr>
            <w:tcW w:w="1077" w:type="pct"/>
          </w:tcPr>
          <w:p w14:paraId="78C67C85" w14:textId="77777777" w:rsidR="00DB48A1" w:rsidRPr="00DB48A1" w:rsidRDefault="00DB48A1" w:rsidP="00DB48A1">
            <w:pPr>
              <w:overflowPunct w:val="0"/>
              <w:autoSpaceDE w:val="0"/>
              <w:autoSpaceDN w:val="0"/>
              <w:adjustRightInd w:val="0"/>
              <w:textAlignment w:val="baseline"/>
              <w:rPr>
                <w:i/>
              </w:rPr>
            </w:pPr>
            <w:r>
              <w:rPr>
                <w:i/>
              </w:rPr>
              <w:t>Tel.</w:t>
            </w:r>
          </w:p>
        </w:tc>
        <w:tc>
          <w:tcPr>
            <w:tcW w:w="3923" w:type="pct"/>
          </w:tcPr>
          <w:p w14:paraId="71A3E011" w14:textId="7427D596" w:rsidR="00DB48A1" w:rsidRPr="00DB48A1" w:rsidRDefault="00DB48A1" w:rsidP="00DB48A1">
            <w:pPr>
              <w:overflowPunct w:val="0"/>
              <w:autoSpaceDE w:val="0"/>
              <w:autoSpaceDN w:val="0"/>
              <w:adjustRightInd w:val="0"/>
              <w:textAlignment w:val="baseline"/>
              <w:rPr>
                <w:i/>
              </w:rPr>
            </w:pPr>
            <w:r>
              <w:rPr>
                <w:i/>
              </w:rPr>
              <w:t>+32 25468378</w:t>
            </w:r>
          </w:p>
        </w:tc>
      </w:tr>
      <w:tr w:rsidR="00DB48A1" w:rsidRPr="00DB48A1" w14:paraId="3D356952" w14:textId="77777777" w:rsidTr="003D7491">
        <w:tc>
          <w:tcPr>
            <w:tcW w:w="1077" w:type="pct"/>
          </w:tcPr>
          <w:p w14:paraId="12B12CB7" w14:textId="77777777" w:rsidR="00DB48A1" w:rsidRPr="00DB48A1" w:rsidRDefault="00DB48A1" w:rsidP="00DB48A1">
            <w:pPr>
              <w:overflowPunct w:val="0"/>
              <w:autoSpaceDE w:val="0"/>
              <w:autoSpaceDN w:val="0"/>
              <w:adjustRightInd w:val="0"/>
              <w:textAlignment w:val="baseline"/>
              <w:rPr>
                <w:i/>
              </w:rPr>
            </w:pPr>
            <w:r>
              <w:rPr>
                <w:i/>
              </w:rPr>
              <w:t>E-mail</w:t>
            </w:r>
          </w:p>
        </w:tc>
        <w:tc>
          <w:tcPr>
            <w:tcW w:w="3923" w:type="pct"/>
          </w:tcPr>
          <w:p w14:paraId="320D2446" w14:textId="0B9A322A" w:rsidR="00DB48A1" w:rsidRPr="00DB48A1" w:rsidRDefault="00512076" w:rsidP="00DB48A1">
            <w:pPr>
              <w:overflowPunct w:val="0"/>
              <w:autoSpaceDE w:val="0"/>
              <w:autoSpaceDN w:val="0"/>
              <w:adjustRightInd w:val="0"/>
              <w:textAlignment w:val="baseline"/>
              <w:rPr>
                <w:i/>
              </w:rPr>
            </w:pPr>
            <w:hyperlink r:id="rId45" w:history="1">
              <w:r>
                <w:rPr>
                  <w:i/>
                  <w:color w:val="0000FF"/>
                  <w:u w:val="single"/>
                </w:rPr>
                <w:t>Silvia.Staffa@eesc.europa.eu</w:t>
              </w:r>
            </w:hyperlink>
            <w:r>
              <w:rPr>
                <w:i/>
              </w:rPr>
              <w:t xml:space="preserve"> </w:t>
            </w:r>
          </w:p>
        </w:tc>
      </w:tr>
    </w:tbl>
    <w:p w14:paraId="4982DE1D" w14:textId="144CDB52" w:rsidR="00DB48A1" w:rsidRDefault="00DB48A1" w:rsidP="001766B2">
      <w:pPr>
        <w:pStyle w:val="ListParagraph"/>
        <w:ind w:left="0"/>
      </w:pPr>
    </w:p>
    <w:p w14:paraId="6386A6A3" w14:textId="77777777" w:rsidR="00DB48A1" w:rsidRDefault="00DB48A1">
      <w:pPr>
        <w:spacing w:after="160" w:line="259" w:lineRule="auto"/>
        <w:jc w:val="left"/>
      </w:pPr>
      <w:r>
        <w:br w:type="page"/>
      </w:r>
    </w:p>
    <w:p w14:paraId="71960D97" w14:textId="048A9CCA" w:rsidR="00F10883" w:rsidRPr="00F10883" w:rsidRDefault="00512076" w:rsidP="00F10883">
      <w:pPr>
        <w:widowControl w:val="0"/>
        <w:numPr>
          <w:ilvl w:val="0"/>
          <w:numId w:val="4"/>
        </w:numPr>
        <w:overflowPunct w:val="0"/>
        <w:autoSpaceDE w:val="0"/>
        <w:autoSpaceDN w:val="0"/>
        <w:adjustRightInd w:val="0"/>
        <w:ind w:hanging="567"/>
        <w:textAlignment w:val="baseline"/>
        <w:rPr>
          <w:b/>
        </w:rPr>
      </w:pPr>
      <w:hyperlink r:id="rId46" w:history="1">
        <w:r>
          <w:rPr>
            <w:b/>
            <w:i/>
            <w:color w:val="0000FF"/>
            <w:sz w:val="28"/>
            <w:u w:val="single"/>
          </w:rPr>
          <w:t>EU Inc. – één geharmoniseerd pakket regels voor innovatieve ondernemingen in de hele EU</w:t>
        </w:r>
      </w:hyperlink>
    </w:p>
    <w:p w14:paraId="24945736" w14:textId="77777777" w:rsidR="00F10883" w:rsidRPr="00963AAA" w:rsidRDefault="00F10883" w:rsidP="00F10883">
      <w:pPr>
        <w:widowControl w:val="0"/>
        <w:overflowPunct w:val="0"/>
        <w:autoSpaceDE w:val="0"/>
        <w:autoSpaceDN w:val="0"/>
        <w:adjustRightInd w:val="0"/>
        <w:ind w:left="567"/>
        <w:textAlignment w:val="baseline"/>
        <w:rPr>
          <w:b/>
        </w:rPr>
      </w:pPr>
    </w:p>
    <w:tbl>
      <w:tblPr>
        <w:tblStyle w:val="TableGrid15"/>
        <w:tblW w:w="494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9"/>
        <w:gridCol w:w="7142"/>
      </w:tblGrid>
      <w:tr w:rsidR="00F10883" w:rsidRPr="00963AAA" w14:paraId="797B41D0" w14:textId="77777777" w:rsidTr="003D7491">
        <w:tc>
          <w:tcPr>
            <w:tcW w:w="1107" w:type="pct"/>
          </w:tcPr>
          <w:p w14:paraId="69E2881C" w14:textId="77777777" w:rsidR="00F10883" w:rsidRPr="00F10883" w:rsidRDefault="00F10883" w:rsidP="00F10883">
            <w:pPr>
              <w:tabs>
                <w:tab w:val="center" w:pos="284"/>
              </w:tabs>
              <w:overflowPunct w:val="0"/>
              <w:autoSpaceDE w:val="0"/>
              <w:autoSpaceDN w:val="0"/>
              <w:adjustRightInd w:val="0"/>
              <w:ind w:left="266" w:hanging="376"/>
              <w:textAlignment w:val="baseline"/>
              <w:rPr>
                <w:b/>
              </w:rPr>
            </w:pPr>
            <w:r>
              <w:rPr>
                <w:b/>
              </w:rPr>
              <w:t>Rapporteur</w:t>
            </w:r>
          </w:p>
          <w:p w14:paraId="328C7DAE" w14:textId="77777777" w:rsidR="00F10883" w:rsidRPr="00F10883" w:rsidRDefault="00F10883" w:rsidP="00F10883">
            <w:pPr>
              <w:tabs>
                <w:tab w:val="center" w:pos="284"/>
              </w:tabs>
              <w:overflowPunct w:val="0"/>
              <w:autoSpaceDE w:val="0"/>
              <w:autoSpaceDN w:val="0"/>
              <w:adjustRightInd w:val="0"/>
              <w:ind w:left="266" w:hanging="376"/>
              <w:textAlignment w:val="baseline"/>
              <w:rPr>
                <w:b/>
                <w:bCs/>
              </w:rPr>
            </w:pPr>
            <w:r>
              <w:rPr>
                <w:b/>
              </w:rPr>
              <w:t>Corapporteur</w:t>
            </w:r>
          </w:p>
        </w:tc>
        <w:tc>
          <w:tcPr>
            <w:tcW w:w="3893" w:type="pct"/>
          </w:tcPr>
          <w:p w14:paraId="52BE3814" w14:textId="709C447B" w:rsidR="00F10883" w:rsidRPr="00F10883" w:rsidRDefault="00F10883" w:rsidP="00F10883">
            <w:pPr>
              <w:tabs>
                <w:tab w:val="center" w:pos="284"/>
              </w:tabs>
              <w:overflowPunct w:val="0"/>
              <w:autoSpaceDE w:val="0"/>
              <w:autoSpaceDN w:val="0"/>
              <w:adjustRightInd w:val="0"/>
              <w:ind w:left="266" w:hanging="266"/>
              <w:textAlignment w:val="baseline"/>
            </w:pPr>
            <w:r>
              <w:t>Maxi Katharina LEUCHTERS (groep Werknemers – DE)</w:t>
            </w:r>
          </w:p>
          <w:p w14:paraId="334B0AFE" w14:textId="35FC26A2" w:rsidR="00F10883" w:rsidRPr="00963AAA" w:rsidRDefault="00F10883" w:rsidP="00F10883">
            <w:pPr>
              <w:tabs>
                <w:tab w:val="center" w:pos="284"/>
              </w:tabs>
              <w:overflowPunct w:val="0"/>
              <w:autoSpaceDE w:val="0"/>
              <w:autoSpaceDN w:val="0"/>
              <w:adjustRightInd w:val="0"/>
              <w:ind w:left="266" w:hanging="266"/>
              <w:textAlignment w:val="baseline"/>
              <w:rPr>
                <w:lang w:val="es-ES"/>
              </w:rPr>
            </w:pPr>
            <w:r w:rsidRPr="00963AAA">
              <w:rPr>
                <w:lang w:val="es-ES"/>
              </w:rPr>
              <w:t>Antonio GARCÍA DEL RIEGO (groep Werkgevers – ES)</w:t>
            </w:r>
          </w:p>
          <w:p w14:paraId="667A361F" w14:textId="77777777" w:rsidR="009379BF" w:rsidRPr="00F10883" w:rsidRDefault="009379BF" w:rsidP="00F10883">
            <w:pPr>
              <w:tabs>
                <w:tab w:val="center" w:pos="284"/>
              </w:tabs>
              <w:overflowPunct w:val="0"/>
              <w:autoSpaceDE w:val="0"/>
              <w:autoSpaceDN w:val="0"/>
              <w:adjustRightInd w:val="0"/>
              <w:ind w:left="266" w:hanging="266"/>
              <w:textAlignment w:val="baseline"/>
              <w:rPr>
                <w:lang w:val="es-ES"/>
              </w:rPr>
            </w:pPr>
          </w:p>
        </w:tc>
      </w:tr>
      <w:tr w:rsidR="00F10883" w:rsidRPr="00F10883" w14:paraId="68D0A076" w14:textId="77777777" w:rsidTr="003D7491">
        <w:tc>
          <w:tcPr>
            <w:tcW w:w="1107" w:type="pct"/>
            <w:vMerge w:val="restart"/>
          </w:tcPr>
          <w:p w14:paraId="0898C0C0" w14:textId="77777777" w:rsidR="00F10883" w:rsidRPr="00F10883" w:rsidRDefault="00F10883" w:rsidP="00F10883">
            <w:pPr>
              <w:tabs>
                <w:tab w:val="center" w:pos="284"/>
              </w:tabs>
              <w:overflowPunct w:val="0"/>
              <w:autoSpaceDE w:val="0"/>
              <w:autoSpaceDN w:val="0"/>
              <w:adjustRightInd w:val="0"/>
              <w:ind w:left="266" w:hanging="376"/>
              <w:textAlignment w:val="baseline"/>
              <w:rPr>
                <w:b/>
              </w:rPr>
            </w:pPr>
            <w:r>
              <w:rPr>
                <w:b/>
              </w:rPr>
              <w:t>Referentiedocumenten</w:t>
            </w:r>
          </w:p>
        </w:tc>
        <w:tc>
          <w:tcPr>
            <w:tcW w:w="3893" w:type="pct"/>
          </w:tcPr>
          <w:p w14:paraId="672746B6" w14:textId="2562E9BF" w:rsidR="00F10883" w:rsidRPr="00F10883" w:rsidRDefault="00F10883" w:rsidP="00F10883">
            <w:pPr>
              <w:tabs>
                <w:tab w:val="center" w:pos="284"/>
              </w:tabs>
              <w:overflowPunct w:val="0"/>
              <w:autoSpaceDE w:val="0"/>
              <w:autoSpaceDN w:val="0"/>
              <w:adjustRightInd w:val="0"/>
              <w:ind w:left="266" w:hanging="266"/>
              <w:textAlignment w:val="baseline"/>
            </w:pPr>
            <w:r>
              <w:t xml:space="preserve">COM(2026) 321final </w:t>
            </w:r>
          </w:p>
        </w:tc>
      </w:tr>
      <w:tr w:rsidR="00F10883" w:rsidRPr="00F10883" w14:paraId="7CB7CB77" w14:textId="77777777" w:rsidTr="003D7491">
        <w:tc>
          <w:tcPr>
            <w:tcW w:w="1107" w:type="pct"/>
            <w:vMerge/>
          </w:tcPr>
          <w:p w14:paraId="26A8C1BC" w14:textId="77777777" w:rsidR="00F10883" w:rsidRPr="00F10883" w:rsidRDefault="00F10883" w:rsidP="00F10883">
            <w:pPr>
              <w:tabs>
                <w:tab w:val="center" w:pos="284"/>
              </w:tabs>
              <w:overflowPunct w:val="0"/>
              <w:autoSpaceDE w:val="0"/>
              <w:autoSpaceDN w:val="0"/>
              <w:adjustRightInd w:val="0"/>
              <w:ind w:left="266" w:hanging="266"/>
              <w:textAlignment w:val="baseline"/>
              <w:rPr>
                <w:b/>
              </w:rPr>
            </w:pPr>
          </w:p>
        </w:tc>
        <w:tc>
          <w:tcPr>
            <w:tcW w:w="3893" w:type="pct"/>
          </w:tcPr>
          <w:p w14:paraId="331D0E3B" w14:textId="77777777" w:rsidR="00F10883" w:rsidRPr="00F10883" w:rsidRDefault="00F10883" w:rsidP="00F10883">
            <w:pPr>
              <w:tabs>
                <w:tab w:val="center" w:pos="284"/>
              </w:tabs>
              <w:overflowPunct w:val="0"/>
              <w:autoSpaceDE w:val="0"/>
              <w:autoSpaceDN w:val="0"/>
              <w:adjustRightInd w:val="0"/>
              <w:ind w:left="266" w:hanging="266"/>
              <w:textAlignment w:val="baseline"/>
            </w:pPr>
            <w:r>
              <w:t>EESC-2026-00744-00-00-AC</w:t>
            </w:r>
          </w:p>
        </w:tc>
      </w:tr>
    </w:tbl>
    <w:p w14:paraId="320592DC" w14:textId="77777777" w:rsidR="00F10883" w:rsidRPr="00F10883" w:rsidRDefault="00F10883" w:rsidP="00F10883">
      <w:pPr>
        <w:tabs>
          <w:tab w:val="center" w:pos="284"/>
        </w:tabs>
        <w:overflowPunct w:val="0"/>
        <w:autoSpaceDE w:val="0"/>
        <w:autoSpaceDN w:val="0"/>
        <w:adjustRightInd w:val="0"/>
        <w:ind w:left="266" w:hanging="266"/>
        <w:textAlignment w:val="baseline"/>
        <w:rPr>
          <w:lang w:val="en-GB"/>
        </w:rPr>
      </w:pPr>
    </w:p>
    <w:p w14:paraId="1ADFDADD" w14:textId="77777777" w:rsidR="00F10883" w:rsidRPr="00F10883" w:rsidRDefault="00F10883" w:rsidP="00F10883">
      <w:pPr>
        <w:keepNext/>
        <w:keepLines/>
        <w:tabs>
          <w:tab w:val="center" w:pos="284"/>
        </w:tabs>
        <w:overflowPunct w:val="0"/>
        <w:autoSpaceDE w:val="0"/>
        <w:autoSpaceDN w:val="0"/>
        <w:adjustRightInd w:val="0"/>
        <w:ind w:left="266" w:hanging="266"/>
        <w:textAlignment w:val="baseline"/>
        <w:rPr>
          <w:b/>
        </w:rPr>
      </w:pPr>
      <w:r>
        <w:rPr>
          <w:b/>
        </w:rPr>
        <w:t>Hoofdpunten</w:t>
      </w:r>
    </w:p>
    <w:p w14:paraId="18DC1B11" w14:textId="77777777" w:rsidR="00F10883" w:rsidRPr="00F10883" w:rsidRDefault="00F10883" w:rsidP="00F10883">
      <w:pPr>
        <w:keepNext/>
        <w:keepLines/>
        <w:tabs>
          <w:tab w:val="center" w:pos="284"/>
        </w:tabs>
        <w:overflowPunct w:val="0"/>
        <w:autoSpaceDE w:val="0"/>
        <w:autoSpaceDN w:val="0"/>
        <w:adjustRightInd w:val="0"/>
        <w:ind w:left="266" w:hanging="266"/>
        <w:textAlignment w:val="baseline"/>
        <w:rPr>
          <w:b/>
          <w:lang w:val="en-GB"/>
        </w:rPr>
      </w:pPr>
    </w:p>
    <w:p w14:paraId="4F07194A" w14:textId="77777777" w:rsidR="00F10883" w:rsidRDefault="00F10883" w:rsidP="00F10883">
      <w:pPr>
        <w:overflowPunct w:val="0"/>
        <w:autoSpaceDE w:val="0"/>
        <w:autoSpaceDN w:val="0"/>
        <w:adjustRightInd w:val="0"/>
        <w:textAlignment w:val="baseline"/>
        <w:rPr>
          <w:bCs/>
          <w:iCs/>
        </w:rPr>
      </w:pPr>
      <w:r>
        <w:t>Het EESC:</w:t>
      </w:r>
    </w:p>
    <w:p w14:paraId="2765FACE" w14:textId="77777777" w:rsidR="006E2D6A" w:rsidRPr="00F10883" w:rsidRDefault="006E2D6A" w:rsidP="00F10883">
      <w:pPr>
        <w:overflowPunct w:val="0"/>
        <w:autoSpaceDE w:val="0"/>
        <w:autoSpaceDN w:val="0"/>
        <w:adjustRightInd w:val="0"/>
        <w:textAlignment w:val="baseline"/>
        <w:rPr>
          <w:bCs/>
          <w:iCs/>
          <w:lang w:val="en-GB"/>
        </w:rPr>
      </w:pPr>
    </w:p>
    <w:p w14:paraId="5E621BF9" w14:textId="77777777" w:rsidR="00F10883" w:rsidRPr="00F10883" w:rsidRDefault="00F10883" w:rsidP="00D3388B">
      <w:pPr>
        <w:numPr>
          <w:ilvl w:val="0"/>
          <w:numId w:val="41"/>
        </w:numPr>
        <w:overflowPunct w:val="0"/>
        <w:autoSpaceDE w:val="0"/>
        <w:autoSpaceDN w:val="0"/>
        <w:adjustRightInd w:val="0"/>
        <w:ind w:left="284" w:hanging="284"/>
        <w:textAlignment w:val="baseline"/>
      </w:pPr>
      <w:r>
        <w:t>merkt op dat het EU Inc.-voorstel tot doel heeft de EU aantrekkelijker te maken voor het opstarten, opschalen en behouden van bedrijven, door middel van een reeks governance- en financieringsinstrumenten die op een meer geïntegreerde, digitale en grensoverschrijdende manier worden ingezet;</w:t>
      </w:r>
    </w:p>
    <w:p w14:paraId="74D81577" w14:textId="77777777" w:rsidR="00F10883" w:rsidRPr="00F10883" w:rsidRDefault="00F10883" w:rsidP="00D3388B">
      <w:pPr>
        <w:numPr>
          <w:ilvl w:val="0"/>
          <w:numId w:val="41"/>
        </w:numPr>
        <w:overflowPunct w:val="0"/>
        <w:autoSpaceDE w:val="0"/>
        <w:autoSpaceDN w:val="0"/>
        <w:adjustRightInd w:val="0"/>
        <w:ind w:left="284" w:hanging="284"/>
        <w:textAlignment w:val="baseline"/>
      </w:pPr>
      <w:r>
        <w:t>benadrukt dat doeltreffende en duurzame corporate governance een essentieel onderdeel is van succesvolle ondernemingen en deel moet uitmaken van elke juridische structuur van een onderneming, met inbegrip van evenredige waarborgen;</w:t>
      </w:r>
    </w:p>
    <w:p w14:paraId="20BC79A8" w14:textId="77777777" w:rsidR="00F10883" w:rsidRPr="00F10883" w:rsidRDefault="00F10883" w:rsidP="00D3388B">
      <w:pPr>
        <w:numPr>
          <w:ilvl w:val="0"/>
          <w:numId w:val="41"/>
        </w:numPr>
        <w:overflowPunct w:val="0"/>
        <w:autoSpaceDE w:val="0"/>
        <w:autoSpaceDN w:val="0"/>
        <w:adjustRightInd w:val="0"/>
        <w:ind w:left="284" w:hanging="284"/>
        <w:textAlignment w:val="baseline"/>
      </w:pPr>
      <w:r>
        <w:t>merkt op dat de statutaire zetel en de hoofdvestiging van een EU-Inc. zich in verschillende lidstaten kunnen bevinden en wijst erop dat het EU-kader Inc. moet voorzien in doeltreffende waarborgen tegen fraude, witwassen van geld, onrechtmatige bedrijfsregelingen en het omzeilen van de medezeggenschapsrechten van werknemers;</w:t>
      </w:r>
    </w:p>
    <w:p w14:paraId="7993EC95" w14:textId="77777777" w:rsidR="00F10883" w:rsidRPr="00F10883" w:rsidRDefault="00F10883" w:rsidP="00D3388B">
      <w:pPr>
        <w:numPr>
          <w:ilvl w:val="0"/>
          <w:numId w:val="41"/>
        </w:numPr>
        <w:overflowPunct w:val="0"/>
        <w:autoSpaceDE w:val="0"/>
        <w:autoSpaceDN w:val="0"/>
        <w:adjustRightInd w:val="0"/>
        <w:ind w:left="284" w:hanging="284"/>
        <w:textAlignment w:val="baseline"/>
      </w:pPr>
      <w:r>
        <w:t>is van mening dat EU Inc. toegankelijk moet blijven voor andere bedrijven dan start-ups en snelgroeiende scale-ups wanneer het gebruik ervan bijdraagt tot grensoverschrijdende activiteiten, innovatie, investeringen, groei en het scheppen van banen;</w:t>
      </w:r>
    </w:p>
    <w:p w14:paraId="3AE80611" w14:textId="77777777" w:rsidR="00F10883" w:rsidRPr="00F10883" w:rsidRDefault="00F10883" w:rsidP="00D3388B">
      <w:pPr>
        <w:numPr>
          <w:ilvl w:val="0"/>
          <w:numId w:val="41"/>
        </w:numPr>
        <w:overflowPunct w:val="0"/>
        <w:autoSpaceDE w:val="0"/>
        <w:autoSpaceDN w:val="0"/>
        <w:adjustRightInd w:val="0"/>
        <w:ind w:left="284" w:hanging="284"/>
        <w:textAlignment w:val="baseline"/>
      </w:pPr>
      <w:r>
        <w:t>benadrukt dat alternatieve eigendomsstructuren, waaronder “steward ownership”, coöperaties en stichtingen, een potentiële bron van innovatie en langetermijnoriëntatie kunnen zijn;</w:t>
      </w:r>
    </w:p>
    <w:p w14:paraId="723D906A" w14:textId="77777777" w:rsidR="00F10883" w:rsidRPr="00F10883" w:rsidRDefault="00F10883" w:rsidP="00D3388B">
      <w:pPr>
        <w:numPr>
          <w:ilvl w:val="0"/>
          <w:numId w:val="41"/>
        </w:numPr>
        <w:overflowPunct w:val="0"/>
        <w:autoSpaceDE w:val="0"/>
        <w:autoSpaceDN w:val="0"/>
        <w:adjustRightInd w:val="0"/>
        <w:ind w:left="284" w:hanging="284"/>
        <w:textAlignment w:val="baseline"/>
      </w:pPr>
      <w:r>
        <w:t>moedigt de Europese Commissie aan te werken aan een geharmoniseerd boekhoudkundig kader voor start-ups en scale-ups waarmee één pakket regels op EU-niveau voor financiële verslaglegging wordt vastgesteld;</w:t>
      </w:r>
    </w:p>
    <w:p w14:paraId="3EDA3555" w14:textId="77777777" w:rsidR="00F10883" w:rsidRPr="00F10883" w:rsidRDefault="00F10883" w:rsidP="00D3388B">
      <w:pPr>
        <w:widowControl w:val="0"/>
        <w:numPr>
          <w:ilvl w:val="0"/>
          <w:numId w:val="41"/>
        </w:numPr>
        <w:overflowPunct w:val="0"/>
        <w:autoSpaceDE w:val="0"/>
        <w:autoSpaceDN w:val="0"/>
        <w:adjustRightInd w:val="0"/>
        <w:ind w:left="284" w:hanging="284"/>
        <w:textAlignment w:val="baseline"/>
        <w:rPr>
          <w:rFonts w:ascii="Calibri" w:hAnsi="Calibri"/>
        </w:rPr>
      </w:pPr>
      <w:r>
        <w:t>benadrukt dat het voorstel geen afbreuk mag doen aan de beginselen van de Rome I-verordening inzake het recht dat van toepassing is op contractuele verplichtingen, met name individuele arbeidsrechten.</w:t>
      </w:r>
    </w:p>
    <w:p w14:paraId="543CDD69" w14:textId="77777777" w:rsidR="00F10883" w:rsidRPr="00963AAA" w:rsidRDefault="00F10883" w:rsidP="00F10883">
      <w:pPr>
        <w:widowControl w:val="0"/>
        <w:overflowPunct w:val="0"/>
        <w:autoSpaceDE w:val="0"/>
        <w:autoSpaceDN w:val="0"/>
        <w:adjustRightInd w:val="0"/>
        <w:textAlignment w:val="baseline"/>
        <w:rPr>
          <w:szCs w:val="20"/>
        </w:rPr>
      </w:pPr>
    </w:p>
    <w:tbl>
      <w:tblPr>
        <w:tblStyle w:val="TableGrid1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5"/>
        <w:gridCol w:w="7264"/>
      </w:tblGrid>
      <w:tr w:rsidR="00F10883" w:rsidRPr="00F10883" w14:paraId="6B35019A" w14:textId="77777777" w:rsidTr="003D7491">
        <w:tc>
          <w:tcPr>
            <w:tcW w:w="1090" w:type="pct"/>
          </w:tcPr>
          <w:p w14:paraId="3E06F5B0" w14:textId="77777777" w:rsidR="00F10883" w:rsidRPr="00F10883" w:rsidRDefault="00F10883" w:rsidP="00F10883">
            <w:pPr>
              <w:overflowPunct w:val="0"/>
              <w:autoSpaceDE w:val="0"/>
              <w:autoSpaceDN w:val="0"/>
              <w:adjustRightInd w:val="0"/>
              <w:textAlignment w:val="baseline"/>
              <w:rPr>
                <w:i/>
              </w:rPr>
            </w:pPr>
            <w:r>
              <w:rPr>
                <w:b/>
                <w:i/>
              </w:rPr>
              <w:t>Contactpersoon</w:t>
            </w:r>
          </w:p>
        </w:tc>
        <w:tc>
          <w:tcPr>
            <w:tcW w:w="3910" w:type="pct"/>
          </w:tcPr>
          <w:p w14:paraId="2C0C3409" w14:textId="77777777" w:rsidR="00F10883" w:rsidRPr="00F10883" w:rsidRDefault="00F10883" w:rsidP="00F10883">
            <w:pPr>
              <w:overflowPunct w:val="0"/>
              <w:autoSpaceDE w:val="0"/>
              <w:autoSpaceDN w:val="0"/>
              <w:adjustRightInd w:val="0"/>
              <w:textAlignment w:val="baseline"/>
              <w:rPr>
                <w:i/>
              </w:rPr>
            </w:pPr>
            <w:r>
              <w:rPr>
                <w:i/>
              </w:rPr>
              <w:t>Marco Manfroni</w:t>
            </w:r>
          </w:p>
        </w:tc>
      </w:tr>
      <w:tr w:rsidR="00F10883" w:rsidRPr="00F10883" w14:paraId="11CD84E7" w14:textId="77777777" w:rsidTr="003D7491">
        <w:tc>
          <w:tcPr>
            <w:tcW w:w="1090" w:type="pct"/>
          </w:tcPr>
          <w:p w14:paraId="6B8B63F5" w14:textId="77777777" w:rsidR="00F10883" w:rsidRPr="00F10883" w:rsidRDefault="00F10883" w:rsidP="00F10883">
            <w:pPr>
              <w:overflowPunct w:val="0"/>
              <w:autoSpaceDE w:val="0"/>
              <w:autoSpaceDN w:val="0"/>
              <w:adjustRightInd w:val="0"/>
              <w:textAlignment w:val="baseline"/>
              <w:rPr>
                <w:i/>
              </w:rPr>
            </w:pPr>
            <w:r>
              <w:rPr>
                <w:i/>
              </w:rPr>
              <w:t>Tel.</w:t>
            </w:r>
          </w:p>
        </w:tc>
        <w:tc>
          <w:tcPr>
            <w:tcW w:w="3910" w:type="pct"/>
          </w:tcPr>
          <w:p w14:paraId="5D86A750" w14:textId="77777777" w:rsidR="00F10883" w:rsidRPr="00F10883" w:rsidRDefault="00F10883" w:rsidP="00F10883">
            <w:pPr>
              <w:overflowPunct w:val="0"/>
              <w:autoSpaceDE w:val="0"/>
              <w:autoSpaceDN w:val="0"/>
              <w:adjustRightInd w:val="0"/>
              <w:textAlignment w:val="baseline"/>
              <w:rPr>
                <w:i/>
              </w:rPr>
            </w:pPr>
            <w:r>
              <w:rPr>
                <w:i/>
              </w:rPr>
              <w:t>+32 25469140</w:t>
            </w:r>
          </w:p>
        </w:tc>
      </w:tr>
      <w:tr w:rsidR="00F10883" w:rsidRPr="00F10883" w14:paraId="25FEC539" w14:textId="77777777" w:rsidTr="003D7491">
        <w:tc>
          <w:tcPr>
            <w:tcW w:w="1090" w:type="pct"/>
          </w:tcPr>
          <w:p w14:paraId="1470476B" w14:textId="57A25610" w:rsidR="00F10883" w:rsidRPr="00F10883" w:rsidRDefault="006E2D6A" w:rsidP="00F10883">
            <w:pPr>
              <w:overflowPunct w:val="0"/>
              <w:autoSpaceDE w:val="0"/>
              <w:autoSpaceDN w:val="0"/>
              <w:adjustRightInd w:val="0"/>
              <w:textAlignment w:val="baseline"/>
              <w:rPr>
                <w:i/>
              </w:rPr>
            </w:pPr>
            <w:r>
              <w:rPr>
                <w:i/>
              </w:rPr>
              <w:t>E-mail</w:t>
            </w:r>
          </w:p>
        </w:tc>
        <w:tc>
          <w:tcPr>
            <w:tcW w:w="3910" w:type="pct"/>
          </w:tcPr>
          <w:p w14:paraId="3270A1DF" w14:textId="26AE25AC" w:rsidR="00F10883" w:rsidRPr="00F10883" w:rsidRDefault="00512076" w:rsidP="00F10883">
            <w:pPr>
              <w:overflowPunct w:val="0"/>
              <w:autoSpaceDE w:val="0"/>
              <w:autoSpaceDN w:val="0"/>
              <w:adjustRightInd w:val="0"/>
              <w:textAlignment w:val="baseline"/>
              <w:rPr>
                <w:i/>
                <w:iCs/>
              </w:rPr>
            </w:pPr>
            <w:hyperlink r:id="rId47" w:history="1">
              <w:r>
                <w:rPr>
                  <w:i/>
                  <w:color w:val="0000FF"/>
                  <w:u w:val="single"/>
                </w:rPr>
                <w:t>Marco.Manfroni@eesc.europa.eu</w:t>
              </w:r>
            </w:hyperlink>
          </w:p>
        </w:tc>
      </w:tr>
    </w:tbl>
    <w:p w14:paraId="78489A1A" w14:textId="77777777" w:rsidR="004D7AC0" w:rsidRDefault="004D7AC0" w:rsidP="001766B2">
      <w:pPr>
        <w:pStyle w:val="ListParagraph"/>
        <w:ind w:left="0"/>
      </w:pPr>
    </w:p>
    <w:p w14:paraId="4982DE1E" w14:textId="77777777" w:rsidR="004D7AC0" w:rsidRDefault="004D7AC0" w:rsidP="001766B2">
      <w:pPr>
        <w:jc w:val="left"/>
      </w:pPr>
      <w:r>
        <w:br w:type="page"/>
      </w:r>
    </w:p>
    <w:p w14:paraId="4982DE1F" w14:textId="77777777" w:rsidR="004D7AC0" w:rsidRDefault="004D7AC0" w:rsidP="001766B2">
      <w:pPr>
        <w:pStyle w:val="Heading1"/>
        <w:rPr>
          <w:b/>
        </w:rPr>
      </w:pPr>
      <w:bookmarkStart w:id="25" w:name="_Toc70322234"/>
      <w:bookmarkStart w:id="26" w:name="_Toc75527084"/>
      <w:bookmarkStart w:id="27" w:name="_Toc235200295"/>
      <w:r>
        <w:rPr>
          <w:b/>
        </w:rPr>
        <w:lastRenderedPageBreak/>
        <w:t>LANDBOUW, PLATTELANDSONTWIKKELING EN MILIEU</w:t>
      </w:r>
      <w:bookmarkEnd w:id="25"/>
      <w:bookmarkEnd w:id="26"/>
      <w:bookmarkEnd w:id="27"/>
    </w:p>
    <w:p w14:paraId="4982DE20" w14:textId="77777777" w:rsidR="004D7AC0" w:rsidRDefault="004D7AC0" w:rsidP="001766B2"/>
    <w:p w14:paraId="2962F1BD" w14:textId="39D74969" w:rsidR="00706116" w:rsidRPr="00706116" w:rsidRDefault="00512076" w:rsidP="00706116">
      <w:pPr>
        <w:widowControl w:val="0"/>
        <w:numPr>
          <w:ilvl w:val="0"/>
          <w:numId w:val="4"/>
        </w:numPr>
        <w:overflowPunct w:val="0"/>
        <w:autoSpaceDE w:val="0"/>
        <w:autoSpaceDN w:val="0"/>
        <w:adjustRightInd w:val="0"/>
        <w:ind w:hanging="567"/>
        <w:textAlignment w:val="baseline"/>
        <w:rPr>
          <w:b/>
          <w:bCs/>
          <w:szCs w:val="20"/>
        </w:rPr>
      </w:pPr>
      <w:hyperlink r:id="rId48" w:history="1">
        <w:r>
          <w:rPr>
            <w:b/>
            <w:i/>
            <w:color w:val="0000FF"/>
            <w:sz w:val="28"/>
            <w:u w:val="single"/>
          </w:rPr>
          <w:t>Gerichte wijziging van het EU-actieplan inzake meststoffen</w:t>
        </w:r>
      </w:hyperlink>
    </w:p>
    <w:p w14:paraId="53E0B048" w14:textId="77777777" w:rsidR="00706116" w:rsidRPr="00963AAA" w:rsidRDefault="00706116" w:rsidP="00706116">
      <w:pPr>
        <w:widowControl w:val="0"/>
        <w:overflowPunct w:val="0"/>
        <w:autoSpaceDE w:val="0"/>
        <w:autoSpaceDN w:val="0"/>
        <w:adjustRightInd w:val="0"/>
        <w:ind w:left="266"/>
        <w:textAlignment w:val="baseline"/>
        <w:rPr>
          <w:b/>
        </w:rPr>
      </w:pPr>
    </w:p>
    <w:tbl>
      <w:tblPr>
        <w:tblStyle w:val="TableGrid1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9"/>
        <w:gridCol w:w="7140"/>
      </w:tblGrid>
      <w:tr w:rsidR="00706116" w:rsidRPr="00706116" w14:paraId="5952524F" w14:textId="77777777" w:rsidTr="003D7491">
        <w:tc>
          <w:tcPr>
            <w:tcW w:w="1077" w:type="pct"/>
            <w:vMerge w:val="restart"/>
          </w:tcPr>
          <w:p w14:paraId="6DD7A514" w14:textId="77777777" w:rsidR="00706116" w:rsidRPr="00706116" w:rsidRDefault="00706116" w:rsidP="00706116">
            <w:pPr>
              <w:tabs>
                <w:tab w:val="center" w:pos="284"/>
              </w:tabs>
              <w:overflowPunct w:val="0"/>
              <w:autoSpaceDE w:val="0"/>
              <w:autoSpaceDN w:val="0"/>
              <w:adjustRightInd w:val="0"/>
              <w:ind w:left="266" w:hanging="266"/>
              <w:textAlignment w:val="baseline"/>
              <w:rPr>
                <w:b/>
              </w:rPr>
            </w:pPr>
            <w:r>
              <w:rPr>
                <w:b/>
              </w:rPr>
              <w:t>Referentiedocumenten</w:t>
            </w:r>
          </w:p>
        </w:tc>
        <w:tc>
          <w:tcPr>
            <w:tcW w:w="3923" w:type="pct"/>
          </w:tcPr>
          <w:p w14:paraId="1906BF6E" w14:textId="4B731DB6" w:rsidR="00F2714A" w:rsidRDefault="00C93393" w:rsidP="00706116">
            <w:pPr>
              <w:tabs>
                <w:tab w:val="center" w:pos="284"/>
              </w:tabs>
              <w:overflowPunct w:val="0"/>
              <w:autoSpaceDE w:val="0"/>
              <w:autoSpaceDN w:val="0"/>
              <w:adjustRightInd w:val="0"/>
              <w:ind w:left="266" w:right="-3091" w:hanging="266"/>
              <w:textAlignment w:val="baseline"/>
            </w:pPr>
            <w:r>
              <w:t>Categorie C-advies</w:t>
            </w:r>
          </w:p>
          <w:p w14:paraId="04E4D1D4" w14:textId="78CF202D" w:rsidR="00706116" w:rsidRPr="00706116" w:rsidRDefault="00706116" w:rsidP="00706116">
            <w:pPr>
              <w:tabs>
                <w:tab w:val="center" w:pos="284"/>
              </w:tabs>
              <w:overflowPunct w:val="0"/>
              <w:autoSpaceDE w:val="0"/>
              <w:autoSpaceDN w:val="0"/>
              <w:adjustRightInd w:val="0"/>
              <w:ind w:left="266" w:right="-3091" w:hanging="266"/>
              <w:textAlignment w:val="baseline"/>
            </w:pPr>
            <w:r>
              <w:t>COM(2026) 282 final</w:t>
            </w:r>
          </w:p>
        </w:tc>
      </w:tr>
      <w:tr w:rsidR="00706116" w:rsidRPr="00706116" w14:paraId="369D7327" w14:textId="77777777" w:rsidTr="003D7491">
        <w:tc>
          <w:tcPr>
            <w:tcW w:w="1077" w:type="pct"/>
            <w:vMerge/>
          </w:tcPr>
          <w:p w14:paraId="462C858D" w14:textId="77777777" w:rsidR="00706116" w:rsidRPr="00706116" w:rsidRDefault="00706116" w:rsidP="00706116">
            <w:pPr>
              <w:tabs>
                <w:tab w:val="center" w:pos="284"/>
              </w:tabs>
              <w:overflowPunct w:val="0"/>
              <w:autoSpaceDE w:val="0"/>
              <w:autoSpaceDN w:val="0"/>
              <w:adjustRightInd w:val="0"/>
              <w:ind w:left="266" w:hanging="266"/>
              <w:textAlignment w:val="baseline"/>
              <w:rPr>
                <w:b/>
              </w:rPr>
            </w:pPr>
          </w:p>
        </w:tc>
        <w:tc>
          <w:tcPr>
            <w:tcW w:w="3923" w:type="pct"/>
          </w:tcPr>
          <w:p w14:paraId="350C5ECB" w14:textId="054ADDDA" w:rsidR="00706116" w:rsidRPr="00706116" w:rsidRDefault="00706116" w:rsidP="00706116">
            <w:pPr>
              <w:tabs>
                <w:tab w:val="center" w:pos="284"/>
              </w:tabs>
              <w:overflowPunct w:val="0"/>
              <w:autoSpaceDE w:val="0"/>
              <w:autoSpaceDN w:val="0"/>
              <w:adjustRightInd w:val="0"/>
              <w:ind w:left="266" w:right="-3091" w:hanging="266"/>
              <w:textAlignment w:val="baseline"/>
            </w:pPr>
            <w:r>
              <w:t>EESC-2026-01934-00-00-AC</w:t>
            </w:r>
          </w:p>
        </w:tc>
      </w:tr>
    </w:tbl>
    <w:p w14:paraId="51577E1A" w14:textId="77777777" w:rsidR="00706116" w:rsidRPr="00706116" w:rsidRDefault="00706116" w:rsidP="00706116">
      <w:pPr>
        <w:tabs>
          <w:tab w:val="center" w:pos="284"/>
        </w:tabs>
        <w:overflowPunct w:val="0"/>
        <w:autoSpaceDE w:val="0"/>
        <w:autoSpaceDN w:val="0"/>
        <w:adjustRightInd w:val="0"/>
        <w:ind w:left="266" w:hanging="266"/>
        <w:textAlignment w:val="baseline"/>
        <w:rPr>
          <w:b/>
          <w:lang w:val="en-GB"/>
        </w:rPr>
      </w:pPr>
    </w:p>
    <w:p w14:paraId="248D8A9B" w14:textId="77777777" w:rsidR="00706116" w:rsidRPr="00706116" w:rsidRDefault="00706116" w:rsidP="00706116">
      <w:pPr>
        <w:keepNext/>
        <w:keepLines/>
        <w:tabs>
          <w:tab w:val="center" w:pos="284"/>
        </w:tabs>
        <w:overflowPunct w:val="0"/>
        <w:autoSpaceDE w:val="0"/>
        <w:autoSpaceDN w:val="0"/>
        <w:adjustRightInd w:val="0"/>
        <w:ind w:left="266" w:hanging="266"/>
        <w:textAlignment w:val="baseline"/>
        <w:rPr>
          <w:b/>
        </w:rPr>
      </w:pPr>
      <w:r>
        <w:rPr>
          <w:b/>
        </w:rPr>
        <w:t>Hoofdpunten</w:t>
      </w:r>
    </w:p>
    <w:p w14:paraId="650B2A02" w14:textId="77777777" w:rsidR="00706116" w:rsidRPr="00706116" w:rsidRDefault="00706116" w:rsidP="00706116">
      <w:pPr>
        <w:keepNext/>
        <w:keepLines/>
        <w:tabs>
          <w:tab w:val="center" w:pos="284"/>
        </w:tabs>
        <w:overflowPunct w:val="0"/>
        <w:autoSpaceDE w:val="0"/>
        <w:autoSpaceDN w:val="0"/>
        <w:adjustRightInd w:val="0"/>
        <w:ind w:left="266" w:hanging="266"/>
        <w:textAlignment w:val="baseline"/>
        <w:rPr>
          <w:b/>
          <w:lang w:val="en-GB"/>
        </w:rPr>
      </w:pPr>
    </w:p>
    <w:p w14:paraId="64BA3991" w14:textId="08D38AAB" w:rsidR="00706116" w:rsidRPr="00706116" w:rsidRDefault="00706116" w:rsidP="00D3388B">
      <w:pPr>
        <w:overflowPunct w:val="0"/>
        <w:autoSpaceDE w:val="0"/>
        <w:autoSpaceDN w:val="0"/>
        <w:adjustRightInd w:val="0"/>
        <w:textAlignment w:val="baseline"/>
        <w:rPr>
          <w:szCs w:val="20"/>
        </w:rPr>
      </w:pPr>
      <w:r>
        <w:t xml:space="preserve">Het EESC heeft zich in de volgende adviezen al uitgesproken over de inhoud van het voorstel: </w:t>
      </w:r>
      <w:hyperlink r:id="rId49" w:history="1">
        <w:r>
          <w:rPr>
            <w:color w:val="0000FF"/>
            <w:u w:val="single"/>
          </w:rPr>
          <w:t>Herziening van het CBAM</w:t>
        </w:r>
        <w:r w:rsidRPr="00706116">
          <w:rPr>
            <w:sz w:val="24"/>
            <w:szCs w:val="20"/>
            <w:vertAlign w:val="superscript"/>
            <w:lang w:val="en-GB"/>
          </w:rPr>
          <w:footnoteReference w:id="1"/>
        </w:r>
      </w:hyperlink>
      <w:r>
        <w:t xml:space="preserve">, goedgekeurd op 19/3/2026, en </w:t>
      </w:r>
      <w:hyperlink r:id="rId50" w:history="1">
        <w:r>
          <w:rPr>
            <w:color w:val="0000FF"/>
            <w:u w:val="single"/>
          </w:rPr>
          <w:t>EU-strategie voor meststoffen</w:t>
        </w:r>
        <w:r w:rsidRPr="00706116">
          <w:rPr>
            <w:sz w:val="24"/>
            <w:szCs w:val="20"/>
            <w:vertAlign w:val="superscript"/>
            <w:lang w:val="en-GB"/>
          </w:rPr>
          <w:footnoteReference w:id="2"/>
        </w:r>
      </w:hyperlink>
      <w:r>
        <w:t>, goedgekeurd op 22/3/2023. Daarom heeft het besloten geen nieuw advies op te stellen, maar te verwijzen naar het standpunt dat het in voornoemde adviezen heeft ingenomen.</w:t>
      </w:r>
    </w:p>
    <w:p w14:paraId="573F63D0" w14:textId="77777777" w:rsidR="00706116" w:rsidRPr="00963AAA" w:rsidRDefault="00706116" w:rsidP="00706116">
      <w:pPr>
        <w:widowControl w:val="0"/>
        <w:tabs>
          <w:tab w:val="left" w:pos="2968"/>
        </w:tabs>
        <w:overflowPunct w:val="0"/>
        <w:autoSpaceDE w:val="0"/>
        <w:autoSpaceDN w:val="0"/>
        <w:adjustRightInd w:val="0"/>
        <w:ind w:left="709"/>
        <w:textAlignment w:val="baseline"/>
        <w:rPr>
          <w:szCs w:val="20"/>
        </w:rPr>
      </w:pPr>
    </w:p>
    <w:tbl>
      <w:tblPr>
        <w:tblStyle w:val="TableGrid16"/>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3"/>
        <w:gridCol w:w="7288"/>
      </w:tblGrid>
      <w:tr w:rsidR="00706116" w:rsidRPr="00706116" w14:paraId="4946C259" w14:textId="77777777" w:rsidTr="003D7491">
        <w:tc>
          <w:tcPr>
            <w:tcW w:w="1078" w:type="pct"/>
          </w:tcPr>
          <w:p w14:paraId="35E5113C" w14:textId="77777777" w:rsidR="00706116" w:rsidRPr="00706116" w:rsidRDefault="00706116" w:rsidP="00706116">
            <w:pPr>
              <w:overflowPunct w:val="0"/>
              <w:autoSpaceDE w:val="0"/>
              <w:autoSpaceDN w:val="0"/>
              <w:adjustRightInd w:val="0"/>
              <w:textAlignment w:val="baseline"/>
              <w:rPr>
                <w:i/>
              </w:rPr>
            </w:pPr>
            <w:r>
              <w:rPr>
                <w:b/>
                <w:i/>
              </w:rPr>
              <w:t>Contactpersoon</w:t>
            </w:r>
          </w:p>
        </w:tc>
        <w:tc>
          <w:tcPr>
            <w:tcW w:w="3922" w:type="pct"/>
          </w:tcPr>
          <w:p w14:paraId="2FD2E923" w14:textId="77777777" w:rsidR="00706116" w:rsidRPr="00706116" w:rsidRDefault="00706116" w:rsidP="00706116">
            <w:pPr>
              <w:overflowPunct w:val="0"/>
              <w:autoSpaceDE w:val="0"/>
              <w:autoSpaceDN w:val="0"/>
              <w:adjustRightInd w:val="0"/>
              <w:textAlignment w:val="baseline"/>
              <w:rPr>
                <w:i/>
              </w:rPr>
            </w:pPr>
            <w:r>
              <w:rPr>
                <w:i/>
              </w:rPr>
              <w:t>Martine Delanoy</w:t>
            </w:r>
          </w:p>
        </w:tc>
      </w:tr>
      <w:tr w:rsidR="00706116" w:rsidRPr="00706116" w14:paraId="3FC3EC5A" w14:textId="77777777" w:rsidTr="003D7491">
        <w:tc>
          <w:tcPr>
            <w:tcW w:w="1078" w:type="pct"/>
          </w:tcPr>
          <w:p w14:paraId="3A9AB9FB" w14:textId="77777777" w:rsidR="00706116" w:rsidRPr="00706116" w:rsidRDefault="00706116" w:rsidP="00706116">
            <w:pPr>
              <w:overflowPunct w:val="0"/>
              <w:autoSpaceDE w:val="0"/>
              <w:autoSpaceDN w:val="0"/>
              <w:adjustRightInd w:val="0"/>
              <w:textAlignment w:val="baseline"/>
              <w:rPr>
                <w:i/>
              </w:rPr>
            </w:pPr>
            <w:r>
              <w:rPr>
                <w:i/>
              </w:rPr>
              <w:t>Tel.</w:t>
            </w:r>
          </w:p>
        </w:tc>
        <w:tc>
          <w:tcPr>
            <w:tcW w:w="3922" w:type="pct"/>
          </w:tcPr>
          <w:p w14:paraId="5CDDB05E" w14:textId="77777777" w:rsidR="00706116" w:rsidRPr="00706116" w:rsidRDefault="00706116" w:rsidP="00706116">
            <w:pPr>
              <w:overflowPunct w:val="0"/>
              <w:autoSpaceDE w:val="0"/>
              <w:autoSpaceDN w:val="0"/>
              <w:adjustRightInd w:val="0"/>
              <w:textAlignment w:val="baseline"/>
              <w:rPr>
                <w:i/>
              </w:rPr>
            </w:pPr>
            <w:r>
              <w:rPr>
                <w:i/>
              </w:rPr>
              <w:t>+32 25469802</w:t>
            </w:r>
          </w:p>
        </w:tc>
      </w:tr>
      <w:tr w:rsidR="00706116" w:rsidRPr="00706116" w14:paraId="35B4F500" w14:textId="77777777" w:rsidTr="003D7491">
        <w:tc>
          <w:tcPr>
            <w:tcW w:w="1078" w:type="pct"/>
          </w:tcPr>
          <w:p w14:paraId="5A4F093E" w14:textId="77777777" w:rsidR="00706116" w:rsidRPr="00706116" w:rsidRDefault="00706116" w:rsidP="00706116">
            <w:pPr>
              <w:overflowPunct w:val="0"/>
              <w:autoSpaceDE w:val="0"/>
              <w:autoSpaceDN w:val="0"/>
              <w:adjustRightInd w:val="0"/>
              <w:textAlignment w:val="baseline"/>
              <w:rPr>
                <w:i/>
              </w:rPr>
            </w:pPr>
            <w:r>
              <w:rPr>
                <w:i/>
              </w:rPr>
              <w:t>E-mail</w:t>
            </w:r>
          </w:p>
        </w:tc>
        <w:tc>
          <w:tcPr>
            <w:tcW w:w="3922" w:type="pct"/>
          </w:tcPr>
          <w:p w14:paraId="2522737B" w14:textId="376CD680" w:rsidR="00706116" w:rsidRPr="00706116" w:rsidRDefault="00512076" w:rsidP="00706116">
            <w:pPr>
              <w:overflowPunct w:val="0"/>
              <w:autoSpaceDE w:val="0"/>
              <w:autoSpaceDN w:val="0"/>
              <w:adjustRightInd w:val="0"/>
              <w:textAlignment w:val="baseline"/>
              <w:rPr>
                <w:i/>
                <w:iCs/>
              </w:rPr>
            </w:pPr>
            <w:hyperlink r:id="rId51" w:history="1">
              <w:r>
                <w:rPr>
                  <w:i/>
                  <w:color w:val="0000FF"/>
                  <w:u w:val="single"/>
                </w:rPr>
                <w:t>Martine.Delanoy@eesc.europa.eu</w:t>
              </w:r>
            </w:hyperlink>
          </w:p>
        </w:tc>
      </w:tr>
    </w:tbl>
    <w:p w14:paraId="0AB0D1D5" w14:textId="787F61A9" w:rsidR="00706116" w:rsidRDefault="00706116" w:rsidP="001766B2">
      <w:pPr>
        <w:jc w:val="left"/>
      </w:pPr>
    </w:p>
    <w:p w14:paraId="49D28223" w14:textId="77777777" w:rsidR="00706116" w:rsidRDefault="00706116">
      <w:pPr>
        <w:spacing w:after="160" w:line="259" w:lineRule="auto"/>
        <w:jc w:val="left"/>
      </w:pPr>
      <w:r>
        <w:br w:type="page"/>
      </w:r>
    </w:p>
    <w:p w14:paraId="3283C552" w14:textId="3C4B2CB7" w:rsidR="006571B9" w:rsidRPr="006571B9" w:rsidRDefault="006571B9" w:rsidP="006571B9">
      <w:pPr>
        <w:widowControl w:val="0"/>
        <w:numPr>
          <w:ilvl w:val="0"/>
          <w:numId w:val="21"/>
        </w:numPr>
        <w:overflowPunct w:val="0"/>
        <w:autoSpaceDE w:val="0"/>
        <w:autoSpaceDN w:val="0"/>
        <w:adjustRightInd w:val="0"/>
        <w:ind w:hanging="567"/>
        <w:textAlignment w:val="baseline"/>
        <w:rPr>
          <w:b/>
          <w:bCs/>
          <w:i/>
          <w:iCs/>
          <w:sz w:val="28"/>
          <w:szCs w:val="28"/>
        </w:rPr>
      </w:pPr>
      <w:hyperlink r:id="rId52">
        <w:r>
          <w:rPr>
            <w:b/>
            <w:i/>
            <w:color w:val="0000FF"/>
            <w:sz w:val="28"/>
            <w:u w:val="single"/>
          </w:rPr>
          <w:t>Strategie voor een duurzame veehouderij 2026</w:t>
        </w:r>
      </w:hyperlink>
    </w:p>
    <w:p w14:paraId="0435B202" w14:textId="77777777" w:rsidR="006571B9" w:rsidRPr="006571B9" w:rsidRDefault="006571B9" w:rsidP="006571B9">
      <w:pPr>
        <w:tabs>
          <w:tab w:val="center" w:pos="284"/>
        </w:tabs>
        <w:overflowPunct w:val="0"/>
        <w:autoSpaceDE w:val="0"/>
        <w:autoSpaceDN w:val="0"/>
        <w:adjustRightInd w:val="0"/>
        <w:ind w:left="266" w:hanging="266"/>
        <w:textAlignment w:val="baseline"/>
        <w:rPr>
          <w:b/>
          <w:sz w:val="16"/>
          <w:szCs w:val="16"/>
          <w:lang w:val="en-GB"/>
        </w:rPr>
      </w:pPr>
    </w:p>
    <w:tbl>
      <w:tblPr>
        <w:tblStyle w:val="TableGrid2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9"/>
        <w:gridCol w:w="7140"/>
      </w:tblGrid>
      <w:tr w:rsidR="006571B9" w:rsidRPr="006571B9" w14:paraId="599B93A6" w14:textId="77777777" w:rsidTr="0015475D">
        <w:tc>
          <w:tcPr>
            <w:tcW w:w="1077" w:type="pct"/>
          </w:tcPr>
          <w:p w14:paraId="1AFABAB0" w14:textId="77777777" w:rsidR="006571B9" w:rsidRPr="006571B9" w:rsidRDefault="006571B9" w:rsidP="006571B9">
            <w:pPr>
              <w:tabs>
                <w:tab w:val="center" w:pos="284"/>
              </w:tabs>
              <w:overflowPunct w:val="0"/>
              <w:autoSpaceDE w:val="0"/>
              <w:autoSpaceDN w:val="0"/>
              <w:adjustRightInd w:val="0"/>
              <w:ind w:left="266" w:hanging="266"/>
              <w:textAlignment w:val="baseline"/>
              <w:rPr>
                <w:b/>
              </w:rPr>
            </w:pPr>
            <w:r>
              <w:rPr>
                <w:b/>
              </w:rPr>
              <w:t>Rapporteur</w:t>
            </w:r>
          </w:p>
        </w:tc>
        <w:tc>
          <w:tcPr>
            <w:tcW w:w="3923" w:type="pct"/>
          </w:tcPr>
          <w:p w14:paraId="1FD8C21D" w14:textId="62987BA6" w:rsidR="00D26BAC" w:rsidRPr="006571B9" w:rsidRDefault="006571B9" w:rsidP="000925D6">
            <w:pPr>
              <w:tabs>
                <w:tab w:val="center" w:pos="284"/>
              </w:tabs>
              <w:overflowPunct w:val="0"/>
              <w:autoSpaceDE w:val="0"/>
              <w:autoSpaceDN w:val="0"/>
              <w:adjustRightInd w:val="0"/>
              <w:ind w:left="266" w:right="-3091" w:hanging="266"/>
              <w:textAlignment w:val="baseline"/>
            </w:pPr>
            <w:r>
              <w:t>Joe HEALY (groep Maatschappelijke Organisaties – IE)</w:t>
            </w:r>
          </w:p>
        </w:tc>
      </w:tr>
      <w:tr w:rsidR="006571B9" w:rsidRPr="006571B9" w14:paraId="07A33691" w14:textId="77777777" w:rsidTr="0015475D">
        <w:tc>
          <w:tcPr>
            <w:tcW w:w="1077" w:type="pct"/>
          </w:tcPr>
          <w:p w14:paraId="407C1B3A" w14:textId="77777777" w:rsidR="006571B9" w:rsidRPr="006571B9" w:rsidRDefault="006571B9" w:rsidP="006571B9">
            <w:pPr>
              <w:tabs>
                <w:tab w:val="center" w:pos="284"/>
              </w:tabs>
              <w:overflowPunct w:val="0"/>
              <w:autoSpaceDE w:val="0"/>
              <w:autoSpaceDN w:val="0"/>
              <w:adjustRightInd w:val="0"/>
              <w:ind w:left="266" w:hanging="266"/>
              <w:textAlignment w:val="baseline"/>
              <w:rPr>
                <w:b/>
              </w:rPr>
            </w:pPr>
            <w:r>
              <w:rPr>
                <w:b/>
              </w:rPr>
              <w:t>Corapporteur</w:t>
            </w:r>
          </w:p>
        </w:tc>
        <w:tc>
          <w:tcPr>
            <w:tcW w:w="3923" w:type="pct"/>
          </w:tcPr>
          <w:p w14:paraId="0C242084" w14:textId="0ECC7AFB" w:rsidR="006571B9" w:rsidRDefault="006571B9" w:rsidP="006571B9">
            <w:pPr>
              <w:tabs>
                <w:tab w:val="center" w:pos="284"/>
              </w:tabs>
              <w:overflowPunct w:val="0"/>
              <w:autoSpaceDE w:val="0"/>
              <w:autoSpaceDN w:val="0"/>
              <w:adjustRightInd w:val="0"/>
              <w:ind w:left="266" w:right="-3091" w:hanging="266"/>
              <w:textAlignment w:val="baseline"/>
            </w:pPr>
            <w:r>
              <w:t>Florian DALSTEIN (groep Werknemers – DE)</w:t>
            </w:r>
          </w:p>
          <w:p w14:paraId="742D4454" w14:textId="3960EA1F" w:rsidR="00D26BAC" w:rsidRPr="00963AAA" w:rsidRDefault="00D26BAC" w:rsidP="006571B9">
            <w:pPr>
              <w:tabs>
                <w:tab w:val="center" w:pos="284"/>
              </w:tabs>
              <w:overflowPunct w:val="0"/>
              <w:autoSpaceDE w:val="0"/>
              <w:autoSpaceDN w:val="0"/>
              <w:adjustRightInd w:val="0"/>
              <w:ind w:left="266" w:right="-3091" w:hanging="266"/>
              <w:textAlignment w:val="baseline"/>
            </w:pPr>
          </w:p>
        </w:tc>
      </w:tr>
      <w:tr w:rsidR="006571B9" w:rsidRPr="006571B9" w14:paraId="29C1FE6F" w14:textId="77777777" w:rsidTr="0015475D">
        <w:tc>
          <w:tcPr>
            <w:tcW w:w="1077" w:type="pct"/>
          </w:tcPr>
          <w:p w14:paraId="1B710975" w14:textId="77777777" w:rsidR="006571B9" w:rsidRPr="006571B9" w:rsidRDefault="006571B9" w:rsidP="006571B9">
            <w:pPr>
              <w:tabs>
                <w:tab w:val="center" w:pos="284"/>
              </w:tabs>
              <w:overflowPunct w:val="0"/>
              <w:autoSpaceDE w:val="0"/>
              <w:autoSpaceDN w:val="0"/>
              <w:adjustRightInd w:val="0"/>
              <w:ind w:left="266" w:hanging="266"/>
              <w:textAlignment w:val="baseline"/>
              <w:rPr>
                <w:b/>
              </w:rPr>
            </w:pPr>
            <w:r>
              <w:rPr>
                <w:b/>
              </w:rPr>
              <w:t>Referentiedocumenten</w:t>
            </w:r>
          </w:p>
        </w:tc>
        <w:tc>
          <w:tcPr>
            <w:tcW w:w="3923" w:type="pct"/>
          </w:tcPr>
          <w:p w14:paraId="6CA93D89" w14:textId="604B3B6F" w:rsidR="00B55237" w:rsidRDefault="00B55237" w:rsidP="006571B9">
            <w:pPr>
              <w:tabs>
                <w:tab w:val="center" w:pos="284"/>
              </w:tabs>
              <w:overflowPunct w:val="0"/>
              <w:autoSpaceDE w:val="0"/>
              <w:autoSpaceDN w:val="0"/>
              <w:adjustRightInd w:val="0"/>
              <w:ind w:left="266" w:right="-3091" w:hanging="266"/>
              <w:textAlignment w:val="baseline"/>
            </w:pPr>
            <w:r>
              <w:t>Verkennend advies op verzoek van het Ierse voorzitterschap van de Raad van de EU</w:t>
            </w:r>
          </w:p>
          <w:p w14:paraId="5A848A7F" w14:textId="47C85D1F" w:rsidR="006571B9" w:rsidRPr="006571B9" w:rsidRDefault="006571B9" w:rsidP="006571B9">
            <w:pPr>
              <w:tabs>
                <w:tab w:val="center" w:pos="284"/>
              </w:tabs>
              <w:overflowPunct w:val="0"/>
              <w:autoSpaceDE w:val="0"/>
              <w:autoSpaceDN w:val="0"/>
              <w:adjustRightInd w:val="0"/>
              <w:ind w:left="266" w:right="-3091" w:hanging="266"/>
              <w:textAlignment w:val="baseline"/>
            </w:pPr>
            <w:r>
              <w:t>EESC-2026-01422-00-00-AC</w:t>
            </w:r>
          </w:p>
        </w:tc>
      </w:tr>
    </w:tbl>
    <w:p w14:paraId="124AA911" w14:textId="77777777" w:rsidR="006571B9" w:rsidRPr="006571B9" w:rsidRDefault="006571B9" w:rsidP="006571B9">
      <w:pPr>
        <w:tabs>
          <w:tab w:val="center" w:pos="284"/>
        </w:tabs>
        <w:overflowPunct w:val="0"/>
        <w:autoSpaceDE w:val="0"/>
        <w:autoSpaceDN w:val="0"/>
        <w:adjustRightInd w:val="0"/>
        <w:ind w:left="266" w:hanging="266"/>
        <w:textAlignment w:val="baseline"/>
        <w:rPr>
          <w:b/>
          <w:lang w:val="en-GB"/>
        </w:rPr>
      </w:pPr>
    </w:p>
    <w:p w14:paraId="5544A241" w14:textId="77777777" w:rsidR="006571B9" w:rsidRPr="006571B9" w:rsidRDefault="006571B9" w:rsidP="006571B9">
      <w:pPr>
        <w:keepNext/>
        <w:keepLines/>
        <w:tabs>
          <w:tab w:val="center" w:pos="284"/>
        </w:tabs>
        <w:overflowPunct w:val="0"/>
        <w:autoSpaceDE w:val="0"/>
        <w:autoSpaceDN w:val="0"/>
        <w:adjustRightInd w:val="0"/>
        <w:ind w:left="266" w:hanging="266"/>
        <w:textAlignment w:val="baseline"/>
        <w:rPr>
          <w:b/>
        </w:rPr>
      </w:pPr>
      <w:r>
        <w:rPr>
          <w:b/>
        </w:rPr>
        <w:t>Hoofdpunten</w:t>
      </w:r>
    </w:p>
    <w:p w14:paraId="4511707A" w14:textId="77777777" w:rsidR="006571B9" w:rsidRPr="006571B9" w:rsidRDefault="006571B9" w:rsidP="006571B9">
      <w:pPr>
        <w:keepNext/>
        <w:keepLines/>
        <w:overflowPunct w:val="0"/>
        <w:autoSpaceDE w:val="0"/>
        <w:autoSpaceDN w:val="0"/>
        <w:adjustRightInd w:val="0"/>
        <w:ind w:left="266" w:hanging="266"/>
        <w:textAlignment w:val="baseline"/>
        <w:rPr>
          <w:b/>
          <w:lang w:val="en-GB"/>
        </w:rPr>
      </w:pPr>
    </w:p>
    <w:p w14:paraId="4914E27E" w14:textId="77777777" w:rsidR="006571B9" w:rsidRDefault="006571B9" w:rsidP="006571B9">
      <w:pPr>
        <w:overflowPunct w:val="0"/>
        <w:autoSpaceDE w:val="0"/>
        <w:autoSpaceDN w:val="0"/>
        <w:adjustRightInd w:val="0"/>
        <w:textAlignment w:val="baseline"/>
        <w:rPr>
          <w:bCs/>
          <w:iCs/>
        </w:rPr>
      </w:pPr>
      <w:r>
        <w:t>Het EESC:</w:t>
      </w:r>
    </w:p>
    <w:p w14:paraId="2E8FC509"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verzoekt de Europese Commissie een positieve EU-strategie voor de veehouderij vast te stellen waarbij wordt ingezet op het optimaliseren van duurzame uitbreiding, groei en productie-efficiëntie en het beschermen van het EU-model van familiebedrijven, geschraagd door de strengste productie‑, milieu-, ethische en sociale normen;</w:t>
      </w:r>
    </w:p>
    <w:p w14:paraId="5C86C036"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 xml:space="preserve">beklemtoont dat een nieuwe EU-strategie voor de veehouderij veehouders op constructieve wijze moet ondersteunen en dat hiermee moet worden erkend dat duurzame veehouderij een essentieel onderdeel vormt van de oplossing voor de economische, sociale en milieuproblemen waarmee de samenleving wordt geconfronteerd; </w:t>
      </w:r>
    </w:p>
    <w:p w14:paraId="3888BE92"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roept op de GLB‑begroting weer op een niveau van 0,5 % van het bbp van de EU te brengen, als essentieel uitgangspunt voor de financiering van de duurzame transitie van de veehouderij, en naast en buiten het GLB om een speciaal EU-fonds voor de veehouderij op te richten om de investeringskloof te dichten;</w:t>
      </w:r>
    </w:p>
    <w:p w14:paraId="7103B08B"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roept op te waarborgen dat de gelijkwaardigheid van normen een ononderhandelbaar onderdeel vormt van alle toekomstige handelsovereenkomsten van de EU, teneinde de strengere EU-normen en de eengemaakte markt adequaat te beschermen;</w:t>
      </w:r>
    </w:p>
    <w:p w14:paraId="3598A59B" w14:textId="17DF3A34"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beklemtoont dat extensieve, regeneratieve, op agrobosbouw en biologische landbouw gebaseerde veehouderijsystemen moeten worden ondersteund, omdat deze een positieve rol spelen bij het voldoen aan de vraag van de consument en het verbeteren van het milieu, de biodiversiteit en de bodemgezondheid; onderstreept dat de productie van plantaardige eiwitten voor levensmiddelen en diervoeders in de EU meer steun moet krijgen, en dat daarbij rekening moet worden gehouden met de nauwe banden tussen de strategie voor veehouderij en het aanstaande actieplan voor eiwitten;</w:t>
      </w:r>
    </w:p>
    <w:p w14:paraId="3C15EE5F"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zou graag zien dat een exportstrategie voor dierlijke eiwitten wordt vastgesteld die is gebaseerd op de hoogste normen voor duurzame productie, waarbij ernaar gestreefd wordt om de mondiale broeikasgassenuitstoot terug te dringen, de markttoegang en de uitvoer naar derde landen te bevorderen en beperkingen van de markttoegang in verband met sanitaire en fytosanitaire maatregelen te verminderen;</w:t>
      </w:r>
    </w:p>
    <w:p w14:paraId="30667BCB"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erkent dierenwelzijn als een kernpijler van de aanstaande strategie voor veehouderij en dringt aan op een herziening van de EU-wetgeving inzake dierenwelzijn in overeenstemming met de meest recente wetenschappelijke inzichten;</w:t>
      </w:r>
    </w:p>
    <w:p w14:paraId="66A7E6F2"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pleit ervoor om verplichte etikettering over de oorsprong (EU/niet EU) in te voeren voor alle levensmiddelen van dierlijke oorsprong en te kijken naar de mogelijkheid om etikettering in te voeren waarbij het land van oorsprong wordt vermeld, en te onderzoeken welke beleidsopties er zijn om de landbouwomgeving (kooivrij/openlucht) op het etiket te vermelden;</w:t>
      </w:r>
    </w:p>
    <w:p w14:paraId="5253C7B3"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beklemtoont dat de positie van landbouwers moet worden versterkt om de machtsverhoudingen in de voedselketen weer in evenwicht te brengen;</w:t>
      </w:r>
    </w:p>
    <w:p w14:paraId="73210C8B"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lastRenderedPageBreak/>
        <w:t>beveelt aan een krachtig EU‑breed promotie- en voorlichtingsprogramma op te zetten voor vlees- en zuiveleiwitproducten uit de EU, gebaseerd op de beste productienormen ter wereld;</w:t>
      </w:r>
    </w:p>
    <w:p w14:paraId="55EB2DA0"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 xml:space="preserve">herhaalt dat het achter de “één gezondheid”-benadering van de EU staat en dat er moet worden gezorgd voor betere EU-financiering om gezondheidscrises aan te pakken. </w:t>
      </w:r>
    </w:p>
    <w:p w14:paraId="4F5AE706" w14:textId="77777777" w:rsidR="006571B9" w:rsidRPr="00963AAA" w:rsidRDefault="006571B9" w:rsidP="006571B9">
      <w:pPr>
        <w:widowControl w:val="0"/>
        <w:overflowPunct w:val="0"/>
        <w:autoSpaceDE w:val="0"/>
        <w:autoSpaceDN w:val="0"/>
        <w:adjustRightInd w:val="0"/>
        <w:ind w:left="709"/>
        <w:textAlignment w:val="baseline"/>
        <w:rPr>
          <w:szCs w:val="20"/>
        </w:rPr>
      </w:pPr>
    </w:p>
    <w:tbl>
      <w:tblPr>
        <w:tblStyle w:val="TableGrid2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6571B9" w:rsidRPr="006571B9" w14:paraId="0B76A0E4" w14:textId="77777777" w:rsidTr="0015475D">
        <w:tc>
          <w:tcPr>
            <w:tcW w:w="1077" w:type="pct"/>
          </w:tcPr>
          <w:p w14:paraId="6D5DA852" w14:textId="77777777" w:rsidR="006571B9" w:rsidRPr="006571B9" w:rsidRDefault="006571B9" w:rsidP="006571B9">
            <w:pPr>
              <w:overflowPunct w:val="0"/>
              <w:autoSpaceDE w:val="0"/>
              <w:autoSpaceDN w:val="0"/>
              <w:adjustRightInd w:val="0"/>
              <w:textAlignment w:val="baseline"/>
              <w:rPr>
                <w:i/>
              </w:rPr>
            </w:pPr>
            <w:r>
              <w:rPr>
                <w:b/>
                <w:i/>
              </w:rPr>
              <w:t>Contactpersoon</w:t>
            </w:r>
          </w:p>
        </w:tc>
        <w:tc>
          <w:tcPr>
            <w:tcW w:w="3923" w:type="pct"/>
          </w:tcPr>
          <w:p w14:paraId="3D0F3525" w14:textId="36B20855" w:rsidR="006571B9" w:rsidRPr="006571B9" w:rsidRDefault="006571B9" w:rsidP="006571B9">
            <w:pPr>
              <w:overflowPunct w:val="0"/>
              <w:autoSpaceDE w:val="0"/>
              <w:autoSpaceDN w:val="0"/>
              <w:adjustRightInd w:val="0"/>
              <w:textAlignment w:val="baseline"/>
            </w:pPr>
            <w:r>
              <w:rPr>
                <w:i/>
              </w:rPr>
              <w:t>Arturo Iñiguez</w:t>
            </w:r>
          </w:p>
        </w:tc>
      </w:tr>
      <w:tr w:rsidR="006571B9" w:rsidRPr="006571B9" w14:paraId="41482C68" w14:textId="77777777" w:rsidTr="0015475D">
        <w:tc>
          <w:tcPr>
            <w:tcW w:w="1077" w:type="pct"/>
          </w:tcPr>
          <w:p w14:paraId="6106F323" w14:textId="77777777" w:rsidR="006571B9" w:rsidRPr="006571B9" w:rsidRDefault="006571B9" w:rsidP="006571B9">
            <w:pPr>
              <w:overflowPunct w:val="0"/>
              <w:autoSpaceDE w:val="0"/>
              <w:autoSpaceDN w:val="0"/>
              <w:adjustRightInd w:val="0"/>
              <w:textAlignment w:val="baseline"/>
              <w:rPr>
                <w:i/>
              </w:rPr>
            </w:pPr>
            <w:r>
              <w:rPr>
                <w:i/>
              </w:rPr>
              <w:t>Tel.</w:t>
            </w:r>
          </w:p>
        </w:tc>
        <w:tc>
          <w:tcPr>
            <w:tcW w:w="3923" w:type="pct"/>
          </w:tcPr>
          <w:p w14:paraId="62AA7B47" w14:textId="77777777" w:rsidR="006571B9" w:rsidRPr="006571B9" w:rsidRDefault="006571B9" w:rsidP="006571B9">
            <w:pPr>
              <w:overflowPunct w:val="0"/>
              <w:autoSpaceDE w:val="0"/>
              <w:autoSpaceDN w:val="0"/>
              <w:adjustRightInd w:val="0"/>
              <w:textAlignment w:val="baseline"/>
            </w:pPr>
            <w:r>
              <w:rPr>
                <w:i/>
              </w:rPr>
              <w:t>+32 25468768</w:t>
            </w:r>
          </w:p>
        </w:tc>
      </w:tr>
      <w:tr w:rsidR="006571B9" w:rsidRPr="006571B9" w14:paraId="5715BA28" w14:textId="77777777" w:rsidTr="0015475D">
        <w:tc>
          <w:tcPr>
            <w:tcW w:w="1077" w:type="pct"/>
          </w:tcPr>
          <w:p w14:paraId="08DC74EA" w14:textId="77777777" w:rsidR="006571B9" w:rsidRPr="006571B9" w:rsidRDefault="006571B9" w:rsidP="006571B9">
            <w:pPr>
              <w:overflowPunct w:val="0"/>
              <w:autoSpaceDE w:val="0"/>
              <w:autoSpaceDN w:val="0"/>
              <w:adjustRightInd w:val="0"/>
              <w:textAlignment w:val="baseline"/>
              <w:rPr>
                <w:i/>
              </w:rPr>
            </w:pPr>
            <w:r>
              <w:rPr>
                <w:i/>
              </w:rPr>
              <w:t>E-mail</w:t>
            </w:r>
          </w:p>
        </w:tc>
        <w:tc>
          <w:tcPr>
            <w:tcW w:w="3923" w:type="pct"/>
          </w:tcPr>
          <w:p w14:paraId="0C7DF467" w14:textId="1A4D3BBE" w:rsidR="006571B9" w:rsidRPr="006571B9" w:rsidRDefault="00512076" w:rsidP="006571B9">
            <w:pPr>
              <w:overflowPunct w:val="0"/>
              <w:autoSpaceDE w:val="0"/>
              <w:autoSpaceDN w:val="0"/>
              <w:adjustRightInd w:val="0"/>
              <w:textAlignment w:val="baseline"/>
            </w:pPr>
            <w:hyperlink r:id="rId53" w:history="1">
              <w:r>
                <w:rPr>
                  <w:i/>
                  <w:color w:val="0000FF"/>
                  <w:u w:val="single"/>
                </w:rPr>
                <w:t>Arturo.Iniguez@eesc.europa.eu</w:t>
              </w:r>
            </w:hyperlink>
          </w:p>
        </w:tc>
      </w:tr>
    </w:tbl>
    <w:p w14:paraId="613AC723" w14:textId="77777777" w:rsidR="00E101E2" w:rsidRDefault="00E101E2">
      <w:pPr>
        <w:spacing w:after="160" w:line="259" w:lineRule="auto"/>
        <w:jc w:val="left"/>
      </w:pPr>
      <w:r>
        <w:br w:type="page"/>
      </w:r>
    </w:p>
    <w:p w14:paraId="205C9B31" w14:textId="4A52DB2F" w:rsidR="00421BB7" w:rsidRPr="00421BB7" w:rsidRDefault="00421BB7" w:rsidP="00421BB7">
      <w:pPr>
        <w:widowControl w:val="0"/>
        <w:numPr>
          <w:ilvl w:val="0"/>
          <w:numId w:val="22"/>
        </w:numPr>
        <w:overflowPunct w:val="0"/>
        <w:autoSpaceDE w:val="0"/>
        <w:autoSpaceDN w:val="0"/>
        <w:adjustRightInd w:val="0"/>
        <w:ind w:left="567" w:hanging="567"/>
        <w:textAlignment w:val="baseline"/>
        <w:rPr>
          <w:sz w:val="20"/>
          <w:szCs w:val="20"/>
        </w:rPr>
      </w:pPr>
      <w:hyperlink r:id="rId54">
        <w:r>
          <w:rPr>
            <w:b/>
            <w:i/>
            <w:color w:val="0000FF"/>
            <w:sz w:val="28"/>
            <w:u w:val="single"/>
          </w:rPr>
          <w:t>EU-aanpak voor een geïntegreerde beheersing van risico’s op natuurbranden</w:t>
        </w:r>
      </w:hyperlink>
    </w:p>
    <w:p w14:paraId="1BBA7122" w14:textId="77777777" w:rsidR="00421BB7" w:rsidRPr="00421BB7" w:rsidRDefault="00421BB7" w:rsidP="00421BB7">
      <w:pPr>
        <w:tabs>
          <w:tab w:val="center" w:pos="284"/>
        </w:tabs>
        <w:overflowPunct w:val="0"/>
        <w:autoSpaceDE w:val="0"/>
        <w:autoSpaceDN w:val="0"/>
        <w:adjustRightInd w:val="0"/>
        <w:ind w:left="266" w:hanging="266"/>
        <w:textAlignment w:val="baseline"/>
        <w:rPr>
          <w:b/>
          <w:sz w:val="18"/>
          <w:szCs w:val="18"/>
          <w:lang w:val="en-GB"/>
        </w:rPr>
      </w:pPr>
    </w:p>
    <w:tbl>
      <w:tblPr>
        <w:tblStyle w:val="TableGrid2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9"/>
        <w:gridCol w:w="7140"/>
      </w:tblGrid>
      <w:tr w:rsidR="00421BB7" w:rsidRPr="00421BB7" w14:paraId="21C904D5" w14:textId="77777777" w:rsidTr="0015475D">
        <w:tc>
          <w:tcPr>
            <w:tcW w:w="1077" w:type="pct"/>
          </w:tcPr>
          <w:p w14:paraId="5A92E005" w14:textId="77777777" w:rsidR="00421BB7" w:rsidRPr="00421BB7" w:rsidRDefault="00421BB7" w:rsidP="00421BB7">
            <w:pPr>
              <w:tabs>
                <w:tab w:val="center" w:pos="284"/>
              </w:tabs>
              <w:overflowPunct w:val="0"/>
              <w:autoSpaceDE w:val="0"/>
              <w:autoSpaceDN w:val="0"/>
              <w:adjustRightInd w:val="0"/>
              <w:ind w:left="266" w:hanging="266"/>
              <w:textAlignment w:val="baseline"/>
              <w:rPr>
                <w:b/>
              </w:rPr>
            </w:pPr>
            <w:r>
              <w:rPr>
                <w:b/>
              </w:rPr>
              <w:t>Rapporteur</w:t>
            </w:r>
          </w:p>
        </w:tc>
        <w:tc>
          <w:tcPr>
            <w:tcW w:w="3923" w:type="pct"/>
          </w:tcPr>
          <w:p w14:paraId="6E462578" w14:textId="30D70ADB" w:rsidR="00421BB7" w:rsidRDefault="00421BB7" w:rsidP="00421BB7">
            <w:pPr>
              <w:tabs>
                <w:tab w:val="center" w:pos="284"/>
              </w:tabs>
              <w:overflowPunct w:val="0"/>
              <w:autoSpaceDE w:val="0"/>
              <w:autoSpaceDN w:val="0"/>
              <w:adjustRightInd w:val="0"/>
              <w:ind w:left="266" w:right="-3091" w:hanging="266"/>
              <w:textAlignment w:val="baseline"/>
            </w:pPr>
            <w:r>
              <w:t>Luís MIRA (groep Werkgevers – PT)</w:t>
            </w:r>
          </w:p>
          <w:p w14:paraId="4FA90246" w14:textId="4CE972EB" w:rsidR="001801C0" w:rsidRPr="00421BB7" w:rsidRDefault="001801C0" w:rsidP="00421BB7">
            <w:pPr>
              <w:tabs>
                <w:tab w:val="center" w:pos="284"/>
              </w:tabs>
              <w:overflowPunct w:val="0"/>
              <w:autoSpaceDE w:val="0"/>
              <w:autoSpaceDN w:val="0"/>
              <w:adjustRightInd w:val="0"/>
              <w:ind w:left="266" w:right="-3091" w:hanging="266"/>
              <w:textAlignment w:val="baseline"/>
            </w:pPr>
          </w:p>
        </w:tc>
      </w:tr>
      <w:tr w:rsidR="00421BB7" w:rsidRPr="00421BB7" w14:paraId="68FB7849" w14:textId="77777777" w:rsidTr="0015475D">
        <w:tc>
          <w:tcPr>
            <w:tcW w:w="1077" w:type="pct"/>
          </w:tcPr>
          <w:p w14:paraId="37CB2B35" w14:textId="3B0AF9DF" w:rsidR="00421BB7" w:rsidRPr="00421BB7" w:rsidRDefault="00421BB7" w:rsidP="00421BB7">
            <w:pPr>
              <w:tabs>
                <w:tab w:val="center" w:pos="284"/>
              </w:tabs>
              <w:overflowPunct w:val="0"/>
              <w:autoSpaceDE w:val="0"/>
              <w:autoSpaceDN w:val="0"/>
              <w:adjustRightInd w:val="0"/>
              <w:ind w:left="266" w:hanging="266"/>
              <w:textAlignment w:val="baseline"/>
              <w:rPr>
                <w:b/>
              </w:rPr>
            </w:pPr>
            <w:r>
              <w:rPr>
                <w:b/>
              </w:rPr>
              <w:t>Referentiedocumenten</w:t>
            </w:r>
          </w:p>
        </w:tc>
        <w:tc>
          <w:tcPr>
            <w:tcW w:w="3923" w:type="pct"/>
          </w:tcPr>
          <w:p w14:paraId="77DEFBC5" w14:textId="77777777" w:rsidR="00566DF5" w:rsidRDefault="00566DF5" w:rsidP="00566DF5">
            <w:pPr>
              <w:tabs>
                <w:tab w:val="center" w:pos="284"/>
              </w:tabs>
              <w:overflowPunct w:val="0"/>
              <w:autoSpaceDE w:val="0"/>
              <w:autoSpaceDN w:val="0"/>
              <w:adjustRightInd w:val="0"/>
              <w:ind w:left="266" w:right="-3091" w:hanging="266"/>
              <w:textAlignment w:val="baseline"/>
            </w:pPr>
            <w:r>
              <w:t>COM(2026) 330 final</w:t>
            </w:r>
          </w:p>
          <w:p w14:paraId="08456334" w14:textId="35C39459" w:rsidR="00421BB7" w:rsidRPr="00421BB7" w:rsidRDefault="00421BB7" w:rsidP="00421BB7">
            <w:pPr>
              <w:tabs>
                <w:tab w:val="center" w:pos="284"/>
              </w:tabs>
              <w:overflowPunct w:val="0"/>
              <w:autoSpaceDE w:val="0"/>
              <w:autoSpaceDN w:val="0"/>
              <w:adjustRightInd w:val="0"/>
              <w:ind w:left="266" w:right="-3091" w:hanging="266"/>
              <w:textAlignment w:val="baseline"/>
            </w:pPr>
            <w:r>
              <w:t>EESC-2026-01150-00-00-AC</w:t>
            </w:r>
          </w:p>
        </w:tc>
      </w:tr>
    </w:tbl>
    <w:p w14:paraId="124283C8" w14:textId="77777777" w:rsidR="00421BB7" w:rsidRPr="00421BB7" w:rsidRDefault="00421BB7" w:rsidP="00421BB7">
      <w:pPr>
        <w:tabs>
          <w:tab w:val="center" w:pos="284"/>
        </w:tabs>
        <w:overflowPunct w:val="0"/>
        <w:autoSpaceDE w:val="0"/>
        <w:autoSpaceDN w:val="0"/>
        <w:adjustRightInd w:val="0"/>
        <w:ind w:left="266" w:hanging="266"/>
        <w:textAlignment w:val="baseline"/>
        <w:rPr>
          <w:b/>
          <w:sz w:val="16"/>
          <w:szCs w:val="16"/>
          <w:lang w:val="en-GB"/>
        </w:rPr>
      </w:pPr>
    </w:p>
    <w:p w14:paraId="1CC63B6B" w14:textId="77777777" w:rsidR="00421BB7" w:rsidRPr="00421BB7" w:rsidRDefault="00421BB7" w:rsidP="00421BB7">
      <w:pPr>
        <w:keepNext/>
        <w:keepLines/>
        <w:tabs>
          <w:tab w:val="center" w:pos="284"/>
        </w:tabs>
        <w:overflowPunct w:val="0"/>
        <w:autoSpaceDE w:val="0"/>
        <w:autoSpaceDN w:val="0"/>
        <w:adjustRightInd w:val="0"/>
        <w:ind w:left="266" w:hanging="266"/>
        <w:textAlignment w:val="baseline"/>
        <w:rPr>
          <w:b/>
        </w:rPr>
      </w:pPr>
      <w:r>
        <w:rPr>
          <w:b/>
        </w:rPr>
        <w:t>Hoofdpunten</w:t>
      </w:r>
    </w:p>
    <w:p w14:paraId="7BE22E57" w14:textId="77777777" w:rsidR="00421BB7" w:rsidRPr="00421BB7" w:rsidRDefault="00421BB7" w:rsidP="00421BB7">
      <w:pPr>
        <w:keepNext/>
        <w:keepLines/>
        <w:tabs>
          <w:tab w:val="center" w:pos="284"/>
        </w:tabs>
        <w:overflowPunct w:val="0"/>
        <w:autoSpaceDE w:val="0"/>
        <w:autoSpaceDN w:val="0"/>
        <w:adjustRightInd w:val="0"/>
        <w:ind w:left="266" w:hanging="266"/>
        <w:textAlignment w:val="baseline"/>
        <w:rPr>
          <w:b/>
          <w:sz w:val="16"/>
          <w:szCs w:val="16"/>
          <w:lang w:val="en-GB"/>
        </w:rPr>
      </w:pPr>
    </w:p>
    <w:p w14:paraId="2F18C1D5" w14:textId="77777777" w:rsidR="00421BB7" w:rsidRDefault="00421BB7" w:rsidP="00421BB7">
      <w:pPr>
        <w:overflowPunct w:val="0"/>
        <w:autoSpaceDE w:val="0"/>
        <w:autoSpaceDN w:val="0"/>
        <w:adjustRightInd w:val="0"/>
        <w:textAlignment w:val="baseline"/>
        <w:rPr>
          <w:szCs w:val="20"/>
        </w:rPr>
      </w:pPr>
      <w:r>
        <w:t>Het EESC:</w:t>
      </w:r>
    </w:p>
    <w:p w14:paraId="1924380D" w14:textId="77777777" w:rsidR="0093446D" w:rsidRPr="00421BB7" w:rsidRDefault="0093446D" w:rsidP="00421BB7">
      <w:pPr>
        <w:overflowPunct w:val="0"/>
        <w:autoSpaceDE w:val="0"/>
        <w:autoSpaceDN w:val="0"/>
        <w:adjustRightInd w:val="0"/>
        <w:textAlignment w:val="baseline"/>
        <w:rPr>
          <w:bCs/>
          <w:iCs/>
          <w:lang w:val="en-GB"/>
        </w:rPr>
      </w:pPr>
    </w:p>
    <w:p w14:paraId="63D0D687"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is ingenomen met de mededeling van de Commissie over de geïntegreerde beheersing van het risico op natuurbranden, die in de Europese Unie steeds vaker voorkomen en ook steeds ernstiger worden;</w:t>
      </w:r>
    </w:p>
    <w:p w14:paraId="5DC2E430"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is evenwel van mening dat er nog steeds onvoldoende prioriteit wordt gegeven aan preventie en wijst erop dat er een structureel onevenwicht bestaat tussen het preventiebeleid en het beleid inzake bestrijding. Het verzoekt de Commissie dan ook om de pijler preventie aanzienlijk te versterken en dringt erop aan dat in het kader van het volgende MFK een eigen fonds voor de preventie van natuurbranden wordt opgericht, dat volledig losstaat van de GLB begroting;</w:t>
      </w:r>
    </w:p>
    <w:p w14:paraId="18B8FBE7"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benadrukt dat de afnemende rendabiliteit van landbouwactiviteiten (begrazing, teelt van gewassen) en van bosbouw van doorslaggevende invloed is op het opgeven van grond; dit draagt ertoe bij dat brandbaar materiaal zich ophoopt en dat het risico op steeds intensere branden toeneemt. Het is daarom van cruciaal belang deze economische dimensie in het Europese beleid te integreren;</w:t>
      </w:r>
    </w:p>
    <w:p w14:paraId="0BA48711"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wijst erop dat een aanzienlijk deel van de door branden getroffen gebieden openbare grond is, waaronder beschermde gebieden en onbebouwde terreinen; het moge dan ook duidelijk zijn dat de verantwoordelijkheden en beheersmechanismen van de lidstaten moeten worden versterkt;</w:t>
      </w:r>
    </w:p>
    <w:p w14:paraId="41DE48DA"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wijst erop dat er dringend behoefte is aan een gemeenschappelijke Europese strategie inzake natuurbranden, met bijzondere aandacht voor de Zuid-Europese regio’s. Zo moet een gecoördineerde en geïntegreerde aanpak worden uitgewerkt waarbij voldoende financiële middelen ter beschikking worden gesteld en de nadruk ook komt te liggen op middelen voor zelfbescherming en opleiding voor eigenaren en werknemers in de land- en bosbouw; daarbij kan gebruik worden gemaakt van uitrusting voor tweeërlei gebruik, zoals irrigatietanks;</w:t>
      </w:r>
    </w:p>
    <w:p w14:paraId="079DBD73"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vestigt de aandacht op het feit dat plattelandsgebieden buitensporig zwaar worden getroffen door de economische, ecologische, sociale en territoriale gevolgen van natuurbranden, die een bedreiging vormen voor de territoriale samenhang, de werkgelegenheid, de levensvatbaarheid van land- en bosbouwactiviteiten en de verwezenlijking van de milieudoelstellingen;</w:t>
      </w:r>
    </w:p>
    <w:p w14:paraId="4979879E" w14:textId="0E09A611"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onderstreept dat natuurbranden rechtstreekse gevolgen hebben voor de klimaatdoelstellingen van de Unie, met name op het gebied van decarbonisatie: zij zorgen namelijk voor een enorme CO2</w:t>
      </w:r>
      <w:r w:rsidR="00F947D5">
        <w:noBreakHyphen/>
      </w:r>
      <w:r>
        <w:t>uitstoot en vernietigen natuurlijke koolstofputten;</w:t>
      </w:r>
    </w:p>
    <w:p w14:paraId="5654A3FF"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vestigt de aandacht op het feit dat natuurbranden ernstige schade toebrengen aan de biodiversiteit: zij leiden tot vernietiging van habitats, verlies van soorten en aantasting van ecosystemen. Dit alles verzwakt de ecologische veerkracht van de Unie en ondermijnt haar doelstellingen op het gebied van natuurbescherming;</w:t>
      </w:r>
    </w:p>
    <w:p w14:paraId="0824412F" w14:textId="77777777" w:rsidR="00421BB7" w:rsidRPr="00421BB7" w:rsidRDefault="00421BB7" w:rsidP="00EB0BAB">
      <w:pPr>
        <w:keepNext/>
        <w:keepLines/>
        <w:numPr>
          <w:ilvl w:val="1"/>
          <w:numId w:val="46"/>
        </w:numPr>
        <w:overflowPunct w:val="0"/>
        <w:autoSpaceDE w:val="0"/>
        <w:autoSpaceDN w:val="0"/>
        <w:adjustRightInd w:val="0"/>
        <w:ind w:left="284" w:hanging="284"/>
        <w:textAlignment w:val="baseline"/>
        <w:outlineLvl w:val="1"/>
        <w:rPr>
          <w:szCs w:val="20"/>
        </w:rPr>
      </w:pPr>
      <w:r>
        <w:lastRenderedPageBreak/>
        <w:t>is van oordeel dat de regels voor bosbeheer op de schop moeten, zodat de belemmeringen die een actief en preventief beheer van het grondgebied in de weg kunnen staan, met name in de regio’s die het meest brandgevoelig zijn, worden weggenomen, terwijl ervoor moet worden gezorgd dat het populatiebeheer van wilde dieren is aangepast aan de plaatselijke omstandigheden.</w:t>
      </w:r>
    </w:p>
    <w:p w14:paraId="71E56FDA" w14:textId="77777777" w:rsidR="00421BB7" w:rsidRPr="00963AAA" w:rsidRDefault="00421BB7" w:rsidP="00EB0BAB">
      <w:pPr>
        <w:keepNext/>
        <w:keepLines/>
        <w:widowControl w:val="0"/>
        <w:overflowPunct w:val="0"/>
        <w:autoSpaceDE w:val="0"/>
        <w:autoSpaceDN w:val="0"/>
        <w:adjustRightInd w:val="0"/>
        <w:textAlignment w:val="baseline"/>
        <w:rPr>
          <w:sz w:val="16"/>
          <w:szCs w:val="16"/>
        </w:rPr>
      </w:pPr>
    </w:p>
    <w:tbl>
      <w:tblPr>
        <w:tblStyle w:val="TableGrid2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421BB7" w:rsidRPr="00421BB7" w14:paraId="4E30F42D" w14:textId="77777777" w:rsidTr="0015475D">
        <w:tc>
          <w:tcPr>
            <w:tcW w:w="1077" w:type="pct"/>
          </w:tcPr>
          <w:p w14:paraId="0A00FEDA" w14:textId="77777777" w:rsidR="00421BB7" w:rsidRPr="00421BB7" w:rsidRDefault="00421BB7" w:rsidP="00421BB7">
            <w:pPr>
              <w:overflowPunct w:val="0"/>
              <w:autoSpaceDE w:val="0"/>
              <w:autoSpaceDN w:val="0"/>
              <w:adjustRightInd w:val="0"/>
              <w:textAlignment w:val="baseline"/>
              <w:rPr>
                <w:i/>
              </w:rPr>
            </w:pPr>
            <w:r>
              <w:rPr>
                <w:b/>
                <w:i/>
              </w:rPr>
              <w:t>Contactpersoon</w:t>
            </w:r>
          </w:p>
        </w:tc>
        <w:tc>
          <w:tcPr>
            <w:tcW w:w="3923" w:type="pct"/>
          </w:tcPr>
          <w:p w14:paraId="633DA006" w14:textId="7A9AB879" w:rsidR="00421BB7" w:rsidRPr="00421BB7" w:rsidRDefault="00421BB7" w:rsidP="00421BB7">
            <w:pPr>
              <w:overflowPunct w:val="0"/>
              <w:autoSpaceDE w:val="0"/>
              <w:autoSpaceDN w:val="0"/>
              <w:adjustRightInd w:val="0"/>
              <w:textAlignment w:val="baseline"/>
              <w:rPr>
                <w:i/>
              </w:rPr>
            </w:pPr>
            <w:r>
              <w:rPr>
                <w:i/>
              </w:rPr>
              <w:t>Arturo Iniguez</w:t>
            </w:r>
          </w:p>
        </w:tc>
      </w:tr>
      <w:tr w:rsidR="00421BB7" w:rsidRPr="00421BB7" w14:paraId="6374CA3D" w14:textId="77777777" w:rsidTr="0015475D">
        <w:tc>
          <w:tcPr>
            <w:tcW w:w="1077" w:type="pct"/>
          </w:tcPr>
          <w:p w14:paraId="47142EB3" w14:textId="77777777" w:rsidR="00421BB7" w:rsidRPr="00421BB7" w:rsidRDefault="00421BB7" w:rsidP="00421BB7">
            <w:pPr>
              <w:overflowPunct w:val="0"/>
              <w:autoSpaceDE w:val="0"/>
              <w:autoSpaceDN w:val="0"/>
              <w:adjustRightInd w:val="0"/>
              <w:textAlignment w:val="baseline"/>
              <w:rPr>
                <w:i/>
              </w:rPr>
            </w:pPr>
            <w:r>
              <w:rPr>
                <w:i/>
              </w:rPr>
              <w:t>Tel.</w:t>
            </w:r>
          </w:p>
        </w:tc>
        <w:tc>
          <w:tcPr>
            <w:tcW w:w="3923" w:type="pct"/>
          </w:tcPr>
          <w:p w14:paraId="6C506663" w14:textId="77777777" w:rsidR="00421BB7" w:rsidRPr="00421BB7" w:rsidRDefault="00421BB7" w:rsidP="00421BB7">
            <w:pPr>
              <w:overflowPunct w:val="0"/>
              <w:autoSpaceDE w:val="0"/>
              <w:autoSpaceDN w:val="0"/>
              <w:adjustRightInd w:val="0"/>
              <w:textAlignment w:val="baseline"/>
              <w:rPr>
                <w:i/>
              </w:rPr>
            </w:pPr>
            <w:r>
              <w:rPr>
                <w:i/>
              </w:rPr>
              <w:t>+32 25468768</w:t>
            </w:r>
          </w:p>
        </w:tc>
      </w:tr>
      <w:tr w:rsidR="00421BB7" w:rsidRPr="00421BB7" w14:paraId="264A4C2D" w14:textId="77777777" w:rsidTr="0015475D">
        <w:tc>
          <w:tcPr>
            <w:tcW w:w="1077" w:type="pct"/>
          </w:tcPr>
          <w:p w14:paraId="127F841E" w14:textId="77777777" w:rsidR="00421BB7" w:rsidRPr="00421BB7" w:rsidRDefault="00421BB7" w:rsidP="00421BB7">
            <w:pPr>
              <w:overflowPunct w:val="0"/>
              <w:autoSpaceDE w:val="0"/>
              <w:autoSpaceDN w:val="0"/>
              <w:adjustRightInd w:val="0"/>
              <w:textAlignment w:val="baseline"/>
              <w:rPr>
                <w:i/>
              </w:rPr>
            </w:pPr>
            <w:r>
              <w:rPr>
                <w:i/>
              </w:rPr>
              <w:t>E-mail</w:t>
            </w:r>
          </w:p>
        </w:tc>
        <w:tc>
          <w:tcPr>
            <w:tcW w:w="3923" w:type="pct"/>
          </w:tcPr>
          <w:p w14:paraId="40FC3356" w14:textId="4FDF369D" w:rsidR="00421BB7" w:rsidRPr="00421BB7" w:rsidRDefault="00512076" w:rsidP="00421BB7">
            <w:pPr>
              <w:overflowPunct w:val="0"/>
              <w:autoSpaceDE w:val="0"/>
              <w:autoSpaceDN w:val="0"/>
              <w:adjustRightInd w:val="0"/>
              <w:textAlignment w:val="baseline"/>
              <w:rPr>
                <w:i/>
              </w:rPr>
            </w:pPr>
            <w:hyperlink r:id="rId55" w:history="1">
              <w:r>
                <w:rPr>
                  <w:i/>
                  <w:color w:val="0000FF"/>
                  <w:u w:val="single"/>
                </w:rPr>
                <w:t>Arturo.Iniguez@eesc.europa.eu</w:t>
              </w:r>
            </w:hyperlink>
          </w:p>
        </w:tc>
      </w:tr>
    </w:tbl>
    <w:p w14:paraId="3B49D622" w14:textId="77777777" w:rsidR="008913FF" w:rsidRDefault="008913FF">
      <w:pPr>
        <w:spacing w:after="160" w:line="259" w:lineRule="auto"/>
        <w:jc w:val="left"/>
      </w:pPr>
      <w:r>
        <w:br w:type="page"/>
      </w:r>
    </w:p>
    <w:p w14:paraId="528C73AA" w14:textId="46DE726B" w:rsidR="006D2C8A" w:rsidRPr="006D2C8A" w:rsidRDefault="006D2C8A" w:rsidP="001766B2">
      <w:pPr>
        <w:pStyle w:val="Heading1"/>
        <w:rPr>
          <w:b/>
        </w:rPr>
      </w:pPr>
      <w:bookmarkStart w:id="28" w:name="_Toc235200305"/>
      <w:r>
        <w:rPr>
          <w:b/>
          <w:color w:val="222A35" w:themeColor="text2" w:themeShade="80"/>
        </w:rPr>
        <w:lastRenderedPageBreak/>
        <w:t>ADVIESCOMMISSIE INDUSTRIËLE RECONVERSIE</w:t>
      </w:r>
      <w:bookmarkEnd w:id="28"/>
    </w:p>
    <w:p w14:paraId="713E272F" w14:textId="77777777" w:rsidR="006D2C8A" w:rsidRDefault="006D2C8A" w:rsidP="001766B2"/>
    <w:p w14:paraId="7DECE423" w14:textId="2737FAE5" w:rsidR="00975017" w:rsidRPr="00D3388B" w:rsidRDefault="00512076" w:rsidP="00975017">
      <w:pPr>
        <w:widowControl w:val="0"/>
        <w:numPr>
          <w:ilvl w:val="0"/>
          <w:numId w:val="4"/>
        </w:numPr>
        <w:overflowPunct w:val="0"/>
        <w:autoSpaceDE w:val="0"/>
        <w:autoSpaceDN w:val="0"/>
        <w:adjustRightInd w:val="0"/>
        <w:ind w:hanging="567"/>
        <w:textAlignment w:val="baseline"/>
        <w:rPr>
          <w:b/>
          <w:bCs/>
          <w:i/>
          <w:iCs/>
          <w:sz w:val="28"/>
          <w:szCs w:val="28"/>
        </w:rPr>
      </w:pPr>
      <w:hyperlink r:id="rId56" w:history="1">
        <w:r>
          <w:rPr>
            <w:b/>
            <w:i/>
            <w:color w:val="0000FF"/>
            <w:sz w:val="28"/>
            <w:u w:val="single"/>
          </w:rPr>
          <w:t>Industriële maritieme strategie van de EU</w:t>
        </w:r>
      </w:hyperlink>
    </w:p>
    <w:p w14:paraId="03F8FD44" w14:textId="77777777" w:rsidR="00975017" w:rsidRPr="00963AAA" w:rsidRDefault="00975017" w:rsidP="00975017">
      <w:pPr>
        <w:widowControl w:val="0"/>
        <w:overflowPunct w:val="0"/>
        <w:autoSpaceDE w:val="0"/>
        <w:autoSpaceDN w:val="0"/>
        <w:adjustRightInd w:val="0"/>
        <w:ind w:left="567"/>
        <w:textAlignment w:val="baseline"/>
        <w:rPr>
          <w:i/>
          <w:iCs/>
          <w:sz w:val="20"/>
          <w:szCs w:val="20"/>
        </w:rPr>
      </w:pPr>
    </w:p>
    <w:tbl>
      <w:tblPr>
        <w:tblStyle w:val="TableGrid1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9"/>
        <w:gridCol w:w="7173"/>
      </w:tblGrid>
      <w:tr w:rsidR="00975017" w:rsidRPr="00975017" w14:paraId="3FE97B60" w14:textId="77777777" w:rsidTr="003D7491">
        <w:tc>
          <w:tcPr>
            <w:tcW w:w="1641" w:type="dxa"/>
          </w:tcPr>
          <w:p w14:paraId="0218D892" w14:textId="77777777" w:rsidR="00975017" w:rsidRPr="00975017" w:rsidRDefault="00975017" w:rsidP="00975017">
            <w:pPr>
              <w:tabs>
                <w:tab w:val="center" w:pos="284"/>
              </w:tabs>
              <w:overflowPunct w:val="0"/>
              <w:autoSpaceDE w:val="0"/>
              <w:autoSpaceDN w:val="0"/>
              <w:adjustRightInd w:val="0"/>
              <w:ind w:left="266" w:hanging="266"/>
              <w:rPr>
                <w:b/>
              </w:rPr>
            </w:pPr>
            <w:r>
              <w:rPr>
                <w:b/>
              </w:rPr>
              <w:t>Rapporteur</w:t>
            </w:r>
          </w:p>
        </w:tc>
        <w:tc>
          <w:tcPr>
            <w:tcW w:w="7681" w:type="dxa"/>
          </w:tcPr>
          <w:p w14:paraId="0E391BBB" w14:textId="33F9F16B" w:rsidR="00757A71" w:rsidRPr="00975017" w:rsidRDefault="002D0A85" w:rsidP="00D82806">
            <w:pPr>
              <w:tabs>
                <w:tab w:val="center" w:pos="284"/>
              </w:tabs>
              <w:overflowPunct w:val="0"/>
              <w:autoSpaceDE w:val="0"/>
              <w:autoSpaceDN w:val="0"/>
              <w:adjustRightInd w:val="0"/>
              <w:ind w:left="266" w:hanging="266"/>
            </w:pPr>
            <w:r>
              <w:t>Stelios NERANTZAKIS (groep Werkgevers – EL)</w:t>
            </w:r>
          </w:p>
        </w:tc>
      </w:tr>
      <w:tr w:rsidR="00975017" w:rsidRPr="00975017" w14:paraId="636C66F3" w14:textId="77777777" w:rsidTr="003D7491">
        <w:tc>
          <w:tcPr>
            <w:tcW w:w="1641" w:type="dxa"/>
            <w:hideMark/>
          </w:tcPr>
          <w:p w14:paraId="7B2EE352" w14:textId="77777777" w:rsidR="00975017" w:rsidRPr="00975017" w:rsidRDefault="00975017" w:rsidP="00975017">
            <w:pPr>
              <w:tabs>
                <w:tab w:val="center" w:pos="284"/>
              </w:tabs>
              <w:overflowPunct w:val="0"/>
              <w:autoSpaceDE w:val="0"/>
              <w:autoSpaceDN w:val="0"/>
              <w:adjustRightInd w:val="0"/>
              <w:ind w:left="266" w:hanging="266"/>
              <w:rPr>
                <w:b/>
              </w:rPr>
            </w:pPr>
            <w:r>
              <w:rPr>
                <w:b/>
              </w:rPr>
              <w:t>Corapporteur</w:t>
            </w:r>
          </w:p>
        </w:tc>
        <w:tc>
          <w:tcPr>
            <w:tcW w:w="7681" w:type="dxa"/>
            <w:hideMark/>
          </w:tcPr>
          <w:p w14:paraId="7225C620" w14:textId="16AF7422" w:rsidR="00975017" w:rsidRDefault="00975017" w:rsidP="00975017">
            <w:pPr>
              <w:tabs>
                <w:tab w:val="center" w:pos="284"/>
              </w:tabs>
              <w:overflowPunct w:val="0"/>
              <w:autoSpaceDE w:val="0"/>
              <w:autoSpaceDN w:val="0"/>
              <w:adjustRightInd w:val="0"/>
              <w:ind w:left="266" w:hanging="266"/>
            </w:pPr>
            <w:r>
              <w:t>Franck UHLIG (Cat. 2 - FR)</w:t>
            </w:r>
          </w:p>
          <w:p w14:paraId="50D3ABA3" w14:textId="121BDF58" w:rsidR="00D82806" w:rsidRPr="00975017" w:rsidRDefault="00D82806" w:rsidP="00975017">
            <w:pPr>
              <w:tabs>
                <w:tab w:val="center" w:pos="284"/>
              </w:tabs>
              <w:overflowPunct w:val="0"/>
              <w:autoSpaceDE w:val="0"/>
              <w:autoSpaceDN w:val="0"/>
              <w:adjustRightInd w:val="0"/>
              <w:ind w:left="266" w:hanging="266"/>
            </w:pPr>
          </w:p>
        </w:tc>
      </w:tr>
      <w:tr w:rsidR="00975017" w:rsidRPr="00975017" w14:paraId="6423EC4E" w14:textId="77777777" w:rsidTr="003D7491">
        <w:tc>
          <w:tcPr>
            <w:tcW w:w="1641" w:type="dxa"/>
            <w:hideMark/>
          </w:tcPr>
          <w:p w14:paraId="50B67735" w14:textId="65333EAB" w:rsidR="00975017" w:rsidRPr="00975017" w:rsidRDefault="00975017" w:rsidP="00975017">
            <w:pPr>
              <w:tabs>
                <w:tab w:val="center" w:pos="284"/>
              </w:tabs>
              <w:overflowPunct w:val="0"/>
              <w:autoSpaceDE w:val="0"/>
              <w:autoSpaceDN w:val="0"/>
              <w:adjustRightInd w:val="0"/>
              <w:ind w:left="266" w:hanging="266"/>
              <w:rPr>
                <w:b/>
              </w:rPr>
            </w:pPr>
            <w:r>
              <w:rPr>
                <w:b/>
              </w:rPr>
              <w:t>Referentiedocumenten</w:t>
            </w:r>
          </w:p>
        </w:tc>
        <w:tc>
          <w:tcPr>
            <w:tcW w:w="7681" w:type="dxa"/>
            <w:hideMark/>
          </w:tcPr>
          <w:p w14:paraId="7E66CFE7" w14:textId="4C50F449" w:rsidR="00D82806" w:rsidRDefault="008D4848" w:rsidP="00975017">
            <w:pPr>
              <w:tabs>
                <w:tab w:val="center" w:pos="284"/>
              </w:tabs>
              <w:overflowPunct w:val="0"/>
              <w:autoSpaceDE w:val="0"/>
              <w:autoSpaceDN w:val="0"/>
              <w:adjustRightInd w:val="0"/>
              <w:ind w:left="266" w:hanging="266"/>
            </w:pPr>
            <w:r>
              <w:t>COM(2026) 111 final</w:t>
            </w:r>
          </w:p>
          <w:p w14:paraId="0307FA8F" w14:textId="714EFDAD" w:rsidR="00975017" w:rsidRPr="00975017" w:rsidRDefault="00975017" w:rsidP="00975017">
            <w:pPr>
              <w:tabs>
                <w:tab w:val="center" w:pos="284"/>
              </w:tabs>
              <w:overflowPunct w:val="0"/>
              <w:autoSpaceDE w:val="0"/>
              <w:autoSpaceDN w:val="0"/>
              <w:adjustRightInd w:val="0"/>
              <w:ind w:left="266" w:hanging="266"/>
            </w:pPr>
            <w:r>
              <w:t>EESC-2026-00828-00-00-AC</w:t>
            </w:r>
          </w:p>
        </w:tc>
      </w:tr>
    </w:tbl>
    <w:p w14:paraId="512D5A8F" w14:textId="77777777" w:rsidR="00975017" w:rsidRPr="00975017" w:rsidRDefault="00975017" w:rsidP="00975017">
      <w:pPr>
        <w:keepNext/>
        <w:keepLines/>
        <w:tabs>
          <w:tab w:val="center" w:pos="284"/>
        </w:tabs>
        <w:overflowPunct w:val="0"/>
        <w:autoSpaceDE w:val="0"/>
        <w:autoSpaceDN w:val="0"/>
        <w:adjustRightInd w:val="0"/>
        <w:ind w:left="266" w:hanging="266"/>
        <w:textAlignment w:val="baseline"/>
        <w:rPr>
          <w:b/>
          <w:lang w:val="en-GB"/>
        </w:rPr>
      </w:pPr>
    </w:p>
    <w:p w14:paraId="53F7F1D8" w14:textId="77777777" w:rsidR="00975017" w:rsidRPr="00975017" w:rsidRDefault="00975017" w:rsidP="00975017">
      <w:pPr>
        <w:keepNext/>
        <w:keepLines/>
        <w:tabs>
          <w:tab w:val="center" w:pos="284"/>
        </w:tabs>
        <w:overflowPunct w:val="0"/>
        <w:autoSpaceDE w:val="0"/>
        <w:autoSpaceDN w:val="0"/>
        <w:adjustRightInd w:val="0"/>
        <w:ind w:left="266" w:hanging="266"/>
        <w:textAlignment w:val="baseline"/>
        <w:rPr>
          <w:b/>
        </w:rPr>
      </w:pPr>
      <w:r>
        <w:rPr>
          <w:b/>
        </w:rPr>
        <w:t>Hoofdpunten</w:t>
      </w:r>
    </w:p>
    <w:p w14:paraId="6A05D9C3" w14:textId="77777777" w:rsidR="00975017" w:rsidRPr="00975017" w:rsidRDefault="00975017" w:rsidP="00975017">
      <w:pPr>
        <w:keepNext/>
        <w:keepLines/>
        <w:tabs>
          <w:tab w:val="center" w:pos="284"/>
        </w:tabs>
        <w:overflowPunct w:val="0"/>
        <w:autoSpaceDE w:val="0"/>
        <w:autoSpaceDN w:val="0"/>
        <w:adjustRightInd w:val="0"/>
        <w:ind w:left="266" w:hanging="266"/>
        <w:textAlignment w:val="baseline"/>
        <w:rPr>
          <w:b/>
          <w:lang w:val="en-GB"/>
        </w:rPr>
      </w:pPr>
    </w:p>
    <w:p w14:paraId="7D7FF610" w14:textId="77777777" w:rsidR="00975017" w:rsidRDefault="00975017" w:rsidP="00975017">
      <w:pPr>
        <w:keepNext/>
        <w:keepLines/>
        <w:tabs>
          <w:tab w:val="center" w:pos="284"/>
        </w:tabs>
        <w:overflowPunct w:val="0"/>
        <w:autoSpaceDE w:val="0"/>
        <w:autoSpaceDN w:val="0"/>
        <w:adjustRightInd w:val="0"/>
        <w:ind w:left="266" w:hanging="266"/>
        <w:textAlignment w:val="baseline"/>
        <w:rPr>
          <w:bCs/>
        </w:rPr>
      </w:pPr>
      <w:r>
        <w:t>Het EESC:</w:t>
      </w:r>
    </w:p>
    <w:p w14:paraId="3F630501" w14:textId="77777777" w:rsidR="00B2184A" w:rsidRPr="00975017" w:rsidRDefault="00B2184A" w:rsidP="00975017">
      <w:pPr>
        <w:keepNext/>
        <w:keepLines/>
        <w:tabs>
          <w:tab w:val="center" w:pos="284"/>
        </w:tabs>
        <w:overflowPunct w:val="0"/>
        <w:autoSpaceDE w:val="0"/>
        <w:autoSpaceDN w:val="0"/>
        <w:adjustRightInd w:val="0"/>
        <w:ind w:left="266" w:hanging="266"/>
        <w:textAlignment w:val="baseline"/>
        <w:rPr>
          <w:bCs/>
          <w:lang w:val="en-GB"/>
        </w:rPr>
      </w:pPr>
    </w:p>
    <w:p w14:paraId="310FB70E" w14:textId="77777777" w:rsidR="00975017" w:rsidRPr="00975017" w:rsidRDefault="00975017" w:rsidP="00D3388B">
      <w:pPr>
        <w:numPr>
          <w:ilvl w:val="0"/>
          <w:numId w:val="44"/>
        </w:numPr>
        <w:overflowPunct w:val="0"/>
        <w:autoSpaceDE w:val="0"/>
        <w:autoSpaceDN w:val="0"/>
        <w:adjustRightInd w:val="0"/>
        <w:ind w:left="284" w:hanging="284"/>
        <w:textAlignment w:val="baseline"/>
      </w:pPr>
      <w:r>
        <w:t>verwelkomt de goedkeuring van de industriële maritieme strategie van de EU als een ongekende prestatie voor de maritieme sector;</w:t>
      </w:r>
    </w:p>
    <w:p w14:paraId="42EE55A6" w14:textId="77777777" w:rsidR="00975017" w:rsidRPr="00975017" w:rsidRDefault="00975017" w:rsidP="00D3388B">
      <w:pPr>
        <w:numPr>
          <w:ilvl w:val="0"/>
          <w:numId w:val="44"/>
        </w:numPr>
        <w:overflowPunct w:val="0"/>
        <w:autoSpaceDE w:val="0"/>
        <w:autoSpaceDN w:val="0"/>
        <w:adjustRightInd w:val="0"/>
        <w:ind w:left="284" w:hanging="284"/>
        <w:textAlignment w:val="baseline"/>
      </w:pPr>
      <w:r>
        <w:t>is ingenomen met het voorstel om een EU-alliantie voor industriële maritieme waardeketens en een raad op hoog niveau voor maritieme industrieën en havens op te richten. Deze alliantie moet de gehele maritieme industriële waardeketen bestrijken en reders en werknemersvertegenwoordigers als belanghebbenden betrekken. Zo kunnen zij zo vroeg mogelijk in het besluitvormingsproces bij een en ander worden betrokken;</w:t>
      </w:r>
    </w:p>
    <w:p w14:paraId="4C5898AC" w14:textId="77777777" w:rsidR="00975017" w:rsidRPr="00975017" w:rsidRDefault="00975017" w:rsidP="00D3388B">
      <w:pPr>
        <w:numPr>
          <w:ilvl w:val="0"/>
          <w:numId w:val="44"/>
        </w:numPr>
        <w:overflowPunct w:val="0"/>
        <w:autoSpaceDE w:val="0"/>
        <w:autoSpaceDN w:val="0"/>
        <w:adjustRightInd w:val="0"/>
        <w:ind w:left="284" w:hanging="284"/>
        <w:textAlignment w:val="baseline"/>
      </w:pPr>
      <w:r>
        <w:t>is ingenomen met de doelstelling van de strategie om het concurrentievermogen, de duurzaamheid en de veerkracht van de Europese maritieme sector als strategische pijler van de EU-economie te versterken;</w:t>
      </w:r>
    </w:p>
    <w:p w14:paraId="7DE5D061" w14:textId="77777777" w:rsidR="00975017" w:rsidRPr="00975017" w:rsidRDefault="00975017" w:rsidP="00D3388B">
      <w:pPr>
        <w:numPr>
          <w:ilvl w:val="0"/>
          <w:numId w:val="44"/>
        </w:numPr>
        <w:overflowPunct w:val="0"/>
        <w:autoSpaceDE w:val="0"/>
        <w:autoSpaceDN w:val="0"/>
        <w:adjustRightInd w:val="0"/>
        <w:ind w:left="284" w:hanging="284"/>
        <w:textAlignment w:val="baseline"/>
      </w:pPr>
      <w:r>
        <w:t>benadrukt de essentiële rol van de Europese scheepvaart bij het veiligstellen van de energie-, de voedsel- en de toeleveringsketen; wijst op het belang van het behoud van het mondiale concurrentievermogen van de sector door de markten open te houden, eerlijke handelsvoorwaarden op basis van wederkerigheid te waarborgen en tegelijkertijd protectionistische maatregelen te vermijden;</w:t>
      </w:r>
    </w:p>
    <w:p w14:paraId="74780788" w14:textId="77777777" w:rsidR="00975017" w:rsidRPr="00975017" w:rsidRDefault="00975017" w:rsidP="00D3388B">
      <w:pPr>
        <w:numPr>
          <w:ilvl w:val="0"/>
          <w:numId w:val="44"/>
        </w:numPr>
        <w:overflowPunct w:val="0"/>
        <w:autoSpaceDE w:val="0"/>
        <w:autoSpaceDN w:val="0"/>
        <w:adjustRightInd w:val="0"/>
        <w:ind w:left="284" w:hanging="284"/>
        <w:textAlignment w:val="baseline"/>
      </w:pPr>
      <w:r>
        <w:t>onderschrijft de visie van de strategie om het wereldwijde leiderschap van Europa op het gebied van hightechschepen, maritieme uitrusting, technologieën en scheepvaart te versterken, Europa als koploper in opkomende segmenten te positioneren en zijn industriële positie in strategische segmenten te versterken;</w:t>
      </w:r>
    </w:p>
    <w:p w14:paraId="3BC5D4A2" w14:textId="77777777" w:rsidR="00975017" w:rsidRPr="00975017" w:rsidRDefault="00975017" w:rsidP="00D3388B">
      <w:pPr>
        <w:numPr>
          <w:ilvl w:val="0"/>
          <w:numId w:val="44"/>
        </w:numPr>
        <w:overflowPunct w:val="0"/>
        <w:autoSpaceDE w:val="0"/>
        <w:autoSpaceDN w:val="0"/>
        <w:adjustRightInd w:val="0"/>
        <w:ind w:left="284" w:hanging="284"/>
        <w:textAlignment w:val="baseline"/>
      </w:pPr>
      <w:r>
        <w:t>wijst op het belang om de beschikbaarheid van veilige, duurzame, betaalbare, schaalbare en aan de regelgeving conforme scheepsbrandstoffen in de EU-havens te waarborgen; verzoekt de Commissie bindende verplichtingen op te leggen aan brandstofleveranciers om de toevoer van brandstoffen die aan de voorschriften voldoen te garanderen;</w:t>
      </w:r>
    </w:p>
    <w:p w14:paraId="2F7B17CE" w14:textId="77777777" w:rsidR="00975017" w:rsidRPr="00975017" w:rsidRDefault="00975017" w:rsidP="00D3388B">
      <w:pPr>
        <w:numPr>
          <w:ilvl w:val="0"/>
          <w:numId w:val="44"/>
        </w:numPr>
        <w:overflowPunct w:val="0"/>
        <w:autoSpaceDE w:val="0"/>
        <w:autoSpaceDN w:val="0"/>
        <w:adjustRightInd w:val="0"/>
        <w:ind w:left="284" w:hanging="284"/>
        <w:textAlignment w:val="baseline"/>
      </w:pPr>
      <w:r>
        <w:t>staat volledig achter de oproep om de inkomsten in het kader van het EU-ETS en FuelEU Zeevaart opnieuw in de maritieme sector te investeren en steunt de oprichting van een specifiek financieringsmechanisme om vaart te zetten achter de decarbonisatie;</w:t>
      </w:r>
    </w:p>
    <w:p w14:paraId="204D0238" w14:textId="77777777" w:rsidR="00975017" w:rsidRPr="00975017" w:rsidRDefault="00975017" w:rsidP="00D3388B">
      <w:pPr>
        <w:numPr>
          <w:ilvl w:val="0"/>
          <w:numId w:val="44"/>
        </w:numPr>
        <w:overflowPunct w:val="0"/>
        <w:autoSpaceDE w:val="0"/>
        <w:autoSpaceDN w:val="0"/>
        <w:adjustRightInd w:val="0"/>
        <w:ind w:left="284" w:hanging="284"/>
        <w:textAlignment w:val="baseline"/>
      </w:pPr>
      <w:r>
        <w:t>wijst op de noodzaak om de toegang tot concurrerende scheepsfinanciering te vergemakkelijken door regelgevende beperkingen te verminderen, met name in het kader van de EU-taxonomie, en door de administratieve en financiële lasten te beperken, onder meer voor kleine en middelgrote ondernemingen;</w:t>
      </w:r>
    </w:p>
    <w:p w14:paraId="455AE3A7" w14:textId="77777777" w:rsidR="00975017" w:rsidRPr="00975017" w:rsidRDefault="00975017" w:rsidP="00D3388B">
      <w:pPr>
        <w:numPr>
          <w:ilvl w:val="0"/>
          <w:numId w:val="44"/>
        </w:numPr>
        <w:overflowPunct w:val="0"/>
        <w:autoSpaceDE w:val="0"/>
        <w:autoSpaceDN w:val="0"/>
        <w:adjustRightInd w:val="0"/>
        <w:ind w:left="284" w:hanging="284"/>
        <w:textAlignment w:val="baseline"/>
      </w:pPr>
      <w:r>
        <w:lastRenderedPageBreak/>
        <w:t>wijst nadrukkelijk op de noodzaak om de toegang tot financiering — zowel publieke als particuliere — te vergemakkelijken, teneinde de huidige problemen aan te pakken waarmee de maritieme sector te kampen heeft bij het verkrijgen van financiering;</w:t>
      </w:r>
    </w:p>
    <w:p w14:paraId="4ADC582E" w14:textId="77777777" w:rsidR="00975017" w:rsidRPr="00975017" w:rsidRDefault="00975017" w:rsidP="00D3388B">
      <w:pPr>
        <w:numPr>
          <w:ilvl w:val="0"/>
          <w:numId w:val="44"/>
        </w:numPr>
        <w:overflowPunct w:val="0"/>
        <w:autoSpaceDE w:val="0"/>
        <w:autoSpaceDN w:val="0"/>
        <w:adjustRightInd w:val="0"/>
        <w:ind w:left="284" w:hanging="284"/>
        <w:textAlignment w:val="baseline"/>
      </w:pPr>
      <w:r>
        <w:t>staat achter het voornemen van de strategie om een langetermijnstroom van overheidsopdrachten voor kopers uit de EU en de EER te faciliteren en tegelijkertijd de maritieme productie-industrie voor te bereiden op het voldoen aan deze vraag;</w:t>
      </w:r>
    </w:p>
    <w:p w14:paraId="022FC6BD" w14:textId="77777777" w:rsidR="00975017" w:rsidRPr="00975017" w:rsidRDefault="00975017" w:rsidP="00D3388B">
      <w:pPr>
        <w:numPr>
          <w:ilvl w:val="0"/>
          <w:numId w:val="44"/>
        </w:numPr>
        <w:overflowPunct w:val="0"/>
        <w:autoSpaceDE w:val="0"/>
        <w:autoSpaceDN w:val="0"/>
        <w:adjustRightInd w:val="0"/>
        <w:ind w:left="284" w:hanging="284"/>
        <w:textAlignment w:val="baseline"/>
      </w:pPr>
      <w:r>
        <w:t>wijst op de rol van het comité voor de sectoriële dialoog in het zeevervoer en in de scheepsbouw en scheepsreparatie bij het aanpakken van arbeids-, sociale en regelgevingskwesties, waaronder vaardigheden, arbeidsomstandigheden en de ontwikkeling van het personeelsbestand;</w:t>
      </w:r>
    </w:p>
    <w:p w14:paraId="7DE7F4F5" w14:textId="77777777" w:rsidR="00975017" w:rsidRPr="00975017" w:rsidRDefault="00975017" w:rsidP="00D3388B">
      <w:pPr>
        <w:numPr>
          <w:ilvl w:val="0"/>
          <w:numId w:val="44"/>
        </w:numPr>
        <w:overflowPunct w:val="0"/>
        <w:autoSpaceDE w:val="0"/>
        <w:autoSpaceDN w:val="0"/>
        <w:adjustRightInd w:val="0"/>
        <w:ind w:left="284" w:hanging="284"/>
        <w:textAlignment w:val="baseline"/>
      </w:pPr>
      <w:r>
        <w:t>waardeert dat in de strategie de nadruk ligt op toegang tot vaardigheden en hoogwaardige banen, en staat volledig achter de voorstellen om tekorten aan vakmensen in kaart te brengen, om-/bijscholingsprogramma’s te ontwikkelen, maritieme beroepen in kaart te brengen en de oprichting van een netwerk van maritieme instellingen voor hoger onderwijs en beroepsopleidingscentra in de hele EU te ondersteunen;</w:t>
      </w:r>
    </w:p>
    <w:p w14:paraId="46AD52F7" w14:textId="77777777" w:rsidR="00975017" w:rsidRPr="00975017" w:rsidRDefault="00975017" w:rsidP="00D3388B">
      <w:pPr>
        <w:numPr>
          <w:ilvl w:val="0"/>
          <w:numId w:val="44"/>
        </w:numPr>
        <w:overflowPunct w:val="0"/>
        <w:autoSpaceDE w:val="0"/>
        <w:autoSpaceDN w:val="0"/>
        <w:adjustRightInd w:val="0"/>
        <w:ind w:left="284" w:hanging="284"/>
        <w:textAlignment w:val="baseline"/>
      </w:pPr>
      <w:r>
        <w:t>dringt erop aan dat de voorschriften van de EU worden afgestemd op de internationale ontwikkelingen binnen de IMO zodra er een wereldwijd akkoord is bereikt, aangezien een gebrek aan afstemming kan leiden tot versnippering van de regelgeving, dubbele betalingen voor dezelfde emissies, en oneerlijke concurrentie, waardoor uiteindelijk zowel de doeltreffendheid van de klimaatmaatregelen als het mondiale concurrentievermogen van de scheepvaart in de EU ondermijnd worden.</w:t>
      </w:r>
    </w:p>
    <w:p w14:paraId="0254B729" w14:textId="77777777" w:rsidR="00975017" w:rsidRPr="00963AAA" w:rsidRDefault="00975017" w:rsidP="00975017">
      <w:pPr>
        <w:ind w:left="567"/>
        <w:rPr>
          <w:lang w:eastAsia="zh-CN"/>
        </w:rPr>
      </w:pPr>
    </w:p>
    <w:tbl>
      <w:tblPr>
        <w:tblStyle w:val="TableGrid1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975017" w:rsidRPr="00975017" w14:paraId="2815D29F" w14:textId="77777777" w:rsidTr="003D7491">
        <w:tc>
          <w:tcPr>
            <w:tcW w:w="1077" w:type="pct"/>
          </w:tcPr>
          <w:p w14:paraId="070342D1" w14:textId="77777777" w:rsidR="00975017" w:rsidRPr="00975017" w:rsidRDefault="00975017" w:rsidP="00975017">
            <w:pPr>
              <w:overflowPunct w:val="0"/>
              <w:autoSpaceDE w:val="0"/>
              <w:autoSpaceDN w:val="0"/>
              <w:adjustRightInd w:val="0"/>
              <w:textAlignment w:val="baseline"/>
              <w:rPr>
                <w:i/>
              </w:rPr>
            </w:pPr>
            <w:r>
              <w:rPr>
                <w:b/>
                <w:i/>
              </w:rPr>
              <w:t>Contactpersoon</w:t>
            </w:r>
          </w:p>
        </w:tc>
        <w:tc>
          <w:tcPr>
            <w:tcW w:w="3923" w:type="pct"/>
          </w:tcPr>
          <w:p w14:paraId="2326F1C5" w14:textId="567E1DBE" w:rsidR="00975017" w:rsidRPr="00975017" w:rsidRDefault="00975017" w:rsidP="00975017">
            <w:pPr>
              <w:overflowPunct w:val="0"/>
              <w:autoSpaceDE w:val="0"/>
              <w:autoSpaceDN w:val="0"/>
              <w:adjustRightInd w:val="0"/>
              <w:textAlignment w:val="baseline"/>
              <w:rPr>
                <w:i/>
              </w:rPr>
            </w:pPr>
            <w:r>
              <w:rPr>
                <w:i/>
              </w:rPr>
              <w:t>Ioannis Diamantopoulos</w:t>
            </w:r>
          </w:p>
        </w:tc>
      </w:tr>
      <w:tr w:rsidR="00975017" w:rsidRPr="00975017" w14:paraId="47D7970E" w14:textId="77777777" w:rsidTr="003D7491">
        <w:tc>
          <w:tcPr>
            <w:tcW w:w="1077" w:type="pct"/>
          </w:tcPr>
          <w:p w14:paraId="683DF3F7" w14:textId="77777777" w:rsidR="00975017" w:rsidRPr="00975017" w:rsidRDefault="00975017" w:rsidP="00975017">
            <w:pPr>
              <w:overflowPunct w:val="0"/>
              <w:autoSpaceDE w:val="0"/>
              <w:autoSpaceDN w:val="0"/>
              <w:adjustRightInd w:val="0"/>
              <w:textAlignment w:val="baseline"/>
              <w:rPr>
                <w:i/>
              </w:rPr>
            </w:pPr>
            <w:r>
              <w:rPr>
                <w:i/>
              </w:rPr>
              <w:t>Tel.</w:t>
            </w:r>
          </w:p>
        </w:tc>
        <w:tc>
          <w:tcPr>
            <w:tcW w:w="3923" w:type="pct"/>
          </w:tcPr>
          <w:p w14:paraId="2BC536E4" w14:textId="77777777" w:rsidR="00975017" w:rsidRPr="00975017" w:rsidRDefault="00975017" w:rsidP="00975017">
            <w:pPr>
              <w:overflowPunct w:val="0"/>
              <w:autoSpaceDE w:val="0"/>
              <w:autoSpaceDN w:val="0"/>
              <w:adjustRightInd w:val="0"/>
              <w:textAlignment w:val="baseline"/>
              <w:rPr>
                <w:i/>
              </w:rPr>
            </w:pPr>
            <w:r>
              <w:rPr>
                <w:i/>
              </w:rPr>
              <w:t>+32 25469170</w:t>
            </w:r>
          </w:p>
        </w:tc>
      </w:tr>
      <w:tr w:rsidR="00975017" w:rsidRPr="00975017" w14:paraId="4C357183" w14:textId="77777777" w:rsidTr="003D7491">
        <w:tc>
          <w:tcPr>
            <w:tcW w:w="1077" w:type="pct"/>
          </w:tcPr>
          <w:p w14:paraId="34CABFD7" w14:textId="77777777" w:rsidR="00975017" w:rsidRPr="00975017" w:rsidRDefault="00975017" w:rsidP="00975017">
            <w:pPr>
              <w:overflowPunct w:val="0"/>
              <w:autoSpaceDE w:val="0"/>
              <w:autoSpaceDN w:val="0"/>
              <w:adjustRightInd w:val="0"/>
              <w:textAlignment w:val="baseline"/>
              <w:rPr>
                <w:i/>
              </w:rPr>
            </w:pPr>
            <w:r>
              <w:rPr>
                <w:i/>
              </w:rPr>
              <w:t>E-mail</w:t>
            </w:r>
          </w:p>
        </w:tc>
        <w:tc>
          <w:tcPr>
            <w:tcW w:w="3923" w:type="pct"/>
          </w:tcPr>
          <w:p w14:paraId="612E6715" w14:textId="1F03F9FF" w:rsidR="00975017" w:rsidRPr="00975017" w:rsidRDefault="00512076" w:rsidP="00975017">
            <w:pPr>
              <w:overflowPunct w:val="0"/>
              <w:autoSpaceDE w:val="0"/>
              <w:autoSpaceDN w:val="0"/>
              <w:adjustRightInd w:val="0"/>
              <w:textAlignment w:val="baseline"/>
              <w:rPr>
                <w:i/>
                <w:iCs/>
              </w:rPr>
            </w:pPr>
            <w:hyperlink r:id="rId57" w:history="1">
              <w:r>
                <w:rPr>
                  <w:i/>
                  <w:color w:val="0000FF"/>
                  <w:u w:val="single"/>
                </w:rPr>
                <w:t>Ioannis.Diamantopoulos@eesc.europa.eu</w:t>
              </w:r>
            </w:hyperlink>
          </w:p>
        </w:tc>
      </w:tr>
    </w:tbl>
    <w:p w14:paraId="0FA13A3E" w14:textId="77777777" w:rsidR="006D2C8A" w:rsidRDefault="006D2C8A" w:rsidP="001766B2">
      <w:pPr>
        <w:jc w:val="left"/>
      </w:pPr>
    </w:p>
    <w:p w14:paraId="2E28EF19" w14:textId="65CAFCC1" w:rsidR="000D394D" w:rsidRPr="001766B2" w:rsidRDefault="001766B2" w:rsidP="001766B2">
      <w:pPr>
        <w:overflowPunct w:val="0"/>
        <w:autoSpaceDE w:val="0"/>
        <w:autoSpaceDN w:val="0"/>
        <w:adjustRightInd w:val="0"/>
        <w:jc w:val="center"/>
        <w:textAlignment w:val="baseline"/>
      </w:pPr>
      <w:r>
        <w:t>_____________</w:t>
      </w:r>
    </w:p>
    <w:sectPr w:rsidR="000D394D" w:rsidRPr="001766B2" w:rsidSect="00C8175F">
      <w:headerReference w:type="even" r:id="rId58"/>
      <w:headerReference w:type="default" r:id="rId59"/>
      <w:footerReference w:type="even" r:id="rId60"/>
      <w:footerReference w:type="default" r:id="rId61"/>
      <w:headerReference w:type="first" r:id="rId62"/>
      <w:footerReference w:type="first" r:id="rId63"/>
      <w:pgSz w:w="11907" w:h="1683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F64FE" w14:textId="77777777" w:rsidR="00AD4A36" w:rsidRDefault="00AD4A36" w:rsidP="00B518C9">
      <w:pPr>
        <w:spacing w:line="240" w:lineRule="auto"/>
      </w:pPr>
      <w:r>
        <w:separator/>
      </w:r>
    </w:p>
  </w:endnote>
  <w:endnote w:type="continuationSeparator" w:id="0">
    <w:p w14:paraId="54F666D3" w14:textId="77777777" w:rsidR="00AD4A36" w:rsidRDefault="00AD4A36" w:rsidP="00B518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034B0" w14:textId="77777777" w:rsidR="00C8175F" w:rsidRPr="00C8175F" w:rsidRDefault="00C8175F" w:rsidP="00C817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DE51" w14:textId="0EA50BE9" w:rsidR="00B518C9" w:rsidRPr="00C8175F" w:rsidRDefault="00C8175F" w:rsidP="00C8175F">
    <w:pPr>
      <w:pStyle w:val="Footer"/>
    </w:pPr>
    <w:r>
      <w:t xml:space="preserve">EESC-2026-01865-00-01-TCD-TRA (EN) </w:t>
    </w:r>
    <w:r>
      <w:fldChar w:fldCharType="begin"/>
    </w:r>
    <w:r>
      <w:instrText xml:space="preserve"> PAGE  \* Arabic  \* MERGEFORMAT </w:instrText>
    </w:r>
    <w:r>
      <w:fldChar w:fldCharType="separate"/>
    </w:r>
    <w:r w:rsidR="0083361E">
      <w:t>1</w:t>
    </w:r>
    <w:r>
      <w:fldChar w:fldCharType="end"/>
    </w:r>
    <w:r>
      <w:t>/</w:t>
    </w:r>
    <w:fldSimple w:instr=" NUMPAGES ">
      <w:r w:rsidR="0083361E">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90E2B" w14:textId="77777777" w:rsidR="00C8175F" w:rsidRPr="00C8175F" w:rsidRDefault="00C8175F" w:rsidP="00C817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956D6" w14:textId="77777777" w:rsidR="00FC0E06" w:rsidRPr="00C8175F" w:rsidRDefault="00FC0E06" w:rsidP="00C8175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6433" w14:textId="181A60B6" w:rsidR="00FC0E06" w:rsidRPr="00C8175F" w:rsidRDefault="00C8175F" w:rsidP="00C8175F">
    <w:pPr>
      <w:pStyle w:val="Footer"/>
    </w:pPr>
    <w:r>
      <w:t xml:space="preserve">EESC-2026-01865-00-01-TCD-TRA (EN) </w:t>
    </w:r>
    <w:r>
      <w:fldChar w:fldCharType="begin"/>
    </w:r>
    <w:r>
      <w:instrText xml:space="preserve"> PAGE  \* Arabic  \* MERGEFORMAT </w:instrText>
    </w:r>
    <w:r>
      <w:fldChar w:fldCharType="separate"/>
    </w:r>
    <w:r>
      <w:t>2</w:t>
    </w:r>
    <w:r>
      <w:fldChar w:fldCharType="end"/>
    </w:r>
    <w:r>
      <w:t>/</w:t>
    </w:r>
    <w:fldSimple w:instr=" NUMPAGES ">
      <w:r>
        <w:t>26</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38F9E" w14:textId="77777777" w:rsidR="00FC0E06" w:rsidRPr="00C8175F" w:rsidRDefault="00FC0E06" w:rsidP="00C817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B6044" w14:textId="77777777" w:rsidR="00AD4A36" w:rsidRDefault="00AD4A36" w:rsidP="00B518C9">
      <w:pPr>
        <w:spacing w:line="240" w:lineRule="auto"/>
      </w:pPr>
      <w:r>
        <w:separator/>
      </w:r>
    </w:p>
  </w:footnote>
  <w:footnote w:type="continuationSeparator" w:id="0">
    <w:p w14:paraId="2BA0531B" w14:textId="77777777" w:rsidR="00AD4A36" w:rsidRDefault="00AD4A36" w:rsidP="00B518C9">
      <w:pPr>
        <w:spacing w:line="240" w:lineRule="auto"/>
      </w:pPr>
      <w:r>
        <w:continuationSeparator/>
      </w:r>
    </w:p>
  </w:footnote>
  <w:footnote w:id="1">
    <w:p w14:paraId="7A27C721" w14:textId="1CFA594B" w:rsidR="00706116" w:rsidRPr="00F85301" w:rsidRDefault="00706116" w:rsidP="00706116">
      <w:pPr>
        <w:pStyle w:val="FootnoteText"/>
      </w:pPr>
      <w:r>
        <w:rPr>
          <w:rStyle w:val="FootnoteReference"/>
        </w:rPr>
        <w:footnoteRef/>
      </w:r>
      <w:r>
        <w:tab/>
        <w:t>PB C, C/2026/3243, 2.7.2026, ELI: </w:t>
      </w:r>
      <w:hyperlink r:id="rId1" w:history="1">
        <w:r>
          <w:rPr>
            <w:rStyle w:val="Hyperlink"/>
          </w:rPr>
          <w:t>http://data.europa.eu/eli/C/2026/3243/oj</w:t>
        </w:r>
      </w:hyperlink>
      <w:r>
        <w:t>.</w:t>
      </w:r>
    </w:p>
  </w:footnote>
  <w:footnote w:id="2">
    <w:p w14:paraId="630F3DCA" w14:textId="7E4EFE64" w:rsidR="00706116" w:rsidRPr="00F85301" w:rsidRDefault="00706116" w:rsidP="00706116">
      <w:pPr>
        <w:pStyle w:val="FootnoteText"/>
      </w:pPr>
      <w:r>
        <w:rPr>
          <w:rStyle w:val="FootnoteReference"/>
        </w:rPr>
        <w:footnoteRef/>
      </w:r>
      <w:r>
        <w:tab/>
      </w:r>
      <w:hyperlink r:id="rId2" w:history="1">
        <w:r>
          <w:rPr>
            <w:rStyle w:val="Hyperlink"/>
          </w:rPr>
          <w:t>PB C 184 van 25.5.2023, blz. 109</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EF3B4" w14:textId="77777777" w:rsidR="00C8175F" w:rsidRPr="00C8175F" w:rsidRDefault="00C8175F" w:rsidP="00C817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030D6" w14:textId="7BFD20E0" w:rsidR="00C8175F" w:rsidRPr="00C8175F" w:rsidRDefault="00C8175F" w:rsidP="00C817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DA959" w14:textId="77777777" w:rsidR="00C8175F" w:rsidRPr="00C8175F" w:rsidRDefault="00C8175F" w:rsidP="00C817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0D659" w14:textId="77777777" w:rsidR="00FC0E06" w:rsidRPr="00C8175F" w:rsidRDefault="00FC0E06" w:rsidP="00C8175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1CC5B" w14:textId="7E455445" w:rsidR="00FC0E06" w:rsidRPr="00C8175F" w:rsidRDefault="00FC0E06" w:rsidP="00C8175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2357F" w14:textId="77777777" w:rsidR="00FC0E06" w:rsidRPr="00C8175F" w:rsidRDefault="00FC0E06" w:rsidP="00C817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89C93DC"/>
    <w:lvl w:ilvl="0">
      <w:start w:val="1"/>
      <w:numFmt w:val="decimal"/>
      <w:pStyle w:val="Heading1"/>
      <w:lvlText w:val="%1."/>
      <w:legacy w:legacy="1" w:legacySpace="0" w:legacyIndent="0"/>
      <w:lvlJc w:val="left"/>
      <w:rPr>
        <w:b w:val="0"/>
        <w:bCs/>
      </w:rPr>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B600978A"/>
    <w:lvl w:ilvl="0">
      <w:numFmt w:val="decimal"/>
      <w:lvlText w:val="*"/>
      <w:lvlJc w:val="left"/>
    </w:lvl>
  </w:abstractNum>
  <w:abstractNum w:abstractNumId="2" w15:restartNumberingAfterBreak="0">
    <w:nsid w:val="01AE529C"/>
    <w:multiLevelType w:val="hybridMultilevel"/>
    <w:tmpl w:val="DBCCBC54"/>
    <w:lvl w:ilvl="0" w:tplc="04090001">
      <w:start w:val="1"/>
      <w:numFmt w:val="bullet"/>
      <w:lvlText w:val=""/>
      <w:lvlJc w:val="left"/>
      <w:pPr>
        <w:ind w:left="720" w:hanging="360"/>
      </w:pPr>
      <w:rPr>
        <w:rFonts w:ascii="Symbol" w:hAnsi="Symbol" w:hint="default"/>
      </w:rPr>
    </w:lvl>
    <w:lvl w:ilvl="1" w:tplc="52E8EFE4">
      <w:start w:val="1"/>
      <w:numFmt w:val="lowerLetter"/>
      <w:lvlText w:val="%2."/>
      <w:lvlJc w:val="left"/>
      <w:pPr>
        <w:ind w:left="1440" w:hanging="360"/>
      </w:pPr>
    </w:lvl>
    <w:lvl w:ilvl="2" w:tplc="B860F2A8">
      <w:start w:val="1"/>
      <w:numFmt w:val="lowerRoman"/>
      <w:lvlText w:val="%3."/>
      <w:lvlJc w:val="right"/>
      <w:pPr>
        <w:ind w:left="2160" w:hanging="180"/>
      </w:pPr>
    </w:lvl>
    <w:lvl w:ilvl="3" w:tplc="A52405E8">
      <w:start w:val="1"/>
      <w:numFmt w:val="decimal"/>
      <w:lvlText w:val="%4."/>
      <w:lvlJc w:val="left"/>
      <w:pPr>
        <w:ind w:left="2880" w:hanging="360"/>
      </w:pPr>
    </w:lvl>
    <w:lvl w:ilvl="4" w:tplc="115EB70A">
      <w:start w:val="1"/>
      <w:numFmt w:val="lowerLetter"/>
      <w:lvlText w:val="%5."/>
      <w:lvlJc w:val="left"/>
      <w:pPr>
        <w:ind w:left="3600" w:hanging="360"/>
      </w:pPr>
    </w:lvl>
    <w:lvl w:ilvl="5" w:tplc="746232AA">
      <w:start w:val="1"/>
      <w:numFmt w:val="lowerRoman"/>
      <w:lvlText w:val="%6."/>
      <w:lvlJc w:val="right"/>
      <w:pPr>
        <w:ind w:left="4320" w:hanging="180"/>
      </w:pPr>
    </w:lvl>
    <w:lvl w:ilvl="6" w:tplc="FB7E9A52">
      <w:start w:val="1"/>
      <w:numFmt w:val="decimal"/>
      <w:lvlText w:val="%7."/>
      <w:lvlJc w:val="left"/>
      <w:pPr>
        <w:ind w:left="5040" w:hanging="360"/>
      </w:pPr>
    </w:lvl>
    <w:lvl w:ilvl="7" w:tplc="C46CD4CE">
      <w:start w:val="1"/>
      <w:numFmt w:val="lowerLetter"/>
      <w:lvlText w:val="%8."/>
      <w:lvlJc w:val="left"/>
      <w:pPr>
        <w:ind w:left="5760" w:hanging="360"/>
      </w:pPr>
    </w:lvl>
    <w:lvl w:ilvl="8" w:tplc="814E18E0">
      <w:start w:val="1"/>
      <w:numFmt w:val="lowerRoman"/>
      <w:lvlText w:val="%9."/>
      <w:lvlJc w:val="right"/>
      <w:pPr>
        <w:ind w:left="6480" w:hanging="180"/>
      </w:pPr>
    </w:lvl>
  </w:abstractNum>
  <w:abstractNum w:abstractNumId="3" w15:restartNumberingAfterBreak="0">
    <w:nsid w:val="04B82BCD"/>
    <w:multiLevelType w:val="hybridMultilevel"/>
    <w:tmpl w:val="03D0A2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62D1DFF"/>
    <w:multiLevelType w:val="hybridMultilevel"/>
    <w:tmpl w:val="1DF8252A"/>
    <w:lvl w:ilvl="0" w:tplc="FFFFFFFF">
      <w:start w:val="1"/>
      <w:numFmt w:val="bullet"/>
      <w:lvlText w:val=""/>
      <w:lvlJc w:val="left"/>
      <w:pPr>
        <w:ind w:left="720" w:hanging="360"/>
      </w:pPr>
      <w:rPr>
        <w:rFonts w:ascii="Symbol" w:hAnsi="Symbol" w:hint="default"/>
      </w:rPr>
    </w:lvl>
    <w:lvl w:ilvl="1" w:tplc="8E864B0C">
      <w:start w:val="1"/>
      <w:numFmt w:val="bullet"/>
      <w:lvlText w:val=""/>
      <w:lvlJc w:val="left"/>
      <w:pPr>
        <w:ind w:left="72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78A73ED"/>
    <w:multiLevelType w:val="multilevel"/>
    <w:tmpl w:val="97504C6C"/>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754502"/>
    <w:multiLevelType w:val="hybridMultilevel"/>
    <w:tmpl w:val="0DBC361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0ECE1932"/>
    <w:multiLevelType w:val="hybridMultilevel"/>
    <w:tmpl w:val="F87670FE"/>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02A3D1B"/>
    <w:multiLevelType w:val="hybridMultilevel"/>
    <w:tmpl w:val="35848708"/>
    <w:lvl w:ilvl="0" w:tplc="8E864B0C">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094065A"/>
    <w:multiLevelType w:val="hybridMultilevel"/>
    <w:tmpl w:val="68AC0754"/>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3187F7C"/>
    <w:multiLevelType w:val="hybridMultilevel"/>
    <w:tmpl w:val="FEC6BB18"/>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1" w15:restartNumberingAfterBreak="0">
    <w:nsid w:val="27E36196"/>
    <w:multiLevelType w:val="hybridMultilevel"/>
    <w:tmpl w:val="F7B8DC36"/>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2" w15:restartNumberingAfterBreak="0">
    <w:nsid w:val="2B2601AF"/>
    <w:multiLevelType w:val="hybridMultilevel"/>
    <w:tmpl w:val="A6FEE8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B4954EF"/>
    <w:multiLevelType w:val="hybridMultilevel"/>
    <w:tmpl w:val="32E62064"/>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4" w15:restartNumberingAfterBreak="0">
    <w:nsid w:val="2C2F504D"/>
    <w:multiLevelType w:val="hybridMultilevel"/>
    <w:tmpl w:val="D638C74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0F02933"/>
    <w:multiLevelType w:val="hybridMultilevel"/>
    <w:tmpl w:val="EF647FD6"/>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31B5CE1"/>
    <w:multiLevelType w:val="hybridMultilevel"/>
    <w:tmpl w:val="B5AC27DA"/>
    <w:lvl w:ilvl="0" w:tplc="8E864B0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43E7532"/>
    <w:multiLevelType w:val="hybridMultilevel"/>
    <w:tmpl w:val="6946333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737082D"/>
    <w:multiLevelType w:val="hybridMultilevel"/>
    <w:tmpl w:val="3D1245DC"/>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37A615D0"/>
    <w:multiLevelType w:val="hybridMultilevel"/>
    <w:tmpl w:val="BC3A8E7C"/>
    <w:lvl w:ilvl="0" w:tplc="8E864B0C">
      <w:start w:val="1"/>
      <w:numFmt w:val="bullet"/>
      <w:lvlText w:val=""/>
      <w:lvlJc w:val="left"/>
      <w:pPr>
        <w:ind w:left="644" w:hanging="360"/>
      </w:pPr>
      <w:rPr>
        <w:rFonts w:ascii="Symbol" w:hAnsi="Symbol" w:hint="default"/>
        <w:color w:val="auto"/>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0" w15:restartNumberingAfterBreak="0">
    <w:nsid w:val="381E083A"/>
    <w:multiLevelType w:val="hybridMultilevel"/>
    <w:tmpl w:val="1610E212"/>
    <w:lvl w:ilvl="0" w:tplc="FFFFFFFF">
      <w:start w:val="1"/>
      <w:numFmt w:val="bullet"/>
      <w:lvlText w:val=""/>
      <w:lvlJc w:val="left"/>
      <w:pPr>
        <w:ind w:left="720" w:hanging="360"/>
      </w:pPr>
      <w:rPr>
        <w:rFonts w:ascii="Symbol" w:hAnsi="Symbol" w:hint="default"/>
      </w:rPr>
    </w:lvl>
    <w:lvl w:ilvl="1" w:tplc="8E864B0C">
      <w:start w:val="1"/>
      <w:numFmt w:val="bullet"/>
      <w:lvlText w:val=""/>
      <w:lvlJc w:val="left"/>
      <w:pPr>
        <w:ind w:left="720" w:hanging="360"/>
      </w:pPr>
      <w:rPr>
        <w:rFonts w:ascii="Symbol" w:hAnsi="Symbol" w:hint="default"/>
        <w:color w:val="auto"/>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98B41AC"/>
    <w:multiLevelType w:val="hybridMultilevel"/>
    <w:tmpl w:val="6D56FA8C"/>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2" w15:restartNumberingAfterBreak="0">
    <w:nsid w:val="3A382413"/>
    <w:multiLevelType w:val="hybridMultilevel"/>
    <w:tmpl w:val="AA2E1884"/>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AF934FA"/>
    <w:multiLevelType w:val="hybridMultilevel"/>
    <w:tmpl w:val="547ED540"/>
    <w:lvl w:ilvl="0" w:tplc="10000005">
      <w:start w:val="1"/>
      <w:numFmt w:val="bullet"/>
      <w:lvlText w:val=""/>
      <w:lvlJc w:val="left"/>
      <w:pPr>
        <w:ind w:left="644" w:hanging="360"/>
      </w:pPr>
      <w:rPr>
        <w:rFonts w:ascii="Wingdings" w:hAnsi="Wingdings"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24" w15:restartNumberingAfterBreak="0">
    <w:nsid w:val="3B0F7208"/>
    <w:multiLevelType w:val="hybridMultilevel"/>
    <w:tmpl w:val="F8F20364"/>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25" w15:restartNumberingAfterBreak="0">
    <w:nsid w:val="42B1532D"/>
    <w:multiLevelType w:val="hybridMultilevel"/>
    <w:tmpl w:val="7A769A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47972946"/>
    <w:multiLevelType w:val="hybridMultilevel"/>
    <w:tmpl w:val="49FA938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49ED599F"/>
    <w:multiLevelType w:val="hybridMultilevel"/>
    <w:tmpl w:val="7E9464BC"/>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4A8E7AD9"/>
    <w:multiLevelType w:val="hybridMultilevel"/>
    <w:tmpl w:val="3142344C"/>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9" w15:restartNumberingAfterBreak="0">
    <w:nsid w:val="4CA3514B"/>
    <w:multiLevelType w:val="hybridMultilevel"/>
    <w:tmpl w:val="4B926D50"/>
    <w:lvl w:ilvl="0" w:tplc="EE780A94">
      <w:start w:val="1"/>
      <w:numFmt w:val="decimal"/>
      <w:lvlText w:val="*"/>
      <w:lvlJc w:val="left"/>
      <w:pPr>
        <w:ind w:left="720" w:hanging="360"/>
      </w:pPr>
    </w:lvl>
    <w:lvl w:ilvl="1" w:tplc="4C4A177E">
      <w:start w:val="1"/>
      <w:numFmt w:val="lowerLetter"/>
      <w:lvlText w:val="%2."/>
      <w:lvlJc w:val="left"/>
      <w:pPr>
        <w:ind w:left="1440" w:hanging="360"/>
      </w:pPr>
    </w:lvl>
    <w:lvl w:ilvl="2" w:tplc="950086AA">
      <w:start w:val="1"/>
      <w:numFmt w:val="lowerRoman"/>
      <w:lvlText w:val="%3."/>
      <w:lvlJc w:val="right"/>
      <w:pPr>
        <w:ind w:left="2160" w:hanging="180"/>
      </w:pPr>
    </w:lvl>
    <w:lvl w:ilvl="3" w:tplc="B5B8E24E">
      <w:start w:val="1"/>
      <w:numFmt w:val="decimal"/>
      <w:lvlText w:val="%4."/>
      <w:lvlJc w:val="left"/>
      <w:pPr>
        <w:ind w:left="2880" w:hanging="360"/>
      </w:pPr>
    </w:lvl>
    <w:lvl w:ilvl="4" w:tplc="79C8708E">
      <w:start w:val="1"/>
      <w:numFmt w:val="lowerLetter"/>
      <w:lvlText w:val="%5."/>
      <w:lvlJc w:val="left"/>
      <w:pPr>
        <w:ind w:left="3600" w:hanging="360"/>
      </w:pPr>
    </w:lvl>
    <w:lvl w:ilvl="5" w:tplc="789453A4">
      <w:start w:val="1"/>
      <w:numFmt w:val="lowerRoman"/>
      <w:lvlText w:val="%6."/>
      <w:lvlJc w:val="right"/>
      <w:pPr>
        <w:ind w:left="4320" w:hanging="180"/>
      </w:pPr>
    </w:lvl>
    <w:lvl w:ilvl="6" w:tplc="206ADD8E">
      <w:start w:val="1"/>
      <w:numFmt w:val="decimal"/>
      <w:lvlText w:val="%7."/>
      <w:lvlJc w:val="left"/>
      <w:pPr>
        <w:ind w:left="5040" w:hanging="360"/>
      </w:pPr>
    </w:lvl>
    <w:lvl w:ilvl="7" w:tplc="192E6B48">
      <w:start w:val="1"/>
      <w:numFmt w:val="lowerLetter"/>
      <w:lvlText w:val="%8."/>
      <w:lvlJc w:val="left"/>
      <w:pPr>
        <w:ind w:left="5760" w:hanging="360"/>
      </w:pPr>
    </w:lvl>
    <w:lvl w:ilvl="8" w:tplc="4802F602">
      <w:start w:val="1"/>
      <w:numFmt w:val="lowerRoman"/>
      <w:lvlText w:val="%9."/>
      <w:lvlJc w:val="right"/>
      <w:pPr>
        <w:ind w:left="6480" w:hanging="180"/>
      </w:pPr>
    </w:lvl>
  </w:abstractNum>
  <w:abstractNum w:abstractNumId="30" w15:restartNumberingAfterBreak="0">
    <w:nsid w:val="529E4628"/>
    <w:multiLevelType w:val="hybridMultilevel"/>
    <w:tmpl w:val="EBEE9B4C"/>
    <w:lvl w:ilvl="0" w:tplc="71983180">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7F64E35"/>
    <w:multiLevelType w:val="hybridMultilevel"/>
    <w:tmpl w:val="6CD47C5A"/>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5DDC796F"/>
    <w:multiLevelType w:val="multilevel"/>
    <w:tmpl w:val="B694FE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01B3B42"/>
    <w:multiLevelType w:val="hybridMultilevel"/>
    <w:tmpl w:val="A036D35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9360930"/>
    <w:multiLevelType w:val="hybridMultilevel"/>
    <w:tmpl w:val="0F6E7164"/>
    <w:lvl w:ilvl="0" w:tplc="FFFFFFFF">
      <w:start w:val="1"/>
      <w:numFmt w:val="bullet"/>
      <w:lvlText w:val=""/>
      <w:lvlJc w:val="left"/>
      <w:pPr>
        <w:ind w:left="720" w:hanging="360"/>
      </w:pPr>
      <w:rPr>
        <w:rFonts w:ascii="Symbol" w:hAnsi="Symbol" w:hint="default"/>
      </w:rPr>
    </w:lvl>
    <w:lvl w:ilvl="1" w:tplc="10000005">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93F519E"/>
    <w:multiLevelType w:val="hybridMultilevel"/>
    <w:tmpl w:val="BD72474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6" w15:restartNumberingAfterBreak="0">
    <w:nsid w:val="69693F43"/>
    <w:multiLevelType w:val="hybridMultilevel"/>
    <w:tmpl w:val="5DA2644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7" w15:restartNumberingAfterBreak="0">
    <w:nsid w:val="69E014D1"/>
    <w:multiLevelType w:val="hybridMultilevel"/>
    <w:tmpl w:val="84DED000"/>
    <w:lvl w:ilvl="0" w:tplc="4D645226">
      <w:start w:val="1"/>
      <w:numFmt w:val="bullet"/>
      <w:lvlText w:val=""/>
      <w:lvlJc w:val="left"/>
      <w:pPr>
        <w:ind w:left="1070" w:hanging="360"/>
      </w:pPr>
      <w:rPr>
        <w:rFonts w:ascii="Symbol" w:hAnsi="Symbol" w:hint="default"/>
        <w:sz w:val="28"/>
        <w:szCs w:val="28"/>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38" w15:restartNumberingAfterBreak="0">
    <w:nsid w:val="6B0C05D7"/>
    <w:multiLevelType w:val="hybridMultilevel"/>
    <w:tmpl w:val="6D221948"/>
    <w:lvl w:ilvl="0" w:tplc="8E864B0C">
      <w:start w:val="1"/>
      <w:numFmt w:val="bullet"/>
      <w:lvlText w:val=""/>
      <w:lvlJc w:val="left"/>
      <w:pPr>
        <w:ind w:left="1429" w:hanging="360"/>
      </w:pPr>
      <w:rPr>
        <w:rFonts w:ascii="Symbol" w:hAnsi="Symbol" w:hint="default"/>
        <w:color w:val="auto"/>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9" w15:restartNumberingAfterBreak="0">
    <w:nsid w:val="74261673"/>
    <w:multiLevelType w:val="hybridMultilevel"/>
    <w:tmpl w:val="ACC20B9A"/>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67D7BDC"/>
    <w:multiLevelType w:val="hybridMultilevel"/>
    <w:tmpl w:val="193433BE"/>
    <w:lvl w:ilvl="0" w:tplc="89029A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A8630D"/>
    <w:multiLevelType w:val="hybridMultilevel"/>
    <w:tmpl w:val="8DCC5B92"/>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2" w15:restartNumberingAfterBreak="0">
    <w:nsid w:val="78175B18"/>
    <w:multiLevelType w:val="hybridMultilevel"/>
    <w:tmpl w:val="BCB63CC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B873126"/>
    <w:multiLevelType w:val="hybridMultilevel"/>
    <w:tmpl w:val="712617E2"/>
    <w:lvl w:ilvl="0" w:tplc="2000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7BCD2F22"/>
    <w:multiLevelType w:val="hybridMultilevel"/>
    <w:tmpl w:val="BEB6D870"/>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5" w15:restartNumberingAfterBreak="0">
    <w:nsid w:val="7E252BCD"/>
    <w:multiLevelType w:val="multilevel"/>
    <w:tmpl w:val="98C679B2"/>
    <w:lvl w:ilvl="0">
      <w:start w:val="1"/>
      <w:numFmt w:val="decimal"/>
      <w:lvlText w:val="%1."/>
      <w:legacy w:legacy="1" w:legacySpace="0" w:legacyIndent="0"/>
      <w:lvlJc w:val="left"/>
      <w:rPr>
        <w:b w:val="0"/>
        <w:bCs/>
      </w:rPr>
    </w:lvl>
    <w:lvl w:ilvl="1">
      <w:start w:val="1"/>
      <w:numFmt w:val="bullet"/>
      <w:lvlText w:val=""/>
      <w:lvlJc w:val="left"/>
      <w:pPr>
        <w:ind w:left="360" w:hanging="360"/>
      </w:pPr>
      <w:rPr>
        <w:rFonts w:ascii="Symbol" w:hAnsi="Symbol" w:hint="default"/>
        <w:color w:val="auto"/>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46" w15:restartNumberingAfterBreak="0">
    <w:nsid w:val="7E7517E4"/>
    <w:multiLevelType w:val="hybridMultilevel"/>
    <w:tmpl w:val="42DE8BB4"/>
    <w:lvl w:ilvl="0" w:tplc="8E864B0C">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405996530">
    <w:abstractNumId w:val="0"/>
  </w:num>
  <w:num w:numId="2" w16cid:durableId="1424497460">
    <w:abstractNumId w:val="37"/>
  </w:num>
  <w:num w:numId="3" w16cid:durableId="802844310">
    <w:abstractNumId w:val="40"/>
  </w:num>
  <w:num w:numId="4" w16cid:durableId="392312107">
    <w:abstractNumId w:val="1"/>
    <w:lvlOverride w:ilvl="0">
      <w:lvl w:ilvl="0">
        <w:start w:val="1"/>
        <w:numFmt w:val="bullet"/>
        <w:lvlText w:val=""/>
        <w:legacy w:legacy="1" w:legacySpace="0" w:legacyIndent="283"/>
        <w:lvlJc w:val="left"/>
        <w:pPr>
          <w:ind w:left="567" w:hanging="283"/>
        </w:pPr>
        <w:rPr>
          <w:rFonts w:ascii="Symbol" w:hAnsi="Symbol" w:hint="default"/>
          <w:color w:val="auto"/>
          <w:sz w:val="22"/>
          <w:szCs w:val="22"/>
        </w:rPr>
      </w:lvl>
    </w:lvlOverride>
  </w:num>
  <w:num w:numId="5" w16cid:durableId="1647735871">
    <w:abstractNumId w:val="1"/>
    <w:lvlOverride w:ilvl="0">
      <w:lvl w:ilvl="0">
        <w:start w:val="1"/>
        <w:numFmt w:val="bullet"/>
        <w:lvlText w:val=""/>
        <w:lvlJc w:val="left"/>
        <w:pPr>
          <w:ind w:left="720" w:hanging="360"/>
        </w:pPr>
        <w:rPr>
          <w:rFonts w:ascii="Symbol" w:hAnsi="Symbol" w:hint="default"/>
          <w:color w:val="auto"/>
          <w:sz w:val="22"/>
          <w:szCs w:val="22"/>
        </w:rPr>
      </w:lvl>
    </w:lvlOverride>
  </w:num>
  <w:num w:numId="6" w16cid:durableId="1909656849">
    <w:abstractNumId w:val="3"/>
  </w:num>
  <w:num w:numId="7" w16cid:durableId="740063345">
    <w:abstractNumId w:val="35"/>
  </w:num>
  <w:num w:numId="8" w16cid:durableId="199173835">
    <w:abstractNumId w:val="14"/>
  </w:num>
  <w:num w:numId="9" w16cid:durableId="1444618915">
    <w:abstractNumId w:val="12"/>
  </w:num>
  <w:num w:numId="10" w16cid:durableId="2071344451">
    <w:abstractNumId w:val="9"/>
  </w:num>
  <w:num w:numId="11" w16cid:durableId="1849558960">
    <w:abstractNumId w:val="31"/>
  </w:num>
  <w:num w:numId="12" w16cid:durableId="1372193160">
    <w:abstractNumId w:val="34"/>
  </w:num>
  <w:num w:numId="13" w16cid:durableId="2090106488">
    <w:abstractNumId w:val="29"/>
  </w:num>
  <w:num w:numId="14" w16cid:durableId="544679595">
    <w:abstractNumId w:val="17"/>
  </w:num>
  <w:num w:numId="15" w16cid:durableId="1864586366">
    <w:abstractNumId w:val="32"/>
  </w:num>
  <w:num w:numId="16" w16cid:durableId="824586724">
    <w:abstractNumId w:val="23"/>
  </w:num>
  <w:num w:numId="17" w16cid:durableId="1514763734">
    <w:abstractNumId w:val="36"/>
  </w:num>
  <w:num w:numId="18" w16cid:durableId="1919170659">
    <w:abstractNumId w:val="21"/>
  </w:num>
  <w:num w:numId="19" w16cid:durableId="29499145">
    <w:abstractNumId w:val="30"/>
  </w:num>
  <w:num w:numId="20" w16cid:durableId="1601179028">
    <w:abstractNumId w:val="25"/>
  </w:num>
  <w:num w:numId="21" w16cid:durableId="319775695">
    <w:abstractNumId w:val="2"/>
  </w:num>
  <w:num w:numId="22" w16cid:durableId="756904529">
    <w:abstractNumId w:val="28"/>
  </w:num>
  <w:num w:numId="23" w16cid:durableId="675573681">
    <w:abstractNumId w:val="13"/>
  </w:num>
  <w:num w:numId="24" w16cid:durableId="910233060">
    <w:abstractNumId w:val="39"/>
  </w:num>
  <w:num w:numId="25" w16cid:durableId="1251086931">
    <w:abstractNumId w:val="8"/>
  </w:num>
  <w:num w:numId="26" w16cid:durableId="1707024954">
    <w:abstractNumId w:val="7"/>
  </w:num>
  <w:num w:numId="27" w16cid:durableId="2127845223">
    <w:abstractNumId w:val="15"/>
  </w:num>
  <w:num w:numId="28" w16cid:durableId="1611819327">
    <w:abstractNumId w:val="18"/>
  </w:num>
  <w:num w:numId="29" w16cid:durableId="223107350">
    <w:abstractNumId w:val="20"/>
  </w:num>
  <w:num w:numId="30" w16cid:durableId="708527442">
    <w:abstractNumId w:val="11"/>
  </w:num>
  <w:num w:numId="31" w16cid:durableId="905456439">
    <w:abstractNumId w:val="43"/>
  </w:num>
  <w:num w:numId="32" w16cid:durableId="515854040">
    <w:abstractNumId w:val="42"/>
  </w:num>
  <w:num w:numId="33" w16cid:durableId="1878228779">
    <w:abstractNumId w:val="26"/>
  </w:num>
  <w:num w:numId="34" w16cid:durableId="1453088600">
    <w:abstractNumId w:val="16"/>
  </w:num>
  <w:num w:numId="35" w16cid:durableId="75178954">
    <w:abstractNumId w:val="38"/>
  </w:num>
  <w:num w:numId="36" w16cid:durableId="1308822990">
    <w:abstractNumId w:val="44"/>
  </w:num>
  <w:num w:numId="37" w16cid:durableId="1315135720">
    <w:abstractNumId w:val="46"/>
  </w:num>
  <w:num w:numId="38" w16cid:durableId="783159528">
    <w:abstractNumId w:val="19"/>
  </w:num>
  <w:num w:numId="39" w16cid:durableId="763842260">
    <w:abstractNumId w:val="10"/>
  </w:num>
  <w:num w:numId="40" w16cid:durableId="1931617115">
    <w:abstractNumId w:val="24"/>
  </w:num>
  <w:num w:numId="41" w16cid:durableId="1158376782">
    <w:abstractNumId w:val="22"/>
  </w:num>
  <w:num w:numId="42" w16cid:durableId="1142503225">
    <w:abstractNumId w:val="33"/>
  </w:num>
  <w:num w:numId="43" w16cid:durableId="911157964">
    <w:abstractNumId w:val="45"/>
  </w:num>
  <w:num w:numId="44" w16cid:durableId="399718163">
    <w:abstractNumId w:val="41"/>
  </w:num>
  <w:num w:numId="45" w16cid:durableId="1090275531">
    <w:abstractNumId w:val="5"/>
  </w:num>
  <w:num w:numId="46" w16cid:durableId="1117406109">
    <w:abstractNumId w:val="4"/>
  </w:num>
  <w:num w:numId="47" w16cid:durableId="1022244325">
    <w:abstractNumId w:val="27"/>
  </w:num>
  <w:num w:numId="48" w16cid:durableId="16346001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AC0"/>
    <w:rsid w:val="000042A3"/>
    <w:rsid w:val="0001077B"/>
    <w:rsid w:val="00010A4D"/>
    <w:rsid w:val="00014657"/>
    <w:rsid w:val="000501F7"/>
    <w:rsid w:val="000527A4"/>
    <w:rsid w:val="0005726E"/>
    <w:rsid w:val="00063DFF"/>
    <w:rsid w:val="0006799C"/>
    <w:rsid w:val="000925D6"/>
    <w:rsid w:val="00096124"/>
    <w:rsid w:val="000A1727"/>
    <w:rsid w:val="000D28B8"/>
    <w:rsid w:val="000D394D"/>
    <w:rsid w:val="000E17C7"/>
    <w:rsid w:val="000E2189"/>
    <w:rsid w:val="000F4242"/>
    <w:rsid w:val="00105B77"/>
    <w:rsid w:val="00124F05"/>
    <w:rsid w:val="0012504F"/>
    <w:rsid w:val="00132F2C"/>
    <w:rsid w:val="00151EB1"/>
    <w:rsid w:val="001718CB"/>
    <w:rsid w:val="0017611A"/>
    <w:rsid w:val="001766B2"/>
    <w:rsid w:val="001801C0"/>
    <w:rsid w:val="001913B7"/>
    <w:rsid w:val="001A693F"/>
    <w:rsid w:val="001B0A2F"/>
    <w:rsid w:val="001C292B"/>
    <w:rsid w:val="001C51C7"/>
    <w:rsid w:val="001D0FAE"/>
    <w:rsid w:val="001D20DA"/>
    <w:rsid w:val="001E1E31"/>
    <w:rsid w:val="001E391D"/>
    <w:rsid w:val="001F0AAB"/>
    <w:rsid w:val="001F38DB"/>
    <w:rsid w:val="002061EC"/>
    <w:rsid w:val="0021013E"/>
    <w:rsid w:val="0023301C"/>
    <w:rsid w:val="002471F5"/>
    <w:rsid w:val="00250C14"/>
    <w:rsid w:val="00253315"/>
    <w:rsid w:val="00263415"/>
    <w:rsid w:val="002930A1"/>
    <w:rsid w:val="00293C55"/>
    <w:rsid w:val="002A5636"/>
    <w:rsid w:val="002B7981"/>
    <w:rsid w:val="002C347F"/>
    <w:rsid w:val="002D0A85"/>
    <w:rsid w:val="002D2A28"/>
    <w:rsid w:val="002D532B"/>
    <w:rsid w:val="002E0F0D"/>
    <w:rsid w:val="002E5FDC"/>
    <w:rsid w:val="002F20C9"/>
    <w:rsid w:val="00303B3B"/>
    <w:rsid w:val="00304438"/>
    <w:rsid w:val="003066BE"/>
    <w:rsid w:val="003227CC"/>
    <w:rsid w:val="0032309C"/>
    <w:rsid w:val="00326F86"/>
    <w:rsid w:val="00343C41"/>
    <w:rsid w:val="003472F1"/>
    <w:rsid w:val="0035208D"/>
    <w:rsid w:val="00380D25"/>
    <w:rsid w:val="00391378"/>
    <w:rsid w:val="003A5F20"/>
    <w:rsid w:val="003B1D4E"/>
    <w:rsid w:val="003C22B6"/>
    <w:rsid w:val="003C5092"/>
    <w:rsid w:val="003C69C1"/>
    <w:rsid w:val="003E07BA"/>
    <w:rsid w:val="003E12EE"/>
    <w:rsid w:val="003E15B5"/>
    <w:rsid w:val="003F2FE4"/>
    <w:rsid w:val="003F326D"/>
    <w:rsid w:val="003F79EF"/>
    <w:rsid w:val="00411C65"/>
    <w:rsid w:val="00421BB7"/>
    <w:rsid w:val="00427E56"/>
    <w:rsid w:val="0043191A"/>
    <w:rsid w:val="00435642"/>
    <w:rsid w:val="00445C26"/>
    <w:rsid w:val="00451CB4"/>
    <w:rsid w:val="00457E80"/>
    <w:rsid w:val="00481696"/>
    <w:rsid w:val="00487F97"/>
    <w:rsid w:val="00496B46"/>
    <w:rsid w:val="0049725E"/>
    <w:rsid w:val="004974DC"/>
    <w:rsid w:val="004A5CD7"/>
    <w:rsid w:val="004B73D8"/>
    <w:rsid w:val="004D7A6D"/>
    <w:rsid w:val="004D7AC0"/>
    <w:rsid w:val="004E56D5"/>
    <w:rsid w:val="004F69E3"/>
    <w:rsid w:val="00512076"/>
    <w:rsid w:val="005220EA"/>
    <w:rsid w:val="00525840"/>
    <w:rsid w:val="00532089"/>
    <w:rsid w:val="005339AA"/>
    <w:rsid w:val="00542D3C"/>
    <w:rsid w:val="00543B23"/>
    <w:rsid w:val="005453AA"/>
    <w:rsid w:val="00566DF5"/>
    <w:rsid w:val="00567A6B"/>
    <w:rsid w:val="005708BD"/>
    <w:rsid w:val="00575F9C"/>
    <w:rsid w:val="00583D65"/>
    <w:rsid w:val="00586B4B"/>
    <w:rsid w:val="005A0BDA"/>
    <w:rsid w:val="005B32CD"/>
    <w:rsid w:val="005B6782"/>
    <w:rsid w:val="005E0F1F"/>
    <w:rsid w:val="005E1704"/>
    <w:rsid w:val="005E7651"/>
    <w:rsid w:val="00604CA5"/>
    <w:rsid w:val="0060716D"/>
    <w:rsid w:val="00625CA3"/>
    <w:rsid w:val="00632186"/>
    <w:rsid w:val="00641262"/>
    <w:rsid w:val="00650B14"/>
    <w:rsid w:val="0065274D"/>
    <w:rsid w:val="00656B39"/>
    <w:rsid w:val="006571B9"/>
    <w:rsid w:val="0065734A"/>
    <w:rsid w:val="00660F17"/>
    <w:rsid w:val="00661EFC"/>
    <w:rsid w:val="00683573"/>
    <w:rsid w:val="006850E1"/>
    <w:rsid w:val="00687351"/>
    <w:rsid w:val="006A456B"/>
    <w:rsid w:val="006A4A3E"/>
    <w:rsid w:val="006B08E4"/>
    <w:rsid w:val="006C7143"/>
    <w:rsid w:val="006D2C8A"/>
    <w:rsid w:val="006D2D64"/>
    <w:rsid w:val="006D6E25"/>
    <w:rsid w:val="006D7307"/>
    <w:rsid w:val="006E0B36"/>
    <w:rsid w:val="006E2D6A"/>
    <w:rsid w:val="00704CCE"/>
    <w:rsid w:val="00706116"/>
    <w:rsid w:val="0072181A"/>
    <w:rsid w:val="00754027"/>
    <w:rsid w:val="00757A71"/>
    <w:rsid w:val="00766B1A"/>
    <w:rsid w:val="0077093D"/>
    <w:rsid w:val="007924B9"/>
    <w:rsid w:val="007B25D2"/>
    <w:rsid w:val="007B7820"/>
    <w:rsid w:val="007C626E"/>
    <w:rsid w:val="007D229E"/>
    <w:rsid w:val="007D72DC"/>
    <w:rsid w:val="007E224A"/>
    <w:rsid w:val="007E5777"/>
    <w:rsid w:val="007F5784"/>
    <w:rsid w:val="0083361E"/>
    <w:rsid w:val="008345C9"/>
    <w:rsid w:val="0083565D"/>
    <w:rsid w:val="00845F24"/>
    <w:rsid w:val="008464CD"/>
    <w:rsid w:val="00852D74"/>
    <w:rsid w:val="0086135A"/>
    <w:rsid w:val="0087087E"/>
    <w:rsid w:val="00873235"/>
    <w:rsid w:val="008818C6"/>
    <w:rsid w:val="0088219D"/>
    <w:rsid w:val="00886414"/>
    <w:rsid w:val="008913FF"/>
    <w:rsid w:val="00893434"/>
    <w:rsid w:val="008969D1"/>
    <w:rsid w:val="00896D14"/>
    <w:rsid w:val="008A248B"/>
    <w:rsid w:val="008B1767"/>
    <w:rsid w:val="008B1C9B"/>
    <w:rsid w:val="008C16AF"/>
    <w:rsid w:val="008C19D9"/>
    <w:rsid w:val="008D36CC"/>
    <w:rsid w:val="008D43BD"/>
    <w:rsid w:val="008D4848"/>
    <w:rsid w:val="008E6183"/>
    <w:rsid w:val="008F7215"/>
    <w:rsid w:val="00900457"/>
    <w:rsid w:val="00912558"/>
    <w:rsid w:val="00921C33"/>
    <w:rsid w:val="00924F56"/>
    <w:rsid w:val="00925B6A"/>
    <w:rsid w:val="0093446D"/>
    <w:rsid w:val="009379BF"/>
    <w:rsid w:val="00956AF3"/>
    <w:rsid w:val="00963AAA"/>
    <w:rsid w:val="00975017"/>
    <w:rsid w:val="009954CA"/>
    <w:rsid w:val="009A1425"/>
    <w:rsid w:val="009A749E"/>
    <w:rsid w:val="009B5B73"/>
    <w:rsid w:val="009C5AB1"/>
    <w:rsid w:val="00A121AC"/>
    <w:rsid w:val="00A20E9D"/>
    <w:rsid w:val="00A22B00"/>
    <w:rsid w:val="00A235B9"/>
    <w:rsid w:val="00A258F1"/>
    <w:rsid w:val="00A26A8C"/>
    <w:rsid w:val="00A26B80"/>
    <w:rsid w:val="00A26D39"/>
    <w:rsid w:val="00A272B2"/>
    <w:rsid w:val="00A42947"/>
    <w:rsid w:val="00A50553"/>
    <w:rsid w:val="00A60406"/>
    <w:rsid w:val="00A665C5"/>
    <w:rsid w:val="00A82D9B"/>
    <w:rsid w:val="00AA059B"/>
    <w:rsid w:val="00AB35AE"/>
    <w:rsid w:val="00AB456B"/>
    <w:rsid w:val="00AB6794"/>
    <w:rsid w:val="00AC1D30"/>
    <w:rsid w:val="00AC3F48"/>
    <w:rsid w:val="00AD2E08"/>
    <w:rsid w:val="00AD3D10"/>
    <w:rsid w:val="00AD4A36"/>
    <w:rsid w:val="00AE28F8"/>
    <w:rsid w:val="00AF41AB"/>
    <w:rsid w:val="00B07E1C"/>
    <w:rsid w:val="00B07E34"/>
    <w:rsid w:val="00B203DA"/>
    <w:rsid w:val="00B2184A"/>
    <w:rsid w:val="00B366CF"/>
    <w:rsid w:val="00B44C66"/>
    <w:rsid w:val="00B47E19"/>
    <w:rsid w:val="00B518C9"/>
    <w:rsid w:val="00B55237"/>
    <w:rsid w:val="00B55621"/>
    <w:rsid w:val="00B57211"/>
    <w:rsid w:val="00B65099"/>
    <w:rsid w:val="00B657C1"/>
    <w:rsid w:val="00B831E2"/>
    <w:rsid w:val="00B91186"/>
    <w:rsid w:val="00BA32C9"/>
    <w:rsid w:val="00BA4F70"/>
    <w:rsid w:val="00BB21A2"/>
    <w:rsid w:val="00BC2A56"/>
    <w:rsid w:val="00BD6F5E"/>
    <w:rsid w:val="00BE26A5"/>
    <w:rsid w:val="00BE54B3"/>
    <w:rsid w:val="00BE7162"/>
    <w:rsid w:val="00BE7D8F"/>
    <w:rsid w:val="00BF0E17"/>
    <w:rsid w:val="00BF1E42"/>
    <w:rsid w:val="00C008B4"/>
    <w:rsid w:val="00C04F14"/>
    <w:rsid w:val="00C10CF0"/>
    <w:rsid w:val="00C17ABD"/>
    <w:rsid w:val="00C2084A"/>
    <w:rsid w:val="00C247A4"/>
    <w:rsid w:val="00C26C67"/>
    <w:rsid w:val="00C43A4D"/>
    <w:rsid w:val="00C44B15"/>
    <w:rsid w:val="00C510D4"/>
    <w:rsid w:val="00C5280E"/>
    <w:rsid w:val="00C5409C"/>
    <w:rsid w:val="00C61111"/>
    <w:rsid w:val="00C664BD"/>
    <w:rsid w:val="00C76949"/>
    <w:rsid w:val="00C8175F"/>
    <w:rsid w:val="00C821A5"/>
    <w:rsid w:val="00C93393"/>
    <w:rsid w:val="00C951F9"/>
    <w:rsid w:val="00CB7C9F"/>
    <w:rsid w:val="00CC2214"/>
    <w:rsid w:val="00CC3F9E"/>
    <w:rsid w:val="00CD6E00"/>
    <w:rsid w:val="00CF4A6F"/>
    <w:rsid w:val="00D06D8D"/>
    <w:rsid w:val="00D17759"/>
    <w:rsid w:val="00D225B6"/>
    <w:rsid w:val="00D239FA"/>
    <w:rsid w:val="00D26BAC"/>
    <w:rsid w:val="00D3388B"/>
    <w:rsid w:val="00D43613"/>
    <w:rsid w:val="00D4491F"/>
    <w:rsid w:val="00D56BE3"/>
    <w:rsid w:val="00D7076A"/>
    <w:rsid w:val="00D81F5E"/>
    <w:rsid w:val="00D82806"/>
    <w:rsid w:val="00D84FEA"/>
    <w:rsid w:val="00D92269"/>
    <w:rsid w:val="00D92438"/>
    <w:rsid w:val="00D9576A"/>
    <w:rsid w:val="00DB088B"/>
    <w:rsid w:val="00DB4368"/>
    <w:rsid w:val="00DB48A1"/>
    <w:rsid w:val="00DC5749"/>
    <w:rsid w:val="00DD14E3"/>
    <w:rsid w:val="00DD2196"/>
    <w:rsid w:val="00DD4133"/>
    <w:rsid w:val="00DE176A"/>
    <w:rsid w:val="00E00A6B"/>
    <w:rsid w:val="00E012C7"/>
    <w:rsid w:val="00E02E88"/>
    <w:rsid w:val="00E101E2"/>
    <w:rsid w:val="00E2329B"/>
    <w:rsid w:val="00E529F6"/>
    <w:rsid w:val="00E66922"/>
    <w:rsid w:val="00E705CD"/>
    <w:rsid w:val="00E77899"/>
    <w:rsid w:val="00E84B1A"/>
    <w:rsid w:val="00E8684F"/>
    <w:rsid w:val="00E93F3C"/>
    <w:rsid w:val="00EA4BD8"/>
    <w:rsid w:val="00EA5648"/>
    <w:rsid w:val="00EB0BAB"/>
    <w:rsid w:val="00EB41F2"/>
    <w:rsid w:val="00EB6ABC"/>
    <w:rsid w:val="00EC2727"/>
    <w:rsid w:val="00EC2A63"/>
    <w:rsid w:val="00EC4CF6"/>
    <w:rsid w:val="00ED38E3"/>
    <w:rsid w:val="00EE594E"/>
    <w:rsid w:val="00F10883"/>
    <w:rsid w:val="00F11844"/>
    <w:rsid w:val="00F17A5D"/>
    <w:rsid w:val="00F2035F"/>
    <w:rsid w:val="00F209DD"/>
    <w:rsid w:val="00F2714A"/>
    <w:rsid w:val="00F308A9"/>
    <w:rsid w:val="00F50DAA"/>
    <w:rsid w:val="00F55F11"/>
    <w:rsid w:val="00F6791F"/>
    <w:rsid w:val="00F713A2"/>
    <w:rsid w:val="00F757B5"/>
    <w:rsid w:val="00F77731"/>
    <w:rsid w:val="00F823FC"/>
    <w:rsid w:val="00F83C17"/>
    <w:rsid w:val="00F947D5"/>
    <w:rsid w:val="00F96D7F"/>
    <w:rsid w:val="00FA4DB7"/>
    <w:rsid w:val="00FC0E06"/>
    <w:rsid w:val="00FC1FDC"/>
    <w:rsid w:val="00FC3163"/>
    <w:rsid w:val="00FC456F"/>
    <w:rsid w:val="00FD70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2DD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AC0"/>
    <w:pPr>
      <w:spacing w:after="0" w:line="288" w:lineRule="auto"/>
      <w:jc w:val="both"/>
    </w:pPr>
    <w:rPr>
      <w:rFonts w:ascii="Times New Roman" w:eastAsia="Times New Roman" w:hAnsi="Times New Roman" w:cs="Times New Roman"/>
    </w:rPr>
  </w:style>
  <w:style w:type="paragraph" w:styleId="Heading1">
    <w:name w:val="heading 1"/>
    <w:basedOn w:val="Normal"/>
    <w:next w:val="Normal"/>
    <w:link w:val="Heading1Char"/>
    <w:qFormat/>
    <w:rsid w:val="004D7AC0"/>
    <w:pPr>
      <w:numPr>
        <w:numId w:val="1"/>
      </w:numPr>
      <w:ind w:left="567" w:hanging="567"/>
      <w:outlineLvl w:val="0"/>
    </w:pPr>
    <w:rPr>
      <w:kern w:val="28"/>
    </w:rPr>
  </w:style>
  <w:style w:type="paragraph" w:styleId="Heading2">
    <w:name w:val="heading 2"/>
    <w:basedOn w:val="Normal"/>
    <w:next w:val="Normal"/>
    <w:link w:val="Heading2Char"/>
    <w:qFormat/>
    <w:rsid w:val="004D7AC0"/>
    <w:pPr>
      <w:numPr>
        <w:ilvl w:val="1"/>
        <w:numId w:val="1"/>
      </w:numPr>
      <w:ind w:left="567" w:hanging="567"/>
      <w:outlineLvl w:val="1"/>
    </w:pPr>
  </w:style>
  <w:style w:type="paragraph" w:styleId="Heading3">
    <w:name w:val="heading 3"/>
    <w:basedOn w:val="Normal"/>
    <w:next w:val="Normal"/>
    <w:link w:val="Heading3Char"/>
    <w:qFormat/>
    <w:rsid w:val="004D7AC0"/>
    <w:pPr>
      <w:numPr>
        <w:ilvl w:val="2"/>
        <w:numId w:val="1"/>
      </w:numPr>
      <w:ind w:left="567" w:hanging="567"/>
      <w:outlineLvl w:val="2"/>
    </w:pPr>
  </w:style>
  <w:style w:type="paragraph" w:styleId="Heading4">
    <w:name w:val="heading 4"/>
    <w:basedOn w:val="Normal"/>
    <w:next w:val="Normal"/>
    <w:link w:val="Heading4Char"/>
    <w:qFormat/>
    <w:rsid w:val="004D7AC0"/>
    <w:pPr>
      <w:numPr>
        <w:ilvl w:val="3"/>
        <w:numId w:val="1"/>
      </w:numPr>
      <w:ind w:left="567" w:hanging="567"/>
      <w:outlineLvl w:val="3"/>
    </w:pPr>
  </w:style>
  <w:style w:type="paragraph" w:styleId="Heading5">
    <w:name w:val="heading 5"/>
    <w:basedOn w:val="Normal"/>
    <w:next w:val="Normal"/>
    <w:link w:val="Heading5Char"/>
    <w:qFormat/>
    <w:rsid w:val="004D7AC0"/>
    <w:pPr>
      <w:numPr>
        <w:ilvl w:val="4"/>
        <w:numId w:val="1"/>
      </w:numPr>
      <w:ind w:left="567" w:hanging="567"/>
      <w:outlineLvl w:val="4"/>
    </w:pPr>
  </w:style>
  <w:style w:type="paragraph" w:styleId="Heading6">
    <w:name w:val="heading 6"/>
    <w:basedOn w:val="Normal"/>
    <w:next w:val="Normal"/>
    <w:link w:val="Heading6Char"/>
    <w:qFormat/>
    <w:rsid w:val="004D7AC0"/>
    <w:pPr>
      <w:numPr>
        <w:ilvl w:val="5"/>
        <w:numId w:val="1"/>
      </w:numPr>
      <w:ind w:left="567" w:hanging="567"/>
      <w:outlineLvl w:val="5"/>
    </w:pPr>
  </w:style>
  <w:style w:type="paragraph" w:styleId="Heading7">
    <w:name w:val="heading 7"/>
    <w:basedOn w:val="Normal"/>
    <w:next w:val="Normal"/>
    <w:link w:val="Heading7Char"/>
    <w:qFormat/>
    <w:rsid w:val="004D7AC0"/>
    <w:pPr>
      <w:numPr>
        <w:ilvl w:val="6"/>
        <w:numId w:val="1"/>
      </w:numPr>
      <w:ind w:left="567" w:hanging="567"/>
      <w:outlineLvl w:val="6"/>
    </w:pPr>
  </w:style>
  <w:style w:type="paragraph" w:styleId="Heading8">
    <w:name w:val="heading 8"/>
    <w:basedOn w:val="Normal"/>
    <w:next w:val="Normal"/>
    <w:link w:val="Heading8Char"/>
    <w:qFormat/>
    <w:rsid w:val="004D7AC0"/>
    <w:pPr>
      <w:numPr>
        <w:ilvl w:val="7"/>
        <w:numId w:val="1"/>
      </w:numPr>
      <w:ind w:left="567" w:hanging="567"/>
      <w:outlineLvl w:val="7"/>
    </w:pPr>
  </w:style>
  <w:style w:type="paragraph" w:styleId="Heading9">
    <w:name w:val="heading 9"/>
    <w:basedOn w:val="Normal"/>
    <w:next w:val="Normal"/>
    <w:link w:val="Heading9Char"/>
    <w:qFormat/>
    <w:rsid w:val="004D7AC0"/>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7AC0"/>
    <w:rPr>
      <w:rFonts w:ascii="Times New Roman" w:eastAsia="Times New Roman" w:hAnsi="Times New Roman" w:cs="Times New Roman"/>
      <w:kern w:val="28"/>
    </w:rPr>
  </w:style>
  <w:style w:type="character" w:customStyle="1" w:styleId="Heading2Char">
    <w:name w:val="Heading 2 Char"/>
    <w:basedOn w:val="DefaultParagraphFont"/>
    <w:link w:val="Heading2"/>
    <w:rsid w:val="004D7AC0"/>
    <w:rPr>
      <w:rFonts w:ascii="Times New Roman" w:eastAsia="Times New Roman" w:hAnsi="Times New Roman" w:cs="Times New Roman"/>
    </w:rPr>
  </w:style>
  <w:style w:type="character" w:customStyle="1" w:styleId="Heading3Char">
    <w:name w:val="Heading 3 Char"/>
    <w:basedOn w:val="DefaultParagraphFont"/>
    <w:link w:val="Heading3"/>
    <w:rsid w:val="004D7AC0"/>
    <w:rPr>
      <w:rFonts w:ascii="Times New Roman" w:eastAsia="Times New Roman" w:hAnsi="Times New Roman" w:cs="Times New Roman"/>
    </w:rPr>
  </w:style>
  <w:style w:type="character" w:customStyle="1" w:styleId="Heading4Char">
    <w:name w:val="Heading 4 Char"/>
    <w:basedOn w:val="DefaultParagraphFont"/>
    <w:link w:val="Heading4"/>
    <w:rsid w:val="004D7AC0"/>
    <w:rPr>
      <w:rFonts w:ascii="Times New Roman" w:eastAsia="Times New Roman" w:hAnsi="Times New Roman" w:cs="Times New Roman"/>
    </w:rPr>
  </w:style>
  <w:style w:type="character" w:customStyle="1" w:styleId="Heading5Char">
    <w:name w:val="Heading 5 Char"/>
    <w:basedOn w:val="DefaultParagraphFont"/>
    <w:link w:val="Heading5"/>
    <w:rsid w:val="004D7AC0"/>
    <w:rPr>
      <w:rFonts w:ascii="Times New Roman" w:eastAsia="Times New Roman" w:hAnsi="Times New Roman" w:cs="Times New Roman"/>
    </w:rPr>
  </w:style>
  <w:style w:type="character" w:customStyle="1" w:styleId="Heading6Char">
    <w:name w:val="Heading 6 Char"/>
    <w:basedOn w:val="DefaultParagraphFont"/>
    <w:link w:val="Heading6"/>
    <w:rsid w:val="004D7AC0"/>
    <w:rPr>
      <w:rFonts w:ascii="Times New Roman" w:eastAsia="Times New Roman" w:hAnsi="Times New Roman" w:cs="Times New Roman"/>
    </w:rPr>
  </w:style>
  <w:style w:type="character" w:customStyle="1" w:styleId="Heading7Char">
    <w:name w:val="Heading 7 Char"/>
    <w:basedOn w:val="DefaultParagraphFont"/>
    <w:link w:val="Heading7"/>
    <w:rsid w:val="004D7AC0"/>
    <w:rPr>
      <w:rFonts w:ascii="Times New Roman" w:eastAsia="Times New Roman" w:hAnsi="Times New Roman" w:cs="Times New Roman"/>
    </w:rPr>
  </w:style>
  <w:style w:type="character" w:customStyle="1" w:styleId="Heading8Char">
    <w:name w:val="Heading 8 Char"/>
    <w:basedOn w:val="DefaultParagraphFont"/>
    <w:link w:val="Heading8"/>
    <w:rsid w:val="004D7AC0"/>
    <w:rPr>
      <w:rFonts w:ascii="Times New Roman" w:eastAsia="Times New Roman" w:hAnsi="Times New Roman" w:cs="Times New Roman"/>
    </w:rPr>
  </w:style>
  <w:style w:type="character" w:customStyle="1" w:styleId="Heading9Char">
    <w:name w:val="Heading 9 Char"/>
    <w:basedOn w:val="DefaultParagraphFont"/>
    <w:link w:val="Heading9"/>
    <w:rsid w:val="004D7AC0"/>
    <w:rPr>
      <w:rFonts w:ascii="Times New Roman" w:eastAsia="Times New Roman" w:hAnsi="Times New Roman" w:cs="Times New Roman"/>
    </w:rPr>
  </w:style>
  <w:style w:type="paragraph" w:styleId="Footer">
    <w:name w:val="footer"/>
    <w:basedOn w:val="Normal"/>
    <w:link w:val="FooterChar"/>
    <w:qFormat/>
    <w:rsid w:val="004D7AC0"/>
  </w:style>
  <w:style w:type="character" w:customStyle="1" w:styleId="FooterChar">
    <w:name w:val="Footer Char"/>
    <w:basedOn w:val="DefaultParagraphFont"/>
    <w:link w:val="Footer"/>
    <w:rsid w:val="004D7AC0"/>
    <w:rPr>
      <w:rFonts w:ascii="Times New Roman" w:eastAsia="Times New Roman" w:hAnsi="Times New Roman" w:cs="Times New Roman"/>
    </w:rPr>
  </w:style>
  <w:style w:type="paragraph" w:styleId="FootnoteText">
    <w:name w:val="footnote text"/>
    <w:basedOn w:val="Normal"/>
    <w:link w:val="FootnoteTextChar"/>
    <w:qFormat/>
    <w:rsid w:val="004D7AC0"/>
    <w:pPr>
      <w:keepLines/>
      <w:spacing w:after="60" w:line="240" w:lineRule="auto"/>
      <w:ind w:left="567" w:hanging="567"/>
    </w:pPr>
    <w:rPr>
      <w:sz w:val="16"/>
    </w:rPr>
  </w:style>
  <w:style w:type="character" w:customStyle="1" w:styleId="FootnoteTextChar">
    <w:name w:val="Footnote Text Char"/>
    <w:basedOn w:val="DefaultParagraphFont"/>
    <w:link w:val="FootnoteText"/>
    <w:rsid w:val="004D7AC0"/>
    <w:rPr>
      <w:rFonts w:ascii="Times New Roman" w:eastAsia="Times New Roman" w:hAnsi="Times New Roman" w:cs="Times New Roman"/>
      <w:sz w:val="16"/>
    </w:rPr>
  </w:style>
  <w:style w:type="paragraph" w:styleId="Header">
    <w:name w:val="header"/>
    <w:basedOn w:val="Normal"/>
    <w:link w:val="HeaderChar"/>
    <w:qFormat/>
    <w:rsid w:val="004D7AC0"/>
  </w:style>
  <w:style w:type="character" w:customStyle="1" w:styleId="HeaderChar">
    <w:name w:val="Header Char"/>
    <w:basedOn w:val="DefaultParagraphFont"/>
    <w:link w:val="Header"/>
    <w:rsid w:val="004D7AC0"/>
    <w:rPr>
      <w:rFonts w:ascii="Times New Roman" w:eastAsia="Times New Roman" w:hAnsi="Times New Roman" w:cs="Times New Roman"/>
    </w:rPr>
  </w:style>
  <w:style w:type="paragraph" w:customStyle="1" w:styleId="quotes">
    <w:name w:val="quotes"/>
    <w:basedOn w:val="Normal"/>
    <w:next w:val="Normal"/>
    <w:rsid w:val="004D7AC0"/>
    <w:pPr>
      <w:ind w:left="720"/>
    </w:pPr>
    <w:rPr>
      <w:i/>
    </w:rPr>
  </w:style>
  <w:style w:type="character" w:styleId="FootnoteReference">
    <w:name w:val="footnote reference"/>
    <w:aliases w:val="Footnote symbol"/>
    <w:basedOn w:val="DefaultParagraphFont"/>
    <w:unhideWhenUsed/>
    <w:qFormat/>
    <w:rsid w:val="004D7AC0"/>
    <w:rPr>
      <w:sz w:val="24"/>
      <w:vertAlign w:val="superscript"/>
    </w:rPr>
  </w:style>
  <w:style w:type="character" w:styleId="Hyperlink">
    <w:name w:val="Hyperlink"/>
    <w:basedOn w:val="DefaultParagraphFont"/>
    <w:uiPriority w:val="99"/>
    <w:rsid w:val="004D7AC0"/>
    <w:rPr>
      <w:rFonts w:ascii="Times New Roman" w:hAnsi="Times New Roman"/>
      <w:color w:val="0000FF"/>
      <w:u w:val="single"/>
    </w:rPr>
  </w:style>
  <w:style w:type="paragraph" w:styleId="ListParagraph">
    <w:name w:val="List Paragraph"/>
    <w:basedOn w:val="Normal"/>
    <w:uiPriority w:val="34"/>
    <w:qFormat/>
    <w:rsid w:val="004D7AC0"/>
    <w:pPr>
      <w:ind w:left="720"/>
      <w:contextualSpacing/>
    </w:pPr>
  </w:style>
  <w:style w:type="table" w:styleId="TableGrid">
    <w:name w:val="Table Grid"/>
    <w:basedOn w:val="TableNormal"/>
    <w:uiPriority w:val="39"/>
    <w:rsid w:val="004D7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D7AC0"/>
    <w:pPr>
      <w:keepNext/>
      <w:keepLines/>
      <w:numPr>
        <w:numId w:val="0"/>
      </w:numPr>
      <w:spacing w:before="24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styleId="TOC1">
    <w:name w:val="toc 1"/>
    <w:basedOn w:val="Normal"/>
    <w:next w:val="Normal"/>
    <w:autoRedefine/>
    <w:uiPriority w:val="39"/>
    <w:unhideWhenUsed/>
    <w:rsid w:val="004D7AC0"/>
    <w:pPr>
      <w:spacing w:after="100"/>
    </w:pPr>
  </w:style>
  <w:style w:type="character" w:styleId="FollowedHyperlink">
    <w:name w:val="FollowedHyperlink"/>
    <w:basedOn w:val="DefaultParagraphFont"/>
    <w:uiPriority w:val="99"/>
    <w:semiHidden/>
    <w:unhideWhenUsed/>
    <w:rsid w:val="00B518C9"/>
    <w:rPr>
      <w:color w:val="954F72" w:themeColor="followedHyperlink"/>
      <w:u w:val="single"/>
    </w:rPr>
  </w:style>
  <w:style w:type="table" w:customStyle="1" w:styleId="TableGrid1">
    <w:name w:val="Table Grid1"/>
    <w:basedOn w:val="TableNormal"/>
    <w:next w:val="TableGrid"/>
    <w:rsid w:val="00B911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3E07B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DC574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B44C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4F69E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FC316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FD705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B07E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8641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BB21A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3C509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3F2FE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BF0E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DB48A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F108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70611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101E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913F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9750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rsid w:val="00956A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077B"/>
    <w:pPr>
      <w:spacing w:after="0" w:line="240" w:lineRule="auto"/>
    </w:pPr>
    <w:rPr>
      <w:rFonts w:ascii="Times New Roman" w:eastAsia="Times New Roman" w:hAnsi="Times New Roman" w:cs="Times New Roman"/>
    </w:rPr>
  </w:style>
  <w:style w:type="paragraph" w:styleId="TOC2">
    <w:name w:val="toc 2"/>
    <w:basedOn w:val="Normal"/>
    <w:next w:val="Normal"/>
    <w:autoRedefine/>
    <w:uiPriority w:val="39"/>
    <w:unhideWhenUsed/>
    <w:rsid w:val="002930A1"/>
    <w:pPr>
      <w:spacing w:after="100"/>
      <w:ind w:left="220"/>
    </w:pPr>
  </w:style>
  <w:style w:type="character" w:customStyle="1" w:styleId="UnresolvedMention1">
    <w:name w:val="Unresolved Mention1"/>
    <w:basedOn w:val="DefaultParagraphFont"/>
    <w:uiPriority w:val="99"/>
    <w:semiHidden/>
    <w:unhideWhenUsed/>
    <w:rsid w:val="00096124"/>
    <w:rPr>
      <w:color w:val="605E5C"/>
      <w:shd w:val="clear" w:color="auto" w:fill="E1DFDD"/>
    </w:rPr>
  </w:style>
  <w:style w:type="table" w:customStyle="1" w:styleId="TableGrid21">
    <w:name w:val="Table Grid21"/>
    <w:basedOn w:val="TableNormal"/>
    <w:next w:val="TableGrid"/>
    <w:rsid w:val="00421B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6571B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esc.europa.eu/en/our-work/opinions-information-reports/opinions/quality-jobs-roadmap" TargetMode="External"/><Relationship Id="rId21" Type="http://schemas.openxmlformats.org/officeDocument/2006/relationships/hyperlink" Target="mailto:JeanMarie.Rogue@eesc.europa.eu" TargetMode="External"/><Relationship Id="rId34" Type="http://schemas.openxmlformats.org/officeDocument/2006/relationships/hyperlink" Target="https://www.eesc.europa.eu/en/our-work/opinions-information-reports/opinions/european-union-space-services-agency" TargetMode="External"/><Relationship Id="rId42" Type="http://schemas.openxmlformats.org/officeDocument/2006/relationships/hyperlink" Target="https://www.eesc.europa.eu/en/our-work/opinions-information-reports/opinions/energy-storage-systemically-important-infrastructure-sovereign-affordable-and-resilient-european-energy-union" TargetMode="External"/><Relationship Id="rId47" Type="http://schemas.openxmlformats.org/officeDocument/2006/relationships/hyperlink" Target="mailto:Marco.Manfroni@eesc.europa.eu" TargetMode="External"/><Relationship Id="rId50" Type="http://schemas.openxmlformats.org/officeDocument/2006/relationships/hyperlink" Target="https://www.eesc.europa.eu/en/our-work/opinions-information-reports/opinions/eu-strategy-fertilisers" TargetMode="External"/><Relationship Id="rId55" Type="http://schemas.openxmlformats.org/officeDocument/2006/relationships/hyperlink" Target="mailto:Arturo.Iniguez@eesc.europa.eu" TargetMode="External"/><Relationship Id="rId63" Type="http://schemas.openxmlformats.org/officeDocument/2006/relationships/footer" Target="foot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mailto:Bartek.Bednarowicz@eesc.europa.eu" TargetMode="External"/><Relationship Id="rId11" Type="http://schemas.openxmlformats.org/officeDocument/2006/relationships/image" Target="media/image1.jpeg"/><Relationship Id="rId24" Type="http://schemas.openxmlformats.org/officeDocument/2006/relationships/hyperlink" Target="https://www.eesc.europa.eu/en/our-work/opinions-information-reports/opinions/gender-equality-strategy-2026-2030" TargetMode="External"/><Relationship Id="rId32" Type="http://schemas.openxmlformats.org/officeDocument/2006/relationships/hyperlink" Target="https://www.eesc.europa.eu/en/our-work/opinions-information-reports/opinions/action-plan-drone-and-counter-drone-security" TargetMode="External"/><Relationship Id="rId37" Type="http://schemas.openxmlformats.org/officeDocument/2006/relationships/hyperlink" Target="https://www.eesc.europa.eu/en/our-work/opinions-information-reports/opinions/small-modular-reactors" TargetMode="External"/><Relationship Id="rId40" Type="http://schemas.openxmlformats.org/officeDocument/2006/relationships/hyperlink" Target="mailto:Maja.Radman@eesc.europa.eu" TargetMode="External"/><Relationship Id="rId45" Type="http://schemas.openxmlformats.org/officeDocument/2006/relationships/hyperlink" Target="mailto:Silvia.Staffa@eesc.europa.eu" TargetMode="External"/><Relationship Id="rId53" Type="http://schemas.openxmlformats.org/officeDocument/2006/relationships/hyperlink" Target="mailto:Arturo.Iniguez@eesc.europa.eu" TargetMode="External"/><Relationship Id="rId58" Type="http://schemas.openxmlformats.org/officeDocument/2006/relationships/header" Target="header4.xml"/><Relationship Id="rId5" Type="http://schemas.openxmlformats.org/officeDocument/2006/relationships/numbering" Target="numbering.xml"/><Relationship Id="rId61" Type="http://schemas.openxmlformats.org/officeDocument/2006/relationships/footer" Target="footer5.xm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hyperlink" Target="https://www.eesc.europa.eu/en/our-work/opinions-information-reports/opinions/european-migration-and-asylum-strategy" TargetMode="External"/><Relationship Id="rId27" Type="http://schemas.openxmlformats.org/officeDocument/2006/relationships/hyperlink" Target="mailto:Ana.Dumitrache@eesc.europa.eu" TargetMode="External"/><Relationship Id="rId30" Type="http://schemas.openxmlformats.org/officeDocument/2006/relationships/hyperlink" Target="https://www.eesc.europa.eu/en/our-work/opinions-information-reports/opinions/eu-ports-strategy" TargetMode="External"/><Relationship Id="rId35" Type="http://schemas.openxmlformats.org/officeDocument/2006/relationships/hyperlink" Target="mailto:GiorgiaAndrea.Bordignon@eesc.europa.eu" TargetMode="External"/><Relationship Id="rId43" Type="http://schemas.openxmlformats.org/officeDocument/2006/relationships/hyperlink" Target="mailto:GiorgiaAndrea.Bordignon@eesc.europa.eu" TargetMode="External"/><Relationship Id="rId48" Type="http://schemas.openxmlformats.org/officeDocument/2006/relationships/hyperlink" Target="https://www.eesc.europa.eu/en/our-work/opinions-information-reports/opinions/targeted-amendment-eu-fertiliser-action-plan" TargetMode="External"/><Relationship Id="rId56" Type="http://schemas.openxmlformats.org/officeDocument/2006/relationships/hyperlink" Target="https://www.eesc.europa.eu/en/our-work/opinions-information-reports/opinions/eu-industrial-maritime-strategy"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mailto:Martine.Delanoy@eesc.europa.eu" TargetMode="External"/><Relationship Id="rId3" Type="http://schemas.openxmlformats.org/officeDocument/2006/relationships/customXml" Target="../customXml/item3.xml"/><Relationship Id="rId12" Type="http://schemas.openxmlformats.org/officeDocument/2006/relationships/hyperlink" Target="https://www.eesc.europa.eu/nl/our-work/opinions-information-reports/plenary-session-summaries" TargetMode="External"/><Relationship Id="rId17" Type="http://schemas.openxmlformats.org/officeDocument/2006/relationships/footer" Target="footer2.xml"/><Relationship Id="rId25" Type="http://schemas.openxmlformats.org/officeDocument/2006/relationships/hyperlink" Target="mailto:Gabriela.Grasu@eesc.europa.eu" TargetMode="External"/><Relationship Id="rId33" Type="http://schemas.openxmlformats.org/officeDocument/2006/relationships/hyperlink" Target="mailto:Albert.Precup@eesc.europa.eu" TargetMode="External"/><Relationship Id="rId38" Type="http://schemas.openxmlformats.org/officeDocument/2006/relationships/hyperlink" Target="mailto:Albert.Precup@eesc.europa.eu" TargetMode="External"/><Relationship Id="rId46" Type="http://schemas.openxmlformats.org/officeDocument/2006/relationships/hyperlink" Target="https://www.eesc.europa.eu/en/our-work/opinions-information-reports/opinions/eu-inc-single-harmonised-set-rules-innovative-companies-throughout-eu-0" TargetMode="External"/><Relationship Id="rId59" Type="http://schemas.openxmlformats.org/officeDocument/2006/relationships/header" Target="header5.xml"/><Relationship Id="rId20" Type="http://schemas.openxmlformats.org/officeDocument/2006/relationships/hyperlink" Target="https://www.eesc.europa.eu/en/our-work/opinions-information-reports/opinions/anti-racism-strategy" TargetMode="External"/><Relationship Id="rId41" Type="http://schemas.openxmlformats.org/officeDocument/2006/relationships/hyperlink" Target="mailto:Francesco.Napolitano@eesc.europa.eu" TargetMode="External"/><Relationship Id="rId54" Type="http://schemas.openxmlformats.org/officeDocument/2006/relationships/hyperlink" Target="https://www.eesc.europa.eu/en/our-work/opinions-information-reports/opinions/eu-approach-integrated-wildfire-risk-management" TargetMode="External"/><Relationship Id="rId62"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mailto:Triin.AasmaaGomes@eesc.europa.eu" TargetMode="External"/><Relationship Id="rId28" Type="http://schemas.openxmlformats.org/officeDocument/2006/relationships/hyperlink" Target="https://www.eesc.europa.eu/en/our-work/opinions-information-reports/opinions/towards-clear-eu-framework-posting-third-country-nationals-tcns-ensuring-genuine-posting-legal-certainty-and-fair" TargetMode="External"/><Relationship Id="rId36" Type="http://schemas.openxmlformats.org/officeDocument/2006/relationships/hyperlink" Target="mailto:Albert.Precup@eesc.europa.eu" TargetMode="External"/><Relationship Id="rId49" Type="http://schemas.openxmlformats.org/officeDocument/2006/relationships/hyperlink" Target="https://www.eesc.europa.eu/en/our-work/opinions-information-reports/opinions/revision-carbon-border-adjustment-mechanism-cbam" TargetMode="External"/><Relationship Id="rId57" Type="http://schemas.openxmlformats.org/officeDocument/2006/relationships/hyperlink" Target="mailto:Ioannis.Diamantopoulos@eesc.europa.eu" TargetMode="External"/><Relationship Id="rId10" Type="http://schemas.openxmlformats.org/officeDocument/2006/relationships/endnotes" Target="endnotes.xml"/><Relationship Id="rId31" Type="http://schemas.openxmlformats.org/officeDocument/2006/relationships/hyperlink" Target="mailto:Maja.Radman@eesc.europa.eu" TargetMode="External"/><Relationship Id="rId44" Type="http://schemas.openxmlformats.org/officeDocument/2006/relationships/hyperlink" Target="https://www.eesc.europa.eu/en/our-work/opinions-information-reports/opinions/industrial-accelerator-act-0" TargetMode="External"/><Relationship Id="rId52" Type="http://schemas.openxmlformats.org/officeDocument/2006/relationships/hyperlink" Target="https://www.eesc.europa.eu/en/our-work/opinions-information-reports/opinions/sustainable-livestock-strategy-2026" TargetMode="External"/><Relationship Id="rId60" Type="http://schemas.openxmlformats.org/officeDocument/2006/relationships/footer" Target="footer4.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dmsearch.eesc.europa.eu/search/opinion" TargetMode="External"/><Relationship Id="rId18" Type="http://schemas.openxmlformats.org/officeDocument/2006/relationships/header" Target="header3.xml"/><Relationship Id="rId39" Type="http://schemas.openxmlformats.org/officeDocument/2006/relationships/hyperlink" Target="https://www.eesc.europa.eu/en/our-work/opinions-information-reports/opinions/european-high-speed-railways-network-2040-strategic-social-and-industrial-project-european-union"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NL/TXT/?uri=OJ:C:2023:184:TOC" TargetMode="External"/><Relationship Id="rId1" Type="http://schemas.openxmlformats.org/officeDocument/2006/relationships/hyperlink" Target="http://data.europa.eu/eli/C/2026/32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M Document" ma:contentTypeID="0x010100EA97B91038054C99906057A708A1480A008DB70E9ED1E50D4285F2944EED0BA178" ma:contentTypeVersion="4" ma:contentTypeDescription="Defines the documents for Document Manager V2" ma:contentTypeScope="" ma:versionID="283023acf4b964714ba604722b5381ea">
  <xsd:schema xmlns:xsd="http://www.w3.org/2001/XMLSchema" xmlns:xs="http://www.w3.org/2001/XMLSchema" xmlns:p="http://schemas.microsoft.com/office/2006/metadata/properties" xmlns:ns2="7d640e6d-779c-472f-a269-6b546787f1c9" xmlns:ns3="http://schemas.microsoft.com/sharepoint/v3/fields" xmlns:ns4="1819524c-29f2-4026-988c-b363cca822d9" targetNamespace="http://schemas.microsoft.com/office/2006/metadata/properties" ma:root="true" ma:fieldsID="73fbf92d162c12cfda624dbfc784d413" ns2:_="" ns3:_="" ns4:_="">
    <xsd:import namespace="7d640e6d-779c-472f-a269-6b546787f1c9"/>
    <xsd:import namespace="http://schemas.microsoft.com/sharepoint/v3/fields"/>
    <xsd:import namespace="1819524c-29f2-4026-988c-b363cca822d9"/>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40e6d-779c-472f-a269-6b546787f1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e5d5f94b-50e9-4cbb-ab92-b4cc43d6d222}" ma:internalName="TaxCatchAll" ma:showField="CatchAllData"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5d5f94b-50e9-4cbb-ab92-b4cc43d6d222}" ma:internalName="TaxCatchAllLabel" ma:readOnly="true" ma:showField="CatchAllDataLabel"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19524c-29f2-4026-988c-b363cca822d9"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7d640e6d-779c-472f-a269-6b546787f1c9">VP3JK3XSEPRV-1795132703-8965</_dlc_DocId>
    <_dlc_DocIdUrl xmlns="7d640e6d-779c-472f-a269-6b546787f1c9">
      <Url>http://dm/eesc/2026/_layouts/15/DocIdRedir.aspx?ID=VP3JK3XSEPRV-1795132703-8965</Url>
      <Description>VP3JK3XSEPRV-1795132703-8965</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TCD</TermName>
          <TermId xmlns="http://schemas.microsoft.com/office/infopath/2007/PartnerControls">cd9d6eb6-3f4f-424a-b2d1-57c9d450eaaf</TermId>
        </TermInfo>
      </Terms>
    </DocumentType_0>
    <Procedure xmlns="7d640e6d-779c-472f-a269-6b546787f1c9"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7d640e6d-779c-472f-a269-6b546787f1c9">2026-09-01T12:00:00+00:00</ProductionDate>
    <DocumentNumber xmlns="1819524c-29f2-4026-988c-b363cca822d9">1865</DocumentNumber>
    <FicheYear xmlns="7d640e6d-779c-472f-a269-6b546787f1c9" xsi:nil="true"/>
    <DossierNumber xmlns="7d640e6d-779c-472f-a269-6b546787f1c9" xsi:nil="true"/>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TaxCatchAll xmlns="7d640e6d-779c-472f-a269-6b546787f1c9">
      <Value>60</Value>
      <Value>59</Value>
      <Value>55</Value>
      <Value>51</Value>
      <Value>46</Value>
      <Value>45</Value>
      <Value>44</Value>
      <Value>43</Value>
      <Value>37</Value>
      <Value>36</Value>
      <Value>34</Value>
      <Value>32</Value>
      <Value>31</Value>
      <Value>30</Value>
      <Value>29</Value>
      <Value>28</Value>
      <Value>27</Value>
      <Value>25</Value>
      <Value>23</Value>
      <Value>19</Value>
      <Value>18</Value>
      <Value>13</Value>
      <Value>12</Value>
      <Value>11</Value>
      <Value>9</Value>
      <Value>7</Value>
      <Value>4</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NL</TermName>
          <TermId xmlns="http://schemas.microsoft.com/office/infopath/2007/PartnerControls">55c6556c-b4f4-441d-9acf-c498d4f838bd</TermId>
        </TermInfo>
      </Terms>
    </DocumentLanguage_0>
    <MeetingDate xmlns="7d640e6d-779c-472f-a269-6b546787f1c9">2026-09-23T12:00:00+00:00</MeetingDate>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7d640e6d-779c-472f-a269-6b546787f1c9" xsi:nil="true"/>
    <DocumentYear xmlns="7d640e6d-779c-472f-a269-6b546787f1c9">2026</DocumentYear>
    <FicheNumber xmlns="7d640e6d-779c-472f-a269-6b546787f1c9">306302</FicheNumber>
    <OriginalSender xmlns="7d640e6d-779c-472f-a269-6b546787f1c9">
      <UserInfo>
        <DisplayName>Vandewege Escudero Clara</DisplayName>
        <AccountId>1934</AccountId>
        <AccountType/>
      </UserInfo>
    </OriginalSender>
    <DocumentPart xmlns="7d640e6d-779c-472f-a269-6b546787f1c9">0</DocumentPart>
    <AdoptionDate xmlns="7d640e6d-779c-472f-a269-6b546787f1c9" xsi:nil="true"/>
    <RequestingService xmlns="7d640e6d-779c-472f-a269-6b546787f1c9">Greffe</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SPL-CES</TermName>
          <TermId xmlns="http://schemas.microsoft.com/office/infopath/2007/PartnerControls">32d8cb1f-c9ec-4365-95c7-8385a18618ac</TermId>
        </TermInfo>
      </Term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1819524c-29f2-4026-988c-b363cca822d9">608</MeetingNumber>
    <DossierName_0 xmlns="http://schemas.microsoft.com/sharepoint/v3/fields">
      <Terms xmlns="http://schemas.microsoft.com/office/infopath/2007/PartnerControls"/>
    </DossierName_0>
    <DocumentVersion xmlns="7d640e6d-779c-472f-a269-6b546787f1c9">1</DocumentVersion>
  </documentManagement>
</p:properties>
</file>

<file path=customXml/itemProps1.xml><?xml version="1.0" encoding="utf-8"?>
<ds:datastoreItem xmlns:ds="http://schemas.openxmlformats.org/officeDocument/2006/customXml" ds:itemID="{4550B7D9-B944-4719-A93C-2F495E041519}">
  <ds:schemaRefs>
    <ds:schemaRef ds:uri="http://schemas.microsoft.com/sharepoint/events"/>
  </ds:schemaRefs>
</ds:datastoreItem>
</file>

<file path=customXml/itemProps2.xml><?xml version="1.0" encoding="utf-8"?>
<ds:datastoreItem xmlns:ds="http://schemas.openxmlformats.org/officeDocument/2006/customXml" ds:itemID="{5E9CDD6F-5A9C-4FF7-84D0-E225FD9E4836}"/>
</file>

<file path=customXml/itemProps3.xml><?xml version="1.0" encoding="utf-8"?>
<ds:datastoreItem xmlns:ds="http://schemas.openxmlformats.org/officeDocument/2006/customXml" ds:itemID="{A5982D98-2B49-4D8D-9E82-3A196D630916}">
  <ds:schemaRefs>
    <ds:schemaRef ds:uri="http://schemas.microsoft.com/sharepoint/v3/contenttype/forms"/>
  </ds:schemaRefs>
</ds:datastoreItem>
</file>

<file path=customXml/itemProps4.xml><?xml version="1.0" encoding="utf-8"?>
<ds:datastoreItem xmlns:ds="http://schemas.openxmlformats.org/officeDocument/2006/customXml" ds:itemID="{FA5B0471-EE33-4BA9-BB89-D492EFC236E6}">
  <ds:schemaRefs>
    <ds:schemaRef ds:uri="http://schemas.microsoft.com/office/2006/metadata/properties"/>
    <ds:schemaRef ds:uri="http://schemas.microsoft.com/office/infopath/2007/PartnerControls"/>
    <ds:schemaRef ds:uri="7d640e6d-779c-472f-a269-6b546787f1c9"/>
    <ds:schemaRef ds:uri="http://schemas.microsoft.com/sharepoint/v3/fields"/>
    <ds:schemaRef ds:uri="1819524c-29f2-4026-988c-b363cca822d9"/>
  </ds:schemaRefs>
</ds:datastoreItem>
</file>

<file path=docMetadata/LabelInfo.xml><?xml version="1.0" encoding="utf-8"?>
<clbl:labelList xmlns:clbl="http://schemas.microsoft.com/office/2020/mipLabelMetadata">
  <clbl:label id="{40efc828-a9b4-45ec-a6c4-7b447404ac6b}" enabled="1" method="Standard" siteId="{01a4edc0-c130-4e09-bfd4-7b7de34700e6}" removed="0"/>
</clbl:labelList>
</file>

<file path=docProps/app.xml><?xml version="1.0" encoding="utf-8"?>
<Properties xmlns="http://schemas.openxmlformats.org/officeDocument/2006/extended-properties" xmlns:vt="http://schemas.openxmlformats.org/officeDocument/2006/docPropsVTypes">
  <Template>Normal</Template>
  <TotalTime>0</TotalTime>
  <Pages>29</Pages>
  <Words>8092</Words>
  <Characters>46131</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Summary of opinions - EESC new model</vt:lpstr>
    </vt:vector>
  </TitlesOfParts>
  <Manager/>
  <Company/>
  <LinksUpToDate>false</LinksUpToDate>
  <CharactersWithSpaces>54115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Samenvatting van de adviezen - 607e zitting - juli 2026</dc:title>
  <dc:subject>ADMIN</dc:subject>
  <dc:creator/>
  <cp:keywords>COR-EESC-2022-02583-00-00-ADMIN-TRA-EN</cp:keywords>
  <dc:description>Rapporteur:  - Original language: EN - Date of document: 20/05/2022 - Date of meeting:  - External documents:  - Administrator:  SUCIU Serban</dc:description>
  <cp:lastModifiedBy/>
  <cp:revision>1</cp:revision>
  <dcterms:created xsi:type="dcterms:W3CDTF">2026-08-31T15:20:00Z</dcterms:created>
  <dcterms:modified xsi:type="dcterms:W3CDTF">2026-09-01T13:41:00Z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31/08/2026, 25/08/2026, 02/05/2022, 02/05/2022, 28/06/2021</vt:lpwstr>
  </property>
  <property fmtid="{D5CDD505-2E9C-101B-9397-08002B2CF9AE}" pid="4" name="Pref_Time">
    <vt:lpwstr>17:20:35, 15:00:43, 12:28:29, 12:25:37, 08:41:48</vt:lpwstr>
  </property>
  <property fmtid="{D5CDD505-2E9C-101B-9397-08002B2CF9AE}" pid="5" name="Pref_User">
    <vt:lpwstr>jhvi, pacup, enied, enied, enied</vt:lpwstr>
  </property>
  <property fmtid="{D5CDD505-2E9C-101B-9397-08002B2CF9AE}" pid="6" name="Pref_FileName">
    <vt:lpwstr>EESC-2026-01865-00-01-TCD-ORI.docx, EESC-2026-01865-00-00-TCD-ORI.docx, Summary of opinions.docx, COR-EESC-2022-02370-00-00-ADMIN-ORI.docx, Synthese des avis Template.docx</vt:lpwstr>
  </property>
  <property fmtid="{D5CDD505-2E9C-101B-9397-08002B2CF9AE}" pid="7" name="ContentTypeId">
    <vt:lpwstr>0x010100EA97B91038054C99906057A708A1480A008DB70E9ED1E50D4285F2944EED0BA178</vt:lpwstr>
  </property>
  <property fmtid="{D5CDD505-2E9C-101B-9397-08002B2CF9AE}" pid="8" name="_dlc_DocIdItemGuid">
    <vt:lpwstr>4cf6f2a1-0e86-4ee7-a5c0-807bfe1ecbf1</vt:lpwstr>
  </property>
  <property fmtid="{D5CDD505-2E9C-101B-9397-08002B2CF9AE}" pid="9" name="AvailableTranslations">
    <vt:lpwstr>29;#CS|72f9705b-0217-4fd3-bea2-cbc7ed80e26e;#4;#EN|f2175f21-25d7-44a3-96da-d6a61b075e1b;#13;#IT|0774613c-01ed-4e5d-a25d-11d2388de825;#12;#ES|e7a6b05b-ae16-40c8-add9-68b64b03aeba;#28;#PT|50ccc04a-eadd-42ae-a0cb-acaf45f812ba;#45;#SV|c2ed69e7-a339-43d7-8f22-d93680a92aa0;#30;#SK|46d9fce0-ef79-4f71-b89b-cd6aa82426b8;#51;#LV|46f7e311-5d9f-4663-b433-18aeccb7ace7;#25;#FI|87606a43-d45f-42d6-b8c9-e1a3457db5b7;#31;#SL|98a412ae-eb01-49e9-ae3d-585a81724cfc;#46;#DA|5d49c027-8956-412b-aa16-e85a0f96ad0e;#36;#NL|55c6556c-b4f4-441d-9acf-c498d4f838bd;#34;#HR|2f555653-ed1a-4fe6-8362-9082d95989e5;#37;#HU|6b229040-c589-4408-b4c1-4285663d20a8;#60;#EL|6d4f4d51-af9b-4650-94b4-4276bee85c91;#11;#DE|f6b31e5a-26fa-4935-b661-318e46daf27e;#27;#ET|ff6c3f4c-b02c-4c3c-ab07-2c37995a7a0a;#55;#RO|feb747a2-64cd-4299-af12-4833ddc30497;#43;#BG|1a1b3951-7821-4e6a-85f5-5673fc08bd2c;#23;#FR|d2afafd3-4c81-4f60-8f52-ee33f2f54ff3;#32;#PL|1e03da61-4678-4e07-b136-b5024ca9197b;#44;#LT|a7ff5ce7-6123-4f68-865a-a57c31810414</vt:lpwstr>
  </property>
  <property fmtid="{D5CDD505-2E9C-101B-9397-08002B2CF9AE}" pid="10" name="DocumentType_0">
    <vt:lpwstr>TCD|cd9d6eb6-3f4f-424a-b2d1-57c9d450eaaf</vt:lpwstr>
  </property>
  <property fmtid="{D5CDD505-2E9C-101B-9397-08002B2CF9AE}" pid="11" name="DocumentSource_0">
    <vt:lpwstr>EESC|422833ec-8d7e-4e65-8e4e-8bed07ffb729</vt:lpwstr>
  </property>
  <property fmtid="{D5CDD505-2E9C-101B-9397-08002B2CF9AE}" pid="12" name="ProductionDate">
    <vt:filetime>2022-05-18T12:00:00Z</vt:filetime>
  </property>
  <property fmtid="{D5CDD505-2E9C-101B-9397-08002B2CF9AE}" pid="13" name="DocumentNumber">
    <vt:i4>1865</vt:i4>
  </property>
  <property fmtid="{D5CDD505-2E9C-101B-9397-08002B2CF9AE}" pid="14" name="DocumentVersion">
    <vt:i4>1</vt:i4>
  </property>
  <property fmtid="{D5CDD505-2E9C-101B-9397-08002B2CF9AE}" pid="15" name="DocumentStatus">
    <vt:lpwstr>9;#TRA|150d2a88-1431-44e6-a8ca-0bb753ab8672</vt:lpwstr>
  </property>
  <property fmtid="{D5CDD505-2E9C-101B-9397-08002B2CF9AE}" pid="16" name="DossierName">
    <vt:lpwstr/>
  </property>
  <property fmtid="{D5CDD505-2E9C-101B-9397-08002B2CF9AE}" pid="17" name="Confidentiality_0">
    <vt:lpwstr>Unrestricted|826e22d7-d029-4ec0-a450-0c28ff673572</vt:lpwstr>
  </property>
  <property fmtid="{D5CDD505-2E9C-101B-9397-08002B2CF9AE}" pid="18" name="Confidentiality">
    <vt:lpwstr>19;#Unrestricted|826e22d7-d029-4ec0-a450-0c28ff673572</vt:lpwstr>
  </property>
  <property fmtid="{D5CDD505-2E9C-101B-9397-08002B2CF9AE}" pid="19" name="OriginalLanguage">
    <vt:lpwstr>4;#EN|f2175f21-25d7-44a3-96da-d6a61b075e1b</vt:lpwstr>
  </property>
  <property fmtid="{D5CDD505-2E9C-101B-9397-08002B2CF9AE}" pid="20" name="MeetingName">
    <vt:lpwstr>59;#SPL-CES|32d8cb1f-c9ec-4365-95c7-8385a18618ac</vt:lpwstr>
  </property>
  <property fmtid="{D5CDD505-2E9C-101B-9397-08002B2CF9AE}" pid="21" name="TaxCatchAll">
    <vt:lpwstr>60;#EL|6d4f4d51-af9b-4650-94b4-4276bee85c91;#59;#SPL-CES|32d8cb1f-c9ec-4365-95c7-8385a18618ac;#55;#RO|feb747a2-64cd-4299-af12-4833ddc30497;#51;#LV|46f7e311-5d9f-4663-b433-18aeccb7ace7;#46;#DA|5d49c027-8956-412b-aa16-e85a0f96ad0e;#45;#SV|c2ed69e7-a339-43d7-8f22-d93680a92aa0;#44;#LT|a7ff5ce7-6123-4f68-865a-a57c31810414;#43;#BG|1a1b3951-7821-4e6a-85f5-5673fc08bd2c;#37;#HU|6b229040-c589-4408-b4c1-4285663d20a8;#34;#HR|2f555653-ed1a-4fe6-8362-9082d95989e5;#32;#PL|1e03da61-4678-4e07-b136-b5024ca9197b;#31;#SL|98a412ae-eb01-49e9-ae3d-585a81724cfc;#30;#SK|46d9fce0-ef79-4f71-b89b-cd6aa82426b8;#28;#PT|50ccc04a-eadd-42ae-a0cb-acaf45f812ba;#27;#ET|ff6c3f4c-b02c-4c3c-ab07-2c37995a7a0a;#25;#FI|87606a43-d45f-42d6-b8c9-e1a3457db5b7;#23;#FR|d2afafd3-4c81-4f60-8f52-ee33f2f54ff3;#19;#Unrestricted|826e22d7-d029-4ec0-a450-0c28ff673572;#18;#TCD|cd9d6eb6-3f4f-424a-b2d1-57c9d450eaaf;#13;#IT|0774613c-01ed-4e5d-a25d-11d2388de825;#12;#ES|e7a6b05b-ae16-40c8-add9-68b64b03aeba;#11;#DE|f6b31e5a-26fa-4935-b661-318e46daf27e;#9;#TRA|150d2a88-1431-44e6-a8ca-0bb753ab8672;#7;#Final|ea5e6674-7b27-4bac-b091-73adbb394efe;#4;#EN|f2175f21-25d7-44a3-96da-d6a61b075e1b;#1;#EESC|422833ec-8d7e-4e65-8e4e-8bed07ffb729</vt:lpwstr>
  </property>
  <property fmtid="{D5CDD505-2E9C-101B-9397-08002B2CF9AE}" pid="22" name="DocumentLanguage_0">
    <vt:lpwstr>EN|f2175f21-25d7-44a3-96da-d6a61b075e1b</vt:lpwstr>
  </property>
  <property fmtid="{D5CDD505-2E9C-101B-9397-08002B2CF9AE}" pid="23" name="VersionStatus_0">
    <vt:lpwstr>Final|ea5e6674-7b27-4bac-b091-73adbb394efe</vt:lpwstr>
  </property>
  <property fmtid="{D5CDD505-2E9C-101B-9397-08002B2CF9AE}" pid="24" name="VersionStatus">
    <vt:lpwstr>7;#Final|ea5e6674-7b27-4bac-b091-73adbb394efe</vt:lpwstr>
  </property>
  <property fmtid="{D5CDD505-2E9C-101B-9397-08002B2CF9AE}" pid="25" name="DocumentYear">
    <vt:i4>2026</vt:i4>
  </property>
  <property fmtid="{D5CDD505-2E9C-101B-9397-08002B2CF9AE}" pid="26" name="FicheNumber">
    <vt:i4>306302</vt:i4>
  </property>
  <property fmtid="{D5CDD505-2E9C-101B-9397-08002B2CF9AE}" pid="27" name="OriginalSender">
    <vt:lpwstr>1528;#TDriveSVCUserProd</vt:lpwstr>
  </property>
  <property fmtid="{D5CDD505-2E9C-101B-9397-08002B2CF9AE}" pid="28" name="DocumentPart">
    <vt:i4>0</vt:i4>
  </property>
  <property fmtid="{D5CDD505-2E9C-101B-9397-08002B2CF9AE}" pid="29" name="DocumentSource">
    <vt:lpwstr>1;#EESC|422833ec-8d7e-4e65-8e4e-8bed07ffb729</vt:lpwstr>
  </property>
  <property fmtid="{D5CDD505-2E9C-101B-9397-08002B2CF9AE}" pid="30" name="DocumentType">
    <vt:lpwstr>18;#TCD|cd9d6eb6-3f4f-424a-b2d1-57c9d450eaaf</vt:lpwstr>
  </property>
  <property fmtid="{D5CDD505-2E9C-101B-9397-08002B2CF9AE}" pid="31" name="RequestingService">
    <vt:lpwstr>Greffe</vt:lpwstr>
  </property>
  <property fmtid="{D5CDD505-2E9C-101B-9397-08002B2CF9AE}" pid="32" name="DocumentLanguage">
    <vt:lpwstr>36;#NL|55c6556c-b4f4-441d-9acf-c498d4f838bd</vt:lpwstr>
  </property>
  <property fmtid="{D5CDD505-2E9C-101B-9397-08002B2CF9AE}" pid="33" name="AvailableTranslations_0">
    <vt:lpwstr>EN|f2175f21-25d7-44a3-96da-d6a61b075e1b;IT|0774613c-01ed-4e5d-a25d-11d2388de825;ES|e7a6b05b-ae16-40c8-add9-68b64b03aeba;PT|50ccc04a-eadd-42ae-a0cb-acaf45f812ba;SV|c2ed69e7-a339-43d7-8f22-d93680a92aa0;SK|46d9fce0-ef79-4f71-b89b-cd6aa82426b8;LV|46f7e311-5d9f-4663-b433-18aeccb7ace7;FI|87606a43-d45f-42d6-b8c9-e1a3457db5b7;SL|98a412ae-eb01-49e9-ae3d-585a81724cfc;DA|5d49c027-8956-412b-aa16-e85a0f96ad0e;HR|2f555653-ed1a-4fe6-8362-9082d95989e5;HU|6b229040-c589-4408-b4c1-4285663d20a8;EL|6d4f4d51-af9b-4650-94b4-4276bee85c91;DE|f6b31e5a-26fa-4935-b661-318e46daf27e;ET|ff6c3f4c-b02c-4c3c-ab07-2c37995a7a0a;RO|feb747a2-64cd-4299-af12-4833ddc30497;BG|1a1b3951-7821-4e6a-85f5-5673fc08bd2c;FR|d2afafd3-4c81-4f60-8f52-ee33f2f54ff3;PL|1e03da61-4678-4e07-b136-b5024ca9197b;LT|a7ff5ce7-6123-4f68-865a-a57c31810414</vt:lpwstr>
  </property>
  <property fmtid="{D5CDD505-2E9C-101B-9397-08002B2CF9AE}" pid="34" name="DocumentStatus_0">
    <vt:lpwstr>TRA|150d2a88-1431-44e6-a8ca-0bb753ab8672</vt:lpwstr>
  </property>
  <property fmtid="{D5CDD505-2E9C-101B-9397-08002B2CF9AE}" pid="35" name="OriginalLanguage_0">
    <vt:lpwstr>EN|f2175f21-25d7-44a3-96da-d6a61b075e1b</vt:lpwstr>
  </property>
  <property fmtid="{D5CDD505-2E9C-101B-9397-08002B2CF9AE}" pid="36" name="_docset_NoMedatataSyncRequired">
    <vt:lpwstr>False</vt:lpwstr>
  </property>
  <property fmtid="{D5CDD505-2E9C-101B-9397-08002B2CF9AE}" pid="37" name="MeetingName_0">
    <vt:lpwstr>SPL-CES|32d8cb1f-c9ec-4365-95c7-8385a18618ac</vt:lpwstr>
  </property>
  <property fmtid="{D5CDD505-2E9C-101B-9397-08002B2CF9AE}" pid="38" name="DossierName_0">
    <vt:lpwstr/>
  </property>
  <property fmtid="{D5CDD505-2E9C-101B-9397-08002B2CF9AE}" pid="39" name="MeetingNumber">
    <vt:i4>608</vt:i4>
  </property>
  <property fmtid="{D5CDD505-2E9C-101B-9397-08002B2CF9AE}" pid="40" name="MeetingDate">
    <vt:filetime>2026-09-23T12:00:00Z</vt:filetime>
  </property>
</Properties>
</file>