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0C8ACC44" w:rsidR="004D7AC0" w:rsidRPr="000D49F8" w:rsidRDefault="00CD159C" w:rsidP="001766B2">
      <w:pPr>
        <w:jc w:val="center"/>
      </w:pPr>
      <w:r w:rsidRPr="000D49F8">
        <w:rPr>
          <w:noProof/>
        </w:rPr>
        <w:drawing>
          <wp:inline distT="0" distB="0" distL="0" distR="0" wp14:anchorId="7B9E3B8C" wp14:editId="68652D61">
            <wp:extent cx="1792605" cy="1239520"/>
            <wp:effectExtent l="0" t="0" r="0" b="0"/>
            <wp:docPr id="1" name="Picture 1" title="EESCLogo_IT"/>
            <wp:cNvGraphicFramePr/>
            <a:graphic xmlns:a="http://schemas.openxmlformats.org/drawingml/2006/main">
              <a:graphicData uri="http://schemas.openxmlformats.org/drawingml/2006/picture">
                <pic:pic xmlns:pic="http://schemas.openxmlformats.org/drawingml/2006/picture">
                  <pic:nvPicPr>
                    <pic:cNvPr id="1" name="Picture 1" title="EESCLogo_I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sidRPr="000D49F8">
        <w:rPr>
          <w:noProof/>
          <w:sz w:val="20"/>
        </w:rPr>
        <mc:AlternateContent>
          <mc:Choice Requires="wps">
            <w:drawing>
              <wp:anchor distT="0" distB="0" distL="114300" distR="114300" simplePos="0" relativeHeight="251659264" behindDoc="1" locked="0" layoutInCell="0" allowOverlap="1" wp14:anchorId="4982DE48" wp14:editId="43CB0101">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IT</w:t>
                      </w:r>
                    </w:p>
                  </w:txbxContent>
                </v:textbox>
                <w10:wrap anchorx="page" anchory="page"/>
              </v:shape>
            </w:pict>
          </mc:Fallback>
        </mc:AlternateContent>
      </w:r>
    </w:p>
    <w:p w14:paraId="4982DD4E" w14:textId="77777777" w:rsidR="004D7AC0" w:rsidRPr="000D49F8" w:rsidRDefault="004D7AC0" w:rsidP="001766B2"/>
    <w:p w14:paraId="4982DD4F" w14:textId="3B8FEC35" w:rsidR="004D7AC0" w:rsidRPr="000D49F8" w:rsidRDefault="004D7AC0" w:rsidP="001766B2">
      <w:pPr>
        <w:jc w:val="right"/>
      </w:pPr>
      <w:r w:rsidRPr="000D49F8">
        <w:t>Bruxelles, 1º settembre 2026</w:t>
      </w:r>
    </w:p>
    <w:p w14:paraId="4982DD50" w14:textId="77777777" w:rsidR="004D7AC0" w:rsidRPr="000D49F8" w:rsidRDefault="004D7AC0" w:rsidP="001766B2"/>
    <w:p w14:paraId="4982DD51" w14:textId="77777777" w:rsidR="004D7AC0" w:rsidRPr="000D49F8" w:rsidRDefault="004D7AC0" w:rsidP="001766B2"/>
    <w:p w14:paraId="4982DD52" w14:textId="77777777" w:rsidR="004D7AC0" w:rsidRPr="000D49F8" w:rsidRDefault="004D7AC0" w:rsidP="001766B2"/>
    <w:tbl>
      <w:tblPr>
        <w:tblW w:w="0" w:type="auto"/>
        <w:tblLook w:val="04A0" w:firstRow="1" w:lastRow="0" w:firstColumn="1" w:lastColumn="0" w:noHBand="0" w:noVBand="1"/>
      </w:tblPr>
      <w:tblGrid>
        <w:gridCol w:w="9073"/>
      </w:tblGrid>
      <w:tr w:rsidR="004D7AC0" w:rsidRPr="000D49F8" w14:paraId="4982DD59" w14:textId="77777777" w:rsidTr="00600C84">
        <w:tc>
          <w:tcPr>
            <w:tcW w:w="9289" w:type="dxa"/>
            <w:tcBorders>
              <w:bottom w:val="double" w:sz="4" w:space="0" w:color="auto"/>
            </w:tcBorders>
          </w:tcPr>
          <w:p w14:paraId="4982DD53" w14:textId="1B6581ED" w:rsidR="003066BE" w:rsidRPr="000D49F8" w:rsidRDefault="0001077B" w:rsidP="001766B2">
            <w:pPr>
              <w:snapToGrid w:val="0"/>
              <w:jc w:val="center"/>
              <w:rPr>
                <w:b/>
                <w:sz w:val="32"/>
                <w:szCs w:val="32"/>
              </w:rPr>
            </w:pPr>
            <w:r w:rsidRPr="000D49F8">
              <w:rPr>
                <w:b/>
                <w:sz w:val="32"/>
              </w:rPr>
              <w:t>607ª SESSIONE PLENARIA</w:t>
            </w:r>
          </w:p>
          <w:p w14:paraId="4982DD54" w14:textId="77777777" w:rsidR="003066BE" w:rsidRPr="000D49F8" w:rsidRDefault="003066BE" w:rsidP="001766B2">
            <w:pPr>
              <w:snapToGrid w:val="0"/>
              <w:jc w:val="center"/>
              <w:rPr>
                <w:b/>
                <w:sz w:val="32"/>
                <w:szCs w:val="32"/>
              </w:rPr>
            </w:pPr>
          </w:p>
          <w:p w14:paraId="4982DD55" w14:textId="20361E51" w:rsidR="003066BE" w:rsidRPr="000D49F8" w:rsidRDefault="00B07E1C" w:rsidP="001766B2">
            <w:pPr>
              <w:snapToGrid w:val="0"/>
              <w:jc w:val="center"/>
              <w:rPr>
                <w:b/>
                <w:sz w:val="32"/>
                <w:szCs w:val="32"/>
              </w:rPr>
            </w:pPr>
            <w:r w:rsidRPr="000D49F8">
              <w:rPr>
                <w:b/>
                <w:sz w:val="32"/>
              </w:rPr>
              <w:t>del 15 e 16 luglio 2026</w:t>
            </w:r>
          </w:p>
          <w:p w14:paraId="4982DD56" w14:textId="77777777" w:rsidR="003066BE" w:rsidRPr="000D49F8" w:rsidRDefault="003066BE" w:rsidP="001766B2">
            <w:pPr>
              <w:snapToGrid w:val="0"/>
              <w:jc w:val="center"/>
              <w:rPr>
                <w:b/>
                <w:sz w:val="32"/>
                <w:szCs w:val="32"/>
              </w:rPr>
            </w:pPr>
          </w:p>
          <w:p w14:paraId="4982DD57" w14:textId="45EA0114" w:rsidR="004D7AC0" w:rsidRPr="000D49F8" w:rsidRDefault="00754027" w:rsidP="001766B2">
            <w:pPr>
              <w:snapToGrid w:val="0"/>
              <w:jc w:val="center"/>
              <w:rPr>
                <w:rFonts w:eastAsia="MS Mincho"/>
                <w:b/>
                <w:sz w:val="32"/>
                <w:szCs w:val="32"/>
              </w:rPr>
            </w:pPr>
            <w:r w:rsidRPr="000D49F8">
              <w:rPr>
                <w:b/>
                <w:sz w:val="32"/>
              </w:rPr>
              <w:t>SINTESI DEI PARERI ADOTTATI</w:t>
            </w:r>
          </w:p>
          <w:p w14:paraId="4982DD58" w14:textId="77777777" w:rsidR="004D7AC0" w:rsidRPr="000D49F8" w:rsidRDefault="004D7AC0" w:rsidP="001766B2">
            <w:pPr>
              <w:snapToGrid w:val="0"/>
            </w:pPr>
          </w:p>
        </w:tc>
      </w:tr>
      <w:tr w:rsidR="004D7AC0" w:rsidRPr="000D49F8"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0D49F8" w:rsidRDefault="004D7AC0" w:rsidP="001766B2">
            <w:pPr>
              <w:snapToGrid w:val="0"/>
              <w:jc w:val="center"/>
            </w:pPr>
            <w:r w:rsidRPr="000D49F8">
              <w:t xml:space="preserve">Il presente documento è accessibile in tutte le lingue ufficiali dell'Unione europea </w:t>
            </w:r>
            <w:r w:rsidRPr="000D49F8">
              <w:br/>
              <w:t>sul sito Internet del CESE al seguente indirizzo:</w:t>
            </w:r>
            <w:r w:rsidRPr="000D49F8">
              <w:br/>
            </w:r>
            <w:hyperlink r:id="rId12" w:history="1">
              <w:r w:rsidRPr="000D49F8">
                <w:rPr>
                  <w:rStyle w:val="Hyperlink"/>
                </w:rPr>
                <w:t>https://www.eesc.europa.eu/it/our-work/opinions-information-reports/plenary-session-summaries</w:t>
              </w:r>
            </w:hyperlink>
          </w:p>
          <w:p w14:paraId="4982DD5B" w14:textId="77777777" w:rsidR="004D7AC0" w:rsidRPr="000D49F8" w:rsidRDefault="004D7AC0" w:rsidP="001766B2">
            <w:pPr>
              <w:snapToGrid w:val="0"/>
              <w:jc w:val="center"/>
            </w:pPr>
          </w:p>
          <w:p w14:paraId="4982DD5C" w14:textId="77777777" w:rsidR="004D7AC0" w:rsidRPr="000D49F8" w:rsidRDefault="004D7AC0" w:rsidP="001766B2">
            <w:pPr>
              <w:snapToGrid w:val="0"/>
              <w:jc w:val="center"/>
              <w:rPr>
                <w:rFonts w:eastAsia="SimSun"/>
              </w:rPr>
            </w:pPr>
          </w:p>
          <w:p w14:paraId="4982DD5D" w14:textId="77777777" w:rsidR="004D7AC0" w:rsidRPr="000D49F8" w:rsidRDefault="004D7AC0" w:rsidP="001766B2">
            <w:pPr>
              <w:snapToGrid w:val="0"/>
              <w:jc w:val="center"/>
            </w:pPr>
            <w:r w:rsidRPr="000D49F8">
              <w:t>I pareri menzionati possono essere consultati online tramite il motore di ricerca del CESE:</w:t>
            </w:r>
            <w:r w:rsidRPr="000D49F8">
              <w:br/>
            </w:r>
            <w:hyperlink r:id="rId13" w:history="1">
              <w:r w:rsidRPr="000D49F8">
                <w:rPr>
                  <w:rStyle w:val="Hyperlink"/>
                </w:rPr>
                <w:t>https://dmsearch.eesc.europa.eu/search/opinion</w:t>
              </w:r>
            </w:hyperlink>
          </w:p>
          <w:p w14:paraId="4982DD5E" w14:textId="77777777" w:rsidR="004D7AC0" w:rsidRPr="000D49F8" w:rsidRDefault="004D7AC0" w:rsidP="001766B2">
            <w:pPr>
              <w:snapToGrid w:val="0"/>
              <w:jc w:val="center"/>
            </w:pPr>
          </w:p>
        </w:tc>
      </w:tr>
    </w:tbl>
    <w:p w14:paraId="4982DD60" w14:textId="77777777" w:rsidR="004D7AC0" w:rsidRPr="000D49F8" w:rsidRDefault="004D7AC0" w:rsidP="001766B2"/>
    <w:p w14:paraId="4982DD61" w14:textId="77777777" w:rsidR="004D7AC0" w:rsidRPr="000D49F8" w:rsidRDefault="004D7AC0" w:rsidP="001766B2"/>
    <w:p w14:paraId="4982DD62" w14:textId="77777777" w:rsidR="004D7AC0" w:rsidRPr="000D49F8" w:rsidRDefault="004D7AC0" w:rsidP="001766B2">
      <w:pPr>
        <w:sectPr w:rsidR="004D7AC0" w:rsidRPr="000D49F8" w:rsidSect="00FC0E06">
          <w:footerReference w:type="default" r:id="rId14"/>
          <w:pgSz w:w="11907" w:h="16839"/>
          <w:pgMar w:top="1417" w:right="1417" w:bottom="1417" w:left="1417" w:header="709" w:footer="709" w:gutter="0"/>
          <w:pgNumType w:start="1"/>
          <w:cols w:space="708"/>
          <w:docGrid w:linePitch="360"/>
        </w:sectPr>
      </w:pPr>
    </w:p>
    <w:p w14:paraId="4982DD63" w14:textId="77777777" w:rsidR="004D7AC0" w:rsidRPr="000D49F8" w:rsidRDefault="004D7AC0" w:rsidP="001766B2">
      <w:pPr>
        <w:rPr>
          <w:b/>
        </w:rPr>
      </w:pPr>
      <w:r w:rsidRPr="000D49F8">
        <w:rPr>
          <w:b/>
        </w:rPr>
        <w:lastRenderedPageBreak/>
        <w:t>Indice:</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0D49F8" w:rsidRDefault="004D7AC0" w:rsidP="001766B2">
          <w:pPr>
            <w:pStyle w:val="TOCHeading"/>
            <w:spacing w:before="0" w:line="288" w:lineRule="auto"/>
            <w:rPr>
              <w:rFonts w:ascii="Times New Roman" w:hAnsi="Times New Roman" w:cs="Times New Roman"/>
              <w:color w:val="auto"/>
              <w:sz w:val="22"/>
              <w:szCs w:val="22"/>
            </w:rPr>
          </w:pPr>
        </w:p>
        <w:p w14:paraId="0BA127A7" w14:textId="4ED801C9" w:rsidR="00774B3C" w:rsidRDefault="004D7AC0">
          <w:pPr>
            <w:pStyle w:val="TOC1"/>
            <w:tabs>
              <w:tab w:val="left" w:pos="440"/>
              <w:tab w:val="right" w:leader="dot" w:pos="9063"/>
            </w:tabs>
            <w:rPr>
              <w:rFonts w:asciiTheme="minorHAnsi" w:eastAsiaTheme="minorEastAsia" w:hAnsiTheme="minorHAnsi" w:cstheme="minorBidi"/>
              <w:noProof/>
              <w:lang w:val="en-US"/>
            </w:rPr>
          </w:pPr>
          <w:r w:rsidRPr="000D49F8">
            <w:fldChar w:fldCharType="begin"/>
          </w:r>
          <w:r w:rsidRPr="000D49F8">
            <w:instrText xml:space="preserve"> TOC \o "1-3" \h \z \u </w:instrText>
          </w:r>
          <w:r w:rsidRPr="000D49F8">
            <w:fldChar w:fldCharType="separate"/>
          </w:r>
          <w:hyperlink w:anchor="_Toc238633163" w:history="1">
            <w:r w:rsidR="00774B3C" w:rsidRPr="00187EB7">
              <w:rPr>
                <w:rStyle w:val="Hyperlink"/>
                <w:bCs/>
                <w:noProof/>
              </w:rPr>
              <w:t>1.</w:t>
            </w:r>
            <w:r w:rsidR="00774B3C">
              <w:rPr>
                <w:rFonts w:asciiTheme="minorHAnsi" w:eastAsiaTheme="minorEastAsia" w:hAnsiTheme="minorHAnsi" w:cstheme="minorBidi"/>
                <w:noProof/>
                <w:lang w:val="en-US"/>
              </w:rPr>
              <w:tab/>
            </w:r>
            <w:r w:rsidR="00774B3C" w:rsidRPr="00187EB7">
              <w:rPr>
                <w:rStyle w:val="Hyperlink"/>
                <w:b/>
                <w:noProof/>
              </w:rPr>
              <w:t>OCCUPAZIONE, AFFARI SOCIALI E CITTADINANZA</w:t>
            </w:r>
            <w:r w:rsidR="00774B3C">
              <w:rPr>
                <w:noProof/>
                <w:webHidden/>
              </w:rPr>
              <w:tab/>
            </w:r>
            <w:r w:rsidR="00774B3C">
              <w:rPr>
                <w:noProof/>
                <w:webHidden/>
              </w:rPr>
              <w:fldChar w:fldCharType="begin"/>
            </w:r>
            <w:r w:rsidR="00774B3C">
              <w:rPr>
                <w:noProof/>
                <w:webHidden/>
              </w:rPr>
              <w:instrText xml:space="preserve"> PAGEREF _Toc238633163 \h </w:instrText>
            </w:r>
            <w:r w:rsidR="00774B3C">
              <w:rPr>
                <w:noProof/>
                <w:webHidden/>
              </w:rPr>
            </w:r>
            <w:r w:rsidR="00774B3C">
              <w:rPr>
                <w:noProof/>
                <w:webHidden/>
              </w:rPr>
              <w:fldChar w:fldCharType="separate"/>
            </w:r>
            <w:r w:rsidR="008678BF">
              <w:rPr>
                <w:noProof/>
                <w:webHidden/>
              </w:rPr>
              <w:t>3</w:t>
            </w:r>
            <w:r w:rsidR="00774B3C">
              <w:rPr>
                <w:noProof/>
                <w:webHidden/>
              </w:rPr>
              <w:fldChar w:fldCharType="end"/>
            </w:r>
          </w:hyperlink>
        </w:p>
        <w:p w14:paraId="407AD8DB" w14:textId="06AD565E" w:rsidR="00774B3C" w:rsidRDefault="008678BF">
          <w:pPr>
            <w:pStyle w:val="TOC1"/>
            <w:tabs>
              <w:tab w:val="left" w:pos="440"/>
              <w:tab w:val="right" w:leader="dot" w:pos="9063"/>
            </w:tabs>
            <w:rPr>
              <w:rFonts w:asciiTheme="minorHAnsi" w:eastAsiaTheme="minorEastAsia" w:hAnsiTheme="minorHAnsi" w:cstheme="minorBidi"/>
              <w:noProof/>
              <w:lang w:val="en-US"/>
            </w:rPr>
          </w:pPr>
          <w:hyperlink w:anchor="_Toc238633182" w:history="1">
            <w:r w:rsidR="00774B3C" w:rsidRPr="00187EB7">
              <w:rPr>
                <w:rStyle w:val="Hyperlink"/>
                <w:bCs/>
                <w:noProof/>
              </w:rPr>
              <w:t>2.</w:t>
            </w:r>
            <w:r w:rsidR="00774B3C">
              <w:rPr>
                <w:rFonts w:asciiTheme="minorHAnsi" w:eastAsiaTheme="minorEastAsia" w:hAnsiTheme="minorHAnsi" w:cstheme="minorBidi"/>
                <w:noProof/>
                <w:lang w:val="en-US"/>
              </w:rPr>
              <w:tab/>
            </w:r>
            <w:r w:rsidR="00774B3C" w:rsidRPr="00187EB7">
              <w:rPr>
                <w:rStyle w:val="Hyperlink"/>
                <w:b/>
                <w:noProof/>
              </w:rPr>
              <w:t>TRASPORTI, ENERGIA, INFRASTRUTTURE E SOCIETÀ DELL'INFORMAZIONE</w:t>
            </w:r>
            <w:r w:rsidR="00774B3C">
              <w:rPr>
                <w:noProof/>
                <w:webHidden/>
              </w:rPr>
              <w:tab/>
            </w:r>
            <w:r w:rsidR="00774B3C">
              <w:rPr>
                <w:noProof/>
                <w:webHidden/>
              </w:rPr>
              <w:fldChar w:fldCharType="begin"/>
            </w:r>
            <w:r w:rsidR="00774B3C">
              <w:rPr>
                <w:noProof/>
                <w:webHidden/>
              </w:rPr>
              <w:instrText xml:space="preserve"> PAGEREF _Toc238633182 \h </w:instrText>
            </w:r>
            <w:r w:rsidR="00774B3C">
              <w:rPr>
                <w:noProof/>
                <w:webHidden/>
              </w:rPr>
            </w:r>
            <w:r w:rsidR="00774B3C">
              <w:rPr>
                <w:noProof/>
                <w:webHidden/>
              </w:rPr>
              <w:fldChar w:fldCharType="separate"/>
            </w:r>
            <w:r>
              <w:rPr>
                <w:noProof/>
                <w:webHidden/>
              </w:rPr>
              <w:t>10</w:t>
            </w:r>
            <w:r w:rsidR="00774B3C">
              <w:rPr>
                <w:noProof/>
                <w:webHidden/>
              </w:rPr>
              <w:fldChar w:fldCharType="end"/>
            </w:r>
          </w:hyperlink>
        </w:p>
        <w:p w14:paraId="43DE2353" w14:textId="4F494B6A" w:rsidR="00774B3C" w:rsidRDefault="008678BF">
          <w:pPr>
            <w:pStyle w:val="TOC1"/>
            <w:tabs>
              <w:tab w:val="left" w:pos="440"/>
              <w:tab w:val="right" w:leader="dot" w:pos="9063"/>
            </w:tabs>
            <w:rPr>
              <w:rFonts w:asciiTheme="minorHAnsi" w:eastAsiaTheme="minorEastAsia" w:hAnsiTheme="minorHAnsi" w:cstheme="minorBidi"/>
              <w:noProof/>
              <w:lang w:val="en-US"/>
            </w:rPr>
          </w:pPr>
          <w:hyperlink w:anchor="_Toc238633183" w:history="1">
            <w:r w:rsidR="00774B3C" w:rsidRPr="00187EB7">
              <w:rPr>
                <w:rStyle w:val="Hyperlink"/>
                <w:bCs/>
                <w:noProof/>
              </w:rPr>
              <w:t>3.</w:t>
            </w:r>
            <w:r w:rsidR="00774B3C">
              <w:rPr>
                <w:rFonts w:asciiTheme="minorHAnsi" w:eastAsiaTheme="minorEastAsia" w:hAnsiTheme="minorHAnsi" w:cstheme="minorBidi"/>
                <w:noProof/>
                <w:lang w:val="en-US"/>
              </w:rPr>
              <w:tab/>
            </w:r>
            <w:r w:rsidR="00774B3C" w:rsidRPr="00187EB7">
              <w:rPr>
                <w:rStyle w:val="Hyperlink"/>
                <w:b/>
                <w:noProof/>
              </w:rPr>
              <w:t>MERCATO UNICO, PRODUZIONE E CONSUMO</w:t>
            </w:r>
            <w:r w:rsidR="00774B3C">
              <w:rPr>
                <w:noProof/>
                <w:webHidden/>
              </w:rPr>
              <w:tab/>
            </w:r>
            <w:r w:rsidR="00774B3C">
              <w:rPr>
                <w:noProof/>
                <w:webHidden/>
              </w:rPr>
              <w:fldChar w:fldCharType="begin"/>
            </w:r>
            <w:r w:rsidR="00774B3C">
              <w:rPr>
                <w:noProof/>
                <w:webHidden/>
              </w:rPr>
              <w:instrText xml:space="preserve"> PAGEREF _Toc238633183 \h </w:instrText>
            </w:r>
            <w:r w:rsidR="00774B3C">
              <w:rPr>
                <w:noProof/>
                <w:webHidden/>
              </w:rPr>
            </w:r>
            <w:r w:rsidR="00774B3C">
              <w:rPr>
                <w:noProof/>
                <w:webHidden/>
              </w:rPr>
              <w:fldChar w:fldCharType="separate"/>
            </w:r>
            <w:r>
              <w:rPr>
                <w:noProof/>
                <w:webHidden/>
              </w:rPr>
              <w:t>19</w:t>
            </w:r>
            <w:r w:rsidR="00774B3C">
              <w:rPr>
                <w:noProof/>
                <w:webHidden/>
              </w:rPr>
              <w:fldChar w:fldCharType="end"/>
            </w:r>
          </w:hyperlink>
        </w:p>
        <w:p w14:paraId="1A5865B9" w14:textId="0D70F392" w:rsidR="00774B3C" w:rsidRDefault="008678BF" w:rsidP="00774B3C">
          <w:pPr>
            <w:pStyle w:val="TOC1"/>
            <w:tabs>
              <w:tab w:val="left" w:pos="440"/>
              <w:tab w:val="right" w:leader="dot" w:pos="9063"/>
            </w:tabs>
            <w:rPr>
              <w:rFonts w:asciiTheme="minorHAnsi" w:eastAsiaTheme="minorEastAsia" w:hAnsiTheme="minorHAnsi" w:cstheme="minorBidi"/>
              <w:noProof/>
              <w:lang w:val="en-US"/>
            </w:rPr>
          </w:pPr>
          <w:hyperlink w:anchor="_Toc238633184" w:history="1">
            <w:r w:rsidR="00774B3C" w:rsidRPr="00187EB7">
              <w:rPr>
                <w:rStyle w:val="Hyperlink"/>
                <w:bCs/>
                <w:noProof/>
              </w:rPr>
              <w:t>4.</w:t>
            </w:r>
            <w:r w:rsidR="00774B3C">
              <w:rPr>
                <w:rFonts w:asciiTheme="minorHAnsi" w:eastAsiaTheme="minorEastAsia" w:hAnsiTheme="minorHAnsi" w:cstheme="minorBidi"/>
                <w:noProof/>
                <w:lang w:val="en-US"/>
              </w:rPr>
              <w:tab/>
            </w:r>
            <w:r w:rsidR="00774B3C" w:rsidRPr="00187EB7">
              <w:rPr>
                <w:rStyle w:val="Hyperlink"/>
                <w:b/>
                <w:noProof/>
              </w:rPr>
              <w:t>AGRICOLTURA, SVILUPPO RURALE E AMBIENTE</w:t>
            </w:r>
            <w:r w:rsidR="00774B3C">
              <w:rPr>
                <w:noProof/>
                <w:webHidden/>
              </w:rPr>
              <w:tab/>
            </w:r>
            <w:r w:rsidR="00774B3C">
              <w:rPr>
                <w:noProof/>
                <w:webHidden/>
              </w:rPr>
              <w:fldChar w:fldCharType="begin"/>
            </w:r>
            <w:r w:rsidR="00774B3C">
              <w:rPr>
                <w:noProof/>
                <w:webHidden/>
              </w:rPr>
              <w:instrText xml:space="preserve"> PAGEREF _Toc238633184 \h </w:instrText>
            </w:r>
            <w:r w:rsidR="00774B3C">
              <w:rPr>
                <w:noProof/>
                <w:webHidden/>
              </w:rPr>
            </w:r>
            <w:r w:rsidR="00774B3C">
              <w:rPr>
                <w:noProof/>
                <w:webHidden/>
              </w:rPr>
              <w:fldChar w:fldCharType="separate"/>
            </w:r>
            <w:r>
              <w:rPr>
                <w:noProof/>
                <w:webHidden/>
              </w:rPr>
              <w:t>21</w:t>
            </w:r>
            <w:r w:rsidR="00774B3C">
              <w:rPr>
                <w:noProof/>
                <w:webHidden/>
              </w:rPr>
              <w:fldChar w:fldCharType="end"/>
            </w:r>
          </w:hyperlink>
        </w:p>
        <w:p w14:paraId="4C432134" w14:textId="59EE83E5" w:rsidR="00774B3C" w:rsidRDefault="008678BF">
          <w:pPr>
            <w:pStyle w:val="TOC1"/>
            <w:tabs>
              <w:tab w:val="left" w:pos="440"/>
              <w:tab w:val="right" w:leader="dot" w:pos="9063"/>
            </w:tabs>
            <w:rPr>
              <w:rFonts w:asciiTheme="minorHAnsi" w:eastAsiaTheme="minorEastAsia" w:hAnsiTheme="minorHAnsi" w:cstheme="minorBidi"/>
              <w:noProof/>
              <w:lang w:val="en-US"/>
            </w:rPr>
          </w:pPr>
          <w:hyperlink w:anchor="_Toc238633194" w:history="1">
            <w:r w:rsidR="00774B3C" w:rsidRPr="00187EB7">
              <w:rPr>
                <w:rStyle w:val="Hyperlink"/>
                <w:bCs/>
                <w:noProof/>
              </w:rPr>
              <w:t>5.</w:t>
            </w:r>
            <w:r w:rsidR="00774B3C">
              <w:rPr>
                <w:rFonts w:asciiTheme="minorHAnsi" w:eastAsiaTheme="minorEastAsia" w:hAnsiTheme="minorHAnsi" w:cstheme="minorBidi"/>
                <w:noProof/>
                <w:lang w:val="en-US"/>
              </w:rPr>
              <w:tab/>
            </w:r>
            <w:r w:rsidR="00774B3C" w:rsidRPr="00187EB7">
              <w:rPr>
                <w:rStyle w:val="Hyperlink"/>
                <w:b/>
                <w:noProof/>
              </w:rPr>
              <w:t>COMMISSIONE CONSULTIVA PER LE TRASFORMAZIONI INDUSTRIALI</w:t>
            </w:r>
            <w:r w:rsidR="00774B3C">
              <w:rPr>
                <w:noProof/>
                <w:webHidden/>
              </w:rPr>
              <w:tab/>
            </w:r>
            <w:r w:rsidR="00774B3C">
              <w:rPr>
                <w:noProof/>
                <w:webHidden/>
              </w:rPr>
              <w:fldChar w:fldCharType="begin"/>
            </w:r>
            <w:r w:rsidR="00774B3C">
              <w:rPr>
                <w:noProof/>
                <w:webHidden/>
              </w:rPr>
              <w:instrText xml:space="preserve"> PAGEREF _Toc238633194 \h </w:instrText>
            </w:r>
            <w:r w:rsidR="00774B3C">
              <w:rPr>
                <w:noProof/>
                <w:webHidden/>
              </w:rPr>
            </w:r>
            <w:r w:rsidR="00774B3C">
              <w:rPr>
                <w:noProof/>
                <w:webHidden/>
              </w:rPr>
              <w:fldChar w:fldCharType="separate"/>
            </w:r>
            <w:r>
              <w:rPr>
                <w:noProof/>
                <w:webHidden/>
              </w:rPr>
              <w:t>26</w:t>
            </w:r>
            <w:r w:rsidR="00774B3C">
              <w:rPr>
                <w:noProof/>
                <w:webHidden/>
              </w:rPr>
              <w:fldChar w:fldCharType="end"/>
            </w:r>
          </w:hyperlink>
        </w:p>
        <w:p w14:paraId="4982DD6A" w14:textId="465DAE2B" w:rsidR="004D7AC0" w:rsidRPr="000D49F8" w:rsidRDefault="004D7AC0" w:rsidP="001766B2">
          <w:r w:rsidRPr="000D49F8">
            <w:rPr>
              <w:b/>
            </w:rPr>
            <w:fldChar w:fldCharType="end"/>
          </w:r>
        </w:p>
      </w:sdtContent>
    </w:sdt>
    <w:p w14:paraId="4982DD6B" w14:textId="77777777" w:rsidR="004D7AC0" w:rsidRPr="000D49F8" w:rsidRDefault="004D7AC0" w:rsidP="001766B2"/>
    <w:p w14:paraId="4982DD6C" w14:textId="77777777" w:rsidR="004D7AC0" w:rsidRPr="000D49F8" w:rsidRDefault="004D7AC0" w:rsidP="001766B2">
      <w:pPr>
        <w:jc w:val="left"/>
      </w:pPr>
      <w:r w:rsidRPr="000D49F8">
        <w:br w:type="page"/>
      </w:r>
    </w:p>
    <w:p w14:paraId="4982DD99" w14:textId="11B41700" w:rsidR="004D7AC0" w:rsidRPr="000D49F8" w:rsidRDefault="004D7AC0" w:rsidP="001766B2">
      <w:pPr>
        <w:pStyle w:val="Heading1"/>
        <w:rPr>
          <w:b/>
        </w:rPr>
      </w:pPr>
      <w:bookmarkStart w:id="0" w:name="_Toc75527081"/>
      <w:bookmarkStart w:id="1" w:name="_Toc238633163"/>
      <w:r w:rsidRPr="000D49F8">
        <w:rPr>
          <w:b/>
        </w:rPr>
        <w:lastRenderedPageBreak/>
        <w:t xml:space="preserve">OCCUPAZIONE, AFFARI SOCIALI </w:t>
      </w:r>
      <w:r w:rsidR="00CE0CAD" w:rsidRPr="000D49F8">
        <w:rPr>
          <w:b/>
        </w:rPr>
        <w:t>E</w:t>
      </w:r>
      <w:r w:rsidRPr="000D49F8">
        <w:rPr>
          <w:b/>
        </w:rPr>
        <w:t xml:space="preserve"> CITTADINANZA</w:t>
      </w:r>
      <w:bookmarkEnd w:id="0"/>
      <w:bookmarkEnd w:id="1"/>
    </w:p>
    <w:p w14:paraId="4982DD9A" w14:textId="77777777" w:rsidR="004D7AC0" w:rsidRPr="000D49F8" w:rsidRDefault="004D7AC0" w:rsidP="001766B2"/>
    <w:p w14:paraId="79191CF8" w14:textId="2E630AAE" w:rsidR="00B91186" w:rsidRPr="000D49F8" w:rsidRDefault="008678BF" w:rsidP="00B91186">
      <w:pPr>
        <w:widowControl w:val="0"/>
        <w:numPr>
          <w:ilvl w:val="0"/>
          <w:numId w:val="4"/>
        </w:numPr>
        <w:overflowPunct w:val="0"/>
        <w:autoSpaceDE w:val="0"/>
        <w:autoSpaceDN w:val="0"/>
        <w:adjustRightInd w:val="0"/>
        <w:ind w:hanging="567"/>
        <w:textAlignment w:val="baseline"/>
        <w:rPr>
          <w:sz w:val="28"/>
          <w:szCs w:val="28"/>
        </w:rPr>
      </w:pPr>
      <w:hyperlink r:id="rId15" w:history="1">
        <w:r w:rsidR="00CE0CAD" w:rsidRPr="000D49F8">
          <w:rPr>
            <w:b/>
            <w:i/>
            <w:color w:val="0000FF"/>
            <w:sz w:val="28"/>
            <w:szCs w:val="28"/>
            <w:u w:val="single"/>
          </w:rPr>
          <w:t>Strategia</w:t>
        </w:r>
        <w:r w:rsidR="00B91186" w:rsidRPr="000D49F8">
          <w:rPr>
            <w:b/>
            <w:i/>
            <w:color w:val="0000FF"/>
            <w:sz w:val="28"/>
            <w:szCs w:val="28"/>
            <w:u w:val="single"/>
          </w:rPr>
          <w:t xml:space="preserve"> dell'UE contro il razzismo</w:t>
        </w:r>
      </w:hyperlink>
    </w:p>
    <w:p w14:paraId="53795625" w14:textId="77777777" w:rsidR="00B91186" w:rsidRPr="000D49F8"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91186" w:rsidRPr="000D49F8" w14:paraId="5B491491" w14:textId="77777777" w:rsidTr="005F46FA">
        <w:tc>
          <w:tcPr>
            <w:tcW w:w="1077" w:type="pct"/>
          </w:tcPr>
          <w:p w14:paraId="70EAB39D" w14:textId="677418B8" w:rsidR="00B91186" w:rsidRPr="000D49F8" w:rsidRDefault="00CE0CAD" w:rsidP="00B91186">
            <w:pPr>
              <w:tabs>
                <w:tab w:val="center" w:pos="284"/>
              </w:tabs>
              <w:overflowPunct w:val="0"/>
              <w:autoSpaceDE w:val="0"/>
              <w:autoSpaceDN w:val="0"/>
              <w:adjustRightInd w:val="0"/>
              <w:ind w:left="266" w:hanging="266"/>
              <w:textAlignment w:val="baseline"/>
              <w:rPr>
                <w:b/>
              </w:rPr>
            </w:pPr>
            <w:r w:rsidRPr="000D49F8">
              <w:rPr>
                <w:b/>
              </w:rPr>
              <w:t>Relatore</w:t>
            </w:r>
          </w:p>
        </w:tc>
        <w:tc>
          <w:tcPr>
            <w:tcW w:w="3923" w:type="pct"/>
          </w:tcPr>
          <w:p w14:paraId="11E7258D" w14:textId="77777777" w:rsidR="00B91186" w:rsidRPr="000D49F8" w:rsidRDefault="00B91186" w:rsidP="00B91186">
            <w:pPr>
              <w:tabs>
                <w:tab w:val="center" w:pos="284"/>
              </w:tabs>
              <w:overflowPunct w:val="0"/>
              <w:autoSpaceDE w:val="0"/>
              <w:autoSpaceDN w:val="0"/>
              <w:adjustRightInd w:val="0"/>
              <w:ind w:left="266" w:right="-3091" w:hanging="266"/>
              <w:textAlignment w:val="baseline"/>
            </w:pPr>
            <w:r w:rsidRPr="000D49F8">
              <w:t>Pascal DEBAY (Lavoratori - FR)</w:t>
            </w:r>
          </w:p>
          <w:p w14:paraId="76F976A2" w14:textId="77777777" w:rsidR="00BA4F70" w:rsidRPr="000D49F8" w:rsidRDefault="00BA4F70" w:rsidP="00B91186">
            <w:pPr>
              <w:tabs>
                <w:tab w:val="center" w:pos="284"/>
              </w:tabs>
              <w:overflowPunct w:val="0"/>
              <w:autoSpaceDE w:val="0"/>
              <w:autoSpaceDN w:val="0"/>
              <w:adjustRightInd w:val="0"/>
              <w:ind w:left="266" w:right="-3091" w:hanging="266"/>
              <w:textAlignment w:val="baseline"/>
              <w:rPr>
                <w:sz w:val="16"/>
                <w:szCs w:val="16"/>
              </w:rPr>
            </w:pPr>
          </w:p>
        </w:tc>
      </w:tr>
      <w:tr w:rsidR="00B91186" w:rsidRPr="000D49F8" w14:paraId="5EC76C26" w14:textId="77777777" w:rsidTr="005F46FA">
        <w:tc>
          <w:tcPr>
            <w:tcW w:w="1077" w:type="pct"/>
          </w:tcPr>
          <w:p w14:paraId="1DA6F849" w14:textId="77777777" w:rsidR="00B91186" w:rsidRPr="000D49F8" w:rsidRDefault="00B91186" w:rsidP="00B91186">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298FDACB" w14:textId="77777777" w:rsidR="00B91186" w:rsidRPr="000D49F8" w:rsidRDefault="00B91186" w:rsidP="00B91186">
            <w:pPr>
              <w:tabs>
                <w:tab w:val="center" w:pos="284"/>
              </w:tabs>
              <w:overflowPunct w:val="0"/>
              <w:autoSpaceDE w:val="0"/>
              <w:autoSpaceDN w:val="0"/>
              <w:adjustRightInd w:val="0"/>
              <w:ind w:left="266" w:right="-3091" w:hanging="266"/>
              <w:textAlignment w:val="baseline"/>
            </w:pPr>
            <w:r w:rsidRPr="000D49F8">
              <w:t>COM(2026) 12 final</w:t>
            </w:r>
          </w:p>
          <w:p w14:paraId="0EC96229" w14:textId="77777777" w:rsidR="00B91186" w:rsidRPr="000D49F8" w:rsidRDefault="00B91186" w:rsidP="00B91186">
            <w:pPr>
              <w:tabs>
                <w:tab w:val="center" w:pos="284"/>
              </w:tabs>
              <w:overflowPunct w:val="0"/>
              <w:autoSpaceDE w:val="0"/>
              <w:autoSpaceDN w:val="0"/>
              <w:adjustRightInd w:val="0"/>
              <w:ind w:left="266" w:right="-3091" w:hanging="266"/>
              <w:textAlignment w:val="baseline"/>
            </w:pPr>
            <w:r w:rsidRPr="000D49F8">
              <w:t>EESC-2026-01034-00-00-AC</w:t>
            </w:r>
          </w:p>
        </w:tc>
      </w:tr>
    </w:tbl>
    <w:p w14:paraId="0C8C01A6" w14:textId="77777777" w:rsidR="00BA4F70" w:rsidRPr="000D49F8"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0D49F8" w:rsidRDefault="00B91186" w:rsidP="00B91186">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27FBAEA1" w14:textId="77777777" w:rsidR="00B91186" w:rsidRPr="000D49F8"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Pr="000D49F8" w:rsidRDefault="00B91186" w:rsidP="00B91186">
      <w:pPr>
        <w:overflowPunct w:val="0"/>
        <w:autoSpaceDE w:val="0"/>
        <w:autoSpaceDN w:val="0"/>
        <w:adjustRightInd w:val="0"/>
        <w:textAlignment w:val="baseline"/>
        <w:rPr>
          <w:bCs/>
          <w:iCs/>
        </w:rPr>
      </w:pPr>
      <w:r w:rsidRPr="000D49F8">
        <w:t>Il CESE:</w:t>
      </w:r>
    </w:p>
    <w:p w14:paraId="4AE27894" w14:textId="77777777" w:rsidR="007E224A" w:rsidRPr="000D49F8" w:rsidRDefault="007E224A" w:rsidP="00B91186">
      <w:pPr>
        <w:overflowPunct w:val="0"/>
        <w:autoSpaceDE w:val="0"/>
        <w:autoSpaceDN w:val="0"/>
        <w:adjustRightInd w:val="0"/>
        <w:textAlignment w:val="baseline"/>
        <w:rPr>
          <w:bCs/>
          <w:iCs/>
          <w:lang w:val="en-GB"/>
        </w:rPr>
      </w:pPr>
    </w:p>
    <w:p w14:paraId="766BC996"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rPr>
          <w:bCs/>
          <w:iCs/>
        </w:rPr>
      </w:pPr>
      <w:r w:rsidRPr="000D49F8">
        <w:t>insiste sulla necessità che l'attuazione della strategia contro il razzismo 2026-2030 sia guidata da una reale volontà politica, a fronte dell'aggravarsi di questo flagello nell'UE;</w:t>
      </w:r>
    </w:p>
    <w:p w14:paraId="20218099"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rPr>
          <w:bCs/>
          <w:iCs/>
        </w:rPr>
      </w:pPr>
      <w:r w:rsidRPr="000D49F8">
        <w:t>si attende che la strategia aiuti sia le istituzioni europee che quelle degli Stati membri a rinnovare i loro sforzi nella lotta contro il razzismo e altre forme di discriminazione strutturale, e che le sue azioni e i suoi risultati siano valutati in modo approfondito;</w:t>
      </w:r>
    </w:p>
    <w:p w14:paraId="404F1FDC"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rPr>
          <w:bCs/>
          <w:iCs/>
        </w:rPr>
      </w:pPr>
      <w:r w:rsidRPr="000D49F8">
        <w:t>è profondamente preoccupato per l'aumento dei comportamenti razzisti, dell'ostilità alimentata dal discorso politico, dell'incitamento all'odio e della xenofobia, che colpiscono in particolare le minoranze, i migranti e i gruppi vulnerabili;</w:t>
      </w:r>
    </w:p>
    <w:p w14:paraId="36861031"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ritiene che gli obiettivi basati su incentivi senza alcun obbligo o seguito abbiano reso meno incisiva la precedente strategia antirazzismo e invita a dotare la nuova strategia di meccanismi vincolanti, tra cui indicatori comuni, relazioni periodiche e condizionalità dei finanziamenti;</w:t>
      </w:r>
    </w:p>
    <w:p w14:paraId="5027F666"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prende atto del fatto che la nuova strategia rafforzerà l'applicazione della legislazione vigente in materia di lotta alle discriminazioni; chiede sanzioni effettive, proporzionate e dissuasive e incoraggia la Commissione a ricorrere in modo proattivo alle procedure di infrazione;</w:t>
      </w:r>
    </w:p>
    <w:p w14:paraId="282495A7"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incoraggia gli Stati membri ad adottare piani nazionali di ampio respiro che prevedano un calendario, indicatori comuni e relazioni e a nominare coordinatori nazionali dotati di un mandato chiaro e di risorse proprie;</w:t>
      </w:r>
    </w:p>
    <w:p w14:paraId="1E8DDF0B"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sottolinea la necessità di radicare la lotta al razzismo in tutta la società garantendo finanziamenti a lungo termine alla società civile e investimenti mirati per demolire il razzismo fin dalle fondamenta;</w:t>
      </w:r>
    </w:p>
    <w:p w14:paraId="43B26563"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sostiene ulteriori azioni basate su dati concreti, tra cui studi per valutare i rischi di discriminazione in materia di alloggi, e chiede di sviluppare misure di "sperimentazione" e politiche di prevenzione e sanzione per le disparità di accesso all'alloggio;</w:t>
      </w:r>
    </w:p>
    <w:p w14:paraId="2DE8703E"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chiede che si tenga maggiormente conto delle disuguaglianze sanitarie al fine di garantire l'accesso a servizi di alta qualità per tutti, in particolare per coloro che appartengono a gruppi vulnerabili e minoritari, tra cui in particolare le donne migranti;</w:t>
      </w:r>
    </w:p>
    <w:p w14:paraId="4926B5DE"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sottolinea l'importanza dell'istruzione nell'affrontare le radici storiche del razzismo, raccomandando l'aggiornamento dei programmi di studio, la formazione degli insegnanti e un approccio aperto alla storia europea di colonialismo e schiavitù;</w:t>
      </w:r>
    </w:p>
    <w:p w14:paraId="6D1BDA17"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sostiene il rafforzamento della raccolta e dell'analisi dei dati, anche attraverso Eurostat, l'Agenzia per i diritti fondamentali e la collaborazione con le istituzioni nazionali per i diritti umani, al fine di monitorare le tendenze e anticipare i rischi;</w:t>
      </w:r>
    </w:p>
    <w:p w14:paraId="608A9964" w14:textId="77777777" w:rsidR="00B91186" w:rsidRPr="000D49F8" w:rsidRDefault="00B91186" w:rsidP="00792876">
      <w:pPr>
        <w:numPr>
          <w:ilvl w:val="0"/>
          <w:numId w:val="23"/>
        </w:numPr>
        <w:overflowPunct w:val="0"/>
        <w:autoSpaceDE w:val="0"/>
        <w:autoSpaceDN w:val="0"/>
        <w:adjustRightInd w:val="0"/>
        <w:ind w:left="425" w:hanging="425"/>
        <w:textAlignment w:val="baseline"/>
      </w:pPr>
      <w:r w:rsidRPr="000D49F8">
        <w:lastRenderedPageBreak/>
        <w:t>auspica che la lotta al razzismo si intensifichi nel mondo del lavoro, incoraggiando la contrattazione collettiva per adottare misure quali protocolli antidiscriminazione, clausole antirazziste nelle norme interne delle imprese e campagne di formazione;</w:t>
      </w:r>
    </w:p>
    <w:p w14:paraId="402B870A"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accoglie con favore l'aumento dei finanziamenti dell'UE per combattere il razzismo, ma chiede nel contempo una ripartizione più chiara delle risorse e un'eventuale dotazione supplementare nel prossimo bilancio dell'UE;</w:t>
      </w:r>
    </w:p>
    <w:p w14:paraId="60E8722F"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pPr>
      <w:r w:rsidRPr="000D49F8">
        <w:t>sostiene l'idea dell'equità intergenerazionale e della promozione dei diritti dei minori, e invita a mettere a punto politiche adeguate che promuovano le pari opportunità e consentano la mobilità sociale dei giovani appartenenti alle minoranze;</w:t>
      </w:r>
    </w:p>
    <w:p w14:paraId="50714FF6" w14:textId="77777777" w:rsidR="00B91186" w:rsidRPr="000D49F8" w:rsidRDefault="00B91186" w:rsidP="00856176">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rsidRPr="000D49F8">
        <w:t>esprime preoccupazione per la diffusione dell'odio online e chiede di potenziare il monitoraggio delle piattaforme, la lotta contro gli algoritmi che amplificano questo fenomeno e l'applicazione della legislazione digitale dell'UE.</w:t>
      </w:r>
    </w:p>
    <w:p w14:paraId="261576DF" w14:textId="77777777" w:rsidR="00B91186" w:rsidRPr="000D49F8"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91186" w:rsidRPr="000D49F8" w14:paraId="02A1A8E8" w14:textId="77777777" w:rsidTr="005F46FA">
        <w:tc>
          <w:tcPr>
            <w:tcW w:w="1077" w:type="pct"/>
          </w:tcPr>
          <w:p w14:paraId="207E0F12" w14:textId="77777777" w:rsidR="00B91186" w:rsidRPr="000D49F8" w:rsidRDefault="00B91186" w:rsidP="00B91186">
            <w:pPr>
              <w:overflowPunct w:val="0"/>
              <w:autoSpaceDE w:val="0"/>
              <w:autoSpaceDN w:val="0"/>
              <w:adjustRightInd w:val="0"/>
              <w:textAlignment w:val="baseline"/>
              <w:rPr>
                <w:i/>
              </w:rPr>
            </w:pPr>
            <w:r w:rsidRPr="000D49F8">
              <w:rPr>
                <w:b/>
                <w:i/>
              </w:rPr>
              <w:t>Contatto</w:t>
            </w:r>
          </w:p>
        </w:tc>
        <w:tc>
          <w:tcPr>
            <w:tcW w:w="3923" w:type="pct"/>
          </w:tcPr>
          <w:p w14:paraId="1F14F903" w14:textId="0B7C1555" w:rsidR="00B91186" w:rsidRPr="000D49F8" w:rsidRDefault="00B91186" w:rsidP="00B91186">
            <w:pPr>
              <w:overflowPunct w:val="0"/>
              <w:autoSpaceDE w:val="0"/>
              <w:autoSpaceDN w:val="0"/>
              <w:adjustRightInd w:val="0"/>
              <w:textAlignment w:val="baseline"/>
              <w:rPr>
                <w:i/>
              </w:rPr>
            </w:pPr>
            <w:r w:rsidRPr="000D49F8">
              <w:rPr>
                <w:i/>
              </w:rPr>
              <w:t>Jean-Marie ROGUE</w:t>
            </w:r>
          </w:p>
        </w:tc>
      </w:tr>
      <w:tr w:rsidR="00B91186" w:rsidRPr="000D49F8" w14:paraId="74716886" w14:textId="77777777" w:rsidTr="005F46FA">
        <w:tc>
          <w:tcPr>
            <w:tcW w:w="1077" w:type="pct"/>
          </w:tcPr>
          <w:p w14:paraId="0ED98455" w14:textId="77777777" w:rsidR="00B91186" w:rsidRPr="000D49F8" w:rsidRDefault="00B91186" w:rsidP="00B91186">
            <w:pPr>
              <w:overflowPunct w:val="0"/>
              <w:autoSpaceDE w:val="0"/>
              <w:autoSpaceDN w:val="0"/>
              <w:adjustRightInd w:val="0"/>
              <w:textAlignment w:val="baseline"/>
              <w:rPr>
                <w:i/>
              </w:rPr>
            </w:pPr>
            <w:r w:rsidRPr="000D49F8">
              <w:rPr>
                <w:i/>
              </w:rPr>
              <w:t>Tel.</w:t>
            </w:r>
          </w:p>
        </w:tc>
        <w:tc>
          <w:tcPr>
            <w:tcW w:w="3923" w:type="pct"/>
          </w:tcPr>
          <w:p w14:paraId="49B65F43" w14:textId="77777777" w:rsidR="00B91186" w:rsidRPr="000D49F8" w:rsidRDefault="00B91186" w:rsidP="00B91186">
            <w:pPr>
              <w:overflowPunct w:val="0"/>
              <w:autoSpaceDE w:val="0"/>
              <w:autoSpaceDN w:val="0"/>
              <w:adjustRightInd w:val="0"/>
              <w:textAlignment w:val="baseline"/>
              <w:rPr>
                <w:i/>
              </w:rPr>
            </w:pPr>
            <w:r w:rsidRPr="000D49F8">
              <w:rPr>
                <w:i/>
              </w:rPr>
              <w:t>+32 25468909</w:t>
            </w:r>
          </w:p>
        </w:tc>
      </w:tr>
      <w:tr w:rsidR="00B91186" w:rsidRPr="000D49F8" w14:paraId="2347D327" w14:textId="77777777" w:rsidTr="005F46FA">
        <w:tc>
          <w:tcPr>
            <w:tcW w:w="1077" w:type="pct"/>
          </w:tcPr>
          <w:p w14:paraId="3DC3DF0E" w14:textId="25C2408B" w:rsidR="00B91186" w:rsidRPr="000D49F8" w:rsidRDefault="00CE0CAD" w:rsidP="00B91186">
            <w:pPr>
              <w:overflowPunct w:val="0"/>
              <w:autoSpaceDE w:val="0"/>
              <w:autoSpaceDN w:val="0"/>
              <w:adjustRightInd w:val="0"/>
              <w:textAlignment w:val="baseline"/>
              <w:rPr>
                <w:i/>
              </w:rPr>
            </w:pPr>
            <w:r w:rsidRPr="000D49F8">
              <w:rPr>
                <w:i/>
              </w:rPr>
              <w:t>E</w:t>
            </w:r>
            <w:r w:rsidR="00B91186" w:rsidRPr="000D49F8">
              <w:rPr>
                <w:i/>
              </w:rPr>
              <w:t>-mail</w:t>
            </w:r>
          </w:p>
        </w:tc>
        <w:tc>
          <w:tcPr>
            <w:tcW w:w="3923" w:type="pct"/>
          </w:tcPr>
          <w:p w14:paraId="1E50F806" w14:textId="77777777" w:rsidR="00B91186" w:rsidRPr="000D49F8" w:rsidRDefault="008678BF" w:rsidP="00B91186">
            <w:pPr>
              <w:overflowPunct w:val="0"/>
              <w:autoSpaceDE w:val="0"/>
              <w:autoSpaceDN w:val="0"/>
              <w:adjustRightInd w:val="0"/>
              <w:textAlignment w:val="baseline"/>
              <w:rPr>
                <w:i/>
              </w:rPr>
            </w:pPr>
            <w:hyperlink r:id="rId16" w:history="1">
              <w:r w:rsidR="00CD159C" w:rsidRPr="000D49F8">
                <w:rPr>
                  <w:i/>
                  <w:color w:val="0000FF"/>
                  <w:u w:val="single"/>
                </w:rPr>
                <w:t>JeanMarie.Rogue@eesc.europa.eu</w:t>
              </w:r>
            </w:hyperlink>
          </w:p>
        </w:tc>
      </w:tr>
    </w:tbl>
    <w:p w14:paraId="3799CEF8" w14:textId="3A7870F8" w:rsidR="00AB6794" w:rsidRPr="000D49F8" w:rsidRDefault="00AB6794">
      <w:pPr>
        <w:spacing w:after="160" w:line="259" w:lineRule="auto"/>
        <w:jc w:val="left"/>
      </w:pPr>
    </w:p>
    <w:p w14:paraId="3992A972" w14:textId="77777777" w:rsidR="00AB6794" w:rsidRPr="000D49F8" w:rsidRDefault="00AB6794">
      <w:pPr>
        <w:spacing w:after="160" w:line="259" w:lineRule="auto"/>
        <w:jc w:val="left"/>
      </w:pPr>
      <w:r w:rsidRPr="000D49F8">
        <w:br w:type="page"/>
      </w:r>
    </w:p>
    <w:p w14:paraId="6AB57972" w14:textId="2E4850C8" w:rsidR="003E07BA" w:rsidRPr="000D49F8" w:rsidRDefault="008678BF" w:rsidP="003E07BA">
      <w:pPr>
        <w:widowControl w:val="0"/>
        <w:numPr>
          <w:ilvl w:val="0"/>
          <w:numId w:val="5"/>
        </w:numPr>
        <w:overflowPunct w:val="0"/>
        <w:autoSpaceDE w:val="0"/>
        <w:autoSpaceDN w:val="0"/>
        <w:adjustRightInd w:val="0"/>
        <w:ind w:left="567" w:hanging="567"/>
        <w:textAlignment w:val="baseline"/>
        <w:rPr>
          <w:b/>
          <w:sz w:val="28"/>
          <w:szCs w:val="28"/>
        </w:rPr>
      </w:pPr>
      <w:hyperlink r:id="rId17" w:history="1">
        <w:r w:rsidR="00CE0CAD" w:rsidRPr="000D49F8">
          <w:rPr>
            <w:b/>
            <w:i/>
            <w:color w:val="0000FF"/>
            <w:sz w:val="28"/>
            <w:szCs w:val="28"/>
            <w:u w:val="single"/>
          </w:rPr>
          <w:t>Strategia</w:t>
        </w:r>
        <w:r w:rsidR="003E07BA" w:rsidRPr="000D49F8">
          <w:rPr>
            <w:b/>
            <w:i/>
            <w:color w:val="0000FF"/>
            <w:sz w:val="28"/>
            <w:szCs w:val="28"/>
            <w:u w:val="single"/>
          </w:rPr>
          <w:t xml:space="preserve"> europea sulla migrazione e l'asilo</w:t>
        </w:r>
      </w:hyperlink>
    </w:p>
    <w:p w14:paraId="4F00FF4D" w14:textId="77777777" w:rsidR="003E07BA" w:rsidRPr="000D49F8" w:rsidRDefault="003E07BA" w:rsidP="003E07BA">
      <w:pPr>
        <w:tabs>
          <w:tab w:val="center" w:pos="284"/>
        </w:tabs>
        <w:overflowPunct w:val="0"/>
        <w:autoSpaceDE w:val="0"/>
        <w:autoSpaceDN w:val="0"/>
        <w:adjustRightInd w:val="0"/>
        <w:ind w:left="567" w:hanging="567"/>
        <w:textAlignment w:val="baseline"/>
        <w:rPr>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3E07BA" w:rsidRPr="000D49F8" w14:paraId="67B49237" w14:textId="77777777" w:rsidTr="005F46FA">
        <w:tc>
          <w:tcPr>
            <w:tcW w:w="1834" w:type="dxa"/>
          </w:tcPr>
          <w:p w14:paraId="744F1498" w14:textId="246B2E4D" w:rsidR="003E07BA" w:rsidRPr="000D49F8" w:rsidRDefault="00CE0CAD" w:rsidP="003E07BA">
            <w:pPr>
              <w:tabs>
                <w:tab w:val="center" w:pos="284"/>
              </w:tabs>
              <w:overflowPunct w:val="0"/>
              <w:autoSpaceDE w:val="0"/>
              <w:autoSpaceDN w:val="0"/>
              <w:adjustRightInd w:val="0"/>
              <w:ind w:left="567" w:hanging="567"/>
              <w:textAlignment w:val="baseline"/>
              <w:rPr>
                <w:b/>
              </w:rPr>
            </w:pPr>
            <w:r w:rsidRPr="000D49F8">
              <w:rPr>
                <w:b/>
              </w:rPr>
              <w:t>Relatore</w:t>
            </w:r>
          </w:p>
        </w:tc>
        <w:tc>
          <w:tcPr>
            <w:tcW w:w="6237" w:type="dxa"/>
          </w:tcPr>
          <w:p w14:paraId="18D61371" w14:textId="77777777" w:rsidR="003E07BA" w:rsidRPr="000D49F8" w:rsidRDefault="003E07BA" w:rsidP="003E07BA">
            <w:pPr>
              <w:overflowPunct w:val="0"/>
              <w:autoSpaceDE w:val="0"/>
              <w:autoSpaceDN w:val="0"/>
              <w:adjustRightInd w:val="0"/>
              <w:ind w:left="567" w:hanging="567"/>
              <w:textAlignment w:val="baseline"/>
            </w:pPr>
            <w:r w:rsidRPr="000D49F8">
              <w:t>José Antonio MORENO DÍAZ (Lavoratori - ES)</w:t>
            </w:r>
          </w:p>
        </w:tc>
      </w:tr>
      <w:tr w:rsidR="003E07BA" w:rsidRPr="000D49F8" w14:paraId="14FEBAC3" w14:textId="77777777" w:rsidTr="00792876">
        <w:trPr>
          <w:trHeight w:val="165"/>
        </w:trPr>
        <w:tc>
          <w:tcPr>
            <w:tcW w:w="1834" w:type="dxa"/>
          </w:tcPr>
          <w:p w14:paraId="155A42B7" w14:textId="77777777" w:rsidR="003E07BA" w:rsidRPr="000D49F8" w:rsidRDefault="003E07BA" w:rsidP="003E07BA">
            <w:pPr>
              <w:tabs>
                <w:tab w:val="center" w:pos="284"/>
              </w:tabs>
              <w:overflowPunct w:val="0"/>
              <w:autoSpaceDE w:val="0"/>
              <w:autoSpaceDN w:val="0"/>
              <w:adjustRightInd w:val="0"/>
              <w:ind w:left="567" w:hanging="567"/>
              <w:textAlignment w:val="baseline"/>
              <w:rPr>
                <w:b/>
                <w:sz w:val="16"/>
                <w:szCs w:val="16"/>
                <w:lang w:val="es-ES"/>
              </w:rPr>
            </w:pPr>
          </w:p>
        </w:tc>
        <w:tc>
          <w:tcPr>
            <w:tcW w:w="6237" w:type="dxa"/>
          </w:tcPr>
          <w:p w14:paraId="42BE2E30" w14:textId="77777777" w:rsidR="003E07BA" w:rsidRPr="000D49F8" w:rsidRDefault="003E07BA" w:rsidP="003E07BA">
            <w:pPr>
              <w:overflowPunct w:val="0"/>
              <w:autoSpaceDE w:val="0"/>
              <w:autoSpaceDN w:val="0"/>
              <w:adjustRightInd w:val="0"/>
              <w:ind w:left="567" w:hanging="567"/>
              <w:textAlignment w:val="baseline"/>
              <w:rPr>
                <w:sz w:val="16"/>
                <w:szCs w:val="16"/>
                <w:lang w:val="es-ES"/>
              </w:rPr>
            </w:pPr>
          </w:p>
        </w:tc>
      </w:tr>
      <w:tr w:rsidR="003E07BA" w:rsidRPr="000D49F8" w14:paraId="77CA798F" w14:textId="77777777" w:rsidTr="005F46FA">
        <w:tc>
          <w:tcPr>
            <w:tcW w:w="1834" w:type="dxa"/>
            <w:vMerge w:val="restart"/>
          </w:tcPr>
          <w:p w14:paraId="0B4F7DB8" w14:textId="77777777" w:rsidR="003E07BA" w:rsidRPr="000D49F8" w:rsidRDefault="003E07BA" w:rsidP="003E07BA">
            <w:pPr>
              <w:tabs>
                <w:tab w:val="center" w:pos="284"/>
              </w:tabs>
              <w:overflowPunct w:val="0"/>
              <w:autoSpaceDE w:val="0"/>
              <w:autoSpaceDN w:val="0"/>
              <w:adjustRightInd w:val="0"/>
              <w:ind w:left="567" w:hanging="567"/>
              <w:textAlignment w:val="baseline"/>
              <w:rPr>
                <w:b/>
              </w:rPr>
            </w:pPr>
            <w:r w:rsidRPr="000D49F8">
              <w:rPr>
                <w:b/>
              </w:rPr>
              <w:t>Riferimento</w:t>
            </w:r>
          </w:p>
        </w:tc>
        <w:tc>
          <w:tcPr>
            <w:tcW w:w="6237" w:type="dxa"/>
          </w:tcPr>
          <w:p w14:paraId="0396BC23" w14:textId="77777777" w:rsidR="003E07BA" w:rsidRPr="000D49F8" w:rsidRDefault="003E07BA" w:rsidP="003E07BA">
            <w:pPr>
              <w:tabs>
                <w:tab w:val="center" w:pos="284"/>
              </w:tabs>
              <w:overflowPunct w:val="0"/>
              <w:autoSpaceDE w:val="0"/>
              <w:autoSpaceDN w:val="0"/>
              <w:adjustRightInd w:val="0"/>
              <w:ind w:left="567" w:hanging="567"/>
              <w:textAlignment w:val="baseline"/>
            </w:pPr>
            <w:r w:rsidRPr="000D49F8">
              <w:t>COM(2026) 45 final</w:t>
            </w:r>
          </w:p>
          <w:p w14:paraId="48BC3859" w14:textId="6E4E3318" w:rsidR="003E07BA" w:rsidRPr="000D49F8" w:rsidRDefault="003E07BA" w:rsidP="003E07BA">
            <w:pPr>
              <w:tabs>
                <w:tab w:val="center" w:pos="284"/>
              </w:tabs>
              <w:overflowPunct w:val="0"/>
              <w:autoSpaceDE w:val="0"/>
              <w:autoSpaceDN w:val="0"/>
              <w:adjustRightInd w:val="0"/>
              <w:ind w:left="567" w:hanging="567"/>
              <w:textAlignment w:val="baseline"/>
            </w:pPr>
            <w:r w:rsidRPr="000D49F8">
              <w:t>EESC-2026-00703-00-00-AC</w:t>
            </w:r>
          </w:p>
        </w:tc>
      </w:tr>
      <w:tr w:rsidR="003E07BA" w:rsidRPr="000D49F8" w14:paraId="30AA0CCB" w14:textId="77777777" w:rsidTr="005F46FA">
        <w:tc>
          <w:tcPr>
            <w:tcW w:w="1834" w:type="dxa"/>
            <w:vMerge/>
          </w:tcPr>
          <w:p w14:paraId="2DA64AE0" w14:textId="77777777" w:rsidR="003E07BA" w:rsidRPr="000D49F8" w:rsidRDefault="003E07BA" w:rsidP="003E07BA">
            <w:pPr>
              <w:tabs>
                <w:tab w:val="center" w:pos="284"/>
              </w:tabs>
              <w:overflowPunct w:val="0"/>
              <w:autoSpaceDE w:val="0"/>
              <w:autoSpaceDN w:val="0"/>
              <w:adjustRightInd w:val="0"/>
              <w:ind w:left="266" w:hanging="266"/>
              <w:textAlignment w:val="baseline"/>
              <w:rPr>
                <w:b/>
                <w:lang w:val="pt-PT"/>
              </w:rPr>
            </w:pPr>
          </w:p>
        </w:tc>
        <w:tc>
          <w:tcPr>
            <w:tcW w:w="6237" w:type="dxa"/>
          </w:tcPr>
          <w:p w14:paraId="5F934AD1" w14:textId="77777777" w:rsidR="003E07BA" w:rsidRPr="000D49F8" w:rsidRDefault="003E07BA" w:rsidP="003E07BA">
            <w:pPr>
              <w:tabs>
                <w:tab w:val="center" w:pos="284"/>
              </w:tabs>
              <w:overflowPunct w:val="0"/>
              <w:autoSpaceDE w:val="0"/>
              <w:autoSpaceDN w:val="0"/>
              <w:adjustRightInd w:val="0"/>
              <w:ind w:left="266" w:hanging="266"/>
              <w:textAlignment w:val="baseline"/>
              <w:rPr>
                <w:sz w:val="22"/>
                <w:szCs w:val="22"/>
                <w:lang w:val="pt-PT"/>
              </w:rPr>
            </w:pPr>
          </w:p>
        </w:tc>
      </w:tr>
    </w:tbl>
    <w:p w14:paraId="06B98B8F" w14:textId="77777777" w:rsidR="003E07BA" w:rsidRPr="000D49F8" w:rsidRDefault="003E07BA" w:rsidP="003E07BA">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656F3577" w14:textId="77777777" w:rsidR="00802ED8" w:rsidRPr="000D49F8" w:rsidRDefault="00802ED8" w:rsidP="00802ED8">
      <w:pPr>
        <w:spacing w:line="240" w:lineRule="auto"/>
        <w:jc w:val="left"/>
      </w:pPr>
    </w:p>
    <w:p w14:paraId="172BAF30" w14:textId="76630B91" w:rsidR="003E07BA" w:rsidRPr="000D49F8" w:rsidRDefault="003E07BA" w:rsidP="00802ED8">
      <w:pPr>
        <w:spacing w:line="240" w:lineRule="auto"/>
        <w:jc w:val="left"/>
      </w:pPr>
      <w:r w:rsidRPr="000D49F8">
        <w:t>Il CESE:</w:t>
      </w:r>
    </w:p>
    <w:p w14:paraId="50BFA4BF" w14:textId="77777777" w:rsidR="00802ED8" w:rsidRPr="000D49F8" w:rsidRDefault="00802ED8" w:rsidP="00802ED8">
      <w:pPr>
        <w:spacing w:line="240" w:lineRule="auto"/>
        <w:jc w:val="left"/>
        <w:rPr>
          <w:b/>
          <w:bCs/>
        </w:rPr>
      </w:pPr>
    </w:p>
    <w:p w14:paraId="01EC8DCC" w14:textId="77777777"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2" w:name="_Toc235200275"/>
      <w:bookmarkStart w:id="3" w:name="_Toc238633164"/>
      <w:r w:rsidRPr="000D49F8">
        <w:rPr>
          <w:b/>
          <w:bCs/>
        </w:rPr>
        <w:t>prende atto</w:t>
      </w:r>
      <w:r w:rsidRPr="000D49F8">
        <w:t xml:space="preserve"> della </w:t>
      </w:r>
      <w:r w:rsidRPr="000D49F8">
        <w:rPr>
          <w:b/>
          <w:bCs/>
        </w:rPr>
        <w:t>prima strategia europea di gestione dell'asilo e della migrazione</w:t>
      </w:r>
      <w:r w:rsidRPr="000D49F8">
        <w:t xml:space="preserve"> e </w:t>
      </w:r>
      <w:r w:rsidRPr="000D49F8">
        <w:rPr>
          <w:b/>
          <w:bCs/>
        </w:rPr>
        <w:t>riconosce</w:t>
      </w:r>
      <w:r w:rsidRPr="000D49F8">
        <w:t xml:space="preserve"> la sua </w:t>
      </w:r>
      <w:r w:rsidRPr="000D49F8">
        <w:rPr>
          <w:b/>
          <w:bCs/>
        </w:rPr>
        <w:t>finalità</w:t>
      </w:r>
      <w:r w:rsidRPr="000D49F8">
        <w:t xml:space="preserve"> di </w:t>
      </w:r>
      <w:r w:rsidRPr="000D49F8">
        <w:rPr>
          <w:b/>
          <w:bCs/>
        </w:rPr>
        <w:t>fornire un quadro globale</w:t>
      </w:r>
      <w:r w:rsidRPr="000D49F8">
        <w:t xml:space="preserve"> per l'azione dell'UE nei prossimi cinque anni. Ritiene tuttavia che la strategia rispecchi </w:t>
      </w:r>
      <w:r w:rsidRPr="000D49F8">
        <w:rPr>
          <w:b/>
          <w:bCs/>
        </w:rPr>
        <w:t>un approccio squilibrato</w:t>
      </w:r>
      <w:r w:rsidRPr="000D49F8">
        <w:t xml:space="preserve">, in quanto </w:t>
      </w:r>
      <w:r w:rsidRPr="000D49F8">
        <w:rPr>
          <w:b/>
          <w:bCs/>
        </w:rPr>
        <w:t>privilegia il controllo, il contenimento e il rimpatrio</w:t>
      </w:r>
      <w:r w:rsidRPr="000D49F8">
        <w:t xml:space="preserve"> rispetto a una politica migratoria </w:t>
      </w:r>
      <w:r w:rsidRPr="000D49F8">
        <w:rPr>
          <w:b/>
          <w:bCs/>
        </w:rPr>
        <w:t>realmente globale e basata sui diritti</w:t>
      </w:r>
      <w:r w:rsidRPr="000D49F8">
        <w:t>;</w:t>
      </w:r>
      <w:bookmarkEnd w:id="2"/>
      <w:bookmarkEnd w:id="3"/>
    </w:p>
    <w:p w14:paraId="6B0877EA" w14:textId="349708BE"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4" w:name="_Toc235200276"/>
      <w:bookmarkStart w:id="5" w:name="_Toc238633165"/>
      <w:r w:rsidRPr="000D49F8">
        <w:rPr>
          <w:b/>
          <w:bCs/>
        </w:rPr>
        <w:t>raccomanda</w:t>
      </w:r>
      <w:r w:rsidRPr="000D49F8">
        <w:t xml:space="preserve"> alla Commissione europea di </w:t>
      </w:r>
      <w:r w:rsidRPr="000D49F8">
        <w:rPr>
          <w:b/>
          <w:bCs/>
        </w:rPr>
        <w:t>riequilibrare la strategia</w:t>
      </w:r>
      <w:r w:rsidRPr="000D49F8">
        <w:t xml:space="preserve"> dando </w:t>
      </w:r>
      <w:r w:rsidRPr="000D49F8">
        <w:rPr>
          <w:b/>
          <w:bCs/>
        </w:rPr>
        <w:t>pari importanza</w:t>
      </w:r>
      <w:r w:rsidRPr="000D49F8">
        <w:t xml:space="preserve"> ai </w:t>
      </w:r>
      <w:r w:rsidRPr="000D49F8">
        <w:rPr>
          <w:b/>
          <w:bCs/>
        </w:rPr>
        <w:t>percorsi migratori regolari</w:t>
      </w:r>
      <w:r w:rsidRPr="000D49F8">
        <w:t xml:space="preserve">, alle </w:t>
      </w:r>
      <w:r w:rsidRPr="000D49F8">
        <w:rPr>
          <w:b/>
          <w:bCs/>
        </w:rPr>
        <w:t>politiche di integrazione e inclusione</w:t>
      </w:r>
      <w:r w:rsidRPr="000D49F8">
        <w:t xml:space="preserve">, nonché alla </w:t>
      </w:r>
      <w:r w:rsidRPr="000D49F8">
        <w:rPr>
          <w:b/>
          <w:bCs/>
        </w:rPr>
        <w:t>protezione dei diritti fondamentali</w:t>
      </w:r>
      <w:r w:rsidRPr="000D49F8">
        <w:t xml:space="preserve">. La </w:t>
      </w:r>
      <w:r w:rsidRPr="000D49F8">
        <w:rPr>
          <w:b/>
          <w:bCs/>
        </w:rPr>
        <w:t>migrazione</w:t>
      </w:r>
      <w:r w:rsidRPr="000D49F8">
        <w:t xml:space="preserve"> dovrebbe essere affrontata in quanto </w:t>
      </w:r>
      <w:r w:rsidRPr="000D49F8">
        <w:rPr>
          <w:b/>
          <w:bCs/>
        </w:rPr>
        <w:t>fenomeno strutturale e multiforme</w:t>
      </w:r>
      <w:r w:rsidRPr="000D49F8">
        <w:t xml:space="preserve"> che presenta una </w:t>
      </w:r>
      <w:r w:rsidRPr="000D49F8">
        <w:rPr>
          <w:b/>
          <w:bCs/>
        </w:rPr>
        <w:t>dimensione sociale, economica e umanitaria</w:t>
      </w:r>
      <w:r w:rsidRPr="000D49F8">
        <w:t xml:space="preserve">, invece che soprattutto come una </w:t>
      </w:r>
      <w:r w:rsidRPr="000D49F8">
        <w:rPr>
          <w:b/>
          <w:bCs/>
        </w:rPr>
        <w:t>sfida sul piano della sicurezza</w:t>
      </w:r>
      <w:bookmarkEnd w:id="4"/>
      <w:r w:rsidR="00C2229A" w:rsidRPr="000D49F8">
        <w:t>;</w:t>
      </w:r>
      <w:bookmarkEnd w:id="5"/>
    </w:p>
    <w:p w14:paraId="3EED3DAD" w14:textId="1B673C64"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6" w:name="_Toc235200277"/>
      <w:bookmarkStart w:id="7" w:name="_Toc238633166"/>
      <w:r w:rsidRPr="000D49F8">
        <w:rPr>
          <w:b/>
          <w:bCs/>
        </w:rPr>
        <w:t>chiede che siano istituiti percorsi legali chiari, accessibili e diversificati</w:t>
      </w:r>
      <w:r w:rsidRPr="000D49F8">
        <w:t xml:space="preserve"> per la migrazione verso l'UE che tengano conto di tutti i livelli di competenze e di tutte le finalità, compresa la migrazione di manodopera, il ricongiungimento familiare e l'ammissione umanitaria</w:t>
      </w:r>
      <w:bookmarkEnd w:id="6"/>
      <w:r w:rsidR="009E0527" w:rsidRPr="000D49F8">
        <w:t>;</w:t>
      </w:r>
      <w:bookmarkEnd w:id="7"/>
    </w:p>
    <w:p w14:paraId="2E63F562" w14:textId="77777777"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8" w:name="_Toc235200278"/>
      <w:bookmarkStart w:id="9" w:name="_Toc238633167"/>
      <w:r w:rsidRPr="000D49F8">
        <w:rPr>
          <w:b/>
          <w:bCs/>
        </w:rPr>
        <w:t>esorta</w:t>
      </w:r>
      <w:r w:rsidRPr="000D49F8">
        <w:t xml:space="preserve"> la </w:t>
      </w:r>
      <w:r w:rsidRPr="000D49F8">
        <w:rPr>
          <w:b/>
        </w:rPr>
        <w:t>Commissione</w:t>
      </w:r>
      <w:r w:rsidRPr="000D49F8">
        <w:t xml:space="preserve"> </w:t>
      </w:r>
      <w:r w:rsidRPr="000D49F8">
        <w:rPr>
          <w:b/>
          <w:bCs/>
        </w:rPr>
        <w:t>e gli Stati membri</w:t>
      </w:r>
      <w:r w:rsidRPr="000D49F8">
        <w:t xml:space="preserve"> a garantire che </w:t>
      </w:r>
      <w:r w:rsidRPr="000D49F8">
        <w:rPr>
          <w:b/>
          <w:bCs/>
        </w:rPr>
        <w:t>tutte le</w:t>
      </w:r>
      <w:r w:rsidRPr="000D49F8">
        <w:t xml:space="preserve"> </w:t>
      </w:r>
      <w:r w:rsidRPr="000D49F8">
        <w:rPr>
          <w:b/>
        </w:rPr>
        <w:t>misure</w:t>
      </w:r>
      <w:r w:rsidRPr="000D49F8">
        <w:t xml:space="preserve"> </w:t>
      </w:r>
      <w:r w:rsidRPr="000D49F8">
        <w:rPr>
          <w:b/>
          <w:bCs/>
        </w:rPr>
        <w:t>in materia di migrazione</w:t>
      </w:r>
      <w:r w:rsidRPr="000D49F8">
        <w:t xml:space="preserve"> </w:t>
      </w:r>
      <w:r w:rsidRPr="000D49F8">
        <w:rPr>
          <w:b/>
          <w:bCs/>
        </w:rPr>
        <w:t>siano pienamente conformi</w:t>
      </w:r>
      <w:r w:rsidRPr="000D49F8">
        <w:t xml:space="preserve"> alla </w:t>
      </w:r>
      <w:r w:rsidRPr="000D49F8">
        <w:rPr>
          <w:b/>
          <w:bCs/>
        </w:rPr>
        <w:t>Carta dei diritti fondamentali dell'</w:t>
      </w:r>
      <w:r w:rsidRPr="000D49F8">
        <w:rPr>
          <w:b/>
        </w:rPr>
        <w:t>Unione europea</w:t>
      </w:r>
      <w:r w:rsidRPr="000D49F8">
        <w:t xml:space="preserve">. A tal fine sono necessari </w:t>
      </w:r>
      <w:r w:rsidRPr="000D49F8">
        <w:rPr>
          <w:b/>
          <w:bCs/>
        </w:rPr>
        <w:t>meccanismi di monitoraggio vincolanti, indipendenti e trasparenti</w:t>
      </w:r>
      <w:r w:rsidRPr="000D49F8">
        <w:t>, in particolare alle frontiere esterne dell'UE e nelle procedure di rimpatrio;</w:t>
      </w:r>
      <w:bookmarkEnd w:id="8"/>
      <w:bookmarkEnd w:id="9"/>
    </w:p>
    <w:p w14:paraId="4BC97AC8" w14:textId="77777777"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10" w:name="_Toc235200279"/>
      <w:bookmarkStart w:id="11" w:name="_Toc238633168"/>
      <w:r w:rsidRPr="000D49F8">
        <w:rPr>
          <w:b/>
          <w:bCs/>
        </w:rPr>
        <w:t>raccomanda vivamente</w:t>
      </w:r>
      <w:r w:rsidRPr="000D49F8">
        <w:t xml:space="preserve"> di </w:t>
      </w:r>
      <w:r w:rsidRPr="000D49F8">
        <w:rPr>
          <w:b/>
          <w:bCs/>
        </w:rPr>
        <w:t>rafforzare le garanzie procedurali</w:t>
      </w:r>
      <w:r w:rsidRPr="000D49F8">
        <w:t xml:space="preserve"> nei </w:t>
      </w:r>
      <w:r w:rsidRPr="000D49F8">
        <w:rPr>
          <w:b/>
          <w:bCs/>
        </w:rPr>
        <w:t>sistemi di asilo</w:t>
      </w:r>
      <w:r w:rsidRPr="000D49F8">
        <w:t xml:space="preserve">, tra cui il diritto a una </w:t>
      </w:r>
      <w:r w:rsidRPr="000D49F8">
        <w:rPr>
          <w:b/>
          <w:bCs/>
        </w:rPr>
        <w:t>valutazione individuale</w:t>
      </w:r>
      <w:r w:rsidRPr="000D49F8">
        <w:t>, l'</w:t>
      </w:r>
      <w:r w:rsidRPr="000D49F8">
        <w:rPr>
          <w:b/>
          <w:bCs/>
        </w:rPr>
        <w:t>accesso all'assistenza legale gratuita</w:t>
      </w:r>
      <w:r w:rsidRPr="000D49F8">
        <w:t xml:space="preserve"> e una </w:t>
      </w:r>
      <w:r w:rsidRPr="000D49F8">
        <w:rPr>
          <w:b/>
          <w:bCs/>
        </w:rPr>
        <w:t>tutela giurisdizionale effettiva</w:t>
      </w:r>
      <w:r w:rsidRPr="000D49F8">
        <w:t>;</w:t>
      </w:r>
      <w:bookmarkEnd w:id="10"/>
      <w:bookmarkEnd w:id="11"/>
    </w:p>
    <w:p w14:paraId="0B781DC1" w14:textId="77777777"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12" w:name="_Toc235200280"/>
      <w:bookmarkStart w:id="13" w:name="_Toc238633169"/>
      <w:r w:rsidRPr="000D49F8">
        <w:rPr>
          <w:b/>
          <w:bCs/>
        </w:rPr>
        <w:t>chiede</w:t>
      </w:r>
      <w:r w:rsidRPr="000D49F8">
        <w:t xml:space="preserve"> un </w:t>
      </w:r>
      <w:r w:rsidRPr="000D49F8">
        <w:rPr>
          <w:b/>
          <w:bCs/>
        </w:rPr>
        <w:t>approccio più equilibrato ai rimpatri</w:t>
      </w:r>
      <w:r w:rsidRPr="000D49F8">
        <w:t xml:space="preserve">, tale da garantire che essi rimangano </w:t>
      </w:r>
      <w:r w:rsidRPr="000D49F8">
        <w:rPr>
          <w:b/>
          <w:bCs/>
        </w:rPr>
        <w:t>una misura di ultima istanza</w:t>
      </w:r>
      <w:r w:rsidRPr="000D49F8">
        <w:t xml:space="preserve"> nell'ambito di una </w:t>
      </w:r>
      <w:r w:rsidRPr="000D49F8">
        <w:rPr>
          <w:b/>
          <w:bCs/>
        </w:rPr>
        <w:t>politica migratoria</w:t>
      </w:r>
      <w:r w:rsidRPr="000D49F8">
        <w:t xml:space="preserve"> più ampia, </w:t>
      </w:r>
      <w:r w:rsidRPr="000D49F8">
        <w:rPr>
          <w:b/>
          <w:bCs/>
        </w:rPr>
        <w:t>umana ed efficace</w:t>
      </w:r>
      <w:r w:rsidRPr="000D49F8">
        <w:t>;</w:t>
      </w:r>
      <w:bookmarkEnd w:id="12"/>
      <w:bookmarkEnd w:id="13"/>
    </w:p>
    <w:p w14:paraId="1A1A3973" w14:textId="77777777"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14" w:name="_Toc235200281"/>
      <w:bookmarkStart w:id="15" w:name="_Toc238633170"/>
      <w:r w:rsidRPr="000D49F8">
        <w:rPr>
          <w:b/>
          <w:bCs/>
        </w:rPr>
        <w:t>esorta</w:t>
      </w:r>
      <w:r w:rsidRPr="000D49F8">
        <w:t xml:space="preserve"> la Commissione a </w:t>
      </w:r>
      <w:r w:rsidRPr="000D49F8">
        <w:rPr>
          <w:b/>
          <w:bCs/>
        </w:rPr>
        <w:t>rafforzare sostanzialmente</w:t>
      </w:r>
      <w:r w:rsidRPr="000D49F8">
        <w:t xml:space="preserve"> la </w:t>
      </w:r>
      <w:r w:rsidRPr="000D49F8">
        <w:rPr>
          <w:b/>
          <w:bCs/>
        </w:rPr>
        <w:t>dimensione</w:t>
      </w:r>
      <w:r w:rsidRPr="000D49F8">
        <w:t xml:space="preserve"> della strategia riguardante l'</w:t>
      </w:r>
      <w:r w:rsidRPr="000D49F8">
        <w:rPr>
          <w:b/>
          <w:bCs/>
        </w:rPr>
        <w:t>integrazione</w:t>
      </w:r>
      <w:r w:rsidRPr="000D49F8">
        <w:t xml:space="preserve"> stanziando </w:t>
      </w:r>
      <w:r w:rsidRPr="000D49F8">
        <w:rPr>
          <w:b/>
          <w:bCs/>
        </w:rPr>
        <w:t>risorse finanziarie adeguate</w:t>
      </w:r>
      <w:r w:rsidRPr="000D49F8">
        <w:t xml:space="preserve">, fissando </w:t>
      </w:r>
      <w:r w:rsidRPr="000D49F8">
        <w:rPr>
          <w:b/>
          <w:bCs/>
        </w:rPr>
        <w:t>obiettivi misurabili</w:t>
      </w:r>
      <w:r w:rsidRPr="000D49F8">
        <w:t xml:space="preserve"> e promuovendo il </w:t>
      </w:r>
      <w:r w:rsidRPr="000D49F8">
        <w:rPr>
          <w:b/>
          <w:bCs/>
        </w:rPr>
        <w:t>coinvolgimento attivo</w:t>
      </w:r>
      <w:r w:rsidRPr="000D49F8">
        <w:t xml:space="preserve"> delle </w:t>
      </w:r>
      <w:r w:rsidRPr="000D49F8">
        <w:rPr>
          <w:b/>
          <w:bCs/>
        </w:rPr>
        <w:t>parti sociali</w:t>
      </w:r>
      <w:r w:rsidRPr="000D49F8">
        <w:t xml:space="preserve">, degli </w:t>
      </w:r>
      <w:r w:rsidRPr="000D49F8">
        <w:rPr>
          <w:b/>
          <w:bCs/>
        </w:rPr>
        <w:t>enti locali</w:t>
      </w:r>
      <w:r w:rsidRPr="000D49F8">
        <w:t xml:space="preserve"> e delle </w:t>
      </w:r>
      <w:r w:rsidRPr="000D49F8">
        <w:rPr>
          <w:b/>
          <w:bCs/>
        </w:rPr>
        <w:t>organizzazioni della società civile</w:t>
      </w:r>
      <w:r w:rsidRPr="000D49F8">
        <w:t>;</w:t>
      </w:r>
      <w:bookmarkEnd w:id="14"/>
      <w:bookmarkEnd w:id="15"/>
    </w:p>
    <w:p w14:paraId="7B1ABD6D" w14:textId="77777777" w:rsidR="003E07BA" w:rsidRPr="000D49F8" w:rsidRDefault="003E07BA" w:rsidP="00856176">
      <w:pPr>
        <w:numPr>
          <w:ilvl w:val="0"/>
          <w:numId w:val="24"/>
        </w:numPr>
        <w:overflowPunct w:val="0"/>
        <w:autoSpaceDE w:val="0"/>
        <w:autoSpaceDN w:val="0"/>
        <w:adjustRightInd w:val="0"/>
        <w:ind w:left="426" w:hanging="426"/>
        <w:textAlignment w:val="baseline"/>
        <w:outlineLvl w:val="1"/>
        <w:rPr>
          <w:szCs w:val="20"/>
        </w:rPr>
      </w:pPr>
      <w:bookmarkStart w:id="16" w:name="_Toc235200282"/>
      <w:bookmarkStart w:id="17" w:name="_Toc238633171"/>
      <w:r w:rsidRPr="000D49F8">
        <w:rPr>
          <w:b/>
          <w:bCs/>
        </w:rPr>
        <w:t>esprime preoccupazione</w:t>
      </w:r>
      <w:r w:rsidRPr="000D49F8">
        <w:t xml:space="preserve"> per la possibilità che </w:t>
      </w:r>
      <w:r w:rsidRPr="000D49F8">
        <w:rPr>
          <w:b/>
          <w:bCs/>
        </w:rPr>
        <w:t>l'attuazione della strategia non sia pienamente conforme</w:t>
      </w:r>
      <w:r w:rsidRPr="000D49F8">
        <w:t xml:space="preserve"> ai </w:t>
      </w:r>
      <w:r w:rsidRPr="000D49F8">
        <w:rPr>
          <w:b/>
          <w:bCs/>
        </w:rPr>
        <w:t>valori fondamentali dell'Unione</w:t>
      </w:r>
      <w:r w:rsidRPr="000D49F8">
        <w:t xml:space="preserve">, in particolare il rispetto dei </w:t>
      </w:r>
      <w:r w:rsidRPr="000D49F8">
        <w:rPr>
          <w:b/>
          <w:bCs/>
        </w:rPr>
        <w:t>diritti fondamentali</w:t>
      </w:r>
      <w:r w:rsidRPr="000D49F8">
        <w:t xml:space="preserve">, della </w:t>
      </w:r>
      <w:r w:rsidRPr="000D49F8">
        <w:rPr>
          <w:b/>
          <w:bCs/>
        </w:rPr>
        <w:t>dignità umana</w:t>
      </w:r>
      <w:r w:rsidRPr="000D49F8">
        <w:t xml:space="preserve">, della </w:t>
      </w:r>
      <w:r w:rsidRPr="000D49F8">
        <w:rPr>
          <w:b/>
          <w:bCs/>
        </w:rPr>
        <w:t>solidarietà</w:t>
      </w:r>
      <w:r w:rsidRPr="000D49F8">
        <w:t xml:space="preserve"> e dello </w:t>
      </w:r>
      <w:r w:rsidRPr="000D49F8">
        <w:rPr>
          <w:b/>
          <w:bCs/>
        </w:rPr>
        <w:t>Stato di diritto</w:t>
      </w:r>
      <w:r w:rsidRPr="000D49F8">
        <w:t xml:space="preserve">. Sottolinea che la </w:t>
      </w:r>
      <w:r w:rsidRPr="000D49F8">
        <w:rPr>
          <w:b/>
          <w:bCs/>
        </w:rPr>
        <w:t>credibilità</w:t>
      </w:r>
      <w:r w:rsidRPr="000D49F8">
        <w:t xml:space="preserve"> e la </w:t>
      </w:r>
      <w:r w:rsidRPr="000D49F8">
        <w:rPr>
          <w:b/>
          <w:bCs/>
        </w:rPr>
        <w:t>legittimità</w:t>
      </w:r>
      <w:r w:rsidRPr="000D49F8">
        <w:t xml:space="preserve"> </w:t>
      </w:r>
      <w:r w:rsidRPr="000D49F8">
        <w:rPr>
          <w:b/>
          <w:bCs/>
        </w:rPr>
        <w:t>della politica migratoria dell'UE</w:t>
      </w:r>
      <w:r w:rsidRPr="000D49F8">
        <w:t xml:space="preserve"> dipenderanno dalla misura in cui tali </w:t>
      </w:r>
      <w:r w:rsidRPr="000D49F8">
        <w:rPr>
          <w:b/>
          <w:bCs/>
        </w:rPr>
        <w:t>principi</w:t>
      </w:r>
      <w:r w:rsidRPr="000D49F8">
        <w:t xml:space="preserve"> saranno </w:t>
      </w:r>
      <w:r w:rsidRPr="000D49F8">
        <w:rPr>
          <w:b/>
          <w:bCs/>
        </w:rPr>
        <w:t>effettivamente rispettati</w:t>
      </w:r>
      <w:r w:rsidRPr="000D49F8">
        <w:t xml:space="preserve"> nella pratica.</w:t>
      </w:r>
      <w:bookmarkEnd w:id="16"/>
      <w:bookmarkEnd w:id="17"/>
    </w:p>
    <w:p w14:paraId="4BE1F7D5" w14:textId="77777777" w:rsidR="003E07BA" w:rsidRPr="000D49F8" w:rsidRDefault="003E07BA" w:rsidP="005339AA">
      <w:pPr>
        <w:widowControl w:val="0"/>
        <w:overflowPunct w:val="0"/>
        <w:autoSpaceDE w:val="0"/>
        <w:autoSpaceDN w:val="0"/>
        <w:adjustRightInd w:val="0"/>
        <w:ind w:left="426" w:hanging="426"/>
        <w:textAlignment w:val="baseline"/>
        <w:rPr>
          <w:bCs/>
          <w:iCs/>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493"/>
      </w:tblGrid>
      <w:tr w:rsidR="003E07BA" w:rsidRPr="000D49F8" w14:paraId="29720E88" w14:textId="77777777" w:rsidTr="005F46FA">
        <w:tc>
          <w:tcPr>
            <w:tcW w:w="1210" w:type="dxa"/>
          </w:tcPr>
          <w:p w14:paraId="36ED7C53" w14:textId="77777777" w:rsidR="003E07BA" w:rsidRPr="000D49F8" w:rsidRDefault="003E07BA" w:rsidP="003E07BA">
            <w:pPr>
              <w:overflowPunct w:val="0"/>
              <w:autoSpaceDE w:val="0"/>
              <w:autoSpaceDN w:val="0"/>
              <w:adjustRightInd w:val="0"/>
              <w:spacing w:line="240" w:lineRule="auto"/>
              <w:textAlignment w:val="baseline"/>
              <w:rPr>
                <w:i/>
              </w:rPr>
            </w:pPr>
            <w:r w:rsidRPr="000D49F8">
              <w:rPr>
                <w:b/>
                <w:i/>
              </w:rPr>
              <w:t>Contatto</w:t>
            </w:r>
          </w:p>
        </w:tc>
        <w:tc>
          <w:tcPr>
            <w:tcW w:w="4493" w:type="dxa"/>
          </w:tcPr>
          <w:p w14:paraId="4FC73CBD" w14:textId="1F4F745C" w:rsidR="003E07BA" w:rsidRPr="000D49F8" w:rsidRDefault="003E07BA" w:rsidP="003E07BA">
            <w:pPr>
              <w:overflowPunct w:val="0"/>
              <w:autoSpaceDE w:val="0"/>
              <w:autoSpaceDN w:val="0"/>
              <w:adjustRightInd w:val="0"/>
              <w:spacing w:line="240" w:lineRule="auto"/>
              <w:ind w:hanging="12"/>
              <w:textAlignment w:val="baseline"/>
              <w:rPr>
                <w:i/>
              </w:rPr>
            </w:pPr>
            <w:r w:rsidRPr="000D49F8">
              <w:rPr>
                <w:i/>
              </w:rPr>
              <w:t>Triin AASMAA GOMES</w:t>
            </w:r>
          </w:p>
        </w:tc>
      </w:tr>
      <w:tr w:rsidR="003E07BA" w:rsidRPr="000D49F8" w14:paraId="4AAF31B7" w14:textId="77777777" w:rsidTr="005F46FA">
        <w:tc>
          <w:tcPr>
            <w:tcW w:w="1210" w:type="dxa"/>
          </w:tcPr>
          <w:p w14:paraId="17A43227" w14:textId="77777777" w:rsidR="003E07BA" w:rsidRPr="000D49F8" w:rsidRDefault="003E07BA" w:rsidP="003E07BA">
            <w:pPr>
              <w:overflowPunct w:val="0"/>
              <w:autoSpaceDE w:val="0"/>
              <w:autoSpaceDN w:val="0"/>
              <w:adjustRightInd w:val="0"/>
              <w:spacing w:line="240" w:lineRule="auto"/>
              <w:textAlignment w:val="baseline"/>
              <w:rPr>
                <w:i/>
              </w:rPr>
            </w:pPr>
            <w:r w:rsidRPr="000D49F8">
              <w:rPr>
                <w:i/>
              </w:rPr>
              <w:t>Tel.</w:t>
            </w:r>
          </w:p>
        </w:tc>
        <w:tc>
          <w:tcPr>
            <w:tcW w:w="4493" w:type="dxa"/>
          </w:tcPr>
          <w:p w14:paraId="1124C53B" w14:textId="77777777" w:rsidR="003E07BA" w:rsidRPr="000D49F8" w:rsidRDefault="003E07BA" w:rsidP="003E07BA">
            <w:pPr>
              <w:overflowPunct w:val="0"/>
              <w:autoSpaceDE w:val="0"/>
              <w:autoSpaceDN w:val="0"/>
              <w:adjustRightInd w:val="0"/>
              <w:spacing w:line="240" w:lineRule="auto"/>
              <w:textAlignment w:val="baseline"/>
              <w:rPr>
                <w:i/>
              </w:rPr>
            </w:pPr>
            <w:r w:rsidRPr="000D49F8">
              <w:rPr>
                <w:i/>
              </w:rPr>
              <w:t>+32 25469524</w:t>
            </w:r>
          </w:p>
        </w:tc>
      </w:tr>
      <w:tr w:rsidR="003E07BA" w:rsidRPr="000D49F8" w14:paraId="4630FA28" w14:textId="77777777" w:rsidTr="005F46FA">
        <w:tc>
          <w:tcPr>
            <w:tcW w:w="1210" w:type="dxa"/>
          </w:tcPr>
          <w:p w14:paraId="3E1305AF" w14:textId="2C3BA039" w:rsidR="003E07BA" w:rsidRPr="000D49F8" w:rsidRDefault="00CE0CAD" w:rsidP="003E07BA">
            <w:pPr>
              <w:overflowPunct w:val="0"/>
              <w:autoSpaceDE w:val="0"/>
              <w:autoSpaceDN w:val="0"/>
              <w:adjustRightInd w:val="0"/>
              <w:spacing w:line="240" w:lineRule="auto"/>
              <w:textAlignment w:val="baseline"/>
              <w:rPr>
                <w:i/>
              </w:rPr>
            </w:pPr>
            <w:r w:rsidRPr="000D49F8">
              <w:rPr>
                <w:i/>
              </w:rPr>
              <w:t>E</w:t>
            </w:r>
            <w:r w:rsidR="003E07BA" w:rsidRPr="000D49F8">
              <w:rPr>
                <w:i/>
              </w:rPr>
              <w:t>-mail</w:t>
            </w:r>
          </w:p>
        </w:tc>
        <w:tc>
          <w:tcPr>
            <w:tcW w:w="4493" w:type="dxa"/>
          </w:tcPr>
          <w:p w14:paraId="7ACDD9FF" w14:textId="77777777" w:rsidR="003E07BA" w:rsidRPr="000D49F8" w:rsidRDefault="008678BF" w:rsidP="003E07BA">
            <w:pPr>
              <w:overflowPunct w:val="0"/>
              <w:autoSpaceDE w:val="0"/>
              <w:autoSpaceDN w:val="0"/>
              <w:adjustRightInd w:val="0"/>
              <w:spacing w:line="240" w:lineRule="auto"/>
              <w:textAlignment w:val="baseline"/>
              <w:rPr>
                <w:i/>
              </w:rPr>
            </w:pPr>
            <w:hyperlink r:id="rId18" w:history="1">
              <w:r w:rsidR="00CD159C" w:rsidRPr="000D49F8">
                <w:rPr>
                  <w:i/>
                  <w:color w:val="0000FF"/>
                  <w:u w:val="single"/>
                </w:rPr>
                <w:t>Triin.AasmaaGomes@eesc.europa.eu</w:t>
              </w:r>
            </w:hyperlink>
          </w:p>
        </w:tc>
      </w:tr>
    </w:tbl>
    <w:p w14:paraId="4982DDC4" w14:textId="3E23A47D" w:rsidR="00D17759" w:rsidRPr="000D49F8" w:rsidRDefault="00D17759">
      <w:pPr>
        <w:spacing w:after="160" w:line="259" w:lineRule="auto"/>
        <w:jc w:val="left"/>
      </w:pPr>
      <w:r w:rsidRPr="000D49F8">
        <w:br w:type="page"/>
      </w:r>
    </w:p>
    <w:p w14:paraId="669A60F6" w14:textId="543F7C56" w:rsidR="00DC5749" w:rsidRPr="000D49F8" w:rsidRDefault="008678BF" w:rsidP="00DC5749">
      <w:pPr>
        <w:widowControl w:val="0"/>
        <w:numPr>
          <w:ilvl w:val="0"/>
          <w:numId w:val="4"/>
        </w:numPr>
        <w:overflowPunct w:val="0"/>
        <w:autoSpaceDE w:val="0"/>
        <w:autoSpaceDN w:val="0"/>
        <w:adjustRightInd w:val="0"/>
        <w:ind w:hanging="567"/>
        <w:textAlignment w:val="baseline"/>
        <w:rPr>
          <w:b/>
          <w:sz w:val="28"/>
          <w:szCs w:val="28"/>
        </w:rPr>
      </w:pPr>
      <w:hyperlink r:id="rId19" w:history="1">
        <w:r w:rsidR="00CE0CAD" w:rsidRPr="000D49F8">
          <w:rPr>
            <w:b/>
            <w:i/>
            <w:color w:val="0000FF"/>
            <w:sz w:val="28"/>
            <w:szCs w:val="28"/>
            <w:u w:val="single"/>
          </w:rPr>
          <w:t>Strategia</w:t>
        </w:r>
        <w:r w:rsidR="00CD159C" w:rsidRPr="000D49F8">
          <w:rPr>
            <w:b/>
            <w:i/>
            <w:color w:val="0000FF"/>
            <w:sz w:val="28"/>
            <w:szCs w:val="28"/>
            <w:u w:val="single"/>
          </w:rPr>
          <w:t xml:space="preserve"> per la parità di genere 2026-2030</w:t>
        </w:r>
      </w:hyperlink>
    </w:p>
    <w:p w14:paraId="4B86B374" w14:textId="77777777" w:rsidR="00DC5749" w:rsidRPr="000D49F8"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95"/>
      </w:tblGrid>
      <w:tr w:rsidR="00DC5749" w:rsidRPr="000D49F8" w14:paraId="6E00B413" w14:textId="77777777" w:rsidTr="00354003">
        <w:tc>
          <w:tcPr>
            <w:tcW w:w="1090" w:type="pct"/>
          </w:tcPr>
          <w:p w14:paraId="099F4D2C" w14:textId="5AA04C83" w:rsidR="00DC5749" w:rsidRPr="000D49F8" w:rsidRDefault="00CE0CAD" w:rsidP="00DC5749">
            <w:pPr>
              <w:overflowPunct w:val="0"/>
              <w:autoSpaceDE w:val="0"/>
              <w:autoSpaceDN w:val="0"/>
              <w:adjustRightInd w:val="0"/>
              <w:ind w:left="-113"/>
              <w:textAlignment w:val="baseline"/>
              <w:rPr>
                <w:b/>
              </w:rPr>
            </w:pPr>
            <w:r w:rsidRPr="000D49F8">
              <w:rPr>
                <w:b/>
              </w:rPr>
              <w:t>Relatrice</w:t>
            </w:r>
          </w:p>
        </w:tc>
        <w:tc>
          <w:tcPr>
            <w:tcW w:w="3910" w:type="pct"/>
          </w:tcPr>
          <w:p w14:paraId="3F605744" w14:textId="149BD7F7" w:rsidR="00D4491F" w:rsidRPr="000D49F8" w:rsidRDefault="00DC5749" w:rsidP="006C54B3">
            <w:pPr>
              <w:overflowPunct w:val="0"/>
              <w:autoSpaceDE w:val="0"/>
              <w:autoSpaceDN w:val="0"/>
              <w:adjustRightInd w:val="0"/>
              <w:ind w:left="-113"/>
              <w:textAlignment w:val="baseline"/>
              <w:rPr>
                <w:lang w:val="en-GB"/>
              </w:rPr>
            </w:pPr>
            <w:r w:rsidRPr="000D49F8">
              <w:t>Juliane Marie NEIIENDAM (Organizzazioni della società civile - DK)</w:t>
            </w:r>
          </w:p>
        </w:tc>
      </w:tr>
      <w:tr w:rsidR="006C54B3" w:rsidRPr="000D49F8" w14:paraId="20313194" w14:textId="77777777" w:rsidTr="00354003">
        <w:tc>
          <w:tcPr>
            <w:tcW w:w="1090" w:type="pct"/>
          </w:tcPr>
          <w:p w14:paraId="5C0E5691" w14:textId="77777777" w:rsidR="006C54B3" w:rsidRPr="000D49F8" w:rsidRDefault="006C54B3" w:rsidP="00DC5749">
            <w:pPr>
              <w:overflowPunct w:val="0"/>
              <w:autoSpaceDE w:val="0"/>
              <w:autoSpaceDN w:val="0"/>
              <w:adjustRightInd w:val="0"/>
              <w:ind w:left="-113"/>
              <w:textAlignment w:val="baseline"/>
              <w:rPr>
                <w:b/>
                <w:sz w:val="16"/>
                <w:szCs w:val="16"/>
              </w:rPr>
            </w:pPr>
          </w:p>
        </w:tc>
        <w:tc>
          <w:tcPr>
            <w:tcW w:w="3910" w:type="pct"/>
          </w:tcPr>
          <w:p w14:paraId="2D1BD7C3" w14:textId="77777777" w:rsidR="006C54B3" w:rsidRPr="000D49F8" w:rsidRDefault="006C54B3" w:rsidP="006C54B3">
            <w:pPr>
              <w:overflowPunct w:val="0"/>
              <w:autoSpaceDE w:val="0"/>
              <w:autoSpaceDN w:val="0"/>
              <w:adjustRightInd w:val="0"/>
              <w:ind w:left="-113"/>
              <w:textAlignment w:val="baseline"/>
              <w:rPr>
                <w:sz w:val="16"/>
                <w:szCs w:val="16"/>
              </w:rPr>
            </w:pPr>
          </w:p>
        </w:tc>
      </w:tr>
      <w:tr w:rsidR="00DC5749" w:rsidRPr="000D49F8" w14:paraId="72EAD6A6" w14:textId="77777777" w:rsidTr="00354003">
        <w:tc>
          <w:tcPr>
            <w:tcW w:w="1090" w:type="pct"/>
          </w:tcPr>
          <w:p w14:paraId="2C093E15" w14:textId="77777777" w:rsidR="00DC5749" w:rsidRPr="000D49F8" w:rsidRDefault="00DC5749" w:rsidP="00DC5749">
            <w:pPr>
              <w:overflowPunct w:val="0"/>
              <w:autoSpaceDE w:val="0"/>
              <w:autoSpaceDN w:val="0"/>
              <w:adjustRightInd w:val="0"/>
              <w:ind w:left="-113"/>
              <w:textAlignment w:val="baseline"/>
              <w:rPr>
                <w:b/>
              </w:rPr>
            </w:pPr>
            <w:r w:rsidRPr="000D49F8">
              <w:rPr>
                <w:b/>
              </w:rPr>
              <w:t>Riferimento</w:t>
            </w:r>
          </w:p>
        </w:tc>
        <w:tc>
          <w:tcPr>
            <w:tcW w:w="3910" w:type="pct"/>
          </w:tcPr>
          <w:p w14:paraId="72020464" w14:textId="280784CA" w:rsidR="00921C33" w:rsidRPr="000D49F8" w:rsidRDefault="000E2189" w:rsidP="00DC5749">
            <w:pPr>
              <w:overflowPunct w:val="0"/>
              <w:autoSpaceDE w:val="0"/>
              <w:autoSpaceDN w:val="0"/>
              <w:adjustRightInd w:val="0"/>
              <w:ind w:left="-113"/>
              <w:textAlignment w:val="baseline"/>
            </w:pPr>
            <w:r w:rsidRPr="000D49F8">
              <w:t>COM(2026) 113 final</w:t>
            </w:r>
          </w:p>
          <w:p w14:paraId="799F64CC" w14:textId="34DDC217" w:rsidR="00DC5749" w:rsidRPr="000D49F8" w:rsidRDefault="00DC5749" w:rsidP="00DC5749">
            <w:pPr>
              <w:overflowPunct w:val="0"/>
              <w:autoSpaceDE w:val="0"/>
              <w:autoSpaceDN w:val="0"/>
              <w:adjustRightInd w:val="0"/>
              <w:ind w:left="-113"/>
              <w:textAlignment w:val="baseline"/>
            </w:pPr>
            <w:r w:rsidRPr="000D49F8">
              <w:t>EESC-2026-01052-00-00-AC</w:t>
            </w:r>
          </w:p>
        </w:tc>
      </w:tr>
    </w:tbl>
    <w:p w14:paraId="363997EA" w14:textId="77777777" w:rsidR="00DC5749" w:rsidRPr="000D49F8"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0D49F8" w:rsidRDefault="00DC5749" w:rsidP="00DC5749">
      <w:pPr>
        <w:keepNext/>
        <w:keepLines/>
        <w:overflowPunct w:val="0"/>
        <w:autoSpaceDE w:val="0"/>
        <w:autoSpaceDN w:val="0"/>
        <w:adjustRightInd w:val="0"/>
        <w:textAlignment w:val="baseline"/>
        <w:rPr>
          <w:b/>
        </w:rPr>
      </w:pPr>
      <w:r w:rsidRPr="000D49F8">
        <w:rPr>
          <w:b/>
        </w:rPr>
        <w:t>Punti principali</w:t>
      </w:r>
    </w:p>
    <w:p w14:paraId="57E4746F" w14:textId="77777777" w:rsidR="00DC5749" w:rsidRPr="000D49F8" w:rsidRDefault="00DC5749" w:rsidP="00DC5749">
      <w:pPr>
        <w:keepNext/>
        <w:keepLines/>
        <w:overflowPunct w:val="0"/>
        <w:autoSpaceDE w:val="0"/>
        <w:autoSpaceDN w:val="0"/>
        <w:adjustRightInd w:val="0"/>
        <w:textAlignment w:val="baseline"/>
        <w:rPr>
          <w:b/>
          <w:lang w:val="en-GB"/>
        </w:rPr>
      </w:pPr>
    </w:p>
    <w:p w14:paraId="7253BC2F" w14:textId="77777777" w:rsidR="00DC5749" w:rsidRPr="000D49F8" w:rsidRDefault="00DC5749" w:rsidP="00DC5749">
      <w:pPr>
        <w:rPr>
          <w:bCs/>
          <w:iCs/>
        </w:rPr>
      </w:pPr>
      <w:r w:rsidRPr="000D49F8">
        <w:t>Il CESE:</w:t>
      </w:r>
    </w:p>
    <w:p w14:paraId="647D858C" w14:textId="77777777" w:rsidR="007D229E" w:rsidRPr="000D49F8" w:rsidRDefault="007D229E" w:rsidP="00DC5749">
      <w:pPr>
        <w:rPr>
          <w:bCs/>
          <w:iCs/>
        </w:rPr>
      </w:pPr>
    </w:p>
    <w:p w14:paraId="11674C91"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accoglie con favore la strategia per la parità di genere 2026-2030, nella quale viene ribadito l'impegno a promuovere la parità nell'Unione europea, specialmente in un periodo di crescente regresso in rapporto alla realizzazione di questo obiettivo;</w:t>
      </w:r>
    </w:p>
    <w:p w14:paraId="42F102F5" w14:textId="77777777" w:rsidR="00DC5749" w:rsidRPr="000D49F8" w:rsidRDefault="00DC5749" w:rsidP="004011DF">
      <w:pPr>
        <w:numPr>
          <w:ilvl w:val="0"/>
          <w:numId w:val="25"/>
        </w:numPr>
        <w:overflowPunct w:val="0"/>
        <w:autoSpaceDE w:val="0"/>
        <w:autoSpaceDN w:val="0"/>
        <w:adjustRightInd w:val="0"/>
        <w:ind w:left="426" w:hanging="426"/>
        <w:textAlignment w:val="baseline"/>
        <w:rPr>
          <w:sz w:val="24"/>
          <w:szCs w:val="24"/>
        </w:rPr>
      </w:pPr>
      <w:r w:rsidRPr="000D49F8">
        <w:t>sostiene il quadro di riferimento dell'UE proposto in materia di performance e rendicontazione nell'ambito dell'attuale quadro finanziario pluriennale (QFP), che integra la parità di genere come principio orizzontale in tutti i programmi di finanziamento dell'UE, garantendo nel contempo obblighi proporzionati ed evitando oneri amministrativi superflui, in particolare per le PMI;</w:t>
      </w:r>
    </w:p>
    <w:p w14:paraId="330B5842" w14:textId="54F5791D"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 xml:space="preserve">ribadisce che è necessario rafforzare il quadro dell'UE per la parità, anche compiendo progressi </w:t>
      </w:r>
      <w:r w:rsidR="00CE0CAD" w:rsidRPr="000D49F8">
        <w:t>in merito alla</w:t>
      </w:r>
      <w:r w:rsidRPr="000D49F8">
        <w:t xml:space="preserve"> proposta di direttiva orizzontale sulla parità di trattamento, e chiede parametri di riferimento più chiari, un monitoraggio efficace e legami più forti tra gli obiettivi in materia di parità e gli strumenti politici dell'UE;</w:t>
      </w:r>
    </w:p>
    <w:p w14:paraId="55459AFE"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sottolinea l'importanza della chiarezza e della coerenza nell'applicazione dei concetti fondamentali, tra cui quelli sulla parità di genere, sull'intersezionalità e sull'integrazione della dimensione di genere;</w:t>
      </w:r>
    </w:p>
    <w:p w14:paraId="6A57D2E5"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chiede che vengano protetti gli spazi a disposizione della società civile, compresi quelli online, e che le organizzazioni della società civile che operano per promuovere la parità e i diritti fondamentali continuino a essere sostenute e a ricevere finanziamenti;</w:t>
      </w:r>
    </w:p>
    <w:p w14:paraId="4642861D"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incoraggia a sostenere gli insegnanti e tutti i livelli dei sistemi di istruzione nel contrastare la discriminazione, l'odio online, la disinformazione e gli stereotipi di genere;</w:t>
      </w:r>
    </w:p>
    <w:p w14:paraId="011FE819"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incoraggia a compiere sforzi per aumentare la partecipazione degli uomini in settori a prevalenza femminile, ad esempio i lavori di assistenza e cura alla persona, così come le misure volte a migliorare le condizioni di lavoro, le prospettive di carriera e l'attrattiva di questi settori;</w:t>
      </w:r>
    </w:p>
    <w:p w14:paraId="4017A73A"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invita la Commissione europea a garantire il recepimento e l'attuazione completi ed efficaci della direttiva sulla trasparenza retributiva in tutti gli Stati membri;</w:t>
      </w:r>
    </w:p>
    <w:p w14:paraId="667732FC" w14:textId="77777777" w:rsidR="00DC5749" w:rsidRPr="000D49F8" w:rsidRDefault="00DC5749" w:rsidP="004011DF">
      <w:pPr>
        <w:numPr>
          <w:ilvl w:val="0"/>
          <w:numId w:val="25"/>
        </w:numPr>
        <w:overflowPunct w:val="0"/>
        <w:autoSpaceDE w:val="0"/>
        <w:autoSpaceDN w:val="0"/>
        <w:adjustRightInd w:val="0"/>
        <w:ind w:left="426" w:hanging="426"/>
        <w:textAlignment w:val="baseline"/>
        <w:rPr>
          <w:bCs/>
          <w:iCs/>
        </w:rPr>
      </w:pPr>
      <w:r w:rsidRPr="000D49F8">
        <w:t>rileva che occorre rafforzare la partecipazione delle donne al processo decisionale a tutti i livelli – anche negli ambienti politici ed economici, così come nella sfera della vita pubblica – nonché ai processi per la costruzione della pace o riguardanti la sicurezza.</w:t>
      </w:r>
    </w:p>
    <w:p w14:paraId="05EBEDD4" w14:textId="77777777" w:rsidR="00DC5749" w:rsidRPr="000D49F8" w:rsidRDefault="00DC5749" w:rsidP="00DC5749">
      <w:pPr>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122"/>
      </w:tblGrid>
      <w:tr w:rsidR="00DC5749" w:rsidRPr="000D49F8" w14:paraId="3E13308E" w14:textId="77777777" w:rsidTr="00354003">
        <w:tc>
          <w:tcPr>
            <w:tcW w:w="1075" w:type="pct"/>
          </w:tcPr>
          <w:p w14:paraId="470F904B" w14:textId="77777777" w:rsidR="00DC5749" w:rsidRPr="000D49F8" w:rsidRDefault="00DC5749" w:rsidP="00DC5749">
            <w:pPr>
              <w:overflowPunct w:val="0"/>
              <w:autoSpaceDE w:val="0"/>
              <w:autoSpaceDN w:val="0"/>
              <w:adjustRightInd w:val="0"/>
              <w:textAlignment w:val="baseline"/>
              <w:rPr>
                <w:i/>
              </w:rPr>
            </w:pPr>
            <w:r w:rsidRPr="000D49F8">
              <w:rPr>
                <w:b/>
                <w:i/>
              </w:rPr>
              <w:t>Contatto</w:t>
            </w:r>
          </w:p>
        </w:tc>
        <w:tc>
          <w:tcPr>
            <w:tcW w:w="3925" w:type="pct"/>
          </w:tcPr>
          <w:p w14:paraId="3B1F6284" w14:textId="0F1EDD47" w:rsidR="00DC5749" w:rsidRPr="000D49F8" w:rsidRDefault="00DC5749" w:rsidP="00DC5749">
            <w:pPr>
              <w:overflowPunct w:val="0"/>
              <w:autoSpaceDE w:val="0"/>
              <w:autoSpaceDN w:val="0"/>
              <w:adjustRightInd w:val="0"/>
              <w:textAlignment w:val="baseline"/>
              <w:rPr>
                <w:i/>
              </w:rPr>
            </w:pPr>
            <w:r w:rsidRPr="000D49F8">
              <w:rPr>
                <w:i/>
              </w:rPr>
              <w:t>Gabriela GRASU</w:t>
            </w:r>
          </w:p>
        </w:tc>
      </w:tr>
      <w:tr w:rsidR="00DC5749" w:rsidRPr="000D49F8" w14:paraId="70DE0026" w14:textId="77777777" w:rsidTr="00354003">
        <w:tc>
          <w:tcPr>
            <w:tcW w:w="1075" w:type="pct"/>
          </w:tcPr>
          <w:p w14:paraId="013A7FD2" w14:textId="77777777" w:rsidR="00DC5749" w:rsidRPr="000D49F8" w:rsidRDefault="00DC5749" w:rsidP="00DC5749">
            <w:pPr>
              <w:overflowPunct w:val="0"/>
              <w:autoSpaceDE w:val="0"/>
              <w:autoSpaceDN w:val="0"/>
              <w:adjustRightInd w:val="0"/>
              <w:textAlignment w:val="baseline"/>
              <w:rPr>
                <w:i/>
              </w:rPr>
            </w:pPr>
            <w:r w:rsidRPr="000D49F8">
              <w:rPr>
                <w:i/>
              </w:rPr>
              <w:t>Tel.</w:t>
            </w:r>
          </w:p>
        </w:tc>
        <w:tc>
          <w:tcPr>
            <w:tcW w:w="3925" w:type="pct"/>
          </w:tcPr>
          <w:p w14:paraId="3C4652A9" w14:textId="3A6BBABB" w:rsidR="00DC5749" w:rsidRPr="000D49F8" w:rsidRDefault="00DC5749" w:rsidP="00DC5749">
            <w:pPr>
              <w:overflowPunct w:val="0"/>
              <w:autoSpaceDE w:val="0"/>
              <w:autoSpaceDN w:val="0"/>
              <w:adjustRightInd w:val="0"/>
              <w:textAlignment w:val="baseline"/>
              <w:rPr>
                <w:i/>
              </w:rPr>
            </w:pPr>
            <w:r w:rsidRPr="000D49F8">
              <w:rPr>
                <w:i/>
              </w:rPr>
              <w:t>+32 25469162</w:t>
            </w:r>
          </w:p>
        </w:tc>
      </w:tr>
      <w:tr w:rsidR="00DC5749" w:rsidRPr="000D49F8" w14:paraId="7AB240E9" w14:textId="77777777" w:rsidTr="00354003">
        <w:tc>
          <w:tcPr>
            <w:tcW w:w="1075" w:type="pct"/>
          </w:tcPr>
          <w:p w14:paraId="0FB8A68C" w14:textId="7D59C21E" w:rsidR="00DC5749" w:rsidRPr="000D49F8" w:rsidRDefault="00CE0CAD" w:rsidP="00DC5749">
            <w:pPr>
              <w:overflowPunct w:val="0"/>
              <w:autoSpaceDE w:val="0"/>
              <w:autoSpaceDN w:val="0"/>
              <w:adjustRightInd w:val="0"/>
              <w:textAlignment w:val="baseline"/>
              <w:rPr>
                <w:i/>
              </w:rPr>
            </w:pPr>
            <w:r w:rsidRPr="000D49F8">
              <w:rPr>
                <w:i/>
              </w:rPr>
              <w:t>E</w:t>
            </w:r>
            <w:r w:rsidR="002F20C9" w:rsidRPr="000D49F8">
              <w:rPr>
                <w:i/>
              </w:rPr>
              <w:t>-mail</w:t>
            </w:r>
          </w:p>
        </w:tc>
        <w:tc>
          <w:tcPr>
            <w:tcW w:w="3925" w:type="pct"/>
          </w:tcPr>
          <w:p w14:paraId="39D9FC56" w14:textId="77777777" w:rsidR="00DC5749" w:rsidRPr="000D49F8" w:rsidRDefault="008678BF" w:rsidP="00DC5749">
            <w:pPr>
              <w:overflowPunct w:val="0"/>
              <w:autoSpaceDE w:val="0"/>
              <w:autoSpaceDN w:val="0"/>
              <w:adjustRightInd w:val="0"/>
              <w:textAlignment w:val="baseline"/>
              <w:rPr>
                <w:i/>
                <w:iCs/>
              </w:rPr>
            </w:pPr>
            <w:hyperlink r:id="rId20" w:history="1">
              <w:r w:rsidR="00CD159C" w:rsidRPr="000D49F8">
                <w:rPr>
                  <w:i/>
                  <w:color w:val="0000FF"/>
                  <w:u w:val="single"/>
                </w:rPr>
                <w:t>Gabriela.Grasu@eesc.europa.eu</w:t>
              </w:r>
            </w:hyperlink>
          </w:p>
        </w:tc>
      </w:tr>
    </w:tbl>
    <w:p w14:paraId="786A26A0" w14:textId="5CBED5BB" w:rsidR="00DD4133" w:rsidRPr="000D49F8" w:rsidRDefault="00DD4133" w:rsidP="001766B2">
      <w:pPr>
        <w:pStyle w:val="ListParagraph"/>
        <w:ind w:left="0"/>
      </w:pPr>
    </w:p>
    <w:p w14:paraId="201A4D4A" w14:textId="77777777" w:rsidR="00DD4133" w:rsidRPr="000D49F8" w:rsidRDefault="00DD4133">
      <w:pPr>
        <w:spacing w:after="160" w:line="259" w:lineRule="auto"/>
        <w:jc w:val="left"/>
      </w:pPr>
      <w:r w:rsidRPr="000D49F8">
        <w:br w:type="page"/>
      </w:r>
    </w:p>
    <w:p w14:paraId="007785FA" w14:textId="482E8410" w:rsidR="00B44C66" w:rsidRPr="000D49F8" w:rsidRDefault="008678BF" w:rsidP="00B44C66">
      <w:pPr>
        <w:widowControl w:val="0"/>
        <w:numPr>
          <w:ilvl w:val="0"/>
          <w:numId w:val="4"/>
        </w:numPr>
        <w:overflowPunct w:val="0"/>
        <w:autoSpaceDE w:val="0"/>
        <w:autoSpaceDN w:val="0"/>
        <w:adjustRightInd w:val="0"/>
        <w:ind w:hanging="567"/>
        <w:textAlignment w:val="baseline"/>
        <w:rPr>
          <w:sz w:val="28"/>
          <w:szCs w:val="28"/>
        </w:rPr>
      </w:pPr>
      <w:hyperlink r:id="rId21" w:history="1">
        <w:r w:rsidR="00B44C66" w:rsidRPr="000D49F8">
          <w:rPr>
            <w:b/>
            <w:i/>
            <w:color w:val="0000FF"/>
            <w:sz w:val="28"/>
            <w:szCs w:val="28"/>
            <w:u w:val="single"/>
          </w:rPr>
          <w:t>Tabella di marcia per posti di lavoro di qualità</w:t>
        </w:r>
      </w:hyperlink>
    </w:p>
    <w:p w14:paraId="045B6D4A" w14:textId="77777777" w:rsidR="00B44C66" w:rsidRPr="000D49F8"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B44C66" w:rsidRPr="000D49F8" w14:paraId="2CE87C59" w14:textId="77777777" w:rsidTr="003D7491">
        <w:tc>
          <w:tcPr>
            <w:tcW w:w="1701" w:type="dxa"/>
          </w:tcPr>
          <w:p w14:paraId="427C5C77" w14:textId="53CE59C9" w:rsidR="00B44C66" w:rsidRPr="000D49F8" w:rsidRDefault="00CE0CAD" w:rsidP="00B44C66">
            <w:pPr>
              <w:tabs>
                <w:tab w:val="center" w:pos="284"/>
              </w:tabs>
              <w:overflowPunct w:val="0"/>
              <w:autoSpaceDE w:val="0"/>
              <w:autoSpaceDN w:val="0"/>
              <w:adjustRightInd w:val="0"/>
              <w:ind w:left="266" w:hanging="266"/>
              <w:textAlignment w:val="baseline"/>
              <w:rPr>
                <w:b/>
              </w:rPr>
            </w:pPr>
            <w:r w:rsidRPr="000D49F8">
              <w:rPr>
                <w:b/>
              </w:rPr>
              <w:t>Relatore</w:t>
            </w:r>
          </w:p>
        </w:tc>
        <w:tc>
          <w:tcPr>
            <w:tcW w:w="5387" w:type="dxa"/>
          </w:tcPr>
          <w:p w14:paraId="37F4297D" w14:textId="31F52B7F" w:rsidR="00B44C66" w:rsidRPr="000D49F8" w:rsidRDefault="00B44C66" w:rsidP="00B44C66">
            <w:pPr>
              <w:tabs>
                <w:tab w:val="center" w:pos="284"/>
              </w:tabs>
              <w:overflowPunct w:val="0"/>
              <w:autoSpaceDE w:val="0"/>
              <w:autoSpaceDN w:val="0"/>
              <w:adjustRightInd w:val="0"/>
              <w:ind w:left="266" w:hanging="266"/>
              <w:textAlignment w:val="baseline"/>
            </w:pPr>
            <w:r w:rsidRPr="000D49F8">
              <w:t>Claude ROLIN (Lavoratori - BE)</w:t>
            </w:r>
          </w:p>
        </w:tc>
      </w:tr>
      <w:tr w:rsidR="00B44C66" w:rsidRPr="000D49F8" w14:paraId="75526499" w14:textId="77777777" w:rsidTr="003D7491">
        <w:tc>
          <w:tcPr>
            <w:tcW w:w="1701" w:type="dxa"/>
          </w:tcPr>
          <w:p w14:paraId="6DF7374C" w14:textId="77777777" w:rsidR="00B44C66" w:rsidRPr="000D49F8" w:rsidRDefault="00B44C66" w:rsidP="00B44C66">
            <w:pPr>
              <w:tabs>
                <w:tab w:val="center" w:pos="284"/>
              </w:tabs>
              <w:overflowPunct w:val="0"/>
              <w:autoSpaceDE w:val="0"/>
              <w:autoSpaceDN w:val="0"/>
              <w:adjustRightInd w:val="0"/>
              <w:ind w:left="266" w:hanging="266"/>
              <w:textAlignment w:val="baseline"/>
              <w:rPr>
                <w:b/>
                <w:sz w:val="16"/>
                <w:szCs w:val="16"/>
                <w:lang w:val="en-GB"/>
              </w:rPr>
            </w:pPr>
          </w:p>
        </w:tc>
        <w:tc>
          <w:tcPr>
            <w:tcW w:w="5387" w:type="dxa"/>
          </w:tcPr>
          <w:p w14:paraId="40115E10" w14:textId="77777777" w:rsidR="00B44C66" w:rsidRPr="000D49F8" w:rsidRDefault="00B44C66" w:rsidP="00B44C66">
            <w:pPr>
              <w:tabs>
                <w:tab w:val="center" w:pos="284"/>
              </w:tabs>
              <w:overflowPunct w:val="0"/>
              <w:autoSpaceDE w:val="0"/>
              <w:autoSpaceDN w:val="0"/>
              <w:adjustRightInd w:val="0"/>
              <w:ind w:left="266" w:hanging="266"/>
              <w:textAlignment w:val="baseline"/>
              <w:rPr>
                <w:sz w:val="16"/>
                <w:szCs w:val="16"/>
                <w:lang w:val="en-GB"/>
              </w:rPr>
            </w:pPr>
          </w:p>
        </w:tc>
      </w:tr>
      <w:tr w:rsidR="00B44C66" w:rsidRPr="000D49F8" w14:paraId="747B75F5" w14:textId="77777777" w:rsidTr="003D7491">
        <w:tc>
          <w:tcPr>
            <w:tcW w:w="1701" w:type="dxa"/>
            <w:vMerge w:val="restart"/>
          </w:tcPr>
          <w:p w14:paraId="6EAC4D18" w14:textId="25928446" w:rsidR="00B44C66" w:rsidRPr="000D49F8" w:rsidRDefault="00B44C66" w:rsidP="00B44C66">
            <w:pPr>
              <w:tabs>
                <w:tab w:val="center" w:pos="284"/>
              </w:tabs>
              <w:overflowPunct w:val="0"/>
              <w:autoSpaceDE w:val="0"/>
              <w:autoSpaceDN w:val="0"/>
              <w:adjustRightInd w:val="0"/>
              <w:ind w:left="266" w:hanging="266"/>
              <w:textAlignment w:val="baseline"/>
              <w:rPr>
                <w:b/>
              </w:rPr>
            </w:pPr>
            <w:r w:rsidRPr="000D49F8">
              <w:rPr>
                <w:b/>
              </w:rPr>
              <w:t xml:space="preserve">Riferimento </w:t>
            </w:r>
          </w:p>
        </w:tc>
        <w:tc>
          <w:tcPr>
            <w:tcW w:w="5387" w:type="dxa"/>
          </w:tcPr>
          <w:p w14:paraId="631695BE" w14:textId="77777777" w:rsidR="00B44C66" w:rsidRPr="000D49F8" w:rsidRDefault="00B44C66" w:rsidP="00B44C66">
            <w:pPr>
              <w:tabs>
                <w:tab w:val="center" w:pos="284"/>
              </w:tabs>
              <w:overflowPunct w:val="0"/>
              <w:autoSpaceDE w:val="0"/>
              <w:autoSpaceDN w:val="0"/>
              <w:adjustRightInd w:val="0"/>
              <w:ind w:left="266" w:hanging="266"/>
              <w:textAlignment w:val="baseline"/>
            </w:pPr>
            <w:r w:rsidRPr="000D49F8">
              <w:t>COM(2025) 944 final</w:t>
            </w:r>
          </w:p>
        </w:tc>
      </w:tr>
      <w:tr w:rsidR="00B44C66" w:rsidRPr="000D49F8" w14:paraId="46A0AC56" w14:textId="77777777" w:rsidTr="003D7491">
        <w:tc>
          <w:tcPr>
            <w:tcW w:w="1701" w:type="dxa"/>
            <w:vMerge/>
          </w:tcPr>
          <w:p w14:paraId="3F693356" w14:textId="77777777" w:rsidR="00B44C66" w:rsidRPr="000D49F8"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0D49F8" w:rsidRDefault="00B44C66" w:rsidP="00B44C66">
            <w:pPr>
              <w:tabs>
                <w:tab w:val="center" w:pos="284"/>
              </w:tabs>
              <w:overflowPunct w:val="0"/>
              <w:autoSpaceDE w:val="0"/>
              <w:autoSpaceDN w:val="0"/>
              <w:adjustRightInd w:val="0"/>
              <w:ind w:left="266" w:hanging="266"/>
              <w:textAlignment w:val="baseline"/>
            </w:pPr>
            <w:r w:rsidRPr="000D49F8">
              <w:t>EESC-2026-00356-00-00-AC</w:t>
            </w:r>
          </w:p>
        </w:tc>
      </w:tr>
    </w:tbl>
    <w:p w14:paraId="1D00333D" w14:textId="77777777" w:rsidR="00B44C66" w:rsidRPr="000D49F8" w:rsidRDefault="00B44C66" w:rsidP="00B44C66">
      <w:pPr>
        <w:tabs>
          <w:tab w:val="center" w:pos="284"/>
        </w:tabs>
        <w:overflowPunct w:val="0"/>
        <w:autoSpaceDE w:val="0"/>
        <w:autoSpaceDN w:val="0"/>
        <w:adjustRightInd w:val="0"/>
        <w:ind w:left="266" w:hanging="266"/>
        <w:textAlignment w:val="baseline"/>
        <w:rPr>
          <w:lang w:val="en-GB"/>
        </w:rPr>
      </w:pPr>
    </w:p>
    <w:p w14:paraId="2BBA7664" w14:textId="00E942CE" w:rsidR="00B44C66" w:rsidRPr="000D49F8" w:rsidRDefault="00B44C66" w:rsidP="00B44C66">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2B5C9BE4" w14:textId="77777777" w:rsidR="00B44C66" w:rsidRPr="000D49F8" w:rsidRDefault="00B44C66" w:rsidP="00B44C66">
      <w:pPr>
        <w:keepNext/>
        <w:keepLines/>
        <w:tabs>
          <w:tab w:val="center" w:pos="284"/>
        </w:tabs>
        <w:overflowPunct w:val="0"/>
        <w:autoSpaceDE w:val="0"/>
        <w:autoSpaceDN w:val="0"/>
        <w:adjustRightInd w:val="0"/>
        <w:ind w:left="266" w:hanging="266"/>
        <w:textAlignment w:val="baseline"/>
        <w:rPr>
          <w:b/>
        </w:rPr>
      </w:pPr>
    </w:p>
    <w:p w14:paraId="1AD55132" w14:textId="77777777" w:rsidR="00B44C66" w:rsidRPr="000D49F8" w:rsidRDefault="00B44C66" w:rsidP="00B44C66">
      <w:pPr>
        <w:overflowPunct w:val="0"/>
        <w:autoSpaceDE w:val="0"/>
        <w:autoSpaceDN w:val="0"/>
        <w:adjustRightInd w:val="0"/>
        <w:textAlignment w:val="baseline"/>
        <w:rPr>
          <w:bCs/>
          <w:iCs/>
        </w:rPr>
      </w:pPr>
      <w:r w:rsidRPr="000D49F8">
        <w:t>Il CESE:</w:t>
      </w:r>
    </w:p>
    <w:p w14:paraId="268761E3" w14:textId="77777777" w:rsidR="008A248B" w:rsidRPr="000D49F8" w:rsidRDefault="008A248B" w:rsidP="00B44C66">
      <w:pPr>
        <w:overflowPunct w:val="0"/>
        <w:autoSpaceDE w:val="0"/>
        <w:autoSpaceDN w:val="0"/>
        <w:adjustRightInd w:val="0"/>
        <w:textAlignment w:val="baseline"/>
        <w:rPr>
          <w:bCs/>
          <w:iCs/>
          <w:lang w:val="en-GB"/>
        </w:rPr>
      </w:pPr>
    </w:p>
    <w:p w14:paraId="0498BD11" w14:textId="77777777" w:rsidR="00B44C66" w:rsidRPr="000D49F8" w:rsidRDefault="00B44C66" w:rsidP="001D3F33">
      <w:pPr>
        <w:numPr>
          <w:ilvl w:val="0"/>
          <w:numId w:val="26"/>
        </w:numPr>
        <w:overflowPunct w:val="0"/>
        <w:autoSpaceDE w:val="0"/>
        <w:autoSpaceDN w:val="0"/>
        <w:adjustRightInd w:val="0"/>
        <w:spacing w:line="276" w:lineRule="auto"/>
        <w:ind w:left="426" w:hanging="426"/>
        <w:contextualSpacing/>
        <w:textAlignment w:val="baseline"/>
        <w:rPr>
          <w:bCs/>
          <w:iCs/>
        </w:rPr>
      </w:pPr>
      <w:r w:rsidRPr="000D49F8">
        <w:t>accoglie con favore la comunicazione della Commissione sulla "tabella di marcia per posti di lavoro di qualità" e sottolinea che la competitività sostenibile dell'UE, la produttività, l'innovazione e il progresso sociale devono rafforzarsi reciprocamente. In un contesto caratterizzato da transizioni sul piano ambientale, digitale, demografico e geoeconomico, la qualità del lavoro è una componente essenziale della resilienza del modello economico e sociale europeo;</w:t>
      </w:r>
    </w:p>
    <w:p w14:paraId="7299D6BE" w14:textId="77777777" w:rsidR="00B44C66" w:rsidRPr="000D49F8" w:rsidRDefault="00B44C66" w:rsidP="001D3F33">
      <w:pPr>
        <w:numPr>
          <w:ilvl w:val="0"/>
          <w:numId w:val="26"/>
        </w:numPr>
        <w:overflowPunct w:val="0"/>
        <w:autoSpaceDE w:val="0"/>
        <w:autoSpaceDN w:val="0"/>
        <w:adjustRightInd w:val="0"/>
        <w:spacing w:line="276" w:lineRule="auto"/>
        <w:ind w:left="426" w:hanging="426"/>
        <w:textAlignment w:val="baseline"/>
        <w:outlineLvl w:val="1"/>
        <w:rPr>
          <w:szCs w:val="20"/>
        </w:rPr>
      </w:pPr>
      <w:bookmarkStart w:id="18" w:name="_Toc235200283"/>
      <w:bookmarkStart w:id="19" w:name="_Toc238633172"/>
      <w:r w:rsidRPr="000D49F8">
        <w:t>ritiene che tale iniziativa debba essere coerente con il quadro esistente, in particolare per quanto riguarda il pilastro europeo dei diritti sociali, le direttive dell'UE in vigore, gli strumenti di coordinamento e i finanziamenti dell'Unione. Raccomanda di garantire la leggibilità, la proporzionalità e la certezza del diritto di qualsiasi azione futura, senza duplicare i meccanismi già esistenti e tenendo conto della diversità dei sistemi nazionali di relazioni industriali e delle realtà settoriali;</w:t>
      </w:r>
      <w:bookmarkEnd w:id="18"/>
      <w:bookmarkEnd w:id="19"/>
    </w:p>
    <w:p w14:paraId="12D01F40" w14:textId="77777777" w:rsidR="00B44C66" w:rsidRPr="000D49F8" w:rsidRDefault="00B44C66" w:rsidP="001D3F33">
      <w:pPr>
        <w:widowControl w:val="0"/>
        <w:numPr>
          <w:ilvl w:val="0"/>
          <w:numId w:val="26"/>
        </w:numPr>
        <w:overflowPunct w:val="0"/>
        <w:autoSpaceDE w:val="0"/>
        <w:autoSpaceDN w:val="0"/>
        <w:adjustRightInd w:val="0"/>
        <w:spacing w:line="276" w:lineRule="auto"/>
        <w:ind w:left="426" w:hanging="426"/>
        <w:contextualSpacing/>
        <w:textAlignment w:val="baseline"/>
      </w:pPr>
      <w:r w:rsidRPr="000D49F8">
        <w:t>esorta a promuovere un approccio comune alla qualità del lavoro, basato su indicatori condivisi eventualmente inclusi nel quadro di valutazione della situazione sociale, prendendo sicuramente spunto dai lavori dell'OCSE, dell'OIL e di Eurofound, senza aggiungere inutili oneri amministrativi. Tali indicatori potrebbero riguardare le retribuzioni, la salute e la sicurezza, la formazione e le competenze, la qualità dell'orario di lavoro, l'autonomia, l'uguaglianza e la non discriminazione, il dialogo sociale e la rappresentanza dei lavoratori;</w:t>
      </w:r>
    </w:p>
    <w:p w14:paraId="554BA733" w14:textId="77777777" w:rsidR="00B44C66" w:rsidRPr="000D49F8" w:rsidRDefault="00B44C66" w:rsidP="001D3F33">
      <w:pPr>
        <w:widowControl w:val="0"/>
        <w:numPr>
          <w:ilvl w:val="0"/>
          <w:numId w:val="26"/>
        </w:numPr>
        <w:overflowPunct w:val="0"/>
        <w:autoSpaceDE w:val="0"/>
        <w:autoSpaceDN w:val="0"/>
        <w:adjustRightInd w:val="0"/>
        <w:spacing w:line="276" w:lineRule="auto"/>
        <w:ind w:left="426" w:hanging="426"/>
        <w:contextualSpacing/>
        <w:textAlignment w:val="baseline"/>
      </w:pPr>
      <w:r w:rsidRPr="000D49F8">
        <w:t>sottolinea che la creazione di posti di lavoro di qualità presuppone un contesto favorevole agli investimenti, all'innovazione, alle transizioni e alle competenze. Occorre riservare un'attenzione particolare alle PMI, all'economia sociale e ai settori che si trovano ad affrontare carenze di manodopera, al fine di conciliare qualità del lavoro, competitività e coesione territoriale;</w:t>
      </w:r>
    </w:p>
    <w:p w14:paraId="525A3E45" w14:textId="77777777" w:rsidR="00B44C66" w:rsidRPr="000D49F8" w:rsidRDefault="00B44C66" w:rsidP="001D3F33">
      <w:pPr>
        <w:widowControl w:val="0"/>
        <w:numPr>
          <w:ilvl w:val="0"/>
          <w:numId w:val="26"/>
        </w:numPr>
        <w:overflowPunct w:val="0"/>
        <w:autoSpaceDE w:val="0"/>
        <w:autoSpaceDN w:val="0"/>
        <w:adjustRightInd w:val="0"/>
        <w:spacing w:line="276" w:lineRule="auto"/>
        <w:ind w:left="426" w:hanging="426"/>
        <w:contextualSpacing/>
        <w:textAlignment w:val="baseline"/>
      </w:pPr>
      <w:r w:rsidRPr="000D49F8">
        <w:t>ritiene che il dialogo sociale e la contrattazione collettiva debbano avere un ruolo centrale in qualsiasi iniziativa europea, al fine di adattare le risposte alle realtà, accompagnare le trasformazioni, rafforzare la prevedibilità e coinvolgere i lavoratori nei cambiamenti.</w:t>
      </w:r>
    </w:p>
    <w:p w14:paraId="6B13C8BC" w14:textId="77777777" w:rsidR="00B44C66" w:rsidRPr="000D49F8"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0"/>
      </w:tblGrid>
      <w:tr w:rsidR="00B44C66" w:rsidRPr="000D49F8" w14:paraId="069F9E78" w14:textId="77777777" w:rsidTr="003D7491">
        <w:tc>
          <w:tcPr>
            <w:tcW w:w="1418" w:type="dxa"/>
          </w:tcPr>
          <w:p w14:paraId="7108D52C" w14:textId="4CB72797" w:rsidR="00B44C66" w:rsidRPr="000D49F8" w:rsidRDefault="00B44C66" w:rsidP="00B44C66">
            <w:pPr>
              <w:overflowPunct w:val="0"/>
              <w:autoSpaceDE w:val="0"/>
              <w:autoSpaceDN w:val="0"/>
              <w:adjustRightInd w:val="0"/>
              <w:spacing w:line="276" w:lineRule="auto"/>
              <w:textAlignment w:val="baseline"/>
              <w:rPr>
                <w:i/>
              </w:rPr>
            </w:pPr>
            <w:r w:rsidRPr="000D49F8">
              <w:rPr>
                <w:b/>
                <w:i/>
              </w:rPr>
              <w:t>Contatto</w:t>
            </w:r>
          </w:p>
        </w:tc>
        <w:tc>
          <w:tcPr>
            <w:tcW w:w="5670" w:type="dxa"/>
          </w:tcPr>
          <w:p w14:paraId="7AE6E301" w14:textId="0BB59B1B" w:rsidR="00B44C66" w:rsidRPr="000D49F8" w:rsidRDefault="00B44C66" w:rsidP="00B44C66">
            <w:pPr>
              <w:overflowPunct w:val="0"/>
              <w:autoSpaceDE w:val="0"/>
              <w:autoSpaceDN w:val="0"/>
              <w:adjustRightInd w:val="0"/>
              <w:spacing w:line="276" w:lineRule="auto"/>
              <w:textAlignment w:val="baseline"/>
              <w:rPr>
                <w:i/>
              </w:rPr>
            </w:pPr>
            <w:r w:rsidRPr="000D49F8">
              <w:rPr>
                <w:i/>
              </w:rPr>
              <w:t>Ana DUMITRACHE</w:t>
            </w:r>
          </w:p>
        </w:tc>
      </w:tr>
      <w:tr w:rsidR="00B44C66" w:rsidRPr="000D49F8" w14:paraId="6AC1C3C1" w14:textId="77777777" w:rsidTr="003D7491">
        <w:tc>
          <w:tcPr>
            <w:tcW w:w="1418" w:type="dxa"/>
          </w:tcPr>
          <w:p w14:paraId="348F13DF" w14:textId="2976A8D8" w:rsidR="00B44C66" w:rsidRPr="000D49F8" w:rsidRDefault="00B44C66" w:rsidP="00B44C66">
            <w:pPr>
              <w:overflowPunct w:val="0"/>
              <w:autoSpaceDE w:val="0"/>
              <w:autoSpaceDN w:val="0"/>
              <w:adjustRightInd w:val="0"/>
              <w:spacing w:line="276" w:lineRule="auto"/>
              <w:textAlignment w:val="baseline"/>
              <w:rPr>
                <w:i/>
              </w:rPr>
            </w:pPr>
            <w:r w:rsidRPr="000D49F8">
              <w:rPr>
                <w:i/>
              </w:rPr>
              <w:t>Tel.</w:t>
            </w:r>
          </w:p>
        </w:tc>
        <w:tc>
          <w:tcPr>
            <w:tcW w:w="5670" w:type="dxa"/>
          </w:tcPr>
          <w:p w14:paraId="6FFA2747" w14:textId="77777777" w:rsidR="00B44C66" w:rsidRPr="000D49F8" w:rsidRDefault="00B44C66" w:rsidP="00B44C66">
            <w:pPr>
              <w:overflowPunct w:val="0"/>
              <w:autoSpaceDE w:val="0"/>
              <w:autoSpaceDN w:val="0"/>
              <w:adjustRightInd w:val="0"/>
              <w:spacing w:line="276" w:lineRule="auto"/>
              <w:textAlignment w:val="baseline"/>
              <w:rPr>
                <w:i/>
              </w:rPr>
            </w:pPr>
            <w:r w:rsidRPr="000D49F8">
              <w:rPr>
                <w:i/>
              </w:rPr>
              <w:t>+32 25468131</w:t>
            </w:r>
          </w:p>
        </w:tc>
      </w:tr>
      <w:tr w:rsidR="00B44C66" w:rsidRPr="000D49F8" w14:paraId="6569EA0E" w14:textId="77777777" w:rsidTr="003D7491">
        <w:tc>
          <w:tcPr>
            <w:tcW w:w="1418" w:type="dxa"/>
          </w:tcPr>
          <w:p w14:paraId="267FB1C9" w14:textId="63F83B52" w:rsidR="00B44C66" w:rsidRPr="000D49F8" w:rsidRDefault="00CE0CAD" w:rsidP="00B44C66">
            <w:pPr>
              <w:overflowPunct w:val="0"/>
              <w:autoSpaceDE w:val="0"/>
              <w:autoSpaceDN w:val="0"/>
              <w:adjustRightInd w:val="0"/>
              <w:spacing w:line="276" w:lineRule="auto"/>
              <w:textAlignment w:val="baseline"/>
              <w:rPr>
                <w:i/>
              </w:rPr>
            </w:pPr>
            <w:r w:rsidRPr="000D49F8">
              <w:rPr>
                <w:i/>
              </w:rPr>
              <w:t>E</w:t>
            </w:r>
            <w:r w:rsidR="00B44C66" w:rsidRPr="000D49F8">
              <w:rPr>
                <w:i/>
              </w:rPr>
              <w:t>-mail</w:t>
            </w:r>
          </w:p>
        </w:tc>
        <w:tc>
          <w:tcPr>
            <w:tcW w:w="5670" w:type="dxa"/>
          </w:tcPr>
          <w:p w14:paraId="0BD42A5D" w14:textId="77777777" w:rsidR="00B44C66" w:rsidRPr="000D49F8" w:rsidRDefault="008678BF" w:rsidP="00B44C66">
            <w:pPr>
              <w:overflowPunct w:val="0"/>
              <w:autoSpaceDE w:val="0"/>
              <w:autoSpaceDN w:val="0"/>
              <w:adjustRightInd w:val="0"/>
              <w:spacing w:line="276" w:lineRule="auto"/>
              <w:textAlignment w:val="baseline"/>
              <w:rPr>
                <w:i/>
                <w:iCs/>
              </w:rPr>
            </w:pPr>
            <w:hyperlink r:id="rId22" w:history="1">
              <w:r w:rsidR="00CD159C" w:rsidRPr="000D49F8">
                <w:rPr>
                  <w:i/>
                  <w:color w:val="0000FF"/>
                  <w:u w:val="single"/>
                </w:rPr>
                <w:t>Ana.Dumitrache@eesc.europa.eu</w:t>
              </w:r>
            </w:hyperlink>
            <w:r w:rsidR="00CD159C" w:rsidRPr="000D49F8">
              <w:rPr>
                <w:i/>
              </w:rPr>
              <w:t xml:space="preserve"> </w:t>
            </w:r>
          </w:p>
        </w:tc>
      </w:tr>
    </w:tbl>
    <w:p w14:paraId="3E65A6DA" w14:textId="17A9DD04" w:rsidR="007D72DC" w:rsidRPr="000D49F8" w:rsidRDefault="007D72DC" w:rsidP="001766B2">
      <w:pPr>
        <w:pStyle w:val="ListParagraph"/>
        <w:ind w:left="0"/>
      </w:pPr>
    </w:p>
    <w:p w14:paraId="6A90AEBA" w14:textId="77777777" w:rsidR="007D72DC" w:rsidRPr="000D49F8" w:rsidRDefault="007D72DC">
      <w:pPr>
        <w:spacing w:after="160" w:line="259" w:lineRule="auto"/>
        <w:jc w:val="left"/>
      </w:pPr>
      <w:r w:rsidRPr="000D49F8">
        <w:br w:type="page"/>
      </w:r>
    </w:p>
    <w:p w14:paraId="60C1ABF7" w14:textId="0C7F8885" w:rsidR="004F69E3" w:rsidRPr="000D49F8" w:rsidRDefault="008678BF" w:rsidP="004F69E3">
      <w:pPr>
        <w:widowControl w:val="0"/>
        <w:numPr>
          <w:ilvl w:val="0"/>
          <w:numId w:val="5"/>
        </w:numPr>
        <w:overflowPunct w:val="0"/>
        <w:autoSpaceDE w:val="0"/>
        <w:autoSpaceDN w:val="0"/>
        <w:adjustRightInd w:val="0"/>
        <w:ind w:left="567" w:hanging="567"/>
        <w:textAlignment w:val="baseline"/>
        <w:rPr>
          <w:sz w:val="28"/>
          <w:szCs w:val="28"/>
        </w:rPr>
      </w:pPr>
      <w:hyperlink r:id="rId23" w:history="1">
        <w:r w:rsidR="004F69E3" w:rsidRPr="000D49F8">
          <w:rPr>
            <w:b/>
            <w:i/>
            <w:color w:val="0000FF"/>
            <w:sz w:val="28"/>
            <w:szCs w:val="28"/>
            <w:u w:val="single"/>
          </w:rPr>
          <w:t>Verso un quadro univoco dell'UE per il distacco di cittadini di paesi terzi: garantire un distacco effettivo, la certezza del diritto e la concorrenza leale</w:t>
        </w:r>
      </w:hyperlink>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3"/>
        <w:gridCol w:w="7380"/>
      </w:tblGrid>
      <w:tr w:rsidR="004F69E3" w:rsidRPr="000D49F8" w14:paraId="26FFE8BB" w14:textId="77777777" w:rsidTr="004B37C6">
        <w:tc>
          <w:tcPr>
            <w:tcW w:w="1693" w:type="dxa"/>
          </w:tcPr>
          <w:p w14:paraId="6BDAB905" w14:textId="77777777" w:rsidR="004F69E3" w:rsidRPr="000D49F8" w:rsidRDefault="004F69E3" w:rsidP="004F69E3">
            <w:pPr>
              <w:tabs>
                <w:tab w:val="center" w:pos="284"/>
              </w:tabs>
              <w:overflowPunct w:val="0"/>
              <w:autoSpaceDE w:val="0"/>
              <w:autoSpaceDN w:val="0"/>
              <w:adjustRightInd w:val="0"/>
              <w:ind w:left="567" w:hanging="567"/>
              <w:textAlignment w:val="baseline"/>
              <w:rPr>
                <w:b/>
                <w:sz w:val="22"/>
                <w:szCs w:val="22"/>
                <w:lang w:val="en-IE"/>
              </w:rPr>
            </w:pPr>
          </w:p>
          <w:p w14:paraId="259E0EFD" w14:textId="41DAF599" w:rsidR="004F69E3" w:rsidRPr="000D49F8" w:rsidRDefault="00CE0CAD" w:rsidP="000578BD">
            <w:pPr>
              <w:tabs>
                <w:tab w:val="center" w:pos="284"/>
              </w:tabs>
              <w:overflowPunct w:val="0"/>
              <w:autoSpaceDE w:val="0"/>
              <w:autoSpaceDN w:val="0"/>
              <w:adjustRightInd w:val="0"/>
              <w:ind w:left="567" w:hanging="567"/>
              <w:textAlignment w:val="baseline"/>
              <w:rPr>
                <w:b/>
                <w:lang w:val="en-IE"/>
              </w:rPr>
            </w:pPr>
            <w:r w:rsidRPr="000D49F8">
              <w:rPr>
                <w:b/>
              </w:rPr>
              <w:t>Relatore</w:t>
            </w:r>
          </w:p>
        </w:tc>
        <w:tc>
          <w:tcPr>
            <w:tcW w:w="7380" w:type="dxa"/>
          </w:tcPr>
          <w:p w14:paraId="3BB1D016" w14:textId="77777777" w:rsidR="004F69E3" w:rsidRPr="000D49F8" w:rsidRDefault="004F69E3" w:rsidP="004F69E3">
            <w:pPr>
              <w:overflowPunct w:val="0"/>
              <w:autoSpaceDE w:val="0"/>
              <w:autoSpaceDN w:val="0"/>
              <w:adjustRightInd w:val="0"/>
              <w:ind w:left="567" w:hanging="567"/>
              <w:textAlignment w:val="baseline"/>
              <w:rPr>
                <w:sz w:val="22"/>
                <w:szCs w:val="22"/>
                <w:lang w:val="en-IE"/>
              </w:rPr>
            </w:pPr>
          </w:p>
          <w:p w14:paraId="2F889D1B" w14:textId="1C0F9607" w:rsidR="004F69E3" w:rsidRPr="000D49F8" w:rsidRDefault="004F69E3" w:rsidP="004F69E3">
            <w:pPr>
              <w:overflowPunct w:val="0"/>
              <w:autoSpaceDE w:val="0"/>
              <w:autoSpaceDN w:val="0"/>
              <w:adjustRightInd w:val="0"/>
              <w:ind w:left="567" w:hanging="567"/>
              <w:textAlignment w:val="baseline"/>
            </w:pPr>
            <w:r w:rsidRPr="000D49F8">
              <w:t>David HAFNER (Lavoratori - AT)</w:t>
            </w:r>
          </w:p>
        </w:tc>
      </w:tr>
      <w:tr w:rsidR="000578BD" w:rsidRPr="000D49F8" w14:paraId="482BF17A" w14:textId="77777777" w:rsidTr="004B37C6">
        <w:tc>
          <w:tcPr>
            <w:tcW w:w="1693" w:type="dxa"/>
          </w:tcPr>
          <w:p w14:paraId="18F67974" w14:textId="77777777" w:rsidR="000578BD" w:rsidRPr="000D49F8" w:rsidRDefault="000578BD" w:rsidP="004F69E3">
            <w:pPr>
              <w:tabs>
                <w:tab w:val="center" w:pos="284"/>
              </w:tabs>
              <w:overflowPunct w:val="0"/>
              <w:autoSpaceDE w:val="0"/>
              <w:autoSpaceDN w:val="0"/>
              <w:adjustRightInd w:val="0"/>
              <w:ind w:left="567" w:hanging="567"/>
              <w:textAlignment w:val="baseline"/>
              <w:rPr>
                <w:b/>
                <w:sz w:val="16"/>
                <w:szCs w:val="16"/>
                <w:lang w:val="en-IE"/>
              </w:rPr>
            </w:pPr>
          </w:p>
        </w:tc>
        <w:tc>
          <w:tcPr>
            <w:tcW w:w="7380" w:type="dxa"/>
          </w:tcPr>
          <w:p w14:paraId="429E2631" w14:textId="77777777" w:rsidR="000578BD" w:rsidRPr="000D49F8" w:rsidRDefault="000578BD" w:rsidP="004F69E3">
            <w:pPr>
              <w:overflowPunct w:val="0"/>
              <w:autoSpaceDE w:val="0"/>
              <w:autoSpaceDN w:val="0"/>
              <w:adjustRightInd w:val="0"/>
              <w:ind w:left="567" w:hanging="567"/>
              <w:textAlignment w:val="baseline"/>
              <w:rPr>
                <w:sz w:val="16"/>
                <w:szCs w:val="16"/>
                <w:lang w:val="en-IE"/>
              </w:rPr>
            </w:pPr>
          </w:p>
        </w:tc>
      </w:tr>
      <w:tr w:rsidR="004F69E3" w:rsidRPr="000D49F8" w14:paraId="01E3D4D4" w14:textId="77777777" w:rsidTr="004B37C6">
        <w:tc>
          <w:tcPr>
            <w:tcW w:w="1693" w:type="dxa"/>
          </w:tcPr>
          <w:p w14:paraId="42901232" w14:textId="77777777" w:rsidR="004F69E3" w:rsidRPr="000D49F8" w:rsidRDefault="004F69E3" w:rsidP="004F69E3">
            <w:pPr>
              <w:tabs>
                <w:tab w:val="center" w:pos="284"/>
              </w:tabs>
              <w:overflowPunct w:val="0"/>
              <w:autoSpaceDE w:val="0"/>
              <w:autoSpaceDN w:val="0"/>
              <w:adjustRightInd w:val="0"/>
              <w:ind w:left="567" w:hanging="567"/>
              <w:textAlignment w:val="baseline"/>
              <w:rPr>
                <w:b/>
              </w:rPr>
            </w:pPr>
            <w:r w:rsidRPr="000D49F8">
              <w:rPr>
                <w:b/>
              </w:rPr>
              <w:t>Riferimento</w:t>
            </w:r>
          </w:p>
        </w:tc>
        <w:tc>
          <w:tcPr>
            <w:tcW w:w="7380" w:type="dxa"/>
          </w:tcPr>
          <w:p w14:paraId="401AA9C1" w14:textId="5A88ABF3" w:rsidR="00BF1E42" w:rsidRPr="000D49F8" w:rsidRDefault="00F77731" w:rsidP="004F69E3">
            <w:pPr>
              <w:tabs>
                <w:tab w:val="center" w:pos="284"/>
              </w:tabs>
              <w:overflowPunct w:val="0"/>
              <w:autoSpaceDE w:val="0"/>
              <w:autoSpaceDN w:val="0"/>
              <w:adjustRightInd w:val="0"/>
              <w:ind w:left="567" w:hanging="567"/>
              <w:textAlignment w:val="baseline"/>
            </w:pPr>
            <w:r w:rsidRPr="000D49F8">
              <w:t>Parere d'iniziativa</w:t>
            </w:r>
          </w:p>
          <w:p w14:paraId="2C16CDD9" w14:textId="13A50CDE" w:rsidR="004F69E3" w:rsidRPr="000D49F8" w:rsidRDefault="004F69E3" w:rsidP="004F69E3">
            <w:pPr>
              <w:tabs>
                <w:tab w:val="center" w:pos="284"/>
              </w:tabs>
              <w:overflowPunct w:val="0"/>
              <w:autoSpaceDE w:val="0"/>
              <w:autoSpaceDN w:val="0"/>
              <w:adjustRightInd w:val="0"/>
              <w:ind w:left="567" w:hanging="567"/>
              <w:textAlignment w:val="baseline"/>
            </w:pPr>
            <w:r w:rsidRPr="000D49F8">
              <w:t>EESC-2026-00659-00-00-AC</w:t>
            </w:r>
          </w:p>
        </w:tc>
      </w:tr>
    </w:tbl>
    <w:p w14:paraId="1C687813" w14:textId="77777777" w:rsidR="004F69E3" w:rsidRPr="000D49F8"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0D49F8" w:rsidRDefault="004F69E3" w:rsidP="004F69E3">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358F0142" w14:textId="77777777" w:rsidR="004F69E3" w:rsidRPr="000D49F8"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Pr="000D49F8" w:rsidRDefault="004F69E3" w:rsidP="004F69E3">
      <w:r w:rsidRPr="000D49F8">
        <w:t>Il CESE:</w:t>
      </w:r>
    </w:p>
    <w:p w14:paraId="069A98D2" w14:textId="77777777" w:rsidR="00303B3B" w:rsidRPr="000D49F8" w:rsidRDefault="00303B3B" w:rsidP="004F69E3">
      <w:pPr>
        <w:rPr>
          <w:b/>
          <w:bCs/>
          <w:lang w:val="en-IE" w:eastAsia="fr-BE"/>
        </w:rPr>
      </w:pPr>
    </w:p>
    <w:p w14:paraId="31DADD1A"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20" w:name="_Toc235200284"/>
      <w:bookmarkStart w:id="21" w:name="_Toc238633173"/>
      <w:r w:rsidRPr="000D49F8">
        <w:t>evidenzia la particolare vulnerabilità dei lavoratori distaccati di paesi terzi, aggravata da problemi legati all'interpretazione e all'attuazione del quadro giuridico vigente e da un'applicazione insufficiente in tutti gli Stati membri;</w:t>
      </w:r>
      <w:bookmarkEnd w:id="20"/>
      <w:bookmarkEnd w:id="21"/>
    </w:p>
    <w:p w14:paraId="3460EA50"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22" w:name="_Toc235200285"/>
      <w:bookmarkStart w:id="23" w:name="_Toc238633174"/>
      <w:r w:rsidRPr="000D49F8">
        <w:t>chiede maggiore chiarezza riguardo all'interpretazione e all'attuazione, come pure un'applicazione più coerente dell'attuale quadro dell'UE, compresi orientamenti più chiari e accessibili riguardanti la giurisprudenza pertinente, al fine di garantire la certezza del diritto, condizioni di parità e una protezione efficace dei lavoratori e delle imprese;</w:t>
      </w:r>
      <w:bookmarkEnd w:id="22"/>
      <w:bookmarkEnd w:id="23"/>
    </w:p>
    <w:p w14:paraId="0509DDED"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24" w:name="_Toc235200286"/>
      <w:bookmarkStart w:id="25" w:name="_Toc238633175"/>
      <w:r w:rsidRPr="000D49F8">
        <w:t>sottolinea che il distacco di cittadini di paesi terzi deve corrispondere a un'autentica prestazione transfrontaliera di servizi e non può mai costituire un mezzo per consentire l'accesso al mercato del lavoro dello Stato membro ospitante né per mettere i lavoratori a disposizione di un'altra impresa;</w:t>
      </w:r>
      <w:bookmarkEnd w:id="24"/>
      <w:bookmarkEnd w:id="25"/>
    </w:p>
    <w:p w14:paraId="66937EEC"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26" w:name="_Toc235200287"/>
      <w:bookmarkStart w:id="27" w:name="_Toc238633176"/>
      <w:r w:rsidRPr="000D49F8">
        <w:t>accoglie con favore il recente accordo politico sulla revisione dei regolamenti in materia di coordinamento della sicurezza sociale, in base al quale i lavoratori devono essere affiliati da almeno tre mesi al sistema di sicurezza sociale dello Stato membro di invio prima di poter essere distaccati. Tale accordo costituisce un punto di riferimento importante per valutare il collegamento con il mercato del lavoro dello Stato membro di invio;</w:t>
      </w:r>
      <w:bookmarkEnd w:id="26"/>
      <w:bookmarkEnd w:id="27"/>
    </w:p>
    <w:p w14:paraId="43791BEB"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28" w:name="_Toc235200288"/>
      <w:bookmarkStart w:id="29" w:name="_Toc238633177"/>
      <w:r w:rsidRPr="000D49F8">
        <w:t>sottolinea che, per essere autentico, un distacco presuppone l'esistenza di un collegamento reale e verificabile tra il lavoratore e il mercato del lavoro dello Stato membro di invio, e chiede di garantire criteri chiari e operativi per valutare tale collegamento, compresi elementi quali l'occupazione effettiva, la copertura da parte dei sistemi di previdenza sociale e, se del caso, il rispetto degli obblighi fiscali e l'esistenza di un'attività economica reale del datore di lavoro nello Stato membro di invio per evitare le società di comodo;</w:t>
      </w:r>
      <w:bookmarkEnd w:id="28"/>
      <w:bookmarkEnd w:id="29"/>
    </w:p>
    <w:p w14:paraId="1830EDB3"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30" w:name="_Toc235200289"/>
      <w:bookmarkStart w:id="31" w:name="_Toc238633178"/>
      <w:r w:rsidRPr="000D49F8">
        <w:t>richiama l'attenzione sul ruolo crescente svolto dagli intermediari, dalle catene di assunzione e dalle agenzie di lavoro interinale nel distacco dei cittadini di paesi terzi e chiede una migliore applicazione delle norme per garantire che tali modalità di assunzione corrispondano a un'effettiva prestazione di servizi e non siano utilizzate impropriamente per facilitare la migrazione irregolare né equivalgano alla mera fornitura di manodopera, anche attraverso un'applicazione più rigorosa dei criteri relativi alle attività sostanziali e la prevenzione delle società di comodo;</w:t>
      </w:r>
      <w:bookmarkEnd w:id="30"/>
      <w:bookmarkEnd w:id="31"/>
    </w:p>
    <w:p w14:paraId="281BB203"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32" w:name="_Toc235200290"/>
      <w:bookmarkStart w:id="33" w:name="_Toc238633179"/>
      <w:r w:rsidRPr="000D49F8">
        <w:t>fa presente l'importanza di rafforzare il ruolo dell'Autorità europea del lavoro (ELA), anche ampliandone il mandato e garantendo che sia dotata di risorse adeguate e che faccia un uso migliore degli strumenti digitali per individuare e prevenire gli abusi;</w:t>
      </w:r>
      <w:bookmarkEnd w:id="32"/>
      <w:bookmarkEnd w:id="33"/>
    </w:p>
    <w:p w14:paraId="4988E997"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34" w:name="_Toc235200291"/>
      <w:bookmarkStart w:id="35" w:name="_Toc238633180"/>
      <w:r w:rsidRPr="000D49F8">
        <w:t xml:space="preserve">accoglie con favore il prossimo pacchetto sulla mobilità equa dei lavoratori quale opportunità per rafforzare ulteriormente questo tipo di mobilità, anche attraverso l'introduzione della tessera </w:t>
      </w:r>
      <w:r w:rsidRPr="000D49F8">
        <w:lastRenderedPageBreak/>
        <w:t>europea di sicurezza sociale (ESSPASS) per sostenere la digitalizzazione e la verifica transfrontaliera degli attestati di sicurezza sociale, in particolare dei certificati DP A1;</w:t>
      </w:r>
      <w:bookmarkEnd w:id="34"/>
      <w:bookmarkEnd w:id="35"/>
    </w:p>
    <w:p w14:paraId="24763128" w14:textId="77777777" w:rsidR="004F69E3" w:rsidRPr="000D49F8" w:rsidRDefault="004F69E3" w:rsidP="00156E8F">
      <w:pPr>
        <w:numPr>
          <w:ilvl w:val="0"/>
          <w:numId w:val="27"/>
        </w:numPr>
        <w:overflowPunct w:val="0"/>
        <w:autoSpaceDE w:val="0"/>
        <w:autoSpaceDN w:val="0"/>
        <w:adjustRightInd w:val="0"/>
        <w:ind w:left="426" w:hanging="426"/>
        <w:textAlignment w:val="baseline"/>
        <w:outlineLvl w:val="0"/>
        <w:rPr>
          <w:kern w:val="28"/>
        </w:rPr>
      </w:pPr>
      <w:bookmarkStart w:id="36" w:name="_Toc235200292"/>
      <w:bookmarkStart w:id="37" w:name="_Toc238633181"/>
      <w:r w:rsidRPr="000D49F8">
        <w:t>chiede un migliore accesso alle informazioni sui diritti e sugli obblighi, anche attraverso misure di informazione mirate e la cooperazione con le parti sociali, nonché un adeguato sostegno dell'UE, comprendente finanziamenti e programmi, per garantire informazioni e orientamenti efficaci e accessibili per i lavoratori distaccati di paesi terzi, con il coinvolgimento attivo delle parti sociali, nonché misure di sostegno adeguate per facilitare l'effettivo esercizio dei diritti di questi lavoratori.</w:t>
      </w:r>
      <w:bookmarkEnd w:id="36"/>
      <w:bookmarkEnd w:id="37"/>
    </w:p>
    <w:p w14:paraId="65488333" w14:textId="77777777" w:rsidR="004F69E3" w:rsidRPr="000D49F8" w:rsidRDefault="004F69E3" w:rsidP="004F69E3">
      <w:pPr>
        <w:overflowPunct w:val="0"/>
        <w:autoSpaceDE w:val="0"/>
        <w:autoSpaceDN w:val="0"/>
        <w:adjustRightInd w:val="0"/>
        <w:textAlignment w:val="baseline"/>
        <w:rPr>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8679"/>
      </w:tblGrid>
      <w:tr w:rsidR="004F69E3" w:rsidRPr="000D49F8" w14:paraId="7328D1FE" w14:textId="77777777" w:rsidTr="003D7491">
        <w:tc>
          <w:tcPr>
            <w:tcW w:w="1210" w:type="dxa"/>
          </w:tcPr>
          <w:p w14:paraId="29DE3A28" w14:textId="77777777" w:rsidR="004F69E3" w:rsidRPr="000D49F8" w:rsidRDefault="004F69E3" w:rsidP="004F69E3">
            <w:pPr>
              <w:overflowPunct w:val="0"/>
              <w:autoSpaceDE w:val="0"/>
              <w:autoSpaceDN w:val="0"/>
              <w:adjustRightInd w:val="0"/>
              <w:textAlignment w:val="baseline"/>
              <w:rPr>
                <w:i/>
              </w:rPr>
            </w:pPr>
            <w:r w:rsidRPr="000D49F8">
              <w:rPr>
                <w:b/>
                <w:i/>
              </w:rPr>
              <w:t>Contatto</w:t>
            </w:r>
          </w:p>
        </w:tc>
        <w:tc>
          <w:tcPr>
            <w:tcW w:w="8679" w:type="dxa"/>
          </w:tcPr>
          <w:p w14:paraId="4D69E952" w14:textId="77777777" w:rsidR="004F69E3" w:rsidRPr="000D49F8" w:rsidRDefault="004F69E3" w:rsidP="004F69E3">
            <w:pPr>
              <w:overflowPunct w:val="0"/>
              <w:autoSpaceDE w:val="0"/>
              <w:autoSpaceDN w:val="0"/>
              <w:adjustRightInd w:val="0"/>
              <w:ind w:hanging="12"/>
              <w:textAlignment w:val="baseline"/>
              <w:rPr>
                <w:i/>
              </w:rPr>
            </w:pPr>
            <w:r w:rsidRPr="000D49F8">
              <w:rPr>
                <w:i/>
              </w:rPr>
              <w:t>Bartek BEDNAROWICZ</w:t>
            </w:r>
          </w:p>
        </w:tc>
      </w:tr>
      <w:tr w:rsidR="004F69E3" w:rsidRPr="000D49F8" w14:paraId="77AFF7F6" w14:textId="77777777" w:rsidTr="003D7491">
        <w:tc>
          <w:tcPr>
            <w:tcW w:w="1210" w:type="dxa"/>
          </w:tcPr>
          <w:p w14:paraId="000CEA00" w14:textId="77777777" w:rsidR="004F69E3" w:rsidRPr="000D49F8" w:rsidRDefault="004F69E3" w:rsidP="004F69E3">
            <w:pPr>
              <w:overflowPunct w:val="0"/>
              <w:autoSpaceDE w:val="0"/>
              <w:autoSpaceDN w:val="0"/>
              <w:adjustRightInd w:val="0"/>
              <w:textAlignment w:val="baseline"/>
              <w:rPr>
                <w:i/>
              </w:rPr>
            </w:pPr>
            <w:r w:rsidRPr="000D49F8">
              <w:rPr>
                <w:i/>
              </w:rPr>
              <w:t>Tel.</w:t>
            </w:r>
          </w:p>
        </w:tc>
        <w:tc>
          <w:tcPr>
            <w:tcW w:w="8679" w:type="dxa"/>
          </w:tcPr>
          <w:p w14:paraId="0A79A4B2" w14:textId="77777777" w:rsidR="004F69E3" w:rsidRPr="000D49F8" w:rsidRDefault="004F69E3" w:rsidP="004F69E3">
            <w:pPr>
              <w:overflowPunct w:val="0"/>
              <w:autoSpaceDE w:val="0"/>
              <w:autoSpaceDN w:val="0"/>
              <w:adjustRightInd w:val="0"/>
              <w:textAlignment w:val="baseline"/>
              <w:rPr>
                <w:i/>
              </w:rPr>
            </w:pPr>
            <w:r w:rsidRPr="000D49F8">
              <w:rPr>
                <w:i/>
              </w:rPr>
              <w:t>+32 25469229</w:t>
            </w:r>
          </w:p>
        </w:tc>
      </w:tr>
      <w:tr w:rsidR="004F69E3" w:rsidRPr="000D49F8" w14:paraId="36DF04FE" w14:textId="77777777" w:rsidTr="003D7491">
        <w:tc>
          <w:tcPr>
            <w:tcW w:w="1210" w:type="dxa"/>
          </w:tcPr>
          <w:p w14:paraId="34C881D0" w14:textId="0F1BE4D2" w:rsidR="004F69E3" w:rsidRPr="000D49F8" w:rsidRDefault="00CE0CAD" w:rsidP="004F69E3">
            <w:pPr>
              <w:overflowPunct w:val="0"/>
              <w:autoSpaceDE w:val="0"/>
              <w:autoSpaceDN w:val="0"/>
              <w:adjustRightInd w:val="0"/>
              <w:textAlignment w:val="baseline"/>
              <w:rPr>
                <w:i/>
              </w:rPr>
            </w:pPr>
            <w:r w:rsidRPr="000D49F8">
              <w:rPr>
                <w:i/>
              </w:rPr>
              <w:t>E</w:t>
            </w:r>
            <w:r w:rsidR="004F69E3" w:rsidRPr="000D49F8">
              <w:rPr>
                <w:i/>
              </w:rPr>
              <w:t>-mail</w:t>
            </w:r>
          </w:p>
        </w:tc>
        <w:tc>
          <w:tcPr>
            <w:tcW w:w="8679" w:type="dxa"/>
          </w:tcPr>
          <w:p w14:paraId="0B28CA21" w14:textId="77777777" w:rsidR="004F69E3" w:rsidRPr="000D49F8" w:rsidRDefault="008678BF" w:rsidP="004F69E3">
            <w:pPr>
              <w:overflowPunct w:val="0"/>
              <w:autoSpaceDE w:val="0"/>
              <w:autoSpaceDN w:val="0"/>
              <w:adjustRightInd w:val="0"/>
              <w:textAlignment w:val="baseline"/>
              <w:rPr>
                <w:i/>
                <w:iCs/>
              </w:rPr>
            </w:pPr>
            <w:hyperlink r:id="rId24" w:history="1">
              <w:r w:rsidR="00CD159C" w:rsidRPr="000D49F8">
                <w:rPr>
                  <w:i/>
                  <w:color w:val="0000FF"/>
                  <w:u w:val="single"/>
                </w:rPr>
                <w:t>Bartek.Bednarowicz@eesc.europa.eu</w:t>
              </w:r>
            </w:hyperlink>
          </w:p>
        </w:tc>
      </w:tr>
    </w:tbl>
    <w:p w14:paraId="3BBA0631" w14:textId="77777777" w:rsidR="004D7AC0" w:rsidRPr="000D49F8" w:rsidRDefault="004D7AC0" w:rsidP="001766B2">
      <w:pPr>
        <w:pStyle w:val="ListParagraph"/>
        <w:ind w:left="0"/>
      </w:pPr>
    </w:p>
    <w:p w14:paraId="4982DDC5" w14:textId="77777777" w:rsidR="004D7AC0" w:rsidRPr="000D49F8" w:rsidRDefault="004D7AC0" w:rsidP="001766B2">
      <w:pPr>
        <w:jc w:val="left"/>
      </w:pPr>
      <w:r w:rsidRPr="000D49F8">
        <w:br w:type="page"/>
      </w:r>
    </w:p>
    <w:p w14:paraId="4982DDC6" w14:textId="4973C300" w:rsidR="004D7AC0" w:rsidRPr="000D49F8" w:rsidRDefault="004D7AC0" w:rsidP="001766B2">
      <w:pPr>
        <w:pStyle w:val="Heading1"/>
        <w:rPr>
          <w:b/>
        </w:rPr>
      </w:pPr>
      <w:bookmarkStart w:id="38" w:name="_Toc24617160"/>
      <w:bookmarkStart w:id="39" w:name="_Toc75527082"/>
      <w:bookmarkStart w:id="40" w:name="_Toc238633182"/>
      <w:r w:rsidRPr="000D49F8">
        <w:rPr>
          <w:b/>
        </w:rPr>
        <w:lastRenderedPageBreak/>
        <w:t xml:space="preserve">TRASPORTI, ENERGIA, INFRASTRUTTURE </w:t>
      </w:r>
      <w:r w:rsidR="00CE0CAD" w:rsidRPr="000D49F8">
        <w:rPr>
          <w:b/>
        </w:rPr>
        <w:t>E</w:t>
      </w:r>
      <w:r w:rsidRPr="000D49F8">
        <w:rPr>
          <w:b/>
        </w:rPr>
        <w:t xml:space="preserve"> SOCIETÀ DELL'INFORMAZIONE</w:t>
      </w:r>
      <w:bookmarkEnd w:id="38"/>
      <w:bookmarkEnd w:id="39"/>
      <w:bookmarkEnd w:id="40"/>
    </w:p>
    <w:p w14:paraId="72D285EC" w14:textId="77777777" w:rsidR="00956AF3" w:rsidRPr="000D49F8" w:rsidRDefault="00956AF3" w:rsidP="00956AF3">
      <w:pPr>
        <w:rPr>
          <w:sz w:val="20"/>
          <w:szCs w:val="20"/>
        </w:rPr>
      </w:pPr>
    </w:p>
    <w:p w14:paraId="10B9014C" w14:textId="3898F995" w:rsidR="00956AF3" w:rsidRPr="000D49F8" w:rsidRDefault="008678BF" w:rsidP="00956AF3">
      <w:pPr>
        <w:widowControl w:val="0"/>
        <w:numPr>
          <w:ilvl w:val="0"/>
          <w:numId w:val="11"/>
        </w:numPr>
        <w:overflowPunct w:val="0"/>
        <w:autoSpaceDE w:val="0"/>
        <w:autoSpaceDN w:val="0"/>
        <w:adjustRightInd w:val="0"/>
        <w:ind w:left="567" w:hanging="567"/>
        <w:textAlignment w:val="baseline"/>
        <w:rPr>
          <w:b/>
          <w:bCs/>
          <w:sz w:val="28"/>
          <w:szCs w:val="28"/>
        </w:rPr>
      </w:pPr>
      <w:hyperlink r:id="rId25" w:history="1">
        <w:r w:rsidR="00CE0CAD" w:rsidRPr="000D49F8">
          <w:rPr>
            <w:b/>
            <w:i/>
            <w:color w:val="0000FF"/>
            <w:sz w:val="28"/>
            <w:szCs w:val="28"/>
            <w:u w:val="single"/>
          </w:rPr>
          <w:t>Strategia</w:t>
        </w:r>
        <w:r w:rsidR="00CD159C" w:rsidRPr="000D49F8">
          <w:rPr>
            <w:b/>
            <w:i/>
            <w:color w:val="0000FF"/>
            <w:sz w:val="28"/>
            <w:szCs w:val="28"/>
            <w:u w:val="single"/>
          </w:rPr>
          <w:t xml:space="preserve"> portuale dell'UE</w:t>
        </w:r>
      </w:hyperlink>
    </w:p>
    <w:p w14:paraId="24737729" w14:textId="77777777" w:rsidR="00956AF3" w:rsidRPr="000D49F8" w:rsidRDefault="00956AF3" w:rsidP="00956AF3">
      <w:pPr>
        <w:widowControl w:val="0"/>
        <w:overflowPunct w:val="0"/>
        <w:autoSpaceDE w:val="0"/>
        <w:autoSpaceDN w:val="0"/>
        <w:adjustRightInd w:val="0"/>
        <w:ind w:left="567"/>
        <w:textAlignment w:val="baseline"/>
        <w:rPr>
          <w:b/>
          <w:bCs/>
          <w:sz w:val="20"/>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956AF3" w:rsidRPr="000D49F8" w14:paraId="57602077" w14:textId="77777777" w:rsidTr="00AC3E7C">
        <w:tc>
          <w:tcPr>
            <w:tcW w:w="1077" w:type="pct"/>
          </w:tcPr>
          <w:p w14:paraId="7CAF1C5C" w14:textId="17601B96" w:rsidR="00956AF3" w:rsidRPr="000D49F8" w:rsidRDefault="00CE0CAD" w:rsidP="00956AF3">
            <w:pPr>
              <w:tabs>
                <w:tab w:val="center" w:pos="284"/>
              </w:tabs>
              <w:overflowPunct w:val="0"/>
              <w:autoSpaceDE w:val="0"/>
              <w:autoSpaceDN w:val="0"/>
              <w:adjustRightInd w:val="0"/>
              <w:ind w:left="266" w:hanging="266"/>
              <w:textAlignment w:val="baseline"/>
              <w:rPr>
                <w:b/>
              </w:rPr>
            </w:pPr>
            <w:r w:rsidRPr="000D49F8">
              <w:rPr>
                <w:b/>
              </w:rPr>
              <w:t>Relatore</w:t>
            </w:r>
          </w:p>
          <w:p w14:paraId="64DFE5AA" w14:textId="2C43A3E3" w:rsidR="00956AF3" w:rsidRPr="000D49F8" w:rsidRDefault="00CE0CAD" w:rsidP="00956AF3">
            <w:pPr>
              <w:tabs>
                <w:tab w:val="center" w:pos="284"/>
              </w:tabs>
              <w:overflowPunct w:val="0"/>
              <w:autoSpaceDE w:val="0"/>
              <w:autoSpaceDN w:val="0"/>
              <w:adjustRightInd w:val="0"/>
              <w:ind w:left="266" w:hanging="266"/>
              <w:textAlignment w:val="baseline"/>
              <w:rPr>
                <w:b/>
              </w:rPr>
            </w:pPr>
            <w:r w:rsidRPr="000D49F8">
              <w:rPr>
                <w:b/>
              </w:rPr>
              <w:t>Correlatrice</w:t>
            </w:r>
          </w:p>
        </w:tc>
        <w:tc>
          <w:tcPr>
            <w:tcW w:w="3923" w:type="pct"/>
          </w:tcPr>
          <w:p w14:paraId="7C7A887D" w14:textId="650D1AF4" w:rsidR="00956AF3" w:rsidRPr="000D49F8" w:rsidRDefault="00956AF3" w:rsidP="00956AF3">
            <w:pPr>
              <w:tabs>
                <w:tab w:val="center" w:pos="284"/>
              </w:tabs>
              <w:overflowPunct w:val="0"/>
              <w:autoSpaceDE w:val="0"/>
              <w:autoSpaceDN w:val="0"/>
              <w:adjustRightInd w:val="0"/>
              <w:ind w:left="266" w:right="-3091" w:hanging="205"/>
              <w:textAlignment w:val="baseline"/>
            </w:pPr>
            <w:r w:rsidRPr="000D49F8">
              <w:t>Joan ROGET ALEMANY (Datori di lavoro - ES)</w:t>
            </w:r>
          </w:p>
          <w:p w14:paraId="03D32C88" w14:textId="6855AF96" w:rsidR="00E705CD" w:rsidRPr="000D49F8" w:rsidRDefault="00956AF3" w:rsidP="00956AF3">
            <w:pPr>
              <w:tabs>
                <w:tab w:val="center" w:pos="284"/>
              </w:tabs>
              <w:overflowPunct w:val="0"/>
              <w:autoSpaceDE w:val="0"/>
              <w:autoSpaceDN w:val="0"/>
              <w:adjustRightInd w:val="0"/>
              <w:ind w:left="266" w:right="-3091" w:hanging="205"/>
              <w:textAlignment w:val="baseline"/>
            </w:pPr>
            <w:r w:rsidRPr="000D49F8">
              <w:t>Baiba MILTOVIČA (Organizzazioni della società civile - LV)</w:t>
            </w:r>
          </w:p>
        </w:tc>
      </w:tr>
      <w:tr w:rsidR="006669C5" w:rsidRPr="000D49F8" w14:paraId="6D9F638F" w14:textId="77777777" w:rsidTr="00AC3E7C">
        <w:tc>
          <w:tcPr>
            <w:tcW w:w="1077" w:type="pct"/>
          </w:tcPr>
          <w:p w14:paraId="2A626E5D" w14:textId="77777777" w:rsidR="006669C5" w:rsidRPr="000D49F8" w:rsidRDefault="006669C5" w:rsidP="00956AF3">
            <w:pPr>
              <w:tabs>
                <w:tab w:val="center" w:pos="284"/>
              </w:tabs>
              <w:overflowPunct w:val="0"/>
              <w:autoSpaceDE w:val="0"/>
              <w:autoSpaceDN w:val="0"/>
              <w:adjustRightInd w:val="0"/>
              <w:ind w:left="266" w:hanging="266"/>
              <w:textAlignment w:val="baseline"/>
              <w:rPr>
                <w:b/>
                <w:sz w:val="14"/>
                <w:szCs w:val="14"/>
              </w:rPr>
            </w:pPr>
          </w:p>
        </w:tc>
        <w:tc>
          <w:tcPr>
            <w:tcW w:w="3923" w:type="pct"/>
          </w:tcPr>
          <w:p w14:paraId="1D30A10E" w14:textId="77777777" w:rsidR="006669C5" w:rsidRPr="000D49F8" w:rsidRDefault="006669C5" w:rsidP="00956AF3">
            <w:pPr>
              <w:tabs>
                <w:tab w:val="center" w:pos="284"/>
              </w:tabs>
              <w:overflowPunct w:val="0"/>
              <w:autoSpaceDE w:val="0"/>
              <w:autoSpaceDN w:val="0"/>
              <w:adjustRightInd w:val="0"/>
              <w:ind w:left="266" w:right="-3091" w:hanging="205"/>
              <w:textAlignment w:val="baseline"/>
              <w:rPr>
                <w:sz w:val="14"/>
                <w:szCs w:val="14"/>
              </w:rPr>
            </w:pPr>
          </w:p>
        </w:tc>
      </w:tr>
      <w:tr w:rsidR="00956AF3" w:rsidRPr="000D49F8" w14:paraId="3C7C01F5" w14:textId="77777777" w:rsidTr="00AC3E7C">
        <w:tc>
          <w:tcPr>
            <w:tcW w:w="1077" w:type="pct"/>
          </w:tcPr>
          <w:p w14:paraId="1DCA64E0" w14:textId="2F6E42EB" w:rsidR="00956AF3" w:rsidRPr="000D49F8" w:rsidRDefault="00956AF3" w:rsidP="00956AF3">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788CB193" w14:textId="0FFA57F2" w:rsidR="00956AF3" w:rsidRPr="000D49F8" w:rsidRDefault="00956AF3" w:rsidP="00956AF3">
            <w:pPr>
              <w:tabs>
                <w:tab w:val="center" w:pos="0"/>
              </w:tabs>
              <w:overflowPunct w:val="0"/>
              <w:autoSpaceDE w:val="0"/>
              <w:autoSpaceDN w:val="0"/>
              <w:adjustRightInd w:val="0"/>
              <w:ind w:left="61" w:right="-3091"/>
              <w:textAlignment w:val="baseline"/>
            </w:pPr>
            <w:r w:rsidRPr="000D49F8">
              <w:t>COM(2026) 112 final</w:t>
            </w:r>
          </w:p>
          <w:p w14:paraId="48854A30" w14:textId="340A04D8" w:rsidR="00956AF3" w:rsidRPr="000D49F8" w:rsidRDefault="00956AF3" w:rsidP="00956AF3">
            <w:pPr>
              <w:tabs>
                <w:tab w:val="center" w:pos="0"/>
              </w:tabs>
              <w:overflowPunct w:val="0"/>
              <w:autoSpaceDE w:val="0"/>
              <w:autoSpaceDN w:val="0"/>
              <w:adjustRightInd w:val="0"/>
              <w:ind w:left="61" w:right="-3091"/>
              <w:textAlignment w:val="baseline"/>
            </w:pPr>
            <w:r w:rsidRPr="000D49F8">
              <w:t>EESC-2026-00763-00-00-AC</w:t>
            </w:r>
          </w:p>
        </w:tc>
      </w:tr>
    </w:tbl>
    <w:p w14:paraId="7C63EAC4" w14:textId="77777777" w:rsidR="00956AF3" w:rsidRPr="000D49F8" w:rsidRDefault="00956AF3" w:rsidP="00956AF3">
      <w:pPr>
        <w:tabs>
          <w:tab w:val="center" w:pos="284"/>
        </w:tabs>
        <w:overflowPunct w:val="0"/>
        <w:autoSpaceDE w:val="0"/>
        <w:autoSpaceDN w:val="0"/>
        <w:adjustRightInd w:val="0"/>
        <w:ind w:left="266" w:hanging="266"/>
        <w:textAlignment w:val="baseline"/>
        <w:rPr>
          <w:b/>
          <w:sz w:val="18"/>
          <w:szCs w:val="18"/>
          <w:lang w:val="pt-PT"/>
        </w:rPr>
      </w:pPr>
    </w:p>
    <w:p w14:paraId="20326E72" w14:textId="77777777" w:rsidR="00956AF3" w:rsidRPr="000D49F8" w:rsidRDefault="00956AF3" w:rsidP="00956AF3">
      <w:pPr>
        <w:keepNext/>
        <w:keepLines/>
        <w:tabs>
          <w:tab w:val="center" w:pos="284"/>
        </w:tabs>
        <w:overflowPunct w:val="0"/>
        <w:autoSpaceDE w:val="0"/>
        <w:autoSpaceDN w:val="0"/>
        <w:adjustRightInd w:val="0"/>
        <w:ind w:left="266" w:hanging="266"/>
        <w:textAlignment w:val="baseline"/>
        <w:rPr>
          <w:b/>
          <w:szCs w:val="20"/>
        </w:rPr>
      </w:pPr>
      <w:r w:rsidRPr="000D49F8">
        <w:rPr>
          <w:b/>
        </w:rPr>
        <w:t>Punti principali</w:t>
      </w:r>
    </w:p>
    <w:p w14:paraId="49C3CE06" w14:textId="77777777" w:rsidR="00956AF3" w:rsidRPr="000D49F8" w:rsidRDefault="00956AF3" w:rsidP="00956AF3">
      <w:pPr>
        <w:keepNext/>
        <w:keepLines/>
        <w:tabs>
          <w:tab w:val="center" w:pos="284"/>
        </w:tabs>
        <w:overflowPunct w:val="0"/>
        <w:autoSpaceDE w:val="0"/>
        <w:autoSpaceDN w:val="0"/>
        <w:adjustRightInd w:val="0"/>
        <w:ind w:left="266" w:hanging="266"/>
        <w:textAlignment w:val="baseline"/>
        <w:rPr>
          <w:b/>
          <w:sz w:val="18"/>
          <w:szCs w:val="18"/>
          <w:lang w:val="fr-FR"/>
        </w:rPr>
      </w:pPr>
    </w:p>
    <w:p w14:paraId="77C3A860" w14:textId="13C095E2" w:rsidR="00956AF3" w:rsidRPr="000D49F8" w:rsidRDefault="00956AF3" w:rsidP="00956AF3">
      <w:pPr>
        <w:keepNext/>
        <w:keepLines/>
        <w:tabs>
          <w:tab w:val="center" w:pos="284"/>
        </w:tabs>
        <w:overflowPunct w:val="0"/>
        <w:autoSpaceDE w:val="0"/>
        <w:autoSpaceDN w:val="0"/>
        <w:adjustRightInd w:val="0"/>
        <w:ind w:left="266" w:hanging="266"/>
        <w:textAlignment w:val="baseline"/>
      </w:pPr>
      <w:r w:rsidRPr="000D49F8">
        <w:t>Il CESE:</w:t>
      </w:r>
    </w:p>
    <w:p w14:paraId="5E42B1D4" w14:textId="77777777" w:rsidR="00594959" w:rsidRPr="000D49F8" w:rsidRDefault="00594959" w:rsidP="00956AF3">
      <w:pPr>
        <w:keepNext/>
        <w:keepLines/>
        <w:tabs>
          <w:tab w:val="center" w:pos="284"/>
        </w:tabs>
        <w:overflowPunct w:val="0"/>
        <w:autoSpaceDE w:val="0"/>
        <w:autoSpaceDN w:val="0"/>
        <w:adjustRightInd w:val="0"/>
        <w:ind w:left="266" w:hanging="266"/>
        <w:textAlignment w:val="baseline"/>
        <w:rPr>
          <w:sz w:val="18"/>
          <w:szCs w:val="18"/>
        </w:rPr>
      </w:pPr>
    </w:p>
    <w:p w14:paraId="281F4FCE" w14:textId="77777777"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ritiene che il successo della strategia portuale dell'UE dipenderà da una governance integrata, dalla pianificazione degli investimenti a lungo termine, dal coordinamento tra più settori strategici e da una solida base sociale che garantisca un lavoro dignitoso, una concorrenza leale e un dialogo sociale attivo, tenendo conto dei diritti dei passeggeri;</w:t>
      </w:r>
    </w:p>
    <w:p w14:paraId="54455F16" w14:textId="77777777"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esorta a valutare attentamente l'impatto delle misure normative sulla competitività dei porti dell'UE e ad evitare di creare distorsioni rispetto a quelli dei paesi terzi;</w:t>
      </w:r>
    </w:p>
    <w:p w14:paraId="045DB340" w14:textId="77777777"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osserva che i porti sono luoghi di lavoro importanti, fondamentali per l'economia e il commercio dell'Europa, e che il loro contributo è essenziale per il benessere delle società e la distribuzione tempestiva dei beni, dell'energia e dei servizi;</w:t>
      </w:r>
    </w:p>
    <w:p w14:paraId="19B25314" w14:textId="77777777"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chiede di fornire un sostegno finanziario decisivo e di indicarne con chiarezza le condizioni; invoca un'assegnazione equa dei finanziamenti dell'UE per il clima e l'energia, compresi i proventi del sistema ETS, che eviti nel contempo oneri sproporzionati in termini di costi; chiede un sostegno più mirato alle PMI del settore, ai porti più piccoli e agli operatori del trasporto marittimo non di linea; e invita a includere esplicitamente il settore della pesca nei prossimi strumenti di investimento, e in particolare nel piano di investimenti per i trasporti sostenibili;</w:t>
      </w:r>
    </w:p>
    <w:p w14:paraId="6929DBE9" w14:textId="77777777"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sottolinea la necessità di sottoporre a controlli il finanziamento e la proprietà dei porti, comprese l'integrazione verticale e le acquisizioni strategiche, e chiede una maggiore trasparenza per quanto riguarda gli assetti proprietari e il controllo delle risorse portuali;</w:t>
      </w:r>
    </w:p>
    <w:p w14:paraId="05E67BF3" w14:textId="77777777"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chiede di migliorare sensibilmente l'attuazione e l'interoperabilità del sistema di interfaccia unica marittima europea (EMSWe);</w:t>
      </w:r>
    </w:p>
    <w:p w14:paraId="762DC7E1" w14:textId="5B5FB484" w:rsidR="00956AF3" w:rsidRPr="000D49F8" w:rsidRDefault="00956AF3" w:rsidP="00E70A7C">
      <w:pPr>
        <w:widowControl w:val="0"/>
        <w:numPr>
          <w:ilvl w:val="0"/>
          <w:numId w:val="28"/>
        </w:numPr>
        <w:overflowPunct w:val="0"/>
        <w:autoSpaceDE w:val="0"/>
        <w:autoSpaceDN w:val="0"/>
        <w:adjustRightInd w:val="0"/>
        <w:ind w:left="426" w:hanging="426"/>
        <w:contextualSpacing/>
        <w:textAlignment w:val="baseline"/>
      </w:pPr>
      <w:r w:rsidRPr="000D49F8">
        <w:t>è dell'avviso che:</w:t>
      </w:r>
    </w:p>
    <w:p w14:paraId="555A0231" w14:textId="77777777" w:rsidR="00956AF3" w:rsidRPr="000D49F8" w:rsidRDefault="00956AF3" w:rsidP="00DD70E2">
      <w:pPr>
        <w:widowControl w:val="0"/>
        <w:numPr>
          <w:ilvl w:val="1"/>
          <w:numId w:val="29"/>
        </w:numPr>
        <w:overflowPunct w:val="0"/>
        <w:autoSpaceDE w:val="0"/>
        <w:autoSpaceDN w:val="0"/>
        <w:adjustRightInd w:val="0"/>
        <w:ind w:left="851" w:hanging="425"/>
        <w:contextualSpacing/>
        <w:textAlignment w:val="baseline"/>
      </w:pPr>
      <w:r w:rsidRPr="000D49F8">
        <w:t>la competitività dei porti dell'UE dovrebbe essere migliorata attraverso la digitalizzazione e l'intelligenza artificiale;</w:t>
      </w:r>
    </w:p>
    <w:p w14:paraId="7912EA96" w14:textId="77777777" w:rsidR="00956AF3" w:rsidRPr="000D49F8" w:rsidRDefault="00956AF3" w:rsidP="00DD70E2">
      <w:pPr>
        <w:widowControl w:val="0"/>
        <w:numPr>
          <w:ilvl w:val="1"/>
          <w:numId w:val="29"/>
        </w:numPr>
        <w:overflowPunct w:val="0"/>
        <w:autoSpaceDE w:val="0"/>
        <w:autoSpaceDN w:val="0"/>
        <w:adjustRightInd w:val="0"/>
        <w:ind w:left="851" w:hanging="425"/>
        <w:contextualSpacing/>
        <w:textAlignment w:val="baseline"/>
      </w:pPr>
      <w:r w:rsidRPr="000D49F8">
        <w:t xml:space="preserve">si debba garantire l'approvvigionamento di energia pulita; </w:t>
      </w:r>
    </w:p>
    <w:p w14:paraId="65BE860F" w14:textId="77777777" w:rsidR="00956AF3" w:rsidRPr="000D49F8" w:rsidRDefault="00956AF3" w:rsidP="00DD70E2">
      <w:pPr>
        <w:widowControl w:val="0"/>
        <w:numPr>
          <w:ilvl w:val="1"/>
          <w:numId w:val="29"/>
        </w:numPr>
        <w:overflowPunct w:val="0"/>
        <w:autoSpaceDE w:val="0"/>
        <w:autoSpaceDN w:val="0"/>
        <w:adjustRightInd w:val="0"/>
        <w:ind w:left="851" w:hanging="425"/>
        <w:contextualSpacing/>
        <w:textAlignment w:val="baseline"/>
      </w:pPr>
      <w:r w:rsidRPr="000D49F8">
        <w:t>le politiche in materia di sicurezza dovrebbero occuparsi anche delle condizioni di lavoro e della sicurezza del lavoro;</w:t>
      </w:r>
    </w:p>
    <w:p w14:paraId="5929DA2B" w14:textId="77777777" w:rsidR="00956AF3" w:rsidRPr="000D49F8" w:rsidRDefault="00956AF3" w:rsidP="00E70A7C">
      <w:pPr>
        <w:widowControl w:val="0"/>
        <w:numPr>
          <w:ilvl w:val="1"/>
          <w:numId w:val="29"/>
        </w:numPr>
        <w:overflowPunct w:val="0"/>
        <w:autoSpaceDE w:val="0"/>
        <w:autoSpaceDN w:val="0"/>
        <w:adjustRightInd w:val="0"/>
        <w:ind w:left="851" w:hanging="425"/>
        <w:contextualSpacing/>
        <w:textAlignment w:val="baseline"/>
      </w:pPr>
      <w:r w:rsidRPr="000D49F8">
        <w:t>la connettività marittima per le isole e le regioni periferiche sia fondamentale per la coesione territoriale, la resilienza economica e l'accessibilità economica, e dovrebbe ricevere la dovuta considerazione in tutte le politiche dell'UE in materia di porti e trasporti.</w:t>
      </w:r>
    </w:p>
    <w:p w14:paraId="35A392F7" w14:textId="77777777" w:rsidR="00956AF3" w:rsidRPr="000D49F8" w:rsidRDefault="00956AF3" w:rsidP="00956AF3">
      <w:pPr>
        <w:widowControl w:val="0"/>
        <w:overflowPunct w:val="0"/>
        <w:autoSpaceDE w:val="0"/>
        <w:autoSpaceDN w:val="0"/>
        <w:adjustRightInd w:val="0"/>
        <w:ind w:left="709"/>
        <w:textAlignment w:val="baseline"/>
        <w:rPr>
          <w:sz w:val="18"/>
          <w:szCs w:val="18"/>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7117"/>
      </w:tblGrid>
      <w:tr w:rsidR="00956AF3" w:rsidRPr="000D49F8" w14:paraId="3F32C919" w14:textId="77777777" w:rsidTr="00856176">
        <w:tc>
          <w:tcPr>
            <w:tcW w:w="831" w:type="pct"/>
          </w:tcPr>
          <w:p w14:paraId="5F49E46C" w14:textId="77777777" w:rsidR="00956AF3" w:rsidRPr="000D49F8" w:rsidRDefault="00956AF3" w:rsidP="00956AF3">
            <w:pPr>
              <w:overflowPunct w:val="0"/>
              <w:autoSpaceDE w:val="0"/>
              <w:autoSpaceDN w:val="0"/>
              <w:adjustRightInd w:val="0"/>
              <w:textAlignment w:val="baseline"/>
              <w:rPr>
                <w:i/>
              </w:rPr>
            </w:pPr>
            <w:r w:rsidRPr="000D49F8">
              <w:rPr>
                <w:b/>
                <w:i/>
              </w:rPr>
              <w:t>Contatto</w:t>
            </w:r>
          </w:p>
        </w:tc>
        <w:tc>
          <w:tcPr>
            <w:tcW w:w="4169" w:type="pct"/>
          </w:tcPr>
          <w:p w14:paraId="30CCE325" w14:textId="67205D1C" w:rsidR="00956AF3" w:rsidRPr="000D49F8" w:rsidRDefault="00956AF3" w:rsidP="00956AF3">
            <w:pPr>
              <w:overflowPunct w:val="0"/>
              <w:autoSpaceDE w:val="0"/>
              <w:autoSpaceDN w:val="0"/>
              <w:adjustRightInd w:val="0"/>
              <w:textAlignment w:val="baseline"/>
              <w:rPr>
                <w:i/>
              </w:rPr>
            </w:pPr>
            <w:r w:rsidRPr="000D49F8">
              <w:rPr>
                <w:i/>
              </w:rPr>
              <w:t>Maja RADMAN</w:t>
            </w:r>
          </w:p>
        </w:tc>
      </w:tr>
      <w:tr w:rsidR="00956AF3" w:rsidRPr="000D49F8" w14:paraId="714B9518" w14:textId="77777777" w:rsidTr="00856176">
        <w:tc>
          <w:tcPr>
            <w:tcW w:w="831" w:type="pct"/>
          </w:tcPr>
          <w:p w14:paraId="1A59A8F0" w14:textId="77777777" w:rsidR="00956AF3" w:rsidRPr="000D49F8" w:rsidRDefault="00956AF3" w:rsidP="00956AF3">
            <w:pPr>
              <w:overflowPunct w:val="0"/>
              <w:autoSpaceDE w:val="0"/>
              <w:autoSpaceDN w:val="0"/>
              <w:adjustRightInd w:val="0"/>
              <w:textAlignment w:val="baseline"/>
              <w:rPr>
                <w:i/>
              </w:rPr>
            </w:pPr>
            <w:r w:rsidRPr="000D49F8">
              <w:rPr>
                <w:i/>
              </w:rPr>
              <w:t>Tel.</w:t>
            </w:r>
          </w:p>
        </w:tc>
        <w:tc>
          <w:tcPr>
            <w:tcW w:w="4169" w:type="pct"/>
          </w:tcPr>
          <w:p w14:paraId="7CB2C564" w14:textId="77777777" w:rsidR="00956AF3" w:rsidRPr="000D49F8" w:rsidRDefault="00956AF3" w:rsidP="00956AF3">
            <w:pPr>
              <w:overflowPunct w:val="0"/>
              <w:autoSpaceDE w:val="0"/>
              <w:autoSpaceDN w:val="0"/>
              <w:adjustRightInd w:val="0"/>
              <w:textAlignment w:val="baseline"/>
              <w:rPr>
                <w:i/>
              </w:rPr>
            </w:pPr>
            <w:r w:rsidRPr="000D49F8">
              <w:rPr>
                <w:i/>
              </w:rPr>
              <w:t>+32 25469051</w:t>
            </w:r>
          </w:p>
        </w:tc>
      </w:tr>
      <w:tr w:rsidR="00956AF3" w:rsidRPr="000D49F8" w14:paraId="676FC3AE" w14:textId="77777777" w:rsidTr="00856176">
        <w:tc>
          <w:tcPr>
            <w:tcW w:w="831" w:type="pct"/>
          </w:tcPr>
          <w:p w14:paraId="7BA3BF03" w14:textId="2936804E" w:rsidR="00956AF3" w:rsidRPr="000D49F8" w:rsidRDefault="00CE0CAD" w:rsidP="00956AF3">
            <w:pPr>
              <w:overflowPunct w:val="0"/>
              <w:autoSpaceDE w:val="0"/>
              <w:autoSpaceDN w:val="0"/>
              <w:adjustRightInd w:val="0"/>
              <w:textAlignment w:val="baseline"/>
              <w:rPr>
                <w:i/>
              </w:rPr>
            </w:pPr>
            <w:r w:rsidRPr="000D49F8">
              <w:rPr>
                <w:i/>
              </w:rPr>
              <w:t>E</w:t>
            </w:r>
            <w:r w:rsidR="00956AF3" w:rsidRPr="000D49F8">
              <w:rPr>
                <w:i/>
              </w:rPr>
              <w:t>-mail</w:t>
            </w:r>
          </w:p>
        </w:tc>
        <w:tc>
          <w:tcPr>
            <w:tcW w:w="4169" w:type="pct"/>
          </w:tcPr>
          <w:p w14:paraId="53E3DBB0" w14:textId="77777777" w:rsidR="00956AF3" w:rsidRPr="000D49F8" w:rsidRDefault="008678BF" w:rsidP="00956AF3">
            <w:pPr>
              <w:overflowPunct w:val="0"/>
              <w:autoSpaceDE w:val="0"/>
              <w:autoSpaceDN w:val="0"/>
              <w:adjustRightInd w:val="0"/>
              <w:textAlignment w:val="baseline"/>
              <w:rPr>
                <w:i/>
              </w:rPr>
            </w:pPr>
            <w:hyperlink r:id="rId26" w:history="1">
              <w:r w:rsidR="00956AF3" w:rsidRPr="000D49F8">
                <w:rPr>
                  <w:i/>
                  <w:color w:val="0000FF"/>
                  <w:u w:val="single"/>
                </w:rPr>
                <w:t>Maja.Radman@eesc.europa.eu</w:t>
              </w:r>
            </w:hyperlink>
          </w:p>
        </w:tc>
      </w:tr>
    </w:tbl>
    <w:p w14:paraId="6BCFB0AD" w14:textId="77777777" w:rsidR="00A26D39" w:rsidRPr="000D49F8" w:rsidRDefault="00A26D39">
      <w:pPr>
        <w:spacing w:after="160" w:line="259" w:lineRule="auto"/>
        <w:jc w:val="left"/>
        <w:rPr>
          <w:sz w:val="2"/>
          <w:szCs w:val="2"/>
        </w:rPr>
      </w:pPr>
      <w:r w:rsidRPr="000D49F8">
        <w:rPr>
          <w:sz w:val="2"/>
          <w:szCs w:val="2"/>
        </w:rPr>
        <w:br w:type="page"/>
      </w:r>
    </w:p>
    <w:p w14:paraId="1D8FFF5A" w14:textId="7F689347" w:rsidR="00FD7052" w:rsidRPr="000D49F8" w:rsidRDefault="008678BF" w:rsidP="00FD7052">
      <w:pPr>
        <w:widowControl w:val="0"/>
        <w:numPr>
          <w:ilvl w:val="0"/>
          <w:numId w:val="4"/>
        </w:numPr>
        <w:overflowPunct w:val="0"/>
        <w:autoSpaceDE w:val="0"/>
        <w:autoSpaceDN w:val="0"/>
        <w:adjustRightInd w:val="0"/>
        <w:ind w:hanging="567"/>
        <w:textAlignment w:val="baseline"/>
        <w:rPr>
          <w:b/>
          <w:sz w:val="28"/>
          <w:szCs w:val="28"/>
        </w:rPr>
      </w:pPr>
      <w:hyperlink r:id="rId27" w:history="1">
        <w:r w:rsidR="00CD159C" w:rsidRPr="000D49F8">
          <w:rPr>
            <w:b/>
            <w:i/>
            <w:color w:val="0000FF"/>
            <w:sz w:val="28"/>
            <w:szCs w:val="28"/>
            <w:u w:val="single"/>
          </w:rPr>
          <w:t>Piano d'azione sulla sicurezza in materia di droni e di sistemi antidrone</w:t>
        </w:r>
      </w:hyperlink>
    </w:p>
    <w:p w14:paraId="3843E8E7" w14:textId="77777777" w:rsidR="00FD7052" w:rsidRPr="000D49F8"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273"/>
      </w:tblGrid>
      <w:tr w:rsidR="00FD7052" w:rsidRPr="000D49F8" w14:paraId="46319643" w14:textId="77777777" w:rsidTr="003D7491">
        <w:tc>
          <w:tcPr>
            <w:tcW w:w="1809" w:type="dxa"/>
          </w:tcPr>
          <w:p w14:paraId="204AAB27" w14:textId="6EB9CA7D" w:rsidR="00FD7052" w:rsidRPr="000D49F8" w:rsidRDefault="00CE0CAD" w:rsidP="00FD7052">
            <w:pPr>
              <w:tabs>
                <w:tab w:val="center" w:pos="284"/>
              </w:tabs>
              <w:overflowPunct w:val="0"/>
              <w:autoSpaceDE w:val="0"/>
              <w:autoSpaceDN w:val="0"/>
              <w:adjustRightInd w:val="0"/>
              <w:ind w:left="266" w:right="163" w:hanging="266"/>
              <w:textAlignment w:val="baseline"/>
              <w:rPr>
                <w:b/>
              </w:rPr>
            </w:pPr>
            <w:r w:rsidRPr="000D49F8">
              <w:rPr>
                <w:b/>
              </w:rPr>
              <w:t>Relatore</w:t>
            </w:r>
          </w:p>
        </w:tc>
        <w:tc>
          <w:tcPr>
            <w:tcW w:w="7371" w:type="dxa"/>
          </w:tcPr>
          <w:p w14:paraId="6FF18FB6" w14:textId="604D026B" w:rsidR="00FD7052" w:rsidRPr="000D49F8" w:rsidRDefault="0005726E" w:rsidP="00FD7052">
            <w:pPr>
              <w:tabs>
                <w:tab w:val="center" w:pos="284"/>
              </w:tabs>
              <w:overflowPunct w:val="0"/>
              <w:autoSpaceDE w:val="0"/>
              <w:autoSpaceDN w:val="0"/>
              <w:adjustRightInd w:val="0"/>
              <w:ind w:left="266" w:hanging="266"/>
              <w:textAlignment w:val="baseline"/>
            </w:pPr>
            <w:r w:rsidRPr="000D49F8">
              <w:t>Miroslav HAJNOŠ (Lavoratori - SK)</w:t>
            </w:r>
          </w:p>
          <w:p w14:paraId="6B94CAB6" w14:textId="76E5164C" w:rsidR="0005726E" w:rsidRPr="000D49F8" w:rsidRDefault="0005726E" w:rsidP="00FD7052">
            <w:pPr>
              <w:tabs>
                <w:tab w:val="center" w:pos="284"/>
              </w:tabs>
              <w:overflowPunct w:val="0"/>
              <w:autoSpaceDE w:val="0"/>
              <w:autoSpaceDN w:val="0"/>
              <w:adjustRightInd w:val="0"/>
              <w:ind w:left="266" w:hanging="266"/>
              <w:textAlignment w:val="baseline"/>
              <w:rPr>
                <w:sz w:val="16"/>
                <w:szCs w:val="16"/>
              </w:rPr>
            </w:pPr>
          </w:p>
        </w:tc>
      </w:tr>
      <w:tr w:rsidR="00FD7052" w:rsidRPr="000D49F8" w14:paraId="160B57F1" w14:textId="77777777" w:rsidTr="003D7491">
        <w:tc>
          <w:tcPr>
            <w:tcW w:w="1809" w:type="dxa"/>
          </w:tcPr>
          <w:p w14:paraId="775E62C6" w14:textId="77777777" w:rsidR="00FD7052" w:rsidRPr="000D49F8" w:rsidRDefault="00FD7052" w:rsidP="00FD7052">
            <w:pPr>
              <w:tabs>
                <w:tab w:val="center" w:pos="284"/>
              </w:tabs>
              <w:overflowPunct w:val="0"/>
              <w:autoSpaceDE w:val="0"/>
              <w:autoSpaceDN w:val="0"/>
              <w:adjustRightInd w:val="0"/>
              <w:ind w:left="266" w:hanging="266"/>
              <w:textAlignment w:val="baseline"/>
              <w:rPr>
                <w:b/>
              </w:rPr>
            </w:pPr>
            <w:r w:rsidRPr="000D49F8">
              <w:rPr>
                <w:b/>
              </w:rPr>
              <w:t>Riferimento</w:t>
            </w:r>
          </w:p>
        </w:tc>
        <w:tc>
          <w:tcPr>
            <w:tcW w:w="7371" w:type="dxa"/>
          </w:tcPr>
          <w:p w14:paraId="7B004F58" w14:textId="0C882937" w:rsidR="00FD7052" w:rsidRPr="000D49F8" w:rsidRDefault="00FD7052" w:rsidP="00FD7052">
            <w:pPr>
              <w:tabs>
                <w:tab w:val="center" w:pos="284"/>
              </w:tabs>
              <w:overflowPunct w:val="0"/>
              <w:autoSpaceDE w:val="0"/>
              <w:autoSpaceDN w:val="0"/>
              <w:adjustRightInd w:val="0"/>
              <w:ind w:left="266" w:hanging="266"/>
              <w:textAlignment w:val="baseline"/>
            </w:pPr>
            <w:r w:rsidRPr="000D49F8">
              <w:t>COM(2026) 81 final</w:t>
            </w:r>
          </w:p>
          <w:p w14:paraId="55F0E844" w14:textId="77777777" w:rsidR="00FD7052" w:rsidRPr="000D49F8" w:rsidRDefault="00FD7052" w:rsidP="00FD7052">
            <w:pPr>
              <w:tabs>
                <w:tab w:val="center" w:pos="284"/>
              </w:tabs>
              <w:overflowPunct w:val="0"/>
              <w:autoSpaceDE w:val="0"/>
              <w:autoSpaceDN w:val="0"/>
              <w:adjustRightInd w:val="0"/>
              <w:ind w:left="266" w:hanging="266"/>
              <w:textAlignment w:val="baseline"/>
            </w:pPr>
            <w:r w:rsidRPr="000D49F8">
              <w:t>EESC-2026-00618-00-00-AC</w:t>
            </w:r>
          </w:p>
        </w:tc>
      </w:tr>
    </w:tbl>
    <w:p w14:paraId="4C3966DB" w14:textId="77777777" w:rsidR="00FD7052" w:rsidRPr="000D49F8"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0D49F8" w:rsidRDefault="00FD7052" w:rsidP="00FD7052">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16E9FEEB" w14:textId="77777777" w:rsidR="00FD7052" w:rsidRPr="000D49F8"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Pr="000D49F8" w:rsidRDefault="00FD7052" w:rsidP="00FD7052">
      <w:pPr>
        <w:tabs>
          <w:tab w:val="center" w:pos="4536"/>
          <w:tab w:val="left" w:pos="4934"/>
        </w:tabs>
        <w:overflowPunct w:val="0"/>
        <w:autoSpaceDE w:val="0"/>
        <w:autoSpaceDN w:val="0"/>
        <w:adjustRightInd w:val="0"/>
        <w:textAlignment w:val="baseline"/>
        <w:rPr>
          <w:bCs/>
          <w:iCs/>
        </w:rPr>
      </w:pPr>
      <w:r w:rsidRPr="000D49F8">
        <w:t>Il CESE:</w:t>
      </w:r>
    </w:p>
    <w:p w14:paraId="37095D2D" w14:textId="77777777" w:rsidR="0005726E" w:rsidRPr="000D49F8"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0D49F8" w:rsidRDefault="00FD7052" w:rsidP="00AB7753">
      <w:pPr>
        <w:numPr>
          <w:ilvl w:val="0"/>
          <w:numId w:val="30"/>
        </w:numPr>
        <w:overflowPunct w:val="0"/>
        <w:autoSpaceDE w:val="0"/>
        <w:autoSpaceDN w:val="0"/>
        <w:adjustRightInd w:val="0"/>
        <w:ind w:left="426" w:hanging="426"/>
        <w:contextualSpacing/>
        <w:textAlignment w:val="baseline"/>
        <w:rPr>
          <w:bCs/>
          <w:iCs/>
        </w:rPr>
      </w:pPr>
      <w:r w:rsidRPr="000D49F8">
        <w:t>sostiene l'obiettivo di rafforzare le capacità di preparazione, individuazione e risposta e di scoraggiare l'uso malevolo di droni, sottolineando nel contempo che tutte le misure devono rimanere proporzionate e coerenti con i diritti fondamentali, la vita privata, la protezione dei dati, la certezza del diritto e la responsabilità democratica;</w:t>
      </w:r>
    </w:p>
    <w:p w14:paraId="4A0C12F1" w14:textId="77777777" w:rsidR="00FD7052" w:rsidRPr="000D49F8" w:rsidRDefault="00FD7052" w:rsidP="00AB7753">
      <w:pPr>
        <w:numPr>
          <w:ilvl w:val="0"/>
          <w:numId w:val="30"/>
        </w:numPr>
        <w:overflowPunct w:val="0"/>
        <w:autoSpaceDE w:val="0"/>
        <w:autoSpaceDN w:val="0"/>
        <w:adjustRightInd w:val="0"/>
        <w:ind w:left="426" w:hanging="426"/>
        <w:contextualSpacing/>
        <w:textAlignment w:val="baseline"/>
        <w:rPr>
          <w:bCs/>
          <w:iCs/>
        </w:rPr>
      </w:pPr>
      <w:r w:rsidRPr="000D49F8">
        <w:t xml:space="preserve">sottolinea la natura urgente dell'evoluzione del contesto delle minacce rappresentate dai droni e dal contrasto ai droni, alla luce dei rapidi sviluppi tecnologici nei recenti conflitti e nelle operazioni ibride; </w:t>
      </w:r>
    </w:p>
    <w:p w14:paraId="4C3F7A45" w14:textId="77777777" w:rsidR="00FD7052" w:rsidRPr="000D49F8" w:rsidRDefault="00FD7052" w:rsidP="00AB7753">
      <w:pPr>
        <w:numPr>
          <w:ilvl w:val="0"/>
          <w:numId w:val="30"/>
        </w:numPr>
        <w:overflowPunct w:val="0"/>
        <w:autoSpaceDE w:val="0"/>
        <w:autoSpaceDN w:val="0"/>
        <w:adjustRightInd w:val="0"/>
        <w:ind w:left="426" w:hanging="426"/>
        <w:contextualSpacing/>
        <w:textAlignment w:val="baseline"/>
        <w:rPr>
          <w:bCs/>
          <w:iCs/>
        </w:rPr>
      </w:pPr>
      <w:r w:rsidRPr="000D49F8">
        <w:t>ribadisce che l'aviazione e la sicurezza pubblica devono rimanere la priorità assoluta nella progettazione e nell'attuazione delle misure antidrone, preservando l'integrità operativa del sistema europeo di gestione del traffico aereo (ATM);</w:t>
      </w:r>
    </w:p>
    <w:p w14:paraId="3A429749" w14:textId="77777777" w:rsidR="00FD7052" w:rsidRPr="000D49F8" w:rsidRDefault="00FD7052" w:rsidP="00AB7753">
      <w:pPr>
        <w:numPr>
          <w:ilvl w:val="0"/>
          <w:numId w:val="30"/>
        </w:numPr>
        <w:overflowPunct w:val="0"/>
        <w:autoSpaceDE w:val="0"/>
        <w:autoSpaceDN w:val="0"/>
        <w:adjustRightInd w:val="0"/>
        <w:ind w:left="426" w:hanging="426"/>
        <w:contextualSpacing/>
        <w:textAlignment w:val="baseline"/>
        <w:rPr>
          <w:bCs/>
          <w:iCs/>
        </w:rPr>
      </w:pPr>
      <w:r w:rsidRPr="000D49F8">
        <w:t xml:space="preserve">sottolinea la dimensione gestionale, operativa e umana dei sistemi di droni e antidrone; </w:t>
      </w:r>
    </w:p>
    <w:p w14:paraId="27B2ACC7" w14:textId="77777777" w:rsidR="00FD7052" w:rsidRPr="000D49F8" w:rsidRDefault="00FD7052" w:rsidP="00AB7753">
      <w:pPr>
        <w:numPr>
          <w:ilvl w:val="0"/>
          <w:numId w:val="30"/>
        </w:numPr>
        <w:overflowPunct w:val="0"/>
        <w:autoSpaceDE w:val="0"/>
        <w:autoSpaceDN w:val="0"/>
        <w:adjustRightInd w:val="0"/>
        <w:ind w:left="426" w:hanging="426"/>
        <w:contextualSpacing/>
        <w:textAlignment w:val="baseline"/>
        <w:rPr>
          <w:bCs/>
          <w:iCs/>
        </w:rPr>
      </w:pPr>
      <w:r w:rsidRPr="000D49F8">
        <w:t>accoglie con favore il rafforzamento della base industriale e tecnologica europea nel settore dei droni e dei sistemi antidrone e riconosce che l'economia a bassa altitudine rappresenta un'opportunità per ottenere futuri vantaggi economici per l'Europa e un motore per l'innovazione, la competitività e le opportunità di esportazione;</w:t>
      </w:r>
    </w:p>
    <w:p w14:paraId="360C4149" w14:textId="7CB71932" w:rsidR="00FD7052" w:rsidRPr="000D49F8" w:rsidRDefault="00FD7052" w:rsidP="00AB7753">
      <w:pPr>
        <w:numPr>
          <w:ilvl w:val="0"/>
          <w:numId w:val="30"/>
        </w:numPr>
        <w:overflowPunct w:val="0"/>
        <w:autoSpaceDE w:val="0"/>
        <w:autoSpaceDN w:val="0"/>
        <w:adjustRightInd w:val="0"/>
        <w:ind w:left="426" w:hanging="426"/>
        <w:contextualSpacing/>
        <w:textAlignment w:val="baseline"/>
        <w:rPr>
          <w:bCs/>
          <w:iCs/>
        </w:rPr>
      </w:pPr>
      <w:r w:rsidRPr="000D49F8">
        <w:t>sostiene le misure volte a proteggere le infrastrutture critiche, tra cui le prove di stress, la diffusione di sistemi antidrone e gli appalti congiunti, sottolineando nel contempo che occorre valutare le implicazioni economiche, operative, giuridiche, in termini di responsabilità e di forza lavoro, in particolare per gli operatori più piccoli.</w:t>
      </w:r>
    </w:p>
    <w:p w14:paraId="0F315A79" w14:textId="77777777" w:rsidR="00FD7052" w:rsidRPr="000D49F8" w:rsidRDefault="00FD7052" w:rsidP="00FD7052">
      <w:pPr>
        <w:widowControl w:val="0"/>
        <w:overflowPunct w:val="0"/>
        <w:autoSpaceDE w:val="0"/>
        <w:autoSpaceDN w:val="0"/>
        <w:adjustRightInd w:val="0"/>
        <w:ind w:left="709"/>
        <w:textAlignment w:val="baseline"/>
        <w:rPr>
          <w:szCs w:val="20"/>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2"/>
        <w:gridCol w:w="7281"/>
      </w:tblGrid>
      <w:tr w:rsidR="00FD7052" w:rsidRPr="000D49F8" w14:paraId="04723D9A" w14:textId="77777777" w:rsidTr="003D7491">
        <w:tc>
          <w:tcPr>
            <w:tcW w:w="1809" w:type="dxa"/>
          </w:tcPr>
          <w:p w14:paraId="73689C56" w14:textId="77777777" w:rsidR="00FD7052" w:rsidRPr="000D49F8" w:rsidRDefault="00FD7052" w:rsidP="00FD7052">
            <w:pPr>
              <w:overflowPunct w:val="0"/>
              <w:autoSpaceDE w:val="0"/>
              <w:autoSpaceDN w:val="0"/>
              <w:adjustRightInd w:val="0"/>
              <w:textAlignment w:val="baseline"/>
              <w:rPr>
                <w:i/>
              </w:rPr>
            </w:pPr>
            <w:r w:rsidRPr="000D49F8">
              <w:rPr>
                <w:b/>
                <w:i/>
              </w:rPr>
              <w:t>Contatto</w:t>
            </w:r>
          </w:p>
        </w:tc>
        <w:tc>
          <w:tcPr>
            <w:tcW w:w="7371" w:type="dxa"/>
          </w:tcPr>
          <w:p w14:paraId="0F427AEB" w14:textId="62A9D75B" w:rsidR="00FD7052" w:rsidRPr="000D49F8" w:rsidRDefault="00FD7052" w:rsidP="00FD7052">
            <w:pPr>
              <w:overflowPunct w:val="0"/>
              <w:autoSpaceDE w:val="0"/>
              <w:autoSpaceDN w:val="0"/>
              <w:adjustRightInd w:val="0"/>
              <w:textAlignment w:val="baseline"/>
              <w:rPr>
                <w:i/>
              </w:rPr>
            </w:pPr>
            <w:r w:rsidRPr="000D49F8">
              <w:rPr>
                <w:i/>
              </w:rPr>
              <w:t>Albert PRECUP</w:t>
            </w:r>
          </w:p>
        </w:tc>
      </w:tr>
      <w:tr w:rsidR="00FD7052" w:rsidRPr="000D49F8" w14:paraId="1FC815DE" w14:textId="77777777" w:rsidTr="003D7491">
        <w:tc>
          <w:tcPr>
            <w:tcW w:w="1809" w:type="dxa"/>
          </w:tcPr>
          <w:p w14:paraId="2DB1E136" w14:textId="77777777" w:rsidR="00FD7052" w:rsidRPr="000D49F8" w:rsidRDefault="00FD7052" w:rsidP="00FD7052">
            <w:pPr>
              <w:overflowPunct w:val="0"/>
              <w:autoSpaceDE w:val="0"/>
              <w:autoSpaceDN w:val="0"/>
              <w:adjustRightInd w:val="0"/>
              <w:textAlignment w:val="baseline"/>
              <w:rPr>
                <w:i/>
              </w:rPr>
            </w:pPr>
            <w:r w:rsidRPr="000D49F8">
              <w:rPr>
                <w:i/>
              </w:rPr>
              <w:t>Tel.</w:t>
            </w:r>
          </w:p>
        </w:tc>
        <w:tc>
          <w:tcPr>
            <w:tcW w:w="7371" w:type="dxa"/>
          </w:tcPr>
          <w:p w14:paraId="1C19AB29" w14:textId="77777777" w:rsidR="00FD7052" w:rsidRPr="000D49F8" w:rsidRDefault="00FD7052" w:rsidP="00FD7052">
            <w:pPr>
              <w:overflowPunct w:val="0"/>
              <w:autoSpaceDE w:val="0"/>
              <w:autoSpaceDN w:val="0"/>
              <w:adjustRightInd w:val="0"/>
              <w:textAlignment w:val="baseline"/>
              <w:rPr>
                <w:i/>
              </w:rPr>
            </w:pPr>
            <w:r w:rsidRPr="000D49F8">
              <w:rPr>
                <w:i/>
              </w:rPr>
              <w:t>+32 25469326</w:t>
            </w:r>
          </w:p>
        </w:tc>
      </w:tr>
      <w:tr w:rsidR="00FD7052" w:rsidRPr="000D49F8" w14:paraId="43F7CAFB" w14:textId="77777777" w:rsidTr="003D7491">
        <w:tc>
          <w:tcPr>
            <w:tcW w:w="1809" w:type="dxa"/>
          </w:tcPr>
          <w:p w14:paraId="59FBB48C" w14:textId="7E5835FA" w:rsidR="00FD7052" w:rsidRPr="000D49F8" w:rsidRDefault="00CE0CAD" w:rsidP="00FD7052">
            <w:pPr>
              <w:overflowPunct w:val="0"/>
              <w:autoSpaceDE w:val="0"/>
              <w:autoSpaceDN w:val="0"/>
              <w:adjustRightInd w:val="0"/>
              <w:textAlignment w:val="baseline"/>
              <w:rPr>
                <w:i/>
              </w:rPr>
            </w:pPr>
            <w:r w:rsidRPr="000D49F8">
              <w:rPr>
                <w:i/>
              </w:rPr>
              <w:t>E</w:t>
            </w:r>
            <w:r w:rsidR="00FD7052" w:rsidRPr="000D49F8">
              <w:rPr>
                <w:i/>
              </w:rPr>
              <w:t>-mail</w:t>
            </w:r>
          </w:p>
        </w:tc>
        <w:tc>
          <w:tcPr>
            <w:tcW w:w="7371" w:type="dxa"/>
          </w:tcPr>
          <w:p w14:paraId="284A42F7" w14:textId="77777777" w:rsidR="00FD7052" w:rsidRPr="000D49F8" w:rsidRDefault="008678BF" w:rsidP="00FD7052">
            <w:pPr>
              <w:overflowPunct w:val="0"/>
              <w:autoSpaceDE w:val="0"/>
              <w:autoSpaceDN w:val="0"/>
              <w:adjustRightInd w:val="0"/>
              <w:textAlignment w:val="baseline"/>
              <w:rPr>
                <w:i/>
                <w:iCs/>
              </w:rPr>
            </w:pPr>
            <w:hyperlink r:id="rId28" w:history="1">
              <w:r w:rsidR="00CD159C" w:rsidRPr="000D49F8">
                <w:rPr>
                  <w:i/>
                  <w:color w:val="0000FF"/>
                  <w:u w:val="single"/>
                </w:rPr>
                <w:t>Albert.Precup@eesc.europa.eu</w:t>
              </w:r>
            </w:hyperlink>
            <w:r w:rsidR="00CD159C" w:rsidRPr="000D49F8">
              <w:rPr>
                <w:i/>
              </w:rPr>
              <w:t xml:space="preserve"> </w:t>
            </w:r>
          </w:p>
        </w:tc>
      </w:tr>
    </w:tbl>
    <w:p w14:paraId="352F815A" w14:textId="4B59EB46" w:rsidR="00FD7052" w:rsidRPr="000D49F8" w:rsidRDefault="00FD7052" w:rsidP="001766B2">
      <w:pPr>
        <w:pStyle w:val="ListParagraph"/>
        <w:ind w:left="0"/>
      </w:pPr>
    </w:p>
    <w:p w14:paraId="53A3B43F" w14:textId="77777777" w:rsidR="00FD7052" w:rsidRPr="000D49F8" w:rsidRDefault="00FD7052">
      <w:pPr>
        <w:spacing w:after="160" w:line="259" w:lineRule="auto"/>
        <w:jc w:val="left"/>
      </w:pPr>
      <w:r w:rsidRPr="000D49F8">
        <w:br w:type="page"/>
      </w:r>
    </w:p>
    <w:p w14:paraId="44D326CC" w14:textId="35A3C6F3" w:rsidR="00B07E34" w:rsidRPr="000D49F8" w:rsidRDefault="008678BF" w:rsidP="00856176">
      <w:pPr>
        <w:widowControl w:val="0"/>
        <w:numPr>
          <w:ilvl w:val="0"/>
          <w:numId w:val="31"/>
        </w:numPr>
        <w:overflowPunct w:val="0"/>
        <w:autoSpaceDE w:val="0"/>
        <w:autoSpaceDN w:val="0"/>
        <w:adjustRightInd w:val="0"/>
        <w:ind w:hanging="720"/>
        <w:textAlignment w:val="baseline"/>
        <w:rPr>
          <w:b/>
          <w:bCs/>
          <w:sz w:val="28"/>
          <w:szCs w:val="28"/>
        </w:rPr>
      </w:pPr>
      <w:hyperlink r:id="rId29">
        <w:r w:rsidR="00B07E34" w:rsidRPr="000D49F8">
          <w:rPr>
            <w:b/>
            <w:i/>
            <w:color w:val="0000FF"/>
            <w:sz w:val="28"/>
            <w:szCs w:val="28"/>
            <w:u w:val="single"/>
          </w:rPr>
          <w:t>Agenzia dell'Unione europea per il programma spaziale</w:t>
        </w:r>
      </w:hyperlink>
    </w:p>
    <w:p w14:paraId="34A8C1B9" w14:textId="77777777" w:rsidR="00D06D8D" w:rsidRPr="000D49F8"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07E34" w:rsidRPr="000D49F8" w14:paraId="49926097" w14:textId="77777777" w:rsidTr="003D7491">
        <w:tc>
          <w:tcPr>
            <w:tcW w:w="1809" w:type="dxa"/>
          </w:tcPr>
          <w:p w14:paraId="3433FF7E" w14:textId="773E921B" w:rsidR="00B07E34" w:rsidRPr="000D49F8" w:rsidRDefault="00CE0CAD" w:rsidP="00B07E34">
            <w:pPr>
              <w:tabs>
                <w:tab w:val="center" w:pos="284"/>
              </w:tabs>
              <w:overflowPunct w:val="0"/>
              <w:autoSpaceDE w:val="0"/>
              <w:autoSpaceDN w:val="0"/>
              <w:adjustRightInd w:val="0"/>
              <w:ind w:left="266" w:right="163" w:hanging="266"/>
              <w:textAlignment w:val="baseline"/>
              <w:rPr>
                <w:b/>
              </w:rPr>
            </w:pPr>
            <w:r w:rsidRPr="000D49F8">
              <w:rPr>
                <w:b/>
              </w:rPr>
              <w:t>Relatore</w:t>
            </w:r>
          </w:p>
        </w:tc>
        <w:tc>
          <w:tcPr>
            <w:tcW w:w="7262" w:type="dxa"/>
          </w:tcPr>
          <w:p w14:paraId="325D1371" w14:textId="77777777" w:rsidR="00B07E34" w:rsidRPr="000D49F8" w:rsidRDefault="00B07E34" w:rsidP="00B07E34">
            <w:pPr>
              <w:tabs>
                <w:tab w:val="center" w:pos="284"/>
              </w:tabs>
              <w:overflowPunct w:val="0"/>
              <w:autoSpaceDE w:val="0"/>
              <w:autoSpaceDN w:val="0"/>
              <w:adjustRightInd w:val="0"/>
              <w:ind w:left="266" w:hanging="266"/>
              <w:textAlignment w:val="baseline"/>
            </w:pPr>
            <w:r w:rsidRPr="000D49F8">
              <w:t>Miroslav HAJNOŠ (Lavoratori - SK)</w:t>
            </w:r>
          </w:p>
          <w:p w14:paraId="49DD4AFB" w14:textId="77777777" w:rsidR="00D06D8D" w:rsidRPr="000D49F8" w:rsidRDefault="00D06D8D" w:rsidP="00B07E34">
            <w:pPr>
              <w:tabs>
                <w:tab w:val="center" w:pos="284"/>
              </w:tabs>
              <w:overflowPunct w:val="0"/>
              <w:autoSpaceDE w:val="0"/>
              <w:autoSpaceDN w:val="0"/>
              <w:adjustRightInd w:val="0"/>
              <w:ind w:left="266" w:hanging="266"/>
              <w:textAlignment w:val="baseline"/>
              <w:rPr>
                <w:sz w:val="16"/>
                <w:szCs w:val="16"/>
              </w:rPr>
            </w:pPr>
          </w:p>
        </w:tc>
      </w:tr>
      <w:tr w:rsidR="00B07E34" w:rsidRPr="000D49F8" w14:paraId="63D55EDD" w14:textId="77777777" w:rsidTr="003D7491">
        <w:tc>
          <w:tcPr>
            <w:tcW w:w="1809" w:type="dxa"/>
          </w:tcPr>
          <w:p w14:paraId="0F905FCB" w14:textId="77777777" w:rsidR="00B07E34" w:rsidRPr="000D49F8" w:rsidRDefault="00B07E34" w:rsidP="00B07E34">
            <w:pPr>
              <w:tabs>
                <w:tab w:val="center" w:pos="284"/>
              </w:tabs>
              <w:overflowPunct w:val="0"/>
              <w:autoSpaceDE w:val="0"/>
              <w:autoSpaceDN w:val="0"/>
              <w:adjustRightInd w:val="0"/>
              <w:ind w:left="266" w:right="163" w:hanging="266"/>
              <w:textAlignment w:val="baseline"/>
              <w:rPr>
                <w:b/>
              </w:rPr>
            </w:pPr>
            <w:r w:rsidRPr="000D49F8">
              <w:rPr>
                <w:b/>
              </w:rPr>
              <w:t>Riferimento</w:t>
            </w:r>
          </w:p>
        </w:tc>
        <w:tc>
          <w:tcPr>
            <w:tcW w:w="7262" w:type="dxa"/>
          </w:tcPr>
          <w:p w14:paraId="30B7A78B" w14:textId="77777777" w:rsidR="00B07E34" w:rsidRPr="000D49F8" w:rsidRDefault="00B07E34" w:rsidP="00B07E34">
            <w:pPr>
              <w:tabs>
                <w:tab w:val="center" w:pos="284"/>
              </w:tabs>
              <w:overflowPunct w:val="0"/>
              <w:autoSpaceDE w:val="0"/>
              <w:autoSpaceDN w:val="0"/>
              <w:adjustRightInd w:val="0"/>
              <w:ind w:left="266" w:hanging="266"/>
              <w:textAlignment w:val="baseline"/>
            </w:pPr>
            <w:r w:rsidRPr="000D49F8">
              <w:t>COM(2026) 152 final</w:t>
            </w:r>
          </w:p>
          <w:p w14:paraId="10A34D33" w14:textId="67143363" w:rsidR="00B07E34" w:rsidRPr="000D49F8" w:rsidRDefault="00B07E34" w:rsidP="00B07E34">
            <w:pPr>
              <w:tabs>
                <w:tab w:val="center" w:pos="284"/>
              </w:tabs>
              <w:overflowPunct w:val="0"/>
              <w:autoSpaceDE w:val="0"/>
              <w:autoSpaceDN w:val="0"/>
              <w:adjustRightInd w:val="0"/>
              <w:ind w:left="266" w:hanging="266"/>
              <w:textAlignment w:val="baseline"/>
            </w:pPr>
            <w:r w:rsidRPr="000D49F8">
              <w:t>EESC-2026-01350-00-00-AC</w:t>
            </w:r>
          </w:p>
        </w:tc>
      </w:tr>
    </w:tbl>
    <w:p w14:paraId="0BA52D1D" w14:textId="77777777" w:rsidR="00B07E34" w:rsidRPr="000D49F8"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0D49F8" w:rsidRDefault="00B07E34" w:rsidP="00B07E34">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22998E22" w14:textId="77777777" w:rsidR="00B07E34" w:rsidRPr="000D49F8"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Pr="000D49F8" w:rsidRDefault="00B07E34" w:rsidP="00B07E34">
      <w:pPr>
        <w:overflowPunct w:val="0"/>
        <w:autoSpaceDE w:val="0"/>
        <w:autoSpaceDN w:val="0"/>
        <w:adjustRightInd w:val="0"/>
        <w:textAlignment w:val="baseline"/>
        <w:rPr>
          <w:szCs w:val="20"/>
        </w:rPr>
      </w:pPr>
      <w:r w:rsidRPr="000D49F8">
        <w:t>Il CESE:</w:t>
      </w:r>
    </w:p>
    <w:p w14:paraId="11241111" w14:textId="77777777" w:rsidR="00D06D8D" w:rsidRPr="000D49F8" w:rsidRDefault="00D06D8D" w:rsidP="00B07E34">
      <w:pPr>
        <w:overflowPunct w:val="0"/>
        <w:autoSpaceDE w:val="0"/>
        <w:autoSpaceDN w:val="0"/>
        <w:adjustRightInd w:val="0"/>
        <w:textAlignment w:val="baseline"/>
        <w:rPr>
          <w:bCs/>
          <w:iCs/>
          <w:lang w:val="en-GB"/>
        </w:rPr>
      </w:pPr>
    </w:p>
    <w:p w14:paraId="12E908A0"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accoglie con favore l'istituzione dell'Agenzia dell'Unione europea per i servizi spaziali mediante un atto istitutivo autonomo, che rafforza notevolmente la certezza del diritto, la continuità e la stabilità istituzionale dell'infrastruttura spaziale dell'UE;</w:t>
      </w:r>
    </w:p>
    <w:p w14:paraId="10FC9DFF"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sottolinea che i servizi di posizionamento, navigazione e misurazione del tempo via satellite, unitamente ai servizi di osservazione della Terra, sono risorse essenziali per il mercato unico dell'UE;</w:t>
      </w:r>
    </w:p>
    <w:p w14:paraId="4645F822"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raccomanda che l'Agenzia si prepari alla futura cooperazione con il Fondo europeo per la competitività di prossima introduzione elaborando procedure di accesso semplificate e misure di sostegno mirate per le PMI e le start-up;</w:t>
      </w:r>
    </w:p>
    <w:p w14:paraId="054D088C"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esprime preoccupazione per la crescente carenza strutturale di personale qualificato, in particolare per quanto riguarda gli ingegneri, gli analisti di dati e gli specialisti della cibersicurezza. L'Agenzia dovrebbe collaborare strettamente con le istituzioni accademiche e le parti sociali per promuovere l'istruzione nei settori della scienza, della tecnologia, dell'ingegneria e della matematica (STEM) e le iniziative volte al miglioramento del livello delle competenze e alla riqualificazione professionale;</w:t>
      </w:r>
    </w:p>
    <w:p w14:paraId="774D8E51"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è favorevole all'introduzione di meccanismi operativi e di gestione delle crisi attivi 24 ore al giorno, 7 giorni su 7, per proteggere le risorse spaziali dell'UE dalle minacce ibride, informatiche e spaziali. Tuttavia, tali misure devono rispettare rigorosamente le norme dell'UE in materia di lavoro e orario di lavoro;</w:t>
      </w:r>
    </w:p>
    <w:p w14:paraId="7559A0C0"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insiste sul fatto che il quadro proposto in base al quale l'Agenzia riscuote oneri e diritti per i servizi forniti deve essere strutturato con cautela, in modo da evitare di creare ostacoli finanziari per gli innovatori europei più piccoli;</w:t>
      </w:r>
    </w:p>
    <w:p w14:paraId="0A78D22D" w14:textId="77777777"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mette in rilievo l'importanza di una rigorosa indipendenza strutturale del comitato di accreditamento di sicurezza all'interno dell'Agenzia e considera con cautela il proposto meccanismo di approvazione tacita dopo tre mesi inteso a prevenire situazioni di stallo procedurale, sottolineando che non può compromettere la sicurezza tecnica o l'indipendenza delle decisioni di accreditamento;</w:t>
      </w:r>
    </w:p>
    <w:p w14:paraId="6CF7EA2F" w14:textId="2DC6C0B9" w:rsidR="00B07E34" w:rsidRPr="000D49F8" w:rsidRDefault="00B07E34" w:rsidP="00072568">
      <w:pPr>
        <w:numPr>
          <w:ilvl w:val="0"/>
          <w:numId w:val="32"/>
        </w:numPr>
        <w:overflowPunct w:val="0"/>
        <w:autoSpaceDE w:val="0"/>
        <w:autoSpaceDN w:val="0"/>
        <w:adjustRightInd w:val="0"/>
        <w:ind w:left="426" w:hanging="426"/>
        <w:contextualSpacing/>
        <w:textAlignment w:val="baseline"/>
        <w:rPr>
          <w:szCs w:val="20"/>
        </w:rPr>
      </w:pPr>
      <w:r w:rsidRPr="000D49F8">
        <w:t xml:space="preserve">sottolinea che i compiti dell'Agenzia devono essere definiti con sufficiente certezza giuridica, evitando formulazioni vaghe che rischiano di rendere poco chiare le responsabilità o di indebolire il mandato operativo dell'Agenzia. </w:t>
      </w:r>
    </w:p>
    <w:p w14:paraId="2EF1ACC5" w14:textId="77777777" w:rsidR="00C664BD" w:rsidRPr="000D49F8" w:rsidRDefault="00C664BD"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B07E34" w:rsidRPr="000D49F8" w14:paraId="752EBFE8" w14:textId="77777777" w:rsidTr="003D7491">
        <w:tc>
          <w:tcPr>
            <w:tcW w:w="1791" w:type="dxa"/>
          </w:tcPr>
          <w:p w14:paraId="7DE00DB9" w14:textId="77777777" w:rsidR="00B07E34" w:rsidRPr="000D49F8" w:rsidRDefault="00B07E34" w:rsidP="00B07E34">
            <w:pPr>
              <w:overflowPunct w:val="0"/>
              <w:autoSpaceDE w:val="0"/>
              <w:autoSpaceDN w:val="0"/>
              <w:adjustRightInd w:val="0"/>
              <w:textAlignment w:val="baseline"/>
              <w:rPr>
                <w:i/>
              </w:rPr>
            </w:pPr>
            <w:r w:rsidRPr="000D49F8">
              <w:rPr>
                <w:b/>
                <w:i/>
              </w:rPr>
              <w:t>Contatto</w:t>
            </w:r>
          </w:p>
        </w:tc>
        <w:tc>
          <w:tcPr>
            <w:tcW w:w="7531" w:type="dxa"/>
          </w:tcPr>
          <w:p w14:paraId="177B6DC4" w14:textId="0F2B93BB" w:rsidR="00B07E34" w:rsidRPr="000D49F8" w:rsidRDefault="00B07E34" w:rsidP="00B07E34">
            <w:pPr>
              <w:overflowPunct w:val="0"/>
              <w:autoSpaceDE w:val="0"/>
              <w:autoSpaceDN w:val="0"/>
              <w:adjustRightInd w:val="0"/>
              <w:textAlignment w:val="baseline"/>
              <w:rPr>
                <w:i/>
              </w:rPr>
            </w:pPr>
            <w:r w:rsidRPr="000D49F8">
              <w:rPr>
                <w:i/>
              </w:rPr>
              <w:t>Giorgia Andrea BORDIGNON</w:t>
            </w:r>
          </w:p>
        </w:tc>
      </w:tr>
      <w:tr w:rsidR="00B07E34" w:rsidRPr="000D49F8" w14:paraId="391D1CBF" w14:textId="77777777" w:rsidTr="003D7491">
        <w:tc>
          <w:tcPr>
            <w:tcW w:w="1791" w:type="dxa"/>
          </w:tcPr>
          <w:p w14:paraId="1D8520F8" w14:textId="77777777" w:rsidR="00B07E34" w:rsidRPr="000D49F8" w:rsidRDefault="00B07E34" w:rsidP="00B07E34">
            <w:pPr>
              <w:overflowPunct w:val="0"/>
              <w:autoSpaceDE w:val="0"/>
              <w:autoSpaceDN w:val="0"/>
              <w:adjustRightInd w:val="0"/>
              <w:textAlignment w:val="baseline"/>
              <w:rPr>
                <w:i/>
              </w:rPr>
            </w:pPr>
            <w:r w:rsidRPr="000D49F8">
              <w:rPr>
                <w:i/>
              </w:rPr>
              <w:t>Tel.</w:t>
            </w:r>
          </w:p>
        </w:tc>
        <w:tc>
          <w:tcPr>
            <w:tcW w:w="7531" w:type="dxa"/>
          </w:tcPr>
          <w:p w14:paraId="174E7CF9" w14:textId="77777777" w:rsidR="00B07E34" w:rsidRPr="000D49F8" w:rsidRDefault="00B07E34" w:rsidP="00B07E34">
            <w:pPr>
              <w:overflowPunct w:val="0"/>
              <w:autoSpaceDE w:val="0"/>
              <w:autoSpaceDN w:val="0"/>
              <w:adjustRightInd w:val="0"/>
              <w:textAlignment w:val="baseline"/>
              <w:rPr>
                <w:i/>
              </w:rPr>
            </w:pPr>
            <w:r w:rsidRPr="000D49F8">
              <w:rPr>
                <w:i/>
              </w:rPr>
              <w:t>+32 25468535</w:t>
            </w:r>
          </w:p>
        </w:tc>
      </w:tr>
      <w:tr w:rsidR="00B07E34" w:rsidRPr="000D49F8" w14:paraId="3227D5F1" w14:textId="77777777" w:rsidTr="003D7491">
        <w:tc>
          <w:tcPr>
            <w:tcW w:w="1791" w:type="dxa"/>
          </w:tcPr>
          <w:p w14:paraId="2CE49F62" w14:textId="4D9B8F68" w:rsidR="00B07E34" w:rsidRPr="000D49F8" w:rsidRDefault="00CE0CAD" w:rsidP="00B07E34">
            <w:pPr>
              <w:overflowPunct w:val="0"/>
              <w:autoSpaceDE w:val="0"/>
              <w:autoSpaceDN w:val="0"/>
              <w:adjustRightInd w:val="0"/>
              <w:textAlignment w:val="baseline"/>
              <w:rPr>
                <w:i/>
              </w:rPr>
            </w:pPr>
            <w:r w:rsidRPr="000D49F8">
              <w:rPr>
                <w:i/>
              </w:rPr>
              <w:t>E</w:t>
            </w:r>
            <w:r w:rsidR="00B07E34" w:rsidRPr="000D49F8">
              <w:rPr>
                <w:i/>
              </w:rPr>
              <w:t>-mail</w:t>
            </w:r>
          </w:p>
        </w:tc>
        <w:tc>
          <w:tcPr>
            <w:tcW w:w="7531" w:type="dxa"/>
          </w:tcPr>
          <w:p w14:paraId="59C33DD4" w14:textId="77777777" w:rsidR="00B07E34" w:rsidRPr="000D49F8" w:rsidRDefault="008678BF" w:rsidP="00B07E34">
            <w:pPr>
              <w:overflowPunct w:val="0"/>
              <w:autoSpaceDE w:val="0"/>
              <w:autoSpaceDN w:val="0"/>
              <w:adjustRightInd w:val="0"/>
              <w:textAlignment w:val="baseline"/>
              <w:rPr>
                <w:i/>
                <w:iCs/>
              </w:rPr>
            </w:pPr>
            <w:hyperlink r:id="rId30" w:history="1">
              <w:r w:rsidR="00CD159C" w:rsidRPr="000D49F8">
                <w:rPr>
                  <w:i/>
                  <w:color w:val="0000FF"/>
                  <w:u w:val="single"/>
                </w:rPr>
                <w:t>GiorgiaAndrea.Bordignon@eesc.europa.eu</w:t>
              </w:r>
            </w:hyperlink>
          </w:p>
        </w:tc>
      </w:tr>
    </w:tbl>
    <w:p w14:paraId="2F86E5FD" w14:textId="77777777" w:rsidR="00B07E34" w:rsidRPr="000D49F8" w:rsidRDefault="00B07E34">
      <w:pPr>
        <w:spacing w:after="160" w:line="259" w:lineRule="auto"/>
        <w:jc w:val="left"/>
      </w:pPr>
      <w:r w:rsidRPr="000D49F8">
        <w:br w:type="page"/>
      </w:r>
    </w:p>
    <w:p w14:paraId="4BE58F8B" w14:textId="0D045860" w:rsidR="00886414" w:rsidRPr="000D49F8" w:rsidRDefault="00886414" w:rsidP="00886414">
      <w:pPr>
        <w:widowControl w:val="0"/>
        <w:numPr>
          <w:ilvl w:val="0"/>
          <w:numId w:val="4"/>
        </w:numPr>
        <w:overflowPunct w:val="0"/>
        <w:autoSpaceDE w:val="0"/>
        <w:autoSpaceDN w:val="0"/>
        <w:adjustRightInd w:val="0"/>
        <w:ind w:hanging="567"/>
        <w:textAlignment w:val="baseline"/>
        <w:rPr>
          <w:sz w:val="28"/>
          <w:szCs w:val="28"/>
        </w:rPr>
      </w:pPr>
      <w:r w:rsidRPr="000D49F8">
        <w:rPr>
          <w:b/>
          <w:i/>
          <w:sz w:val="28"/>
        </w:rPr>
        <w:lastRenderedPageBreak/>
        <w:fldChar w:fldCharType="begin"/>
      </w:r>
      <w:r w:rsidRPr="000D49F8">
        <w:rPr>
          <w:b/>
          <w:i/>
          <w:sz w:val="28"/>
        </w:rPr>
        <w:instrText>HYPERLINK "https://www.eesc.europa.eu/it/our-work/opinions-information-reports/opinions/ensuring-affordable-and-stable-energy-european-energy-intensive-industries-using-example-chemical-sector"</w:instrText>
      </w:r>
      <w:r w:rsidRPr="000D49F8">
        <w:rPr>
          <w:b/>
          <w:i/>
          <w:sz w:val="28"/>
        </w:rPr>
        <w:fldChar w:fldCharType="separate"/>
      </w:r>
      <w:r w:rsidRPr="000D49F8">
        <w:rPr>
          <w:b/>
          <w:i/>
          <w:color w:val="0000FF"/>
          <w:sz w:val="28"/>
          <w:szCs w:val="28"/>
          <w:u w:val="single"/>
        </w:rPr>
        <w:t>Garantire energia stabile e a prezzi accessibili per le industrie europee ad alta intensità energetica ispirandosi all'esempio del settore chimico</w:t>
      </w:r>
    </w:p>
    <w:p w14:paraId="40C0B4F7" w14:textId="77777777" w:rsidR="00886414" w:rsidRPr="000D49F8" w:rsidRDefault="00886414" w:rsidP="00886414">
      <w:pPr>
        <w:tabs>
          <w:tab w:val="center" w:pos="284"/>
        </w:tabs>
        <w:overflowPunct w:val="0"/>
        <w:autoSpaceDE w:val="0"/>
        <w:autoSpaceDN w:val="0"/>
        <w:adjustRightInd w:val="0"/>
        <w:ind w:left="266" w:hanging="266"/>
        <w:textAlignment w:val="baseline"/>
        <w:rPr>
          <w:b/>
        </w:rPr>
      </w:pPr>
      <w:r w:rsidRPr="000D49F8">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886414" w:rsidRPr="000D49F8" w14:paraId="79F7A767" w14:textId="77777777" w:rsidTr="003D7491">
        <w:tc>
          <w:tcPr>
            <w:tcW w:w="1701" w:type="dxa"/>
          </w:tcPr>
          <w:p w14:paraId="3BEB5008" w14:textId="2C859237" w:rsidR="00886414" w:rsidRPr="000D49F8" w:rsidRDefault="00CE0CAD" w:rsidP="00886414">
            <w:pPr>
              <w:tabs>
                <w:tab w:val="center" w:pos="284"/>
              </w:tabs>
              <w:overflowPunct w:val="0"/>
              <w:autoSpaceDE w:val="0"/>
              <w:autoSpaceDN w:val="0"/>
              <w:adjustRightInd w:val="0"/>
              <w:ind w:left="266" w:hanging="266"/>
              <w:textAlignment w:val="baseline"/>
              <w:rPr>
                <w:b/>
              </w:rPr>
            </w:pPr>
            <w:r w:rsidRPr="000D49F8">
              <w:rPr>
                <w:b/>
              </w:rPr>
              <w:t>Relatore</w:t>
            </w:r>
          </w:p>
        </w:tc>
        <w:tc>
          <w:tcPr>
            <w:tcW w:w="7621" w:type="dxa"/>
          </w:tcPr>
          <w:p w14:paraId="11254634" w14:textId="7ABF1491" w:rsidR="00886414" w:rsidRPr="000D49F8" w:rsidRDefault="00886414" w:rsidP="00886414">
            <w:pPr>
              <w:tabs>
                <w:tab w:val="center" w:pos="284"/>
              </w:tabs>
              <w:overflowPunct w:val="0"/>
              <w:autoSpaceDE w:val="0"/>
              <w:autoSpaceDN w:val="0"/>
              <w:adjustRightInd w:val="0"/>
              <w:ind w:left="266" w:hanging="266"/>
              <w:textAlignment w:val="baseline"/>
            </w:pPr>
            <w:r w:rsidRPr="000D49F8">
              <w:t xml:space="preserve">Mateusz SZYMAŃSKI (Lavoratori - PL) </w:t>
            </w:r>
          </w:p>
          <w:p w14:paraId="4D6A16C0" w14:textId="7B641BCB" w:rsidR="008464CD" w:rsidRPr="000D49F8" w:rsidRDefault="008464CD" w:rsidP="00886414">
            <w:pPr>
              <w:tabs>
                <w:tab w:val="center" w:pos="284"/>
              </w:tabs>
              <w:overflowPunct w:val="0"/>
              <w:autoSpaceDE w:val="0"/>
              <w:autoSpaceDN w:val="0"/>
              <w:adjustRightInd w:val="0"/>
              <w:ind w:left="266" w:hanging="266"/>
              <w:textAlignment w:val="baseline"/>
              <w:rPr>
                <w:sz w:val="16"/>
                <w:szCs w:val="16"/>
                <w:lang w:val="en-GB"/>
              </w:rPr>
            </w:pPr>
          </w:p>
        </w:tc>
      </w:tr>
      <w:tr w:rsidR="00886414" w:rsidRPr="000D49F8" w14:paraId="52A631FB" w14:textId="77777777" w:rsidTr="003D7491">
        <w:tc>
          <w:tcPr>
            <w:tcW w:w="1701" w:type="dxa"/>
            <w:vMerge w:val="restart"/>
          </w:tcPr>
          <w:p w14:paraId="2CDE0A96" w14:textId="77777777" w:rsidR="00886414" w:rsidRPr="000D49F8" w:rsidRDefault="00886414" w:rsidP="00886414">
            <w:pPr>
              <w:tabs>
                <w:tab w:val="center" w:pos="284"/>
              </w:tabs>
              <w:overflowPunct w:val="0"/>
              <w:autoSpaceDE w:val="0"/>
              <w:autoSpaceDN w:val="0"/>
              <w:adjustRightInd w:val="0"/>
              <w:ind w:left="266" w:hanging="266"/>
              <w:textAlignment w:val="baseline"/>
              <w:rPr>
                <w:b/>
              </w:rPr>
            </w:pPr>
            <w:r w:rsidRPr="000D49F8">
              <w:rPr>
                <w:b/>
              </w:rPr>
              <w:t>Riferimento</w:t>
            </w:r>
          </w:p>
        </w:tc>
        <w:tc>
          <w:tcPr>
            <w:tcW w:w="7621" w:type="dxa"/>
          </w:tcPr>
          <w:p w14:paraId="5D48F32F" w14:textId="77777777" w:rsidR="00886414" w:rsidRPr="000D49F8" w:rsidRDefault="00886414" w:rsidP="00886414">
            <w:pPr>
              <w:tabs>
                <w:tab w:val="center" w:pos="284"/>
              </w:tabs>
              <w:overflowPunct w:val="0"/>
              <w:autoSpaceDE w:val="0"/>
              <w:autoSpaceDN w:val="0"/>
              <w:adjustRightInd w:val="0"/>
              <w:ind w:left="266" w:hanging="266"/>
              <w:textAlignment w:val="baseline"/>
            </w:pPr>
            <w:r w:rsidRPr="000D49F8">
              <w:t>Parere d'iniziativa</w:t>
            </w:r>
          </w:p>
        </w:tc>
      </w:tr>
      <w:tr w:rsidR="00886414" w:rsidRPr="000D49F8" w14:paraId="7ABE4797" w14:textId="77777777" w:rsidTr="003D7491">
        <w:tc>
          <w:tcPr>
            <w:tcW w:w="1701" w:type="dxa"/>
            <w:vMerge/>
          </w:tcPr>
          <w:p w14:paraId="4CD85734" w14:textId="77777777" w:rsidR="00886414" w:rsidRPr="000D49F8"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0D49F8" w:rsidRDefault="00886414" w:rsidP="00886414">
            <w:pPr>
              <w:tabs>
                <w:tab w:val="center" w:pos="284"/>
              </w:tabs>
              <w:overflowPunct w:val="0"/>
              <w:autoSpaceDE w:val="0"/>
              <w:autoSpaceDN w:val="0"/>
              <w:adjustRightInd w:val="0"/>
              <w:ind w:left="266" w:hanging="266"/>
              <w:textAlignment w:val="baseline"/>
            </w:pPr>
            <w:r w:rsidRPr="000D49F8">
              <w:t>EESC-2026-00710-00-00-AC</w:t>
            </w:r>
          </w:p>
        </w:tc>
      </w:tr>
    </w:tbl>
    <w:p w14:paraId="70CD739F" w14:textId="77777777" w:rsidR="00886414" w:rsidRPr="000D49F8" w:rsidRDefault="00886414" w:rsidP="00886414">
      <w:pPr>
        <w:tabs>
          <w:tab w:val="center" w:pos="284"/>
        </w:tabs>
        <w:overflowPunct w:val="0"/>
        <w:autoSpaceDE w:val="0"/>
        <w:autoSpaceDN w:val="0"/>
        <w:adjustRightInd w:val="0"/>
        <w:ind w:left="266" w:hanging="266"/>
        <w:textAlignment w:val="baseline"/>
        <w:rPr>
          <w:lang w:val="en-GB"/>
        </w:rPr>
      </w:pPr>
    </w:p>
    <w:p w14:paraId="14D9A010" w14:textId="77777777" w:rsidR="00886414" w:rsidRPr="000D49F8" w:rsidRDefault="00886414" w:rsidP="00886414">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7BDE3EAE" w14:textId="77777777" w:rsidR="00886414" w:rsidRPr="000D49F8"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Pr="000D49F8" w:rsidRDefault="00886414" w:rsidP="00886414">
      <w:pPr>
        <w:overflowPunct w:val="0"/>
        <w:autoSpaceDE w:val="0"/>
        <w:autoSpaceDN w:val="0"/>
        <w:adjustRightInd w:val="0"/>
        <w:textAlignment w:val="baseline"/>
        <w:rPr>
          <w:bCs/>
          <w:iCs/>
        </w:rPr>
      </w:pPr>
      <w:r w:rsidRPr="000D49F8">
        <w:t>Il CESE:</w:t>
      </w:r>
    </w:p>
    <w:p w14:paraId="0D76BCE4" w14:textId="77777777" w:rsidR="008464CD" w:rsidRPr="000D49F8" w:rsidRDefault="008464CD" w:rsidP="00886414">
      <w:pPr>
        <w:overflowPunct w:val="0"/>
        <w:autoSpaceDE w:val="0"/>
        <w:autoSpaceDN w:val="0"/>
        <w:adjustRightInd w:val="0"/>
        <w:textAlignment w:val="baseline"/>
        <w:rPr>
          <w:bCs/>
          <w:iCs/>
          <w:lang w:val="en-GB"/>
        </w:rPr>
      </w:pPr>
    </w:p>
    <w:p w14:paraId="5B9EF240" w14:textId="77777777" w:rsidR="00886414" w:rsidRPr="000D49F8" w:rsidRDefault="00886414" w:rsidP="00487F5D">
      <w:pPr>
        <w:numPr>
          <w:ilvl w:val="0"/>
          <w:numId w:val="45"/>
        </w:numPr>
        <w:tabs>
          <w:tab w:val="clear" w:pos="720"/>
          <w:tab w:val="num" w:pos="426"/>
        </w:tabs>
        <w:overflowPunct w:val="0"/>
        <w:autoSpaceDE w:val="0"/>
        <w:autoSpaceDN w:val="0"/>
        <w:adjustRightInd w:val="0"/>
        <w:ind w:left="426" w:hanging="426"/>
        <w:textAlignment w:val="baseline"/>
        <w:rPr>
          <w:bCs/>
          <w:iCs/>
        </w:rPr>
      </w:pPr>
      <w:r w:rsidRPr="000D49F8">
        <w:t xml:space="preserve">fa presente che l'industria europea ad alta intensità energetica, e in particolare il settore chimico, si trova ad affrontare una profonda crisi strutturale dovuta principalmente al persistere di costi energetici elevati e volatili, a investimenti di modesta entità e alla concorrenza a livello globale; </w:t>
      </w:r>
    </w:p>
    <w:p w14:paraId="7BC07862" w14:textId="2D2CC916" w:rsidR="00886414" w:rsidRPr="000D49F8" w:rsidRDefault="00886414" w:rsidP="00487F5D">
      <w:pPr>
        <w:numPr>
          <w:ilvl w:val="0"/>
          <w:numId w:val="45"/>
        </w:numPr>
        <w:tabs>
          <w:tab w:val="clear" w:pos="720"/>
          <w:tab w:val="num" w:pos="426"/>
        </w:tabs>
        <w:overflowPunct w:val="0"/>
        <w:autoSpaceDE w:val="0"/>
        <w:autoSpaceDN w:val="0"/>
        <w:adjustRightInd w:val="0"/>
        <w:ind w:left="426" w:hanging="426"/>
        <w:textAlignment w:val="baseline"/>
        <w:rPr>
          <w:bCs/>
          <w:iCs/>
        </w:rPr>
      </w:pPr>
      <w:r w:rsidRPr="000D49F8">
        <w:t>sottolinea che preservare e sviluppare la base industriale esistente in linea con il nuovo obiettivo dell'UE in materia di produzione è essenziale per evitare la perdita di capacità, competenze e know</w:t>
      </w:r>
      <w:r w:rsidR="00646394" w:rsidRPr="000D49F8">
        <w:noBreakHyphen/>
      </w:r>
      <w:r w:rsidRPr="000D49F8">
        <w:t>how manifatturieri, nonché per prevenire dipendenze tecnologiche strutturali in settori strategici;</w:t>
      </w:r>
    </w:p>
    <w:p w14:paraId="21D74077" w14:textId="77777777" w:rsidR="00886414" w:rsidRPr="000D49F8" w:rsidRDefault="00886414" w:rsidP="00487F5D">
      <w:pPr>
        <w:numPr>
          <w:ilvl w:val="0"/>
          <w:numId w:val="45"/>
        </w:numPr>
        <w:tabs>
          <w:tab w:val="clear" w:pos="720"/>
          <w:tab w:val="num" w:pos="426"/>
        </w:tabs>
        <w:overflowPunct w:val="0"/>
        <w:autoSpaceDE w:val="0"/>
        <w:autoSpaceDN w:val="0"/>
        <w:adjustRightInd w:val="0"/>
        <w:ind w:left="426" w:hanging="426"/>
        <w:textAlignment w:val="baseline"/>
        <w:rPr>
          <w:bCs/>
          <w:iCs/>
        </w:rPr>
      </w:pPr>
      <w:r w:rsidRPr="000D49F8">
        <w:t>ritiene che sia giunto il momento di riequilibrare i cinque pilastri fondamentali dell'Unione dell'energia: sicurezza, mercato interno dell'energia, efficienza energetica, decarbonizzazione e competitività;</w:t>
      </w:r>
    </w:p>
    <w:p w14:paraId="59D0C841" w14:textId="77777777" w:rsidR="00886414" w:rsidRPr="000D49F8" w:rsidRDefault="00886414" w:rsidP="00487F5D">
      <w:pPr>
        <w:numPr>
          <w:ilvl w:val="0"/>
          <w:numId w:val="45"/>
        </w:numPr>
        <w:tabs>
          <w:tab w:val="clear" w:pos="720"/>
          <w:tab w:val="num" w:pos="426"/>
        </w:tabs>
        <w:overflowPunct w:val="0"/>
        <w:autoSpaceDE w:val="0"/>
        <w:autoSpaceDN w:val="0"/>
        <w:adjustRightInd w:val="0"/>
        <w:ind w:left="426" w:hanging="426"/>
        <w:textAlignment w:val="baseline"/>
        <w:rPr>
          <w:bCs/>
          <w:iCs/>
        </w:rPr>
      </w:pPr>
      <w:r w:rsidRPr="000D49F8">
        <w:t>evidenzia che occorre allineare tra loro le politiche pertinenti e considerare prioritaria la salvaguardia dei posti del lavoro e della qualità dell'occupazione, conformemente alla legislazione sociale e del lavoro pertinente e ai contratti collettivi applicabili;</w:t>
      </w:r>
    </w:p>
    <w:p w14:paraId="399F5A34" w14:textId="0813CB89" w:rsidR="00886414" w:rsidRPr="000D49F8" w:rsidRDefault="00886414" w:rsidP="00487F5D">
      <w:pPr>
        <w:numPr>
          <w:ilvl w:val="0"/>
          <w:numId w:val="45"/>
        </w:numPr>
        <w:tabs>
          <w:tab w:val="clear" w:pos="720"/>
          <w:tab w:val="num" w:pos="426"/>
        </w:tabs>
        <w:overflowPunct w:val="0"/>
        <w:autoSpaceDE w:val="0"/>
        <w:autoSpaceDN w:val="0"/>
        <w:adjustRightInd w:val="0"/>
        <w:ind w:left="426" w:hanging="426"/>
        <w:textAlignment w:val="baseline"/>
        <w:rPr>
          <w:bCs/>
          <w:iCs/>
        </w:rPr>
      </w:pPr>
      <w:r w:rsidRPr="000D49F8">
        <w:t>sottolinea che un'ulteriore e fondamentale misura dovrebbe consistere nella riforma del sistema di scambio di quote di emissione dell'UE (</w:t>
      </w:r>
      <w:r w:rsidR="00CE0CAD" w:rsidRPr="000D49F8">
        <w:t>EU</w:t>
      </w:r>
      <w:r w:rsidRPr="000D49F8">
        <w:t xml:space="preserve"> ETS) e della riserva stabilizzatrice del mercato, al fine di ridurre l'eccessiva volatilità dei prezzi e l'incertezza degli investimenti limitando le operazioni speculative;</w:t>
      </w:r>
    </w:p>
    <w:p w14:paraId="315448A5" w14:textId="77777777" w:rsidR="00886414" w:rsidRPr="000D49F8" w:rsidRDefault="00886414" w:rsidP="00487F5D">
      <w:pPr>
        <w:numPr>
          <w:ilvl w:val="0"/>
          <w:numId w:val="45"/>
        </w:numPr>
        <w:tabs>
          <w:tab w:val="clear" w:pos="720"/>
          <w:tab w:val="num" w:pos="426"/>
        </w:tabs>
        <w:overflowPunct w:val="0"/>
        <w:autoSpaceDE w:val="0"/>
        <w:autoSpaceDN w:val="0"/>
        <w:adjustRightInd w:val="0"/>
        <w:ind w:left="426" w:hanging="426"/>
        <w:textAlignment w:val="baseline"/>
        <w:rPr>
          <w:bCs/>
          <w:iCs/>
        </w:rPr>
      </w:pPr>
      <w:r w:rsidRPr="000D49F8">
        <w:t>ritiene necessario garantire una transizione energetica realistica e flessibile, che tenga conto delle realtà nazionali, comprese le condizioni geomorfologiche.</w:t>
      </w:r>
    </w:p>
    <w:p w14:paraId="0973ADEC" w14:textId="77777777" w:rsidR="00886414" w:rsidRPr="000D49F8"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886414" w:rsidRPr="000D49F8" w14:paraId="33D630FF" w14:textId="77777777" w:rsidTr="003D7491">
        <w:tc>
          <w:tcPr>
            <w:tcW w:w="1418" w:type="dxa"/>
          </w:tcPr>
          <w:p w14:paraId="35E3F141" w14:textId="77777777" w:rsidR="00886414" w:rsidRPr="000D49F8" w:rsidRDefault="00886414" w:rsidP="00886414">
            <w:pPr>
              <w:overflowPunct w:val="0"/>
              <w:autoSpaceDE w:val="0"/>
              <w:autoSpaceDN w:val="0"/>
              <w:adjustRightInd w:val="0"/>
              <w:textAlignment w:val="baseline"/>
              <w:rPr>
                <w:i/>
              </w:rPr>
            </w:pPr>
            <w:r w:rsidRPr="000D49F8">
              <w:rPr>
                <w:b/>
                <w:i/>
              </w:rPr>
              <w:t>Contatto</w:t>
            </w:r>
          </w:p>
        </w:tc>
        <w:tc>
          <w:tcPr>
            <w:tcW w:w="7904" w:type="dxa"/>
          </w:tcPr>
          <w:p w14:paraId="04AB1F23" w14:textId="77777777" w:rsidR="00886414" w:rsidRPr="000D49F8" w:rsidRDefault="00886414" w:rsidP="00886414">
            <w:pPr>
              <w:overflowPunct w:val="0"/>
              <w:autoSpaceDE w:val="0"/>
              <w:autoSpaceDN w:val="0"/>
              <w:adjustRightInd w:val="0"/>
              <w:textAlignment w:val="baseline"/>
              <w:rPr>
                <w:i/>
              </w:rPr>
            </w:pPr>
            <w:r w:rsidRPr="000D49F8">
              <w:rPr>
                <w:i/>
              </w:rPr>
              <w:t>Albert PRECUP</w:t>
            </w:r>
          </w:p>
        </w:tc>
      </w:tr>
      <w:tr w:rsidR="00886414" w:rsidRPr="000D49F8" w14:paraId="1D9C0234" w14:textId="77777777" w:rsidTr="003D7491">
        <w:tc>
          <w:tcPr>
            <w:tcW w:w="1418" w:type="dxa"/>
          </w:tcPr>
          <w:p w14:paraId="3B2271B7" w14:textId="77777777" w:rsidR="00886414" w:rsidRPr="000D49F8" w:rsidRDefault="00886414" w:rsidP="00886414">
            <w:pPr>
              <w:overflowPunct w:val="0"/>
              <w:autoSpaceDE w:val="0"/>
              <w:autoSpaceDN w:val="0"/>
              <w:adjustRightInd w:val="0"/>
              <w:textAlignment w:val="baseline"/>
              <w:rPr>
                <w:i/>
              </w:rPr>
            </w:pPr>
            <w:r w:rsidRPr="000D49F8">
              <w:rPr>
                <w:i/>
              </w:rPr>
              <w:t>Tel.</w:t>
            </w:r>
          </w:p>
        </w:tc>
        <w:tc>
          <w:tcPr>
            <w:tcW w:w="7904" w:type="dxa"/>
          </w:tcPr>
          <w:p w14:paraId="33715378" w14:textId="77777777" w:rsidR="00886414" w:rsidRPr="000D49F8" w:rsidRDefault="00886414" w:rsidP="00886414">
            <w:pPr>
              <w:overflowPunct w:val="0"/>
              <w:autoSpaceDE w:val="0"/>
              <w:autoSpaceDN w:val="0"/>
              <w:adjustRightInd w:val="0"/>
              <w:textAlignment w:val="baseline"/>
              <w:rPr>
                <w:i/>
              </w:rPr>
            </w:pPr>
            <w:r w:rsidRPr="000D49F8">
              <w:rPr>
                <w:i/>
              </w:rPr>
              <w:t>+32 25469326</w:t>
            </w:r>
          </w:p>
        </w:tc>
      </w:tr>
      <w:tr w:rsidR="00886414" w:rsidRPr="000D49F8" w14:paraId="08E10163" w14:textId="77777777" w:rsidTr="003D7491">
        <w:tc>
          <w:tcPr>
            <w:tcW w:w="1418" w:type="dxa"/>
          </w:tcPr>
          <w:p w14:paraId="050D560B" w14:textId="558CF835" w:rsidR="00886414" w:rsidRPr="000D49F8" w:rsidRDefault="00CE0CAD" w:rsidP="00886414">
            <w:pPr>
              <w:overflowPunct w:val="0"/>
              <w:autoSpaceDE w:val="0"/>
              <w:autoSpaceDN w:val="0"/>
              <w:adjustRightInd w:val="0"/>
              <w:textAlignment w:val="baseline"/>
              <w:rPr>
                <w:i/>
              </w:rPr>
            </w:pPr>
            <w:r w:rsidRPr="000D49F8">
              <w:rPr>
                <w:i/>
              </w:rPr>
              <w:t>E</w:t>
            </w:r>
            <w:r w:rsidR="006A456B" w:rsidRPr="000D49F8">
              <w:rPr>
                <w:i/>
              </w:rPr>
              <w:t>-mail</w:t>
            </w:r>
          </w:p>
        </w:tc>
        <w:tc>
          <w:tcPr>
            <w:tcW w:w="7904" w:type="dxa"/>
          </w:tcPr>
          <w:p w14:paraId="6BAA8C9B" w14:textId="77777777" w:rsidR="00886414" w:rsidRPr="000D49F8" w:rsidRDefault="008678BF" w:rsidP="00886414">
            <w:pPr>
              <w:overflowPunct w:val="0"/>
              <w:autoSpaceDE w:val="0"/>
              <w:autoSpaceDN w:val="0"/>
              <w:adjustRightInd w:val="0"/>
              <w:textAlignment w:val="baseline"/>
              <w:rPr>
                <w:i/>
                <w:iCs/>
              </w:rPr>
            </w:pPr>
            <w:hyperlink r:id="rId31" w:history="1">
              <w:r w:rsidR="00CD159C" w:rsidRPr="000D49F8">
                <w:rPr>
                  <w:i/>
                  <w:color w:val="0000FF"/>
                  <w:u w:val="single"/>
                </w:rPr>
                <w:t>Albert.Precup@eesc.europa.eu</w:t>
              </w:r>
            </w:hyperlink>
          </w:p>
        </w:tc>
      </w:tr>
    </w:tbl>
    <w:p w14:paraId="2A01764E" w14:textId="38EBF660" w:rsidR="00BB21A2" w:rsidRPr="000D49F8" w:rsidRDefault="00BB21A2" w:rsidP="001766B2">
      <w:pPr>
        <w:pStyle w:val="ListParagraph"/>
        <w:ind w:left="0"/>
      </w:pPr>
    </w:p>
    <w:p w14:paraId="4F579F49" w14:textId="77777777" w:rsidR="00BB21A2" w:rsidRPr="000D49F8" w:rsidRDefault="00BB21A2">
      <w:pPr>
        <w:spacing w:after="160" w:line="259" w:lineRule="auto"/>
        <w:jc w:val="left"/>
      </w:pPr>
      <w:r w:rsidRPr="000D49F8">
        <w:br w:type="page"/>
      </w:r>
    </w:p>
    <w:p w14:paraId="36C08035" w14:textId="7B699889" w:rsidR="00BB21A2" w:rsidRPr="000D49F8" w:rsidRDefault="008678BF" w:rsidP="00BB21A2">
      <w:pPr>
        <w:widowControl w:val="0"/>
        <w:numPr>
          <w:ilvl w:val="0"/>
          <w:numId w:val="11"/>
        </w:numPr>
        <w:overflowPunct w:val="0"/>
        <w:autoSpaceDE w:val="0"/>
        <w:autoSpaceDN w:val="0"/>
        <w:adjustRightInd w:val="0"/>
        <w:ind w:left="567" w:hanging="567"/>
        <w:textAlignment w:val="baseline"/>
        <w:rPr>
          <w:b/>
          <w:bCs/>
          <w:sz w:val="28"/>
          <w:szCs w:val="28"/>
        </w:rPr>
      </w:pPr>
      <w:hyperlink r:id="rId32" w:history="1">
        <w:r w:rsidR="00CD159C" w:rsidRPr="000D49F8">
          <w:rPr>
            <w:b/>
            <w:i/>
            <w:color w:val="0000FF"/>
            <w:sz w:val="28"/>
            <w:szCs w:val="28"/>
            <w:u w:val="single"/>
          </w:rPr>
          <w:t>Piccoli reattori modulari</w:t>
        </w:r>
      </w:hyperlink>
    </w:p>
    <w:p w14:paraId="120346AD" w14:textId="77777777" w:rsidR="00BB21A2" w:rsidRPr="000D49F8"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B21A2" w:rsidRPr="000D49F8" w14:paraId="684F8E9D" w14:textId="77777777" w:rsidTr="003D7491">
        <w:tc>
          <w:tcPr>
            <w:tcW w:w="1077" w:type="pct"/>
          </w:tcPr>
          <w:p w14:paraId="22BB1106" w14:textId="4C19F71E" w:rsidR="00BB21A2" w:rsidRPr="000D49F8" w:rsidRDefault="00CE0CAD" w:rsidP="00BB21A2">
            <w:pPr>
              <w:tabs>
                <w:tab w:val="center" w:pos="284"/>
              </w:tabs>
              <w:overflowPunct w:val="0"/>
              <w:autoSpaceDE w:val="0"/>
              <w:autoSpaceDN w:val="0"/>
              <w:adjustRightInd w:val="0"/>
              <w:ind w:left="266" w:hanging="266"/>
              <w:textAlignment w:val="baseline"/>
              <w:rPr>
                <w:b/>
              </w:rPr>
            </w:pPr>
            <w:r w:rsidRPr="000D49F8">
              <w:rPr>
                <w:b/>
              </w:rPr>
              <w:t>Relatore</w:t>
            </w:r>
          </w:p>
          <w:p w14:paraId="7D88D32A" w14:textId="537EF60D" w:rsidR="00BB21A2" w:rsidRPr="000D49F8" w:rsidRDefault="00CE0CAD" w:rsidP="00BB21A2">
            <w:pPr>
              <w:tabs>
                <w:tab w:val="center" w:pos="284"/>
              </w:tabs>
              <w:overflowPunct w:val="0"/>
              <w:autoSpaceDE w:val="0"/>
              <w:autoSpaceDN w:val="0"/>
              <w:adjustRightInd w:val="0"/>
              <w:ind w:left="266" w:hanging="266"/>
              <w:textAlignment w:val="baseline"/>
              <w:rPr>
                <w:b/>
              </w:rPr>
            </w:pPr>
            <w:r w:rsidRPr="000D49F8">
              <w:rPr>
                <w:b/>
              </w:rPr>
              <w:t>Correlatore</w:t>
            </w:r>
          </w:p>
        </w:tc>
        <w:tc>
          <w:tcPr>
            <w:tcW w:w="3923" w:type="pct"/>
          </w:tcPr>
          <w:p w14:paraId="0519F71C" w14:textId="1D0DB410" w:rsidR="00BB21A2" w:rsidRPr="000D49F8" w:rsidRDefault="00BB21A2" w:rsidP="00BB21A2">
            <w:pPr>
              <w:tabs>
                <w:tab w:val="center" w:pos="284"/>
              </w:tabs>
              <w:overflowPunct w:val="0"/>
              <w:autoSpaceDE w:val="0"/>
              <w:autoSpaceDN w:val="0"/>
              <w:adjustRightInd w:val="0"/>
              <w:ind w:left="266" w:right="-3091" w:hanging="205"/>
              <w:textAlignment w:val="baseline"/>
            </w:pPr>
            <w:r w:rsidRPr="000D49F8">
              <w:t>Christophe BÉGUINET (Lavoratori - FR)</w:t>
            </w:r>
          </w:p>
          <w:p w14:paraId="49AECF93" w14:textId="31C179B1" w:rsidR="00BB21A2" w:rsidRPr="000D49F8" w:rsidRDefault="00BB21A2" w:rsidP="00BB21A2">
            <w:pPr>
              <w:tabs>
                <w:tab w:val="center" w:pos="284"/>
              </w:tabs>
              <w:overflowPunct w:val="0"/>
              <w:autoSpaceDE w:val="0"/>
              <w:autoSpaceDN w:val="0"/>
              <w:adjustRightInd w:val="0"/>
              <w:ind w:left="266" w:right="-3091" w:hanging="205"/>
              <w:textAlignment w:val="baseline"/>
            </w:pPr>
            <w:r w:rsidRPr="000D49F8">
              <w:t>Domantas TRACEVIČIUS (Organizzazioni della società civile - LT)</w:t>
            </w:r>
          </w:p>
          <w:p w14:paraId="5029A298" w14:textId="77777777" w:rsidR="00C04F14" w:rsidRPr="000D49F8" w:rsidRDefault="00C04F14" w:rsidP="00BB21A2">
            <w:pPr>
              <w:tabs>
                <w:tab w:val="center" w:pos="284"/>
              </w:tabs>
              <w:overflowPunct w:val="0"/>
              <w:autoSpaceDE w:val="0"/>
              <w:autoSpaceDN w:val="0"/>
              <w:adjustRightInd w:val="0"/>
              <w:ind w:left="266" w:right="-3091" w:hanging="205"/>
              <w:textAlignment w:val="baseline"/>
              <w:rPr>
                <w:sz w:val="16"/>
                <w:szCs w:val="16"/>
                <w:lang w:val="en-GB"/>
              </w:rPr>
            </w:pPr>
          </w:p>
        </w:tc>
      </w:tr>
      <w:tr w:rsidR="00BB21A2" w:rsidRPr="000D49F8" w14:paraId="57166253" w14:textId="77777777" w:rsidTr="003D7491">
        <w:tc>
          <w:tcPr>
            <w:tcW w:w="1077" w:type="pct"/>
          </w:tcPr>
          <w:p w14:paraId="4F1EFE5E" w14:textId="77777777" w:rsidR="00BB21A2" w:rsidRPr="000D49F8" w:rsidRDefault="00BB21A2" w:rsidP="00BB21A2">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7311341D" w14:textId="62A005AE" w:rsidR="00BB21A2" w:rsidRPr="000D49F8" w:rsidRDefault="00BB21A2" w:rsidP="00BB21A2">
            <w:pPr>
              <w:tabs>
                <w:tab w:val="center" w:pos="0"/>
              </w:tabs>
              <w:overflowPunct w:val="0"/>
              <w:autoSpaceDE w:val="0"/>
              <w:autoSpaceDN w:val="0"/>
              <w:adjustRightInd w:val="0"/>
              <w:ind w:left="61" w:right="-3091"/>
              <w:textAlignment w:val="baseline"/>
            </w:pPr>
            <w:r w:rsidRPr="000D49F8">
              <w:t>COM(2026) 117 final</w:t>
            </w:r>
          </w:p>
          <w:p w14:paraId="76091FD0" w14:textId="666657C3" w:rsidR="00BB21A2" w:rsidRPr="000D49F8" w:rsidRDefault="00BB21A2" w:rsidP="00BB21A2">
            <w:pPr>
              <w:tabs>
                <w:tab w:val="center" w:pos="0"/>
              </w:tabs>
              <w:overflowPunct w:val="0"/>
              <w:autoSpaceDE w:val="0"/>
              <w:autoSpaceDN w:val="0"/>
              <w:adjustRightInd w:val="0"/>
              <w:ind w:left="61" w:right="-3091"/>
              <w:textAlignment w:val="baseline"/>
            </w:pPr>
            <w:r w:rsidRPr="000D49F8">
              <w:t>EESC-2026-00981-00-00-AC</w:t>
            </w:r>
          </w:p>
        </w:tc>
      </w:tr>
    </w:tbl>
    <w:p w14:paraId="10C6FC6C" w14:textId="77777777" w:rsidR="00BB21A2" w:rsidRPr="000D49F8"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0D49F8" w:rsidRDefault="00BB21A2" w:rsidP="00BB21A2">
      <w:pPr>
        <w:keepNext/>
        <w:keepLines/>
        <w:tabs>
          <w:tab w:val="center" w:pos="284"/>
        </w:tabs>
        <w:overflowPunct w:val="0"/>
        <w:autoSpaceDE w:val="0"/>
        <w:autoSpaceDN w:val="0"/>
        <w:adjustRightInd w:val="0"/>
        <w:ind w:left="266" w:hanging="266"/>
        <w:textAlignment w:val="baseline"/>
        <w:rPr>
          <w:b/>
          <w:szCs w:val="20"/>
        </w:rPr>
      </w:pPr>
      <w:r w:rsidRPr="000D49F8">
        <w:rPr>
          <w:b/>
        </w:rPr>
        <w:t>Punti principali</w:t>
      </w:r>
    </w:p>
    <w:p w14:paraId="567CEDA9" w14:textId="77777777" w:rsidR="00BB21A2" w:rsidRPr="000D49F8"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Pr="000D49F8" w:rsidRDefault="00BB21A2" w:rsidP="00BB21A2">
      <w:pPr>
        <w:keepNext/>
        <w:keepLines/>
        <w:tabs>
          <w:tab w:val="center" w:pos="284"/>
        </w:tabs>
        <w:overflowPunct w:val="0"/>
        <w:autoSpaceDE w:val="0"/>
        <w:autoSpaceDN w:val="0"/>
        <w:adjustRightInd w:val="0"/>
        <w:ind w:left="266" w:hanging="266"/>
        <w:textAlignment w:val="baseline"/>
        <w:rPr>
          <w:szCs w:val="20"/>
        </w:rPr>
      </w:pPr>
      <w:r w:rsidRPr="000D49F8">
        <w:t>Il CESE:</w:t>
      </w:r>
    </w:p>
    <w:p w14:paraId="6E9EF815" w14:textId="77777777" w:rsidR="00C04F14" w:rsidRPr="000D49F8"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0D49F8" w:rsidRDefault="00BB21A2" w:rsidP="007F2932">
      <w:pPr>
        <w:widowControl w:val="0"/>
        <w:numPr>
          <w:ilvl w:val="0"/>
          <w:numId w:val="33"/>
        </w:numPr>
        <w:overflowPunct w:val="0"/>
        <w:autoSpaceDE w:val="0"/>
        <w:autoSpaceDN w:val="0"/>
        <w:adjustRightInd w:val="0"/>
        <w:ind w:left="426" w:hanging="426"/>
        <w:contextualSpacing/>
        <w:textAlignment w:val="baseline"/>
        <w:rPr>
          <w:szCs w:val="20"/>
        </w:rPr>
      </w:pPr>
      <w:r w:rsidRPr="000D49F8">
        <w:t>riconosce il pregio di una strategia per lo sviluppo e la diffusione di piccoli reattori modulari in Europa;</w:t>
      </w:r>
    </w:p>
    <w:p w14:paraId="1BC8C2A8" w14:textId="77777777" w:rsidR="00BB21A2" w:rsidRPr="000D49F8" w:rsidRDefault="00BB21A2" w:rsidP="007F2932">
      <w:pPr>
        <w:widowControl w:val="0"/>
        <w:numPr>
          <w:ilvl w:val="0"/>
          <w:numId w:val="33"/>
        </w:numPr>
        <w:overflowPunct w:val="0"/>
        <w:autoSpaceDE w:val="0"/>
        <w:autoSpaceDN w:val="0"/>
        <w:adjustRightInd w:val="0"/>
        <w:ind w:left="426" w:hanging="426"/>
        <w:contextualSpacing/>
        <w:textAlignment w:val="baseline"/>
        <w:rPr>
          <w:szCs w:val="20"/>
        </w:rPr>
      </w:pPr>
      <w:r w:rsidRPr="000D49F8">
        <w:t>ritiene che la strategia europea per i piccoli reattori modulari dovrebbe basarsi su requisiti di standardizzazione per famiglia di prodotti, sempre che siano rispettati i massimi standard di sicurezza;</w:t>
      </w:r>
    </w:p>
    <w:p w14:paraId="7FE05E66" w14:textId="77777777" w:rsidR="00BB21A2" w:rsidRPr="000D49F8" w:rsidRDefault="00BB21A2" w:rsidP="007F2932">
      <w:pPr>
        <w:widowControl w:val="0"/>
        <w:numPr>
          <w:ilvl w:val="0"/>
          <w:numId w:val="33"/>
        </w:numPr>
        <w:overflowPunct w:val="0"/>
        <w:autoSpaceDE w:val="0"/>
        <w:autoSpaceDN w:val="0"/>
        <w:adjustRightInd w:val="0"/>
        <w:ind w:left="426" w:hanging="426"/>
        <w:contextualSpacing/>
        <w:textAlignment w:val="baseline"/>
        <w:rPr>
          <w:szCs w:val="20"/>
        </w:rPr>
      </w:pPr>
      <w:r w:rsidRPr="000D49F8">
        <w:t>osserva che le decisioni relative alle tecnologie dei reattori dovrebbero essere accompagnate da una corrispondente valutazione dei requisiti in materia di approvvigionamento, fabbricazione, trasporto, stoccaggio e riciclaggio dei combustibili, oltre che di gestione dei rifiuti;</w:t>
      </w:r>
    </w:p>
    <w:p w14:paraId="5D92782C" w14:textId="77777777" w:rsidR="00BB21A2" w:rsidRPr="000D49F8" w:rsidRDefault="00BB21A2" w:rsidP="007F2932">
      <w:pPr>
        <w:widowControl w:val="0"/>
        <w:numPr>
          <w:ilvl w:val="0"/>
          <w:numId w:val="33"/>
        </w:numPr>
        <w:overflowPunct w:val="0"/>
        <w:autoSpaceDE w:val="0"/>
        <w:autoSpaceDN w:val="0"/>
        <w:adjustRightInd w:val="0"/>
        <w:ind w:left="426" w:hanging="426"/>
        <w:contextualSpacing/>
        <w:textAlignment w:val="baseline"/>
        <w:rPr>
          <w:szCs w:val="20"/>
        </w:rPr>
      </w:pPr>
      <w:r w:rsidRPr="000D49F8">
        <w:t>sottolinea che la strategia su queste catene del valore per i piccoli reattori modulari dovrebbe dare priorità alla promozione dei posti di lavoro necessari, in particolare la riqualificazione dei lavoratori;</w:t>
      </w:r>
    </w:p>
    <w:p w14:paraId="57191968" w14:textId="77777777" w:rsidR="00BB21A2" w:rsidRPr="000D49F8" w:rsidRDefault="00BB21A2" w:rsidP="007F2932">
      <w:pPr>
        <w:widowControl w:val="0"/>
        <w:numPr>
          <w:ilvl w:val="0"/>
          <w:numId w:val="33"/>
        </w:numPr>
        <w:overflowPunct w:val="0"/>
        <w:autoSpaceDE w:val="0"/>
        <w:autoSpaceDN w:val="0"/>
        <w:adjustRightInd w:val="0"/>
        <w:ind w:left="426" w:hanging="426"/>
        <w:contextualSpacing/>
        <w:textAlignment w:val="baseline"/>
        <w:rPr>
          <w:szCs w:val="20"/>
        </w:rPr>
      </w:pPr>
      <w:r w:rsidRPr="000D49F8">
        <w:t>sottolinea che gli Stati membri devono convergere verso una gamma molto limitata di soluzioni in termini di piccoli reattori modulari (probabilmente non più di quattro o cinque in totale), pur preservando la diversità tecnologica ove necessario, al fine di ridurre il rischio sistemico ed evitare la dipendenza (</w:t>
      </w:r>
      <w:r w:rsidRPr="000D49F8">
        <w:rPr>
          <w:i/>
          <w:iCs/>
        </w:rPr>
        <w:t>lock-in</w:t>
      </w:r>
      <w:r w:rsidRPr="000D49F8">
        <w:t>);</w:t>
      </w:r>
    </w:p>
    <w:p w14:paraId="78F09A6C" w14:textId="77777777" w:rsidR="00BB21A2" w:rsidRPr="000D49F8" w:rsidRDefault="00BB21A2" w:rsidP="007F2932">
      <w:pPr>
        <w:widowControl w:val="0"/>
        <w:numPr>
          <w:ilvl w:val="0"/>
          <w:numId w:val="33"/>
        </w:numPr>
        <w:overflowPunct w:val="0"/>
        <w:autoSpaceDE w:val="0"/>
        <w:autoSpaceDN w:val="0"/>
        <w:adjustRightInd w:val="0"/>
        <w:ind w:left="426" w:hanging="426"/>
        <w:contextualSpacing/>
        <w:textAlignment w:val="baseline"/>
      </w:pPr>
      <w:r w:rsidRPr="000D49F8">
        <w:t>chiede di definire immediatamente una tabella di marcia per il finanziamento che preveda un'equa ripartizione dei rischi e degli oneri tra gli investitori privati e il settore pubblico, e che preveda anche meccanismi rigorosi per il controllo dei costi, trasparenza e condivisione del rischio con gli investitori privati.</w:t>
      </w:r>
    </w:p>
    <w:p w14:paraId="416113CD" w14:textId="77777777" w:rsidR="00BB21A2" w:rsidRPr="000D49F8"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BB21A2" w:rsidRPr="000D49F8" w14:paraId="6487C7C6" w14:textId="77777777" w:rsidTr="003D7491">
        <w:tc>
          <w:tcPr>
            <w:tcW w:w="1078" w:type="pct"/>
          </w:tcPr>
          <w:p w14:paraId="44416EF9" w14:textId="77777777" w:rsidR="00BB21A2" w:rsidRPr="000D49F8" w:rsidRDefault="00BB21A2" w:rsidP="00BB21A2">
            <w:pPr>
              <w:overflowPunct w:val="0"/>
              <w:autoSpaceDE w:val="0"/>
              <w:autoSpaceDN w:val="0"/>
              <w:adjustRightInd w:val="0"/>
              <w:textAlignment w:val="baseline"/>
              <w:rPr>
                <w:i/>
              </w:rPr>
            </w:pPr>
            <w:r w:rsidRPr="000D49F8">
              <w:rPr>
                <w:b/>
                <w:i/>
              </w:rPr>
              <w:t>Contatto</w:t>
            </w:r>
          </w:p>
        </w:tc>
        <w:tc>
          <w:tcPr>
            <w:tcW w:w="3922" w:type="pct"/>
          </w:tcPr>
          <w:p w14:paraId="1D4B1595" w14:textId="0E2E34C1" w:rsidR="00BB21A2" w:rsidRPr="000D49F8" w:rsidRDefault="00BB21A2" w:rsidP="00BB21A2">
            <w:pPr>
              <w:overflowPunct w:val="0"/>
              <w:autoSpaceDE w:val="0"/>
              <w:autoSpaceDN w:val="0"/>
              <w:adjustRightInd w:val="0"/>
              <w:textAlignment w:val="baseline"/>
              <w:rPr>
                <w:i/>
              </w:rPr>
            </w:pPr>
            <w:r w:rsidRPr="000D49F8">
              <w:rPr>
                <w:i/>
              </w:rPr>
              <w:t>Albert PRECUP</w:t>
            </w:r>
          </w:p>
        </w:tc>
      </w:tr>
      <w:tr w:rsidR="00BB21A2" w:rsidRPr="000D49F8" w14:paraId="604FF2FA" w14:textId="77777777" w:rsidTr="003D7491">
        <w:tc>
          <w:tcPr>
            <w:tcW w:w="1078" w:type="pct"/>
          </w:tcPr>
          <w:p w14:paraId="4807DE2E" w14:textId="77777777" w:rsidR="00BB21A2" w:rsidRPr="000D49F8" w:rsidRDefault="00BB21A2" w:rsidP="00BB21A2">
            <w:pPr>
              <w:overflowPunct w:val="0"/>
              <w:autoSpaceDE w:val="0"/>
              <w:autoSpaceDN w:val="0"/>
              <w:adjustRightInd w:val="0"/>
              <w:textAlignment w:val="baseline"/>
              <w:rPr>
                <w:i/>
              </w:rPr>
            </w:pPr>
            <w:r w:rsidRPr="000D49F8">
              <w:rPr>
                <w:i/>
              </w:rPr>
              <w:t>Tel.</w:t>
            </w:r>
          </w:p>
        </w:tc>
        <w:tc>
          <w:tcPr>
            <w:tcW w:w="3922" w:type="pct"/>
          </w:tcPr>
          <w:p w14:paraId="70E37016" w14:textId="77777777" w:rsidR="00BB21A2" w:rsidRPr="000D49F8" w:rsidRDefault="00BB21A2" w:rsidP="00BB21A2">
            <w:pPr>
              <w:overflowPunct w:val="0"/>
              <w:autoSpaceDE w:val="0"/>
              <w:autoSpaceDN w:val="0"/>
              <w:adjustRightInd w:val="0"/>
              <w:textAlignment w:val="baseline"/>
              <w:rPr>
                <w:i/>
              </w:rPr>
            </w:pPr>
            <w:r w:rsidRPr="000D49F8">
              <w:rPr>
                <w:i/>
              </w:rPr>
              <w:t>+32 25469326</w:t>
            </w:r>
          </w:p>
        </w:tc>
      </w:tr>
      <w:tr w:rsidR="00BB21A2" w:rsidRPr="000D49F8" w14:paraId="544FAFC9" w14:textId="77777777" w:rsidTr="003D7491">
        <w:tc>
          <w:tcPr>
            <w:tcW w:w="1078" w:type="pct"/>
          </w:tcPr>
          <w:p w14:paraId="76294BBD" w14:textId="3FF8539B" w:rsidR="00BB21A2" w:rsidRPr="000D49F8" w:rsidRDefault="00CE0CAD" w:rsidP="00BB21A2">
            <w:pPr>
              <w:overflowPunct w:val="0"/>
              <w:autoSpaceDE w:val="0"/>
              <w:autoSpaceDN w:val="0"/>
              <w:adjustRightInd w:val="0"/>
              <w:textAlignment w:val="baseline"/>
              <w:rPr>
                <w:i/>
              </w:rPr>
            </w:pPr>
            <w:r w:rsidRPr="000D49F8">
              <w:rPr>
                <w:i/>
              </w:rPr>
              <w:t>E</w:t>
            </w:r>
            <w:r w:rsidR="00BB21A2" w:rsidRPr="000D49F8">
              <w:rPr>
                <w:i/>
              </w:rPr>
              <w:t>-mail</w:t>
            </w:r>
          </w:p>
        </w:tc>
        <w:tc>
          <w:tcPr>
            <w:tcW w:w="3922" w:type="pct"/>
          </w:tcPr>
          <w:p w14:paraId="294B9995" w14:textId="77777777" w:rsidR="00BB21A2" w:rsidRPr="000D49F8" w:rsidRDefault="008678BF" w:rsidP="00BB21A2">
            <w:pPr>
              <w:overflowPunct w:val="0"/>
              <w:autoSpaceDE w:val="0"/>
              <w:autoSpaceDN w:val="0"/>
              <w:adjustRightInd w:val="0"/>
              <w:textAlignment w:val="baseline"/>
              <w:rPr>
                <w:i/>
              </w:rPr>
            </w:pPr>
            <w:hyperlink r:id="rId33" w:history="1">
              <w:r w:rsidR="00CD159C" w:rsidRPr="000D49F8">
                <w:rPr>
                  <w:i/>
                  <w:color w:val="0000FF"/>
                  <w:u w:val="single"/>
                </w:rPr>
                <w:t>Albert.Precup@eesc.europa.eu</w:t>
              </w:r>
            </w:hyperlink>
          </w:p>
        </w:tc>
      </w:tr>
    </w:tbl>
    <w:p w14:paraId="0B6B92D0" w14:textId="1361C38D" w:rsidR="004E56D5" w:rsidRPr="000D49F8" w:rsidRDefault="004E56D5" w:rsidP="001766B2">
      <w:pPr>
        <w:pStyle w:val="ListParagraph"/>
        <w:ind w:left="0"/>
      </w:pPr>
    </w:p>
    <w:p w14:paraId="2897C0E8" w14:textId="77777777" w:rsidR="004E56D5" w:rsidRPr="000D49F8" w:rsidRDefault="004E56D5">
      <w:pPr>
        <w:spacing w:after="160" w:line="259" w:lineRule="auto"/>
        <w:jc w:val="left"/>
      </w:pPr>
      <w:r w:rsidRPr="000D49F8">
        <w:br w:type="page"/>
      </w:r>
    </w:p>
    <w:p w14:paraId="318A0A25" w14:textId="7F41B338" w:rsidR="003C5092" w:rsidRPr="000D49F8" w:rsidRDefault="008678BF" w:rsidP="003C5092">
      <w:pPr>
        <w:widowControl w:val="0"/>
        <w:numPr>
          <w:ilvl w:val="0"/>
          <w:numId w:val="17"/>
        </w:numPr>
        <w:overflowPunct w:val="0"/>
        <w:autoSpaceDE w:val="0"/>
        <w:autoSpaceDN w:val="0"/>
        <w:adjustRightInd w:val="0"/>
        <w:ind w:left="567" w:hanging="567"/>
        <w:contextualSpacing/>
        <w:textAlignment w:val="baseline"/>
        <w:rPr>
          <w:b/>
          <w:bCs/>
          <w:sz w:val="28"/>
          <w:szCs w:val="28"/>
        </w:rPr>
      </w:pPr>
      <w:hyperlink r:id="rId34">
        <w:r w:rsidR="00CD159C" w:rsidRPr="000D49F8">
          <w:rPr>
            <w:b/>
            <w:i/>
            <w:color w:val="0000FF"/>
            <w:sz w:val="28"/>
            <w:szCs w:val="28"/>
            <w:u w:val="single"/>
          </w:rPr>
          <w:t>Rete ferroviaria europea ad alta velocità 2040</w:t>
        </w:r>
      </w:hyperlink>
    </w:p>
    <w:p w14:paraId="17B40170" w14:textId="77777777" w:rsidR="003C5092" w:rsidRPr="000D49F8"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273"/>
      </w:tblGrid>
      <w:tr w:rsidR="003C5092" w:rsidRPr="000D49F8" w14:paraId="51793044" w14:textId="77777777" w:rsidTr="003D7491">
        <w:tc>
          <w:tcPr>
            <w:tcW w:w="1809" w:type="dxa"/>
          </w:tcPr>
          <w:p w14:paraId="6FA7F0EA" w14:textId="701B7FC8" w:rsidR="003C5092" w:rsidRPr="000D49F8" w:rsidRDefault="00CE0CAD" w:rsidP="003C5092">
            <w:pPr>
              <w:tabs>
                <w:tab w:val="center" w:pos="284"/>
              </w:tabs>
              <w:overflowPunct w:val="0"/>
              <w:autoSpaceDE w:val="0"/>
              <w:autoSpaceDN w:val="0"/>
              <w:adjustRightInd w:val="0"/>
              <w:ind w:left="266" w:right="163" w:hanging="266"/>
              <w:textAlignment w:val="baseline"/>
              <w:rPr>
                <w:b/>
              </w:rPr>
            </w:pPr>
            <w:r w:rsidRPr="000D49F8">
              <w:rPr>
                <w:b/>
              </w:rPr>
              <w:t>Relatore</w:t>
            </w:r>
          </w:p>
        </w:tc>
        <w:tc>
          <w:tcPr>
            <w:tcW w:w="7371" w:type="dxa"/>
          </w:tcPr>
          <w:p w14:paraId="2F74408F" w14:textId="16857451" w:rsidR="003C5092" w:rsidRPr="000D49F8" w:rsidRDefault="003C5092" w:rsidP="003C5092">
            <w:pPr>
              <w:tabs>
                <w:tab w:val="center" w:pos="284"/>
              </w:tabs>
              <w:overflowPunct w:val="0"/>
              <w:autoSpaceDE w:val="0"/>
              <w:autoSpaceDN w:val="0"/>
              <w:adjustRightInd w:val="0"/>
              <w:ind w:left="266" w:hanging="266"/>
              <w:textAlignment w:val="baseline"/>
            </w:pPr>
            <w:r w:rsidRPr="000D49F8">
              <w:t>Dumitru FORNEA (Lavoratori - RO)</w:t>
            </w:r>
          </w:p>
          <w:p w14:paraId="18D228F0" w14:textId="3330A7D4" w:rsidR="008B1C9B" w:rsidRPr="000D49F8" w:rsidRDefault="008B1C9B" w:rsidP="003C5092">
            <w:pPr>
              <w:tabs>
                <w:tab w:val="center" w:pos="284"/>
              </w:tabs>
              <w:overflowPunct w:val="0"/>
              <w:autoSpaceDE w:val="0"/>
              <w:autoSpaceDN w:val="0"/>
              <w:adjustRightInd w:val="0"/>
              <w:ind w:left="266" w:hanging="266"/>
              <w:textAlignment w:val="baseline"/>
              <w:rPr>
                <w:sz w:val="16"/>
                <w:szCs w:val="16"/>
              </w:rPr>
            </w:pPr>
          </w:p>
        </w:tc>
      </w:tr>
      <w:tr w:rsidR="003C5092" w:rsidRPr="000D49F8" w14:paraId="2DCE25AE" w14:textId="77777777" w:rsidTr="003D7491">
        <w:tc>
          <w:tcPr>
            <w:tcW w:w="1809" w:type="dxa"/>
          </w:tcPr>
          <w:p w14:paraId="313D7992" w14:textId="202DBE3F" w:rsidR="003C5092" w:rsidRPr="000D49F8" w:rsidRDefault="003C5092" w:rsidP="003C5092">
            <w:pPr>
              <w:tabs>
                <w:tab w:val="center" w:pos="284"/>
              </w:tabs>
              <w:overflowPunct w:val="0"/>
              <w:autoSpaceDE w:val="0"/>
              <w:autoSpaceDN w:val="0"/>
              <w:adjustRightInd w:val="0"/>
              <w:ind w:left="266" w:hanging="266"/>
              <w:textAlignment w:val="baseline"/>
              <w:rPr>
                <w:b/>
              </w:rPr>
            </w:pPr>
            <w:r w:rsidRPr="000D49F8">
              <w:rPr>
                <w:b/>
              </w:rPr>
              <w:t>Riferimento</w:t>
            </w:r>
          </w:p>
        </w:tc>
        <w:tc>
          <w:tcPr>
            <w:tcW w:w="7371" w:type="dxa"/>
          </w:tcPr>
          <w:p w14:paraId="1E6D99DA" w14:textId="18CBFC67" w:rsidR="003C5092" w:rsidRPr="000D49F8" w:rsidRDefault="008B1C9B" w:rsidP="003C5092">
            <w:pPr>
              <w:tabs>
                <w:tab w:val="center" w:pos="284"/>
              </w:tabs>
              <w:overflowPunct w:val="0"/>
              <w:autoSpaceDE w:val="0"/>
              <w:autoSpaceDN w:val="0"/>
              <w:adjustRightInd w:val="0"/>
              <w:ind w:left="266" w:hanging="266"/>
              <w:textAlignment w:val="baseline"/>
            </w:pPr>
            <w:r w:rsidRPr="000D49F8">
              <w:t>Parere d'iniziativa</w:t>
            </w:r>
          </w:p>
          <w:p w14:paraId="6DB4026E" w14:textId="77777777" w:rsidR="003C5092" w:rsidRPr="000D49F8" w:rsidRDefault="003C5092" w:rsidP="003C5092">
            <w:pPr>
              <w:tabs>
                <w:tab w:val="center" w:pos="284"/>
              </w:tabs>
              <w:overflowPunct w:val="0"/>
              <w:autoSpaceDE w:val="0"/>
              <w:autoSpaceDN w:val="0"/>
              <w:adjustRightInd w:val="0"/>
              <w:ind w:left="266" w:hanging="266"/>
              <w:textAlignment w:val="baseline"/>
            </w:pPr>
            <w:r w:rsidRPr="000D49F8">
              <w:t>EESC-2026-01157-00-00-AC</w:t>
            </w:r>
          </w:p>
        </w:tc>
      </w:tr>
    </w:tbl>
    <w:p w14:paraId="58885775" w14:textId="77777777" w:rsidR="003C5092" w:rsidRPr="000D49F8"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0D49F8" w:rsidRDefault="003C5092" w:rsidP="003C5092">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0AD497B5" w14:textId="77777777" w:rsidR="003C5092" w:rsidRPr="000D49F8"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Pr="000D49F8" w:rsidRDefault="003C5092" w:rsidP="003C5092">
      <w:pPr>
        <w:overflowPunct w:val="0"/>
        <w:autoSpaceDE w:val="0"/>
        <w:autoSpaceDN w:val="0"/>
        <w:adjustRightInd w:val="0"/>
        <w:textAlignment w:val="baseline"/>
        <w:rPr>
          <w:bCs/>
          <w:iCs/>
        </w:rPr>
      </w:pPr>
      <w:r w:rsidRPr="000D49F8">
        <w:t>Il CESE:</w:t>
      </w:r>
    </w:p>
    <w:p w14:paraId="064000DA" w14:textId="77777777" w:rsidR="008B1C9B" w:rsidRPr="000D49F8" w:rsidRDefault="008B1C9B" w:rsidP="003C5092">
      <w:pPr>
        <w:overflowPunct w:val="0"/>
        <w:autoSpaceDE w:val="0"/>
        <w:autoSpaceDN w:val="0"/>
        <w:adjustRightInd w:val="0"/>
        <w:textAlignment w:val="baseline"/>
        <w:rPr>
          <w:bCs/>
          <w:iCs/>
          <w:lang w:val="en-GB"/>
        </w:rPr>
      </w:pPr>
    </w:p>
    <w:p w14:paraId="7E565556" w14:textId="77777777" w:rsidR="003C5092" w:rsidRPr="000D49F8" w:rsidRDefault="003C5092" w:rsidP="009F5459">
      <w:pPr>
        <w:numPr>
          <w:ilvl w:val="0"/>
          <w:numId w:val="34"/>
        </w:numPr>
        <w:overflowPunct w:val="0"/>
        <w:autoSpaceDE w:val="0"/>
        <w:autoSpaceDN w:val="0"/>
        <w:adjustRightInd w:val="0"/>
        <w:ind w:left="426" w:hanging="426"/>
        <w:contextualSpacing/>
        <w:textAlignment w:val="baseline"/>
        <w:rPr>
          <w:bCs/>
          <w:iCs/>
        </w:rPr>
      </w:pPr>
      <w:r w:rsidRPr="000D49F8">
        <w:t>ritiene che lo sviluppo di un'autentica rete ferroviaria europea ad alta velocità entro il 2040 debba diventare una priorità strategica per l'Unione, tanto ambiziosa quanto il mercato unico, l'euro e il Green Deal;</w:t>
      </w:r>
    </w:p>
    <w:p w14:paraId="5114CF6C" w14:textId="06D2CCDC" w:rsidR="003C5092" w:rsidRPr="000D49F8" w:rsidRDefault="003C5092" w:rsidP="009F5459">
      <w:pPr>
        <w:numPr>
          <w:ilvl w:val="0"/>
          <w:numId w:val="34"/>
        </w:numPr>
        <w:overflowPunct w:val="0"/>
        <w:autoSpaceDE w:val="0"/>
        <w:autoSpaceDN w:val="0"/>
        <w:adjustRightInd w:val="0"/>
        <w:ind w:left="426" w:hanging="426"/>
        <w:contextualSpacing/>
        <w:textAlignment w:val="baseline"/>
        <w:rPr>
          <w:bCs/>
          <w:iCs/>
        </w:rPr>
      </w:pPr>
      <w:r w:rsidRPr="000D49F8">
        <w:t xml:space="preserve">reputa che il rafforzamento della connettività </w:t>
      </w:r>
      <w:r w:rsidR="00CE0CAD" w:rsidRPr="000D49F8">
        <w:t>est</w:t>
      </w:r>
      <w:r w:rsidRPr="000D49F8">
        <w:t>-</w:t>
      </w:r>
      <w:r w:rsidR="00CE0CAD" w:rsidRPr="000D49F8">
        <w:t>ovest</w:t>
      </w:r>
      <w:r w:rsidRPr="000D49F8">
        <w:t xml:space="preserve"> e </w:t>
      </w:r>
      <w:r w:rsidR="00CE0CAD" w:rsidRPr="000D49F8">
        <w:t>nord</w:t>
      </w:r>
      <w:r w:rsidRPr="000D49F8">
        <w:t>-</w:t>
      </w:r>
      <w:r w:rsidR="00CE0CAD" w:rsidRPr="000D49F8">
        <w:t>sud</w:t>
      </w:r>
      <w:r w:rsidRPr="000D49F8">
        <w:t xml:space="preserve">, in particolare nelle regioni centrali e periferiche, è essenziale per accrescere la coesione economica, sociale e territoriale in tutta l'UE; </w:t>
      </w:r>
    </w:p>
    <w:p w14:paraId="2666382E" w14:textId="77777777" w:rsidR="003C5092" w:rsidRPr="000D49F8" w:rsidRDefault="003C5092" w:rsidP="009F5459">
      <w:pPr>
        <w:numPr>
          <w:ilvl w:val="0"/>
          <w:numId w:val="34"/>
        </w:numPr>
        <w:overflowPunct w:val="0"/>
        <w:autoSpaceDE w:val="0"/>
        <w:autoSpaceDN w:val="0"/>
        <w:adjustRightInd w:val="0"/>
        <w:ind w:left="426" w:hanging="426"/>
        <w:contextualSpacing/>
        <w:textAlignment w:val="baseline"/>
        <w:rPr>
          <w:bCs/>
          <w:iCs/>
        </w:rPr>
      </w:pPr>
      <w:r w:rsidRPr="000D49F8">
        <w:t>sottolinea che un approccio coordinato a livello dell'UE può consolidare gli ecosistemi industriali, stimolare l'innovazione e garantire un'occupazione di alta qualità lungo tutta la catena del valore;</w:t>
      </w:r>
    </w:p>
    <w:p w14:paraId="3A85FD4D" w14:textId="77777777" w:rsidR="003C5092" w:rsidRPr="000D49F8" w:rsidRDefault="003C5092" w:rsidP="009F5459">
      <w:pPr>
        <w:numPr>
          <w:ilvl w:val="0"/>
          <w:numId w:val="34"/>
        </w:numPr>
        <w:overflowPunct w:val="0"/>
        <w:autoSpaceDE w:val="0"/>
        <w:autoSpaceDN w:val="0"/>
        <w:adjustRightInd w:val="0"/>
        <w:ind w:left="426" w:hanging="426"/>
        <w:contextualSpacing/>
        <w:textAlignment w:val="baseline"/>
        <w:rPr>
          <w:bCs/>
          <w:iCs/>
        </w:rPr>
      </w:pPr>
      <w:r w:rsidRPr="000D49F8">
        <w:t>è dell'avviso che:</w:t>
      </w:r>
    </w:p>
    <w:p w14:paraId="41533C7A" w14:textId="77777777" w:rsidR="003C5092" w:rsidRPr="000D49F8" w:rsidRDefault="003C5092" w:rsidP="009F5459">
      <w:pPr>
        <w:numPr>
          <w:ilvl w:val="0"/>
          <w:numId w:val="34"/>
        </w:numPr>
        <w:overflowPunct w:val="0"/>
        <w:autoSpaceDE w:val="0"/>
        <w:autoSpaceDN w:val="0"/>
        <w:adjustRightInd w:val="0"/>
        <w:ind w:left="851" w:hanging="426"/>
        <w:contextualSpacing/>
        <w:textAlignment w:val="baseline"/>
        <w:rPr>
          <w:bCs/>
          <w:iCs/>
        </w:rPr>
      </w:pPr>
      <w:r w:rsidRPr="000D49F8">
        <w:t>sia necessario dare la priorità ai corridoi transfrontalieri aventi un elevato valore aggiunto europeo;</w:t>
      </w:r>
    </w:p>
    <w:p w14:paraId="3143F56E" w14:textId="77777777" w:rsidR="003C5092" w:rsidRPr="000D49F8" w:rsidRDefault="003C5092" w:rsidP="009F5459">
      <w:pPr>
        <w:numPr>
          <w:ilvl w:val="0"/>
          <w:numId w:val="34"/>
        </w:numPr>
        <w:overflowPunct w:val="0"/>
        <w:autoSpaceDE w:val="0"/>
        <w:autoSpaceDN w:val="0"/>
        <w:adjustRightInd w:val="0"/>
        <w:ind w:left="851" w:hanging="426"/>
        <w:contextualSpacing/>
        <w:textAlignment w:val="baseline"/>
        <w:rPr>
          <w:bCs/>
          <w:iCs/>
        </w:rPr>
      </w:pPr>
      <w:r w:rsidRPr="000D49F8">
        <w:t>la governance debba essere trasparente e che occorra sviluppare strumenti di finanziamento innovativi, compreso l'uso strategico dei proventi del sistema ETS, per sostenere sia la connettività transfrontaliera che la modernizzazione delle reti ferroviarie nazionali;</w:t>
      </w:r>
    </w:p>
    <w:p w14:paraId="172B4006" w14:textId="77777777" w:rsidR="003C5092" w:rsidRPr="000D49F8" w:rsidRDefault="003C5092" w:rsidP="009F5459">
      <w:pPr>
        <w:numPr>
          <w:ilvl w:val="0"/>
          <w:numId w:val="34"/>
        </w:numPr>
        <w:overflowPunct w:val="0"/>
        <w:autoSpaceDE w:val="0"/>
        <w:autoSpaceDN w:val="0"/>
        <w:adjustRightInd w:val="0"/>
        <w:ind w:left="851" w:hanging="426"/>
        <w:contextualSpacing/>
        <w:textAlignment w:val="baseline"/>
        <w:rPr>
          <w:bCs/>
          <w:iCs/>
        </w:rPr>
      </w:pPr>
      <w:r w:rsidRPr="000D49F8">
        <w:t xml:space="preserve">l'interoperabilità debba diventare un obiettivo non negoziabile e che la digitalizzazione e l'intelligenza artificiale dovrebbero essere pienamente integrate; </w:t>
      </w:r>
    </w:p>
    <w:p w14:paraId="7143EF75" w14:textId="77777777" w:rsidR="003C5092" w:rsidRPr="000D49F8" w:rsidRDefault="003C5092" w:rsidP="009F5459">
      <w:pPr>
        <w:numPr>
          <w:ilvl w:val="0"/>
          <w:numId w:val="34"/>
        </w:numPr>
        <w:overflowPunct w:val="0"/>
        <w:autoSpaceDE w:val="0"/>
        <w:autoSpaceDN w:val="0"/>
        <w:adjustRightInd w:val="0"/>
        <w:ind w:left="851" w:hanging="426"/>
        <w:contextualSpacing/>
        <w:textAlignment w:val="baseline"/>
        <w:rPr>
          <w:bCs/>
          <w:iCs/>
        </w:rPr>
      </w:pPr>
      <w:r w:rsidRPr="000D49F8">
        <w:t>una rete ferroviaria europea ad alta velocità debba rimanere accessibile, inclusiva e orientata agli utenti e che l'Europa debba investire con urgenza nelle competenze, nella formazione professionale, negli apprendistati, nella riqualificazione e nello sviluppo della forza lavoro.</w:t>
      </w:r>
    </w:p>
    <w:p w14:paraId="56464E11" w14:textId="77777777" w:rsidR="003C5092" w:rsidRPr="000D49F8"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7299"/>
      </w:tblGrid>
      <w:tr w:rsidR="003C5092" w:rsidRPr="000D49F8" w14:paraId="2566D320" w14:textId="77777777" w:rsidTr="003D7491">
        <w:tc>
          <w:tcPr>
            <w:tcW w:w="1791" w:type="dxa"/>
          </w:tcPr>
          <w:p w14:paraId="622DD809" w14:textId="77777777" w:rsidR="003C5092" w:rsidRPr="000D49F8" w:rsidRDefault="003C5092" w:rsidP="003C5092">
            <w:pPr>
              <w:overflowPunct w:val="0"/>
              <w:autoSpaceDE w:val="0"/>
              <w:autoSpaceDN w:val="0"/>
              <w:adjustRightInd w:val="0"/>
              <w:textAlignment w:val="baseline"/>
              <w:rPr>
                <w:i/>
              </w:rPr>
            </w:pPr>
            <w:r w:rsidRPr="000D49F8">
              <w:rPr>
                <w:b/>
                <w:i/>
              </w:rPr>
              <w:t>Contatto</w:t>
            </w:r>
          </w:p>
        </w:tc>
        <w:tc>
          <w:tcPr>
            <w:tcW w:w="7389" w:type="dxa"/>
          </w:tcPr>
          <w:p w14:paraId="13C5C6C3" w14:textId="7F6EF920" w:rsidR="003C5092" w:rsidRPr="000D49F8" w:rsidRDefault="003C5092" w:rsidP="003C5092">
            <w:pPr>
              <w:overflowPunct w:val="0"/>
              <w:autoSpaceDE w:val="0"/>
              <w:autoSpaceDN w:val="0"/>
              <w:adjustRightInd w:val="0"/>
              <w:textAlignment w:val="baseline"/>
              <w:rPr>
                <w:i/>
              </w:rPr>
            </w:pPr>
            <w:r w:rsidRPr="000D49F8">
              <w:rPr>
                <w:i/>
              </w:rPr>
              <w:t>Maja RADMAN</w:t>
            </w:r>
          </w:p>
        </w:tc>
      </w:tr>
      <w:tr w:rsidR="003C5092" w:rsidRPr="000D49F8" w14:paraId="6BE3B3CA" w14:textId="77777777" w:rsidTr="003D7491">
        <w:tc>
          <w:tcPr>
            <w:tcW w:w="1791" w:type="dxa"/>
          </w:tcPr>
          <w:p w14:paraId="74BE3383" w14:textId="77777777" w:rsidR="003C5092" w:rsidRPr="000D49F8" w:rsidRDefault="003C5092" w:rsidP="003C5092">
            <w:pPr>
              <w:overflowPunct w:val="0"/>
              <w:autoSpaceDE w:val="0"/>
              <w:autoSpaceDN w:val="0"/>
              <w:adjustRightInd w:val="0"/>
              <w:textAlignment w:val="baseline"/>
              <w:rPr>
                <w:i/>
              </w:rPr>
            </w:pPr>
            <w:r w:rsidRPr="000D49F8">
              <w:rPr>
                <w:i/>
              </w:rPr>
              <w:t>Tel.</w:t>
            </w:r>
          </w:p>
        </w:tc>
        <w:tc>
          <w:tcPr>
            <w:tcW w:w="7389" w:type="dxa"/>
          </w:tcPr>
          <w:p w14:paraId="3FCB0DF8" w14:textId="77777777" w:rsidR="003C5092" w:rsidRPr="000D49F8" w:rsidRDefault="003C5092" w:rsidP="003C5092">
            <w:pPr>
              <w:overflowPunct w:val="0"/>
              <w:autoSpaceDE w:val="0"/>
              <w:autoSpaceDN w:val="0"/>
              <w:adjustRightInd w:val="0"/>
              <w:textAlignment w:val="baseline"/>
              <w:rPr>
                <w:i/>
              </w:rPr>
            </w:pPr>
            <w:r w:rsidRPr="000D49F8">
              <w:rPr>
                <w:i/>
              </w:rPr>
              <w:t>+32 25469051</w:t>
            </w:r>
          </w:p>
        </w:tc>
      </w:tr>
      <w:tr w:rsidR="003C5092" w:rsidRPr="000D49F8" w14:paraId="37D96B88" w14:textId="77777777" w:rsidTr="003D7491">
        <w:tc>
          <w:tcPr>
            <w:tcW w:w="1791" w:type="dxa"/>
          </w:tcPr>
          <w:p w14:paraId="19753E47" w14:textId="52A1F212" w:rsidR="003C5092" w:rsidRPr="000D49F8" w:rsidRDefault="00CE0CAD" w:rsidP="003C5092">
            <w:pPr>
              <w:overflowPunct w:val="0"/>
              <w:autoSpaceDE w:val="0"/>
              <w:autoSpaceDN w:val="0"/>
              <w:adjustRightInd w:val="0"/>
              <w:textAlignment w:val="baseline"/>
              <w:rPr>
                <w:i/>
              </w:rPr>
            </w:pPr>
            <w:r w:rsidRPr="000D49F8">
              <w:rPr>
                <w:i/>
              </w:rPr>
              <w:t>E</w:t>
            </w:r>
            <w:r w:rsidR="003C5092" w:rsidRPr="000D49F8">
              <w:rPr>
                <w:i/>
              </w:rPr>
              <w:t>-mail</w:t>
            </w:r>
          </w:p>
        </w:tc>
        <w:tc>
          <w:tcPr>
            <w:tcW w:w="7389" w:type="dxa"/>
          </w:tcPr>
          <w:p w14:paraId="41E2E0DE" w14:textId="77777777" w:rsidR="003C5092" w:rsidRPr="000D49F8" w:rsidRDefault="008678BF" w:rsidP="003C5092">
            <w:pPr>
              <w:overflowPunct w:val="0"/>
              <w:autoSpaceDE w:val="0"/>
              <w:autoSpaceDN w:val="0"/>
              <w:adjustRightInd w:val="0"/>
              <w:textAlignment w:val="baseline"/>
              <w:rPr>
                <w:i/>
                <w:iCs/>
              </w:rPr>
            </w:pPr>
            <w:hyperlink r:id="rId35" w:history="1">
              <w:r w:rsidR="00CD159C" w:rsidRPr="000D49F8">
                <w:rPr>
                  <w:i/>
                  <w:color w:val="0000FF"/>
                  <w:u w:val="single"/>
                </w:rPr>
                <w:t>Maja.Radman@eesc.europa.eu</w:t>
              </w:r>
            </w:hyperlink>
          </w:p>
        </w:tc>
      </w:tr>
    </w:tbl>
    <w:p w14:paraId="3B06EA92" w14:textId="4F74040B" w:rsidR="00661EFC" w:rsidRPr="000D49F8" w:rsidRDefault="00661EFC" w:rsidP="001766B2">
      <w:pPr>
        <w:pStyle w:val="ListParagraph"/>
        <w:ind w:left="0"/>
      </w:pPr>
    </w:p>
    <w:p w14:paraId="30CBF58F" w14:textId="77777777" w:rsidR="00661EFC" w:rsidRPr="000D49F8" w:rsidRDefault="00661EFC">
      <w:pPr>
        <w:spacing w:after="160" w:line="259" w:lineRule="auto"/>
        <w:jc w:val="left"/>
      </w:pPr>
      <w:r w:rsidRPr="000D49F8">
        <w:br w:type="page"/>
      </w:r>
    </w:p>
    <w:p w14:paraId="1B14E874" w14:textId="62889CAC" w:rsidR="003F2FE4" w:rsidRPr="000D49F8" w:rsidRDefault="003F2FE4" w:rsidP="003F2FE4">
      <w:pPr>
        <w:widowControl w:val="0"/>
        <w:numPr>
          <w:ilvl w:val="0"/>
          <w:numId w:val="4"/>
        </w:numPr>
        <w:overflowPunct w:val="0"/>
        <w:autoSpaceDE w:val="0"/>
        <w:autoSpaceDN w:val="0"/>
        <w:adjustRightInd w:val="0"/>
        <w:ind w:hanging="567"/>
        <w:textAlignment w:val="baseline"/>
        <w:rPr>
          <w:sz w:val="28"/>
          <w:szCs w:val="28"/>
        </w:rPr>
      </w:pPr>
      <w:r w:rsidRPr="000D49F8">
        <w:rPr>
          <w:b/>
          <w:i/>
          <w:sz w:val="28"/>
          <w:szCs w:val="28"/>
        </w:rPr>
        <w:lastRenderedPageBreak/>
        <w:fldChar w:fldCharType="begin"/>
      </w:r>
      <w:r w:rsidRPr="000D49F8">
        <w:rPr>
          <w:b/>
          <w:i/>
          <w:sz w:val="28"/>
          <w:szCs w:val="28"/>
        </w:rPr>
        <w:instrText>HYPERLINK "https://www.eesc.europa.eu/it/our-work/opinions-information-reports/opinions/eu-strategy-housing-construction"</w:instrText>
      </w:r>
      <w:r w:rsidRPr="000D49F8">
        <w:rPr>
          <w:b/>
          <w:i/>
          <w:sz w:val="28"/>
          <w:szCs w:val="28"/>
        </w:rPr>
        <w:fldChar w:fldCharType="separate"/>
      </w:r>
      <w:r w:rsidR="00CE0CAD" w:rsidRPr="000D49F8">
        <w:rPr>
          <w:b/>
          <w:i/>
          <w:color w:val="0000FF"/>
          <w:sz w:val="28"/>
          <w:szCs w:val="28"/>
          <w:u w:val="single"/>
        </w:rPr>
        <w:t>Strategia</w:t>
      </w:r>
      <w:r w:rsidRPr="000D49F8">
        <w:rPr>
          <w:b/>
          <w:i/>
          <w:color w:val="0000FF"/>
          <w:sz w:val="28"/>
          <w:szCs w:val="28"/>
          <w:u w:val="single"/>
        </w:rPr>
        <w:t xml:space="preserve"> dell'UE per la costruzione di alloggi</w:t>
      </w:r>
    </w:p>
    <w:p w14:paraId="0C265D9F" w14:textId="77777777" w:rsidR="003F2FE4" w:rsidRPr="000D49F8" w:rsidRDefault="003F2FE4" w:rsidP="003F2FE4">
      <w:pPr>
        <w:tabs>
          <w:tab w:val="center" w:pos="284"/>
        </w:tabs>
        <w:overflowPunct w:val="0"/>
        <w:autoSpaceDE w:val="0"/>
        <w:autoSpaceDN w:val="0"/>
        <w:adjustRightInd w:val="0"/>
        <w:ind w:left="266" w:hanging="266"/>
        <w:textAlignment w:val="baseline"/>
        <w:rPr>
          <w:b/>
        </w:rPr>
      </w:pPr>
      <w:r w:rsidRPr="000D49F8">
        <w:rPr>
          <w:b/>
          <w:i/>
          <w:sz w:val="28"/>
          <w:szCs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3F2FE4" w:rsidRPr="000D49F8" w14:paraId="1D4A7FB0" w14:textId="77777777" w:rsidTr="003D7491">
        <w:tc>
          <w:tcPr>
            <w:tcW w:w="1701" w:type="dxa"/>
          </w:tcPr>
          <w:p w14:paraId="36E24812" w14:textId="282F2499" w:rsidR="003F2FE4" w:rsidRPr="000D49F8" w:rsidRDefault="00CE0CAD" w:rsidP="003F2FE4">
            <w:pPr>
              <w:tabs>
                <w:tab w:val="center" w:pos="284"/>
              </w:tabs>
              <w:overflowPunct w:val="0"/>
              <w:autoSpaceDE w:val="0"/>
              <w:autoSpaceDN w:val="0"/>
              <w:adjustRightInd w:val="0"/>
              <w:ind w:left="266" w:hanging="266"/>
              <w:textAlignment w:val="baseline"/>
              <w:rPr>
                <w:b/>
              </w:rPr>
            </w:pPr>
            <w:r w:rsidRPr="000D49F8">
              <w:rPr>
                <w:b/>
              </w:rPr>
              <w:t>Relatore</w:t>
            </w:r>
          </w:p>
        </w:tc>
        <w:tc>
          <w:tcPr>
            <w:tcW w:w="7621" w:type="dxa"/>
          </w:tcPr>
          <w:p w14:paraId="6DD79413" w14:textId="39125D0F" w:rsidR="003F2FE4" w:rsidRPr="000D49F8" w:rsidRDefault="003F2FE4" w:rsidP="003F2FE4">
            <w:pPr>
              <w:tabs>
                <w:tab w:val="center" w:pos="284"/>
              </w:tabs>
              <w:overflowPunct w:val="0"/>
              <w:autoSpaceDE w:val="0"/>
              <w:autoSpaceDN w:val="0"/>
              <w:adjustRightInd w:val="0"/>
              <w:ind w:left="266" w:hanging="266"/>
              <w:textAlignment w:val="baseline"/>
            </w:pPr>
            <w:r w:rsidRPr="000D49F8">
              <w:t>Thomas KATTNIG (Lavoratori - AT)</w:t>
            </w:r>
          </w:p>
          <w:p w14:paraId="21F3B3EE" w14:textId="77777777" w:rsidR="001D0FAE" w:rsidRPr="000D49F8" w:rsidRDefault="001D0FAE" w:rsidP="003F2FE4">
            <w:pPr>
              <w:tabs>
                <w:tab w:val="center" w:pos="284"/>
              </w:tabs>
              <w:overflowPunct w:val="0"/>
              <w:autoSpaceDE w:val="0"/>
              <w:autoSpaceDN w:val="0"/>
              <w:adjustRightInd w:val="0"/>
              <w:ind w:left="266" w:hanging="266"/>
              <w:textAlignment w:val="baseline"/>
              <w:rPr>
                <w:sz w:val="16"/>
                <w:szCs w:val="16"/>
                <w:lang w:val="en-GB"/>
              </w:rPr>
            </w:pPr>
          </w:p>
        </w:tc>
      </w:tr>
      <w:tr w:rsidR="003F2FE4" w:rsidRPr="000D49F8" w14:paraId="12B88CAE" w14:textId="77777777" w:rsidTr="003D7491">
        <w:tc>
          <w:tcPr>
            <w:tcW w:w="1701" w:type="dxa"/>
            <w:vMerge w:val="restart"/>
          </w:tcPr>
          <w:p w14:paraId="4E114EB1" w14:textId="77777777" w:rsidR="003F2FE4" w:rsidRPr="000D49F8" w:rsidRDefault="003F2FE4" w:rsidP="003F2FE4">
            <w:pPr>
              <w:tabs>
                <w:tab w:val="center" w:pos="284"/>
              </w:tabs>
              <w:overflowPunct w:val="0"/>
              <w:autoSpaceDE w:val="0"/>
              <w:autoSpaceDN w:val="0"/>
              <w:adjustRightInd w:val="0"/>
              <w:ind w:left="266" w:hanging="266"/>
              <w:textAlignment w:val="baseline"/>
              <w:rPr>
                <w:b/>
              </w:rPr>
            </w:pPr>
            <w:r w:rsidRPr="000D49F8">
              <w:rPr>
                <w:b/>
              </w:rPr>
              <w:t>Riferimento</w:t>
            </w:r>
          </w:p>
        </w:tc>
        <w:tc>
          <w:tcPr>
            <w:tcW w:w="7621" w:type="dxa"/>
          </w:tcPr>
          <w:p w14:paraId="0904A848" w14:textId="77777777" w:rsidR="003F2FE4" w:rsidRPr="000D49F8" w:rsidRDefault="003F2FE4" w:rsidP="003F2FE4">
            <w:pPr>
              <w:tabs>
                <w:tab w:val="center" w:pos="284"/>
              </w:tabs>
              <w:overflowPunct w:val="0"/>
              <w:autoSpaceDE w:val="0"/>
              <w:autoSpaceDN w:val="0"/>
              <w:adjustRightInd w:val="0"/>
              <w:ind w:left="266" w:hanging="266"/>
              <w:textAlignment w:val="baseline"/>
            </w:pPr>
            <w:r w:rsidRPr="000D49F8">
              <w:t>COM(2025) 991 final</w:t>
            </w:r>
          </w:p>
        </w:tc>
      </w:tr>
      <w:tr w:rsidR="003F2FE4" w:rsidRPr="000D49F8" w14:paraId="4EB9DAD3" w14:textId="77777777" w:rsidTr="003D7491">
        <w:tc>
          <w:tcPr>
            <w:tcW w:w="1701" w:type="dxa"/>
            <w:vMerge/>
          </w:tcPr>
          <w:p w14:paraId="4CF99D5E" w14:textId="77777777" w:rsidR="003F2FE4" w:rsidRPr="000D49F8"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0D49F8" w:rsidRDefault="003F2FE4" w:rsidP="003F2FE4">
            <w:pPr>
              <w:tabs>
                <w:tab w:val="center" w:pos="284"/>
              </w:tabs>
              <w:overflowPunct w:val="0"/>
              <w:autoSpaceDE w:val="0"/>
              <w:autoSpaceDN w:val="0"/>
              <w:adjustRightInd w:val="0"/>
              <w:ind w:left="266" w:hanging="266"/>
              <w:textAlignment w:val="baseline"/>
            </w:pPr>
            <w:r w:rsidRPr="000D49F8">
              <w:t>EESC-2026-00255-00-00-AC</w:t>
            </w:r>
          </w:p>
        </w:tc>
      </w:tr>
    </w:tbl>
    <w:p w14:paraId="4B0CAAA4" w14:textId="77777777" w:rsidR="003F2FE4" w:rsidRPr="000D49F8" w:rsidRDefault="003F2FE4" w:rsidP="003F2FE4">
      <w:pPr>
        <w:tabs>
          <w:tab w:val="center" w:pos="284"/>
        </w:tabs>
        <w:overflowPunct w:val="0"/>
        <w:autoSpaceDE w:val="0"/>
        <w:autoSpaceDN w:val="0"/>
        <w:adjustRightInd w:val="0"/>
        <w:ind w:left="266" w:hanging="266"/>
        <w:textAlignment w:val="baseline"/>
        <w:rPr>
          <w:lang w:val="en-GB"/>
        </w:rPr>
      </w:pPr>
    </w:p>
    <w:p w14:paraId="3FFB3530" w14:textId="77777777" w:rsidR="003F2FE4" w:rsidRPr="000D49F8" w:rsidRDefault="003F2FE4" w:rsidP="003F2FE4">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23344396" w14:textId="77777777" w:rsidR="003F2FE4" w:rsidRPr="000D49F8"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Pr="000D49F8" w:rsidRDefault="003F2FE4" w:rsidP="003F2FE4">
      <w:pPr>
        <w:overflowPunct w:val="0"/>
        <w:autoSpaceDE w:val="0"/>
        <w:autoSpaceDN w:val="0"/>
        <w:adjustRightInd w:val="0"/>
        <w:textAlignment w:val="baseline"/>
        <w:rPr>
          <w:bCs/>
          <w:iCs/>
        </w:rPr>
      </w:pPr>
      <w:r w:rsidRPr="000D49F8">
        <w:t>Il CESE:</w:t>
      </w:r>
    </w:p>
    <w:p w14:paraId="1E98F727" w14:textId="77777777" w:rsidR="001D0FAE" w:rsidRPr="000D49F8" w:rsidRDefault="001D0FAE" w:rsidP="003F2FE4">
      <w:pPr>
        <w:overflowPunct w:val="0"/>
        <w:autoSpaceDE w:val="0"/>
        <w:autoSpaceDN w:val="0"/>
        <w:adjustRightInd w:val="0"/>
        <w:textAlignment w:val="baseline"/>
        <w:rPr>
          <w:bCs/>
          <w:iCs/>
          <w:lang w:val="en-GB"/>
        </w:rPr>
      </w:pPr>
    </w:p>
    <w:p w14:paraId="6A45E04D" w14:textId="77777777" w:rsidR="003F2FE4" w:rsidRPr="000D49F8" w:rsidRDefault="003F2FE4" w:rsidP="00237953">
      <w:pPr>
        <w:widowControl w:val="0"/>
        <w:numPr>
          <w:ilvl w:val="0"/>
          <w:numId w:val="35"/>
        </w:numPr>
        <w:overflowPunct w:val="0"/>
        <w:autoSpaceDE w:val="0"/>
        <w:autoSpaceDN w:val="0"/>
        <w:adjustRightInd w:val="0"/>
        <w:spacing w:after="200" w:line="276" w:lineRule="auto"/>
        <w:ind w:left="426" w:hanging="426"/>
        <w:contextualSpacing/>
        <w:textAlignment w:val="baseline"/>
      </w:pPr>
      <w:r w:rsidRPr="000D49F8">
        <w:t>accoglie con favore la strategia per la costruzione di alloggi nell'ambito del piano per gli alloggi a prezzi accessibili, ma esorta la Commissione a presentare rapidamente le iniziative annunciate e ad adottare misure molto più ambiziose per affrontare la crisi strutturale degli alloggi, ossia garantire le necessarie condizioni quadro per l'edilizia in modo che fungano da catalizzatore per alloggi sostenibili, a prezzi abbordabili e di alta qualità, sancire nel diritto primario dell'UE il diritto a un alloggio adeguato e a prezzi abbordabili, erogare finanziamenti sufficienti, nonché riservare un'attenzione maggiore alle categorie vulnerabili e al tema della sostenibilità. Il sostegno al settore dell'edilizia abitativa deve, a seconda dei casi, privilegiare le trasformazioni, le ristrutturazioni o la costruzione di nuovi edifici, e promuovere metodi di costruzione climaticamente neutri ed efficienti sotto il profilo delle risorse, nonché approcci incentrati sugli alloggi collettivi e la mobilità alternativa che migliorino la qualità di vita delle persone;</w:t>
      </w:r>
    </w:p>
    <w:p w14:paraId="15BAD978" w14:textId="77777777" w:rsidR="003F2FE4" w:rsidRPr="000D49F8" w:rsidRDefault="003F2FE4" w:rsidP="00237953">
      <w:pPr>
        <w:widowControl w:val="0"/>
        <w:numPr>
          <w:ilvl w:val="0"/>
          <w:numId w:val="35"/>
        </w:numPr>
        <w:tabs>
          <w:tab w:val="left" w:pos="426"/>
        </w:tabs>
        <w:overflowPunct w:val="0"/>
        <w:autoSpaceDE w:val="0"/>
        <w:autoSpaceDN w:val="0"/>
        <w:adjustRightInd w:val="0"/>
        <w:spacing w:after="200" w:line="276" w:lineRule="auto"/>
        <w:ind w:left="426" w:hanging="426"/>
        <w:contextualSpacing/>
        <w:textAlignment w:val="baseline"/>
      </w:pPr>
      <w:r w:rsidRPr="000D49F8">
        <w:t>critica la mancanza di chiari orientamenti in materia di uso del suolo e pianificazione territoriale e raccomanda una strategia di sviluppo rurale efficace e strumenti comprovati, comprese quote obbligatorie di alloggi sovvenzionati e a prezzi accessibili;</w:t>
      </w:r>
    </w:p>
    <w:p w14:paraId="3C358EDC" w14:textId="77777777" w:rsidR="003F2FE4" w:rsidRPr="000D49F8" w:rsidRDefault="003F2FE4" w:rsidP="00237953">
      <w:pPr>
        <w:widowControl w:val="0"/>
        <w:numPr>
          <w:ilvl w:val="0"/>
          <w:numId w:val="35"/>
        </w:numPr>
        <w:tabs>
          <w:tab w:val="left" w:pos="426"/>
        </w:tabs>
        <w:overflowPunct w:val="0"/>
        <w:autoSpaceDE w:val="0"/>
        <w:autoSpaceDN w:val="0"/>
        <w:adjustRightInd w:val="0"/>
        <w:spacing w:after="200" w:line="276" w:lineRule="auto"/>
        <w:ind w:left="426" w:hanging="426"/>
        <w:contextualSpacing/>
        <w:textAlignment w:val="baseline"/>
      </w:pPr>
      <w:r w:rsidRPr="000D49F8">
        <w:t>ritiene che l'innovazione sia essenziale per un'edilizia più rapida, più sostenibile, affidabile e a prezzi accessibili, e che aumenti nel contempo l'attrattiva dei mestieri qualificati. Accoglie pertanto con favore l'accelerazione dell'elaborazione di norme nell'ambito del nuovo regolamento sui prodotti da costruzione e chiede un ruolo più incisivo dell'UE negli organismi internazionali di normazione. La digitalizzazione non dovrebbe riguardare solo i progetti di costruzione, ma andrebbe impiegata anche come leva per rendere più completo ed effettivo l'esercizio dei diritti da parte dei lavoratori, migliorare sia la qualità che le condizioni di lavoro, e aumentare l'interesse dei consumatori.</w:t>
      </w:r>
    </w:p>
    <w:p w14:paraId="6DB66596" w14:textId="77777777" w:rsidR="003F2FE4" w:rsidRPr="000D49F8"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3F2FE4" w:rsidRPr="000D49F8" w14:paraId="45E46466" w14:textId="77777777" w:rsidTr="003D7491">
        <w:tc>
          <w:tcPr>
            <w:tcW w:w="1418" w:type="dxa"/>
          </w:tcPr>
          <w:p w14:paraId="09641944" w14:textId="77777777" w:rsidR="003F2FE4" w:rsidRPr="000D49F8" w:rsidRDefault="003F2FE4" w:rsidP="003F2FE4">
            <w:pPr>
              <w:overflowPunct w:val="0"/>
              <w:autoSpaceDE w:val="0"/>
              <w:autoSpaceDN w:val="0"/>
              <w:adjustRightInd w:val="0"/>
              <w:textAlignment w:val="baseline"/>
              <w:rPr>
                <w:i/>
              </w:rPr>
            </w:pPr>
            <w:r w:rsidRPr="000D49F8">
              <w:rPr>
                <w:b/>
                <w:i/>
              </w:rPr>
              <w:t>Contatto</w:t>
            </w:r>
          </w:p>
        </w:tc>
        <w:tc>
          <w:tcPr>
            <w:tcW w:w="7904" w:type="dxa"/>
          </w:tcPr>
          <w:p w14:paraId="6029FD39" w14:textId="77777777" w:rsidR="003F2FE4" w:rsidRPr="000D49F8" w:rsidRDefault="003F2FE4" w:rsidP="003F2FE4">
            <w:pPr>
              <w:overflowPunct w:val="0"/>
              <w:autoSpaceDE w:val="0"/>
              <w:autoSpaceDN w:val="0"/>
              <w:adjustRightInd w:val="0"/>
              <w:textAlignment w:val="baseline"/>
              <w:rPr>
                <w:i/>
              </w:rPr>
            </w:pPr>
            <w:r w:rsidRPr="000D49F8">
              <w:rPr>
                <w:i/>
              </w:rPr>
              <w:t>Francesco NAPOLITANO</w:t>
            </w:r>
          </w:p>
        </w:tc>
      </w:tr>
      <w:tr w:rsidR="003F2FE4" w:rsidRPr="000D49F8" w14:paraId="7887AD2D" w14:textId="77777777" w:rsidTr="003D7491">
        <w:tc>
          <w:tcPr>
            <w:tcW w:w="1418" w:type="dxa"/>
          </w:tcPr>
          <w:p w14:paraId="65EC7E16" w14:textId="77777777" w:rsidR="003F2FE4" w:rsidRPr="000D49F8" w:rsidRDefault="003F2FE4" w:rsidP="003F2FE4">
            <w:pPr>
              <w:overflowPunct w:val="0"/>
              <w:autoSpaceDE w:val="0"/>
              <w:autoSpaceDN w:val="0"/>
              <w:adjustRightInd w:val="0"/>
              <w:textAlignment w:val="baseline"/>
              <w:rPr>
                <w:i/>
              </w:rPr>
            </w:pPr>
            <w:r w:rsidRPr="000D49F8">
              <w:rPr>
                <w:i/>
              </w:rPr>
              <w:t>Tel.</w:t>
            </w:r>
          </w:p>
        </w:tc>
        <w:tc>
          <w:tcPr>
            <w:tcW w:w="7904" w:type="dxa"/>
          </w:tcPr>
          <w:p w14:paraId="3CADF473" w14:textId="77777777" w:rsidR="003F2FE4" w:rsidRPr="000D49F8" w:rsidRDefault="003F2FE4" w:rsidP="003F2FE4">
            <w:pPr>
              <w:overflowPunct w:val="0"/>
              <w:autoSpaceDE w:val="0"/>
              <w:autoSpaceDN w:val="0"/>
              <w:adjustRightInd w:val="0"/>
              <w:textAlignment w:val="baseline"/>
              <w:rPr>
                <w:i/>
              </w:rPr>
            </w:pPr>
            <w:r w:rsidRPr="000D49F8">
              <w:rPr>
                <w:i/>
              </w:rPr>
              <w:t>+32 25468921</w:t>
            </w:r>
          </w:p>
        </w:tc>
      </w:tr>
      <w:tr w:rsidR="003F2FE4" w:rsidRPr="000D49F8" w14:paraId="7B954A06" w14:textId="77777777" w:rsidTr="003D7491">
        <w:tc>
          <w:tcPr>
            <w:tcW w:w="1418" w:type="dxa"/>
          </w:tcPr>
          <w:p w14:paraId="080B898B" w14:textId="3B709D36" w:rsidR="003F2FE4" w:rsidRPr="000D49F8" w:rsidRDefault="00CE0CAD" w:rsidP="003F2FE4">
            <w:pPr>
              <w:overflowPunct w:val="0"/>
              <w:autoSpaceDE w:val="0"/>
              <w:autoSpaceDN w:val="0"/>
              <w:adjustRightInd w:val="0"/>
              <w:textAlignment w:val="baseline"/>
              <w:rPr>
                <w:i/>
              </w:rPr>
            </w:pPr>
            <w:r w:rsidRPr="000D49F8">
              <w:rPr>
                <w:i/>
              </w:rPr>
              <w:t>E</w:t>
            </w:r>
            <w:r w:rsidR="00A258F1" w:rsidRPr="000D49F8">
              <w:rPr>
                <w:i/>
              </w:rPr>
              <w:t>-mail</w:t>
            </w:r>
          </w:p>
        </w:tc>
        <w:tc>
          <w:tcPr>
            <w:tcW w:w="7904" w:type="dxa"/>
          </w:tcPr>
          <w:p w14:paraId="3DA84614" w14:textId="77777777" w:rsidR="003F2FE4" w:rsidRPr="000D49F8" w:rsidRDefault="008678BF" w:rsidP="003F2FE4">
            <w:pPr>
              <w:overflowPunct w:val="0"/>
              <w:autoSpaceDE w:val="0"/>
              <w:autoSpaceDN w:val="0"/>
              <w:adjustRightInd w:val="0"/>
              <w:textAlignment w:val="baseline"/>
              <w:rPr>
                <w:i/>
                <w:iCs/>
              </w:rPr>
            </w:pPr>
            <w:hyperlink r:id="rId36" w:history="1">
              <w:r w:rsidR="00CD159C" w:rsidRPr="000D49F8">
                <w:rPr>
                  <w:i/>
                  <w:color w:val="0000FF"/>
                  <w:u w:val="single"/>
                </w:rPr>
                <w:t>Francesco.Napolitano@eesc.europa.eu</w:t>
              </w:r>
            </w:hyperlink>
          </w:p>
        </w:tc>
      </w:tr>
    </w:tbl>
    <w:p w14:paraId="4B7E82FD" w14:textId="170B25A4" w:rsidR="003F2FE4" w:rsidRPr="000D49F8" w:rsidRDefault="003F2FE4" w:rsidP="001766B2">
      <w:pPr>
        <w:pStyle w:val="ListParagraph"/>
        <w:ind w:left="0"/>
      </w:pPr>
    </w:p>
    <w:p w14:paraId="21AFBBA7" w14:textId="77777777" w:rsidR="003F2FE4" w:rsidRPr="000D49F8" w:rsidRDefault="003F2FE4">
      <w:pPr>
        <w:spacing w:after="160" w:line="259" w:lineRule="auto"/>
        <w:jc w:val="left"/>
      </w:pPr>
      <w:r w:rsidRPr="000D49F8">
        <w:br w:type="page"/>
      </w:r>
    </w:p>
    <w:p w14:paraId="6E90D4E5" w14:textId="76741AFC" w:rsidR="00BF0E17" w:rsidRPr="000D49F8" w:rsidRDefault="008678BF" w:rsidP="00BF0E17">
      <w:pPr>
        <w:widowControl w:val="0"/>
        <w:numPr>
          <w:ilvl w:val="0"/>
          <w:numId w:val="4"/>
        </w:numPr>
        <w:overflowPunct w:val="0"/>
        <w:autoSpaceDE w:val="0"/>
        <w:autoSpaceDN w:val="0"/>
        <w:adjustRightInd w:val="0"/>
        <w:ind w:hanging="567"/>
        <w:textAlignment w:val="baseline"/>
        <w:rPr>
          <w:b/>
          <w:sz w:val="28"/>
          <w:szCs w:val="28"/>
        </w:rPr>
      </w:pPr>
      <w:hyperlink r:id="rId37" w:history="1">
        <w:r w:rsidR="00CD159C" w:rsidRPr="000D49F8">
          <w:rPr>
            <w:b/>
            <w:i/>
            <w:color w:val="0000FF"/>
            <w:sz w:val="28"/>
            <w:szCs w:val="28"/>
            <w:u w:val="single"/>
          </w:rPr>
          <w:t>Stoccaggio strategico dell'energia per l'Unione europea dell'energia</w:t>
        </w:r>
      </w:hyperlink>
    </w:p>
    <w:p w14:paraId="4544449C" w14:textId="77777777" w:rsidR="00BF0E17" w:rsidRPr="000D49F8"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F0E17" w:rsidRPr="000D49F8" w14:paraId="3CF90B0B" w14:textId="77777777" w:rsidTr="003D7491">
        <w:tc>
          <w:tcPr>
            <w:tcW w:w="1809" w:type="dxa"/>
          </w:tcPr>
          <w:p w14:paraId="6708F268" w14:textId="79D58DB2" w:rsidR="00BF0E17" w:rsidRPr="000D49F8" w:rsidRDefault="00CE0CAD" w:rsidP="00BF0E17">
            <w:pPr>
              <w:tabs>
                <w:tab w:val="center" w:pos="284"/>
              </w:tabs>
              <w:overflowPunct w:val="0"/>
              <w:autoSpaceDE w:val="0"/>
              <w:autoSpaceDN w:val="0"/>
              <w:adjustRightInd w:val="0"/>
              <w:ind w:left="266" w:right="163" w:hanging="266"/>
              <w:textAlignment w:val="baseline"/>
              <w:rPr>
                <w:b/>
              </w:rPr>
            </w:pPr>
            <w:r w:rsidRPr="000D49F8">
              <w:rPr>
                <w:b/>
              </w:rPr>
              <w:t>Relatore</w:t>
            </w:r>
          </w:p>
        </w:tc>
        <w:tc>
          <w:tcPr>
            <w:tcW w:w="7262" w:type="dxa"/>
          </w:tcPr>
          <w:p w14:paraId="5D486289" w14:textId="77777777" w:rsidR="00BF0E17" w:rsidRPr="000D49F8" w:rsidRDefault="00BF0E17" w:rsidP="00BF0E17">
            <w:pPr>
              <w:tabs>
                <w:tab w:val="center" w:pos="284"/>
              </w:tabs>
              <w:overflowPunct w:val="0"/>
              <w:autoSpaceDE w:val="0"/>
              <w:autoSpaceDN w:val="0"/>
              <w:adjustRightInd w:val="0"/>
              <w:ind w:left="266" w:hanging="266"/>
              <w:textAlignment w:val="baseline"/>
            </w:pPr>
            <w:r w:rsidRPr="000D49F8">
              <w:t>Thomas KATTNIG (Lavoratori - AT)</w:t>
            </w:r>
          </w:p>
        </w:tc>
      </w:tr>
      <w:tr w:rsidR="00BF0E17" w:rsidRPr="000D49F8" w14:paraId="64988F6A" w14:textId="77777777" w:rsidTr="003D7491">
        <w:tc>
          <w:tcPr>
            <w:tcW w:w="1809" w:type="dxa"/>
          </w:tcPr>
          <w:p w14:paraId="392986B4" w14:textId="3EF40F9F" w:rsidR="00BF0E17" w:rsidRPr="000D49F8" w:rsidRDefault="00CE0CAD" w:rsidP="00BF0E17">
            <w:pPr>
              <w:tabs>
                <w:tab w:val="center" w:pos="284"/>
              </w:tabs>
              <w:overflowPunct w:val="0"/>
              <w:autoSpaceDE w:val="0"/>
              <w:autoSpaceDN w:val="0"/>
              <w:adjustRightInd w:val="0"/>
              <w:ind w:left="266" w:right="163" w:hanging="266"/>
              <w:textAlignment w:val="baseline"/>
              <w:rPr>
                <w:b/>
              </w:rPr>
            </w:pPr>
            <w:r w:rsidRPr="000D49F8">
              <w:rPr>
                <w:b/>
              </w:rPr>
              <w:t>Correlatore</w:t>
            </w:r>
          </w:p>
        </w:tc>
        <w:tc>
          <w:tcPr>
            <w:tcW w:w="7262" w:type="dxa"/>
          </w:tcPr>
          <w:p w14:paraId="06513970" w14:textId="77777777" w:rsidR="00BF0E17" w:rsidRPr="000D49F8" w:rsidRDefault="00BF0E17" w:rsidP="00BF0E17">
            <w:pPr>
              <w:tabs>
                <w:tab w:val="center" w:pos="284"/>
              </w:tabs>
              <w:overflowPunct w:val="0"/>
              <w:autoSpaceDE w:val="0"/>
              <w:autoSpaceDN w:val="0"/>
              <w:adjustRightInd w:val="0"/>
              <w:ind w:left="266" w:hanging="266"/>
              <w:textAlignment w:val="baseline"/>
            </w:pPr>
            <w:r w:rsidRPr="000D49F8">
              <w:t>Konstantinos MOUSOUROULIS (Datori di lavoro - EL)</w:t>
            </w:r>
          </w:p>
          <w:p w14:paraId="09217BD7" w14:textId="77777777" w:rsidR="00250C14" w:rsidRPr="000D49F8" w:rsidRDefault="00250C14" w:rsidP="00BF0E17">
            <w:pPr>
              <w:tabs>
                <w:tab w:val="center" w:pos="284"/>
              </w:tabs>
              <w:overflowPunct w:val="0"/>
              <w:autoSpaceDE w:val="0"/>
              <w:autoSpaceDN w:val="0"/>
              <w:adjustRightInd w:val="0"/>
              <w:ind w:left="266" w:hanging="266"/>
              <w:textAlignment w:val="baseline"/>
              <w:rPr>
                <w:sz w:val="16"/>
                <w:szCs w:val="16"/>
              </w:rPr>
            </w:pPr>
          </w:p>
        </w:tc>
      </w:tr>
      <w:tr w:rsidR="00BF0E17" w:rsidRPr="000D49F8" w14:paraId="609F1B5C" w14:textId="77777777" w:rsidTr="003D7491">
        <w:tc>
          <w:tcPr>
            <w:tcW w:w="1809" w:type="dxa"/>
          </w:tcPr>
          <w:p w14:paraId="4BC2CB12" w14:textId="1F3361B7" w:rsidR="00BF0E17" w:rsidRPr="000D49F8" w:rsidRDefault="00BF0E17" w:rsidP="00BF0E17">
            <w:pPr>
              <w:tabs>
                <w:tab w:val="center" w:pos="284"/>
              </w:tabs>
              <w:overflowPunct w:val="0"/>
              <w:autoSpaceDE w:val="0"/>
              <w:autoSpaceDN w:val="0"/>
              <w:adjustRightInd w:val="0"/>
              <w:ind w:left="266" w:right="163" w:hanging="266"/>
              <w:textAlignment w:val="baseline"/>
              <w:rPr>
                <w:b/>
              </w:rPr>
            </w:pPr>
            <w:r w:rsidRPr="000D49F8">
              <w:rPr>
                <w:b/>
              </w:rPr>
              <w:t>Riferimento</w:t>
            </w:r>
          </w:p>
        </w:tc>
        <w:tc>
          <w:tcPr>
            <w:tcW w:w="7262" w:type="dxa"/>
          </w:tcPr>
          <w:p w14:paraId="0AF54B28" w14:textId="5F3C3C0B" w:rsidR="00BF0E17" w:rsidRPr="000D49F8" w:rsidRDefault="00250C14" w:rsidP="00BF0E17">
            <w:pPr>
              <w:tabs>
                <w:tab w:val="center" w:pos="284"/>
              </w:tabs>
              <w:overflowPunct w:val="0"/>
              <w:autoSpaceDE w:val="0"/>
              <w:autoSpaceDN w:val="0"/>
              <w:adjustRightInd w:val="0"/>
              <w:ind w:left="266" w:hanging="266"/>
              <w:textAlignment w:val="baseline"/>
            </w:pPr>
            <w:r w:rsidRPr="000D49F8">
              <w:t>Parere d'iniziativa</w:t>
            </w:r>
          </w:p>
          <w:p w14:paraId="7F50FA4B" w14:textId="77777777" w:rsidR="00BF0E17" w:rsidRPr="000D49F8" w:rsidRDefault="00BF0E17" w:rsidP="00BF0E17">
            <w:pPr>
              <w:tabs>
                <w:tab w:val="center" w:pos="284"/>
              </w:tabs>
              <w:overflowPunct w:val="0"/>
              <w:autoSpaceDE w:val="0"/>
              <w:autoSpaceDN w:val="0"/>
              <w:adjustRightInd w:val="0"/>
              <w:ind w:left="266" w:hanging="266"/>
              <w:textAlignment w:val="baseline"/>
            </w:pPr>
            <w:r w:rsidRPr="000D49F8">
              <w:t>EESC-2026-00653-00-00-AC</w:t>
            </w:r>
          </w:p>
        </w:tc>
      </w:tr>
    </w:tbl>
    <w:p w14:paraId="52E98C09" w14:textId="77777777" w:rsidR="00BF0E17" w:rsidRPr="000D49F8"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0D49F8" w:rsidRDefault="00BF0E17" w:rsidP="00BF0E17">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061604DF" w14:textId="77777777" w:rsidR="00BF0E17" w:rsidRPr="000D49F8"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23290F9" w:rsidR="00BF0E17" w:rsidRPr="000D49F8" w:rsidRDefault="00BF0E17" w:rsidP="00BF0E17">
      <w:pPr>
        <w:overflowPunct w:val="0"/>
        <w:autoSpaceDE w:val="0"/>
        <w:autoSpaceDN w:val="0"/>
        <w:adjustRightInd w:val="0"/>
        <w:textAlignment w:val="baseline"/>
      </w:pPr>
      <w:r w:rsidRPr="000D49F8">
        <w:t>Il CESE:</w:t>
      </w:r>
    </w:p>
    <w:p w14:paraId="18F091FA" w14:textId="77777777" w:rsidR="00E951B2" w:rsidRPr="000D49F8" w:rsidRDefault="00E951B2" w:rsidP="00BF0E17">
      <w:pPr>
        <w:overflowPunct w:val="0"/>
        <w:autoSpaceDE w:val="0"/>
        <w:autoSpaceDN w:val="0"/>
        <w:adjustRightInd w:val="0"/>
        <w:textAlignment w:val="baseline"/>
        <w:rPr>
          <w:bCs/>
          <w:iCs/>
        </w:rPr>
      </w:pPr>
    </w:p>
    <w:p w14:paraId="57E4F355" w14:textId="77777777" w:rsidR="00BF0E17" w:rsidRPr="000D49F8" w:rsidRDefault="00BF0E17" w:rsidP="00E951B2">
      <w:pPr>
        <w:numPr>
          <w:ilvl w:val="0"/>
          <w:numId w:val="38"/>
        </w:numPr>
        <w:overflowPunct w:val="0"/>
        <w:autoSpaceDE w:val="0"/>
        <w:autoSpaceDN w:val="0"/>
        <w:adjustRightInd w:val="0"/>
        <w:ind w:left="426" w:hanging="426"/>
        <w:contextualSpacing/>
        <w:textAlignment w:val="baseline"/>
        <w:rPr>
          <w:bCs/>
          <w:iCs/>
        </w:rPr>
      </w:pPr>
      <w:r w:rsidRPr="000D49F8">
        <w:t xml:space="preserve">ritiene che lo stoccaggio dell'energia sia necessario per garantire che la transizione energetica sia fattibile, economicamente accessibile, socialmente equa ed equilibrata dal punto di vista territoriale. Tuttavia, l'UE non dispone di una strategia globale in materia; </w:t>
      </w:r>
    </w:p>
    <w:p w14:paraId="0557D8DA" w14:textId="77777777" w:rsidR="00BF0E17" w:rsidRPr="000D49F8" w:rsidRDefault="00BF0E17" w:rsidP="00E951B2">
      <w:pPr>
        <w:numPr>
          <w:ilvl w:val="0"/>
          <w:numId w:val="38"/>
        </w:numPr>
        <w:overflowPunct w:val="0"/>
        <w:autoSpaceDE w:val="0"/>
        <w:autoSpaceDN w:val="0"/>
        <w:adjustRightInd w:val="0"/>
        <w:ind w:left="426" w:hanging="426"/>
        <w:contextualSpacing/>
        <w:textAlignment w:val="baseline"/>
        <w:rPr>
          <w:bCs/>
          <w:iCs/>
        </w:rPr>
      </w:pPr>
      <w:r w:rsidRPr="000D49F8">
        <w:t xml:space="preserve">invita la Commissione a predisporre orientamenti comuni e strategie per quel che concerne: </w:t>
      </w:r>
    </w:p>
    <w:p w14:paraId="1626D5ED" w14:textId="24D84DA3" w:rsidR="00BF0E17" w:rsidRPr="000D49F8" w:rsidRDefault="00BF0E17" w:rsidP="00E951B2">
      <w:pPr>
        <w:numPr>
          <w:ilvl w:val="0"/>
          <w:numId w:val="37"/>
        </w:numPr>
        <w:overflowPunct w:val="0"/>
        <w:autoSpaceDE w:val="0"/>
        <w:autoSpaceDN w:val="0"/>
        <w:adjustRightInd w:val="0"/>
        <w:ind w:left="851" w:hanging="425"/>
        <w:contextualSpacing/>
        <w:textAlignment w:val="baseline"/>
        <w:rPr>
          <w:bCs/>
          <w:iCs/>
        </w:rPr>
      </w:pPr>
      <w:r w:rsidRPr="000D49F8">
        <w:t>l'integrazione dei piani di stoccaggio nei piani nazionali per l'energia e il clima, parallelamente alla garanzia dello sviluppo dello stoccaggio in misura proporzionale allo sviluppo delle fonti energetiche rinnovabili;</w:t>
      </w:r>
    </w:p>
    <w:p w14:paraId="6AE99772" w14:textId="77777777" w:rsidR="00BF0E17" w:rsidRPr="000D49F8" w:rsidRDefault="00BF0E17" w:rsidP="00E951B2">
      <w:pPr>
        <w:numPr>
          <w:ilvl w:val="0"/>
          <w:numId w:val="37"/>
        </w:numPr>
        <w:overflowPunct w:val="0"/>
        <w:autoSpaceDE w:val="0"/>
        <w:autoSpaceDN w:val="0"/>
        <w:adjustRightInd w:val="0"/>
        <w:ind w:left="851" w:hanging="425"/>
        <w:contextualSpacing/>
        <w:textAlignment w:val="baseline"/>
        <w:rPr>
          <w:bCs/>
          <w:iCs/>
        </w:rPr>
      </w:pPr>
      <w:r w:rsidRPr="000D49F8">
        <w:t xml:space="preserve">la produzione e l'importazione di materiali critici senza creare nuove dipendenze; </w:t>
      </w:r>
    </w:p>
    <w:p w14:paraId="1E63F304" w14:textId="19271F50" w:rsidR="00BF0E17" w:rsidRPr="000D49F8" w:rsidRDefault="00BF0E17" w:rsidP="00E951B2">
      <w:pPr>
        <w:numPr>
          <w:ilvl w:val="0"/>
          <w:numId w:val="37"/>
        </w:numPr>
        <w:overflowPunct w:val="0"/>
        <w:autoSpaceDE w:val="0"/>
        <w:autoSpaceDN w:val="0"/>
        <w:adjustRightInd w:val="0"/>
        <w:ind w:left="851" w:hanging="425"/>
        <w:contextualSpacing/>
        <w:textAlignment w:val="baseline"/>
        <w:rPr>
          <w:bCs/>
          <w:iCs/>
        </w:rPr>
      </w:pPr>
      <w:r w:rsidRPr="000D49F8">
        <w:t>la manutenzione del sistema di stoccaggio in batteria, l'estensione del ciclo di vita, il riutilizzo e il riciclaggio;</w:t>
      </w:r>
    </w:p>
    <w:p w14:paraId="7B6EAB01" w14:textId="77777777" w:rsidR="00BF0E17" w:rsidRPr="000D49F8" w:rsidRDefault="00BF0E17" w:rsidP="00E951B2">
      <w:pPr>
        <w:numPr>
          <w:ilvl w:val="0"/>
          <w:numId w:val="37"/>
        </w:numPr>
        <w:overflowPunct w:val="0"/>
        <w:autoSpaceDE w:val="0"/>
        <w:autoSpaceDN w:val="0"/>
        <w:adjustRightInd w:val="0"/>
        <w:ind w:left="851" w:hanging="425"/>
        <w:contextualSpacing/>
        <w:textAlignment w:val="baseline"/>
        <w:rPr>
          <w:bCs/>
          <w:iCs/>
        </w:rPr>
      </w:pPr>
      <w:r w:rsidRPr="000D49F8">
        <w:t>l'integrazione dello stoccaggio nelle politiche per le soluzioni decentrate, le comunità energetiche e i consumatori vulnerabili;</w:t>
      </w:r>
    </w:p>
    <w:p w14:paraId="5FA33B4C" w14:textId="77777777" w:rsidR="00BF0E17" w:rsidRPr="000D49F8" w:rsidRDefault="00BF0E17" w:rsidP="00E951B2">
      <w:pPr>
        <w:numPr>
          <w:ilvl w:val="0"/>
          <w:numId w:val="37"/>
        </w:numPr>
        <w:overflowPunct w:val="0"/>
        <w:autoSpaceDE w:val="0"/>
        <w:autoSpaceDN w:val="0"/>
        <w:adjustRightInd w:val="0"/>
        <w:ind w:left="851" w:hanging="425"/>
        <w:contextualSpacing/>
        <w:textAlignment w:val="baseline"/>
        <w:rPr>
          <w:bCs/>
          <w:iCs/>
        </w:rPr>
      </w:pPr>
      <w:r w:rsidRPr="000D49F8">
        <w:t>l'interconnessione dello stoccaggio con la digitalizzazione e la cibersicurezza delle infrastrutture energetiche, compresa la resilienza agli attacchi informatici e alle minacce ibride, nonché la pianificazione di nuovi centri dati, sulla base di criteri quali la disponibilità di capacità di rete, l'efficienza energetica, la flessibilità, la sicurezza dell'approvvigionamento e l'equa ripartizione dei costi;</w:t>
      </w:r>
    </w:p>
    <w:p w14:paraId="1426CF38" w14:textId="77777777" w:rsidR="00BF0E17" w:rsidRPr="000D49F8" w:rsidRDefault="00BF0E17" w:rsidP="00E951B2">
      <w:pPr>
        <w:numPr>
          <w:ilvl w:val="0"/>
          <w:numId w:val="38"/>
        </w:numPr>
        <w:overflowPunct w:val="0"/>
        <w:autoSpaceDE w:val="0"/>
        <w:autoSpaceDN w:val="0"/>
        <w:adjustRightInd w:val="0"/>
        <w:ind w:left="426" w:hanging="426"/>
        <w:contextualSpacing/>
        <w:textAlignment w:val="baseline"/>
        <w:rPr>
          <w:bCs/>
          <w:iCs/>
        </w:rPr>
      </w:pPr>
      <w:r w:rsidRPr="000D49F8">
        <w:t>accoglie con favore l'annuncio della Commissione secondo cui l'ambito di applicazione dell'attuale clausola di salvaguardia nazionale per la spesa per la difesa potrebbe essere ampliato al fine di ridurre la dipendenza dalle importazioni di combustibili fossili, contribuendo in tal modo alla sicurezza e alla difesa dell'Europa; esprime altresì compiacimento per la possibilità così offerta di utilizzare tale flessibilità aggiuntiva per investire nelle tecnologie di stoccaggio e nelle infrastrutture energetiche verdi;</w:t>
      </w:r>
    </w:p>
    <w:p w14:paraId="2FE84D71" w14:textId="77777777" w:rsidR="00BF0E17" w:rsidRPr="000D49F8" w:rsidRDefault="00BF0E17" w:rsidP="00E951B2">
      <w:pPr>
        <w:numPr>
          <w:ilvl w:val="0"/>
          <w:numId w:val="38"/>
        </w:numPr>
        <w:overflowPunct w:val="0"/>
        <w:autoSpaceDE w:val="0"/>
        <w:autoSpaceDN w:val="0"/>
        <w:adjustRightInd w:val="0"/>
        <w:ind w:left="426" w:hanging="426"/>
        <w:contextualSpacing/>
        <w:textAlignment w:val="baseline"/>
        <w:rPr>
          <w:bCs/>
          <w:iCs/>
        </w:rPr>
      </w:pPr>
      <w:r w:rsidRPr="000D49F8">
        <w:t xml:space="preserve">ritiene che non basteranno solo gli investimenti basati sul mercato per garantire il tipo di stoccaggio di cui c'è bisogno, secondo la tempistica e la dimensione di scala necessarie. Per questo motivo è essenziale assicurare una pianificazione strategica pubblica, finanziamenti pubblici complementari, il sostegno della Banca europea per gli investimenti, la regolamentazione dei mercati, la proprietà pubblica, modelli di attività regolamentati, partenariati pubblico-comunità, quadri normativi e modelli di investimento a lungo termine; </w:t>
      </w:r>
    </w:p>
    <w:p w14:paraId="7DEFC76E" w14:textId="77777777" w:rsidR="00BF0E17" w:rsidRPr="000D49F8" w:rsidRDefault="00BF0E17" w:rsidP="00E951B2">
      <w:pPr>
        <w:numPr>
          <w:ilvl w:val="0"/>
          <w:numId w:val="38"/>
        </w:numPr>
        <w:overflowPunct w:val="0"/>
        <w:autoSpaceDE w:val="0"/>
        <w:autoSpaceDN w:val="0"/>
        <w:adjustRightInd w:val="0"/>
        <w:ind w:left="426" w:hanging="426"/>
        <w:contextualSpacing/>
        <w:textAlignment w:val="baseline"/>
        <w:rPr>
          <w:szCs w:val="20"/>
        </w:rPr>
      </w:pPr>
      <w:r w:rsidRPr="000D49F8">
        <w:t>sottolinea che le infrastrutture di stoccaggio dell'energia fanno parte dei servizi di interesse generale e dovrebbero essere considerate come tali, anche attraverso strumenti di pianificazione e finanziamento e, se del caso, forme di proprietà o controllo pubblici;</w:t>
      </w:r>
    </w:p>
    <w:p w14:paraId="72C2CFED" w14:textId="77777777" w:rsidR="00BF0E17" w:rsidRPr="000D49F8" w:rsidRDefault="00BF0E17" w:rsidP="00E951B2">
      <w:pPr>
        <w:numPr>
          <w:ilvl w:val="0"/>
          <w:numId w:val="38"/>
        </w:numPr>
        <w:overflowPunct w:val="0"/>
        <w:autoSpaceDE w:val="0"/>
        <w:autoSpaceDN w:val="0"/>
        <w:adjustRightInd w:val="0"/>
        <w:ind w:left="426" w:hanging="426"/>
        <w:contextualSpacing/>
        <w:textAlignment w:val="baseline"/>
        <w:rPr>
          <w:szCs w:val="20"/>
        </w:rPr>
      </w:pPr>
      <w:r w:rsidRPr="000D49F8">
        <w:lastRenderedPageBreak/>
        <w:t xml:space="preserve">chiede che le politiche di stoccaggio dell'UE favoriscano la creazione di posti di lavoro di qualità, il miglioramento del livello delle competenze, l'istruzione tecnica e il dialogo sociale. L'UE deve collegare il progresso tecnologico a norme sociali e del lavoro rigorose. </w:t>
      </w:r>
    </w:p>
    <w:p w14:paraId="36AFB8CD" w14:textId="77777777" w:rsidR="00BF0E17" w:rsidRPr="000D49F8"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F0E17" w:rsidRPr="000D49F8" w14:paraId="0F83A60E" w14:textId="77777777" w:rsidTr="003D7491">
        <w:tc>
          <w:tcPr>
            <w:tcW w:w="1791" w:type="dxa"/>
          </w:tcPr>
          <w:p w14:paraId="0E515423" w14:textId="77777777" w:rsidR="00BF0E17" w:rsidRPr="000D49F8" w:rsidRDefault="00BF0E17" w:rsidP="00BF0E17">
            <w:pPr>
              <w:overflowPunct w:val="0"/>
              <w:autoSpaceDE w:val="0"/>
              <w:autoSpaceDN w:val="0"/>
              <w:adjustRightInd w:val="0"/>
              <w:textAlignment w:val="baseline"/>
              <w:rPr>
                <w:i/>
              </w:rPr>
            </w:pPr>
            <w:r w:rsidRPr="000D49F8">
              <w:rPr>
                <w:b/>
                <w:i/>
              </w:rPr>
              <w:t>Contatto</w:t>
            </w:r>
          </w:p>
        </w:tc>
        <w:tc>
          <w:tcPr>
            <w:tcW w:w="7282" w:type="dxa"/>
          </w:tcPr>
          <w:p w14:paraId="61157703" w14:textId="3C81BD0A" w:rsidR="00BF0E17" w:rsidRPr="000D49F8" w:rsidRDefault="00BF0E17" w:rsidP="00BF0E17">
            <w:pPr>
              <w:overflowPunct w:val="0"/>
              <w:autoSpaceDE w:val="0"/>
              <w:autoSpaceDN w:val="0"/>
              <w:adjustRightInd w:val="0"/>
              <w:textAlignment w:val="baseline"/>
              <w:rPr>
                <w:i/>
              </w:rPr>
            </w:pPr>
            <w:r w:rsidRPr="000D49F8">
              <w:rPr>
                <w:i/>
              </w:rPr>
              <w:t>Giorgia Andrea BORDIGNON</w:t>
            </w:r>
          </w:p>
        </w:tc>
      </w:tr>
      <w:tr w:rsidR="00BF0E17" w:rsidRPr="000D49F8" w14:paraId="44F0C4C3" w14:textId="77777777" w:rsidTr="003D7491">
        <w:tc>
          <w:tcPr>
            <w:tcW w:w="1791" w:type="dxa"/>
          </w:tcPr>
          <w:p w14:paraId="48861325" w14:textId="77777777" w:rsidR="00BF0E17" w:rsidRPr="000D49F8" w:rsidRDefault="00BF0E17" w:rsidP="00BF0E17">
            <w:pPr>
              <w:overflowPunct w:val="0"/>
              <w:autoSpaceDE w:val="0"/>
              <w:autoSpaceDN w:val="0"/>
              <w:adjustRightInd w:val="0"/>
              <w:textAlignment w:val="baseline"/>
              <w:rPr>
                <w:i/>
              </w:rPr>
            </w:pPr>
            <w:r w:rsidRPr="000D49F8">
              <w:rPr>
                <w:i/>
              </w:rPr>
              <w:t>Tel.</w:t>
            </w:r>
          </w:p>
        </w:tc>
        <w:tc>
          <w:tcPr>
            <w:tcW w:w="7282" w:type="dxa"/>
          </w:tcPr>
          <w:p w14:paraId="5A9944C9" w14:textId="77777777" w:rsidR="00BF0E17" w:rsidRPr="000D49F8" w:rsidRDefault="00BF0E17" w:rsidP="00BF0E17">
            <w:pPr>
              <w:overflowPunct w:val="0"/>
              <w:autoSpaceDE w:val="0"/>
              <w:autoSpaceDN w:val="0"/>
              <w:adjustRightInd w:val="0"/>
              <w:textAlignment w:val="baseline"/>
              <w:rPr>
                <w:i/>
              </w:rPr>
            </w:pPr>
            <w:r w:rsidRPr="000D49F8">
              <w:rPr>
                <w:i/>
              </w:rPr>
              <w:t>+32 25468535</w:t>
            </w:r>
          </w:p>
        </w:tc>
      </w:tr>
      <w:tr w:rsidR="00BF0E17" w:rsidRPr="000D49F8" w14:paraId="1B586C95" w14:textId="77777777" w:rsidTr="003D7491">
        <w:tc>
          <w:tcPr>
            <w:tcW w:w="1791" w:type="dxa"/>
          </w:tcPr>
          <w:p w14:paraId="63B93C56" w14:textId="42783206" w:rsidR="00BF0E17" w:rsidRPr="000D49F8" w:rsidRDefault="00CE0CAD" w:rsidP="00BF0E17">
            <w:pPr>
              <w:overflowPunct w:val="0"/>
              <w:autoSpaceDE w:val="0"/>
              <w:autoSpaceDN w:val="0"/>
              <w:adjustRightInd w:val="0"/>
              <w:textAlignment w:val="baseline"/>
              <w:rPr>
                <w:i/>
              </w:rPr>
            </w:pPr>
            <w:r w:rsidRPr="000D49F8">
              <w:rPr>
                <w:i/>
              </w:rPr>
              <w:t>E</w:t>
            </w:r>
            <w:r w:rsidR="00BF0E17" w:rsidRPr="000D49F8">
              <w:rPr>
                <w:i/>
              </w:rPr>
              <w:t>-mail</w:t>
            </w:r>
          </w:p>
        </w:tc>
        <w:tc>
          <w:tcPr>
            <w:tcW w:w="7282" w:type="dxa"/>
          </w:tcPr>
          <w:p w14:paraId="544CA4BB" w14:textId="77777777" w:rsidR="00BF0E17" w:rsidRPr="000D49F8" w:rsidRDefault="008678BF" w:rsidP="00BF0E17">
            <w:pPr>
              <w:overflowPunct w:val="0"/>
              <w:autoSpaceDE w:val="0"/>
              <w:autoSpaceDN w:val="0"/>
              <w:adjustRightInd w:val="0"/>
              <w:textAlignment w:val="baseline"/>
              <w:rPr>
                <w:i/>
                <w:iCs/>
              </w:rPr>
            </w:pPr>
            <w:hyperlink r:id="rId38" w:history="1">
              <w:r w:rsidR="00CD159C" w:rsidRPr="000D49F8">
                <w:rPr>
                  <w:i/>
                  <w:color w:val="0000FF"/>
                  <w:u w:val="single"/>
                </w:rPr>
                <w:t>GiorgiaAndrea.Bordignon@eesc.europa.eu</w:t>
              </w:r>
            </w:hyperlink>
          </w:p>
        </w:tc>
      </w:tr>
    </w:tbl>
    <w:p w14:paraId="04D268CD" w14:textId="406DAB36" w:rsidR="008F7215" w:rsidRPr="000D49F8" w:rsidRDefault="008F7215" w:rsidP="001766B2">
      <w:pPr>
        <w:jc w:val="left"/>
      </w:pPr>
    </w:p>
    <w:p w14:paraId="4A4E1254" w14:textId="77777777" w:rsidR="008F7215" w:rsidRPr="000D49F8" w:rsidRDefault="008F7215">
      <w:pPr>
        <w:spacing w:after="160" w:line="259" w:lineRule="auto"/>
        <w:jc w:val="left"/>
      </w:pPr>
      <w:r w:rsidRPr="000D49F8">
        <w:br w:type="page"/>
      </w:r>
    </w:p>
    <w:p w14:paraId="4982DDF3" w14:textId="07994E09" w:rsidR="004D7AC0" w:rsidRPr="000D49F8" w:rsidRDefault="004D7AC0" w:rsidP="001766B2">
      <w:pPr>
        <w:pStyle w:val="Heading1"/>
        <w:rPr>
          <w:b/>
        </w:rPr>
      </w:pPr>
      <w:bookmarkStart w:id="41" w:name="_Toc75527083"/>
      <w:bookmarkStart w:id="42" w:name="_Toc238633183"/>
      <w:r w:rsidRPr="000D49F8">
        <w:rPr>
          <w:b/>
        </w:rPr>
        <w:lastRenderedPageBreak/>
        <w:t xml:space="preserve">MERCATO UNICO, PRODUZIONE </w:t>
      </w:r>
      <w:r w:rsidR="00CE0CAD" w:rsidRPr="000D49F8">
        <w:rPr>
          <w:b/>
        </w:rPr>
        <w:t>E</w:t>
      </w:r>
      <w:r w:rsidRPr="000D49F8">
        <w:rPr>
          <w:b/>
        </w:rPr>
        <w:t xml:space="preserve"> CONSUMO</w:t>
      </w:r>
      <w:bookmarkEnd w:id="41"/>
      <w:bookmarkEnd w:id="42"/>
    </w:p>
    <w:p w14:paraId="4982DDF4" w14:textId="77777777" w:rsidR="004D7AC0" w:rsidRPr="000D49F8" w:rsidRDefault="004D7AC0" w:rsidP="001766B2"/>
    <w:p w14:paraId="08F1C502" w14:textId="3ED18755" w:rsidR="00DB48A1" w:rsidRPr="000D49F8" w:rsidRDefault="008678BF" w:rsidP="00DB48A1">
      <w:pPr>
        <w:widowControl w:val="0"/>
        <w:numPr>
          <w:ilvl w:val="0"/>
          <w:numId w:val="4"/>
        </w:numPr>
        <w:overflowPunct w:val="0"/>
        <w:autoSpaceDE w:val="0"/>
        <w:autoSpaceDN w:val="0"/>
        <w:adjustRightInd w:val="0"/>
        <w:ind w:hanging="567"/>
        <w:textAlignment w:val="baseline"/>
        <w:rPr>
          <w:sz w:val="28"/>
          <w:szCs w:val="28"/>
        </w:rPr>
      </w:pPr>
      <w:hyperlink r:id="rId39" w:tgtFrame="_blank" w:history="1">
        <w:r w:rsidR="00CE0CAD" w:rsidRPr="000D49F8">
          <w:rPr>
            <w:b/>
            <w:i/>
            <w:color w:val="0000FF"/>
            <w:sz w:val="28"/>
            <w:szCs w:val="28"/>
            <w:u w:val="single"/>
          </w:rPr>
          <w:t>Regolamento</w:t>
        </w:r>
        <w:r w:rsidR="00CD159C" w:rsidRPr="000D49F8">
          <w:rPr>
            <w:b/>
            <w:i/>
            <w:color w:val="0000FF"/>
            <w:sz w:val="28"/>
            <w:szCs w:val="28"/>
            <w:u w:val="single"/>
          </w:rPr>
          <w:t xml:space="preserve"> sull'accelerazione industriale</w:t>
        </w:r>
      </w:hyperlink>
    </w:p>
    <w:p w14:paraId="3E1F8956" w14:textId="77777777" w:rsidR="00DB48A1" w:rsidRPr="000D49F8"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DB48A1" w:rsidRPr="000D49F8" w14:paraId="79CACC52" w14:textId="77777777" w:rsidTr="003D7491">
        <w:tc>
          <w:tcPr>
            <w:tcW w:w="1077" w:type="pct"/>
          </w:tcPr>
          <w:p w14:paraId="5AE47724" w14:textId="0A1BAC72" w:rsidR="00DB48A1" w:rsidRPr="000D49F8" w:rsidRDefault="00CE0CAD" w:rsidP="00DB48A1">
            <w:pPr>
              <w:tabs>
                <w:tab w:val="center" w:pos="284"/>
              </w:tabs>
              <w:overflowPunct w:val="0"/>
              <w:autoSpaceDE w:val="0"/>
              <w:autoSpaceDN w:val="0"/>
              <w:adjustRightInd w:val="0"/>
              <w:ind w:left="266" w:hanging="266"/>
              <w:textAlignment w:val="baseline"/>
              <w:rPr>
                <w:b/>
              </w:rPr>
            </w:pPr>
            <w:r w:rsidRPr="000D49F8">
              <w:rPr>
                <w:b/>
              </w:rPr>
              <w:t>Relatore</w:t>
            </w:r>
          </w:p>
        </w:tc>
        <w:tc>
          <w:tcPr>
            <w:tcW w:w="3923" w:type="pct"/>
          </w:tcPr>
          <w:p w14:paraId="09BB8430" w14:textId="7C5597DF" w:rsidR="00DB48A1" w:rsidRPr="000D49F8" w:rsidRDefault="00DB48A1" w:rsidP="00DB48A1">
            <w:pPr>
              <w:tabs>
                <w:tab w:val="center" w:pos="284"/>
              </w:tabs>
              <w:overflowPunct w:val="0"/>
              <w:autoSpaceDE w:val="0"/>
              <w:autoSpaceDN w:val="0"/>
              <w:adjustRightInd w:val="0"/>
              <w:ind w:left="266" w:right="-3091" w:hanging="266"/>
              <w:textAlignment w:val="baseline"/>
            </w:pPr>
            <w:r w:rsidRPr="000D49F8">
              <w:t>Konstantinos DIAMANTOUROS (Datori di lavoro - EL)</w:t>
            </w:r>
          </w:p>
        </w:tc>
      </w:tr>
      <w:tr w:rsidR="00DB48A1" w:rsidRPr="000D49F8" w14:paraId="476965EC" w14:textId="77777777" w:rsidTr="003D7491">
        <w:tc>
          <w:tcPr>
            <w:tcW w:w="1077" w:type="pct"/>
          </w:tcPr>
          <w:p w14:paraId="740D7067" w14:textId="77777777" w:rsidR="00DB48A1" w:rsidRPr="000D49F8" w:rsidRDefault="00DB48A1" w:rsidP="00DB48A1">
            <w:pPr>
              <w:tabs>
                <w:tab w:val="center" w:pos="284"/>
              </w:tabs>
              <w:overflowPunct w:val="0"/>
              <w:autoSpaceDE w:val="0"/>
              <w:autoSpaceDN w:val="0"/>
              <w:adjustRightInd w:val="0"/>
              <w:ind w:left="266" w:hanging="266"/>
              <w:textAlignment w:val="baseline"/>
              <w:rPr>
                <w:b/>
                <w:sz w:val="16"/>
                <w:szCs w:val="16"/>
              </w:rPr>
            </w:pPr>
          </w:p>
        </w:tc>
        <w:tc>
          <w:tcPr>
            <w:tcW w:w="3923" w:type="pct"/>
          </w:tcPr>
          <w:p w14:paraId="429E211E" w14:textId="77777777" w:rsidR="00DB48A1" w:rsidRPr="000D49F8" w:rsidRDefault="00DB48A1" w:rsidP="00DB48A1">
            <w:pPr>
              <w:tabs>
                <w:tab w:val="center" w:pos="284"/>
              </w:tabs>
              <w:overflowPunct w:val="0"/>
              <w:autoSpaceDE w:val="0"/>
              <w:autoSpaceDN w:val="0"/>
              <w:adjustRightInd w:val="0"/>
              <w:ind w:left="266" w:right="-3091" w:hanging="266"/>
              <w:textAlignment w:val="baseline"/>
              <w:rPr>
                <w:sz w:val="16"/>
                <w:szCs w:val="16"/>
              </w:rPr>
            </w:pPr>
          </w:p>
        </w:tc>
      </w:tr>
      <w:tr w:rsidR="00DB48A1" w:rsidRPr="000D49F8" w14:paraId="34A810B4" w14:textId="77777777" w:rsidTr="003D7491">
        <w:tc>
          <w:tcPr>
            <w:tcW w:w="1077" w:type="pct"/>
          </w:tcPr>
          <w:p w14:paraId="3177E966" w14:textId="77777777" w:rsidR="00DB48A1" w:rsidRPr="000D49F8" w:rsidRDefault="00DB48A1" w:rsidP="00DB48A1">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6041BFA6" w14:textId="7AB053D9" w:rsidR="00DB48A1" w:rsidRPr="000D49F8" w:rsidRDefault="00DB48A1" w:rsidP="00DB48A1">
            <w:pPr>
              <w:tabs>
                <w:tab w:val="center" w:pos="284"/>
              </w:tabs>
              <w:overflowPunct w:val="0"/>
              <w:autoSpaceDE w:val="0"/>
              <w:autoSpaceDN w:val="0"/>
              <w:adjustRightInd w:val="0"/>
              <w:ind w:left="266" w:right="-3091" w:hanging="266"/>
              <w:textAlignment w:val="baseline"/>
            </w:pPr>
            <w:r w:rsidRPr="000D49F8">
              <w:t>COM(2026) 100 final</w:t>
            </w:r>
          </w:p>
          <w:p w14:paraId="55623C17" w14:textId="598DA630" w:rsidR="00DB48A1" w:rsidRPr="000D49F8" w:rsidRDefault="00DB48A1" w:rsidP="00DB48A1">
            <w:pPr>
              <w:tabs>
                <w:tab w:val="center" w:pos="284"/>
              </w:tabs>
              <w:overflowPunct w:val="0"/>
              <w:autoSpaceDE w:val="0"/>
              <w:autoSpaceDN w:val="0"/>
              <w:adjustRightInd w:val="0"/>
              <w:ind w:left="266" w:right="-3091" w:hanging="266"/>
              <w:textAlignment w:val="baseline"/>
            </w:pPr>
            <w:r w:rsidRPr="000D49F8">
              <w:t>EESC-2026-00379-00-00-AC</w:t>
            </w:r>
          </w:p>
        </w:tc>
      </w:tr>
    </w:tbl>
    <w:p w14:paraId="2E9594C5" w14:textId="77777777" w:rsidR="00DB48A1" w:rsidRPr="000D49F8"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0D49F8" w:rsidRDefault="00DB48A1" w:rsidP="00DB48A1">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2FC3704D" w14:textId="77777777" w:rsidR="00DB48A1" w:rsidRPr="000D49F8"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0D49F8" w:rsidRDefault="00DB48A1" w:rsidP="00DB48A1">
      <w:pPr>
        <w:overflowPunct w:val="0"/>
        <w:autoSpaceDE w:val="0"/>
        <w:autoSpaceDN w:val="0"/>
        <w:adjustRightInd w:val="0"/>
        <w:textAlignment w:val="baseline"/>
        <w:rPr>
          <w:bCs/>
          <w:iCs/>
        </w:rPr>
      </w:pPr>
      <w:r w:rsidRPr="000D49F8">
        <w:t>Il CESE:</w:t>
      </w:r>
    </w:p>
    <w:p w14:paraId="6AC8F0A6" w14:textId="77777777" w:rsidR="00DB48A1" w:rsidRPr="000D49F8" w:rsidRDefault="00DB48A1" w:rsidP="00DB48A1">
      <w:pPr>
        <w:overflowPunct w:val="0"/>
        <w:autoSpaceDE w:val="0"/>
        <w:autoSpaceDN w:val="0"/>
        <w:adjustRightInd w:val="0"/>
        <w:textAlignment w:val="baseline"/>
        <w:rPr>
          <w:bCs/>
          <w:iCs/>
          <w:lang w:val="en-GB"/>
        </w:rPr>
      </w:pPr>
    </w:p>
    <w:p w14:paraId="39C4F5D5" w14:textId="77777777" w:rsidR="00DB48A1" w:rsidRPr="000D49F8" w:rsidRDefault="00DB48A1" w:rsidP="00456C0B">
      <w:pPr>
        <w:widowControl w:val="0"/>
        <w:numPr>
          <w:ilvl w:val="0"/>
          <w:numId w:val="40"/>
        </w:numPr>
        <w:overflowPunct w:val="0"/>
        <w:autoSpaceDE w:val="0"/>
        <w:autoSpaceDN w:val="0"/>
        <w:adjustRightInd w:val="0"/>
        <w:ind w:left="426" w:hanging="426"/>
        <w:textAlignment w:val="baseline"/>
        <w:rPr>
          <w:bCs/>
          <w:iCs/>
        </w:rPr>
      </w:pPr>
      <w:r w:rsidRPr="000D49F8">
        <w:t xml:space="preserve">accoglie con favore il regolamento sull'accelerazione industriale quale risposta tempestiva al calo della competitività industriale, alle pressioni economiche esterne e alla necessità di rafforzare la base industriale strategica dell'Europa; </w:t>
      </w:r>
    </w:p>
    <w:p w14:paraId="5417CB03" w14:textId="77777777" w:rsidR="00DB48A1" w:rsidRPr="000D49F8" w:rsidRDefault="00DB48A1" w:rsidP="00456C0B">
      <w:pPr>
        <w:widowControl w:val="0"/>
        <w:numPr>
          <w:ilvl w:val="0"/>
          <w:numId w:val="40"/>
        </w:numPr>
        <w:overflowPunct w:val="0"/>
        <w:autoSpaceDE w:val="0"/>
        <w:autoSpaceDN w:val="0"/>
        <w:adjustRightInd w:val="0"/>
        <w:ind w:left="426" w:hanging="426"/>
        <w:textAlignment w:val="baseline"/>
        <w:rPr>
          <w:bCs/>
          <w:iCs/>
        </w:rPr>
      </w:pPr>
      <w:r w:rsidRPr="000D49F8">
        <w:t xml:space="preserve">appoggia l'obiettivo di portare la percentuale dell'industria manifatturiera nel PIL dell'UE al 20 % entro il 2035, chiedendo nel contempo </w:t>
      </w:r>
      <w:r w:rsidRPr="000D49F8">
        <w:rPr>
          <w:b/>
          <w:bCs/>
        </w:rPr>
        <w:t>indicatori complementari in materia di decarbonizzazione, elettrificazione, efficienza delle risorse, posti di lavoro di qualità e autonomia strategica</w:t>
      </w:r>
      <w:r w:rsidRPr="000D49F8">
        <w:t xml:space="preserve">; </w:t>
      </w:r>
    </w:p>
    <w:p w14:paraId="2FD41BBD" w14:textId="77777777" w:rsidR="00DB48A1" w:rsidRPr="000D49F8" w:rsidRDefault="00DB48A1" w:rsidP="00456C0B">
      <w:pPr>
        <w:widowControl w:val="0"/>
        <w:numPr>
          <w:ilvl w:val="0"/>
          <w:numId w:val="40"/>
        </w:numPr>
        <w:overflowPunct w:val="0"/>
        <w:autoSpaceDE w:val="0"/>
        <w:autoSpaceDN w:val="0"/>
        <w:adjustRightInd w:val="0"/>
        <w:ind w:left="426" w:hanging="426"/>
        <w:textAlignment w:val="baseline"/>
        <w:rPr>
          <w:bCs/>
          <w:iCs/>
        </w:rPr>
      </w:pPr>
      <w:r w:rsidRPr="000D49F8">
        <w:t xml:space="preserve">sostiene </w:t>
      </w:r>
      <w:r w:rsidRPr="000D49F8">
        <w:rPr>
          <w:b/>
          <w:bCs/>
        </w:rPr>
        <w:t>procedure di rilascio delle autorizzazioni più rapide</w:t>
      </w:r>
      <w:r w:rsidRPr="000D49F8">
        <w:t xml:space="preserve"> </w:t>
      </w:r>
      <w:r w:rsidRPr="000D49F8">
        <w:rPr>
          <w:b/>
        </w:rPr>
        <w:t>ed efficienti</w:t>
      </w:r>
      <w:r w:rsidRPr="000D49F8">
        <w:t xml:space="preserve">, anche per quel che concerne le procedure digitali e le zone di accelerazione, a condizione che si rispettino pienamente le garanzie ambientali, la partecipazione pubblica, l'accesso alla giustizia e l'equilibrio regionale; </w:t>
      </w:r>
    </w:p>
    <w:p w14:paraId="7738FFD8" w14:textId="2A59993A" w:rsidR="00DB48A1" w:rsidRPr="000D49F8" w:rsidRDefault="00DB48A1" w:rsidP="00456C0B">
      <w:pPr>
        <w:widowControl w:val="0"/>
        <w:numPr>
          <w:ilvl w:val="0"/>
          <w:numId w:val="40"/>
        </w:numPr>
        <w:overflowPunct w:val="0"/>
        <w:autoSpaceDE w:val="0"/>
        <w:autoSpaceDN w:val="0"/>
        <w:adjustRightInd w:val="0"/>
        <w:ind w:left="426" w:hanging="426"/>
        <w:textAlignment w:val="baseline"/>
        <w:rPr>
          <w:bCs/>
          <w:iCs/>
        </w:rPr>
      </w:pPr>
      <w:r w:rsidRPr="000D49F8">
        <w:t xml:space="preserve">sostiene l'introduzione di </w:t>
      </w:r>
      <w:r w:rsidRPr="000D49F8">
        <w:rPr>
          <w:b/>
          <w:bCs/>
        </w:rPr>
        <w:t>requisiti in materia di basse emissioni di carbonio e "</w:t>
      </w:r>
      <w:r w:rsidRPr="000D49F8">
        <w:rPr>
          <w:b/>
        </w:rPr>
        <w:t xml:space="preserve">Made in </w:t>
      </w:r>
      <w:r w:rsidR="00CE0CAD" w:rsidRPr="000D49F8">
        <w:rPr>
          <w:b/>
        </w:rPr>
        <w:t>EU</w:t>
      </w:r>
      <w:r w:rsidRPr="000D49F8">
        <w:rPr>
          <w:b/>
          <w:bCs/>
        </w:rPr>
        <w:t>"</w:t>
      </w:r>
      <w:r w:rsidRPr="000D49F8">
        <w:t xml:space="preserve"> (prodotto nell'UE), chiedendo nel contempo </w:t>
      </w:r>
      <w:r w:rsidRPr="000D49F8">
        <w:rPr>
          <w:b/>
          <w:bCs/>
        </w:rPr>
        <w:t>maggiori garanzie in materia di reciprocità</w:t>
      </w:r>
      <w:r w:rsidRPr="000D49F8">
        <w:t>, protezione efficace delle catene del valore europee e inclusione dell'</w:t>
      </w:r>
      <w:r w:rsidRPr="000D49F8">
        <w:rPr>
          <w:b/>
          <w:bCs/>
        </w:rPr>
        <w:t>acciaio</w:t>
      </w:r>
      <w:r w:rsidRPr="000D49F8">
        <w:t xml:space="preserve"> accanto al </w:t>
      </w:r>
      <w:r w:rsidRPr="000D49F8">
        <w:rPr>
          <w:b/>
        </w:rPr>
        <w:t>cemento</w:t>
      </w:r>
      <w:r w:rsidRPr="000D49F8">
        <w:t xml:space="preserve"> e all'</w:t>
      </w:r>
      <w:r w:rsidRPr="000D49F8">
        <w:rPr>
          <w:b/>
          <w:bCs/>
        </w:rPr>
        <w:t>alluminio</w:t>
      </w:r>
      <w:r w:rsidRPr="000D49F8">
        <w:t xml:space="preserve">; </w:t>
      </w:r>
    </w:p>
    <w:p w14:paraId="60BBE7AB" w14:textId="77777777" w:rsidR="00DB48A1" w:rsidRPr="000D49F8" w:rsidRDefault="00DB48A1" w:rsidP="00456C0B">
      <w:pPr>
        <w:widowControl w:val="0"/>
        <w:numPr>
          <w:ilvl w:val="0"/>
          <w:numId w:val="40"/>
        </w:numPr>
        <w:overflowPunct w:val="0"/>
        <w:autoSpaceDE w:val="0"/>
        <w:autoSpaceDN w:val="0"/>
        <w:adjustRightInd w:val="0"/>
        <w:ind w:left="426" w:hanging="426"/>
        <w:textAlignment w:val="baseline"/>
        <w:rPr>
          <w:bCs/>
          <w:iCs/>
        </w:rPr>
      </w:pPr>
      <w:r w:rsidRPr="000D49F8">
        <w:t xml:space="preserve">sottolinea che la trasformazione industriale deve essere accompagnata da infrastrutture adeguate, da una </w:t>
      </w:r>
      <w:r w:rsidRPr="000D49F8">
        <w:rPr>
          <w:b/>
          <w:bCs/>
        </w:rPr>
        <w:t>forza lavoro</w:t>
      </w:r>
      <w:r w:rsidRPr="000D49F8">
        <w:t xml:space="preserve"> qualificata, da </w:t>
      </w:r>
      <w:r w:rsidRPr="000D49F8">
        <w:rPr>
          <w:b/>
          <w:bCs/>
        </w:rPr>
        <w:t>misure per una transizione giusta</w:t>
      </w:r>
      <w:r w:rsidRPr="000D49F8">
        <w:t xml:space="preserve">, dalla </w:t>
      </w:r>
      <w:r w:rsidRPr="000D49F8">
        <w:rPr>
          <w:b/>
          <w:bCs/>
        </w:rPr>
        <w:t>riqualificazione e</w:t>
      </w:r>
      <w:r w:rsidRPr="000D49F8">
        <w:t xml:space="preserve"> dal </w:t>
      </w:r>
      <w:r w:rsidRPr="000D49F8">
        <w:rPr>
          <w:b/>
          <w:bCs/>
        </w:rPr>
        <w:t>miglioramento delle competenze</w:t>
      </w:r>
      <w:r w:rsidRPr="000D49F8">
        <w:t xml:space="preserve"> e da </w:t>
      </w:r>
      <w:r w:rsidRPr="000D49F8">
        <w:rPr>
          <w:b/>
          <w:bCs/>
        </w:rPr>
        <w:t>condizionalità</w:t>
      </w:r>
      <w:r w:rsidRPr="000D49F8">
        <w:t xml:space="preserve"> </w:t>
      </w:r>
      <w:r w:rsidRPr="000D49F8">
        <w:rPr>
          <w:b/>
        </w:rPr>
        <w:t>sociali</w:t>
      </w:r>
      <w:r w:rsidRPr="000D49F8">
        <w:t xml:space="preserve"> associate al sostegno pubblico.</w:t>
      </w:r>
    </w:p>
    <w:p w14:paraId="389050DD" w14:textId="77777777" w:rsidR="00DB48A1" w:rsidRPr="000D49F8"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DB48A1" w:rsidRPr="000D49F8" w14:paraId="28EF20B5" w14:textId="77777777" w:rsidTr="003D7491">
        <w:tc>
          <w:tcPr>
            <w:tcW w:w="1077" w:type="pct"/>
          </w:tcPr>
          <w:p w14:paraId="137AED9A" w14:textId="77777777" w:rsidR="00DB48A1" w:rsidRPr="000D49F8" w:rsidRDefault="00DB48A1" w:rsidP="00DB48A1">
            <w:pPr>
              <w:overflowPunct w:val="0"/>
              <w:autoSpaceDE w:val="0"/>
              <w:autoSpaceDN w:val="0"/>
              <w:adjustRightInd w:val="0"/>
              <w:textAlignment w:val="baseline"/>
              <w:rPr>
                <w:i/>
              </w:rPr>
            </w:pPr>
            <w:r w:rsidRPr="000D49F8">
              <w:rPr>
                <w:b/>
                <w:i/>
              </w:rPr>
              <w:t>Contatto</w:t>
            </w:r>
          </w:p>
        </w:tc>
        <w:tc>
          <w:tcPr>
            <w:tcW w:w="3923" w:type="pct"/>
          </w:tcPr>
          <w:p w14:paraId="6DF9F313" w14:textId="71F1BEF2" w:rsidR="00DB48A1" w:rsidRPr="000D49F8" w:rsidRDefault="00DB48A1" w:rsidP="00DB48A1">
            <w:pPr>
              <w:overflowPunct w:val="0"/>
              <w:autoSpaceDE w:val="0"/>
              <w:autoSpaceDN w:val="0"/>
              <w:adjustRightInd w:val="0"/>
              <w:textAlignment w:val="baseline"/>
              <w:rPr>
                <w:i/>
              </w:rPr>
            </w:pPr>
            <w:r w:rsidRPr="000D49F8">
              <w:rPr>
                <w:i/>
              </w:rPr>
              <w:t>Silvia STAFFA</w:t>
            </w:r>
          </w:p>
        </w:tc>
      </w:tr>
      <w:tr w:rsidR="00DB48A1" w:rsidRPr="000D49F8" w14:paraId="36D7DFCB" w14:textId="77777777" w:rsidTr="003D7491">
        <w:tc>
          <w:tcPr>
            <w:tcW w:w="1077" w:type="pct"/>
          </w:tcPr>
          <w:p w14:paraId="78C67C85" w14:textId="77777777" w:rsidR="00DB48A1" w:rsidRPr="000D49F8" w:rsidRDefault="00DB48A1" w:rsidP="00DB48A1">
            <w:pPr>
              <w:overflowPunct w:val="0"/>
              <w:autoSpaceDE w:val="0"/>
              <w:autoSpaceDN w:val="0"/>
              <w:adjustRightInd w:val="0"/>
              <w:textAlignment w:val="baseline"/>
              <w:rPr>
                <w:i/>
              </w:rPr>
            </w:pPr>
            <w:r w:rsidRPr="000D49F8">
              <w:rPr>
                <w:i/>
              </w:rPr>
              <w:t>Tel.</w:t>
            </w:r>
          </w:p>
        </w:tc>
        <w:tc>
          <w:tcPr>
            <w:tcW w:w="3923" w:type="pct"/>
          </w:tcPr>
          <w:p w14:paraId="71A3E011" w14:textId="2A2D711B" w:rsidR="00DB48A1" w:rsidRPr="000D49F8" w:rsidRDefault="00DB48A1" w:rsidP="00DB48A1">
            <w:pPr>
              <w:overflowPunct w:val="0"/>
              <w:autoSpaceDE w:val="0"/>
              <w:autoSpaceDN w:val="0"/>
              <w:adjustRightInd w:val="0"/>
              <w:textAlignment w:val="baseline"/>
              <w:rPr>
                <w:i/>
              </w:rPr>
            </w:pPr>
            <w:r w:rsidRPr="000D49F8">
              <w:rPr>
                <w:i/>
              </w:rPr>
              <w:t>+32 25468378</w:t>
            </w:r>
          </w:p>
        </w:tc>
      </w:tr>
      <w:tr w:rsidR="00DB48A1" w:rsidRPr="000D49F8" w14:paraId="3D356952" w14:textId="77777777" w:rsidTr="003D7491">
        <w:tc>
          <w:tcPr>
            <w:tcW w:w="1077" w:type="pct"/>
          </w:tcPr>
          <w:p w14:paraId="12B12CB7" w14:textId="25BFD326" w:rsidR="00DB48A1" w:rsidRPr="000D49F8" w:rsidRDefault="00CE0CAD" w:rsidP="00DB48A1">
            <w:pPr>
              <w:overflowPunct w:val="0"/>
              <w:autoSpaceDE w:val="0"/>
              <w:autoSpaceDN w:val="0"/>
              <w:adjustRightInd w:val="0"/>
              <w:textAlignment w:val="baseline"/>
              <w:rPr>
                <w:i/>
              </w:rPr>
            </w:pPr>
            <w:r w:rsidRPr="000D49F8">
              <w:rPr>
                <w:i/>
              </w:rPr>
              <w:t>E</w:t>
            </w:r>
            <w:r w:rsidR="00DB48A1" w:rsidRPr="000D49F8">
              <w:rPr>
                <w:i/>
              </w:rPr>
              <w:t>-mail</w:t>
            </w:r>
          </w:p>
        </w:tc>
        <w:tc>
          <w:tcPr>
            <w:tcW w:w="3923" w:type="pct"/>
          </w:tcPr>
          <w:p w14:paraId="320D2446" w14:textId="77777777" w:rsidR="00DB48A1" w:rsidRPr="000D49F8" w:rsidRDefault="008678BF" w:rsidP="00DB48A1">
            <w:pPr>
              <w:overflowPunct w:val="0"/>
              <w:autoSpaceDE w:val="0"/>
              <w:autoSpaceDN w:val="0"/>
              <w:adjustRightInd w:val="0"/>
              <w:textAlignment w:val="baseline"/>
              <w:rPr>
                <w:i/>
              </w:rPr>
            </w:pPr>
            <w:hyperlink r:id="rId40" w:history="1">
              <w:r w:rsidR="00CD159C" w:rsidRPr="000D49F8">
                <w:rPr>
                  <w:i/>
                  <w:color w:val="0000FF"/>
                  <w:u w:val="single"/>
                </w:rPr>
                <w:t>Silvia.Staffa@eesc.europa.eu</w:t>
              </w:r>
            </w:hyperlink>
            <w:r w:rsidR="00CD159C" w:rsidRPr="000D49F8">
              <w:rPr>
                <w:i/>
              </w:rPr>
              <w:t xml:space="preserve"> </w:t>
            </w:r>
          </w:p>
        </w:tc>
      </w:tr>
    </w:tbl>
    <w:p w14:paraId="4982DE1D" w14:textId="144CDB52" w:rsidR="00DB48A1" w:rsidRPr="000D49F8" w:rsidRDefault="00DB48A1" w:rsidP="001766B2">
      <w:pPr>
        <w:pStyle w:val="ListParagraph"/>
        <w:ind w:left="0"/>
      </w:pPr>
    </w:p>
    <w:p w14:paraId="6386A6A3" w14:textId="77777777" w:rsidR="00DB48A1" w:rsidRPr="000D49F8" w:rsidRDefault="00DB48A1">
      <w:pPr>
        <w:spacing w:after="160" w:line="259" w:lineRule="auto"/>
        <w:jc w:val="left"/>
      </w:pPr>
      <w:r w:rsidRPr="000D49F8">
        <w:br w:type="page"/>
      </w:r>
    </w:p>
    <w:p w14:paraId="71960D97" w14:textId="173C86CE" w:rsidR="00F10883" w:rsidRPr="000D49F8" w:rsidRDefault="008678BF" w:rsidP="00F10883">
      <w:pPr>
        <w:widowControl w:val="0"/>
        <w:numPr>
          <w:ilvl w:val="0"/>
          <w:numId w:val="4"/>
        </w:numPr>
        <w:overflowPunct w:val="0"/>
        <w:autoSpaceDE w:val="0"/>
        <w:autoSpaceDN w:val="0"/>
        <w:adjustRightInd w:val="0"/>
        <w:ind w:hanging="567"/>
        <w:textAlignment w:val="baseline"/>
        <w:rPr>
          <w:b/>
          <w:sz w:val="28"/>
          <w:szCs w:val="28"/>
        </w:rPr>
      </w:pPr>
      <w:hyperlink r:id="rId41" w:history="1">
        <w:r w:rsidR="00CE0CAD" w:rsidRPr="000D49F8">
          <w:rPr>
            <w:b/>
            <w:i/>
            <w:color w:val="0000FF"/>
            <w:sz w:val="28"/>
            <w:szCs w:val="28"/>
            <w:u w:val="single"/>
          </w:rPr>
          <w:t>EU</w:t>
        </w:r>
        <w:r w:rsidR="00F10883" w:rsidRPr="000D49F8">
          <w:rPr>
            <w:b/>
            <w:i/>
            <w:color w:val="0000FF"/>
            <w:sz w:val="28"/>
            <w:szCs w:val="28"/>
            <w:u w:val="single"/>
          </w:rPr>
          <w:t xml:space="preserve"> Inc. - Un insieme unico e armonizzato di norme per le imprese innovative in tutta l'UE</w:t>
        </w:r>
      </w:hyperlink>
    </w:p>
    <w:p w14:paraId="24945736" w14:textId="77777777" w:rsidR="00F10883" w:rsidRPr="000D49F8"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6982"/>
      </w:tblGrid>
      <w:tr w:rsidR="00F10883" w:rsidRPr="000D49F8" w14:paraId="797B41D0" w14:textId="77777777" w:rsidTr="003D7491">
        <w:tc>
          <w:tcPr>
            <w:tcW w:w="1107" w:type="pct"/>
          </w:tcPr>
          <w:p w14:paraId="69E2881C" w14:textId="22FB97EC" w:rsidR="00F10883" w:rsidRPr="000D49F8" w:rsidRDefault="00CE0CAD" w:rsidP="00F10883">
            <w:pPr>
              <w:tabs>
                <w:tab w:val="center" w:pos="284"/>
              </w:tabs>
              <w:overflowPunct w:val="0"/>
              <w:autoSpaceDE w:val="0"/>
              <w:autoSpaceDN w:val="0"/>
              <w:adjustRightInd w:val="0"/>
              <w:ind w:left="266" w:hanging="376"/>
              <w:textAlignment w:val="baseline"/>
              <w:rPr>
                <w:b/>
              </w:rPr>
            </w:pPr>
            <w:r w:rsidRPr="000D49F8">
              <w:rPr>
                <w:b/>
              </w:rPr>
              <w:t>Relatrice</w:t>
            </w:r>
          </w:p>
          <w:p w14:paraId="328C7DAE" w14:textId="2147C474" w:rsidR="00F10883" w:rsidRPr="000D49F8" w:rsidRDefault="00CE0CAD" w:rsidP="00F10883">
            <w:pPr>
              <w:tabs>
                <w:tab w:val="center" w:pos="284"/>
              </w:tabs>
              <w:overflowPunct w:val="0"/>
              <w:autoSpaceDE w:val="0"/>
              <w:autoSpaceDN w:val="0"/>
              <w:adjustRightInd w:val="0"/>
              <w:ind w:left="266" w:hanging="376"/>
              <w:textAlignment w:val="baseline"/>
              <w:rPr>
                <w:b/>
                <w:bCs/>
              </w:rPr>
            </w:pPr>
            <w:r w:rsidRPr="000D49F8">
              <w:rPr>
                <w:b/>
              </w:rPr>
              <w:t>Correlatore</w:t>
            </w:r>
          </w:p>
        </w:tc>
        <w:tc>
          <w:tcPr>
            <w:tcW w:w="3893" w:type="pct"/>
          </w:tcPr>
          <w:p w14:paraId="52BE3814" w14:textId="19201278" w:rsidR="00F10883" w:rsidRPr="000D49F8" w:rsidRDefault="00F10883" w:rsidP="00F10883">
            <w:pPr>
              <w:tabs>
                <w:tab w:val="center" w:pos="284"/>
              </w:tabs>
              <w:overflowPunct w:val="0"/>
              <w:autoSpaceDE w:val="0"/>
              <w:autoSpaceDN w:val="0"/>
              <w:adjustRightInd w:val="0"/>
              <w:ind w:left="266" w:hanging="266"/>
              <w:textAlignment w:val="baseline"/>
            </w:pPr>
            <w:r w:rsidRPr="000D49F8">
              <w:t>Maxi Katharina LEUCHTERS (Lavoratori - DE)</w:t>
            </w:r>
          </w:p>
          <w:p w14:paraId="334B0AFE" w14:textId="7E714A00" w:rsidR="00F10883" w:rsidRPr="000D49F8" w:rsidRDefault="00F10883" w:rsidP="00F10883">
            <w:pPr>
              <w:tabs>
                <w:tab w:val="center" w:pos="284"/>
              </w:tabs>
              <w:overflowPunct w:val="0"/>
              <w:autoSpaceDE w:val="0"/>
              <w:autoSpaceDN w:val="0"/>
              <w:adjustRightInd w:val="0"/>
              <w:ind w:left="266" w:hanging="266"/>
              <w:textAlignment w:val="baseline"/>
            </w:pPr>
            <w:r w:rsidRPr="000D49F8">
              <w:t>Antonio GARCÍA DEL RIEGO (Datori di lavoro - ES)</w:t>
            </w:r>
          </w:p>
          <w:p w14:paraId="667A361F" w14:textId="77777777" w:rsidR="009379BF" w:rsidRPr="000D49F8" w:rsidRDefault="009379BF" w:rsidP="00F10883">
            <w:pPr>
              <w:tabs>
                <w:tab w:val="center" w:pos="284"/>
              </w:tabs>
              <w:overflowPunct w:val="0"/>
              <w:autoSpaceDE w:val="0"/>
              <w:autoSpaceDN w:val="0"/>
              <w:adjustRightInd w:val="0"/>
              <w:ind w:left="266" w:hanging="266"/>
              <w:textAlignment w:val="baseline"/>
              <w:rPr>
                <w:sz w:val="16"/>
                <w:szCs w:val="16"/>
                <w:lang w:val="es-ES"/>
              </w:rPr>
            </w:pPr>
          </w:p>
        </w:tc>
      </w:tr>
      <w:tr w:rsidR="00F10883" w:rsidRPr="000D49F8" w14:paraId="68D0A076" w14:textId="77777777" w:rsidTr="003D7491">
        <w:tc>
          <w:tcPr>
            <w:tcW w:w="1107" w:type="pct"/>
            <w:vMerge w:val="restart"/>
          </w:tcPr>
          <w:p w14:paraId="0898C0C0" w14:textId="77777777" w:rsidR="00F10883" w:rsidRPr="000D49F8" w:rsidRDefault="00F10883" w:rsidP="00F10883">
            <w:pPr>
              <w:tabs>
                <w:tab w:val="center" w:pos="284"/>
              </w:tabs>
              <w:overflowPunct w:val="0"/>
              <w:autoSpaceDE w:val="0"/>
              <w:autoSpaceDN w:val="0"/>
              <w:adjustRightInd w:val="0"/>
              <w:ind w:left="266" w:hanging="376"/>
              <w:textAlignment w:val="baseline"/>
              <w:rPr>
                <w:b/>
              </w:rPr>
            </w:pPr>
            <w:r w:rsidRPr="000D49F8">
              <w:rPr>
                <w:b/>
              </w:rPr>
              <w:t>Riferimento</w:t>
            </w:r>
          </w:p>
        </w:tc>
        <w:tc>
          <w:tcPr>
            <w:tcW w:w="3893" w:type="pct"/>
          </w:tcPr>
          <w:p w14:paraId="672746B6" w14:textId="5B30DBFB" w:rsidR="00F10883" w:rsidRPr="000D49F8" w:rsidRDefault="00F10883" w:rsidP="00F10883">
            <w:pPr>
              <w:tabs>
                <w:tab w:val="center" w:pos="284"/>
              </w:tabs>
              <w:overflowPunct w:val="0"/>
              <w:autoSpaceDE w:val="0"/>
              <w:autoSpaceDN w:val="0"/>
              <w:adjustRightInd w:val="0"/>
              <w:ind w:left="266" w:hanging="266"/>
              <w:textAlignment w:val="baseline"/>
            </w:pPr>
            <w:r w:rsidRPr="000D49F8">
              <w:t xml:space="preserve">COM(2026) 321 final </w:t>
            </w:r>
          </w:p>
        </w:tc>
      </w:tr>
      <w:tr w:rsidR="00F10883" w:rsidRPr="000D49F8" w14:paraId="7CB7CB77" w14:textId="77777777" w:rsidTr="003D7491">
        <w:tc>
          <w:tcPr>
            <w:tcW w:w="1107" w:type="pct"/>
            <w:vMerge/>
          </w:tcPr>
          <w:p w14:paraId="26A8C1BC" w14:textId="77777777" w:rsidR="00F10883" w:rsidRPr="000D49F8"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0D49F8" w:rsidRDefault="00F10883" w:rsidP="00F10883">
            <w:pPr>
              <w:tabs>
                <w:tab w:val="center" w:pos="284"/>
              </w:tabs>
              <w:overflowPunct w:val="0"/>
              <w:autoSpaceDE w:val="0"/>
              <w:autoSpaceDN w:val="0"/>
              <w:adjustRightInd w:val="0"/>
              <w:ind w:left="266" w:hanging="266"/>
              <w:textAlignment w:val="baseline"/>
            </w:pPr>
            <w:r w:rsidRPr="000D49F8">
              <w:t>EESC-2026-00744-00-00-AC</w:t>
            </w:r>
          </w:p>
        </w:tc>
      </w:tr>
    </w:tbl>
    <w:p w14:paraId="320592DC" w14:textId="77777777" w:rsidR="00F10883" w:rsidRPr="000D49F8"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0D49F8" w:rsidRDefault="00F10883" w:rsidP="00F10883">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18DC1B11" w14:textId="77777777" w:rsidR="00F10883" w:rsidRPr="000D49F8"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Pr="000D49F8" w:rsidRDefault="00F10883" w:rsidP="00F10883">
      <w:pPr>
        <w:overflowPunct w:val="0"/>
        <w:autoSpaceDE w:val="0"/>
        <w:autoSpaceDN w:val="0"/>
        <w:adjustRightInd w:val="0"/>
        <w:textAlignment w:val="baseline"/>
        <w:rPr>
          <w:bCs/>
          <w:iCs/>
        </w:rPr>
      </w:pPr>
      <w:r w:rsidRPr="000D49F8">
        <w:t>Il CESE:</w:t>
      </w:r>
    </w:p>
    <w:p w14:paraId="2765FACE" w14:textId="77777777" w:rsidR="006E2D6A" w:rsidRPr="000D49F8" w:rsidRDefault="006E2D6A" w:rsidP="00F10883">
      <w:pPr>
        <w:overflowPunct w:val="0"/>
        <w:autoSpaceDE w:val="0"/>
        <w:autoSpaceDN w:val="0"/>
        <w:adjustRightInd w:val="0"/>
        <w:textAlignment w:val="baseline"/>
        <w:rPr>
          <w:bCs/>
          <w:iCs/>
          <w:lang w:val="en-GB"/>
        </w:rPr>
      </w:pPr>
    </w:p>
    <w:p w14:paraId="5E621BF9" w14:textId="319DDB23" w:rsidR="00F10883" w:rsidRPr="000D49F8" w:rsidRDefault="00F10883" w:rsidP="00FF2144">
      <w:pPr>
        <w:numPr>
          <w:ilvl w:val="0"/>
          <w:numId w:val="41"/>
        </w:numPr>
        <w:overflowPunct w:val="0"/>
        <w:autoSpaceDE w:val="0"/>
        <w:autoSpaceDN w:val="0"/>
        <w:adjustRightInd w:val="0"/>
        <w:ind w:left="426" w:hanging="426"/>
        <w:textAlignment w:val="baseline"/>
      </w:pPr>
      <w:r w:rsidRPr="000D49F8">
        <w:t>osserva che la proposta che introduce la forma societaria "</w:t>
      </w:r>
      <w:r w:rsidR="00CE0CAD" w:rsidRPr="000D49F8">
        <w:t>EU</w:t>
      </w:r>
      <w:r w:rsidRPr="000D49F8">
        <w:t xml:space="preserve"> Inc." punta a fare dell'Unione europea una sede più attrattiva dove avviare, espandere e mantenere attività imprenditoriali, avvalendosi di una serie di strumenti di governance e di finanziamento impiegati in modo più integrato, digitale e transfrontaliero;</w:t>
      </w:r>
    </w:p>
    <w:p w14:paraId="74D81577" w14:textId="77777777" w:rsidR="00F10883" w:rsidRPr="000D49F8" w:rsidRDefault="00F10883" w:rsidP="00FF2144">
      <w:pPr>
        <w:numPr>
          <w:ilvl w:val="0"/>
          <w:numId w:val="41"/>
        </w:numPr>
        <w:overflowPunct w:val="0"/>
        <w:autoSpaceDE w:val="0"/>
        <w:autoSpaceDN w:val="0"/>
        <w:adjustRightInd w:val="0"/>
        <w:ind w:left="426" w:hanging="426"/>
        <w:textAlignment w:val="baseline"/>
      </w:pPr>
      <w:r w:rsidRPr="000D49F8">
        <w:t>sottolinea che una governance societaria efficace e sostenibile, che includa anche garanzie proporzionate, è una componente fondamentale delle imprese di successo e dovrebbe essere parte integrante della struttura giuridica di qualsiasi società;</w:t>
      </w:r>
    </w:p>
    <w:p w14:paraId="20BC79A8" w14:textId="4F9FC9B5" w:rsidR="00F10883" w:rsidRPr="000D49F8" w:rsidRDefault="00F10883" w:rsidP="00FF2144">
      <w:pPr>
        <w:numPr>
          <w:ilvl w:val="0"/>
          <w:numId w:val="41"/>
        </w:numPr>
        <w:overflowPunct w:val="0"/>
        <w:autoSpaceDE w:val="0"/>
        <w:autoSpaceDN w:val="0"/>
        <w:adjustRightInd w:val="0"/>
        <w:ind w:left="426" w:hanging="426"/>
        <w:textAlignment w:val="baseline"/>
      </w:pPr>
      <w:r w:rsidRPr="000D49F8">
        <w:t xml:space="preserve">osserva che la sede sociale e il centro di attività principale di una società </w:t>
      </w:r>
      <w:r w:rsidR="00CE0CAD" w:rsidRPr="000D49F8">
        <w:t>EU</w:t>
      </w:r>
      <w:r w:rsidRPr="000D49F8">
        <w:t xml:space="preserve"> Inc. possono essere situati in Stati membri diversi e sottolinea che il quadro per le società </w:t>
      </w:r>
      <w:r w:rsidR="00CE0CAD" w:rsidRPr="000D49F8">
        <w:t>EU</w:t>
      </w:r>
      <w:r w:rsidRPr="000D49F8">
        <w:t xml:space="preserve"> Inc. deve prevedere garanzie efficaci contro le frodi, il riciclaggio di denaro, i meccanismi societari abusivi e l'elusione dei diritti di partecipazione dei lavoratori;</w:t>
      </w:r>
    </w:p>
    <w:p w14:paraId="7993EC95" w14:textId="3E3EEAD6" w:rsidR="00F10883" w:rsidRPr="000D49F8" w:rsidRDefault="00F10883" w:rsidP="00FF2144">
      <w:pPr>
        <w:numPr>
          <w:ilvl w:val="0"/>
          <w:numId w:val="41"/>
        </w:numPr>
        <w:overflowPunct w:val="0"/>
        <w:autoSpaceDE w:val="0"/>
        <w:autoSpaceDN w:val="0"/>
        <w:adjustRightInd w:val="0"/>
        <w:ind w:left="426" w:hanging="426"/>
        <w:textAlignment w:val="baseline"/>
      </w:pPr>
      <w:r w:rsidRPr="000D49F8">
        <w:t xml:space="preserve">ritiene che il regime </w:t>
      </w:r>
      <w:r w:rsidR="00CE0CAD" w:rsidRPr="000D49F8">
        <w:t>EU</w:t>
      </w:r>
      <w:r w:rsidRPr="000D49F8">
        <w:t xml:space="preserve"> Inc. dovrebbe rimanere accessibile, oltre che alle start-up e alle scale-up a forte crescita, anche ad altre imprese, laddove il ricorso a tale forma di società contribuisca all'attività transfrontaliera, all'innovazione, agli investimenti, alla crescita e alla creazione di posti di lavoro;</w:t>
      </w:r>
    </w:p>
    <w:p w14:paraId="3AE80611" w14:textId="77777777" w:rsidR="00F10883" w:rsidRPr="000D49F8" w:rsidRDefault="00F10883" w:rsidP="00FF2144">
      <w:pPr>
        <w:numPr>
          <w:ilvl w:val="0"/>
          <w:numId w:val="41"/>
        </w:numPr>
        <w:overflowPunct w:val="0"/>
        <w:autoSpaceDE w:val="0"/>
        <w:autoSpaceDN w:val="0"/>
        <w:adjustRightInd w:val="0"/>
        <w:ind w:left="426" w:hanging="426"/>
        <w:textAlignment w:val="baseline"/>
      </w:pPr>
      <w:r w:rsidRPr="000D49F8">
        <w:t>sottolinea che assetti proprietari alternativi, tra cui la steward ownership, le cooperative e le fondazioni, possono rappresentare una potenziale fonte di innovazione e di orientamento a lungo termine;</w:t>
      </w:r>
    </w:p>
    <w:p w14:paraId="723D906A" w14:textId="1B6EA0F8" w:rsidR="00F10883" w:rsidRPr="000D49F8" w:rsidRDefault="00F10883" w:rsidP="00FF2144">
      <w:pPr>
        <w:numPr>
          <w:ilvl w:val="0"/>
          <w:numId w:val="41"/>
        </w:numPr>
        <w:overflowPunct w:val="0"/>
        <w:autoSpaceDE w:val="0"/>
        <w:autoSpaceDN w:val="0"/>
        <w:adjustRightInd w:val="0"/>
        <w:ind w:left="426" w:hanging="426"/>
        <w:textAlignment w:val="baseline"/>
      </w:pPr>
      <w:r w:rsidRPr="000D49F8">
        <w:t>esorta la Commissione europea a lavorare a un quadro contabile armonizzato applicabile alle start</w:t>
      </w:r>
      <w:r w:rsidR="00FF2144" w:rsidRPr="000D49F8">
        <w:noBreakHyphen/>
      </w:r>
      <w:r w:rsidRPr="000D49F8">
        <w:t>up e alle scale-up che istituisca un corpus unico di norme a livello di Unione europea in materia di informativa finanziaria;</w:t>
      </w:r>
    </w:p>
    <w:p w14:paraId="3EDA3555" w14:textId="77777777" w:rsidR="00F10883" w:rsidRPr="000D49F8" w:rsidRDefault="00F10883" w:rsidP="00FF2144">
      <w:pPr>
        <w:widowControl w:val="0"/>
        <w:numPr>
          <w:ilvl w:val="0"/>
          <w:numId w:val="41"/>
        </w:numPr>
        <w:overflowPunct w:val="0"/>
        <w:autoSpaceDE w:val="0"/>
        <w:autoSpaceDN w:val="0"/>
        <w:adjustRightInd w:val="0"/>
        <w:ind w:left="426" w:hanging="426"/>
        <w:textAlignment w:val="baseline"/>
        <w:rPr>
          <w:rFonts w:ascii="Calibri" w:hAnsi="Calibri"/>
        </w:rPr>
      </w:pPr>
      <w:r w:rsidRPr="000D49F8">
        <w:t>sottolinea che il regolamento in esame dovrebbe lasciare impregiudicati i principi sanciti dal regolamento Roma I sulla legge applicabile alle obbligazioni contrattuali, e in particolare i diritti individuali dei lavoratori.</w:t>
      </w:r>
    </w:p>
    <w:p w14:paraId="543CDD69" w14:textId="77777777" w:rsidR="00F10883" w:rsidRPr="000D49F8"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95"/>
      </w:tblGrid>
      <w:tr w:rsidR="00F10883" w:rsidRPr="000D49F8" w14:paraId="6B35019A" w14:textId="77777777" w:rsidTr="003D7491">
        <w:tc>
          <w:tcPr>
            <w:tcW w:w="1090" w:type="pct"/>
          </w:tcPr>
          <w:p w14:paraId="3E06F5B0" w14:textId="77777777" w:rsidR="00F10883" w:rsidRPr="000D49F8" w:rsidRDefault="00F10883" w:rsidP="00F10883">
            <w:pPr>
              <w:overflowPunct w:val="0"/>
              <w:autoSpaceDE w:val="0"/>
              <w:autoSpaceDN w:val="0"/>
              <w:adjustRightInd w:val="0"/>
              <w:textAlignment w:val="baseline"/>
              <w:rPr>
                <w:i/>
              </w:rPr>
            </w:pPr>
            <w:r w:rsidRPr="000D49F8">
              <w:rPr>
                <w:b/>
                <w:i/>
              </w:rPr>
              <w:t>Contatto</w:t>
            </w:r>
          </w:p>
        </w:tc>
        <w:tc>
          <w:tcPr>
            <w:tcW w:w="3910" w:type="pct"/>
          </w:tcPr>
          <w:p w14:paraId="2C0C3409" w14:textId="77777777" w:rsidR="00F10883" w:rsidRPr="000D49F8" w:rsidRDefault="00F10883" w:rsidP="00F10883">
            <w:pPr>
              <w:overflowPunct w:val="0"/>
              <w:autoSpaceDE w:val="0"/>
              <w:autoSpaceDN w:val="0"/>
              <w:adjustRightInd w:val="0"/>
              <w:textAlignment w:val="baseline"/>
              <w:rPr>
                <w:i/>
              </w:rPr>
            </w:pPr>
            <w:r w:rsidRPr="000D49F8">
              <w:rPr>
                <w:i/>
              </w:rPr>
              <w:t>Marco MANFRONI</w:t>
            </w:r>
          </w:p>
        </w:tc>
      </w:tr>
      <w:tr w:rsidR="00F10883" w:rsidRPr="000D49F8" w14:paraId="11CD84E7" w14:textId="77777777" w:rsidTr="003D7491">
        <w:tc>
          <w:tcPr>
            <w:tcW w:w="1090" w:type="pct"/>
          </w:tcPr>
          <w:p w14:paraId="6B8B63F5" w14:textId="77777777" w:rsidR="00F10883" w:rsidRPr="000D49F8" w:rsidRDefault="00F10883" w:rsidP="00F10883">
            <w:pPr>
              <w:overflowPunct w:val="0"/>
              <w:autoSpaceDE w:val="0"/>
              <w:autoSpaceDN w:val="0"/>
              <w:adjustRightInd w:val="0"/>
              <w:textAlignment w:val="baseline"/>
              <w:rPr>
                <w:i/>
              </w:rPr>
            </w:pPr>
            <w:r w:rsidRPr="000D49F8">
              <w:rPr>
                <w:i/>
              </w:rPr>
              <w:t>Tel.</w:t>
            </w:r>
          </w:p>
        </w:tc>
        <w:tc>
          <w:tcPr>
            <w:tcW w:w="3910" w:type="pct"/>
          </w:tcPr>
          <w:p w14:paraId="5D86A750" w14:textId="77777777" w:rsidR="00F10883" w:rsidRPr="000D49F8" w:rsidRDefault="00F10883" w:rsidP="00F10883">
            <w:pPr>
              <w:overflowPunct w:val="0"/>
              <w:autoSpaceDE w:val="0"/>
              <w:autoSpaceDN w:val="0"/>
              <w:adjustRightInd w:val="0"/>
              <w:textAlignment w:val="baseline"/>
              <w:rPr>
                <w:i/>
              </w:rPr>
            </w:pPr>
            <w:r w:rsidRPr="000D49F8">
              <w:rPr>
                <w:i/>
              </w:rPr>
              <w:t>+32 25469140</w:t>
            </w:r>
          </w:p>
        </w:tc>
      </w:tr>
      <w:tr w:rsidR="00F10883" w:rsidRPr="000D49F8" w14:paraId="25FEC539" w14:textId="77777777" w:rsidTr="003D7491">
        <w:tc>
          <w:tcPr>
            <w:tcW w:w="1090" w:type="pct"/>
          </w:tcPr>
          <w:p w14:paraId="1470476B" w14:textId="29DB13C6" w:rsidR="00F10883" w:rsidRPr="000D49F8" w:rsidRDefault="00CE0CAD" w:rsidP="00F10883">
            <w:pPr>
              <w:overflowPunct w:val="0"/>
              <w:autoSpaceDE w:val="0"/>
              <w:autoSpaceDN w:val="0"/>
              <w:adjustRightInd w:val="0"/>
              <w:textAlignment w:val="baseline"/>
              <w:rPr>
                <w:i/>
              </w:rPr>
            </w:pPr>
            <w:r w:rsidRPr="000D49F8">
              <w:rPr>
                <w:i/>
              </w:rPr>
              <w:t>E</w:t>
            </w:r>
            <w:r w:rsidR="006E2D6A" w:rsidRPr="000D49F8">
              <w:rPr>
                <w:i/>
              </w:rPr>
              <w:t>-mail</w:t>
            </w:r>
          </w:p>
        </w:tc>
        <w:tc>
          <w:tcPr>
            <w:tcW w:w="3910" w:type="pct"/>
          </w:tcPr>
          <w:p w14:paraId="3270A1DF" w14:textId="77777777" w:rsidR="00F10883" w:rsidRPr="000D49F8" w:rsidRDefault="008678BF" w:rsidP="00F10883">
            <w:pPr>
              <w:overflowPunct w:val="0"/>
              <w:autoSpaceDE w:val="0"/>
              <w:autoSpaceDN w:val="0"/>
              <w:adjustRightInd w:val="0"/>
              <w:textAlignment w:val="baseline"/>
              <w:rPr>
                <w:i/>
                <w:iCs/>
              </w:rPr>
            </w:pPr>
            <w:hyperlink r:id="rId42" w:history="1">
              <w:r w:rsidR="00CD159C" w:rsidRPr="000D49F8">
                <w:rPr>
                  <w:i/>
                  <w:color w:val="0000FF"/>
                  <w:u w:val="single"/>
                </w:rPr>
                <w:t>Marco.Manfroni@eesc.europa.eu</w:t>
              </w:r>
            </w:hyperlink>
          </w:p>
        </w:tc>
      </w:tr>
    </w:tbl>
    <w:p w14:paraId="78489A1A" w14:textId="77777777" w:rsidR="004D7AC0" w:rsidRPr="000D49F8" w:rsidRDefault="004D7AC0" w:rsidP="001766B2">
      <w:pPr>
        <w:pStyle w:val="ListParagraph"/>
        <w:ind w:left="0"/>
      </w:pPr>
    </w:p>
    <w:p w14:paraId="4982DE1E" w14:textId="77777777" w:rsidR="004D7AC0" w:rsidRPr="000D49F8" w:rsidRDefault="004D7AC0" w:rsidP="001766B2">
      <w:pPr>
        <w:jc w:val="left"/>
      </w:pPr>
      <w:r w:rsidRPr="000D49F8">
        <w:br w:type="page"/>
      </w:r>
    </w:p>
    <w:p w14:paraId="4982DE1F" w14:textId="1274912A" w:rsidR="004D7AC0" w:rsidRPr="000D49F8" w:rsidRDefault="004D7AC0" w:rsidP="001766B2">
      <w:pPr>
        <w:pStyle w:val="Heading1"/>
        <w:rPr>
          <w:b/>
        </w:rPr>
      </w:pPr>
      <w:bookmarkStart w:id="43" w:name="_Toc70322234"/>
      <w:bookmarkStart w:id="44" w:name="_Toc75527084"/>
      <w:bookmarkStart w:id="45" w:name="_Toc238633184"/>
      <w:r w:rsidRPr="000D49F8">
        <w:rPr>
          <w:b/>
        </w:rPr>
        <w:lastRenderedPageBreak/>
        <w:t xml:space="preserve">AGRICOLTURA, SVILUPPO RURALE </w:t>
      </w:r>
      <w:r w:rsidR="00CE0CAD" w:rsidRPr="000D49F8">
        <w:rPr>
          <w:b/>
        </w:rPr>
        <w:t>E</w:t>
      </w:r>
      <w:r w:rsidRPr="000D49F8">
        <w:rPr>
          <w:b/>
        </w:rPr>
        <w:t xml:space="preserve"> AMBIENTE</w:t>
      </w:r>
      <w:bookmarkEnd w:id="43"/>
      <w:bookmarkEnd w:id="44"/>
      <w:bookmarkEnd w:id="45"/>
    </w:p>
    <w:p w14:paraId="4982DE20" w14:textId="77777777" w:rsidR="004D7AC0" w:rsidRPr="000D49F8" w:rsidRDefault="004D7AC0" w:rsidP="001766B2"/>
    <w:p w14:paraId="2962F1BD" w14:textId="1DF845F0" w:rsidR="00706116" w:rsidRPr="000D49F8" w:rsidRDefault="008678BF" w:rsidP="00706116">
      <w:pPr>
        <w:widowControl w:val="0"/>
        <w:numPr>
          <w:ilvl w:val="0"/>
          <w:numId w:val="4"/>
        </w:numPr>
        <w:overflowPunct w:val="0"/>
        <w:autoSpaceDE w:val="0"/>
        <w:autoSpaceDN w:val="0"/>
        <w:adjustRightInd w:val="0"/>
        <w:ind w:hanging="567"/>
        <w:textAlignment w:val="baseline"/>
        <w:rPr>
          <w:b/>
          <w:bCs/>
          <w:sz w:val="28"/>
          <w:szCs w:val="28"/>
        </w:rPr>
      </w:pPr>
      <w:hyperlink r:id="rId43" w:history="1">
        <w:r w:rsidR="00CD159C" w:rsidRPr="000D49F8">
          <w:rPr>
            <w:b/>
            <w:i/>
            <w:color w:val="0000FF"/>
            <w:sz w:val="28"/>
            <w:szCs w:val="28"/>
            <w:u w:val="single"/>
          </w:rPr>
          <w:t>Modifica mirata - Piano d'azione dell'UE sui concimi</w:t>
        </w:r>
      </w:hyperlink>
    </w:p>
    <w:p w14:paraId="53E0B048" w14:textId="77777777" w:rsidR="00706116" w:rsidRPr="000D49F8"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706116" w:rsidRPr="000D49F8" w14:paraId="5952524F" w14:textId="77777777" w:rsidTr="003D7491">
        <w:tc>
          <w:tcPr>
            <w:tcW w:w="1077" w:type="pct"/>
            <w:vMerge w:val="restart"/>
          </w:tcPr>
          <w:p w14:paraId="6DD7A514" w14:textId="77777777" w:rsidR="00706116" w:rsidRPr="000D49F8" w:rsidRDefault="00706116" w:rsidP="00706116">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1906BF6E" w14:textId="4B731DB6" w:rsidR="00F2714A" w:rsidRPr="000D49F8" w:rsidRDefault="00C93393" w:rsidP="00706116">
            <w:pPr>
              <w:tabs>
                <w:tab w:val="center" w:pos="284"/>
              </w:tabs>
              <w:overflowPunct w:val="0"/>
              <w:autoSpaceDE w:val="0"/>
              <w:autoSpaceDN w:val="0"/>
              <w:adjustRightInd w:val="0"/>
              <w:ind w:left="266" w:right="-3091" w:hanging="266"/>
              <w:textAlignment w:val="baseline"/>
            </w:pPr>
            <w:r w:rsidRPr="000D49F8">
              <w:t>Parere di categoria C</w:t>
            </w:r>
          </w:p>
          <w:p w14:paraId="04E4D1D4" w14:textId="78CF202D" w:rsidR="00706116" w:rsidRPr="000D49F8" w:rsidRDefault="00706116" w:rsidP="00706116">
            <w:pPr>
              <w:tabs>
                <w:tab w:val="center" w:pos="284"/>
              </w:tabs>
              <w:overflowPunct w:val="0"/>
              <w:autoSpaceDE w:val="0"/>
              <w:autoSpaceDN w:val="0"/>
              <w:adjustRightInd w:val="0"/>
              <w:ind w:left="266" w:right="-3091" w:hanging="266"/>
              <w:textAlignment w:val="baseline"/>
            </w:pPr>
            <w:r w:rsidRPr="000D49F8">
              <w:t>COM(2026) 282 final</w:t>
            </w:r>
          </w:p>
        </w:tc>
      </w:tr>
      <w:tr w:rsidR="00706116" w:rsidRPr="000D49F8" w14:paraId="369D7327" w14:textId="77777777" w:rsidTr="003D7491">
        <w:tc>
          <w:tcPr>
            <w:tcW w:w="1077" w:type="pct"/>
            <w:vMerge/>
          </w:tcPr>
          <w:p w14:paraId="462C858D" w14:textId="77777777" w:rsidR="00706116" w:rsidRPr="000D49F8"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589FD344" w:rsidR="00706116" w:rsidRPr="000D49F8" w:rsidRDefault="00706116" w:rsidP="00706116">
            <w:pPr>
              <w:tabs>
                <w:tab w:val="center" w:pos="284"/>
              </w:tabs>
              <w:overflowPunct w:val="0"/>
              <w:autoSpaceDE w:val="0"/>
              <w:autoSpaceDN w:val="0"/>
              <w:adjustRightInd w:val="0"/>
              <w:ind w:left="266" w:right="-3091" w:hanging="266"/>
              <w:textAlignment w:val="baseline"/>
            </w:pPr>
            <w:r w:rsidRPr="000D49F8">
              <w:t>EESC-2026-01934-00-00-AC</w:t>
            </w:r>
          </w:p>
        </w:tc>
      </w:tr>
    </w:tbl>
    <w:p w14:paraId="51577E1A" w14:textId="77777777" w:rsidR="00706116" w:rsidRPr="000D49F8"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0D49F8" w:rsidRDefault="00706116" w:rsidP="00706116">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650B2A02" w14:textId="77777777" w:rsidR="00706116" w:rsidRPr="000D49F8"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17FB81E8" w:rsidR="00706116" w:rsidRPr="000D49F8" w:rsidRDefault="00706116" w:rsidP="00856176">
      <w:pPr>
        <w:overflowPunct w:val="0"/>
        <w:autoSpaceDE w:val="0"/>
        <w:autoSpaceDN w:val="0"/>
        <w:adjustRightInd w:val="0"/>
        <w:textAlignment w:val="baseline"/>
        <w:rPr>
          <w:szCs w:val="20"/>
        </w:rPr>
      </w:pPr>
      <w:r w:rsidRPr="000D49F8">
        <w:t xml:space="preserve">Poiché si era già pronunciato sul contenuto della proposta in esame nei pareri </w:t>
      </w:r>
      <w:hyperlink r:id="rId44" w:history="1">
        <w:r w:rsidRPr="000D49F8">
          <w:rPr>
            <w:i/>
            <w:iCs/>
            <w:color w:val="0000FF"/>
            <w:u w:val="single"/>
          </w:rPr>
          <w:t>Revisione del CBAM</w:t>
        </w:r>
      </w:hyperlink>
      <w:r w:rsidRPr="000D49F8">
        <w:t>, adottato il 19 marzo 2026</w:t>
      </w:r>
      <w:r w:rsidRPr="000D49F8">
        <w:rPr>
          <w:sz w:val="24"/>
          <w:szCs w:val="20"/>
          <w:vertAlign w:val="superscript"/>
          <w:lang w:val="en-GB"/>
        </w:rPr>
        <w:footnoteReference w:id="1"/>
      </w:r>
      <w:r w:rsidRPr="000D49F8">
        <w:t xml:space="preserve">, e </w:t>
      </w:r>
      <w:hyperlink r:id="rId45" w:history="1">
        <w:r w:rsidR="00CE0CAD" w:rsidRPr="000D49F8">
          <w:rPr>
            <w:i/>
            <w:iCs/>
            <w:color w:val="0000FF"/>
            <w:u w:val="single"/>
          </w:rPr>
          <w:t>Strategia</w:t>
        </w:r>
        <w:r w:rsidRPr="000D49F8">
          <w:rPr>
            <w:i/>
            <w:iCs/>
            <w:color w:val="0000FF"/>
            <w:u w:val="single"/>
          </w:rPr>
          <w:t xml:space="preserve"> dell'UE sui fertilizzanti</w:t>
        </w:r>
      </w:hyperlink>
      <w:r w:rsidRPr="000D49F8">
        <w:t>, adottato il 22 marzo 2023</w:t>
      </w:r>
      <w:r w:rsidRPr="000D49F8">
        <w:rPr>
          <w:sz w:val="24"/>
          <w:szCs w:val="20"/>
          <w:vertAlign w:val="superscript"/>
          <w:lang w:val="en-GB"/>
        </w:rPr>
        <w:footnoteReference w:id="2"/>
      </w:r>
      <w:r w:rsidRPr="000D49F8">
        <w:t>, il Comitato ha deciso di non procedere all'elaborazione di un nuovo parere in materia ma di rinviare alla posizione espressa nei documenti succitati.</w:t>
      </w:r>
    </w:p>
    <w:p w14:paraId="573F63D0" w14:textId="77777777" w:rsidR="00706116" w:rsidRPr="000D49F8"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706116" w:rsidRPr="000D49F8" w14:paraId="4946C259" w14:textId="77777777" w:rsidTr="003D7491">
        <w:tc>
          <w:tcPr>
            <w:tcW w:w="1078" w:type="pct"/>
          </w:tcPr>
          <w:p w14:paraId="35E5113C" w14:textId="77777777" w:rsidR="00706116" w:rsidRPr="000D49F8" w:rsidRDefault="00706116" w:rsidP="00706116">
            <w:pPr>
              <w:overflowPunct w:val="0"/>
              <w:autoSpaceDE w:val="0"/>
              <w:autoSpaceDN w:val="0"/>
              <w:adjustRightInd w:val="0"/>
              <w:textAlignment w:val="baseline"/>
              <w:rPr>
                <w:i/>
              </w:rPr>
            </w:pPr>
            <w:r w:rsidRPr="000D49F8">
              <w:rPr>
                <w:b/>
                <w:i/>
              </w:rPr>
              <w:t>Contatto</w:t>
            </w:r>
          </w:p>
        </w:tc>
        <w:tc>
          <w:tcPr>
            <w:tcW w:w="3922" w:type="pct"/>
          </w:tcPr>
          <w:p w14:paraId="2FD2E923" w14:textId="77777777" w:rsidR="00706116" w:rsidRPr="000D49F8" w:rsidRDefault="00706116" w:rsidP="00706116">
            <w:pPr>
              <w:overflowPunct w:val="0"/>
              <w:autoSpaceDE w:val="0"/>
              <w:autoSpaceDN w:val="0"/>
              <w:adjustRightInd w:val="0"/>
              <w:textAlignment w:val="baseline"/>
              <w:rPr>
                <w:i/>
              </w:rPr>
            </w:pPr>
            <w:r w:rsidRPr="000D49F8">
              <w:rPr>
                <w:i/>
              </w:rPr>
              <w:t>Martine DELANOY</w:t>
            </w:r>
          </w:p>
        </w:tc>
      </w:tr>
      <w:tr w:rsidR="00706116" w:rsidRPr="000D49F8" w14:paraId="3FC3EC5A" w14:textId="77777777" w:rsidTr="003D7491">
        <w:tc>
          <w:tcPr>
            <w:tcW w:w="1078" w:type="pct"/>
          </w:tcPr>
          <w:p w14:paraId="3A9AB9FB" w14:textId="77777777" w:rsidR="00706116" w:rsidRPr="000D49F8" w:rsidRDefault="00706116" w:rsidP="00706116">
            <w:pPr>
              <w:overflowPunct w:val="0"/>
              <w:autoSpaceDE w:val="0"/>
              <w:autoSpaceDN w:val="0"/>
              <w:adjustRightInd w:val="0"/>
              <w:textAlignment w:val="baseline"/>
              <w:rPr>
                <w:i/>
              </w:rPr>
            </w:pPr>
            <w:r w:rsidRPr="000D49F8">
              <w:rPr>
                <w:i/>
              </w:rPr>
              <w:t>Tel.</w:t>
            </w:r>
          </w:p>
        </w:tc>
        <w:tc>
          <w:tcPr>
            <w:tcW w:w="3922" w:type="pct"/>
          </w:tcPr>
          <w:p w14:paraId="5CDDB05E" w14:textId="77777777" w:rsidR="00706116" w:rsidRPr="000D49F8" w:rsidRDefault="00706116" w:rsidP="00706116">
            <w:pPr>
              <w:overflowPunct w:val="0"/>
              <w:autoSpaceDE w:val="0"/>
              <w:autoSpaceDN w:val="0"/>
              <w:adjustRightInd w:val="0"/>
              <w:textAlignment w:val="baseline"/>
              <w:rPr>
                <w:i/>
              </w:rPr>
            </w:pPr>
            <w:r w:rsidRPr="000D49F8">
              <w:rPr>
                <w:i/>
              </w:rPr>
              <w:t>+32 25469802</w:t>
            </w:r>
          </w:p>
        </w:tc>
      </w:tr>
      <w:tr w:rsidR="00706116" w:rsidRPr="000D49F8" w14:paraId="35B4F500" w14:textId="77777777" w:rsidTr="003D7491">
        <w:tc>
          <w:tcPr>
            <w:tcW w:w="1078" w:type="pct"/>
          </w:tcPr>
          <w:p w14:paraId="5A4F093E" w14:textId="5D16C845" w:rsidR="00706116" w:rsidRPr="000D49F8" w:rsidRDefault="00CE0CAD" w:rsidP="00706116">
            <w:pPr>
              <w:overflowPunct w:val="0"/>
              <w:autoSpaceDE w:val="0"/>
              <w:autoSpaceDN w:val="0"/>
              <w:adjustRightInd w:val="0"/>
              <w:textAlignment w:val="baseline"/>
              <w:rPr>
                <w:i/>
              </w:rPr>
            </w:pPr>
            <w:r w:rsidRPr="000D49F8">
              <w:rPr>
                <w:i/>
              </w:rPr>
              <w:t>E</w:t>
            </w:r>
            <w:r w:rsidR="00706116" w:rsidRPr="000D49F8">
              <w:rPr>
                <w:i/>
              </w:rPr>
              <w:t>-mail</w:t>
            </w:r>
          </w:p>
        </w:tc>
        <w:tc>
          <w:tcPr>
            <w:tcW w:w="3922" w:type="pct"/>
          </w:tcPr>
          <w:p w14:paraId="2522737B" w14:textId="77777777" w:rsidR="00706116" w:rsidRPr="000D49F8" w:rsidRDefault="008678BF" w:rsidP="00706116">
            <w:pPr>
              <w:overflowPunct w:val="0"/>
              <w:autoSpaceDE w:val="0"/>
              <w:autoSpaceDN w:val="0"/>
              <w:adjustRightInd w:val="0"/>
              <w:textAlignment w:val="baseline"/>
              <w:rPr>
                <w:i/>
                <w:iCs/>
              </w:rPr>
            </w:pPr>
            <w:hyperlink r:id="rId46" w:history="1">
              <w:r w:rsidR="00CD159C" w:rsidRPr="000D49F8">
                <w:rPr>
                  <w:i/>
                  <w:color w:val="0000FF"/>
                  <w:u w:val="single"/>
                </w:rPr>
                <w:t>Martine.Delanoy@eesc.europa.eu</w:t>
              </w:r>
            </w:hyperlink>
          </w:p>
        </w:tc>
      </w:tr>
    </w:tbl>
    <w:p w14:paraId="0AB0D1D5" w14:textId="787F61A9" w:rsidR="00706116" w:rsidRPr="000D49F8" w:rsidRDefault="00706116" w:rsidP="001766B2">
      <w:pPr>
        <w:jc w:val="left"/>
      </w:pPr>
    </w:p>
    <w:p w14:paraId="49D28223" w14:textId="77777777" w:rsidR="00706116" w:rsidRPr="000D49F8" w:rsidRDefault="00706116">
      <w:pPr>
        <w:spacing w:after="160" w:line="259" w:lineRule="auto"/>
        <w:jc w:val="left"/>
      </w:pPr>
      <w:r w:rsidRPr="000D49F8">
        <w:br w:type="page"/>
      </w:r>
    </w:p>
    <w:p w14:paraId="096EA705" w14:textId="53C40090" w:rsidR="00E101E2" w:rsidRPr="000D49F8" w:rsidRDefault="008678BF" w:rsidP="00E101E2">
      <w:pPr>
        <w:widowControl w:val="0"/>
        <w:numPr>
          <w:ilvl w:val="0"/>
          <w:numId w:val="21"/>
        </w:numPr>
        <w:overflowPunct w:val="0"/>
        <w:autoSpaceDE w:val="0"/>
        <w:autoSpaceDN w:val="0"/>
        <w:adjustRightInd w:val="0"/>
        <w:ind w:hanging="567"/>
        <w:textAlignment w:val="baseline"/>
        <w:rPr>
          <w:b/>
          <w:bCs/>
          <w:i/>
          <w:iCs/>
          <w:sz w:val="28"/>
          <w:szCs w:val="28"/>
        </w:rPr>
      </w:pPr>
      <w:hyperlink r:id="rId47">
        <w:r w:rsidR="00CE0CAD" w:rsidRPr="000D49F8">
          <w:rPr>
            <w:b/>
            <w:i/>
            <w:color w:val="0000FF"/>
            <w:sz w:val="28"/>
            <w:szCs w:val="28"/>
            <w:u w:val="single"/>
          </w:rPr>
          <w:t>Strategia</w:t>
        </w:r>
        <w:r w:rsidR="00CD159C" w:rsidRPr="000D49F8">
          <w:rPr>
            <w:b/>
            <w:i/>
            <w:color w:val="0000FF"/>
            <w:sz w:val="28"/>
            <w:szCs w:val="28"/>
            <w:u w:val="single"/>
          </w:rPr>
          <w:t xml:space="preserve"> sostenibile per l'allevamento</w:t>
        </w:r>
      </w:hyperlink>
      <w:r w:rsidR="003443BE">
        <w:rPr>
          <w:b/>
          <w:i/>
          <w:color w:val="0000FF"/>
          <w:sz w:val="28"/>
          <w:szCs w:val="28"/>
          <w:u w:val="single"/>
        </w:rPr>
        <w:t xml:space="preserve"> </w:t>
      </w:r>
      <w:r w:rsidR="003443BE" w:rsidRPr="003443BE">
        <w:rPr>
          <w:b/>
          <w:i/>
          <w:color w:val="0000FF"/>
          <w:sz w:val="28"/>
          <w:szCs w:val="28"/>
          <w:u w:val="single"/>
        </w:rPr>
        <w:t>2026</w:t>
      </w:r>
    </w:p>
    <w:p w14:paraId="3F3C6A45" w14:textId="77777777" w:rsidR="00E529F6" w:rsidRPr="000D49F8" w:rsidRDefault="00E529F6" w:rsidP="00E101E2">
      <w:pPr>
        <w:tabs>
          <w:tab w:val="center" w:pos="284"/>
        </w:tabs>
        <w:overflowPunct w:val="0"/>
        <w:autoSpaceDE w:val="0"/>
        <w:autoSpaceDN w:val="0"/>
        <w:adjustRightInd w:val="0"/>
        <w:ind w:left="266" w:hanging="266"/>
        <w:textAlignment w:val="baseline"/>
        <w:rPr>
          <w:b/>
          <w:lang w:val="en-GB"/>
        </w:rPr>
      </w:pPr>
    </w:p>
    <w:tbl>
      <w:tblPr>
        <w:tblStyle w:val="TableGrid1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ED38E3" w:rsidRPr="000D49F8" w14:paraId="3456FDFA" w14:textId="77777777" w:rsidTr="003D7491">
        <w:tc>
          <w:tcPr>
            <w:tcW w:w="1077" w:type="pct"/>
          </w:tcPr>
          <w:p w14:paraId="206412FB" w14:textId="268FEA4E" w:rsidR="00E101E2" w:rsidRPr="000D49F8" w:rsidRDefault="00CE0CAD" w:rsidP="00E101E2">
            <w:pPr>
              <w:tabs>
                <w:tab w:val="center" w:pos="284"/>
              </w:tabs>
              <w:overflowPunct w:val="0"/>
              <w:autoSpaceDE w:val="0"/>
              <w:autoSpaceDN w:val="0"/>
              <w:adjustRightInd w:val="0"/>
              <w:ind w:left="266" w:hanging="266"/>
              <w:textAlignment w:val="baseline"/>
              <w:rPr>
                <w:b/>
              </w:rPr>
            </w:pPr>
            <w:r w:rsidRPr="000D49F8">
              <w:rPr>
                <w:b/>
              </w:rPr>
              <w:t>Relatore</w:t>
            </w:r>
          </w:p>
        </w:tc>
        <w:tc>
          <w:tcPr>
            <w:tcW w:w="3923" w:type="pct"/>
          </w:tcPr>
          <w:p w14:paraId="3A38E932" w14:textId="77777777" w:rsidR="00E101E2" w:rsidRPr="000D49F8" w:rsidRDefault="00E101E2" w:rsidP="00E101E2">
            <w:pPr>
              <w:tabs>
                <w:tab w:val="center" w:pos="284"/>
              </w:tabs>
              <w:overflowPunct w:val="0"/>
              <w:autoSpaceDE w:val="0"/>
              <w:autoSpaceDN w:val="0"/>
              <w:adjustRightInd w:val="0"/>
              <w:ind w:left="266" w:right="-3091" w:hanging="266"/>
              <w:textAlignment w:val="baseline"/>
            </w:pPr>
            <w:r w:rsidRPr="000D49F8">
              <w:t>Joe HEALY (Organizzazioni della società civile - IE)</w:t>
            </w:r>
          </w:p>
        </w:tc>
      </w:tr>
      <w:tr w:rsidR="00ED38E3" w:rsidRPr="000D49F8" w14:paraId="103C0742" w14:textId="77777777" w:rsidTr="003D7491">
        <w:tc>
          <w:tcPr>
            <w:tcW w:w="1077" w:type="pct"/>
          </w:tcPr>
          <w:p w14:paraId="085A3F5C" w14:textId="48108D29" w:rsidR="00E101E2" w:rsidRPr="000D49F8" w:rsidRDefault="00CE0CAD" w:rsidP="00E101E2">
            <w:pPr>
              <w:tabs>
                <w:tab w:val="center" w:pos="284"/>
              </w:tabs>
              <w:overflowPunct w:val="0"/>
              <w:autoSpaceDE w:val="0"/>
              <w:autoSpaceDN w:val="0"/>
              <w:adjustRightInd w:val="0"/>
              <w:ind w:left="266" w:hanging="266"/>
              <w:textAlignment w:val="baseline"/>
              <w:rPr>
                <w:b/>
              </w:rPr>
            </w:pPr>
            <w:r w:rsidRPr="000D49F8">
              <w:rPr>
                <w:b/>
              </w:rPr>
              <w:t>Correlatore</w:t>
            </w:r>
          </w:p>
        </w:tc>
        <w:tc>
          <w:tcPr>
            <w:tcW w:w="3923" w:type="pct"/>
          </w:tcPr>
          <w:p w14:paraId="0B48E63E" w14:textId="50A76B14" w:rsidR="00E101E2" w:rsidRPr="000D49F8" w:rsidRDefault="00E101E2" w:rsidP="00E101E2">
            <w:pPr>
              <w:tabs>
                <w:tab w:val="center" w:pos="284"/>
              </w:tabs>
              <w:overflowPunct w:val="0"/>
              <w:autoSpaceDE w:val="0"/>
              <w:autoSpaceDN w:val="0"/>
              <w:adjustRightInd w:val="0"/>
              <w:ind w:left="266" w:right="-3091" w:hanging="266"/>
              <w:textAlignment w:val="baseline"/>
            </w:pPr>
            <w:r w:rsidRPr="000D49F8">
              <w:t>Florian DALSTEIN (Lavoratori - DE)</w:t>
            </w:r>
          </w:p>
          <w:p w14:paraId="093D503E" w14:textId="01E99C97" w:rsidR="002D2A28" w:rsidRPr="000D49F8" w:rsidRDefault="002D2A28" w:rsidP="00E101E2">
            <w:pPr>
              <w:tabs>
                <w:tab w:val="center" w:pos="284"/>
              </w:tabs>
              <w:overflowPunct w:val="0"/>
              <w:autoSpaceDE w:val="0"/>
              <w:autoSpaceDN w:val="0"/>
              <w:adjustRightInd w:val="0"/>
              <w:ind w:left="266" w:right="-3091" w:hanging="266"/>
              <w:textAlignment w:val="baseline"/>
              <w:rPr>
                <w:sz w:val="16"/>
                <w:szCs w:val="16"/>
                <w:lang w:val="en-GB"/>
              </w:rPr>
            </w:pPr>
          </w:p>
        </w:tc>
      </w:tr>
      <w:tr w:rsidR="00ED38E3" w:rsidRPr="000D49F8" w14:paraId="73754F59" w14:textId="77777777" w:rsidTr="003D7491">
        <w:tc>
          <w:tcPr>
            <w:tcW w:w="1077" w:type="pct"/>
          </w:tcPr>
          <w:p w14:paraId="69EF334F" w14:textId="77777777" w:rsidR="00E101E2" w:rsidRPr="000D49F8" w:rsidRDefault="00E101E2" w:rsidP="00E101E2">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60B980E1" w14:textId="25794C71" w:rsidR="002D2A28" w:rsidRPr="000D49F8" w:rsidRDefault="00F50DAA" w:rsidP="00E101E2">
            <w:pPr>
              <w:tabs>
                <w:tab w:val="center" w:pos="284"/>
              </w:tabs>
              <w:overflowPunct w:val="0"/>
              <w:autoSpaceDE w:val="0"/>
              <w:autoSpaceDN w:val="0"/>
              <w:adjustRightInd w:val="0"/>
              <w:ind w:left="266" w:right="-3091" w:hanging="266"/>
              <w:textAlignment w:val="baseline"/>
            </w:pPr>
            <w:r w:rsidRPr="000D49F8">
              <w:t>Parere esplorativo richiesto dalla presidenza irlandese del Consiglio dell'UE</w:t>
            </w:r>
          </w:p>
          <w:p w14:paraId="189050B8" w14:textId="0ACC7537" w:rsidR="00E101E2" w:rsidRPr="000D49F8" w:rsidRDefault="00E101E2" w:rsidP="00E101E2">
            <w:pPr>
              <w:tabs>
                <w:tab w:val="center" w:pos="284"/>
              </w:tabs>
              <w:overflowPunct w:val="0"/>
              <w:autoSpaceDE w:val="0"/>
              <w:autoSpaceDN w:val="0"/>
              <w:adjustRightInd w:val="0"/>
              <w:ind w:left="266" w:right="-3091" w:hanging="266"/>
              <w:textAlignment w:val="baseline"/>
            </w:pPr>
            <w:r w:rsidRPr="000D49F8">
              <w:t>EESC-2026-01422-00-00-AC</w:t>
            </w:r>
          </w:p>
        </w:tc>
      </w:tr>
    </w:tbl>
    <w:p w14:paraId="7672057C" w14:textId="77777777" w:rsidR="00E101E2" w:rsidRPr="000D49F8" w:rsidRDefault="00E101E2" w:rsidP="00E101E2">
      <w:pPr>
        <w:tabs>
          <w:tab w:val="center" w:pos="284"/>
        </w:tabs>
        <w:overflowPunct w:val="0"/>
        <w:autoSpaceDE w:val="0"/>
        <w:autoSpaceDN w:val="0"/>
        <w:adjustRightInd w:val="0"/>
        <w:ind w:left="266" w:hanging="266"/>
        <w:textAlignment w:val="baseline"/>
        <w:rPr>
          <w:b/>
          <w:lang w:val="en-GB"/>
        </w:rPr>
      </w:pPr>
    </w:p>
    <w:p w14:paraId="0F496581" w14:textId="77777777" w:rsidR="00E101E2" w:rsidRPr="000D49F8" w:rsidRDefault="00E101E2" w:rsidP="00E101E2">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0DC7B84B" w14:textId="77777777" w:rsidR="00E101E2" w:rsidRPr="000D49F8" w:rsidRDefault="00E101E2" w:rsidP="00E101E2">
      <w:pPr>
        <w:keepNext/>
        <w:keepLines/>
        <w:tabs>
          <w:tab w:val="center" w:pos="284"/>
        </w:tabs>
        <w:overflowPunct w:val="0"/>
        <w:autoSpaceDE w:val="0"/>
        <w:autoSpaceDN w:val="0"/>
        <w:adjustRightInd w:val="0"/>
        <w:ind w:left="266" w:hanging="266"/>
        <w:textAlignment w:val="baseline"/>
        <w:rPr>
          <w:b/>
          <w:lang w:val="en-GB"/>
        </w:rPr>
      </w:pPr>
    </w:p>
    <w:p w14:paraId="41F5D217" w14:textId="308A7075" w:rsidR="00E101E2" w:rsidRPr="000D49F8" w:rsidRDefault="00E101E2" w:rsidP="00E101E2">
      <w:pPr>
        <w:overflowPunct w:val="0"/>
        <w:autoSpaceDE w:val="0"/>
        <w:autoSpaceDN w:val="0"/>
        <w:adjustRightInd w:val="0"/>
        <w:textAlignment w:val="baseline"/>
      </w:pPr>
      <w:r w:rsidRPr="000D49F8">
        <w:t>Il CESE:</w:t>
      </w:r>
    </w:p>
    <w:p w14:paraId="4A09066E" w14:textId="77777777" w:rsidR="002E38E4" w:rsidRPr="000D49F8" w:rsidRDefault="002E38E4" w:rsidP="00E101E2">
      <w:pPr>
        <w:overflowPunct w:val="0"/>
        <w:autoSpaceDE w:val="0"/>
        <w:autoSpaceDN w:val="0"/>
        <w:adjustRightInd w:val="0"/>
        <w:textAlignment w:val="baseline"/>
        <w:rPr>
          <w:bCs/>
          <w:iCs/>
        </w:rPr>
      </w:pPr>
    </w:p>
    <w:p w14:paraId="0E8982B7" w14:textId="77777777"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invita la Commissione europea ad adottare una strategia europea positiva in materia di allevamento basata sull'ottimizzazione dell'espansione sostenibile, della crescita e dell'efficienza della produzione e sulla protezione del modello di azienda agricola a conduzione familiare dell'UE, sostenuta dalle più elevate norme di produzione, ambientali, etiche e sociali;</w:t>
      </w:r>
    </w:p>
    <w:p w14:paraId="4C686F76" w14:textId="77777777"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 xml:space="preserve">sottolinea che una nuova strategia dell'UE in materia di allevamento deve sostenere gli allevatori in modo positivo, riconoscendo che la produzione zootecnica sostenibile è un elemento chiave per affrontare le odierne sfide economiche, ambientali e sociali; </w:t>
      </w:r>
    </w:p>
    <w:p w14:paraId="5D88D88F" w14:textId="69EF8BA6"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 xml:space="preserve">chiede </w:t>
      </w:r>
      <w:r w:rsidR="00024A87">
        <w:t>che il bilancio della PAC venga ripristinato a un livello pari allo 0,5 % del PIL dell'UE, quale punto di partenza fondamentale per finanziare la transizione sostenibile del settore zootecnico, e che sia istituto un apposito fondo dell'UE per tale settore, in aggiunta alla PAC e al di fuori di questa, allo scopo di rimediare alla carenza di investimenti;</w:t>
      </w:r>
    </w:p>
    <w:p w14:paraId="65E8C5DB" w14:textId="77777777"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chiede di garantire che l'equivalenza delle norme sia una componente non negoziabile di tutti i futuri accordi commerciali dell'UE, al fine di proteggere le norme dell'UE, che sono più rigorose;</w:t>
      </w:r>
    </w:p>
    <w:p w14:paraId="1D28C59F" w14:textId="0AC34BB1" w:rsidR="00E101E2" w:rsidRPr="00024A87" w:rsidRDefault="00E101E2" w:rsidP="00024A87">
      <w:pPr>
        <w:widowControl w:val="0"/>
        <w:numPr>
          <w:ilvl w:val="0"/>
          <w:numId w:val="42"/>
        </w:numPr>
        <w:overflowPunct w:val="0"/>
        <w:autoSpaceDE w:val="0"/>
        <w:autoSpaceDN w:val="0"/>
        <w:adjustRightInd w:val="0"/>
        <w:ind w:left="426" w:hanging="426"/>
        <w:textAlignment w:val="baseline"/>
        <w:rPr>
          <w:szCs w:val="20"/>
        </w:rPr>
      </w:pPr>
      <w:r w:rsidRPr="000D49F8">
        <w:t xml:space="preserve">mette </w:t>
      </w:r>
      <w:r w:rsidR="00024A87">
        <w:t>l'accento sulla necessità di sostenere sistemi di allevamento estensivi, rigenerativi, agroforestali e biologici, che svolgono un ruolo positivo nel soddisfare la domanda dei consumatori e nel migliorare l'ambiente, la biodiversità e la salute del suolo; sottolinea che occorre aumentare il sostegno alla produzione di proteine vegetali europee per alimenti e mangimi, riconoscendo gli stretti legami tra la strategia per l'allevamento e il prossimo piano d'azione per le proteine;</w:t>
      </w:r>
    </w:p>
    <w:p w14:paraId="40322AF8" w14:textId="77777777"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chiede l'adozione di una strategia per l'esportazione di proteine animali basata sulle più elevate norme di produzione sostenibile, incentrata sulla riduzione delle emissioni globali di gas a effetto serra, sull'aumento dell'accesso al mercato e delle esportazioni verso paesi terzi e sulla riduzione delle restrizioni all'accesso al mercato connesse alle misure sanitarie e fitosanitarie (SPS);</w:t>
      </w:r>
    </w:p>
    <w:p w14:paraId="5FA74D80" w14:textId="77777777"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riconosce il benessere degli animali quale pilastro fondamentale della prossima strategia per l'allevamento e chiede la revisione della legislazione dell'UE in materia di benessere degli animali in linea con i più recenti dati scientifici;</w:t>
      </w:r>
    </w:p>
    <w:p w14:paraId="3055066F" w14:textId="77777777" w:rsidR="00E101E2" w:rsidRPr="000D49F8"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chiede di introdurre un'etichettatura di origine UE / non UE obbligatoria per tutti i prodotti alimentari di origine animale e di valutare la possibilità di apporre un'etichettatura che indichi il paese di origine del prodotto, nonché di prendere in esame le diverse opzioni di politica per quanto riguarda l'etichettatura relativa alle pratiche di allevamento (animali allevati in ambienti senza gabbie / all'aperto);</w:t>
      </w:r>
    </w:p>
    <w:p w14:paraId="48E4AF7C" w14:textId="51D85175" w:rsidR="00E101E2" w:rsidRPr="00024A87"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fa presente che è necessario rafforzare la posizione degli agricoltori e riequilibrare il potere nella filiera alimentare;</w:t>
      </w:r>
    </w:p>
    <w:p w14:paraId="72B9E06C" w14:textId="5FE39727" w:rsidR="00024A87" w:rsidRPr="000D49F8" w:rsidRDefault="00024A87" w:rsidP="009A0C1E">
      <w:pPr>
        <w:widowControl w:val="0"/>
        <w:numPr>
          <w:ilvl w:val="0"/>
          <w:numId w:val="42"/>
        </w:numPr>
        <w:overflowPunct w:val="0"/>
        <w:autoSpaceDE w:val="0"/>
        <w:autoSpaceDN w:val="0"/>
        <w:adjustRightInd w:val="0"/>
        <w:ind w:left="426" w:hanging="426"/>
        <w:textAlignment w:val="baseline"/>
        <w:rPr>
          <w:szCs w:val="20"/>
        </w:rPr>
      </w:pPr>
      <w:r>
        <w:t xml:space="preserve">raccomanda di sviluppare un solido programma promozionale ed educativo a livello dell'UE per la carne e i prodotti a base di proteine lattiere dell'UE, fondato sui migliori standard di produzione a </w:t>
      </w:r>
      <w:r>
        <w:lastRenderedPageBreak/>
        <w:t>livello mondiale;</w:t>
      </w:r>
    </w:p>
    <w:p w14:paraId="082CF5C0" w14:textId="273FA175" w:rsidR="00E101E2" w:rsidRPr="00024A87" w:rsidRDefault="00E101E2" w:rsidP="009A0C1E">
      <w:pPr>
        <w:widowControl w:val="0"/>
        <w:numPr>
          <w:ilvl w:val="0"/>
          <w:numId w:val="42"/>
        </w:numPr>
        <w:overflowPunct w:val="0"/>
        <w:autoSpaceDE w:val="0"/>
        <w:autoSpaceDN w:val="0"/>
        <w:adjustRightInd w:val="0"/>
        <w:ind w:left="426" w:hanging="426"/>
        <w:textAlignment w:val="baseline"/>
        <w:rPr>
          <w:szCs w:val="20"/>
        </w:rPr>
      </w:pPr>
      <w:r w:rsidRPr="000D49F8">
        <w:t xml:space="preserve">ribadisce il proprio sostegno all'approccio "One Health" dell'UE e insiste sulla necessità di maggiori e più efficaci finanziamenti dell'UE per far fronte alle crisi sanitarie. </w:t>
      </w:r>
    </w:p>
    <w:p w14:paraId="4F21C08C" w14:textId="77777777" w:rsidR="00024A87" w:rsidRPr="000D49F8" w:rsidRDefault="00024A87" w:rsidP="00024A87">
      <w:pPr>
        <w:widowControl w:val="0"/>
        <w:overflowPunct w:val="0"/>
        <w:autoSpaceDE w:val="0"/>
        <w:autoSpaceDN w:val="0"/>
        <w:adjustRightInd w:val="0"/>
        <w:ind w:left="426"/>
        <w:textAlignment w:val="baseline"/>
        <w:rPr>
          <w:szCs w:val="20"/>
        </w:rPr>
      </w:pPr>
    </w:p>
    <w:tbl>
      <w:tblPr>
        <w:tblStyle w:val="TableGrid1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E101E2" w:rsidRPr="000D49F8" w14:paraId="16FD1151" w14:textId="77777777" w:rsidTr="003D7491">
        <w:tc>
          <w:tcPr>
            <w:tcW w:w="1077" w:type="pct"/>
          </w:tcPr>
          <w:p w14:paraId="4455DC30" w14:textId="77777777" w:rsidR="00E101E2" w:rsidRPr="000D49F8" w:rsidRDefault="00E101E2" w:rsidP="00E101E2">
            <w:pPr>
              <w:overflowPunct w:val="0"/>
              <w:autoSpaceDE w:val="0"/>
              <w:autoSpaceDN w:val="0"/>
              <w:adjustRightInd w:val="0"/>
              <w:textAlignment w:val="baseline"/>
              <w:rPr>
                <w:i/>
              </w:rPr>
            </w:pPr>
            <w:r w:rsidRPr="000D49F8">
              <w:rPr>
                <w:b/>
                <w:i/>
              </w:rPr>
              <w:t>Contatto</w:t>
            </w:r>
          </w:p>
        </w:tc>
        <w:tc>
          <w:tcPr>
            <w:tcW w:w="3923" w:type="pct"/>
          </w:tcPr>
          <w:p w14:paraId="2CECE43F" w14:textId="435D5EF4" w:rsidR="00E101E2" w:rsidRPr="000D49F8" w:rsidRDefault="00E101E2" w:rsidP="00E101E2">
            <w:pPr>
              <w:overflowPunct w:val="0"/>
              <w:autoSpaceDE w:val="0"/>
              <w:autoSpaceDN w:val="0"/>
              <w:adjustRightInd w:val="0"/>
              <w:textAlignment w:val="baseline"/>
            </w:pPr>
            <w:r w:rsidRPr="000D49F8">
              <w:rPr>
                <w:i/>
              </w:rPr>
              <w:t>Arturo ÍÑIGUEZ</w:t>
            </w:r>
          </w:p>
        </w:tc>
      </w:tr>
      <w:tr w:rsidR="00E101E2" w:rsidRPr="000D49F8" w14:paraId="461210F0" w14:textId="77777777" w:rsidTr="003D7491">
        <w:tc>
          <w:tcPr>
            <w:tcW w:w="1077" w:type="pct"/>
          </w:tcPr>
          <w:p w14:paraId="058E0E65" w14:textId="77777777" w:rsidR="00E101E2" w:rsidRPr="000D49F8" w:rsidRDefault="00E101E2" w:rsidP="00E101E2">
            <w:pPr>
              <w:overflowPunct w:val="0"/>
              <w:autoSpaceDE w:val="0"/>
              <w:autoSpaceDN w:val="0"/>
              <w:adjustRightInd w:val="0"/>
              <w:textAlignment w:val="baseline"/>
              <w:rPr>
                <w:i/>
              </w:rPr>
            </w:pPr>
            <w:r w:rsidRPr="000D49F8">
              <w:rPr>
                <w:i/>
              </w:rPr>
              <w:t>Tel.</w:t>
            </w:r>
          </w:p>
        </w:tc>
        <w:tc>
          <w:tcPr>
            <w:tcW w:w="3923" w:type="pct"/>
          </w:tcPr>
          <w:p w14:paraId="35CAF47C" w14:textId="77777777" w:rsidR="00E101E2" w:rsidRPr="000D49F8" w:rsidRDefault="00E101E2" w:rsidP="00E101E2">
            <w:pPr>
              <w:overflowPunct w:val="0"/>
              <w:autoSpaceDE w:val="0"/>
              <w:autoSpaceDN w:val="0"/>
              <w:adjustRightInd w:val="0"/>
              <w:textAlignment w:val="baseline"/>
            </w:pPr>
            <w:r w:rsidRPr="000D49F8">
              <w:rPr>
                <w:i/>
              </w:rPr>
              <w:t>+32 25468768</w:t>
            </w:r>
          </w:p>
        </w:tc>
      </w:tr>
      <w:tr w:rsidR="00E101E2" w:rsidRPr="000D49F8" w14:paraId="32A1CCC3" w14:textId="77777777" w:rsidTr="003D7491">
        <w:tc>
          <w:tcPr>
            <w:tcW w:w="1077" w:type="pct"/>
          </w:tcPr>
          <w:p w14:paraId="3E20A380" w14:textId="68BE60AF" w:rsidR="00E101E2" w:rsidRPr="000D49F8" w:rsidRDefault="00CE0CAD" w:rsidP="00E101E2">
            <w:pPr>
              <w:overflowPunct w:val="0"/>
              <w:autoSpaceDE w:val="0"/>
              <w:autoSpaceDN w:val="0"/>
              <w:adjustRightInd w:val="0"/>
              <w:textAlignment w:val="baseline"/>
              <w:rPr>
                <w:i/>
              </w:rPr>
            </w:pPr>
            <w:r w:rsidRPr="000D49F8">
              <w:rPr>
                <w:i/>
              </w:rPr>
              <w:t>E</w:t>
            </w:r>
            <w:r w:rsidR="00E101E2" w:rsidRPr="000D49F8">
              <w:rPr>
                <w:i/>
              </w:rPr>
              <w:t>-mail</w:t>
            </w:r>
          </w:p>
        </w:tc>
        <w:tc>
          <w:tcPr>
            <w:tcW w:w="3923" w:type="pct"/>
          </w:tcPr>
          <w:p w14:paraId="052D36F3" w14:textId="77777777" w:rsidR="00E101E2" w:rsidRPr="000D49F8" w:rsidRDefault="008678BF" w:rsidP="00E101E2">
            <w:pPr>
              <w:overflowPunct w:val="0"/>
              <w:autoSpaceDE w:val="0"/>
              <w:autoSpaceDN w:val="0"/>
              <w:adjustRightInd w:val="0"/>
              <w:textAlignment w:val="baseline"/>
            </w:pPr>
            <w:hyperlink r:id="rId48" w:history="1">
              <w:r w:rsidR="00CD159C" w:rsidRPr="000D49F8">
                <w:rPr>
                  <w:i/>
                  <w:color w:val="0000FF"/>
                  <w:u w:val="single"/>
                </w:rPr>
                <w:t>Arturo.Iniguez@eesc.europa.eu</w:t>
              </w:r>
            </w:hyperlink>
            <w:r w:rsidR="00CD159C" w:rsidRPr="000D49F8">
              <w:rPr>
                <w:i/>
              </w:rPr>
              <w:t xml:space="preserve"> </w:t>
            </w:r>
          </w:p>
        </w:tc>
      </w:tr>
    </w:tbl>
    <w:p w14:paraId="0D8D1586" w14:textId="2C194A0E" w:rsidR="00E101E2" w:rsidRPr="000D49F8" w:rsidRDefault="00E101E2" w:rsidP="001766B2">
      <w:pPr>
        <w:jc w:val="left"/>
      </w:pPr>
    </w:p>
    <w:p w14:paraId="613AC723" w14:textId="77777777" w:rsidR="00E101E2" w:rsidRPr="000D49F8" w:rsidRDefault="00E101E2">
      <w:pPr>
        <w:spacing w:after="160" w:line="259" w:lineRule="auto"/>
        <w:jc w:val="left"/>
      </w:pPr>
      <w:r w:rsidRPr="000D49F8">
        <w:br w:type="page"/>
      </w:r>
    </w:p>
    <w:p w14:paraId="59D6E358" w14:textId="41C3CBD0" w:rsidR="008913FF" w:rsidRPr="000D49F8" w:rsidRDefault="008678BF" w:rsidP="008913FF">
      <w:pPr>
        <w:widowControl w:val="0"/>
        <w:numPr>
          <w:ilvl w:val="0"/>
          <w:numId w:val="22"/>
        </w:numPr>
        <w:overflowPunct w:val="0"/>
        <w:autoSpaceDE w:val="0"/>
        <w:autoSpaceDN w:val="0"/>
        <w:adjustRightInd w:val="0"/>
        <w:ind w:left="567" w:hanging="567"/>
        <w:textAlignment w:val="baseline"/>
        <w:rPr>
          <w:sz w:val="28"/>
          <w:szCs w:val="28"/>
        </w:rPr>
      </w:pPr>
      <w:hyperlink r:id="rId49">
        <w:r w:rsidR="00CD159C" w:rsidRPr="000D49F8">
          <w:rPr>
            <w:b/>
            <w:i/>
            <w:color w:val="0000FF"/>
            <w:sz w:val="28"/>
            <w:szCs w:val="28"/>
            <w:u w:val="single"/>
          </w:rPr>
          <w:t>Approccio dell'UE alla gestione integrata del rischio di incendi boschivi</w:t>
        </w:r>
      </w:hyperlink>
    </w:p>
    <w:p w14:paraId="23DC842E" w14:textId="77777777" w:rsidR="008913FF" w:rsidRPr="000D49F8" w:rsidRDefault="008913FF" w:rsidP="008913FF">
      <w:pPr>
        <w:tabs>
          <w:tab w:val="center" w:pos="284"/>
        </w:tabs>
        <w:overflowPunct w:val="0"/>
        <w:autoSpaceDE w:val="0"/>
        <w:autoSpaceDN w:val="0"/>
        <w:adjustRightInd w:val="0"/>
        <w:ind w:left="266" w:hanging="266"/>
        <w:textAlignment w:val="baseline"/>
        <w:rPr>
          <w:b/>
          <w:lang w:val="en-GB"/>
        </w:rPr>
      </w:pPr>
    </w:p>
    <w:tbl>
      <w:tblPr>
        <w:tblStyle w:val="TableGrid1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8913FF" w:rsidRPr="000D49F8" w14:paraId="412490C5" w14:textId="77777777" w:rsidTr="003D7491">
        <w:tc>
          <w:tcPr>
            <w:tcW w:w="1077" w:type="pct"/>
          </w:tcPr>
          <w:p w14:paraId="5DC7B10D" w14:textId="7E2346BE" w:rsidR="008913FF" w:rsidRPr="000D49F8" w:rsidRDefault="00CE0CAD" w:rsidP="008913FF">
            <w:pPr>
              <w:tabs>
                <w:tab w:val="center" w:pos="284"/>
              </w:tabs>
              <w:overflowPunct w:val="0"/>
              <w:autoSpaceDE w:val="0"/>
              <w:autoSpaceDN w:val="0"/>
              <w:adjustRightInd w:val="0"/>
              <w:ind w:left="266" w:hanging="266"/>
              <w:textAlignment w:val="baseline"/>
              <w:rPr>
                <w:b/>
              </w:rPr>
            </w:pPr>
            <w:r w:rsidRPr="000D49F8">
              <w:rPr>
                <w:b/>
              </w:rPr>
              <w:t>Relatore</w:t>
            </w:r>
          </w:p>
        </w:tc>
        <w:tc>
          <w:tcPr>
            <w:tcW w:w="3923" w:type="pct"/>
          </w:tcPr>
          <w:p w14:paraId="000FFB4F" w14:textId="1C1A171C" w:rsidR="008913FF" w:rsidRPr="000D49F8" w:rsidRDefault="0047057A" w:rsidP="008913FF">
            <w:pPr>
              <w:tabs>
                <w:tab w:val="center" w:pos="284"/>
              </w:tabs>
              <w:overflowPunct w:val="0"/>
              <w:autoSpaceDE w:val="0"/>
              <w:autoSpaceDN w:val="0"/>
              <w:adjustRightInd w:val="0"/>
              <w:ind w:left="266" w:right="-3091" w:hanging="266"/>
              <w:textAlignment w:val="baseline"/>
            </w:pPr>
            <w:r w:rsidRPr="000D49F8">
              <w:t xml:space="preserve">Luís MIRA </w:t>
            </w:r>
            <w:r w:rsidR="008913FF" w:rsidRPr="000D49F8">
              <w:t>(Datori di lavoro - PT)</w:t>
            </w:r>
          </w:p>
          <w:p w14:paraId="50E01F7B" w14:textId="77777777" w:rsidR="0012504F" w:rsidRPr="000D49F8" w:rsidRDefault="0012504F" w:rsidP="008913FF">
            <w:pPr>
              <w:tabs>
                <w:tab w:val="center" w:pos="284"/>
              </w:tabs>
              <w:overflowPunct w:val="0"/>
              <w:autoSpaceDE w:val="0"/>
              <w:autoSpaceDN w:val="0"/>
              <w:adjustRightInd w:val="0"/>
              <w:ind w:left="266" w:right="-3091" w:hanging="266"/>
              <w:textAlignment w:val="baseline"/>
              <w:rPr>
                <w:sz w:val="16"/>
                <w:szCs w:val="16"/>
              </w:rPr>
            </w:pPr>
          </w:p>
        </w:tc>
      </w:tr>
      <w:tr w:rsidR="008913FF" w:rsidRPr="000D49F8" w14:paraId="57349369" w14:textId="77777777" w:rsidTr="003D7491">
        <w:tc>
          <w:tcPr>
            <w:tcW w:w="1077" w:type="pct"/>
          </w:tcPr>
          <w:p w14:paraId="32D29C4D" w14:textId="245577D9" w:rsidR="008913FF" w:rsidRPr="000D49F8" w:rsidRDefault="008913FF" w:rsidP="008913FF">
            <w:pPr>
              <w:tabs>
                <w:tab w:val="center" w:pos="284"/>
              </w:tabs>
              <w:overflowPunct w:val="0"/>
              <w:autoSpaceDE w:val="0"/>
              <w:autoSpaceDN w:val="0"/>
              <w:adjustRightInd w:val="0"/>
              <w:ind w:left="266" w:hanging="266"/>
              <w:textAlignment w:val="baseline"/>
              <w:rPr>
                <w:b/>
              </w:rPr>
            </w:pPr>
            <w:r w:rsidRPr="000D49F8">
              <w:rPr>
                <w:b/>
              </w:rPr>
              <w:t>Riferimento</w:t>
            </w:r>
          </w:p>
        </w:tc>
        <w:tc>
          <w:tcPr>
            <w:tcW w:w="3923" w:type="pct"/>
          </w:tcPr>
          <w:p w14:paraId="62871C55" w14:textId="71A98B2C" w:rsidR="0012504F" w:rsidRPr="000D49F8" w:rsidRDefault="006A4A3E" w:rsidP="008913FF">
            <w:pPr>
              <w:tabs>
                <w:tab w:val="center" w:pos="284"/>
              </w:tabs>
              <w:overflowPunct w:val="0"/>
              <w:autoSpaceDE w:val="0"/>
              <w:autoSpaceDN w:val="0"/>
              <w:adjustRightInd w:val="0"/>
              <w:ind w:left="266" w:right="-3091" w:hanging="266"/>
              <w:textAlignment w:val="baseline"/>
            </w:pPr>
            <w:r w:rsidRPr="000D49F8">
              <w:t>COM(2026) 330 final</w:t>
            </w:r>
          </w:p>
          <w:p w14:paraId="54C2FB6E" w14:textId="5433CE88" w:rsidR="008913FF" w:rsidRPr="000D49F8" w:rsidRDefault="008913FF" w:rsidP="008913FF">
            <w:pPr>
              <w:tabs>
                <w:tab w:val="center" w:pos="284"/>
              </w:tabs>
              <w:overflowPunct w:val="0"/>
              <w:autoSpaceDE w:val="0"/>
              <w:autoSpaceDN w:val="0"/>
              <w:adjustRightInd w:val="0"/>
              <w:ind w:left="266" w:right="-3091" w:hanging="266"/>
              <w:textAlignment w:val="baseline"/>
            </w:pPr>
            <w:r w:rsidRPr="000D49F8">
              <w:t>EESC-2026-01150-00-00-AC</w:t>
            </w:r>
          </w:p>
        </w:tc>
      </w:tr>
    </w:tbl>
    <w:p w14:paraId="170804EE" w14:textId="77777777" w:rsidR="008913FF" w:rsidRPr="000D49F8" w:rsidRDefault="008913FF" w:rsidP="008913FF">
      <w:pPr>
        <w:tabs>
          <w:tab w:val="center" w:pos="284"/>
        </w:tabs>
        <w:overflowPunct w:val="0"/>
        <w:autoSpaceDE w:val="0"/>
        <w:autoSpaceDN w:val="0"/>
        <w:adjustRightInd w:val="0"/>
        <w:ind w:left="266" w:hanging="266"/>
        <w:textAlignment w:val="baseline"/>
        <w:rPr>
          <w:b/>
          <w:lang w:val="en-GB"/>
        </w:rPr>
      </w:pPr>
    </w:p>
    <w:p w14:paraId="29B1D383" w14:textId="77777777" w:rsidR="008913FF" w:rsidRPr="000D49F8" w:rsidRDefault="008913FF" w:rsidP="008913FF">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260C1325" w14:textId="77777777" w:rsidR="008913FF" w:rsidRPr="000D49F8" w:rsidRDefault="008913FF" w:rsidP="008913FF">
      <w:pPr>
        <w:keepNext/>
        <w:keepLines/>
        <w:tabs>
          <w:tab w:val="center" w:pos="284"/>
        </w:tabs>
        <w:overflowPunct w:val="0"/>
        <w:autoSpaceDE w:val="0"/>
        <w:autoSpaceDN w:val="0"/>
        <w:adjustRightInd w:val="0"/>
        <w:ind w:left="266" w:hanging="266"/>
        <w:textAlignment w:val="baseline"/>
        <w:rPr>
          <w:b/>
          <w:lang w:val="en-GB"/>
        </w:rPr>
      </w:pPr>
    </w:p>
    <w:p w14:paraId="38474204" w14:textId="77777777" w:rsidR="008913FF" w:rsidRPr="000D49F8" w:rsidRDefault="008913FF" w:rsidP="008913FF">
      <w:pPr>
        <w:overflowPunct w:val="0"/>
        <w:autoSpaceDE w:val="0"/>
        <w:autoSpaceDN w:val="0"/>
        <w:adjustRightInd w:val="0"/>
        <w:textAlignment w:val="baseline"/>
        <w:rPr>
          <w:szCs w:val="20"/>
        </w:rPr>
      </w:pPr>
      <w:r w:rsidRPr="000D49F8">
        <w:t>Il CESE:</w:t>
      </w:r>
    </w:p>
    <w:p w14:paraId="2644D897" w14:textId="77777777" w:rsidR="006A4A3E" w:rsidRPr="000D49F8" w:rsidRDefault="006A4A3E" w:rsidP="008913FF">
      <w:pPr>
        <w:overflowPunct w:val="0"/>
        <w:autoSpaceDE w:val="0"/>
        <w:autoSpaceDN w:val="0"/>
        <w:adjustRightInd w:val="0"/>
        <w:textAlignment w:val="baseline"/>
        <w:rPr>
          <w:bCs/>
          <w:iCs/>
          <w:lang w:val="en-GB"/>
        </w:rPr>
      </w:pPr>
    </w:p>
    <w:p w14:paraId="20BC698C"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46" w:name="_Toc235200296"/>
      <w:bookmarkStart w:id="47" w:name="_Toc238633185"/>
      <w:r w:rsidRPr="000D49F8">
        <w:t>accoglie con favore la comunicazione della Commissione sulla gestione integrata del rischio di incendi boschivi, riconoscendo la crescente gravità e frequenza di questo fenomeno nell'Unione europea;</w:t>
      </w:r>
      <w:bookmarkEnd w:id="46"/>
      <w:bookmarkEnd w:id="47"/>
    </w:p>
    <w:p w14:paraId="7729EE62"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48" w:name="_Toc235200297"/>
      <w:bookmarkStart w:id="49" w:name="_Toc238633186"/>
      <w:r w:rsidRPr="000D49F8">
        <w:t>ritiene, tuttavia, che la priorità attribuita alla dimensione preventiva sia ancora insufficiente, con la conseguenza di uno squilibrio strutturale tra le politiche di prevenzione e quelle di risposta e lotta agli incendi, e invita pertanto la Commissione a rafforzare in modo sostanziale il pilastro della prevenzione; chiede che nel prossimo QFP vengano previsti finanziamenti specifici attraverso un apposito fondo per la prevenzione degli incendi boschivi che deve essere rigorosamente autonomo rispetto al bilancio della PAC;</w:t>
      </w:r>
      <w:bookmarkEnd w:id="48"/>
      <w:bookmarkEnd w:id="49"/>
    </w:p>
    <w:p w14:paraId="1EAB0D3B"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50" w:name="_Toc235200298"/>
      <w:bookmarkStart w:id="51" w:name="_Toc238633187"/>
      <w:r w:rsidRPr="000D49F8">
        <w:t>sottolinea che la mancanza di redditività delle attività agricole (pascoli, colture) e forestali è un fattore determinante per l'abbandono dei terreni, in quanto contribuisce all'accumulo di materiale combustibile e fa aumentare il rischio e l'intensità degli incendi; ritiene pertanto essenziale integrare tale dimensione economica nelle politiche europee;</w:t>
      </w:r>
      <w:bookmarkEnd w:id="50"/>
      <w:bookmarkEnd w:id="51"/>
    </w:p>
    <w:p w14:paraId="23274C01"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52" w:name="_Toc235200299"/>
      <w:bookmarkStart w:id="53" w:name="_Toc238633188"/>
      <w:r w:rsidRPr="000D49F8">
        <w:t>osserva che una parte significativa delle zone colpite dagli incendi corrisponde a terreni di proprietà pubblica, tra cui figurano zone protette e terreni incolti, il che evidenzia la necessità di rafforzare le responsabilità e i meccanismi di gestione da parte degli Stati membri;</w:t>
      </w:r>
      <w:bookmarkEnd w:id="52"/>
      <w:bookmarkEnd w:id="53"/>
    </w:p>
    <w:p w14:paraId="359B855A"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54" w:name="_Toc235200300"/>
      <w:bookmarkStart w:id="55" w:name="_Toc238633189"/>
      <w:r w:rsidRPr="000D49F8">
        <w:t>sostiene l'urgente necessità di una strategia comune europea in materia di incendi boschivi che riservi una particolare attenzione alle regioni meridionali dell'Europa, garantisca un approccio coordinato e integrato (basato su risorse finanziarie adeguate), ponga l'accento sui mezzi di autoprotezione e sulla formazione per i proprietari e i lavoratori rurali e forestali, e sfrutti le attrezzature a duplice uso, come le cisterne di irrigazione;</w:t>
      </w:r>
      <w:bookmarkEnd w:id="54"/>
      <w:bookmarkEnd w:id="55"/>
    </w:p>
    <w:p w14:paraId="2A579002"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56" w:name="_Toc235200301"/>
      <w:bookmarkStart w:id="57" w:name="_Toc238633190"/>
      <w:r w:rsidRPr="000D49F8">
        <w:t>sottolinea l'impatto economico, ambientale, sociale e territoriale degli incendi boschivi, che colpiscono oltremisura le zone rurali, compromettendo la coesione territoriale, l'occupazione e la redditività delle attività agricole e forestali, nonché il conseguimento degli obiettivi ambientali;</w:t>
      </w:r>
      <w:bookmarkEnd w:id="56"/>
      <w:bookmarkEnd w:id="57"/>
    </w:p>
    <w:p w14:paraId="7C3C6D0C"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58" w:name="_Toc235200302"/>
      <w:bookmarkStart w:id="59" w:name="_Toc238633191"/>
      <w:r w:rsidRPr="000D49F8">
        <w:t>sottolinea che gli incendi boschivi hanno un impatto diretto sugli obiettivi climatici dell'Unione, specialmente la decarbonizzazione, poiché causano significative emissioni di carbonio e la distruzione dei pozzi di assorbimento naturali;</w:t>
      </w:r>
      <w:bookmarkEnd w:id="58"/>
      <w:bookmarkEnd w:id="59"/>
    </w:p>
    <w:p w14:paraId="35305AC6" w14:textId="77777777"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60" w:name="_Toc235200303"/>
      <w:bookmarkStart w:id="61" w:name="_Toc238633192"/>
      <w:r w:rsidRPr="000D49F8">
        <w:t>sottolinea i gravi danni causati dagli incendi boschivi alla biodiversità attraverso la distruzione degli habitat, la perdita di specie e il degrado degli ecosistemi, che compromettono la resilienza ambientale e gli obiettivi dell'Unione in materia di protezione della natura;</w:t>
      </w:r>
      <w:bookmarkEnd w:id="60"/>
      <w:bookmarkEnd w:id="61"/>
    </w:p>
    <w:p w14:paraId="1B1729AF" w14:textId="1A3C223D" w:rsidR="008913FF" w:rsidRPr="000D49F8" w:rsidRDefault="008913FF" w:rsidP="004D51B5">
      <w:pPr>
        <w:numPr>
          <w:ilvl w:val="1"/>
          <w:numId w:val="43"/>
        </w:numPr>
        <w:overflowPunct w:val="0"/>
        <w:autoSpaceDE w:val="0"/>
        <w:autoSpaceDN w:val="0"/>
        <w:adjustRightInd w:val="0"/>
        <w:ind w:left="426" w:hanging="426"/>
        <w:textAlignment w:val="baseline"/>
        <w:outlineLvl w:val="1"/>
        <w:rPr>
          <w:szCs w:val="20"/>
        </w:rPr>
      </w:pPr>
      <w:bookmarkStart w:id="62" w:name="_Toc235200304"/>
      <w:bookmarkStart w:id="63" w:name="_Toc238633193"/>
      <w:r w:rsidRPr="000D49F8">
        <w:t>ritiene necessario rivedere le norme applicabili alla gestione delle foreste, al fine di eliminare i vincoli che possano ostacolare la gestione attiva e preventiva dei territori, in particolare nelle regioni più esposte agli incendi</w:t>
      </w:r>
      <w:bookmarkEnd w:id="62"/>
      <w:bookmarkEnd w:id="63"/>
      <w:r w:rsidR="00560E9E">
        <w:t>, garantendo che la gestione della popolazione selvatica sia adeguata alle condizioni locali.</w:t>
      </w:r>
    </w:p>
    <w:p w14:paraId="62A6EA8D" w14:textId="77777777" w:rsidR="008913FF" w:rsidRPr="000D49F8" w:rsidRDefault="008913FF" w:rsidP="008913FF">
      <w:pPr>
        <w:widowControl w:val="0"/>
        <w:overflowPunct w:val="0"/>
        <w:autoSpaceDE w:val="0"/>
        <w:autoSpaceDN w:val="0"/>
        <w:adjustRightInd w:val="0"/>
        <w:textAlignment w:val="baseline"/>
        <w:rPr>
          <w:lang w:val="en-GB"/>
        </w:rPr>
      </w:pPr>
    </w:p>
    <w:tbl>
      <w:tblPr>
        <w:tblStyle w:val="TableGrid1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8913FF" w:rsidRPr="000D49F8" w14:paraId="0ABAF02A" w14:textId="77777777" w:rsidTr="003D7491">
        <w:tc>
          <w:tcPr>
            <w:tcW w:w="1077" w:type="pct"/>
          </w:tcPr>
          <w:p w14:paraId="3881041B" w14:textId="77777777" w:rsidR="008913FF" w:rsidRPr="000D49F8" w:rsidRDefault="008913FF" w:rsidP="008913FF">
            <w:pPr>
              <w:overflowPunct w:val="0"/>
              <w:autoSpaceDE w:val="0"/>
              <w:autoSpaceDN w:val="0"/>
              <w:adjustRightInd w:val="0"/>
              <w:textAlignment w:val="baseline"/>
              <w:rPr>
                <w:i/>
              </w:rPr>
            </w:pPr>
            <w:r w:rsidRPr="000D49F8">
              <w:rPr>
                <w:b/>
                <w:i/>
              </w:rPr>
              <w:lastRenderedPageBreak/>
              <w:t>Contatto</w:t>
            </w:r>
          </w:p>
        </w:tc>
        <w:tc>
          <w:tcPr>
            <w:tcW w:w="3923" w:type="pct"/>
          </w:tcPr>
          <w:p w14:paraId="48875454" w14:textId="4B3C305C" w:rsidR="008913FF" w:rsidRPr="000D49F8" w:rsidRDefault="008913FF" w:rsidP="008913FF">
            <w:pPr>
              <w:overflowPunct w:val="0"/>
              <w:autoSpaceDE w:val="0"/>
              <w:autoSpaceDN w:val="0"/>
              <w:adjustRightInd w:val="0"/>
              <w:textAlignment w:val="baseline"/>
              <w:rPr>
                <w:i/>
              </w:rPr>
            </w:pPr>
            <w:r w:rsidRPr="000D49F8">
              <w:rPr>
                <w:i/>
              </w:rPr>
              <w:t>Arturo ÍÑIGUEZ</w:t>
            </w:r>
          </w:p>
        </w:tc>
      </w:tr>
      <w:tr w:rsidR="008913FF" w:rsidRPr="000D49F8" w14:paraId="0D0A8E07" w14:textId="77777777" w:rsidTr="003D7491">
        <w:tc>
          <w:tcPr>
            <w:tcW w:w="1077" w:type="pct"/>
          </w:tcPr>
          <w:p w14:paraId="409C1FF9" w14:textId="77777777" w:rsidR="008913FF" w:rsidRPr="000D49F8" w:rsidRDefault="008913FF" w:rsidP="008913FF">
            <w:pPr>
              <w:overflowPunct w:val="0"/>
              <w:autoSpaceDE w:val="0"/>
              <w:autoSpaceDN w:val="0"/>
              <w:adjustRightInd w:val="0"/>
              <w:textAlignment w:val="baseline"/>
              <w:rPr>
                <w:i/>
              </w:rPr>
            </w:pPr>
            <w:r w:rsidRPr="000D49F8">
              <w:rPr>
                <w:i/>
              </w:rPr>
              <w:t>Tel.</w:t>
            </w:r>
          </w:p>
        </w:tc>
        <w:tc>
          <w:tcPr>
            <w:tcW w:w="3923" w:type="pct"/>
          </w:tcPr>
          <w:p w14:paraId="40836D72" w14:textId="77777777" w:rsidR="008913FF" w:rsidRPr="000D49F8" w:rsidRDefault="008913FF" w:rsidP="008913FF">
            <w:pPr>
              <w:overflowPunct w:val="0"/>
              <w:autoSpaceDE w:val="0"/>
              <w:autoSpaceDN w:val="0"/>
              <w:adjustRightInd w:val="0"/>
              <w:textAlignment w:val="baseline"/>
              <w:rPr>
                <w:i/>
              </w:rPr>
            </w:pPr>
            <w:r w:rsidRPr="000D49F8">
              <w:rPr>
                <w:i/>
              </w:rPr>
              <w:t>+32 25468768</w:t>
            </w:r>
          </w:p>
        </w:tc>
      </w:tr>
      <w:tr w:rsidR="008913FF" w:rsidRPr="000D49F8" w14:paraId="295BCC7C" w14:textId="77777777" w:rsidTr="003D7491">
        <w:tc>
          <w:tcPr>
            <w:tcW w:w="1077" w:type="pct"/>
          </w:tcPr>
          <w:p w14:paraId="68F74D53" w14:textId="4741A90F" w:rsidR="008913FF" w:rsidRPr="000D49F8" w:rsidRDefault="00CE0CAD" w:rsidP="008913FF">
            <w:pPr>
              <w:overflowPunct w:val="0"/>
              <w:autoSpaceDE w:val="0"/>
              <w:autoSpaceDN w:val="0"/>
              <w:adjustRightInd w:val="0"/>
              <w:textAlignment w:val="baseline"/>
              <w:rPr>
                <w:i/>
              </w:rPr>
            </w:pPr>
            <w:r w:rsidRPr="000D49F8">
              <w:rPr>
                <w:i/>
              </w:rPr>
              <w:t>E</w:t>
            </w:r>
            <w:r w:rsidR="008913FF" w:rsidRPr="000D49F8">
              <w:rPr>
                <w:i/>
              </w:rPr>
              <w:t>-mail</w:t>
            </w:r>
          </w:p>
        </w:tc>
        <w:tc>
          <w:tcPr>
            <w:tcW w:w="3923" w:type="pct"/>
          </w:tcPr>
          <w:p w14:paraId="725E5E7D" w14:textId="77777777" w:rsidR="008913FF" w:rsidRPr="000D49F8" w:rsidRDefault="008678BF" w:rsidP="008913FF">
            <w:pPr>
              <w:overflowPunct w:val="0"/>
              <w:autoSpaceDE w:val="0"/>
              <w:autoSpaceDN w:val="0"/>
              <w:adjustRightInd w:val="0"/>
              <w:textAlignment w:val="baseline"/>
              <w:rPr>
                <w:i/>
              </w:rPr>
            </w:pPr>
            <w:hyperlink r:id="rId50" w:history="1">
              <w:r w:rsidR="00CD159C" w:rsidRPr="000D49F8">
                <w:rPr>
                  <w:i/>
                  <w:color w:val="0000FF"/>
                  <w:u w:val="single"/>
                </w:rPr>
                <w:t>Arturo.Iniguez@eesc.europa.eu</w:t>
              </w:r>
            </w:hyperlink>
          </w:p>
        </w:tc>
      </w:tr>
    </w:tbl>
    <w:p w14:paraId="35D449A0" w14:textId="5DA26D59" w:rsidR="008913FF" w:rsidRPr="000D49F8" w:rsidRDefault="008913FF" w:rsidP="001766B2">
      <w:pPr>
        <w:jc w:val="left"/>
      </w:pPr>
    </w:p>
    <w:p w14:paraId="3B49D622" w14:textId="77777777" w:rsidR="008913FF" w:rsidRPr="000D49F8" w:rsidRDefault="008913FF">
      <w:pPr>
        <w:spacing w:after="160" w:line="259" w:lineRule="auto"/>
        <w:jc w:val="left"/>
      </w:pPr>
      <w:r w:rsidRPr="000D49F8">
        <w:br w:type="page"/>
      </w:r>
    </w:p>
    <w:p w14:paraId="528C73AA" w14:textId="46DE726B" w:rsidR="006D2C8A" w:rsidRPr="000D49F8" w:rsidRDefault="006D2C8A" w:rsidP="001766B2">
      <w:pPr>
        <w:pStyle w:val="Heading1"/>
        <w:rPr>
          <w:b/>
        </w:rPr>
      </w:pPr>
      <w:bookmarkStart w:id="64" w:name="_Toc238633194"/>
      <w:r w:rsidRPr="000D49F8">
        <w:rPr>
          <w:b/>
        </w:rPr>
        <w:lastRenderedPageBreak/>
        <w:t>COMMISSIONE CONSULTIVA PER LE TRASFORMAZIONI INDUSTRIALI</w:t>
      </w:r>
      <w:bookmarkEnd w:id="64"/>
    </w:p>
    <w:p w14:paraId="713E272F" w14:textId="77777777" w:rsidR="006D2C8A" w:rsidRPr="000D49F8" w:rsidRDefault="006D2C8A" w:rsidP="001766B2"/>
    <w:p w14:paraId="7DECE423" w14:textId="2950BC57" w:rsidR="00975017" w:rsidRPr="000D49F8" w:rsidRDefault="008678BF" w:rsidP="00975017">
      <w:pPr>
        <w:widowControl w:val="0"/>
        <w:numPr>
          <w:ilvl w:val="0"/>
          <w:numId w:val="4"/>
        </w:numPr>
        <w:overflowPunct w:val="0"/>
        <w:autoSpaceDE w:val="0"/>
        <w:autoSpaceDN w:val="0"/>
        <w:adjustRightInd w:val="0"/>
        <w:ind w:hanging="567"/>
        <w:textAlignment w:val="baseline"/>
        <w:rPr>
          <w:b/>
          <w:bCs/>
          <w:i/>
          <w:iCs/>
          <w:sz w:val="28"/>
          <w:szCs w:val="28"/>
        </w:rPr>
      </w:pPr>
      <w:hyperlink r:id="rId51" w:history="1">
        <w:r w:rsidR="00CE0CAD" w:rsidRPr="000D49F8">
          <w:rPr>
            <w:b/>
            <w:i/>
            <w:color w:val="0000FF"/>
            <w:sz w:val="28"/>
            <w:szCs w:val="28"/>
            <w:u w:val="single"/>
          </w:rPr>
          <w:t>Strategia</w:t>
        </w:r>
        <w:r w:rsidR="00457E80" w:rsidRPr="000D49F8">
          <w:rPr>
            <w:b/>
            <w:i/>
            <w:color w:val="0000FF"/>
            <w:sz w:val="28"/>
            <w:szCs w:val="28"/>
            <w:u w:val="single"/>
          </w:rPr>
          <w:t xml:space="preserve"> industriale marittima dell'UE</w:t>
        </w:r>
      </w:hyperlink>
    </w:p>
    <w:p w14:paraId="03F8FD44" w14:textId="77777777" w:rsidR="00975017" w:rsidRPr="000D49F8" w:rsidRDefault="00975017" w:rsidP="00975017">
      <w:pPr>
        <w:widowControl w:val="0"/>
        <w:overflowPunct w:val="0"/>
        <w:autoSpaceDE w:val="0"/>
        <w:autoSpaceDN w:val="0"/>
        <w:adjustRightInd w:val="0"/>
        <w:ind w:left="567"/>
        <w:textAlignment w:val="baseline"/>
        <w:rPr>
          <w:i/>
          <w:iCs/>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975017" w:rsidRPr="000D49F8" w14:paraId="3FE97B60" w14:textId="77777777" w:rsidTr="003D7491">
        <w:tc>
          <w:tcPr>
            <w:tcW w:w="1641" w:type="dxa"/>
          </w:tcPr>
          <w:p w14:paraId="0218D892" w14:textId="407C09CF" w:rsidR="00975017" w:rsidRPr="000D49F8" w:rsidRDefault="00CE0CAD" w:rsidP="00975017">
            <w:pPr>
              <w:tabs>
                <w:tab w:val="center" w:pos="284"/>
              </w:tabs>
              <w:overflowPunct w:val="0"/>
              <w:autoSpaceDE w:val="0"/>
              <w:autoSpaceDN w:val="0"/>
              <w:adjustRightInd w:val="0"/>
              <w:ind w:left="266" w:hanging="266"/>
              <w:rPr>
                <w:b/>
              </w:rPr>
            </w:pPr>
            <w:r w:rsidRPr="000D49F8">
              <w:rPr>
                <w:b/>
              </w:rPr>
              <w:t>Relatore</w:t>
            </w:r>
          </w:p>
        </w:tc>
        <w:tc>
          <w:tcPr>
            <w:tcW w:w="7681" w:type="dxa"/>
          </w:tcPr>
          <w:p w14:paraId="0E391BBB" w14:textId="2E0F917A" w:rsidR="00757A71" w:rsidRPr="000D49F8" w:rsidRDefault="002D0A85" w:rsidP="00D82806">
            <w:pPr>
              <w:tabs>
                <w:tab w:val="center" w:pos="284"/>
              </w:tabs>
              <w:overflowPunct w:val="0"/>
              <w:autoSpaceDE w:val="0"/>
              <w:autoSpaceDN w:val="0"/>
              <w:adjustRightInd w:val="0"/>
              <w:ind w:left="266" w:hanging="266"/>
            </w:pPr>
            <w:r w:rsidRPr="000D49F8">
              <w:t>Stelios NERANTZAKIS (Datori di lavoro</w:t>
            </w:r>
            <w:r w:rsidR="002A4C5F" w:rsidRPr="000D49F8">
              <w:t xml:space="preserve"> </w:t>
            </w:r>
            <w:r w:rsidRPr="000D49F8">
              <w:t>- EL)</w:t>
            </w:r>
          </w:p>
        </w:tc>
      </w:tr>
      <w:tr w:rsidR="00975017" w:rsidRPr="000D49F8" w14:paraId="636C66F3" w14:textId="77777777" w:rsidTr="003D7491">
        <w:tc>
          <w:tcPr>
            <w:tcW w:w="1641" w:type="dxa"/>
            <w:hideMark/>
          </w:tcPr>
          <w:p w14:paraId="7B2EE352" w14:textId="2386CA9B" w:rsidR="00975017" w:rsidRPr="000D49F8" w:rsidRDefault="00CE0CAD" w:rsidP="00975017">
            <w:pPr>
              <w:tabs>
                <w:tab w:val="center" w:pos="284"/>
              </w:tabs>
              <w:overflowPunct w:val="0"/>
              <w:autoSpaceDE w:val="0"/>
              <w:autoSpaceDN w:val="0"/>
              <w:adjustRightInd w:val="0"/>
              <w:ind w:left="266" w:hanging="266"/>
              <w:rPr>
                <w:b/>
              </w:rPr>
            </w:pPr>
            <w:r w:rsidRPr="000D49F8">
              <w:rPr>
                <w:b/>
              </w:rPr>
              <w:t>Correlatore</w:t>
            </w:r>
          </w:p>
        </w:tc>
        <w:tc>
          <w:tcPr>
            <w:tcW w:w="7681" w:type="dxa"/>
            <w:hideMark/>
          </w:tcPr>
          <w:p w14:paraId="7225C620" w14:textId="4A90B17F" w:rsidR="00975017" w:rsidRPr="000D49F8" w:rsidRDefault="00975017" w:rsidP="00975017">
            <w:pPr>
              <w:tabs>
                <w:tab w:val="center" w:pos="284"/>
              </w:tabs>
              <w:overflowPunct w:val="0"/>
              <w:autoSpaceDE w:val="0"/>
              <w:autoSpaceDN w:val="0"/>
              <w:adjustRightInd w:val="0"/>
              <w:ind w:left="266" w:hanging="266"/>
            </w:pPr>
            <w:r w:rsidRPr="000D49F8">
              <w:t>Franck UHLIG (cat. 2 - FR)</w:t>
            </w:r>
          </w:p>
          <w:p w14:paraId="50D3ABA3" w14:textId="121BDF58" w:rsidR="00D82806" w:rsidRPr="000D49F8" w:rsidRDefault="00D82806" w:rsidP="00975017">
            <w:pPr>
              <w:tabs>
                <w:tab w:val="center" w:pos="284"/>
              </w:tabs>
              <w:overflowPunct w:val="0"/>
              <w:autoSpaceDE w:val="0"/>
              <w:autoSpaceDN w:val="0"/>
              <w:adjustRightInd w:val="0"/>
              <w:ind w:left="266" w:hanging="266"/>
            </w:pPr>
          </w:p>
        </w:tc>
      </w:tr>
      <w:tr w:rsidR="00BD5CA2" w:rsidRPr="000D49F8" w14:paraId="2737311A" w14:textId="77777777" w:rsidTr="003D7491">
        <w:tc>
          <w:tcPr>
            <w:tcW w:w="1641" w:type="dxa"/>
          </w:tcPr>
          <w:p w14:paraId="654D9B3B" w14:textId="77777777" w:rsidR="00BD5CA2" w:rsidRPr="000D49F8" w:rsidRDefault="00BD5CA2" w:rsidP="00975017">
            <w:pPr>
              <w:tabs>
                <w:tab w:val="center" w:pos="284"/>
              </w:tabs>
              <w:overflowPunct w:val="0"/>
              <w:autoSpaceDE w:val="0"/>
              <w:autoSpaceDN w:val="0"/>
              <w:adjustRightInd w:val="0"/>
              <w:ind w:left="266" w:hanging="266"/>
              <w:rPr>
                <w:b/>
                <w:sz w:val="16"/>
                <w:szCs w:val="16"/>
              </w:rPr>
            </w:pPr>
          </w:p>
        </w:tc>
        <w:tc>
          <w:tcPr>
            <w:tcW w:w="7681" w:type="dxa"/>
          </w:tcPr>
          <w:p w14:paraId="6D4911A7" w14:textId="77777777" w:rsidR="00BD5CA2" w:rsidRPr="000D49F8" w:rsidRDefault="00BD5CA2" w:rsidP="00975017">
            <w:pPr>
              <w:tabs>
                <w:tab w:val="center" w:pos="284"/>
              </w:tabs>
              <w:overflowPunct w:val="0"/>
              <w:autoSpaceDE w:val="0"/>
              <w:autoSpaceDN w:val="0"/>
              <w:adjustRightInd w:val="0"/>
              <w:ind w:left="266" w:hanging="266"/>
              <w:rPr>
                <w:sz w:val="16"/>
                <w:szCs w:val="16"/>
              </w:rPr>
            </w:pPr>
          </w:p>
        </w:tc>
      </w:tr>
      <w:tr w:rsidR="00975017" w:rsidRPr="000D49F8" w14:paraId="6423EC4E" w14:textId="77777777" w:rsidTr="003D7491">
        <w:tc>
          <w:tcPr>
            <w:tcW w:w="1641" w:type="dxa"/>
            <w:hideMark/>
          </w:tcPr>
          <w:p w14:paraId="50B67735" w14:textId="65333EAB" w:rsidR="00975017" w:rsidRPr="000D49F8" w:rsidRDefault="00975017" w:rsidP="00975017">
            <w:pPr>
              <w:tabs>
                <w:tab w:val="center" w:pos="284"/>
              </w:tabs>
              <w:overflowPunct w:val="0"/>
              <w:autoSpaceDE w:val="0"/>
              <w:autoSpaceDN w:val="0"/>
              <w:adjustRightInd w:val="0"/>
              <w:ind w:left="266" w:hanging="266"/>
              <w:rPr>
                <w:b/>
              </w:rPr>
            </w:pPr>
            <w:r w:rsidRPr="000D49F8">
              <w:rPr>
                <w:b/>
              </w:rPr>
              <w:t>Riferimento</w:t>
            </w:r>
          </w:p>
        </w:tc>
        <w:tc>
          <w:tcPr>
            <w:tcW w:w="7681" w:type="dxa"/>
            <w:hideMark/>
          </w:tcPr>
          <w:p w14:paraId="7E66CFE7" w14:textId="4C50F449" w:rsidR="00D82806" w:rsidRPr="000D49F8" w:rsidRDefault="008D4848" w:rsidP="00975017">
            <w:pPr>
              <w:tabs>
                <w:tab w:val="center" w:pos="284"/>
              </w:tabs>
              <w:overflowPunct w:val="0"/>
              <w:autoSpaceDE w:val="0"/>
              <w:autoSpaceDN w:val="0"/>
              <w:adjustRightInd w:val="0"/>
              <w:ind w:left="266" w:hanging="266"/>
            </w:pPr>
            <w:r w:rsidRPr="000D49F8">
              <w:t>COM(2026) 111 final</w:t>
            </w:r>
          </w:p>
          <w:p w14:paraId="0307FA8F" w14:textId="714EFDAD" w:rsidR="00975017" w:rsidRPr="000D49F8" w:rsidRDefault="00975017" w:rsidP="00975017">
            <w:pPr>
              <w:tabs>
                <w:tab w:val="center" w:pos="284"/>
              </w:tabs>
              <w:overflowPunct w:val="0"/>
              <w:autoSpaceDE w:val="0"/>
              <w:autoSpaceDN w:val="0"/>
              <w:adjustRightInd w:val="0"/>
              <w:ind w:left="266" w:hanging="266"/>
            </w:pPr>
            <w:r w:rsidRPr="000D49F8">
              <w:t>EESC-2026-00828-00-00-AC</w:t>
            </w:r>
          </w:p>
        </w:tc>
      </w:tr>
    </w:tbl>
    <w:p w14:paraId="512D5A8F" w14:textId="77777777" w:rsidR="00975017" w:rsidRPr="000D49F8"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0D49F8" w:rsidRDefault="00975017" w:rsidP="00975017">
      <w:pPr>
        <w:keepNext/>
        <w:keepLines/>
        <w:tabs>
          <w:tab w:val="center" w:pos="284"/>
        </w:tabs>
        <w:overflowPunct w:val="0"/>
        <w:autoSpaceDE w:val="0"/>
        <w:autoSpaceDN w:val="0"/>
        <w:adjustRightInd w:val="0"/>
        <w:ind w:left="266" w:hanging="266"/>
        <w:textAlignment w:val="baseline"/>
        <w:rPr>
          <w:b/>
        </w:rPr>
      </w:pPr>
      <w:r w:rsidRPr="000D49F8">
        <w:rPr>
          <w:b/>
        </w:rPr>
        <w:t>Punti principali</w:t>
      </w:r>
    </w:p>
    <w:p w14:paraId="6A05D9C3" w14:textId="77777777" w:rsidR="00975017" w:rsidRPr="000D49F8"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Pr="000D49F8" w:rsidRDefault="00975017" w:rsidP="00975017">
      <w:pPr>
        <w:keepNext/>
        <w:keepLines/>
        <w:tabs>
          <w:tab w:val="center" w:pos="284"/>
        </w:tabs>
        <w:overflowPunct w:val="0"/>
        <w:autoSpaceDE w:val="0"/>
        <w:autoSpaceDN w:val="0"/>
        <w:adjustRightInd w:val="0"/>
        <w:ind w:left="266" w:hanging="266"/>
        <w:textAlignment w:val="baseline"/>
        <w:rPr>
          <w:bCs/>
        </w:rPr>
      </w:pPr>
      <w:r w:rsidRPr="000D49F8">
        <w:t>Il CESE:</w:t>
      </w:r>
    </w:p>
    <w:p w14:paraId="3F630501" w14:textId="77777777" w:rsidR="00B2184A" w:rsidRPr="000D49F8"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accoglie con favore l'adozione della strategia industriale marittima dell'UE e la considera un passo avanti senza precedenti per il settore marittimo;</w:t>
      </w:r>
    </w:p>
    <w:p w14:paraId="42EE55A6"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accoglie con favore la proposta di istituire un'alleanza per le catene del valore marittime industriali dell'UE e un consiglio di alto livello per le industrie marittime e i porti. Tale alleanza deve coprire l'intera catena del valore industriale del settore marittimo e includere gli armatori e i rappresentanti dei lavoratori come parti interessate per coinvolgerli il più a monte possibile nei processi decisionali;</w:t>
      </w:r>
    </w:p>
    <w:p w14:paraId="4C5898AC"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accoglie con favore l'obiettivo della strategia di rafforzare la competitività, la sostenibilità e la resilienza del trasporto marittimo europeo in quanto pilastro strategico dell'economia dell'UE;</w:t>
      </w:r>
    </w:p>
    <w:p w14:paraId="7DE5D061"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evidenzia il ruolo essenziale del trasporto marittimo europeo nel garantire la sicurezza dell'energia, dell'alimentazione e delle catene di approvvigionamento e sottolinea l'importanza di preservare la sua competitività globale, mantenere mercati aperti e garantire condizioni commerciali eque basate sulla reciprocità, evitando nel contempo misure protezionistiche;</w:t>
      </w:r>
    </w:p>
    <w:p w14:paraId="74780788"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condivide la visione della strategia, che prevede di consolidare la leadership globale dell'Europa nel settore delle navi ad alta tecnologia, delle attrezzature marittime, delle tecnologie e del trasporto marittimo, attribuendo all'Europa un ruolo di leader nei segmenti emergenti e rafforzando la sua posizione industriale nei segmenti strategici;</w:t>
      </w:r>
    </w:p>
    <w:p w14:paraId="3BC5D4A2"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sottolinea l'importanza di garantire la disponibilità di combustibili per uso marittimo sicuri, sostenibili, a prezzi accessibili, scalabili e conformi alla normativa in tutti i porti dell'UE e invita la Commissione a introdurre obblighi vincolanti per i fornitori di combustibili al fine di garantire la fornitura di combustibili conformi;</w:t>
      </w:r>
    </w:p>
    <w:p w14:paraId="2F7B17CE" w14:textId="41628B91" w:rsidR="00975017" w:rsidRPr="000D49F8" w:rsidRDefault="00975017" w:rsidP="003E3E85">
      <w:pPr>
        <w:numPr>
          <w:ilvl w:val="0"/>
          <w:numId w:val="44"/>
        </w:numPr>
        <w:overflowPunct w:val="0"/>
        <w:autoSpaceDE w:val="0"/>
        <w:autoSpaceDN w:val="0"/>
        <w:adjustRightInd w:val="0"/>
        <w:ind w:left="426" w:hanging="426"/>
        <w:textAlignment w:val="baseline"/>
      </w:pPr>
      <w:r w:rsidRPr="000D49F8">
        <w:t>sostiene pienamente la richiesta di reinvestire nel settore marittimo le entrate generate nell'ambito dell'</w:t>
      </w:r>
      <w:r w:rsidR="00CE0CAD" w:rsidRPr="000D49F8">
        <w:t>EU</w:t>
      </w:r>
      <w:r w:rsidRPr="000D49F8">
        <w:t xml:space="preserve"> ETS e di FuelEU Maritime e sostiene la creazione di un meccanismo di finanziamento dedicato per accelerare la decarbonizzazione;</w:t>
      </w:r>
    </w:p>
    <w:p w14:paraId="204D0238"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sottolinea la necessità di agevolare l'accesso a finanziamenti navali competitivi riducendo i vincoli normativi, in particolare nell'ambito della tassonomia dell'UE, e limitando gli oneri amministrativi e finanziari, anche per le PMI;</w:t>
      </w:r>
    </w:p>
    <w:p w14:paraId="455AE3A7"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insiste sulla necessità di agevolare l'accesso ai finanziamenti, sia pubblici che privati, per affrontare le difficoltà che il settore marittimo incontra attualmente in tale ambito;</w:t>
      </w:r>
    </w:p>
    <w:p w14:paraId="4ADC582E"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sostiene il piano della strategia volto a facilitare una riserva a lungo termine di appalti pubblici per gli acquirenti dell'UE / del SEE, preparando nel contempo l'industria manifatturiera marittima a soddisfare tale domanda;</w:t>
      </w:r>
    </w:p>
    <w:p w14:paraId="022FC6BD"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lastRenderedPageBreak/>
        <w:t>richiama l'attenzione sul ruolo che, nel trasporto marittimo e nel settore della costruzione e riparazione navale, viene svolto dal comitato di dialogo sociale settoriale (SSDC) nell'affrontare le questioni occupazionali, sociali e normative, tra cui le competenze, le condizioni di lavoro e lo sviluppo della forza lavoro;</w:t>
      </w:r>
    </w:p>
    <w:p w14:paraId="7DE7F4F5"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apprezza l'accento posto dalla strategia sull'accesso alle competenze e a posti di lavoro di qualità e sostiene pienamente le proposte volte a individuare le carenze di competenze, a sviluppare programmi di riqualificazione e miglioramento delle competenze, a mappare le professioni marittime e a sostenere la creazione di una rete di istituti di istruzione superiore marittima e di centri di formazione professionale in tutta l'UE;</w:t>
      </w:r>
    </w:p>
    <w:p w14:paraId="46AD52F7" w14:textId="77777777" w:rsidR="00975017" w:rsidRPr="000D49F8" w:rsidRDefault="00975017" w:rsidP="003E3E85">
      <w:pPr>
        <w:numPr>
          <w:ilvl w:val="0"/>
          <w:numId w:val="44"/>
        </w:numPr>
        <w:overflowPunct w:val="0"/>
        <w:autoSpaceDE w:val="0"/>
        <w:autoSpaceDN w:val="0"/>
        <w:adjustRightInd w:val="0"/>
        <w:ind w:left="426" w:hanging="426"/>
        <w:textAlignment w:val="baseline"/>
      </w:pPr>
      <w:r w:rsidRPr="000D49F8">
        <w:t>chiede che le norme dell'UE siano allineate agli sviluppi internazionali in seno all'IMO una volta raggiunto un accordo globale, in quanto il mancato allineamento rischierebbe di portare a una frammentazione normativa, a doppi pagamenti per le stesse emissioni e a una concorrenza sleale, compromettendo in ultima analisi sia l'efficacia delle azioni per il clima che la competitività globale del trasporto marittimo dell'UE.</w:t>
      </w:r>
    </w:p>
    <w:p w14:paraId="0254B729" w14:textId="77777777" w:rsidR="00975017" w:rsidRPr="000D49F8"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975017" w:rsidRPr="000D49F8" w14:paraId="2815D29F" w14:textId="77777777" w:rsidTr="003D7491">
        <w:tc>
          <w:tcPr>
            <w:tcW w:w="1077" w:type="pct"/>
          </w:tcPr>
          <w:p w14:paraId="070342D1" w14:textId="77777777" w:rsidR="00975017" w:rsidRPr="000D49F8" w:rsidRDefault="00975017" w:rsidP="00975017">
            <w:pPr>
              <w:overflowPunct w:val="0"/>
              <w:autoSpaceDE w:val="0"/>
              <w:autoSpaceDN w:val="0"/>
              <w:adjustRightInd w:val="0"/>
              <w:textAlignment w:val="baseline"/>
              <w:rPr>
                <w:i/>
              </w:rPr>
            </w:pPr>
            <w:r w:rsidRPr="000D49F8">
              <w:rPr>
                <w:b/>
                <w:i/>
              </w:rPr>
              <w:t>Contatto</w:t>
            </w:r>
          </w:p>
        </w:tc>
        <w:tc>
          <w:tcPr>
            <w:tcW w:w="3923" w:type="pct"/>
          </w:tcPr>
          <w:p w14:paraId="2326F1C5" w14:textId="567E1DBE" w:rsidR="00975017" w:rsidRPr="000D49F8" w:rsidRDefault="00975017" w:rsidP="00975017">
            <w:pPr>
              <w:overflowPunct w:val="0"/>
              <w:autoSpaceDE w:val="0"/>
              <w:autoSpaceDN w:val="0"/>
              <w:adjustRightInd w:val="0"/>
              <w:textAlignment w:val="baseline"/>
              <w:rPr>
                <w:i/>
              </w:rPr>
            </w:pPr>
            <w:r w:rsidRPr="000D49F8">
              <w:rPr>
                <w:i/>
              </w:rPr>
              <w:t>Ioannis DIAMANTOPOULOS</w:t>
            </w:r>
          </w:p>
        </w:tc>
      </w:tr>
      <w:tr w:rsidR="00975017" w:rsidRPr="000D49F8" w14:paraId="47D7970E" w14:textId="77777777" w:rsidTr="003D7491">
        <w:tc>
          <w:tcPr>
            <w:tcW w:w="1077" w:type="pct"/>
          </w:tcPr>
          <w:p w14:paraId="683DF3F7" w14:textId="77777777" w:rsidR="00975017" w:rsidRPr="000D49F8" w:rsidRDefault="00975017" w:rsidP="00975017">
            <w:pPr>
              <w:overflowPunct w:val="0"/>
              <w:autoSpaceDE w:val="0"/>
              <w:autoSpaceDN w:val="0"/>
              <w:adjustRightInd w:val="0"/>
              <w:textAlignment w:val="baseline"/>
              <w:rPr>
                <w:i/>
              </w:rPr>
            </w:pPr>
            <w:r w:rsidRPr="000D49F8">
              <w:rPr>
                <w:i/>
              </w:rPr>
              <w:t>Tel.</w:t>
            </w:r>
          </w:p>
        </w:tc>
        <w:tc>
          <w:tcPr>
            <w:tcW w:w="3923" w:type="pct"/>
          </w:tcPr>
          <w:p w14:paraId="2BC536E4" w14:textId="77777777" w:rsidR="00975017" w:rsidRPr="000D49F8" w:rsidRDefault="00975017" w:rsidP="00975017">
            <w:pPr>
              <w:overflowPunct w:val="0"/>
              <w:autoSpaceDE w:val="0"/>
              <w:autoSpaceDN w:val="0"/>
              <w:adjustRightInd w:val="0"/>
              <w:textAlignment w:val="baseline"/>
              <w:rPr>
                <w:i/>
              </w:rPr>
            </w:pPr>
            <w:r w:rsidRPr="000D49F8">
              <w:rPr>
                <w:i/>
              </w:rPr>
              <w:t>+32 25469170</w:t>
            </w:r>
          </w:p>
        </w:tc>
      </w:tr>
      <w:tr w:rsidR="00975017" w:rsidRPr="000D49F8" w14:paraId="4C357183" w14:textId="77777777" w:rsidTr="003D7491">
        <w:tc>
          <w:tcPr>
            <w:tcW w:w="1077" w:type="pct"/>
          </w:tcPr>
          <w:p w14:paraId="34CABFD7" w14:textId="3F6F6C56" w:rsidR="00975017" w:rsidRPr="000D49F8" w:rsidRDefault="00CE0CAD" w:rsidP="00975017">
            <w:pPr>
              <w:overflowPunct w:val="0"/>
              <w:autoSpaceDE w:val="0"/>
              <w:autoSpaceDN w:val="0"/>
              <w:adjustRightInd w:val="0"/>
              <w:textAlignment w:val="baseline"/>
              <w:rPr>
                <w:i/>
              </w:rPr>
            </w:pPr>
            <w:r w:rsidRPr="000D49F8">
              <w:rPr>
                <w:i/>
              </w:rPr>
              <w:t>E</w:t>
            </w:r>
            <w:r w:rsidR="00975017" w:rsidRPr="000D49F8">
              <w:rPr>
                <w:i/>
              </w:rPr>
              <w:t>-mail</w:t>
            </w:r>
          </w:p>
        </w:tc>
        <w:tc>
          <w:tcPr>
            <w:tcW w:w="3923" w:type="pct"/>
          </w:tcPr>
          <w:p w14:paraId="612E6715" w14:textId="77777777" w:rsidR="00975017" w:rsidRPr="000D49F8" w:rsidRDefault="008678BF" w:rsidP="00975017">
            <w:pPr>
              <w:overflowPunct w:val="0"/>
              <w:autoSpaceDE w:val="0"/>
              <w:autoSpaceDN w:val="0"/>
              <w:adjustRightInd w:val="0"/>
              <w:textAlignment w:val="baseline"/>
              <w:rPr>
                <w:i/>
                <w:iCs/>
              </w:rPr>
            </w:pPr>
            <w:hyperlink r:id="rId52" w:history="1">
              <w:r w:rsidR="00CD159C" w:rsidRPr="000D49F8">
                <w:rPr>
                  <w:i/>
                  <w:color w:val="0000FF"/>
                  <w:u w:val="single"/>
                </w:rPr>
                <w:t>Ioannis.Diamantopoulos@eesc.europa.eu</w:t>
              </w:r>
            </w:hyperlink>
          </w:p>
        </w:tc>
      </w:tr>
    </w:tbl>
    <w:p w14:paraId="0FA13A3E" w14:textId="77777777" w:rsidR="006D2C8A" w:rsidRPr="000D49F8" w:rsidRDefault="006D2C8A" w:rsidP="001766B2">
      <w:pPr>
        <w:jc w:val="left"/>
      </w:pPr>
    </w:p>
    <w:p w14:paraId="2E28EF19" w14:textId="65CAFCC1" w:rsidR="000D394D" w:rsidRPr="000D49F8" w:rsidRDefault="001766B2" w:rsidP="001766B2">
      <w:pPr>
        <w:overflowPunct w:val="0"/>
        <w:autoSpaceDE w:val="0"/>
        <w:autoSpaceDN w:val="0"/>
        <w:adjustRightInd w:val="0"/>
        <w:jc w:val="center"/>
        <w:textAlignment w:val="baseline"/>
      </w:pPr>
      <w:r w:rsidRPr="000D49F8">
        <w:t>_____________</w:t>
      </w:r>
    </w:p>
    <w:sectPr w:rsidR="000D394D" w:rsidRPr="000D49F8" w:rsidSect="00FC0E06">
      <w:headerReference w:type="even" r:id="rId53"/>
      <w:headerReference w:type="default" r:id="rId54"/>
      <w:footerReference w:type="even" r:id="rId55"/>
      <w:footerReference w:type="default" r:id="rId56"/>
      <w:headerReference w:type="first" r:id="rId57"/>
      <w:footerReference w:type="first" r:id="rId58"/>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A877" w14:textId="77777777" w:rsidR="00C510D4" w:rsidRDefault="00C510D4" w:rsidP="00B518C9">
      <w:pPr>
        <w:spacing w:line="240" w:lineRule="auto"/>
      </w:pPr>
      <w:r>
        <w:separator/>
      </w:r>
    </w:p>
  </w:endnote>
  <w:endnote w:type="continuationSeparator" w:id="0">
    <w:p w14:paraId="209D048E" w14:textId="77777777" w:rsidR="00C510D4" w:rsidRDefault="00C510D4"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43B7E10C" w:rsidR="00B518C9" w:rsidRPr="00FC0E06" w:rsidRDefault="00FC0E06" w:rsidP="00FC0E06">
    <w:pPr>
      <w:pStyle w:val="Footer"/>
    </w:pPr>
    <w:r>
      <w:t xml:space="preserve">EESC-2026-01865-00-00-TCD-TRA (EN) </w:t>
    </w:r>
    <w:r>
      <w:fldChar w:fldCharType="begin"/>
    </w:r>
    <w:r>
      <w:instrText xml:space="preserve"> PAGE  \* Arabic  \* MERGEFORMAT </w:instrText>
    </w:r>
    <w:r>
      <w:fldChar w:fldCharType="separate"/>
    </w:r>
    <w:r w:rsidR="00676953">
      <w:t>1</w:t>
    </w:r>
    <w:r>
      <w:fldChar w:fldCharType="end"/>
    </w:r>
    <w:r>
      <w:t>/</w:t>
    </w:r>
    <w:fldSimple w:instr=" NUMPAGES ">
      <w:r w:rsidR="00676953">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56D6" w14:textId="77777777" w:rsidR="00FC0E06" w:rsidRPr="00FC0E06" w:rsidRDefault="00FC0E06" w:rsidP="00FC0E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F6433" w14:textId="246A135F" w:rsidR="00FC0E06" w:rsidRPr="00FC0E06" w:rsidRDefault="00FC0E06" w:rsidP="00FC0E06">
    <w:pPr>
      <w:pStyle w:val="Footer"/>
    </w:pPr>
    <w:r>
      <w:t xml:space="preserve">EESC-2026-01865-00-00-TCD-TRA (EN) </w:t>
    </w:r>
    <w:r>
      <w:fldChar w:fldCharType="begin"/>
    </w:r>
    <w:r>
      <w:instrText xml:space="preserve"> PAGE  \* Arabic  \* MERGEFORMAT </w:instrText>
    </w:r>
    <w:r>
      <w:fldChar w:fldCharType="separate"/>
    </w:r>
    <w:r>
      <w:t>2</w:t>
    </w:r>
    <w:r>
      <w:fldChar w:fldCharType="end"/>
    </w:r>
    <w:r>
      <w:t>/</w:t>
    </w:r>
    <w:fldSimple w:instr=" NUMPAGES ">
      <w:r>
        <w:t>25</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8F9E" w14:textId="77777777" w:rsidR="00FC0E06" w:rsidRPr="00FC0E06" w:rsidRDefault="00FC0E06" w:rsidP="00FC0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BF004" w14:textId="77777777" w:rsidR="00C510D4" w:rsidRDefault="00C510D4" w:rsidP="00B518C9">
      <w:pPr>
        <w:spacing w:line="240" w:lineRule="auto"/>
      </w:pPr>
      <w:r>
        <w:separator/>
      </w:r>
    </w:p>
  </w:footnote>
  <w:footnote w:type="continuationSeparator" w:id="0">
    <w:p w14:paraId="381241B9" w14:textId="77777777" w:rsidR="00C510D4" w:rsidRDefault="00C510D4" w:rsidP="00B518C9">
      <w:pPr>
        <w:spacing w:line="240" w:lineRule="auto"/>
      </w:pPr>
      <w:r>
        <w:continuationSeparator/>
      </w:r>
    </w:p>
  </w:footnote>
  <w:footnote w:id="1">
    <w:p w14:paraId="7A27C721" w14:textId="50EED5BE" w:rsidR="00706116" w:rsidRPr="00F85301" w:rsidRDefault="00706116" w:rsidP="00706116">
      <w:pPr>
        <w:pStyle w:val="FootnoteText"/>
      </w:pPr>
      <w:r>
        <w:rPr>
          <w:rStyle w:val="FootnoteReference"/>
        </w:rPr>
        <w:footnoteRef/>
      </w:r>
      <w:r>
        <w:tab/>
        <w:t>GU C, C/2026/3243, 2.</w:t>
      </w:r>
      <w:r w:rsidR="00CE0CAD" w:rsidRPr="00CE0CAD">
        <w:t>7.2026</w:t>
      </w:r>
      <w:r>
        <w:t xml:space="preserve">, ELI: </w:t>
      </w:r>
      <w:hyperlink r:id="rId1" w:history="1">
        <w:r>
          <w:rPr>
            <w:rStyle w:val="Hyperlink"/>
          </w:rPr>
          <w:t>http://data.europa.eu/eli/C/2026/3243/oj</w:t>
        </w:r>
      </w:hyperlink>
      <w:r>
        <w:t>.</w:t>
      </w:r>
    </w:p>
  </w:footnote>
  <w:footnote w:id="2">
    <w:p w14:paraId="630F3DCA" w14:textId="22A7E6F5" w:rsidR="00706116" w:rsidRPr="00F85301" w:rsidRDefault="00706116" w:rsidP="00706116">
      <w:pPr>
        <w:pStyle w:val="FootnoteText"/>
      </w:pPr>
      <w:r>
        <w:rPr>
          <w:rStyle w:val="FootnoteReference"/>
        </w:rPr>
        <w:footnoteRef/>
      </w:r>
      <w:r>
        <w:t xml:space="preserve"> </w:t>
      </w:r>
      <w:r>
        <w:tab/>
      </w:r>
      <w:hyperlink r:id="rId2" w:history="1">
        <w:r>
          <w:rPr>
            <w:rStyle w:val="Hyperlink"/>
          </w:rPr>
          <w:t>GU C 184 del 25.</w:t>
        </w:r>
        <w:r w:rsidR="00CE0CAD" w:rsidRPr="00CE0CAD">
          <w:rPr>
            <w:rStyle w:val="Hyperlink"/>
          </w:rPr>
          <w:t>5.2023</w:t>
        </w:r>
        <w:r>
          <w:rPr>
            <w:rStyle w:val="Hyperlink"/>
          </w:rPr>
          <w:t>, pag. 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D659" w14:textId="77777777" w:rsidR="00FC0E06" w:rsidRPr="00FC0E06" w:rsidRDefault="00FC0E06" w:rsidP="00FC0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CC5B" w14:textId="63D6C069" w:rsidR="00FC0E06" w:rsidRPr="00FC0E06" w:rsidRDefault="00FC0E06" w:rsidP="00FC0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357F" w14:textId="77777777" w:rsidR="00FC0E06" w:rsidRPr="00FC0E06" w:rsidRDefault="00FC0E06" w:rsidP="00FC0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901052FC"/>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78A73ED"/>
    <w:multiLevelType w:val="multilevel"/>
    <w:tmpl w:val="6774539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9"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0"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8"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0"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2"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3"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27"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5"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9"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3"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0"/>
  </w:num>
  <w:num w:numId="2">
    <w:abstractNumId w:val="34"/>
  </w:num>
  <w:num w:numId="3">
    <w:abstractNumId w:val="37"/>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6">
    <w:abstractNumId w:val="3"/>
  </w:num>
  <w:num w:numId="7">
    <w:abstractNumId w:val="32"/>
  </w:num>
  <w:num w:numId="8">
    <w:abstractNumId w:val="12"/>
  </w:num>
  <w:num w:numId="9">
    <w:abstractNumId w:val="10"/>
  </w:num>
  <w:num w:numId="10">
    <w:abstractNumId w:val="7"/>
  </w:num>
  <w:num w:numId="11">
    <w:abstractNumId w:val="28"/>
  </w:num>
  <w:num w:numId="12">
    <w:abstractNumId w:val="31"/>
  </w:num>
  <w:num w:numId="13">
    <w:abstractNumId w:val="26"/>
  </w:num>
  <w:num w:numId="14">
    <w:abstractNumId w:val="15"/>
  </w:num>
  <w:num w:numId="15">
    <w:abstractNumId w:val="29"/>
  </w:num>
  <w:num w:numId="16">
    <w:abstractNumId w:val="21"/>
  </w:num>
  <w:num w:numId="17">
    <w:abstractNumId w:val="33"/>
  </w:num>
  <w:num w:numId="18">
    <w:abstractNumId w:val="19"/>
  </w:num>
  <w:num w:numId="19">
    <w:abstractNumId w:val="27"/>
  </w:num>
  <w:num w:numId="20">
    <w:abstractNumId w:val="23"/>
  </w:num>
  <w:num w:numId="21">
    <w:abstractNumId w:val="2"/>
  </w:num>
  <w:num w:numId="22">
    <w:abstractNumId w:val="25"/>
  </w:num>
  <w:num w:numId="23">
    <w:abstractNumId w:val="11"/>
  </w:num>
  <w:num w:numId="24">
    <w:abstractNumId w:val="36"/>
  </w:num>
  <w:num w:numId="25">
    <w:abstractNumId w:val="6"/>
  </w:num>
  <w:num w:numId="26">
    <w:abstractNumId w:val="5"/>
  </w:num>
  <w:num w:numId="27">
    <w:abstractNumId w:val="13"/>
  </w:num>
  <w:num w:numId="28">
    <w:abstractNumId w:val="16"/>
  </w:num>
  <w:num w:numId="29">
    <w:abstractNumId w:val="18"/>
  </w:num>
  <w:num w:numId="30">
    <w:abstractNumId w:val="9"/>
  </w:num>
  <w:num w:numId="31">
    <w:abstractNumId w:val="40"/>
  </w:num>
  <w:num w:numId="32">
    <w:abstractNumId w:val="39"/>
  </w:num>
  <w:num w:numId="33">
    <w:abstractNumId w:val="24"/>
  </w:num>
  <w:num w:numId="34">
    <w:abstractNumId w:val="14"/>
  </w:num>
  <w:num w:numId="35">
    <w:abstractNumId w:val="35"/>
  </w:num>
  <w:num w:numId="36">
    <w:abstractNumId w:val="41"/>
  </w:num>
  <w:num w:numId="37">
    <w:abstractNumId w:val="43"/>
  </w:num>
  <w:num w:numId="38">
    <w:abstractNumId w:val="17"/>
  </w:num>
  <w:num w:numId="39">
    <w:abstractNumId w:val="8"/>
  </w:num>
  <w:num w:numId="40">
    <w:abstractNumId w:val="22"/>
  </w:num>
  <w:num w:numId="41">
    <w:abstractNumId w:val="20"/>
  </w:num>
  <w:num w:numId="42">
    <w:abstractNumId w:val="30"/>
  </w:num>
  <w:num w:numId="43">
    <w:abstractNumId w:val="42"/>
  </w:num>
  <w:num w:numId="44">
    <w:abstractNumId w:val="38"/>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42A3"/>
    <w:rsid w:val="0001077B"/>
    <w:rsid w:val="00010A4D"/>
    <w:rsid w:val="00014657"/>
    <w:rsid w:val="00021555"/>
    <w:rsid w:val="00024A87"/>
    <w:rsid w:val="00025BEC"/>
    <w:rsid w:val="000501F7"/>
    <w:rsid w:val="000527A4"/>
    <w:rsid w:val="0005726E"/>
    <w:rsid w:val="000578BD"/>
    <w:rsid w:val="00063DFF"/>
    <w:rsid w:val="0006799C"/>
    <w:rsid w:val="00072568"/>
    <w:rsid w:val="00096124"/>
    <w:rsid w:val="000C1D49"/>
    <w:rsid w:val="000D28B8"/>
    <w:rsid w:val="000D394D"/>
    <w:rsid w:val="000D49F8"/>
    <w:rsid w:val="000E2189"/>
    <w:rsid w:val="000F4242"/>
    <w:rsid w:val="00105B77"/>
    <w:rsid w:val="00124F05"/>
    <w:rsid w:val="0012504F"/>
    <w:rsid w:val="00132F2C"/>
    <w:rsid w:val="00151EB1"/>
    <w:rsid w:val="001563AE"/>
    <w:rsid w:val="00156E8F"/>
    <w:rsid w:val="001718CB"/>
    <w:rsid w:val="00175467"/>
    <w:rsid w:val="0017611A"/>
    <w:rsid w:val="001766B2"/>
    <w:rsid w:val="001925D4"/>
    <w:rsid w:val="001A693F"/>
    <w:rsid w:val="001C012C"/>
    <w:rsid w:val="001C292B"/>
    <w:rsid w:val="001C51C7"/>
    <w:rsid w:val="001D0FAE"/>
    <w:rsid w:val="001D20DA"/>
    <w:rsid w:val="001D3F33"/>
    <w:rsid w:val="001E1E31"/>
    <w:rsid w:val="001E391D"/>
    <w:rsid w:val="001F0AAB"/>
    <w:rsid w:val="001F38DB"/>
    <w:rsid w:val="002061EC"/>
    <w:rsid w:val="0023301C"/>
    <w:rsid w:val="00237953"/>
    <w:rsid w:val="002471F5"/>
    <w:rsid w:val="00250C14"/>
    <w:rsid w:val="00253315"/>
    <w:rsid w:val="00263415"/>
    <w:rsid w:val="00276D36"/>
    <w:rsid w:val="002930A1"/>
    <w:rsid w:val="00293C55"/>
    <w:rsid w:val="002A4C5F"/>
    <w:rsid w:val="002A5636"/>
    <w:rsid w:val="002B7981"/>
    <w:rsid w:val="002C347F"/>
    <w:rsid w:val="002D0A85"/>
    <w:rsid w:val="002D2A28"/>
    <w:rsid w:val="002D532B"/>
    <w:rsid w:val="002E0F0D"/>
    <w:rsid w:val="002E38E4"/>
    <w:rsid w:val="002F20C9"/>
    <w:rsid w:val="003019C3"/>
    <w:rsid w:val="00303B3B"/>
    <w:rsid w:val="00304438"/>
    <w:rsid w:val="003066BE"/>
    <w:rsid w:val="003128C0"/>
    <w:rsid w:val="003227CC"/>
    <w:rsid w:val="0032309C"/>
    <w:rsid w:val="003443BE"/>
    <w:rsid w:val="003472F1"/>
    <w:rsid w:val="0035208D"/>
    <w:rsid w:val="003531F1"/>
    <w:rsid w:val="003747C7"/>
    <w:rsid w:val="00380D25"/>
    <w:rsid w:val="00391378"/>
    <w:rsid w:val="003A5F20"/>
    <w:rsid w:val="003B1D4E"/>
    <w:rsid w:val="003C5092"/>
    <w:rsid w:val="003E07BA"/>
    <w:rsid w:val="003E12EE"/>
    <w:rsid w:val="003E15B5"/>
    <w:rsid w:val="003E3E85"/>
    <w:rsid w:val="003F2FE4"/>
    <w:rsid w:val="003F326D"/>
    <w:rsid w:val="003F79EF"/>
    <w:rsid w:val="004011DF"/>
    <w:rsid w:val="00411C65"/>
    <w:rsid w:val="00427E56"/>
    <w:rsid w:val="0043191A"/>
    <w:rsid w:val="00435642"/>
    <w:rsid w:val="00451CB4"/>
    <w:rsid w:val="00456C0B"/>
    <w:rsid w:val="00457E80"/>
    <w:rsid w:val="0047057A"/>
    <w:rsid w:val="00481696"/>
    <w:rsid w:val="00487F5D"/>
    <w:rsid w:val="00487F97"/>
    <w:rsid w:val="0049725E"/>
    <w:rsid w:val="004974DC"/>
    <w:rsid w:val="004A5CD7"/>
    <w:rsid w:val="004B37C6"/>
    <w:rsid w:val="004D51B5"/>
    <w:rsid w:val="004D7A6D"/>
    <w:rsid w:val="004D7AC0"/>
    <w:rsid w:val="004E56D5"/>
    <w:rsid w:val="004F69E3"/>
    <w:rsid w:val="0050099A"/>
    <w:rsid w:val="005220EA"/>
    <w:rsid w:val="00525840"/>
    <w:rsid w:val="00532089"/>
    <w:rsid w:val="005339AA"/>
    <w:rsid w:val="00542D3C"/>
    <w:rsid w:val="00543889"/>
    <w:rsid w:val="00543B23"/>
    <w:rsid w:val="00560E9E"/>
    <w:rsid w:val="00567A6B"/>
    <w:rsid w:val="005708BD"/>
    <w:rsid w:val="00575F9C"/>
    <w:rsid w:val="00583D65"/>
    <w:rsid w:val="00586B4B"/>
    <w:rsid w:val="00594959"/>
    <w:rsid w:val="005A0BDA"/>
    <w:rsid w:val="005A4901"/>
    <w:rsid w:val="005B32CD"/>
    <w:rsid w:val="005B6782"/>
    <w:rsid w:val="005E0F1F"/>
    <w:rsid w:val="005E7651"/>
    <w:rsid w:val="00604CA5"/>
    <w:rsid w:val="0060716D"/>
    <w:rsid w:val="00625CA3"/>
    <w:rsid w:val="00632186"/>
    <w:rsid w:val="00641262"/>
    <w:rsid w:val="00646394"/>
    <w:rsid w:val="00650B14"/>
    <w:rsid w:val="0065274D"/>
    <w:rsid w:val="00656B39"/>
    <w:rsid w:val="0065734A"/>
    <w:rsid w:val="00660F17"/>
    <w:rsid w:val="00661EFC"/>
    <w:rsid w:val="006669C5"/>
    <w:rsid w:val="00676953"/>
    <w:rsid w:val="00683573"/>
    <w:rsid w:val="006850E1"/>
    <w:rsid w:val="006A456B"/>
    <w:rsid w:val="006A4A3E"/>
    <w:rsid w:val="006B08E4"/>
    <w:rsid w:val="006C54B3"/>
    <w:rsid w:val="006C7143"/>
    <w:rsid w:val="006D2C8A"/>
    <w:rsid w:val="006D2D64"/>
    <w:rsid w:val="006D6E25"/>
    <w:rsid w:val="006D7307"/>
    <w:rsid w:val="006E0B36"/>
    <w:rsid w:val="006E2D6A"/>
    <w:rsid w:val="00704CCE"/>
    <w:rsid w:val="00706116"/>
    <w:rsid w:val="0072181A"/>
    <w:rsid w:val="00754027"/>
    <w:rsid w:val="007550C2"/>
    <w:rsid w:val="00757A71"/>
    <w:rsid w:val="00766B1A"/>
    <w:rsid w:val="0077093D"/>
    <w:rsid w:val="00774B3C"/>
    <w:rsid w:val="00792876"/>
    <w:rsid w:val="007B25D2"/>
    <w:rsid w:val="007B7820"/>
    <w:rsid w:val="007C2E40"/>
    <w:rsid w:val="007C626E"/>
    <w:rsid w:val="007D229E"/>
    <w:rsid w:val="007D72DC"/>
    <w:rsid w:val="007E224A"/>
    <w:rsid w:val="007E5777"/>
    <w:rsid w:val="007F2932"/>
    <w:rsid w:val="007F5784"/>
    <w:rsid w:val="00802ED8"/>
    <w:rsid w:val="00845F24"/>
    <w:rsid w:val="008464CD"/>
    <w:rsid w:val="00851DA1"/>
    <w:rsid w:val="00852D74"/>
    <w:rsid w:val="00856176"/>
    <w:rsid w:val="0086135A"/>
    <w:rsid w:val="008678BF"/>
    <w:rsid w:val="0087087E"/>
    <w:rsid w:val="00873235"/>
    <w:rsid w:val="008818C6"/>
    <w:rsid w:val="0088219D"/>
    <w:rsid w:val="00886414"/>
    <w:rsid w:val="008913FF"/>
    <w:rsid w:val="00893434"/>
    <w:rsid w:val="00896D14"/>
    <w:rsid w:val="008A248B"/>
    <w:rsid w:val="008B1767"/>
    <w:rsid w:val="008B1C9B"/>
    <w:rsid w:val="008C16AF"/>
    <w:rsid w:val="008C19D9"/>
    <w:rsid w:val="008D36CC"/>
    <w:rsid w:val="008D43BD"/>
    <w:rsid w:val="008D4848"/>
    <w:rsid w:val="008F7215"/>
    <w:rsid w:val="00912558"/>
    <w:rsid w:val="00921C33"/>
    <w:rsid w:val="00924F56"/>
    <w:rsid w:val="009379BF"/>
    <w:rsid w:val="00956AF3"/>
    <w:rsid w:val="00961B77"/>
    <w:rsid w:val="009729AB"/>
    <w:rsid w:val="00975017"/>
    <w:rsid w:val="009954CA"/>
    <w:rsid w:val="009A0C1E"/>
    <w:rsid w:val="009A1425"/>
    <w:rsid w:val="009A749E"/>
    <w:rsid w:val="009B5B73"/>
    <w:rsid w:val="009C4338"/>
    <w:rsid w:val="009C5AB1"/>
    <w:rsid w:val="009E0527"/>
    <w:rsid w:val="009E2E6C"/>
    <w:rsid w:val="009F5459"/>
    <w:rsid w:val="00A20E9D"/>
    <w:rsid w:val="00A22B00"/>
    <w:rsid w:val="00A235B9"/>
    <w:rsid w:val="00A258F1"/>
    <w:rsid w:val="00A25FDB"/>
    <w:rsid w:val="00A2684F"/>
    <w:rsid w:val="00A26A8C"/>
    <w:rsid w:val="00A26B80"/>
    <w:rsid w:val="00A26D39"/>
    <w:rsid w:val="00A272B2"/>
    <w:rsid w:val="00A42947"/>
    <w:rsid w:val="00A50553"/>
    <w:rsid w:val="00A60406"/>
    <w:rsid w:val="00A665C5"/>
    <w:rsid w:val="00AA059B"/>
    <w:rsid w:val="00AB35AE"/>
    <w:rsid w:val="00AB456B"/>
    <w:rsid w:val="00AB6794"/>
    <w:rsid w:val="00AB7753"/>
    <w:rsid w:val="00AC1D30"/>
    <w:rsid w:val="00AC3F48"/>
    <w:rsid w:val="00AD2E08"/>
    <w:rsid w:val="00AE28F8"/>
    <w:rsid w:val="00AF3E53"/>
    <w:rsid w:val="00B07E1C"/>
    <w:rsid w:val="00B07E34"/>
    <w:rsid w:val="00B203DA"/>
    <w:rsid w:val="00B2184A"/>
    <w:rsid w:val="00B366CF"/>
    <w:rsid w:val="00B44C66"/>
    <w:rsid w:val="00B47E19"/>
    <w:rsid w:val="00B518C9"/>
    <w:rsid w:val="00B522CF"/>
    <w:rsid w:val="00B55621"/>
    <w:rsid w:val="00B57211"/>
    <w:rsid w:val="00B65099"/>
    <w:rsid w:val="00B657C1"/>
    <w:rsid w:val="00B91186"/>
    <w:rsid w:val="00BA32C9"/>
    <w:rsid w:val="00BA4F70"/>
    <w:rsid w:val="00BB21A2"/>
    <w:rsid w:val="00BC2A56"/>
    <w:rsid w:val="00BD5CA2"/>
    <w:rsid w:val="00BD6F5E"/>
    <w:rsid w:val="00BE54B3"/>
    <w:rsid w:val="00BE7162"/>
    <w:rsid w:val="00BE7D8F"/>
    <w:rsid w:val="00BF0E17"/>
    <w:rsid w:val="00BF1E42"/>
    <w:rsid w:val="00C008B4"/>
    <w:rsid w:val="00C04F14"/>
    <w:rsid w:val="00C10CF0"/>
    <w:rsid w:val="00C17ABD"/>
    <w:rsid w:val="00C2084A"/>
    <w:rsid w:val="00C2229A"/>
    <w:rsid w:val="00C247A4"/>
    <w:rsid w:val="00C26C67"/>
    <w:rsid w:val="00C26E54"/>
    <w:rsid w:val="00C43A4D"/>
    <w:rsid w:val="00C510D4"/>
    <w:rsid w:val="00C5280E"/>
    <w:rsid w:val="00C5409C"/>
    <w:rsid w:val="00C61111"/>
    <w:rsid w:val="00C664BD"/>
    <w:rsid w:val="00C76949"/>
    <w:rsid w:val="00C821A5"/>
    <w:rsid w:val="00C93393"/>
    <w:rsid w:val="00CB7C9F"/>
    <w:rsid w:val="00CC2214"/>
    <w:rsid w:val="00CC3F9E"/>
    <w:rsid w:val="00CD159C"/>
    <w:rsid w:val="00CD6E00"/>
    <w:rsid w:val="00CE0CAD"/>
    <w:rsid w:val="00CF4A6F"/>
    <w:rsid w:val="00D06D8D"/>
    <w:rsid w:val="00D17759"/>
    <w:rsid w:val="00D225B6"/>
    <w:rsid w:val="00D239FA"/>
    <w:rsid w:val="00D43613"/>
    <w:rsid w:val="00D4491F"/>
    <w:rsid w:val="00D56BE3"/>
    <w:rsid w:val="00D7076A"/>
    <w:rsid w:val="00D81F5E"/>
    <w:rsid w:val="00D82806"/>
    <w:rsid w:val="00D84FEA"/>
    <w:rsid w:val="00D92269"/>
    <w:rsid w:val="00D92438"/>
    <w:rsid w:val="00D9576A"/>
    <w:rsid w:val="00DB4368"/>
    <w:rsid w:val="00DB48A1"/>
    <w:rsid w:val="00DC5749"/>
    <w:rsid w:val="00DD14E3"/>
    <w:rsid w:val="00DD2196"/>
    <w:rsid w:val="00DD4133"/>
    <w:rsid w:val="00DD70E2"/>
    <w:rsid w:val="00DE176A"/>
    <w:rsid w:val="00E00A6B"/>
    <w:rsid w:val="00E012C7"/>
    <w:rsid w:val="00E02E88"/>
    <w:rsid w:val="00E101E2"/>
    <w:rsid w:val="00E2329B"/>
    <w:rsid w:val="00E529F6"/>
    <w:rsid w:val="00E66922"/>
    <w:rsid w:val="00E705CD"/>
    <w:rsid w:val="00E70685"/>
    <w:rsid w:val="00E70A7C"/>
    <w:rsid w:val="00E77899"/>
    <w:rsid w:val="00E8684F"/>
    <w:rsid w:val="00E93F3C"/>
    <w:rsid w:val="00E951B2"/>
    <w:rsid w:val="00EA4BD8"/>
    <w:rsid w:val="00EB41F2"/>
    <w:rsid w:val="00EB6ABC"/>
    <w:rsid w:val="00EC2727"/>
    <w:rsid w:val="00EC4CF6"/>
    <w:rsid w:val="00ED38E3"/>
    <w:rsid w:val="00EE594E"/>
    <w:rsid w:val="00F10883"/>
    <w:rsid w:val="00F11844"/>
    <w:rsid w:val="00F11EFD"/>
    <w:rsid w:val="00F17A5D"/>
    <w:rsid w:val="00F2035F"/>
    <w:rsid w:val="00F209DD"/>
    <w:rsid w:val="00F2714A"/>
    <w:rsid w:val="00F308A9"/>
    <w:rsid w:val="00F50DAA"/>
    <w:rsid w:val="00F55F11"/>
    <w:rsid w:val="00F77731"/>
    <w:rsid w:val="00F823FC"/>
    <w:rsid w:val="00F83C17"/>
    <w:rsid w:val="00F96D7F"/>
    <w:rsid w:val="00FA4DB7"/>
    <w:rsid w:val="00FC0E06"/>
    <w:rsid w:val="00FC1FDC"/>
    <w:rsid w:val="00FC3163"/>
    <w:rsid w:val="00FC456F"/>
    <w:rsid w:val="00FD7052"/>
    <w:rsid w:val="00FF2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yperlink" Target="mailto:Triin.AasmaaGomes@eesc.europa.eu" TargetMode="External"/><Relationship Id="rId26" Type="http://schemas.openxmlformats.org/officeDocument/2006/relationships/hyperlink" Target="mailto:Maja.Radman@eesc.europa.eu" TargetMode="External"/><Relationship Id="rId39" Type="http://schemas.openxmlformats.org/officeDocument/2006/relationships/hyperlink" Target="https://www.eesc.europa.eu/it/our-work/opinions-information-reports/opinions/industrial-accelerator-act-0" TargetMode="External"/><Relationship Id="rId21" Type="http://schemas.openxmlformats.org/officeDocument/2006/relationships/hyperlink" Target="https://www.eesc.europa.eu/it/our-work/opinions-information-reports/opinions/quality-jobs-roadmap" TargetMode="External"/><Relationship Id="rId34" Type="http://schemas.openxmlformats.org/officeDocument/2006/relationships/hyperlink" Target="https://www.eesc.europa.eu/it/our-work/opinions-information-reports/opinions/european-high-speed-railways-network-2040-strategic-social-and-industrial-project-european-union" TargetMode="External"/><Relationship Id="rId42" Type="http://schemas.openxmlformats.org/officeDocument/2006/relationships/hyperlink" Target="mailto:Marco.Manfroni@eesc.europa.eu" TargetMode="External"/><Relationship Id="rId47" Type="http://schemas.openxmlformats.org/officeDocument/2006/relationships/hyperlink" Target="https://www.eesc.europa.eu/it/our-work/opinions-information-reports/opinions/sustainable-livestock-strategy-2026" TargetMode="External"/><Relationship Id="rId50" Type="http://schemas.openxmlformats.org/officeDocument/2006/relationships/hyperlink" Target="mailto:Arturo.Iniguez@eesc.europa.eu" TargetMode="External"/><Relationship Id="rId55"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esc.europa.eu/it/our-work/opinions-information-reports/plenary-session-summaries" TargetMode="External"/><Relationship Id="rId17" Type="http://schemas.openxmlformats.org/officeDocument/2006/relationships/hyperlink" Target="https://www.eesc.europa.eu/it/our-work/opinions-information-reports/opinions/european-migration-and-asylum-strategy" TargetMode="External"/><Relationship Id="rId25" Type="http://schemas.openxmlformats.org/officeDocument/2006/relationships/hyperlink" Target="https://www.eesc.europa.eu/it/our-work/opinions-information-reports/opinions/eu-ports-strategy" TargetMode="External"/><Relationship Id="rId33" Type="http://schemas.openxmlformats.org/officeDocument/2006/relationships/hyperlink" Target="mailto:Albert.Precup@eesc.europa.eu" TargetMode="External"/><Relationship Id="rId38" Type="http://schemas.openxmlformats.org/officeDocument/2006/relationships/hyperlink" Target="mailto:GiorgiaAndrea.Bordignon@eesc.europa.eu" TargetMode="External"/><Relationship Id="rId46" Type="http://schemas.openxmlformats.org/officeDocument/2006/relationships/hyperlink" Target="mailto:Martine.Delanoy@eesc.europa.eu"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eanMarie.Rogue@eesc.europa.eu" TargetMode="External"/><Relationship Id="rId20" Type="http://schemas.openxmlformats.org/officeDocument/2006/relationships/hyperlink" Target="mailto:Gabriela.Grasu@eesc.europa.eu" TargetMode="External"/><Relationship Id="rId29" Type="http://schemas.openxmlformats.org/officeDocument/2006/relationships/hyperlink" Target="https://www.eesc.europa.eu/it/our-work/opinions-information-reports/opinions/european-union-space-services-agency" TargetMode="External"/><Relationship Id="rId41" Type="http://schemas.openxmlformats.org/officeDocument/2006/relationships/hyperlink" Target="https://www.eesc.europa.eu/it/our-work/opinions-information-reports/opinions/eu-inc-single-harmonised-set-rules-innovative-companies-throughout-eu-0"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Bartek.Bednarowicz@eesc.europa.eu" TargetMode="External"/><Relationship Id="rId32" Type="http://schemas.openxmlformats.org/officeDocument/2006/relationships/hyperlink" Target="https://www.eesc.europa.eu/it/our-work/opinions-information-reports/opinions/small-modular-reactors" TargetMode="External"/><Relationship Id="rId37" Type="http://schemas.openxmlformats.org/officeDocument/2006/relationships/hyperlink" Target="https://www.eesc.europa.eu/it/our-work/opinions-information-reports/opinions/energy-storage-systemically-important-infrastructure-sovereign-affordable-and-resilient-european-energy-union" TargetMode="External"/><Relationship Id="rId40" Type="http://schemas.openxmlformats.org/officeDocument/2006/relationships/hyperlink" Target="mailto:Silvia.Staffa@eesc.europa.eu" TargetMode="External"/><Relationship Id="rId45" Type="http://schemas.openxmlformats.org/officeDocument/2006/relationships/hyperlink" Target="https://www.eesc.europa.eu/it/our-work/opinions-information-reports/opinions/eu-strategy-fertilisers" TargetMode="External"/><Relationship Id="rId53" Type="http://schemas.openxmlformats.org/officeDocument/2006/relationships/header" Target="header1.xm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eesc.europa.eu/it/our-work/opinions-information-reports/opinions/anti-racism-strategy" TargetMode="External"/><Relationship Id="rId23" Type="http://schemas.openxmlformats.org/officeDocument/2006/relationships/hyperlink" Target="https://www.eesc.europa.eu/it/our-work/opinions-information-reports/opinions/towards-clear-eu-framework-posting-third-country-nationals-tcns-ensuring-genuine-posting-legal-certainty-and-fair" TargetMode="External"/><Relationship Id="rId28" Type="http://schemas.openxmlformats.org/officeDocument/2006/relationships/hyperlink" Target="mailto:Albert.Precup@eesc.europa.eu" TargetMode="External"/><Relationship Id="rId36" Type="http://schemas.openxmlformats.org/officeDocument/2006/relationships/hyperlink" Target="mailto:Francesco.Napolitano@eesc.europa.eu" TargetMode="External"/><Relationship Id="rId49" Type="http://schemas.openxmlformats.org/officeDocument/2006/relationships/hyperlink" Target="https://www.eesc.europa.eu/it/our-work/opinions-information-reports/opinions/eu-approach-integrated-wildfire-risk-management" TargetMode="External"/><Relationship Id="rId57"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eesc.europa.eu/it/our-work/opinions-information-reports/opinions/gender-equality-strategy-2026-2030" TargetMode="External"/><Relationship Id="rId31" Type="http://schemas.openxmlformats.org/officeDocument/2006/relationships/hyperlink" Target="mailto:Albert.Precup@eesc.europa.eu" TargetMode="External"/><Relationship Id="rId44" Type="http://schemas.openxmlformats.org/officeDocument/2006/relationships/hyperlink" Target="https://www.eesc.europa.eu/it/our-work/opinions-information-reports/opinions/revision-carbon-border-adjustment-mechanism-cbam" TargetMode="External"/><Relationship Id="rId52" Type="http://schemas.openxmlformats.org/officeDocument/2006/relationships/hyperlink" Target="mailto:Ioannis.Diamantopoulos@eesc.europa.eu"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Ana.Dumitrache@eesc.europa.eu" TargetMode="External"/><Relationship Id="rId27" Type="http://schemas.openxmlformats.org/officeDocument/2006/relationships/hyperlink" Target="https://www.eesc.europa.eu/it/our-work/opinions-information-reports/opinions/action-plan-drone-and-counter-drone-security" TargetMode="External"/><Relationship Id="rId30" Type="http://schemas.openxmlformats.org/officeDocument/2006/relationships/hyperlink" Target="mailto:GiorgiaAndrea.Bordignon@eesc.europa.eu" TargetMode="External"/><Relationship Id="rId35" Type="http://schemas.openxmlformats.org/officeDocument/2006/relationships/hyperlink" Target="mailto:Maja.Radman@eesc.europa.eu" TargetMode="External"/><Relationship Id="rId43" Type="http://schemas.openxmlformats.org/officeDocument/2006/relationships/hyperlink" Target="https://www.eesc.europa.eu/it/our-work/opinions-information-reports/opinions/targeted-amendment-eu-fertiliser-action-plan" TargetMode="External"/><Relationship Id="rId48" Type="http://schemas.openxmlformats.org/officeDocument/2006/relationships/hyperlink" Target="mailto:Arturo.Iniguez@eesc.europa.eu"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eesc.europa.eu/it/our-work/opinions-information-reports/opinions/eu-industrial-maritime-strategy"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VP3JK3XSEPRV-1795132703-8899</_dlc_DocId>
    <_dlc_DocIdUrl xmlns="7d640e6d-779c-472f-a269-6b546787f1c9">
      <Url>http://dm/eesc/2026/_layouts/15/DocIdRedir.aspx?ID=VP3JK3XSEPRV-1795132703-8899</Url>
      <Description>VP3JK3XSEPRV-1795132703-8899</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IT</TermName>
          <TermId xmlns="http://schemas.microsoft.com/office/infopath/2007/PartnerControls">0774613c-01ed-4e5d-a25d-11d2388de825</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Ferro Federica</DisplayName>
        <AccountId>1544</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Props1.xml><?xml version="1.0" encoding="utf-8"?>
<ds:datastoreItem xmlns:ds="http://schemas.openxmlformats.org/officeDocument/2006/customXml" ds:itemID="{A690BE24-BE5E-4EF6-A9D9-8BF19C74A0FE}"/>
</file>

<file path=customXml/itemProps2.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3.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4.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8263</Words>
  <Characters>47102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Sintesi dei pareri adottati - 607ª sessione plenaria - luglio 2026</dc:title>
  <dc:subject>ADMIN</dc:subject>
  <dc:creator/>
  <cp:keywords>COR-EESC-2022-02583-00-00-ADMIN-TRA-EN</cp:keywords>
  <dc:description>Rapporteur:  - Original language: EN - Date of document: 20/05/2022 - Date of meeting:  - External documents:  - Administrator:  SUCIU Serban</dc:description>
  <cp:lastModifiedBy/>
  <cp:revision>64</cp:revision>
  <dcterms:created xsi:type="dcterms:W3CDTF">2026-08-26T08:16:00Z</dcterms:created>
  <dcterms:modified xsi:type="dcterms:W3CDTF">2026-09-01T08:50:00Z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25/08/2026, 02/05/2022, 02/05/2022, 28/06/2021</vt:lpwstr>
  </property>
  <property fmtid="{D5CDD505-2E9C-101B-9397-08002B2CF9AE}" pid="4" name="Pref_Time">
    <vt:lpwstr>15:00:43, 12:28:29, 12:25:37, 08:41:48</vt:lpwstr>
  </property>
  <property fmtid="{D5CDD505-2E9C-101B-9397-08002B2CF9AE}" pid="5" name="Pref_User">
    <vt:lpwstr>pacup, enied, enied, enied</vt:lpwstr>
  </property>
  <property fmtid="{D5CDD505-2E9C-101B-9397-08002B2CF9AE}" pid="6" name="Pref_FileName">
    <vt:lpwstr>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bcdd8d01-fcf0-4f11-9739-1188572a42b8</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31;#SL|98a412ae-eb01-49e9-ae3d-585a81724cfc;#30;#SK|46d9fce0-ef79-4f71-b89b-cd6aa82426b8;#59;#SPL-CES|32d8cb1f-c9ec-4365-95c7-8385a18618ac;#19;#Unrestricted|826e22d7-d029-4ec0-a450-0c28ff673572;#18;#TCD|cd9d6eb6-3f4f-424a-b2d1-57c9d450eaaf;#12;#ES|e7a6b05b-ae16-40c8-add9-68b64b03aeba;#9;#TRA|150d2a88-1431-44e6-a8ca-0bb753ab8672;#45;#SV|c2ed69e7-a339-43d7-8f22-d93680a92aa0;#7;#Final|ea5e6674-7b27-4bac-b091-73adbb394efe;#43;#BG|1a1b3951-7821-4e6a-85f5-5673fc08bd2c;#4;#EN|f2175f21-25d7-44a3-96da-d6a61b075e1b;#1;#EESC|422833ec-8d7e-4e65-8e4e-8bed07ffb729</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13;#IT|0774613c-01ed-4e5d-a25d-11d2388de825</vt:lpwstr>
  </property>
  <property fmtid="{D5CDD505-2E9C-101B-9397-08002B2CF9AE}" pid="33" name="AvailableTranslations_0">
    <vt:lpwstr>EN|f2175f21-25d7-44a3-96da-d6a61b075e1b;ES|e7a6b05b-ae16-40c8-add9-68b64b03aeba;SV|c2ed69e7-a339-43d7-8f22-d93680a92aa0;SK|46d9fce0-ef79-4f71-b89b-cd6aa82426b8;SL|98a412ae-eb01-49e9-ae3d-585a81724cfc;HR|2f555653-ed1a-4fe6-8362-9082d95989e5;BG|1a1b3951-7821-4e6a-85f5-5673fc08bd2c</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