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E3809" w14:textId="77777777" w:rsidR="00944DB6" w:rsidRDefault="00944DB6" w:rsidP="00944DB6">
      <w:pPr>
        <w:jc w:val="center"/>
      </w:pPr>
      <w:r>
        <w:rPr>
          <w:noProof/>
        </w:rPr>
        <w:drawing>
          <wp:inline distT="0" distB="0" distL="0" distR="0" wp14:anchorId="2137D2A0" wp14:editId="7597F832">
            <wp:extent cx="1792605" cy="1239520"/>
            <wp:effectExtent l="0" t="0" r="0" b="0"/>
            <wp:docPr id="355249688" name="Picture 2" title="EESCLogo_FI"/>
            <wp:cNvGraphicFramePr/>
            <a:graphic xmlns:a="http://schemas.openxmlformats.org/drawingml/2006/main">
              <a:graphicData uri="http://schemas.openxmlformats.org/drawingml/2006/picture">
                <pic:pic xmlns:pic="http://schemas.openxmlformats.org/drawingml/2006/picture">
                  <pic:nvPicPr>
                    <pic:cNvPr id="355249688" name="Picture 2" title="EESCLogo_FI"/>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Pr>
          <w:noProof/>
          <w:sz w:val="20"/>
        </w:rPr>
        <mc:AlternateContent>
          <mc:Choice Requires="wps">
            <w:drawing>
              <wp:anchor distT="0" distB="0" distL="114300" distR="114300" simplePos="0" relativeHeight="251659264" behindDoc="1" locked="0" layoutInCell="0" allowOverlap="1" wp14:anchorId="62199F95" wp14:editId="0C0BF611">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B2819" w14:textId="77777777" w:rsidR="00944DB6" w:rsidRPr="00260E65" w:rsidRDefault="00944DB6" w:rsidP="00944DB6">
                            <w:pPr>
                              <w:jc w:val="center"/>
                              <w:rPr>
                                <w:rFonts w:ascii="Arial" w:hAnsi="Arial" w:cs="Arial"/>
                                <w:b/>
                                <w:bCs/>
                                <w:sz w:val="48"/>
                              </w:rPr>
                            </w:pPr>
                            <w:r>
                              <w:rPr>
                                <w:rFonts w:ascii="Arial" w:hAnsi="Arial"/>
                                <w:b/>
                                <w:sz w:val="48"/>
                              </w:rPr>
                              <w:t>FI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99F95"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5C4B2819" w14:textId="77777777" w:rsidR="00944DB6" w:rsidRPr="00260E65" w:rsidRDefault="00944DB6" w:rsidP="00944DB6">
                      <w:pPr>
                        <w:jc w:val="center"/>
                        <w:rPr>
                          <w:rFonts w:ascii="Arial" w:hAnsi="Arial" w:cs="Arial"/>
                          <w:b/>
                          <w:bCs/>
                          <w:sz w:val="48"/>
                        </w:rPr>
                      </w:pPr>
                      <w:r>
                        <w:rPr>
                          <w:rFonts w:ascii="Arial" w:hAnsi="Arial"/>
                          <w:b/>
                          <w:sz w:val="48"/>
                        </w:rPr>
                        <w:t>FI</w:t>
                      </w:r>
                    </w:p>
                  </w:txbxContent>
                </v:textbox>
                <w10:wrap anchorx="page" anchory="page"/>
              </v:shape>
            </w:pict>
          </mc:Fallback>
        </mc:AlternateContent>
      </w:r>
    </w:p>
    <w:p w14:paraId="35C89779" w14:textId="77777777" w:rsidR="00944DB6" w:rsidRDefault="00944DB6" w:rsidP="00944DB6"/>
    <w:p w14:paraId="6B67CD81" w14:textId="77777777" w:rsidR="00944DB6" w:rsidRDefault="00944DB6" w:rsidP="00944DB6">
      <w:pPr>
        <w:jc w:val="right"/>
      </w:pPr>
      <w:proofErr w:type="spellStart"/>
      <w:r>
        <w:t>Bryssel</w:t>
      </w:r>
      <w:proofErr w:type="spellEnd"/>
      <w:r>
        <w:t xml:space="preserve"> 1. </w:t>
      </w:r>
      <w:proofErr w:type="spellStart"/>
      <w:r>
        <w:t>syyskuuta</w:t>
      </w:r>
      <w:proofErr w:type="spellEnd"/>
      <w:r>
        <w:t xml:space="preserve"> 2026</w:t>
      </w:r>
    </w:p>
    <w:p w14:paraId="0843B1D2" w14:textId="77777777" w:rsidR="00944DB6" w:rsidRDefault="00944DB6" w:rsidP="00944DB6"/>
    <w:p w14:paraId="280984C1" w14:textId="77777777" w:rsidR="00944DB6" w:rsidRDefault="00944DB6" w:rsidP="00944DB6"/>
    <w:p w14:paraId="1036B430" w14:textId="77777777" w:rsidR="00944DB6" w:rsidRDefault="00944DB6" w:rsidP="00944DB6"/>
    <w:tbl>
      <w:tblPr>
        <w:tblW w:w="0" w:type="auto"/>
        <w:tblLook w:val="04A0" w:firstRow="1" w:lastRow="0" w:firstColumn="1" w:lastColumn="0" w:noHBand="0" w:noVBand="1"/>
      </w:tblPr>
      <w:tblGrid>
        <w:gridCol w:w="9073"/>
      </w:tblGrid>
      <w:tr w:rsidR="00944DB6" w:rsidRPr="00932ACB" w14:paraId="0C1B9737" w14:textId="77777777" w:rsidTr="00E85B93">
        <w:tc>
          <w:tcPr>
            <w:tcW w:w="9289" w:type="dxa"/>
            <w:tcBorders>
              <w:bottom w:val="double" w:sz="4" w:space="0" w:color="auto"/>
            </w:tcBorders>
          </w:tcPr>
          <w:p w14:paraId="1DAB4146" w14:textId="77777777" w:rsidR="00944DB6" w:rsidRPr="00944DB6" w:rsidRDefault="00944DB6" w:rsidP="00E85B93">
            <w:pPr>
              <w:snapToGrid w:val="0"/>
              <w:jc w:val="center"/>
              <w:rPr>
                <w:b/>
                <w:sz w:val="32"/>
                <w:szCs w:val="32"/>
                <w:lang w:val="fi-FI"/>
              </w:rPr>
            </w:pPr>
            <w:r w:rsidRPr="00944DB6">
              <w:rPr>
                <w:b/>
                <w:sz w:val="32"/>
                <w:lang w:val="fi-FI"/>
              </w:rPr>
              <w:t>607. TÄYSISTUNTO</w:t>
            </w:r>
          </w:p>
          <w:p w14:paraId="4DF3D7DF" w14:textId="77777777" w:rsidR="00944DB6" w:rsidRPr="00944DB6" w:rsidRDefault="00944DB6" w:rsidP="00E85B93">
            <w:pPr>
              <w:snapToGrid w:val="0"/>
              <w:jc w:val="center"/>
              <w:rPr>
                <w:b/>
                <w:sz w:val="32"/>
                <w:szCs w:val="32"/>
                <w:lang w:val="fi-FI"/>
              </w:rPr>
            </w:pPr>
          </w:p>
          <w:p w14:paraId="1EAD5DC1" w14:textId="77777777" w:rsidR="00944DB6" w:rsidRPr="00944DB6" w:rsidRDefault="00944DB6" w:rsidP="00E85B93">
            <w:pPr>
              <w:snapToGrid w:val="0"/>
              <w:jc w:val="center"/>
              <w:rPr>
                <w:b/>
                <w:sz w:val="32"/>
                <w:szCs w:val="32"/>
                <w:lang w:val="fi-FI"/>
              </w:rPr>
            </w:pPr>
            <w:r w:rsidRPr="00944DB6">
              <w:rPr>
                <w:b/>
                <w:sz w:val="32"/>
                <w:lang w:val="fi-FI"/>
              </w:rPr>
              <w:t>15. ja 16. heinäkuuta 2026</w:t>
            </w:r>
          </w:p>
          <w:p w14:paraId="7BF2837C" w14:textId="77777777" w:rsidR="00944DB6" w:rsidRPr="00944DB6" w:rsidRDefault="00944DB6" w:rsidP="00E85B93">
            <w:pPr>
              <w:snapToGrid w:val="0"/>
              <w:jc w:val="center"/>
              <w:rPr>
                <w:b/>
                <w:sz w:val="32"/>
                <w:szCs w:val="32"/>
                <w:lang w:val="fi-FI"/>
              </w:rPr>
            </w:pPr>
          </w:p>
          <w:p w14:paraId="21AB2C1A" w14:textId="77777777" w:rsidR="00944DB6" w:rsidRPr="00944DB6" w:rsidRDefault="00944DB6" w:rsidP="00E85B93">
            <w:pPr>
              <w:snapToGrid w:val="0"/>
              <w:jc w:val="center"/>
              <w:rPr>
                <w:rFonts w:eastAsia="MS Mincho"/>
                <w:b/>
                <w:sz w:val="32"/>
                <w:szCs w:val="32"/>
                <w:lang w:val="fi-FI"/>
              </w:rPr>
            </w:pPr>
            <w:r w:rsidRPr="00944DB6">
              <w:rPr>
                <w:b/>
                <w:sz w:val="32"/>
                <w:lang w:val="fi-FI"/>
              </w:rPr>
              <w:t>TIIVISTELMÄ ANNETUISTA LAUSUNNOISTA</w:t>
            </w:r>
          </w:p>
          <w:p w14:paraId="3EC7A541" w14:textId="77777777" w:rsidR="00944DB6" w:rsidRPr="00944DB6" w:rsidRDefault="00944DB6" w:rsidP="00E85B93">
            <w:pPr>
              <w:snapToGrid w:val="0"/>
              <w:rPr>
                <w:lang w:val="fi-FI"/>
              </w:rPr>
            </w:pPr>
          </w:p>
        </w:tc>
      </w:tr>
      <w:tr w:rsidR="00944DB6" w:rsidRPr="00932ACB" w14:paraId="449D7A00" w14:textId="77777777" w:rsidTr="00E85B93">
        <w:tc>
          <w:tcPr>
            <w:tcW w:w="9289" w:type="dxa"/>
            <w:tcBorders>
              <w:top w:val="double" w:sz="4" w:space="0" w:color="auto"/>
              <w:left w:val="double" w:sz="4" w:space="0" w:color="auto"/>
              <w:bottom w:val="double" w:sz="4" w:space="0" w:color="auto"/>
              <w:right w:val="double" w:sz="4" w:space="0" w:color="auto"/>
            </w:tcBorders>
          </w:tcPr>
          <w:p w14:paraId="1984E257" w14:textId="77777777" w:rsidR="00944DB6" w:rsidRPr="00944DB6" w:rsidRDefault="00944DB6" w:rsidP="00E85B93">
            <w:pPr>
              <w:snapToGrid w:val="0"/>
              <w:jc w:val="center"/>
              <w:rPr>
                <w:lang w:val="fi-FI"/>
              </w:rPr>
            </w:pPr>
            <w:r w:rsidRPr="00944DB6">
              <w:rPr>
                <w:lang w:val="fi-FI"/>
              </w:rPr>
              <w:t xml:space="preserve">Asiakirja on saatavilla unionin virallisilla kielillä </w:t>
            </w:r>
            <w:proofErr w:type="spellStart"/>
            <w:r w:rsidRPr="00944DB6">
              <w:rPr>
                <w:lang w:val="fi-FI"/>
              </w:rPr>
              <w:t>ETSK:n</w:t>
            </w:r>
            <w:proofErr w:type="spellEnd"/>
            <w:r w:rsidRPr="00944DB6">
              <w:rPr>
                <w:lang w:val="fi-FI"/>
              </w:rPr>
              <w:t xml:space="preserve"> verkkosivuilla osoitteessa</w:t>
            </w:r>
            <w:r w:rsidRPr="00944DB6">
              <w:rPr>
                <w:lang w:val="fi-FI"/>
              </w:rPr>
              <w:br/>
            </w:r>
            <w:r w:rsidRPr="00944DB6">
              <w:rPr>
                <w:lang w:val="fi-FI"/>
              </w:rPr>
              <w:br/>
            </w:r>
            <w:hyperlink r:id="rId12" w:history="1">
              <w:r w:rsidRPr="00944DB6">
                <w:rPr>
                  <w:rStyle w:val="Hyperlink"/>
                  <w:lang w:val="fi-FI"/>
                </w:rPr>
                <w:t>https://www.eesc.europa.eu/fi/our-work/opinions-information-reports/plenary-session-summaries</w:t>
              </w:r>
            </w:hyperlink>
          </w:p>
          <w:p w14:paraId="19EBD06A" w14:textId="77777777" w:rsidR="00944DB6" w:rsidRPr="00944DB6" w:rsidRDefault="00944DB6" w:rsidP="00E85B93">
            <w:pPr>
              <w:snapToGrid w:val="0"/>
              <w:jc w:val="center"/>
              <w:rPr>
                <w:lang w:val="fi-FI"/>
              </w:rPr>
            </w:pPr>
          </w:p>
          <w:p w14:paraId="06A73DD1" w14:textId="77777777" w:rsidR="00944DB6" w:rsidRPr="00944DB6" w:rsidRDefault="00944DB6" w:rsidP="00E85B93">
            <w:pPr>
              <w:snapToGrid w:val="0"/>
              <w:jc w:val="center"/>
              <w:rPr>
                <w:rFonts w:eastAsia="SimSun"/>
                <w:lang w:val="fi-FI"/>
              </w:rPr>
            </w:pPr>
          </w:p>
          <w:p w14:paraId="58FB1D18" w14:textId="77777777" w:rsidR="00944DB6" w:rsidRPr="00944DB6" w:rsidRDefault="00944DB6" w:rsidP="00E85B93">
            <w:pPr>
              <w:snapToGrid w:val="0"/>
              <w:jc w:val="center"/>
              <w:rPr>
                <w:lang w:val="fi-FI"/>
              </w:rPr>
            </w:pPr>
            <w:r w:rsidRPr="00944DB6">
              <w:rPr>
                <w:lang w:val="fi-FI"/>
              </w:rPr>
              <w:t>Mainitut lausunnot ovat haettavissa sähköisessä muodossa komitean hakukoneella:</w:t>
            </w:r>
            <w:r w:rsidRPr="00944DB6">
              <w:rPr>
                <w:lang w:val="fi-FI"/>
              </w:rPr>
              <w:br/>
            </w:r>
            <w:r w:rsidRPr="00944DB6">
              <w:rPr>
                <w:lang w:val="fi-FI"/>
              </w:rPr>
              <w:br/>
            </w:r>
            <w:hyperlink r:id="rId13" w:history="1">
              <w:r w:rsidRPr="00944DB6">
                <w:rPr>
                  <w:rStyle w:val="Hyperlink"/>
                  <w:lang w:val="fi-FI"/>
                </w:rPr>
                <w:t>https://dmsearch.eesc.europa.eu/search/opinion</w:t>
              </w:r>
            </w:hyperlink>
          </w:p>
          <w:p w14:paraId="3497F4F7" w14:textId="77777777" w:rsidR="00944DB6" w:rsidRPr="00944DB6" w:rsidRDefault="00944DB6" w:rsidP="00E85B93">
            <w:pPr>
              <w:snapToGrid w:val="0"/>
              <w:jc w:val="center"/>
              <w:rPr>
                <w:lang w:val="fi-FI"/>
              </w:rPr>
            </w:pPr>
          </w:p>
        </w:tc>
      </w:tr>
    </w:tbl>
    <w:p w14:paraId="685E3CC5" w14:textId="77777777" w:rsidR="00944DB6" w:rsidRPr="00944DB6" w:rsidRDefault="00944DB6" w:rsidP="00944DB6">
      <w:pPr>
        <w:rPr>
          <w:lang w:val="fi-FI"/>
        </w:rPr>
      </w:pPr>
    </w:p>
    <w:p w14:paraId="024E4B8E" w14:textId="77777777" w:rsidR="00944DB6" w:rsidRPr="00944DB6" w:rsidRDefault="00944DB6" w:rsidP="00944DB6">
      <w:pPr>
        <w:rPr>
          <w:lang w:val="fi-FI"/>
        </w:rPr>
      </w:pPr>
    </w:p>
    <w:p w14:paraId="10B52EFA" w14:textId="77777777" w:rsidR="00944DB6" w:rsidRPr="00944DB6" w:rsidRDefault="00944DB6" w:rsidP="00944DB6">
      <w:pPr>
        <w:rPr>
          <w:lang w:val="fi-FI"/>
        </w:rPr>
        <w:sectPr w:rsidR="00944DB6" w:rsidRPr="00944DB6" w:rsidSect="00944DB6">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11D7DCA1" w14:textId="77777777" w:rsidR="00944DB6" w:rsidRPr="00A81AFE" w:rsidRDefault="00944DB6" w:rsidP="00944DB6">
      <w:pPr>
        <w:rPr>
          <w:b/>
        </w:rPr>
      </w:pPr>
      <w:proofErr w:type="spellStart"/>
      <w:r>
        <w:rPr>
          <w:b/>
        </w:rPr>
        <w:lastRenderedPageBreak/>
        <w:t>Sisällys</w:t>
      </w:r>
      <w:proofErr w:type="spellEnd"/>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554C8202" w14:textId="2F095110" w:rsidR="00105B77" w:rsidRDefault="004D7AC0">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r>
            <w:fldChar w:fldCharType="begin"/>
          </w:r>
          <w:r>
            <w:instrText xml:space="preserve"> TOC \o "1-3" \h \z \u </w:instrText>
          </w:r>
          <w:r>
            <w:fldChar w:fldCharType="separate"/>
          </w:r>
          <w:hyperlink w:anchor="_Toc235200274" w:history="1">
            <w:r w:rsidR="00105B77" w:rsidRPr="00302C3F">
              <w:rPr>
                <w:rStyle w:val="Hyperlink"/>
                <w:bCs/>
                <w:noProof/>
              </w:rPr>
              <w:t>1.</w:t>
            </w:r>
            <w:r w:rsidR="00105B77">
              <w:rPr>
                <w:rFonts w:asciiTheme="minorHAnsi" w:eastAsiaTheme="minorEastAsia" w:hAnsiTheme="minorHAnsi" w:cstheme="minorBidi"/>
                <w:noProof/>
                <w:kern w:val="2"/>
                <w:sz w:val="24"/>
                <w:szCs w:val="24"/>
                <w:lang w:val="fr-BE" w:eastAsia="fr-BE"/>
                <w14:ligatures w14:val="standardContextual"/>
              </w:rPr>
              <w:tab/>
            </w:r>
            <w:r w:rsidR="00944DB6">
              <w:rPr>
                <w:b/>
              </w:rPr>
              <w:t>TYÖLLISYYS, SOSIAALIASIAT JA KANSALAISUUS</w:t>
            </w:r>
            <w:r w:rsidR="00105B77">
              <w:rPr>
                <w:noProof/>
                <w:webHidden/>
              </w:rPr>
              <w:tab/>
            </w:r>
            <w:r w:rsidR="00105B77">
              <w:rPr>
                <w:noProof/>
                <w:webHidden/>
              </w:rPr>
              <w:fldChar w:fldCharType="begin"/>
            </w:r>
            <w:r w:rsidR="00105B77">
              <w:rPr>
                <w:noProof/>
                <w:webHidden/>
              </w:rPr>
              <w:instrText xml:space="preserve"> PAGEREF _Toc235200274 \h </w:instrText>
            </w:r>
            <w:r w:rsidR="00105B77">
              <w:rPr>
                <w:noProof/>
                <w:webHidden/>
              </w:rPr>
            </w:r>
            <w:r w:rsidR="00105B77">
              <w:rPr>
                <w:noProof/>
                <w:webHidden/>
              </w:rPr>
              <w:fldChar w:fldCharType="separate"/>
            </w:r>
            <w:r w:rsidR="00A26C3A">
              <w:rPr>
                <w:noProof/>
                <w:webHidden/>
              </w:rPr>
              <w:t>3</w:t>
            </w:r>
            <w:r w:rsidR="00105B77">
              <w:rPr>
                <w:noProof/>
                <w:webHidden/>
              </w:rPr>
              <w:fldChar w:fldCharType="end"/>
            </w:r>
          </w:hyperlink>
        </w:p>
        <w:p w14:paraId="5D674D6D" w14:textId="39E24683" w:rsidR="00105B77" w:rsidRDefault="00105B77">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hyperlink w:anchor="_Toc235200293" w:history="1">
            <w:r w:rsidRPr="00302C3F">
              <w:rPr>
                <w:rStyle w:val="Hyperlink"/>
                <w:bCs/>
                <w:noProof/>
              </w:rPr>
              <w:t>2.</w:t>
            </w:r>
            <w:r>
              <w:rPr>
                <w:rFonts w:asciiTheme="minorHAnsi" w:eastAsiaTheme="minorEastAsia" w:hAnsiTheme="minorHAnsi" w:cstheme="minorBidi"/>
                <w:noProof/>
                <w:kern w:val="2"/>
                <w:sz w:val="24"/>
                <w:szCs w:val="24"/>
                <w:lang w:val="fr-BE" w:eastAsia="fr-BE"/>
                <w14:ligatures w14:val="standardContextual"/>
              </w:rPr>
              <w:tab/>
            </w:r>
            <w:r w:rsidR="00944DB6">
              <w:rPr>
                <w:b/>
              </w:rPr>
              <w:t>LIIKENNE, ENERGIA, PERUSRAKENTEET, TIETOYHTEISKUNTA</w:t>
            </w:r>
            <w:r>
              <w:rPr>
                <w:noProof/>
                <w:webHidden/>
              </w:rPr>
              <w:tab/>
            </w:r>
            <w:r>
              <w:rPr>
                <w:noProof/>
                <w:webHidden/>
              </w:rPr>
              <w:fldChar w:fldCharType="begin"/>
            </w:r>
            <w:r>
              <w:rPr>
                <w:noProof/>
                <w:webHidden/>
              </w:rPr>
              <w:instrText xml:space="preserve"> PAGEREF _Toc235200293 \h </w:instrText>
            </w:r>
            <w:r>
              <w:rPr>
                <w:noProof/>
                <w:webHidden/>
              </w:rPr>
            </w:r>
            <w:r>
              <w:rPr>
                <w:noProof/>
                <w:webHidden/>
              </w:rPr>
              <w:fldChar w:fldCharType="separate"/>
            </w:r>
            <w:r w:rsidR="00A26C3A">
              <w:rPr>
                <w:noProof/>
                <w:webHidden/>
              </w:rPr>
              <w:t>11</w:t>
            </w:r>
            <w:r>
              <w:rPr>
                <w:noProof/>
                <w:webHidden/>
              </w:rPr>
              <w:fldChar w:fldCharType="end"/>
            </w:r>
          </w:hyperlink>
        </w:p>
        <w:p w14:paraId="5F124296" w14:textId="44C9AD11" w:rsidR="00105B77" w:rsidRDefault="00105B77">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hyperlink w:anchor="_Toc235200294" w:history="1">
            <w:r w:rsidRPr="00302C3F">
              <w:rPr>
                <w:rStyle w:val="Hyperlink"/>
                <w:bCs/>
                <w:noProof/>
              </w:rPr>
              <w:t>3.</w:t>
            </w:r>
            <w:r>
              <w:rPr>
                <w:rFonts w:asciiTheme="minorHAnsi" w:eastAsiaTheme="minorEastAsia" w:hAnsiTheme="minorHAnsi" w:cstheme="minorBidi"/>
                <w:noProof/>
                <w:kern w:val="2"/>
                <w:sz w:val="24"/>
                <w:szCs w:val="24"/>
                <w:lang w:val="fr-BE" w:eastAsia="fr-BE"/>
                <w14:ligatures w14:val="standardContextual"/>
              </w:rPr>
              <w:tab/>
            </w:r>
            <w:r w:rsidR="00944DB6">
              <w:rPr>
                <w:b/>
              </w:rPr>
              <w:t>SISÄMARKKINAT, TUOTANTO JA KULUTUS</w:t>
            </w:r>
            <w:r>
              <w:rPr>
                <w:noProof/>
                <w:webHidden/>
              </w:rPr>
              <w:tab/>
            </w:r>
            <w:r>
              <w:rPr>
                <w:noProof/>
                <w:webHidden/>
              </w:rPr>
              <w:fldChar w:fldCharType="begin"/>
            </w:r>
            <w:r>
              <w:rPr>
                <w:noProof/>
                <w:webHidden/>
              </w:rPr>
              <w:instrText xml:space="preserve"> PAGEREF _Toc235200294 \h </w:instrText>
            </w:r>
            <w:r>
              <w:rPr>
                <w:noProof/>
                <w:webHidden/>
              </w:rPr>
            </w:r>
            <w:r>
              <w:rPr>
                <w:noProof/>
                <w:webHidden/>
              </w:rPr>
              <w:fldChar w:fldCharType="separate"/>
            </w:r>
            <w:r w:rsidR="00A26C3A">
              <w:rPr>
                <w:noProof/>
                <w:webHidden/>
              </w:rPr>
              <w:t>21</w:t>
            </w:r>
            <w:r>
              <w:rPr>
                <w:noProof/>
                <w:webHidden/>
              </w:rPr>
              <w:fldChar w:fldCharType="end"/>
            </w:r>
          </w:hyperlink>
        </w:p>
        <w:p w14:paraId="5A915539" w14:textId="72FE2533" w:rsidR="00105B77" w:rsidRDefault="00105B77">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hyperlink w:anchor="_Toc235200295" w:history="1">
            <w:r w:rsidRPr="00302C3F">
              <w:rPr>
                <w:rStyle w:val="Hyperlink"/>
                <w:bCs/>
                <w:noProof/>
              </w:rPr>
              <w:t>4.</w:t>
            </w:r>
            <w:r>
              <w:rPr>
                <w:rFonts w:asciiTheme="minorHAnsi" w:eastAsiaTheme="minorEastAsia" w:hAnsiTheme="minorHAnsi" w:cstheme="minorBidi"/>
                <w:noProof/>
                <w:kern w:val="2"/>
                <w:sz w:val="24"/>
                <w:szCs w:val="24"/>
                <w:lang w:val="fr-BE" w:eastAsia="fr-BE"/>
                <w14:ligatures w14:val="standardContextual"/>
              </w:rPr>
              <w:tab/>
            </w:r>
            <w:r w:rsidR="00944DB6">
              <w:rPr>
                <w:b/>
              </w:rPr>
              <w:t>MAATALOUS, MAASEUDUN KEHITTÄMINEN JA YMPÄRISTÖ</w:t>
            </w:r>
            <w:r>
              <w:rPr>
                <w:noProof/>
                <w:webHidden/>
              </w:rPr>
              <w:tab/>
            </w:r>
            <w:r>
              <w:rPr>
                <w:noProof/>
                <w:webHidden/>
              </w:rPr>
              <w:fldChar w:fldCharType="begin"/>
            </w:r>
            <w:r>
              <w:rPr>
                <w:noProof/>
                <w:webHidden/>
              </w:rPr>
              <w:instrText xml:space="preserve"> PAGEREF _Toc235200295 \h </w:instrText>
            </w:r>
            <w:r>
              <w:rPr>
                <w:noProof/>
                <w:webHidden/>
              </w:rPr>
            </w:r>
            <w:r>
              <w:rPr>
                <w:noProof/>
                <w:webHidden/>
              </w:rPr>
              <w:fldChar w:fldCharType="separate"/>
            </w:r>
            <w:r w:rsidR="00A26C3A">
              <w:rPr>
                <w:noProof/>
                <w:webHidden/>
              </w:rPr>
              <w:t>23</w:t>
            </w:r>
            <w:r>
              <w:rPr>
                <w:noProof/>
                <w:webHidden/>
              </w:rPr>
              <w:fldChar w:fldCharType="end"/>
            </w:r>
          </w:hyperlink>
        </w:p>
        <w:p w14:paraId="4B831744" w14:textId="6DD22D63" w:rsidR="00105B77" w:rsidRDefault="00105B77">
          <w:pPr>
            <w:pStyle w:val="TOC1"/>
            <w:tabs>
              <w:tab w:val="left" w:pos="480"/>
              <w:tab w:val="right" w:leader="dot" w:pos="9063"/>
            </w:tabs>
            <w:rPr>
              <w:rFonts w:asciiTheme="minorHAnsi" w:eastAsiaTheme="minorEastAsia" w:hAnsiTheme="minorHAnsi" w:cstheme="minorBidi"/>
              <w:noProof/>
              <w:kern w:val="2"/>
              <w:sz w:val="24"/>
              <w:szCs w:val="24"/>
              <w:lang w:val="fr-BE" w:eastAsia="fr-BE"/>
              <w14:ligatures w14:val="standardContextual"/>
            </w:rPr>
          </w:pPr>
          <w:hyperlink w:anchor="_Toc235200305" w:history="1">
            <w:r w:rsidRPr="00302C3F">
              <w:rPr>
                <w:rStyle w:val="Hyperlink"/>
                <w:bCs/>
                <w:noProof/>
              </w:rPr>
              <w:t>5.</w:t>
            </w:r>
            <w:r>
              <w:rPr>
                <w:rFonts w:asciiTheme="minorHAnsi" w:eastAsiaTheme="minorEastAsia" w:hAnsiTheme="minorHAnsi" w:cstheme="minorBidi"/>
                <w:noProof/>
                <w:kern w:val="2"/>
                <w:sz w:val="24"/>
                <w:szCs w:val="24"/>
                <w:lang w:val="fr-BE" w:eastAsia="fr-BE"/>
                <w14:ligatures w14:val="standardContextual"/>
              </w:rPr>
              <w:tab/>
            </w:r>
            <w:r w:rsidR="00944DB6" w:rsidRPr="00944DB6">
              <w:rPr>
                <w:b/>
                <w:color w:val="222A35" w:themeColor="text2" w:themeShade="80"/>
                <w:lang w:val="fi-FI"/>
              </w:rPr>
              <w:t>NEUVOA-ANTAVA VALIOKUNTA ”TEOLLISUUDEN MUUTOKSET”</w:t>
            </w:r>
            <w:r>
              <w:rPr>
                <w:noProof/>
                <w:webHidden/>
              </w:rPr>
              <w:tab/>
            </w:r>
            <w:r>
              <w:rPr>
                <w:noProof/>
                <w:webHidden/>
              </w:rPr>
              <w:fldChar w:fldCharType="begin"/>
            </w:r>
            <w:r>
              <w:rPr>
                <w:noProof/>
                <w:webHidden/>
              </w:rPr>
              <w:instrText xml:space="preserve"> PAGEREF _Toc235200305 \h </w:instrText>
            </w:r>
            <w:r>
              <w:rPr>
                <w:noProof/>
                <w:webHidden/>
              </w:rPr>
            </w:r>
            <w:r>
              <w:rPr>
                <w:noProof/>
                <w:webHidden/>
              </w:rPr>
              <w:fldChar w:fldCharType="separate"/>
            </w:r>
            <w:r w:rsidR="00A26C3A">
              <w:rPr>
                <w:noProof/>
                <w:webHidden/>
              </w:rPr>
              <w:t>27</w:t>
            </w:r>
            <w:r>
              <w:rPr>
                <w:noProof/>
                <w:webHidden/>
              </w:rPr>
              <w:fldChar w:fldCharType="end"/>
            </w:r>
          </w:hyperlink>
        </w:p>
        <w:p w14:paraId="4982DD6A" w14:textId="6E1B6A65" w:rsidR="004D7AC0" w:rsidRDefault="004D7AC0" w:rsidP="001766B2">
          <w:r>
            <w:rPr>
              <w:b/>
              <w:bCs/>
              <w:noProof/>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2F9DF5EC" w:rsidR="004D7AC0" w:rsidRDefault="00944DB6" w:rsidP="001766B2">
      <w:pPr>
        <w:pStyle w:val="Heading1"/>
        <w:rPr>
          <w:b/>
        </w:rPr>
      </w:pPr>
      <w:bookmarkStart w:id="0" w:name="_Toc75527081"/>
      <w:bookmarkStart w:id="1" w:name="_Toc235200274"/>
      <w:r>
        <w:rPr>
          <w:b/>
        </w:rPr>
        <w:lastRenderedPageBreak/>
        <w:t>TYÖLLISYYS, SOSIAALIASIAT JA KANSALAISUUS</w:t>
      </w:r>
      <w:bookmarkEnd w:id="0"/>
      <w:bookmarkEnd w:id="1"/>
    </w:p>
    <w:p w14:paraId="4982DD9A" w14:textId="77777777" w:rsidR="004D7AC0" w:rsidRDefault="004D7AC0" w:rsidP="001766B2"/>
    <w:p w14:paraId="66C64928" w14:textId="2B2BD4F1" w:rsidR="00291D95" w:rsidRPr="0003586F" w:rsidRDefault="00291D95" w:rsidP="00291D95">
      <w:pPr>
        <w:widowControl w:val="0"/>
        <w:numPr>
          <w:ilvl w:val="0"/>
          <w:numId w:val="46"/>
        </w:numPr>
        <w:overflowPunct w:val="0"/>
        <w:autoSpaceDE w:val="0"/>
        <w:autoSpaceDN w:val="0"/>
        <w:adjustRightInd w:val="0"/>
        <w:ind w:hanging="567"/>
        <w:textAlignment w:val="baseline"/>
        <w:rPr>
          <w:sz w:val="20"/>
        </w:rPr>
      </w:pPr>
      <w:hyperlink r:id="rId20" w:history="1">
        <w:proofErr w:type="spellStart"/>
        <w:r>
          <w:rPr>
            <w:rStyle w:val="Hyperlink"/>
            <w:b/>
            <w:i/>
            <w:sz w:val="28"/>
          </w:rPr>
          <w:t>Rasisminvastainen</w:t>
        </w:r>
        <w:proofErr w:type="spellEnd"/>
        <w:r>
          <w:rPr>
            <w:rStyle w:val="Hyperlink"/>
            <w:b/>
            <w:i/>
            <w:sz w:val="28"/>
          </w:rPr>
          <w:t xml:space="preserve"> </w:t>
        </w:r>
        <w:proofErr w:type="spellStart"/>
        <w:r>
          <w:rPr>
            <w:rStyle w:val="Hyperlink"/>
            <w:b/>
            <w:i/>
            <w:sz w:val="28"/>
          </w:rPr>
          <w:t>strategia</w:t>
        </w:r>
        <w:proofErr w:type="spellEnd"/>
      </w:hyperlink>
    </w:p>
    <w:p w14:paraId="5FF1768B" w14:textId="77777777" w:rsidR="00291D95" w:rsidRPr="00A6689B" w:rsidRDefault="00291D95" w:rsidP="00291D95">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91D95" w:rsidRPr="00A6689B" w14:paraId="044C8A97" w14:textId="77777777" w:rsidTr="00E85B93">
        <w:tc>
          <w:tcPr>
            <w:tcW w:w="1077" w:type="pct"/>
          </w:tcPr>
          <w:p w14:paraId="4D5DABBB" w14:textId="77777777" w:rsidR="00291D95" w:rsidRPr="00A6689B" w:rsidRDefault="00291D95" w:rsidP="00E85B93">
            <w:pPr>
              <w:tabs>
                <w:tab w:val="center" w:pos="284"/>
              </w:tabs>
              <w:ind w:left="266" w:hanging="266"/>
              <w:rPr>
                <w:b/>
              </w:rPr>
            </w:pPr>
            <w:proofErr w:type="spellStart"/>
            <w:r>
              <w:rPr>
                <w:b/>
              </w:rPr>
              <w:t>Esittelijä</w:t>
            </w:r>
            <w:proofErr w:type="spellEnd"/>
          </w:p>
        </w:tc>
        <w:tc>
          <w:tcPr>
            <w:tcW w:w="3923" w:type="pct"/>
          </w:tcPr>
          <w:p w14:paraId="1D91FABB" w14:textId="77777777" w:rsidR="00291D95" w:rsidRPr="00A6689B" w:rsidRDefault="00291D95" w:rsidP="00E85B93">
            <w:pPr>
              <w:tabs>
                <w:tab w:val="center" w:pos="284"/>
              </w:tabs>
              <w:ind w:left="266" w:right="-3091" w:hanging="266"/>
            </w:pPr>
            <w:r>
              <w:t>Pascal DEBAY (</w:t>
            </w:r>
            <w:proofErr w:type="spellStart"/>
            <w:r>
              <w:t>työntekijät</w:t>
            </w:r>
            <w:proofErr w:type="spellEnd"/>
            <w:r>
              <w:t xml:space="preserve"> – FR)</w:t>
            </w:r>
          </w:p>
        </w:tc>
      </w:tr>
      <w:tr w:rsidR="00291D95" w:rsidRPr="00A6689B" w14:paraId="1FA01D5D" w14:textId="77777777" w:rsidTr="00E85B93">
        <w:tc>
          <w:tcPr>
            <w:tcW w:w="1077" w:type="pct"/>
          </w:tcPr>
          <w:p w14:paraId="076D6E3E" w14:textId="77777777" w:rsidR="00291D95" w:rsidRPr="00A6689B" w:rsidRDefault="00291D95" w:rsidP="00E85B93">
            <w:pPr>
              <w:tabs>
                <w:tab w:val="center" w:pos="284"/>
              </w:tabs>
              <w:ind w:left="266" w:hanging="266"/>
              <w:rPr>
                <w:b/>
              </w:rPr>
            </w:pPr>
            <w:proofErr w:type="spellStart"/>
            <w:r>
              <w:rPr>
                <w:b/>
              </w:rPr>
              <w:t>Viiteasiakirjat</w:t>
            </w:r>
            <w:proofErr w:type="spellEnd"/>
          </w:p>
        </w:tc>
        <w:tc>
          <w:tcPr>
            <w:tcW w:w="3923" w:type="pct"/>
          </w:tcPr>
          <w:p w14:paraId="0C2AFA85" w14:textId="77777777" w:rsidR="00291D95" w:rsidRDefault="00291D95" w:rsidP="00E85B93">
            <w:pPr>
              <w:tabs>
                <w:tab w:val="center" w:pos="284"/>
              </w:tabs>
              <w:ind w:left="266" w:right="-3091" w:hanging="266"/>
            </w:pPr>
            <w:proofErr w:type="gramStart"/>
            <w:r>
              <w:t>COM(</w:t>
            </w:r>
            <w:proofErr w:type="gramEnd"/>
            <w:r>
              <w:t>2026) 12 final</w:t>
            </w:r>
          </w:p>
          <w:p w14:paraId="67D98A6B" w14:textId="77777777" w:rsidR="00291D95" w:rsidRPr="00A6689B" w:rsidRDefault="00291D95" w:rsidP="00E85B93">
            <w:pPr>
              <w:tabs>
                <w:tab w:val="center" w:pos="284"/>
              </w:tabs>
              <w:ind w:left="266" w:right="-3091" w:hanging="266"/>
            </w:pPr>
            <w:r>
              <w:t>EESC-2026-01034-00-00-AC</w:t>
            </w:r>
          </w:p>
        </w:tc>
      </w:tr>
    </w:tbl>
    <w:p w14:paraId="5C93413D" w14:textId="77777777" w:rsidR="00291D95" w:rsidRDefault="00291D95" w:rsidP="00291D95">
      <w:pPr>
        <w:tabs>
          <w:tab w:val="center" w:pos="284"/>
        </w:tabs>
        <w:ind w:left="266" w:hanging="266"/>
        <w:rPr>
          <w:b/>
        </w:rPr>
      </w:pPr>
    </w:p>
    <w:p w14:paraId="183AB3CE" w14:textId="77777777" w:rsidR="00291D95" w:rsidRPr="00A6689B"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1F1095DE" w14:textId="77777777" w:rsidR="00291D95" w:rsidRPr="00A6689B" w:rsidRDefault="00291D95" w:rsidP="00291D95">
      <w:pPr>
        <w:keepNext/>
        <w:keepLines/>
        <w:tabs>
          <w:tab w:val="center" w:pos="284"/>
        </w:tabs>
        <w:ind w:left="266" w:hanging="266"/>
        <w:rPr>
          <w:b/>
        </w:rPr>
      </w:pPr>
    </w:p>
    <w:p w14:paraId="5A5229AF" w14:textId="77777777" w:rsidR="00291D95" w:rsidRPr="00F142D6" w:rsidRDefault="00291D95" w:rsidP="00291D95">
      <w:pPr>
        <w:rPr>
          <w:bCs/>
          <w:iCs/>
        </w:rPr>
      </w:pPr>
      <w:r>
        <w:t>ETSK</w:t>
      </w:r>
    </w:p>
    <w:p w14:paraId="1D15F5B8"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bCs/>
          <w:iCs/>
          <w:lang w:val="fi-FI"/>
        </w:rPr>
      </w:pPr>
      <w:r w:rsidRPr="00291D95">
        <w:rPr>
          <w:lang w:val="fi-FI"/>
        </w:rPr>
        <w:t>vaatii, että rasisminvastaisen strategian 2026–2030 täytäntöönpanossa olisi käytettävä ohjenuorana aitoa poliittista tahtoa, kun otetaan huomioon rasismin lisääntyminen EU:ssa.</w:t>
      </w:r>
    </w:p>
    <w:p w14:paraId="6E8050D5"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bCs/>
          <w:iCs/>
          <w:lang w:val="fi-FI"/>
        </w:rPr>
      </w:pPr>
      <w:r w:rsidRPr="00291D95">
        <w:rPr>
          <w:lang w:val="fi-FI"/>
        </w:rPr>
        <w:t>odottaa, että strategia kannustaa sekä EU:n toimielimiä että jäsenvaltioiden instituutioita jatkamaan ponnistelujaan rasismin ja rakenteellisen syrjinnän torjumiseksi ja arvioimaan perusteellisesti toimia ja tuloksia.</w:t>
      </w:r>
    </w:p>
    <w:p w14:paraId="4BA9F609"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bCs/>
          <w:iCs/>
          <w:lang w:val="fi-FI"/>
        </w:rPr>
      </w:pPr>
      <w:r w:rsidRPr="00291D95">
        <w:rPr>
          <w:lang w:val="fi-FI"/>
        </w:rPr>
        <w:t>on erittäin huolissaan etenkin vähemmistöihin, maahanmuuttajiin ja haavoittuviin ryhmiin kohdistuvien rasististen tekojen, poliittisen keskustelun lietsoman vihamielisyyden, vihapuheen ja muukalaisvihan lisääntymisestä.</w:t>
      </w:r>
    </w:p>
    <w:p w14:paraId="52509E72"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katsoo, että edellisen rasisminvastaisen strategian tehokkuutta heikensi se, että se sisälsi kannustavia tavoitteita muttei velvoitteita eikä seurantaa, ja kehottaa sisällyttämään uuteen strategiaan velvoittavia mekanismeja, muun muassa yhteisiä indikaattoreita, säännöllisen raportoinnin ja rahoituksen ehdollisuuden.</w:t>
      </w:r>
    </w:p>
    <w:p w14:paraId="79DB59D2"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panee merkille, että nykyisen syrjinnän vastaisen lainsäädännön täytäntöönpano on tehostunut, ja kehottaa ottamaan käyttöön tehokkaita, oikeasuhtaisia ja varoittavia seuraamuksia sekä kannustaa komissiota käyttämään aloitteellisesti rikkomusmenettelyjä.</w:t>
      </w:r>
    </w:p>
    <w:p w14:paraId="6F11C865"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kannustaa jäsenvaltioita hyväksymään kattavia kansallisia suunnitelmia, joihin sisältyy aikatauluja, indikaattoreita ja raportteja, sekä nimittämään kansallisia koordinaattoreita, joilla on riittävät resurssit ja selkeät toimeksiannot.</w:t>
      </w:r>
    </w:p>
    <w:p w14:paraId="1841B551"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painottaa, että rasismin torjunta on juurrutettava koko yhteiskuntaan varmistamalla kansalaisyhteiskunnan rahoituksen jatkuvuus pitkällä aikavälillä ja kohdentamalla investointeja rasismin juurisyihin puuttumiseksi.</w:t>
      </w:r>
    </w:p>
    <w:p w14:paraId="2BD5AA30"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kannattaa näyttöön perustuvia lisätoimia, muun muassa tutkimuksia asumiseen liittyvistä syrjintäriskeistä, ja kehottaa toteuttamaan syrjintätestejä ja politiikkatoimia, jotta voidaan ehkäistä epätasa-arvoa asuntojen saannissa ja määrätä siitä seuraamuksia.</w:t>
      </w:r>
    </w:p>
    <w:p w14:paraId="3EEEAB09"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kehottaa ottamaan paremmin huomioon terveyden eriarvoisuuden, jotta voidaan varmistaa laadukkaan terveydenhuollon yhtäläinen saatavuus erityisesti haavoittuviin ja vähemmistöryhmiin kuuluville, myös maahanmuuttajanaisille.</w:t>
      </w:r>
    </w:p>
    <w:p w14:paraId="65244991"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painottaa koulutuksen merkitystä rasismin historiallisiin juuriin puuttumisessa ja suosittelee opetussuunnitelmien ja opettajankoulutuksen päivittämistä ja avointa lähestymistapaa Euroopan kolonialismin ja orjuuden historiaan.</w:t>
      </w:r>
    </w:p>
    <w:p w14:paraId="3C271C96"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kannattaa tietojen keruun ja analysoinnin tehostamista muun muassa Eurostatin ja perusoikeusviraston avulla sekä yhteistyötä kansallisten ihmisoikeusinstituutioiden kanssa suuntausten seuraamiseksi ja riskien ennakoimiseksi.</w:t>
      </w:r>
    </w:p>
    <w:p w14:paraId="43808953"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 xml:space="preserve">kehottaa tiukentamaan rasismin torjuntaa työpaikoilla ja kannustaa käsittelemään </w:t>
      </w:r>
      <w:r w:rsidRPr="00291D95">
        <w:rPr>
          <w:lang w:val="fi-FI"/>
        </w:rPr>
        <w:lastRenderedPageBreak/>
        <w:t>työehtosopimusneuvotteluissa syrjinnän vastaisia toimenpiteitä, yritysten sisäisiä sääntöjä ja koulutusaloitteita.</w:t>
      </w:r>
    </w:p>
    <w:p w14:paraId="3520FF08"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suhtautuu myönteisesti rasismin torjuntaan suunnatun EU:n rahoituksen lisäämiseen ja vaatii, että seuraavassa EU:n talousarviossa määrärahat on kohdennettava selkeämmin ja niitä on mahdollisesti lisättävä.</w:t>
      </w:r>
    </w:p>
    <w:p w14:paraId="4DE4B37E"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sidRPr="00291D95">
        <w:rPr>
          <w:lang w:val="fi-FI"/>
        </w:rPr>
        <w:t>tukee sukupolvien välistä oikeudenmukaisuutta ja lasten oikeuksia ja kehottaa toteuttamaan politiikkatoimia, joilla edistetään vähemmistötaustaisten nuorten yhtäläisiä mahdollisuuksia ja sosiaalista liikkuvuutta.</w:t>
      </w:r>
    </w:p>
    <w:p w14:paraId="59C6BD97"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rFonts w:asciiTheme="minorHAnsi" w:hAnsiTheme="minorHAnsi"/>
          <w:lang w:val="fi-FI"/>
        </w:rPr>
      </w:pPr>
      <w:r w:rsidRPr="00291D95">
        <w:rPr>
          <w:lang w:val="fi-FI"/>
        </w:rPr>
        <w:t>on huolissaan verkkovihan lisääntymisestä ja kehottaa tiukentamaan alustojen seurantaa, torjumaan vihapuhetta voimistavia algoritmeja ja tehostamaan EU:n digitaalilainsäädännön täytäntöönpanoa.</w:t>
      </w:r>
    </w:p>
    <w:p w14:paraId="38643B5F" w14:textId="77777777" w:rsidR="00291D95" w:rsidRPr="00291D95" w:rsidRDefault="00291D95" w:rsidP="00291D95">
      <w:pPr>
        <w:widowControl w:val="0"/>
        <w:ind w:left="709"/>
        <w:rPr>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91D95" w:rsidRPr="00A6689B" w14:paraId="01EDFE3B" w14:textId="77777777" w:rsidTr="00E85B93">
        <w:tc>
          <w:tcPr>
            <w:tcW w:w="1077" w:type="pct"/>
          </w:tcPr>
          <w:p w14:paraId="78468C77" w14:textId="77777777" w:rsidR="00291D95" w:rsidRPr="00A6689B" w:rsidRDefault="00291D95" w:rsidP="00E85B93">
            <w:pPr>
              <w:rPr>
                <w:i/>
              </w:rPr>
            </w:pPr>
            <w:proofErr w:type="spellStart"/>
            <w:r>
              <w:rPr>
                <w:b/>
                <w:i/>
              </w:rPr>
              <w:t>Yhteydenotot</w:t>
            </w:r>
            <w:proofErr w:type="spellEnd"/>
          </w:p>
        </w:tc>
        <w:tc>
          <w:tcPr>
            <w:tcW w:w="3923" w:type="pct"/>
          </w:tcPr>
          <w:p w14:paraId="4587B315" w14:textId="77777777" w:rsidR="00291D95" w:rsidRPr="00A6689B" w:rsidRDefault="00291D95" w:rsidP="00E85B93">
            <w:pPr>
              <w:rPr>
                <w:i/>
              </w:rPr>
            </w:pPr>
            <w:r>
              <w:rPr>
                <w:i/>
              </w:rPr>
              <w:t>Jean-Marie ROGUE</w:t>
            </w:r>
          </w:p>
        </w:tc>
      </w:tr>
      <w:tr w:rsidR="00291D95" w:rsidRPr="00A6689B" w14:paraId="5EFEBCA4" w14:textId="77777777" w:rsidTr="00E85B93">
        <w:tc>
          <w:tcPr>
            <w:tcW w:w="1077" w:type="pct"/>
          </w:tcPr>
          <w:p w14:paraId="223EC97E" w14:textId="77777777" w:rsidR="00291D95" w:rsidRPr="00A6689B" w:rsidRDefault="00291D95" w:rsidP="00E85B93">
            <w:pPr>
              <w:rPr>
                <w:i/>
              </w:rPr>
            </w:pPr>
            <w:r>
              <w:rPr>
                <w:i/>
              </w:rPr>
              <w:t>P.</w:t>
            </w:r>
          </w:p>
        </w:tc>
        <w:tc>
          <w:tcPr>
            <w:tcW w:w="3923" w:type="pct"/>
          </w:tcPr>
          <w:p w14:paraId="5DC4B91F" w14:textId="77777777" w:rsidR="00291D95" w:rsidRPr="00A6689B" w:rsidRDefault="00291D95" w:rsidP="00E85B93">
            <w:pPr>
              <w:rPr>
                <w:i/>
              </w:rPr>
            </w:pPr>
            <w:r>
              <w:rPr>
                <w:i/>
                <w:iCs/>
              </w:rPr>
              <w:t>+32 25468909</w:t>
            </w:r>
          </w:p>
        </w:tc>
      </w:tr>
      <w:tr w:rsidR="00291D95" w:rsidRPr="00A6689B" w14:paraId="4F44C74C" w14:textId="77777777" w:rsidTr="00E85B93">
        <w:tc>
          <w:tcPr>
            <w:tcW w:w="1077" w:type="pct"/>
          </w:tcPr>
          <w:p w14:paraId="6D97CC5F" w14:textId="77777777" w:rsidR="00291D95" w:rsidRPr="00A6689B" w:rsidRDefault="00291D95" w:rsidP="00E85B93">
            <w:pPr>
              <w:rPr>
                <w:i/>
              </w:rPr>
            </w:pPr>
            <w:proofErr w:type="spellStart"/>
            <w:r>
              <w:rPr>
                <w:i/>
              </w:rPr>
              <w:t>Sähköposti</w:t>
            </w:r>
            <w:proofErr w:type="spellEnd"/>
          </w:p>
        </w:tc>
        <w:tc>
          <w:tcPr>
            <w:tcW w:w="3923" w:type="pct"/>
          </w:tcPr>
          <w:p w14:paraId="73884ED2" w14:textId="77777777" w:rsidR="00291D95" w:rsidRPr="00A6689B" w:rsidRDefault="00291D95" w:rsidP="00E85B93">
            <w:pPr>
              <w:rPr>
                <w:i/>
              </w:rPr>
            </w:pPr>
            <w:hyperlink r:id="rId21" w:history="1">
              <w:r>
                <w:rPr>
                  <w:rStyle w:val="Hyperlink"/>
                  <w:i/>
                </w:rPr>
                <w:t>JeanMarie.Rogue@eesc.europa.eu</w:t>
              </w:r>
            </w:hyperlink>
          </w:p>
        </w:tc>
      </w:tr>
    </w:tbl>
    <w:p w14:paraId="3992A972" w14:textId="77777777" w:rsidR="00AB6794" w:rsidRDefault="00AB6794">
      <w:pPr>
        <w:spacing w:after="160" w:line="259" w:lineRule="auto"/>
        <w:jc w:val="left"/>
      </w:pPr>
      <w:r>
        <w:br w:type="page"/>
      </w:r>
    </w:p>
    <w:p w14:paraId="372C7311" w14:textId="5BA384D5" w:rsidR="00291D95" w:rsidRPr="00291D95" w:rsidRDefault="00291D95" w:rsidP="00291D95">
      <w:pPr>
        <w:widowControl w:val="0"/>
        <w:numPr>
          <w:ilvl w:val="0"/>
          <w:numId w:val="47"/>
        </w:numPr>
        <w:overflowPunct w:val="0"/>
        <w:autoSpaceDE w:val="0"/>
        <w:autoSpaceDN w:val="0"/>
        <w:adjustRightInd w:val="0"/>
        <w:ind w:left="567" w:hanging="567"/>
        <w:textAlignment w:val="baseline"/>
        <w:rPr>
          <w:rStyle w:val="Hyperlink"/>
          <w:b/>
          <w:color w:val="auto"/>
          <w:u w:val="none"/>
          <w:lang w:val="fi-FI"/>
        </w:rPr>
      </w:pPr>
      <w:hyperlink r:id="rId22" w:history="1">
        <w:r w:rsidRPr="00291D95">
          <w:rPr>
            <w:rStyle w:val="Hyperlink"/>
            <w:b/>
            <w:i/>
            <w:sz w:val="28"/>
            <w:lang w:val="fi-FI"/>
          </w:rPr>
          <w:t>Eurooppalainen turvapaikka-asioiden ja muuttoliikkeen hallintastrategia</w:t>
        </w:r>
      </w:hyperlink>
    </w:p>
    <w:p w14:paraId="3F471AE2" w14:textId="77777777" w:rsidR="00291D95" w:rsidRPr="00291D95" w:rsidRDefault="00291D95" w:rsidP="00291D95">
      <w:pPr>
        <w:tabs>
          <w:tab w:val="center" w:pos="284"/>
        </w:tabs>
        <w:ind w:left="567" w:hanging="567"/>
        <w:rPr>
          <w:sz w:val="16"/>
          <w:szCs w:val="16"/>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291D95" w:rsidRPr="00932ACB" w14:paraId="59E46B9C" w14:textId="77777777" w:rsidTr="00E85B93">
        <w:tc>
          <w:tcPr>
            <w:tcW w:w="1834" w:type="dxa"/>
          </w:tcPr>
          <w:p w14:paraId="25DF236C" w14:textId="77777777" w:rsidR="00291D95" w:rsidRPr="00F81EBB" w:rsidRDefault="00291D95" w:rsidP="00E85B93">
            <w:pPr>
              <w:tabs>
                <w:tab w:val="center" w:pos="284"/>
              </w:tabs>
              <w:ind w:left="567" w:hanging="567"/>
              <w:rPr>
                <w:b/>
              </w:rPr>
            </w:pPr>
            <w:proofErr w:type="spellStart"/>
            <w:r>
              <w:rPr>
                <w:b/>
              </w:rPr>
              <w:t>Esittelijä</w:t>
            </w:r>
            <w:proofErr w:type="spellEnd"/>
          </w:p>
        </w:tc>
        <w:tc>
          <w:tcPr>
            <w:tcW w:w="6237" w:type="dxa"/>
          </w:tcPr>
          <w:p w14:paraId="7C5EBF78" w14:textId="77777777" w:rsidR="00291D95" w:rsidRPr="00291D95" w:rsidRDefault="00291D95" w:rsidP="00E85B93">
            <w:pPr>
              <w:ind w:left="567" w:hanging="567"/>
              <w:rPr>
                <w:lang w:val="fi-FI"/>
              </w:rPr>
            </w:pPr>
            <w:r w:rsidRPr="00291D95">
              <w:rPr>
                <w:lang w:val="fi-FI"/>
              </w:rPr>
              <w:t>José Antonio MORENO DÍAZ (työntekijät – ES)</w:t>
            </w:r>
          </w:p>
        </w:tc>
      </w:tr>
      <w:tr w:rsidR="00291D95" w:rsidRPr="00932ACB" w14:paraId="445CDC0A" w14:textId="77777777" w:rsidTr="00E85B93">
        <w:tc>
          <w:tcPr>
            <w:tcW w:w="1834" w:type="dxa"/>
          </w:tcPr>
          <w:p w14:paraId="2B0113D1" w14:textId="77777777" w:rsidR="00291D95" w:rsidRPr="00D72206" w:rsidRDefault="00291D95" w:rsidP="00E85B93">
            <w:pPr>
              <w:tabs>
                <w:tab w:val="center" w:pos="284"/>
              </w:tabs>
              <w:ind w:left="567" w:hanging="567"/>
              <w:rPr>
                <w:b/>
                <w:lang w:val="es-ES"/>
              </w:rPr>
            </w:pPr>
          </w:p>
        </w:tc>
        <w:tc>
          <w:tcPr>
            <w:tcW w:w="6237" w:type="dxa"/>
          </w:tcPr>
          <w:p w14:paraId="63621217" w14:textId="77777777" w:rsidR="00291D95" w:rsidRPr="00D72206" w:rsidRDefault="00291D95" w:rsidP="00E85B93">
            <w:pPr>
              <w:ind w:left="567" w:hanging="567"/>
              <w:rPr>
                <w:lang w:val="es-ES"/>
              </w:rPr>
            </w:pPr>
          </w:p>
        </w:tc>
      </w:tr>
      <w:tr w:rsidR="00291D95" w:rsidRPr="00B14DEF" w14:paraId="5E8EEA73" w14:textId="77777777" w:rsidTr="00E85B93">
        <w:tc>
          <w:tcPr>
            <w:tcW w:w="1834" w:type="dxa"/>
            <w:vMerge w:val="restart"/>
          </w:tcPr>
          <w:p w14:paraId="397243C0" w14:textId="77777777" w:rsidR="00291D95" w:rsidRPr="00F81EBB" w:rsidRDefault="00291D95" w:rsidP="00E85B93">
            <w:pPr>
              <w:tabs>
                <w:tab w:val="center" w:pos="284"/>
              </w:tabs>
              <w:ind w:left="567" w:hanging="567"/>
              <w:rPr>
                <w:b/>
              </w:rPr>
            </w:pPr>
            <w:proofErr w:type="spellStart"/>
            <w:r>
              <w:rPr>
                <w:b/>
              </w:rPr>
              <w:t>Viiteasiakirjat</w:t>
            </w:r>
            <w:proofErr w:type="spellEnd"/>
          </w:p>
        </w:tc>
        <w:tc>
          <w:tcPr>
            <w:tcW w:w="6237" w:type="dxa"/>
          </w:tcPr>
          <w:p w14:paraId="6F9DE79A" w14:textId="77777777" w:rsidR="00291D95" w:rsidRPr="00B14DEF" w:rsidRDefault="00291D95" w:rsidP="00E85B93">
            <w:pPr>
              <w:tabs>
                <w:tab w:val="center" w:pos="284"/>
              </w:tabs>
              <w:ind w:left="567" w:hanging="567"/>
            </w:pPr>
            <w:proofErr w:type="gramStart"/>
            <w:r w:rsidRPr="00B14DEF">
              <w:t>COM(</w:t>
            </w:r>
            <w:proofErr w:type="gramEnd"/>
            <w:r w:rsidRPr="00B14DEF">
              <w:t>2026) 45 final</w:t>
            </w:r>
          </w:p>
          <w:p w14:paraId="17CAEA65" w14:textId="77777777" w:rsidR="00291D95" w:rsidRPr="00B14DEF" w:rsidRDefault="00291D95" w:rsidP="00E85B93">
            <w:pPr>
              <w:tabs>
                <w:tab w:val="center" w:pos="284"/>
              </w:tabs>
              <w:ind w:left="567" w:hanging="567"/>
            </w:pPr>
            <w:r w:rsidRPr="00B14DEF">
              <w:t>EESC-2026-00703-00-00-AC-TRA</w:t>
            </w:r>
          </w:p>
        </w:tc>
      </w:tr>
      <w:tr w:rsidR="00291D95" w:rsidRPr="00B14DEF" w14:paraId="1C067DEB" w14:textId="77777777" w:rsidTr="00E85B93">
        <w:tc>
          <w:tcPr>
            <w:tcW w:w="1834" w:type="dxa"/>
            <w:vMerge/>
          </w:tcPr>
          <w:p w14:paraId="2BC51BBD" w14:textId="77777777" w:rsidR="00291D95" w:rsidRPr="00A12447" w:rsidRDefault="00291D95" w:rsidP="00E85B93">
            <w:pPr>
              <w:tabs>
                <w:tab w:val="center" w:pos="284"/>
              </w:tabs>
              <w:ind w:left="266" w:hanging="266"/>
              <w:rPr>
                <w:b/>
                <w:lang w:val="pt-PT"/>
              </w:rPr>
            </w:pPr>
          </w:p>
        </w:tc>
        <w:tc>
          <w:tcPr>
            <w:tcW w:w="6237" w:type="dxa"/>
          </w:tcPr>
          <w:p w14:paraId="43C5F2F5" w14:textId="77777777" w:rsidR="00291D95" w:rsidRPr="00A12447" w:rsidRDefault="00291D95" w:rsidP="00E85B93">
            <w:pPr>
              <w:tabs>
                <w:tab w:val="center" w:pos="284"/>
              </w:tabs>
              <w:ind w:left="266" w:hanging="266"/>
              <w:rPr>
                <w:sz w:val="16"/>
                <w:szCs w:val="16"/>
                <w:lang w:val="pt-PT"/>
              </w:rPr>
            </w:pPr>
          </w:p>
        </w:tc>
      </w:tr>
    </w:tbl>
    <w:p w14:paraId="40195CD7" w14:textId="77777777" w:rsidR="00291D95" w:rsidRPr="00F81EBB"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280B6DFD" w14:textId="77777777" w:rsidR="00291D95" w:rsidRPr="00F81EBB" w:rsidRDefault="00291D95" w:rsidP="00291D95">
      <w:pPr>
        <w:pStyle w:val="NormalWeb"/>
        <w:rPr>
          <w:b/>
          <w:bCs/>
          <w:sz w:val="22"/>
          <w:szCs w:val="22"/>
        </w:rPr>
      </w:pPr>
      <w:r>
        <w:rPr>
          <w:sz w:val="22"/>
        </w:rPr>
        <w:t>ETSK</w:t>
      </w:r>
    </w:p>
    <w:p w14:paraId="59873A22" w14:textId="77777777" w:rsidR="00291D95" w:rsidRPr="00291D95" w:rsidRDefault="00291D95" w:rsidP="00291D95">
      <w:pPr>
        <w:pStyle w:val="Heading2"/>
        <w:numPr>
          <w:ilvl w:val="0"/>
          <w:numId w:val="6"/>
        </w:numPr>
        <w:ind w:left="567" w:hanging="567"/>
        <w:rPr>
          <w:lang w:val="fi-FI"/>
        </w:rPr>
      </w:pPr>
      <w:r w:rsidRPr="00291D95">
        <w:rPr>
          <w:b/>
          <w:lang w:val="fi-FI"/>
        </w:rPr>
        <w:t>panee merkille ensimmäisen eurooppalaisen turvapaikka-asioiden ja muuttoliikkeen hallintastrategian</w:t>
      </w:r>
      <w:r w:rsidRPr="00291D95">
        <w:rPr>
          <w:lang w:val="fi-FI"/>
        </w:rPr>
        <w:t xml:space="preserve"> ja </w:t>
      </w:r>
      <w:r w:rsidRPr="00291D95">
        <w:rPr>
          <w:b/>
          <w:lang w:val="fi-FI"/>
        </w:rPr>
        <w:t>toteaa</w:t>
      </w:r>
      <w:r w:rsidRPr="00291D95">
        <w:rPr>
          <w:lang w:val="fi-FI"/>
        </w:rPr>
        <w:t xml:space="preserve">, että strategian on </w:t>
      </w:r>
      <w:r w:rsidRPr="00291D95">
        <w:rPr>
          <w:b/>
          <w:lang w:val="fi-FI"/>
        </w:rPr>
        <w:t>tarkoitus tarjota kokonaisvaltainen kehys</w:t>
      </w:r>
      <w:r w:rsidRPr="00291D95">
        <w:rPr>
          <w:lang w:val="fi-FI"/>
        </w:rPr>
        <w:t xml:space="preserve"> seuraavien viiden vuoden aikaisille EU:n toimille. Komitea katsoo kuitenkin, että </w:t>
      </w:r>
      <w:r w:rsidRPr="00291D95">
        <w:rPr>
          <w:b/>
          <w:lang w:val="fi-FI"/>
        </w:rPr>
        <w:t>strategia ilmentää epätasapainoista lähestymistapaa</w:t>
      </w:r>
      <w:r w:rsidRPr="00291D95">
        <w:rPr>
          <w:lang w:val="fi-FI"/>
        </w:rPr>
        <w:t xml:space="preserve">, jossa </w:t>
      </w:r>
      <w:r w:rsidRPr="00291D95">
        <w:rPr>
          <w:b/>
          <w:lang w:val="fi-FI"/>
        </w:rPr>
        <w:t>valvonta, muuttoliikkeen hillitseminen ja palautukset asetetaan aidosti kokonaisvaltaisen, oikeuksiin perustuvan</w:t>
      </w:r>
      <w:r w:rsidRPr="00291D95">
        <w:rPr>
          <w:lang w:val="fi-FI"/>
        </w:rPr>
        <w:t xml:space="preserve"> muuttoliikepolitiikan </w:t>
      </w:r>
      <w:r w:rsidRPr="00291D95">
        <w:rPr>
          <w:b/>
          <w:lang w:val="fi-FI"/>
        </w:rPr>
        <w:t>edelle</w:t>
      </w:r>
      <w:r w:rsidRPr="00291D95">
        <w:rPr>
          <w:lang w:val="fi-FI"/>
        </w:rPr>
        <w:t>.</w:t>
      </w:r>
    </w:p>
    <w:p w14:paraId="33CDFF2C" w14:textId="77777777" w:rsidR="00291D95" w:rsidRPr="00291D95" w:rsidRDefault="00291D95" w:rsidP="00291D95">
      <w:pPr>
        <w:pStyle w:val="Heading2"/>
        <w:numPr>
          <w:ilvl w:val="0"/>
          <w:numId w:val="6"/>
        </w:numPr>
        <w:ind w:left="567" w:hanging="567"/>
        <w:rPr>
          <w:lang w:val="fi-FI"/>
        </w:rPr>
      </w:pPr>
      <w:r w:rsidRPr="00291D95">
        <w:rPr>
          <w:b/>
          <w:lang w:val="fi-FI"/>
        </w:rPr>
        <w:t>suosittaa</w:t>
      </w:r>
      <w:r w:rsidRPr="00291D95">
        <w:rPr>
          <w:lang w:val="fi-FI"/>
        </w:rPr>
        <w:t xml:space="preserve">, että Euroopan komissio </w:t>
      </w:r>
      <w:r w:rsidRPr="00291D95">
        <w:rPr>
          <w:b/>
          <w:lang w:val="fi-FI"/>
        </w:rPr>
        <w:t>tasapainottaa strategiaa</w:t>
      </w:r>
      <w:r w:rsidRPr="00291D95">
        <w:rPr>
          <w:lang w:val="fi-FI"/>
        </w:rPr>
        <w:t xml:space="preserve"> panemalla </w:t>
      </w:r>
      <w:r w:rsidRPr="00291D95">
        <w:rPr>
          <w:b/>
          <w:lang w:val="fi-FI"/>
        </w:rPr>
        <w:t>yhtä lailla painoa laillisille maahantuloväylille</w:t>
      </w:r>
      <w:r w:rsidRPr="00291D95">
        <w:rPr>
          <w:lang w:val="fi-FI"/>
        </w:rPr>
        <w:t xml:space="preserve">, </w:t>
      </w:r>
      <w:r w:rsidRPr="00291D95">
        <w:rPr>
          <w:b/>
          <w:lang w:val="fi-FI"/>
        </w:rPr>
        <w:t>kotouttamis- ja osallistamispolitiikoille</w:t>
      </w:r>
      <w:r w:rsidRPr="00291D95">
        <w:rPr>
          <w:lang w:val="fi-FI"/>
        </w:rPr>
        <w:t xml:space="preserve"> sekä </w:t>
      </w:r>
      <w:r w:rsidRPr="00291D95">
        <w:rPr>
          <w:b/>
          <w:lang w:val="fi-FI"/>
        </w:rPr>
        <w:t>perusoikeuksien suojelulle</w:t>
      </w:r>
      <w:r w:rsidRPr="00291D95">
        <w:rPr>
          <w:lang w:val="fi-FI"/>
        </w:rPr>
        <w:t xml:space="preserve">. </w:t>
      </w:r>
      <w:r w:rsidRPr="00291D95">
        <w:rPr>
          <w:b/>
          <w:lang w:val="fi-FI"/>
        </w:rPr>
        <w:t>Muuttoliikettä</w:t>
      </w:r>
      <w:r w:rsidRPr="00291D95">
        <w:rPr>
          <w:lang w:val="fi-FI"/>
        </w:rPr>
        <w:t xml:space="preserve"> olisi käsiteltävä </w:t>
      </w:r>
      <w:r w:rsidRPr="00291D95">
        <w:rPr>
          <w:b/>
          <w:lang w:val="fi-FI"/>
        </w:rPr>
        <w:t>rakenteellisena, monitahoisena ilmiönä</w:t>
      </w:r>
      <w:r w:rsidRPr="00291D95">
        <w:rPr>
          <w:lang w:val="fi-FI"/>
        </w:rPr>
        <w:t xml:space="preserve">, johon liittyy </w:t>
      </w:r>
      <w:r w:rsidRPr="00291D95">
        <w:rPr>
          <w:b/>
          <w:lang w:val="fi-FI"/>
        </w:rPr>
        <w:t>sosiaalisia, taloudellisia ja humanitaarisia näkökohtia</w:t>
      </w:r>
      <w:r w:rsidRPr="00291D95">
        <w:rPr>
          <w:lang w:val="fi-FI"/>
        </w:rPr>
        <w:t xml:space="preserve">, eikä ensisijaisesti </w:t>
      </w:r>
      <w:r w:rsidRPr="00291D95">
        <w:rPr>
          <w:b/>
          <w:lang w:val="fi-FI"/>
        </w:rPr>
        <w:t>turvallisuushaasteena</w:t>
      </w:r>
      <w:r w:rsidRPr="00291D95">
        <w:rPr>
          <w:lang w:val="fi-FI"/>
        </w:rPr>
        <w:t>.</w:t>
      </w:r>
    </w:p>
    <w:p w14:paraId="00C30624" w14:textId="77777777" w:rsidR="00291D95" w:rsidRPr="00291D95" w:rsidRDefault="00291D95" w:rsidP="00291D95">
      <w:pPr>
        <w:pStyle w:val="Heading2"/>
        <w:numPr>
          <w:ilvl w:val="0"/>
          <w:numId w:val="6"/>
        </w:numPr>
        <w:ind w:left="567" w:hanging="567"/>
        <w:rPr>
          <w:lang w:val="fi-FI"/>
        </w:rPr>
      </w:pPr>
      <w:r w:rsidRPr="00291D95">
        <w:rPr>
          <w:b/>
          <w:lang w:val="fi-FI"/>
        </w:rPr>
        <w:t>kehottaa</w:t>
      </w:r>
      <w:r w:rsidRPr="00291D95">
        <w:rPr>
          <w:lang w:val="fi-FI"/>
        </w:rPr>
        <w:t xml:space="preserve"> luomaan EU:hun suuntautuvaa muuttoliikettä varten </w:t>
      </w:r>
      <w:r w:rsidRPr="00291D95">
        <w:rPr>
          <w:b/>
          <w:lang w:val="fi-FI"/>
        </w:rPr>
        <w:t>erilaisia, selkeitä ja saavutettavia laillisia väyliä</w:t>
      </w:r>
      <w:r w:rsidRPr="00291D95">
        <w:rPr>
          <w:lang w:val="fi-FI"/>
        </w:rPr>
        <w:t>, jotka soveltuvat kaikkien eri osaamistasojen muuttajille ja kaikkiin eri tarkoituksiin, mukaan lukien työvoiman muuttoliike, perheiden yhdistäminen ja humanitaarinen maahanpääsy.</w:t>
      </w:r>
    </w:p>
    <w:p w14:paraId="54CF4DAC" w14:textId="77777777" w:rsidR="00291D95" w:rsidRPr="00291D95" w:rsidRDefault="00291D95" w:rsidP="00291D95">
      <w:pPr>
        <w:pStyle w:val="Heading2"/>
        <w:numPr>
          <w:ilvl w:val="0"/>
          <w:numId w:val="6"/>
        </w:numPr>
        <w:ind w:left="567" w:hanging="567"/>
        <w:rPr>
          <w:lang w:val="fi-FI"/>
        </w:rPr>
      </w:pPr>
      <w:r w:rsidRPr="00291D95">
        <w:rPr>
          <w:b/>
          <w:lang w:val="fi-FI"/>
        </w:rPr>
        <w:t>kehottaa komissiota ja jäsenvaltioita</w:t>
      </w:r>
      <w:r w:rsidRPr="00291D95">
        <w:rPr>
          <w:lang w:val="fi-FI"/>
        </w:rPr>
        <w:t xml:space="preserve"> varmistamaan, että </w:t>
      </w:r>
      <w:r w:rsidRPr="00291D95">
        <w:rPr>
          <w:b/>
          <w:lang w:val="fi-FI"/>
        </w:rPr>
        <w:t>kaikki muuttoliikkeeseen liittyvät toimenpiteet ovat täysin Euroopan unionin perusoikeuskirjan</w:t>
      </w:r>
      <w:r w:rsidRPr="00291D95">
        <w:rPr>
          <w:lang w:val="fi-FI"/>
        </w:rPr>
        <w:t xml:space="preserve"> mukaisia. Tämä edellyttää </w:t>
      </w:r>
      <w:r w:rsidRPr="00291D95">
        <w:rPr>
          <w:b/>
          <w:lang w:val="fi-FI"/>
        </w:rPr>
        <w:t>sitovia, riippumattomia ja avoimia seurantamekanismeja</w:t>
      </w:r>
      <w:r w:rsidRPr="00291D95">
        <w:rPr>
          <w:lang w:val="fi-FI"/>
        </w:rPr>
        <w:t xml:space="preserve"> erityisesti EU:n ulkorajoilla ja palauttamismenettelyjen yhteydessä.</w:t>
      </w:r>
    </w:p>
    <w:p w14:paraId="2FE39AF9" w14:textId="77777777" w:rsidR="00291D95" w:rsidRPr="00291D95" w:rsidRDefault="00291D95" w:rsidP="00291D95">
      <w:pPr>
        <w:pStyle w:val="Heading2"/>
        <w:numPr>
          <w:ilvl w:val="0"/>
          <w:numId w:val="6"/>
        </w:numPr>
        <w:ind w:left="567" w:hanging="567"/>
        <w:rPr>
          <w:lang w:val="fi-FI"/>
        </w:rPr>
      </w:pPr>
      <w:r w:rsidRPr="00291D95">
        <w:rPr>
          <w:b/>
          <w:lang w:val="fi-FI"/>
        </w:rPr>
        <w:t>suosittaa voimakkaasti</w:t>
      </w:r>
      <w:r w:rsidRPr="00291D95">
        <w:rPr>
          <w:lang w:val="fi-FI"/>
        </w:rPr>
        <w:t xml:space="preserve">, että </w:t>
      </w:r>
      <w:r w:rsidRPr="00291D95">
        <w:rPr>
          <w:b/>
          <w:lang w:val="fi-FI"/>
        </w:rPr>
        <w:t>turvapaikkajärjestelmien menettelyllisiä takeita</w:t>
      </w:r>
      <w:r w:rsidRPr="00291D95">
        <w:rPr>
          <w:lang w:val="fi-FI"/>
        </w:rPr>
        <w:t xml:space="preserve">, kuten oikeutta </w:t>
      </w:r>
      <w:r w:rsidRPr="00291D95">
        <w:rPr>
          <w:b/>
          <w:lang w:val="fi-FI"/>
        </w:rPr>
        <w:t>yksilölliseen arviointiin</w:t>
      </w:r>
      <w:r w:rsidRPr="00291D95">
        <w:rPr>
          <w:lang w:val="fi-FI"/>
        </w:rPr>
        <w:t xml:space="preserve">, </w:t>
      </w:r>
      <w:r w:rsidRPr="00291D95">
        <w:rPr>
          <w:b/>
          <w:lang w:val="fi-FI"/>
        </w:rPr>
        <w:t>oikeusavun saantimahdollisuuksia</w:t>
      </w:r>
      <w:r w:rsidRPr="00291D95">
        <w:rPr>
          <w:lang w:val="fi-FI"/>
        </w:rPr>
        <w:t xml:space="preserve"> ja </w:t>
      </w:r>
      <w:r w:rsidRPr="00291D95">
        <w:rPr>
          <w:b/>
          <w:lang w:val="fi-FI"/>
        </w:rPr>
        <w:t>tehokasta oikeussuojaa</w:t>
      </w:r>
      <w:r w:rsidRPr="00291D95">
        <w:rPr>
          <w:lang w:val="fi-FI"/>
        </w:rPr>
        <w:t xml:space="preserve">, </w:t>
      </w:r>
      <w:r w:rsidRPr="00291D95">
        <w:rPr>
          <w:b/>
          <w:lang w:val="fi-FI"/>
        </w:rPr>
        <w:t>vahvistetaan</w:t>
      </w:r>
      <w:r w:rsidRPr="00291D95">
        <w:rPr>
          <w:lang w:val="fi-FI"/>
        </w:rPr>
        <w:t>.</w:t>
      </w:r>
    </w:p>
    <w:p w14:paraId="49BD1F71" w14:textId="77777777" w:rsidR="00291D95" w:rsidRPr="00291D95" w:rsidRDefault="00291D95" w:rsidP="00291D95">
      <w:pPr>
        <w:pStyle w:val="Heading2"/>
        <w:numPr>
          <w:ilvl w:val="0"/>
          <w:numId w:val="6"/>
        </w:numPr>
        <w:ind w:left="567" w:hanging="567"/>
        <w:rPr>
          <w:lang w:val="fi-FI"/>
        </w:rPr>
      </w:pPr>
      <w:r w:rsidRPr="00291D95">
        <w:rPr>
          <w:b/>
          <w:lang w:val="fi-FI"/>
        </w:rPr>
        <w:t>kehottaa</w:t>
      </w:r>
      <w:r w:rsidRPr="00291D95">
        <w:rPr>
          <w:lang w:val="fi-FI"/>
        </w:rPr>
        <w:t xml:space="preserve"> omaksumaan </w:t>
      </w:r>
      <w:r w:rsidRPr="00291D95">
        <w:rPr>
          <w:b/>
          <w:lang w:val="fi-FI"/>
        </w:rPr>
        <w:t>tasapainoisemman lähestymistavan palautuksiin</w:t>
      </w:r>
      <w:r w:rsidRPr="00291D95">
        <w:rPr>
          <w:lang w:val="fi-FI"/>
        </w:rPr>
        <w:t xml:space="preserve"> ja varmistamaan, että ne ovat jatkossakin vasta </w:t>
      </w:r>
      <w:r w:rsidRPr="00291D95">
        <w:rPr>
          <w:b/>
          <w:lang w:val="fi-FI"/>
        </w:rPr>
        <w:t>viimeinen keino</w:t>
      </w:r>
      <w:r w:rsidRPr="00291D95">
        <w:rPr>
          <w:lang w:val="fi-FI"/>
        </w:rPr>
        <w:t xml:space="preserve"> laajemmassa, </w:t>
      </w:r>
      <w:r w:rsidRPr="00291D95">
        <w:rPr>
          <w:b/>
          <w:lang w:val="fi-FI"/>
        </w:rPr>
        <w:t>inhimillisessä ja tehokkaassa muuttoliikepolitiikassa</w:t>
      </w:r>
      <w:r w:rsidRPr="00291D95">
        <w:rPr>
          <w:lang w:val="fi-FI"/>
        </w:rPr>
        <w:t>.</w:t>
      </w:r>
    </w:p>
    <w:p w14:paraId="776C1BD9" w14:textId="77777777" w:rsidR="00291D95" w:rsidRPr="00291D95" w:rsidRDefault="00291D95" w:rsidP="00291D95">
      <w:pPr>
        <w:pStyle w:val="Heading2"/>
        <w:numPr>
          <w:ilvl w:val="0"/>
          <w:numId w:val="6"/>
        </w:numPr>
        <w:ind w:left="567" w:hanging="567"/>
        <w:rPr>
          <w:lang w:val="fi-FI"/>
        </w:rPr>
      </w:pPr>
      <w:r w:rsidRPr="00291D95">
        <w:rPr>
          <w:b/>
          <w:lang w:val="fi-FI"/>
        </w:rPr>
        <w:t>kehottaa</w:t>
      </w:r>
      <w:r w:rsidRPr="00291D95">
        <w:rPr>
          <w:lang w:val="fi-FI"/>
        </w:rPr>
        <w:t xml:space="preserve"> komissiota </w:t>
      </w:r>
      <w:r w:rsidRPr="00291D95">
        <w:rPr>
          <w:b/>
          <w:lang w:val="fi-FI"/>
        </w:rPr>
        <w:t>vahvistamaan</w:t>
      </w:r>
      <w:r w:rsidRPr="00291D95">
        <w:rPr>
          <w:lang w:val="fi-FI"/>
        </w:rPr>
        <w:t xml:space="preserve"> strategian </w:t>
      </w:r>
      <w:r w:rsidRPr="00291D95">
        <w:rPr>
          <w:b/>
          <w:lang w:val="fi-FI"/>
        </w:rPr>
        <w:t>kotouttamisulottuvuutta merkittävästi</w:t>
      </w:r>
      <w:r w:rsidRPr="00291D95">
        <w:rPr>
          <w:lang w:val="fi-FI"/>
        </w:rPr>
        <w:t xml:space="preserve"> osoittamalla sitä varten </w:t>
      </w:r>
      <w:r w:rsidRPr="00291D95">
        <w:rPr>
          <w:b/>
          <w:lang w:val="fi-FI"/>
        </w:rPr>
        <w:t>riittävät määrärahat</w:t>
      </w:r>
      <w:r w:rsidRPr="00291D95">
        <w:rPr>
          <w:lang w:val="fi-FI"/>
        </w:rPr>
        <w:t xml:space="preserve">, asettamalla </w:t>
      </w:r>
      <w:r w:rsidRPr="00291D95">
        <w:rPr>
          <w:b/>
          <w:lang w:val="fi-FI"/>
        </w:rPr>
        <w:t>mitattavissa olevia tavoitteita</w:t>
      </w:r>
      <w:r w:rsidRPr="00291D95">
        <w:rPr>
          <w:lang w:val="fi-FI"/>
        </w:rPr>
        <w:t xml:space="preserve"> ja edistämällä </w:t>
      </w:r>
      <w:r w:rsidRPr="00291D95">
        <w:rPr>
          <w:b/>
          <w:lang w:val="fi-FI"/>
        </w:rPr>
        <w:t>työmarkkinaosapuolten, paikallisviranomaisten</w:t>
      </w:r>
      <w:r w:rsidRPr="00291D95">
        <w:rPr>
          <w:lang w:val="fi-FI"/>
        </w:rPr>
        <w:t xml:space="preserve"> ja </w:t>
      </w:r>
      <w:r w:rsidRPr="00291D95">
        <w:rPr>
          <w:b/>
          <w:lang w:val="fi-FI"/>
        </w:rPr>
        <w:t>kansalaisyhteiskunnan organisaatioiden aktiivista osallistumista</w:t>
      </w:r>
      <w:r w:rsidRPr="00291D95">
        <w:rPr>
          <w:lang w:val="fi-FI"/>
        </w:rPr>
        <w:t>.</w:t>
      </w:r>
    </w:p>
    <w:p w14:paraId="09753FF5" w14:textId="77777777" w:rsidR="00291D95" w:rsidRPr="00291D95" w:rsidRDefault="00291D95" w:rsidP="00291D95">
      <w:pPr>
        <w:pStyle w:val="Heading2"/>
        <w:numPr>
          <w:ilvl w:val="0"/>
          <w:numId w:val="6"/>
        </w:numPr>
        <w:ind w:left="567" w:hanging="567"/>
        <w:rPr>
          <w:lang w:val="fi-FI"/>
        </w:rPr>
      </w:pPr>
      <w:r w:rsidRPr="00291D95">
        <w:rPr>
          <w:b/>
          <w:lang w:val="fi-FI"/>
        </w:rPr>
        <w:t>on huolissaan</w:t>
      </w:r>
      <w:r w:rsidRPr="00291D95">
        <w:rPr>
          <w:lang w:val="fi-FI"/>
        </w:rPr>
        <w:t xml:space="preserve"> siitä, tuleeko </w:t>
      </w:r>
      <w:r w:rsidRPr="00291D95">
        <w:rPr>
          <w:b/>
          <w:lang w:val="fi-FI"/>
        </w:rPr>
        <w:t>strategian täytäntöönpano</w:t>
      </w:r>
      <w:r w:rsidRPr="00291D95">
        <w:rPr>
          <w:lang w:val="fi-FI"/>
        </w:rPr>
        <w:t xml:space="preserve"> olemaan </w:t>
      </w:r>
      <w:r w:rsidRPr="00291D95">
        <w:rPr>
          <w:b/>
          <w:lang w:val="fi-FI"/>
        </w:rPr>
        <w:t>täysin unionin perusarvojen mukaista</w:t>
      </w:r>
      <w:r w:rsidRPr="00291D95">
        <w:rPr>
          <w:lang w:val="fi-FI"/>
        </w:rPr>
        <w:t xml:space="preserve">, erityisesti kun ajatellaan </w:t>
      </w:r>
      <w:r w:rsidRPr="00291D95">
        <w:rPr>
          <w:b/>
          <w:lang w:val="fi-FI"/>
        </w:rPr>
        <w:t>perusoikeuksien ja ihmisarvon kunnioittamista, yhteisvastuuta ja oikeusvaltioperiaatetta</w:t>
      </w:r>
      <w:r w:rsidRPr="00291D95">
        <w:rPr>
          <w:lang w:val="fi-FI"/>
        </w:rPr>
        <w:t xml:space="preserve">. Komitea korostaa, että </w:t>
      </w:r>
      <w:r w:rsidRPr="00291D95">
        <w:rPr>
          <w:b/>
          <w:lang w:val="fi-FI"/>
        </w:rPr>
        <w:t>EU:n muuttoliikepolitiikan uskottavuus ja legitimiteetti</w:t>
      </w:r>
      <w:r w:rsidRPr="00291D95">
        <w:rPr>
          <w:lang w:val="fi-FI"/>
        </w:rPr>
        <w:t xml:space="preserve"> riippuvat siitä, missä määrin näistä </w:t>
      </w:r>
      <w:r w:rsidRPr="00291D95">
        <w:rPr>
          <w:b/>
          <w:lang w:val="fi-FI"/>
        </w:rPr>
        <w:t>periaatteista todella pidetään kiinni</w:t>
      </w:r>
      <w:r w:rsidRPr="00291D95">
        <w:rPr>
          <w:lang w:val="fi-FI"/>
        </w:rPr>
        <w:t xml:space="preserve"> käytännössä.</w:t>
      </w:r>
    </w:p>
    <w:p w14:paraId="722351AC" w14:textId="77777777" w:rsidR="00291D95" w:rsidRPr="00291D95" w:rsidRDefault="00291D95" w:rsidP="00291D95">
      <w:pPr>
        <w:widowControl w:val="0"/>
        <w:ind w:left="567"/>
        <w:rPr>
          <w:bCs/>
          <w:iCs/>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4493"/>
      </w:tblGrid>
      <w:tr w:rsidR="00291D95" w:rsidRPr="00F81EBB" w14:paraId="7E7E2218" w14:textId="77777777" w:rsidTr="00E85B93">
        <w:tc>
          <w:tcPr>
            <w:tcW w:w="1210" w:type="dxa"/>
          </w:tcPr>
          <w:p w14:paraId="5001321D" w14:textId="77777777" w:rsidR="00291D95" w:rsidRPr="00F81EBB" w:rsidRDefault="00291D95" w:rsidP="00E85B93">
            <w:pPr>
              <w:spacing w:line="240" w:lineRule="auto"/>
              <w:rPr>
                <w:i/>
              </w:rPr>
            </w:pPr>
            <w:proofErr w:type="spellStart"/>
            <w:r>
              <w:rPr>
                <w:b/>
                <w:i/>
              </w:rPr>
              <w:lastRenderedPageBreak/>
              <w:t>Yhteydenotot</w:t>
            </w:r>
            <w:proofErr w:type="spellEnd"/>
          </w:p>
        </w:tc>
        <w:tc>
          <w:tcPr>
            <w:tcW w:w="4493" w:type="dxa"/>
          </w:tcPr>
          <w:p w14:paraId="58EC5B79" w14:textId="77777777" w:rsidR="00291D95" w:rsidRPr="00F81EBB" w:rsidRDefault="00291D95" w:rsidP="00E85B93">
            <w:pPr>
              <w:spacing w:line="240" w:lineRule="auto"/>
              <w:ind w:hanging="12"/>
              <w:rPr>
                <w:i/>
              </w:rPr>
            </w:pPr>
            <w:r>
              <w:rPr>
                <w:i/>
              </w:rPr>
              <w:t>Triin AASMAA GOMES</w:t>
            </w:r>
          </w:p>
        </w:tc>
      </w:tr>
      <w:tr w:rsidR="00291D95" w:rsidRPr="00F81EBB" w14:paraId="3EEF2084" w14:textId="77777777" w:rsidTr="00E85B93">
        <w:tc>
          <w:tcPr>
            <w:tcW w:w="1210" w:type="dxa"/>
          </w:tcPr>
          <w:p w14:paraId="47EEFD90" w14:textId="77777777" w:rsidR="00291D95" w:rsidRPr="00F81EBB" w:rsidRDefault="00291D95" w:rsidP="00E85B93">
            <w:pPr>
              <w:spacing w:line="240" w:lineRule="auto"/>
              <w:rPr>
                <w:i/>
              </w:rPr>
            </w:pPr>
            <w:r>
              <w:rPr>
                <w:i/>
              </w:rPr>
              <w:t>P.</w:t>
            </w:r>
          </w:p>
        </w:tc>
        <w:tc>
          <w:tcPr>
            <w:tcW w:w="4493" w:type="dxa"/>
          </w:tcPr>
          <w:p w14:paraId="3682471E" w14:textId="77777777" w:rsidR="00291D95" w:rsidRPr="00F81EBB" w:rsidRDefault="00291D95" w:rsidP="00E85B93">
            <w:pPr>
              <w:spacing w:line="240" w:lineRule="auto"/>
              <w:rPr>
                <w:i/>
              </w:rPr>
            </w:pPr>
            <w:r>
              <w:rPr>
                <w:i/>
              </w:rPr>
              <w:t>+32 25469524</w:t>
            </w:r>
          </w:p>
        </w:tc>
      </w:tr>
      <w:tr w:rsidR="00291D95" w:rsidRPr="00F81EBB" w14:paraId="27BA1DB9" w14:textId="77777777" w:rsidTr="00E85B93">
        <w:tc>
          <w:tcPr>
            <w:tcW w:w="1210" w:type="dxa"/>
          </w:tcPr>
          <w:p w14:paraId="76BF40E4" w14:textId="77777777" w:rsidR="00291D95" w:rsidRPr="00F81EBB" w:rsidRDefault="00291D95" w:rsidP="00E85B93">
            <w:pPr>
              <w:spacing w:line="240" w:lineRule="auto"/>
              <w:rPr>
                <w:i/>
              </w:rPr>
            </w:pPr>
            <w:proofErr w:type="spellStart"/>
            <w:r>
              <w:rPr>
                <w:i/>
              </w:rPr>
              <w:t>Sähköposti</w:t>
            </w:r>
            <w:proofErr w:type="spellEnd"/>
          </w:p>
        </w:tc>
        <w:tc>
          <w:tcPr>
            <w:tcW w:w="4493" w:type="dxa"/>
          </w:tcPr>
          <w:p w14:paraId="22295BF9" w14:textId="77777777" w:rsidR="00291D95" w:rsidRPr="00F81EBB" w:rsidRDefault="00291D95" w:rsidP="00E85B93">
            <w:pPr>
              <w:spacing w:line="240" w:lineRule="auto"/>
              <w:rPr>
                <w:i/>
              </w:rPr>
            </w:pPr>
            <w:hyperlink r:id="rId23" w:history="1">
              <w:r>
                <w:rPr>
                  <w:rStyle w:val="Hyperlink"/>
                  <w:i/>
                </w:rPr>
                <w:t>Triin.AasmaaGomes@eesc.europa.eu</w:t>
              </w:r>
            </w:hyperlink>
          </w:p>
        </w:tc>
      </w:tr>
    </w:tbl>
    <w:p w14:paraId="4982DDC4" w14:textId="3E23A47D" w:rsidR="00D17759" w:rsidRDefault="00D17759">
      <w:pPr>
        <w:spacing w:after="160" w:line="259" w:lineRule="auto"/>
        <w:jc w:val="left"/>
      </w:pPr>
      <w:r>
        <w:br w:type="page"/>
      </w:r>
    </w:p>
    <w:p w14:paraId="5C458C7C" w14:textId="77777777" w:rsidR="00291D95" w:rsidRPr="008B2E24" w:rsidRDefault="00291D95" w:rsidP="00291D95">
      <w:pPr>
        <w:widowControl w:val="0"/>
        <w:numPr>
          <w:ilvl w:val="0"/>
          <w:numId w:val="46"/>
        </w:numPr>
        <w:overflowPunct w:val="0"/>
        <w:autoSpaceDE w:val="0"/>
        <w:autoSpaceDN w:val="0"/>
        <w:adjustRightInd w:val="0"/>
        <w:ind w:hanging="567"/>
        <w:textAlignment w:val="baseline"/>
        <w:rPr>
          <w:b/>
        </w:rPr>
      </w:pPr>
      <w:hyperlink r:id="rId24" w:history="1">
        <w:proofErr w:type="spellStart"/>
        <w:r>
          <w:rPr>
            <w:rStyle w:val="Hyperlink"/>
            <w:b/>
            <w:i/>
            <w:sz w:val="28"/>
          </w:rPr>
          <w:t>Sukupuolten</w:t>
        </w:r>
        <w:proofErr w:type="spellEnd"/>
        <w:r>
          <w:rPr>
            <w:rStyle w:val="Hyperlink"/>
            <w:b/>
            <w:i/>
            <w:sz w:val="28"/>
          </w:rPr>
          <w:t xml:space="preserve"> </w:t>
        </w:r>
        <w:proofErr w:type="spellStart"/>
        <w:r>
          <w:rPr>
            <w:rStyle w:val="Hyperlink"/>
            <w:b/>
            <w:i/>
            <w:sz w:val="28"/>
          </w:rPr>
          <w:t>tasa-arvostrategia</w:t>
        </w:r>
        <w:proofErr w:type="spellEnd"/>
        <w:r>
          <w:rPr>
            <w:rStyle w:val="Hyperlink"/>
            <w:b/>
            <w:i/>
            <w:sz w:val="28"/>
          </w:rPr>
          <w:t xml:space="preserve"> 2026–2030</w:t>
        </w:r>
      </w:hyperlink>
    </w:p>
    <w:p w14:paraId="732B481C" w14:textId="77777777" w:rsidR="00291D95" w:rsidRPr="008B2E24" w:rsidRDefault="00291D95" w:rsidP="00291D95">
      <w:pPr>
        <w:widowControl w:val="0"/>
        <w:ind w:left="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95"/>
      </w:tblGrid>
      <w:tr w:rsidR="00291D95" w:rsidRPr="00932ACB" w14:paraId="4B9B5267" w14:textId="77777777" w:rsidTr="00E85B93">
        <w:tc>
          <w:tcPr>
            <w:tcW w:w="1090" w:type="pct"/>
          </w:tcPr>
          <w:p w14:paraId="5E7A5CEC" w14:textId="77777777" w:rsidR="00291D95" w:rsidRPr="00A6689B" w:rsidRDefault="00291D95" w:rsidP="00E85B93">
            <w:pPr>
              <w:ind w:left="-113"/>
              <w:rPr>
                <w:b/>
              </w:rPr>
            </w:pPr>
            <w:proofErr w:type="spellStart"/>
            <w:r>
              <w:rPr>
                <w:b/>
              </w:rPr>
              <w:t>Esittelijä</w:t>
            </w:r>
            <w:proofErr w:type="spellEnd"/>
          </w:p>
        </w:tc>
        <w:tc>
          <w:tcPr>
            <w:tcW w:w="3910" w:type="pct"/>
          </w:tcPr>
          <w:p w14:paraId="174BA23A" w14:textId="77777777" w:rsidR="00291D95" w:rsidRPr="00291D95" w:rsidRDefault="00291D95" w:rsidP="00E85B93">
            <w:pPr>
              <w:ind w:left="-113"/>
              <w:rPr>
                <w:lang w:val="fi-FI"/>
              </w:rPr>
            </w:pPr>
            <w:proofErr w:type="spellStart"/>
            <w:r w:rsidRPr="00291D95">
              <w:rPr>
                <w:lang w:val="fi-FI"/>
              </w:rPr>
              <w:t>Juliane</w:t>
            </w:r>
            <w:proofErr w:type="spellEnd"/>
            <w:r w:rsidRPr="00291D95">
              <w:rPr>
                <w:lang w:val="fi-FI"/>
              </w:rPr>
              <w:t xml:space="preserve"> Marie NEIIENDAM (DK – kansalaisyhteiskunnan organisaatiot)</w:t>
            </w:r>
          </w:p>
        </w:tc>
      </w:tr>
      <w:tr w:rsidR="00291D95" w:rsidRPr="00A6689B" w14:paraId="2075DA12" w14:textId="77777777" w:rsidTr="00E85B93">
        <w:tc>
          <w:tcPr>
            <w:tcW w:w="1090" w:type="pct"/>
          </w:tcPr>
          <w:p w14:paraId="20B51043" w14:textId="77777777" w:rsidR="00291D95" w:rsidRPr="00557B11" w:rsidRDefault="00291D95" w:rsidP="00E85B93">
            <w:pPr>
              <w:ind w:left="-113"/>
              <w:rPr>
                <w:b/>
              </w:rPr>
            </w:pPr>
            <w:proofErr w:type="spellStart"/>
            <w:r>
              <w:rPr>
                <w:b/>
              </w:rPr>
              <w:t>Viiteasiakirja</w:t>
            </w:r>
            <w:proofErr w:type="spellEnd"/>
          </w:p>
        </w:tc>
        <w:tc>
          <w:tcPr>
            <w:tcW w:w="3910" w:type="pct"/>
          </w:tcPr>
          <w:p w14:paraId="5D3DA1D2" w14:textId="77777777" w:rsidR="00291D95" w:rsidRPr="00557B11" w:rsidRDefault="00291D95" w:rsidP="00E85B93">
            <w:pPr>
              <w:ind w:left="-113"/>
            </w:pPr>
            <w:r>
              <w:t>EESC-2026-01052-00-00-AC-TRA</w:t>
            </w:r>
          </w:p>
        </w:tc>
      </w:tr>
    </w:tbl>
    <w:p w14:paraId="643BA3C7" w14:textId="77777777" w:rsidR="00291D95" w:rsidRDefault="00291D95" w:rsidP="00291D95">
      <w:pPr>
        <w:keepNext/>
        <w:keepLines/>
        <w:tabs>
          <w:tab w:val="center" w:pos="284"/>
        </w:tabs>
        <w:ind w:left="266" w:hanging="266"/>
        <w:rPr>
          <w:b/>
        </w:rPr>
      </w:pPr>
    </w:p>
    <w:p w14:paraId="5F06EED2" w14:textId="77777777" w:rsidR="00291D95" w:rsidRDefault="00291D95" w:rsidP="00291D95">
      <w:pPr>
        <w:keepNext/>
        <w:keepLines/>
        <w:rPr>
          <w:b/>
        </w:rPr>
      </w:pPr>
      <w:proofErr w:type="spellStart"/>
      <w:r>
        <w:rPr>
          <w:b/>
        </w:rPr>
        <w:t>Keskeiset</w:t>
      </w:r>
      <w:proofErr w:type="spellEnd"/>
      <w:r>
        <w:rPr>
          <w:b/>
        </w:rPr>
        <w:t xml:space="preserve"> </w:t>
      </w:r>
      <w:proofErr w:type="spellStart"/>
      <w:r>
        <w:rPr>
          <w:b/>
        </w:rPr>
        <w:t>kohdat</w:t>
      </w:r>
      <w:proofErr w:type="spellEnd"/>
    </w:p>
    <w:p w14:paraId="2804CCDA" w14:textId="77777777" w:rsidR="00291D95" w:rsidRPr="00A6689B" w:rsidRDefault="00291D95" w:rsidP="00291D95">
      <w:pPr>
        <w:keepNext/>
        <w:keepLines/>
        <w:rPr>
          <w:b/>
        </w:rPr>
      </w:pPr>
    </w:p>
    <w:p w14:paraId="5B338383" w14:textId="77777777" w:rsidR="00291D95" w:rsidRPr="00115477" w:rsidRDefault="00291D95" w:rsidP="00291D95">
      <w:pPr>
        <w:pStyle w:val="NormalWeb"/>
        <w:spacing w:before="0" w:beforeAutospacing="0" w:after="0" w:afterAutospacing="0" w:line="288" w:lineRule="auto"/>
        <w:jc w:val="both"/>
        <w:rPr>
          <w:bCs/>
          <w:iCs/>
          <w:sz w:val="22"/>
          <w:szCs w:val="22"/>
        </w:rPr>
      </w:pPr>
      <w:r>
        <w:rPr>
          <w:sz w:val="22"/>
        </w:rPr>
        <w:t>ETSK</w:t>
      </w:r>
    </w:p>
    <w:p w14:paraId="62491AE5" w14:textId="77777777" w:rsidR="00291D95" w:rsidRPr="008F5A0D"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suhtautuu myönteisesti sukupuolten tasa-arvostrategiaan 2026–2030 ja pitää sitä uudistettuna sitoumuksena edistää tasa-arvoa Euroopan unionissa, erityisesti aikana, jolloin nämä tavoitteet kohtaavat yhä enemmän vastustusta.</w:t>
      </w:r>
    </w:p>
    <w:p w14:paraId="2999A905" w14:textId="77777777" w:rsidR="00291D95" w:rsidRPr="008F5A0D" w:rsidRDefault="00291D95" w:rsidP="00291D95">
      <w:pPr>
        <w:pStyle w:val="NormalWeb"/>
        <w:numPr>
          <w:ilvl w:val="0"/>
          <w:numId w:val="7"/>
        </w:numPr>
        <w:spacing w:before="0" w:beforeAutospacing="0" w:after="0" w:afterAutospacing="0" w:line="288" w:lineRule="auto"/>
        <w:ind w:left="567" w:hanging="567"/>
        <w:jc w:val="both"/>
      </w:pPr>
      <w:r>
        <w:rPr>
          <w:sz w:val="22"/>
        </w:rPr>
        <w:t>kannattaa monivuotisen rahoituskehyksen puitteissa ehdotettua EU:n tuloksellisuus- ja raportointikehystä, jossa sukupuolten tasa-arvo sisällytetään horisontaalisena periaatteena kaikkiin EU:n rahoitusohjelmiin samalla kun varmistetaan vaatimusten oikeasuhteisuus ja vältetään erityisesti pk-yrityksille aiheutuva tarpeeton hallinnollinen rasitus.</w:t>
      </w:r>
    </w:p>
    <w:p w14:paraId="06F5F8E4" w14:textId="77777777" w:rsidR="00291D95" w:rsidRPr="00C0433B"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toistaa, että EU:n tasa-arvokehystä on vahvistettava muun muassa edistämällä ehdotettua yhdenvertaista kohtelua koskevaa horisontaalista direktiiviä, ja peräänkuuluttaa selkeämpiä vertailuarvoja, tehokasta seurantaa ja vahvempia yhteyksiä tasa-arvotavoitteiden ja EU:n poliittisten välineiden välillä.</w:t>
      </w:r>
    </w:p>
    <w:p w14:paraId="2559EEAA" w14:textId="77777777" w:rsidR="00291D95" w:rsidRPr="00C0433B"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tähdentää selkeyden ja johdonmukaisuuden merkitystä keskeisten käsitteiden, kuten sukupuolten tasa-arvon, intersektionaalisuuden ja tasa-arvon valtavirtaistamisen, soveltamisessa.</w:t>
      </w:r>
    </w:p>
    <w:p w14:paraId="0625AD34" w14:textId="77777777" w:rsidR="00291D95" w:rsidRPr="00C0433B"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kehottaa suojelemaan kansalaisyhteiskunnan toimintamahdollisuuksia, myös verkossa, ja jatkamaan tasa-arvon ja perusoikeuksien edistämiseksi työskentelevien kansalaisyhteiskunnan organisaatioiden tukemista ja rahoittamista.</w:t>
      </w:r>
    </w:p>
    <w:p w14:paraId="6E725544" w14:textId="77777777" w:rsidR="00291D95" w:rsidRPr="00C0433B"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kannustaa tukemaan opettajia ja koulutusjärjestelmien kaikkia tasoja syrjinnän, verkossa esiintyvän vihan, disinformaation ja sukupuolistereotypioiden torjumisessa.</w:t>
      </w:r>
    </w:p>
    <w:p w14:paraId="333E0671" w14:textId="77777777" w:rsidR="00291D95" w:rsidRPr="00C0433B"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kannustaa toimiin, joilla lisätään miesten osallistumista naisvaltaisille aloille, kuten hoivatyöhön, sekä edistämään toimenpiteitä, joilla parannetaan näiden alojen työoloja, uranäkymiä ja houkuttelevuutta.</w:t>
      </w:r>
    </w:p>
    <w:p w14:paraId="6D89F6E3" w14:textId="77777777" w:rsidR="00291D95" w:rsidRPr="00C0433B"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kehottaa Euroopan komissiota varmistamaan, että palkkauksen läpinäkyvyyttä koskeva direktiivi saatetaan kokonaisuudessaan ja tehokkaasti osaksi kansallista lainsäädäntöä kaikissa jäsenvaltioissa.</w:t>
      </w:r>
    </w:p>
    <w:p w14:paraId="60D15A80" w14:textId="77777777" w:rsidR="00291D95" w:rsidRDefault="00291D95" w:rsidP="00291D95">
      <w:pPr>
        <w:pStyle w:val="NormalWeb"/>
        <w:numPr>
          <w:ilvl w:val="0"/>
          <w:numId w:val="7"/>
        </w:numPr>
        <w:spacing w:before="0" w:beforeAutospacing="0" w:after="0" w:afterAutospacing="0" w:line="288" w:lineRule="auto"/>
        <w:ind w:left="567" w:hanging="567"/>
        <w:jc w:val="both"/>
        <w:rPr>
          <w:bCs/>
          <w:iCs/>
          <w:sz w:val="22"/>
          <w:szCs w:val="22"/>
        </w:rPr>
      </w:pPr>
      <w:r>
        <w:rPr>
          <w:sz w:val="22"/>
        </w:rPr>
        <w:t>toteaa, että naisten osallistumista päätöksentekoon kaikilla tasoilla, myös poliittisessa, taloudellisessa ja julkisessa elämässä, sekä rauhanrakentamis- ja turvallisuusprosesseihin on vahvistettava.</w:t>
      </w:r>
    </w:p>
    <w:p w14:paraId="5A89BA0A" w14:textId="77777777" w:rsidR="00291D95" w:rsidRPr="00BA2FB1" w:rsidRDefault="00291D95" w:rsidP="00291D95">
      <w:pPr>
        <w:pStyle w:val="NormalWeb"/>
        <w:spacing w:before="0" w:beforeAutospacing="0" w:after="0" w:afterAutospacing="0" w:line="288" w:lineRule="auto"/>
        <w:jc w:val="both"/>
        <w:rPr>
          <w:bCs/>
          <w:iCs/>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122"/>
      </w:tblGrid>
      <w:tr w:rsidR="00291D95" w:rsidRPr="00A6689B" w14:paraId="50F59690" w14:textId="77777777" w:rsidTr="00E85B93">
        <w:tc>
          <w:tcPr>
            <w:tcW w:w="1075" w:type="pct"/>
          </w:tcPr>
          <w:p w14:paraId="70B2EDCB" w14:textId="77777777" w:rsidR="00291D95" w:rsidRPr="00A6689B" w:rsidRDefault="00291D95" w:rsidP="00E85B93">
            <w:pPr>
              <w:rPr>
                <w:i/>
              </w:rPr>
            </w:pPr>
            <w:proofErr w:type="spellStart"/>
            <w:r>
              <w:rPr>
                <w:b/>
                <w:i/>
              </w:rPr>
              <w:t>Yhteydenotot</w:t>
            </w:r>
            <w:proofErr w:type="spellEnd"/>
          </w:p>
        </w:tc>
        <w:tc>
          <w:tcPr>
            <w:tcW w:w="3925" w:type="pct"/>
          </w:tcPr>
          <w:p w14:paraId="1B596E9F" w14:textId="77777777" w:rsidR="00291D95" w:rsidRPr="00A6689B" w:rsidRDefault="00291D95" w:rsidP="00E85B93">
            <w:pPr>
              <w:rPr>
                <w:i/>
              </w:rPr>
            </w:pPr>
            <w:r>
              <w:rPr>
                <w:i/>
              </w:rPr>
              <w:t>Gabriela Grasu</w:t>
            </w:r>
          </w:p>
        </w:tc>
      </w:tr>
      <w:tr w:rsidR="00291D95" w:rsidRPr="00A6689B" w14:paraId="24D93A67" w14:textId="77777777" w:rsidTr="00E85B93">
        <w:tc>
          <w:tcPr>
            <w:tcW w:w="1075" w:type="pct"/>
          </w:tcPr>
          <w:p w14:paraId="789DF31E" w14:textId="77777777" w:rsidR="00291D95" w:rsidRPr="00A6689B" w:rsidRDefault="00291D95" w:rsidP="00E85B93">
            <w:pPr>
              <w:rPr>
                <w:i/>
              </w:rPr>
            </w:pPr>
            <w:r>
              <w:rPr>
                <w:i/>
              </w:rPr>
              <w:t>P.</w:t>
            </w:r>
          </w:p>
        </w:tc>
        <w:tc>
          <w:tcPr>
            <w:tcW w:w="3925" w:type="pct"/>
          </w:tcPr>
          <w:p w14:paraId="5E84B9D0" w14:textId="77777777" w:rsidR="00291D95" w:rsidRPr="00A6689B" w:rsidRDefault="00291D95" w:rsidP="00E85B93">
            <w:pPr>
              <w:rPr>
                <w:i/>
              </w:rPr>
            </w:pPr>
            <w:r>
              <w:rPr>
                <w:i/>
              </w:rPr>
              <w:t>+32 2546 9162</w:t>
            </w:r>
          </w:p>
        </w:tc>
      </w:tr>
      <w:tr w:rsidR="00291D95" w:rsidRPr="00A6689B" w14:paraId="3AF0D79D" w14:textId="77777777" w:rsidTr="00E85B93">
        <w:tc>
          <w:tcPr>
            <w:tcW w:w="1075" w:type="pct"/>
          </w:tcPr>
          <w:p w14:paraId="3CA25317" w14:textId="77777777" w:rsidR="00291D95" w:rsidRPr="00A6689B" w:rsidRDefault="00291D95" w:rsidP="00E85B93">
            <w:pPr>
              <w:rPr>
                <w:i/>
              </w:rPr>
            </w:pPr>
            <w:proofErr w:type="spellStart"/>
            <w:r>
              <w:rPr>
                <w:i/>
              </w:rPr>
              <w:t>Sähköposti</w:t>
            </w:r>
            <w:proofErr w:type="spellEnd"/>
          </w:p>
        </w:tc>
        <w:tc>
          <w:tcPr>
            <w:tcW w:w="3925" w:type="pct"/>
          </w:tcPr>
          <w:p w14:paraId="3A5A72BF" w14:textId="77777777" w:rsidR="00291D95" w:rsidRPr="00BA2FB1" w:rsidRDefault="00291D95" w:rsidP="00E85B93">
            <w:pPr>
              <w:rPr>
                <w:i/>
                <w:iCs/>
              </w:rPr>
            </w:pPr>
            <w:hyperlink r:id="rId25" w:history="1">
              <w:r>
                <w:rPr>
                  <w:rStyle w:val="Hyperlink"/>
                  <w:i/>
                </w:rPr>
                <w:t>Gabriela.Grasu@eesc.europa.eu</w:t>
              </w:r>
            </w:hyperlink>
          </w:p>
        </w:tc>
      </w:tr>
    </w:tbl>
    <w:p w14:paraId="786A26A0" w14:textId="5CBED5BB" w:rsidR="00DD4133" w:rsidRDefault="00DD4133" w:rsidP="001766B2">
      <w:pPr>
        <w:pStyle w:val="ListParagraph"/>
        <w:ind w:left="0"/>
      </w:pPr>
    </w:p>
    <w:p w14:paraId="201A4D4A" w14:textId="77777777" w:rsidR="00DD4133" w:rsidRDefault="00DD4133">
      <w:pPr>
        <w:spacing w:after="160" w:line="259" w:lineRule="auto"/>
        <w:jc w:val="left"/>
      </w:pPr>
      <w:r>
        <w:br w:type="page"/>
      </w:r>
    </w:p>
    <w:p w14:paraId="04B77D60" w14:textId="77777777" w:rsidR="00291D95" w:rsidRPr="00B4456F" w:rsidRDefault="00291D95" w:rsidP="00291D95">
      <w:pPr>
        <w:widowControl w:val="0"/>
        <w:numPr>
          <w:ilvl w:val="0"/>
          <w:numId w:val="46"/>
        </w:numPr>
        <w:overflowPunct w:val="0"/>
        <w:autoSpaceDE w:val="0"/>
        <w:autoSpaceDN w:val="0"/>
        <w:adjustRightInd w:val="0"/>
        <w:ind w:hanging="567"/>
        <w:textAlignment w:val="baseline"/>
        <w:rPr>
          <w:sz w:val="24"/>
          <w:szCs w:val="24"/>
        </w:rPr>
      </w:pPr>
      <w:hyperlink r:id="rId26" w:history="1">
        <w:proofErr w:type="spellStart"/>
        <w:r>
          <w:rPr>
            <w:rStyle w:val="Hyperlink"/>
            <w:b/>
            <w:i/>
            <w:sz w:val="28"/>
          </w:rPr>
          <w:t>Laadukkaisiin</w:t>
        </w:r>
        <w:proofErr w:type="spellEnd"/>
        <w:r>
          <w:rPr>
            <w:rStyle w:val="Hyperlink"/>
            <w:b/>
            <w:i/>
            <w:sz w:val="28"/>
          </w:rPr>
          <w:t xml:space="preserve"> </w:t>
        </w:r>
        <w:proofErr w:type="spellStart"/>
        <w:r>
          <w:rPr>
            <w:rStyle w:val="Hyperlink"/>
            <w:b/>
            <w:i/>
            <w:sz w:val="28"/>
          </w:rPr>
          <w:t>työpaikkoihin</w:t>
        </w:r>
        <w:proofErr w:type="spellEnd"/>
        <w:r>
          <w:rPr>
            <w:rStyle w:val="Hyperlink"/>
            <w:b/>
            <w:i/>
            <w:sz w:val="28"/>
          </w:rPr>
          <w:t xml:space="preserve"> </w:t>
        </w:r>
        <w:proofErr w:type="spellStart"/>
        <w:r>
          <w:rPr>
            <w:rStyle w:val="Hyperlink"/>
            <w:b/>
            <w:i/>
            <w:sz w:val="28"/>
          </w:rPr>
          <w:t>johtava</w:t>
        </w:r>
        <w:proofErr w:type="spellEnd"/>
        <w:r>
          <w:rPr>
            <w:rStyle w:val="Hyperlink"/>
            <w:b/>
            <w:i/>
            <w:sz w:val="28"/>
          </w:rPr>
          <w:t xml:space="preserve"> </w:t>
        </w:r>
        <w:proofErr w:type="spellStart"/>
        <w:r>
          <w:rPr>
            <w:rStyle w:val="Hyperlink"/>
            <w:b/>
            <w:i/>
            <w:sz w:val="28"/>
          </w:rPr>
          <w:t>etenemissuunnitelma</w:t>
        </w:r>
        <w:proofErr w:type="spellEnd"/>
      </w:hyperlink>
    </w:p>
    <w:p w14:paraId="0E5191C9" w14:textId="77777777" w:rsidR="00291D95" w:rsidRPr="00B4456F" w:rsidRDefault="00291D95" w:rsidP="00291D95">
      <w:pPr>
        <w:tabs>
          <w:tab w:val="center" w:pos="284"/>
        </w:tabs>
        <w:ind w:left="266" w:hanging="266"/>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291D95" w:rsidRPr="00B4456F" w14:paraId="23C61A3E" w14:textId="77777777" w:rsidTr="00E85B93">
        <w:tc>
          <w:tcPr>
            <w:tcW w:w="1701" w:type="dxa"/>
          </w:tcPr>
          <w:p w14:paraId="6A52918D" w14:textId="77777777" w:rsidR="00291D95" w:rsidRPr="00B4456F" w:rsidRDefault="00291D95" w:rsidP="00E85B93">
            <w:pPr>
              <w:tabs>
                <w:tab w:val="center" w:pos="284"/>
              </w:tabs>
              <w:ind w:left="266" w:hanging="266"/>
              <w:rPr>
                <w:b/>
              </w:rPr>
            </w:pPr>
            <w:proofErr w:type="spellStart"/>
            <w:r>
              <w:rPr>
                <w:b/>
              </w:rPr>
              <w:t>Esittelijä</w:t>
            </w:r>
            <w:proofErr w:type="spellEnd"/>
          </w:p>
        </w:tc>
        <w:tc>
          <w:tcPr>
            <w:tcW w:w="5387" w:type="dxa"/>
          </w:tcPr>
          <w:p w14:paraId="7CA6BDA3" w14:textId="77777777" w:rsidR="00291D95" w:rsidRPr="00B4456F" w:rsidRDefault="00291D95" w:rsidP="00E85B93">
            <w:pPr>
              <w:tabs>
                <w:tab w:val="center" w:pos="284"/>
              </w:tabs>
              <w:ind w:left="266" w:hanging="266"/>
            </w:pPr>
            <w:r>
              <w:t>Claude ROLIN (</w:t>
            </w:r>
            <w:proofErr w:type="spellStart"/>
            <w:r>
              <w:t>työntekijät</w:t>
            </w:r>
            <w:proofErr w:type="spellEnd"/>
            <w:r>
              <w:t xml:space="preserve"> – BE)</w:t>
            </w:r>
          </w:p>
        </w:tc>
      </w:tr>
      <w:tr w:rsidR="00291D95" w:rsidRPr="00B4456F" w14:paraId="4D8111D0" w14:textId="77777777" w:rsidTr="00E85B93">
        <w:tc>
          <w:tcPr>
            <w:tcW w:w="1701" w:type="dxa"/>
          </w:tcPr>
          <w:p w14:paraId="01E9721A" w14:textId="77777777" w:rsidR="00291D95" w:rsidRPr="00B4456F" w:rsidRDefault="00291D95" w:rsidP="00E85B93">
            <w:pPr>
              <w:tabs>
                <w:tab w:val="center" w:pos="284"/>
              </w:tabs>
              <w:ind w:left="266" w:hanging="266"/>
              <w:rPr>
                <w:b/>
              </w:rPr>
            </w:pPr>
          </w:p>
        </w:tc>
        <w:tc>
          <w:tcPr>
            <w:tcW w:w="5387" w:type="dxa"/>
          </w:tcPr>
          <w:p w14:paraId="73CAFE0C" w14:textId="77777777" w:rsidR="00291D95" w:rsidRPr="00B4456F" w:rsidRDefault="00291D95" w:rsidP="00E85B93">
            <w:pPr>
              <w:tabs>
                <w:tab w:val="center" w:pos="284"/>
              </w:tabs>
              <w:ind w:left="266" w:hanging="266"/>
            </w:pPr>
          </w:p>
        </w:tc>
      </w:tr>
      <w:tr w:rsidR="00291D95" w:rsidRPr="00B4456F" w14:paraId="5902C553" w14:textId="77777777" w:rsidTr="00E85B93">
        <w:tc>
          <w:tcPr>
            <w:tcW w:w="7088" w:type="dxa"/>
            <w:gridSpan w:val="2"/>
          </w:tcPr>
          <w:p w14:paraId="6B954847" w14:textId="77777777" w:rsidR="00291D95" w:rsidRPr="00B4456F" w:rsidRDefault="00291D95" w:rsidP="00E85B93">
            <w:pPr>
              <w:tabs>
                <w:tab w:val="center" w:pos="284"/>
              </w:tabs>
              <w:spacing w:line="160" w:lineRule="exact"/>
              <w:ind w:left="266" w:hanging="266"/>
            </w:pPr>
          </w:p>
        </w:tc>
      </w:tr>
      <w:tr w:rsidR="00291D95" w:rsidRPr="00B4456F" w14:paraId="10CC6152" w14:textId="77777777" w:rsidTr="00E85B93">
        <w:tc>
          <w:tcPr>
            <w:tcW w:w="1701" w:type="dxa"/>
            <w:vMerge w:val="restart"/>
          </w:tcPr>
          <w:p w14:paraId="5A58F2F8" w14:textId="77777777" w:rsidR="00291D95" w:rsidRPr="00B4456F" w:rsidRDefault="00291D95" w:rsidP="00E85B93">
            <w:pPr>
              <w:tabs>
                <w:tab w:val="center" w:pos="284"/>
              </w:tabs>
              <w:ind w:left="266" w:hanging="266"/>
              <w:rPr>
                <w:b/>
              </w:rPr>
            </w:pPr>
            <w:proofErr w:type="spellStart"/>
            <w:r>
              <w:rPr>
                <w:b/>
              </w:rPr>
              <w:t>Viiteasiakirjat</w:t>
            </w:r>
            <w:proofErr w:type="spellEnd"/>
            <w:r>
              <w:rPr>
                <w:b/>
              </w:rPr>
              <w:t xml:space="preserve"> </w:t>
            </w:r>
          </w:p>
        </w:tc>
        <w:tc>
          <w:tcPr>
            <w:tcW w:w="5387" w:type="dxa"/>
          </w:tcPr>
          <w:p w14:paraId="216DEA90" w14:textId="77777777" w:rsidR="00291D95" w:rsidRPr="00B4456F" w:rsidRDefault="00291D95" w:rsidP="00E85B93">
            <w:pPr>
              <w:tabs>
                <w:tab w:val="center" w:pos="284"/>
              </w:tabs>
              <w:ind w:left="266" w:hanging="266"/>
            </w:pPr>
            <w:proofErr w:type="gramStart"/>
            <w:r>
              <w:t>COM(</w:t>
            </w:r>
            <w:proofErr w:type="gramEnd"/>
            <w:r>
              <w:t>2025) 944 final</w:t>
            </w:r>
          </w:p>
        </w:tc>
      </w:tr>
      <w:tr w:rsidR="00291D95" w:rsidRPr="00B4456F" w14:paraId="18E8DC38" w14:textId="77777777" w:rsidTr="00E85B93">
        <w:tc>
          <w:tcPr>
            <w:tcW w:w="1701" w:type="dxa"/>
            <w:vMerge/>
          </w:tcPr>
          <w:p w14:paraId="0BBE3373" w14:textId="77777777" w:rsidR="00291D95" w:rsidRPr="00B4456F" w:rsidRDefault="00291D95" w:rsidP="00E85B93">
            <w:pPr>
              <w:tabs>
                <w:tab w:val="center" w:pos="284"/>
              </w:tabs>
              <w:ind w:left="266" w:hanging="266"/>
              <w:rPr>
                <w:b/>
              </w:rPr>
            </w:pPr>
          </w:p>
        </w:tc>
        <w:tc>
          <w:tcPr>
            <w:tcW w:w="5387" w:type="dxa"/>
          </w:tcPr>
          <w:p w14:paraId="1AC88025" w14:textId="77777777" w:rsidR="00291D95" w:rsidRPr="00B4456F" w:rsidRDefault="00291D95" w:rsidP="00E85B93">
            <w:pPr>
              <w:tabs>
                <w:tab w:val="center" w:pos="284"/>
              </w:tabs>
              <w:ind w:left="266" w:hanging="266"/>
            </w:pPr>
            <w:r>
              <w:t>EESC-2026-00356-00-00-AC</w:t>
            </w:r>
          </w:p>
        </w:tc>
      </w:tr>
    </w:tbl>
    <w:p w14:paraId="3854FC7A" w14:textId="77777777" w:rsidR="00291D95" w:rsidRPr="00B4456F" w:rsidRDefault="00291D95" w:rsidP="00291D95">
      <w:pPr>
        <w:tabs>
          <w:tab w:val="center" w:pos="284"/>
        </w:tabs>
        <w:ind w:left="266" w:hanging="266"/>
      </w:pPr>
    </w:p>
    <w:p w14:paraId="2F66ADA3" w14:textId="77777777" w:rsidR="00291D95" w:rsidRPr="00B4456F"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11200D7A" w14:textId="77777777" w:rsidR="00291D95" w:rsidRPr="00702D87" w:rsidRDefault="00291D95" w:rsidP="00291D95">
      <w:pPr>
        <w:keepNext/>
        <w:keepLines/>
        <w:tabs>
          <w:tab w:val="center" w:pos="284"/>
        </w:tabs>
        <w:ind w:left="266" w:hanging="266"/>
        <w:rPr>
          <w:b/>
          <w:lang w:val="it-IT"/>
        </w:rPr>
      </w:pPr>
    </w:p>
    <w:p w14:paraId="15B1AAD5" w14:textId="77777777" w:rsidR="00291D95" w:rsidRDefault="00291D95" w:rsidP="00291D95">
      <w:pPr>
        <w:rPr>
          <w:bCs/>
          <w:iCs/>
        </w:rPr>
      </w:pPr>
      <w:r>
        <w:t>ETSK</w:t>
      </w:r>
    </w:p>
    <w:p w14:paraId="5BF378FB" w14:textId="77777777" w:rsidR="00291D95" w:rsidRPr="00291D95" w:rsidRDefault="00291D95" w:rsidP="00291D95">
      <w:pPr>
        <w:pStyle w:val="ListParagraph"/>
        <w:numPr>
          <w:ilvl w:val="0"/>
          <w:numId w:val="8"/>
        </w:numPr>
        <w:spacing w:line="276" w:lineRule="auto"/>
        <w:ind w:left="284" w:hanging="284"/>
        <w:rPr>
          <w:bCs/>
          <w:iCs/>
          <w:lang w:val="fi-FI"/>
        </w:rPr>
      </w:pPr>
      <w:r w:rsidRPr="00291D95">
        <w:rPr>
          <w:lang w:val="fi-FI"/>
        </w:rPr>
        <w:t xml:space="preserve">suhtautuu myönteisesti Euroopan komission tiedonantoon laadukkaisiin työpaikkoihin johtavasta etenemissuunnitelmasta ja korostaa, että Euroopan unionin kestävän kilpailukyvyn, tuottavuuden, innovoinnin ja sosiaalisen edistyksen on vahvistettava toisiaan. Vihreän ja digitaalisen siirtymän sekä väestörakenteen ja </w:t>
      </w:r>
      <w:proofErr w:type="spellStart"/>
      <w:r w:rsidRPr="00291D95">
        <w:rPr>
          <w:lang w:val="fi-FI"/>
        </w:rPr>
        <w:t>geotalouden</w:t>
      </w:r>
      <w:proofErr w:type="spellEnd"/>
      <w:r w:rsidRPr="00291D95">
        <w:rPr>
          <w:lang w:val="fi-FI"/>
        </w:rPr>
        <w:t xml:space="preserve"> muutoksen leimaamassa tilanteessa laadukkaat työpaikat ovat keskeinen tekijä Euroopan taloudellisen ja sosiaalisen mallin häiriönsietokyvyn saavuttamisessa.</w:t>
      </w:r>
    </w:p>
    <w:p w14:paraId="26751997" w14:textId="77777777" w:rsidR="00291D95" w:rsidRPr="00291D95" w:rsidRDefault="00291D95" w:rsidP="00291D95">
      <w:pPr>
        <w:pStyle w:val="Heading2"/>
        <w:numPr>
          <w:ilvl w:val="0"/>
          <w:numId w:val="8"/>
        </w:numPr>
        <w:tabs>
          <w:tab w:val="num" w:pos="360"/>
        </w:tabs>
        <w:spacing w:line="276" w:lineRule="auto"/>
        <w:ind w:left="284" w:hanging="284"/>
        <w:rPr>
          <w:lang w:val="fi-FI"/>
        </w:rPr>
      </w:pPr>
      <w:r w:rsidRPr="00291D95">
        <w:rPr>
          <w:lang w:val="fi-FI"/>
        </w:rPr>
        <w:t>katsoo, että tämän aloitteen on oltava johdonmukainen nykyisen kehyksen, etenkin Euroopan sosiaalisten oikeuksien pilarin, voimassa olevien EU:n direktiivien sekä koordinointi- ja rahoitusvälineiden, kanssa. Komitea kehottaa varmistamaan tulevien toimien selkeyden, oikeasuhteisuuden ja oikeusvarmuuden ja huolehtimaan siitä, että ne eivät mene päällekkäin jo olemassa olevien mekanismien kanssa. Lisäksi tulevissa toimissa on otettava huomioon kansallisten työmarkkinasuhdejärjestelmien moninaisuus ja alakohtaiset realiteetit.</w:t>
      </w:r>
    </w:p>
    <w:p w14:paraId="7563789D" w14:textId="77777777" w:rsidR="00291D95" w:rsidRPr="00291D95" w:rsidRDefault="00291D95" w:rsidP="00291D95">
      <w:pPr>
        <w:pStyle w:val="ListParagraph"/>
        <w:widowControl w:val="0"/>
        <w:numPr>
          <w:ilvl w:val="0"/>
          <w:numId w:val="8"/>
        </w:numPr>
        <w:spacing w:line="276" w:lineRule="auto"/>
        <w:ind w:left="284" w:hanging="284"/>
        <w:rPr>
          <w:lang w:val="fi-FI"/>
        </w:rPr>
      </w:pPr>
      <w:r w:rsidRPr="00291D95">
        <w:rPr>
          <w:lang w:val="fi-FI"/>
        </w:rPr>
        <w:t xml:space="preserve">suosittaa edistämään laadukkaiden työpaikkojen osalta yhteistä lähestymistapaa, joka perustuu sosiaali-indikaattoreiden tulostauluun mahdollisesti sisällytettäviin yhteisiin indikaattoreihin. Niissä voitaisiin hyödyntää Taloudellisen yhteistyön ja kehityksen järjestön (OECD), Kansainvälisen työjärjestön (ILO) ja </w:t>
      </w:r>
      <w:proofErr w:type="spellStart"/>
      <w:r w:rsidRPr="00291D95">
        <w:rPr>
          <w:lang w:val="fi-FI"/>
        </w:rPr>
        <w:t>Eurofoundin</w:t>
      </w:r>
      <w:proofErr w:type="spellEnd"/>
      <w:r w:rsidRPr="00291D95">
        <w:rPr>
          <w:lang w:val="fi-FI"/>
        </w:rPr>
        <w:t xml:space="preserve"> työtä ja sitä kautta vähentää tarpeetonta hallinnollista rasitusta. Yhteiset indikaattorit voisivat koskea esimerkiksi ansioita, terveyttä ja turvallisuutta, koulutusta ja osaamista, työajan laatua, itsenäisyyttä, yhdenvertaisuutta ja syrjimättömyyttä, työmarkkinaosapuolten vuoropuhelua ja työntekijöiden edustusta.</w:t>
      </w:r>
    </w:p>
    <w:p w14:paraId="0417192C" w14:textId="77777777" w:rsidR="00291D95" w:rsidRPr="00291D95" w:rsidRDefault="00291D95" w:rsidP="00291D95">
      <w:pPr>
        <w:pStyle w:val="ListParagraph"/>
        <w:widowControl w:val="0"/>
        <w:numPr>
          <w:ilvl w:val="0"/>
          <w:numId w:val="8"/>
        </w:numPr>
        <w:spacing w:line="276" w:lineRule="auto"/>
        <w:ind w:left="284" w:hanging="284"/>
        <w:rPr>
          <w:lang w:val="fi-FI"/>
        </w:rPr>
      </w:pPr>
      <w:r w:rsidRPr="00291D95">
        <w:rPr>
          <w:lang w:val="fi-FI"/>
        </w:rPr>
        <w:t>korostaa, että laadukkaat työpaikat edellyttävät investointien, innovoinnin, siirtymien ja osaamisen kannalta suotuisaa toimintaympäristöä. Erityistä huomiota on kiinnitettävä pieniin ja keskisuuriin yrityksiin (pk-yritykset), yhteisötalouteen ja työvoimapulasta kärsiviin aloihin, jotta voidaan sovittaa yhteen työpaikkojen laatu, kilpailukyky ja alueellinen yhteenkuuluvuus.</w:t>
      </w:r>
    </w:p>
    <w:p w14:paraId="052D6376" w14:textId="77777777" w:rsidR="00291D95" w:rsidRPr="00291D95" w:rsidRDefault="00291D95" w:rsidP="00291D95">
      <w:pPr>
        <w:pStyle w:val="ListParagraph"/>
        <w:widowControl w:val="0"/>
        <w:numPr>
          <w:ilvl w:val="0"/>
          <w:numId w:val="8"/>
        </w:numPr>
        <w:spacing w:line="276" w:lineRule="auto"/>
        <w:ind w:left="284" w:hanging="284"/>
        <w:rPr>
          <w:lang w:val="fi-FI"/>
        </w:rPr>
      </w:pPr>
      <w:r w:rsidRPr="00291D95">
        <w:rPr>
          <w:lang w:val="fi-FI"/>
        </w:rPr>
        <w:t>katsoo, että työmarkkinaosapuolten vuoropuhelun ja työehtosopimusneuvottelujen on oltava kaikkien eurooppalaisten aloitteiden ytimessä, jotta voidaan löytää vallitseviin olosuhteisiin sopivia ratkaisuja, sopeutua muutoksiin, parantaa ennustettavuutta ja huolehtia siitä, että työntekijät ovat osallisina muutoksissa.</w:t>
      </w:r>
    </w:p>
    <w:p w14:paraId="394D5B5E" w14:textId="77777777" w:rsidR="00291D95" w:rsidRPr="00291D95" w:rsidRDefault="00291D95" w:rsidP="00291D95">
      <w:pPr>
        <w:pStyle w:val="ListParagraph"/>
        <w:widowControl w:val="0"/>
        <w:rPr>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5670"/>
      </w:tblGrid>
      <w:tr w:rsidR="00291D95" w:rsidRPr="00B4456F" w14:paraId="7F112FCA" w14:textId="77777777" w:rsidTr="00E85B93">
        <w:tc>
          <w:tcPr>
            <w:tcW w:w="1418" w:type="dxa"/>
          </w:tcPr>
          <w:p w14:paraId="67B6F326" w14:textId="77777777" w:rsidR="00291D95" w:rsidRPr="00B4456F" w:rsidRDefault="00291D95" w:rsidP="00E85B93">
            <w:pPr>
              <w:spacing w:line="276" w:lineRule="auto"/>
              <w:rPr>
                <w:i/>
              </w:rPr>
            </w:pPr>
            <w:proofErr w:type="spellStart"/>
            <w:r>
              <w:rPr>
                <w:b/>
                <w:i/>
              </w:rPr>
              <w:t>Yhteydenotot</w:t>
            </w:r>
            <w:proofErr w:type="spellEnd"/>
            <w:r>
              <w:rPr>
                <w:b/>
                <w:i/>
              </w:rPr>
              <w:t>:</w:t>
            </w:r>
          </w:p>
        </w:tc>
        <w:tc>
          <w:tcPr>
            <w:tcW w:w="5670" w:type="dxa"/>
          </w:tcPr>
          <w:p w14:paraId="709AD603" w14:textId="77777777" w:rsidR="00291D95" w:rsidRPr="00B4456F" w:rsidRDefault="00291D95" w:rsidP="00E85B93">
            <w:pPr>
              <w:spacing w:line="276" w:lineRule="auto"/>
              <w:rPr>
                <w:i/>
              </w:rPr>
            </w:pPr>
            <w:r>
              <w:rPr>
                <w:i/>
              </w:rPr>
              <w:t>Ana DUMITRACHE</w:t>
            </w:r>
          </w:p>
        </w:tc>
      </w:tr>
      <w:tr w:rsidR="00291D95" w:rsidRPr="00B4456F" w14:paraId="1129CFC6" w14:textId="77777777" w:rsidTr="00E85B93">
        <w:tc>
          <w:tcPr>
            <w:tcW w:w="1418" w:type="dxa"/>
          </w:tcPr>
          <w:p w14:paraId="51635E94" w14:textId="77777777" w:rsidR="00291D95" w:rsidRPr="00B4456F" w:rsidRDefault="00291D95" w:rsidP="00E85B93">
            <w:pPr>
              <w:spacing w:line="276" w:lineRule="auto"/>
              <w:rPr>
                <w:i/>
              </w:rPr>
            </w:pPr>
            <w:r>
              <w:rPr>
                <w:i/>
              </w:rPr>
              <w:t>P.</w:t>
            </w:r>
          </w:p>
        </w:tc>
        <w:tc>
          <w:tcPr>
            <w:tcW w:w="5670" w:type="dxa"/>
          </w:tcPr>
          <w:p w14:paraId="6C3039E4" w14:textId="77777777" w:rsidR="00291D95" w:rsidRPr="00B4456F" w:rsidRDefault="00291D95" w:rsidP="00E85B93">
            <w:pPr>
              <w:spacing w:line="276" w:lineRule="auto"/>
              <w:rPr>
                <w:i/>
              </w:rPr>
            </w:pPr>
            <w:r>
              <w:rPr>
                <w:i/>
              </w:rPr>
              <w:t>+32 25468131</w:t>
            </w:r>
          </w:p>
        </w:tc>
      </w:tr>
      <w:tr w:rsidR="00291D95" w:rsidRPr="00B4456F" w14:paraId="7A79B389" w14:textId="77777777" w:rsidTr="00E85B93">
        <w:tc>
          <w:tcPr>
            <w:tcW w:w="1418" w:type="dxa"/>
          </w:tcPr>
          <w:p w14:paraId="0C14A0CC" w14:textId="77777777" w:rsidR="00291D95" w:rsidRPr="00B4456F" w:rsidRDefault="00291D95" w:rsidP="00E85B93">
            <w:pPr>
              <w:spacing w:line="276" w:lineRule="auto"/>
              <w:rPr>
                <w:i/>
              </w:rPr>
            </w:pPr>
            <w:proofErr w:type="spellStart"/>
            <w:r>
              <w:rPr>
                <w:i/>
              </w:rPr>
              <w:t>Sähköposti</w:t>
            </w:r>
            <w:proofErr w:type="spellEnd"/>
          </w:p>
        </w:tc>
        <w:tc>
          <w:tcPr>
            <w:tcW w:w="5670" w:type="dxa"/>
          </w:tcPr>
          <w:p w14:paraId="0E6958A0" w14:textId="77777777" w:rsidR="00291D95" w:rsidRPr="001C3923" w:rsidRDefault="00291D95" w:rsidP="00E85B93">
            <w:pPr>
              <w:spacing w:line="276" w:lineRule="auto"/>
              <w:rPr>
                <w:i/>
                <w:iCs/>
              </w:rPr>
            </w:pPr>
            <w:hyperlink r:id="rId27" w:history="1">
              <w:r>
                <w:rPr>
                  <w:rStyle w:val="Hyperlink"/>
                  <w:i/>
                </w:rPr>
                <w:t>Ana.Dumitrache@eesc.europa.eu</w:t>
              </w:r>
            </w:hyperlink>
            <w:r>
              <w:rPr>
                <w:i/>
              </w:rPr>
              <w:t xml:space="preserve"> </w:t>
            </w:r>
          </w:p>
        </w:tc>
      </w:tr>
    </w:tbl>
    <w:p w14:paraId="6A90AEBA" w14:textId="77777777" w:rsidR="007D72DC" w:rsidRDefault="007D72DC">
      <w:pPr>
        <w:spacing w:after="160" w:line="259" w:lineRule="auto"/>
        <w:jc w:val="left"/>
      </w:pPr>
      <w:r>
        <w:br w:type="page"/>
      </w:r>
    </w:p>
    <w:p w14:paraId="110947BE" w14:textId="77777777" w:rsidR="00291D95" w:rsidRPr="00291D95" w:rsidRDefault="00291D95" w:rsidP="00291D95">
      <w:pPr>
        <w:widowControl w:val="0"/>
        <w:numPr>
          <w:ilvl w:val="0"/>
          <w:numId w:val="47"/>
        </w:numPr>
        <w:overflowPunct w:val="0"/>
        <w:autoSpaceDE w:val="0"/>
        <w:autoSpaceDN w:val="0"/>
        <w:adjustRightInd w:val="0"/>
        <w:ind w:left="567" w:hanging="567"/>
        <w:textAlignment w:val="baseline"/>
        <w:rPr>
          <w:sz w:val="16"/>
          <w:szCs w:val="16"/>
          <w:lang w:val="fi-FI"/>
        </w:rPr>
      </w:pPr>
      <w:hyperlink r:id="rId28" w:history="1">
        <w:r w:rsidRPr="00291D95">
          <w:rPr>
            <w:rStyle w:val="Hyperlink"/>
            <w:b/>
            <w:i/>
            <w:sz w:val="28"/>
            <w:lang w:val="fi-FI"/>
          </w:rPr>
          <w:t>Kolmansien maiden kansalaisten lähettäminen työhön jäsenvaltioihin</w:t>
        </w:r>
      </w:hyperlink>
    </w:p>
    <w:p w14:paraId="2C12024A" w14:textId="77777777" w:rsidR="00291D95" w:rsidRPr="00250175" w:rsidRDefault="00291D95" w:rsidP="00291D95">
      <w:pPr>
        <w:widowControl w:val="0"/>
        <w:ind w:left="567"/>
        <w:rPr>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7376"/>
      </w:tblGrid>
      <w:tr w:rsidR="00291D95" w:rsidRPr="00116960" w14:paraId="400D0355" w14:textId="77777777" w:rsidTr="00E85B93">
        <w:tc>
          <w:tcPr>
            <w:tcW w:w="1701" w:type="dxa"/>
          </w:tcPr>
          <w:p w14:paraId="49EEA88C" w14:textId="77777777" w:rsidR="00291D95" w:rsidRPr="00116960" w:rsidRDefault="00291D95" w:rsidP="00E85B93">
            <w:pPr>
              <w:tabs>
                <w:tab w:val="center" w:pos="284"/>
              </w:tabs>
              <w:ind w:left="567" w:hanging="567"/>
              <w:rPr>
                <w:b/>
              </w:rPr>
            </w:pPr>
            <w:proofErr w:type="spellStart"/>
            <w:r>
              <w:rPr>
                <w:b/>
              </w:rPr>
              <w:t>Esittelijä</w:t>
            </w:r>
            <w:proofErr w:type="spellEnd"/>
          </w:p>
          <w:p w14:paraId="63C4F0A1" w14:textId="77777777" w:rsidR="00291D95" w:rsidRPr="00116960" w:rsidRDefault="00291D95" w:rsidP="00E85B93">
            <w:pPr>
              <w:tabs>
                <w:tab w:val="center" w:pos="284"/>
              </w:tabs>
              <w:ind w:left="567" w:hanging="567"/>
              <w:rPr>
                <w:b/>
                <w:lang w:val="en-IE"/>
              </w:rPr>
            </w:pPr>
          </w:p>
        </w:tc>
        <w:tc>
          <w:tcPr>
            <w:tcW w:w="7479" w:type="dxa"/>
          </w:tcPr>
          <w:p w14:paraId="15502E4D" w14:textId="77777777" w:rsidR="00291D95" w:rsidRPr="00116960" w:rsidRDefault="00291D95" w:rsidP="00E85B93">
            <w:pPr>
              <w:ind w:left="567" w:hanging="567"/>
            </w:pPr>
            <w:r>
              <w:t>David HAFNER (</w:t>
            </w:r>
            <w:proofErr w:type="spellStart"/>
            <w:r>
              <w:t>työntekijät</w:t>
            </w:r>
            <w:proofErr w:type="spellEnd"/>
            <w:r>
              <w:t xml:space="preserve"> – AT)</w:t>
            </w:r>
          </w:p>
        </w:tc>
      </w:tr>
      <w:tr w:rsidR="00291D95" w:rsidRPr="00116960" w14:paraId="7B9B3FD4" w14:textId="77777777" w:rsidTr="00E85B93">
        <w:tc>
          <w:tcPr>
            <w:tcW w:w="1701" w:type="dxa"/>
          </w:tcPr>
          <w:p w14:paraId="4E45B908" w14:textId="77777777" w:rsidR="00291D95" w:rsidRPr="00116960" w:rsidRDefault="00291D95" w:rsidP="00E85B93">
            <w:pPr>
              <w:tabs>
                <w:tab w:val="center" w:pos="284"/>
              </w:tabs>
              <w:ind w:left="567" w:hanging="567"/>
              <w:rPr>
                <w:b/>
              </w:rPr>
            </w:pPr>
            <w:proofErr w:type="spellStart"/>
            <w:r>
              <w:rPr>
                <w:b/>
              </w:rPr>
              <w:t>Viiteasiakirja</w:t>
            </w:r>
            <w:proofErr w:type="spellEnd"/>
          </w:p>
        </w:tc>
        <w:tc>
          <w:tcPr>
            <w:tcW w:w="7479" w:type="dxa"/>
          </w:tcPr>
          <w:p w14:paraId="63D849FC" w14:textId="77777777" w:rsidR="00291D95" w:rsidRPr="00116960" w:rsidRDefault="00291D95" w:rsidP="00E85B93">
            <w:pPr>
              <w:tabs>
                <w:tab w:val="center" w:pos="284"/>
              </w:tabs>
              <w:ind w:left="567" w:hanging="567"/>
            </w:pPr>
            <w:r>
              <w:t>EESC-2026-00659-00-00-AC-TRA</w:t>
            </w:r>
          </w:p>
        </w:tc>
      </w:tr>
    </w:tbl>
    <w:p w14:paraId="0DECAED1" w14:textId="77777777" w:rsidR="00291D95" w:rsidRDefault="00291D95" w:rsidP="00291D95">
      <w:pPr>
        <w:keepNext/>
        <w:keepLines/>
        <w:tabs>
          <w:tab w:val="center" w:pos="284"/>
        </w:tabs>
        <w:ind w:left="266" w:hanging="266"/>
        <w:rPr>
          <w:b/>
          <w:lang w:val="en-IE"/>
        </w:rPr>
      </w:pPr>
    </w:p>
    <w:p w14:paraId="4BFB32B6" w14:textId="77777777" w:rsidR="00291D95"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7ED53F17" w14:textId="77777777" w:rsidR="00291D95" w:rsidRPr="004A1945" w:rsidRDefault="00291D95" w:rsidP="00291D95">
      <w:pPr>
        <w:keepNext/>
        <w:keepLines/>
        <w:tabs>
          <w:tab w:val="center" w:pos="284"/>
        </w:tabs>
        <w:ind w:left="266" w:hanging="266"/>
        <w:rPr>
          <w:b/>
          <w:lang w:val="en-IE"/>
        </w:rPr>
      </w:pPr>
    </w:p>
    <w:p w14:paraId="55E2406D" w14:textId="77777777" w:rsidR="00291D95" w:rsidRPr="0065654F" w:rsidRDefault="00291D95" w:rsidP="00291D95">
      <w:pPr>
        <w:pStyle w:val="NormalWeb"/>
        <w:spacing w:before="0" w:beforeAutospacing="0" w:after="0" w:afterAutospacing="0" w:line="288" w:lineRule="auto"/>
        <w:jc w:val="both"/>
        <w:rPr>
          <w:b/>
          <w:bCs/>
        </w:rPr>
      </w:pPr>
      <w:r>
        <w:rPr>
          <w:rStyle w:val="Strong"/>
          <w:b w:val="0"/>
        </w:rPr>
        <w:t>ETSK</w:t>
      </w:r>
    </w:p>
    <w:p w14:paraId="63CE852A" w14:textId="77777777" w:rsidR="00291D95" w:rsidRPr="00291D95" w:rsidRDefault="00291D95" w:rsidP="00291D95">
      <w:pPr>
        <w:pStyle w:val="Heading1"/>
        <w:numPr>
          <w:ilvl w:val="0"/>
          <w:numId w:val="9"/>
        </w:numPr>
        <w:ind w:left="567" w:hanging="567"/>
        <w:rPr>
          <w:lang w:val="fi-FI"/>
        </w:rPr>
      </w:pPr>
      <w:r w:rsidRPr="00291D95">
        <w:rPr>
          <w:lang w:val="fi-FI"/>
        </w:rPr>
        <w:t>korostaa lähetettyjen kolmansien maiden kansalaisten erityistä haavoittuvuutta, jota pahentavat nykyisen oikeudellisen kehyksen tulkintaan ja täytäntöönpanoon liittyvät ongelmat ja riittämätön täytäntöönpano eri jäsenvaltioissa.</w:t>
      </w:r>
    </w:p>
    <w:p w14:paraId="04D787DC" w14:textId="77777777" w:rsidR="00291D95" w:rsidRPr="00291D95" w:rsidRDefault="00291D95" w:rsidP="00291D95">
      <w:pPr>
        <w:pStyle w:val="Heading1"/>
        <w:numPr>
          <w:ilvl w:val="0"/>
          <w:numId w:val="9"/>
        </w:numPr>
        <w:ind w:left="567" w:hanging="567"/>
        <w:rPr>
          <w:lang w:val="fi-FI"/>
        </w:rPr>
      </w:pPr>
      <w:r w:rsidRPr="00291D95">
        <w:rPr>
          <w:lang w:val="fi-FI"/>
        </w:rPr>
        <w:t>kehottaa selkeyttämään tulkintaa ja täytäntöönpanoa ja soveltamaan nykyistä EU:n kehystä johdonmukaisemmin, muun muassa antamalla yksiselitteisempiä ja helpommin saatavilla olevia ohjeita asiaankuuluvasta oikeuskäytännöstä, jotta voidaan varmistaa oikeusvarmuuden ja tasapuolisten toimintaedellytysten toteutuminen sekä työntekijöiden ja yritysten tosiasiallinen suojelu.</w:t>
      </w:r>
    </w:p>
    <w:p w14:paraId="5B83B01A" w14:textId="77777777" w:rsidR="00291D95" w:rsidRPr="00291D95" w:rsidRDefault="00291D95" w:rsidP="00291D95">
      <w:pPr>
        <w:pStyle w:val="Heading1"/>
        <w:numPr>
          <w:ilvl w:val="0"/>
          <w:numId w:val="9"/>
        </w:numPr>
        <w:ind w:left="567" w:hanging="567"/>
        <w:rPr>
          <w:lang w:val="fi-FI"/>
        </w:rPr>
      </w:pPr>
      <w:r w:rsidRPr="00291D95">
        <w:rPr>
          <w:lang w:val="fi-FI"/>
        </w:rPr>
        <w:t xml:space="preserve">korostaa, että kolmansien maiden kansalaisten lähettämisen on vastattava aitoa </w:t>
      </w:r>
      <w:proofErr w:type="spellStart"/>
      <w:r w:rsidRPr="00291D95">
        <w:rPr>
          <w:lang w:val="fi-FI"/>
        </w:rPr>
        <w:t>rajatylittävää</w:t>
      </w:r>
      <w:proofErr w:type="spellEnd"/>
      <w:r w:rsidRPr="00291D95">
        <w:rPr>
          <w:lang w:val="fi-FI"/>
        </w:rPr>
        <w:t xml:space="preserve"> palveluntarjontaa eikä se saa missään tilanteessa toimia käytäntönä, jonka kautta työntekijöille annetaan pääsy vastaanottavan jäsenvaltion työmarkkinoille tai jonka kautta heitä voitaisiin asettaa toisen yrityksen käyttöön.</w:t>
      </w:r>
    </w:p>
    <w:p w14:paraId="6607C397" w14:textId="77777777" w:rsidR="00291D95" w:rsidRPr="00DE3817" w:rsidRDefault="00291D95" w:rsidP="00291D95">
      <w:pPr>
        <w:pStyle w:val="Heading1"/>
        <w:numPr>
          <w:ilvl w:val="0"/>
          <w:numId w:val="9"/>
        </w:numPr>
        <w:ind w:left="567" w:hanging="567"/>
      </w:pPr>
      <w:r w:rsidRPr="00291D95">
        <w:rPr>
          <w:lang w:val="fi-FI"/>
        </w:rPr>
        <w:t xml:space="preserve">on tyytyväinen poliittiseen yhteisymmärrykseen, joka saavutettiin hiljattain sosiaaliturvan yhteensovittamista koskevien asetusten tarkistamisesta, sillä siihen sisältyy vaatimus, jonka mukaan työntekijän on täytynyt kuulua kolmen kuukauden ajan lähtömaansa sosiaaliturvajärjestelmän piiriin ennen kuin hänet voidaan lähettää töihin toiseen jäsenvaltioon. </w:t>
      </w:r>
      <w:proofErr w:type="spellStart"/>
      <w:r>
        <w:t>Yhteisymmärrys</w:t>
      </w:r>
      <w:proofErr w:type="spellEnd"/>
      <w:r>
        <w:t xml:space="preserve"> </w:t>
      </w:r>
      <w:proofErr w:type="spellStart"/>
      <w:r>
        <w:t>toimii</w:t>
      </w:r>
      <w:proofErr w:type="spellEnd"/>
      <w:r>
        <w:t xml:space="preserve"> </w:t>
      </w:r>
      <w:proofErr w:type="spellStart"/>
      <w:r>
        <w:t>tärkeänä</w:t>
      </w:r>
      <w:proofErr w:type="spellEnd"/>
      <w:r>
        <w:t xml:space="preserve"> </w:t>
      </w:r>
      <w:proofErr w:type="spellStart"/>
      <w:r>
        <w:t>vertailukohtana</w:t>
      </w:r>
      <w:proofErr w:type="spellEnd"/>
      <w:r>
        <w:t xml:space="preserve"> </w:t>
      </w:r>
      <w:proofErr w:type="spellStart"/>
      <w:r>
        <w:t>arvioitaessa</w:t>
      </w:r>
      <w:proofErr w:type="spellEnd"/>
      <w:r>
        <w:t xml:space="preserve"> </w:t>
      </w:r>
      <w:proofErr w:type="spellStart"/>
      <w:r>
        <w:t>yhteyttä</w:t>
      </w:r>
      <w:proofErr w:type="spellEnd"/>
      <w:r>
        <w:t xml:space="preserve"> </w:t>
      </w:r>
      <w:proofErr w:type="spellStart"/>
      <w:r>
        <w:t>lähettävän</w:t>
      </w:r>
      <w:proofErr w:type="spellEnd"/>
      <w:r>
        <w:t xml:space="preserve"> </w:t>
      </w:r>
      <w:proofErr w:type="spellStart"/>
      <w:r>
        <w:t>jäsenvaltion</w:t>
      </w:r>
      <w:proofErr w:type="spellEnd"/>
      <w:r>
        <w:t xml:space="preserve"> </w:t>
      </w:r>
      <w:proofErr w:type="spellStart"/>
      <w:r>
        <w:t>työmarkkinoihin</w:t>
      </w:r>
      <w:proofErr w:type="spellEnd"/>
      <w:r>
        <w:t>.</w:t>
      </w:r>
    </w:p>
    <w:p w14:paraId="52E75225" w14:textId="77777777" w:rsidR="00291D95" w:rsidRPr="00291D95" w:rsidRDefault="00291D95" w:rsidP="00291D95">
      <w:pPr>
        <w:pStyle w:val="Heading1"/>
        <w:numPr>
          <w:ilvl w:val="0"/>
          <w:numId w:val="9"/>
        </w:numPr>
        <w:ind w:left="567" w:hanging="567"/>
        <w:rPr>
          <w:lang w:val="fi-FI"/>
        </w:rPr>
      </w:pPr>
      <w:r w:rsidRPr="00291D95">
        <w:rPr>
          <w:lang w:val="fi-FI"/>
        </w:rPr>
        <w:t>tähdentää, että aidon lähettämisen edellytyksenä on, että työntekijän ja lähettävän jäsenvaltion työmarkkinoiden välillä on todellinen ja todennettavissa oleva yhteys, ja kehottaa laatimaan selkeät ja toimivat kriteerit tällaisen yhteyden arvioimiseksi ja ottamaan huomioon muun muassa sellaiset seikat kuin tosiasiallinen työsuhde, sosiaaliturvajärjestelmän piiriin kuuluminen ja tarpeen mukaan verovelvoitteiden noudattaminen sekä varmistamaan, että työnantajalla on todellista taloudellista toimintaa lähettävässä jäsenvaltiossa postilaatikkoyhtiöiden torjumiseksi.</w:t>
      </w:r>
    </w:p>
    <w:p w14:paraId="0F472A90" w14:textId="77777777" w:rsidR="00291D95" w:rsidRPr="00291D95" w:rsidRDefault="00291D95" w:rsidP="00291D95">
      <w:pPr>
        <w:pStyle w:val="Heading1"/>
        <w:numPr>
          <w:ilvl w:val="0"/>
          <w:numId w:val="9"/>
        </w:numPr>
        <w:ind w:left="567" w:hanging="567"/>
        <w:rPr>
          <w:lang w:val="fi-FI"/>
        </w:rPr>
      </w:pPr>
      <w:r w:rsidRPr="00291D95">
        <w:rPr>
          <w:lang w:val="fi-FI"/>
        </w:rPr>
        <w:t>korostaa välittäjien, rekrytointiketjujen ja työvoiman vuokrausyritysten kasvavaa roolia kolmansien maiden kansalaisten lähettämisessä ja kehottaa parantamaan sääntöjen täytäntöönpanoa, jotta voidaan varmistaa, että tällaisissa järjestelyissä on kyse aidosta palveluntarjonnasta eikä niitä käytetä väärin laittoman muuttoliikkeen helpottamiseen, sekä huolehtia siitä, että kyse ei ole pelkästä työvoiman tarjonnasta, muun muassa soveltamalla tiukemmin merkittävään toimintaan liittyviä kriteerejä ja estämällä postilaatikkoyritysten toiminnan.</w:t>
      </w:r>
    </w:p>
    <w:p w14:paraId="383896FA" w14:textId="77777777" w:rsidR="00291D95" w:rsidRPr="00291D95" w:rsidRDefault="00291D95" w:rsidP="00291D95">
      <w:pPr>
        <w:pStyle w:val="Heading1"/>
        <w:numPr>
          <w:ilvl w:val="0"/>
          <w:numId w:val="9"/>
        </w:numPr>
        <w:ind w:left="567" w:hanging="567"/>
        <w:rPr>
          <w:lang w:val="fi-FI"/>
        </w:rPr>
      </w:pPr>
      <w:r w:rsidRPr="00291D95">
        <w:rPr>
          <w:lang w:val="fi-FI"/>
        </w:rPr>
        <w:t>korostaa, että on tärkeää lujittaa Euroopan työviranomaisen asemaa muun muassa vahvistamalla sen toimeksiantoa ja varmistamalla, että sillä on riittävät resurssit ja entistä paremmat mahdollisuudet hyödyntää digitaalisia välineitä väärinkäytösten havaitsemiseksi ja ehkäisemiseksi.</w:t>
      </w:r>
    </w:p>
    <w:p w14:paraId="6E04C54A" w14:textId="77777777" w:rsidR="00291D95" w:rsidRPr="00291D95" w:rsidRDefault="00291D95" w:rsidP="00291D95">
      <w:pPr>
        <w:pStyle w:val="Heading1"/>
        <w:numPr>
          <w:ilvl w:val="0"/>
          <w:numId w:val="9"/>
        </w:numPr>
        <w:ind w:left="567" w:hanging="567"/>
        <w:rPr>
          <w:lang w:val="fi-FI"/>
        </w:rPr>
      </w:pPr>
      <w:r w:rsidRPr="00291D95">
        <w:rPr>
          <w:lang w:val="fi-FI"/>
        </w:rPr>
        <w:lastRenderedPageBreak/>
        <w:t xml:space="preserve">suhtautuu myönteisesti tulevaan oikeudenmukaista työvoiman liikkuvuutta koskevaan pakettiin ja pitää sitä mahdollisuutena vahvistaa edelleen työvoiman oikeudenmukaista liikkuvuutta muun muassa kehittämällä eurooppalainen sosiaaliturvapassi (ESSPASS), jolla voidaan tukea sosiaaliturvatodistusten, erityisesti A1-asiakirjojen, digitalisointia ja </w:t>
      </w:r>
      <w:proofErr w:type="spellStart"/>
      <w:r w:rsidRPr="00291D95">
        <w:rPr>
          <w:lang w:val="fi-FI"/>
        </w:rPr>
        <w:t>rajatylittävää</w:t>
      </w:r>
      <w:proofErr w:type="spellEnd"/>
      <w:r w:rsidRPr="00291D95">
        <w:rPr>
          <w:lang w:val="fi-FI"/>
        </w:rPr>
        <w:t xml:space="preserve"> todentamista.</w:t>
      </w:r>
    </w:p>
    <w:p w14:paraId="4811AB3B" w14:textId="77777777" w:rsidR="00291D95" w:rsidRPr="00291D95" w:rsidRDefault="00291D95" w:rsidP="00291D95">
      <w:pPr>
        <w:pStyle w:val="Heading1"/>
        <w:numPr>
          <w:ilvl w:val="0"/>
          <w:numId w:val="9"/>
        </w:numPr>
        <w:ind w:left="567" w:hanging="567"/>
        <w:rPr>
          <w:lang w:val="fi-FI"/>
        </w:rPr>
      </w:pPr>
      <w:r w:rsidRPr="00291D95">
        <w:rPr>
          <w:lang w:val="fi-FI"/>
        </w:rPr>
        <w:t>kehottaa parantamaan oikeuksia ja velvollisuuksia koskevien tietojen saatavuutta kohdennettujen tiedotustoimenpiteiden avulla ja yhteistyössä työmarkkinaosapuolten kanssa sekä antamaan asianmukaista EU:n tukea, muun muassa rahoituksen ja ohjelmien muodossa, jotta voidaan työmarkkinaosapuolten aktiivisella myötävaikutuksella varmistaa, että lähetetyille kolmansien maiden kansalaisille on tarjolla tehokasta ja helposti saatavilla olevaa tietoa ja ohjausta. On myös syytä toteuttaa asianmukaisia tukitoimenpiteitä, joilla helpotetaan näiden työntekijöiden mahdollisuuksia harjoittaa oikeuksiaan käytännössä.</w:t>
      </w:r>
    </w:p>
    <w:p w14:paraId="68E2E04E" w14:textId="77777777" w:rsidR="00291D95" w:rsidRPr="00250175" w:rsidRDefault="00291D95" w:rsidP="00291D95">
      <w:pPr>
        <w:rPr>
          <w:lang w:val="fi-FI"/>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8487"/>
      </w:tblGrid>
      <w:tr w:rsidR="00291D95" w:rsidRPr="00116960" w14:paraId="48CF085C" w14:textId="77777777" w:rsidTr="00E85B93">
        <w:tc>
          <w:tcPr>
            <w:tcW w:w="1210" w:type="dxa"/>
          </w:tcPr>
          <w:p w14:paraId="62C4036D" w14:textId="77777777" w:rsidR="00291D95" w:rsidRPr="00116960" w:rsidRDefault="00291D95" w:rsidP="00E85B93">
            <w:pPr>
              <w:rPr>
                <w:i/>
              </w:rPr>
            </w:pPr>
            <w:proofErr w:type="spellStart"/>
            <w:r>
              <w:rPr>
                <w:b/>
                <w:i/>
              </w:rPr>
              <w:t>Yhteydenotot</w:t>
            </w:r>
            <w:proofErr w:type="spellEnd"/>
          </w:p>
        </w:tc>
        <w:tc>
          <w:tcPr>
            <w:tcW w:w="8679" w:type="dxa"/>
          </w:tcPr>
          <w:p w14:paraId="14C44671" w14:textId="77777777" w:rsidR="00291D95" w:rsidRPr="00116960" w:rsidRDefault="00291D95" w:rsidP="00E85B93">
            <w:pPr>
              <w:ind w:hanging="12"/>
              <w:rPr>
                <w:i/>
              </w:rPr>
            </w:pPr>
            <w:r>
              <w:rPr>
                <w:i/>
              </w:rPr>
              <w:t>Bartek Bednarowicz</w:t>
            </w:r>
          </w:p>
        </w:tc>
      </w:tr>
      <w:tr w:rsidR="00291D95" w:rsidRPr="00116960" w14:paraId="12E8E023" w14:textId="77777777" w:rsidTr="00E85B93">
        <w:tc>
          <w:tcPr>
            <w:tcW w:w="1210" w:type="dxa"/>
          </w:tcPr>
          <w:p w14:paraId="49808AD0" w14:textId="77777777" w:rsidR="00291D95" w:rsidRPr="00116960" w:rsidRDefault="00291D95" w:rsidP="00E85B93">
            <w:pPr>
              <w:rPr>
                <w:i/>
              </w:rPr>
            </w:pPr>
            <w:r>
              <w:rPr>
                <w:i/>
              </w:rPr>
              <w:t>P.</w:t>
            </w:r>
          </w:p>
        </w:tc>
        <w:tc>
          <w:tcPr>
            <w:tcW w:w="8679" w:type="dxa"/>
          </w:tcPr>
          <w:p w14:paraId="635A1BC9" w14:textId="77777777" w:rsidR="00291D95" w:rsidRPr="00116960" w:rsidRDefault="00291D95" w:rsidP="00E85B93">
            <w:pPr>
              <w:rPr>
                <w:i/>
              </w:rPr>
            </w:pPr>
            <w:r>
              <w:rPr>
                <w:i/>
              </w:rPr>
              <w:t>+32 25469229</w:t>
            </w:r>
          </w:p>
        </w:tc>
      </w:tr>
      <w:tr w:rsidR="00291D95" w:rsidRPr="00116960" w14:paraId="47C68498" w14:textId="77777777" w:rsidTr="00E85B93">
        <w:tc>
          <w:tcPr>
            <w:tcW w:w="1210" w:type="dxa"/>
          </w:tcPr>
          <w:p w14:paraId="0AEB6AB2" w14:textId="77777777" w:rsidR="00291D95" w:rsidRPr="00116960" w:rsidRDefault="00291D95" w:rsidP="00E85B93">
            <w:pPr>
              <w:rPr>
                <w:i/>
              </w:rPr>
            </w:pPr>
            <w:proofErr w:type="spellStart"/>
            <w:r>
              <w:rPr>
                <w:i/>
              </w:rPr>
              <w:t>Sähköposti</w:t>
            </w:r>
            <w:proofErr w:type="spellEnd"/>
          </w:p>
        </w:tc>
        <w:tc>
          <w:tcPr>
            <w:tcW w:w="8679" w:type="dxa"/>
          </w:tcPr>
          <w:p w14:paraId="0468E930" w14:textId="77777777" w:rsidR="00291D95" w:rsidRPr="00116960" w:rsidRDefault="00291D95" w:rsidP="00E85B93">
            <w:pPr>
              <w:rPr>
                <w:i/>
                <w:iCs/>
              </w:rPr>
            </w:pPr>
            <w:hyperlink r:id="rId29" w:history="1">
              <w:r>
                <w:rPr>
                  <w:rStyle w:val="Hyperlink"/>
                  <w:i/>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01109B45" w:rsidR="004D7AC0" w:rsidRPr="00944DB6" w:rsidRDefault="00944DB6" w:rsidP="00944DB6">
      <w:pPr>
        <w:pStyle w:val="Heading1"/>
        <w:rPr>
          <w:b/>
        </w:rPr>
      </w:pPr>
      <w:bookmarkStart w:id="2" w:name="_Toc24617160"/>
      <w:bookmarkStart w:id="3" w:name="_Toc75527082"/>
      <w:bookmarkStart w:id="4" w:name="_Toc235200293"/>
      <w:r>
        <w:rPr>
          <w:b/>
        </w:rPr>
        <w:lastRenderedPageBreak/>
        <w:t>LIIKENNE, ENERGIA, PERUSRAKENTEET, TIETOYHTEISKUNTA</w:t>
      </w:r>
      <w:bookmarkEnd w:id="2"/>
      <w:bookmarkEnd w:id="3"/>
      <w:bookmarkEnd w:id="4"/>
    </w:p>
    <w:p w14:paraId="72D285EC" w14:textId="77777777" w:rsidR="00956AF3" w:rsidRPr="00956AF3" w:rsidRDefault="00956AF3" w:rsidP="00956AF3"/>
    <w:p w14:paraId="764F21A8" w14:textId="77777777" w:rsidR="00291D95" w:rsidRPr="00896DD7" w:rsidRDefault="00291D95" w:rsidP="00291D95">
      <w:pPr>
        <w:widowControl w:val="0"/>
        <w:numPr>
          <w:ilvl w:val="0"/>
          <w:numId w:val="11"/>
        </w:numPr>
        <w:overflowPunct w:val="0"/>
        <w:autoSpaceDE w:val="0"/>
        <w:autoSpaceDN w:val="0"/>
        <w:adjustRightInd w:val="0"/>
        <w:ind w:left="567" w:hanging="567"/>
        <w:textAlignment w:val="baseline"/>
        <w:rPr>
          <w:b/>
          <w:bCs/>
        </w:rPr>
      </w:pPr>
      <w:hyperlink r:id="rId30" w:history="1">
        <w:proofErr w:type="spellStart"/>
        <w:proofErr w:type="gramStart"/>
        <w:r>
          <w:rPr>
            <w:rStyle w:val="Hyperlink"/>
            <w:b/>
            <w:i/>
            <w:sz w:val="28"/>
          </w:rPr>
          <w:t>EU:n</w:t>
        </w:r>
        <w:proofErr w:type="spellEnd"/>
        <w:proofErr w:type="gramEnd"/>
        <w:r>
          <w:rPr>
            <w:rStyle w:val="Hyperlink"/>
            <w:b/>
            <w:i/>
            <w:sz w:val="28"/>
          </w:rPr>
          <w:t xml:space="preserve"> </w:t>
        </w:r>
        <w:proofErr w:type="spellStart"/>
        <w:r>
          <w:rPr>
            <w:rStyle w:val="Hyperlink"/>
            <w:b/>
            <w:i/>
            <w:sz w:val="28"/>
          </w:rPr>
          <w:t>satamastrategia</w:t>
        </w:r>
        <w:proofErr w:type="spellEnd"/>
      </w:hyperlink>
    </w:p>
    <w:p w14:paraId="54CB2CA1" w14:textId="77777777" w:rsidR="00291D95" w:rsidRPr="00797439" w:rsidRDefault="00291D95" w:rsidP="00291D95">
      <w:pPr>
        <w:widowControl w:val="0"/>
        <w:ind w:left="567"/>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91D95" w:rsidRPr="00932ACB" w14:paraId="14A752EE" w14:textId="77777777" w:rsidTr="00E85B93">
        <w:tc>
          <w:tcPr>
            <w:tcW w:w="1077" w:type="pct"/>
          </w:tcPr>
          <w:p w14:paraId="117C0D69" w14:textId="77777777" w:rsidR="00291D95" w:rsidRDefault="00291D95" w:rsidP="00E85B93">
            <w:pPr>
              <w:tabs>
                <w:tab w:val="center" w:pos="284"/>
              </w:tabs>
              <w:ind w:left="266" w:hanging="266"/>
              <w:rPr>
                <w:b/>
              </w:rPr>
            </w:pPr>
            <w:proofErr w:type="spellStart"/>
            <w:r>
              <w:rPr>
                <w:b/>
              </w:rPr>
              <w:t>Esittelijä</w:t>
            </w:r>
            <w:proofErr w:type="spellEnd"/>
          </w:p>
          <w:p w14:paraId="5F1B1E5B" w14:textId="77777777" w:rsidR="00291D95" w:rsidRPr="00A6689B" w:rsidRDefault="00291D95" w:rsidP="00E85B93">
            <w:pPr>
              <w:tabs>
                <w:tab w:val="center" w:pos="284"/>
              </w:tabs>
              <w:ind w:left="266" w:hanging="266"/>
              <w:rPr>
                <w:b/>
              </w:rPr>
            </w:pPr>
            <w:proofErr w:type="spellStart"/>
            <w:r>
              <w:rPr>
                <w:b/>
              </w:rPr>
              <w:t>Yhteisesittelijä</w:t>
            </w:r>
            <w:proofErr w:type="spellEnd"/>
          </w:p>
        </w:tc>
        <w:tc>
          <w:tcPr>
            <w:tcW w:w="3923" w:type="pct"/>
          </w:tcPr>
          <w:p w14:paraId="2E685F27" w14:textId="77777777" w:rsidR="00291D95" w:rsidRPr="00291D95" w:rsidRDefault="00291D95" w:rsidP="00E85B93">
            <w:pPr>
              <w:tabs>
                <w:tab w:val="center" w:pos="284"/>
              </w:tabs>
              <w:ind w:left="266" w:right="-3091" w:hanging="205"/>
              <w:rPr>
                <w:lang w:val="fi-FI"/>
              </w:rPr>
            </w:pPr>
            <w:r w:rsidRPr="00291D95">
              <w:rPr>
                <w:lang w:val="fi-FI"/>
              </w:rPr>
              <w:t>Joan ROGET ALEMANY (työnantajat – ES)</w:t>
            </w:r>
          </w:p>
          <w:p w14:paraId="751729B1" w14:textId="77777777" w:rsidR="00291D95" w:rsidRPr="00291D95" w:rsidRDefault="00291D95" w:rsidP="00E85B93">
            <w:pPr>
              <w:tabs>
                <w:tab w:val="center" w:pos="284"/>
              </w:tabs>
              <w:ind w:left="266" w:right="-3091" w:hanging="205"/>
              <w:rPr>
                <w:lang w:val="fi-FI"/>
              </w:rPr>
            </w:pPr>
            <w:proofErr w:type="spellStart"/>
            <w:r w:rsidRPr="00291D95">
              <w:rPr>
                <w:lang w:val="fi-FI"/>
              </w:rPr>
              <w:t>Baiba</w:t>
            </w:r>
            <w:proofErr w:type="spellEnd"/>
            <w:r w:rsidRPr="00291D95">
              <w:rPr>
                <w:lang w:val="fi-FI"/>
              </w:rPr>
              <w:t xml:space="preserve"> MILTOVIČA (kansalaisyhteiskunnan organisaatiot – LV)</w:t>
            </w:r>
          </w:p>
        </w:tc>
      </w:tr>
      <w:tr w:rsidR="00291D95" w:rsidRPr="006A7B44" w14:paraId="272218EE" w14:textId="77777777" w:rsidTr="00E85B93">
        <w:tc>
          <w:tcPr>
            <w:tcW w:w="1077" w:type="pct"/>
          </w:tcPr>
          <w:p w14:paraId="72253007" w14:textId="77777777" w:rsidR="00291D95" w:rsidRPr="00A6689B" w:rsidRDefault="00291D95" w:rsidP="00E85B93">
            <w:pPr>
              <w:tabs>
                <w:tab w:val="center" w:pos="284"/>
              </w:tabs>
              <w:ind w:left="266" w:hanging="266"/>
              <w:rPr>
                <w:b/>
              </w:rPr>
            </w:pPr>
            <w:proofErr w:type="spellStart"/>
            <w:r>
              <w:rPr>
                <w:b/>
              </w:rPr>
              <w:t>Viiteasiakirjat</w:t>
            </w:r>
            <w:proofErr w:type="spellEnd"/>
          </w:p>
        </w:tc>
        <w:tc>
          <w:tcPr>
            <w:tcW w:w="3923" w:type="pct"/>
          </w:tcPr>
          <w:p w14:paraId="17B065E5" w14:textId="77777777" w:rsidR="00291D95" w:rsidRPr="006A7B44" w:rsidRDefault="00291D95" w:rsidP="00E85B93">
            <w:pPr>
              <w:tabs>
                <w:tab w:val="center" w:pos="0"/>
              </w:tabs>
              <w:ind w:left="61" w:right="-3091"/>
            </w:pPr>
            <w:proofErr w:type="gramStart"/>
            <w:r w:rsidRPr="006A7B44">
              <w:t>COM(</w:t>
            </w:r>
            <w:proofErr w:type="gramEnd"/>
            <w:r w:rsidRPr="006A7B44">
              <w:t>2026) 112 final</w:t>
            </w:r>
          </w:p>
          <w:p w14:paraId="6541C4A7" w14:textId="77777777" w:rsidR="00291D95" w:rsidRPr="006A7B44" w:rsidRDefault="00291D95" w:rsidP="00E85B93">
            <w:pPr>
              <w:tabs>
                <w:tab w:val="center" w:pos="0"/>
              </w:tabs>
              <w:ind w:left="61" w:right="-3091"/>
            </w:pPr>
            <w:r w:rsidRPr="006A7B44">
              <w:t>EESC-2026-00763-00-00-AC-TRA</w:t>
            </w:r>
          </w:p>
        </w:tc>
      </w:tr>
    </w:tbl>
    <w:p w14:paraId="62232944" w14:textId="77777777" w:rsidR="00291D95" w:rsidRPr="008A636E" w:rsidRDefault="00291D95" w:rsidP="00291D95">
      <w:pPr>
        <w:tabs>
          <w:tab w:val="center" w:pos="284"/>
        </w:tabs>
        <w:ind w:left="266" w:hanging="266"/>
        <w:rPr>
          <w:b/>
          <w:lang w:val="pt-PT"/>
        </w:rPr>
      </w:pPr>
    </w:p>
    <w:p w14:paraId="79F3087D" w14:textId="77777777" w:rsidR="00291D95"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7B99AE19" w14:textId="77777777" w:rsidR="00291D95" w:rsidRDefault="00291D95" w:rsidP="00291D95">
      <w:pPr>
        <w:keepNext/>
        <w:keepLines/>
        <w:tabs>
          <w:tab w:val="center" w:pos="284"/>
        </w:tabs>
        <w:ind w:left="266" w:hanging="266"/>
        <w:rPr>
          <w:b/>
        </w:rPr>
      </w:pPr>
    </w:p>
    <w:p w14:paraId="51B8FDAD" w14:textId="77777777" w:rsidR="00291D95" w:rsidRPr="00A10212" w:rsidRDefault="00291D95" w:rsidP="00291D95">
      <w:pPr>
        <w:keepNext/>
        <w:keepLines/>
        <w:tabs>
          <w:tab w:val="center" w:pos="284"/>
        </w:tabs>
        <w:ind w:left="266" w:hanging="266"/>
        <w:rPr>
          <w:b/>
        </w:rPr>
      </w:pPr>
      <w:r>
        <w:t>ETSK</w:t>
      </w:r>
    </w:p>
    <w:p w14:paraId="40E8B4C8" w14:textId="77777777" w:rsidR="00291D95" w:rsidRPr="00291D95" w:rsidRDefault="00291D95" w:rsidP="00291D95">
      <w:pPr>
        <w:pStyle w:val="ListParagraph"/>
        <w:widowControl w:val="0"/>
        <w:numPr>
          <w:ilvl w:val="0"/>
          <w:numId w:val="10"/>
        </w:numPr>
        <w:ind w:left="567" w:hanging="567"/>
        <w:rPr>
          <w:lang w:val="fi-FI"/>
        </w:rPr>
      </w:pPr>
      <w:r w:rsidRPr="00291D95">
        <w:rPr>
          <w:lang w:val="fi-FI"/>
        </w:rPr>
        <w:t>katsoo, että onnistunut EU:n satamastrategia edellyttää yhdennettyä hallintoa, pitkän aikavälin investointisuunnittelua, eri politiikanalojen välistä koordinointia sekä vahvaa sosiaalista perustaa, joka takaa ihmisarvoisen työn, reilun kilpailun ja aktiivisen työmarkkinaosapuolten vuoropuhelun ja jossa samalla otetaan huomioon matkustajien oikeudet.</w:t>
      </w:r>
    </w:p>
    <w:p w14:paraId="3A6C3BD1" w14:textId="77777777" w:rsidR="00291D95" w:rsidRPr="00291D95" w:rsidRDefault="00291D95" w:rsidP="00291D95">
      <w:pPr>
        <w:pStyle w:val="ListParagraph"/>
        <w:widowControl w:val="0"/>
        <w:numPr>
          <w:ilvl w:val="0"/>
          <w:numId w:val="10"/>
        </w:numPr>
        <w:ind w:left="567" w:hanging="567"/>
        <w:rPr>
          <w:lang w:val="fi-FI"/>
        </w:rPr>
      </w:pPr>
      <w:r w:rsidRPr="00291D95">
        <w:rPr>
          <w:lang w:val="fi-FI"/>
        </w:rPr>
        <w:t>kehottaa arvioimaan huolellisesti sääntelytoimenpiteiden vaikutusta EU:n satamien kilpailukykyyn ja välttämään vääristymiä suhteessa EU:n ulkopuolisiin satamiin.</w:t>
      </w:r>
    </w:p>
    <w:p w14:paraId="653F8EA0" w14:textId="77777777" w:rsidR="00291D95" w:rsidRPr="00291D95" w:rsidRDefault="00291D95" w:rsidP="00291D95">
      <w:pPr>
        <w:pStyle w:val="ListParagraph"/>
        <w:widowControl w:val="0"/>
        <w:numPr>
          <w:ilvl w:val="0"/>
          <w:numId w:val="10"/>
        </w:numPr>
        <w:ind w:left="567" w:hanging="567"/>
        <w:rPr>
          <w:lang w:val="fi-FI"/>
        </w:rPr>
      </w:pPr>
      <w:r w:rsidRPr="00291D95">
        <w:rPr>
          <w:lang w:val="fi-FI"/>
        </w:rPr>
        <w:t>katsoo, että satamat ovat tärkeitä työpaikkoja, niillä on keskeinen merkitys Euroopan taloudelle ja kaupalle, ja niiden panos on olennaisen tärkeä yhteiskuntien hyvinvoinnin sekä tavaroiden, energian ja palvelujen oikea-aikaisen jakelun kannalta.</w:t>
      </w:r>
    </w:p>
    <w:p w14:paraId="524F77D3" w14:textId="77777777" w:rsidR="00291D95" w:rsidRPr="00291D95" w:rsidRDefault="00291D95" w:rsidP="00291D95">
      <w:pPr>
        <w:pStyle w:val="ListParagraph"/>
        <w:widowControl w:val="0"/>
        <w:numPr>
          <w:ilvl w:val="0"/>
          <w:numId w:val="10"/>
        </w:numPr>
        <w:ind w:left="567" w:hanging="567"/>
        <w:rPr>
          <w:lang w:val="fi-FI"/>
        </w:rPr>
      </w:pPr>
      <w:r w:rsidRPr="00291D95">
        <w:rPr>
          <w:lang w:val="fi-FI"/>
        </w:rPr>
        <w:t>suosittelee määrätietoista rahoitustukea ja sen ehtojen selventämistä. Komitea kehottaa osoittamaan EU:n ilmasto- ja energiarahoitusta, myös päästökauppajärjestelmän tuloja, oikeudenmukaisesti hiilestä irtautumisen ja osaamisen tukemiseen ja välttämään samalla suhteettomia kustannusrasitteita. Komitea myös peräänkuuluttaa kohdennetumpaa tukea alan pk-yrityksille, pienemmille satamille ja muille kuin linjaliikenteen harjoittajille ja kehottaa nimenomaisesti sisällyttämään kalastusalan tuleviin sijoitusinstrumentteihin, erityisesti kestävän liikenteen investointisuunnitelmaan.</w:t>
      </w:r>
    </w:p>
    <w:p w14:paraId="4DB4C27A" w14:textId="77777777" w:rsidR="00291D95" w:rsidRPr="00A10212" w:rsidRDefault="00291D95" w:rsidP="00291D95">
      <w:pPr>
        <w:pStyle w:val="ListParagraph"/>
        <w:widowControl w:val="0"/>
        <w:numPr>
          <w:ilvl w:val="0"/>
          <w:numId w:val="10"/>
        </w:numPr>
        <w:ind w:left="567" w:hanging="567"/>
      </w:pPr>
      <w:r w:rsidRPr="00291D95">
        <w:rPr>
          <w:lang w:val="fi-FI"/>
        </w:rPr>
        <w:t xml:space="preserve">korostaa tarvetta valvoa satamien rahoitusta ja omistajuutta, myös vertikaalista integraatiota ja strategisia hankintoja. </w:t>
      </w:r>
      <w:proofErr w:type="spellStart"/>
      <w:r>
        <w:t>Komitea</w:t>
      </w:r>
      <w:proofErr w:type="spellEnd"/>
      <w:r>
        <w:t xml:space="preserve"> </w:t>
      </w:r>
      <w:proofErr w:type="spellStart"/>
      <w:r>
        <w:t>kehottaa</w:t>
      </w:r>
      <w:proofErr w:type="spellEnd"/>
      <w:r>
        <w:t xml:space="preserve"> </w:t>
      </w:r>
      <w:proofErr w:type="spellStart"/>
      <w:r>
        <w:t>lisäämään</w:t>
      </w:r>
      <w:proofErr w:type="spellEnd"/>
      <w:r>
        <w:t xml:space="preserve"> </w:t>
      </w:r>
      <w:proofErr w:type="spellStart"/>
      <w:r>
        <w:t>satamaomaisuuden</w:t>
      </w:r>
      <w:proofErr w:type="spellEnd"/>
      <w:r>
        <w:t xml:space="preserve"> </w:t>
      </w:r>
      <w:proofErr w:type="spellStart"/>
      <w:r>
        <w:t>omistusrakenteiden</w:t>
      </w:r>
      <w:proofErr w:type="spellEnd"/>
      <w:r>
        <w:t xml:space="preserve"> ja </w:t>
      </w:r>
      <w:proofErr w:type="spellStart"/>
      <w:r>
        <w:t>määräysvallan</w:t>
      </w:r>
      <w:proofErr w:type="spellEnd"/>
      <w:r>
        <w:t xml:space="preserve"> </w:t>
      </w:r>
      <w:proofErr w:type="spellStart"/>
      <w:r>
        <w:t>avoimuutta</w:t>
      </w:r>
      <w:proofErr w:type="spellEnd"/>
      <w:r>
        <w:t>.</w:t>
      </w:r>
    </w:p>
    <w:p w14:paraId="2A95A095" w14:textId="77777777" w:rsidR="00291D95" w:rsidRPr="00291D95" w:rsidRDefault="00291D95" w:rsidP="00291D95">
      <w:pPr>
        <w:pStyle w:val="ListParagraph"/>
        <w:widowControl w:val="0"/>
        <w:numPr>
          <w:ilvl w:val="0"/>
          <w:numId w:val="10"/>
        </w:numPr>
        <w:ind w:left="567" w:hanging="567"/>
        <w:rPr>
          <w:lang w:val="fi-FI"/>
        </w:rPr>
      </w:pPr>
      <w:r w:rsidRPr="00291D95">
        <w:rPr>
          <w:lang w:val="fi-FI"/>
        </w:rPr>
        <w:t>kehottaa vahvistamaan eurooppalaisen merenkulkualan yhdennetyn palveluympäristön (</w:t>
      </w:r>
      <w:proofErr w:type="spellStart"/>
      <w:r w:rsidRPr="00291D95">
        <w:rPr>
          <w:lang w:val="fi-FI"/>
        </w:rPr>
        <w:t>EMSWe</w:t>
      </w:r>
      <w:proofErr w:type="spellEnd"/>
      <w:r w:rsidRPr="00291D95">
        <w:rPr>
          <w:lang w:val="fi-FI"/>
        </w:rPr>
        <w:t xml:space="preserve">) täytäntöönpanoa ja </w:t>
      </w:r>
      <w:proofErr w:type="spellStart"/>
      <w:r w:rsidRPr="00291D95">
        <w:rPr>
          <w:lang w:val="fi-FI"/>
        </w:rPr>
        <w:t>yhteentoimivuutta</w:t>
      </w:r>
      <w:proofErr w:type="spellEnd"/>
      <w:r w:rsidRPr="00291D95">
        <w:rPr>
          <w:lang w:val="fi-FI"/>
        </w:rPr>
        <w:t>.</w:t>
      </w:r>
    </w:p>
    <w:p w14:paraId="493E3AF0" w14:textId="77777777" w:rsidR="00291D95" w:rsidRPr="00A10212" w:rsidRDefault="00291D95" w:rsidP="00291D95">
      <w:pPr>
        <w:pStyle w:val="ListParagraph"/>
        <w:widowControl w:val="0"/>
        <w:numPr>
          <w:ilvl w:val="0"/>
          <w:numId w:val="10"/>
        </w:numPr>
        <w:ind w:left="567" w:hanging="567"/>
      </w:pPr>
      <w:proofErr w:type="spellStart"/>
      <w:r>
        <w:t>katsoo</w:t>
      </w:r>
      <w:proofErr w:type="spellEnd"/>
      <w:r>
        <w:t xml:space="preserve">, </w:t>
      </w:r>
      <w:proofErr w:type="spellStart"/>
      <w:r>
        <w:t>että</w:t>
      </w:r>
      <w:proofErr w:type="spellEnd"/>
    </w:p>
    <w:p w14:paraId="7367D59D" w14:textId="77777777" w:rsidR="00291D95" w:rsidRPr="00291D95" w:rsidRDefault="00291D95" w:rsidP="00291D95">
      <w:pPr>
        <w:pStyle w:val="ListParagraph"/>
        <w:widowControl w:val="0"/>
        <w:numPr>
          <w:ilvl w:val="1"/>
          <w:numId w:val="12"/>
        </w:numPr>
        <w:ind w:left="1134" w:hanging="567"/>
        <w:jc w:val="left"/>
        <w:rPr>
          <w:lang w:val="fi-FI"/>
        </w:rPr>
      </w:pPr>
      <w:r w:rsidRPr="00291D95">
        <w:rPr>
          <w:lang w:val="fi-FI"/>
        </w:rPr>
        <w:t>EU:n satamien kilpailukykyä olisi vahvistettava digitalisaation ja tekoälyn avulla</w:t>
      </w:r>
    </w:p>
    <w:p w14:paraId="717ACC5D" w14:textId="77777777" w:rsidR="00291D95" w:rsidRPr="00A10212" w:rsidRDefault="00291D95" w:rsidP="00291D95">
      <w:pPr>
        <w:pStyle w:val="ListParagraph"/>
        <w:widowControl w:val="0"/>
        <w:numPr>
          <w:ilvl w:val="1"/>
          <w:numId w:val="12"/>
        </w:numPr>
        <w:ind w:left="1134" w:hanging="567"/>
        <w:jc w:val="left"/>
      </w:pPr>
      <w:proofErr w:type="spellStart"/>
      <w:r>
        <w:t>puhtaan</w:t>
      </w:r>
      <w:proofErr w:type="spellEnd"/>
      <w:r>
        <w:t xml:space="preserve"> </w:t>
      </w:r>
      <w:proofErr w:type="spellStart"/>
      <w:r>
        <w:t>energian</w:t>
      </w:r>
      <w:proofErr w:type="spellEnd"/>
      <w:r>
        <w:t xml:space="preserve"> </w:t>
      </w:r>
      <w:proofErr w:type="spellStart"/>
      <w:r>
        <w:t>toimitukset</w:t>
      </w:r>
      <w:proofErr w:type="spellEnd"/>
      <w:r>
        <w:t xml:space="preserve"> on </w:t>
      </w:r>
      <w:proofErr w:type="spellStart"/>
      <w:r>
        <w:t>varmistettava</w:t>
      </w:r>
      <w:proofErr w:type="spellEnd"/>
      <w:r>
        <w:t xml:space="preserve"> </w:t>
      </w:r>
    </w:p>
    <w:p w14:paraId="0EFEEE05" w14:textId="77777777" w:rsidR="00291D95" w:rsidRPr="00291D95" w:rsidRDefault="00291D95" w:rsidP="00291D95">
      <w:pPr>
        <w:pStyle w:val="ListParagraph"/>
        <w:widowControl w:val="0"/>
        <w:numPr>
          <w:ilvl w:val="1"/>
          <w:numId w:val="12"/>
        </w:numPr>
        <w:ind w:left="1134" w:hanging="567"/>
        <w:jc w:val="left"/>
        <w:rPr>
          <w:lang w:val="fi-FI"/>
        </w:rPr>
      </w:pPr>
      <w:r w:rsidRPr="00291D95">
        <w:rPr>
          <w:lang w:val="fi-FI"/>
        </w:rPr>
        <w:t>turvallisuuspolitiikoissa olisi käsiteltävä työoloja ja työsuhdeturvaa</w:t>
      </w:r>
    </w:p>
    <w:p w14:paraId="64FDEE63" w14:textId="77777777" w:rsidR="00291D95" w:rsidRPr="00291D95" w:rsidRDefault="00291D95" w:rsidP="00291D95">
      <w:pPr>
        <w:pStyle w:val="ListParagraph"/>
        <w:widowControl w:val="0"/>
        <w:numPr>
          <w:ilvl w:val="1"/>
          <w:numId w:val="12"/>
        </w:numPr>
        <w:ind w:left="1134" w:hanging="567"/>
        <w:rPr>
          <w:lang w:val="fi-FI"/>
        </w:rPr>
      </w:pPr>
      <w:r w:rsidRPr="00291D95">
        <w:rPr>
          <w:lang w:val="fi-FI"/>
        </w:rPr>
        <w:t>saarten ja syrjäisten alueiden meriyhteydet ovat olennaisia alueellisen koheesion, taloudellisen häiriönsietokyvyn ja kohtuuhintaisuuden kannalta ja että tämä olisi otettava huomioon EU:n yhteisessä satama- ja liikennepolitiikassa.</w:t>
      </w:r>
    </w:p>
    <w:p w14:paraId="7CAF2B1F" w14:textId="77777777" w:rsidR="00291D95" w:rsidRPr="00291D95" w:rsidRDefault="00291D95" w:rsidP="00291D95">
      <w:pPr>
        <w:widowControl w:val="0"/>
        <w:ind w:left="709"/>
        <w:rPr>
          <w:lang w:val="fi-FI"/>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291D95" w:rsidRPr="00A6689B" w14:paraId="561906E4" w14:textId="77777777" w:rsidTr="00E85B93">
        <w:tc>
          <w:tcPr>
            <w:tcW w:w="1078" w:type="pct"/>
          </w:tcPr>
          <w:p w14:paraId="67163853" w14:textId="77777777" w:rsidR="00291D95" w:rsidRPr="00A6689B" w:rsidRDefault="00291D95" w:rsidP="00E85B93">
            <w:pPr>
              <w:rPr>
                <w:i/>
              </w:rPr>
            </w:pPr>
            <w:proofErr w:type="spellStart"/>
            <w:r>
              <w:rPr>
                <w:b/>
                <w:i/>
              </w:rPr>
              <w:t>Yhteydenotot</w:t>
            </w:r>
            <w:proofErr w:type="spellEnd"/>
          </w:p>
        </w:tc>
        <w:tc>
          <w:tcPr>
            <w:tcW w:w="3922" w:type="pct"/>
          </w:tcPr>
          <w:p w14:paraId="5A7BAFED" w14:textId="77777777" w:rsidR="00291D95" w:rsidRPr="00A6689B" w:rsidRDefault="00291D95" w:rsidP="00E85B93">
            <w:pPr>
              <w:rPr>
                <w:i/>
              </w:rPr>
            </w:pPr>
            <w:r>
              <w:rPr>
                <w:i/>
              </w:rPr>
              <w:t>Maja RADMAN</w:t>
            </w:r>
          </w:p>
        </w:tc>
      </w:tr>
      <w:tr w:rsidR="00291D95" w:rsidRPr="00A6689B" w14:paraId="1D0D3BB3" w14:textId="77777777" w:rsidTr="00E85B93">
        <w:tc>
          <w:tcPr>
            <w:tcW w:w="1078" w:type="pct"/>
          </w:tcPr>
          <w:p w14:paraId="192A32F8" w14:textId="77777777" w:rsidR="00291D95" w:rsidRPr="00A6689B" w:rsidRDefault="00291D95" w:rsidP="00E85B93">
            <w:pPr>
              <w:rPr>
                <w:i/>
              </w:rPr>
            </w:pPr>
            <w:r>
              <w:rPr>
                <w:i/>
              </w:rPr>
              <w:t>P.</w:t>
            </w:r>
          </w:p>
        </w:tc>
        <w:tc>
          <w:tcPr>
            <w:tcW w:w="3922" w:type="pct"/>
          </w:tcPr>
          <w:p w14:paraId="02F21B48" w14:textId="77777777" w:rsidR="00291D95" w:rsidRPr="00A6689B" w:rsidRDefault="00291D95" w:rsidP="00E85B93">
            <w:pPr>
              <w:rPr>
                <w:i/>
              </w:rPr>
            </w:pPr>
            <w:r>
              <w:rPr>
                <w:i/>
              </w:rPr>
              <w:t>+32 25469051</w:t>
            </w:r>
          </w:p>
        </w:tc>
      </w:tr>
      <w:tr w:rsidR="00291D95" w:rsidRPr="00A6689B" w14:paraId="26E7F53D" w14:textId="77777777" w:rsidTr="00E85B93">
        <w:tc>
          <w:tcPr>
            <w:tcW w:w="1078" w:type="pct"/>
          </w:tcPr>
          <w:p w14:paraId="1FB811C1" w14:textId="77777777" w:rsidR="00291D95" w:rsidRPr="00A6689B" w:rsidRDefault="00291D95" w:rsidP="00E85B93">
            <w:pPr>
              <w:rPr>
                <w:i/>
              </w:rPr>
            </w:pPr>
            <w:proofErr w:type="spellStart"/>
            <w:r>
              <w:rPr>
                <w:i/>
              </w:rPr>
              <w:t>Sähköposti</w:t>
            </w:r>
            <w:proofErr w:type="spellEnd"/>
          </w:p>
        </w:tc>
        <w:tc>
          <w:tcPr>
            <w:tcW w:w="3922" w:type="pct"/>
          </w:tcPr>
          <w:p w14:paraId="738DEDC8" w14:textId="77777777" w:rsidR="00291D95" w:rsidRPr="00D44DF7" w:rsidRDefault="00291D95" w:rsidP="00E85B93">
            <w:pPr>
              <w:rPr>
                <w:i/>
              </w:rPr>
            </w:pPr>
            <w:hyperlink r:id="rId31" w:history="1">
              <w:r>
                <w:rPr>
                  <w:rStyle w:val="Hyperlink"/>
                  <w:i/>
                </w:rPr>
                <w:t>Maja.Radman@eesc.europa.eu</w:t>
              </w:r>
            </w:hyperlink>
          </w:p>
        </w:tc>
      </w:tr>
    </w:tbl>
    <w:p w14:paraId="4982DDC7" w14:textId="77777777" w:rsidR="004D7AC0" w:rsidRPr="00291D95" w:rsidRDefault="004D7AC0" w:rsidP="001766B2"/>
    <w:p w14:paraId="6BCFB0AD" w14:textId="77777777" w:rsidR="00A26D39" w:rsidRPr="00291D95" w:rsidRDefault="00A26D39">
      <w:pPr>
        <w:spacing w:after="160" w:line="259" w:lineRule="auto"/>
        <w:jc w:val="left"/>
      </w:pPr>
      <w:r w:rsidRPr="00291D95">
        <w:lastRenderedPageBreak/>
        <w:br w:type="page"/>
      </w:r>
    </w:p>
    <w:p w14:paraId="57D9FC75"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b/>
          <w:lang w:val="fi-FI"/>
        </w:rPr>
      </w:pPr>
      <w:hyperlink r:id="rId32" w:history="1">
        <w:proofErr w:type="spellStart"/>
        <w:r w:rsidRPr="00291D95">
          <w:rPr>
            <w:rStyle w:val="Hyperlink"/>
            <w:b/>
            <w:i/>
            <w:sz w:val="28"/>
            <w:lang w:val="fi-FI"/>
          </w:rPr>
          <w:t>Droonien</w:t>
        </w:r>
        <w:proofErr w:type="spellEnd"/>
        <w:r w:rsidRPr="00291D95">
          <w:rPr>
            <w:rStyle w:val="Hyperlink"/>
            <w:b/>
            <w:i/>
            <w:sz w:val="28"/>
            <w:lang w:val="fi-FI"/>
          </w:rPr>
          <w:t xml:space="preserve"> turvallisuutta ja niiden torjuntaa koskeva toimintasuunnitelma</w:t>
        </w:r>
      </w:hyperlink>
    </w:p>
    <w:p w14:paraId="60B6F443" w14:textId="77777777" w:rsidR="00291D95" w:rsidRPr="008C7B8A" w:rsidRDefault="00291D95" w:rsidP="00291D95">
      <w:pPr>
        <w:widowControl w:val="0"/>
        <w:rPr>
          <w:b/>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7268"/>
      </w:tblGrid>
      <w:tr w:rsidR="00291D95" w:rsidRPr="00A6689B" w14:paraId="3B096357" w14:textId="77777777" w:rsidTr="00E85B93">
        <w:tc>
          <w:tcPr>
            <w:tcW w:w="1809" w:type="dxa"/>
          </w:tcPr>
          <w:p w14:paraId="65C58D6C" w14:textId="77777777" w:rsidR="00291D95" w:rsidRPr="00A6689B" w:rsidRDefault="00291D95" w:rsidP="00E85B93">
            <w:pPr>
              <w:tabs>
                <w:tab w:val="center" w:pos="284"/>
              </w:tabs>
              <w:ind w:left="266" w:right="163" w:hanging="266"/>
              <w:rPr>
                <w:b/>
              </w:rPr>
            </w:pPr>
            <w:proofErr w:type="spellStart"/>
            <w:r>
              <w:rPr>
                <w:b/>
              </w:rPr>
              <w:t>Esittelijä</w:t>
            </w:r>
            <w:proofErr w:type="spellEnd"/>
          </w:p>
        </w:tc>
        <w:tc>
          <w:tcPr>
            <w:tcW w:w="7371" w:type="dxa"/>
          </w:tcPr>
          <w:p w14:paraId="66CF5554" w14:textId="77777777" w:rsidR="00291D95" w:rsidRPr="00A6689B" w:rsidRDefault="00291D95" w:rsidP="00E85B93">
            <w:pPr>
              <w:tabs>
                <w:tab w:val="center" w:pos="284"/>
              </w:tabs>
              <w:ind w:left="266" w:hanging="266"/>
            </w:pPr>
            <w:r>
              <w:t>HAJNOŠ Miroslav (</w:t>
            </w:r>
            <w:proofErr w:type="spellStart"/>
            <w:r>
              <w:t>työntekijät</w:t>
            </w:r>
            <w:proofErr w:type="spellEnd"/>
            <w:r>
              <w:t xml:space="preserve"> – SK)</w:t>
            </w:r>
          </w:p>
        </w:tc>
      </w:tr>
      <w:tr w:rsidR="00291D95" w:rsidRPr="008E5AA8" w14:paraId="2A581F7F" w14:textId="77777777" w:rsidTr="00E85B93">
        <w:tc>
          <w:tcPr>
            <w:tcW w:w="1809" w:type="dxa"/>
          </w:tcPr>
          <w:p w14:paraId="7234C2B1" w14:textId="77777777" w:rsidR="00291D95" w:rsidRPr="00A6689B" w:rsidRDefault="00291D95" w:rsidP="00E85B93">
            <w:pPr>
              <w:tabs>
                <w:tab w:val="center" w:pos="284"/>
              </w:tabs>
              <w:ind w:left="266" w:hanging="266"/>
              <w:rPr>
                <w:b/>
              </w:rPr>
            </w:pPr>
            <w:proofErr w:type="spellStart"/>
            <w:r>
              <w:rPr>
                <w:b/>
              </w:rPr>
              <w:t>Viiteasiakirjat</w:t>
            </w:r>
            <w:proofErr w:type="spellEnd"/>
          </w:p>
        </w:tc>
        <w:tc>
          <w:tcPr>
            <w:tcW w:w="7371" w:type="dxa"/>
          </w:tcPr>
          <w:p w14:paraId="6D1DE214" w14:textId="77777777" w:rsidR="00291D95" w:rsidRPr="004452BE" w:rsidRDefault="00291D95" w:rsidP="00E85B93">
            <w:pPr>
              <w:tabs>
                <w:tab w:val="center" w:pos="284"/>
              </w:tabs>
              <w:ind w:left="266" w:hanging="266"/>
            </w:pPr>
            <w:proofErr w:type="gramStart"/>
            <w:r>
              <w:t>COM(</w:t>
            </w:r>
            <w:proofErr w:type="gramEnd"/>
            <w:r>
              <w:t>2026) 81 final</w:t>
            </w:r>
          </w:p>
          <w:p w14:paraId="2E771B1E" w14:textId="77777777" w:rsidR="00291D95" w:rsidRPr="004452BE" w:rsidRDefault="00291D95" w:rsidP="00E85B93">
            <w:pPr>
              <w:tabs>
                <w:tab w:val="center" w:pos="284"/>
              </w:tabs>
              <w:ind w:left="266" w:hanging="266"/>
            </w:pPr>
            <w:r>
              <w:t>EESC-2026-00618-00-00-AC</w:t>
            </w:r>
          </w:p>
        </w:tc>
      </w:tr>
    </w:tbl>
    <w:p w14:paraId="11BD1D90" w14:textId="77777777" w:rsidR="00291D95" w:rsidRPr="004452BE" w:rsidRDefault="00291D95" w:rsidP="00291D95">
      <w:pPr>
        <w:tabs>
          <w:tab w:val="center" w:pos="284"/>
        </w:tabs>
        <w:ind w:left="266" w:hanging="266"/>
        <w:rPr>
          <w:lang w:val="pt-PT"/>
        </w:rPr>
      </w:pPr>
    </w:p>
    <w:p w14:paraId="1F23C94C" w14:textId="77777777" w:rsidR="00291D95" w:rsidRPr="00A6689B"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3AEE33FD" w14:textId="77777777" w:rsidR="00291D95" w:rsidRPr="00A6689B" w:rsidRDefault="00291D95" w:rsidP="00291D95">
      <w:pPr>
        <w:keepNext/>
        <w:keepLines/>
        <w:tabs>
          <w:tab w:val="center" w:pos="284"/>
        </w:tabs>
        <w:ind w:left="266" w:hanging="266"/>
        <w:rPr>
          <w:b/>
        </w:rPr>
      </w:pPr>
    </w:p>
    <w:p w14:paraId="5F4D4068" w14:textId="77777777" w:rsidR="00291D95" w:rsidRPr="00A6689B" w:rsidRDefault="00291D95" w:rsidP="00291D95">
      <w:pPr>
        <w:tabs>
          <w:tab w:val="center" w:pos="4536"/>
          <w:tab w:val="left" w:pos="4934"/>
        </w:tabs>
        <w:rPr>
          <w:bCs/>
          <w:iCs/>
        </w:rPr>
      </w:pPr>
      <w:r>
        <w:t>ETSK</w:t>
      </w:r>
    </w:p>
    <w:p w14:paraId="31ACCB45" w14:textId="77777777" w:rsidR="00291D95" w:rsidRPr="00291D95" w:rsidRDefault="00291D95" w:rsidP="00291D95">
      <w:pPr>
        <w:pStyle w:val="ListParagraph"/>
        <w:numPr>
          <w:ilvl w:val="0"/>
          <w:numId w:val="46"/>
        </w:numPr>
        <w:overflowPunct w:val="0"/>
        <w:autoSpaceDE w:val="0"/>
        <w:autoSpaceDN w:val="0"/>
        <w:adjustRightInd w:val="0"/>
        <w:ind w:hanging="567"/>
        <w:textAlignment w:val="baseline"/>
        <w:rPr>
          <w:bCs/>
          <w:iCs/>
          <w:lang w:val="fi-FI"/>
        </w:rPr>
      </w:pPr>
      <w:bookmarkStart w:id="5" w:name="_Hlk221271736"/>
      <w:r w:rsidRPr="00291D95">
        <w:rPr>
          <w:lang w:val="fi-FI"/>
        </w:rPr>
        <w:t xml:space="preserve">kannattaa tavoitetta vahvistaa varautumis-, havaitsemis- ja reagointivalmiuksia ja estää </w:t>
      </w:r>
      <w:proofErr w:type="spellStart"/>
      <w:r w:rsidRPr="00291D95">
        <w:rPr>
          <w:lang w:val="fi-FI"/>
        </w:rPr>
        <w:t>droonien</w:t>
      </w:r>
      <w:proofErr w:type="spellEnd"/>
      <w:r w:rsidRPr="00291D95">
        <w:rPr>
          <w:lang w:val="fi-FI"/>
        </w:rPr>
        <w:t xml:space="preserve"> haitallinen käyttö. Komitea korostaa kuitenkin, että kaikkien toimenpiteiden on oltava oikeasuhtaisia ja perusoikeuksien, yksityisyyden suojan, tietosuojan, oikeusvarmuuden ja demokraattisen vastuuvelvollisuuden mukaisia.</w:t>
      </w:r>
    </w:p>
    <w:p w14:paraId="4CFEE8B6" w14:textId="77777777" w:rsidR="00291D95" w:rsidRPr="00291D95" w:rsidRDefault="00291D95" w:rsidP="00291D95">
      <w:pPr>
        <w:pStyle w:val="ListParagraph"/>
        <w:numPr>
          <w:ilvl w:val="0"/>
          <w:numId w:val="46"/>
        </w:numPr>
        <w:overflowPunct w:val="0"/>
        <w:autoSpaceDE w:val="0"/>
        <w:autoSpaceDN w:val="0"/>
        <w:adjustRightInd w:val="0"/>
        <w:ind w:hanging="567"/>
        <w:textAlignment w:val="baseline"/>
        <w:rPr>
          <w:bCs/>
          <w:iCs/>
          <w:lang w:val="fi-FI"/>
        </w:rPr>
      </w:pPr>
      <w:r w:rsidRPr="00291D95">
        <w:rPr>
          <w:lang w:val="fi-FI"/>
        </w:rPr>
        <w:t xml:space="preserve">korostaa kehittyvää </w:t>
      </w:r>
      <w:proofErr w:type="spellStart"/>
      <w:r w:rsidRPr="00291D95">
        <w:rPr>
          <w:lang w:val="fi-FI"/>
        </w:rPr>
        <w:t>drooneihin</w:t>
      </w:r>
      <w:proofErr w:type="spellEnd"/>
      <w:r w:rsidRPr="00291D95">
        <w:rPr>
          <w:lang w:val="fi-FI"/>
        </w:rPr>
        <w:t xml:space="preserve"> ja niiden torjuntaan liittyvää uhkaympäristöä koskevan toimintatarpeen kiireellisyyttä, kun otetaan huomioon teknologian nopea kehitys viimeaikaisissa konflikteissa ja hybridioperaatioissa. </w:t>
      </w:r>
      <w:bookmarkEnd w:id="5"/>
    </w:p>
    <w:p w14:paraId="6A32755E" w14:textId="77777777" w:rsidR="00291D95" w:rsidRPr="00291D95" w:rsidRDefault="00291D95" w:rsidP="00291D95">
      <w:pPr>
        <w:pStyle w:val="ListParagraph"/>
        <w:numPr>
          <w:ilvl w:val="0"/>
          <w:numId w:val="46"/>
        </w:numPr>
        <w:overflowPunct w:val="0"/>
        <w:autoSpaceDE w:val="0"/>
        <w:autoSpaceDN w:val="0"/>
        <w:adjustRightInd w:val="0"/>
        <w:ind w:hanging="567"/>
        <w:textAlignment w:val="baseline"/>
        <w:rPr>
          <w:bCs/>
          <w:iCs/>
          <w:lang w:val="fi-FI"/>
        </w:rPr>
      </w:pPr>
      <w:r w:rsidRPr="00291D95">
        <w:rPr>
          <w:lang w:val="fi-FI"/>
        </w:rPr>
        <w:t xml:space="preserve">korostaa, että ilmailu- ja yleisen turvallisuuden on säilyttävä ensisijaisena painopisteenä suunniteltaessa ja toteutettaessa </w:t>
      </w:r>
      <w:proofErr w:type="spellStart"/>
      <w:r w:rsidRPr="00291D95">
        <w:rPr>
          <w:lang w:val="fi-FI"/>
        </w:rPr>
        <w:t>droonientorjuntatoimenpiteitä</w:t>
      </w:r>
      <w:proofErr w:type="spellEnd"/>
      <w:r w:rsidRPr="00291D95">
        <w:rPr>
          <w:lang w:val="fi-FI"/>
        </w:rPr>
        <w:t>, jotta säilytetään eurooppalaisen ilmaliikenteen hallintajärjestelmän (ATM) toiminnallinen eheys.</w:t>
      </w:r>
    </w:p>
    <w:p w14:paraId="2CCD7C87" w14:textId="77777777" w:rsidR="00291D95" w:rsidRPr="00291D95" w:rsidRDefault="00291D95" w:rsidP="00291D95">
      <w:pPr>
        <w:pStyle w:val="ListParagraph"/>
        <w:numPr>
          <w:ilvl w:val="0"/>
          <w:numId w:val="46"/>
        </w:numPr>
        <w:overflowPunct w:val="0"/>
        <w:autoSpaceDE w:val="0"/>
        <w:autoSpaceDN w:val="0"/>
        <w:adjustRightInd w:val="0"/>
        <w:ind w:hanging="567"/>
        <w:textAlignment w:val="baseline"/>
        <w:rPr>
          <w:bCs/>
          <w:iCs/>
          <w:lang w:val="fi-FI"/>
        </w:rPr>
      </w:pPr>
      <w:r w:rsidRPr="00291D95">
        <w:rPr>
          <w:lang w:val="fi-FI"/>
        </w:rPr>
        <w:t xml:space="preserve">korostaa </w:t>
      </w:r>
      <w:proofErr w:type="spellStart"/>
      <w:r w:rsidRPr="00291D95">
        <w:rPr>
          <w:lang w:val="fi-FI"/>
        </w:rPr>
        <w:t>droonien</w:t>
      </w:r>
      <w:proofErr w:type="spellEnd"/>
      <w:r w:rsidRPr="00291D95">
        <w:rPr>
          <w:lang w:val="fi-FI"/>
        </w:rPr>
        <w:t xml:space="preserve"> ja niiden torjuntajärjestelmien hallinnollista, operatiivista ja inhimillistä ulottuvuutta. </w:t>
      </w:r>
    </w:p>
    <w:p w14:paraId="622F17AA" w14:textId="77777777" w:rsidR="00291D95" w:rsidRPr="00291D95" w:rsidRDefault="00291D95" w:rsidP="00291D95">
      <w:pPr>
        <w:pStyle w:val="ListParagraph"/>
        <w:numPr>
          <w:ilvl w:val="0"/>
          <w:numId w:val="46"/>
        </w:numPr>
        <w:overflowPunct w:val="0"/>
        <w:autoSpaceDE w:val="0"/>
        <w:autoSpaceDN w:val="0"/>
        <w:adjustRightInd w:val="0"/>
        <w:ind w:hanging="567"/>
        <w:textAlignment w:val="baseline"/>
        <w:rPr>
          <w:bCs/>
          <w:iCs/>
          <w:lang w:val="fi-FI"/>
        </w:rPr>
      </w:pPr>
      <w:r w:rsidRPr="00291D95">
        <w:rPr>
          <w:lang w:val="fi-FI"/>
        </w:rPr>
        <w:t xml:space="preserve">suhtautuu myönteisesti </w:t>
      </w:r>
      <w:proofErr w:type="spellStart"/>
      <w:r w:rsidRPr="00291D95">
        <w:rPr>
          <w:lang w:val="fi-FI"/>
        </w:rPr>
        <w:t>droonien</w:t>
      </w:r>
      <w:proofErr w:type="spellEnd"/>
      <w:r w:rsidRPr="00291D95">
        <w:rPr>
          <w:lang w:val="fi-FI"/>
        </w:rPr>
        <w:t xml:space="preserve"> ja niiden torjuntajärjestelmien eurooppalaisen teollisen ja teknologisen perustan vahvistamiseen ja toteaa, että matalalentoalueen taloudellinen toiminta tarjoaa mahdollisuuden luoda tulevia eurooppalaisia taloudellisia etuja ja edistää innovointia, kilpailukykyä ja vientimahdollisuuksia.</w:t>
      </w:r>
    </w:p>
    <w:p w14:paraId="43ABBFAE" w14:textId="77777777" w:rsidR="00291D95" w:rsidRPr="00291D95" w:rsidRDefault="00291D95" w:rsidP="00291D95">
      <w:pPr>
        <w:pStyle w:val="ListParagraph"/>
        <w:numPr>
          <w:ilvl w:val="0"/>
          <w:numId w:val="46"/>
        </w:numPr>
        <w:overflowPunct w:val="0"/>
        <w:autoSpaceDE w:val="0"/>
        <w:autoSpaceDN w:val="0"/>
        <w:adjustRightInd w:val="0"/>
        <w:ind w:hanging="567"/>
        <w:textAlignment w:val="baseline"/>
        <w:rPr>
          <w:bCs/>
          <w:iCs/>
          <w:lang w:val="fi-FI"/>
        </w:rPr>
      </w:pPr>
      <w:r w:rsidRPr="00291D95">
        <w:rPr>
          <w:lang w:val="fi-FI"/>
        </w:rPr>
        <w:t xml:space="preserve">tukee toimenpiteitä kriittisen infrastruktuurin suojelemiseksi, mukaan lukien stressitestaus, </w:t>
      </w:r>
      <w:proofErr w:type="spellStart"/>
      <w:r w:rsidRPr="00291D95">
        <w:rPr>
          <w:lang w:val="fi-FI"/>
        </w:rPr>
        <w:t>droonientorjuntajärjestelmien</w:t>
      </w:r>
      <w:proofErr w:type="spellEnd"/>
      <w:r w:rsidRPr="00291D95">
        <w:rPr>
          <w:lang w:val="fi-FI"/>
        </w:rPr>
        <w:t xml:space="preserve"> käyttöönotto ja yhteishankinnat, ja korostaa samalla, että on arvioitava taloudellisia, operatiivisia, oikeudellisia, vastuu- ja työvoimavaikutuksia erityisesti pienempiin toimijoihin.</w:t>
      </w:r>
    </w:p>
    <w:p w14:paraId="2EE557C5" w14:textId="77777777" w:rsidR="00291D95" w:rsidRPr="00291D95" w:rsidRDefault="00291D95" w:rsidP="00291D95">
      <w:pPr>
        <w:pStyle w:val="ListParagraph"/>
        <w:ind w:left="283"/>
        <w:rPr>
          <w:bCs/>
          <w:iCs/>
          <w:lang w:val="fi-FI"/>
        </w:rPr>
      </w:pPr>
    </w:p>
    <w:p w14:paraId="2F64E713" w14:textId="77777777" w:rsidR="00291D95" w:rsidRPr="00291D95" w:rsidRDefault="00291D95" w:rsidP="00291D95">
      <w:pPr>
        <w:widowControl w:val="0"/>
        <w:ind w:left="709"/>
        <w:rPr>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273"/>
      </w:tblGrid>
      <w:tr w:rsidR="00291D95" w:rsidRPr="00A6689B" w14:paraId="17968B52" w14:textId="77777777" w:rsidTr="00E85B93">
        <w:tc>
          <w:tcPr>
            <w:tcW w:w="1809" w:type="dxa"/>
          </w:tcPr>
          <w:p w14:paraId="4D019AD2" w14:textId="77777777" w:rsidR="00291D95" w:rsidRPr="00A6689B" w:rsidRDefault="00291D95" w:rsidP="00E85B93">
            <w:pPr>
              <w:rPr>
                <w:i/>
              </w:rPr>
            </w:pPr>
            <w:proofErr w:type="spellStart"/>
            <w:r>
              <w:rPr>
                <w:b/>
                <w:i/>
              </w:rPr>
              <w:t>Yhteydenotot</w:t>
            </w:r>
            <w:proofErr w:type="spellEnd"/>
          </w:p>
        </w:tc>
        <w:tc>
          <w:tcPr>
            <w:tcW w:w="7371" w:type="dxa"/>
          </w:tcPr>
          <w:p w14:paraId="519D38BD" w14:textId="77777777" w:rsidR="00291D95" w:rsidRPr="00A6689B" w:rsidRDefault="00291D95" w:rsidP="00E85B93">
            <w:pPr>
              <w:rPr>
                <w:i/>
              </w:rPr>
            </w:pPr>
            <w:r>
              <w:rPr>
                <w:i/>
              </w:rPr>
              <w:t>Albert PRECUP</w:t>
            </w:r>
          </w:p>
        </w:tc>
      </w:tr>
      <w:tr w:rsidR="00291D95" w:rsidRPr="00A6689B" w14:paraId="4542548D" w14:textId="77777777" w:rsidTr="00E85B93">
        <w:tc>
          <w:tcPr>
            <w:tcW w:w="1809" w:type="dxa"/>
          </w:tcPr>
          <w:p w14:paraId="056B8868" w14:textId="77777777" w:rsidR="00291D95" w:rsidRPr="00A6689B" w:rsidRDefault="00291D95" w:rsidP="00E85B93">
            <w:pPr>
              <w:rPr>
                <w:i/>
              </w:rPr>
            </w:pPr>
            <w:r>
              <w:rPr>
                <w:i/>
              </w:rPr>
              <w:t>P.</w:t>
            </w:r>
          </w:p>
        </w:tc>
        <w:tc>
          <w:tcPr>
            <w:tcW w:w="7371" w:type="dxa"/>
          </w:tcPr>
          <w:p w14:paraId="095CB96E" w14:textId="77777777" w:rsidR="00291D95" w:rsidRPr="00A6689B" w:rsidRDefault="00291D95" w:rsidP="00E85B93">
            <w:pPr>
              <w:rPr>
                <w:i/>
              </w:rPr>
            </w:pPr>
            <w:r>
              <w:rPr>
                <w:i/>
              </w:rPr>
              <w:t>+32 25469326</w:t>
            </w:r>
          </w:p>
        </w:tc>
      </w:tr>
      <w:tr w:rsidR="00291D95" w:rsidRPr="00A6689B" w14:paraId="5C0E46CD" w14:textId="77777777" w:rsidTr="00E85B93">
        <w:tc>
          <w:tcPr>
            <w:tcW w:w="1809" w:type="dxa"/>
          </w:tcPr>
          <w:p w14:paraId="1CB289C7" w14:textId="77777777" w:rsidR="00291D95" w:rsidRPr="00A6689B" w:rsidRDefault="00291D95" w:rsidP="00E85B93">
            <w:pPr>
              <w:rPr>
                <w:i/>
              </w:rPr>
            </w:pPr>
            <w:proofErr w:type="spellStart"/>
            <w:r>
              <w:rPr>
                <w:i/>
              </w:rPr>
              <w:t>Sähköposti</w:t>
            </w:r>
            <w:proofErr w:type="spellEnd"/>
          </w:p>
        </w:tc>
        <w:tc>
          <w:tcPr>
            <w:tcW w:w="7371" w:type="dxa"/>
          </w:tcPr>
          <w:p w14:paraId="085C67FF" w14:textId="77777777" w:rsidR="00291D95" w:rsidRPr="009A7DD2" w:rsidRDefault="00291D95" w:rsidP="00E85B93">
            <w:pPr>
              <w:rPr>
                <w:i/>
                <w:iCs/>
              </w:rPr>
            </w:pPr>
            <w:hyperlink r:id="rId33" w:history="1">
              <w:r>
                <w:rPr>
                  <w:rStyle w:val="Hyperlink"/>
                  <w:i/>
                </w:rPr>
                <w:t>Albert.Precup@eesc.europa.eu</w:t>
              </w:r>
            </w:hyperlink>
            <w:r>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38EA6249" w14:textId="77777777" w:rsidR="00291D95" w:rsidRPr="009A7DD2" w:rsidRDefault="00291D95" w:rsidP="00291D95">
      <w:pPr>
        <w:widowControl w:val="0"/>
        <w:numPr>
          <w:ilvl w:val="0"/>
          <w:numId w:val="13"/>
        </w:numPr>
        <w:overflowPunct w:val="0"/>
        <w:autoSpaceDE w:val="0"/>
        <w:autoSpaceDN w:val="0"/>
        <w:adjustRightInd w:val="0"/>
        <w:ind w:hanging="567"/>
        <w:textAlignment w:val="baseline"/>
        <w:rPr>
          <w:b/>
          <w:bCs/>
        </w:rPr>
      </w:pPr>
      <w:hyperlink r:id="rId34">
        <w:proofErr w:type="spellStart"/>
        <w:r>
          <w:rPr>
            <w:rStyle w:val="Hyperlink"/>
            <w:b/>
            <w:i/>
            <w:sz w:val="28"/>
          </w:rPr>
          <w:t>Euroopan</w:t>
        </w:r>
        <w:proofErr w:type="spellEnd"/>
        <w:r>
          <w:rPr>
            <w:rStyle w:val="Hyperlink"/>
            <w:b/>
            <w:i/>
            <w:sz w:val="28"/>
          </w:rPr>
          <w:t xml:space="preserve"> </w:t>
        </w:r>
        <w:proofErr w:type="spellStart"/>
        <w:r>
          <w:rPr>
            <w:rStyle w:val="Hyperlink"/>
            <w:b/>
            <w:i/>
            <w:sz w:val="28"/>
          </w:rPr>
          <w:t>unionin</w:t>
        </w:r>
        <w:proofErr w:type="spellEnd"/>
        <w:r>
          <w:rPr>
            <w:rStyle w:val="Hyperlink"/>
            <w:b/>
            <w:i/>
            <w:sz w:val="28"/>
          </w:rPr>
          <w:t xml:space="preserve"> </w:t>
        </w:r>
        <w:proofErr w:type="spellStart"/>
        <w:r>
          <w:rPr>
            <w:rStyle w:val="Hyperlink"/>
            <w:b/>
            <w:i/>
            <w:sz w:val="28"/>
          </w:rPr>
          <w:t>avaruuspalveluvirasto</w:t>
        </w:r>
        <w:proofErr w:type="spellEnd"/>
      </w:hyperlink>
    </w:p>
    <w:p w14:paraId="12C96689" w14:textId="77777777" w:rsidR="00291D95" w:rsidRPr="009A7DD2" w:rsidRDefault="00291D95" w:rsidP="00291D95">
      <w:pPr>
        <w:widowControl w:val="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291D95" w:rsidRPr="00A6689B" w14:paraId="71FD2746" w14:textId="77777777" w:rsidTr="00E85B93">
        <w:tc>
          <w:tcPr>
            <w:tcW w:w="1809" w:type="dxa"/>
          </w:tcPr>
          <w:p w14:paraId="536F4B58" w14:textId="77777777" w:rsidR="00291D95" w:rsidRPr="00A6689B" w:rsidRDefault="00291D95" w:rsidP="00E85B93">
            <w:pPr>
              <w:tabs>
                <w:tab w:val="center" w:pos="284"/>
              </w:tabs>
              <w:ind w:left="266" w:right="163" w:hanging="266"/>
              <w:rPr>
                <w:b/>
              </w:rPr>
            </w:pPr>
            <w:proofErr w:type="spellStart"/>
            <w:r>
              <w:rPr>
                <w:b/>
              </w:rPr>
              <w:t>Esittelijä</w:t>
            </w:r>
            <w:proofErr w:type="spellEnd"/>
          </w:p>
        </w:tc>
        <w:tc>
          <w:tcPr>
            <w:tcW w:w="7262" w:type="dxa"/>
          </w:tcPr>
          <w:p w14:paraId="6FAA43EF" w14:textId="77777777" w:rsidR="00291D95" w:rsidRPr="00A6689B" w:rsidRDefault="00291D95" w:rsidP="00E85B93">
            <w:pPr>
              <w:tabs>
                <w:tab w:val="center" w:pos="284"/>
              </w:tabs>
              <w:ind w:left="266" w:hanging="266"/>
            </w:pPr>
            <w:r>
              <w:t>Miroslav HAJNOŠ (</w:t>
            </w:r>
            <w:proofErr w:type="spellStart"/>
            <w:r>
              <w:t>työntekijät</w:t>
            </w:r>
            <w:proofErr w:type="spellEnd"/>
            <w:r>
              <w:t xml:space="preserve"> – SK)</w:t>
            </w:r>
          </w:p>
        </w:tc>
      </w:tr>
      <w:tr w:rsidR="00291D95" w:rsidRPr="00044072" w14:paraId="66C71DD0" w14:textId="77777777" w:rsidTr="00E85B93">
        <w:tc>
          <w:tcPr>
            <w:tcW w:w="1809" w:type="dxa"/>
          </w:tcPr>
          <w:p w14:paraId="17D8A796" w14:textId="77777777" w:rsidR="00291D95" w:rsidRDefault="00291D95" w:rsidP="00E85B93">
            <w:pPr>
              <w:tabs>
                <w:tab w:val="center" w:pos="284"/>
              </w:tabs>
              <w:ind w:left="266" w:right="163" w:hanging="266"/>
              <w:rPr>
                <w:b/>
              </w:rPr>
            </w:pPr>
            <w:proofErr w:type="spellStart"/>
            <w:r>
              <w:rPr>
                <w:b/>
              </w:rPr>
              <w:t>Viiteasiakirjat</w:t>
            </w:r>
            <w:proofErr w:type="spellEnd"/>
          </w:p>
        </w:tc>
        <w:tc>
          <w:tcPr>
            <w:tcW w:w="7262" w:type="dxa"/>
          </w:tcPr>
          <w:p w14:paraId="6DA1E268" w14:textId="77777777" w:rsidR="00291D95" w:rsidRPr="00044072" w:rsidRDefault="00291D95" w:rsidP="00E85B93">
            <w:pPr>
              <w:tabs>
                <w:tab w:val="center" w:pos="284"/>
              </w:tabs>
              <w:ind w:left="266" w:hanging="266"/>
            </w:pPr>
            <w:proofErr w:type="gramStart"/>
            <w:r>
              <w:t>COM(</w:t>
            </w:r>
            <w:proofErr w:type="gramEnd"/>
            <w:r>
              <w:t>2026) 152 final</w:t>
            </w:r>
          </w:p>
          <w:p w14:paraId="7677A378" w14:textId="77777777" w:rsidR="00291D95" w:rsidRPr="00044072" w:rsidRDefault="00291D95" w:rsidP="00E85B93">
            <w:pPr>
              <w:tabs>
                <w:tab w:val="center" w:pos="284"/>
              </w:tabs>
              <w:ind w:left="266" w:hanging="266"/>
            </w:pPr>
            <w:r>
              <w:t>EESC-2026-01350-00-00-AC-TRA</w:t>
            </w:r>
          </w:p>
        </w:tc>
      </w:tr>
    </w:tbl>
    <w:p w14:paraId="7FCFB210" w14:textId="77777777" w:rsidR="00291D95" w:rsidRPr="00044072" w:rsidRDefault="00291D95" w:rsidP="00291D95">
      <w:pPr>
        <w:tabs>
          <w:tab w:val="center" w:pos="284"/>
        </w:tabs>
        <w:ind w:left="266" w:hanging="266"/>
        <w:rPr>
          <w:lang w:val="pt-PT"/>
        </w:rPr>
      </w:pPr>
    </w:p>
    <w:p w14:paraId="5DEF1987" w14:textId="77777777" w:rsidR="00291D95" w:rsidRPr="00A6689B"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38B34ADA" w14:textId="77777777" w:rsidR="00291D95" w:rsidRPr="00A6689B" w:rsidRDefault="00291D95" w:rsidP="00291D95">
      <w:pPr>
        <w:keepNext/>
        <w:keepLines/>
        <w:tabs>
          <w:tab w:val="center" w:pos="284"/>
        </w:tabs>
        <w:ind w:left="266" w:hanging="266"/>
        <w:rPr>
          <w:b/>
        </w:rPr>
      </w:pPr>
    </w:p>
    <w:p w14:paraId="514B5BDF" w14:textId="77777777" w:rsidR="00291D95" w:rsidRPr="00A6689B" w:rsidRDefault="00291D95" w:rsidP="00291D95">
      <w:pPr>
        <w:rPr>
          <w:bCs/>
          <w:iCs/>
        </w:rPr>
      </w:pPr>
      <w:r>
        <w:t>ETSK</w:t>
      </w:r>
    </w:p>
    <w:p w14:paraId="53104936"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suhtautuu myönteisesti Euroopan unionin avaruuspalveluviraston perustamiseen erillisellä perustamissäädöksellä, sillä se vahvistaa merkittävästi EU:n avaruusinfrastruktuuriin liittyvää oikeusvarmuutta sekä toiminnan jatkuvuutta ja institutionaalista vakautta.</w:t>
      </w:r>
    </w:p>
    <w:p w14:paraId="32D5763C"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korostaa, että satelliittipaikannus-, navigointi- ja ajanmäärityspalvelut sekä maapallon havainnointipalvelut ovat ratkaisevan tärkeitä EU:n sisämarkkinoiden kannalta.</w:t>
      </w:r>
    </w:p>
    <w:p w14:paraId="42259890"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suosittelee, että virasto valmistautuu tulevan Euroopan kilpailukykyrahaston kanssa tehtävään yhteistyöhön suunnittelemalla yksinkertaistettuja osallistumismenettelyjä ja kohdennettuja tukitoimenpiteitä pienille ja keskisuurille yrityksille ja startup-yrityksille.</w:t>
      </w:r>
    </w:p>
    <w:p w14:paraId="375AB211"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on huolissaan siitä, että rakenteellinen pula pätevistä insinööreistä, data-analyytikoista ja kyberturvallisuuden asiantuntijoista kasvaa koko ajan. Viraston olisi tehtävä tiivistä yhteistyötä akateemisten laitosten ja työmarkkinaosapuolten kanssa STEM-alojen koulutuksen sekä ammatillisten täydennys- ja uudelleenkoulutusaloitteiden edistämiseksi.</w:t>
      </w:r>
    </w:p>
    <w:p w14:paraId="2D6E0347"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kannattaa ympärivuorokautisten toiminta- ja kriisinhallintamekanismien käyttöönottoa EU:n avaruusresurssien suojelemiseksi hybridi-, kyber- ja avaruussääuhkilta. Tällaisten toimenpiteiden yhteydessä on kuitenkin noudatettava tiukasti EU:n työnormeja ja työaikasääntöjä.</w:t>
      </w:r>
    </w:p>
    <w:p w14:paraId="7080911C"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vaatii, että ehdotettu kehys, jonka puitteissa virasto perii palveluista maksuja, on toteutettava harkiten, jotta ei luotaisi taloudellisia esteitä pienille eurooppalaisille innovoijille.</w:t>
      </w:r>
    </w:p>
    <w:p w14:paraId="0F4BC29B"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korostaa, että turvallisuusjärjestelyjen hyväksyntälautakunnan ehdoton rakenteellinen riippumattomuus virastossa on tärkeää, ja suhtautuu varauksellisesti ehdotuksen mukaiseen kolmen kuukauden hiljaiseen hyväksyntämekanismiin, jolla pyritään ehkäisemään menettelyjen ajautumista umpikujaan. Tällainen mekanismi ei saa vaarantaa teknistä turvallisuutta tai hyväksyntäpäätösten riippumattomuutta.</w:t>
      </w:r>
    </w:p>
    <w:p w14:paraId="68756948" w14:textId="77777777" w:rsidR="00291D95" w:rsidRPr="00291D95" w:rsidRDefault="00291D95" w:rsidP="00291D95">
      <w:pPr>
        <w:pStyle w:val="ListParagraph"/>
        <w:numPr>
          <w:ilvl w:val="0"/>
          <w:numId w:val="14"/>
        </w:numPr>
        <w:overflowPunct w:val="0"/>
        <w:autoSpaceDE w:val="0"/>
        <w:autoSpaceDN w:val="0"/>
        <w:adjustRightInd w:val="0"/>
        <w:ind w:left="567" w:hanging="567"/>
        <w:textAlignment w:val="baseline"/>
        <w:rPr>
          <w:lang w:val="fi-FI"/>
        </w:rPr>
      </w:pPr>
      <w:r w:rsidRPr="00291D95">
        <w:rPr>
          <w:lang w:val="fi-FI"/>
        </w:rPr>
        <w:t xml:space="preserve">korostaa, että viraston tehtävät on määriteltävä riittävän oikeusvarmuuden takaavalla tavalla välttäen epämääräisiä sanamuotoja, joiden vuoksi viraston vastuualueet voisivat hämärtyä tai sen operatiivinen toimeksianto heikentyä. </w:t>
      </w:r>
    </w:p>
    <w:p w14:paraId="7B54D91A" w14:textId="77777777" w:rsidR="00291D95" w:rsidRPr="00291D95" w:rsidRDefault="00291D95" w:rsidP="00291D95">
      <w:pPr>
        <w:widowControl w:val="0"/>
        <w:ind w:left="709"/>
        <w:rPr>
          <w:lang w:val="fi-FI"/>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291D95" w:rsidRPr="00A6689B" w14:paraId="5F239C0C" w14:textId="77777777" w:rsidTr="00E85B93">
        <w:tc>
          <w:tcPr>
            <w:tcW w:w="1791" w:type="dxa"/>
          </w:tcPr>
          <w:p w14:paraId="0119B482" w14:textId="77777777" w:rsidR="00291D95" w:rsidRPr="00A6689B" w:rsidRDefault="00291D95" w:rsidP="00E85B93">
            <w:pPr>
              <w:rPr>
                <w:i/>
              </w:rPr>
            </w:pPr>
            <w:proofErr w:type="spellStart"/>
            <w:r>
              <w:rPr>
                <w:b/>
                <w:i/>
              </w:rPr>
              <w:t>Yhteydenotot</w:t>
            </w:r>
            <w:proofErr w:type="spellEnd"/>
          </w:p>
        </w:tc>
        <w:tc>
          <w:tcPr>
            <w:tcW w:w="7531" w:type="dxa"/>
          </w:tcPr>
          <w:p w14:paraId="522E8EA8" w14:textId="77777777" w:rsidR="00291D95" w:rsidRPr="00A6689B" w:rsidRDefault="00291D95" w:rsidP="00E85B93">
            <w:pPr>
              <w:rPr>
                <w:i/>
              </w:rPr>
            </w:pPr>
            <w:r>
              <w:rPr>
                <w:i/>
              </w:rPr>
              <w:t>Giorgia Andrea Bordignon</w:t>
            </w:r>
          </w:p>
        </w:tc>
      </w:tr>
      <w:tr w:rsidR="00291D95" w:rsidRPr="00A6689B" w14:paraId="08085B13" w14:textId="77777777" w:rsidTr="00E85B93">
        <w:tc>
          <w:tcPr>
            <w:tcW w:w="1791" w:type="dxa"/>
          </w:tcPr>
          <w:p w14:paraId="74265591" w14:textId="77777777" w:rsidR="00291D95" w:rsidRPr="00A6689B" w:rsidRDefault="00291D95" w:rsidP="00E85B93">
            <w:pPr>
              <w:rPr>
                <w:i/>
              </w:rPr>
            </w:pPr>
            <w:r>
              <w:rPr>
                <w:i/>
              </w:rPr>
              <w:t>P.</w:t>
            </w:r>
          </w:p>
        </w:tc>
        <w:tc>
          <w:tcPr>
            <w:tcW w:w="7531" w:type="dxa"/>
          </w:tcPr>
          <w:p w14:paraId="7DAD9A60" w14:textId="77777777" w:rsidR="00291D95" w:rsidRPr="00A6689B" w:rsidRDefault="00291D95" w:rsidP="00E85B93">
            <w:pPr>
              <w:rPr>
                <w:i/>
              </w:rPr>
            </w:pPr>
            <w:r>
              <w:rPr>
                <w:i/>
              </w:rPr>
              <w:t>+32 25468535</w:t>
            </w:r>
          </w:p>
        </w:tc>
      </w:tr>
      <w:tr w:rsidR="00291D95" w:rsidRPr="00A6689B" w14:paraId="0669FF1B" w14:textId="77777777" w:rsidTr="00E85B93">
        <w:tc>
          <w:tcPr>
            <w:tcW w:w="1791" w:type="dxa"/>
          </w:tcPr>
          <w:p w14:paraId="439AA7AB" w14:textId="77777777" w:rsidR="00291D95" w:rsidRPr="00A6689B" w:rsidRDefault="00291D95" w:rsidP="00E85B93">
            <w:pPr>
              <w:rPr>
                <w:i/>
              </w:rPr>
            </w:pPr>
            <w:proofErr w:type="spellStart"/>
            <w:r>
              <w:rPr>
                <w:i/>
              </w:rPr>
              <w:t>Sähköposti</w:t>
            </w:r>
            <w:proofErr w:type="spellEnd"/>
          </w:p>
        </w:tc>
        <w:tc>
          <w:tcPr>
            <w:tcW w:w="7531" w:type="dxa"/>
          </w:tcPr>
          <w:p w14:paraId="1F1F14B4" w14:textId="77777777" w:rsidR="00291D95" w:rsidRPr="009A7DD2" w:rsidRDefault="00291D95" w:rsidP="00E85B93">
            <w:pPr>
              <w:rPr>
                <w:i/>
                <w:iCs/>
              </w:rPr>
            </w:pPr>
            <w:hyperlink r:id="rId35" w:history="1">
              <w:r>
                <w:rPr>
                  <w:rStyle w:val="Hyperlink"/>
                  <w:i/>
                </w:rPr>
                <w:t>GiorgiaAndrea.Bordignon@eesc.europa.eu</w:t>
              </w:r>
            </w:hyperlink>
          </w:p>
        </w:tc>
      </w:tr>
    </w:tbl>
    <w:p w14:paraId="54CCAEC7" w14:textId="15246016" w:rsidR="00B07E34" w:rsidRDefault="00B07E34" w:rsidP="001766B2">
      <w:pPr>
        <w:pStyle w:val="ListParagraph"/>
        <w:ind w:left="0"/>
      </w:pPr>
    </w:p>
    <w:p w14:paraId="2F86E5FD" w14:textId="77777777" w:rsidR="00B07E34" w:rsidRDefault="00B07E34">
      <w:pPr>
        <w:spacing w:after="160" w:line="259" w:lineRule="auto"/>
        <w:jc w:val="left"/>
      </w:pPr>
      <w:r>
        <w:br w:type="page"/>
      </w:r>
    </w:p>
    <w:p w14:paraId="3A9AA77D" w14:textId="77777777" w:rsidR="00291D95" w:rsidRPr="00291D95" w:rsidRDefault="00291D95" w:rsidP="00291D95">
      <w:pPr>
        <w:widowControl w:val="0"/>
        <w:numPr>
          <w:ilvl w:val="0"/>
          <w:numId w:val="46"/>
        </w:numPr>
        <w:overflowPunct w:val="0"/>
        <w:autoSpaceDE w:val="0"/>
        <w:autoSpaceDN w:val="0"/>
        <w:adjustRightInd w:val="0"/>
        <w:ind w:hanging="567"/>
        <w:textAlignment w:val="baseline"/>
        <w:rPr>
          <w:lang w:val="fi-FI"/>
        </w:rPr>
      </w:pPr>
      <w:r>
        <w:rPr>
          <w:b/>
          <w:i/>
          <w:sz w:val="28"/>
        </w:rPr>
        <w:lastRenderedPageBreak/>
        <w:fldChar w:fldCharType="begin"/>
      </w:r>
      <w:r w:rsidRPr="00291D95">
        <w:rPr>
          <w:b/>
          <w:i/>
          <w:sz w:val="28"/>
          <w:lang w:val="fi-FI"/>
        </w:rPr>
        <w:instrText>HYPERLINK "https://www.eesc.europa.eu/fi/our-work/opinions-information-reports/opinions/ensuring-affordable-and-stable-energy-european-energy-intensive-industries-using-example-chemical-sector"</w:instrText>
      </w:r>
      <w:r>
        <w:rPr>
          <w:b/>
          <w:i/>
          <w:sz w:val="28"/>
        </w:rPr>
      </w:r>
      <w:r>
        <w:rPr>
          <w:b/>
          <w:i/>
          <w:sz w:val="28"/>
        </w:rPr>
        <w:fldChar w:fldCharType="separate"/>
      </w:r>
      <w:r w:rsidRPr="00291D95">
        <w:rPr>
          <w:rStyle w:val="Hyperlink"/>
          <w:b/>
          <w:i/>
          <w:sz w:val="28"/>
          <w:lang w:val="fi-FI"/>
        </w:rPr>
        <w:t>Kohtuuhintaisen ja vakaan energian turvaaminen Euroopan energiavaltaisille teollisuudenaloille kemianteollisuuden esimerkkiä hyödyntäen</w:t>
      </w:r>
    </w:p>
    <w:p w14:paraId="5A1837DB" w14:textId="77777777" w:rsidR="00291D95" w:rsidRPr="00291D95" w:rsidRDefault="00291D95" w:rsidP="00291D95">
      <w:pPr>
        <w:tabs>
          <w:tab w:val="center" w:pos="284"/>
        </w:tabs>
        <w:ind w:left="266" w:hanging="266"/>
        <w:rPr>
          <w:b/>
          <w:sz w:val="14"/>
          <w:lang w:val="fi-FI"/>
        </w:rPr>
      </w:pPr>
      <w:r>
        <w:rPr>
          <w:b/>
          <w:i/>
          <w:sz w:val="28"/>
        </w:rPr>
        <w:fldChar w:fldCharType="end"/>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291D95" w14:paraId="0E356638" w14:textId="77777777" w:rsidTr="00E85B93">
        <w:tc>
          <w:tcPr>
            <w:tcW w:w="1701" w:type="dxa"/>
          </w:tcPr>
          <w:p w14:paraId="6E23B767" w14:textId="77777777" w:rsidR="00291D95" w:rsidRDefault="00291D95" w:rsidP="00E85B93">
            <w:pPr>
              <w:tabs>
                <w:tab w:val="center" w:pos="284"/>
              </w:tabs>
              <w:ind w:left="266" w:hanging="266"/>
              <w:rPr>
                <w:b/>
              </w:rPr>
            </w:pPr>
            <w:proofErr w:type="spellStart"/>
            <w:r>
              <w:rPr>
                <w:b/>
              </w:rPr>
              <w:t>Esittelijä</w:t>
            </w:r>
            <w:proofErr w:type="spellEnd"/>
          </w:p>
        </w:tc>
        <w:tc>
          <w:tcPr>
            <w:tcW w:w="7621" w:type="dxa"/>
          </w:tcPr>
          <w:p w14:paraId="6B3FEB5E" w14:textId="77777777" w:rsidR="00291D95" w:rsidRDefault="00291D95" w:rsidP="00E85B93">
            <w:pPr>
              <w:tabs>
                <w:tab w:val="center" w:pos="284"/>
              </w:tabs>
              <w:ind w:left="266" w:hanging="266"/>
            </w:pPr>
            <w:r>
              <w:t>Mateusz SZYMAŃSKI (</w:t>
            </w:r>
            <w:proofErr w:type="spellStart"/>
            <w:r>
              <w:t>työntekijät</w:t>
            </w:r>
            <w:proofErr w:type="spellEnd"/>
            <w:r>
              <w:t xml:space="preserve"> – PL) </w:t>
            </w:r>
          </w:p>
        </w:tc>
      </w:tr>
      <w:tr w:rsidR="00291D95" w14:paraId="2623F74B" w14:textId="77777777" w:rsidTr="00E85B93">
        <w:tc>
          <w:tcPr>
            <w:tcW w:w="1701" w:type="dxa"/>
            <w:vMerge w:val="restart"/>
          </w:tcPr>
          <w:p w14:paraId="319F2991" w14:textId="77777777" w:rsidR="00291D95" w:rsidRDefault="00291D95" w:rsidP="00E85B93">
            <w:pPr>
              <w:tabs>
                <w:tab w:val="center" w:pos="284"/>
              </w:tabs>
              <w:ind w:left="266" w:hanging="266"/>
              <w:rPr>
                <w:b/>
              </w:rPr>
            </w:pPr>
            <w:proofErr w:type="spellStart"/>
            <w:r>
              <w:rPr>
                <w:b/>
              </w:rPr>
              <w:t>Viiteasiakirjat</w:t>
            </w:r>
            <w:proofErr w:type="spellEnd"/>
          </w:p>
        </w:tc>
        <w:tc>
          <w:tcPr>
            <w:tcW w:w="7621" w:type="dxa"/>
          </w:tcPr>
          <w:p w14:paraId="420A747F" w14:textId="77777777" w:rsidR="00291D95" w:rsidRDefault="00291D95" w:rsidP="00E85B93">
            <w:pPr>
              <w:tabs>
                <w:tab w:val="center" w:pos="284"/>
              </w:tabs>
              <w:ind w:left="266" w:hanging="266"/>
            </w:pPr>
            <w:r>
              <w:t>Oma-</w:t>
            </w:r>
            <w:proofErr w:type="spellStart"/>
            <w:r>
              <w:t>aloitteinen</w:t>
            </w:r>
            <w:proofErr w:type="spellEnd"/>
            <w:r>
              <w:t xml:space="preserve"> </w:t>
            </w:r>
            <w:proofErr w:type="spellStart"/>
            <w:r>
              <w:t>lausunto</w:t>
            </w:r>
            <w:proofErr w:type="spellEnd"/>
          </w:p>
        </w:tc>
      </w:tr>
      <w:tr w:rsidR="00291D95" w14:paraId="582D41BD" w14:textId="77777777" w:rsidTr="00E85B93">
        <w:tc>
          <w:tcPr>
            <w:tcW w:w="1701" w:type="dxa"/>
            <w:vMerge/>
          </w:tcPr>
          <w:p w14:paraId="4CD2B2D7" w14:textId="77777777" w:rsidR="00291D95" w:rsidRDefault="00291D95" w:rsidP="00E85B93">
            <w:pPr>
              <w:tabs>
                <w:tab w:val="center" w:pos="284"/>
              </w:tabs>
              <w:ind w:left="266" w:hanging="266"/>
              <w:rPr>
                <w:b/>
              </w:rPr>
            </w:pPr>
          </w:p>
        </w:tc>
        <w:tc>
          <w:tcPr>
            <w:tcW w:w="7621" w:type="dxa"/>
          </w:tcPr>
          <w:p w14:paraId="4A23BD98" w14:textId="77777777" w:rsidR="00291D95" w:rsidRDefault="00291D95" w:rsidP="00E85B93">
            <w:pPr>
              <w:tabs>
                <w:tab w:val="center" w:pos="284"/>
              </w:tabs>
              <w:ind w:left="266" w:hanging="266"/>
            </w:pPr>
            <w:r>
              <w:t>EESC-2026-00710-00-00-AC</w:t>
            </w:r>
          </w:p>
        </w:tc>
      </w:tr>
    </w:tbl>
    <w:p w14:paraId="5B3FE17A" w14:textId="77777777" w:rsidR="00291D95" w:rsidRDefault="00291D95" w:rsidP="00291D95">
      <w:pPr>
        <w:tabs>
          <w:tab w:val="center" w:pos="284"/>
        </w:tabs>
        <w:ind w:left="266" w:hanging="266"/>
        <w:rPr>
          <w:sz w:val="14"/>
          <w:szCs w:val="14"/>
        </w:rPr>
      </w:pPr>
    </w:p>
    <w:p w14:paraId="3CB9DBCA" w14:textId="77777777" w:rsidR="00291D95"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41319F63" w14:textId="77777777" w:rsidR="00291D95" w:rsidRDefault="00291D95" w:rsidP="00291D95">
      <w:pPr>
        <w:keepNext/>
        <w:keepLines/>
        <w:tabs>
          <w:tab w:val="center" w:pos="284"/>
        </w:tabs>
        <w:ind w:left="266" w:hanging="266"/>
        <w:rPr>
          <w:b/>
        </w:rPr>
      </w:pPr>
    </w:p>
    <w:p w14:paraId="27BC6BFD" w14:textId="77777777" w:rsidR="00291D95" w:rsidRDefault="00291D95" w:rsidP="00291D95">
      <w:pPr>
        <w:rPr>
          <w:bCs/>
          <w:iCs/>
        </w:rPr>
      </w:pPr>
      <w:r>
        <w:t>ETSK</w:t>
      </w:r>
    </w:p>
    <w:p w14:paraId="02878648" w14:textId="77777777" w:rsidR="00291D95" w:rsidRPr="00291D95" w:rsidRDefault="00291D95" w:rsidP="00291D95">
      <w:pPr>
        <w:numPr>
          <w:ilvl w:val="0"/>
          <w:numId w:val="15"/>
        </w:numPr>
        <w:tabs>
          <w:tab w:val="clear" w:pos="720"/>
        </w:tabs>
        <w:overflowPunct w:val="0"/>
        <w:autoSpaceDE w:val="0"/>
        <w:autoSpaceDN w:val="0"/>
        <w:adjustRightInd w:val="0"/>
        <w:ind w:left="567" w:hanging="567"/>
        <w:textAlignment w:val="baseline"/>
        <w:rPr>
          <w:bCs/>
          <w:iCs/>
          <w:lang w:val="fi-FI"/>
        </w:rPr>
      </w:pPr>
      <w:r w:rsidRPr="00291D95">
        <w:rPr>
          <w:lang w:val="fi-FI"/>
        </w:rPr>
        <w:t xml:space="preserve">painottaa, että Euroopan energiavaltaista teollisuutta ja erityisesti kemianteollisuutta koettelee syvä rakenteellinen kriisi, joka johtuu pääasiassa jatkuvasti korkeista ja epävakaista energiakustannuksista, investointien vähäisyydestä ja maailmanlaajuisesta kilpailusta. </w:t>
      </w:r>
    </w:p>
    <w:p w14:paraId="24372291" w14:textId="77777777" w:rsidR="00291D95" w:rsidRPr="00291D95" w:rsidRDefault="00291D95" w:rsidP="00291D95">
      <w:pPr>
        <w:numPr>
          <w:ilvl w:val="0"/>
          <w:numId w:val="15"/>
        </w:numPr>
        <w:tabs>
          <w:tab w:val="clear" w:pos="720"/>
        </w:tabs>
        <w:overflowPunct w:val="0"/>
        <w:autoSpaceDE w:val="0"/>
        <w:autoSpaceDN w:val="0"/>
        <w:adjustRightInd w:val="0"/>
        <w:ind w:left="567" w:hanging="567"/>
        <w:textAlignment w:val="baseline"/>
        <w:rPr>
          <w:bCs/>
          <w:iCs/>
          <w:lang w:val="fi-FI"/>
        </w:rPr>
      </w:pPr>
      <w:r w:rsidRPr="00291D95">
        <w:rPr>
          <w:lang w:val="fi-FI"/>
        </w:rPr>
        <w:t>korostaa, että teollisen perustan säilyttäminen ja kehittäminen EU:n uuden teollista valmistusta koskevan tavoitteen mukaisesti on erittäin tärkeää, jotta voidaan välttää valmistuskapasiteetin, taitotiedon ja osaamisen menettäminen sekä estää rakenteelliset teknologiset riippuvuudet strategisilla aloilla.</w:t>
      </w:r>
    </w:p>
    <w:p w14:paraId="7235E72C" w14:textId="77777777" w:rsidR="00291D95" w:rsidRPr="00291D95" w:rsidRDefault="00291D95" w:rsidP="00291D95">
      <w:pPr>
        <w:numPr>
          <w:ilvl w:val="0"/>
          <w:numId w:val="15"/>
        </w:numPr>
        <w:tabs>
          <w:tab w:val="clear" w:pos="720"/>
        </w:tabs>
        <w:overflowPunct w:val="0"/>
        <w:autoSpaceDE w:val="0"/>
        <w:autoSpaceDN w:val="0"/>
        <w:adjustRightInd w:val="0"/>
        <w:ind w:left="567" w:hanging="567"/>
        <w:textAlignment w:val="baseline"/>
        <w:rPr>
          <w:bCs/>
          <w:iCs/>
          <w:lang w:val="fi-FI"/>
        </w:rPr>
      </w:pPr>
      <w:r w:rsidRPr="00291D95">
        <w:rPr>
          <w:lang w:val="fi-FI"/>
        </w:rPr>
        <w:t>katsoo, että on korkea aika tasapainottaa energiaunionin viittä keskeistä pilaria, jotka ovat turvallisuus, energian sisämarkkinat, energiatehokkuus, hiilestä irtautuminen ja kilpailukyky.</w:t>
      </w:r>
    </w:p>
    <w:p w14:paraId="18F2734E" w14:textId="77777777" w:rsidR="00291D95" w:rsidRPr="00291D95" w:rsidRDefault="00291D95" w:rsidP="00291D95">
      <w:pPr>
        <w:numPr>
          <w:ilvl w:val="0"/>
          <w:numId w:val="15"/>
        </w:numPr>
        <w:tabs>
          <w:tab w:val="clear" w:pos="720"/>
        </w:tabs>
        <w:overflowPunct w:val="0"/>
        <w:autoSpaceDE w:val="0"/>
        <w:autoSpaceDN w:val="0"/>
        <w:adjustRightInd w:val="0"/>
        <w:ind w:left="567" w:hanging="567"/>
        <w:textAlignment w:val="baseline"/>
        <w:rPr>
          <w:bCs/>
          <w:iCs/>
          <w:lang w:val="fi-FI"/>
        </w:rPr>
      </w:pPr>
      <w:r w:rsidRPr="00291D95">
        <w:rPr>
          <w:lang w:val="fi-FI"/>
        </w:rPr>
        <w:t>toteaa, että politiikkatoimet on sovitettava yhteen ja etusijalle on asetettava työpaikkojen suojelu ja laadukkaiden työpaikkojen luominen asiaankuuluvaa työ- ja sosiaalilainsäädäntöä sekä työehtosopimuksia noudattaen.</w:t>
      </w:r>
    </w:p>
    <w:p w14:paraId="283E359A" w14:textId="77777777" w:rsidR="00291D95" w:rsidRPr="00291D95" w:rsidRDefault="00291D95" w:rsidP="00291D95">
      <w:pPr>
        <w:numPr>
          <w:ilvl w:val="0"/>
          <w:numId w:val="15"/>
        </w:numPr>
        <w:tabs>
          <w:tab w:val="clear" w:pos="720"/>
        </w:tabs>
        <w:overflowPunct w:val="0"/>
        <w:autoSpaceDE w:val="0"/>
        <w:autoSpaceDN w:val="0"/>
        <w:adjustRightInd w:val="0"/>
        <w:ind w:left="567" w:hanging="567"/>
        <w:textAlignment w:val="baseline"/>
        <w:rPr>
          <w:bCs/>
          <w:iCs/>
          <w:lang w:val="fi-FI"/>
        </w:rPr>
      </w:pPr>
      <w:r w:rsidRPr="00291D95">
        <w:rPr>
          <w:lang w:val="fi-FI"/>
        </w:rPr>
        <w:t>korostaa, että EU:n päästökauppajärjestelmän ja markkinavakausvarannon uudistaminen olisi toteutettava keskeisenä lisätoimenpiteenä, jolla voidaan tasoittaa hintojen liiallista epävakautta ja vähentää investointien epävarmuutta rajoittamalla keinottelutoimia.</w:t>
      </w:r>
    </w:p>
    <w:p w14:paraId="759B2C9C" w14:textId="77777777" w:rsidR="00291D95" w:rsidRPr="00291D95" w:rsidRDefault="00291D95" w:rsidP="00291D95">
      <w:pPr>
        <w:numPr>
          <w:ilvl w:val="0"/>
          <w:numId w:val="15"/>
        </w:numPr>
        <w:tabs>
          <w:tab w:val="clear" w:pos="720"/>
        </w:tabs>
        <w:overflowPunct w:val="0"/>
        <w:autoSpaceDE w:val="0"/>
        <w:autoSpaceDN w:val="0"/>
        <w:adjustRightInd w:val="0"/>
        <w:ind w:left="567" w:hanging="567"/>
        <w:textAlignment w:val="baseline"/>
        <w:rPr>
          <w:bCs/>
          <w:iCs/>
          <w:lang w:val="fi-FI"/>
        </w:rPr>
      </w:pPr>
      <w:r w:rsidRPr="00291D95">
        <w:rPr>
          <w:lang w:val="fi-FI"/>
        </w:rPr>
        <w:t>katsoo, että on tarpeen varmistaa realistinen ja joustava energiasiirtymä, jossa otetaan huomioon kansalliset realiteetit, geomorfologiset piirteet mukaan lukien.</w:t>
      </w:r>
    </w:p>
    <w:p w14:paraId="5D0B4A71" w14:textId="77777777" w:rsidR="00291D95" w:rsidRPr="00291D95" w:rsidRDefault="00291D95" w:rsidP="00291D95">
      <w:pPr>
        <w:pStyle w:val="ListParagraph"/>
        <w:widowControl w:val="0"/>
        <w:ind w:left="1429"/>
        <w:rPr>
          <w:lang w:val="fi-FI"/>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291D95" w14:paraId="578663FC" w14:textId="77777777" w:rsidTr="00E85B93">
        <w:tc>
          <w:tcPr>
            <w:tcW w:w="1418" w:type="dxa"/>
          </w:tcPr>
          <w:p w14:paraId="1533AEF0" w14:textId="77777777" w:rsidR="00291D95" w:rsidRDefault="00291D95" w:rsidP="00E85B93">
            <w:pPr>
              <w:rPr>
                <w:i/>
              </w:rPr>
            </w:pPr>
            <w:proofErr w:type="spellStart"/>
            <w:r>
              <w:rPr>
                <w:b/>
                <w:i/>
              </w:rPr>
              <w:t>Yhteydenotot</w:t>
            </w:r>
            <w:proofErr w:type="spellEnd"/>
          </w:p>
        </w:tc>
        <w:tc>
          <w:tcPr>
            <w:tcW w:w="7904" w:type="dxa"/>
          </w:tcPr>
          <w:p w14:paraId="7ACAF783" w14:textId="77777777" w:rsidR="00291D95" w:rsidRDefault="00291D95" w:rsidP="00E85B93">
            <w:pPr>
              <w:rPr>
                <w:i/>
              </w:rPr>
            </w:pPr>
            <w:r>
              <w:rPr>
                <w:i/>
              </w:rPr>
              <w:t>Albert Precup</w:t>
            </w:r>
          </w:p>
        </w:tc>
      </w:tr>
      <w:tr w:rsidR="00291D95" w14:paraId="2E8120EC" w14:textId="77777777" w:rsidTr="00E85B93">
        <w:tc>
          <w:tcPr>
            <w:tcW w:w="1418" w:type="dxa"/>
          </w:tcPr>
          <w:p w14:paraId="59B69D14" w14:textId="77777777" w:rsidR="00291D95" w:rsidRDefault="00291D95" w:rsidP="00E85B93">
            <w:pPr>
              <w:rPr>
                <w:i/>
              </w:rPr>
            </w:pPr>
            <w:r>
              <w:rPr>
                <w:i/>
              </w:rPr>
              <w:t>P.</w:t>
            </w:r>
          </w:p>
        </w:tc>
        <w:tc>
          <w:tcPr>
            <w:tcW w:w="7904" w:type="dxa"/>
          </w:tcPr>
          <w:p w14:paraId="4DB4DCA2" w14:textId="77777777" w:rsidR="00291D95" w:rsidRDefault="00291D95" w:rsidP="00E85B93">
            <w:pPr>
              <w:rPr>
                <w:i/>
              </w:rPr>
            </w:pPr>
            <w:r>
              <w:rPr>
                <w:i/>
              </w:rPr>
              <w:t>+32 25469326</w:t>
            </w:r>
          </w:p>
        </w:tc>
      </w:tr>
      <w:tr w:rsidR="00291D95" w14:paraId="4CFC59CE" w14:textId="77777777" w:rsidTr="00E85B93">
        <w:tc>
          <w:tcPr>
            <w:tcW w:w="1418" w:type="dxa"/>
          </w:tcPr>
          <w:p w14:paraId="2AD8D10E" w14:textId="77777777" w:rsidR="00291D95" w:rsidRDefault="00291D95" w:rsidP="00E85B93">
            <w:pPr>
              <w:rPr>
                <w:i/>
              </w:rPr>
            </w:pPr>
            <w:proofErr w:type="spellStart"/>
            <w:r>
              <w:rPr>
                <w:i/>
              </w:rPr>
              <w:t>Sähköposti</w:t>
            </w:r>
            <w:proofErr w:type="spellEnd"/>
          </w:p>
        </w:tc>
        <w:tc>
          <w:tcPr>
            <w:tcW w:w="7904" w:type="dxa"/>
          </w:tcPr>
          <w:p w14:paraId="5AD8DF53" w14:textId="77777777" w:rsidR="00291D95" w:rsidRPr="006E15E1" w:rsidRDefault="00291D95" w:rsidP="00E85B93">
            <w:pPr>
              <w:rPr>
                <w:i/>
                <w:iCs/>
              </w:rPr>
            </w:pPr>
            <w:hyperlink r:id="rId36" w:history="1">
              <w:r>
                <w:rPr>
                  <w:rStyle w:val="Hyperlink"/>
                  <w:i/>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720085B4" w14:textId="77777777" w:rsidR="00291D95" w:rsidRPr="00E33B9D" w:rsidRDefault="00291D95" w:rsidP="00291D95">
      <w:pPr>
        <w:widowControl w:val="0"/>
        <w:numPr>
          <w:ilvl w:val="0"/>
          <w:numId w:val="11"/>
        </w:numPr>
        <w:overflowPunct w:val="0"/>
        <w:autoSpaceDE w:val="0"/>
        <w:autoSpaceDN w:val="0"/>
        <w:adjustRightInd w:val="0"/>
        <w:ind w:left="567" w:hanging="567"/>
        <w:textAlignment w:val="baseline"/>
        <w:rPr>
          <w:b/>
          <w:bCs/>
        </w:rPr>
      </w:pPr>
      <w:hyperlink r:id="rId37" w:history="1">
        <w:proofErr w:type="spellStart"/>
        <w:r>
          <w:rPr>
            <w:rStyle w:val="Hyperlink"/>
            <w:b/>
            <w:i/>
            <w:sz w:val="28"/>
          </w:rPr>
          <w:t>Pienet</w:t>
        </w:r>
        <w:proofErr w:type="spellEnd"/>
        <w:r>
          <w:rPr>
            <w:rStyle w:val="Hyperlink"/>
            <w:b/>
            <w:i/>
            <w:sz w:val="28"/>
          </w:rPr>
          <w:t xml:space="preserve"> </w:t>
        </w:r>
        <w:proofErr w:type="spellStart"/>
        <w:r>
          <w:rPr>
            <w:rStyle w:val="Hyperlink"/>
            <w:b/>
            <w:i/>
            <w:sz w:val="28"/>
          </w:rPr>
          <w:t>modulaariset</w:t>
        </w:r>
        <w:proofErr w:type="spellEnd"/>
        <w:r>
          <w:rPr>
            <w:rStyle w:val="Hyperlink"/>
            <w:b/>
            <w:i/>
            <w:sz w:val="28"/>
          </w:rPr>
          <w:t xml:space="preserve"> </w:t>
        </w:r>
        <w:proofErr w:type="spellStart"/>
        <w:r>
          <w:rPr>
            <w:rStyle w:val="Hyperlink"/>
            <w:b/>
            <w:i/>
            <w:sz w:val="28"/>
          </w:rPr>
          <w:t>ydinreaktorit</w:t>
        </w:r>
        <w:proofErr w:type="spellEnd"/>
      </w:hyperlink>
    </w:p>
    <w:p w14:paraId="191648B9" w14:textId="77777777" w:rsidR="00291D95" w:rsidRPr="00E33B9D" w:rsidRDefault="00291D95" w:rsidP="00291D95">
      <w:pPr>
        <w:widowControl w:val="0"/>
        <w:ind w:left="567"/>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291D95" w:rsidRPr="00932ACB" w14:paraId="3C5BC9CD" w14:textId="77777777" w:rsidTr="00E85B93">
        <w:tc>
          <w:tcPr>
            <w:tcW w:w="1077" w:type="pct"/>
          </w:tcPr>
          <w:p w14:paraId="06F09E47" w14:textId="77777777" w:rsidR="00291D95" w:rsidRDefault="00291D95" w:rsidP="00E85B93">
            <w:pPr>
              <w:tabs>
                <w:tab w:val="center" w:pos="284"/>
              </w:tabs>
              <w:ind w:left="266" w:hanging="266"/>
              <w:rPr>
                <w:b/>
              </w:rPr>
            </w:pPr>
            <w:proofErr w:type="spellStart"/>
            <w:r>
              <w:rPr>
                <w:b/>
              </w:rPr>
              <w:t>Esittelijä</w:t>
            </w:r>
            <w:proofErr w:type="spellEnd"/>
          </w:p>
          <w:p w14:paraId="57F4BEB1" w14:textId="77777777" w:rsidR="00291D95" w:rsidRPr="00A6689B" w:rsidRDefault="00291D95" w:rsidP="00E85B93">
            <w:pPr>
              <w:tabs>
                <w:tab w:val="center" w:pos="284"/>
              </w:tabs>
              <w:ind w:left="266" w:hanging="266"/>
              <w:rPr>
                <w:b/>
              </w:rPr>
            </w:pPr>
            <w:proofErr w:type="spellStart"/>
            <w:r>
              <w:rPr>
                <w:b/>
              </w:rPr>
              <w:t>Yhteisesittelijä</w:t>
            </w:r>
            <w:proofErr w:type="spellEnd"/>
          </w:p>
        </w:tc>
        <w:tc>
          <w:tcPr>
            <w:tcW w:w="3923" w:type="pct"/>
          </w:tcPr>
          <w:p w14:paraId="63446F47" w14:textId="77777777" w:rsidR="00291D95" w:rsidRPr="00BA41A9" w:rsidRDefault="00291D95" w:rsidP="00E85B93">
            <w:pPr>
              <w:tabs>
                <w:tab w:val="center" w:pos="284"/>
              </w:tabs>
              <w:ind w:left="266" w:right="-3091" w:hanging="205"/>
            </w:pPr>
            <w:r>
              <w:t>Christophe BÉGUINET (</w:t>
            </w:r>
            <w:proofErr w:type="spellStart"/>
            <w:r>
              <w:t>työntekijät</w:t>
            </w:r>
            <w:proofErr w:type="spellEnd"/>
            <w:r>
              <w:t xml:space="preserve"> – FR)</w:t>
            </w:r>
          </w:p>
          <w:p w14:paraId="536DF4F9" w14:textId="77777777" w:rsidR="00291D95" w:rsidRPr="00291D95" w:rsidRDefault="00291D95" w:rsidP="00E85B93">
            <w:pPr>
              <w:tabs>
                <w:tab w:val="center" w:pos="284"/>
              </w:tabs>
              <w:ind w:left="266" w:right="-3091" w:hanging="205"/>
              <w:rPr>
                <w:lang w:val="fi-FI"/>
              </w:rPr>
            </w:pPr>
            <w:proofErr w:type="spellStart"/>
            <w:r w:rsidRPr="00291D95">
              <w:rPr>
                <w:lang w:val="fi-FI"/>
              </w:rPr>
              <w:t>Domantas</w:t>
            </w:r>
            <w:proofErr w:type="spellEnd"/>
            <w:r w:rsidRPr="00291D95">
              <w:rPr>
                <w:lang w:val="fi-FI"/>
              </w:rPr>
              <w:t xml:space="preserve"> TRACEVIČIUS (kansalaisyhteiskunnan organisaatiot – LT)</w:t>
            </w:r>
          </w:p>
        </w:tc>
      </w:tr>
      <w:tr w:rsidR="00291D95" w:rsidRPr="00F23CC3" w14:paraId="5915D49B" w14:textId="77777777" w:rsidTr="00E85B93">
        <w:tc>
          <w:tcPr>
            <w:tcW w:w="1077" w:type="pct"/>
          </w:tcPr>
          <w:p w14:paraId="2859930B" w14:textId="77777777" w:rsidR="00291D95" w:rsidRPr="00A6689B" w:rsidRDefault="00291D95" w:rsidP="00E85B93">
            <w:pPr>
              <w:tabs>
                <w:tab w:val="center" w:pos="284"/>
              </w:tabs>
              <w:ind w:left="266" w:hanging="266"/>
              <w:rPr>
                <w:b/>
              </w:rPr>
            </w:pPr>
            <w:proofErr w:type="spellStart"/>
            <w:r>
              <w:rPr>
                <w:b/>
              </w:rPr>
              <w:t>Viiteasiakirjat</w:t>
            </w:r>
            <w:proofErr w:type="spellEnd"/>
          </w:p>
        </w:tc>
        <w:tc>
          <w:tcPr>
            <w:tcW w:w="3923" w:type="pct"/>
          </w:tcPr>
          <w:p w14:paraId="0F6AD11C" w14:textId="77777777" w:rsidR="00291D95" w:rsidRPr="00F23CC3" w:rsidRDefault="00291D95" w:rsidP="00E85B93">
            <w:pPr>
              <w:tabs>
                <w:tab w:val="center" w:pos="0"/>
              </w:tabs>
              <w:ind w:left="61" w:right="-3091"/>
            </w:pPr>
            <w:proofErr w:type="gramStart"/>
            <w:r w:rsidRPr="00F23CC3">
              <w:t>COM(</w:t>
            </w:r>
            <w:proofErr w:type="gramEnd"/>
            <w:r w:rsidRPr="00F23CC3">
              <w:t>2026) 117 final</w:t>
            </w:r>
          </w:p>
          <w:p w14:paraId="0FE4D6EC" w14:textId="77777777" w:rsidR="00291D95" w:rsidRPr="00F23CC3" w:rsidRDefault="00291D95" w:rsidP="00E85B93">
            <w:pPr>
              <w:tabs>
                <w:tab w:val="center" w:pos="0"/>
              </w:tabs>
              <w:ind w:left="61" w:right="-3091"/>
            </w:pPr>
            <w:r w:rsidRPr="00F23CC3">
              <w:t>EESC-2026-00981-00-00-AC-TRA</w:t>
            </w:r>
          </w:p>
        </w:tc>
      </w:tr>
    </w:tbl>
    <w:p w14:paraId="358A12FB" w14:textId="77777777" w:rsidR="00291D95" w:rsidRPr="008A636E" w:rsidRDefault="00291D95" w:rsidP="00291D95">
      <w:pPr>
        <w:tabs>
          <w:tab w:val="center" w:pos="284"/>
        </w:tabs>
        <w:ind w:left="266" w:hanging="266"/>
        <w:rPr>
          <w:b/>
          <w:lang w:val="pt-PT"/>
        </w:rPr>
      </w:pPr>
    </w:p>
    <w:p w14:paraId="0D06E467" w14:textId="77777777" w:rsidR="00291D95" w:rsidRDefault="00291D95" w:rsidP="00291D9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5C750641" w14:textId="77777777" w:rsidR="00291D95" w:rsidRDefault="00291D95" w:rsidP="00291D95">
      <w:pPr>
        <w:keepNext/>
        <w:keepLines/>
        <w:tabs>
          <w:tab w:val="center" w:pos="284"/>
        </w:tabs>
        <w:ind w:left="266" w:hanging="266"/>
        <w:rPr>
          <w:b/>
        </w:rPr>
      </w:pPr>
    </w:p>
    <w:p w14:paraId="107DC65B" w14:textId="77777777" w:rsidR="00291D95" w:rsidRPr="00BA41A9" w:rsidRDefault="00291D95" w:rsidP="00291D95">
      <w:pPr>
        <w:keepNext/>
        <w:keepLines/>
        <w:tabs>
          <w:tab w:val="center" w:pos="284"/>
        </w:tabs>
        <w:ind w:left="266" w:hanging="266"/>
        <w:rPr>
          <w:b/>
        </w:rPr>
      </w:pPr>
      <w:r>
        <w:t>ETSK</w:t>
      </w:r>
    </w:p>
    <w:p w14:paraId="442F4343" w14:textId="77777777" w:rsidR="00291D95" w:rsidRPr="00291D95" w:rsidRDefault="00291D95" w:rsidP="00291D95">
      <w:pPr>
        <w:pStyle w:val="ListParagraph"/>
        <w:widowControl w:val="0"/>
        <w:numPr>
          <w:ilvl w:val="0"/>
          <w:numId w:val="10"/>
        </w:numPr>
        <w:ind w:left="567" w:hanging="567"/>
        <w:rPr>
          <w:szCs w:val="20"/>
          <w:lang w:val="fi-FI"/>
        </w:rPr>
      </w:pPr>
      <w:r w:rsidRPr="00291D95">
        <w:rPr>
          <w:lang w:val="fi-FI"/>
        </w:rPr>
        <w:t>tunnustaa pienten modulaaristen ydinreaktoreiden (SMR-voimaloiden) kehittämistä ja käyttöönottoa Euroopassa koskevan strategian arvon.</w:t>
      </w:r>
    </w:p>
    <w:p w14:paraId="64342FA3" w14:textId="77777777" w:rsidR="00291D95" w:rsidRPr="00291D95" w:rsidRDefault="00291D95" w:rsidP="00291D95">
      <w:pPr>
        <w:pStyle w:val="ListParagraph"/>
        <w:widowControl w:val="0"/>
        <w:numPr>
          <w:ilvl w:val="0"/>
          <w:numId w:val="10"/>
        </w:numPr>
        <w:ind w:left="567" w:hanging="567"/>
        <w:rPr>
          <w:szCs w:val="20"/>
          <w:lang w:val="fi-FI"/>
        </w:rPr>
      </w:pPr>
      <w:r w:rsidRPr="00291D95">
        <w:rPr>
          <w:lang w:val="fi-FI"/>
        </w:rPr>
        <w:t>katsoo, että pieniä modulaarisia ydinreaktoreita koskevan eurooppalaisen strategian olisi perustuttava tuoteperhekohtaisiin standardisointivaatimuksiin edellyttäen, että pidetään kiinni tiukimmista mahdollisista turvallisuusnormeista.</w:t>
      </w:r>
    </w:p>
    <w:p w14:paraId="4114794D" w14:textId="77777777" w:rsidR="00291D95" w:rsidRPr="00291D95" w:rsidRDefault="00291D95" w:rsidP="00291D95">
      <w:pPr>
        <w:pStyle w:val="ListParagraph"/>
        <w:widowControl w:val="0"/>
        <w:numPr>
          <w:ilvl w:val="0"/>
          <w:numId w:val="10"/>
        </w:numPr>
        <w:ind w:left="567" w:hanging="567"/>
        <w:rPr>
          <w:szCs w:val="20"/>
          <w:lang w:val="fi-FI"/>
        </w:rPr>
      </w:pPr>
      <w:r w:rsidRPr="00291D95">
        <w:rPr>
          <w:lang w:val="fi-FI"/>
        </w:rPr>
        <w:t>toteaa, että reaktoriteknologioita koskeviin päätöksiin olisi liitettävä vastaavanlainen arviointi polttoaineiden toimitusta, valmistusta, kuljetuksia, varastointia ja kierrätystä sekä jätteenkäsittelyä koskevista vaatimuksista.</w:t>
      </w:r>
    </w:p>
    <w:p w14:paraId="497E46D4" w14:textId="77777777" w:rsidR="00291D95" w:rsidRPr="00291D95" w:rsidRDefault="00291D95" w:rsidP="00291D95">
      <w:pPr>
        <w:pStyle w:val="ListParagraph"/>
        <w:widowControl w:val="0"/>
        <w:numPr>
          <w:ilvl w:val="0"/>
          <w:numId w:val="10"/>
        </w:numPr>
        <w:ind w:left="567" w:hanging="567"/>
        <w:rPr>
          <w:szCs w:val="20"/>
          <w:lang w:val="fi-FI"/>
        </w:rPr>
      </w:pPr>
      <w:r w:rsidRPr="00291D95">
        <w:rPr>
          <w:lang w:val="fi-FI"/>
        </w:rPr>
        <w:t>korostaa, että näitä SMR-arvoketjuja koskevassa strategiassa olisi asetettava etusijalle tarvittavien työpaikkojen edistäminen, mukaan lukien työntekijöiden uudelleenkoulutus.</w:t>
      </w:r>
    </w:p>
    <w:p w14:paraId="0C701447" w14:textId="77777777" w:rsidR="00291D95" w:rsidRPr="00291D95" w:rsidRDefault="00291D95" w:rsidP="00291D95">
      <w:pPr>
        <w:pStyle w:val="ListParagraph"/>
        <w:widowControl w:val="0"/>
        <w:numPr>
          <w:ilvl w:val="0"/>
          <w:numId w:val="10"/>
        </w:numPr>
        <w:ind w:left="567" w:hanging="567"/>
        <w:rPr>
          <w:szCs w:val="20"/>
          <w:lang w:val="fi-FI"/>
        </w:rPr>
      </w:pPr>
      <w:r w:rsidRPr="00291D95">
        <w:rPr>
          <w:lang w:val="fi-FI"/>
        </w:rPr>
        <w:t>painottaa, että jäsenvaltioiden on päästävä yhteisymmärrykseen hyvin rajallisesta valikoimasta SMR-voimalaratkaisuja – todennäköisesti korkeintaan neljästä tai viidestä yhteensä – edellyttäen, että teknologinen monimuotoisuus säilyy tarvittaessa järjestelmäriskin vähentämiseksi ja lukkiutumisen välttämiseksi.</w:t>
      </w:r>
    </w:p>
    <w:p w14:paraId="42C6926D" w14:textId="77777777" w:rsidR="00291D95" w:rsidRPr="00291D95" w:rsidRDefault="00291D95" w:rsidP="00291D95">
      <w:pPr>
        <w:pStyle w:val="ListParagraph"/>
        <w:widowControl w:val="0"/>
        <w:numPr>
          <w:ilvl w:val="0"/>
          <w:numId w:val="10"/>
        </w:numPr>
        <w:ind w:left="567" w:hanging="567"/>
        <w:rPr>
          <w:lang w:val="fi-FI"/>
        </w:rPr>
      </w:pPr>
      <w:r w:rsidRPr="00291D95">
        <w:rPr>
          <w:lang w:val="fi-FI"/>
        </w:rPr>
        <w:t>kehottaa käynnistämään välittömästi rahoitusta koskevan etenemissuunnitelman, jossa riskinotto ja rasitus jaetaan oikeudenmukaisesti yksityisten sijoittajien ja julkisen sektorin kesken. Etenemissuunnitelmaan on sisällyttävä tiukkoja mekanismeja, joilla valvotaan kustannuksia, ja sen yhteydessä on huolehdittava avoimuudesta ja riskinjaosta yksityisten sijoittajien kanssa.</w:t>
      </w:r>
    </w:p>
    <w:p w14:paraId="56EC46FF" w14:textId="77777777" w:rsidR="00291D95" w:rsidRPr="00291D95" w:rsidRDefault="00291D95" w:rsidP="00291D95">
      <w:pPr>
        <w:widowControl w:val="0"/>
        <w:ind w:left="709"/>
        <w:rPr>
          <w:lang w:val="fi-FI"/>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291D95" w:rsidRPr="00A6689B" w14:paraId="01EE8F7E" w14:textId="77777777" w:rsidTr="00E85B93">
        <w:tc>
          <w:tcPr>
            <w:tcW w:w="1078" w:type="pct"/>
          </w:tcPr>
          <w:p w14:paraId="416C97F4" w14:textId="77777777" w:rsidR="00291D95" w:rsidRPr="00A6689B" w:rsidRDefault="00291D95" w:rsidP="00E85B93">
            <w:pPr>
              <w:rPr>
                <w:i/>
              </w:rPr>
            </w:pPr>
            <w:proofErr w:type="spellStart"/>
            <w:r>
              <w:rPr>
                <w:b/>
                <w:i/>
              </w:rPr>
              <w:t>Yhteydenotot</w:t>
            </w:r>
            <w:proofErr w:type="spellEnd"/>
          </w:p>
        </w:tc>
        <w:tc>
          <w:tcPr>
            <w:tcW w:w="3922" w:type="pct"/>
          </w:tcPr>
          <w:p w14:paraId="7E0E3405" w14:textId="77777777" w:rsidR="00291D95" w:rsidRPr="00A6689B" w:rsidRDefault="00291D95" w:rsidP="00E85B93">
            <w:pPr>
              <w:rPr>
                <w:i/>
              </w:rPr>
            </w:pPr>
            <w:r>
              <w:rPr>
                <w:i/>
              </w:rPr>
              <w:t>Albert PRECUP</w:t>
            </w:r>
          </w:p>
        </w:tc>
      </w:tr>
      <w:tr w:rsidR="00291D95" w:rsidRPr="00A6689B" w14:paraId="22B20109" w14:textId="77777777" w:rsidTr="00E85B93">
        <w:tc>
          <w:tcPr>
            <w:tcW w:w="1078" w:type="pct"/>
          </w:tcPr>
          <w:p w14:paraId="38038900" w14:textId="77777777" w:rsidR="00291D95" w:rsidRPr="00A6689B" w:rsidRDefault="00291D95" w:rsidP="00E85B93">
            <w:pPr>
              <w:rPr>
                <w:i/>
              </w:rPr>
            </w:pPr>
            <w:r>
              <w:rPr>
                <w:i/>
              </w:rPr>
              <w:t>P.</w:t>
            </w:r>
          </w:p>
        </w:tc>
        <w:tc>
          <w:tcPr>
            <w:tcW w:w="3922" w:type="pct"/>
          </w:tcPr>
          <w:p w14:paraId="7AAB8FA1" w14:textId="77777777" w:rsidR="00291D95" w:rsidRPr="00A6689B" w:rsidRDefault="00291D95" w:rsidP="00E85B93">
            <w:pPr>
              <w:rPr>
                <w:i/>
              </w:rPr>
            </w:pPr>
            <w:r>
              <w:rPr>
                <w:i/>
              </w:rPr>
              <w:t>+32 25469326</w:t>
            </w:r>
          </w:p>
        </w:tc>
      </w:tr>
      <w:tr w:rsidR="00291D95" w:rsidRPr="00A6689B" w14:paraId="513FB759" w14:textId="77777777" w:rsidTr="00E85B93">
        <w:tc>
          <w:tcPr>
            <w:tcW w:w="1078" w:type="pct"/>
          </w:tcPr>
          <w:p w14:paraId="21DE7F54" w14:textId="77777777" w:rsidR="00291D95" w:rsidRPr="00A6689B" w:rsidRDefault="00291D95" w:rsidP="00E85B93">
            <w:pPr>
              <w:rPr>
                <w:i/>
              </w:rPr>
            </w:pPr>
            <w:proofErr w:type="spellStart"/>
            <w:r>
              <w:rPr>
                <w:i/>
              </w:rPr>
              <w:t>Sähköposti</w:t>
            </w:r>
            <w:proofErr w:type="spellEnd"/>
          </w:p>
        </w:tc>
        <w:tc>
          <w:tcPr>
            <w:tcW w:w="3922" w:type="pct"/>
          </w:tcPr>
          <w:p w14:paraId="6FC770CF" w14:textId="77777777" w:rsidR="00291D95" w:rsidRPr="00D44DF7" w:rsidRDefault="00291D95" w:rsidP="00E85B93">
            <w:pPr>
              <w:rPr>
                <w:i/>
              </w:rPr>
            </w:pPr>
            <w:hyperlink r:id="rId38" w:history="1">
              <w:r>
                <w:rPr>
                  <w:rStyle w:val="Hyperlink"/>
                  <w:i/>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285CF98F" w14:textId="77777777" w:rsidR="00B13C75" w:rsidRPr="004005FE" w:rsidRDefault="00B13C75" w:rsidP="00B13C75">
      <w:pPr>
        <w:pStyle w:val="ListParagraph"/>
        <w:widowControl w:val="0"/>
        <w:numPr>
          <w:ilvl w:val="0"/>
          <w:numId w:val="17"/>
        </w:numPr>
        <w:overflowPunct w:val="0"/>
        <w:autoSpaceDE w:val="0"/>
        <w:autoSpaceDN w:val="0"/>
        <w:adjustRightInd w:val="0"/>
        <w:ind w:left="567" w:hanging="567"/>
        <w:textAlignment w:val="baseline"/>
        <w:rPr>
          <w:b/>
          <w:bCs/>
        </w:rPr>
      </w:pPr>
      <w:hyperlink r:id="rId39">
        <w:proofErr w:type="spellStart"/>
        <w:r>
          <w:rPr>
            <w:rStyle w:val="Hyperlink"/>
            <w:b/>
            <w:i/>
            <w:sz w:val="28"/>
          </w:rPr>
          <w:t>Euroopan</w:t>
        </w:r>
        <w:proofErr w:type="spellEnd"/>
        <w:r>
          <w:rPr>
            <w:rStyle w:val="Hyperlink"/>
            <w:b/>
            <w:i/>
            <w:sz w:val="28"/>
          </w:rPr>
          <w:t xml:space="preserve"> </w:t>
        </w:r>
        <w:proofErr w:type="spellStart"/>
        <w:r>
          <w:rPr>
            <w:rStyle w:val="Hyperlink"/>
            <w:b/>
            <w:i/>
            <w:sz w:val="28"/>
          </w:rPr>
          <w:t>suurnopeusrautatieverkko</w:t>
        </w:r>
        <w:proofErr w:type="spellEnd"/>
        <w:r>
          <w:rPr>
            <w:rStyle w:val="Hyperlink"/>
            <w:b/>
            <w:i/>
            <w:sz w:val="28"/>
          </w:rPr>
          <w:t xml:space="preserve"> 2040</w:t>
        </w:r>
      </w:hyperlink>
    </w:p>
    <w:p w14:paraId="11DEA424" w14:textId="77777777" w:rsidR="00B13C75" w:rsidRPr="009A7DD2" w:rsidRDefault="00B13C75" w:rsidP="00B13C75">
      <w:pPr>
        <w:widowControl w:val="0"/>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7269"/>
      </w:tblGrid>
      <w:tr w:rsidR="00B13C75" w:rsidRPr="00A6689B" w14:paraId="086FA8D7" w14:textId="77777777" w:rsidTr="00E85B93">
        <w:tc>
          <w:tcPr>
            <w:tcW w:w="1809" w:type="dxa"/>
          </w:tcPr>
          <w:p w14:paraId="254BAD9B" w14:textId="77777777" w:rsidR="00B13C75" w:rsidRPr="00A6689B" w:rsidRDefault="00B13C75" w:rsidP="00E85B93">
            <w:pPr>
              <w:tabs>
                <w:tab w:val="center" w:pos="284"/>
              </w:tabs>
              <w:ind w:left="266" w:right="163" w:hanging="266"/>
              <w:rPr>
                <w:b/>
              </w:rPr>
            </w:pPr>
            <w:proofErr w:type="spellStart"/>
            <w:r>
              <w:rPr>
                <w:b/>
              </w:rPr>
              <w:t>Esittelijä</w:t>
            </w:r>
            <w:proofErr w:type="spellEnd"/>
          </w:p>
        </w:tc>
        <w:tc>
          <w:tcPr>
            <w:tcW w:w="7371" w:type="dxa"/>
          </w:tcPr>
          <w:p w14:paraId="634FD372" w14:textId="77777777" w:rsidR="00B13C75" w:rsidRPr="00A6689B" w:rsidRDefault="00B13C75" w:rsidP="00E85B93">
            <w:pPr>
              <w:tabs>
                <w:tab w:val="center" w:pos="284"/>
              </w:tabs>
              <w:ind w:left="266" w:hanging="266"/>
            </w:pPr>
            <w:r>
              <w:t>Dumitru FORNEA (</w:t>
            </w:r>
            <w:proofErr w:type="spellStart"/>
            <w:r>
              <w:t>työntekijät</w:t>
            </w:r>
            <w:proofErr w:type="spellEnd"/>
            <w:r>
              <w:t xml:space="preserve"> – RO)</w:t>
            </w:r>
          </w:p>
        </w:tc>
      </w:tr>
      <w:tr w:rsidR="00B13C75" w:rsidRPr="002354D5" w14:paraId="5552C446" w14:textId="77777777" w:rsidTr="00E85B93">
        <w:tc>
          <w:tcPr>
            <w:tcW w:w="1809" w:type="dxa"/>
          </w:tcPr>
          <w:p w14:paraId="3EACED36" w14:textId="77777777" w:rsidR="00B13C75" w:rsidRPr="00A6689B" w:rsidRDefault="00B13C75" w:rsidP="00E85B93">
            <w:pPr>
              <w:tabs>
                <w:tab w:val="center" w:pos="284"/>
              </w:tabs>
              <w:ind w:left="266" w:hanging="266"/>
              <w:rPr>
                <w:b/>
              </w:rPr>
            </w:pPr>
            <w:proofErr w:type="spellStart"/>
            <w:r>
              <w:rPr>
                <w:b/>
              </w:rPr>
              <w:t>Viiteasiakirja</w:t>
            </w:r>
            <w:proofErr w:type="spellEnd"/>
          </w:p>
        </w:tc>
        <w:tc>
          <w:tcPr>
            <w:tcW w:w="7371" w:type="dxa"/>
          </w:tcPr>
          <w:p w14:paraId="0B1517CC" w14:textId="77777777" w:rsidR="00B13C75" w:rsidRPr="00077250" w:rsidRDefault="00B13C75" w:rsidP="00E85B93">
            <w:pPr>
              <w:tabs>
                <w:tab w:val="center" w:pos="284"/>
              </w:tabs>
              <w:ind w:left="266" w:hanging="266"/>
            </w:pPr>
            <w:proofErr w:type="spellStart"/>
            <w:r>
              <w:t>oma-aloitteinen</w:t>
            </w:r>
            <w:proofErr w:type="spellEnd"/>
            <w:r>
              <w:t xml:space="preserve"> </w:t>
            </w:r>
            <w:proofErr w:type="spellStart"/>
            <w:r>
              <w:t>lausunto</w:t>
            </w:r>
            <w:proofErr w:type="spellEnd"/>
          </w:p>
          <w:p w14:paraId="433EA528" w14:textId="77777777" w:rsidR="00B13C75" w:rsidRPr="00077250" w:rsidRDefault="00B13C75" w:rsidP="00E85B93">
            <w:pPr>
              <w:tabs>
                <w:tab w:val="center" w:pos="284"/>
              </w:tabs>
              <w:ind w:left="266" w:hanging="266"/>
            </w:pPr>
            <w:r>
              <w:t>EESC-2026-01157-00-00-AC</w:t>
            </w:r>
          </w:p>
        </w:tc>
      </w:tr>
    </w:tbl>
    <w:p w14:paraId="63409BFA" w14:textId="77777777" w:rsidR="00B13C75" w:rsidRPr="00077250" w:rsidRDefault="00B13C75" w:rsidP="00B13C75">
      <w:pPr>
        <w:tabs>
          <w:tab w:val="center" w:pos="284"/>
        </w:tabs>
        <w:ind w:left="266" w:hanging="266"/>
      </w:pPr>
    </w:p>
    <w:p w14:paraId="40ACAAE6" w14:textId="77777777" w:rsidR="00B13C75" w:rsidRPr="00A6689B"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3B2514AB" w14:textId="77777777" w:rsidR="00B13C75" w:rsidRPr="00A6689B" w:rsidRDefault="00B13C75" w:rsidP="00B13C75">
      <w:pPr>
        <w:keepNext/>
        <w:keepLines/>
        <w:tabs>
          <w:tab w:val="center" w:pos="284"/>
        </w:tabs>
        <w:ind w:left="266" w:hanging="266"/>
        <w:rPr>
          <w:b/>
        </w:rPr>
      </w:pPr>
    </w:p>
    <w:p w14:paraId="1896B92B" w14:textId="77777777" w:rsidR="00B13C75" w:rsidRPr="00A6689B" w:rsidRDefault="00B13C75" w:rsidP="00B13C75">
      <w:pPr>
        <w:rPr>
          <w:bCs/>
          <w:iCs/>
        </w:rPr>
      </w:pPr>
      <w:r>
        <w:t>ETSK</w:t>
      </w:r>
    </w:p>
    <w:p w14:paraId="694A6050"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bCs/>
          <w:iCs/>
          <w:lang w:val="fi-FI"/>
        </w:rPr>
      </w:pPr>
      <w:r w:rsidRPr="00B13C75">
        <w:rPr>
          <w:lang w:val="fi-FI"/>
        </w:rPr>
        <w:t>katsoo, että aidon eurooppalaisen suurnopeusrautatieverkon kehittäminen vuoteen 2040 mennessä on asetettava unionin strategiseksi painopisteeksi, joka on yhtä kunnianhimoinen kuin sisämarkkinat, euro ja vihreän kehityksen ohjelma.</w:t>
      </w:r>
    </w:p>
    <w:p w14:paraId="655DD805"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bCs/>
          <w:iCs/>
          <w:lang w:val="fi-FI"/>
        </w:rPr>
      </w:pPr>
      <w:r w:rsidRPr="00B13C75">
        <w:rPr>
          <w:lang w:val="fi-FI"/>
        </w:rPr>
        <w:t xml:space="preserve">katsoo, että paremmat liikenneyhteydet lännen ja idän sekä pohjoisen ja etelän välillä ovat erityisesti keskeisillä ja syrjäisillä alueilla olennaisen tärkeitä taloudellisen, sosiaalisen ja alueellisen yhteenkuuluvuuden lujittamiseksi kaikkialla EU:ssa. </w:t>
      </w:r>
    </w:p>
    <w:p w14:paraId="5C35146D"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bCs/>
          <w:iCs/>
          <w:lang w:val="fi-FI"/>
        </w:rPr>
      </w:pPr>
      <w:r w:rsidRPr="00B13C75">
        <w:rPr>
          <w:lang w:val="fi-FI"/>
        </w:rPr>
        <w:t>painottaa, että koordinoidulla EU:n toimintatavalla voidaan vahvistaa teollisia ekosysteemejä, edistää innovointia ja turvata laadukas työllisyys kaikkialla arvoketjussa.</w:t>
      </w:r>
    </w:p>
    <w:p w14:paraId="7B5D86EA" w14:textId="77777777" w:rsidR="00B13C75" w:rsidRDefault="00B13C75" w:rsidP="00B13C75">
      <w:pPr>
        <w:pStyle w:val="ListParagraph"/>
        <w:numPr>
          <w:ilvl w:val="0"/>
          <w:numId w:val="46"/>
        </w:numPr>
        <w:overflowPunct w:val="0"/>
        <w:autoSpaceDE w:val="0"/>
        <w:autoSpaceDN w:val="0"/>
        <w:adjustRightInd w:val="0"/>
        <w:ind w:hanging="567"/>
        <w:textAlignment w:val="baseline"/>
        <w:rPr>
          <w:bCs/>
          <w:iCs/>
        </w:rPr>
      </w:pPr>
      <w:proofErr w:type="spellStart"/>
      <w:r>
        <w:t>katsoo</w:t>
      </w:r>
      <w:proofErr w:type="spellEnd"/>
      <w:r>
        <w:t xml:space="preserve">, </w:t>
      </w:r>
      <w:proofErr w:type="spellStart"/>
      <w:r>
        <w:t>että</w:t>
      </w:r>
      <w:proofErr w:type="spellEnd"/>
    </w:p>
    <w:p w14:paraId="4E0DBFBC" w14:textId="77777777" w:rsidR="00B13C75" w:rsidRPr="00B13C75" w:rsidRDefault="00B13C75" w:rsidP="00B13C75">
      <w:pPr>
        <w:pStyle w:val="ListParagraph"/>
        <w:numPr>
          <w:ilvl w:val="0"/>
          <w:numId w:val="16"/>
        </w:numPr>
        <w:overflowPunct w:val="0"/>
        <w:autoSpaceDE w:val="0"/>
        <w:autoSpaceDN w:val="0"/>
        <w:adjustRightInd w:val="0"/>
        <w:ind w:left="851" w:hanging="284"/>
        <w:textAlignment w:val="baseline"/>
        <w:rPr>
          <w:bCs/>
          <w:iCs/>
          <w:lang w:val="fi-FI"/>
        </w:rPr>
      </w:pPr>
      <w:r w:rsidRPr="00B13C75">
        <w:rPr>
          <w:lang w:val="fi-FI"/>
        </w:rPr>
        <w:t xml:space="preserve">etusijalle olisi asetettava </w:t>
      </w:r>
      <w:proofErr w:type="spellStart"/>
      <w:r w:rsidRPr="00B13C75">
        <w:rPr>
          <w:lang w:val="fi-FI"/>
        </w:rPr>
        <w:t>rajatylittävät</w:t>
      </w:r>
      <w:proofErr w:type="spellEnd"/>
      <w:r w:rsidRPr="00B13C75">
        <w:rPr>
          <w:lang w:val="fi-FI"/>
        </w:rPr>
        <w:t xml:space="preserve"> käytävät, jotka tuottavat Euroopalle paljon lisäarvoa</w:t>
      </w:r>
    </w:p>
    <w:p w14:paraId="00816B8A" w14:textId="77777777" w:rsidR="00B13C75" w:rsidRPr="00B13C75" w:rsidRDefault="00B13C75" w:rsidP="00B13C75">
      <w:pPr>
        <w:pStyle w:val="ListParagraph"/>
        <w:numPr>
          <w:ilvl w:val="0"/>
          <w:numId w:val="16"/>
        </w:numPr>
        <w:overflowPunct w:val="0"/>
        <w:autoSpaceDE w:val="0"/>
        <w:autoSpaceDN w:val="0"/>
        <w:adjustRightInd w:val="0"/>
        <w:ind w:left="851" w:hanging="284"/>
        <w:textAlignment w:val="baseline"/>
        <w:rPr>
          <w:bCs/>
          <w:iCs/>
          <w:lang w:val="fi-FI"/>
        </w:rPr>
      </w:pPr>
      <w:r w:rsidRPr="00B13C75">
        <w:rPr>
          <w:lang w:val="fi-FI"/>
        </w:rPr>
        <w:t xml:space="preserve">hallinnon on oltava avointa ja lisäksi olisi kehitettävä innovatiivisia rahoitusvälineitä sekä parannettava päästökauppajärjestelmän tulojen strategista käyttöä </w:t>
      </w:r>
      <w:proofErr w:type="spellStart"/>
      <w:r w:rsidRPr="00B13C75">
        <w:rPr>
          <w:lang w:val="fi-FI"/>
        </w:rPr>
        <w:t>rajatylittävien</w:t>
      </w:r>
      <w:proofErr w:type="spellEnd"/>
      <w:r w:rsidRPr="00B13C75">
        <w:rPr>
          <w:lang w:val="fi-FI"/>
        </w:rPr>
        <w:t xml:space="preserve"> yhteyksien ja kansallisten rautatieverkkojen nykyaikaistamisen tukemiseksi</w:t>
      </w:r>
    </w:p>
    <w:p w14:paraId="00073141" w14:textId="77777777" w:rsidR="00B13C75" w:rsidRPr="00B13C75" w:rsidRDefault="00B13C75" w:rsidP="00B13C75">
      <w:pPr>
        <w:pStyle w:val="ListParagraph"/>
        <w:numPr>
          <w:ilvl w:val="0"/>
          <w:numId w:val="16"/>
        </w:numPr>
        <w:overflowPunct w:val="0"/>
        <w:autoSpaceDE w:val="0"/>
        <w:autoSpaceDN w:val="0"/>
        <w:adjustRightInd w:val="0"/>
        <w:ind w:left="851" w:hanging="284"/>
        <w:textAlignment w:val="baseline"/>
        <w:rPr>
          <w:bCs/>
          <w:iCs/>
          <w:lang w:val="fi-FI"/>
        </w:rPr>
      </w:pPr>
      <w:proofErr w:type="spellStart"/>
      <w:r w:rsidRPr="00B13C75">
        <w:rPr>
          <w:lang w:val="fi-FI"/>
        </w:rPr>
        <w:t>yhteentoimivuudesta</w:t>
      </w:r>
      <w:proofErr w:type="spellEnd"/>
      <w:r w:rsidRPr="00B13C75">
        <w:rPr>
          <w:lang w:val="fi-FI"/>
        </w:rPr>
        <w:t xml:space="preserve"> on tehtävä ehdoton tavoite ja digitalisaatio ja tekoäly olisi integroitava työhön kaikin tavoin </w:t>
      </w:r>
    </w:p>
    <w:p w14:paraId="2EF92CDC" w14:textId="77777777" w:rsidR="00B13C75" w:rsidRPr="00B13C75" w:rsidRDefault="00B13C75" w:rsidP="00B13C75">
      <w:pPr>
        <w:pStyle w:val="ListParagraph"/>
        <w:numPr>
          <w:ilvl w:val="0"/>
          <w:numId w:val="16"/>
        </w:numPr>
        <w:overflowPunct w:val="0"/>
        <w:autoSpaceDE w:val="0"/>
        <w:autoSpaceDN w:val="0"/>
        <w:adjustRightInd w:val="0"/>
        <w:ind w:left="851" w:hanging="284"/>
        <w:textAlignment w:val="baseline"/>
        <w:rPr>
          <w:bCs/>
          <w:iCs/>
          <w:lang w:val="fi-FI"/>
        </w:rPr>
      </w:pPr>
      <w:r w:rsidRPr="00B13C75">
        <w:rPr>
          <w:lang w:val="fi-FI"/>
        </w:rPr>
        <w:t>suurnopeusrautatieverkon on jatkossakin oltava esteetön, osallistava ja käyttäjälähtöinen ja Euroopan on investoitava kiireesti osaamiseen, ammatilliseen koulutukseen, oppisopimuskoulutukseen, uudelleenkoulutukseen ja työvoiman kehittämiseen.</w:t>
      </w:r>
    </w:p>
    <w:p w14:paraId="283AB346" w14:textId="77777777" w:rsidR="00B13C75" w:rsidRPr="00B13C75" w:rsidRDefault="00B13C75" w:rsidP="00B13C75">
      <w:pPr>
        <w:widowControl w:val="0"/>
        <w:ind w:left="709"/>
        <w:rPr>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2"/>
        <w:gridCol w:w="7291"/>
      </w:tblGrid>
      <w:tr w:rsidR="00B13C75" w:rsidRPr="00A6689B" w14:paraId="3D74DB2A" w14:textId="77777777" w:rsidTr="00E85B93">
        <w:tc>
          <w:tcPr>
            <w:tcW w:w="1791" w:type="dxa"/>
          </w:tcPr>
          <w:p w14:paraId="6EFC4C65" w14:textId="77777777" w:rsidR="00B13C75" w:rsidRPr="00A6689B" w:rsidRDefault="00B13C75" w:rsidP="00E85B93">
            <w:pPr>
              <w:rPr>
                <w:i/>
              </w:rPr>
            </w:pPr>
            <w:proofErr w:type="spellStart"/>
            <w:r>
              <w:rPr>
                <w:b/>
                <w:i/>
              </w:rPr>
              <w:t>Yhteydenotot</w:t>
            </w:r>
            <w:proofErr w:type="spellEnd"/>
          </w:p>
        </w:tc>
        <w:tc>
          <w:tcPr>
            <w:tcW w:w="7389" w:type="dxa"/>
          </w:tcPr>
          <w:p w14:paraId="600BBD95" w14:textId="77777777" w:rsidR="00B13C75" w:rsidRPr="00A6689B" w:rsidRDefault="00B13C75" w:rsidP="00E85B93">
            <w:pPr>
              <w:rPr>
                <w:i/>
              </w:rPr>
            </w:pPr>
            <w:r>
              <w:rPr>
                <w:i/>
              </w:rPr>
              <w:t>Maja RADMAN</w:t>
            </w:r>
          </w:p>
        </w:tc>
      </w:tr>
      <w:tr w:rsidR="00B13C75" w:rsidRPr="00A6689B" w14:paraId="5880B9CC" w14:textId="77777777" w:rsidTr="00E85B93">
        <w:tc>
          <w:tcPr>
            <w:tcW w:w="1791" w:type="dxa"/>
          </w:tcPr>
          <w:p w14:paraId="4708B286" w14:textId="77777777" w:rsidR="00B13C75" w:rsidRPr="00A6689B" w:rsidRDefault="00B13C75" w:rsidP="00E85B93">
            <w:pPr>
              <w:rPr>
                <w:i/>
              </w:rPr>
            </w:pPr>
            <w:r>
              <w:rPr>
                <w:i/>
              </w:rPr>
              <w:t>P.</w:t>
            </w:r>
          </w:p>
        </w:tc>
        <w:tc>
          <w:tcPr>
            <w:tcW w:w="7389" w:type="dxa"/>
          </w:tcPr>
          <w:p w14:paraId="33B59779" w14:textId="77777777" w:rsidR="00B13C75" w:rsidRPr="00A6689B" w:rsidRDefault="00B13C75" w:rsidP="00E85B93">
            <w:pPr>
              <w:rPr>
                <w:i/>
              </w:rPr>
            </w:pPr>
            <w:r>
              <w:rPr>
                <w:i/>
              </w:rPr>
              <w:t>+32 25469051</w:t>
            </w:r>
          </w:p>
        </w:tc>
      </w:tr>
      <w:tr w:rsidR="00B13C75" w:rsidRPr="00A6689B" w14:paraId="56478F1D" w14:textId="77777777" w:rsidTr="00E85B93">
        <w:tc>
          <w:tcPr>
            <w:tcW w:w="1791" w:type="dxa"/>
          </w:tcPr>
          <w:p w14:paraId="5D64B3D4" w14:textId="77777777" w:rsidR="00B13C75" w:rsidRPr="00A6689B" w:rsidRDefault="00B13C75" w:rsidP="00E85B93">
            <w:pPr>
              <w:rPr>
                <w:i/>
              </w:rPr>
            </w:pPr>
            <w:proofErr w:type="spellStart"/>
            <w:r>
              <w:rPr>
                <w:i/>
              </w:rPr>
              <w:t>Sähköposti</w:t>
            </w:r>
            <w:proofErr w:type="spellEnd"/>
          </w:p>
        </w:tc>
        <w:tc>
          <w:tcPr>
            <w:tcW w:w="7389" w:type="dxa"/>
          </w:tcPr>
          <w:p w14:paraId="7B53BB5B" w14:textId="77777777" w:rsidR="00B13C75" w:rsidRPr="009A7DD2" w:rsidRDefault="00B13C75" w:rsidP="00E85B93">
            <w:pPr>
              <w:rPr>
                <w:i/>
                <w:iCs/>
              </w:rPr>
            </w:pPr>
            <w:hyperlink r:id="rId40" w:history="1">
              <w:r>
                <w:rPr>
                  <w:rStyle w:val="Hyperlink"/>
                  <w:i/>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4E553AC4" w14:textId="77777777" w:rsidR="00B13C75" w:rsidRPr="00E815DF" w:rsidRDefault="00B13C75" w:rsidP="00B13C75">
      <w:pPr>
        <w:widowControl w:val="0"/>
        <w:numPr>
          <w:ilvl w:val="0"/>
          <w:numId w:val="46"/>
        </w:numPr>
        <w:overflowPunct w:val="0"/>
        <w:autoSpaceDE w:val="0"/>
        <w:autoSpaceDN w:val="0"/>
        <w:adjustRightInd w:val="0"/>
        <w:ind w:hanging="567"/>
        <w:textAlignment w:val="baseline"/>
      </w:pPr>
      <w:r>
        <w:rPr>
          <w:b/>
          <w:i/>
          <w:sz w:val="28"/>
        </w:rPr>
        <w:lastRenderedPageBreak/>
        <w:fldChar w:fldCharType="begin"/>
      </w:r>
      <w:r>
        <w:rPr>
          <w:b/>
          <w:i/>
          <w:sz w:val="28"/>
        </w:rPr>
        <w:instrText>HYPERLINK "https://www.eesc.europa.eu/fi/our-work/opinions-information-reports/opinions/eu-strategy-housing-construction"</w:instrText>
      </w:r>
      <w:r>
        <w:rPr>
          <w:b/>
          <w:i/>
          <w:sz w:val="28"/>
        </w:rPr>
      </w:r>
      <w:r>
        <w:rPr>
          <w:b/>
          <w:i/>
          <w:sz w:val="28"/>
        </w:rPr>
        <w:fldChar w:fldCharType="separate"/>
      </w:r>
      <w:proofErr w:type="spellStart"/>
      <w:proofErr w:type="gramStart"/>
      <w:r>
        <w:rPr>
          <w:rStyle w:val="Hyperlink"/>
          <w:b/>
          <w:i/>
          <w:sz w:val="28"/>
        </w:rPr>
        <w:t>EU:n</w:t>
      </w:r>
      <w:proofErr w:type="spellEnd"/>
      <w:proofErr w:type="gramEnd"/>
      <w:r>
        <w:rPr>
          <w:rStyle w:val="Hyperlink"/>
          <w:b/>
          <w:i/>
          <w:sz w:val="28"/>
        </w:rPr>
        <w:t xml:space="preserve"> </w:t>
      </w:r>
      <w:proofErr w:type="spellStart"/>
      <w:r>
        <w:rPr>
          <w:rStyle w:val="Hyperlink"/>
          <w:b/>
          <w:i/>
          <w:sz w:val="28"/>
        </w:rPr>
        <w:t>asuntotuotantostrategia</w:t>
      </w:r>
      <w:proofErr w:type="spellEnd"/>
    </w:p>
    <w:p w14:paraId="36BC61F9" w14:textId="77777777" w:rsidR="00B13C75" w:rsidRDefault="00B13C75" w:rsidP="00B13C75">
      <w:pPr>
        <w:tabs>
          <w:tab w:val="center" w:pos="284"/>
        </w:tabs>
        <w:ind w:left="266" w:hanging="266"/>
        <w:rPr>
          <w:b/>
          <w:sz w:val="14"/>
        </w:rPr>
      </w:pPr>
      <w:r>
        <w:rPr>
          <w:b/>
          <w:i/>
          <w:sz w:val="28"/>
        </w:rPr>
        <w:fldChar w:fldCharType="end"/>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B13C75" w14:paraId="51C428F0" w14:textId="77777777" w:rsidTr="00E85B93">
        <w:tc>
          <w:tcPr>
            <w:tcW w:w="1701" w:type="dxa"/>
          </w:tcPr>
          <w:p w14:paraId="74074F17" w14:textId="77777777" w:rsidR="00B13C75" w:rsidRDefault="00B13C75" w:rsidP="00E85B93">
            <w:pPr>
              <w:tabs>
                <w:tab w:val="center" w:pos="284"/>
              </w:tabs>
              <w:ind w:left="266" w:hanging="266"/>
              <w:rPr>
                <w:b/>
              </w:rPr>
            </w:pPr>
            <w:proofErr w:type="spellStart"/>
            <w:r>
              <w:rPr>
                <w:b/>
              </w:rPr>
              <w:t>Esittelijä</w:t>
            </w:r>
            <w:proofErr w:type="spellEnd"/>
          </w:p>
        </w:tc>
        <w:tc>
          <w:tcPr>
            <w:tcW w:w="7621" w:type="dxa"/>
          </w:tcPr>
          <w:p w14:paraId="57722A0D" w14:textId="77777777" w:rsidR="00B13C75" w:rsidRDefault="00B13C75" w:rsidP="00E85B93">
            <w:pPr>
              <w:tabs>
                <w:tab w:val="center" w:pos="284"/>
              </w:tabs>
              <w:ind w:left="266" w:hanging="266"/>
            </w:pPr>
            <w:r>
              <w:t>Thomas KATTNIG (</w:t>
            </w:r>
            <w:proofErr w:type="spellStart"/>
            <w:r>
              <w:t>työntekijät</w:t>
            </w:r>
            <w:proofErr w:type="spellEnd"/>
            <w:r>
              <w:t xml:space="preserve"> – AT)</w:t>
            </w:r>
          </w:p>
        </w:tc>
      </w:tr>
      <w:tr w:rsidR="00B13C75" w14:paraId="64004BDC" w14:textId="77777777" w:rsidTr="00E85B93">
        <w:tc>
          <w:tcPr>
            <w:tcW w:w="1701" w:type="dxa"/>
            <w:vMerge w:val="restart"/>
          </w:tcPr>
          <w:p w14:paraId="6D634E76" w14:textId="77777777" w:rsidR="00B13C75" w:rsidRDefault="00B13C75" w:rsidP="00E85B93">
            <w:pPr>
              <w:tabs>
                <w:tab w:val="center" w:pos="284"/>
              </w:tabs>
              <w:ind w:left="266" w:hanging="266"/>
              <w:rPr>
                <w:b/>
              </w:rPr>
            </w:pPr>
            <w:proofErr w:type="spellStart"/>
            <w:r>
              <w:rPr>
                <w:b/>
              </w:rPr>
              <w:t>Viiteasiakirjat</w:t>
            </w:r>
            <w:proofErr w:type="spellEnd"/>
          </w:p>
        </w:tc>
        <w:tc>
          <w:tcPr>
            <w:tcW w:w="7621" w:type="dxa"/>
          </w:tcPr>
          <w:p w14:paraId="15C5E574" w14:textId="77777777" w:rsidR="00B13C75" w:rsidRDefault="00B13C75" w:rsidP="00E85B93">
            <w:pPr>
              <w:tabs>
                <w:tab w:val="center" w:pos="284"/>
              </w:tabs>
              <w:ind w:left="266" w:hanging="266"/>
            </w:pPr>
            <w:proofErr w:type="gramStart"/>
            <w:r>
              <w:t>COM(</w:t>
            </w:r>
            <w:proofErr w:type="gramEnd"/>
            <w:r>
              <w:t>2025) 991 final</w:t>
            </w:r>
          </w:p>
        </w:tc>
      </w:tr>
      <w:tr w:rsidR="00B13C75" w14:paraId="0471FAF5" w14:textId="77777777" w:rsidTr="00E85B93">
        <w:tc>
          <w:tcPr>
            <w:tcW w:w="1701" w:type="dxa"/>
            <w:vMerge/>
          </w:tcPr>
          <w:p w14:paraId="7A6B2404" w14:textId="77777777" w:rsidR="00B13C75" w:rsidRDefault="00B13C75" w:rsidP="00E85B93">
            <w:pPr>
              <w:tabs>
                <w:tab w:val="center" w:pos="284"/>
              </w:tabs>
              <w:ind w:left="266" w:hanging="266"/>
              <w:rPr>
                <w:b/>
              </w:rPr>
            </w:pPr>
          </w:p>
        </w:tc>
        <w:tc>
          <w:tcPr>
            <w:tcW w:w="7621" w:type="dxa"/>
          </w:tcPr>
          <w:p w14:paraId="7B519946" w14:textId="77777777" w:rsidR="00B13C75" w:rsidRDefault="00B13C75" w:rsidP="00E85B93">
            <w:pPr>
              <w:tabs>
                <w:tab w:val="center" w:pos="284"/>
              </w:tabs>
              <w:ind w:left="266" w:hanging="266"/>
            </w:pPr>
            <w:r>
              <w:t>EESC-2026-00255-00-00-AC</w:t>
            </w:r>
          </w:p>
        </w:tc>
      </w:tr>
    </w:tbl>
    <w:p w14:paraId="23B54B78" w14:textId="77777777" w:rsidR="00B13C75" w:rsidRDefault="00B13C75" w:rsidP="00B13C75">
      <w:pPr>
        <w:tabs>
          <w:tab w:val="center" w:pos="284"/>
        </w:tabs>
        <w:ind w:left="266" w:hanging="266"/>
        <w:rPr>
          <w:sz w:val="14"/>
          <w:szCs w:val="14"/>
        </w:rPr>
      </w:pPr>
    </w:p>
    <w:p w14:paraId="7D1CF27D" w14:textId="77777777" w:rsidR="00B13C75"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5A8F9294" w14:textId="77777777" w:rsidR="00B13C75" w:rsidRDefault="00B13C75" w:rsidP="00B13C75">
      <w:pPr>
        <w:keepNext/>
        <w:keepLines/>
        <w:tabs>
          <w:tab w:val="center" w:pos="284"/>
        </w:tabs>
        <w:ind w:left="266" w:hanging="266"/>
        <w:rPr>
          <w:b/>
        </w:rPr>
      </w:pPr>
    </w:p>
    <w:p w14:paraId="50F72AA1" w14:textId="77777777" w:rsidR="00B13C75" w:rsidRDefault="00B13C75" w:rsidP="00B13C75">
      <w:pPr>
        <w:rPr>
          <w:bCs/>
          <w:iCs/>
        </w:rPr>
      </w:pPr>
      <w:r>
        <w:t>ETSK</w:t>
      </w:r>
    </w:p>
    <w:p w14:paraId="352B4DC9" w14:textId="77777777" w:rsidR="00B13C75" w:rsidRPr="00B13C75" w:rsidRDefault="00B13C75" w:rsidP="00B13C75">
      <w:pPr>
        <w:pStyle w:val="ListParagraph"/>
        <w:widowControl w:val="0"/>
        <w:numPr>
          <w:ilvl w:val="0"/>
          <w:numId w:val="18"/>
        </w:numPr>
        <w:spacing w:after="200" w:line="276" w:lineRule="auto"/>
        <w:ind w:left="567" w:hanging="567"/>
        <w:rPr>
          <w:lang w:val="fi-FI"/>
        </w:rPr>
      </w:pPr>
      <w:r w:rsidRPr="00B13C75">
        <w:rPr>
          <w:lang w:val="fi-FI"/>
        </w:rPr>
        <w:t xml:space="preserve">suhtautuu myönteisesti kohtuuhintaista asumista koskevan suunnitelman puitteissa toteutettavaan asuntotuotantostrategiaan, mutta kannustaa painokkaasti komissiota esittämään pikaisesti aloitteet, joista se on ilmoittanut, ja hyväksymään paljon kunnianhimoisempia rakenteellisen asuntokriisin ratkaisemiseen tähtääviä toimenpiteitä muun muassa niin, että huolehditaan välttämättömistä toimintaedellytyksistä, joiden turvin rakentamisella voidaan vauhdittaa kohtuuhintaista, kestävää ja laadukasta asumista, sisällytetään oikeus asianmukaiseen ja kohtuuhintaiseen asuntoon EU:n primaarilainsäädäntöön, varmistetaan riittävä rahoitus ja kiinnitetään nykyistä enemmän huomiota haavoittuvassa asemassa oleviin ryhmiin sekä kestävyyteen. Asumista tuettaessa on, </w:t>
      </w:r>
      <w:proofErr w:type="gramStart"/>
      <w:r w:rsidRPr="00B13C75">
        <w:rPr>
          <w:lang w:val="fi-FI"/>
        </w:rPr>
        <w:t>tilanteesta riippuen</w:t>
      </w:r>
      <w:proofErr w:type="gramEnd"/>
      <w:r w:rsidRPr="00B13C75">
        <w:rPr>
          <w:lang w:val="fi-FI"/>
        </w:rPr>
        <w:t>, asetettava muutostyöt, perusparannukset ja uusien asuntojen rakentaminen etusijalle ja edistettävä ilmastoneutraaleja ja resurssitehokkaita rakennusmenetelmiä, kollektiivista asumista sekä vaihtoehtoisia liikennemuotoja, joiden avulla voidaan kohentaa ihmisten elämänlaatua.</w:t>
      </w:r>
    </w:p>
    <w:p w14:paraId="5953F60E" w14:textId="77777777" w:rsidR="00B13C75" w:rsidRPr="00B13C75" w:rsidRDefault="00B13C75" w:rsidP="00B13C75">
      <w:pPr>
        <w:pStyle w:val="ListParagraph"/>
        <w:widowControl w:val="0"/>
        <w:numPr>
          <w:ilvl w:val="0"/>
          <w:numId w:val="18"/>
        </w:numPr>
        <w:spacing w:after="200" w:line="276" w:lineRule="auto"/>
        <w:ind w:left="567" w:hanging="567"/>
        <w:rPr>
          <w:lang w:val="fi-FI"/>
        </w:rPr>
      </w:pPr>
      <w:r w:rsidRPr="00B13C75">
        <w:rPr>
          <w:lang w:val="fi-FI"/>
        </w:rPr>
        <w:t>suhtautuu kriittisesti selkeiden maankäyttö- ja aluesuunnittelua koskevien ohjeiden puuttumiseen ja peräänkuuluttaa tehokasta maaseudun kehittämisstrategiaa ja hyviksi osoittautuneita välineitä, mukaan lukien pakollista tuetun kohtuuhintaisen asuntotuotannon osuutta.</w:t>
      </w:r>
    </w:p>
    <w:p w14:paraId="05134F5B" w14:textId="77777777" w:rsidR="00B13C75" w:rsidRPr="00B13C75" w:rsidRDefault="00B13C75" w:rsidP="00B13C75">
      <w:pPr>
        <w:pStyle w:val="ListParagraph"/>
        <w:widowControl w:val="0"/>
        <w:numPr>
          <w:ilvl w:val="0"/>
          <w:numId w:val="18"/>
        </w:numPr>
        <w:spacing w:after="200" w:line="276" w:lineRule="auto"/>
        <w:ind w:left="567" w:hanging="567"/>
        <w:rPr>
          <w:lang w:val="fi-FI"/>
        </w:rPr>
      </w:pPr>
      <w:r w:rsidRPr="00B13C75">
        <w:rPr>
          <w:lang w:val="fi-FI"/>
        </w:rPr>
        <w:t>katsoo, että innovointi on erittäin tärkeää nopeamman, kestävämmän, luotettavamman ja kohtuuhintaisemman rakentamisen kannalta ja myös omiaan lisäämään erityisammattien houkuttelevuutta, ja suhtautuu siksi myönteisesti uuden rakennustuoteasetuksen mukaiseen nopeutettuun standardien kehittämiseen ja kehottaa vahvistamaan EU:n asemaa kansainvälisissä standardointielimissä. Digitalisaation ei pitäisi rajoittua rakennushankkeisiin, vaan sen avulla olisi pyrittävä myös tehostamaan työntekijöiden oikeuksien toteutumista ja parantamaan työpaikkojen laatua, työoloja ja -ehtoja sekä kuluttajien etuja.</w:t>
      </w:r>
    </w:p>
    <w:p w14:paraId="50D8087C" w14:textId="77777777" w:rsidR="00B13C75" w:rsidRPr="00B13C75" w:rsidRDefault="00B13C75" w:rsidP="00B13C75">
      <w:pPr>
        <w:pStyle w:val="ListParagraph"/>
        <w:widowControl w:val="0"/>
        <w:ind w:left="1429"/>
        <w:rPr>
          <w:lang w:val="fi-FI"/>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04"/>
      </w:tblGrid>
      <w:tr w:rsidR="00B13C75" w14:paraId="4B971070" w14:textId="77777777" w:rsidTr="00E85B93">
        <w:tc>
          <w:tcPr>
            <w:tcW w:w="1418" w:type="dxa"/>
          </w:tcPr>
          <w:p w14:paraId="0ACA6041" w14:textId="77777777" w:rsidR="00B13C75" w:rsidRDefault="00B13C75" w:rsidP="00E85B93">
            <w:pPr>
              <w:rPr>
                <w:i/>
              </w:rPr>
            </w:pPr>
            <w:proofErr w:type="spellStart"/>
            <w:r>
              <w:rPr>
                <w:b/>
                <w:i/>
              </w:rPr>
              <w:t>Yhteydenotot</w:t>
            </w:r>
            <w:proofErr w:type="spellEnd"/>
          </w:p>
        </w:tc>
        <w:tc>
          <w:tcPr>
            <w:tcW w:w="7904" w:type="dxa"/>
          </w:tcPr>
          <w:p w14:paraId="10DB63F9" w14:textId="77777777" w:rsidR="00B13C75" w:rsidRDefault="00B13C75" w:rsidP="00E85B93">
            <w:pPr>
              <w:rPr>
                <w:i/>
              </w:rPr>
            </w:pPr>
            <w:r>
              <w:rPr>
                <w:i/>
              </w:rPr>
              <w:t>Francesco Napolitano</w:t>
            </w:r>
          </w:p>
        </w:tc>
      </w:tr>
      <w:tr w:rsidR="00B13C75" w14:paraId="7DB5C475" w14:textId="77777777" w:rsidTr="00E85B93">
        <w:tc>
          <w:tcPr>
            <w:tcW w:w="1418" w:type="dxa"/>
          </w:tcPr>
          <w:p w14:paraId="7D5E6F60" w14:textId="77777777" w:rsidR="00B13C75" w:rsidRDefault="00B13C75" w:rsidP="00E85B93">
            <w:pPr>
              <w:rPr>
                <w:i/>
              </w:rPr>
            </w:pPr>
            <w:r>
              <w:rPr>
                <w:i/>
              </w:rPr>
              <w:t>P.</w:t>
            </w:r>
          </w:p>
        </w:tc>
        <w:tc>
          <w:tcPr>
            <w:tcW w:w="7904" w:type="dxa"/>
          </w:tcPr>
          <w:p w14:paraId="2AE3BC26" w14:textId="77777777" w:rsidR="00B13C75" w:rsidRDefault="00B13C75" w:rsidP="00E85B93">
            <w:pPr>
              <w:rPr>
                <w:i/>
              </w:rPr>
            </w:pPr>
            <w:r>
              <w:rPr>
                <w:i/>
              </w:rPr>
              <w:t>+32 25468921</w:t>
            </w:r>
          </w:p>
        </w:tc>
      </w:tr>
      <w:tr w:rsidR="00B13C75" w14:paraId="07E7E5A9" w14:textId="77777777" w:rsidTr="00E85B93">
        <w:tc>
          <w:tcPr>
            <w:tcW w:w="1418" w:type="dxa"/>
          </w:tcPr>
          <w:p w14:paraId="413EC7B9" w14:textId="77777777" w:rsidR="00B13C75" w:rsidRDefault="00B13C75" w:rsidP="00E85B93">
            <w:pPr>
              <w:rPr>
                <w:i/>
              </w:rPr>
            </w:pPr>
            <w:proofErr w:type="spellStart"/>
            <w:r>
              <w:rPr>
                <w:i/>
              </w:rPr>
              <w:t>Sähköposti</w:t>
            </w:r>
            <w:proofErr w:type="spellEnd"/>
          </w:p>
        </w:tc>
        <w:tc>
          <w:tcPr>
            <w:tcW w:w="7904" w:type="dxa"/>
          </w:tcPr>
          <w:p w14:paraId="2080CA91" w14:textId="77777777" w:rsidR="00B13C75" w:rsidRPr="006E15E1" w:rsidRDefault="00B13C75" w:rsidP="00E85B93">
            <w:pPr>
              <w:rPr>
                <w:i/>
                <w:iCs/>
              </w:rPr>
            </w:pPr>
            <w:hyperlink r:id="rId41" w:history="1">
              <w:r>
                <w:rPr>
                  <w:rStyle w:val="Hyperlink"/>
                  <w:i/>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5573F846" w14:textId="75214815" w:rsidR="00B13C75" w:rsidRPr="00B13C75" w:rsidRDefault="00B13C75" w:rsidP="00B13C75">
      <w:pPr>
        <w:widowControl w:val="0"/>
        <w:numPr>
          <w:ilvl w:val="0"/>
          <w:numId w:val="46"/>
        </w:numPr>
        <w:overflowPunct w:val="0"/>
        <w:autoSpaceDE w:val="0"/>
        <w:autoSpaceDN w:val="0"/>
        <w:adjustRightInd w:val="0"/>
        <w:ind w:hanging="567"/>
        <w:textAlignment w:val="baseline"/>
        <w:rPr>
          <w:b/>
          <w:lang w:val="fi-FI"/>
        </w:rPr>
      </w:pPr>
      <w:hyperlink r:id="rId42" w:history="1">
        <w:r w:rsidRPr="00B13C75">
          <w:rPr>
            <w:rStyle w:val="Hyperlink"/>
            <w:b/>
            <w:i/>
            <w:sz w:val="28"/>
            <w:lang w:val="fi-FI"/>
          </w:rPr>
          <w:t>Euroopan energiaunionin strateginen energian varastointi</w:t>
        </w:r>
      </w:hyperlink>
    </w:p>
    <w:p w14:paraId="5D0867C6" w14:textId="77777777" w:rsidR="00B13C75" w:rsidRPr="00B13C75" w:rsidRDefault="00B13C75" w:rsidP="00B13C75">
      <w:pPr>
        <w:widowControl w:val="0"/>
        <w:rPr>
          <w:b/>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13C75" w:rsidRPr="00A6689B" w14:paraId="6654FBAB" w14:textId="77777777" w:rsidTr="00E85B93">
        <w:tc>
          <w:tcPr>
            <w:tcW w:w="1809" w:type="dxa"/>
          </w:tcPr>
          <w:p w14:paraId="268208AC" w14:textId="77777777" w:rsidR="00B13C75" w:rsidRPr="00A6689B" w:rsidRDefault="00B13C75" w:rsidP="00E85B93">
            <w:pPr>
              <w:tabs>
                <w:tab w:val="center" w:pos="284"/>
              </w:tabs>
              <w:ind w:left="266" w:right="163" w:hanging="266"/>
              <w:rPr>
                <w:b/>
              </w:rPr>
            </w:pPr>
            <w:proofErr w:type="spellStart"/>
            <w:r>
              <w:rPr>
                <w:b/>
              </w:rPr>
              <w:t>Esittelijä</w:t>
            </w:r>
            <w:proofErr w:type="spellEnd"/>
          </w:p>
        </w:tc>
        <w:tc>
          <w:tcPr>
            <w:tcW w:w="7262" w:type="dxa"/>
          </w:tcPr>
          <w:p w14:paraId="65937DFB" w14:textId="77777777" w:rsidR="00B13C75" w:rsidRPr="00A6689B" w:rsidRDefault="00B13C75" w:rsidP="00E85B93">
            <w:pPr>
              <w:tabs>
                <w:tab w:val="center" w:pos="284"/>
              </w:tabs>
              <w:ind w:left="266" w:hanging="266"/>
            </w:pPr>
            <w:r>
              <w:t>Thomas KATTNIG (</w:t>
            </w:r>
            <w:proofErr w:type="spellStart"/>
            <w:r>
              <w:t>työntekijät</w:t>
            </w:r>
            <w:proofErr w:type="spellEnd"/>
            <w:r>
              <w:t xml:space="preserve"> – AT)</w:t>
            </w:r>
          </w:p>
        </w:tc>
      </w:tr>
      <w:tr w:rsidR="00B13C75" w:rsidRPr="00A6689B" w14:paraId="52CBE68A" w14:textId="77777777" w:rsidTr="00E85B93">
        <w:tc>
          <w:tcPr>
            <w:tcW w:w="1809" w:type="dxa"/>
          </w:tcPr>
          <w:p w14:paraId="6547C821" w14:textId="77777777" w:rsidR="00B13C75" w:rsidRDefault="00B13C75" w:rsidP="00E85B93">
            <w:pPr>
              <w:tabs>
                <w:tab w:val="center" w:pos="284"/>
              </w:tabs>
              <w:ind w:left="266" w:right="163" w:hanging="266"/>
              <w:rPr>
                <w:b/>
              </w:rPr>
            </w:pPr>
            <w:proofErr w:type="spellStart"/>
            <w:r>
              <w:rPr>
                <w:b/>
              </w:rPr>
              <w:t>Yhteisesittelijä</w:t>
            </w:r>
            <w:proofErr w:type="spellEnd"/>
          </w:p>
        </w:tc>
        <w:tc>
          <w:tcPr>
            <w:tcW w:w="7262" w:type="dxa"/>
          </w:tcPr>
          <w:p w14:paraId="0DD5813E" w14:textId="77777777" w:rsidR="00B13C75" w:rsidRPr="00C428B2" w:rsidRDefault="00B13C75" w:rsidP="00E85B93">
            <w:pPr>
              <w:tabs>
                <w:tab w:val="center" w:pos="284"/>
              </w:tabs>
              <w:ind w:left="266" w:hanging="266"/>
            </w:pPr>
            <w:r>
              <w:t>Konstantinos MOUSOUROULIS (</w:t>
            </w:r>
            <w:proofErr w:type="spellStart"/>
            <w:r>
              <w:t>työnantajat</w:t>
            </w:r>
            <w:proofErr w:type="spellEnd"/>
            <w:r>
              <w:t xml:space="preserve"> – EL)</w:t>
            </w:r>
          </w:p>
        </w:tc>
      </w:tr>
      <w:tr w:rsidR="00B13C75" w:rsidRPr="00944DB6" w14:paraId="1AA38865" w14:textId="77777777" w:rsidTr="00E85B93">
        <w:tc>
          <w:tcPr>
            <w:tcW w:w="1809" w:type="dxa"/>
          </w:tcPr>
          <w:p w14:paraId="73580CC1" w14:textId="77777777" w:rsidR="00B13C75" w:rsidRDefault="00B13C75" w:rsidP="00E85B93">
            <w:pPr>
              <w:tabs>
                <w:tab w:val="center" w:pos="284"/>
              </w:tabs>
              <w:ind w:left="266" w:right="163" w:hanging="266"/>
              <w:rPr>
                <w:b/>
              </w:rPr>
            </w:pPr>
            <w:proofErr w:type="spellStart"/>
            <w:r>
              <w:rPr>
                <w:b/>
              </w:rPr>
              <w:t>Viiteasiakirja</w:t>
            </w:r>
            <w:proofErr w:type="spellEnd"/>
          </w:p>
        </w:tc>
        <w:tc>
          <w:tcPr>
            <w:tcW w:w="7262" w:type="dxa"/>
          </w:tcPr>
          <w:p w14:paraId="13EE330A" w14:textId="77777777" w:rsidR="00B13C75" w:rsidRPr="00B13C75" w:rsidRDefault="00B13C75" w:rsidP="00E85B93">
            <w:pPr>
              <w:tabs>
                <w:tab w:val="center" w:pos="284"/>
              </w:tabs>
              <w:ind w:left="266" w:hanging="266"/>
              <w:rPr>
                <w:lang w:val="fi-FI"/>
              </w:rPr>
            </w:pPr>
            <w:r w:rsidRPr="00B13C75">
              <w:rPr>
                <w:lang w:val="fi-FI"/>
              </w:rPr>
              <w:t>oma-aloitteinen lausunto</w:t>
            </w:r>
          </w:p>
          <w:p w14:paraId="3428C1E7" w14:textId="77777777" w:rsidR="00B13C75" w:rsidRPr="00B13C75" w:rsidRDefault="00B13C75" w:rsidP="00E85B93">
            <w:pPr>
              <w:tabs>
                <w:tab w:val="center" w:pos="284"/>
              </w:tabs>
              <w:ind w:left="266" w:hanging="266"/>
              <w:rPr>
                <w:lang w:val="fi-FI"/>
              </w:rPr>
            </w:pPr>
            <w:r w:rsidRPr="00B13C75">
              <w:rPr>
                <w:lang w:val="fi-FI"/>
              </w:rPr>
              <w:t>EESC-2026-00653-00-00-AC</w:t>
            </w:r>
          </w:p>
        </w:tc>
      </w:tr>
    </w:tbl>
    <w:p w14:paraId="0EB45D7E" w14:textId="77777777" w:rsidR="00B13C75" w:rsidRPr="00B13C75" w:rsidRDefault="00B13C75" w:rsidP="00B13C75">
      <w:pPr>
        <w:tabs>
          <w:tab w:val="center" w:pos="284"/>
        </w:tabs>
        <w:ind w:left="266" w:hanging="266"/>
        <w:rPr>
          <w:lang w:val="fi-FI"/>
        </w:rPr>
      </w:pPr>
    </w:p>
    <w:p w14:paraId="3873533C" w14:textId="77777777" w:rsidR="00B13C75" w:rsidRPr="00A6689B"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3B4D01EF" w14:textId="77777777" w:rsidR="00B13C75" w:rsidRPr="00A6689B" w:rsidRDefault="00B13C75" w:rsidP="00B13C75">
      <w:pPr>
        <w:keepNext/>
        <w:keepLines/>
        <w:tabs>
          <w:tab w:val="center" w:pos="284"/>
        </w:tabs>
        <w:ind w:left="266" w:hanging="266"/>
        <w:rPr>
          <w:b/>
        </w:rPr>
      </w:pPr>
    </w:p>
    <w:p w14:paraId="144FFF33" w14:textId="77777777" w:rsidR="00B13C75" w:rsidRPr="00A6689B" w:rsidRDefault="00B13C75" w:rsidP="00B13C75">
      <w:pPr>
        <w:rPr>
          <w:bCs/>
          <w:iCs/>
        </w:rPr>
      </w:pPr>
      <w:r>
        <w:t>ETSK</w:t>
      </w:r>
    </w:p>
    <w:p w14:paraId="5BFE050B" w14:textId="77777777" w:rsidR="00B13C75" w:rsidRPr="00C46CE1" w:rsidRDefault="00B13C75" w:rsidP="00B13C75">
      <w:pPr>
        <w:pStyle w:val="ListParagraph"/>
        <w:numPr>
          <w:ilvl w:val="0"/>
          <w:numId w:val="46"/>
        </w:numPr>
        <w:overflowPunct w:val="0"/>
        <w:autoSpaceDE w:val="0"/>
        <w:autoSpaceDN w:val="0"/>
        <w:adjustRightInd w:val="0"/>
        <w:ind w:hanging="567"/>
        <w:textAlignment w:val="baseline"/>
        <w:rPr>
          <w:bCs/>
          <w:iCs/>
        </w:rPr>
      </w:pPr>
      <w:r w:rsidRPr="00B13C75">
        <w:rPr>
          <w:lang w:val="fi-FI"/>
        </w:rPr>
        <w:t xml:space="preserve">katsoo, että energian varastointi on välttämätöntä, koska varastoinnilla voidaan varmistaa, että energiasiirtymä on toteutettavissa ja että se on kohtuuhintainen, sosiaalisesti oikeudenmukainen ja alueellisesti tasapainoinen. </w:t>
      </w:r>
      <w:proofErr w:type="spellStart"/>
      <w:proofErr w:type="gramStart"/>
      <w:r>
        <w:t>EU:lla</w:t>
      </w:r>
      <w:proofErr w:type="spellEnd"/>
      <w:proofErr w:type="gramEnd"/>
      <w:r>
        <w:t xml:space="preserve"> </w:t>
      </w:r>
      <w:proofErr w:type="spellStart"/>
      <w:r>
        <w:t>ei</w:t>
      </w:r>
      <w:proofErr w:type="spellEnd"/>
      <w:r>
        <w:t xml:space="preserve"> </w:t>
      </w:r>
      <w:proofErr w:type="spellStart"/>
      <w:r>
        <w:t>kuitenkaan</w:t>
      </w:r>
      <w:proofErr w:type="spellEnd"/>
      <w:r>
        <w:t xml:space="preserve"> ole </w:t>
      </w:r>
      <w:proofErr w:type="spellStart"/>
      <w:r>
        <w:t>kattavaa</w:t>
      </w:r>
      <w:proofErr w:type="spellEnd"/>
      <w:r>
        <w:t xml:space="preserve"> </w:t>
      </w:r>
      <w:proofErr w:type="spellStart"/>
      <w:r>
        <w:t>energian</w:t>
      </w:r>
      <w:proofErr w:type="spellEnd"/>
      <w:r>
        <w:t xml:space="preserve"> </w:t>
      </w:r>
      <w:proofErr w:type="spellStart"/>
      <w:r>
        <w:t>varastointistrategiaa</w:t>
      </w:r>
      <w:proofErr w:type="spellEnd"/>
      <w:r>
        <w:t xml:space="preserve">. </w:t>
      </w:r>
    </w:p>
    <w:p w14:paraId="3B1455B5"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bCs/>
          <w:iCs/>
          <w:lang w:val="fi-FI"/>
        </w:rPr>
      </w:pPr>
      <w:r w:rsidRPr="00B13C75">
        <w:rPr>
          <w:lang w:val="fi-FI"/>
        </w:rPr>
        <w:t xml:space="preserve">kehottaa komissiota esittämään yhteiset suuntaviivat ja strategiat, jotka koskevat </w:t>
      </w:r>
    </w:p>
    <w:p w14:paraId="1628CB03" w14:textId="77777777" w:rsidR="00B13C75" w:rsidRPr="00B13C75" w:rsidRDefault="00B13C75" w:rsidP="00B13C75">
      <w:pPr>
        <w:pStyle w:val="ListParagraph"/>
        <w:numPr>
          <w:ilvl w:val="0"/>
          <w:numId w:val="19"/>
        </w:numPr>
        <w:overflowPunct w:val="0"/>
        <w:autoSpaceDE w:val="0"/>
        <w:autoSpaceDN w:val="0"/>
        <w:adjustRightInd w:val="0"/>
        <w:ind w:left="1134" w:hanging="567"/>
        <w:textAlignment w:val="baseline"/>
        <w:rPr>
          <w:bCs/>
          <w:iCs/>
          <w:lang w:val="fi-FI"/>
        </w:rPr>
      </w:pPr>
      <w:r w:rsidRPr="00B13C75">
        <w:rPr>
          <w:lang w:val="fi-FI"/>
        </w:rPr>
        <w:t xml:space="preserve">varastointisuunnitelmien sisällyttämistä kansallisiin energia- ja ilmastosuunnitelmiin ja sen varmistamista, että varastoinnin kehittäminen suhteutetaan uusiutuvien energialähteiden kehittämiseen  </w:t>
      </w:r>
    </w:p>
    <w:p w14:paraId="3600E5CB" w14:textId="77777777" w:rsidR="00B13C75" w:rsidRPr="00B13C75" w:rsidRDefault="00B13C75" w:rsidP="00B13C75">
      <w:pPr>
        <w:pStyle w:val="ListParagraph"/>
        <w:numPr>
          <w:ilvl w:val="0"/>
          <w:numId w:val="19"/>
        </w:numPr>
        <w:overflowPunct w:val="0"/>
        <w:autoSpaceDE w:val="0"/>
        <w:autoSpaceDN w:val="0"/>
        <w:adjustRightInd w:val="0"/>
        <w:ind w:left="1134" w:hanging="567"/>
        <w:textAlignment w:val="baseline"/>
        <w:rPr>
          <w:bCs/>
          <w:iCs/>
          <w:lang w:val="fi-FI"/>
        </w:rPr>
      </w:pPr>
      <w:r w:rsidRPr="00B13C75">
        <w:rPr>
          <w:lang w:val="fi-FI"/>
        </w:rPr>
        <w:t xml:space="preserve">kriittisten materiaalien tuotantoa ja tuontia luomatta uusia riippuvuuksia </w:t>
      </w:r>
    </w:p>
    <w:p w14:paraId="5B7C5CF5" w14:textId="77777777" w:rsidR="00B13C75" w:rsidRPr="00B13C75" w:rsidRDefault="00B13C75" w:rsidP="00B13C75">
      <w:pPr>
        <w:pStyle w:val="ListParagraph"/>
        <w:numPr>
          <w:ilvl w:val="0"/>
          <w:numId w:val="19"/>
        </w:numPr>
        <w:overflowPunct w:val="0"/>
        <w:autoSpaceDE w:val="0"/>
        <w:autoSpaceDN w:val="0"/>
        <w:adjustRightInd w:val="0"/>
        <w:ind w:left="1134" w:hanging="567"/>
        <w:textAlignment w:val="baseline"/>
        <w:rPr>
          <w:bCs/>
          <w:iCs/>
          <w:lang w:val="fi-FI"/>
        </w:rPr>
      </w:pPr>
      <w:r w:rsidRPr="00B13C75">
        <w:rPr>
          <w:lang w:val="fi-FI"/>
        </w:rPr>
        <w:t xml:space="preserve">akkuvarastojärjestelmien huoltoa, käyttöiän pidentämistä, uudelleenkäyttöä ja kierrätystä  </w:t>
      </w:r>
    </w:p>
    <w:p w14:paraId="4D071665" w14:textId="77777777" w:rsidR="00B13C75" w:rsidRPr="00B13C75" w:rsidRDefault="00B13C75" w:rsidP="00B13C75">
      <w:pPr>
        <w:pStyle w:val="ListParagraph"/>
        <w:numPr>
          <w:ilvl w:val="0"/>
          <w:numId w:val="19"/>
        </w:numPr>
        <w:overflowPunct w:val="0"/>
        <w:autoSpaceDE w:val="0"/>
        <w:autoSpaceDN w:val="0"/>
        <w:adjustRightInd w:val="0"/>
        <w:ind w:left="1134" w:hanging="567"/>
        <w:textAlignment w:val="baseline"/>
        <w:rPr>
          <w:bCs/>
          <w:iCs/>
          <w:lang w:val="fi-FI"/>
        </w:rPr>
      </w:pPr>
      <w:r w:rsidRPr="00B13C75">
        <w:rPr>
          <w:lang w:val="fi-FI"/>
        </w:rPr>
        <w:t>varastoinnin kattavaa huomioon ottamista hajautettuihin ratkaisuihin, energiayhteisöihin ja haavoittuvassa asemassa oleviin kuluttajiin liittyvissä toimissa</w:t>
      </w:r>
    </w:p>
    <w:p w14:paraId="23F2F00B" w14:textId="77777777" w:rsidR="00B13C75" w:rsidRPr="00B13C75" w:rsidRDefault="00B13C75" w:rsidP="00B13C75">
      <w:pPr>
        <w:pStyle w:val="ListParagraph"/>
        <w:numPr>
          <w:ilvl w:val="0"/>
          <w:numId w:val="19"/>
        </w:numPr>
        <w:overflowPunct w:val="0"/>
        <w:autoSpaceDE w:val="0"/>
        <w:autoSpaceDN w:val="0"/>
        <w:adjustRightInd w:val="0"/>
        <w:ind w:left="1134" w:hanging="567"/>
        <w:textAlignment w:val="baseline"/>
        <w:rPr>
          <w:bCs/>
          <w:iCs/>
          <w:lang w:val="fi-FI"/>
        </w:rPr>
      </w:pPr>
      <w:r w:rsidRPr="00B13C75">
        <w:rPr>
          <w:lang w:val="fi-FI"/>
        </w:rPr>
        <w:t>varastoinnin kytkemistä energiainfrastruktuurin digitalisaatioon ja kyberturvallisuuteen, mukaan lukien kyberhyökkäysten ja hybridiuhkien sietokyky sekä uusien datakeskusten suunnittelu käyttäen kriteereinä mm. verkkokapasiteetin saatavuutta, energiatehokkuutta, joustavuutta, toimitusvarmuutta ja kustannusten oikeudenmukaista jakoa.</w:t>
      </w:r>
    </w:p>
    <w:p w14:paraId="39EF972F"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bCs/>
          <w:iCs/>
          <w:lang w:val="fi-FI"/>
        </w:rPr>
      </w:pPr>
      <w:r w:rsidRPr="00B13C75">
        <w:rPr>
          <w:lang w:val="fi-FI"/>
        </w:rPr>
        <w:t>suhtautuu myönteisesti komission ilmoitukseen, jonka mukaan nykyisen puolustusmenoja koskevan kansallisen poikkeuslausekkeen soveltamisalaa voitaisiin laajentaa ja vähentää näin riippuvuutta fossiilisten polttoaineiden tuonnista ja siten parantaa osaltaan Euroopan turvallisuutta ja puolustusta, ja pitää tervetulleena mahdollisuutta hyödyntää näin syntynyttä lisäjoustoa investoimalla varastointiteknologiaan ja vihreän energian infrastruktuuriin.</w:t>
      </w:r>
    </w:p>
    <w:p w14:paraId="3787C0F7"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bCs/>
          <w:iCs/>
          <w:lang w:val="fi-FI"/>
        </w:rPr>
      </w:pPr>
      <w:r w:rsidRPr="00B13C75">
        <w:rPr>
          <w:lang w:val="fi-FI"/>
        </w:rPr>
        <w:t xml:space="preserve">katsoo, että markkinapohjaiset investoinnit eivät yksinään takaa tarvittavaa varastoinnin mittakaavaa, ajoitusta tai tyyppiä, mikä tekee julkisesta strategisesta suunnittelusta, täydentävästä julkisesta rahoituksesta, Euroopan investointipankin tuesta, säännellyistä markkinoista, julkisesta omistuksesta, säännellyistä omaisuusmalleista, julkisen sektorin ja yhteisöjen välisistä kumppanuuksista, sääntelykehyksistä ja pitkän aikavälin investointimalleista olennaisen tärkeitä. </w:t>
      </w:r>
    </w:p>
    <w:p w14:paraId="6E0283DE"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lang w:val="fi-FI"/>
        </w:rPr>
      </w:pPr>
      <w:r w:rsidRPr="00B13C75">
        <w:rPr>
          <w:lang w:val="fi-FI"/>
        </w:rPr>
        <w:t>painottaa, että energian varastointi-infrastruktuuri on osa yleishyödyllisiä palveluja ja sitä olisi käsiteltävä sen mukaisesti, myös suunnittelu- ja rahoitusvälineiden sekä tarvittaessa julkisen omistuksen tai määräysvallan avulla.</w:t>
      </w:r>
    </w:p>
    <w:p w14:paraId="7189C811" w14:textId="77777777" w:rsidR="00B13C75" w:rsidRPr="00B13C75" w:rsidRDefault="00B13C75" w:rsidP="00B13C75">
      <w:pPr>
        <w:pStyle w:val="ListParagraph"/>
        <w:numPr>
          <w:ilvl w:val="0"/>
          <w:numId w:val="46"/>
        </w:numPr>
        <w:overflowPunct w:val="0"/>
        <w:autoSpaceDE w:val="0"/>
        <w:autoSpaceDN w:val="0"/>
        <w:adjustRightInd w:val="0"/>
        <w:ind w:hanging="567"/>
        <w:textAlignment w:val="baseline"/>
        <w:rPr>
          <w:lang w:val="fi-FI"/>
        </w:rPr>
      </w:pPr>
      <w:r w:rsidRPr="00B13C75">
        <w:rPr>
          <w:lang w:val="fi-FI"/>
        </w:rPr>
        <w:t xml:space="preserve">kehottaa tukemaan varastointiin liittyvillä EU:n toimilla laadukkaiden työpaikkojen luomista, osaamisen kehittämistä, teknistä koulutusta ja työmarkkinaosapuolten vuoropuhelua. EU:n on kytkettävä teknologian kehitys tiukkoihin työ- ja sosiaalinormeihin. </w:t>
      </w:r>
    </w:p>
    <w:p w14:paraId="4DCD2E15" w14:textId="77777777" w:rsidR="00B13C75" w:rsidRPr="00B13C75" w:rsidRDefault="00B13C75" w:rsidP="00B13C75">
      <w:pPr>
        <w:rPr>
          <w:lang w:val="fi-F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13C75" w:rsidRPr="00A6689B" w14:paraId="3D4A225A" w14:textId="77777777" w:rsidTr="00E85B93">
        <w:tc>
          <w:tcPr>
            <w:tcW w:w="1791" w:type="dxa"/>
          </w:tcPr>
          <w:p w14:paraId="536DC9D9" w14:textId="77777777" w:rsidR="00B13C75" w:rsidRPr="00A6689B" w:rsidRDefault="00B13C75" w:rsidP="00E85B93">
            <w:pPr>
              <w:rPr>
                <w:i/>
              </w:rPr>
            </w:pPr>
            <w:proofErr w:type="spellStart"/>
            <w:r>
              <w:rPr>
                <w:b/>
                <w:i/>
              </w:rPr>
              <w:t>Yhteydenotot</w:t>
            </w:r>
            <w:proofErr w:type="spellEnd"/>
          </w:p>
        </w:tc>
        <w:tc>
          <w:tcPr>
            <w:tcW w:w="7282" w:type="dxa"/>
          </w:tcPr>
          <w:p w14:paraId="35E56B17" w14:textId="77777777" w:rsidR="00B13C75" w:rsidRPr="00A6689B" w:rsidRDefault="00B13C75" w:rsidP="00E85B93">
            <w:pPr>
              <w:rPr>
                <w:i/>
              </w:rPr>
            </w:pPr>
            <w:r>
              <w:rPr>
                <w:i/>
              </w:rPr>
              <w:t>Giorgia Andrea BORDIGNON</w:t>
            </w:r>
          </w:p>
        </w:tc>
      </w:tr>
      <w:tr w:rsidR="00B13C75" w:rsidRPr="00A6689B" w14:paraId="67682BA6" w14:textId="77777777" w:rsidTr="00E85B93">
        <w:tc>
          <w:tcPr>
            <w:tcW w:w="1791" w:type="dxa"/>
          </w:tcPr>
          <w:p w14:paraId="6014BE18" w14:textId="77777777" w:rsidR="00B13C75" w:rsidRPr="00A6689B" w:rsidRDefault="00B13C75" w:rsidP="00E85B93">
            <w:pPr>
              <w:rPr>
                <w:i/>
              </w:rPr>
            </w:pPr>
            <w:r>
              <w:rPr>
                <w:i/>
              </w:rPr>
              <w:t>P.</w:t>
            </w:r>
          </w:p>
        </w:tc>
        <w:tc>
          <w:tcPr>
            <w:tcW w:w="7282" w:type="dxa"/>
          </w:tcPr>
          <w:p w14:paraId="16CD9209" w14:textId="77777777" w:rsidR="00B13C75" w:rsidRPr="00A6689B" w:rsidRDefault="00B13C75" w:rsidP="00E85B93">
            <w:pPr>
              <w:rPr>
                <w:i/>
              </w:rPr>
            </w:pPr>
            <w:r>
              <w:rPr>
                <w:i/>
              </w:rPr>
              <w:t>+32 25468535</w:t>
            </w:r>
          </w:p>
        </w:tc>
      </w:tr>
      <w:tr w:rsidR="00B13C75" w:rsidRPr="00A6689B" w14:paraId="78934DE6" w14:textId="77777777" w:rsidTr="00E85B93">
        <w:tc>
          <w:tcPr>
            <w:tcW w:w="1791" w:type="dxa"/>
          </w:tcPr>
          <w:p w14:paraId="225F6AFB" w14:textId="77777777" w:rsidR="00B13C75" w:rsidRPr="00A6689B" w:rsidRDefault="00B13C75" w:rsidP="00E85B93">
            <w:pPr>
              <w:rPr>
                <w:i/>
              </w:rPr>
            </w:pPr>
            <w:proofErr w:type="spellStart"/>
            <w:r>
              <w:rPr>
                <w:i/>
              </w:rPr>
              <w:t>Sähköposti</w:t>
            </w:r>
            <w:proofErr w:type="spellEnd"/>
          </w:p>
        </w:tc>
        <w:tc>
          <w:tcPr>
            <w:tcW w:w="7282" w:type="dxa"/>
          </w:tcPr>
          <w:p w14:paraId="4197D355" w14:textId="77777777" w:rsidR="00B13C75" w:rsidRPr="009A7DD2" w:rsidRDefault="00B13C75" w:rsidP="00E85B93">
            <w:pPr>
              <w:rPr>
                <w:i/>
                <w:iCs/>
              </w:rPr>
            </w:pPr>
            <w:hyperlink r:id="rId43" w:history="1">
              <w:r>
                <w:rPr>
                  <w:rStyle w:val="Hyperlink"/>
                  <w:i/>
                </w:rPr>
                <w:t>GiorgiaAndrea.Bordignon@eesc.europa.eu</w:t>
              </w:r>
            </w:hyperlink>
          </w:p>
        </w:tc>
      </w:tr>
    </w:tbl>
    <w:p w14:paraId="4A4E1254" w14:textId="77777777" w:rsidR="008F7215" w:rsidRDefault="008F7215">
      <w:pPr>
        <w:spacing w:after="160" w:line="259" w:lineRule="auto"/>
        <w:jc w:val="left"/>
      </w:pPr>
      <w:r>
        <w:lastRenderedPageBreak/>
        <w:br w:type="page"/>
      </w:r>
    </w:p>
    <w:p w14:paraId="4982DDF2" w14:textId="622F6BA5" w:rsidR="004D7AC0" w:rsidRDefault="004D7AC0" w:rsidP="001766B2">
      <w:pPr>
        <w:jc w:val="left"/>
      </w:pPr>
    </w:p>
    <w:p w14:paraId="4982DDF3" w14:textId="00A22007" w:rsidR="004D7AC0" w:rsidRDefault="00944DB6" w:rsidP="001766B2">
      <w:pPr>
        <w:pStyle w:val="Heading1"/>
        <w:rPr>
          <w:b/>
        </w:rPr>
      </w:pPr>
      <w:bookmarkStart w:id="6" w:name="_Toc75527083"/>
      <w:bookmarkStart w:id="7" w:name="_Toc235200294"/>
      <w:r>
        <w:rPr>
          <w:b/>
        </w:rPr>
        <w:t>SISÄMARKKINAT, TUOTANTO JA KULUTUS</w:t>
      </w:r>
      <w:bookmarkEnd w:id="6"/>
      <w:bookmarkEnd w:id="7"/>
    </w:p>
    <w:p w14:paraId="4982DDF4" w14:textId="77777777" w:rsidR="004D7AC0" w:rsidRDefault="004D7AC0" w:rsidP="001766B2"/>
    <w:p w14:paraId="5F2F1BD3" w14:textId="77777777" w:rsidR="00B13C75" w:rsidRPr="0003586F" w:rsidRDefault="00B13C75" w:rsidP="00B13C75">
      <w:pPr>
        <w:widowControl w:val="0"/>
        <w:numPr>
          <w:ilvl w:val="0"/>
          <w:numId w:val="46"/>
        </w:numPr>
        <w:overflowPunct w:val="0"/>
        <w:autoSpaceDE w:val="0"/>
        <w:autoSpaceDN w:val="0"/>
        <w:adjustRightInd w:val="0"/>
        <w:ind w:hanging="567"/>
        <w:textAlignment w:val="baseline"/>
        <w:rPr>
          <w:sz w:val="20"/>
        </w:rPr>
      </w:pPr>
      <w:r>
        <w:rPr>
          <w:b/>
          <w:i/>
          <w:sz w:val="28"/>
        </w:rPr>
        <w:t xml:space="preserve">– </w:t>
      </w:r>
      <w:hyperlink r:id="rId44" w:tgtFrame="_blank" w:history="1">
        <w:proofErr w:type="spellStart"/>
        <w:r>
          <w:rPr>
            <w:rStyle w:val="Hyperlink"/>
            <w:b/>
            <w:i/>
            <w:sz w:val="28"/>
          </w:rPr>
          <w:t>Teollisuutta</w:t>
        </w:r>
        <w:proofErr w:type="spellEnd"/>
        <w:r>
          <w:rPr>
            <w:rStyle w:val="Hyperlink"/>
            <w:b/>
            <w:i/>
            <w:sz w:val="28"/>
          </w:rPr>
          <w:t xml:space="preserve"> </w:t>
        </w:r>
        <w:proofErr w:type="spellStart"/>
        <w:r>
          <w:rPr>
            <w:rStyle w:val="Hyperlink"/>
            <w:b/>
            <w:i/>
            <w:sz w:val="28"/>
          </w:rPr>
          <w:t>vauhdittava</w:t>
        </w:r>
        <w:proofErr w:type="spellEnd"/>
        <w:r>
          <w:rPr>
            <w:rStyle w:val="Hyperlink"/>
            <w:b/>
            <w:i/>
            <w:sz w:val="28"/>
          </w:rPr>
          <w:t xml:space="preserve"> </w:t>
        </w:r>
        <w:proofErr w:type="spellStart"/>
        <w:r>
          <w:rPr>
            <w:rStyle w:val="Hyperlink"/>
            <w:b/>
            <w:i/>
            <w:sz w:val="28"/>
          </w:rPr>
          <w:t>säädös</w:t>
        </w:r>
        <w:proofErr w:type="spellEnd"/>
      </w:hyperlink>
    </w:p>
    <w:p w14:paraId="2D4B52CF" w14:textId="77777777" w:rsidR="00B13C75" w:rsidRPr="00A6689B" w:rsidRDefault="00B13C75" w:rsidP="00B13C75">
      <w:pPr>
        <w:tabs>
          <w:tab w:val="center" w:pos="284"/>
        </w:tabs>
        <w:ind w:left="266" w:hanging="266"/>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13C75" w:rsidRPr="00A6689B" w14:paraId="4F5D5FAE" w14:textId="77777777" w:rsidTr="00E85B93">
        <w:tc>
          <w:tcPr>
            <w:tcW w:w="1077" w:type="pct"/>
          </w:tcPr>
          <w:p w14:paraId="3DB48AEB" w14:textId="77777777" w:rsidR="00B13C75" w:rsidRPr="00A6689B" w:rsidRDefault="00B13C75" w:rsidP="00E85B93">
            <w:pPr>
              <w:tabs>
                <w:tab w:val="center" w:pos="284"/>
              </w:tabs>
              <w:ind w:left="266" w:hanging="266"/>
              <w:rPr>
                <w:b/>
              </w:rPr>
            </w:pPr>
            <w:proofErr w:type="spellStart"/>
            <w:r>
              <w:rPr>
                <w:b/>
              </w:rPr>
              <w:t>Esittelijä</w:t>
            </w:r>
            <w:proofErr w:type="spellEnd"/>
          </w:p>
        </w:tc>
        <w:tc>
          <w:tcPr>
            <w:tcW w:w="3923" w:type="pct"/>
          </w:tcPr>
          <w:p w14:paraId="52422A4B" w14:textId="77777777" w:rsidR="00B13C75" w:rsidRPr="00A6689B" w:rsidRDefault="00B13C75" w:rsidP="00E85B93">
            <w:pPr>
              <w:tabs>
                <w:tab w:val="center" w:pos="284"/>
              </w:tabs>
              <w:ind w:left="266" w:right="-3091" w:hanging="266"/>
            </w:pPr>
            <w:r>
              <w:t>Konstantinos DIAMANTOUROS (</w:t>
            </w:r>
            <w:proofErr w:type="spellStart"/>
            <w:r>
              <w:t>työnantajat</w:t>
            </w:r>
            <w:proofErr w:type="spellEnd"/>
            <w:r>
              <w:t xml:space="preserve"> – EL)</w:t>
            </w:r>
          </w:p>
        </w:tc>
      </w:tr>
      <w:tr w:rsidR="00B13C75" w:rsidRPr="00A6689B" w14:paraId="67F6BADF" w14:textId="77777777" w:rsidTr="00E85B93">
        <w:tc>
          <w:tcPr>
            <w:tcW w:w="1077" w:type="pct"/>
          </w:tcPr>
          <w:p w14:paraId="4C2C6748" w14:textId="77777777" w:rsidR="00B13C75" w:rsidRPr="00A6689B" w:rsidRDefault="00B13C75" w:rsidP="00E85B93">
            <w:pPr>
              <w:tabs>
                <w:tab w:val="center" w:pos="284"/>
              </w:tabs>
              <w:ind w:left="266" w:hanging="266"/>
              <w:rPr>
                <w:b/>
              </w:rPr>
            </w:pPr>
          </w:p>
        </w:tc>
        <w:tc>
          <w:tcPr>
            <w:tcW w:w="3923" w:type="pct"/>
          </w:tcPr>
          <w:p w14:paraId="5E832386" w14:textId="77777777" w:rsidR="00B13C75" w:rsidRPr="00A6689B" w:rsidRDefault="00B13C75" w:rsidP="00E85B93">
            <w:pPr>
              <w:tabs>
                <w:tab w:val="center" w:pos="284"/>
              </w:tabs>
              <w:ind w:left="266" w:right="-3091" w:hanging="266"/>
            </w:pPr>
          </w:p>
        </w:tc>
      </w:tr>
      <w:tr w:rsidR="00B13C75" w:rsidRPr="00A6689B" w14:paraId="097F7730" w14:textId="77777777" w:rsidTr="00E85B93">
        <w:tc>
          <w:tcPr>
            <w:tcW w:w="1077" w:type="pct"/>
          </w:tcPr>
          <w:p w14:paraId="7F6BEC20" w14:textId="77777777" w:rsidR="00B13C75" w:rsidRPr="00A6689B" w:rsidRDefault="00B13C75" w:rsidP="00E85B93">
            <w:pPr>
              <w:tabs>
                <w:tab w:val="center" w:pos="284"/>
              </w:tabs>
              <w:ind w:left="266" w:hanging="266"/>
              <w:rPr>
                <w:b/>
              </w:rPr>
            </w:pPr>
            <w:proofErr w:type="spellStart"/>
            <w:r>
              <w:rPr>
                <w:b/>
              </w:rPr>
              <w:t>Viiteasiakirjat</w:t>
            </w:r>
            <w:proofErr w:type="spellEnd"/>
          </w:p>
        </w:tc>
        <w:tc>
          <w:tcPr>
            <w:tcW w:w="3923" w:type="pct"/>
          </w:tcPr>
          <w:p w14:paraId="6A4E9623" w14:textId="77777777" w:rsidR="00B13C75" w:rsidRDefault="00B13C75" w:rsidP="00E85B93">
            <w:pPr>
              <w:tabs>
                <w:tab w:val="center" w:pos="284"/>
              </w:tabs>
              <w:ind w:left="266" w:right="-3091" w:hanging="266"/>
            </w:pPr>
            <w:proofErr w:type="gramStart"/>
            <w:r>
              <w:t>COM(</w:t>
            </w:r>
            <w:proofErr w:type="gramEnd"/>
            <w:r>
              <w:t>2026) 100 final –2026/0068 (COD)</w:t>
            </w:r>
          </w:p>
          <w:p w14:paraId="63E2A922" w14:textId="77777777" w:rsidR="00B13C75" w:rsidRPr="00A6689B" w:rsidRDefault="00B13C75" w:rsidP="00E85B93">
            <w:pPr>
              <w:tabs>
                <w:tab w:val="center" w:pos="284"/>
              </w:tabs>
              <w:ind w:left="266" w:right="-3091" w:hanging="266"/>
            </w:pPr>
            <w:r>
              <w:t>EESC-2026-00379-00-00-AC-TRA</w:t>
            </w:r>
          </w:p>
        </w:tc>
      </w:tr>
    </w:tbl>
    <w:p w14:paraId="7A0C2D3F" w14:textId="77777777" w:rsidR="00B13C75" w:rsidRDefault="00B13C75" w:rsidP="00B13C75">
      <w:pPr>
        <w:tabs>
          <w:tab w:val="center" w:pos="284"/>
        </w:tabs>
        <w:ind w:left="266" w:hanging="266"/>
        <w:rPr>
          <w:b/>
        </w:rPr>
      </w:pPr>
    </w:p>
    <w:p w14:paraId="4030CEA9" w14:textId="77777777" w:rsidR="00B13C75" w:rsidRPr="00A6689B"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2B74FE24" w14:textId="77777777" w:rsidR="00B13C75" w:rsidRPr="00A6689B" w:rsidRDefault="00B13C75" w:rsidP="00B13C75">
      <w:pPr>
        <w:keepNext/>
        <w:keepLines/>
        <w:tabs>
          <w:tab w:val="center" w:pos="284"/>
        </w:tabs>
        <w:ind w:left="266" w:hanging="266"/>
        <w:rPr>
          <w:b/>
        </w:rPr>
      </w:pPr>
    </w:p>
    <w:p w14:paraId="42466F43" w14:textId="77777777" w:rsidR="00B13C75" w:rsidRDefault="00B13C75" w:rsidP="00B13C75">
      <w:pPr>
        <w:rPr>
          <w:bCs/>
          <w:iCs/>
        </w:rPr>
      </w:pPr>
      <w:r>
        <w:t>ETSK</w:t>
      </w:r>
    </w:p>
    <w:p w14:paraId="2327426C" w14:textId="77777777" w:rsidR="00B13C75" w:rsidRPr="00A6689B" w:rsidRDefault="00B13C75" w:rsidP="00B13C75">
      <w:pPr>
        <w:rPr>
          <w:bCs/>
          <w:iCs/>
        </w:rPr>
      </w:pPr>
    </w:p>
    <w:p w14:paraId="342BDDFC"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bCs/>
          <w:iCs/>
          <w:lang w:val="fi-FI"/>
        </w:rPr>
      </w:pPr>
      <w:r w:rsidRPr="00B13C75">
        <w:rPr>
          <w:lang w:val="fi-FI"/>
        </w:rPr>
        <w:t xml:space="preserve">suhtautuu myönteisesti teollisuutta vauhdittavaan säädökseen, sillä se tarjoaa oikea-aikaisen vastauksen teollisuuden kilpailukyvyn heikkenemiseen, ulkoisiin taloudellisiin paineisiin ja tarpeeseen vahvistaa Euroopan strategista teollista perustaa. </w:t>
      </w:r>
    </w:p>
    <w:p w14:paraId="11EFE198"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bCs/>
          <w:iCs/>
          <w:lang w:val="fi-FI"/>
        </w:rPr>
      </w:pPr>
      <w:r w:rsidRPr="00B13C75">
        <w:rPr>
          <w:lang w:val="fi-FI"/>
        </w:rPr>
        <w:t xml:space="preserve">kannattaa tavoitetta nostaa valmistusteollisuuden osuus 20 prosenttiin EU:n BKT:stä vuoteen 2035 mennessä ja kehottaa samalla laatimaan </w:t>
      </w:r>
      <w:r w:rsidRPr="00B13C75">
        <w:rPr>
          <w:b/>
          <w:lang w:val="fi-FI"/>
        </w:rPr>
        <w:t>hiilestä irtautumista, sähköistämistä, resurssitehokkuutta, laadukkaita työpaikkoja ja strategista riippumattomuutta koskevia täydentäviä indikaattoreita</w:t>
      </w:r>
      <w:r w:rsidRPr="00B13C75">
        <w:rPr>
          <w:lang w:val="fi-FI"/>
        </w:rPr>
        <w:t xml:space="preserve">. </w:t>
      </w:r>
    </w:p>
    <w:p w14:paraId="3AAE3DEA"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bCs/>
          <w:iCs/>
          <w:lang w:val="fi-FI"/>
        </w:rPr>
      </w:pPr>
      <w:r w:rsidRPr="00B13C75">
        <w:rPr>
          <w:lang w:val="fi-FI"/>
        </w:rPr>
        <w:t xml:space="preserve">kannattaa </w:t>
      </w:r>
      <w:r w:rsidRPr="00B13C75">
        <w:rPr>
          <w:b/>
          <w:lang w:val="fi-FI"/>
        </w:rPr>
        <w:t>lupamenettelyjen nopeuttamista ja tehostamista</w:t>
      </w:r>
      <w:r w:rsidRPr="00B13C75">
        <w:rPr>
          <w:lang w:val="fi-FI"/>
        </w:rPr>
        <w:t xml:space="preserve">, mukaan lukien digitaaliset menettelyt ja nopean kehittämisen alueet, edellyttäen, että ympäristötakeita, yleisön osallistumista, oikeussuojan saatavuutta ja alueellista tasapainoa koskevia vaatimuksia noudatetaan kaikilta osin. </w:t>
      </w:r>
    </w:p>
    <w:p w14:paraId="498A0E9A"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bCs/>
          <w:iCs/>
          <w:lang w:val="fi-FI"/>
        </w:rPr>
      </w:pPr>
      <w:r w:rsidRPr="00B13C75">
        <w:rPr>
          <w:lang w:val="fi-FI"/>
        </w:rPr>
        <w:t xml:space="preserve">kannattaa </w:t>
      </w:r>
      <w:r w:rsidRPr="00B13C75">
        <w:rPr>
          <w:b/>
          <w:lang w:val="fi-FI"/>
        </w:rPr>
        <w:t>vähähiilisyyttä ja EU:ssa valmistamista koskevien vaatimusten</w:t>
      </w:r>
      <w:r w:rsidRPr="00B13C75">
        <w:rPr>
          <w:lang w:val="fi-FI"/>
        </w:rPr>
        <w:t xml:space="preserve"> käyttöönottoa ja kehottaa samalla </w:t>
      </w:r>
      <w:r w:rsidRPr="00B13C75">
        <w:rPr>
          <w:b/>
          <w:lang w:val="fi-FI"/>
        </w:rPr>
        <w:t>vahvistamaan vastavuoroisuutta koskevia suojatoimia</w:t>
      </w:r>
      <w:r w:rsidRPr="00B13C75">
        <w:rPr>
          <w:lang w:val="fi-FI"/>
        </w:rPr>
        <w:t xml:space="preserve">, suojelemaan tehokkaasti eurooppalaisia arvoketjuja ja sisällyttämään </w:t>
      </w:r>
      <w:r w:rsidRPr="00B13C75">
        <w:rPr>
          <w:b/>
          <w:lang w:val="fi-FI"/>
        </w:rPr>
        <w:t>teräksen sementin</w:t>
      </w:r>
      <w:r w:rsidRPr="00B13C75">
        <w:rPr>
          <w:lang w:val="fi-FI"/>
        </w:rPr>
        <w:t xml:space="preserve"> ja </w:t>
      </w:r>
      <w:r w:rsidRPr="00B13C75">
        <w:rPr>
          <w:b/>
          <w:lang w:val="fi-FI"/>
        </w:rPr>
        <w:t>alumiinin</w:t>
      </w:r>
      <w:r w:rsidRPr="00B13C75">
        <w:rPr>
          <w:lang w:val="fi-FI"/>
        </w:rPr>
        <w:t xml:space="preserve"> rinnalle. </w:t>
      </w:r>
    </w:p>
    <w:p w14:paraId="505F068E"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bCs/>
          <w:iCs/>
          <w:lang w:val="fi-FI"/>
        </w:rPr>
      </w:pPr>
      <w:r w:rsidRPr="00B13C75">
        <w:rPr>
          <w:lang w:val="fi-FI"/>
        </w:rPr>
        <w:t xml:space="preserve">korostaa, että teollisuuden muutos edellyttää asianmukaista infrastruktuuria, ammattitaitoista </w:t>
      </w:r>
      <w:r w:rsidRPr="00B13C75">
        <w:rPr>
          <w:b/>
          <w:lang w:val="fi-FI"/>
        </w:rPr>
        <w:t>työvoimaa</w:t>
      </w:r>
      <w:r w:rsidRPr="00B13C75">
        <w:rPr>
          <w:lang w:val="fi-FI"/>
        </w:rPr>
        <w:t xml:space="preserve">, </w:t>
      </w:r>
      <w:r w:rsidRPr="00B13C75">
        <w:rPr>
          <w:b/>
          <w:lang w:val="fi-FI"/>
        </w:rPr>
        <w:t>oikeudenmukaista siirtymää koskevia toimenpiteitä</w:t>
      </w:r>
      <w:r w:rsidRPr="00B13C75">
        <w:rPr>
          <w:lang w:val="fi-FI"/>
        </w:rPr>
        <w:t xml:space="preserve">, </w:t>
      </w:r>
      <w:r w:rsidRPr="00B13C75">
        <w:rPr>
          <w:b/>
          <w:lang w:val="fi-FI"/>
        </w:rPr>
        <w:t>uudelleen- ja täydennyskoulutusta</w:t>
      </w:r>
      <w:r w:rsidRPr="00B13C75">
        <w:rPr>
          <w:lang w:val="fi-FI"/>
        </w:rPr>
        <w:t xml:space="preserve"> sekä julkiseen tukeen sovellettavia </w:t>
      </w:r>
      <w:r w:rsidRPr="00B13C75">
        <w:rPr>
          <w:b/>
          <w:lang w:val="fi-FI"/>
        </w:rPr>
        <w:t>sosiaalisia ehtoja</w:t>
      </w:r>
      <w:r w:rsidRPr="00B13C75">
        <w:rPr>
          <w:lang w:val="fi-FI"/>
        </w:rPr>
        <w:t>.</w:t>
      </w:r>
    </w:p>
    <w:p w14:paraId="688B62E7" w14:textId="77777777" w:rsidR="00B13C75" w:rsidRPr="00B13C75" w:rsidRDefault="00B13C75" w:rsidP="00B13C75">
      <w:pPr>
        <w:widowControl w:val="0"/>
        <w:ind w:left="709"/>
        <w:rPr>
          <w:lang w:val="fi-FI"/>
        </w:rPr>
      </w:pPr>
    </w:p>
    <w:p w14:paraId="465E38A5" w14:textId="77777777" w:rsidR="00B13C75" w:rsidRPr="00B13C75" w:rsidRDefault="00B13C75" w:rsidP="00B13C75">
      <w:pPr>
        <w:widowControl w:val="0"/>
        <w:ind w:left="709"/>
        <w:rPr>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13C75" w:rsidRPr="00A6689B" w14:paraId="1E7FBDA1" w14:textId="77777777" w:rsidTr="00E85B93">
        <w:tc>
          <w:tcPr>
            <w:tcW w:w="1077" w:type="pct"/>
          </w:tcPr>
          <w:p w14:paraId="27AFEE08" w14:textId="77777777" w:rsidR="00B13C75" w:rsidRPr="00A6689B" w:rsidRDefault="00B13C75" w:rsidP="00E85B93">
            <w:pPr>
              <w:rPr>
                <w:i/>
              </w:rPr>
            </w:pPr>
            <w:proofErr w:type="spellStart"/>
            <w:r>
              <w:rPr>
                <w:b/>
                <w:i/>
              </w:rPr>
              <w:t>Yhteydenotot</w:t>
            </w:r>
            <w:proofErr w:type="spellEnd"/>
          </w:p>
        </w:tc>
        <w:tc>
          <w:tcPr>
            <w:tcW w:w="3923" w:type="pct"/>
          </w:tcPr>
          <w:p w14:paraId="234B6573" w14:textId="77777777" w:rsidR="00B13C75" w:rsidRPr="00A6689B" w:rsidRDefault="00B13C75" w:rsidP="00E85B93">
            <w:pPr>
              <w:rPr>
                <w:i/>
              </w:rPr>
            </w:pPr>
            <w:r>
              <w:rPr>
                <w:i/>
              </w:rPr>
              <w:t>Silvia STAFFA</w:t>
            </w:r>
          </w:p>
        </w:tc>
      </w:tr>
      <w:tr w:rsidR="00B13C75" w:rsidRPr="00A6689B" w14:paraId="524BF45A" w14:textId="77777777" w:rsidTr="00E85B93">
        <w:tc>
          <w:tcPr>
            <w:tcW w:w="1077" w:type="pct"/>
          </w:tcPr>
          <w:p w14:paraId="259A7C97" w14:textId="77777777" w:rsidR="00B13C75" w:rsidRPr="00A6689B" w:rsidRDefault="00B13C75" w:rsidP="00E85B93">
            <w:pPr>
              <w:rPr>
                <w:i/>
              </w:rPr>
            </w:pPr>
            <w:r>
              <w:rPr>
                <w:i/>
              </w:rPr>
              <w:t>P.</w:t>
            </w:r>
          </w:p>
        </w:tc>
        <w:tc>
          <w:tcPr>
            <w:tcW w:w="3923" w:type="pct"/>
          </w:tcPr>
          <w:p w14:paraId="32AA820D" w14:textId="77777777" w:rsidR="00B13C75" w:rsidRPr="00A6689B" w:rsidRDefault="00B13C75" w:rsidP="00E85B93">
            <w:pPr>
              <w:rPr>
                <w:i/>
              </w:rPr>
            </w:pPr>
            <w:r>
              <w:rPr>
                <w:i/>
              </w:rPr>
              <w:t>+32 2 5468378</w:t>
            </w:r>
          </w:p>
        </w:tc>
      </w:tr>
      <w:tr w:rsidR="00B13C75" w:rsidRPr="00A6689B" w14:paraId="5E09BB24" w14:textId="77777777" w:rsidTr="00E85B93">
        <w:tc>
          <w:tcPr>
            <w:tcW w:w="1077" w:type="pct"/>
          </w:tcPr>
          <w:p w14:paraId="46EA1369" w14:textId="77777777" w:rsidR="00B13C75" w:rsidRPr="00A6689B" w:rsidRDefault="00B13C75" w:rsidP="00E85B93">
            <w:pPr>
              <w:rPr>
                <w:i/>
              </w:rPr>
            </w:pPr>
            <w:proofErr w:type="spellStart"/>
            <w:r>
              <w:rPr>
                <w:i/>
              </w:rPr>
              <w:t>Sähköposti</w:t>
            </w:r>
            <w:proofErr w:type="spellEnd"/>
          </w:p>
        </w:tc>
        <w:tc>
          <w:tcPr>
            <w:tcW w:w="3923" w:type="pct"/>
          </w:tcPr>
          <w:p w14:paraId="1CF78082" w14:textId="77777777" w:rsidR="00B13C75" w:rsidRPr="00A6689B" w:rsidRDefault="00B13C75" w:rsidP="00E85B93">
            <w:pPr>
              <w:rPr>
                <w:i/>
              </w:rPr>
            </w:pPr>
            <w:hyperlink r:id="rId45" w:history="1">
              <w:r>
                <w:rPr>
                  <w:rStyle w:val="Hyperlink"/>
                  <w:i/>
                </w:rPr>
                <w:t>Silvia.Staffa@eesc.europa.eu</w:t>
              </w:r>
            </w:hyperlink>
            <w:r>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5EA8A41F" w14:textId="77777777" w:rsidR="00B13C75" w:rsidRPr="002F4CEA" w:rsidRDefault="00B13C75" w:rsidP="00B13C75">
      <w:pPr>
        <w:widowControl w:val="0"/>
        <w:numPr>
          <w:ilvl w:val="0"/>
          <w:numId w:val="46"/>
        </w:numPr>
        <w:overflowPunct w:val="0"/>
        <w:autoSpaceDE w:val="0"/>
        <w:autoSpaceDN w:val="0"/>
        <w:adjustRightInd w:val="0"/>
        <w:ind w:hanging="567"/>
        <w:textAlignment w:val="baseline"/>
        <w:rPr>
          <w:b/>
        </w:rPr>
      </w:pPr>
      <w:hyperlink r:id="rId46" w:history="1">
        <w:r>
          <w:rPr>
            <w:rStyle w:val="Hyperlink"/>
            <w:b/>
            <w:i/>
            <w:sz w:val="28"/>
          </w:rPr>
          <w:t>EU Inc.</w:t>
        </w:r>
      </w:hyperlink>
    </w:p>
    <w:p w14:paraId="06AD10C8" w14:textId="77777777" w:rsidR="00B13C75" w:rsidRPr="005E4210" w:rsidRDefault="00B13C75" w:rsidP="00B13C75">
      <w:pPr>
        <w:widowControl w:val="0"/>
        <w:ind w:left="567"/>
        <w:rPr>
          <w:b/>
        </w:rPr>
      </w:pPr>
    </w:p>
    <w:tbl>
      <w:tblPr>
        <w:tblStyle w:val="TableGrid"/>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6982"/>
      </w:tblGrid>
      <w:tr w:rsidR="00B13C75" w:rsidRPr="00932ACB" w14:paraId="76E7A1F9" w14:textId="77777777" w:rsidTr="00E85B93">
        <w:tc>
          <w:tcPr>
            <w:tcW w:w="1107" w:type="pct"/>
          </w:tcPr>
          <w:p w14:paraId="38698221" w14:textId="77777777" w:rsidR="00B13C75" w:rsidRDefault="00B13C75" w:rsidP="00E85B93">
            <w:pPr>
              <w:tabs>
                <w:tab w:val="center" w:pos="284"/>
              </w:tabs>
              <w:ind w:left="266" w:hanging="376"/>
              <w:rPr>
                <w:b/>
              </w:rPr>
            </w:pPr>
            <w:proofErr w:type="spellStart"/>
            <w:r>
              <w:rPr>
                <w:b/>
              </w:rPr>
              <w:t>Esittelijä</w:t>
            </w:r>
            <w:proofErr w:type="spellEnd"/>
          </w:p>
          <w:p w14:paraId="42B1EBAD" w14:textId="77777777" w:rsidR="00B13C75" w:rsidRPr="00097C6B" w:rsidRDefault="00B13C75" w:rsidP="00E85B93">
            <w:pPr>
              <w:tabs>
                <w:tab w:val="center" w:pos="284"/>
              </w:tabs>
              <w:ind w:left="266" w:hanging="376"/>
              <w:rPr>
                <w:b/>
                <w:bCs/>
              </w:rPr>
            </w:pPr>
            <w:proofErr w:type="spellStart"/>
            <w:r>
              <w:rPr>
                <w:b/>
              </w:rPr>
              <w:t>Yhteisesittelijä</w:t>
            </w:r>
            <w:proofErr w:type="spellEnd"/>
          </w:p>
        </w:tc>
        <w:tc>
          <w:tcPr>
            <w:tcW w:w="3893" w:type="pct"/>
          </w:tcPr>
          <w:p w14:paraId="3EAB34D3" w14:textId="77777777" w:rsidR="00B13C75" w:rsidRPr="00B13C75" w:rsidRDefault="00B13C75" w:rsidP="00E85B93">
            <w:pPr>
              <w:tabs>
                <w:tab w:val="center" w:pos="284"/>
              </w:tabs>
              <w:ind w:left="266" w:hanging="266"/>
              <w:rPr>
                <w:lang w:val="fi-FI"/>
              </w:rPr>
            </w:pPr>
            <w:r w:rsidRPr="00B13C75">
              <w:rPr>
                <w:lang w:val="fi-FI"/>
              </w:rPr>
              <w:t>Maxi Katharina LEUCHTERS (työntekijät – DE)</w:t>
            </w:r>
          </w:p>
          <w:p w14:paraId="4916487C" w14:textId="77777777" w:rsidR="00B13C75" w:rsidRPr="001B4A79" w:rsidRDefault="00B13C75" w:rsidP="00E85B93">
            <w:pPr>
              <w:tabs>
                <w:tab w:val="center" w:pos="284"/>
              </w:tabs>
              <w:ind w:left="266" w:hanging="266"/>
              <w:rPr>
                <w:lang w:val="it-IT"/>
              </w:rPr>
            </w:pPr>
            <w:r w:rsidRPr="001B4A79">
              <w:rPr>
                <w:lang w:val="it-IT"/>
              </w:rPr>
              <w:t>Antonio GARCÍA DEL RIEGO (</w:t>
            </w:r>
            <w:proofErr w:type="spellStart"/>
            <w:r w:rsidRPr="001B4A79">
              <w:rPr>
                <w:lang w:val="it-IT"/>
              </w:rPr>
              <w:t>työnantajat</w:t>
            </w:r>
            <w:proofErr w:type="spellEnd"/>
            <w:r w:rsidRPr="001B4A79">
              <w:rPr>
                <w:lang w:val="it-IT"/>
              </w:rPr>
              <w:t xml:space="preserve"> – ES)</w:t>
            </w:r>
          </w:p>
        </w:tc>
      </w:tr>
      <w:tr w:rsidR="00B13C75" w:rsidRPr="00A6689B" w14:paraId="7FD1A3C8" w14:textId="77777777" w:rsidTr="00E85B93">
        <w:tc>
          <w:tcPr>
            <w:tcW w:w="1107" w:type="pct"/>
            <w:vMerge w:val="restart"/>
          </w:tcPr>
          <w:p w14:paraId="2F3DC0FF" w14:textId="77777777" w:rsidR="00B13C75" w:rsidRPr="00A6689B" w:rsidRDefault="00B13C75" w:rsidP="00E85B93">
            <w:pPr>
              <w:tabs>
                <w:tab w:val="center" w:pos="284"/>
              </w:tabs>
              <w:ind w:left="266" w:hanging="376"/>
              <w:rPr>
                <w:b/>
              </w:rPr>
            </w:pPr>
            <w:proofErr w:type="spellStart"/>
            <w:r>
              <w:rPr>
                <w:b/>
              </w:rPr>
              <w:t>Viiteasiakirjat</w:t>
            </w:r>
            <w:proofErr w:type="spellEnd"/>
          </w:p>
        </w:tc>
        <w:tc>
          <w:tcPr>
            <w:tcW w:w="3893" w:type="pct"/>
          </w:tcPr>
          <w:p w14:paraId="6F21D412" w14:textId="77777777" w:rsidR="00B13C75" w:rsidRPr="00A6689B" w:rsidRDefault="00B13C75" w:rsidP="00E85B93">
            <w:pPr>
              <w:tabs>
                <w:tab w:val="center" w:pos="284"/>
              </w:tabs>
              <w:ind w:left="266" w:hanging="266"/>
            </w:pPr>
            <w:proofErr w:type="gramStart"/>
            <w:r>
              <w:t>COM(</w:t>
            </w:r>
            <w:proofErr w:type="gramEnd"/>
            <w:r>
              <w:t>2026) 321 final – 2026/0074 (COD)</w:t>
            </w:r>
          </w:p>
        </w:tc>
      </w:tr>
      <w:tr w:rsidR="00B13C75" w:rsidRPr="00A6689B" w14:paraId="4CC8ADAA" w14:textId="77777777" w:rsidTr="00E85B93">
        <w:tc>
          <w:tcPr>
            <w:tcW w:w="1107" w:type="pct"/>
            <w:vMerge/>
          </w:tcPr>
          <w:p w14:paraId="28852991" w14:textId="77777777" w:rsidR="00B13C75" w:rsidRPr="00A6689B" w:rsidRDefault="00B13C75" w:rsidP="00E85B93">
            <w:pPr>
              <w:tabs>
                <w:tab w:val="center" w:pos="284"/>
              </w:tabs>
              <w:ind w:left="266" w:hanging="266"/>
              <w:rPr>
                <w:b/>
              </w:rPr>
            </w:pPr>
          </w:p>
        </w:tc>
        <w:tc>
          <w:tcPr>
            <w:tcW w:w="3893" w:type="pct"/>
          </w:tcPr>
          <w:p w14:paraId="17986789" w14:textId="77777777" w:rsidR="00B13C75" w:rsidRPr="00A6689B" w:rsidRDefault="00B13C75" w:rsidP="00E85B93">
            <w:pPr>
              <w:tabs>
                <w:tab w:val="center" w:pos="284"/>
              </w:tabs>
              <w:ind w:left="266" w:hanging="266"/>
            </w:pPr>
            <w:r>
              <w:t>EESC-2026-00744-00-00-AC</w:t>
            </w:r>
          </w:p>
        </w:tc>
      </w:tr>
    </w:tbl>
    <w:p w14:paraId="49BB23C1" w14:textId="77777777" w:rsidR="00B13C75" w:rsidRPr="00A6689B" w:rsidRDefault="00B13C75" w:rsidP="00B13C75">
      <w:pPr>
        <w:tabs>
          <w:tab w:val="center" w:pos="284"/>
        </w:tabs>
        <w:ind w:left="266" w:hanging="266"/>
      </w:pPr>
    </w:p>
    <w:p w14:paraId="2B578A84" w14:textId="77777777" w:rsidR="00B13C75" w:rsidRPr="00A6689B"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5869B6E7" w14:textId="77777777" w:rsidR="00B13C75" w:rsidRPr="00A6689B" w:rsidRDefault="00B13C75" w:rsidP="00B13C75">
      <w:pPr>
        <w:keepNext/>
        <w:keepLines/>
        <w:tabs>
          <w:tab w:val="center" w:pos="284"/>
        </w:tabs>
        <w:ind w:left="266" w:hanging="266"/>
        <w:rPr>
          <w:b/>
        </w:rPr>
      </w:pPr>
    </w:p>
    <w:p w14:paraId="6A9AAAA9" w14:textId="77777777" w:rsidR="00B13C75" w:rsidRDefault="00B13C75" w:rsidP="00B13C75">
      <w:pPr>
        <w:rPr>
          <w:bCs/>
          <w:iCs/>
        </w:rPr>
      </w:pPr>
      <w:r>
        <w:t>ETSK</w:t>
      </w:r>
    </w:p>
    <w:p w14:paraId="4A920111" w14:textId="77777777" w:rsidR="00B13C75" w:rsidRPr="00B13C75" w:rsidRDefault="00B13C75" w:rsidP="00B13C75">
      <w:pPr>
        <w:pStyle w:val="ListParagraph"/>
        <w:numPr>
          <w:ilvl w:val="0"/>
          <w:numId w:val="20"/>
        </w:numPr>
        <w:ind w:left="567" w:hanging="567"/>
        <w:contextualSpacing w:val="0"/>
        <w:rPr>
          <w:lang w:val="fi-FI"/>
        </w:rPr>
      </w:pPr>
      <w:r w:rsidRPr="00B13C75">
        <w:rPr>
          <w:lang w:val="fi-FI"/>
        </w:rPr>
        <w:t xml:space="preserve">toteaa, että EU Inc. -yhtiömuotoa koskevan ehdotuksen tarkoituksena on tehdä EU:sta houkuttelevampi paikka perustaa yritys tai laajentaa sen toimintaa ja pitää yritys EU:ssa hyödyntämällä hallinnointi- ja rahoitusinstrumentteja yhdennetymmin, digitaalisemmin ja </w:t>
      </w:r>
      <w:proofErr w:type="spellStart"/>
      <w:r w:rsidRPr="00B13C75">
        <w:rPr>
          <w:lang w:val="fi-FI"/>
        </w:rPr>
        <w:t>rajatylittävällä</w:t>
      </w:r>
      <w:proofErr w:type="spellEnd"/>
      <w:r w:rsidRPr="00B13C75">
        <w:rPr>
          <w:lang w:val="fi-FI"/>
        </w:rPr>
        <w:t xml:space="preserve"> tavalla.</w:t>
      </w:r>
    </w:p>
    <w:p w14:paraId="5E3FC3B0" w14:textId="77777777" w:rsidR="00B13C75" w:rsidRPr="00B13C75" w:rsidRDefault="00B13C75" w:rsidP="00B13C75">
      <w:pPr>
        <w:pStyle w:val="ListParagraph"/>
        <w:numPr>
          <w:ilvl w:val="0"/>
          <w:numId w:val="20"/>
        </w:numPr>
        <w:ind w:left="567" w:hanging="567"/>
        <w:contextualSpacing w:val="0"/>
        <w:rPr>
          <w:lang w:val="fi-FI"/>
        </w:rPr>
      </w:pPr>
      <w:r w:rsidRPr="00B13C75">
        <w:rPr>
          <w:lang w:val="fi-FI"/>
        </w:rPr>
        <w:t>korostaa, että yritysten menestymisen keskeisenä osatekijänä on tehokas ja kestävä hallinnointi- ja ohjausjärjestelmä, jonka olisi kuuluttava yrityksen kaikkiin oikeudellisiin rakenteisiin, oikeasuhtaiset suojatoimet mukaan lukien.</w:t>
      </w:r>
    </w:p>
    <w:p w14:paraId="4F4320F6" w14:textId="77777777" w:rsidR="00B13C75" w:rsidRPr="00B13C75" w:rsidRDefault="00B13C75" w:rsidP="00B13C75">
      <w:pPr>
        <w:pStyle w:val="ListParagraph"/>
        <w:numPr>
          <w:ilvl w:val="0"/>
          <w:numId w:val="20"/>
        </w:numPr>
        <w:ind w:left="567" w:hanging="567"/>
        <w:contextualSpacing w:val="0"/>
        <w:rPr>
          <w:lang w:val="fi-FI"/>
        </w:rPr>
      </w:pPr>
      <w:r w:rsidRPr="00B13C75">
        <w:rPr>
          <w:lang w:val="fi-FI"/>
        </w:rPr>
        <w:t>toteaa, että EU Inc. -yhtiöiden sääntömääräinen kotipaikka ja päätoimipaikka voivat sijaita eri jäsenvaltioissa, ja huomauttaa, että EU Inc. -kehyksen on tarjottava tehokkaita suojatoimia petoksia, rahanpesua, väärinkäyttöön perustuvia yritysjärjestelyjä ja työntekijöiden osallistumisoikeuksien kiertämistä vastaan.</w:t>
      </w:r>
    </w:p>
    <w:p w14:paraId="5D545807" w14:textId="77777777" w:rsidR="00B13C75" w:rsidRPr="00B13C75" w:rsidRDefault="00B13C75" w:rsidP="00B13C75">
      <w:pPr>
        <w:pStyle w:val="ListParagraph"/>
        <w:numPr>
          <w:ilvl w:val="0"/>
          <w:numId w:val="20"/>
        </w:numPr>
        <w:ind w:left="567" w:hanging="567"/>
        <w:contextualSpacing w:val="0"/>
        <w:rPr>
          <w:lang w:val="fi-FI"/>
        </w:rPr>
      </w:pPr>
      <w:r w:rsidRPr="00B13C75">
        <w:rPr>
          <w:lang w:val="fi-FI"/>
        </w:rPr>
        <w:t xml:space="preserve">katsoo, että EU Inc. -yhtiömuodon olisi säilyttävä myös muiden kuin startup-yritysten tai nopeasti kasvavien yritysten ulottuvilla, mikäli sen hyödyntäminen edistää </w:t>
      </w:r>
      <w:proofErr w:type="spellStart"/>
      <w:r w:rsidRPr="00B13C75">
        <w:rPr>
          <w:lang w:val="fi-FI"/>
        </w:rPr>
        <w:t>rajatylittävää</w:t>
      </w:r>
      <w:proofErr w:type="spellEnd"/>
      <w:r w:rsidRPr="00B13C75">
        <w:rPr>
          <w:lang w:val="fi-FI"/>
        </w:rPr>
        <w:t xml:space="preserve"> toimintaa, innovointia, investointeja, kasvua ja työpaikkojen luomista.</w:t>
      </w:r>
    </w:p>
    <w:p w14:paraId="07C1FC82" w14:textId="77777777" w:rsidR="00B13C75" w:rsidRPr="00B13C75" w:rsidRDefault="00B13C75" w:rsidP="00B13C75">
      <w:pPr>
        <w:pStyle w:val="ListParagraph"/>
        <w:numPr>
          <w:ilvl w:val="0"/>
          <w:numId w:val="20"/>
        </w:numPr>
        <w:ind w:left="567" w:hanging="567"/>
        <w:contextualSpacing w:val="0"/>
        <w:rPr>
          <w:lang w:val="fi-FI"/>
        </w:rPr>
      </w:pPr>
      <w:r w:rsidRPr="00B13C75">
        <w:rPr>
          <w:lang w:val="fi-FI"/>
        </w:rPr>
        <w:t>korostaa, että vaihtoehtoiset omistusrakenteet, kuten vastuullinen omistajuus, osuuskunnat ja säätiöt, voivat toimia mahdollisina innovoinnin ja pitkäjänteisen toiminnan tyyssijoina.</w:t>
      </w:r>
    </w:p>
    <w:p w14:paraId="3800B349" w14:textId="77777777" w:rsidR="00B13C75" w:rsidRPr="00B13C75" w:rsidRDefault="00B13C75" w:rsidP="00B13C75">
      <w:pPr>
        <w:pStyle w:val="ListParagraph"/>
        <w:numPr>
          <w:ilvl w:val="0"/>
          <w:numId w:val="20"/>
        </w:numPr>
        <w:ind w:left="567" w:hanging="567"/>
        <w:contextualSpacing w:val="0"/>
        <w:rPr>
          <w:lang w:val="fi-FI"/>
        </w:rPr>
      </w:pPr>
      <w:r w:rsidRPr="00B13C75">
        <w:rPr>
          <w:lang w:val="fi-FI"/>
        </w:rPr>
        <w:t xml:space="preserve">kannustaa Euroopan komissiota laatimaan startup- ja </w:t>
      </w:r>
      <w:proofErr w:type="spellStart"/>
      <w:r w:rsidRPr="00B13C75">
        <w:rPr>
          <w:lang w:val="fi-FI"/>
        </w:rPr>
        <w:t>scaleup</w:t>
      </w:r>
      <w:proofErr w:type="spellEnd"/>
      <w:r w:rsidRPr="00B13C75">
        <w:rPr>
          <w:lang w:val="fi-FI"/>
        </w:rPr>
        <w:t>-yrityksiin sovellettavan yhdenmukaisen tilinpäätöskehyksen, jossa vahvistettaisiin yhteiset EU-tason säännöt tilinpäätösraportointia varten.</w:t>
      </w:r>
    </w:p>
    <w:p w14:paraId="0DEAC9DE" w14:textId="77777777" w:rsidR="00B13C75" w:rsidRPr="00B13C75" w:rsidRDefault="00B13C75" w:rsidP="00B13C75">
      <w:pPr>
        <w:pStyle w:val="ListParagraph"/>
        <w:widowControl w:val="0"/>
        <w:numPr>
          <w:ilvl w:val="0"/>
          <w:numId w:val="20"/>
        </w:numPr>
        <w:ind w:left="567" w:hanging="567"/>
        <w:contextualSpacing w:val="0"/>
        <w:rPr>
          <w:lang w:val="fi-FI"/>
        </w:rPr>
      </w:pPr>
      <w:r w:rsidRPr="00B13C75">
        <w:rPr>
          <w:lang w:val="fi-FI"/>
        </w:rPr>
        <w:t>korostaa, että ehdotus ei saisi vaikuttaa Rooma I -asetuksessa vahvistettuihin periaatteisiin, jotka koskevat sopimusvelvoitteisiin sovellettavaa lakia ja erityisesti yksilöllisiä työelämäoikeuksia.</w:t>
      </w:r>
    </w:p>
    <w:p w14:paraId="034F1508" w14:textId="77777777" w:rsidR="00B13C75" w:rsidRPr="00B13C75" w:rsidRDefault="00B13C75" w:rsidP="00B13C75">
      <w:pPr>
        <w:widowControl w:val="0"/>
        <w:rPr>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7095"/>
      </w:tblGrid>
      <w:tr w:rsidR="00B13C75" w:rsidRPr="00A6689B" w14:paraId="59F134E6" w14:textId="77777777" w:rsidTr="00E85B93">
        <w:tc>
          <w:tcPr>
            <w:tcW w:w="1090" w:type="pct"/>
          </w:tcPr>
          <w:p w14:paraId="0BE67D0C" w14:textId="77777777" w:rsidR="00B13C75" w:rsidRPr="00A6689B" w:rsidRDefault="00B13C75" w:rsidP="00E85B93">
            <w:pPr>
              <w:rPr>
                <w:i/>
              </w:rPr>
            </w:pPr>
            <w:proofErr w:type="spellStart"/>
            <w:r>
              <w:rPr>
                <w:b/>
                <w:i/>
              </w:rPr>
              <w:t>Yhteydenotot</w:t>
            </w:r>
            <w:proofErr w:type="spellEnd"/>
          </w:p>
        </w:tc>
        <w:tc>
          <w:tcPr>
            <w:tcW w:w="3910" w:type="pct"/>
          </w:tcPr>
          <w:p w14:paraId="2457DE20" w14:textId="77777777" w:rsidR="00B13C75" w:rsidRPr="00A6689B" w:rsidRDefault="00B13C75" w:rsidP="00E85B93">
            <w:pPr>
              <w:rPr>
                <w:i/>
              </w:rPr>
            </w:pPr>
            <w:r>
              <w:rPr>
                <w:i/>
              </w:rPr>
              <w:t>Marco Manfroni</w:t>
            </w:r>
          </w:p>
        </w:tc>
      </w:tr>
      <w:tr w:rsidR="00B13C75" w:rsidRPr="00A6689B" w14:paraId="3E91332B" w14:textId="77777777" w:rsidTr="00E85B93">
        <w:tc>
          <w:tcPr>
            <w:tcW w:w="1090" w:type="pct"/>
          </w:tcPr>
          <w:p w14:paraId="158750DC" w14:textId="77777777" w:rsidR="00B13C75" w:rsidRPr="00A6689B" w:rsidRDefault="00B13C75" w:rsidP="00E85B93">
            <w:pPr>
              <w:rPr>
                <w:i/>
              </w:rPr>
            </w:pPr>
            <w:r>
              <w:rPr>
                <w:i/>
              </w:rPr>
              <w:t>P.</w:t>
            </w:r>
          </w:p>
        </w:tc>
        <w:tc>
          <w:tcPr>
            <w:tcW w:w="3910" w:type="pct"/>
          </w:tcPr>
          <w:p w14:paraId="0335B5EF" w14:textId="77777777" w:rsidR="00B13C75" w:rsidRPr="00A6689B" w:rsidRDefault="00B13C75" w:rsidP="00E85B93">
            <w:pPr>
              <w:rPr>
                <w:i/>
              </w:rPr>
            </w:pPr>
            <w:r>
              <w:rPr>
                <w:i/>
              </w:rPr>
              <w:t>+32 25469140</w:t>
            </w:r>
          </w:p>
        </w:tc>
      </w:tr>
      <w:tr w:rsidR="00B13C75" w:rsidRPr="00A6689B" w14:paraId="2CED6555" w14:textId="77777777" w:rsidTr="00E85B93">
        <w:tc>
          <w:tcPr>
            <w:tcW w:w="1090" w:type="pct"/>
          </w:tcPr>
          <w:p w14:paraId="6364CBF1" w14:textId="77777777" w:rsidR="00B13C75" w:rsidRPr="00A6689B" w:rsidRDefault="00B13C75" w:rsidP="00E85B93">
            <w:pPr>
              <w:rPr>
                <w:i/>
              </w:rPr>
            </w:pPr>
            <w:proofErr w:type="spellStart"/>
            <w:r>
              <w:rPr>
                <w:i/>
              </w:rPr>
              <w:t>Sähköposti</w:t>
            </w:r>
            <w:proofErr w:type="spellEnd"/>
          </w:p>
        </w:tc>
        <w:tc>
          <w:tcPr>
            <w:tcW w:w="3910" w:type="pct"/>
          </w:tcPr>
          <w:p w14:paraId="2CF0CCCB" w14:textId="77777777" w:rsidR="00B13C75" w:rsidRPr="001E002A" w:rsidRDefault="00B13C75" w:rsidP="00E85B93">
            <w:pPr>
              <w:rPr>
                <w:i/>
                <w:iCs/>
              </w:rPr>
            </w:pPr>
            <w:hyperlink r:id="rId47" w:history="1">
              <w:r>
                <w:rPr>
                  <w:rStyle w:val="Hyperlink"/>
                  <w:i/>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54EA20DB" w:rsidR="004D7AC0" w:rsidRDefault="00944DB6" w:rsidP="001766B2">
      <w:pPr>
        <w:pStyle w:val="Heading1"/>
        <w:rPr>
          <w:b/>
        </w:rPr>
      </w:pPr>
      <w:bookmarkStart w:id="8" w:name="_Toc70322234"/>
      <w:bookmarkStart w:id="9" w:name="_Toc75527084"/>
      <w:bookmarkStart w:id="10" w:name="_Toc235200295"/>
      <w:r>
        <w:rPr>
          <w:b/>
        </w:rPr>
        <w:lastRenderedPageBreak/>
        <w:t>MAATALOUS, MAASEUDUN KEHITTÄMINEN JA YMPÄRISTÖ</w:t>
      </w:r>
      <w:bookmarkEnd w:id="8"/>
      <w:bookmarkEnd w:id="9"/>
      <w:bookmarkEnd w:id="10"/>
    </w:p>
    <w:p w14:paraId="4982DE20" w14:textId="77777777" w:rsidR="004D7AC0" w:rsidRDefault="004D7AC0" w:rsidP="001766B2"/>
    <w:p w14:paraId="6D444688"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b/>
          <w:bCs/>
          <w:lang w:val="fi-FI"/>
        </w:rPr>
      </w:pPr>
      <w:hyperlink r:id="rId48" w:history="1">
        <w:r w:rsidRPr="00B13C75">
          <w:rPr>
            <w:rStyle w:val="Hyperlink"/>
            <w:b/>
            <w:i/>
            <w:sz w:val="28"/>
            <w:lang w:val="fi-FI"/>
          </w:rPr>
          <w:t>Kohdennettu muutos – Lannoitteita koskeva EU:n toimintasuunnitelma</w:t>
        </w:r>
      </w:hyperlink>
    </w:p>
    <w:p w14:paraId="6F52C305" w14:textId="77777777" w:rsidR="00B13C75" w:rsidRPr="00B13C75" w:rsidRDefault="00B13C75" w:rsidP="00B13C75">
      <w:pPr>
        <w:widowControl w:val="0"/>
        <w:ind w:left="266"/>
        <w:rPr>
          <w:b/>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13C75" w:rsidRPr="00A6689B" w14:paraId="66C5D157" w14:textId="77777777" w:rsidTr="00E85B93">
        <w:tc>
          <w:tcPr>
            <w:tcW w:w="1077" w:type="pct"/>
            <w:vMerge w:val="restart"/>
          </w:tcPr>
          <w:p w14:paraId="55107B25" w14:textId="77777777" w:rsidR="00B13C75" w:rsidRPr="00A6689B" w:rsidRDefault="00B13C75" w:rsidP="00E85B93">
            <w:pPr>
              <w:tabs>
                <w:tab w:val="center" w:pos="284"/>
              </w:tabs>
              <w:ind w:left="266" w:hanging="266"/>
              <w:rPr>
                <w:b/>
              </w:rPr>
            </w:pPr>
            <w:proofErr w:type="spellStart"/>
            <w:r>
              <w:rPr>
                <w:b/>
              </w:rPr>
              <w:t>Viiteasiakirjat</w:t>
            </w:r>
            <w:proofErr w:type="spellEnd"/>
          </w:p>
        </w:tc>
        <w:tc>
          <w:tcPr>
            <w:tcW w:w="3923" w:type="pct"/>
          </w:tcPr>
          <w:p w14:paraId="74511CAB" w14:textId="77777777" w:rsidR="00B13C75" w:rsidRPr="00A6689B" w:rsidRDefault="00B13C75" w:rsidP="00E85B93">
            <w:pPr>
              <w:tabs>
                <w:tab w:val="center" w:pos="284"/>
              </w:tabs>
              <w:ind w:left="266" w:right="-3091" w:hanging="266"/>
            </w:pPr>
            <w:proofErr w:type="gramStart"/>
            <w:r>
              <w:t>COM(</w:t>
            </w:r>
            <w:proofErr w:type="gramEnd"/>
            <w:r>
              <w:t>2026) 282</w:t>
            </w:r>
          </w:p>
        </w:tc>
      </w:tr>
      <w:tr w:rsidR="00B13C75" w:rsidRPr="00A6689B" w14:paraId="6599E296" w14:textId="77777777" w:rsidTr="00E85B93">
        <w:tc>
          <w:tcPr>
            <w:tcW w:w="1077" w:type="pct"/>
            <w:vMerge/>
          </w:tcPr>
          <w:p w14:paraId="4DFCF54F" w14:textId="77777777" w:rsidR="00B13C75" w:rsidRPr="00A6689B" w:rsidRDefault="00B13C75" w:rsidP="00E85B93">
            <w:pPr>
              <w:tabs>
                <w:tab w:val="center" w:pos="284"/>
              </w:tabs>
              <w:ind w:left="266" w:hanging="266"/>
              <w:rPr>
                <w:b/>
              </w:rPr>
            </w:pPr>
          </w:p>
        </w:tc>
        <w:tc>
          <w:tcPr>
            <w:tcW w:w="3923" w:type="pct"/>
          </w:tcPr>
          <w:p w14:paraId="7C5BB774" w14:textId="77777777" w:rsidR="00B13C75" w:rsidRPr="00A6689B" w:rsidRDefault="00B13C75" w:rsidP="00E85B93">
            <w:pPr>
              <w:tabs>
                <w:tab w:val="center" w:pos="284"/>
              </w:tabs>
              <w:ind w:left="266" w:right="-3091" w:hanging="266"/>
            </w:pPr>
            <w:r>
              <w:t>EESC-2026-01934-00-00-AC-TRA</w:t>
            </w:r>
          </w:p>
        </w:tc>
      </w:tr>
    </w:tbl>
    <w:p w14:paraId="5B9681A9" w14:textId="77777777" w:rsidR="00B13C75" w:rsidRDefault="00B13C75" w:rsidP="00B13C75">
      <w:pPr>
        <w:tabs>
          <w:tab w:val="center" w:pos="284"/>
        </w:tabs>
        <w:ind w:left="266" w:hanging="266"/>
        <w:rPr>
          <w:b/>
        </w:rPr>
      </w:pPr>
    </w:p>
    <w:p w14:paraId="37F9232F" w14:textId="77777777" w:rsidR="00B13C75" w:rsidRPr="00A6689B"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6BC7A667" w14:textId="77777777" w:rsidR="00B13C75" w:rsidRPr="00A6689B" w:rsidRDefault="00B13C75" w:rsidP="00B13C75">
      <w:pPr>
        <w:keepNext/>
        <w:keepLines/>
        <w:tabs>
          <w:tab w:val="center" w:pos="284"/>
        </w:tabs>
        <w:ind w:left="266" w:hanging="266"/>
        <w:rPr>
          <w:b/>
        </w:rPr>
      </w:pPr>
    </w:p>
    <w:p w14:paraId="65479F92" w14:textId="77777777" w:rsidR="00B13C75" w:rsidRDefault="00B13C75" w:rsidP="00B13C75">
      <w:pPr>
        <w:rPr>
          <w:bCs/>
          <w:iCs/>
        </w:rPr>
      </w:pPr>
      <w:r>
        <w:t>ETSK</w:t>
      </w:r>
    </w:p>
    <w:p w14:paraId="07C1A272"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lang w:val="fi-FI"/>
        </w:rPr>
      </w:pPr>
      <w:r w:rsidRPr="00B13C75">
        <w:rPr>
          <w:lang w:val="fi-FI"/>
        </w:rPr>
        <w:t xml:space="preserve">on jo käsitellyt aihetta 19. maaliskuuta 2026 </w:t>
      </w:r>
      <w:hyperlink r:id="rId49" w:history="1">
        <w:r w:rsidRPr="00B13C75">
          <w:rPr>
            <w:rStyle w:val="Hyperlink"/>
            <w:lang w:val="fi-FI"/>
          </w:rPr>
          <w:t>hiilirajamekanismin tarkistamisesta</w:t>
        </w:r>
      </w:hyperlink>
      <w:r w:rsidRPr="00B13C75">
        <w:rPr>
          <w:lang w:val="fi-FI"/>
        </w:rPr>
        <w:t xml:space="preserve"> antamassaan lausunnossa</w:t>
      </w:r>
      <w:r>
        <w:rPr>
          <w:rStyle w:val="FootnoteReference"/>
        </w:rPr>
        <w:footnoteReference w:id="1"/>
      </w:r>
      <w:r w:rsidRPr="00B13C75">
        <w:rPr>
          <w:lang w:val="fi-FI"/>
        </w:rPr>
        <w:t xml:space="preserve"> ja 23. maaliskuuta 2023 </w:t>
      </w:r>
      <w:hyperlink r:id="rId50" w:history="1">
        <w:r w:rsidRPr="00B13C75">
          <w:rPr>
            <w:rStyle w:val="Hyperlink"/>
            <w:lang w:val="fi-FI"/>
          </w:rPr>
          <w:t>EU:n lannoitestrategiasta</w:t>
        </w:r>
      </w:hyperlink>
      <w:r w:rsidRPr="00B13C75">
        <w:rPr>
          <w:lang w:val="fi-FI"/>
        </w:rPr>
        <w:t xml:space="preserve"> antamassaan lausunnossa</w:t>
      </w:r>
      <w:r>
        <w:rPr>
          <w:rStyle w:val="FootnoteReference"/>
        </w:rPr>
        <w:footnoteReference w:id="2"/>
      </w:r>
      <w:r w:rsidRPr="00B13C75">
        <w:rPr>
          <w:lang w:val="fi-FI"/>
        </w:rPr>
        <w:t>.</w:t>
      </w:r>
    </w:p>
    <w:p w14:paraId="2A81B34D" w14:textId="77777777" w:rsidR="00B13C75" w:rsidRPr="00B13C75" w:rsidRDefault="00B13C75" w:rsidP="00B13C75">
      <w:pPr>
        <w:widowControl w:val="0"/>
        <w:numPr>
          <w:ilvl w:val="0"/>
          <w:numId w:val="46"/>
        </w:numPr>
        <w:overflowPunct w:val="0"/>
        <w:autoSpaceDE w:val="0"/>
        <w:autoSpaceDN w:val="0"/>
        <w:adjustRightInd w:val="0"/>
        <w:ind w:hanging="567"/>
        <w:textAlignment w:val="baseline"/>
        <w:rPr>
          <w:lang w:val="fi-FI"/>
        </w:rPr>
      </w:pPr>
      <w:r w:rsidRPr="00B13C75">
        <w:rPr>
          <w:lang w:val="fi-FI"/>
        </w:rPr>
        <w:t>päätti, että se ei laadi aiheesta uutta lausuntoa vaan viittaa edellä mainituissa lausunnoissa ilmaisemaansa kantaan.</w:t>
      </w:r>
    </w:p>
    <w:p w14:paraId="4CC85A2D" w14:textId="77777777" w:rsidR="00B13C75" w:rsidRPr="00B13C75" w:rsidRDefault="00B13C75" w:rsidP="00B13C75">
      <w:pPr>
        <w:widowControl w:val="0"/>
        <w:tabs>
          <w:tab w:val="left" w:pos="2968"/>
        </w:tabs>
        <w:ind w:left="709"/>
        <w:rPr>
          <w:lang w:val="fi-FI"/>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118"/>
      </w:tblGrid>
      <w:tr w:rsidR="00B13C75" w:rsidRPr="00A6689B" w14:paraId="56CC44A6" w14:textId="77777777" w:rsidTr="00E85B93">
        <w:tc>
          <w:tcPr>
            <w:tcW w:w="1078" w:type="pct"/>
          </w:tcPr>
          <w:p w14:paraId="3D385BF2" w14:textId="77777777" w:rsidR="00B13C75" w:rsidRPr="00A6689B" w:rsidRDefault="00B13C75" w:rsidP="00E85B93">
            <w:pPr>
              <w:rPr>
                <w:i/>
              </w:rPr>
            </w:pPr>
            <w:proofErr w:type="spellStart"/>
            <w:r>
              <w:rPr>
                <w:b/>
                <w:i/>
              </w:rPr>
              <w:t>Yhteydenotot</w:t>
            </w:r>
            <w:proofErr w:type="spellEnd"/>
          </w:p>
        </w:tc>
        <w:tc>
          <w:tcPr>
            <w:tcW w:w="3922" w:type="pct"/>
          </w:tcPr>
          <w:p w14:paraId="362C2676" w14:textId="77777777" w:rsidR="00B13C75" w:rsidRPr="00673F1A" w:rsidRDefault="00B13C75" w:rsidP="00E85B93">
            <w:pPr>
              <w:rPr>
                <w:i/>
              </w:rPr>
            </w:pPr>
            <w:r>
              <w:rPr>
                <w:i/>
              </w:rPr>
              <w:t>Martine Delanoy</w:t>
            </w:r>
          </w:p>
        </w:tc>
      </w:tr>
      <w:tr w:rsidR="00B13C75" w:rsidRPr="00A6689B" w14:paraId="043FD446" w14:textId="77777777" w:rsidTr="00E85B93">
        <w:tc>
          <w:tcPr>
            <w:tcW w:w="1078" w:type="pct"/>
          </w:tcPr>
          <w:p w14:paraId="75726E97" w14:textId="77777777" w:rsidR="00B13C75" w:rsidRPr="00A6689B" w:rsidRDefault="00B13C75" w:rsidP="00E85B93">
            <w:pPr>
              <w:rPr>
                <w:i/>
              </w:rPr>
            </w:pPr>
            <w:r>
              <w:rPr>
                <w:i/>
              </w:rPr>
              <w:t>P.</w:t>
            </w:r>
          </w:p>
        </w:tc>
        <w:tc>
          <w:tcPr>
            <w:tcW w:w="3922" w:type="pct"/>
          </w:tcPr>
          <w:p w14:paraId="42099256" w14:textId="77777777" w:rsidR="00B13C75" w:rsidRPr="00A6689B" w:rsidRDefault="00B13C75" w:rsidP="00E85B93">
            <w:pPr>
              <w:rPr>
                <w:i/>
              </w:rPr>
            </w:pPr>
            <w:r>
              <w:rPr>
                <w:i/>
              </w:rPr>
              <w:t>+32 25469802</w:t>
            </w:r>
          </w:p>
        </w:tc>
      </w:tr>
      <w:tr w:rsidR="00B13C75" w:rsidRPr="00A6689B" w14:paraId="15BAAAB3" w14:textId="77777777" w:rsidTr="00E85B93">
        <w:tc>
          <w:tcPr>
            <w:tcW w:w="1078" w:type="pct"/>
          </w:tcPr>
          <w:p w14:paraId="1FBF2B8B" w14:textId="77777777" w:rsidR="00B13C75" w:rsidRPr="00A6689B" w:rsidRDefault="00B13C75" w:rsidP="00E85B93">
            <w:pPr>
              <w:rPr>
                <w:i/>
              </w:rPr>
            </w:pPr>
            <w:proofErr w:type="spellStart"/>
            <w:r>
              <w:rPr>
                <w:i/>
              </w:rPr>
              <w:t>Sähköposti</w:t>
            </w:r>
            <w:proofErr w:type="spellEnd"/>
          </w:p>
        </w:tc>
        <w:tc>
          <w:tcPr>
            <w:tcW w:w="3922" w:type="pct"/>
          </w:tcPr>
          <w:p w14:paraId="03F62A1F" w14:textId="77777777" w:rsidR="00B13C75" w:rsidRPr="00FC3F08" w:rsidRDefault="00B13C75" w:rsidP="00E85B93">
            <w:pPr>
              <w:rPr>
                <w:i/>
                <w:iCs/>
              </w:rPr>
            </w:pPr>
            <w:hyperlink r:id="rId51" w:history="1">
              <w:r>
                <w:rPr>
                  <w:rStyle w:val="Hyperlink"/>
                  <w:i/>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6E81BE00" w14:textId="77777777" w:rsidR="00B13C75" w:rsidRPr="0003586F" w:rsidRDefault="00B13C75" w:rsidP="00B13C75">
      <w:pPr>
        <w:widowControl w:val="0"/>
        <w:numPr>
          <w:ilvl w:val="0"/>
          <w:numId w:val="21"/>
        </w:numPr>
        <w:overflowPunct w:val="0"/>
        <w:autoSpaceDE w:val="0"/>
        <w:autoSpaceDN w:val="0"/>
        <w:adjustRightInd w:val="0"/>
        <w:ind w:hanging="567"/>
        <w:textAlignment w:val="baseline"/>
        <w:rPr>
          <w:b/>
          <w:bCs/>
          <w:i/>
          <w:iCs/>
          <w:sz w:val="28"/>
          <w:szCs w:val="28"/>
        </w:rPr>
      </w:pPr>
      <w:hyperlink r:id="rId52">
        <w:proofErr w:type="spellStart"/>
        <w:r>
          <w:rPr>
            <w:rStyle w:val="Hyperlink"/>
            <w:b/>
            <w:i/>
            <w:sz w:val="28"/>
          </w:rPr>
          <w:t>Kestävä</w:t>
        </w:r>
        <w:proofErr w:type="spellEnd"/>
        <w:r>
          <w:rPr>
            <w:rStyle w:val="Hyperlink"/>
            <w:b/>
            <w:i/>
            <w:sz w:val="28"/>
          </w:rPr>
          <w:t xml:space="preserve"> </w:t>
        </w:r>
        <w:proofErr w:type="spellStart"/>
        <w:r>
          <w:rPr>
            <w:rStyle w:val="Hyperlink"/>
            <w:b/>
            <w:i/>
            <w:sz w:val="28"/>
          </w:rPr>
          <w:t>kotieläinstrategia</w:t>
        </w:r>
        <w:proofErr w:type="spellEnd"/>
      </w:hyperlink>
    </w:p>
    <w:p w14:paraId="0263005D" w14:textId="77777777" w:rsidR="00B13C75" w:rsidRPr="005A2CE7" w:rsidRDefault="00B13C75" w:rsidP="00B13C75">
      <w:pPr>
        <w:tabs>
          <w:tab w:val="center" w:pos="284"/>
        </w:tabs>
        <w:ind w:left="266" w:hanging="266"/>
        <w:rPr>
          <w:b/>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13C75" w:rsidRPr="00932ACB" w14:paraId="38D70BB2" w14:textId="77777777" w:rsidTr="00E85B93">
        <w:tc>
          <w:tcPr>
            <w:tcW w:w="1077" w:type="pct"/>
          </w:tcPr>
          <w:p w14:paraId="2B1194BA" w14:textId="77777777" w:rsidR="00B13C75" w:rsidRPr="00A6689B" w:rsidRDefault="00B13C75" w:rsidP="00E85B93">
            <w:pPr>
              <w:tabs>
                <w:tab w:val="center" w:pos="284"/>
              </w:tabs>
              <w:ind w:left="266" w:hanging="266"/>
              <w:rPr>
                <w:b/>
              </w:rPr>
            </w:pPr>
            <w:proofErr w:type="spellStart"/>
            <w:r>
              <w:rPr>
                <w:b/>
              </w:rPr>
              <w:t>Esittelijä</w:t>
            </w:r>
            <w:proofErr w:type="spellEnd"/>
          </w:p>
        </w:tc>
        <w:tc>
          <w:tcPr>
            <w:tcW w:w="3923" w:type="pct"/>
          </w:tcPr>
          <w:p w14:paraId="5C836C1A" w14:textId="77777777" w:rsidR="00B13C75" w:rsidRPr="00B13C75" w:rsidRDefault="00B13C75" w:rsidP="00E85B93">
            <w:pPr>
              <w:tabs>
                <w:tab w:val="center" w:pos="284"/>
              </w:tabs>
              <w:ind w:left="266" w:right="-3091" w:hanging="266"/>
              <w:rPr>
                <w:lang w:val="fi-FI"/>
              </w:rPr>
            </w:pPr>
            <w:r w:rsidRPr="00B13C75">
              <w:rPr>
                <w:lang w:val="fi-FI"/>
              </w:rPr>
              <w:t>Joe HEALY (kansalaisyhteiskunnan organisaatiot – IE)</w:t>
            </w:r>
          </w:p>
        </w:tc>
      </w:tr>
      <w:tr w:rsidR="00B13C75" w:rsidRPr="00932ACB" w14:paraId="4224C86F" w14:textId="77777777" w:rsidTr="00E85B93">
        <w:tc>
          <w:tcPr>
            <w:tcW w:w="1077" w:type="pct"/>
          </w:tcPr>
          <w:p w14:paraId="2CE874DF" w14:textId="77777777" w:rsidR="00B13C75" w:rsidRPr="00A6689B" w:rsidRDefault="00B13C75" w:rsidP="00E85B93">
            <w:pPr>
              <w:tabs>
                <w:tab w:val="center" w:pos="284"/>
              </w:tabs>
              <w:ind w:left="266" w:hanging="266"/>
              <w:rPr>
                <w:b/>
              </w:rPr>
            </w:pPr>
            <w:proofErr w:type="spellStart"/>
            <w:r>
              <w:rPr>
                <w:b/>
              </w:rPr>
              <w:t>Yhteisesittelijä</w:t>
            </w:r>
            <w:proofErr w:type="spellEnd"/>
          </w:p>
        </w:tc>
        <w:tc>
          <w:tcPr>
            <w:tcW w:w="3923" w:type="pct"/>
          </w:tcPr>
          <w:p w14:paraId="6963BBAA" w14:textId="322364C4" w:rsidR="00932ACB" w:rsidRDefault="00B13C75" w:rsidP="00E85B93">
            <w:pPr>
              <w:tabs>
                <w:tab w:val="center" w:pos="284"/>
              </w:tabs>
              <w:ind w:left="266" w:right="-3091" w:hanging="266"/>
            </w:pPr>
            <w:r>
              <w:t>Florian DALSTEIN (</w:t>
            </w:r>
            <w:proofErr w:type="spellStart"/>
            <w:r>
              <w:t>työntekijät</w:t>
            </w:r>
            <w:proofErr w:type="spellEnd"/>
            <w:r>
              <w:t xml:space="preserve"> – DE)</w:t>
            </w:r>
          </w:p>
          <w:p w14:paraId="596CCE2F" w14:textId="77777777" w:rsidR="00932ACB" w:rsidRPr="00932ACB" w:rsidRDefault="00932ACB" w:rsidP="00E85B93">
            <w:pPr>
              <w:tabs>
                <w:tab w:val="center" w:pos="284"/>
              </w:tabs>
              <w:ind w:left="266" w:right="-3091" w:hanging="266"/>
              <w:rPr>
                <w:bCs/>
                <w:lang w:val="fi-FI"/>
              </w:rPr>
            </w:pPr>
          </w:p>
          <w:p w14:paraId="6CD8543E" w14:textId="455B44D7" w:rsidR="00932ACB" w:rsidRPr="00932ACB" w:rsidRDefault="00932ACB" w:rsidP="00E85B93">
            <w:pPr>
              <w:tabs>
                <w:tab w:val="center" w:pos="284"/>
              </w:tabs>
              <w:ind w:left="266" w:right="-3091" w:hanging="266"/>
              <w:rPr>
                <w:bCs/>
                <w:lang w:val="fi-FI"/>
              </w:rPr>
            </w:pPr>
            <w:r w:rsidRPr="00932ACB">
              <w:rPr>
                <w:bCs/>
                <w:lang w:val="fi-FI"/>
              </w:rPr>
              <w:t>puheenjohtajavaltio Irlannin pyytämä valmisteleva lausunto</w:t>
            </w:r>
          </w:p>
        </w:tc>
      </w:tr>
      <w:tr w:rsidR="00B13C75" w:rsidRPr="00A6689B" w14:paraId="56F0AE17" w14:textId="77777777" w:rsidTr="00E85B93">
        <w:tc>
          <w:tcPr>
            <w:tcW w:w="1077" w:type="pct"/>
          </w:tcPr>
          <w:p w14:paraId="182A122F" w14:textId="69997A08" w:rsidR="00B13C75" w:rsidRPr="00A6689B" w:rsidRDefault="00B13C75" w:rsidP="00E85B93">
            <w:pPr>
              <w:tabs>
                <w:tab w:val="center" w:pos="284"/>
              </w:tabs>
              <w:ind w:left="266" w:hanging="266"/>
              <w:rPr>
                <w:b/>
              </w:rPr>
            </w:pPr>
            <w:proofErr w:type="spellStart"/>
            <w:r>
              <w:rPr>
                <w:b/>
              </w:rPr>
              <w:t>Viiteasiakirja</w:t>
            </w:r>
            <w:proofErr w:type="spellEnd"/>
          </w:p>
        </w:tc>
        <w:tc>
          <w:tcPr>
            <w:tcW w:w="3923" w:type="pct"/>
          </w:tcPr>
          <w:p w14:paraId="21084FF8" w14:textId="77777777" w:rsidR="00B13C75" w:rsidRPr="00A6689B" w:rsidRDefault="00B13C75" w:rsidP="00E85B93">
            <w:pPr>
              <w:tabs>
                <w:tab w:val="center" w:pos="284"/>
              </w:tabs>
              <w:ind w:left="266" w:right="-3091" w:hanging="266"/>
            </w:pPr>
            <w:r>
              <w:t>EESC-2026-01422-00-00-AC</w:t>
            </w:r>
          </w:p>
        </w:tc>
      </w:tr>
    </w:tbl>
    <w:p w14:paraId="6A538FC1" w14:textId="77777777" w:rsidR="00B13C75" w:rsidRDefault="00B13C75" w:rsidP="00B13C75">
      <w:pPr>
        <w:tabs>
          <w:tab w:val="center" w:pos="284"/>
        </w:tabs>
        <w:ind w:left="266" w:hanging="266"/>
        <w:rPr>
          <w:b/>
        </w:rPr>
      </w:pPr>
    </w:p>
    <w:p w14:paraId="22BED26E" w14:textId="77777777" w:rsidR="00B13C75" w:rsidRPr="00A6689B" w:rsidRDefault="00B13C75" w:rsidP="00B13C75">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0D9B8E58" w14:textId="77777777" w:rsidR="00B13C75" w:rsidRPr="00A6689B" w:rsidRDefault="00B13C75" w:rsidP="00B13C75">
      <w:pPr>
        <w:keepNext/>
        <w:keepLines/>
        <w:ind w:left="266" w:hanging="266"/>
        <w:rPr>
          <w:b/>
        </w:rPr>
      </w:pPr>
    </w:p>
    <w:p w14:paraId="453096C4" w14:textId="77777777" w:rsidR="001E648F" w:rsidRPr="00A6689B" w:rsidRDefault="001E648F" w:rsidP="001E648F">
      <w:pPr>
        <w:rPr>
          <w:bCs/>
          <w:iCs/>
        </w:rPr>
      </w:pPr>
      <w:r>
        <w:t>ETSK</w:t>
      </w:r>
    </w:p>
    <w:p w14:paraId="7414C61A"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kehottaa Euroopan komissiota hyväksymään myönteisen EU:n kotieläinstrategian, joka perustuu kestävän laajentumisen, kasvun ja tuotannon tehokkuuden optimointiin ja EU:n perhetilamallin suojeluun ja jota tukevat korkeimman tason tuotannolliset, ympäristölliset, eettiset ja sosiaaliset normit.</w:t>
      </w:r>
    </w:p>
    <w:p w14:paraId="5C00B8AC"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 xml:space="preserve">korostaa, että EU:n uuden kotieläinstrategian on tuettava viljelijöitä myönteisellä tavalla ja siinä on tunnustettava, että kestävä kotieläintuotanto on olennainen osa ratkaisua yhteiskunnan taloudellisiin, ympäristöllisiin ja sosiaalisiin haasteisiin vastaamiseksi. </w:t>
      </w:r>
    </w:p>
    <w:p w14:paraId="22B9879C"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kehottaa palauttamaan YMP:n määrärahat tasolle, joka vastaa 0,5:tä prosenttia EU:n BKT:stä, sillä se on ratkaiseva lähtökohta kotieläinalan kestävän siirtymän rahoittamiselle, ja perustamaan YMP:n lisäksi ja sen ulkopuolelta rahoitetun erillisen EU:n kotieläintuotantorahaston, jonka tavoitteeksi asetetaan investointivajeen umpeen kurominen.</w:t>
      </w:r>
    </w:p>
    <w:p w14:paraId="42943F71"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kehottaa varmistamaan, että normien vastaavuus sisällytetään tinkimättä kaikkiin EU:n tuleviin kauppasopimuksiin, jotta voidaan suojella EU:n korkeampia vaatimuksia.</w:t>
      </w:r>
    </w:p>
    <w:p w14:paraId="4C52AEBD"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korostaa tarvetta tukea laajaperäisiä ja uudistavia peltometsätalouteen ja luomuviljelyyn perustuvia karjankasvatusjärjestelmiä, joilla on erityisen myönteinen rooli pyrittäessä vastaamaan kuluttajien kysyntään ja parantamaan ympäristön tilaa, biologista monimuotoisuutta ja maaperän terveyttä, ja lisätä tukea EU:n elintarvikkeissa ja rehussa käytettävän kasviproteiinin tuotannolle ottaen huomioon kotieläinstrategian ja tulevan proteiinia koskevan toimintasuunnitelman välinen tiivis yhteys.</w:t>
      </w:r>
    </w:p>
    <w:p w14:paraId="1B065697"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kannustaa hyväksymään eläinperäistä proteiinia koskevan vientistrategian, joka perustuu kestävän tuotannon korkeimpiin vaatimuksiin ja jossa keskiössä ovat maailmanlaajuisten kasvihuonekaasupäästöjen vähentäminen, kolmansien maiden markkinoille pääsyn parantaminen ja viennin lisääminen niihin sekä terveys- ja kasvinsuojelutoimiin liittyvien markkinoille pääsyä koskevien rajoitusten vähentäminen.</w:t>
      </w:r>
    </w:p>
    <w:p w14:paraId="5D348EBC"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tunnustaa eläinten hyvinvoinnin tulevan kotieläinstrategian keskeiseksi pilariksi ja kehottaa tarkistamaan eläinten hyvinvointia koskevaa EU:n lainsäädäntöä viimeisimmän tieteellisen näytön mukaisesti.</w:t>
      </w:r>
    </w:p>
    <w:p w14:paraId="44549EC2"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kehottaa ottamaan käyttöön kaikkien eläinperäisten elintarvikkeiden pakollisen alkuperämerkinnän, joka kertoo, onko tuote peräisin EU:n alueelta, ja tarkastelemaan mahdollisuutta ottaa käyttöön alkuperämaata koskeva merkintä sekä tutkimaan toimintavaihtoehtoja kasvatusolosuhteita (lattia- / ulkokasvatus) koskevaa merkintää varten.</w:t>
      </w:r>
    </w:p>
    <w:p w14:paraId="7D5B57DB"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korostaa tarvetta vahvistaa viljelijöiden asemaa ja tasapainottaa valtasuhteita elintarvikeketjussa.</w:t>
      </w:r>
    </w:p>
    <w:p w14:paraId="34467587"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suosittaa kehittämään vahvan EU:n laajuisen liha- ja maitoproteiinituotteiden myynninedistämis- ja koulutusohjelman, joka perustuu maailman korkealaatuisimpiin tuotantonormeihin.</w:t>
      </w:r>
    </w:p>
    <w:p w14:paraId="0E179762" w14:textId="77777777" w:rsidR="001E648F" w:rsidRPr="001E648F" w:rsidRDefault="001E648F" w:rsidP="001E648F">
      <w:pPr>
        <w:widowControl w:val="0"/>
        <w:numPr>
          <w:ilvl w:val="0"/>
          <w:numId w:val="21"/>
        </w:numPr>
        <w:overflowPunct w:val="0"/>
        <w:autoSpaceDE w:val="0"/>
        <w:autoSpaceDN w:val="0"/>
        <w:adjustRightInd w:val="0"/>
        <w:ind w:left="284" w:hanging="284"/>
        <w:textAlignment w:val="baseline"/>
        <w:rPr>
          <w:lang w:val="fi-FI"/>
        </w:rPr>
      </w:pPr>
      <w:r w:rsidRPr="001E648F">
        <w:rPr>
          <w:lang w:val="fi-FI"/>
        </w:rPr>
        <w:t xml:space="preserve">toistaa tukevansa EU:n yhteinen terveys -lähestymistapaa ja tarvetta vahvistaa EU:n rahoitusta </w:t>
      </w:r>
      <w:r w:rsidRPr="001E648F">
        <w:rPr>
          <w:lang w:val="fi-FI"/>
        </w:rPr>
        <w:lastRenderedPageBreak/>
        <w:t xml:space="preserve">terveyskriisien ratkaisemiseksi. </w:t>
      </w:r>
    </w:p>
    <w:p w14:paraId="3A174E30" w14:textId="77777777" w:rsidR="001E648F" w:rsidRPr="001E648F" w:rsidRDefault="001E648F" w:rsidP="001E648F">
      <w:pPr>
        <w:widowControl w:val="0"/>
        <w:ind w:left="709"/>
        <w:rPr>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E648F" w:rsidRPr="00A6689B" w14:paraId="00B46D97" w14:textId="77777777" w:rsidTr="00E85B93">
        <w:tc>
          <w:tcPr>
            <w:tcW w:w="1077" w:type="pct"/>
          </w:tcPr>
          <w:p w14:paraId="2B1F5B22" w14:textId="77777777" w:rsidR="001E648F" w:rsidRPr="00A6689B" w:rsidRDefault="001E648F" w:rsidP="00E85B93">
            <w:pPr>
              <w:rPr>
                <w:i/>
              </w:rPr>
            </w:pPr>
            <w:proofErr w:type="spellStart"/>
            <w:r>
              <w:rPr>
                <w:b/>
                <w:i/>
              </w:rPr>
              <w:t>Yhteydenotot</w:t>
            </w:r>
            <w:proofErr w:type="spellEnd"/>
          </w:p>
        </w:tc>
        <w:tc>
          <w:tcPr>
            <w:tcW w:w="3923" w:type="pct"/>
          </w:tcPr>
          <w:p w14:paraId="6CF7FD11" w14:textId="77777777" w:rsidR="001E648F" w:rsidRPr="00A6689B" w:rsidRDefault="001E648F" w:rsidP="00E85B93">
            <w:r>
              <w:rPr>
                <w:i/>
              </w:rPr>
              <w:t>Arturo Íñiguez</w:t>
            </w:r>
          </w:p>
        </w:tc>
      </w:tr>
      <w:tr w:rsidR="001E648F" w:rsidRPr="00A6689B" w14:paraId="37A02ECD" w14:textId="77777777" w:rsidTr="00E85B93">
        <w:tc>
          <w:tcPr>
            <w:tcW w:w="1077" w:type="pct"/>
          </w:tcPr>
          <w:p w14:paraId="24DCE970" w14:textId="77777777" w:rsidR="001E648F" w:rsidRPr="00A6689B" w:rsidRDefault="001E648F" w:rsidP="00E85B93">
            <w:pPr>
              <w:rPr>
                <w:i/>
              </w:rPr>
            </w:pPr>
            <w:r>
              <w:rPr>
                <w:i/>
              </w:rPr>
              <w:t>P.</w:t>
            </w:r>
          </w:p>
        </w:tc>
        <w:tc>
          <w:tcPr>
            <w:tcW w:w="3923" w:type="pct"/>
          </w:tcPr>
          <w:p w14:paraId="49F42E47" w14:textId="77777777" w:rsidR="001E648F" w:rsidRPr="00A6689B" w:rsidRDefault="001E648F" w:rsidP="00E85B93">
            <w:r>
              <w:rPr>
                <w:i/>
              </w:rPr>
              <w:t>+32 25468768</w:t>
            </w:r>
          </w:p>
        </w:tc>
      </w:tr>
      <w:tr w:rsidR="001E648F" w:rsidRPr="00A6689B" w14:paraId="5D93CDA1" w14:textId="77777777" w:rsidTr="00E85B93">
        <w:tc>
          <w:tcPr>
            <w:tcW w:w="1077" w:type="pct"/>
          </w:tcPr>
          <w:p w14:paraId="173037E8" w14:textId="77777777" w:rsidR="001E648F" w:rsidRPr="00A6689B" w:rsidRDefault="001E648F" w:rsidP="00E85B93">
            <w:pPr>
              <w:rPr>
                <w:i/>
              </w:rPr>
            </w:pPr>
            <w:proofErr w:type="spellStart"/>
            <w:r>
              <w:rPr>
                <w:i/>
              </w:rPr>
              <w:t>Sähköposti</w:t>
            </w:r>
            <w:proofErr w:type="spellEnd"/>
          </w:p>
        </w:tc>
        <w:tc>
          <w:tcPr>
            <w:tcW w:w="3923" w:type="pct"/>
          </w:tcPr>
          <w:p w14:paraId="2FDD730F" w14:textId="77777777" w:rsidR="001E648F" w:rsidRPr="00A6689B" w:rsidRDefault="001E648F" w:rsidP="00E85B93">
            <w:hyperlink r:id="rId53" w:history="1">
              <w:r>
                <w:rPr>
                  <w:rStyle w:val="Hyperlink"/>
                  <w:i/>
                </w:rPr>
                <w:t>Arturo.Iniguez@eesc.europa.eu</w:t>
              </w:r>
            </w:hyperlink>
          </w:p>
        </w:tc>
      </w:tr>
    </w:tbl>
    <w:p w14:paraId="0D8D1586" w14:textId="2C194A0E" w:rsidR="00E101E2" w:rsidRDefault="00E101E2" w:rsidP="001766B2">
      <w:pPr>
        <w:jc w:val="left"/>
      </w:pPr>
    </w:p>
    <w:p w14:paraId="613AC723" w14:textId="77777777" w:rsidR="00E101E2" w:rsidRDefault="00E101E2">
      <w:pPr>
        <w:spacing w:after="160" w:line="259" w:lineRule="auto"/>
        <w:jc w:val="left"/>
      </w:pPr>
      <w:r>
        <w:br w:type="page"/>
      </w:r>
    </w:p>
    <w:p w14:paraId="56B7310D" w14:textId="77777777" w:rsidR="00B13C75" w:rsidRPr="00B13C75" w:rsidRDefault="00B13C75" w:rsidP="00B13C75">
      <w:pPr>
        <w:widowControl w:val="0"/>
        <w:numPr>
          <w:ilvl w:val="0"/>
          <w:numId w:val="22"/>
        </w:numPr>
        <w:overflowPunct w:val="0"/>
        <w:autoSpaceDE w:val="0"/>
        <w:autoSpaceDN w:val="0"/>
        <w:adjustRightInd w:val="0"/>
        <w:ind w:left="567" w:hanging="567"/>
        <w:textAlignment w:val="baseline"/>
        <w:rPr>
          <w:sz w:val="20"/>
          <w:lang w:val="fi-FI"/>
        </w:rPr>
      </w:pPr>
      <w:hyperlink r:id="rId54">
        <w:r w:rsidRPr="00B13C75">
          <w:rPr>
            <w:rStyle w:val="Hyperlink"/>
            <w:b/>
            <w:i/>
            <w:sz w:val="28"/>
            <w:lang w:val="fi-FI"/>
          </w:rPr>
          <w:t>EU:n yhdennetyn maastopaloriskien hallinnan toimintamalli</w:t>
        </w:r>
      </w:hyperlink>
    </w:p>
    <w:p w14:paraId="4CE1B549" w14:textId="77777777" w:rsidR="00B13C75" w:rsidRPr="00B13C75" w:rsidRDefault="00B13C75" w:rsidP="00B13C75">
      <w:pPr>
        <w:tabs>
          <w:tab w:val="center" w:pos="284"/>
        </w:tabs>
        <w:ind w:left="266" w:hanging="266"/>
        <w:rPr>
          <w:b/>
          <w:sz w:val="18"/>
          <w:szCs w:val="18"/>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B13C75" w:rsidRPr="00A6689B" w14:paraId="2C89A670" w14:textId="77777777" w:rsidTr="00E85B93">
        <w:tc>
          <w:tcPr>
            <w:tcW w:w="1077" w:type="pct"/>
          </w:tcPr>
          <w:p w14:paraId="09F48B23" w14:textId="77777777" w:rsidR="00B13C75" w:rsidRPr="00A6689B" w:rsidRDefault="00B13C75" w:rsidP="00E85B93">
            <w:pPr>
              <w:tabs>
                <w:tab w:val="center" w:pos="284"/>
              </w:tabs>
              <w:ind w:left="266" w:hanging="266"/>
              <w:rPr>
                <w:b/>
              </w:rPr>
            </w:pPr>
            <w:proofErr w:type="spellStart"/>
            <w:r>
              <w:rPr>
                <w:b/>
              </w:rPr>
              <w:t>Esittelijä</w:t>
            </w:r>
            <w:proofErr w:type="spellEnd"/>
          </w:p>
        </w:tc>
        <w:tc>
          <w:tcPr>
            <w:tcW w:w="3923" w:type="pct"/>
          </w:tcPr>
          <w:p w14:paraId="058A7A7C" w14:textId="77777777" w:rsidR="00B13C75" w:rsidRPr="00A6689B" w:rsidRDefault="00B13C75" w:rsidP="00E85B93">
            <w:pPr>
              <w:tabs>
                <w:tab w:val="center" w:pos="284"/>
              </w:tabs>
              <w:ind w:left="266" w:right="-3091" w:hanging="266"/>
            </w:pPr>
            <w:r>
              <w:t>Luís MIRA (</w:t>
            </w:r>
            <w:proofErr w:type="spellStart"/>
            <w:r>
              <w:t>työnantajat</w:t>
            </w:r>
            <w:proofErr w:type="spellEnd"/>
            <w:r>
              <w:t xml:space="preserve"> – PT)</w:t>
            </w:r>
          </w:p>
        </w:tc>
      </w:tr>
      <w:tr w:rsidR="00B13C75" w:rsidRPr="00A6689B" w14:paraId="666DC075" w14:textId="77777777" w:rsidTr="00E85B93">
        <w:tc>
          <w:tcPr>
            <w:tcW w:w="1077" w:type="pct"/>
          </w:tcPr>
          <w:p w14:paraId="37C2E3CA" w14:textId="77777777" w:rsidR="00B13C75" w:rsidRPr="00A6689B" w:rsidRDefault="00B13C75" w:rsidP="00E85B93">
            <w:pPr>
              <w:tabs>
                <w:tab w:val="center" w:pos="284"/>
              </w:tabs>
              <w:ind w:left="266" w:hanging="266"/>
              <w:rPr>
                <w:b/>
              </w:rPr>
            </w:pPr>
            <w:proofErr w:type="spellStart"/>
            <w:r>
              <w:rPr>
                <w:b/>
              </w:rPr>
              <w:t>Viiteasiakirja</w:t>
            </w:r>
            <w:proofErr w:type="spellEnd"/>
          </w:p>
        </w:tc>
        <w:tc>
          <w:tcPr>
            <w:tcW w:w="3923" w:type="pct"/>
          </w:tcPr>
          <w:p w14:paraId="4ABBC041" w14:textId="77777777" w:rsidR="00B13C75" w:rsidRDefault="00B13C75" w:rsidP="00E85B93">
            <w:pPr>
              <w:tabs>
                <w:tab w:val="center" w:pos="284"/>
              </w:tabs>
              <w:ind w:left="266" w:right="-3091" w:hanging="266"/>
            </w:pPr>
            <w:r>
              <w:t>EESC-2026-</w:t>
            </w:r>
            <w:proofErr w:type="gramStart"/>
            <w:r>
              <w:t>01150-</w:t>
            </w:r>
            <w:proofErr w:type="gramEnd"/>
            <w:r>
              <w:t>00-00-AC</w:t>
            </w:r>
          </w:p>
          <w:p w14:paraId="1FCB4C11" w14:textId="77777777" w:rsidR="00932ACB" w:rsidRDefault="00932ACB" w:rsidP="00932ACB">
            <w:pPr>
              <w:tabs>
                <w:tab w:val="center" w:pos="284"/>
              </w:tabs>
              <w:overflowPunct w:val="0"/>
              <w:autoSpaceDE w:val="0"/>
              <w:autoSpaceDN w:val="0"/>
              <w:adjustRightInd w:val="0"/>
              <w:ind w:left="266" w:right="-3091" w:hanging="266"/>
              <w:textAlignment w:val="baseline"/>
              <w:rPr>
                <w:lang w:val="en-GB"/>
              </w:rPr>
            </w:pPr>
            <w:proofErr w:type="gramStart"/>
            <w:r>
              <w:rPr>
                <w:lang w:val="en-GB"/>
              </w:rPr>
              <w:t>COM(</w:t>
            </w:r>
            <w:proofErr w:type="gramEnd"/>
            <w:r>
              <w:rPr>
                <w:lang w:val="en-GB"/>
              </w:rPr>
              <w:t>2026) 330 final</w:t>
            </w:r>
          </w:p>
          <w:p w14:paraId="4AA992B3" w14:textId="77777777" w:rsidR="00932ACB" w:rsidRPr="00A6689B" w:rsidRDefault="00932ACB" w:rsidP="00E85B93">
            <w:pPr>
              <w:tabs>
                <w:tab w:val="center" w:pos="284"/>
              </w:tabs>
              <w:ind w:left="266" w:right="-3091" w:hanging="266"/>
            </w:pPr>
          </w:p>
        </w:tc>
      </w:tr>
    </w:tbl>
    <w:p w14:paraId="45FFB8E4" w14:textId="77777777" w:rsidR="001E648F" w:rsidRPr="001B465A" w:rsidRDefault="001E648F" w:rsidP="001E648F">
      <w:pPr>
        <w:tabs>
          <w:tab w:val="center" w:pos="284"/>
        </w:tabs>
        <w:ind w:left="266" w:hanging="266"/>
        <w:rPr>
          <w:b/>
          <w:sz w:val="16"/>
          <w:szCs w:val="16"/>
        </w:rPr>
      </w:pPr>
    </w:p>
    <w:p w14:paraId="7E64D2D9" w14:textId="77777777" w:rsidR="001E648F" w:rsidRPr="00A6689B" w:rsidRDefault="001E648F" w:rsidP="001E648F">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7CF9DA32" w14:textId="77777777" w:rsidR="001E648F" w:rsidRPr="001B465A" w:rsidRDefault="001E648F" w:rsidP="001E648F">
      <w:pPr>
        <w:keepNext/>
        <w:keepLines/>
        <w:tabs>
          <w:tab w:val="center" w:pos="284"/>
        </w:tabs>
        <w:ind w:left="266" w:hanging="266"/>
        <w:rPr>
          <w:b/>
          <w:sz w:val="16"/>
          <w:szCs w:val="16"/>
        </w:rPr>
      </w:pPr>
    </w:p>
    <w:p w14:paraId="1834AAAD" w14:textId="77777777" w:rsidR="001E648F" w:rsidRPr="001E648F" w:rsidRDefault="001E648F" w:rsidP="001E648F">
      <w:pPr>
        <w:pStyle w:val="ListParagraph"/>
        <w:numPr>
          <w:ilvl w:val="0"/>
          <w:numId w:val="48"/>
        </w:numPr>
        <w:rPr>
          <w:bCs/>
          <w:iCs/>
        </w:rPr>
      </w:pPr>
      <w:r>
        <w:t>ETSK</w:t>
      </w:r>
    </w:p>
    <w:p w14:paraId="378461BA" w14:textId="77777777" w:rsidR="001E648F" w:rsidRPr="001E648F" w:rsidRDefault="001E648F" w:rsidP="001E648F">
      <w:pPr>
        <w:pStyle w:val="Heading2"/>
        <w:numPr>
          <w:ilvl w:val="0"/>
          <w:numId w:val="49"/>
        </w:numPr>
        <w:rPr>
          <w:lang w:val="fi-FI"/>
        </w:rPr>
      </w:pPr>
      <w:r w:rsidRPr="001E648F">
        <w:rPr>
          <w:lang w:val="fi-FI"/>
        </w:rPr>
        <w:t>suhtautuu myönteisesti komission tiedonantoon ”Yhdennetty maastopaloriskien hallinta”, jossa tunnustetaan, että maastopalot ovat ilmiönä yhä vakavampi ja yleisempi Euroopan unionissa.</w:t>
      </w:r>
    </w:p>
    <w:p w14:paraId="6CA5DCDB" w14:textId="77777777" w:rsidR="001E648F" w:rsidRPr="001E648F" w:rsidRDefault="001E648F" w:rsidP="001E648F">
      <w:pPr>
        <w:pStyle w:val="Heading2"/>
        <w:numPr>
          <w:ilvl w:val="0"/>
          <w:numId w:val="49"/>
        </w:numPr>
        <w:rPr>
          <w:lang w:val="fi-FI"/>
        </w:rPr>
      </w:pPr>
      <w:r w:rsidRPr="001E648F">
        <w:rPr>
          <w:lang w:val="fi-FI"/>
        </w:rPr>
        <w:t>katsoo kuitenkin, että ennaltaehkäisevää ulottuvuutta ei aseteta edelleenkään riittävästi etusijalle ja että ennaltaehkäisytoimien ja torjuntaan tähtäävien toimintapolitiikkojen välillä vallitsee rakenteellinen epätasapaino, ja kehottaa siksi komissiota vahvistamaan merkittävästi ennaltaehkäisyä koskevaa pilaria. Komitea myös kehottaa perustamaan seuraavan monivuotisen rahoituskehyksen yhteydessä maastopalojen ennaltaehkäisyä varten erityisen rahaston, joka pidetään tiukasti erillään YMP:n talousarviosta.</w:t>
      </w:r>
    </w:p>
    <w:p w14:paraId="3216B7EB" w14:textId="77777777" w:rsidR="001E648F" w:rsidRPr="001E648F" w:rsidRDefault="001E648F" w:rsidP="001E648F">
      <w:pPr>
        <w:pStyle w:val="Heading2"/>
        <w:numPr>
          <w:ilvl w:val="0"/>
          <w:numId w:val="49"/>
        </w:numPr>
        <w:rPr>
          <w:lang w:val="fi-FI"/>
        </w:rPr>
      </w:pPr>
      <w:r w:rsidRPr="001E648F">
        <w:rPr>
          <w:lang w:val="fi-FI"/>
        </w:rPr>
        <w:t>korostaa, että maa- ja metsätaloustoiminnan (laidunnus, viljely) kannattamattomuus on keskeinen tekijä maankäytöstä luopumisessa, joka vaikuttaa osaltaan paloja ruokkivan kasvillisuuden leviämiseen ja lisää maastopalojen riskiä ja voimakkuutta, ja pitää siksi olennaisen tärkeänä, että tämä taloudellinen näkökohta otetaan huomioon EU:n politiikoissa.</w:t>
      </w:r>
    </w:p>
    <w:p w14:paraId="2C9A7DAD" w14:textId="77777777" w:rsidR="001E648F" w:rsidRPr="001E648F" w:rsidRDefault="001E648F" w:rsidP="001E648F">
      <w:pPr>
        <w:pStyle w:val="Heading2"/>
        <w:numPr>
          <w:ilvl w:val="0"/>
          <w:numId w:val="49"/>
        </w:numPr>
        <w:rPr>
          <w:lang w:val="fi-FI"/>
        </w:rPr>
      </w:pPr>
      <w:r w:rsidRPr="001E648F">
        <w:rPr>
          <w:lang w:val="fi-FI"/>
        </w:rPr>
        <w:t>panee merkille, että merkittävä osa maastopaloista kärsineistä alueista on julkisessa omistuksessa olevaa maata, mukaan lukien suojelualueet ja joutomaat, mikä korostaa tarvetta vahvistaa jäsenvaltioiden vastuita ja hallinnointimekanismeja.</w:t>
      </w:r>
    </w:p>
    <w:p w14:paraId="3DD41E61" w14:textId="77777777" w:rsidR="001E648F" w:rsidRPr="001E648F" w:rsidRDefault="001E648F" w:rsidP="001E648F">
      <w:pPr>
        <w:pStyle w:val="Heading2"/>
        <w:numPr>
          <w:ilvl w:val="0"/>
          <w:numId w:val="49"/>
        </w:numPr>
        <w:rPr>
          <w:lang w:val="fi-FI"/>
        </w:rPr>
      </w:pPr>
      <w:r w:rsidRPr="001E648F">
        <w:rPr>
          <w:lang w:val="fi-FI"/>
        </w:rPr>
        <w:t>katsoo, että tarvitaan kiireellisesti maastopaloja koskevaa yhteistä eurooppalaista strategiaa, jossa keskitytään erityisesti Euroopan eteläisiin alueisiin ja jolla varmistetaan koordinoitu ja yhdennetty toimintamalli, jolle varataan riittävät taloudelliset resurssit ja jossa kiinnitetään erityistä huomiota maaseudun työntekijöiden ja metsänomistajien itsesuojelukeinoihin ja koulutukseen ja hyödynnetään kaksikäyttöinfrastruktuuria, kuten keinokastelualtaita.</w:t>
      </w:r>
    </w:p>
    <w:p w14:paraId="0D9E427D" w14:textId="77777777" w:rsidR="001E648F" w:rsidRPr="001E648F" w:rsidRDefault="001E648F" w:rsidP="001E648F">
      <w:pPr>
        <w:pStyle w:val="Heading2"/>
        <w:numPr>
          <w:ilvl w:val="0"/>
          <w:numId w:val="49"/>
        </w:numPr>
        <w:rPr>
          <w:lang w:val="fi-FI"/>
        </w:rPr>
      </w:pPr>
      <w:r w:rsidRPr="001E648F">
        <w:rPr>
          <w:lang w:val="fi-FI"/>
        </w:rPr>
        <w:t>painottaa maastopalojen taloudellisia, ympäristöön liittyviä, sosiaalisia ja alueellisia vaikutuksia, jotka kohdistuvat suhteettomasti maaseutualueisiin heikentäen alueellista yhteenkuuluvuutta, työllisyyttä ja maa- ja metsätaloustoiminnan elinkelpoisuutta sekä ympäristötavoitteiden saavuttamista.</w:t>
      </w:r>
    </w:p>
    <w:p w14:paraId="0B696152" w14:textId="77777777" w:rsidR="001E648F" w:rsidRPr="001E648F" w:rsidRDefault="001E648F" w:rsidP="001E648F">
      <w:pPr>
        <w:pStyle w:val="Heading2"/>
        <w:numPr>
          <w:ilvl w:val="0"/>
          <w:numId w:val="49"/>
        </w:numPr>
        <w:rPr>
          <w:lang w:val="fi-FI"/>
        </w:rPr>
      </w:pPr>
      <w:r w:rsidRPr="001E648F">
        <w:rPr>
          <w:lang w:val="fi-FI"/>
        </w:rPr>
        <w:t>korostaa, että maastopalot vaikuttavat suoraan unionin ilmastotavoitteisiin, muun muassa hiilestä irtautumiseen, sillä ne aiheuttavat huomattavia hiilipäästöjä ja tuhoavat luonnollisia nieluja.</w:t>
      </w:r>
    </w:p>
    <w:p w14:paraId="64C74B32" w14:textId="77777777" w:rsidR="001E648F" w:rsidRPr="001E648F" w:rsidRDefault="001E648F" w:rsidP="001E648F">
      <w:pPr>
        <w:pStyle w:val="Heading2"/>
        <w:numPr>
          <w:ilvl w:val="0"/>
          <w:numId w:val="49"/>
        </w:numPr>
        <w:rPr>
          <w:lang w:val="fi-FI"/>
        </w:rPr>
      </w:pPr>
      <w:r w:rsidRPr="001E648F">
        <w:rPr>
          <w:lang w:val="fi-FI"/>
        </w:rPr>
        <w:t>tähdentää maastopalojen biologiselle monimuotoisuudelle aiheuttamia vahinkoja, jotka johtuvat elinympäristöjen tuhoutumisesta, lajien häviämisestä ja ekosysteemien heikkenemisestä, mikä vaarantaa ympäristökestävyyden ja unionin luonnonsuojelutavoitteet.</w:t>
      </w:r>
    </w:p>
    <w:p w14:paraId="4C9CB726" w14:textId="77777777" w:rsidR="001E648F" w:rsidRPr="001E648F" w:rsidRDefault="001E648F" w:rsidP="001E648F">
      <w:pPr>
        <w:pStyle w:val="Heading2"/>
        <w:numPr>
          <w:ilvl w:val="0"/>
          <w:numId w:val="49"/>
        </w:numPr>
        <w:rPr>
          <w:lang w:val="fi-FI"/>
        </w:rPr>
      </w:pPr>
      <w:r w:rsidRPr="001E648F">
        <w:rPr>
          <w:lang w:val="fi-FI"/>
        </w:rPr>
        <w:t xml:space="preserve">katsoo, että metsänhoitoon sovellettavia sääntöjä on tarkistettava, jotta voidaan poistaa rajoitteet, jotka saattavat haitata aktiivista ja ennaltaehkäisevää maankäyttöä erityisesti </w:t>
      </w:r>
      <w:r w:rsidRPr="001E648F">
        <w:rPr>
          <w:lang w:val="fi-FI"/>
        </w:rPr>
        <w:lastRenderedPageBreak/>
        <w:t>maastopaloille altteimmilla alueilla, ja samalla tulee varmistaa, että luonnonvaraisen eläinkannan hoito on paikallisiin olosuhteisiin mukautettua.</w:t>
      </w:r>
    </w:p>
    <w:p w14:paraId="332AFB8E" w14:textId="77777777" w:rsidR="001E648F" w:rsidRPr="001E648F" w:rsidRDefault="001E648F" w:rsidP="001E648F">
      <w:pPr>
        <w:widowControl w:val="0"/>
        <w:rPr>
          <w:sz w:val="16"/>
          <w:szCs w:val="16"/>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1E648F" w:rsidRPr="00A6689B" w14:paraId="4115E6D0" w14:textId="77777777" w:rsidTr="00E85B93">
        <w:tc>
          <w:tcPr>
            <w:tcW w:w="1077" w:type="pct"/>
          </w:tcPr>
          <w:p w14:paraId="13014CC2" w14:textId="77777777" w:rsidR="001E648F" w:rsidRPr="001E648F" w:rsidRDefault="001E648F" w:rsidP="001E648F">
            <w:pPr>
              <w:ind w:left="360"/>
              <w:rPr>
                <w:i/>
              </w:rPr>
            </w:pPr>
            <w:proofErr w:type="spellStart"/>
            <w:r w:rsidRPr="001E648F">
              <w:rPr>
                <w:b/>
                <w:i/>
              </w:rPr>
              <w:t>Yhteydenotot</w:t>
            </w:r>
            <w:proofErr w:type="spellEnd"/>
          </w:p>
        </w:tc>
        <w:tc>
          <w:tcPr>
            <w:tcW w:w="3923" w:type="pct"/>
          </w:tcPr>
          <w:p w14:paraId="33EA5D9C" w14:textId="77777777" w:rsidR="001E648F" w:rsidRPr="001E648F" w:rsidRDefault="001E648F" w:rsidP="001E648F">
            <w:pPr>
              <w:ind w:left="360"/>
              <w:rPr>
                <w:i/>
              </w:rPr>
            </w:pPr>
            <w:r w:rsidRPr="001E648F">
              <w:rPr>
                <w:i/>
              </w:rPr>
              <w:t>Arturo INIGUEZ</w:t>
            </w:r>
          </w:p>
        </w:tc>
      </w:tr>
      <w:tr w:rsidR="001E648F" w:rsidRPr="00A6689B" w14:paraId="6826A780" w14:textId="77777777" w:rsidTr="00E85B93">
        <w:tc>
          <w:tcPr>
            <w:tcW w:w="1077" w:type="pct"/>
          </w:tcPr>
          <w:p w14:paraId="00449BCC" w14:textId="77777777" w:rsidR="001E648F" w:rsidRPr="001E648F" w:rsidRDefault="001E648F" w:rsidP="001E648F">
            <w:pPr>
              <w:ind w:left="360"/>
              <w:rPr>
                <w:i/>
              </w:rPr>
            </w:pPr>
            <w:r w:rsidRPr="001E648F">
              <w:rPr>
                <w:i/>
              </w:rPr>
              <w:t>P.</w:t>
            </w:r>
          </w:p>
        </w:tc>
        <w:tc>
          <w:tcPr>
            <w:tcW w:w="3923" w:type="pct"/>
          </w:tcPr>
          <w:p w14:paraId="6319999A" w14:textId="77777777" w:rsidR="001E648F" w:rsidRPr="001E648F" w:rsidRDefault="001E648F" w:rsidP="001E648F">
            <w:pPr>
              <w:ind w:left="360"/>
              <w:rPr>
                <w:i/>
              </w:rPr>
            </w:pPr>
            <w:r w:rsidRPr="001E648F">
              <w:rPr>
                <w:i/>
              </w:rPr>
              <w:t>+32 25468768</w:t>
            </w:r>
          </w:p>
        </w:tc>
      </w:tr>
      <w:tr w:rsidR="001E648F" w:rsidRPr="00A6689B" w14:paraId="31A6BFE4" w14:textId="77777777" w:rsidTr="001E648F">
        <w:trPr>
          <w:trHeight w:val="53"/>
        </w:trPr>
        <w:tc>
          <w:tcPr>
            <w:tcW w:w="1077" w:type="pct"/>
          </w:tcPr>
          <w:p w14:paraId="2DF4B9B6" w14:textId="77777777" w:rsidR="001E648F" w:rsidRPr="001E648F" w:rsidRDefault="001E648F" w:rsidP="001E648F">
            <w:pPr>
              <w:ind w:left="360"/>
              <w:rPr>
                <w:i/>
              </w:rPr>
            </w:pPr>
            <w:proofErr w:type="spellStart"/>
            <w:r w:rsidRPr="001E648F">
              <w:rPr>
                <w:i/>
              </w:rPr>
              <w:t>Sähköposti</w:t>
            </w:r>
            <w:proofErr w:type="spellEnd"/>
          </w:p>
        </w:tc>
        <w:tc>
          <w:tcPr>
            <w:tcW w:w="3923" w:type="pct"/>
          </w:tcPr>
          <w:p w14:paraId="20853749" w14:textId="77777777" w:rsidR="001E648F" w:rsidRPr="001E648F" w:rsidRDefault="001E648F" w:rsidP="001E648F">
            <w:pPr>
              <w:ind w:left="360"/>
              <w:rPr>
                <w:i/>
              </w:rPr>
            </w:pPr>
            <w:hyperlink r:id="rId55" w:history="1">
              <w:r w:rsidRPr="001E648F">
                <w:rPr>
                  <w:rStyle w:val="Hyperlink"/>
                  <w:i/>
                </w:rPr>
                <w:t>Arturo.Iniguez@eesc.europa.eu</w:t>
              </w:r>
            </w:hyperlink>
          </w:p>
        </w:tc>
      </w:tr>
    </w:tbl>
    <w:p w14:paraId="35D449A0" w14:textId="5DA26D59" w:rsidR="008913FF" w:rsidRDefault="008913FF" w:rsidP="001E648F">
      <w:pPr>
        <w:jc w:val="left"/>
      </w:pPr>
    </w:p>
    <w:p w14:paraId="3B49D622" w14:textId="77777777" w:rsidR="008913FF" w:rsidRDefault="008913FF">
      <w:pPr>
        <w:spacing w:after="160" w:line="259" w:lineRule="auto"/>
        <w:jc w:val="left"/>
      </w:pPr>
      <w:r>
        <w:br w:type="page"/>
      </w:r>
    </w:p>
    <w:p w14:paraId="528C73AA" w14:textId="433A6EFF" w:rsidR="006D2C8A" w:rsidRPr="00944DB6" w:rsidRDefault="00944DB6" w:rsidP="001766B2">
      <w:pPr>
        <w:pStyle w:val="Heading1"/>
        <w:rPr>
          <w:b/>
          <w:lang w:val="fi-FI"/>
        </w:rPr>
      </w:pPr>
      <w:bookmarkStart w:id="11" w:name="_Toc235200305"/>
      <w:r w:rsidRPr="00944DB6">
        <w:rPr>
          <w:b/>
          <w:color w:val="222A35" w:themeColor="text2" w:themeShade="80"/>
          <w:lang w:val="fi-FI"/>
        </w:rPr>
        <w:lastRenderedPageBreak/>
        <w:t>NEUVOA-ANTAVA VALIOKUNTA ”TEOLLISUUDEN MUUTOKSET”</w:t>
      </w:r>
      <w:bookmarkEnd w:id="11"/>
    </w:p>
    <w:p w14:paraId="713E272F" w14:textId="77777777" w:rsidR="006D2C8A" w:rsidRPr="00944DB6" w:rsidRDefault="006D2C8A" w:rsidP="001766B2">
      <w:pPr>
        <w:rPr>
          <w:lang w:val="fi-FI"/>
        </w:rPr>
      </w:pPr>
    </w:p>
    <w:p w14:paraId="03D4B4CC" w14:textId="77777777" w:rsidR="00DC5B99" w:rsidRPr="00B8234A" w:rsidRDefault="00DC5B99" w:rsidP="00DC5B99">
      <w:pPr>
        <w:widowControl w:val="0"/>
        <w:numPr>
          <w:ilvl w:val="0"/>
          <w:numId w:val="46"/>
        </w:numPr>
        <w:overflowPunct w:val="0"/>
        <w:autoSpaceDE w:val="0"/>
        <w:autoSpaceDN w:val="0"/>
        <w:adjustRightInd w:val="0"/>
        <w:ind w:hanging="567"/>
        <w:textAlignment w:val="baseline"/>
        <w:rPr>
          <w:sz w:val="20"/>
        </w:rPr>
      </w:pPr>
      <w:hyperlink r:id="rId56" w:history="1">
        <w:proofErr w:type="spellStart"/>
        <w:proofErr w:type="gramStart"/>
        <w:r>
          <w:rPr>
            <w:rStyle w:val="Hyperlink"/>
            <w:b/>
            <w:i/>
            <w:sz w:val="28"/>
          </w:rPr>
          <w:t>EU:n</w:t>
        </w:r>
        <w:proofErr w:type="spellEnd"/>
        <w:proofErr w:type="gramEnd"/>
        <w:r>
          <w:rPr>
            <w:rStyle w:val="Hyperlink"/>
            <w:b/>
            <w:i/>
            <w:sz w:val="28"/>
          </w:rPr>
          <w:t xml:space="preserve"> </w:t>
        </w:r>
        <w:proofErr w:type="spellStart"/>
        <w:r>
          <w:rPr>
            <w:rStyle w:val="Hyperlink"/>
            <w:b/>
            <w:i/>
            <w:sz w:val="28"/>
          </w:rPr>
          <w:t>merenkulun</w:t>
        </w:r>
        <w:proofErr w:type="spellEnd"/>
        <w:r>
          <w:rPr>
            <w:rStyle w:val="Hyperlink"/>
            <w:b/>
            <w:i/>
            <w:sz w:val="28"/>
          </w:rPr>
          <w:t xml:space="preserve"> </w:t>
        </w:r>
        <w:proofErr w:type="spellStart"/>
        <w:r>
          <w:rPr>
            <w:rStyle w:val="Hyperlink"/>
            <w:b/>
            <w:i/>
            <w:sz w:val="28"/>
          </w:rPr>
          <w:t>teollisuusstrategia</w:t>
        </w:r>
        <w:proofErr w:type="spellEnd"/>
      </w:hyperlink>
    </w:p>
    <w:p w14:paraId="1228AD09" w14:textId="77777777" w:rsidR="00DC5B99" w:rsidRPr="00B8234A" w:rsidRDefault="00DC5B99" w:rsidP="00DC5B99">
      <w:pPr>
        <w:widowControl w:val="0"/>
        <w:ind w:left="567"/>
        <w:rPr>
          <w:sz w:val="20"/>
          <w:lang w:val="fr-BE"/>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DC5B99" w:rsidRPr="00643B31" w14:paraId="5BCE24DB" w14:textId="77777777" w:rsidTr="00E85B93">
        <w:tc>
          <w:tcPr>
            <w:tcW w:w="1641" w:type="dxa"/>
          </w:tcPr>
          <w:p w14:paraId="3D82EB37" w14:textId="77777777" w:rsidR="00DC5B99" w:rsidRPr="004B68BF" w:rsidRDefault="00DC5B99" w:rsidP="00E85B93">
            <w:pPr>
              <w:tabs>
                <w:tab w:val="center" w:pos="284"/>
              </w:tabs>
              <w:ind w:left="266" w:hanging="266"/>
              <w:rPr>
                <w:b/>
              </w:rPr>
            </w:pPr>
            <w:proofErr w:type="spellStart"/>
            <w:r>
              <w:rPr>
                <w:b/>
              </w:rPr>
              <w:t>Esittelijä</w:t>
            </w:r>
            <w:proofErr w:type="spellEnd"/>
          </w:p>
        </w:tc>
        <w:tc>
          <w:tcPr>
            <w:tcW w:w="7681" w:type="dxa"/>
          </w:tcPr>
          <w:p w14:paraId="6286789E" w14:textId="77777777" w:rsidR="00DC5B99" w:rsidRPr="007C2B16" w:rsidRDefault="00DC5B99" w:rsidP="00E85B93">
            <w:pPr>
              <w:tabs>
                <w:tab w:val="center" w:pos="284"/>
              </w:tabs>
              <w:ind w:left="266" w:hanging="266"/>
            </w:pPr>
            <w:r>
              <w:t>Stelios NERANTZAKIS (</w:t>
            </w:r>
            <w:proofErr w:type="spellStart"/>
            <w:r>
              <w:t>työnantajat</w:t>
            </w:r>
            <w:proofErr w:type="spellEnd"/>
            <w:r>
              <w:t xml:space="preserve"> – EL)</w:t>
            </w:r>
          </w:p>
        </w:tc>
      </w:tr>
      <w:tr w:rsidR="00DC5B99" w:rsidRPr="004B68BF" w14:paraId="3C3DFF00" w14:textId="77777777" w:rsidTr="00E85B93">
        <w:tc>
          <w:tcPr>
            <w:tcW w:w="1641" w:type="dxa"/>
            <w:hideMark/>
          </w:tcPr>
          <w:p w14:paraId="0E68CF23" w14:textId="77777777" w:rsidR="00DC5B99" w:rsidRPr="004B68BF" w:rsidRDefault="00DC5B99" w:rsidP="00E85B93">
            <w:pPr>
              <w:tabs>
                <w:tab w:val="center" w:pos="284"/>
              </w:tabs>
              <w:ind w:left="266" w:hanging="266"/>
              <w:rPr>
                <w:b/>
              </w:rPr>
            </w:pPr>
            <w:proofErr w:type="spellStart"/>
            <w:r>
              <w:rPr>
                <w:b/>
              </w:rPr>
              <w:t>Yhteisesittelijä</w:t>
            </w:r>
            <w:proofErr w:type="spellEnd"/>
          </w:p>
        </w:tc>
        <w:tc>
          <w:tcPr>
            <w:tcW w:w="7681" w:type="dxa"/>
            <w:hideMark/>
          </w:tcPr>
          <w:p w14:paraId="65DF2291" w14:textId="77777777" w:rsidR="00DC5B99" w:rsidRPr="004B68BF" w:rsidRDefault="00DC5B99" w:rsidP="00E85B93">
            <w:pPr>
              <w:tabs>
                <w:tab w:val="center" w:pos="284"/>
              </w:tabs>
              <w:ind w:left="266" w:hanging="266"/>
            </w:pPr>
            <w:r>
              <w:t>Franck UHLIG (kat. 2 – FR)</w:t>
            </w:r>
          </w:p>
        </w:tc>
      </w:tr>
      <w:tr w:rsidR="00DC5B99" w:rsidRPr="004B68BF" w14:paraId="021AF0CA" w14:textId="77777777" w:rsidTr="00E85B93">
        <w:tc>
          <w:tcPr>
            <w:tcW w:w="1641" w:type="dxa"/>
            <w:hideMark/>
          </w:tcPr>
          <w:p w14:paraId="316C732D" w14:textId="77777777" w:rsidR="00DC5B99" w:rsidRPr="004B68BF" w:rsidRDefault="00DC5B99" w:rsidP="00E85B93">
            <w:pPr>
              <w:tabs>
                <w:tab w:val="center" w:pos="284"/>
              </w:tabs>
              <w:ind w:left="266" w:hanging="266"/>
              <w:rPr>
                <w:b/>
              </w:rPr>
            </w:pPr>
            <w:proofErr w:type="spellStart"/>
            <w:r>
              <w:rPr>
                <w:b/>
              </w:rPr>
              <w:t>Viiteasiakirja</w:t>
            </w:r>
            <w:proofErr w:type="spellEnd"/>
          </w:p>
        </w:tc>
        <w:tc>
          <w:tcPr>
            <w:tcW w:w="7681" w:type="dxa"/>
            <w:hideMark/>
          </w:tcPr>
          <w:p w14:paraId="288B4676" w14:textId="77777777" w:rsidR="00DC5B99" w:rsidRPr="004B68BF" w:rsidRDefault="00DC5B99" w:rsidP="00E85B93">
            <w:pPr>
              <w:tabs>
                <w:tab w:val="center" w:pos="284"/>
              </w:tabs>
              <w:ind w:left="266" w:hanging="266"/>
            </w:pPr>
            <w:r>
              <w:t>EESC-2026-00828-00-00-AC</w:t>
            </w:r>
          </w:p>
        </w:tc>
      </w:tr>
    </w:tbl>
    <w:p w14:paraId="5E9439A4" w14:textId="77777777" w:rsidR="00DC5B99" w:rsidRDefault="00DC5B99" w:rsidP="00DC5B99">
      <w:pPr>
        <w:keepNext/>
        <w:keepLines/>
        <w:tabs>
          <w:tab w:val="center" w:pos="284"/>
        </w:tabs>
        <w:ind w:left="266" w:hanging="266"/>
        <w:rPr>
          <w:b/>
        </w:rPr>
      </w:pPr>
    </w:p>
    <w:p w14:paraId="777434A0" w14:textId="77777777" w:rsidR="00DC5B99" w:rsidRDefault="00DC5B99" w:rsidP="00DC5B99">
      <w:pPr>
        <w:keepNext/>
        <w:keepLines/>
        <w:tabs>
          <w:tab w:val="center" w:pos="284"/>
        </w:tabs>
        <w:ind w:left="266" w:hanging="266"/>
        <w:rPr>
          <w:b/>
        </w:rPr>
      </w:pPr>
      <w:proofErr w:type="spellStart"/>
      <w:r>
        <w:rPr>
          <w:b/>
        </w:rPr>
        <w:t>Keskeiset</w:t>
      </w:r>
      <w:proofErr w:type="spellEnd"/>
      <w:r>
        <w:rPr>
          <w:b/>
        </w:rPr>
        <w:t xml:space="preserve"> </w:t>
      </w:r>
      <w:proofErr w:type="spellStart"/>
      <w:r>
        <w:rPr>
          <w:b/>
        </w:rPr>
        <w:t>kohdat</w:t>
      </w:r>
      <w:proofErr w:type="spellEnd"/>
    </w:p>
    <w:p w14:paraId="4013CC1F" w14:textId="77777777" w:rsidR="00DC5B99" w:rsidRDefault="00DC5B99" w:rsidP="00DC5B99">
      <w:pPr>
        <w:keepNext/>
        <w:keepLines/>
        <w:tabs>
          <w:tab w:val="center" w:pos="284"/>
        </w:tabs>
        <w:ind w:left="266" w:hanging="266"/>
        <w:rPr>
          <w:b/>
        </w:rPr>
      </w:pPr>
    </w:p>
    <w:p w14:paraId="528A8D9D" w14:textId="77777777" w:rsidR="00DC5B99" w:rsidRPr="00BA0F0C" w:rsidRDefault="00DC5B99" w:rsidP="00DC5B99">
      <w:pPr>
        <w:keepNext/>
        <w:keepLines/>
        <w:tabs>
          <w:tab w:val="center" w:pos="284"/>
        </w:tabs>
        <w:ind w:left="266" w:hanging="266"/>
        <w:rPr>
          <w:bCs/>
        </w:rPr>
      </w:pPr>
      <w:r>
        <w:t>ETSK</w:t>
      </w:r>
    </w:p>
    <w:p w14:paraId="28679D66" w14:textId="77777777" w:rsidR="00DC5B99" w:rsidRPr="00DC5B99" w:rsidRDefault="00DC5B99" w:rsidP="00DC5B99">
      <w:pPr>
        <w:pStyle w:val="ListParagraph"/>
        <w:numPr>
          <w:ilvl w:val="0"/>
          <w:numId w:val="46"/>
        </w:numPr>
        <w:ind w:hanging="567"/>
        <w:contextualSpacing w:val="0"/>
        <w:rPr>
          <w:lang w:val="fi-FI"/>
        </w:rPr>
      </w:pPr>
      <w:r w:rsidRPr="00DC5B99">
        <w:rPr>
          <w:lang w:val="fi-FI"/>
        </w:rPr>
        <w:t>suhtautuu myönteisesti EU:n merenkulun teollisuusstrategian hyväksymiseen ja pitää sitä ennennäkemättömänä saavutuksena alalla.</w:t>
      </w:r>
    </w:p>
    <w:p w14:paraId="2A0E11F8" w14:textId="77777777" w:rsidR="00DC5B99" w:rsidRPr="00DC5B99" w:rsidRDefault="00DC5B99" w:rsidP="00DC5B99">
      <w:pPr>
        <w:pStyle w:val="ListParagraph"/>
        <w:numPr>
          <w:ilvl w:val="0"/>
          <w:numId w:val="46"/>
        </w:numPr>
        <w:ind w:hanging="567"/>
        <w:contextualSpacing w:val="0"/>
        <w:rPr>
          <w:lang w:val="fi-FI"/>
        </w:rPr>
      </w:pPr>
      <w:r w:rsidRPr="00DC5B99">
        <w:rPr>
          <w:lang w:val="fi-FI"/>
        </w:rPr>
        <w:t xml:space="preserve">suhtautuu niin ikään myönteisesti ehdotukseen perustaa EU:n merenkulun arvoketjujen teollinen allianssi ja korkean tason meriteollisuus‑ ja satamalautakunta. Allianssin on katettava merenkulun teollinen arvoketju kokonaisuudessaan ja </w:t>
      </w:r>
      <w:proofErr w:type="spellStart"/>
      <w:r w:rsidRPr="00DC5B99">
        <w:rPr>
          <w:lang w:val="fi-FI"/>
        </w:rPr>
        <w:t>osallistettava</w:t>
      </w:r>
      <w:proofErr w:type="spellEnd"/>
      <w:r w:rsidRPr="00DC5B99">
        <w:rPr>
          <w:lang w:val="fi-FI"/>
        </w:rPr>
        <w:t xml:space="preserve"> laivanvarustajia ja työntekijöiden edustajia, jotta nämä sidosryhmät saadaan mukaan päätöksentekoon mahdollisimman varhaisessa vaiheessa.</w:t>
      </w:r>
    </w:p>
    <w:p w14:paraId="78D42E9B" w14:textId="77777777" w:rsidR="00DC5B99" w:rsidRPr="00DC5B99" w:rsidRDefault="00DC5B99" w:rsidP="00DC5B99">
      <w:pPr>
        <w:pStyle w:val="ListParagraph"/>
        <w:numPr>
          <w:ilvl w:val="0"/>
          <w:numId w:val="46"/>
        </w:numPr>
        <w:ind w:hanging="567"/>
        <w:contextualSpacing w:val="0"/>
        <w:rPr>
          <w:lang w:val="fi-FI"/>
        </w:rPr>
      </w:pPr>
      <w:r w:rsidRPr="00DC5B99">
        <w:rPr>
          <w:lang w:val="fi-FI"/>
        </w:rPr>
        <w:t>on tyytyväinen strategian tavoitteeseen vahvistaa Euroopan meriliikennealan kilpailukykyä, kestävyyttä ja kriisinkestävyyttä EU:n talouden strategisena pilarina.</w:t>
      </w:r>
    </w:p>
    <w:p w14:paraId="7F0CF680" w14:textId="77777777" w:rsidR="00DC5B99" w:rsidRPr="00DC5B99" w:rsidRDefault="00DC5B99" w:rsidP="00DC5B99">
      <w:pPr>
        <w:pStyle w:val="ListParagraph"/>
        <w:numPr>
          <w:ilvl w:val="0"/>
          <w:numId w:val="46"/>
        </w:numPr>
        <w:ind w:hanging="567"/>
        <w:contextualSpacing w:val="0"/>
        <w:rPr>
          <w:lang w:val="fi-FI"/>
        </w:rPr>
      </w:pPr>
      <w:r w:rsidRPr="00DC5B99">
        <w:rPr>
          <w:lang w:val="fi-FI"/>
        </w:rPr>
        <w:t>korostaa Euroopan meriliikennealan keskeistä roolia energiaturvallisuuden, elintarviketurvan ja toimitusketjun turvallisuuden varmistamisessa ja tähdentää, että on tärkeää säilyttää sen maailmanlaajuinen kilpailukyky, ylläpitää markkinat avoimina ja varmistaa vastavuoroisuuteen perustuva tasavertainen kaupankäynti samalla kun vältetään protektionistisia toimenpiteitä.</w:t>
      </w:r>
    </w:p>
    <w:p w14:paraId="2F5998FE" w14:textId="77777777" w:rsidR="00DC5B99" w:rsidRPr="00DC5B99" w:rsidRDefault="00DC5B99" w:rsidP="00DC5B99">
      <w:pPr>
        <w:pStyle w:val="ListParagraph"/>
        <w:numPr>
          <w:ilvl w:val="0"/>
          <w:numId w:val="46"/>
        </w:numPr>
        <w:ind w:hanging="567"/>
        <w:contextualSpacing w:val="0"/>
        <w:rPr>
          <w:lang w:val="fi-FI"/>
        </w:rPr>
      </w:pPr>
      <w:r w:rsidRPr="00DC5B99">
        <w:rPr>
          <w:lang w:val="fi-FI"/>
        </w:rPr>
        <w:t>tukee strategian visiota Euroopan johtoaseman lujittamisesta korkean teknologian alusten, merenkulun varusteiden, teknologioiden ja meriliikenteen alalla sekä Euroopan asettamisesta kärkeen kehittyvillä segmenteillä ja sen teollisen aseman vahvistamisesta strategisilla segmenteillä.</w:t>
      </w:r>
    </w:p>
    <w:p w14:paraId="1B4F11EE" w14:textId="77777777" w:rsidR="00DC5B99" w:rsidRPr="00DC5B99" w:rsidRDefault="00DC5B99" w:rsidP="00DC5B99">
      <w:pPr>
        <w:pStyle w:val="ListParagraph"/>
        <w:numPr>
          <w:ilvl w:val="0"/>
          <w:numId w:val="46"/>
        </w:numPr>
        <w:ind w:hanging="567"/>
        <w:contextualSpacing w:val="0"/>
        <w:rPr>
          <w:lang w:val="fi-FI"/>
        </w:rPr>
      </w:pPr>
      <w:r w:rsidRPr="00DC5B99">
        <w:rPr>
          <w:lang w:val="fi-FI"/>
        </w:rPr>
        <w:t>korostaa tarvetta varmistaa turvallisten, kestävien, kohtuuhintaisten, skaalautuvien ja sääntelyn mukaisten meriliikenteen polttoaineiden saatavuus EU:n satamissa, ja kehottaa komissiota asettamaan polttoaineiden toimittajia koskevia sitovia velvoitteita, joilla taataan vaatimustenmukaisten polttoaineiden toimitukset.</w:t>
      </w:r>
    </w:p>
    <w:p w14:paraId="436FA024" w14:textId="77777777" w:rsidR="00DC5B99" w:rsidRPr="00DC5B99" w:rsidRDefault="00DC5B99" w:rsidP="00DC5B99">
      <w:pPr>
        <w:pStyle w:val="ListParagraph"/>
        <w:numPr>
          <w:ilvl w:val="0"/>
          <w:numId w:val="46"/>
        </w:numPr>
        <w:ind w:hanging="567"/>
        <w:contextualSpacing w:val="0"/>
        <w:rPr>
          <w:lang w:val="fi-FI"/>
        </w:rPr>
      </w:pPr>
      <w:r w:rsidRPr="00DC5B99">
        <w:rPr>
          <w:lang w:val="fi-FI"/>
        </w:rPr>
        <w:t xml:space="preserve">kannattaa sitä, että meriliikenteestä EU:n päästökauppajärjestelmän ja </w:t>
      </w:r>
      <w:proofErr w:type="spellStart"/>
      <w:r w:rsidRPr="00DC5B99">
        <w:rPr>
          <w:lang w:val="fi-FI"/>
        </w:rPr>
        <w:t>FuelEU</w:t>
      </w:r>
      <w:proofErr w:type="spellEnd"/>
      <w:r w:rsidRPr="00DC5B99">
        <w:rPr>
          <w:lang w:val="fi-FI"/>
        </w:rPr>
        <w:t xml:space="preserve"> </w:t>
      </w:r>
      <w:proofErr w:type="spellStart"/>
      <w:r w:rsidRPr="00DC5B99">
        <w:rPr>
          <w:lang w:val="fi-FI"/>
        </w:rPr>
        <w:t>Maritime</w:t>
      </w:r>
      <w:proofErr w:type="spellEnd"/>
      <w:r w:rsidRPr="00DC5B99">
        <w:rPr>
          <w:lang w:val="fi-FI"/>
        </w:rPr>
        <w:t xml:space="preserve"> </w:t>
      </w:r>
      <w:r w:rsidRPr="00DC5B99">
        <w:rPr>
          <w:lang w:val="fi-FI"/>
        </w:rPr>
        <w:noBreakHyphen/>
        <w:t>asetuksen puitteissa saatuja tuloja investoidaan takaisin merenkulkualaan, ja suhtautuu myönteisesti sellaisen mekanismin luomiseen, jolla vauhditetaan hiilestä irtautumista.</w:t>
      </w:r>
    </w:p>
    <w:p w14:paraId="2C5F6643" w14:textId="77777777" w:rsidR="00DC5B99" w:rsidRPr="00DC5B99" w:rsidRDefault="00DC5B99" w:rsidP="00DC5B99">
      <w:pPr>
        <w:pStyle w:val="ListParagraph"/>
        <w:numPr>
          <w:ilvl w:val="0"/>
          <w:numId w:val="46"/>
        </w:numPr>
        <w:ind w:hanging="567"/>
        <w:contextualSpacing w:val="0"/>
        <w:rPr>
          <w:lang w:val="fi-FI"/>
        </w:rPr>
      </w:pPr>
      <w:r w:rsidRPr="00DC5B99">
        <w:rPr>
          <w:lang w:val="fi-FI"/>
        </w:rPr>
        <w:t>korostaa tarvetta helpottaa alusten kilpailukykyisen rahoituksen saantia höllentämällä sääntelyrajoituksia erityisesti EU:n kestävyysluokitusjärjestelmän puitteissa ja vähentämällä etenkin pk‑yrityksille aiheutuvaa hallinnollista ja taloudellista rasitetta.</w:t>
      </w:r>
    </w:p>
    <w:p w14:paraId="62E2E25E" w14:textId="77777777" w:rsidR="00DC5B99" w:rsidRPr="00DC5B99" w:rsidRDefault="00DC5B99" w:rsidP="00DC5B99">
      <w:pPr>
        <w:pStyle w:val="ListParagraph"/>
        <w:numPr>
          <w:ilvl w:val="0"/>
          <w:numId w:val="46"/>
        </w:numPr>
        <w:ind w:hanging="567"/>
        <w:contextualSpacing w:val="0"/>
        <w:rPr>
          <w:lang w:val="fi-FI"/>
        </w:rPr>
      </w:pPr>
      <w:r w:rsidRPr="00DC5B99">
        <w:rPr>
          <w:lang w:val="fi-FI"/>
        </w:rPr>
        <w:t>painottaa tarvetta helpottaa sekä julkisen että yksityisen rahoituksen saantia, jotta voidaan puuttua merenkulkualan nykyisiin vaikeuksiin rahoituksen saannissa.</w:t>
      </w:r>
    </w:p>
    <w:p w14:paraId="35131BAC" w14:textId="77777777" w:rsidR="00DC5B99" w:rsidRPr="00DC5B99" w:rsidRDefault="00DC5B99" w:rsidP="00DC5B99">
      <w:pPr>
        <w:pStyle w:val="ListParagraph"/>
        <w:numPr>
          <w:ilvl w:val="0"/>
          <w:numId w:val="46"/>
        </w:numPr>
        <w:ind w:hanging="567"/>
        <w:contextualSpacing w:val="0"/>
        <w:rPr>
          <w:lang w:val="fi-FI"/>
        </w:rPr>
      </w:pPr>
      <w:r w:rsidRPr="00DC5B99">
        <w:rPr>
          <w:lang w:val="fi-FI"/>
        </w:rPr>
        <w:t>kannattaa strategian suunnitelmaa helpottaa EU:n ja ETA:n ostajien julkisten tilausten pitkäaikaisia jatkumoita ja valmistaa merenkulun valmistusteollisuutta vastaamaan tällaiseen kysyntään.</w:t>
      </w:r>
    </w:p>
    <w:p w14:paraId="39196210" w14:textId="77777777" w:rsidR="00DC5B99" w:rsidRPr="00DC5B99" w:rsidRDefault="00DC5B99" w:rsidP="00DC5B99">
      <w:pPr>
        <w:pStyle w:val="ListParagraph"/>
        <w:numPr>
          <w:ilvl w:val="0"/>
          <w:numId w:val="46"/>
        </w:numPr>
        <w:ind w:hanging="567"/>
        <w:contextualSpacing w:val="0"/>
        <w:rPr>
          <w:lang w:val="fi-FI"/>
        </w:rPr>
      </w:pPr>
      <w:r w:rsidRPr="00DC5B99">
        <w:rPr>
          <w:lang w:val="fi-FI"/>
        </w:rPr>
        <w:t xml:space="preserve">korostaa työmarkkinaosapuolten vuoropuhelua edistävän alakohtaisen neuvottelukomitean roolia meriliikenteessä sekä laivanrakennus‑ ja alusten korjausalalla käsiteltäessä työhön, sosiaalisiin </w:t>
      </w:r>
      <w:r w:rsidRPr="00DC5B99">
        <w:rPr>
          <w:lang w:val="fi-FI"/>
        </w:rPr>
        <w:lastRenderedPageBreak/>
        <w:t>asioihin ja sääntelyyn liittyviä kysymyksiä, kuten osaamista, työoloja ja -ehtoja sekä työvoiman kehittämistä.</w:t>
      </w:r>
    </w:p>
    <w:p w14:paraId="1DD3CBB8" w14:textId="77777777" w:rsidR="00DC5B99" w:rsidRPr="00DC5B99" w:rsidRDefault="00DC5B99" w:rsidP="00DC5B99">
      <w:pPr>
        <w:pStyle w:val="ListParagraph"/>
        <w:numPr>
          <w:ilvl w:val="0"/>
          <w:numId w:val="46"/>
        </w:numPr>
        <w:ind w:hanging="567"/>
        <w:contextualSpacing w:val="0"/>
        <w:rPr>
          <w:lang w:val="fi-FI"/>
        </w:rPr>
      </w:pPr>
      <w:r w:rsidRPr="00DC5B99">
        <w:rPr>
          <w:lang w:val="fi-FI"/>
        </w:rPr>
        <w:t>arvostaa sitä, että strategiassa keskitytään osaamisen ja laadukkaiden työpaikkojen saatavuuteen, ja tukee täysin strategian ehdotuksia tunnistaa nykyisiä ja tulevia osaamisvajeita, kehittää uudelleen‑ ja täydennyskoulutusohjelmia, kartoittaa merenkulun ammatteja ja tukea koko EU:n kattavan merenkulkualan korkeakoulujen ja ammatillisten koulutuskeskusten verkoston perustamista.</w:t>
      </w:r>
    </w:p>
    <w:p w14:paraId="613B0565" w14:textId="77777777" w:rsidR="00DC5B99" w:rsidRPr="00DC5B99" w:rsidRDefault="00DC5B99" w:rsidP="00DC5B99">
      <w:pPr>
        <w:pStyle w:val="ListParagraph"/>
        <w:numPr>
          <w:ilvl w:val="0"/>
          <w:numId w:val="46"/>
        </w:numPr>
        <w:ind w:hanging="567"/>
        <w:contextualSpacing w:val="0"/>
        <w:rPr>
          <w:lang w:val="fi-FI"/>
        </w:rPr>
      </w:pPr>
      <w:r w:rsidRPr="00DC5B99">
        <w:rPr>
          <w:lang w:val="fi-FI"/>
        </w:rPr>
        <w:t>kehottaa mukauttamaan EU:n säännöt Kansainvälisen merenkulkujärjestön (IMO) puitteissa tapahtuneeseen kansainväliseen kehitykseen sitten, kun asioista on päästy maailmanlaajuisesti sopimukseen, sillä puutteellinen yhdenmukaistaminen voisi johtaa sääntelyn hajanaisuuteen, samojen päästöjen korvaamiseen kahteen kertaan ja kilpailun vääristymiseen, mikä heikentäisi viime kädessä sekä ilmastotoimien tehokkuutta että EU:n meriliikennealan maailmanlaajuista kilpailukykyä.</w:t>
      </w:r>
    </w:p>
    <w:p w14:paraId="304ACC55" w14:textId="77777777" w:rsidR="00DC5B99" w:rsidRPr="00DC5B99" w:rsidRDefault="00DC5B99" w:rsidP="00DC5B99">
      <w:pPr>
        <w:pStyle w:val="ListParagraph"/>
        <w:ind w:left="567"/>
        <w:contextualSpacing w:val="0"/>
        <w:rPr>
          <w:lang w:val="fi-F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4"/>
        <w:gridCol w:w="7119"/>
      </w:tblGrid>
      <w:tr w:rsidR="00DC5B99" w:rsidRPr="00A6689B" w14:paraId="4A887C03" w14:textId="77777777" w:rsidTr="00E85B93">
        <w:tc>
          <w:tcPr>
            <w:tcW w:w="1077" w:type="pct"/>
          </w:tcPr>
          <w:p w14:paraId="408DAE26" w14:textId="77777777" w:rsidR="00DC5B99" w:rsidRPr="00A6689B" w:rsidRDefault="00DC5B99" w:rsidP="00E85B93">
            <w:pPr>
              <w:rPr>
                <w:i/>
              </w:rPr>
            </w:pPr>
            <w:proofErr w:type="spellStart"/>
            <w:r>
              <w:rPr>
                <w:b/>
                <w:i/>
              </w:rPr>
              <w:t>Yhteydenotot</w:t>
            </w:r>
            <w:proofErr w:type="spellEnd"/>
          </w:p>
        </w:tc>
        <w:tc>
          <w:tcPr>
            <w:tcW w:w="3923" w:type="pct"/>
          </w:tcPr>
          <w:p w14:paraId="165EB668" w14:textId="77777777" w:rsidR="00DC5B99" w:rsidRPr="00A6689B" w:rsidRDefault="00DC5B99" w:rsidP="00E85B93">
            <w:pPr>
              <w:rPr>
                <w:i/>
              </w:rPr>
            </w:pPr>
            <w:r>
              <w:rPr>
                <w:i/>
              </w:rPr>
              <w:t>Ioannis Diamantopoulos</w:t>
            </w:r>
          </w:p>
        </w:tc>
      </w:tr>
      <w:tr w:rsidR="00DC5B99" w:rsidRPr="00A6689B" w14:paraId="207B9835" w14:textId="77777777" w:rsidTr="00E85B93">
        <w:tc>
          <w:tcPr>
            <w:tcW w:w="1077" w:type="pct"/>
          </w:tcPr>
          <w:p w14:paraId="710A5CD3" w14:textId="77777777" w:rsidR="00DC5B99" w:rsidRPr="00A6689B" w:rsidRDefault="00DC5B99" w:rsidP="00E85B93">
            <w:pPr>
              <w:rPr>
                <w:i/>
              </w:rPr>
            </w:pPr>
            <w:r>
              <w:rPr>
                <w:i/>
              </w:rPr>
              <w:t>P.</w:t>
            </w:r>
          </w:p>
        </w:tc>
        <w:tc>
          <w:tcPr>
            <w:tcW w:w="3923" w:type="pct"/>
          </w:tcPr>
          <w:p w14:paraId="3597ED69" w14:textId="77777777" w:rsidR="00DC5B99" w:rsidRPr="00A6689B" w:rsidRDefault="00DC5B99" w:rsidP="00E85B93">
            <w:pPr>
              <w:rPr>
                <w:i/>
              </w:rPr>
            </w:pPr>
            <w:r>
              <w:rPr>
                <w:i/>
              </w:rPr>
              <w:t>+32 25469170</w:t>
            </w:r>
          </w:p>
        </w:tc>
      </w:tr>
      <w:tr w:rsidR="00DC5B99" w:rsidRPr="00A6689B" w14:paraId="386148E2" w14:textId="77777777" w:rsidTr="00E85B93">
        <w:tc>
          <w:tcPr>
            <w:tcW w:w="1077" w:type="pct"/>
          </w:tcPr>
          <w:p w14:paraId="408AF289" w14:textId="77777777" w:rsidR="00DC5B99" w:rsidRPr="00A6689B" w:rsidRDefault="00DC5B99" w:rsidP="00E85B93">
            <w:pPr>
              <w:rPr>
                <w:i/>
              </w:rPr>
            </w:pPr>
            <w:proofErr w:type="spellStart"/>
            <w:r>
              <w:rPr>
                <w:i/>
              </w:rPr>
              <w:t>Sähköposti</w:t>
            </w:r>
            <w:proofErr w:type="spellEnd"/>
          </w:p>
        </w:tc>
        <w:tc>
          <w:tcPr>
            <w:tcW w:w="3923" w:type="pct"/>
          </w:tcPr>
          <w:p w14:paraId="2D873DF9" w14:textId="77777777" w:rsidR="00DC5B99" w:rsidRPr="00973E16" w:rsidRDefault="00DC5B99" w:rsidP="00E85B93">
            <w:pPr>
              <w:rPr>
                <w:i/>
                <w:iCs/>
              </w:rPr>
            </w:pPr>
            <w:hyperlink r:id="rId57" w:history="1">
              <w:r>
                <w:rPr>
                  <w:rStyle w:val="Hyperlink"/>
                  <w:i/>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rPr>
          <w:lang w:val="nl-BE"/>
        </w:rPr>
      </w:pPr>
      <w:r>
        <w:rPr>
          <w:lang w:val="nl-BE"/>
        </w:rPr>
        <w:t>_____________</w:t>
      </w:r>
    </w:p>
    <w:sectPr w:rsidR="000D394D" w:rsidRPr="001766B2" w:rsidSect="00FC0E06">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542E8" w14:textId="77777777" w:rsidR="00AA415D" w:rsidRDefault="00AA415D" w:rsidP="00B518C9">
      <w:pPr>
        <w:spacing w:line="240" w:lineRule="auto"/>
      </w:pPr>
      <w:r>
        <w:separator/>
      </w:r>
    </w:p>
  </w:endnote>
  <w:endnote w:type="continuationSeparator" w:id="0">
    <w:p w14:paraId="21C901D1" w14:textId="77777777" w:rsidR="00AA415D" w:rsidRDefault="00AA415D"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9F03D" w14:textId="77777777" w:rsidR="00944DB6" w:rsidRPr="00FC0E06" w:rsidRDefault="00944DB6" w:rsidP="00FC0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6886" w14:textId="77777777" w:rsidR="00944DB6" w:rsidRPr="00FC0E06" w:rsidRDefault="00944DB6" w:rsidP="00FC0E06">
    <w:pPr>
      <w:pStyle w:val="Footer"/>
    </w:pPr>
    <w:r>
      <w:t>EESC-2026-</w:t>
    </w:r>
    <w:proofErr w:type="gramStart"/>
    <w:r>
      <w:t>01865-00-00</w:t>
    </w:r>
    <w:proofErr w:type="gramEnd"/>
    <w:r>
      <w:t xml:space="preserve">-TCD-TRA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28D7" w14:textId="77777777" w:rsidR="00944DB6" w:rsidRPr="00FC0E06" w:rsidRDefault="00944DB6" w:rsidP="00FC0E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56D6" w14:textId="77777777" w:rsidR="00FC0E06" w:rsidRPr="00FC0E06" w:rsidRDefault="00FC0E06" w:rsidP="00FC0E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6433" w14:textId="246A135F" w:rsidR="00FC0E06" w:rsidRPr="00FC0E06" w:rsidRDefault="00FC0E06" w:rsidP="00FC0E06">
    <w:pPr>
      <w:pStyle w:val="Footer"/>
    </w:pPr>
    <w:r>
      <w:t xml:space="preserve">EESC-2026-01865-00-00-TCD-TRA (EN) </w:t>
    </w:r>
    <w:r>
      <w:fldChar w:fldCharType="begin"/>
    </w:r>
    <w:r>
      <w:instrText xml:space="preserve"> PAGE  \* Arabic  \* MERGEFORMAT </w:instrText>
    </w:r>
    <w:r>
      <w:fldChar w:fldCharType="separate"/>
    </w:r>
    <w:r>
      <w:rPr>
        <w:noProof/>
      </w:rPr>
      <w:t>2</w:t>
    </w:r>
    <w:r>
      <w:fldChar w:fldCharType="end"/>
    </w:r>
    <w:r>
      <w:t>/</w:t>
    </w:r>
    <w:fldSimple w:instr=" NUMPAGES ">
      <w:r>
        <w:rPr>
          <w:noProof/>
        </w:rPr>
        <w:t>25</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8F9E" w14:textId="77777777" w:rsidR="00FC0E06" w:rsidRPr="00FC0E06" w:rsidRDefault="00FC0E06" w:rsidP="00FC0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643D4" w14:textId="77777777" w:rsidR="00AA415D" w:rsidRDefault="00AA415D" w:rsidP="00B518C9">
      <w:pPr>
        <w:spacing w:line="240" w:lineRule="auto"/>
      </w:pPr>
      <w:r>
        <w:separator/>
      </w:r>
    </w:p>
  </w:footnote>
  <w:footnote w:type="continuationSeparator" w:id="0">
    <w:p w14:paraId="1FE562F1" w14:textId="77777777" w:rsidR="00AA415D" w:rsidRDefault="00AA415D" w:rsidP="00B518C9">
      <w:pPr>
        <w:spacing w:line="240" w:lineRule="auto"/>
      </w:pPr>
      <w:r>
        <w:continuationSeparator/>
      </w:r>
    </w:p>
  </w:footnote>
  <w:footnote w:id="1">
    <w:p w14:paraId="35335AC9" w14:textId="36763C0A" w:rsidR="00B13C75" w:rsidRPr="00932ACB" w:rsidRDefault="00B13C75" w:rsidP="00B13C75">
      <w:pPr>
        <w:pStyle w:val="FootnoteText"/>
        <w:rPr>
          <w:lang w:val="fi-FI"/>
        </w:rPr>
      </w:pPr>
      <w:r>
        <w:rPr>
          <w:rStyle w:val="FootnoteReference"/>
        </w:rPr>
        <w:footnoteRef/>
      </w:r>
      <w:r w:rsidRPr="00932ACB">
        <w:rPr>
          <w:lang w:val="fi-FI"/>
        </w:rPr>
        <w:tab/>
      </w:r>
      <w:r w:rsidR="00932ACB" w:rsidRPr="00932ACB">
        <w:rPr>
          <w:lang w:val="fi-FI"/>
        </w:rPr>
        <w:t xml:space="preserve">EUVL C, C/2026/3243, 2.7.2026 , ELI: </w:t>
      </w:r>
      <w:hyperlink r:id="rId1" w:history="1">
        <w:r w:rsidR="00932ACB" w:rsidRPr="00932ACB">
          <w:rPr>
            <w:rStyle w:val="Hyperlink"/>
            <w:lang w:val="fi-FI"/>
          </w:rPr>
          <w:t>http://data.europa.eu/eli/C/2026/3243/oj</w:t>
        </w:r>
      </w:hyperlink>
    </w:p>
  </w:footnote>
  <w:footnote w:id="2">
    <w:p w14:paraId="0E2EAEFC" w14:textId="77777777" w:rsidR="00B13C75" w:rsidRPr="00F85301" w:rsidRDefault="00B13C75" w:rsidP="00B13C75">
      <w:pPr>
        <w:pStyle w:val="FootnoteText"/>
      </w:pPr>
      <w:r>
        <w:rPr>
          <w:rStyle w:val="FootnoteReference"/>
        </w:rPr>
        <w:footnoteRef/>
      </w:r>
      <w:r>
        <w:tab/>
        <w:t>EUVL C 184, 25.5.2023, s. 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A2F9" w14:textId="77777777" w:rsidR="00944DB6" w:rsidRPr="00FC0E06" w:rsidRDefault="00944DB6" w:rsidP="00FC0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FE3C" w14:textId="77777777" w:rsidR="00944DB6" w:rsidRPr="00FC0E06" w:rsidRDefault="00944DB6" w:rsidP="00FC0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08E18" w14:textId="77777777" w:rsidR="00944DB6" w:rsidRPr="00FC0E06" w:rsidRDefault="00944DB6" w:rsidP="00FC0E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D659" w14:textId="77777777" w:rsidR="00FC0E06" w:rsidRPr="00FC0E06" w:rsidRDefault="00FC0E06" w:rsidP="00FC0E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CC5B" w14:textId="63D6C069" w:rsidR="00FC0E06" w:rsidRPr="00FC0E06" w:rsidRDefault="00FC0E06" w:rsidP="00FC0E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357F" w14:textId="77777777" w:rsidR="00FC0E06" w:rsidRPr="00FC0E06" w:rsidRDefault="00FC0E06" w:rsidP="00FC0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4B5D48"/>
    <w:multiLevelType w:val="hybridMultilevel"/>
    <w:tmpl w:val="B46C200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0"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3"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9" w15:restartNumberingAfterBreak="0">
    <w:nsid w:val="381B1E53"/>
    <w:multiLevelType w:val="hybridMultilevel"/>
    <w:tmpl w:val="02CEF4A8"/>
    <w:lvl w:ilvl="0" w:tplc="1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29"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5"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6"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7"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8"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1"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4"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5"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42972611">
    <w:abstractNumId w:val="0"/>
  </w:num>
  <w:num w:numId="2" w16cid:durableId="301232781">
    <w:abstractNumId w:val="36"/>
  </w:num>
  <w:num w:numId="3" w16cid:durableId="256334349">
    <w:abstractNumId w:val="39"/>
  </w:num>
  <w:num w:numId="4" w16cid:durableId="794982529">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16cid:durableId="1930113795">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16cid:durableId="1078137123">
    <w:abstractNumId w:val="4"/>
  </w:num>
  <w:num w:numId="7" w16cid:durableId="1297223099">
    <w:abstractNumId w:val="34"/>
  </w:num>
  <w:num w:numId="8" w16cid:durableId="1856191863">
    <w:abstractNumId w:val="13"/>
  </w:num>
  <w:num w:numId="9" w16cid:durableId="2018967954">
    <w:abstractNumId w:val="11"/>
  </w:num>
  <w:num w:numId="10" w16cid:durableId="1445661297">
    <w:abstractNumId w:val="8"/>
  </w:num>
  <w:num w:numId="11" w16cid:durableId="679431315">
    <w:abstractNumId w:val="30"/>
  </w:num>
  <w:num w:numId="12" w16cid:durableId="241376174">
    <w:abstractNumId w:val="33"/>
  </w:num>
  <w:num w:numId="13" w16cid:durableId="2078047050">
    <w:abstractNumId w:val="28"/>
  </w:num>
  <w:num w:numId="14" w16cid:durableId="1145126209">
    <w:abstractNumId w:val="16"/>
  </w:num>
  <w:num w:numId="15" w16cid:durableId="68161294">
    <w:abstractNumId w:val="31"/>
  </w:num>
  <w:num w:numId="16" w16cid:durableId="223831074">
    <w:abstractNumId w:val="23"/>
  </w:num>
  <w:num w:numId="17" w16cid:durableId="1736464406">
    <w:abstractNumId w:val="35"/>
  </w:num>
  <w:num w:numId="18" w16cid:durableId="604768091">
    <w:abstractNumId w:val="21"/>
  </w:num>
  <w:num w:numId="19" w16cid:durableId="284774641">
    <w:abstractNumId w:val="29"/>
  </w:num>
  <w:num w:numId="20" w16cid:durableId="1578855115">
    <w:abstractNumId w:val="25"/>
  </w:num>
  <w:num w:numId="21" w16cid:durableId="257837048">
    <w:abstractNumId w:val="2"/>
  </w:num>
  <w:num w:numId="22" w16cid:durableId="483545160">
    <w:abstractNumId w:val="27"/>
  </w:num>
  <w:num w:numId="23" w16cid:durableId="335620188">
    <w:abstractNumId w:val="12"/>
  </w:num>
  <w:num w:numId="24" w16cid:durableId="1795635310">
    <w:abstractNumId w:val="38"/>
  </w:num>
  <w:num w:numId="25" w16cid:durableId="76099983">
    <w:abstractNumId w:val="7"/>
  </w:num>
  <w:num w:numId="26" w16cid:durableId="229510842">
    <w:abstractNumId w:val="6"/>
  </w:num>
  <w:num w:numId="27" w16cid:durableId="28338536">
    <w:abstractNumId w:val="14"/>
  </w:num>
  <w:num w:numId="28" w16cid:durableId="227110710">
    <w:abstractNumId w:val="17"/>
  </w:num>
  <w:num w:numId="29" w16cid:durableId="2059085539">
    <w:abstractNumId w:val="20"/>
  </w:num>
  <w:num w:numId="30" w16cid:durableId="805666197">
    <w:abstractNumId w:val="10"/>
  </w:num>
  <w:num w:numId="31" w16cid:durableId="74283176">
    <w:abstractNumId w:val="42"/>
  </w:num>
  <w:num w:numId="32" w16cid:durableId="297999598">
    <w:abstractNumId w:val="41"/>
  </w:num>
  <w:num w:numId="33" w16cid:durableId="2050102267">
    <w:abstractNumId w:val="26"/>
  </w:num>
  <w:num w:numId="34" w16cid:durableId="699480292">
    <w:abstractNumId w:val="15"/>
  </w:num>
  <w:num w:numId="35" w16cid:durableId="951939262">
    <w:abstractNumId w:val="37"/>
  </w:num>
  <w:num w:numId="36" w16cid:durableId="287786412">
    <w:abstractNumId w:val="43"/>
  </w:num>
  <w:num w:numId="37" w16cid:durableId="1921796182">
    <w:abstractNumId w:val="45"/>
  </w:num>
  <w:num w:numId="38" w16cid:durableId="1404524982">
    <w:abstractNumId w:val="18"/>
  </w:num>
  <w:num w:numId="39" w16cid:durableId="1075083340">
    <w:abstractNumId w:val="9"/>
  </w:num>
  <w:num w:numId="40" w16cid:durableId="2098478297">
    <w:abstractNumId w:val="24"/>
  </w:num>
  <w:num w:numId="41" w16cid:durableId="1662929191">
    <w:abstractNumId w:val="22"/>
  </w:num>
  <w:num w:numId="42" w16cid:durableId="2060474008">
    <w:abstractNumId w:val="32"/>
  </w:num>
  <w:num w:numId="43" w16cid:durableId="1241138083">
    <w:abstractNumId w:val="44"/>
  </w:num>
  <w:num w:numId="44" w16cid:durableId="147551909">
    <w:abstractNumId w:val="40"/>
  </w:num>
  <w:num w:numId="45" w16cid:durableId="1535732278">
    <w:abstractNumId w:val="5"/>
  </w:num>
  <w:num w:numId="46" w16cid:durableId="2110738289">
    <w:abstractNumId w:val="1"/>
    <w:lvlOverride w:ilvl="0">
      <w:lvl w:ilvl="0">
        <w:start w:val="1"/>
        <w:numFmt w:val="bullet"/>
        <w:lvlText w:val=""/>
        <w:legacy w:legacy="1" w:legacySpace="0" w:legacyIndent="283"/>
        <w:lvlJc w:val="left"/>
        <w:pPr>
          <w:ind w:left="567" w:hanging="283"/>
        </w:pPr>
        <w:rPr>
          <w:rFonts w:ascii="Symbol" w:hAnsi="Symbol" w:hint="default"/>
          <w:color w:val="auto"/>
        </w:rPr>
      </w:lvl>
    </w:lvlOverride>
  </w:num>
  <w:num w:numId="47" w16cid:durableId="812256725">
    <w:abstractNumId w:val="1"/>
    <w:lvlOverride w:ilvl="0">
      <w:lvl w:ilvl="0">
        <w:start w:val="1"/>
        <w:numFmt w:val="bullet"/>
        <w:lvlText w:val=""/>
        <w:lvlJc w:val="left"/>
        <w:pPr>
          <w:ind w:left="720" w:hanging="360"/>
        </w:pPr>
        <w:rPr>
          <w:rFonts w:ascii="Symbol" w:hAnsi="Symbol" w:hint="default"/>
          <w:color w:val="auto"/>
        </w:rPr>
      </w:lvl>
    </w:lvlOverride>
  </w:num>
  <w:num w:numId="48" w16cid:durableId="1891451694">
    <w:abstractNumId w:val="3"/>
  </w:num>
  <w:num w:numId="49" w16cid:durableId="9295825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42A3"/>
    <w:rsid w:val="0001077B"/>
    <w:rsid w:val="00010A4D"/>
    <w:rsid w:val="00014657"/>
    <w:rsid w:val="000501F7"/>
    <w:rsid w:val="000527A4"/>
    <w:rsid w:val="0005292D"/>
    <w:rsid w:val="0005726E"/>
    <w:rsid w:val="00063DFF"/>
    <w:rsid w:val="0006799C"/>
    <w:rsid w:val="00096124"/>
    <w:rsid w:val="000D28B8"/>
    <w:rsid w:val="000D394D"/>
    <w:rsid w:val="000E2189"/>
    <w:rsid w:val="000F4242"/>
    <w:rsid w:val="00105B77"/>
    <w:rsid w:val="00124F05"/>
    <w:rsid w:val="0012504F"/>
    <w:rsid w:val="00132F2C"/>
    <w:rsid w:val="00151EB1"/>
    <w:rsid w:val="001718CB"/>
    <w:rsid w:val="0017611A"/>
    <w:rsid w:val="001766B2"/>
    <w:rsid w:val="001A693F"/>
    <w:rsid w:val="001C292B"/>
    <w:rsid w:val="001C51C7"/>
    <w:rsid w:val="001D0FAE"/>
    <w:rsid w:val="001D20DA"/>
    <w:rsid w:val="001E1E31"/>
    <w:rsid w:val="001E391D"/>
    <w:rsid w:val="001E648F"/>
    <w:rsid w:val="001F0AAB"/>
    <w:rsid w:val="001F38DB"/>
    <w:rsid w:val="002061EC"/>
    <w:rsid w:val="0023301C"/>
    <w:rsid w:val="002471F5"/>
    <w:rsid w:val="00250C14"/>
    <w:rsid w:val="00253315"/>
    <w:rsid w:val="00263415"/>
    <w:rsid w:val="00291D95"/>
    <w:rsid w:val="002930A1"/>
    <w:rsid w:val="00293C55"/>
    <w:rsid w:val="002A5636"/>
    <w:rsid w:val="002B7981"/>
    <w:rsid w:val="002C347F"/>
    <w:rsid w:val="002D0A85"/>
    <w:rsid w:val="002D2A28"/>
    <w:rsid w:val="002D532B"/>
    <w:rsid w:val="002E0F0D"/>
    <w:rsid w:val="002F20C9"/>
    <w:rsid w:val="00303B3B"/>
    <w:rsid w:val="00304438"/>
    <w:rsid w:val="003066BE"/>
    <w:rsid w:val="003227CC"/>
    <w:rsid w:val="0032309C"/>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7E56"/>
    <w:rsid w:val="0043191A"/>
    <w:rsid w:val="00435642"/>
    <w:rsid w:val="00451CB4"/>
    <w:rsid w:val="00457E80"/>
    <w:rsid w:val="00481696"/>
    <w:rsid w:val="00487F97"/>
    <w:rsid w:val="0049725E"/>
    <w:rsid w:val="004974DC"/>
    <w:rsid w:val="004A5CD7"/>
    <w:rsid w:val="004D7A6D"/>
    <w:rsid w:val="004D7AC0"/>
    <w:rsid w:val="004E56D5"/>
    <w:rsid w:val="004F69E3"/>
    <w:rsid w:val="005220EA"/>
    <w:rsid w:val="00525840"/>
    <w:rsid w:val="00532089"/>
    <w:rsid w:val="005339AA"/>
    <w:rsid w:val="00542D3C"/>
    <w:rsid w:val="00543B23"/>
    <w:rsid w:val="00567A6B"/>
    <w:rsid w:val="005708BD"/>
    <w:rsid w:val="00575F9C"/>
    <w:rsid w:val="00583D65"/>
    <w:rsid w:val="00586B4B"/>
    <w:rsid w:val="005A0BDA"/>
    <w:rsid w:val="005B32CD"/>
    <w:rsid w:val="005B6782"/>
    <w:rsid w:val="005D2C97"/>
    <w:rsid w:val="005E0F1F"/>
    <w:rsid w:val="005E7651"/>
    <w:rsid w:val="00604CA5"/>
    <w:rsid w:val="0060716D"/>
    <w:rsid w:val="00625CA3"/>
    <w:rsid w:val="00632186"/>
    <w:rsid w:val="00641262"/>
    <w:rsid w:val="00650B14"/>
    <w:rsid w:val="0065274D"/>
    <w:rsid w:val="00656B39"/>
    <w:rsid w:val="0065734A"/>
    <w:rsid w:val="00660F17"/>
    <w:rsid w:val="00661EFC"/>
    <w:rsid w:val="00676953"/>
    <w:rsid w:val="00683573"/>
    <w:rsid w:val="006850E1"/>
    <w:rsid w:val="006A456B"/>
    <w:rsid w:val="006A4A3E"/>
    <w:rsid w:val="006B08E4"/>
    <w:rsid w:val="006C7143"/>
    <w:rsid w:val="006D2C8A"/>
    <w:rsid w:val="006D2D64"/>
    <w:rsid w:val="006D6E25"/>
    <w:rsid w:val="006D7307"/>
    <w:rsid w:val="006E0B36"/>
    <w:rsid w:val="006E2D6A"/>
    <w:rsid w:val="00704CCE"/>
    <w:rsid w:val="00706116"/>
    <w:rsid w:val="0072181A"/>
    <w:rsid w:val="007359A4"/>
    <w:rsid w:val="00754027"/>
    <w:rsid w:val="00757A71"/>
    <w:rsid w:val="00766B1A"/>
    <w:rsid w:val="0077093D"/>
    <w:rsid w:val="007B25D2"/>
    <w:rsid w:val="007B7820"/>
    <w:rsid w:val="007C626E"/>
    <w:rsid w:val="007D229E"/>
    <w:rsid w:val="007D72DC"/>
    <w:rsid w:val="007E224A"/>
    <w:rsid w:val="007E5777"/>
    <w:rsid w:val="007F5784"/>
    <w:rsid w:val="00845F24"/>
    <w:rsid w:val="008464CD"/>
    <w:rsid w:val="00852D74"/>
    <w:rsid w:val="00856176"/>
    <w:rsid w:val="0086135A"/>
    <w:rsid w:val="0087087E"/>
    <w:rsid w:val="00873235"/>
    <w:rsid w:val="008818C6"/>
    <w:rsid w:val="0088219D"/>
    <w:rsid w:val="00886414"/>
    <w:rsid w:val="008913FF"/>
    <w:rsid w:val="00893434"/>
    <w:rsid w:val="00896D14"/>
    <w:rsid w:val="008A248B"/>
    <w:rsid w:val="008B1767"/>
    <w:rsid w:val="008B1C9B"/>
    <w:rsid w:val="008C16AF"/>
    <w:rsid w:val="008C19D9"/>
    <w:rsid w:val="008D36CC"/>
    <w:rsid w:val="008D43BD"/>
    <w:rsid w:val="008D4848"/>
    <w:rsid w:val="008F7215"/>
    <w:rsid w:val="00912558"/>
    <w:rsid w:val="00921C33"/>
    <w:rsid w:val="00924F56"/>
    <w:rsid w:val="00932ACB"/>
    <w:rsid w:val="009379BF"/>
    <w:rsid w:val="00944DB6"/>
    <w:rsid w:val="00956AF3"/>
    <w:rsid w:val="00972B57"/>
    <w:rsid w:val="00975017"/>
    <w:rsid w:val="009954CA"/>
    <w:rsid w:val="009A1425"/>
    <w:rsid w:val="009A749E"/>
    <w:rsid w:val="009B5B73"/>
    <w:rsid w:val="009C5AB1"/>
    <w:rsid w:val="00A20E9D"/>
    <w:rsid w:val="00A22B00"/>
    <w:rsid w:val="00A235B9"/>
    <w:rsid w:val="00A258F1"/>
    <w:rsid w:val="00A26A8C"/>
    <w:rsid w:val="00A26B80"/>
    <w:rsid w:val="00A26C3A"/>
    <w:rsid w:val="00A26D39"/>
    <w:rsid w:val="00A272B2"/>
    <w:rsid w:val="00A42947"/>
    <w:rsid w:val="00A50553"/>
    <w:rsid w:val="00A60406"/>
    <w:rsid w:val="00A665C5"/>
    <w:rsid w:val="00AA059B"/>
    <w:rsid w:val="00AA0EDB"/>
    <w:rsid w:val="00AA415D"/>
    <w:rsid w:val="00AB35AE"/>
    <w:rsid w:val="00AB456B"/>
    <w:rsid w:val="00AB6794"/>
    <w:rsid w:val="00AC1D30"/>
    <w:rsid w:val="00AC3F48"/>
    <w:rsid w:val="00AD2E08"/>
    <w:rsid w:val="00AE28F8"/>
    <w:rsid w:val="00AE5A13"/>
    <w:rsid w:val="00B07E1C"/>
    <w:rsid w:val="00B07E34"/>
    <w:rsid w:val="00B13C75"/>
    <w:rsid w:val="00B203DA"/>
    <w:rsid w:val="00B2184A"/>
    <w:rsid w:val="00B366CF"/>
    <w:rsid w:val="00B44C66"/>
    <w:rsid w:val="00B47E19"/>
    <w:rsid w:val="00B518C9"/>
    <w:rsid w:val="00B55621"/>
    <w:rsid w:val="00B57211"/>
    <w:rsid w:val="00B65099"/>
    <w:rsid w:val="00B657C1"/>
    <w:rsid w:val="00B91186"/>
    <w:rsid w:val="00BA32C9"/>
    <w:rsid w:val="00BA4F70"/>
    <w:rsid w:val="00BB21A2"/>
    <w:rsid w:val="00BC2A56"/>
    <w:rsid w:val="00BD6F5E"/>
    <w:rsid w:val="00BE54B3"/>
    <w:rsid w:val="00BE7162"/>
    <w:rsid w:val="00BE7D8F"/>
    <w:rsid w:val="00BF0E17"/>
    <w:rsid w:val="00BF1E42"/>
    <w:rsid w:val="00C008B4"/>
    <w:rsid w:val="00C04F14"/>
    <w:rsid w:val="00C10CF0"/>
    <w:rsid w:val="00C17ABD"/>
    <w:rsid w:val="00C2084A"/>
    <w:rsid w:val="00C247A4"/>
    <w:rsid w:val="00C26C67"/>
    <w:rsid w:val="00C43A4D"/>
    <w:rsid w:val="00C510D4"/>
    <w:rsid w:val="00C5280E"/>
    <w:rsid w:val="00C5409C"/>
    <w:rsid w:val="00C61111"/>
    <w:rsid w:val="00C664BD"/>
    <w:rsid w:val="00C76949"/>
    <w:rsid w:val="00C821A5"/>
    <w:rsid w:val="00C93393"/>
    <w:rsid w:val="00CB7C9F"/>
    <w:rsid w:val="00CC2214"/>
    <w:rsid w:val="00CC3F9E"/>
    <w:rsid w:val="00CD6E00"/>
    <w:rsid w:val="00CF4A6F"/>
    <w:rsid w:val="00D06D8D"/>
    <w:rsid w:val="00D17759"/>
    <w:rsid w:val="00D225B6"/>
    <w:rsid w:val="00D239FA"/>
    <w:rsid w:val="00D43613"/>
    <w:rsid w:val="00D4491F"/>
    <w:rsid w:val="00D56BE3"/>
    <w:rsid w:val="00D7076A"/>
    <w:rsid w:val="00D81F5E"/>
    <w:rsid w:val="00D82806"/>
    <w:rsid w:val="00D84FEA"/>
    <w:rsid w:val="00D92269"/>
    <w:rsid w:val="00D92438"/>
    <w:rsid w:val="00D9576A"/>
    <w:rsid w:val="00DB4368"/>
    <w:rsid w:val="00DB48A1"/>
    <w:rsid w:val="00DC5749"/>
    <w:rsid w:val="00DC5B99"/>
    <w:rsid w:val="00DD14E3"/>
    <w:rsid w:val="00DD2196"/>
    <w:rsid w:val="00DD4133"/>
    <w:rsid w:val="00DE176A"/>
    <w:rsid w:val="00E00A6B"/>
    <w:rsid w:val="00E012C7"/>
    <w:rsid w:val="00E02E88"/>
    <w:rsid w:val="00E101E2"/>
    <w:rsid w:val="00E2329B"/>
    <w:rsid w:val="00E529F6"/>
    <w:rsid w:val="00E66922"/>
    <w:rsid w:val="00E705CD"/>
    <w:rsid w:val="00E77899"/>
    <w:rsid w:val="00E8684F"/>
    <w:rsid w:val="00E93F3C"/>
    <w:rsid w:val="00EA4BD8"/>
    <w:rsid w:val="00EB41F2"/>
    <w:rsid w:val="00EB6ABC"/>
    <w:rsid w:val="00EC2727"/>
    <w:rsid w:val="00EC4CF6"/>
    <w:rsid w:val="00ED38E3"/>
    <w:rsid w:val="00EE594E"/>
    <w:rsid w:val="00F10883"/>
    <w:rsid w:val="00F11844"/>
    <w:rsid w:val="00F17A5D"/>
    <w:rsid w:val="00F2035F"/>
    <w:rsid w:val="00F209DD"/>
    <w:rsid w:val="00F2714A"/>
    <w:rsid w:val="00F308A9"/>
    <w:rsid w:val="00F37B1C"/>
    <w:rsid w:val="00F50DAA"/>
    <w:rsid w:val="00F55F11"/>
    <w:rsid w:val="00F77731"/>
    <w:rsid w:val="00F823FC"/>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A,FA Fu,fn"/>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A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rsid w:val="004D7AC0"/>
    <w:pPr>
      <w:ind w:left="720"/>
      <w:contextualSpacing/>
    </w:pPr>
  </w:style>
  <w:style w:type="table" w:styleId="TableGrid">
    <w:name w:val="Table Grid"/>
    <w:basedOn w:val="TableNormal"/>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paragraph" w:styleId="NormalWeb">
    <w:name w:val="Normal (Web)"/>
    <w:basedOn w:val="Normal"/>
    <w:uiPriority w:val="99"/>
    <w:unhideWhenUsed/>
    <w:rsid w:val="00291D95"/>
    <w:pPr>
      <w:spacing w:before="100" w:beforeAutospacing="1" w:after="100" w:afterAutospacing="1" w:line="240" w:lineRule="auto"/>
      <w:jc w:val="left"/>
    </w:pPr>
    <w:rPr>
      <w:sz w:val="24"/>
      <w:szCs w:val="24"/>
      <w:lang w:val="fi-FI" w:eastAsia="fr-B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locked/>
    <w:rsid w:val="00291D95"/>
    <w:rPr>
      <w:rFonts w:ascii="Times New Roman" w:eastAsia="Times New Roman" w:hAnsi="Times New Roman" w:cs="Times New Roman"/>
    </w:rPr>
  </w:style>
  <w:style w:type="character" w:styleId="Strong">
    <w:name w:val="Strong"/>
    <w:basedOn w:val="DefaultParagraphFont"/>
    <w:uiPriority w:val="22"/>
    <w:qFormat/>
    <w:rsid w:val="00291D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fi/our-work/opinions-information-reports/opinions/quality-jobs-roadmap"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fi/our-work/opinions-information-reports/opinions/european-union-space-services-agency" TargetMode="External"/><Relationship Id="rId42" Type="http://schemas.openxmlformats.org/officeDocument/2006/relationships/hyperlink" Target="https://www.eesc.europa.eu/fi/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fi/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Bartek.Bednarowicz@eesc.europa.eu" TargetMode="External"/><Relationship Id="rId11" Type="http://schemas.openxmlformats.org/officeDocument/2006/relationships/image" Target="media/image1.jpeg"/><Relationship Id="rId24" Type="http://schemas.openxmlformats.org/officeDocument/2006/relationships/hyperlink" Target="https://www.eesc.europa.eu/fi/our-work/opinions-information-reports/opinions/gender-equality-strategy-2026-2030" TargetMode="External"/><Relationship Id="rId32" Type="http://schemas.openxmlformats.org/officeDocument/2006/relationships/hyperlink" Target="https://www.eesc.europa.eu/fi/our-work/opinions-information-reports/opinions/action-plan-drone-and-counter-drone-security" TargetMode="External"/><Relationship Id="rId37" Type="http://schemas.openxmlformats.org/officeDocument/2006/relationships/hyperlink" Target="https://www.eesc.europa.eu/fi/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fi/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fi/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fi/our-work/opinions-information-reports/opinions/targeted-amendment-eu-fertiliser-action-plan" TargetMode="External"/><Relationship Id="rId56" Type="http://schemas.openxmlformats.org/officeDocument/2006/relationships/hyperlink" Target="mailto:https://www.eesc.europa.eu/fi/our-work/opinions-information-reports/opinions/eu-industrial-maritime-strateg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fi/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fi/our-work/opinions-information-reports/opinions/eu-inc-single-harmonised-set-rules-innovative-companies-throughout-eu-0" TargetMode="External"/><Relationship Id="rId59" Type="http://schemas.openxmlformats.org/officeDocument/2006/relationships/header" Target="header5.xml"/><Relationship Id="rId20" Type="http://schemas.openxmlformats.org/officeDocument/2006/relationships/hyperlink" Target="https://www.eesc.europa.eu/fi/our-work/opinions-information-reports/opinions/anti-racism-strategy"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fi/our-work/opinions-information-reports/opinions/eu-approach-integrated-wildfire-risk-management"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fi/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fi/our-work/opinions-information-reports/opinions/revision-carbon-border-adjustment-mechanism-cbam" TargetMode="External"/><Relationship Id="rId57" Type="http://schemas.openxmlformats.org/officeDocument/2006/relationships/hyperlink" Target="mailto:Ioannis.Diamantopoulos@eesc.europa.eu" TargetMode="External"/><Relationship Id="rId10" Type="http://schemas.openxmlformats.org/officeDocument/2006/relationships/endnotes" Target="endnotes.xml"/><Relationship Id="rId31" Type="http://schemas.openxmlformats.org/officeDocument/2006/relationships/hyperlink" Target="mailto:Maja.Radman@eesc.europa.eu" TargetMode="External"/><Relationship Id="rId44" Type="http://schemas.openxmlformats.org/officeDocument/2006/relationships/hyperlink" Target="https://www.eesc.europa.eu/fi/our-work/opinions-information-reports/opinions/industrial-accelerator-act-0" TargetMode="External"/><Relationship Id="rId52" Type="http://schemas.openxmlformats.org/officeDocument/2006/relationships/hyperlink" Target="https://www.eesc.europa.eu/fi/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https://www.eesc.europa.eu/fi/our-work/opinions-information-reports/opinions/european-high-speed-railways-network-2040-strategic-social-and-industrial-project-european-un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VP3JK3XSEPRV-1795132703-8900</_dlc_DocId>
    <_dlc_DocIdUrl xmlns="7d640e6d-779c-472f-a269-6b546787f1c9">
      <Url>http://dm/eesc/2026/_layouts/15/DocIdRedir.aspx?ID=VP3JK3XSEPRV-1795132703-8900</Url>
      <Description>VP3JK3XSEPRV-1795132703-8900</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FI</TermName>
          <TermId xmlns="http://schemas.microsoft.com/office/infopath/2007/PartnerControls">87606a43-d45f-42d6-b8c9-e1a3457db5b7</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Paakkulainen Anna</DisplayName>
        <AccountId>1405</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customXml/itemProps2.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3.xml><?xml version="1.0" encoding="utf-8"?>
<ds:datastoreItem xmlns:ds="http://schemas.openxmlformats.org/officeDocument/2006/customXml" ds:itemID="{01D4F936-1905-4517-A5F5-C78489B2C157}"/>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7857</Words>
  <Characters>44785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Tiivistelmä annetuista lausunnoista - 607. täysistunto - heinäkuu 2026</dc:title>
  <dc:subject>ADMIN</dc:subject>
  <dc:creator/>
  <cp:keywords>COR-EESC-2022-02583-00-00-ADMIN-TRA-EN</cp:keywords>
  <dc:description>Rapporteur:  - Original language: EN - Date of document: 20/05/2022 - Date of meeting:  - External documents:  - Administrator:  SUCIU Serban</dc:description>
  <cp:lastModifiedBy/>
  <cp:revision>2</cp:revision>
  <dcterms:created xsi:type="dcterms:W3CDTF">2026-09-01T07:13:00Z</dcterms:created>
  <dcterms:modified xsi:type="dcterms:W3CDTF">2026-09-01T08:58:00Z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25/08/2026, 02/05/2022, 02/05/2022, 28/06/2021</vt:lpwstr>
  </property>
  <property fmtid="{D5CDD505-2E9C-101B-9397-08002B2CF9AE}" pid="4" name="Pref_Time">
    <vt:lpwstr>15:00:43, 12:28:29, 12:25:37, 08:41:48</vt:lpwstr>
  </property>
  <property fmtid="{D5CDD505-2E9C-101B-9397-08002B2CF9AE}" pid="5" name="Pref_User">
    <vt:lpwstr>pacup, enied, enied, enied</vt:lpwstr>
  </property>
  <property fmtid="{D5CDD505-2E9C-101B-9397-08002B2CF9AE}" pid="6" name="Pref_FileName">
    <vt:lpwstr>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ad38ce07-a3e8-47d2-9248-716ec0c7c853</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31;#SL|98a412ae-eb01-49e9-ae3d-585a81724cfc;#30;#SK|46d9fce0-ef79-4f71-b89b-cd6aa82426b8;#59;#SPL-CES|32d8cb1f-c9ec-4365-95c7-8385a18618ac;#19;#Unrestricted|826e22d7-d029-4ec0-a450-0c28ff673572;#18;#TCD|cd9d6eb6-3f4f-424a-b2d1-57c9d450eaaf;#13;#IT|0774613c-01ed-4e5d-a25d-11d2388de825;#12;#ES|e7a6b05b-ae16-40c8-add9-68b64b03aeba;#9;#TRA|150d2a88-1431-44e6-a8ca-0bb753ab8672;#45;#SV|c2ed69e7-a339-43d7-8f22-d93680a92aa0;#7;#Final|ea5e6674-7b27-4bac-b091-73adbb394efe;#43;#BG|1a1b3951-7821-4e6a-85f5-5673fc08bd2c;#4;#EN|f2175f21-25d7-44a3-96da-d6a61b075e1b;#1;#EESC|422833ec-8d7e-4e65-8e4e-8bed07ffb729</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25;#FI|87606a43-d45f-42d6-b8c9-e1a3457db5b7</vt:lpwstr>
  </property>
  <property fmtid="{D5CDD505-2E9C-101B-9397-08002B2CF9AE}" pid="33" name="AvailableTranslations_0">
    <vt:lpwstr>EN|f2175f21-25d7-44a3-96da-d6a61b075e1b;IT|0774613c-01ed-4e5d-a25d-11d2388de825;ES|e7a6b05b-ae16-40c8-add9-68b64b03aeba;SV|c2ed69e7-a339-43d7-8f22-d93680a92aa0;SK|46d9fce0-ef79-4f71-b89b-cd6aa82426b8;SL|98a412ae-eb01-49e9-ae3d-585a81724cfc;HR|2f555653-ed1a-4fe6-8362-9082d95989e5;BG|1a1b3951-7821-4e6a-85f5-5673fc08bd2c</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