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1730F" w14:textId="6919684F" w:rsidR="003C2229" w:rsidRPr="00B10AB4" w:rsidRDefault="00BD01B5" w:rsidP="00686EC2">
      <w:pPr>
        <w:spacing w:line="240" w:lineRule="auto"/>
        <w:rPr>
          <w:rFonts w:ascii="Verdana" w:hAnsi="Verdana"/>
          <w:sz w:val="20"/>
        </w:rPr>
      </w:pPr>
      <w:r>
        <w:rPr>
          <w:rFonts w:ascii="Verdana" w:hAnsi="Verdana"/>
          <w:noProof/>
          <w:sz w:val="20"/>
          <w:lang w:val="en-US"/>
        </w:rPr>
        <w:drawing>
          <wp:inline distT="0" distB="0" distL="0" distR="0" wp14:anchorId="0EC395D7" wp14:editId="0058053E">
            <wp:extent cx="5754422" cy="139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SC-PressRelease-EN-wordheader.jpg"/>
                    <pic:cNvPicPr/>
                  </pic:nvPicPr>
                  <pic:blipFill>
                    <a:blip r:embed="rId11">
                      <a:extLst>
                        <a:ext uri="{28A0092B-C50C-407E-A947-70E740481C1C}">
                          <a14:useLocalDpi xmlns:a14="http://schemas.microsoft.com/office/drawing/2010/main" val="0"/>
                        </a:ext>
                      </a:extLst>
                    </a:blip>
                    <a:stretch>
                      <a:fillRect/>
                    </a:stretch>
                  </pic:blipFill>
                  <pic:spPr>
                    <a:xfrm>
                      <a:off x="0" y="0"/>
                      <a:ext cx="5754422" cy="1396800"/>
                    </a:xfrm>
                    <a:prstGeom prst="rect">
                      <a:avLst/>
                    </a:prstGeom>
                  </pic:spPr>
                </pic:pic>
              </a:graphicData>
            </a:graphic>
          </wp:inline>
        </w:drawing>
      </w:r>
    </w:p>
    <w:tbl>
      <w:tblPr>
        <w:tblW w:w="0" w:type="auto"/>
        <w:tblLook w:val="0000" w:firstRow="0" w:lastRow="0" w:firstColumn="0" w:lastColumn="0" w:noHBand="0" w:noVBand="0"/>
      </w:tblPr>
      <w:tblGrid>
        <w:gridCol w:w="5168"/>
        <w:gridCol w:w="4119"/>
      </w:tblGrid>
      <w:tr w:rsidR="00C93E55" w:rsidRPr="00B10AB4" w14:paraId="68CD3793" w14:textId="77777777" w:rsidTr="00705C0F">
        <w:trPr>
          <w:cantSplit/>
        </w:trPr>
        <w:tc>
          <w:tcPr>
            <w:tcW w:w="5168" w:type="dxa"/>
          </w:tcPr>
          <w:p w14:paraId="57E7CF6E" w14:textId="77777777" w:rsidR="00C93E55" w:rsidRPr="00B10AB4" w:rsidRDefault="00C93E55" w:rsidP="002F79A3">
            <w:pPr>
              <w:spacing w:before="120" w:after="120" w:line="240" w:lineRule="auto"/>
              <w:rPr>
                <w:rFonts w:ascii="Verdana" w:hAnsi="Verdana"/>
                <w:b/>
                <w:bCs/>
                <w:sz w:val="20"/>
              </w:rPr>
            </w:pPr>
            <w:r>
              <w:rPr>
                <w:rFonts w:ascii="Verdana" w:hAnsi="Verdana"/>
                <w:b/>
                <w:sz w:val="20"/>
              </w:rPr>
              <w:t>Nr. 37/2026</w:t>
            </w:r>
          </w:p>
        </w:tc>
        <w:tc>
          <w:tcPr>
            <w:tcW w:w="4119" w:type="dxa"/>
          </w:tcPr>
          <w:p w14:paraId="730D85A6" w14:textId="77777777" w:rsidR="00C93E55" w:rsidRPr="00B10AB4" w:rsidRDefault="00DA5C92" w:rsidP="00F92DAC">
            <w:pPr>
              <w:spacing w:before="120" w:after="120" w:line="240" w:lineRule="auto"/>
              <w:jc w:val="right"/>
              <w:rPr>
                <w:rFonts w:ascii="Verdana" w:hAnsi="Verdana"/>
                <w:b/>
                <w:bCs/>
                <w:sz w:val="20"/>
              </w:rPr>
            </w:pPr>
            <w:r>
              <w:rPr>
                <w:rFonts w:ascii="Verdana" w:hAnsi="Verdana"/>
                <w:b/>
                <w:sz w:val="20"/>
              </w:rPr>
              <w:t>15 iulie 2026</w:t>
            </w:r>
          </w:p>
        </w:tc>
      </w:tr>
    </w:tbl>
    <w:p w14:paraId="23D9EF6D" w14:textId="77777777" w:rsidR="00F83179" w:rsidRPr="00B10AB4" w:rsidRDefault="00F83179" w:rsidP="00686EC2">
      <w:pPr>
        <w:spacing w:line="240" w:lineRule="auto"/>
        <w:rPr>
          <w:rFonts w:ascii="Verdana" w:hAnsi="Verdana"/>
          <w:sz w:val="20"/>
        </w:rPr>
      </w:pPr>
    </w:p>
    <w:p w14:paraId="7AC2E716" w14:textId="77777777" w:rsidR="00F83179" w:rsidRPr="00B10AB4" w:rsidRDefault="00F83179" w:rsidP="00686EC2">
      <w:pPr>
        <w:spacing w:line="240" w:lineRule="auto"/>
        <w:rPr>
          <w:rFonts w:ascii="Verdana" w:hAnsi="Verdana"/>
          <w:sz w:val="20"/>
        </w:rPr>
        <w:sectPr w:rsidR="00F83179" w:rsidRPr="00B10AB4" w:rsidSect="00837B82">
          <w:headerReference w:type="even" r:id="rId12"/>
          <w:headerReference w:type="default" r:id="rId13"/>
          <w:footerReference w:type="even" r:id="rId14"/>
          <w:footerReference w:type="default" r:id="rId15"/>
          <w:headerReference w:type="first" r:id="rId16"/>
          <w:footerReference w:type="first" r:id="rId17"/>
          <w:pgSz w:w="11907" w:h="16839" w:code="9"/>
          <w:pgMar w:top="425" w:right="1418" w:bottom="1418" w:left="1418" w:header="709" w:footer="709" w:gutter="0"/>
          <w:cols w:space="720"/>
          <w:docGrid w:linePitch="299"/>
        </w:sectPr>
      </w:pPr>
    </w:p>
    <w:p w14:paraId="22282391" w14:textId="77777777" w:rsidR="00A110EC" w:rsidRPr="00B10AB4" w:rsidRDefault="00A83774" w:rsidP="008850E4">
      <w:pPr>
        <w:rPr>
          <w:rFonts w:ascii="Verdana" w:hAnsi="Verdana"/>
          <w:sz w:val="18"/>
        </w:rPr>
      </w:pPr>
      <w:r>
        <w:rPr>
          <w:rFonts w:ascii="Verdana" w:hAnsi="Verdana"/>
          <w:noProof/>
          <w:sz w:val="20"/>
        </w:rPr>
        <mc:AlternateContent>
          <mc:Choice Requires="wps">
            <w:drawing>
              <wp:anchor distT="0" distB="0" distL="114300" distR="114300" simplePos="0" relativeHeight="251659264" behindDoc="1" locked="0" layoutInCell="0" allowOverlap="1" wp14:anchorId="2475DDFB" wp14:editId="58D1BC46">
                <wp:simplePos x="0" y="0"/>
                <wp:positionH relativeFrom="page">
                  <wp:posOffset>6769100</wp:posOffset>
                </wp:positionH>
                <wp:positionV relativeFrom="page">
                  <wp:posOffset>10081260</wp:posOffset>
                </wp:positionV>
                <wp:extent cx="647700" cy="396240"/>
                <wp:effectExtent l="0" t="0" r="0" b="381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64CCF" w14:textId="77777777" w:rsidR="00321382" w:rsidRPr="00260E65" w:rsidRDefault="00321382">
                            <w:pPr>
                              <w:jc w:val="center"/>
                              <w:rPr>
                                <w:rFonts w:ascii="Arial" w:hAnsi="Arial" w:cs="Arial"/>
                                <w:b/>
                                <w:bCs/>
                                <w:sz w:val="48"/>
                              </w:rPr>
                            </w:pPr>
                            <w:r>
                              <w:rPr>
                                <w:rFonts w:ascii="Arial" w:hAnsi="Arial"/>
                                <w:b/>
                                <w:sz w:val="48"/>
                              </w:rPr>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5DDFB"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6F764CCF" w14:textId="77777777" w:rsidR="00321382" w:rsidRPr="00260E65" w:rsidRDefault="00321382">
                      <w:pPr>
                        <w:jc w:val="center"/>
                        <w:rPr>
                          <w:rFonts w:ascii="Arial" w:hAnsi="Arial" w:cs="Arial"/>
                          <w:b/>
                          <w:bCs/>
                          <w:sz w:val="48"/>
                        </w:rPr>
                      </w:pPr>
                      <w:r>
                        <w:rPr>
                          <w:rFonts w:ascii="Arial" w:hAnsi="Arial"/>
                          <w:b/>
                          <w:sz w:val="48"/>
                        </w:rPr>
                        <w:t>RO</w:t>
                      </w:r>
                    </w:p>
                  </w:txbxContent>
                </v:textbox>
                <w10:wrap anchorx="page" anchory="page"/>
              </v:shape>
            </w:pict>
          </mc:Fallback>
        </mc:AlternateContent>
      </w:r>
    </w:p>
    <w:p w14:paraId="78E92CCB" w14:textId="77777777" w:rsidR="00DE4A7B" w:rsidRPr="00B10AB4" w:rsidRDefault="00DE4A7B" w:rsidP="00B5704D">
      <w:pPr>
        <w:jc w:val="center"/>
        <w:rPr>
          <w:rFonts w:ascii="Verdana" w:hAnsi="Verdana"/>
          <w:b/>
          <w:bCs/>
          <w:color w:val="0070C0"/>
          <w:sz w:val="28"/>
          <w:szCs w:val="24"/>
        </w:rPr>
      </w:pPr>
      <w:r>
        <w:rPr>
          <w:rFonts w:ascii="Verdana" w:hAnsi="Verdana"/>
          <w:b/>
          <w:color w:val="0070C0"/>
          <w:sz w:val="28"/>
        </w:rPr>
        <w:t>CESE prezintă o viziune comună cu Președinția irlandeză</w:t>
      </w:r>
    </w:p>
    <w:p w14:paraId="24684DA7" w14:textId="77777777" w:rsidR="00B5704D" w:rsidRPr="00B10AB4" w:rsidRDefault="00B5704D" w:rsidP="00B5704D">
      <w:pPr>
        <w:rPr>
          <w:rFonts w:ascii="Verdana" w:hAnsi="Verdana"/>
          <w:sz w:val="18"/>
        </w:rPr>
      </w:pPr>
    </w:p>
    <w:p w14:paraId="5077B458" w14:textId="77777777" w:rsidR="00670E5B" w:rsidRPr="00B10AB4" w:rsidRDefault="00670E5B" w:rsidP="00B5704D">
      <w:pPr>
        <w:rPr>
          <w:rFonts w:ascii="Verdana" w:hAnsi="Verdana"/>
          <w:sz w:val="18"/>
        </w:rPr>
      </w:pPr>
      <w:r>
        <w:rPr>
          <w:rFonts w:ascii="Verdana" w:hAnsi="Verdana"/>
          <w:b/>
          <w:sz w:val="20"/>
        </w:rPr>
        <w:t>Dezbaterea cu membrii CESE, care a avut loc în cadrul sesiunii plenare din iulie, a demonstrat fără echivoc că programul actualei președinții a UE răspunde pe deplin preocupărilor și așteptărilor societății civile organizate din Europa.</w:t>
      </w:r>
    </w:p>
    <w:p w14:paraId="1B4E620C" w14:textId="77777777" w:rsidR="00670E5B" w:rsidRPr="00B10AB4" w:rsidRDefault="00670E5B" w:rsidP="00B5704D">
      <w:pPr>
        <w:rPr>
          <w:rFonts w:ascii="Verdana" w:hAnsi="Verdana"/>
          <w:sz w:val="18"/>
        </w:rPr>
      </w:pPr>
    </w:p>
    <w:p w14:paraId="2914242D" w14:textId="77777777" w:rsidR="00C114CB" w:rsidRPr="00B10AB4" w:rsidRDefault="00C114CB" w:rsidP="00C114CB">
      <w:pPr>
        <w:rPr>
          <w:rFonts w:ascii="Verdana" w:hAnsi="Verdana"/>
          <w:sz w:val="18"/>
        </w:rPr>
      </w:pPr>
      <w:r>
        <w:rPr>
          <w:rFonts w:ascii="Verdana" w:hAnsi="Verdana"/>
          <w:sz w:val="18"/>
        </w:rPr>
        <w:t xml:space="preserve">Comitetul Economic și Social European (CESE) va colabora strâns cu guvernul irlandez cât timp va deține președinția Consiliului Uniunii Europene, în următoarele șase luni. Dezbaterea în plen din iulie, la care a participat dl </w:t>
      </w:r>
      <w:r>
        <w:rPr>
          <w:rFonts w:ascii="Verdana" w:hAnsi="Verdana"/>
          <w:b/>
          <w:sz w:val="18"/>
        </w:rPr>
        <w:t xml:space="preserve">Thomas </w:t>
      </w:r>
      <w:proofErr w:type="spellStart"/>
      <w:r>
        <w:rPr>
          <w:rFonts w:ascii="Verdana" w:hAnsi="Verdana"/>
          <w:b/>
          <w:sz w:val="18"/>
        </w:rPr>
        <w:t>Byrne</w:t>
      </w:r>
      <w:proofErr w:type="spellEnd"/>
      <w:r>
        <w:rPr>
          <w:rFonts w:ascii="Verdana" w:hAnsi="Verdana"/>
          <w:sz w:val="18"/>
        </w:rPr>
        <w:t>, ministrul de stat irlandez pentru afaceri europene și apărare, a evidențiat obiectivele comune cu CESE și accentul pus pe mobilizarea sprijinului societății civile organizate pentru a contura împreună politicile UE.</w:t>
      </w:r>
    </w:p>
    <w:p w14:paraId="04BCA692" w14:textId="77777777" w:rsidR="007008C2" w:rsidRDefault="007008C2" w:rsidP="007008C2">
      <w:pPr>
        <w:rPr>
          <w:rFonts w:ascii="Verdana" w:hAnsi="Verdana"/>
          <w:sz w:val="18"/>
        </w:rPr>
      </w:pPr>
    </w:p>
    <w:p w14:paraId="544EE8CF" w14:textId="77777777" w:rsidR="001F68E3" w:rsidRDefault="001F68E3" w:rsidP="007008C2">
      <w:pPr>
        <w:rPr>
          <w:rFonts w:ascii="Verdana" w:hAnsi="Verdana"/>
          <w:sz w:val="18"/>
        </w:rPr>
      </w:pPr>
      <w:r>
        <w:rPr>
          <w:rFonts w:ascii="Verdana" w:hAnsi="Verdana"/>
          <w:sz w:val="18"/>
        </w:rPr>
        <w:t>Sub deviza „Putere în unitate”, activitatea Președinției irlandeze se va concentra pe pilonii fundamentali de competitivitate, valori și securitate, care sunt interconectați și se consolidează reciproc. Obiectivele-cheie vor fi promovarea prosperității și a bunăstării cetățenilor UE, susținerea fundamentului indispensabil al Uniunii Europene și asigurarea protecției cetățenilor.</w:t>
      </w:r>
    </w:p>
    <w:p w14:paraId="724628C2" w14:textId="77777777" w:rsidR="001F68E3" w:rsidRPr="001F68E3" w:rsidRDefault="001F68E3" w:rsidP="007008C2">
      <w:pPr>
        <w:rPr>
          <w:rFonts w:ascii="Verdana" w:hAnsi="Verdana"/>
          <w:sz w:val="18"/>
          <w:szCs w:val="18"/>
        </w:rPr>
      </w:pPr>
    </w:p>
    <w:p w14:paraId="08969955" w14:textId="77777777" w:rsidR="007008C2" w:rsidRPr="001F68E3" w:rsidRDefault="00CA5E8D" w:rsidP="007008C2">
      <w:pPr>
        <w:rPr>
          <w:rFonts w:ascii="Verdana" w:hAnsi="Verdana"/>
          <w:sz w:val="18"/>
          <w:szCs w:val="18"/>
        </w:rPr>
      </w:pPr>
      <w:r>
        <w:rPr>
          <w:rFonts w:ascii="Verdana" w:hAnsi="Verdana"/>
          <w:sz w:val="18"/>
        </w:rPr>
        <w:t xml:space="preserve">„Președinția irlandeză își va continua eforturile de a găsi un consens între statele membre cu privire la politicile care se încadrează în fiecare dintre pilonii principali ai președinției irlandeze, iar aceste obiective vor fi susținute de un angajament semnificativ alături de cetățeni și de societatea civilă”, a declarat </w:t>
      </w:r>
      <w:r>
        <w:rPr>
          <w:rFonts w:ascii="Verdana" w:hAnsi="Verdana"/>
          <w:b/>
          <w:sz w:val="18"/>
        </w:rPr>
        <w:t xml:space="preserve">ministrul </w:t>
      </w:r>
      <w:proofErr w:type="spellStart"/>
      <w:r>
        <w:rPr>
          <w:rFonts w:ascii="Verdana" w:hAnsi="Verdana"/>
          <w:b/>
          <w:sz w:val="18"/>
        </w:rPr>
        <w:t>Byrne</w:t>
      </w:r>
      <w:proofErr w:type="spellEnd"/>
      <w:r>
        <w:rPr>
          <w:rFonts w:ascii="Verdana" w:hAnsi="Verdana"/>
          <w:sz w:val="18"/>
        </w:rPr>
        <w:t xml:space="preserve">. „Europa este mai puternică atunci când cetățenii sunt ascultați și reprezentați. De aceea, prioritățile Președinției irlandeze s-au bazat pe consultări ample cu publicul. Aștept cu interes continuarea colaborării cu CESE, în spiritul devizei Președinției noastre, </w:t>
      </w:r>
      <w:r>
        <w:rPr>
          <w:rFonts w:ascii="Verdana" w:hAnsi="Verdana"/>
          <w:i/>
          <w:sz w:val="18"/>
        </w:rPr>
        <w:t>«</w:t>
      </w:r>
      <w:proofErr w:type="spellStart"/>
      <w:r>
        <w:rPr>
          <w:rFonts w:ascii="Verdana" w:hAnsi="Verdana"/>
          <w:i/>
          <w:sz w:val="18"/>
        </w:rPr>
        <w:t>Ní</w:t>
      </w:r>
      <w:proofErr w:type="spellEnd"/>
      <w:r>
        <w:rPr>
          <w:rFonts w:ascii="Verdana" w:hAnsi="Verdana"/>
          <w:i/>
          <w:sz w:val="18"/>
        </w:rPr>
        <w:t xml:space="preserve"> </w:t>
      </w:r>
      <w:proofErr w:type="spellStart"/>
      <w:r>
        <w:rPr>
          <w:rFonts w:ascii="Verdana" w:hAnsi="Verdana"/>
          <w:i/>
          <w:sz w:val="18"/>
        </w:rPr>
        <w:t>neart</w:t>
      </w:r>
      <w:proofErr w:type="spellEnd"/>
      <w:r>
        <w:rPr>
          <w:rFonts w:ascii="Verdana" w:hAnsi="Verdana"/>
          <w:i/>
          <w:sz w:val="18"/>
        </w:rPr>
        <w:t xml:space="preserve"> </w:t>
      </w:r>
      <w:proofErr w:type="spellStart"/>
      <w:r>
        <w:rPr>
          <w:rFonts w:ascii="Verdana" w:hAnsi="Verdana"/>
          <w:i/>
          <w:sz w:val="18"/>
        </w:rPr>
        <w:t>go</w:t>
      </w:r>
      <w:proofErr w:type="spellEnd"/>
      <w:r>
        <w:rPr>
          <w:rFonts w:ascii="Verdana" w:hAnsi="Verdana"/>
          <w:i/>
          <w:sz w:val="18"/>
        </w:rPr>
        <w:t xml:space="preserve"> cur le </w:t>
      </w:r>
      <w:proofErr w:type="spellStart"/>
      <w:r>
        <w:rPr>
          <w:rFonts w:ascii="Verdana" w:hAnsi="Verdana"/>
          <w:i/>
          <w:sz w:val="18"/>
        </w:rPr>
        <w:t>chéile</w:t>
      </w:r>
      <w:proofErr w:type="spellEnd"/>
      <w:r>
        <w:rPr>
          <w:rFonts w:ascii="Verdana" w:hAnsi="Verdana"/>
          <w:sz w:val="18"/>
        </w:rPr>
        <w:t>» – «Putere în unitate».”</w:t>
      </w:r>
    </w:p>
    <w:p w14:paraId="1485194A" w14:textId="77777777" w:rsidR="00A46FE7" w:rsidRDefault="00A46FE7" w:rsidP="00903EF1">
      <w:pPr>
        <w:rPr>
          <w:rFonts w:ascii="Verdana" w:hAnsi="Verdana"/>
          <w:sz w:val="18"/>
          <w:szCs w:val="18"/>
        </w:rPr>
      </w:pPr>
    </w:p>
    <w:p w14:paraId="5127E354" w14:textId="77777777" w:rsidR="00FF18C4" w:rsidRPr="00B10AB4" w:rsidRDefault="001F68E3" w:rsidP="00A96E5F">
      <w:pPr>
        <w:tabs>
          <w:tab w:val="left" w:pos="5395"/>
        </w:tabs>
        <w:rPr>
          <w:rFonts w:ascii="Verdana" w:hAnsi="Verdana"/>
          <w:sz w:val="18"/>
        </w:rPr>
      </w:pPr>
      <w:r>
        <w:rPr>
          <w:rFonts w:ascii="Verdana" w:hAnsi="Verdana"/>
          <w:sz w:val="18"/>
        </w:rPr>
        <w:t xml:space="preserve">La rândul său, președintele Comitetului, </w:t>
      </w:r>
      <w:proofErr w:type="spellStart"/>
      <w:r>
        <w:rPr>
          <w:rFonts w:ascii="Verdana" w:hAnsi="Verdana"/>
          <w:b/>
          <w:sz w:val="18"/>
        </w:rPr>
        <w:t>Séamus</w:t>
      </w:r>
      <w:proofErr w:type="spellEnd"/>
      <w:r>
        <w:rPr>
          <w:rFonts w:ascii="Verdana" w:hAnsi="Verdana"/>
          <w:b/>
          <w:sz w:val="18"/>
        </w:rPr>
        <w:t xml:space="preserve"> </w:t>
      </w:r>
      <w:proofErr w:type="spellStart"/>
      <w:r>
        <w:rPr>
          <w:rFonts w:ascii="Verdana" w:hAnsi="Verdana"/>
          <w:b/>
          <w:sz w:val="18"/>
        </w:rPr>
        <w:t>Boland</w:t>
      </w:r>
      <w:proofErr w:type="spellEnd"/>
      <w:r>
        <w:rPr>
          <w:rFonts w:ascii="Verdana" w:hAnsi="Verdana"/>
          <w:sz w:val="18"/>
        </w:rPr>
        <w:t>, a subliniat că prezența ministrului a fost „semnificativă din punct de vedere politic” și a adăugat: „Apreciem foarte mult că, încă de la începutul Președinției sale, Irlanda a ales să colaboreze cu CESE la nivel ministerial. Acest lucru transmite un mesaj puternic cu privire la importanța pe care Președinția dumneavoastră o acordă societății civile organizate și rolului democrației participative în conturarea politicilor europene. Motto-</w:t>
      </w:r>
      <w:proofErr w:type="spellStart"/>
      <w:r>
        <w:rPr>
          <w:rFonts w:ascii="Verdana" w:hAnsi="Verdana"/>
          <w:sz w:val="18"/>
        </w:rPr>
        <w:t>ul</w:t>
      </w:r>
      <w:proofErr w:type="spellEnd"/>
      <w:r>
        <w:rPr>
          <w:rFonts w:ascii="Verdana" w:hAnsi="Verdana"/>
          <w:sz w:val="18"/>
        </w:rPr>
        <w:t xml:space="preserve"> Președinției dumneavoastră surprinde perfect spiritul proiectului european și misiunea acestui Comitet”.</w:t>
      </w:r>
    </w:p>
    <w:p w14:paraId="0248F73E" w14:textId="77777777" w:rsidR="00926627" w:rsidRPr="00B10AB4" w:rsidRDefault="00926627" w:rsidP="00903EF1">
      <w:pPr>
        <w:rPr>
          <w:rFonts w:ascii="Verdana" w:hAnsi="Verdana"/>
          <w:sz w:val="18"/>
        </w:rPr>
      </w:pPr>
    </w:p>
    <w:p w14:paraId="4441C450" w14:textId="77777777" w:rsidR="00B16E3F" w:rsidRPr="00B10AB4" w:rsidRDefault="00B16E3F" w:rsidP="00903EF1">
      <w:pPr>
        <w:rPr>
          <w:rFonts w:ascii="Verdana" w:hAnsi="Verdana"/>
          <w:b/>
          <w:bCs/>
          <w:sz w:val="18"/>
        </w:rPr>
      </w:pPr>
      <w:r>
        <w:rPr>
          <w:rFonts w:ascii="Verdana" w:hAnsi="Verdana"/>
          <w:b/>
          <w:sz w:val="18"/>
        </w:rPr>
        <w:t>Parteneriatul dintre CESE și Președinția irlandeză</w:t>
      </w:r>
    </w:p>
    <w:p w14:paraId="2A151326" w14:textId="77777777" w:rsidR="000E1591" w:rsidRPr="00B10AB4" w:rsidRDefault="000E1591" w:rsidP="00903EF1">
      <w:pPr>
        <w:rPr>
          <w:rFonts w:ascii="Verdana" w:hAnsi="Verdana"/>
          <w:sz w:val="18"/>
        </w:rPr>
      </w:pPr>
    </w:p>
    <w:p w14:paraId="058C5A5F" w14:textId="77777777" w:rsidR="00B11C7F" w:rsidRDefault="000E1591" w:rsidP="005C7578">
      <w:pPr>
        <w:rPr>
          <w:rFonts w:ascii="Verdana" w:hAnsi="Verdana"/>
          <w:sz w:val="18"/>
        </w:rPr>
      </w:pPr>
      <w:r>
        <w:rPr>
          <w:rFonts w:ascii="Verdana" w:hAnsi="Verdana"/>
          <w:sz w:val="18"/>
        </w:rPr>
        <w:t>Angajamentul ferm al Irlandei față de dialogul cu societatea civilă organizată s-a concretizat într-o solicitare adresată CESE de a elabora opt avize exploratorii.</w:t>
      </w:r>
      <w:r>
        <w:t xml:space="preserve"> </w:t>
      </w:r>
      <w:r>
        <w:rPr>
          <w:rFonts w:ascii="Verdana" w:hAnsi="Verdana"/>
          <w:sz w:val="18"/>
        </w:rPr>
        <w:t>Prin acest tip de aviz, Comitetul poate formula recomandări înainte ca instituțiile UE să propună noi acte legislative, permițând societății civile să-și exprime poziția încă din faza incipientă cu privire la chestiunile de politică.</w:t>
      </w:r>
    </w:p>
    <w:p w14:paraId="74739F83" w14:textId="77777777" w:rsidR="00B11C7F" w:rsidRDefault="00B11C7F" w:rsidP="005C7578">
      <w:pPr>
        <w:rPr>
          <w:rFonts w:ascii="Verdana" w:hAnsi="Verdana"/>
          <w:sz w:val="18"/>
        </w:rPr>
      </w:pPr>
    </w:p>
    <w:p w14:paraId="12BB5CDA" w14:textId="77777777" w:rsidR="00311678" w:rsidRPr="00B10AB4" w:rsidRDefault="00B11C7F" w:rsidP="00A000F1">
      <w:pPr>
        <w:pStyle w:val="ListParagraph"/>
        <w:ind w:left="0"/>
        <w:rPr>
          <w:rFonts w:ascii="Verdana" w:hAnsi="Verdana"/>
          <w:sz w:val="18"/>
        </w:rPr>
      </w:pPr>
      <w:r>
        <w:rPr>
          <w:rFonts w:ascii="Verdana" w:hAnsi="Verdana"/>
          <w:sz w:val="18"/>
        </w:rPr>
        <w:lastRenderedPageBreak/>
        <w:t xml:space="preserve">Avizele exploratorii solicitate de Președinția irlandeză acoperă următoarele priorități comune: egalitate și competitivitate, IMM-uri și simplificare, echitate digitală, participare democratică incluzivă, locuințe la prețuri accesibile, sărăcia </w:t>
      </w:r>
      <w:proofErr w:type="spellStart"/>
      <w:r>
        <w:rPr>
          <w:rFonts w:ascii="Verdana" w:hAnsi="Verdana"/>
          <w:sz w:val="18"/>
        </w:rPr>
        <w:t>intergenerațională</w:t>
      </w:r>
      <w:proofErr w:type="spellEnd"/>
      <w:r>
        <w:rPr>
          <w:rFonts w:ascii="Verdana" w:hAnsi="Verdana"/>
          <w:sz w:val="18"/>
        </w:rPr>
        <w:t xml:space="preserve"> și agricultură și alimentație.</w:t>
      </w:r>
    </w:p>
    <w:p w14:paraId="4292FFF6" w14:textId="77777777" w:rsidR="0017486B" w:rsidRDefault="0017486B" w:rsidP="00A85995">
      <w:pPr>
        <w:rPr>
          <w:rFonts w:ascii="Verdana" w:hAnsi="Verdana"/>
          <w:sz w:val="18"/>
        </w:rPr>
      </w:pPr>
    </w:p>
    <w:p w14:paraId="1C726885" w14:textId="77777777" w:rsidR="00731025" w:rsidRDefault="007308F1" w:rsidP="00A85995">
      <w:pPr>
        <w:rPr>
          <w:rFonts w:ascii="Verdana" w:hAnsi="Verdana"/>
          <w:sz w:val="18"/>
        </w:rPr>
      </w:pPr>
      <w:r>
        <w:rPr>
          <w:rFonts w:ascii="Verdana" w:hAnsi="Verdana"/>
          <w:sz w:val="18"/>
        </w:rPr>
        <w:t xml:space="preserve">Parteneriatul va include, de asemenea, o conferință la nivel înalt privind locuințele la prețuri accesibile, care va avea loc în noiembrie la Dublin. </w:t>
      </w:r>
    </w:p>
    <w:p w14:paraId="6C207C39" w14:textId="77777777" w:rsidR="00731025" w:rsidRDefault="00731025" w:rsidP="00A85995">
      <w:pPr>
        <w:rPr>
          <w:rFonts w:ascii="Verdana" w:hAnsi="Verdana"/>
          <w:sz w:val="18"/>
        </w:rPr>
      </w:pPr>
    </w:p>
    <w:p w14:paraId="354A829B" w14:textId="77777777" w:rsidR="007308F1" w:rsidRDefault="007308F1" w:rsidP="00A85995">
      <w:pPr>
        <w:rPr>
          <w:rFonts w:ascii="Verdana" w:hAnsi="Verdana"/>
          <w:sz w:val="18"/>
        </w:rPr>
      </w:pPr>
      <w:r>
        <w:rPr>
          <w:rFonts w:ascii="Verdana" w:hAnsi="Verdana"/>
          <w:sz w:val="18"/>
        </w:rPr>
        <w:t>În plus, Comitetul va contribui la programul cultural al Președinției prin intermediul unei serii de manifestări dedicate limbii, patrimoniului și expresiei artistice irlandeze.</w:t>
      </w:r>
    </w:p>
    <w:p w14:paraId="06813D5E" w14:textId="77777777" w:rsidR="007308F1" w:rsidRDefault="007308F1" w:rsidP="00A85995">
      <w:pPr>
        <w:rPr>
          <w:rFonts w:ascii="Verdana" w:hAnsi="Verdana"/>
          <w:sz w:val="18"/>
        </w:rPr>
      </w:pPr>
    </w:p>
    <w:p w14:paraId="271BF673" w14:textId="77777777" w:rsidR="00C37356" w:rsidRDefault="00C37356" w:rsidP="00A85995">
      <w:pPr>
        <w:rPr>
          <w:rFonts w:ascii="Verdana" w:hAnsi="Verdana"/>
          <w:sz w:val="18"/>
        </w:rPr>
      </w:pPr>
      <w:r>
        <w:rPr>
          <w:rFonts w:ascii="Verdana" w:hAnsi="Verdana"/>
          <w:sz w:val="18"/>
        </w:rPr>
        <w:t xml:space="preserve">Pentru mai multe informații despre cooperarea cu Președinția irlandeză, vă rugăm să vizitați </w:t>
      </w:r>
      <w:hyperlink r:id="rId18" w:history="1">
        <w:r>
          <w:rPr>
            <w:rStyle w:val="Hyperlink"/>
            <w:rFonts w:ascii="Verdana" w:hAnsi="Verdana"/>
            <w:sz w:val="18"/>
          </w:rPr>
          <w:t>site-ul nostru web</w:t>
        </w:r>
      </w:hyperlink>
      <w:r>
        <w:rPr>
          <w:rFonts w:ascii="Verdana" w:hAnsi="Verdana"/>
          <w:sz w:val="18"/>
        </w:rPr>
        <w:t>.</w:t>
      </w:r>
    </w:p>
    <w:p w14:paraId="76CA4F33" w14:textId="77777777" w:rsidR="00C37356" w:rsidRPr="00B10AB4" w:rsidRDefault="00C37356" w:rsidP="00A85995">
      <w:pPr>
        <w:rPr>
          <w:rFonts w:ascii="Verdana" w:hAnsi="Verdana"/>
          <w:sz w:val="18"/>
        </w:rPr>
      </w:pPr>
    </w:p>
    <w:p w14:paraId="4A4D44EC" w14:textId="77777777" w:rsidR="00A110EC" w:rsidRPr="00B10AB4" w:rsidRDefault="009B0906" w:rsidP="008850E4">
      <w:pPr>
        <w:rPr>
          <w:rFonts w:ascii="Verdana" w:hAnsi="Verdana"/>
          <w:sz w:val="18"/>
        </w:rPr>
      </w:pPr>
      <w:r>
        <w:rPr>
          <w:rFonts w:ascii="Verdana" w:hAnsi="Verdana"/>
          <w:b/>
          <w:sz w:val="18"/>
        </w:rPr>
        <w:t>Punctele de vedere ale societății civile organizate din UE</w:t>
      </w:r>
    </w:p>
    <w:p w14:paraId="1159F312" w14:textId="77777777" w:rsidR="00A110EC" w:rsidRPr="00B10AB4" w:rsidRDefault="00A110EC" w:rsidP="008850E4">
      <w:pPr>
        <w:rPr>
          <w:rFonts w:ascii="Verdana" w:hAnsi="Verdana"/>
          <w:sz w:val="18"/>
        </w:rPr>
      </w:pPr>
    </w:p>
    <w:p w14:paraId="42CEAB24" w14:textId="77777777" w:rsidR="00CC75A6" w:rsidRPr="00B10AB4" w:rsidRDefault="00CC75A6" w:rsidP="008850E4">
      <w:pPr>
        <w:rPr>
          <w:rFonts w:ascii="Verdana" w:hAnsi="Verdana"/>
          <w:sz w:val="18"/>
        </w:rPr>
      </w:pPr>
      <w:r>
        <w:rPr>
          <w:rFonts w:ascii="Verdana" w:hAnsi="Verdana"/>
          <w:sz w:val="18"/>
        </w:rPr>
        <w:t>„Irlanda știe de ce este nevoie pentru a transforma o economie stagnantă într-una competitivă. Competitivitatea este condiția necesară pentru locuri de muncă de calitate, pentru finanțarea tranziției ecologice și a celei digitale și pentru a ne susține modelul social. Europa dispune de atuurile necesare: capacitate industrială, o forță de muncă de talie mondială și o piață unică puternică. Ceea ce avem nevoie acum este să le valorificăm prin simplificare, prin finalizarea efectivă a pieței unice și prin comerț deschis.”</w:t>
      </w:r>
    </w:p>
    <w:p w14:paraId="0D88675D" w14:textId="77777777" w:rsidR="003F423A" w:rsidRPr="00B10AB4" w:rsidRDefault="003F423A" w:rsidP="008850E4">
      <w:pPr>
        <w:rPr>
          <w:rFonts w:ascii="Verdana" w:hAnsi="Verdana"/>
          <w:sz w:val="18"/>
        </w:rPr>
      </w:pPr>
      <w:r>
        <w:rPr>
          <w:rFonts w:ascii="Verdana" w:hAnsi="Verdana"/>
          <w:b/>
          <w:sz w:val="18"/>
        </w:rPr>
        <w:t xml:space="preserve">Sandra </w:t>
      </w:r>
      <w:proofErr w:type="spellStart"/>
      <w:r>
        <w:rPr>
          <w:rFonts w:ascii="Verdana" w:hAnsi="Verdana"/>
          <w:b/>
          <w:sz w:val="18"/>
        </w:rPr>
        <w:t>Parthie</w:t>
      </w:r>
      <w:proofErr w:type="spellEnd"/>
      <w:r>
        <w:rPr>
          <w:rFonts w:ascii="Verdana" w:hAnsi="Verdana"/>
          <w:sz w:val="18"/>
        </w:rPr>
        <w:t>, președinta Grupului „Angajatori” al CESE</w:t>
      </w:r>
    </w:p>
    <w:p w14:paraId="44F201BF" w14:textId="77777777" w:rsidR="003F423A" w:rsidRPr="00B10AB4" w:rsidRDefault="003F423A" w:rsidP="008850E4">
      <w:pPr>
        <w:rPr>
          <w:rFonts w:ascii="Verdana" w:hAnsi="Verdana"/>
          <w:sz w:val="18"/>
        </w:rPr>
      </w:pPr>
    </w:p>
    <w:p w14:paraId="1339E79D" w14:textId="77777777" w:rsidR="00F85283" w:rsidRPr="00B10AB4" w:rsidRDefault="003F423A" w:rsidP="008850E4">
      <w:pPr>
        <w:rPr>
          <w:rFonts w:ascii="Verdana" w:hAnsi="Verdana"/>
          <w:sz w:val="18"/>
        </w:rPr>
      </w:pPr>
      <w:r>
        <w:rPr>
          <w:rFonts w:ascii="Verdana" w:hAnsi="Verdana"/>
          <w:sz w:val="18"/>
        </w:rPr>
        <w:t>„Ascultați vocea cetățenilor, ascultați vocea societății civile: combateți criza socială care se dezvoltă sub ochii noștri. Locuințe inaccesibile, sărăcie persistentă, creșterea costului vieții, puține locuri de muncă de calitate. Motto-</w:t>
      </w:r>
      <w:proofErr w:type="spellStart"/>
      <w:r>
        <w:rPr>
          <w:rFonts w:ascii="Verdana" w:hAnsi="Verdana"/>
          <w:sz w:val="18"/>
        </w:rPr>
        <w:t>ul</w:t>
      </w:r>
      <w:proofErr w:type="spellEnd"/>
      <w:r>
        <w:rPr>
          <w:rFonts w:ascii="Verdana" w:hAnsi="Verdana"/>
          <w:sz w:val="18"/>
        </w:rPr>
        <w:t xml:space="preserve"> dumneavoastră este „Putere în unitate”. Adevărata unitate provine din solidaritate, dar nu vedem nicio referire semnificativă la politica socială în prioritățile dumneavoastră. Vă invităm să promovați o </w:t>
      </w:r>
      <w:proofErr w:type="spellStart"/>
      <w:r>
        <w:rPr>
          <w:rFonts w:ascii="Verdana" w:hAnsi="Verdana"/>
          <w:sz w:val="18"/>
        </w:rPr>
        <w:t>Europă</w:t>
      </w:r>
      <w:proofErr w:type="spellEnd"/>
      <w:r>
        <w:rPr>
          <w:rFonts w:ascii="Verdana" w:hAnsi="Verdana"/>
          <w:sz w:val="18"/>
        </w:rPr>
        <w:t xml:space="preserve"> care să lucreze pentru cetățenii săi.”</w:t>
      </w:r>
    </w:p>
    <w:p w14:paraId="2F7722BD" w14:textId="77777777" w:rsidR="003F423A" w:rsidRPr="00B10AB4" w:rsidRDefault="00025B3F" w:rsidP="008850E4">
      <w:pPr>
        <w:rPr>
          <w:rFonts w:ascii="Verdana" w:hAnsi="Verdana"/>
          <w:sz w:val="18"/>
        </w:rPr>
      </w:pPr>
      <w:r>
        <w:rPr>
          <w:rFonts w:ascii="Verdana" w:hAnsi="Verdana"/>
          <w:b/>
          <w:sz w:val="18"/>
        </w:rPr>
        <w:t xml:space="preserve">Lucie </w:t>
      </w:r>
      <w:proofErr w:type="spellStart"/>
      <w:r>
        <w:rPr>
          <w:rFonts w:ascii="Verdana" w:hAnsi="Verdana"/>
          <w:b/>
          <w:sz w:val="18"/>
        </w:rPr>
        <w:t>Studničná</w:t>
      </w:r>
      <w:proofErr w:type="spellEnd"/>
      <w:r>
        <w:rPr>
          <w:rFonts w:ascii="Verdana" w:hAnsi="Verdana"/>
          <w:sz w:val="18"/>
        </w:rPr>
        <w:t>, președinta Grupului „Lucrători” al CESE</w:t>
      </w:r>
    </w:p>
    <w:p w14:paraId="087C890D" w14:textId="77777777" w:rsidR="003F423A" w:rsidRPr="00B10AB4" w:rsidRDefault="003F423A" w:rsidP="008850E4">
      <w:pPr>
        <w:rPr>
          <w:rFonts w:ascii="Verdana" w:hAnsi="Verdana"/>
          <w:sz w:val="18"/>
        </w:rPr>
      </w:pPr>
    </w:p>
    <w:p w14:paraId="2CA269C7" w14:textId="77777777" w:rsidR="00D121F6" w:rsidRPr="00D121F6" w:rsidRDefault="00D121F6" w:rsidP="00D121F6">
      <w:pPr>
        <w:rPr>
          <w:rFonts w:ascii="Verdana" w:hAnsi="Verdana"/>
          <w:sz w:val="18"/>
        </w:rPr>
      </w:pPr>
      <w:r>
        <w:rPr>
          <w:rFonts w:ascii="Verdana" w:hAnsi="Verdana"/>
          <w:sz w:val="18"/>
        </w:rPr>
        <w:t>„Proiectul european va avea succes doar dacă societatea civilă este implicată efectiv în fiecare etapă. În plus, trebuie să luăm toate măsurile posibile pentru a ne proteja valorile și pacea în UE. Dezvoltarea durabilă trebuie să rămână busola noastră, asigurând un echilibru între creșterea economică și o economie socială de piață competitivă.”</w:t>
      </w:r>
    </w:p>
    <w:p w14:paraId="6DC0B7A7" w14:textId="77777777" w:rsidR="003F423A" w:rsidRPr="00B10AB4" w:rsidRDefault="003F423A" w:rsidP="008850E4">
      <w:pPr>
        <w:rPr>
          <w:rFonts w:ascii="Verdana" w:hAnsi="Verdana"/>
          <w:sz w:val="18"/>
        </w:rPr>
      </w:pPr>
      <w:proofErr w:type="spellStart"/>
      <w:r>
        <w:rPr>
          <w:rFonts w:ascii="Verdana" w:hAnsi="Verdana"/>
          <w:b/>
          <w:sz w:val="18"/>
        </w:rPr>
        <w:t>Cillian</w:t>
      </w:r>
      <w:proofErr w:type="spellEnd"/>
      <w:r>
        <w:rPr>
          <w:rFonts w:ascii="Verdana" w:hAnsi="Verdana"/>
          <w:b/>
          <w:sz w:val="18"/>
        </w:rPr>
        <w:t xml:space="preserve"> </w:t>
      </w:r>
      <w:proofErr w:type="spellStart"/>
      <w:r>
        <w:rPr>
          <w:rFonts w:ascii="Verdana" w:hAnsi="Verdana"/>
          <w:b/>
          <w:sz w:val="18"/>
        </w:rPr>
        <w:t>Lohan</w:t>
      </w:r>
      <w:proofErr w:type="spellEnd"/>
      <w:r>
        <w:rPr>
          <w:rFonts w:ascii="Verdana" w:hAnsi="Verdana"/>
          <w:sz w:val="18"/>
        </w:rPr>
        <w:t>, președintele Grupului „Organizații ale societății civile” al CESE</w:t>
      </w:r>
    </w:p>
    <w:p w14:paraId="155282FF" w14:textId="77777777" w:rsidR="003F423A" w:rsidRDefault="003F423A" w:rsidP="00CE5E52">
      <w:pPr>
        <w:rPr>
          <w:rFonts w:ascii="Verdana" w:hAnsi="Verdana"/>
          <w:sz w:val="18"/>
          <w:szCs w:val="18"/>
        </w:rPr>
      </w:pPr>
    </w:p>
    <w:p w14:paraId="197837E5" w14:textId="77777777" w:rsidR="00C67F7C" w:rsidRPr="00A000F1" w:rsidRDefault="00B11C7F" w:rsidP="00CE5E52">
      <w:pPr>
        <w:rPr>
          <w:rFonts w:ascii="Verdana" w:hAnsi="Verdana"/>
          <w:b/>
          <w:bCs/>
          <w:sz w:val="18"/>
          <w:szCs w:val="18"/>
        </w:rPr>
      </w:pPr>
      <w:r>
        <w:rPr>
          <w:rFonts w:ascii="Verdana" w:hAnsi="Verdana"/>
          <w:b/>
          <w:sz w:val="18"/>
        </w:rPr>
        <w:t>Lista avizelor exploratorii</w:t>
      </w:r>
    </w:p>
    <w:p w14:paraId="34051C11" w14:textId="77777777" w:rsidR="00B11C7F" w:rsidRDefault="00B11C7F" w:rsidP="00CE5E52">
      <w:pPr>
        <w:rPr>
          <w:rFonts w:ascii="Verdana" w:hAnsi="Verdana"/>
          <w:sz w:val="18"/>
          <w:szCs w:val="18"/>
        </w:rPr>
      </w:pPr>
    </w:p>
    <w:p w14:paraId="431283C7" w14:textId="77777777" w:rsidR="00B11C7F" w:rsidRPr="00B10AB4" w:rsidRDefault="00A83774" w:rsidP="00B11C7F">
      <w:pPr>
        <w:rPr>
          <w:rFonts w:ascii="Verdana" w:hAnsi="Verdana"/>
          <w:sz w:val="18"/>
        </w:rPr>
      </w:pPr>
      <w:hyperlink r:id="rId19" w:history="1">
        <w:r>
          <w:rPr>
            <w:rStyle w:val="Hyperlink"/>
            <w:rFonts w:ascii="Verdana" w:hAnsi="Verdana"/>
            <w:sz w:val="18"/>
          </w:rPr>
          <w:t>INT/1131 – Transformarea societății civile într-o forță motrice pentru a înțelege și pune în aplicare Strategia privind piața unică</w:t>
        </w:r>
      </w:hyperlink>
      <w:r>
        <w:t xml:space="preserve"> </w:t>
      </w:r>
      <w:r>
        <w:rPr>
          <w:rFonts w:ascii="Verdana" w:hAnsi="Verdana"/>
          <w:sz w:val="18"/>
        </w:rPr>
        <w:t>(urmează să fie adoptat în sesiunea plenară din septembrie)</w:t>
      </w:r>
    </w:p>
    <w:p w14:paraId="38564DB3" w14:textId="77777777" w:rsidR="00B11C7F" w:rsidRPr="00B10AB4" w:rsidRDefault="00B11C7F" w:rsidP="00B11C7F">
      <w:pPr>
        <w:rPr>
          <w:rFonts w:ascii="Verdana" w:hAnsi="Verdana"/>
          <w:sz w:val="18"/>
        </w:rPr>
      </w:pPr>
    </w:p>
    <w:p w14:paraId="61EF8EC9" w14:textId="77777777" w:rsidR="00B11C7F" w:rsidRDefault="00A83774" w:rsidP="00B11C7F">
      <w:pPr>
        <w:rPr>
          <w:rFonts w:ascii="Verdana" w:hAnsi="Verdana"/>
          <w:sz w:val="18"/>
          <w:szCs w:val="18"/>
        </w:rPr>
      </w:pPr>
      <w:hyperlink r:id="rId20" w:history="1">
        <w:r>
          <w:rPr>
            <w:rStyle w:val="Hyperlink"/>
            <w:rFonts w:ascii="Verdana" w:hAnsi="Verdana"/>
            <w:sz w:val="18"/>
          </w:rPr>
          <w:t>SOC/874 –</w:t>
        </w:r>
        <w:r>
          <w:rPr>
            <w:rStyle w:val="Hyperlink"/>
          </w:rPr>
          <w:t xml:space="preserve"> </w:t>
        </w:r>
        <w:r>
          <w:rPr>
            <w:rStyle w:val="Hyperlink"/>
            <w:rFonts w:ascii="Verdana" w:hAnsi="Verdana"/>
            <w:sz w:val="18"/>
          </w:rPr>
          <w:t>Egalitatea și agenda privind competitivitatea</w:t>
        </w:r>
      </w:hyperlink>
      <w:r>
        <w:t xml:space="preserve"> </w:t>
      </w:r>
      <w:r>
        <w:rPr>
          <w:rFonts w:ascii="Verdana" w:hAnsi="Verdana"/>
          <w:sz w:val="18"/>
        </w:rPr>
        <w:t>(urmează să fie adoptat în sesiunea plenară din septembrie)</w:t>
      </w:r>
    </w:p>
    <w:p w14:paraId="3E45AF27" w14:textId="77777777" w:rsidR="00C67F7C" w:rsidRDefault="00C67F7C" w:rsidP="00CE5E52">
      <w:pPr>
        <w:rPr>
          <w:rFonts w:ascii="Verdana" w:hAnsi="Verdana"/>
          <w:sz w:val="18"/>
          <w:szCs w:val="18"/>
        </w:rPr>
      </w:pPr>
    </w:p>
    <w:p w14:paraId="125D47DB" w14:textId="77777777" w:rsidR="00C67F7C" w:rsidRDefault="00A83774" w:rsidP="00CE5E52">
      <w:pPr>
        <w:rPr>
          <w:rFonts w:ascii="Verdana" w:hAnsi="Verdana"/>
          <w:sz w:val="18"/>
        </w:rPr>
      </w:pPr>
      <w:hyperlink r:id="rId21" w:history="1">
        <w:r>
          <w:rPr>
            <w:rStyle w:val="Hyperlink"/>
            <w:rFonts w:ascii="Verdana" w:hAnsi="Verdana"/>
            <w:sz w:val="18"/>
          </w:rPr>
          <w:t>INT/1130 – IMM-urile și simplificarea: ce beneficii poate aduce IMM-urilor agenda de simplificare?</w:t>
        </w:r>
      </w:hyperlink>
      <w:r>
        <w:t xml:space="preserve"> </w:t>
      </w:r>
      <w:r>
        <w:rPr>
          <w:rFonts w:ascii="Verdana" w:hAnsi="Verdana"/>
          <w:sz w:val="18"/>
        </w:rPr>
        <w:t>(urmează să fie adoptat în sesiunea plenară din septembrie)</w:t>
      </w:r>
    </w:p>
    <w:p w14:paraId="1F9A6A7C" w14:textId="77777777" w:rsidR="00B11C7F" w:rsidRDefault="00B11C7F" w:rsidP="00CE5E52">
      <w:pPr>
        <w:rPr>
          <w:rFonts w:ascii="Verdana" w:hAnsi="Verdana"/>
          <w:sz w:val="18"/>
        </w:rPr>
      </w:pPr>
    </w:p>
    <w:p w14:paraId="01F3ED4B" w14:textId="77777777" w:rsidR="00B11C7F" w:rsidRDefault="00A83774" w:rsidP="00CE5E52">
      <w:pPr>
        <w:rPr>
          <w:rFonts w:ascii="Verdana" w:hAnsi="Verdana"/>
          <w:sz w:val="18"/>
        </w:rPr>
      </w:pPr>
      <w:hyperlink r:id="rId22" w:history="1">
        <w:r>
          <w:rPr>
            <w:rStyle w:val="Hyperlink"/>
            <w:rFonts w:ascii="Verdana" w:hAnsi="Verdana"/>
            <w:sz w:val="18"/>
          </w:rPr>
          <w:t>INT/1132 –</w:t>
        </w:r>
        <w:r>
          <w:rPr>
            <w:rStyle w:val="Hyperlink"/>
          </w:rPr>
          <w:t xml:space="preserve"> </w:t>
        </w:r>
        <w:r>
          <w:rPr>
            <w:rStyle w:val="Hyperlink"/>
            <w:rFonts w:ascii="Verdana" w:hAnsi="Verdana"/>
            <w:sz w:val="18"/>
          </w:rPr>
          <w:t>Actul legislativ privind echitatea digitală</w:t>
        </w:r>
      </w:hyperlink>
      <w:r>
        <w:t xml:space="preserve"> </w:t>
      </w:r>
      <w:r>
        <w:rPr>
          <w:rFonts w:ascii="Verdana" w:hAnsi="Verdana"/>
          <w:sz w:val="18"/>
        </w:rPr>
        <w:t>(urmează să fie adoptat în sesiunea plenară din septembrie)</w:t>
      </w:r>
    </w:p>
    <w:p w14:paraId="05E30C59" w14:textId="77777777" w:rsidR="00B11C7F" w:rsidRDefault="00B11C7F" w:rsidP="00CE5E52">
      <w:pPr>
        <w:rPr>
          <w:rFonts w:ascii="Verdana" w:hAnsi="Verdana"/>
          <w:sz w:val="18"/>
        </w:rPr>
      </w:pPr>
    </w:p>
    <w:p w14:paraId="725D6B5A" w14:textId="77777777" w:rsidR="00B11C7F" w:rsidRDefault="00A83774" w:rsidP="00CE5E52">
      <w:pPr>
        <w:rPr>
          <w:rFonts w:ascii="Verdana" w:hAnsi="Verdana"/>
          <w:sz w:val="18"/>
        </w:rPr>
      </w:pPr>
      <w:hyperlink r:id="rId23" w:history="1">
        <w:r>
          <w:rPr>
            <w:rStyle w:val="Hyperlink"/>
            <w:rFonts w:ascii="Verdana" w:hAnsi="Verdana"/>
            <w:sz w:val="18"/>
          </w:rPr>
          <w:t>SOC/873 – Participarea democratică incluzivă: promovarea societății civile în comunități</w:t>
        </w:r>
      </w:hyperlink>
      <w:r>
        <w:t xml:space="preserve"> </w:t>
      </w:r>
      <w:r>
        <w:rPr>
          <w:rFonts w:ascii="Verdana" w:hAnsi="Verdana"/>
          <w:sz w:val="18"/>
        </w:rPr>
        <w:t>(urmează să fie adoptat în sesiunea plenară din octombrie)</w:t>
      </w:r>
    </w:p>
    <w:p w14:paraId="04EC554C" w14:textId="77777777" w:rsidR="00B11C7F" w:rsidRDefault="00B11C7F" w:rsidP="00CE5E52">
      <w:pPr>
        <w:rPr>
          <w:rFonts w:ascii="Verdana" w:hAnsi="Verdana"/>
          <w:sz w:val="18"/>
        </w:rPr>
      </w:pPr>
    </w:p>
    <w:p w14:paraId="799107AB" w14:textId="77777777" w:rsidR="00B11C7F" w:rsidRDefault="00A83774" w:rsidP="00CE5E52">
      <w:pPr>
        <w:rPr>
          <w:rFonts w:ascii="Verdana" w:hAnsi="Verdana"/>
          <w:sz w:val="18"/>
        </w:rPr>
      </w:pPr>
      <w:hyperlink r:id="rId24" w:history="1">
        <w:r>
          <w:rPr>
            <w:rStyle w:val="Hyperlink"/>
            <w:rFonts w:ascii="Verdana" w:hAnsi="Verdana"/>
            <w:sz w:val="18"/>
          </w:rPr>
          <w:t>TEN/889 – Locuințe la prețuri accesibile, prin modernizarea metodelor de construcție și reducerea costurilor</w:t>
        </w:r>
      </w:hyperlink>
      <w:r>
        <w:t xml:space="preserve"> </w:t>
      </w:r>
      <w:r>
        <w:rPr>
          <w:rFonts w:ascii="Verdana" w:hAnsi="Verdana"/>
          <w:sz w:val="18"/>
        </w:rPr>
        <w:t>(urmează să fie adoptat în sesiunea plenară din septembrie)</w:t>
      </w:r>
    </w:p>
    <w:p w14:paraId="4BE01AC4" w14:textId="77777777" w:rsidR="00B11C7F" w:rsidRDefault="00B11C7F" w:rsidP="00CE5E52">
      <w:pPr>
        <w:rPr>
          <w:rFonts w:ascii="Verdana" w:hAnsi="Verdana"/>
          <w:sz w:val="18"/>
          <w:szCs w:val="18"/>
        </w:rPr>
      </w:pPr>
    </w:p>
    <w:p w14:paraId="6F6F9D8D" w14:textId="77777777" w:rsidR="00B11C7F" w:rsidRDefault="00A83774" w:rsidP="00CE5E52">
      <w:pPr>
        <w:rPr>
          <w:rFonts w:ascii="Verdana" w:hAnsi="Verdana"/>
          <w:sz w:val="18"/>
          <w:szCs w:val="18"/>
        </w:rPr>
      </w:pPr>
      <w:hyperlink r:id="rId25" w:history="1">
        <w:r>
          <w:rPr>
            <w:rStyle w:val="Hyperlink"/>
            <w:rFonts w:ascii="Verdana" w:hAnsi="Verdana"/>
            <w:sz w:val="18"/>
          </w:rPr>
          <w:t xml:space="preserve">SOC/875 – Strategia de combatere a sărăciei și sărăcia </w:t>
        </w:r>
        <w:proofErr w:type="spellStart"/>
        <w:r>
          <w:rPr>
            <w:rStyle w:val="Hyperlink"/>
            <w:rFonts w:ascii="Verdana" w:hAnsi="Verdana"/>
            <w:sz w:val="18"/>
          </w:rPr>
          <w:t>intergenerațională</w:t>
        </w:r>
        <w:proofErr w:type="spellEnd"/>
      </w:hyperlink>
      <w:r>
        <w:t xml:space="preserve"> </w:t>
      </w:r>
      <w:r>
        <w:rPr>
          <w:rFonts w:ascii="Verdana" w:hAnsi="Verdana"/>
          <w:sz w:val="18"/>
        </w:rPr>
        <w:t>(urmează să fie adoptat în sesiunea plenară din septembrie)</w:t>
      </w:r>
    </w:p>
    <w:p w14:paraId="27FC2DF3" w14:textId="77777777" w:rsidR="00B11C7F" w:rsidRDefault="00B11C7F" w:rsidP="00CE5E52">
      <w:pPr>
        <w:rPr>
          <w:rFonts w:ascii="Verdana" w:hAnsi="Verdana"/>
          <w:sz w:val="18"/>
          <w:szCs w:val="18"/>
        </w:rPr>
      </w:pPr>
    </w:p>
    <w:p w14:paraId="107B8358" w14:textId="77777777" w:rsidR="00B11C7F" w:rsidRDefault="00A83774" w:rsidP="00CE5E52">
      <w:pPr>
        <w:rPr>
          <w:rFonts w:ascii="Verdana" w:hAnsi="Verdana"/>
          <w:sz w:val="18"/>
        </w:rPr>
      </w:pPr>
      <w:hyperlink r:id="rId26" w:history="1">
        <w:r>
          <w:rPr>
            <w:rStyle w:val="Hyperlink"/>
            <w:rFonts w:ascii="Verdana" w:hAnsi="Verdana"/>
            <w:sz w:val="18"/>
          </w:rPr>
          <w:t>NAT/993 – Strategia privind creșterea durabilă a animalelor 2026</w:t>
        </w:r>
      </w:hyperlink>
      <w:r>
        <w:t xml:space="preserve"> </w:t>
      </w:r>
      <w:r>
        <w:rPr>
          <w:rFonts w:ascii="Verdana" w:hAnsi="Verdana"/>
          <w:sz w:val="18"/>
        </w:rPr>
        <w:t>(urmează să fie adoptat în sesiunea plenară din iulie)</w:t>
      </w:r>
    </w:p>
    <w:p w14:paraId="6D6A860E" w14:textId="77777777" w:rsidR="00B11C7F" w:rsidRDefault="00B11C7F" w:rsidP="00CE5E52">
      <w:pPr>
        <w:rPr>
          <w:rFonts w:ascii="Verdana" w:hAnsi="Verdana"/>
          <w:sz w:val="18"/>
        </w:rPr>
      </w:pPr>
    </w:p>
    <w:p w14:paraId="2AA5C50B" w14:textId="77777777" w:rsidR="00B11C7F" w:rsidRDefault="00B11C7F" w:rsidP="00CE5E52">
      <w:pPr>
        <w:rPr>
          <w:rFonts w:ascii="Verdana" w:hAnsi="Verdana"/>
          <w:sz w:val="18"/>
        </w:rPr>
      </w:pPr>
    </w:p>
    <w:p w14:paraId="3484F783" w14:textId="77777777" w:rsidR="00B11C7F" w:rsidRDefault="00B11C7F" w:rsidP="00CE5E52">
      <w:pPr>
        <w:rPr>
          <w:rFonts w:ascii="Verdana" w:hAnsi="Verdana"/>
          <w:sz w:val="18"/>
        </w:rPr>
      </w:pPr>
    </w:p>
    <w:p w14:paraId="6C181F20" w14:textId="77777777" w:rsidR="00B11C7F" w:rsidRDefault="00B11C7F" w:rsidP="00CE5E52">
      <w:pPr>
        <w:rPr>
          <w:rFonts w:ascii="Verdana" w:hAnsi="Verdana"/>
          <w:sz w:val="18"/>
        </w:rPr>
      </w:pPr>
    </w:p>
    <w:p w14:paraId="746EF3DA" w14:textId="77777777" w:rsidR="00B11C7F" w:rsidRDefault="00B11C7F" w:rsidP="00CE5E52">
      <w:pPr>
        <w:rPr>
          <w:rFonts w:ascii="Verdana" w:hAnsi="Verdana"/>
          <w:sz w:val="18"/>
        </w:rPr>
      </w:pPr>
    </w:p>
    <w:p w14:paraId="5F8DDB51" w14:textId="77777777" w:rsidR="00B11C7F" w:rsidRDefault="00B11C7F" w:rsidP="00CE5E52">
      <w:pPr>
        <w:rPr>
          <w:rFonts w:ascii="Verdana" w:hAnsi="Verdana"/>
          <w:sz w:val="18"/>
        </w:rPr>
      </w:pPr>
    </w:p>
    <w:p w14:paraId="6023ACA2" w14:textId="77777777" w:rsidR="00B11C7F" w:rsidRDefault="00B11C7F" w:rsidP="00CE5E52">
      <w:pPr>
        <w:rPr>
          <w:rFonts w:ascii="Verdana" w:hAnsi="Verdana"/>
          <w:sz w:val="18"/>
          <w:szCs w:val="18"/>
        </w:rPr>
      </w:pPr>
    </w:p>
    <w:p w14:paraId="53A2A681" w14:textId="77777777" w:rsidR="00C67F7C" w:rsidRPr="00B10AB4" w:rsidRDefault="00C67F7C" w:rsidP="00CE5E52">
      <w:pPr>
        <w:rPr>
          <w:rFonts w:ascii="Verdana" w:hAnsi="Verdana"/>
          <w:sz w:val="18"/>
          <w:szCs w:val="18"/>
        </w:rPr>
      </w:pPr>
    </w:p>
    <w:p w14:paraId="21DA9308" w14:textId="77777777" w:rsidR="00BD7293" w:rsidRPr="00B10AB4" w:rsidRDefault="00BD7293" w:rsidP="00BD7293">
      <w:pPr>
        <w:jc w:val="center"/>
        <w:rPr>
          <w:rFonts w:ascii="Verdana" w:hAnsi="Verdana"/>
          <w:sz w:val="18"/>
          <w:szCs w:val="18"/>
        </w:rPr>
      </w:pPr>
      <w:r>
        <w:rPr>
          <w:rFonts w:ascii="Verdana" w:hAnsi="Verdana"/>
          <w:b/>
          <w:sz w:val="18"/>
        </w:rPr>
        <w:t>Pentru informații suplimentare, vă rugăm să luați contact cu:</w:t>
      </w:r>
    </w:p>
    <w:p w14:paraId="59477086" w14:textId="77777777" w:rsidR="00BD7293" w:rsidRPr="00CC75A6" w:rsidRDefault="00BD7293" w:rsidP="00BD7293">
      <w:pPr>
        <w:pStyle w:val="Heading1"/>
        <w:numPr>
          <w:ilvl w:val="0"/>
          <w:numId w:val="0"/>
        </w:numPr>
        <w:ind w:left="360"/>
        <w:jc w:val="center"/>
        <w:rPr>
          <w:rFonts w:ascii="Verdana" w:hAnsi="Verdana"/>
          <w:sz w:val="18"/>
          <w:szCs w:val="18"/>
        </w:rPr>
      </w:pPr>
      <w:r>
        <w:rPr>
          <w:rFonts w:ascii="Verdana" w:hAnsi="Verdana"/>
          <w:sz w:val="18"/>
        </w:rPr>
        <w:t xml:space="preserve">Unitatea Presă a CESE – Marco </w:t>
      </w:r>
      <w:proofErr w:type="spellStart"/>
      <w:r>
        <w:rPr>
          <w:rFonts w:ascii="Verdana" w:hAnsi="Verdana"/>
          <w:sz w:val="18"/>
        </w:rPr>
        <w:t>Pezzani</w:t>
      </w:r>
      <w:proofErr w:type="spellEnd"/>
      <w:r>
        <w:rPr>
          <w:rFonts w:ascii="Verdana" w:hAnsi="Verdana"/>
          <w:sz w:val="18"/>
        </w:rPr>
        <w:br/>
        <w:t>Tel. fix +32 (0)2 546 97 93 – Tel. mobil +32 (0)470 881 903</w:t>
      </w:r>
    </w:p>
    <w:p w14:paraId="24B49D9F" w14:textId="77777777" w:rsidR="00BD7293" w:rsidRPr="00CC75A6" w:rsidRDefault="00A83774" w:rsidP="00BD7293">
      <w:pPr>
        <w:jc w:val="center"/>
        <w:rPr>
          <w:rFonts w:ascii="Verdana" w:hAnsi="Verdana"/>
          <w:sz w:val="18"/>
          <w:szCs w:val="18"/>
        </w:rPr>
      </w:pPr>
      <w:hyperlink r:id="rId27" w:history="1">
        <w:r>
          <w:rPr>
            <w:rStyle w:val="Hyperlink"/>
            <w:rFonts w:ascii="Verdana" w:hAnsi="Verdana"/>
            <w:sz w:val="18"/>
          </w:rPr>
          <w:t>marco.pezzani@eesc.europa.eu</w:t>
        </w:r>
      </w:hyperlink>
    </w:p>
    <w:p w14:paraId="400FA78A" w14:textId="77777777" w:rsidR="00BD7293" w:rsidRPr="00CC75A6" w:rsidRDefault="00BD7293" w:rsidP="00BD7293">
      <w:pPr>
        <w:pStyle w:val="Heading1"/>
        <w:numPr>
          <w:ilvl w:val="0"/>
          <w:numId w:val="0"/>
        </w:numPr>
        <w:jc w:val="center"/>
        <w:rPr>
          <w:rFonts w:ascii="Verdana" w:hAnsi="Verdana"/>
          <w:b/>
          <w:bCs/>
          <w:sz w:val="18"/>
          <w:szCs w:val="18"/>
        </w:rPr>
      </w:pPr>
      <w:r>
        <w:rPr>
          <w:rFonts w:ascii="Verdana" w:hAnsi="Verdana"/>
          <w:b/>
          <w:sz w:val="18"/>
        </w:rPr>
        <w:t>@EESC_PRESS</w:t>
      </w:r>
    </w:p>
    <w:p w14:paraId="339B3D9D" w14:textId="77777777" w:rsidR="00F83179" w:rsidRPr="00B10AB4" w:rsidRDefault="00F83179" w:rsidP="00CE439D">
      <w:pPr>
        <w:rPr>
          <w:rFonts w:ascii="Verdana" w:hAnsi="Verdana"/>
          <w:b/>
          <w:bCs/>
          <w:i/>
          <w:sz w:val="16"/>
          <w:szCs w:val="16"/>
        </w:rPr>
      </w:pPr>
      <w:r>
        <w:rPr>
          <w:rFonts w:ascii="Verdana" w:hAnsi="Verdana"/>
          <w:i/>
          <w:sz w:val="16"/>
        </w:rPr>
        <w:t>__</w:t>
      </w:r>
      <w:r>
        <w:rPr>
          <w:rFonts w:ascii="Verdana" w:hAnsi="Verdana"/>
          <w:b/>
          <w:i/>
          <w:sz w:val="16"/>
        </w:rPr>
        <w:t>_____________________________________________________________________________</w:t>
      </w:r>
    </w:p>
    <w:p w14:paraId="659779C3" w14:textId="77777777" w:rsidR="00F83179" w:rsidRPr="00B10AB4" w:rsidRDefault="00F83179" w:rsidP="00CE439D">
      <w:pPr>
        <w:rPr>
          <w:rFonts w:ascii="Verdana" w:hAnsi="Verdana"/>
          <w:i/>
          <w:sz w:val="16"/>
          <w:szCs w:val="16"/>
        </w:rPr>
      </w:pPr>
      <w:r>
        <w:rPr>
          <w:rFonts w:ascii="Verdana" w:hAnsi="Verdana"/>
          <w:i/>
          <w:sz w:val="16"/>
        </w:rPr>
        <w:t>Comitetul Economic și Social European asigură reprezentarea diverselor componente cu caracter economic și social ale societății civile organizate. Este un organ instituțional consultativ, instituit prin Tratatul de la Roma din 1957. Rolul său consultativ le permite membrilor Comitetului, deci și organizațiilor pe care ei le reprezintă, să participe la procesul de luare a deciziilor la nivelul UE.</w:t>
      </w:r>
    </w:p>
    <w:p w14:paraId="7F2723D9" w14:textId="77777777" w:rsidR="00F83179" w:rsidRPr="00B10AB4" w:rsidRDefault="00F83179" w:rsidP="00AB5D9C">
      <w:pPr>
        <w:rPr>
          <w:rFonts w:ascii="Verdana" w:hAnsi="Verdana"/>
          <w:sz w:val="18"/>
        </w:rPr>
      </w:pPr>
      <w:r>
        <w:rPr>
          <w:rFonts w:ascii="Verdana" w:hAnsi="Verdana"/>
          <w:i/>
          <w:sz w:val="16"/>
        </w:rPr>
        <w:t>__</w:t>
      </w:r>
      <w:r>
        <w:rPr>
          <w:rFonts w:ascii="Verdana" w:hAnsi="Verdana"/>
          <w:b/>
          <w:i/>
          <w:sz w:val="16"/>
        </w:rPr>
        <w:t>_____________________________________________________________________________</w:t>
      </w:r>
    </w:p>
    <w:sectPr w:rsidR="00F83179" w:rsidRPr="00B10AB4" w:rsidSect="00A70691">
      <w:type w:val="continuous"/>
      <w:pgSz w:w="11907" w:h="16839" w:code="9"/>
      <w:pgMar w:top="425" w:right="1418" w:bottom="1418" w:left="1418" w:header="3062" w:footer="1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5F3D0" w14:textId="77777777" w:rsidR="00437447" w:rsidRDefault="00437447">
      <w:r>
        <w:separator/>
      </w:r>
    </w:p>
  </w:endnote>
  <w:endnote w:type="continuationSeparator" w:id="0">
    <w:p w14:paraId="5A8786FD" w14:textId="77777777" w:rsidR="00437447" w:rsidRDefault="0043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D8BC" w14:textId="77777777" w:rsidR="001A261A" w:rsidRDefault="001A26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C605" w14:textId="77777777" w:rsidR="00F83179" w:rsidRPr="0004715C" w:rsidRDefault="00F83179" w:rsidP="0004715C">
    <w:pPr>
      <w:spacing w:line="240" w:lineRule="auto"/>
      <w:jc w:val="center"/>
      <w:rPr>
        <w:rFonts w:ascii="Verdana" w:hAnsi="Verdana"/>
        <w:sz w:val="16"/>
        <w:szCs w:val="16"/>
      </w:rPr>
    </w:pPr>
    <w:proofErr w:type="spellStart"/>
    <w:r>
      <w:rPr>
        <w:rFonts w:ascii="Verdana" w:hAnsi="Verdana"/>
        <w:sz w:val="16"/>
      </w:rPr>
      <w:t>Rue</w:t>
    </w:r>
    <w:proofErr w:type="spellEnd"/>
    <w:r>
      <w:rPr>
        <w:rFonts w:ascii="Verdana" w:hAnsi="Verdana"/>
        <w:sz w:val="16"/>
      </w:rPr>
      <w:t xml:space="preserve"> </w:t>
    </w:r>
    <w:proofErr w:type="spellStart"/>
    <w:r>
      <w:rPr>
        <w:rFonts w:ascii="Verdana" w:hAnsi="Verdana"/>
        <w:sz w:val="16"/>
      </w:rPr>
      <w:t>Belliard</w:t>
    </w:r>
    <w:proofErr w:type="spellEnd"/>
    <w:r>
      <w:rPr>
        <w:rFonts w:ascii="Verdana" w:hAnsi="Verdana"/>
        <w:sz w:val="16"/>
      </w:rPr>
      <w:t>/</w:t>
    </w:r>
    <w:proofErr w:type="spellStart"/>
    <w:r>
      <w:rPr>
        <w:rFonts w:ascii="Verdana" w:hAnsi="Verdana"/>
        <w:sz w:val="16"/>
      </w:rPr>
      <w:t>Belliardstraat</w:t>
    </w:r>
    <w:proofErr w:type="spellEnd"/>
    <w:r>
      <w:rPr>
        <w:rFonts w:ascii="Verdana" w:hAnsi="Verdana"/>
        <w:sz w:val="16"/>
      </w:rPr>
      <w:t xml:space="preserve"> 99 – 1040 Bruxelles/</w:t>
    </w:r>
    <w:proofErr w:type="spellStart"/>
    <w:r>
      <w:rPr>
        <w:rFonts w:ascii="Verdana" w:hAnsi="Verdana"/>
        <w:sz w:val="16"/>
      </w:rPr>
      <w:t>Brussel</w:t>
    </w:r>
    <w:proofErr w:type="spellEnd"/>
    <w:r>
      <w:rPr>
        <w:rFonts w:ascii="Verdana" w:hAnsi="Verdana"/>
        <w:sz w:val="16"/>
      </w:rPr>
      <w:t xml:space="preserve"> – BELGIQUE/BELGIË</w:t>
    </w:r>
  </w:p>
  <w:p w14:paraId="7CE79537" w14:textId="77777777" w:rsidR="00F83179" w:rsidRPr="0004715C" w:rsidRDefault="00F83179" w:rsidP="0004715C">
    <w:pPr>
      <w:spacing w:line="240" w:lineRule="auto"/>
      <w:jc w:val="center"/>
      <w:rPr>
        <w:rFonts w:ascii="Verdana" w:hAnsi="Verdana"/>
        <w:sz w:val="16"/>
        <w:szCs w:val="16"/>
      </w:rPr>
    </w:pPr>
    <w:r>
      <w:rPr>
        <w:rFonts w:ascii="Verdana" w:hAnsi="Verdana"/>
        <w:sz w:val="16"/>
      </w:rPr>
      <w:t>Tel. +32 25469406 – Fax +32 25469764</w:t>
    </w:r>
  </w:p>
  <w:p w14:paraId="5B54524B" w14:textId="77777777" w:rsidR="00F83179" w:rsidRDefault="00F83179" w:rsidP="0004715C">
    <w:pPr>
      <w:spacing w:line="240" w:lineRule="auto"/>
      <w:jc w:val="center"/>
      <w:rPr>
        <w:rFonts w:ascii="Verdana" w:hAnsi="Verdana"/>
        <w:sz w:val="16"/>
        <w:szCs w:val="16"/>
      </w:rPr>
    </w:pPr>
    <w:r>
      <w:rPr>
        <w:rFonts w:ascii="Verdana" w:hAnsi="Verdana"/>
        <w:sz w:val="16"/>
      </w:rPr>
      <w:t xml:space="preserve">E-mail: </w:t>
    </w:r>
    <w:hyperlink r:id="rId1" w:history="1">
      <w:r>
        <w:rPr>
          <w:rStyle w:val="Hyperlink"/>
          <w:rFonts w:ascii="Verdana" w:hAnsi="Verdana"/>
          <w:sz w:val="16"/>
        </w:rPr>
        <w:t>press@eesc.europa.eu</w:t>
      </w:r>
    </w:hyperlink>
    <w:r>
      <w:rPr>
        <w:rFonts w:ascii="Verdana" w:hAnsi="Verdana"/>
        <w:sz w:val="16"/>
      </w:rPr>
      <w:t xml:space="preserve"> – Internet: </w:t>
    </w:r>
    <w:hyperlink r:id="rId2" w:history="1">
      <w:r>
        <w:rPr>
          <w:rStyle w:val="Hyperlink"/>
          <w:rFonts w:ascii="Verdana" w:hAnsi="Verdana"/>
          <w:sz w:val="16"/>
        </w:rPr>
        <w:t>www.eesc.europa.eu</w:t>
      </w:r>
    </w:hyperlink>
  </w:p>
  <w:p w14:paraId="4CE5F611" w14:textId="77777777" w:rsidR="00F83179" w:rsidRPr="0004715C" w:rsidRDefault="00046C01" w:rsidP="00F61167">
    <w:pPr>
      <w:spacing w:line="240" w:lineRule="auto"/>
      <w:jc w:val="center"/>
      <w:rPr>
        <w:rFonts w:ascii="Verdana" w:hAnsi="Verdana"/>
        <w:sz w:val="16"/>
        <w:szCs w:val="16"/>
      </w:rPr>
    </w:pPr>
    <w:r>
      <w:rPr>
        <w:rFonts w:ascii="Verdana" w:hAnsi="Verdana"/>
        <w:sz w:val="16"/>
      </w:rPr>
      <w:t xml:space="preserve">Urmăriți CESE pe </w:t>
    </w:r>
    <w:r>
      <w:rPr>
        <w:noProof/>
      </w:rPr>
      <w:drawing>
        <wp:inline distT="0" distB="0" distL="0" distR="0" wp14:anchorId="436690AE" wp14:editId="50C93AA7">
          <wp:extent cx="323850" cy="323850"/>
          <wp:effectExtent l="0" t="0" r="0" b="0"/>
          <wp:docPr id="4" name="Graphic 4">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hlinkClick r:id="rId3"/>
                  </pic:cNvPr>
                  <pic:cNvPicPr/>
                </pic:nvPicPr>
                <pic:blipFill>
                  <a:blip r:embed="rId4">
                    <a:extLst>
                      <a:ext uri="{96DAC541-7B7A-43D3-8B79-37D633B846F1}">
                        <asvg:svgBlip xmlns:asvg="http://schemas.microsoft.com/office/drawing/2016/SVG/main" r:embed="rId5"/>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52DBF188" wp14:editId="5ACDD894">
          <wp:extent cx="323850" cy="323850"/>
          <wp:effectExtent l="0" t="0" r="0" b="0"/>
          <wp:docPr id="5" name="Graphic 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hlinkClick r:id="rId6"/>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25FA8E5E" wp14:editId="18347582">
          <wp:extent cx="323850" cy="323850"/>
          <wp:effectExtent l="0" t="0" r="0" b="0"/>
          <wp:docPr id="9" name="Graphic 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hlinkClick r:id="rId9"/>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2F8CA909" wp14:editId="423D8993">
          <wp:extent cx="323850" cy="323850"/>
          <wp:effectExtent l="0" t="0" r="0" b="0"/>
          <wp:docPr id="10" name="Graphic 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hlinkClick r:id="rId12"/>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323850" cy="323850"/>
                  </a:xfrm>
                  <a:prstGeom prst="rect">
                    <a:avLst/>
                  </a:prstGeom>
                </pic:spPr>
              </pic:pic>
            </a:graphicData>
          </a:graphic>
        </wp:inline>
      </w:drawing>
    </w:r>
    <w:r>
      <w:rPr>
        <w:noProof/>
      </w:rPr>
      <w:drawing>
        <wp:inline distT="0" distB="0" distL="0" distR="0" wp14:anchorId="4DD394EF" wp14:editId="49056812">
          <wp:extent cx="323850" cy="323850"/>
          <wp:effectExtent l="0" t="0" r="0" b="0"/>
          <wp:docPr id="11" name="Graphic 11" descr="https://www.facebook.com/EuropeanEconomicAndSocialCommittee&#1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ttps://www.facebook.com/EuropeanEconomicAndSocialCommittee&#10;">
                    <a:hlinkClick r:id="rId1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323850" cy="3238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7AFA" w14:textId="77777777" w:rsidR="001A261A" w:rsidRDefault="001A2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F6103" w14:textId="77777777" w:rsidR="00437447" w:rsidRDefault="00437447">
      <w:r>
        <w:separator/>
      </w:r>
    </w:p>
  </w:footnote>
  <w:footnote w:type="continuationSeparator" w:id="0">
    <w:p w14:paraId="48268462" w14:textId="77777777" w:rsidR="00437447" w:rsidRDefault="00437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7D88" w14:textId="77777777" w:rsidR="001A261A" w:rsidRDefault="001A2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7964" w14:textId="77777777" w:rsidR="001A261A" w:rsidRDefault="001A2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5688" w14:textId="77777777" w:rsidR="001A261A" w:rsidRDefault="001A2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194F2E1E"/>
    <w:multiLevelType w:val="hybridMultilevel"/>
    <w:tmpl w:val="DDC43F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6751BEF"/>
    <w:multiLevelType w:val="hybridMultilevel"/>
    <w:tmpl w:val="AEF436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9BD6CE7"/>
    <w:multiLevelType w:val="hybridMultilevel"/>
    <w:tmpl w:val="43C432C4"/>
    <w:lvl w:ilvl="0" w:tplc="08090011">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DD620D5"/>
    <w:multiLevelType w:val="hybridMultilevel"/>
    <w:tmpl w:val="E72891F4"/>
    <w:lvl w:ilvl="0" w:tplc="AA2E322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3A176A"/>
    <w:multiLevelType w:val="hybridMultilevel"/>
    <w:tmpl w:val="E29038C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7725C48"/>
    <w:multiLevelType w:val="hybridMultilevel"/>
    <w:tmpl w:val="FF60C2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A6B5C2D"/>
    <w:multiLevelType w:val="hybridMultilevel"/>
    <w:tmpl w:val="C28A9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284189">
    <w:abstractNumId w:val="0"/>
  </w:num>
  <w:num w:numId="2" w16cid:durableId="1761944105">
    <w:abstractNumId w:val="6"/>
  </w:num>
  <w:num w:numId="3" w16cid:durableId="217207821">
    <w:abstractNumId w:val="4"/>
  </w:num>
  <w:num w:numId="4" w16cid:durableId="1008288737">
    <w:abstractNumId w:val="1"/>
  </w:num>
  <w:num w:numId="5" w16cid:durableId="793986121">
    <w:abstractNumId w:val="2"/>
  </w:num>
  <w:num w:numId="6" w16cid:durableId="2038003920">
    <w:abstractNumId w:val="5"/>
  </w:num>
  <w:num w:numId="7" w16cid:durableId="730734013">
    <w:abstractNumId w:val="3"/>
  </w:num>
  <w:num w:numId="8" w16cid:durableId="19532465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6F5"/>
    <w:rsid w:val="00000BF5"/>
    <w:rsid w:val="00003609"/>
    <w:rsid w:val="00006230"/>
    <w:rsid w:val="00023F9C"/>
    <w:rsid w:val="00025B3F"/>
    <w:rsid w:val="000355AC"/>
    <w:rsid w:val="00035866"/>
    <w:rsid w:val="00037986"/>
    <w:rsid w:val="000410DC"/>
    <w:rsid w:val="000440D3"/>
    <w:rsid w:val="00045128"/>
    <w:rsid w:val="00046C01"/>
    <w:rsid w:val="00046C51"/>
    <w:rsid w:val="0004715C"/>
    <w:rsid w:val="00050AFC"/>
    <w:rsid w:val="00051A68"/>
    <w:rsid w:val="00053110"/>
    <w:rsid w:val="00066609"/>
    <w:rsid w:val="00067F21"/>
    <w:rsid w:val="00071F79"/>
    <w:rsid w:val="00073872"/>
    <w:rsid w:val="00083CEF"/>
    <w:rsid w:val="00094F32"/>
    <w:rsid w:val="000B1411"/>
    <w:rsid w:val="000B600F"/>
    <w:rsid w:val="000C733D"/>
    <w:rsid w:val="000C7A56"/>
    <w:rsid w:val="000D0449"/>
    <w:rsid w:val="000D316B"/>
    <w:rsid w:val="000D5B69"/>
    <w:rsid w:val="000D6283"/>
    <w:rsid w:val="000E1591"/>
    <w:rsid w:val="000F2AD2"/>
    <w:rsid w:val="000F7D35"/>
    <w:rsid w:val="00100731"/>
    <w:rsid w:val="00100C49"/>
    <w:rsid w:val="00104DFA"/>
    <w:rsid w:val="00105E49"/>
    <w:rsid w:val="00107D39"/>
    <w:rsid w:val="00112EAE"/>
    <w:rsid w:val="00115153"/>
    <w:rsid w:val="001243FA"/>
    <w:rsid w:val="001250AB"/>
    <w:rsid w:val="00132CB8"/>
    <w:rsid w:val="00142677"/>
    <w:rsid w:val="00145838"/>
    <w:rsid w:val="001527B2"/>
    <w:rsid w:val="00155ED8"/>
    <w:rsid w:val="0017486B"/>
    <w:rsid w:val="00177BD4"/>
    <w:rsid w:val="00182168"/>
    <w:rsid w:val="001846CE"/>
    <w:rsid w:val="00184D84"/>
    <w:rsid w:val="0018613F"/>
    <w:rsid w:val="001930A7"/>
    <w:rsid w:val="00193C28"/>
    <w:rsid w:val="00194BAB"/>
    <w:rsid w:val="001A261A"/>
    <w:rsid w:val="001A424C"/>
    <w:rsid w:val="001A4B63"/>
    <w:rsid w:val="001B1143"/>
    <w:rsid w:val="001C287F"/>
    <w:rsid w:val="001C5F46"/>
    <w:rsid w:val="001D4984"/>
    <w:rsid w:val="001D5BDB"/>
    <w:rsid w:val="001D73C0"/>
    <w:rsid w:val="001E78B7"/>
    <w:rsid w:val="001F68E3"/>
    <w:rsid w:val="0020115E"/>
    <w:rsid w:val="00202123"/>
    <w:rsid w:val="002150A2"/>
    <w:rsid w:val="00220030"/>
    <w:rsid w:val="00227A31"/>
    <w:rsid w:val="0023666D"/>
    <w:rsid w:val="0024064E"/>
    <w:rsid w:val="00247AE0"/>
    <w:rsid w:val="002560DE"/>
    <w:rsid w:val="002607AD"/>
    <w:rsid w:val="0026528E"/>
    <w:rsid w:val="002734D7"/>
    <w:rsid w:val="002734F3"/>
    <w:rsid w:val="00275154"/>
    <w:rsid w:val="00285BD5"/>
    <w:rsid w:val="002A2267"/>
    <w:rsid w:val="002B20C9"/>
    <w:rsid w:val="002B4379"/>
    <w:rsid w:val="002B6C5B"/>
    <w:rsid w:val="002C4430"/>
    <w:rsid w:val="002D0CCC"/>
    <w:rsid w:val="002D4629"/>
    <w:rsid w:val="002D5709"/>
    <w:rsid w:val="002E59F4"/>
    <w:rsid w:val="002E7E18"/>
    <w:rsid w:val="002F1B62"/>
    <w:rsid w:val="002F28D0"/>
    <w:rsid w:val="002F79A3"/>
    <w:rsid w:val="00302A8A"/>
    <w:rsid w:val="00307B36"/>
    <w:rsid w:val="00311678"/>
    <w:rsid w:val="00315B08"/>
    <w:rsid w:val="00321382"/>
    <w:rsid w:val="0032732C"/>
    <w:rsid w:val="00337F0A"/>
    <w:rsid w:val="00342785"/>
    <w:rsid w:val="00342C08"/>
    <w:rsid w:val="00347036"/>
    <w:rsid w:val="0035711A"/>
    <w:rsid w:val="00357BB5"/>
    <w:rsid w:val="00364474"/>
    <w:rsid w:val="00366F08"/>
    <w:rsid w:val="00367499"/>
    <w:rsid w:val="003759BE"/>
    <w:rsid w:val="00376DF9"/>
    <w:rsid w:val="00384F7A"/>
    <w:rsid w:val="0038577F"/>
    <w:rsid w:val="003872F9"/>
    <w:rsid w:val="003907DE"/>
    <w:rsid w:val="00394D81"/>
    <w:rsid w:val="003959F5"/>
    <w:rsid w:val="00397909"/>
    <w:rsid w:val="003A77E7"/>
    <w:rsid w:val="003B714A"/>
    <w:rsid w:val="003C1F6B"/>
    <w:rsid w:val="003C2229"/>
    <w:rsid w:val="003C60BB"/>
    <w:rsid w:val="003E76A5"/>
    <w:rsid w:val="003F1A2A"/>
    <w:rsid w:val="003F423A"/>
    <w:rsid w:val="00402BAA"/>
    <w:rsid w:val="00411C90"/>
    <w:rsid w:val="0041304A"/>
    <w:rsid w:val="004138F2"/>
    <w:rsid w:val="00414734"/>
    <w:rsid w:val="00415456"/>
    <w:rsid w:val="0042358F"/>
    <w:rsid w:val="0042470A"/>
    <w:rsid w:val="00424928"/>
    <w:rsid w:val="004342F0"/>
    <w:rsid w:val="00437447"/>
    <w:rsid w:val="004417A9"/>
    <w:rsid w:val="00441CEC"/>
    <w:rsid w:val="00447DE1"/>
    <w:rsid w:val="004605FD"/>
    <w:rsid w:val="004642A7"/>
    <w:rsid w:val="00474606"/>
    <w:rsid w:val="004761EE"/>
    <w:rsid w:val="00476AAE"/>
    <w:rsid w:val="00486D46"/>
    <w:rsid w:val="004873DA"/>
    <w:rsid w:val="00494BBC"/>
    <w:rsid w:val="00495644"/>
    <w:rsid w:val="004B5441"/>
    <w:rsid w:val="004C0408"/>
    <w:rsid w:val="004C14F0"/>
    <w:rsid w:val="004C740B"/>
    <w:rsid w:val="004D28EB"/>
    <w:rsid w:val="004D2966"/>
    <w:rsid w:val="004D6672"/>
    <w:rsid w:val="004E422F"/>
    <w:rsid w:val="004E7A36"/>
    <w:rsid w:val="004F1D3B"/>
    <w:rsid w:val="004F4C5B"/>
    <w:rsid w:val="004F5BDA"/>
    <w:rsid w:val="005042EC"/>
    <w:rsid w:val="00512080"/>
    <w:rsid w:val="00522754"/>
    <w:rsid w:val="005244B3"/>
    <w:rsid w:val="005270ED"/>
    <w:rsid w:val="00527D5E"/>
    <w:rsid w:val="00535322"/>
    <w:rsid w:val="00545D35"/>
    <w:rsid w:val="005520A7"/>
    <w:rsid w:val="00552EA9"/>
    <w:rsid w:val="005549A1"/>
    <w:rsid w:val="00554BEC"/>
    <w:rsid w:val="00554D62"/>
    <w:rsid w:val="00556CD0"/>
    <w:rsid w:val="00560900"/>
    <w:rsid w:val="00560B4C"/>
    <w:rsid w:val="00561A46"/>
    <w:rsid w:val="00566D83"/>
    <w:rsid w:val="0056705F"/>
    <w:rsid w:val="00570715"/>
    <w:rsid w:val="00571708"/>
    <w:rsid w:val="005730BB"/>
    <w:rsid w:val="00574D18"/>
    <w:rsid w:val="0058132B"/>
    <w:rsid w:val="00582C7E"/>
    <w:rsid w:val="00593228"/>
    <w:rsid w:val="00596DC0"/>
    <w:rsid w:val="005A0E46"/>
    <w:rsid w:val="005A186C"/>
    <w:rsid w:val="005A1ABE"/>
    <w:rsid w:val="005A1BC6"/>
    <w:rsid w:val="005B3342"/>
    <w:rsid w:val="005C07A3"/>
    <w:rsid w:val="005C08F4"/>
    <w:rsid w:val="005C2258"/>
    <w:rsid w:val="005C43A1"/>
    <w:rsid w:val="005C46DB"/>
    <w:rsid w:val="005C5238"/>
    <w:rsid w:val="005C6161"/>
    <w:rsid w:val="005C7578"/>
    <w:rsid w:val="005C78A8"/>
    <w:rsid w:val="005D0F76"/>
    <w:rsid w:val="005D3D97"/>
    <w:rsid w:val="005D4A5F"/>
    <w:rsid w:val="005D4F9B"/>
    <w:rsid w:val="005E1801"/>
    <w:rsid w:val="005E2455"/>
    <w:rsid w:val="005F089F"/>
    <w:rsid w:val="005F1F61"/>
    <w:rsid w:val="005F32AF"/>
    <w:rsid w:val="0060227F"/>
    <w:rsid w:val="00604C57"/>
    <w:rsid w:val="00612931"/>
    <w:rsid w:val="00612B3A"/>
    <w:rsid w:val="00612EA8"/>
    <w:rsid w:val="006150AF"/>
    <w:rsid w:val="006211A8"/>
    <w:rsid w:val="00622E99"/>
    <w:rsid w:val="00624950"/>
    <w:rsid w:val="00626C38"/>
    <w:rsid w:val="00631847"/>
    <w:rsid w:val="00633F6A"/>
    <w:rsid w:val="0063783D"/>
    <w:rsid w:val="00640DDB"/>
    <w:rsid w:val="00640E00"/>
    <w:rsid w:val="0064141E"/>
    <w:rsid w:val="0064298E"/>
    <w:rsid w:val="00642F54"/>
    <w:rsid w:val="006448DF"/>
    <w:rsid w:val="00651B8D"/>
    <w:rsid w:val="00662EE3"/>
    <w:rsid w:val="00670E5B"/>
    <w:rsid w:val="00680F1F"/>
    <w:rsid w:val="00686EC2"/>
    <w:rsid w:val="00692F34"/>
    <w:rsid w:val="006960CD"/>
    <w:rsid w:val="006977DE"/>
    <w:rsid w:val="006A0D60"/>
    <w:rsid w:val="006A2E23"/>
    <w:rsid w:val="006A744F"/>
    <w:rsid w:val="006B3560"/>
    <w:rsid w:val="006B3979"/>
    <w:rsid w:val="006B4D96"/>
    <w:rsid w:val="006B4DBE"/>
    <w:rsid w:val="006D2651"/>
    <w:rsid w:val="006E1BC9"/>
    <w:rsid w:val="006E2FE3"/>
    <w:rsid w:val="006E4259"/>
    <w:rsid w:val="006F287C"/>
    <w:rsid w:val="006F338B"/>
    <w:rsid w:val="006F774D"/>
    <w:rsid w:val="007008C2"/>
    <w:rsid w:val="007027DF"/>
    <w:rsid w:val="007064C3"/>
    <w:rsid w:val="00712975"/>
    <w:rsid w:val="00712EA3"/>
    <w:rsid w:val="007159BA"/>
    <w:rsid w:val="007253F3"/>
    <w:rsid w:val="007308F1"/>
    <w:rsid w:val="00731025"/>
    <w:rsid w:val="007313DC"/>
    <w:rsid w:val="00734FD0"/>
    <w:rsid w:val="0073691E"/>
    <w:rsid w:val="00741024"/>
    <w:rsid w:val="00741C63"/>
    <w:rsid w:val="00750138"/>
    <w:rsid w:val="00755D16"/>
    <w:rsid w:val="007577ED"/>
    <w:rsid w:val="00761BCA"/>
    <w:rsid w:val="00763DD2"/>
    <w:rsid w:val="00776302"/>
    <w:rsid w:val="00776BCF"/>
    <w:rsid w:val="00777FD0"/>
    <w:rsid w:val="007808D7"/>
    <w:rsid w:val="0079001F"/>
    <w:rsid w:val="007933A1"/>
    <w:rsid w:val="00795B49"/>
    <w:rsid w:val="007A1AE7"/>
    <w:rsid w:val="007A23CA"/>
    <w:rsid w:val="007A5486"/>
    <w:rsid w:val="007A5F27"/>
    <w:rsid w:val="007B7A3F"/>
    <w:rsid w:val="007C080D"/>
    <w:rsid w:val="007C3914"/>
    <w:rsid w:val="007C71FD"/>
    <w:rsid w:val="007D5510"/>
    <w:rsid w:val="007D76CF"/>
    <w:rsid w:val="007E14EC"/>
    <w:rsid w:val="007E27E3"/>
    <w:rsid w:val="007E2E9E"/>
    <w:rsid w:val="007E7541"/>
    <w:rsid w:val="007F330A"/>
    <w:rsid w:val="007F61F6"/>
    <w:rsid w:val="007F63A5"/>
    <w:rsid w:val="007F693C"/>
    <w:rsid w:val="00807DED"/>
    <w:rsid w:val="00811F61"/>
    <w:rsid w:val="008133EA"/>
    <w:rsid w:val="008141F8"/>
    <w:rsid w:val="00816631"/>
    <w:rsid w:val="008217D3"/>
    <w:rsid w:val="00826961"/>
    <w:rsid w:val="008345E9"/>
    <w:rsid w:val="00836955"/>
    <w:rsid w:val="00837B82"/>
    <w:rsid w:val="008412F6"/>
    <w:rsid w:val="00853D56"/>
    <w:rsid w:val="0087450D"/>
    <w:rsid w:val="00874A65"/>
    <w:rsid w:val="00880012"/>
    <w:rsid w:val="008820BE"/>
    <w:rsid w:val="00882391"/>
    <w:rsid w:val="008850E4"/>
    <w:rsid w:val="008928C0"/>
    <w:rsid w:val="008A055C"/>
    <w:rsid w:val="008A15C7"/>
    <w:rsid w:val="008B0C97"/>
    <w:rsid w:val="008B663C"/>
    <w:rsid w:val="008C4C63"/>
    <w:rsid w:val="008C573E"/>
    <w:rsid w:val="008C7069"/>
    <w:rsid w:val="008D7076"/>
    <w:rsid w:val="008E2965"/>
    <w:rsid w:val="008E4530"/>
    <w:rsid w:val="008E60E8"/>
    <w:rsid w:val="008E71E6"/>
    <w:rsid w:val="008F4CA5"/>
    <w:rsid w:val="0090349C"/>
    <w:rsid w:val="00903EF1"/>
    <w:rsid w:val="00904607"/>
    <w:rsid w:val="009100DF"/>
    <w:rsid w:val="0091356C"/>
    <w:rsid w:val="00915B25"/>
    <w:rsid w:val="00921A9C"/>
    <w:rsid w:val="00926627"/>
    <w:rsid w:val="00945B9A"/>
    <w:rsid w:val="00946498"/>
    <w:rsid w:val="00950ECF"/>
    <w:rsid w:val="00955D3C"/>
    <w:rsid w:val="009572EA"/>
    <w:rsid w:val="009666A2"/>
    <w:rsid w:val="00981B81"/>
    <w:rsid w:val="0098368F"/>
    <w:rsid w:val="00990253"/>
    <w:rsid w:val="009A4C63"/>
    <w:rsid w:val="009A4CD6"/>
    <w:rsid w:val="009B0906"/>
    <w:rsid w:val="009C1CF9"/>
    <w:rsid w:val="009C2FCF"/>
    <w:rsid w:val="009D3245"/>
    <w:rsid w:val="009E41C4"/>
    <w:rsid w:val="009E5EAE"/>
    <w:rsid w:val="009E62D2"/>
    <w:rsid w:val="009E75B7"/>
    <w:rsid w:val="00A000F1"/>
    <w:rsid w:val="00A010F0"/>
    <w:rsid w:val="00A0275B"/>
    <w:rsid w:val="00A110EC"/>
    <w:rsid w:val="00A1723B"/>
    <w:rsid w:val="00A403B7"/>
    <w:rsid w:val="00A46FE7"/>
    <w:rsid w:val="00A6016E"/>
    <w:rsid w:val="00A61926"/>
    <w:rsid w:val="00A70691"/>
    <w:rsid w:val="00A74687"/>
    <w:rsid w:val="00A76362"/>
    <w:rsid w:val="00A778B6"/>
    <w:rsid w:val="00A83774"/>
    <w:rsid w:val="00A85995"/>
    <w:rsid w:val="00A8615B"/>
    <w:rsid w:val="00A958A6"/>
    <w:rsid w:val="00A96CE7"/>
    <w:rsid w:val="00A96E5F"/>
    <w:rsid w:val="00A97BE7"/>
    <w:rsid w:val="00AA61D9"/>
    <w:rsid w:val="00AB5D9C"/>
    <w:rsid w:val="00AB6492"/>
    <w:rsid w:val="00AC0E62"/>
    <w:rsid w:val="00AE5986"/>
    <w:rsid w:val="00AF2692"/>
    <w:rsid w:val="00B0186C"/>
    <w:rsid w:val="00B02181"/>
    <w:rsid w:val="00B061F5"/>
    <w:rsid w:val="00B10AB4"/>
    <w:rsid w:val="00B11C7F"/>
    <w:rsid w:val="00B15098"/>
    <w:rsid w:val="00B15E6A"/>
    <w:rsid w:val="00B16E3F"/>
    <w:rsid w:val="00B2321D"/>
    <w:rsid w:val="00B239E2"/>
    <w:rsid w:val="00B26429"/>
    <w:rsid w:val="00B3271E"/>
    <w:rsid w:val="00B40FE0"/>
    <w:rsid w:val="00B4334B"/>
    <w:rsid w:val="00B514E0"/>
    <w:rsid w:val="00B5704D"/>
    <w:rsid w:val="00B62E63"/>
    <w:rsid w:val="00B66648"/>
    <w:rsid w:val="00B66DB9"/>
    <w:rsid w:val="00B6700D"/>
    <w:rsid w:val="00B67595"/>
    <w:rsid w:val="00B710AF"/>
    <w:rsid w:val="00B75489"/>
    <w:rsid w:val="00B8166F"/>
    <w:rsid w:val="00B871EF"/>
    <w:rsid w:val="00B87297"/>
    <w:rsid w:val="00B9308D"/>
    <w:rsid w:val="00B9349D"/>
    <w:rsid w:val="00B96D77"/>
    <w:rsid w:val="00BA0F12"/>
    <w:rsid w:val="00BA72BC"/>
    <w:rsid w:val="00BA766F"/>
    <w:rsid w:val="00BA7E3D"/>
    <w:rsid w:val="00BB1E8F"/>
    <w:rsid w:val="00BB36F5"/>
    <w:rsid w:val="00BC0660"/>
    <w:rsid w:val="00BD01B5"/>
    <w:rsid w:val="00BD21F6"/>
    <w:rsid w:val="00BD617C"/>
    <w:rsid w:val="00BD7293"/>
    <w:rsid w:val="00BE45DD"/>
    <w:rsid w:val="00BF0A2A"/>
    <w:rsid w:val="00BF0E86"/>
    <w:rsid w:val="00BF393E"/>
    <w:rsid w:val="00BF6293"/>
    <w:rsid w:val="00C003EF"/>
    <w:rsid w:val="00C0652E"/>
    <w:rsid w:val="00C114CB"/>
    <w:rsid w:val="00C21FB5"/>
    <w:rsid w:val="00C22A5C"/>
    <w:rsid w:val="00C25FED"/>
    <w:rsid w:val="00C3214C"/>
    <w:rsid w:val="00C324EA"/>
    <w:rsid w:val="00C353A0"/>
    <w:rsid w:val="00C37356"/>
    <w:rsid w:val="00C554AB"/>
    <w:rsid w:val="00C656C5"/>
    <w:rsid w:val="00C67A6F"/>
    <w:rsid w:val="00C67F7C"/>
    <w:rsid w:val="00C708C8"/>
    <w:rsid w:val="00C70E1A"/>
    <w:rsid w:val="00C72B00"/>
    <w:rsid w:val="00C73E17"/>
    <w:rsid w:val="00C740E7"/>
    <w:rsid w:val="00C838ED"/>
    <w:rsid w:val="00C847F4"/>
    <w:rsid w:val="00C8634A"/>
    <w:rsid w:val="00C93E55"/>
    <w:rsid w:val="00C97D1B"/>
    <w:rsid w:val="00CA5E8D"/>
    <w:rsid w:val="00CB17D3"/>
    <w:rsid w:val="00CB3896"/>
    <w:rsid w:val="00CB5993"/>
    <w:rsid w:val="00CC0601"/>
    <w:rsid w:val="00CC276E"/>
    <w:rsid w:val="00CC2A4F"/>
    <w:rsid w:val="00CC75A6"/>
    <w:rsid w:val="00CC7710"/>
    <w:rsid w:val="00CD2604"/>
    <w:rsid w:val="00CD658F"/>
    <w:rsid w:val="00CE03E6"/>
    <w:rsid w:val="00CE439D"/>
    <w:rsid w:val="00CE5E52"/>
    <w:rsid w:val="00CE6DB7"/>
    <w:rsid w:val="00CE7AC7"/>
    <w:rsid w:val="00CF3901"/>
    <w:rsid w:val="00CF6769"/>
    <w:rsid w:val="00D016BE"/>
    <w:rsid w:val="00D03DFA"/>
    <w:rsid w:val="00D05649"/>
    <w:rsid w:val="00D06185"/>
    <w:rsid w:val="00D1029C"/>
    <w:rsid w:val="00D121F6"/>
    <w:rsid w:val="00D212E0"/>
    <w:rsid w:val="00D26DD6"/>
    <w:rsid w:val="00D33655"/>
    <w:rsid w:val="00D36209"/>
    <w:rsid w:val="00D37ECE"/>
    <w:rsid w:val="00D41605"/>
    <w:rsid w:val="00D44F8B"/>
    <w:rsid w:val="00D5675C"/>
    <w:rsid w:val="00D56843"/>
    <w:rsid w:val="00D6369C"/>
    <w:rsid w:val="00D65D94"/>
    <w:rsid w:val="00D70036"/>
    <w:rsid w:val="00D7459F"/>
    <w:rsid w:val="00D75C6E"/>
    <w:rsid w:val="00D80790"/>
    <w:rsid w:val="00D8197C"/>
    <w:rsid w:val="00D831D3"/>
    <w:rsid w:val="00D866FF"/>
    <w:rsid w:val="00D9016E"/>
    <w:rsid w:val="00D9379D"/>
    <w:rsid w:val="00D93A09"/>
    <w:rsid w:val="00DA0099"/>
    <w:rsid w:val="00DA5918"/>
    <w:rsid w:val="00DA5C92"/>
    <w:rsid w:val="00DB20AC"/>
    <w:rsid w:val="00DB575B"/>
    <w:rsid w:val="00DB6CD7"/>
    <w:rsid w:val="00DB6FF3"/>
    <w:rsid w:val="00DC207D"/>
    <w:rsid w:val="00DC5DA3"/>
    <w:rsid w:val="00DC66B3"/>
    <w:rsid w:val="00DC7290"/>
    <w:rsid w:val="00DD29BC"/>
    <w:rsid w:val="00DD3BAC"/>
    <w:rsid w:val="00DE0845"/>
    <w:rsid w:val="00DE4A7B"/>
    <w:rsid w:val="00DF5312"/>
    <w:rsid w:val="00E001D1"/>
    <w:rsid w:val="00E002B7"/>
    <w:rsid w:val="00E01BEB"/>
    <w:rsid w:val="00E059CF"/>
    <w:rsid w:val="00E10E3C"/>
    <w:rsid w:val="00E2007F"/>
    <w:rsid w:val="00E214F6"/>
    <w:rsid w:val="00E26142"/>
    <w:rsid w:val="00E27081"/>
    <w:rsid w:val="00E31C39"/>
    <w:rsid w:val="00E33656"/>
    <w:rsid w:val="00E346F6"/>
    <w:rsid w:val="00E369B2"/>
    <w:rsid w:val="00E41D13"/>
    <w:rsid w:val="00E47ED9"/>
    <w:rsid w:val="00E561B1"/>
    <w:rsid w:val="00E57121"/>
    <w:rsid w:val="00E61A8F"/>
    <w:rsid w:val="00E82C6D"/>
    <w:rsid w:val="00EA17E9"/>
    <w:rsid w:val="00EA22E5"/>
    <w:rsid w:val="00EA2448"/>
    <w:rsid w:val="00EB74C4"/>
    <w:rsid w:val="00EC114E"/>
    <w:rsid w:val="00EC55A1"/>
    <w:rsid w:val="00EC68D5"/>
    <w:rsid w:val="00ED0D17"/>
    <w:rsid w:val="00ED1370"/>
    <w:rsid w:val="00ED35AF"/>
    <w:rsid w:val="00ED61A2"/>
    <w:rsid w:val="00EE089C"/>
    <w:rsid w:val="00EE1D7B"/>
    <w:rsid w:val="00EE424A"/>
    <w:rsid w:val="00EE66AF"/>
    <w:rsid w:val="00EE6FC4"/>
    <w:rsid w:val="00EF5F0D"/>
    <w:rsid w:val="00F01633"/>
    <w:rsid w:val="00F03194"/>
    <w:rsid w:val="00F135E2"/>
    <w:rsid w:val="00F20AA9"/>
    <w:rsid w:val="00F27CD5"/>
    <w:rsid w:val="00F35A2B"/>
    <w:rsid w:val="00F376C6"/>
    <w:rsid w:val="00F45A6F"/>
    <w:rsid w:val="00F45D0B"/>
    <w:rsid w:val="00F47DA6"/>
    <w:rsid w:val="00F51000"/>
    <w:rsid w:val="00F61167"/>
    <w:rsid w:val="00F711B3"/>
    <w:rsid w:val="00F71B63"/>
    <w:rsid w:val="00F7410C"/>
    <w:rsid w:val="00F76B4C"/>
    <w:rsid w:val="00F82A68"/>
    <w:rsid w:val="00F83179"/>
    <w:rsid w:val="00F84076"/>
    <w:rsid w:val="00F85283"/>
    <w:rsid w:val="00F8635A"/>
    <w:rsid w:val="00F90CFF"/>
    <w:rsid w:val="00F92C00"/>
    <w:rsid w:val="00F92DAC"/>
    <w:rsid w:val="00F95DAB"/>
    <w:rsid w:val="00FA1B78"/>
    <w:rsid w:val="00FA5699"/>
    <w:rsid w:val="00FB0279"/>
    <w:rsid w:val="00FD794D"/>
    <w:rsid w:val="00FE59ED"/>
    <w:rsid w:val="00FF18C4"/>
    <w:rsid w:val="00FF4788"/>
  </w:rsids>
  <m:mathPr>
    <m:mathFont m:val="Cambria Math"/>
    <m:brkBin m:val="before"/>
    <m:brkBinSub m:val="--"/>
    <m:smallFrac m:val="0"/>
    <m:dispDef/>
    <m:lMargin m:val="0"/>
    <m:rMargin m:val="0"/>
    <m:defJc m:val="centerGroup"/>
    <m:wrapIndent m:val="1440"/>
    <m:intLim m:val="subSup"/>
    <m:naryLim m:val="undOvr"/>
  </m:mathPr>
  <w:themeFontLang w:val="fr-BE"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53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fr-B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167"/>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link w:val="Heading1Char"/>
    <w:uiPriority w:val="9"/>
    <w:qFormat/>
    <w:rsid w:val="00F61167"/>
    <w:pPr>
      <w:numPr>
        <w:numId w:val="1"/>
      </w:numPr>
      <w:ind w:left="720" w:hanging="720"/>
      <w:outlineLvl w:val="0"/>
    </w:pPr>
    <w:rPr>
      <w:kern w:val="28"/>
    </w:rPr>
  </w:style>
  <w:style w:type="paragraph" w:styleId="Heading2">
    <w:name w:val="heading 2"/>
    <w:basedOn w:val="Normal"/>
    <w:next w:val="Normal"/>
    <w:link w:val="Heading2Char"/>
    <w:uiPriority w:val="9"/>
    <w:qFormat/>
    <w:rsid w:val="00F61167"/>
    <w:pPr>
      <w:numPr>
        <w:ilvl w:val="1"/>
        <w:numId w:val="1"/>
      </w:numPr>
      <w:ind w:left="720" w:hanging="720"/>
      <w:outlineLvl w:val="1"/>
    </w:pPr>
  </w:style>
  <w:style w:type="paragraph" w:styleId="Heading3">
    <w:name w:val="heading 3"/>
    <w:basedOn w:val="Normal"/>
    <w:next w:val="Normal"/>
    <w:link w:val="Heading3Char"/>
    <w:uiPriority w:val="9"/>
    <w:qFormat/>
    <w:rsid w:val="00F61167"/>
    <w:pPr>
      <w:numPr>
        <w:ilvl w:val="2"/>
        <w:numId w:val="1"/>
      </w:numPr>
      <w:ind w:left="720" w:hanging="720"/>
      <w:outlineLvl w:val="2"/>
    </w:pPr>
  </w:style>
  <w:style w:type="paragraph" w:styleId="Heading4">
    <w:name w:val="heading 4"/>
    <w:basedOn w:val="Normal"/>
    <w:next w:val="Normal"/>
    <w:link w:val="Heading4Char"/>
    <w:uiPriority w:val="9"/>
    <w:qFormat/>
    <w:rsid w:val="00F61167"/>
    <w:pPr>
      <w:numPr>
        <w:ilvl w:val="3"/>
        <w:numId w:val="1"/>
      </w:numPr>
      <w:ind w:left="720" w:hanging="720"/>
      <w:outlineLvl w:val="3"/>
    </w:pPr>
  </w:style>
  <w:style w:type="paragraph" w:styleId="Heading5">
    <w:name w:val="heading 5"/>
    <w:basedOn w:val="Normal"/>
    <w:next w:val="Normal"/>
    <w:link w:val="Heading5Char"/>
    <w:uiPriority w:val="9"/>
    <w:qFormat/>
    <w:rsid w:val="00F61167"/>
    <w:pPr>
      <w:numPr>
        <w:ilvl w:val="4"/>
        <w:numId w:val="1"/>
      </w:numPr>
      <w:ind w:left="720" w:hanging="720"/>
      <w:outlineLvl w:val="4"/>
    </w:pPr>
  </w:style>
  <w:style w:type="paragraph" w:styleId="Heading6">
    <w:name w:val="heading 6"/>
    <w:basedOn w:val="Normal"/>
    <w:next w:val="Normal"/>
    <w:link w:val="Heading6Char"/>
    <w:uiPriority w:val="9"/>
    <w:qFormat/>
    <w:rsid w:val="00F61167"/>
    <w:pPr>
      <w:numPr>
        <w:ilvl w:val="5"/>
        <w:numId w:val="1"/>
      </w:numPr>
      <w:ind w:left="720" w:hanging="720"/>
      <w:outlineLvl w:val="5"/>
    </w:pPr>
  </w:style>
  <w:style w:type="paragraph" w:styleId="Heading7">
    <w:name w:val="heading 7"/>
    <w:basedOn w:val="Normal"/>
    <w:next w:val="Normal"/>
    <w:link w:val="Heading7Char"/>
    <w:uiPriority w:val="9"/>
    <w:qFormat/>
    <w:rsid w:val="00F61167"/>
    <w:pPr>
      <w:numPr>
        <w:ilvl w:val="6"/>
        <w:numId w:val="1"/>
      </w:numPr>
      <w:ind w:left="720" w:hanging="720"/>
      <w:outlineLvl w:val="6"/>
    </w:pPr>
  </w:style>
  <w:style w:type="paragraph" w:styleId="Heading8">
    <w:name w:val="heading 8"/>
    <w:basedOn w:val="Normal"/>
    <w:next w:val="Normal"/>
    <w:link w:val="Heading8Char"/>
    <w:uiPriority w:val="9"/>
    <w:qFormat/>
    <w:rsid w:val="00F61167"/>
    <w:pPr>
      <w:numPr>
        <w:ilvl w:val="7"/>
        <w:numId w:val="1"/>
      </w:numPr>
      <w:ind w:left="720" w:hanging="720"/>
      <w:outlineLvl w:val="7"/>
    </w:pPr>
  </w:style>
  <w:style w:type="paragraph" w:styleId="Heading9">
    <w:name w:val="heading 9"/>
    <w:basedOn w:val="Normal"/>
    <w:next w:val="Normal"/>
    <w:link w:val="Heading9Char"/>
    <w:uiPriority w:val="9"/>
    <w:qFormat/>
    <w:rsid w:val="00F6116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4F9"/>
    <w:rPr>
      <w:rFonts w:asciiTheme="majorHAnsi" w:eastAsiaTheme="majorEastAsia" w:hAnsiTheme="majorHAnsi" w:cstheme="majorBidi"/>
      <w:b/>
      <w:bCs/>
      <w:color w:val="365F91" w:themeColor="accent1" w:themeShade="BF"/>
      <w:sz w:val="28"/>
      <w:szCs w:val="28"/>
      <w:lang w:val="ro-RO" w:eastAsia="en-US"/>
    </w:rPr>
  </w:style>
  <w:style w:type="character" w:customStyle="1" w:styleId="Heading2Char">
    <w:name w:val="Heading 2 Char"/>
    <w:basedOn w:val="DefaultParagraphFont"/>
    <w:link w:val="Heading2"/>
    <w:uiPriority w:val="9"/>
    <w:semiHidden/>
    <w:rsid w:val="001374F9"/>
    <w:rPr>
      <w:rFonts w:asciiTheme="majorHAnsi" w:eastAsiaTheme="majorEastAsia" w:hAnsiTheme="majorHAnsi" w:cstheme="majorBidi"/>
      <w:b/>
      <w:bCs/>
      <w:color w:val="4F81BD" w:themeColor="accent1"/>
      <w:sz w:val="26"/>
      <w:szCs w:val="26"/>
      <w:lang w:val="ro-RO" w:eastAsia="en-US"/>
    </w:rPr>
  </w:style>
  <w:style w:type="character" w:customStyle="1" w:styleId="Heading3Char">
    <w:name w:val="Heading 3 Char"/>
    <w:basedOn w:val="DefaultParagraphFont"/>
    <w:link w:val="Heading3"/>
    <w:uiPriority w:val="9"/>
    <w:semiHidden/>
    <w:rsid w:val="001374F9"/>
    <w:rPr>
      <w:rFonts w:asciiTheme="majorHAnsi" w:eastAsiaTheme="majorEastAsia" w:hAnsiTheme="majorHAnsi" w:cstheme="majorBidi"/>
      <w:b/>
      <w:bCs/>
      <w:color w:val="4F81BD" w:themeColor="accent1"/>
      <w:sz w:val="22"/>
      <w:lang w:val="ro-RO" w:eastAsia="en-US"/>
    </w:rPr>
  </w:style>
  <w:style w:type="character" w:customStyle="1" w:styleId="Heading4Char">
    <w:name w:val="Heading 4 Char"/>
    <w:basedOn w:val="DefaultParagraphFont"/>
    <w:link w:val="Heading4"/>
    <w:uiPriority w:val="9"/>
    <w:semiHidden/>
    <w:rsid w:val="001374F9"/>
    <w:rPr>
      <w:rFonts w:asciiTheme="majorHAnsi" w:eastAsiaTheme="majorEastAsia" w:hAnsiTheme="majorHAnsi" w:cstheme="majorBidi"/>
      <w:b/>
      <w:bCs/>
      <w:i/>
      <w:iCs/>
      <w:color w:val="4F81BD" w:themeColor="accent1"/>
      <w:sz w:val="22"/>
      <w:lang w:val="ro-RO" w:eastAsia="en-US"/>
    </w:rPr>
  </w:style>
  <w:style w:type="character" w:customStyle="1" w:styleId="Heading5Char">
    <w:name w:val="Heading 5 Char"/>
    <w:basedOn w:val="DefaultParagraphFont"/>
    <w:link w:val="Heading5"/>
    <w:uiPriority w:val="9"/>
    <w:semiHidden/>
    <w:rsid w:val="001374F9"/>
    <w:rPr>
      <w:rFonts w:asciiTheme="majorHAnsi" w:eastAsiaTheme="majorEastAsia" w:hAnsiTheme="majorHAnsi" w:cstheme="majorBidi"/>
      <w:color w:val="243F60" w:themeColor="accent1" w:themeShade="7F"/>
      <w:sz w:val="22"/>
      <w:lang w:val="ro-RO" w:eastAsia="en-US"/>
    </w:rPr>
  </w:style>
  <w:style w:type="character" w:customStyle="1" w:styleId="Heading6Char">
    <w:name w:val="Heading 6 Char"/>
    <w:basedOn w:val="DefaultParagraphFont"/>
    <w:link w:val="Heading6"/>
    <w:uiPriority w:val="9"/>
    <w:semiHidden/>
    <w:rsid w:val="001374F9"/>
    <w:rPr>
      <w:rFonts w:asciiTheme="majorHAnsi" w:eastAsiaTheme="majorEastAsia" w:hAnsiTheme="majorHAnsi" w:cstheme="majorBidi"/>
      <w:i/>
      <w:iCs/>
      <w:color w:val="243F60" w:themeColor="accent1" w:themeShade="7F"/>
      <w:sz w:val="22"/>
      <w:lang w:val="ro-RO" w:eastAsia="en-US"/>
    </w:rPr>
  </w:style>
  <w:style w:type="character" w:customStyle="1" w:styleId="Heading7Char">
    <w:name w:val="Heading 7 Char"/>
    <w:basedOn w:val="DefaultParagraphFont"/>
    <w:link w:val="Heading7"/>
    <w:uiPriority w:val="9"/>
    <w:semiHidden/>
    <w:rsid w:val="001374F9"/>
    <w:rPr>
      <w:rFonts w:asciiTheme="majorHAnsi" w:eastAsiaTheme="majorEastAsia" w:hAnsiTheme="majorHAnsi" w:cstheme="majorBidi"/>
      <w:i/>
      <w:iCs/>
      <w:color w:val="404040" w:themeColor="text1" w:themeTint="BF"/>
      <w:sz w:val="22"/>
      <w:lang w:val="ro-RO" w:eastAsia="en-US"/>
    </w:rPr>
  </w:style>
  <w:style w:type="character" w:customStyle="1" w:styleId="Heading8Char">
    <w:name w:val="Heading 8 Char"/>
    <w:basedOn w:val="DefaultParagraphFont"/>
    <w:link w:val="Heading8"/>
    <w:uiPriority w:val="9"/>
    <w:semiHidden/>
    <w:rsid w:val="001374F9"/>
    <w:rPr>
      <w:rFonts w:asciiTheme="majorHAnsi" w:eastAsiaTheme="majorEastAsia" w:hAnsiTheme="majorHAnsi" w:cstheme="majorBidi"/>
      <w:color w:val="404040" w:themeColor="text1" w:themeTint="BF"/>
      <w:lang w:val="ro-RO" w:eastAsia="en-US"/>
    </w:rPr>
  </w:style>
  <w:style w:type="character" w:customStyle="1" w:styleId="Heading9Char">
    <w:name w:val="Heading 9 Char"/>
    <w:basedOn w:val="DefaultParagraphFont"/>
    <w:link w:val="Heading9"/>
    <w:uiPriority w:val="9"/>
    <w:semiHidden/>
    <w:rsid w:val="001374F9"/>
    <w:rPr>
      <w:rFonts w:asciiTheme="majorHAnsi" w:eastAsiaTheme="majorEastAsia" w:hAnsiTheme="majorHAnsi" w:cstheme="majorBidi"/>
      <w:i/>
      <w:iCs/>
      <w:color w:val="404040" w:themeColor="text1" w:themeTint="BF"/>
      <w:lang w:val="ro-RO" w:eastAsia="en-US"/>
    </w:rPr>
  </w:style>
  <w:style w:type="paragraph" w:styleId="Footer">
    <w:name w:val="footer"/>
    <w:basedOn w:val="Normal"/>
    <w:link w:val="FooterChar"/>
    <w:uiPriority w:val="99"/>
    <w:rsid w:val="00F61167"/>
  </w:style>
  <w:style w:type="character" w:customStyle="1" w:styleId="FooterChar">
    <w:name w:val="Footer Char"/>
    <w:basedOn w:val="DefaultParagraphFont"/>
    <w:link w:val="Footer"/>
    <w:uiPriority w:val="99"/>
    <w:semiHidden/>
    <w:rsid w:val="001374F9"/>
    <w:rPr>
      <w:sz w:val="22"/>
      <w:lang w:val="ro-RO" w:eastAsia="en-US"/>
    </w:rPr>
  </w:style>
  <w:style w:type="paragraph" w:styleId="FootnoteText">
    <w:name w:val="footnote text"/>
    <w:basedOn w:val="Normal"/>
    <w:link w:val="FootnoteTextChar"/>
    <w:uiPriority w:val="99"/>
    <w:rsid w:val="00F6116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1374F9"/>
    <w:rPr>
      <w:lang w:val="ro-RO" w:eastAsia="en-US"/>
    </w:rPr>
  </w:style>
  <w:style w:type="paragraph" w:styleId="Header">
    <w:name w:val="header"/>
    <w:basedOn w:val="Normal"/>
    <w:link w:val="HeaderChar"/>
    <w:uiPriority w:val="99"/>
    <w:rsid w:val="00F61167"/>
  </w:style>
  <w:style w:type="character" w:customStyle="1" w:styleId="HeaderChar">
    <w:name w:val="Header Char"/>
    <w:basedOn w:val="DefaultParagraphFont"/>
    <w:link w:val="Header"/>
    <w:uiPriority w:val="99"/>
    <w:semiHidden/>
    <w:rsid w:val="001374F9"/>
    <w:rPr>
      <w:sz w:val="22"/>
      <w:lang w:val="ro-RO" w:eastAsia="en-US"/>
    </w:rPr>
  </w:style>
  <w:style w:type="paragraph" w:customStyle="1" w:styleId="quotes">
    <w:name w:val="quotes"/>
    <w:basedOn w:val="Normal"/>
    <w:next w:val="Normal"/>
    <w:rsid w:val="00F61167"/>
    <w:pPr>
      <w:ind w:left="720"/>
    </w:pPr>
    <w:rPr>
      <w:i/>
    </w:rPr>
  </w:style>
  <w:style w:type="character" w:styleId="FootnoteReference">
    <w:name w:val="footnote reference"/>
    <w:basedOn w:val="DefaultParagraphFont"/>
    <w:uiPriority w:val="99"/>
    <w:semiHidden/>
    <w:rsid w:val="00F61167"/>
    <w:rPr>
      <w:sz w:val="24"/>
      <w:vertAlign w:val="superscript"/>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rsid w:val="00B710A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710AF"/>
    <w:rPr>
      <w:rFonts w:ascii="Tahoma" w:hAnsi="Tahoma" w:cs="Tahoma"/>
      <w:sz w:val="16"/>
      <w:szCs w:val="16"/>
      <w:lang w:val="ro-RO" w:eastAsia="en-US"/>
    </w:rPr>
  </w:style>
  <w:style w:type="table" w:styleId="TableGrid">
    <w:name w:val="Table Grid"/>
    <w:basedOn w:val="TableNormal"/>
    <w:uiPriority w:val="59"/>
    <w:rsid w:val="00BD72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7A3"/>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rsid w:val="0073691E"/>
    <w:rPr>
      <w:lang w:val="ro-RO" w:eastAsia="en-US"/>
    </w:rPr>
  </w:style>
  <w:style w:type="paragraph" w:styleId="CommentSubject">
    <w:name w:val="annotation subject"/>
    <w:basedOn w:val="CommentText"/>
    <w:next w:val="CommentText"/>
    <w:link w:val="CommentSubjectChar"/>
    <w:semiHidden/>
    <w:unhideWhenUsed/>
    <w:rsid w:val="0073691E"/>
    <w:rPr>
      <w:b/>
      <w:bCs/>
    </w:rPr>
  </w:style>
  <w:style w:type="character" w:customStyle="1" w:styleId="CommentSubjectChar">
    <w:name w:val="Comment Subject Char"/>
    <w:basedOn w:val="CommentTextChar"/>
    <w:link w:val="CommentSubject"/>
    <w:semiHidden/>
    <w:rsid w:val="0073691E"/>
    <w:rPr>
      <w:b/>
      <w:bCs/>
      <w:lang w:val="ro-RO" w:eastAsia="en-US"/>
    </w:rPr>
  </w:style>
  <w:style w:type="paragraph" w:styleId="Revision">
    <w:name w:val="Revision"/>
    <w:hidden/>
    <w:uiPriority w:val="99"/>
    <w:semiHidden/>
    <w:rsid w:val="0073691E"/>
    <w:rPr>
      <w:sz w:val="22"/>
      <w:lang w:eastAsia="en-US"/>
    </w:rPr>
  </w:style>
  <w:style w:type="character" w:customStyle="1" w:styleId="UnresolvedMention1">
    <w:name w:val="Unresolved Mention1"/>
    <w:basedOn w:val="DefaultParagraphFont"/>
    <w:uiPriority w:val="99"/>
    <w:semiHidden/>
    <w:unhideWhenUsed/>
    <w:rsid w:val="002E59F4"/>
    <w:rPr>
      <w:color w:val="605E5C"/>
      <w:shd w:val="clear" w:color="auto" w:fill="E1DFDD"/>
    </w:rPr>
  </w:style>
  <w:style w:type="character" w:styleId="UnresolvedMention">
    <w:name w:val="Unresolved Mention"/>
    <w:basedOn w:val="DefaultParagraphFont"/>
    <w:uiPriority w:val="99"/>
    <w:semiHidden/>
    <w:unhideWhenUsed/>
    <w:rsid w:val="00622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27344">
      <w:bodyDiv w:val="1"/>
      <w:marLeft w:val="0"/>
      <w:marRight w:val="0"/>
      <w:marTop w:val="0"/>
      <w:marBottom w:val="0"/>
      <w:divBdr>
        <w:top w:val="none" w:sz="0" w:space="0" w:color="auto"/>
        <w:left w:val="none" w:sz="0" w:space="0" w:color="auto"/>
        <w:bottom w:val="none" w:sz="0" w:space="0" w:color="auto"/>
        <w:right w:val="none" w:sz="0" w:space="0" w:color="auto"/>
      </w:divBdr>
    </w:div>
    <w:div w:id="274794976">
      <w:bodyDiv w:val="1"/>
      <w:marLeft w:val="0"/>
      <w:marRight w:val="0"/>
      <w:marTop w:val="0"/>
      <w:marBottom w:val="0"/>
      <w:divBdr>
        <w:top w:val="none" w:sz="0" w:space="0" w:color="auto"/>
        <w:left w:val="none" w:sz="0" w:space="0" w:color="auto"/>
        <w:bottom w:val="none" w:sz="0" w:space="0" w:color="auto"/>
        <w:right w:val="none" w:sz="0" w:space="0" w:color="auto"/>
      </w:divBdr>
    </w:div>
    <w:div w:id="569652106">
      <w:bodyDiv w:val="1"/>
      <w:marLeft w:val="0"/>
      <w:marRight w:val="0"/>
      <w:marTop w:val="0"/>
      <w:marBottom w:val="0"/>
      <w:divBdr>
        <w:top w:val="none" w:sz="0" w:space="0" w:color="auto"/>
        <w:left w:val="none" w:sz="0" w:space="0" w:color="auto"/>
        <w:bottom w:val="none" w:sz="0" w:space="0" w:color="auto"/>
        <w:right w:val="none" w:sz="0" w:space="0" w:color="auto"/>
      </w:divBdr>
    </w:div>
    <w:div w:id="677274054">
      <w:bodyDiv w:val="1"/>
      <w:marLeft w:val="0"/>
      <w:marRight w:val="0"/>
      <w:marTop w:val="0"/>
      <w:marBottom w:val="0"/>
      <w:divBdr>
        <w:top w:val="none" w:sz="0" w:space="0" w:color="auto"/>
        <w:left w:val="none" w:sz="0" w:space="0" w:color="auto"/>
        <w:bottom w:val="none" w:sz="0" w:space="0" w:color="auto"/>
        <w:right w:val="none" w:sz="0" w:space="0" w:color="auto"/>
      </w:divBdr>
    </w:div>
    <w:div w:id="937757973">
      <w:marLeft w:val="0"/>
      <w:marRight w:val="0"/>
      <w:marTop w:val="0"/>
      <w:marBottom w:val="0"/>
      <w:divBdr>
        <w:top w:val="none" w:sz="0" w:space="0" w:color="auto"/>
        <w:left w:val="none" w:sz="0" w:space="0" w:color="auto"/>
        <w:bottom w:val="none" w:sz="0" w:space="0" w:color="auto"/>
        <w:right w:val="none" w:sz="0" w:space="0" w:color="auto"/>
      </w:divBdr>
    </w:div>
    <w:div w:id="937757974">
      <w:marLeft w:val="0"/>
      <w:marRight w:val="0"/>
      <w:marTop w:val="0"/>
      <w:marBottom w:val="0"/>
      <w:divBdr>
        <w:top w:val="none" w:sz="0" w:space="0" w:color="auto"/>
        <w:left w:val="none" w:sz="0" w:space="0" w:color="auto"/>
        <w:bottom w:val="none" w:sz="0" w:space="0" w:color="auto"/>
        <w:right w:val="none" w:sz="0" w:space="0" w:color="auto"/>
      </w:divBdr>
    </w:div>
    <w:div w:id="140865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esc.europa.eu/en/initiatives/irish-presidency-council-eu" TargetMode="External"/><Relationship Id="rId26" Type="http://schemas.openxmlformats.org/officeDocument/2006/relationships/hyperlink" Target="https://www.eesc.europa.eu/ro/our-work/opinions-information-reports/opinions/sustainable-livestock-strategy-2026" TargetMode="External"/><Relationship Id="rId3" Type="http://schemas.openxmlformats.org/officeDocument/2006/relationships/customXml" Target="../customXml/item3.xml"/><Relationship Id="rId21" Type="http://schemas.openxmlformats.org/officeDocument/2006/relationships/hyperlink" Target="https://www.eesc.europa.eu/ro/our-work/opinions-information-reports/opinions/smes-simplification-how-simplification-agenda-can-deliver-sm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eesc.europa.eu/ro/our-work/opinions-information-reports/opinions/anti-poverty-strategy-and-inter-generational-poverty"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eesc.europa.eu/ro/our-work/opinions-information-reports/opinions/equality-and-competitiveness-agend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esc.europa.eu/ro/our-work/opinions-information-reports/opinions/making-housing-affordable-increasing-modern-methods-construction-and-lowering-cost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eesc.europa.eu/ro/our-work/opinions-information-reports/opinions/inclusive-democratic-participation-promoting-civil-society-communiti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esc.europa.eu/ro/our-work/opinions-information-reports/opinions/making-civil-society-driving-force-understanding-and-implementation-single-market-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esc.europa.eu/ro/our-work/opinions-information-reports/opinions/digital-fairness-act" TargetMode="External"/><Relationship Id="rId27" Type="http://schemas.openxmlformats.org/officeDocument/2006/relationships/hyperlink" Target="mailto:marco.pezzani@eesc.europa.eu"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svg"/><Relationship Id="rId13" Type="http://schemas.openxmlformats.org/officeDocument/2006/relationships/image" Target="media/image8.png"/><Relationship Id="rId3" Type="http://schemas.openxmlformats.org/officeDocument/2006/relationships/hyperlink" Target="https://www.youtube.com/user/EurEcoSocCommittee" TargetMode="External"/><Relationship Id="rId7" Type="http://schemas.openxmlformats.org/officeDocument/2006/relationships/image" Target="media/image4.png"/><Relationship Id="rId12" Type="http://schemas.openxmlformats.org/officeDocument/2006/relationships/hyperlink" Target="https://www.instagram.com/accounts/login/?next=/eu_civilsociety/" TargetMode="External"/><Relationship Id="rId17" Type="http://schemas.openxmlformats.org/officeDocument/2006/relationships/image" Target="media/image11.svg"/><Relationship Id="rId2" Type="http://schemas.openxmlformats.org/officeDocument/2006/relationships/hyperlink" Target="http://www.eesc.europa.eu" TargetMode="External"/><Relationship Id="rId16" Type="http://schemas.openxmlformats.org/officeDocument/2006/relationships/image" Target="media/image10.png"/><Relationship Id="rId1" Type="http://schemas.openxmlformats.org/officeDocument/2006/relationships/hyperlink" Target="mailto:press@eesc.europa.eu" TargetMode="External"/><Relationship Id="rId6" Type="http://schemas.openxmlformats.org/officeDocument/2006/relationships/hyperlink" Target="https://twitter.com/EU_EESC" TargetMode="External"/><Relationship Id="rId11" Type="http://schemas.openxmlformats.org/officeDocument/2006/relationships/image" Target="media/image7.svg"/><Relationship Id="rId5" Type="http://schemas.openxmlformats.org/officeDocument/2006/relationships/image" Target="media/image3.svg"/><Relationship Id="rId15" Type="http://schemas.openxmlformats.org/officeDocument/2006/relationships/hyperlink" Target="https://www.facebook.com/EuropeanEconomicAndSocialCommittee" TargetMode="External"/><Relationship Id="rId10" Type="http://schemas.openxmlformats.org/officeDocument/2006/relationships/image" Target="media/image6.png"/><Relationship Id="rId4" Type="http://schemas.openxmlformats.org/officeDocument/2006/relationships/image" Target="media/image2.png"/><Relationship Id="rId9" Type="http://schemas.openxmlformats.org/officeDocument/2006/relationships/hyperlink" Target="https://be.linkedin.com/company/european-economic-social-committee" TargetMode="External"/><Relationship Id="rId14" Type="http://schemas.openxmlformats.org/officeDocument/2006/relationships/image" Target="media/image9.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FB1FBD45922372409AEDCF9DE1A65328" ma:contentTypeVersion="4" ma:contentTypeDescription="Defines the documents for Document Manager V2" ma:contentTypeScope="" ma:versionID="f574688ba0174293df50f8a5f73b837b">
  <xsd:schema xmlns:xsd="http://www.w3.org/2001/XMLSchema" xmlns:xs="http://www.w3.org/2001/XMLSchema" xmlns:p="http://schemas.microsoft.com/office/2006/metadata/properties" xmlns:ns2="7d640e6d-779c-472f-a269-6b546787f1c9" xmlns:ns3="http://schemas.microsoft.com/sharepoint/v3/fields" xmlns:ns4="6cb807e6-23f6-4464-808b-7e07bfe8229b" targetNamespace="http://schemas.microsoft.com/office/2006/metadata/properties" ma:root="true" ma:fieldsID="6574bce3a007b0297551272ad716901f" ns2:_="" ns3:_="" ns4:_="">
    <xsd:import namespace="7d640e6d-779c-472f-a269-6b546787f1c9"/>
    <xsd:import namespace="http://schemas.microsoft.com/sharepoint/v3/fields"/>
    <xsd:import namespace="6cb807e6-23f6-4464-808b-7e07bfe8229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b807e6-23f6-4464-808b-7e07bfe8229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VP3JK3XSEPRV-793634163-296</_dlc_DocId>
    <_dlc_DocIdUrl xmlns="7d640e6d-779c-472f-a269-6b546787f1c9">
      <Url>http://dm/eesc/2026/_layouts/15/DocIdRedir.aspx?ID=VP3JK3XSEPRV-793634163-296</Url>
      <Description>VP3JK3XSEPRV-793634163-296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CP</TermName>
          <TermId xmlns="http://schemas.microsoft.com/office/infopath/2007/PartnerControls">de8ad211-9e8d-408b-8324-674d21bb7d18</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2026-07-16T12:00:00+00:00</ProductionDate>
    <DocumentNumber xmlns="6cb807e6-23f6-4464-808b-7e07bfe8229b">2126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49</Value>
      <Value>13</Value>
      <Value>12</Value>
      <Value>9</Value>
      <Value>55</Value>
      <Value>7</Value>
      <Value>4</Value>
      <Value>19</Value>
      <Value>1</Value>
      <Value>43</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s>
    </DocumentLanguage_0>
    <MeetingDate xmlns="7d640e6d-779c-472f-a269-6b546787f1c9"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305737</FicheNumber>
    <OriginalSender xmlns="7d640e6d-779c-472f-a269-6b546787f1c9">
      <UserInfo>
        <DisplayName>Soldan Aureliana Cristiana</DisplayName>
        <AccountId>1412</AccountId>
        <AccountType/>
      </UserInfo>
    </OriginalSender>
    <DocumentPart xmlns="7d640e6d-779c-472f-a269-6b546787f1c9">0</DocumentPart>
    <AdoptionDate xmlns="7d640e6d-779c-472f-a269-6b546787f1c9" xsi:nil="true"/>
    <RequestingService xmlns="7d640e6d-779c-472f-a269-6b546787f1c9">Presse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6cb807e6-23f6-4464-808b-7e07bfe8229b" xsi:nil="true"/>
    <DossierName_0 xmlns="http://schemas.microsoft.com/sharepoint/v3/fields">
      <Terms xmlns="http://schemas.microsoft.com/office/infopath/2007/PartnerControls"/>
    </DossierName_0>
    <DocumentVersion xmlns="7d640e6d-779c-472f-a269-6b546787f1c9">0</DocumentVersion>
  </documentManagement>
</p:properties>
</file>

<file path=customXml/itemProps1.xml><?xml version="1.0" encoding="utf-8"?>
<ds:datastoreItem xmlns:ds="http://schemas.openxmlformats.org/officeDocument/2006/customXml" ds:itemID="{5DFACBF1-3BF6-4A17-9694-009F83310CFF}">
  <ds:schemaRefs>
    <ds:schemaRef ds:uri="http://schemas.microsoft.com/sharepoint/events"/>
  </ds:schemaRefs>
</ds:datastoreItem>
</file>

<file path=customXml/itemProps2.xml><?xml version="1.0" encoding="utf-8"?>
<ds:datastoreItem xmlns:ds="http://schemas.openxmlformats.org/officeDocument/2006/customXml" ds:itemID="{5119EF06-30B0-4084-93DD-D2480946728B}">
  <ds:schemaRefs>
    <ds:schemaRef ds:uri="http://schemas.microsoft.com/sharepoint/v3/contenttype/forms"/>
  </ds:schemaRefs>
</ds:datastoreItem>
</file>

<file path=customXml/itemProps3.xml><?xml version="1.0" encoding="utf-8"?>
<ds:datastoreItem xmlns:ds="http://schemas.openxmlformats.org/officeDocument/2006/customXml" ds:itemID="{4DF53B83-7673-42DD-939F-6CA2E0CF44A2}"/>
</file>

<file path=customXml/itemProps4.xml><?xml version="1.0" encoding="utf-8"?>
<ds:datastoreItem xmlns:ds="http://schemas.openxmlformats.org/officeDocument/2006/customXml" ds:itemID="{B9408849-EF71-45A0-84F2-6AE8A7445E4C}">
  <ds:schemaRefs>
    <ds:schemaRef ds:uri="http://schemas.microsoft.com/office/2006/metadata/properties"/>
    <ds:schemaRef ds:uri="http://schemas.microsoft.com/office/infopath/2007/PartnerControls"/>
    <ds:schemaRef ds:uri="1a33af13-4045-4f88-9d7b-618e30f79918"/>
    <ds:schemaRef ds:uri="http://schemas.microsoft.com/sharepoint/v3/fields"/>
    <ds:schemaRef ds:uri="be3ca9a7-9286-4008-99ec-aebc20da9dc2"/>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7610</Characters>
  <Application>Microsoft Office Word</Application>
  <DocSecurity>0</DocSecurity>
  <Lines>330</Lines>
  <Paragraphs>118</Paragraphs>
  <ScaleCrop>false</ScaleCrop>
  <HeadingPairs>
    <vt:vector size="2" baseType="variant">
      <vt:variant>
        <vt:lpstr>Title</vt:lpstr>
      </vt:variant>
      <vt:variant>
        <vt:i4>1</vt:i4>
      </vt:variant>
    </vt:vector>
  </HeadingPairs>
  <TitlesOfParts>
    <vt:vector size="1" baseType="lpstr">
      <vt:lpstr>Polish EU Presidency priority: strengthening European security and keeping Europe united</vt:lpstr>
    </vt:vector>
  </TitlesOfParts>
  <Manager/>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CESE prezintă o viziune comună cu Președinția irlandeză</dc:title>
  <dc:subject>Press release</dc:subject>
  <dc:creator/>
  <cp:keywords>EESC-2025-00664-00-00-CP-TRA-EN</cp:keywords>
  <dc:description>Rapporteur: -  Original language: - EN Date of document: - 27/02/2025 Date of meeting: -  External documents: -  Administrator responsible: - M. PEZZANI Marco</dc:description>
  <cp:lastModifiedBy/>
  <cp:revision>6</cp:revision>
  <cp:lastPrinted>2026-07-09T15:48:00Z</cp:lastPrinted>
  <dcterms:created xsi:type="dcterms:W3CDTF">2026-07-16T14:34:00Z</dcterms:created>
  <dcterms:modified xsi:type="dcterms:W3CDTF">2026-07-16T14:39:00Z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16/07/2026, 27/02/2025, 05/04/2022</vt:lpwstr>
  </property>
  <property fmtid="{D5CDD505-2E9C-101B-9397-08002B2CF9AE}" pid="4" name="Pref_Time">
    <vt:lpwstr>09:36:56, 14:40:27, 16:28:46</vt:lpwstr>
  </property>
  <property fmtid="{D5CDD505-2E9C-101B-9397-08002B2CF9AE}" pid="5" name="Pref_User">
    <vt:lpwstr>jhvi, amett, enied</vt:lpwstr>
  </property>
  <property fmtid="{D5CDD505-2E9C-101B-9397-08002B2CF9AE}" pid="6" name="Pref_FileName">
    <vt:lpwstr>EESC-2026-02126-00-00-CP-ORI.docx, EESC-2025-00664-00-00-CP-ORI.docx, EESC-2022-01954-00-00-ADMIN-ORI.docx</vt:lpwstr>
  </property>
  <property fmtid="{D5CDD505-2E9C-101B-9397-08002B2CF9AE}" pid="7" name="ContentTypeId">
    <vt:lpwstr>0x010100EA97B91038054C99906057A708A1480A00FB1FBD45922372409AEDCF9DE1A65328</vt:lpwstr>
  </property>
  <property fmtid="{D5CDD505-2E9C-101B-9397-08002B2CF9AE}" pid="8" name="_dlc_DocIdItemGuid">
    <vt:lpwstr>16c17513-1178-4d31-a401-d2d292aafe93</vt:lpwstr>
  </property>
  <property fmtid="{D5CDD505-2E9C-101B-9397-08002B2CF9AE}" pid="9" name="AvailableTranslations">
    <vt:lpwstr>12;#ES|e7a6b05b-ae16-40c8-add9-68b64b03aeba;#13;#IT|0774613c-01ed-4e5d-a25d-11d2388de825;#43;#BG|1a1b3951-7821-4e6a-85f5-5673fc08bd2c;#4;#EN|f2175f21-25d7-44a3-96da-d6a61b075e1b;#55;#RO|feb747a2-64cd-4299-af12-4833ddc30497</vt:lpwstr>
  </property>
  <property fmtid="{D5CDD505-2E9C-101B-9397-08002B2CF9AE}" pid="10" name="DocumentType_0">
    <vt:lpwstr>CP|de8ad211-9e8d-408b-8324-674d21bb7d18</vt:lpwstr>
  </property>
  <property fmtid="{D5CDD505-2E9C-101B-9397-08002B2CF9AE}" pid="11" name="DossierName_0">
    <vt:lpwstr/>
  </property>
  <property fmtid="{D5CDD505-2E9C-101B-9397-08002B2CF9AE}" pid="12" name="DocumentSource_0">
    <vt:lpwstr>EESC|422833ec-8d7e-4e65-8e4e-8bed07ffb729</vt:lpwstr>
  </property>
  <property fmtid="{D5CDD505-2E9C-101B-9397-08002B2CF9AE}" pid="13" name="DocumentNumber">
    <vt:i4>2126</vt:i4>
  </property>
  <property fmtid="{D5CDD505-2E9C-101B-9397-08002B2CF9AE}" pid="14" name="FicheYear">
    <vt:i4>2025</vt:i4>
  </property>
  <property fmtid="{D5CDD505-2E9C-101B-9397-08002B2CF9AE}" pid="15" name="DocumentVersion">
    <vt:i4>0</vt:i4>
  </property>
  <property fmtid="{D5CDD505-2E9C-101B-9397-08002B2CF9AE}" pid="16" name="DocumentStatus">
    <vt:lpwstr>9;#TRA|150d2a88-1431-44e6-a8ca-0bb753ab8672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1;#EESC|422833ec-8d7e-4e65-8e4e-8bed07ffb729</vt:lpwstr>
  </property>
  <property fmtid="{D5CDD505-2E9C-101B-9397-08002B2CF9AE}" pid="20" name="DocumentType">
    <vt:lpwstr>49;#CP|de8ad211-9e8d-408b-8324-674d21bb7d18</vt:lpwstr>
  </property>
  <property fmtid="{D5CDD505-2E9C-101B-9397-08002B2CF9AE}" pid="21" name="RequestingService">
    <vt:lpwstr>Presse</vt:lpwstr>
  </property>
  <property fmtid="{D5CDD505-2E9C-101B-9397-08002B2CF9AE}" pid="22" name="Confidentiality">
    <vt:lpwstr>19;#Unrestricted|826e22d7-d029-4ec0-a450-0c28ff673572</vt:lpwstr>
  </property>
  <property fmtid="{D5CDD505-2E9C-101B-9397-08002B2CF9AE}" pid="23" name="MeetingName_0">
    <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7" name="AvailableTranslations_0">
    <vt:lpwstr>ES|e7a6b05b-ae16-40c8-add9-68b64b03aeba;BG|1a1b3951-7821-4e6a-85f5-5673fc08bd2c;EN|f2175f21-25d7-44a3-96da-d6a61b075e1b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49;#CP|de8ad211-9e8d-408b-8324-674d21bb7d18;#12;#ES|e7a6b05b-ae16-40c8-add9-68b64b03aeba;#9;#TRA|150d2a88-1431-44e6-a8ca-0bb753ab8672;#7;#Final|ea5e6674-7b27-4bac-b091-73adbb394efe;#5;#EN|f2175f21-25d7-44a3-96da-d6a61b075e1b;#4;#EN|f2175f21-25d7-44a3-96da-d6a61b075e1b;#19;#Unrestricted|826e22d7-d029-4ec0-a450-0c28ff673572;#1;#EESC|422833ec-8d7e-4e65-8e4e-8bed07ffb729;#43;#BG|1a1b3951-7821-4e6a-85f5-5673fc08bd2c</vt:lpwstr>
  </property>
  <property fmtid="{D5CDD505-2E9C-101B-9397-08002B2CF9AE}" pid="31" name="VersionStatus_0">
    <vt:lpwstr>Final|ea5e6674-7b27-4bac-b091-73adbb394efe</vt:lpwstr>
  </property>
  <property fmtid="{D5CDD505-2E9C-101B-9397-08002B2CF9AE}" pid="32" name="VersionStatus">
    <vt:lpwstr>7;#Final|ea5e6674-7b27-4bac-b091-73adbb394efe</vt:lpwstr>
  </property>
  <property fmtid="{D5CDD505-2E9C-101B-9397-08002B2CF9AE}" pid="33" name="DocumentYear">
    <vt:i4>2026</vt:i4>
  </property>
  <property fmtid="{D5CDD505-2E9C-101B-9397-08002B2CF9AE}" pid="34" name="FicheNumber">
    <vt:i4>305737</vt:i4>
  </property>
  <property fmtid="{D5CDD505-2E9C-101B-9397-08002B2CF9AE}" pid="35" name="DocumentLanguage">
    <vt:lpwstr>55;#RO|feb747a2-64cd-4299-af12-4833ddc30497</vt:lpwstr>
  </property>
  <property fmtid="{D5CDD505-2E9C-101B-9397-08002B2CF9AE}" pid="36" name="_docset_NoMedatataSyncRequired">
    <vt:lpwstr>False</vt:lpwstr>
  </property>
  <property fmtid="{D5CDD505-2E9C-101B-9397-08002B2CF9AE}" pid="37" name="DocumentLanguage_0">
    <vt:lpwstr>EN|f2175f21-25d7-44a3-96da-d6a61b075e1b</vt:lpwstr>
  </property>
</Properties>
</file>