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2DD4D" w14:textId="0CD63611" w:rsidR="004D7AC0" w:rsidRPr="001C1061" w:rsidRDefault="00A96671" w:rsidP="00475CE4">
      <w:pPr>
        <w:suppressAutoHyphens/>
        <w:jc w:val="center"/>
      </w:pPr>
      <w:r w:rsidRPr="001C1061">
        <w:rPr>
          <w:noProof/>
          <w:lang w:eastAsia="en-GB"/>
        </w:rPr>
        <w:drawing>
          <wp:inline distT="0" distB="0" distL="0" distR="0" wp14:anchorId="10E4D82F" wp14:editId="36464AC8">
            <wp:extent cx="1792800" cy="1242000"/>
            <wp:effectExtent l="0" t="0" r="0" b="0"/>
            <wp:docPr id="1" name="Picture 1" title="EESCLogo_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ESC-vertical-positive-sl-quadri_M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800" cy="1242000"/>
                    </a:xfrm>
                    <a:prstGeom prst="rect">
                      <a:avLst/>
                    </a:prstGeom>
                  </pic:spPr>
                </pic:pic>
              </a:graphicData>
            </a:graphic>
          </wp:inline>
        </w:drawing>
      </w:r>
      <w:r w:rsidR="004D7AC0" w:rsidRPr="001C1061">
        <w:rPr>
          <w:noProof/>
          <w:sz w:val="20"/>
        </w:rPr>
        <mc:AlternateContent>
          <mc:Choice Requires="wps">
            <w:drawing>
              <wp:anchor distT="0" distB="0" distL="114300" distR="114300" simplePos="0" relativeHeight="251659264" behindDoc="1" locked="0" layoutInCell="0" allowOverlap="1" wp14:anchorId="4982DE48" wp14:editId="35515928">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1C1061" w:rsidRDefault="004D7AC0" w:rsidP="004D7AC0">
                            <w:pPr>
                              <w:jc w:val="center"/>
                              <w:rPr>
                                <w:rFonts w:ascii="Arial" w:hAnsi="Arial" w:cs="Arial"/>
                                <w:b/>
                                <w:bCs/>
                                <w:sz w:val="48"/>
                              </w:rPr>
                            </w:pPr>
                            <w:r w:rsidRPr="001C1061">
                              <w:rPr>
                                <w:rFonts w:ascii="Arial" w:hAnsi="Arial"/>
                                <w:b/>
                                <w:sz w:val="48"/>
                              </w:rPr>
                              <w:t>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4982DE54" w14:textId="77777777" w:rsidR="004D7AC0" w:rsidRPr="001C1061" w:rsidRDefault="004D7AC0" w:rsidP="004D7AC0">
                      <w:pPr>
                        <w:jc w:val="center"/>
                        <w:rPr>
                          <w:rFonts w:ascii="Arial" w:hAnsi="Arial" w:cs="Arial"/>
                          <w:b/>
                          <w:bCs/>
                          <w:sz w:val="48"/>
                        </w:rPr>
                      </w:pPr>
                      <w:r w:rsidRPr="001C1061">
                        <w:rPr>
                          <w:rFonts w:ascii="Arial" w:hAnsi="Arial"/>
                          <w:b/>
                          <w:sz w:val="48"/>
                        </w:rPr>
                        <w:t>SL</w:t>
                      </w:r>
                    </w:p>
                  </w:txbxContent>
                </v:textbox>
                <w10:wrap anchorx="page" anchory="page"/>
              </v:shape>
            </w:pict>
          </mc:Fallback>
        </mc:AlternateContent>
      </w:r>
    </w:p>
    <w:p w14:paraId="4982DD4E" w14:textId="77777777" w:rsidR="004D7AC0" w:rsidRPr="001C1061" w:rsidRDefault="004D7AC0" w:rsidP="00475CE4">
      <w:pPr>
        <w:suppressAutoHyphens/>
      </w:pPr>
    </w:p>
    <w:p w14:paraId="4982DD4F" w14:textId="0980AE4C" w:rsidR="004D7AC0" w:rsidRPr="001C1061" w:rsidRDefault="004D7AC0" w:rsidP="00475CE4">
      <w:pPr>
        <w:suppressAutoHyphens/>
        <w:jc w:val="right"/>
      </w:pPr>
      <w:r w:rsidRPr="001C1061">
        <w:t>Bruselj, 3. julij 2026</w:t>
      </w:r>
    </w:p>
    <w:p w14:paraId="4982DD50" w14:textId="77777777" w:rsidR="004D7AC0" w:rsidRPr="001C1061" w:rsidRDefault="004D7AC0" w:rsidP="00475CE4">
      <w:pPr>
        <w:suppressAutoHyphens/>
      </w:pPr>
    </w:p>
    <w:p w14:paraId="4982DD51" w14:textId="77777777" w:rsidR="004D7AC0" w:rsidRPr="001C1061" w:rsidRDefault="004D7AC0" w:rsidP="00475CE4">
      <w:pPr>
        <w:suppressAutoHyphens/>
      </w:pPr>
    </w:p>
    <w:p w14:paraId="4982DD52" w14:textId="77777777" w:rsidR="004D7AC0" w:rsidRPr="001C1061" w:rsidRDefault="004D7AC0" w:rsidP="00475CE4">
      <w:pPr>
        <w:suppressAutoHyphens/>
      </w:pPr>
    </w:p>
    <w:tbl>
      <w:tblPr>
        <w:tblW w:w="0" w:type="auto"/>
        <w:tblLook w:val="04A0" w:firstRow="1" w:lastRow="0" w:firstColumn="1" w:lastColumn="0" w:noHBand="0" w:noVBand="1"/>
      </w:tblPr>
      <w:tblGrid>
        <w:gridCol w:w="9073"/>
      </w:tblGrid>
      <w:tr w:rsidR="004D7AC0" w:rsidRPr="001C1061" w14:paraId="4982DD59" w14:textId="77777777" w:rsidTr="00600C84">
        <w:tc>
          <w:tcPr>
            <w:tcW w:w="9289" w:type="dxa"/>
            <w:tcBorders>
              <w:bottom w:val="double" w:sz="4" w:space="0" w:color="auto"/>
            </w:tcBorders>
          </w:tcPr>
          <w:p w14:paraId="4982DD57" w14:textId="798D75C9" w:rsidR="004D7AC0" w:rsidRPr="001C1061" w:rsidRDefault="009F330E" w:rsidP="00475CE4">
            <w:pPr>
              <w:suppressAutoHyphens/>
              <w:snapToGrid w:val="0"/>
              <w:jc w:val="center"/>
              <w:rPr>
                <w:rFonts w:eastAsia="MS Mincho"/>
                <w:b/>
                <w:sz w:val="32"/>
                <w:szCs w:val="32"/>
              </w:rPr>
            </w:pPr>
            <w:r w:rsidRPr="001C1061">
              <w:rPr>
                <w:b/>
                <w:sz w:val="32"/>
              </w:rPr>
              <w:t>606. PLENARNO ZASEDANJE</w:t>
            </w:r>
            <w:r w:rsidR="000D6B65">
              <w:rPr>
                <w:b/>
                <w:sz w:val="32"/>
              </w:rPr>
              <w:br/>
            </w:r>
            <w:r w:rsidR="000D6B65">
              <w:rPr>
                <w:b/>
                <w:sz w:val="32"/>
                <w:szCs w:val="32"/>
              </w:rPr>
              <w:br/>
            </w:r>
            <w:r w:rsidR="001C1061" w:rsidRPr="001C1061">
              <w:rPr>
                <w:b/>
                <w:sz w:val="32"/>
              </w:rPr>
              <w:t>17. IN 18. JUNIJ 2026</w:t>
            </w:r>
            <w:r w:rsidR="000D6B65">
              <w:rPr>
                <w:b/>
                <w:sz w:val="32"/>
              </w:rPr>
              <w:br/>
            </w:r>
            <w:r w:rsidR="000D6B65">
              <w:rPr>
                <w:b/>
                <w:sz w:val="32"/>
                <w:szCs w:val="32"/>
              </w:rPr>
              <w:br/>
            </w:r>
            <w:r w:rsidR="00754027" w:rsidRPr="001C1061">
              <w:rPr>
                <w:b/>
                <w:sz w:val="32"/>
              </w:rPr>
              <w:t>POVZETEK SPREJETIH MNENJ, RESOLUCIJ IN INFORMATIVNIH POROČIL TER POROČIL O OCENI</w:t>
            </w:r>
          </w:p>
          <w:p w14:paraId="4982DD58" w14:textId="77777777" w:rsidR="004D7AC0" w:rsidRPr="001C1061" w:rsidRDefault="004D7AC0" w:rsidP="00475CE4">
            <w:pPr>
              <w:suppressAutoHyphens/>
              <w:snapToGrid w:val="0"/>
            </w:pPr>
          </w:p>
        </w:tc>
      </w:tr>
      <w:tr w:rsidR="004D7AC0" w:rsidRPr="001C1061"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62740D5E" w14:textId="77777777" w:rsidR="00A96671" w:rsidRPr="001C1061" w:rsidRDefault="00A96671" w:rsidP="00475CE4">
            <w:pPr>
              <w:suppressAutoHyphens/>
              <w:snapToGrid w:val="0"/>
              <w:jc w:val="center"/>
            </w:pPr>
          </w:p>
          <w:p w14:paraId="4982DD5A" w14:textId="541FC922" w:rsidR="004D7AC0" w:rsidRPr="001C1061" w:rsidRDefault="004D7AC0" w:rsidP="00475CE4">
            <w:pPr>
              <w:suppressAutoHyphens/>
              <w:snapToGrid w:val="0"/>
              <w:jc w:val="center"/>
            </w:pPr>
            <w:r w:rsidRPr="001C1061">
              <w:t>Dokument je v vseh uradnih jezikih Evropske unije na voljo na spletni strani EESO:</w:t>
            </w:r>
            <w:r w:rsidRPr="001C1061">
              <w:br/>
            </w:r>
            <w:r w:rsidRPr="001C1061">
              <w:br/>
            </w:r>
            <w:hyperlink r:id="rId12" w:history="1">
              <w:r w:rsidRPr="001C1061">
                <w:rPr>
                  <w:rStyle w:val="Hyperlink"/>
                </w:rPr>
                <w:t>https://www.eesc.europa.eu/sl/our-work/opinions-information-reports/plenary-session-summaries</w:t>
              </w:r>
            </w:hyperlink>
          </w:p>
          <w:p w14:paraId="4982DD5B" w14:textId="6E67BCC5" w:rsidR="004D7AC0" w:rsidRPr="001C1061" w:rsidRDefault="004D7AC0" w:rsidP="00475CE4">
            <w:pPr>
              <w:suppressAutoHyphens/>
              <w:snapToGrid w:val="0"/>
              <w:jc w:val="center"/>
            </w:pPr>
          </w:p>
          <w:p w14:paraId="1CC1D66B" w14:textId="77777777" w:rsidR="007829F6" w:rsidRPr="001C1061" w:rsidRDefault="007829F6" w:rsidP="00475CE4">
            <w:pPr>
              <w:suppressAutoHyphens/>
              <w:snapToGrid w:val="0"/>
              <w:jc w:val="center"/>
            </w:pPr>
          </w:p>
          <w:p w14:paraId="4982DD5D" w14:textId="77777777" w:rsidR="004D7AC0" w:rsidRPr="001C1061" w:rsidRDefault="004D7AC0" w:rsidP="00475CE4">
            <w:pPr>
              <w:suppressAutoHyphens/>
              <w:snapToGrid w:val="0"/>
              <w:jc w:val="center"/>
            </w:pPr>
            <w:r w:rsidRPr="001C1061">
              <w:t>Navedena mnenja so na spletu dostopna prek iskalnika Odbora:</w:t>
            </w:r>
            <w:r w:rsidRPr="001C1061">
              <w:br/>
            </w:r>
            <w:r w:rsidRPr="001C1061">
              <w:br/>
            </w:r>
            <w:hyperlink r:id="rId13" w:history="1">
              <w:r w:rsidRPr="001C1061">
                <w:rPr>
                  <w:rStyle w:val="Hyperlink"/>
                </w:rPr>
                <w:t>https://dmsearch.eesc.europa.eu/search/opinion</w:t>
              </w:r>
            </w:hyperlink>
          </w:p>
          <w:p w14:paraId="4982DD5E" w14:textId="77777777" w:rsidR="004D7AC0" w:rsidRPr="001C1061" w:rsidRDefault="004D7AC0" w:rsidP="00475CE4">
            <w:pPr>
              <w:suppressAutoHyphens/>
              <w:snapToGrid w:val="0"/>
              <w:jc w:val="center"/>
            </w:pPr>
          </w:p>
        </w:tc>
      </w:tr>
    </w:tbl>
    <w:p w14:paraId="4982DD61" w14:textId="77777777" w:rsidR="004D7AC0" w:rsidRPr="001C1061" w:rsidRDefault="004D7AC0" w:rsidP="00475CE4">
      <w:pPr>
        <w:suppressAutoHyphens/>
      </w:pPr>
    </w:p>
    <w:p w14:paraId="4982DD62" w14:textId="77777777" w:rsidR="004D7AC0" w:rsidRPr="001C1061" w:rsidRDefault="004D7AC0" w:rsidP="00475CE4">
      <w:pPr>
        <w:suppressAutoHyphens/>
        <w:sectPr w:rsidR="004D7AC0" w:rsidRPr="001C1061" w:rsidSect="001C1061">
          <w:footerReference w:type="default" r:id="rId14"/>
          <w:pgSz w:w="11907" w:h="16839"/>
          <w:pgMar w:top="1417" w:right="1417" w:bottom="1417" w:left="1417" w:header="709" w:footer="709" w:gutter="0"/>
          <w:pgNumType w:start="1"/>
          <w:cols w:space="708"/>
          <w:docGrid w:linePitch="360"/>
        </w:sectPr>
      </w:pPr>
    </w:p>
    <w:p w14:paraId="4982DD63" w14:textId="77777777" w:rsidR="004D7AC0" w:rsidRPr="001C1061" w:rsidRDefault="004D7AC0" w:rsidP="00475CE4">
      <w:pPr>
        <w:suppressAutoHyphens/>
        <w:rPr>
          <w:b/>
        </w:rPr>
      </w:pPr>
      <w:r w:rsidRPr="001C1061">
        <w:rPr>
          <w:b/>
        </w:rPr>
        <w:lastRenderedPageBreak/>
        <w:t>Vsebina</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rPr>
      </w:sdtEndPr>
      <w:sdtContent>
        <w:p w14:paraId="4982DD64" w14:textId="77777777" w:rsidR="004D7AC0" w:rsidRPr="001C1061" w:rsidRDefault="004D7AC0" w:rsidP="00475CE4">
          <w:pPr>
            <w:pStyle w:val="TOCHeading"/>
            <w:keepNext w:val="0"/>
            <w:keepLines w:val="0"/>
            <w:suppressAutoHyphens/>
            <w:spacing w:before="0" w:line="288" w:lineRule="auto"/>
            <w:rPr>
              <w:rFonts w:ascii="Times New Roman" w:hAnsi="Times New Roman" w:cs="Times New Roman"/>
              <w:color w:val="auto"/>
              <w:sz w:val="22"/>
              <w:szCs w:val="22"/>
            </w:rPr>
          </w:pPr>
        </w:p>
        <w:p w14:paraId="007CE3EC" w14:textId="72A8479C" w:rsidR="00E64E3B" w:rsidRPr="001C1061" w:rsidRDefault="004D7AC0" w:rsidP="00475CE4">
          <w:pPr>
            <w:pStyle w:val="TOC1"/>
            <w:tabs>
              <w:tab w:val="left" w:pos="440"/>
              <w:tab w:val="right" w:leader="dot" w:pos="9063"/>
            </w:tabs>
            <w:suppressAutoHyphens/>
            <w:rPr>
              <w:rFonts w:asciiTheme="minorHAnsi" w:eastAsiaTheme="minorEastAsia" w:hAnsiTheme="minorHAnsi" w:cstheme="minorBidi"/>
            </w:rPr>
          </w:pPr>
          <w:r w:rsidRPr="001C1061">
            <w:fldChar w:fldCharType="begin"/>
          </w:r>
          <w:r w:rsidRPr="001C1061">
            <w:instrText xml:space="preserve"> TOC \o "1-3" \h \z \u </w:instrText>
          </w:r>
          <w:r w:rsidRPr="001C1061">
            <w:fldChar w:fldCharType="separate"/>
          </w:r>
          <w:hyperlink w:anchor="_Toc233359163" w:history="1">
            <w:r w:rsidR="00E64E3B" w:rsidRPr="001C1061">
              <w:rPr>
                <w:rStyle w:val="Hyperlink"/>
                <w:bCs/>
              </w:rPr>
              <w:t>1.</w:t>
            </w:r>
            <w:r w:rsidR="00E64E3B" w:rsidRPr="001C1061">
              <w:rPr>
                <w:rFonts w:asciiTheme="minorHAnsi" w:eastAsiaTheme="minorEastAsia" w:hAnsiTheme="minorHAnsi" w:cstheme="minorBidi"/>
              </w:rPr>
              <w:tab/>
            </w:r>
            <w:r w:rsidR="00E64E3B" w:rsidRPr="001C1061">
              <w:rPr>
                <w:rStyle w:val="Hyperlink"/>
                <w:b/>
              </w:rPr>
              <w:t>RESOLUCIJE</w:t>
            </w:r>
            <w:r w:rsidR="00E64E3B" w:rsidRPr="001C1061">
              <w:rPr>
                <w:webHidden/>
              </w:rPr>
              <w:tab/>
            </w:r>
            <w:r w:rsidR="00E64E3B" w:rsidRPr="001C1061">
              <w:rPr>
                <w:webHidden/>
              </w:rPr>
              <w:fldChar w:fldCharType="begin"/>
            </w:r>
            <w:r w:rsidR="00E64E3B" w:rsidRPr="001C1061">
              <w:rPr>
                <w:webHidden/>
              </w:rPr>
              <w:instrText xml:space="preserve"> PAGEREF _Toc233359163 \h </w:instrText>
            </w:r>
            <w:r w:rsidR="00E64E3B" w:rsidRPr="001C1061">
              <w:rPr>
                <w:webHidden/>
              </w:rPr>
            </w:r>
            <w:r w:rsidR="00E64E3B" w:rsidRPr="001C1061">
              <w:rPr>
                <w:webHidden/>
              </w:rPr>
              <w:fldChar w:fldCharType="separate"/>
            </w:r>
            <w:r w:rsidR="00E64E3B" w:rsidRPr="001C1061">
              <w:rPr>
                <w:webHidden/>
              </w:rPr>
              <w:t>3</w:t>
            </w:r>
            <w:r w:rsidR="00E64E3B" w:rsidRPr="001C1061">
              <w:rPr>
                <w:webHidden/>
              </w:rPr>
              <w:fldChar w:fldCharType="end"/>
            </w:r>
          </w:hyperlink>
        </w:p>
        <w:p w14:paraId="30E49923" w14:textId="75F76621" w:rsidR="00E64E3B" w:rsidRPr="001C1061" w:rsidRDefault="00AB2DB6" w:rsidP="00475CE4">
          <w:pPr>
            <w:pStyle w:val="TOC1"/>
            <w:tabs>
              <w:tab w:val="left" w:pos="440"/>
              <w:tab w:val="right" w:leader="dot" w:pos="9063"/>
            </w:tabs>
            <w:suppressAutoHyphens/>
            <w:rPr>
              <w:rFonts w:asciiTheme="minorHAnsi" w:eastAsiaTheme="minorEastAsia" w:hAnsiTheme="minorHAnsi" w:cstheme="minorBidi"/>
            </w:rPr>
          </w:pPr>
          <w:hyperlink w:anchor="_Toc233359171" w:history="1">
            <w:r w:rsidR="00E64E3B" w:rsidRPr="001C1061">
              <w:rPr>
                <w:rStyle w:val="Hyperlink"/>
                <w:bCs/>
              </w:rPr>
              <w:t>2.</w:t>
            </w:r>
            <w:r w:rsidR="00E64E3B" w:rsidRPr="001C1061">
              <w:rPr>
                <w:rFonts w:asciiTheme="minorHAnsi" w:eastAsiaTheme="minorEastAsia" w:hAnsiTheme="minorHAnsi" w:cstheme="minorBidi"/>
              </w:rPr>
              <w:tab/>
            </w:r>
            <w:r w:rsidR="00E64E3B" w:rsidRPr="001C1061">
              <w:rPr>
                <w:rStyle w:val="Hyperlink"/>
                <w:b/>
              </w:rPr>
              <w:t>EKONOMSKA IN MONETARNA UNIJA TER EKONOMSKA IN SOCIALNA KOHEZIJA</w:t>
            </w:r>
            <w:r w:rsidR="00E64E3B" w:rsidRPr="001C1061">
              <w:rPr>
                <w:webHidden/>
              </w:rPr>
              <w:tab/>
            </w:r>
            <w:r w:rsidR="00E64E3B" w:rsidRPr="001C1061">
              <w:rPr>
                <w:webHidden/>
              </w:rPr>
              <w:fldChar w:fldCharType="begin"/>
            </w:r>
            <w:r w:rsidR="00E64E3B" w:rsidRPr="001C1061">
              <w:rPr>
                <w:webHidden/>
              </w:rPr>
              <w:instrText xml:space="preserve"> PAGEREF _Toc233359171 \h </w:instrText>
            </w:r>
            <w:r w:rsidR="00E64E3B" w:rsidRPr="001C1061">
              <w:rPr>
                <w:webHidden/>
              </w:rPr>
            </w:r>
            <w:r w:rsidR="00E64E3B" w:rsidRPr="001C1061">
              <w:rPr>
                <w:webHidden/>
              </w:rPr>
              <w:fldChar w:fldCharType="separate"/>
            </w:r>
            <w:r w:rsidR="00E64E3B" w:rsidRPr="001C1061">
              <w:rPr>
                <w:webHidden/>
              </w:rPr>
              <w:t>7</w:t>
            </w:r>
            <w:r w:rsidR="00E64E3B" w:rsidRPr="001C1061">
              <w:rPr>
                <w:webHidden/>
              </w:rPr>
              <w:fldChar w:fldCharType="end"/>
            </w:r>
          </w:hyperlink>
        </w:p>
        <w:p w14:paraId="5E346646" w14:textId="4733C4A8" w:rsidR="00E64E3B" w:rsidRPr="001C1061" w:rsidRDefault="00AB2DB6" w:rsidP="00475CE4">
          <w:pPr>
            <w:pStyle w:val="TOC1"/>
            <w:tabs>
              <w:tab w:val="left" w:pos="440"/>
              <w:tab w:val="right" w:leader="dot" w:pos="9063"/>
            </w:tabs>
            <w:suppressAutoHyphens/>
            <w:rPr>
              <w:rFonts w:asciiTheme="minorHAnsi" w:eastAsiaTheme="minorEastAsia" w:hAnsiTheme="minorHAnsi" w:cstheme="minorBidi"/>
            </w:rPr>
          </w:pPr>
          <w:hyperlink w:anchor="_Toc233359183" w:history="1">
            <w:r w:rsidR="00E64E3B" w:rsidRPr="001C1061">
              <w:rPr>
                <w:rStyle w:val="Hyperlink"/>
                <w:bCs/>
              </w:rPr>
              <w:t>3.</w:t>
            </w:r>
            <w:r w:rsidR="00E64E3B" w:rsidRPr="001C1061">
              <w:rPr>
                <w:rFonts w:asciiTheme="minorHAnsi" w:eastAsiaTheme="minorEastAsia" w:hAnsiTheme="minorHAnsi" w:cstheme="minorBidi"/>
              </w:rPr>
              <w:tab/>
            </w:r>
            <w:r w:rsidR="00E64E3B" w:rsidRPr="001C1061">
              <w:rPr>
                <w:rStyle w:val="Hyperlink"/>
                <w:b/>
              </w:rPr>
              <w:t>ZAPOSLOVANJE, SOCIALNE ZADEVE IN DRŽAVLJANSTVO</w:t>
            </w:r>
            <w:r w:rsidR="00E64E3B" w:rsidRPr="001C1061">
              <w:rPr>
                <w:webHidden/>
              </w:rPr>
              <w:tab/>
            </w:r>
            <w:r w:rsidR="00E64E3B" w:rsidRPr="001C1061">
              <w:rPr>
                <w:webHidden/>
              </w:rPr>
              <w:fldChar w:fldCharType="begin"/>
            </w:r>
            <w:r w:rsidR="00E64E3B" w:rsidRPr="001C1061">
              <w:rPr>
                <w:webHidden/>
              </w:rPr>
              <w:instrText xml:space="preserve"> PAGEREF _Toc233359183 \h </w:instrText>
            </w:r>
            <w:r w:rsidR="00E64E3B" w:rsidRPr="001C1061">
              <w:rPr>
                <w:webHidden/>
              </w:rPr>
            </w:r>
            <w:r w:rsidR="00E64E3B" w:rsidRPr="001C1061">
              <w:rPr>
                <w:webHidden/>
              </w:rPr>
              <w:fldChar w:fldCharType="separate"/>
            </w:r>
            <w:r w:rsidR="00E64E3B" w:rsidRPr="001C1061">
              <w:rPr>
                <w:webHidden/>
              </w:rPr>
              <w:t>12</w:t>
            </w:r>
            <w:r w:rsidR="00E64E3B" w:rsidRPr="001C1061">
              <w:rPr>
                <w:webHidden/>
              </w:rPr>
              <w:fldChar w:fldCharType="end"/>
            </w:r>
          </w:hyperlink>
        </w:p>
        <w:p w14:paraId="1B4480D8" w14:textId="7647252F" w:rsidR="00E64E3B" w:rsidRPr="001C1061" w:rsidRDefault="00AB2DB6" w:rsidP="00475CE4">
          <w:pPr>
            <w:pStyle w:val="TOC1"/>
            <w:tabs>
              <w:tab w:val="left" w:pos="440"/>
              <w:tab w:val="right" w:leader="dot" w:pos="9063"/>
            </w:tabs>
            <w:suppressAutoHyphens/>
            <w:rPr>
              <w:rFonts w:asciiTheme="minorHAnsi" w:eastAsiaTheme="minorEastAsia" w:hAnsiTheme="minorHAnsi" w:cstheme="minorBidi"/>
            </w:rPr>
          </w:pPr>
          <w:hyperlink w:anchor="_Toc233359184" w:history="1">
            <w:r w:rsidR="00E64E3B" w:rsidRPr="001C1061">
              <w:rPr>
                <w:rStyle w:val="Hyperlink"/>
                <w:bCs/>
              </w:rPr>
              <w:t>4.</w:t>
            </w:r>
            <w:r w:rsidR="00E64E3B" w:rsidRPr="001C1061">
              <w:rPr>
                <w:rFonts w:asciiTheme="minorHAnsi" w:eastAsiaTheme="minorEastAsia" w:hAnsiTheme="minorHAnsi" w:cstheme="minorBidi"/>
              </w:rPr>
              <w:tab/>
            </w:r>
            <w:r w:rsidR="00E64E3B" w:rsidRPr="001C1061">
              <w:rPr>
                <w:rStyle w:val="Hyperlink"/>
                <w:b/>
              </w:rPr>
              <w:t>PROMET, ENERGIJA, INFRASTRUKTURA IN INFORMACIJSKA DRUŽBA</w:t>
            </w:r>
            <w:r w:rsidR="00E64E3B" w:rsidRPr="001C1061">
              <w:rPr>
                <w:webHidden/>
              </w:rPr>
              <w:tab/>
            </w:r>
            <w:r w:rsidR="00E64E3B" w:rsidRPr="001C1061">
              <w:rPr>
                <w:webHidden/>
              </w:rPr>
              <w:fldChar w:fldCharType="begin"/>
            </w:r>
            <w:r w:rsidR="00E64E3B" w:rsidRPr="001C1061">
              <w:rPr>
                <w:webHidden/>
              </w:rPr>
              <w:instrText xml:space="preserve"> PAGEREF _Toc233359184 \h </w:instrText>
            </w:r>
            <w:r w:rsidR="00E64E3B" w:rsidRPr="001C1061">
              <w:rPr>
                <w:webHidden/>
              </w:rPr>
            </w:r>
            <w:r w:rsidR="00E64E3B" w:rsidRPr="001C1061">
              <w:rPr>
                <w:webHidden/>
              </w:rPr>
              <w:fldChar w:fldCharType="separate"/>
            </w:r>
            <w:r w:rsidR="00E64E3B" w:rsidRPr="001C1061">
              <w:rPr>
                <w:webHidden/>
              </w:rPr>
              <w:t>14</w:t>
            </w:r>
            <w:r w:rsidR="00E64E3B" w:rsidRPr="001C1061">
              <w:rPr>
                <w:webHidden/>
              </w:rPr>
              <w:fldChar w:fldCharType="end"/>
            </w:r>
          </w:hyperlink>
        </w:p>
        <w:p w14:paraId="2E0FAA26" w14:textId="685716BF" w:rsidR="00E64E3B" w:rsidRPr="001C1061" w:rsidRDefault="00AB2DB6" w:rsidP="00475CE4">
          <w:pPr>
            <w:pStyle w:val="TOC1"/>
            <w:tabs>
              <w:tab w:val="left" w:pos="440"/>
              <w:tab w:val="right" w:leader="dot" w:pos="9063"/>
            </w:tabs>
            <w:suppressAutoHyphens/>
            <w:rPr>
              <w:rFonts w:asciiTheme="minorHAnsi" w:eastAsiaTheme="minorEastAsia" w:hAnsiTheme="minorHAnsi" w:cstheme="minorBidi"/>
            </w:rPr>
          </w:pPr>
          <w:hyperlink w:anchor="_Toc233359185" w:history="1">
            <w:r w:rsidR="00E64E3B" w:rsidRPr="001C1061">
              <w:rPr>
                <w:rStyle w:val="Hyperlink"/>
                <w:bCs/>
              </w:rPr>
              <w:t>5.</w:t>
            </w:r>
            <w:r w:rsidR="00E64E3B" w:rsidRPr="001C1061">
              <w:rPr>
                <w:rFonts w:asciiTheme="minorHAnsi" w:eastAsiaTheme="minorEastAsia" w:hAnsiTheme="minorHAnsi" w:cstheme="minorBidi"/>
              </w:rPr>
              <w:tab/>
            </w:r>
            <w:r w:rsidR="00E64E3B" w:rsidRPr="001C1061">
              <w:rPr>
                <w:rStyle w:val="Hyperlink"/>
                <w:b/>
              </w:rPr>
              <w:t>ENOTNI TRG, PROIZVODNJA IN POTROŠNJA</w:t>
            </w:r>
            <w:r w:rsidR="00E64E3B" w:rsidRPr="001C1061">
              <w:rPr>
                <w:webHidden/>
              </w:rPr>
              <w:tab/>
            </w:r>
            <w:r w:rsidR="00E64E3B" w:rsidRPr="001C1061">
              <w:rPr>
                <w:webHidden/>
              </w:rPr>
              <w:fldChar w:fldCharType="begin"/>
            </w:r>
            <w:r w:rsidR="00E64E3B" w:rsidRPr="001C1061">
              <w:rPr>
                <w:webHidden/>
              </w:rPr>
              <w:instrText xml:space="preserve"> PAGEREF _Toc233359185 \h </w:instrText>
            </w:r>
            <w:r w:rsidR="00E64E3B" w:rsidRPr="001C1061">
              <w:rPr>
                <w:webHidden/>
              </w:rPr>
            </w:r>
            <w:r w:rsidR="00E64E3B" w:rsidRPr="001C1061">
              <w:rPr>
                <w:webHidden/>
              </w:rPr>
              <w:fldChar w:fldCharType="separate"/>
            </w:r>
            <w:r w:rsidR="00E64E3B" w:rsidRPr="001C1061">
              <w:rPr>
                <w:webHidden/>
              </w:rPr>
              <w:t>17</w:t>
            </w:r>
            <w:r w:rsidR="00E64E3B" w:rsidRPr="001C1061">
              <w:rPr>
                <w:webHidden/>
              </w:rPr>
              <w:fldChar w:fldCharType="end"/>
            </w:r>
          </w:hyperlink>
        </w:p>
        <w:p w14:paraId="29FF38D1" w14:textId="474129A0" w:rsidR="00E64E3B" w:rsidRPr="001C1061" w:rsidRDefault="00AB2DB6" w:rsidP="00475CE4">
          <w:pPr>
            <w:pStyle w:val="TOC1"/>
            <w:tabs>
              <w:tab w:val="left" w:pos="440"/>
              <w:tab w:val="right" w:leader="dot" w:pos="9063"/>
            </w:tabs>
            <w:suppressAutoHyphens/>
            <w:rPr>
              <w:rFonts w:asciiTheme="minorHAnsi" w:eastAsiaTheme="minorEastAsia" w:hAnsiTheme="minorHAnsi" w:cstheme="minorBidi"/>
            </w:rPr>
          </w:pPr>
          <w:hyperlink w:anchor="_Toc233359186" w:history="1">
            <w:r w:rsidR="00E64E3B" w:rsidRPr="001C1061">
              <w:rPr>
                <w:rStyle w:val="Hyperlink"/>
                <w:bCs/>
              </w:rPr>
              <w:t>6.</w:t>
            </w:r>
            <w:r w:rsidR="00E64E3B" w:rsidRPr="001C1061">
              <w:rPr>
                <w:rFonts w:asciiTheme="minorHAnsi" w:eastAsiaTheme="minorEastAsia" w:hAnsiTheme="minorHAnsi" w:cstheme="minorBidi"/>
              </w:rPr>
              <w:tab/>
            </w:r>
            <w:r w:rsidR="00E64E3B" w:rsidRPr="001C1061">
              <w:rPr>
                <w:rStyle w:val="Hyperlink"/>
                <w:b/>
              </w:rPr>
              <w:t>KMETIJSTVO, RAZVOJ PODEŽELJA IN OKOLJE</w:t>
            </w:r>
            <w:r w:rsidR="00E64E3B" w:rsidRPr="001C1061">
              <w:rPr>
                <w:webHidden/>
              </w:rPr>
              <w:tab/>
            </w:r>
            <w:r w:rsidR="00E64E3B" w:rsidRPr="001C1061">
              <w:rPr>
                <w:webHidden/>
              </w:rPr>
              <w:fldChar w:fldCharType="begin"/>
            </w:r>
            <w:r w:rsidR="00E64E3B" w:rsidRPr="001C1061">
              <w:rPr>
                <w:webHidden/>
              </w:rPr>
              <w:instrText xml:space="preserve"> PAGEREF _Toc233359186 \h </w:instrText>
            </w:r>
            <w:r w:rsidR="00E64E3B" w:rsidRPr="001C1061">
              <w:rPr>
                <w:webHidden/>
              </w:rPr>
            </w:r>
            <w:r w:rsidR="00E64E3B" w:rsidRPr="001C1061">
              <w:rPr>
                <w:webHidden/>
              </w:rPr>
              <w:fldChar w:fldCharType="separate"/>
            </w:r>
            <w:r w:rsidR="00E64E3B" w:rsidRPr="001C1061">
              <w:rPr>
                <w:webHidden/>
              </w:rPr>
              <w:t>18</w:t>
            </w:r>
            <w:r w:rsidR="00E64E3B" w:rsidRPr="001C1061">
              <w:rPr>
                <w:webHidden/>
              </w:rPr>
              <w:fldChar w:fldCharType="end"/>
            </w:r>
          </w:hyperlink>
        </w:p>
        <w:p w14:paraId="71682CFF" w14:textId="11980152" w:rsidR="00E64E3B" w:rsidRPr="001C1061" w:rsidRDefault="00AB2DB6" w:rsidP="00475CE4">
          <w:pPr>
            <w:pStyle w:val="TOC1"/>
            <w:tabs>
              <w:tab w:val="left" w:pos="440"/>
              <w:tab w:val="right" w:leader="dot" w:pos="9063"/>
            </w:tabs>
            <w:suppressAutoHyphens/>
            <w:rPr>
              <w:rFonts w:asciiTheme="minorHAnsi" w:eastAsiaTheme="minorEastAsia" w:hAnsiTheme="minorHAnsi" w:cstheme="minorBidi"/>
            </w:rPr>
          </w:pPr>
          <w:hyperlink w:anchor="_Toc233359197" w:history="1">
            <w:r w:rsidR="00E64E3B" w:rsidRPr="001C1061">
              <w:rPr>
                <w:rStyle w:val="Hyperlink"/>
                <w:bCs/>
              </w:rPr>
              <w:t>7.</w:t>
            </w:r>
            <w:r w:rsidR="00E64E3B" w:rsidRPr="001C1061">
              <w:rPr>
                <w:rFonts w:asciiTheme="minorHAnsi" w:eastAsiaTheme="minorEastAsia" w:hAnsiTheme="minorHAnsi" w:cstheme="minorBidi"/>
              </w:rPr>
              <w:tab/>
            </w:r>
            <w:r w:rsidR="00E64E3B" w:rsidRPr="001C1061">
              <w:rPr>
                <w:rStyle w:val="Hyperlink"/>
                <w:b/>
              </w:rPr>
              <w:t>ZUNANJI ODNOSI</w:t>
            </w:r>
            <w:r w:rsidR="00E64E3B" w:rsidRPr="001C1061">
              <w:rPr>
                <w:webHidden/>
              </w:rPr>
              <w:tab/>
            </w:r>
            <w:r w:rsidR="00E64E3B" w:rsidRPr="001C1061">
              <w:rPr>
                <w:webHidden/>
              </w:rPr>
              <w:fldChar w:fldCharType="begin"/>
            </w:r>
            <w:r w:rsidR="00E64E3B" w:rsidRPr="001C1061">
              <w:rPr>
                <w:webHidden/>
              </w:rPr>
              <w:instrText xml:space="preserve"> PAGEREF _Toc233359197 \h </w:instrText>
            </w:r>
            <w:r w:rsidR="00E64E3B" w:rsidRPr="001C1061">
              <w:rPr>
                <w:webHidden/>
              </w:rPr>
            </w:r>
            <w:r w:rsidR="00E64E3B" w:rsidRPr="001C1061">
              <w:rPr>
                <w:webHidden/>
              </w:rPr>
              <w:fldChar w:fldCharType="separate"/>
            </w:r>
            <w:r w:rsidR="00E64E3B" w:rsidRPr="001C1061">
              <w:rPr>
                <w:webHidden/>
              </w:rPr>
              <w:t>24</w:t>
            </w:r>
            <w:r w:rsidR="00E64E3B" w:rsidRPr="001C1061">
              <w:rPr>
                <w:webHidden/>
              </w:rPr>
              <w:fldChar w:fldCharType="end"/>
            </w:r>
          </w:hyperlink>
        </w:p>
        <w:p w14:paraId="44931C83" w14:textId="1EB90320" w:rsidR="00E64E3B" w:rsidRPr="001C1061" w:rsidRDefault="00AB2DB6" w:rsidP="00475CE4">
          <w:pPr>
            <w:pStyle w:val="TOC1"/>
            <w:tabs>
              <w:tab w:val="left" w:pos="440"/>
              <w:tab w:val="right" w:leader="dot" w:pos="9063"/>
            </w:tabs>
            <w:suppressAutoHyphens/>
            <w:rPr>
              <w:rFonts w:asciiTheme="minorHAnsi" w:eastAsiaTheme="minorEastAsia" w:hAnsiTheme="minorHAnsi" w:cstheme="minorBidi"/>
            </w:rPr>
          </w:pPr>
          <w:hyperlink w:anchor="_Toc233359198" w:history="1">
            <w:r w:rsidR="00E64E3B" w:rsidRPr="001C1061">
              <w:rPr>
                <w:rStyle w:val="Hyperlink"/>
                <w:bCs/>
              </w:rPr>
              <w:t>8.</w:t>
            </w:r>
            <w:r w:rsidR="00E64E3B" w:rsidRPr="001C1061">
              <w:rPr>
                <w:rFonts w:asciiTheme="minorHAnsi" w:eastAsiaTheme="minorEastAsia" w:hAnsiTheme="minorHAnsi" w:cstheme="minorBidi"/>
              </w:rPr>
              <w:tab/>
            </w:r>
            <w:r w:rsidR="00E64E3B" w:rsidRPr="001C1061">
              <w:rPr>
                <w:rStyle w:val="Hyperlink"/>
                <w:b/>
              </w:rPr>
              <w:t>POSVETOVALNA KOMISIJA ZA SPREMEMBE V INDUSTRIJI</w:t>
            </w:r>
            <w:r w:rsidR="00E64E3B" w:rsidRPr="001C1061">
              <w:rPr>
                <w:webHidden/>
              </w:rPr>
              <w:tab/>
            </w:r>
            <w:r w:rsidR="00E64E3B" w:rsidRPr="001C1061">
              <w:rPr>
                <w:webHidden/>
              </w:rPr>
              <w:fldChar w:fldCharType="begin"/>
            </w:r>
            <w:r w:rsidR="00E64E3B" w:rsidRPr="001C1061">
              <w:rPr>
                <w:webHidden/>
              </w:rPr>
              <w:instrText xml:space="preserve"> PAGEREF _Toc233359198 \h </w:instrText>
            </w:r>
            <w:r w:rsidR="00E64E3B" w:rsidRPr="001C1061">
              <w:rPr>
                <w:webHidden/>
              </w:rPr>
            </w:r>
            <w:r w:rsidR="00E64E3B" w:rsidRPr="001C1061">
              <w:rPr>
                <w:webHidden/>
              </w:rPr>
              <w:fldChar w:fldCharType="separate"/>
            </w:r>
            <w:r w:rsidR="00E64E3B" w:rsidRPr="001C1061">
              <w:rPr>
                <w:webHidden/>
              </w:rPr>
              <w:t>26</w:t>
            </w:r>
            <w:r w:rsidR="00E64E3B" w:rsidRPr="001C1061">
              <w:rPr>
                <w:webHidden/>
              </w:rPr>
              <w:fldChar w:fldCharType="end"/>
            </w:r>
          </w:hyperlink>
        </w:p>
        <w:p w14:paraId="7D36763C" w14:textId="77777777" w:rsidR="004775C6" w:rsidRPr="001C1061" w:rsidRDefault="004D7AC0" w:rsidP="00475CE4">
          <w:pPr>
            <w:suppressAutoHyphens/>
          </w:pPr>
          <w:r w:rsidRPr="001C1061">
            <w:rPr>
              <w:b/>
            </w:rPr>
            <w:fldChar w:fldCharType="end"/>
          </w:r>
        </w:p>
      </w:sdtContent>
    </w:sdt>
    <w:p w14:paraId="4982DD6C" w14:textId="5B739C0D" w:rsidR="004D7AC0" w:rsidRPr="001C1061" w:rsidRDefault="004D7AC0" w:rsidP="00475CE4">
      <w:pPr>
        <w:suppressAutoHyphens/>
        <w:jc w:val="left"/>
      </w:pPr>
      <w:r w:rsidRPr="001C1061">
        <w:br w:type="page"/>
      </w:r>
    </w:p>
    <w:p w14:paraId="429AC50D" w14:textId="13DC2DA3" w:rsidR="00CF3A2E" w:rsidRPr="001C1061" w:rsidRDefault="004D73FC" w:rsidP="00475CE4">
      <w:pPr>
        <w:pStyle w:val="Heading1"/>
        <w:suppressAutoHyphens/>
        <w:rPr>
          <w:b/>
        </w:rPr>
      </w:pPr>
      <w:bookmarkStart w:id="0" w:name="_Toc233359163"/>
      <w:r w:rsidRPr="001C1061">
        <w:rPr>
          <w:b/>
        </w:rPr>
        <w:lastRenderedPageBreak/>
        <w:t>RESOLUCIJE</w:t>
      </w:r>
      <w:bookmarkEnd w:id="0"/>
    </w:p>
    <w:p w14:paraId="4E3D85CC" w14:textId="77777777" w:rsidR="00475CE4" w:rsidRPr="001C1061" w:rsidRDefault="00475CE4" w:rsidP="00475CE4">
      <w:pPr>
        <w:rPr>
          <w:bCs/>
          <w:iCs/>
        </w:rPr>
      </w:pPr>
      <w:r w:rsidRPr="001C1061">
        <w:rPr>
          <w:noProof/>
          <w:sz w:val="20"/>
        </w:rPr>
        <mc:AlternateContent>
          <mc:Choice Requires="wps">
            <w:drawing>
              <wp:anchor distT="0" distB="0" distL="114300" distR="114300" simplePos="0" relativeHeight="251661312" behindDoc="1" locked="0" layoutInCell="0" allowOverlap="1" wp14:anchorId="31364FF9" wp14:editId="0BA6C459">
                <wp:simplePos x="0" y="0"/>
                <wp:positionH relativeFrom="page">
                  <wp:posOffset>6769100</wp:posOffset>
                </wp:positionH>
                <wp:positionV relativeFrom="page">
                  <wp:posOffset>10081260</wp:posOffset>
                </wp:positionV>
                <wp:extent cx="647700" cy="396240"/>
                <wp:effectExtent l="0" t="3810" r="3175" b="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35D89" w14:textId="77777777" w:rsidR="00475CE4" w:rsidRPr="001C1061" w:rsidRDefault="00475CE4" w:rsidP="00475CE4">
                            <w:pPr>
                              <w:jc w:val="center"/>
                              <w:rPr>
                                <w:rFonts w:ascii="Arial" w:hAnsi="Arial" w:cs="Arial"/>
                                <w:b/>
                                <w:bCs/>
                                <w:sz w:val="48"/>
                              </w:rPr>
                            </w:pPr>
                            <w:r w:rsidRPr="001C1061">
                              <w:rPr>
                                <w:rFonts w:ascii="Arial" w:hAnsi="Arial"/>
                                <w:b/>
                                <w:sz w:val="48"/>
                              </w:rPr>
                              <w:t>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64FF9" id="_x0000_s1027" type="#_x0000_t202" style="position:absolute;left:0;text-align:left;margin-left:533pt;margin-top:793.8pt;width:51pt;height:3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" o:allowincell="f" filled="f" stroked="f">
                <v:textbox>
                  <w:txbxContent>
                    <w:p w14:paraId="51A35D89" w14:textId="77777777" w:rsidR="00475CE4" w:rsidRPr="001C1061" w:rsidRDefault="00475CE4" w:rsidP="00475CE4">
                      <w:pPr>
                        <w:jc w:val="center"/>
                        <w:rPr>
                          <w:rFonts w:ascii="Arial" w:hAnsi="Arial" w:cs="Arial"/>
                          <w:b/>
                          <w:bCs/>
                          <w:sz w:val="48"/>
                        </w:rPr>
                      </w:pPr>
                      <w:r w:rsidRPr="001C1061">
                        <w:rPr>
                          <w:rFonts w:ascii="Arial" w:hAnsi="Arial"/>
                          <w:b/>
                          <w:sz w:val="48"/>
                        </w:rPr>
                        <w:t>SL</w:t>
                      </w:r>
                    </w:p>
                  </w:txbxContent>
                </v:textbox>
                <w10:wrap anchorx="page" anchory="page"/>
              </v:shape>
            </w:pict>
          </mc:Fallback>
        </mc:AlternateContent>
      </w:r>
    </w:p>
    <w:p w14:paraId="2942C6D6" w14:textId="052DC063" w:rsidR="00475CE4" w:rsidRPr="001C1061" w:rsidRDefault="00AB2DB6" w:rsidP="00475CE4">
      <w:pPr>
        <w:numPr>
          <w:ilvl w:val="0"/>
          <w:numId w:val="25"/>
        </w:numPr>
        <w:suppressAutoHyphens/>
        <w:overflowPunct w:val="0"/>
        <w:autoSpaceDE w:val="0"/>
        <w:autoSpaceDN w:val="0"/>
        <w:adjustRightInd w:val="0"/>
        <w:ind w:hanging="567"/>
        <w:textAlignment w:val="baseline"/>
        <w:rPr>
          <w:sz w:val="28"/>
          <w:szCs w:val="28"/>
        </w:rPr>
      </w:pPr>
      <w:hyperlink r:id="rId15" w:history="1">
        <w:r w:rsidR="00475CE4" w:rsidRPr="001C1061">
          <w:rPr>
            <w:rStyle w:val="Hyperlink"/>
            <w:b/>
            <w:i/>
            <w:sz w:val="28"/>
            <w:szCs w:val="28"/>
          </w:rPr>
          <w:t>Prispevek EESO k delovnemu programu Evropske komisije za leto 2027</w:t>
        </w:r>
      </w:hyperlink>
    </w:p>
    <w:p w14:paraId="01D2C8E0" w14:textId="77777777" w:rsidR="00475CE4" w:rsidRPr="001C1061" w:rsidRDefault="00475CE4" w:rsidP="00475CE4">
      <w:pPr>
        <w:tabs>
          <w:tab w:val="center" w:pos="284"/>
        </w:tabs>
        <w:suppressAutoHyphens/>
        <w:ind w:left="266" w:hanging="266"/>
        <w:rPr>
          <w:bCs/>
        </w:rPr>
      </w:pPr>
    </w:p>
    <w:tbl>
      <w:tblPr>
        <w:tblStyle w:val="TableGrid"/>
        <w:tblW w:w="5079"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947"/>
      </w:tblGrid>
      <w:tr w:rsidR="00475CE4" w:rsidRPr="001C1061" w14:paraId="4AFB843E" w14:textId="77777777" w:rsidTr="000F6BB1">
        <w:tc>
          <w:tcPr>
            <w:tcW w:w="1231" w:type="pct"/>
          </w:tcPr>
          <w:p w14:paraId="0E70F7A5" w14:textId="77777777" w:rsidR="00475CE4" w:rsidRPr="001C1061" w:rsidRDefault="00475CE4" w:rsidP="00475CE4">
            <w:pPr>
              <w:tabs>
                <w:tab w:val="center" w:pos="284"/>
              </w:tabs>
              <w:suppressAutoHyphens/>
              <w:spacing w:line="240" w:lineRule="auto"/>
              <w:ind w:left="266" w:hanging="266"/>
              <w:rPr>
                <w:b/>
              </w:rPr>
            </w:pPr>
            <w:r w:rsidRPr="001C1061">
              <w:rPr>
                <w:b/>
              </w:rPr>
              <w:t>Poročevalci</w:t>
            </w:r>
          </w:p>
        </w:tc>
        <w:tc>
          <w:tcPr>
            <w:tcW w:w="3769" w:type="pct"/>
          </w:tcPr>
          <w:p w14:paraId="1ED92640" w14:textId="63EACC32" w:rsidR="00475CE4" w:rsidRPr="001C1061" w:rsidRDefault="00475CE4" w:rsidP="00475CE4">
            <w:pPr>
              <w:tabs>
                <w:tab w:val="right" w:pos="3827"/>
                <w:tab w:val="left" w:pos="3969"/>
              </w:tabs>
              <w:suppressAutoHyphens/>
              <w:spacing w:line="240" w:lineRule="auto"/>
              <w:jc w:val="left"/>
              <w:rPr>
                <w:bCs/>
              </w:rPr>
            </w:pPr>
            <w:r w:rsidRPr="001C1061">
              <w:t>Marcin NOWACKI (skupina delodajalcev</w:t>
            </w:r>
            <w:r w:rsidR="000F6BB1" w:rsidRPr="001C1061">
              <w:t xml:space="preserve"> – PL</w:t>
            </w:r>
            <w:r w:rsidRPr="001C1061">
              <w:t>)</w:t>
            </w:r>
          </w:p>
          <w:p w14:paraId="0B9D1D4D" w14:textId="5B6C8272" w:rsidR="00475CE4" w:rsidRPr="001C1061" w:rsidRDefault="00475CE4" w:rsidP="00475CE4">
            <w:pPr>
              <w:tabs>
                <w:tab w:val="right" w:pos="3827"/>
                <w:tab w:val="left" w:pos="3969"/>
              </w:tabs>
              <w:suppressAutoHyphens/>
              <w:spacing w:line="240" w:lineRule="auto"/>
              <w:jc w:val="left"/>
            </w:pPr>
            <w:r w:rsidRPr="001C1061">
              <w:t>Carlos Manuel TRINDADE (skupina delojemalcev</w:t>
            </w:r>
            <w:r w:rsidR="000F6BB1" w:rsidRPr="001C1061">
              <w:t xml:space="preserve"> – PT</w:t>
            </w:r>
            <w:r w:rsidRPr="001C1061">
              <w:t>)</w:t>
            </w:r>
          </w:p>
          <w:p w14:paraId="2579C15B" w14:textId="4D6E2C6F" w:rsidR="00475CE4" w:rsidRPr="001C1061" w:rsidRDefault="00475CE4" w:rsidP="00475CE4">
            <w:pPr>
              <w:tabs>
                <w:tab w:val="center" w:pos="284"/>
              </w:tabs>
              <w:suppressAutoHyphens/>
              <w:spacing w:line="240" w:lineRule="auto"/>
              <w:ind w:left="266" w:right="-3091" w:hanging="266"/>
            </w:pPr>
            <w:r w:rsidRPr="001C1061">
              <w:t>Corina Andrea MURAFA BENGA (skupina organizacij civilne družbe</w:t>
            </w:r>
            <w:r w:rsidR="000F6BB1" w:rsidRPr="001C1061">
              <w:t xml:space="preserve"> – RO</w:t>
            </w:r>
            <w:r w:rsidRPr="001C1061">
              <w:t>)</w:t>
            </w:r>
          </w:p>
        </w:tc>
      </w:tr>
      <w:tr w:rsidR="00475CE4" w:rsidRPr="001C1061" w14:paraId="363EEEE5" w14:textId="77777777" w:rsidTr="000F6BB1">
        <w:tc>
          <w:tcPr>
            <w:tcW w:w="5000" w:type="pct"/>
            <w:gridSpan w:val="2"/>
          </w:tcPr>
          <w:p w14:paraId="0C26595D" w14:textId="77777777" w:rsidR="00475CE4" w:rsidRPr="001C1061" w:rsidRDefault="00475CE4" w:rsidP="00475CE4">
            <w:pPr>
              <w:tabs>
                <w:tab w:val="right" w:pos="3827"/>
                <w:tab w:val="left" w:pos="3969"/>
              </w:tabs>
              <w:suppressAutoHyphens/>
              <w:spacing w:line="240" w:lineRule="auto"/>
              <w:jc w:val="left"/>
            </w:pPr>
          </w:p>
        </w:tc>
      </w:tr>
      <w:tr w:rsidR="00475CE4" w:rsidRPr="001C1061" w14:paraId="44BE627E" w14:textId="77777777" w:rsidTr="000F6BB1">
        <w:tc>
          <w:tcPr>
            <w:tcW w:w="1231" w:type="pct"/>
          </w:tcPr>
          <w:p w14:paraId="2E0D239A" w14:textId="77777777" w:rsidR="00475CE4" w:rsidRPr="001C1061" w:rsidRDefault="00475CE4" w:rsidP="00475CE4">
            <w:pPr>
              <w:tabs>
                <w:tab w:val="center" w:pos="284"/>
              </w:tabs>
              <w:suppressAutoHyphens/>
              <w:spacing w:line="240" w:lineRule="auto"/>
              <w:ind w:left="266" w:hanging="266"/>
              <w:rPr>
                <w:b/>
              </w:rPr>
            </w:pPr>
            <w:r w:rsidRPr="001C1061">
              <w:rPr>
                <w:b/>
              </w:rPr>
              <w:t>Referenčni dokument</w:t>
            </w:r>
          </w:p>
        </w:tc>
        <w:tc>
          <w:tcPr>
            <w:tcW w:w="3769" w:type="pct"/>
          </w:tcPr>
          <w:p w14:paraId="2252A3BA" w14:textId="60E526DF" w:rsidR="00475CE4" w:rsidRPr="001C1061" w:rsidRDefault="002648C2" w:rsidP="00475CE4">
            <w:pPr>
              <w:tabs>
                <w:tab w:val="center" w:pos="284"/>
              </w:tabs>
              <w:suppressAutoHyphens/>
              <w:spacing w:line="240" w:lineRule="auto"/>
              <w:ind w:left="266" w:right="-3091" w:hanging="266"/>
            </w:pPr>
            <w:r w:rsidRPr="001C1061">
              <w:t>r</w:t>
            </w:r>
            <w:r w:rsidR="00475CE4" w:rsidRPr="001C1061">
              <w:t>esolucija</w:t>
            </w:r>
          </w:p>
          <w:p w14:paraId="491BA60F" w14:textId="7192A862" w:rsidR="00475CE4" w:rsidRPr="001C1061" w:rsidRDefault="00475CE4" w:rsidP="00475CE4">
            <w:pPr>
              <w:tabs>
                <w:tab w:val="center" w:pos="284"/>
              </w:tabs>
              <w:suppressAutoHyphens/>
              <w:spacing w:line="240" w:lineRule="auto"/>
              <w:ind w:left="266" w:right="-3091" w:hanging="266"/>
            </w:pPr>
            <w:r w:rsidRPr="001C1061">
              <w:t>EESC-2026-00530-00-00-RES</w:t>
            </w:r>
          </w:p>
        </w:tc>
      </w:tr>
    </w:tbl>
    <w:p w14:paraId="56D55BD5" w14:textId="77777777" w:rsidR="00475CE4" w:rsidRPr="001C1061" w:rsidRDefault="00475CE4" w:rsidP="00475CE4">
      <w:pPr>
        <w:tabs>
          <w:tab w:val="center" w:pos="284"/>
        </w:tabs>
        <w:suppressAutoHyphens/>
        <w:spacing w:line="240" w:lineRule="auto"/>
        <w:ind w:left="266" w:hanging="266"/>
        <w:rPr>
          <w:bCs/>
        </w:rPr>
      </w:pPr>
    </w:p>
    <w:p w14:paraId="5230CEF9" w14:textId="77777777" w:rsidR="00475CE4" w:rsidRPr="001C1061" w:rsidRDefault="00475CE4" w:rsidP="00475CE4">
      <w:pPr>
        <w:tabs>
          <w:tab w:val="center" w:pos="284"/>
        </w:tabs>
        <w:suppressAutoHyphens/>
        <w:spacing w:line="240" w:lineRule="auto"/>
        <w:ind w:left="266" w:hanging="266"/>
        <w:rPr>
          <w:b/>
        </w:rPr>
      </w:pPr>
      <w:r w:rsidRPr="001C1061">
        <w:rPr>
          <w:b/>
        </w:rPr>
        <w:t>Glavne točke</w:t>
      </w:r>
    </w:p>
    <w:p w14:paraId="35810312" w14:textId="77777777" w:rsidR="00475CE4" w:rsidRPr="001C1061" w:rsidRDefault="00475CE4" w:rsidP="00475CE4">
      <w:pPr>
        <w:tabs>
          <w:tab w:val="center" w:pos="284"/>
        </w:tabs>
        <w:suppressAutoHyphens/>
        <w:spacing w:line="240" w:lineRule="auto"/>
        <w:ind w:left="266" w:hanging="266"/>
        <w:rPr>
          <w:bCs/>
        </w:rPr>
      </w:pPr>
    </w:p>
    <w:p w14:paraId="315F907F" w14:textId="77777777" w:rsidR="00475CE4" w:rsidRPr="001C1061" w:rsidRDefault="00475CE4" w:rsidP="000F6BB1">
      <w:pPr>
        <w:numPr>
          <w:ilvl w:val="0"/>
          <w:numId w:val="25"/>
        </w:numPr>
        <w:suppressAutoHyphens/>
        <w:overflowPunct w:val="0"/>
        <w:autoSpaceDE w:val="0"/>
        <w:autoSpaceDN w:val="0"/>
        <w:adjustRightInd w:val="0"/>
        <w:ind w:left="426" w:hanging="426"/>
        <w:textAlignment w:val="baseline"/>
        <w:rPr>
          <w:bCs/>
          <w:iCs/>
        </w:rPr>
      </w:pPr>
      <w:r w:rsidRPr="001C1061">
        <w:t>EU bi morala okrepiti svojo konkurenčnost, odpornost in zmožnost za trajnostno rast s spodbujanjem močnega, inovativnega in podjetjem prijaznega gospodarstva, ki podjetjem omogoča naložbe, inovacije in ustvarjanje kakovostnih delovnih mest po vsej Evropi. Pri tem bi morala v središče sprememb postaviti ljudi, in sicer z okrepitvijo evropskega socialnega modela, spodbujanjem socialnega in civilnega dialoga in vključevanja ter zagotavljanjem pravičnega digitalnega, energetskega in zelenega prehoda, ki temelji na pravicah delavcev, spretnostih, socialnem in civilnem dialogu ter enakih možnostih. V okviru delovnega programa za leto 2027 bi bilo treba te prednostne naloge uresničevati z ukrepi, ki podpirajo inovacije, produktivnost, naložbe in regulativno poenostavitev, poleg tega pa poskrbeti za izvajanje evropskega stebra socialnih pravic, pravično mobilnost, pravice digitalnih delavcev, znanje in spretnosti ter socialno pogojenost</w:t>
      </w:r>
      <w:r w:rsidRPr="001C1061">
        <w:rPr>
          <w:rStyle w:val="FootnoteReference"/>
        </w:rPr>
        <w:footnoteReference w:id="1"/>
      </w:r>
      <w:r w:rsidRPr="001C1061">
        <w:t xml:space="preserve"> pri financiranju EU in javnem naročanju.</w:t>
      </w:r>
    </w:p>
    <w:p w14:paraId="3A373280" w14:textId="77777777" w:rsidR="00475CE4" w:rsidRPr="001C1061" w:rsidRDefault="00475CE4" w:rsidP="000F6BB1">
      <w:pPr>
        <w:numPr>
          <w:ilvl w:val="0"/>
          <w:numId w:val="25"/>
        </w:numPr>
        <w:suppressAutoHyphens/>
        <w:overflowPunct w:val="0"/>
        <w:autoSpaceDE w:val="0"/>
        <w:autoSpaceDN w:val="0"/>
        <w:adjustRightInd w:val="0"/>
        <w:ind w:left="426" w:hanging="426"/>
        <w:textAlignment w:val="baseline"/>
        <w:rPr>
          <w:bCs/>
          <w:iCs/>
        </w:rPr>
      </w:pPr>
      <w:r w:rsidRPr="001C1061">
        <w:t>Če želi EU ohraniti vodilno vlogo v svetu na področju zelene tehnologije, potrebuje program za konkurenčnost, ki bo temeljil na industrijski politiki, inovacijah, naložbah ter pravičnem digitalnem in zelenem prehodu, pa tudi poglobljen enotni trg s preprostejšimi pravili, ki bo manj razdrobljen, pravila pa se bodo strožje izvrševala.</w:t>
      </w:r>
    </w:p>
    <w:p w14:paraId="72993496" w14:textId="77777777" w:rsidR="00475CE4" w:rsidRPr="001C1061" w:rsidRDefault="00475CE4" w:rsidP="000F6BB1">
      <w:pPr>
        <w:numPr>
          <w:ilvl w:val="0"/>
          <w:numId w:val="25"/>
        </w:numPr>
        <w:suppressAutoHyphens/>
        <w:overflowPunct w:val="0"/>
        <w:autoSpaceDE w:val="0"/>
        <w:autoSpaceDN w:val="0"/>
        <w:adjustRightInd w:val="0"/>
        <w:ind w:left="426" w:hanging="426"/>
        <w:textAlignment w:val="baseline"/>
        <w:rPr>
          <w:bCs/>
          <w:iCs/>
        </w:rPr>
      </w:pPr>
      <w:r w:rsidRPr="001C1061">
        <w:t>Evropska industrijska politika mora podpirati cenovno dostopno energijo, varne dobavne verige in boljše čezmejne povezave na področju energije, prometa, telekomunikacij in sistemov dostave, da se zagotovijo kritične surovine in odpornost v zvezi z vodo, hkrati pa doseže pravičen prehod, s katerim se bodo ohranila kakovostna delovna mesta in evropska industrijska baza.</w:t>
      </w:r>
    </w:p>
    <w:p w14:paraId="7A834165" w14:textId="77777777" w:rsidR="00475CE4" w:rsidRPr="001C1061" w:rsidRDefault="00475CE4" w:rsidP="000F6BB1">
      <w:pPr>
        <w:numPr>
          <w:ilvl w:val="0"/>
          <w:numId w:val="25"/>
        </w:numPr>
        <w:suppressAutoHyphens/>
        <w:overflowPunct w:val="0"/>
        <w:autoSpaceDE w:val="0"/>
        <w:autoSpaceDN w:val="0"/>
        <w:adjustRightInd w:val="0"/>
        <w:ind w:left="426" w:hanging="426"/>
        <w:textAlignment w:val="baseline"/>
        <w:rPr>
          <w:bCs/>
          <w:iCs/>
        </w:rPr>
      </w:pPr>
      <w:r w:rsidRPr="001C1061">
        <w:t>EESO poziva, naj se z delovnim programom za leto 2027 doseže polno črpanje sredstev ter ciljno usmerjeno in prožno reprogramiranje vseh instrumentov večletnega finančnega okvira. S pripravljalnim delom za leto 2027 je treba zbrati dokaze ter vzpostaviti okvire upravljanja in partnerske strukture, ki bodo podlaga za naslednji večletni finančni okvir. Nobena strateška prednostna naloga – konkurenčnost, kohezija, socialni napredek ali zeleni ali obrambni cilji – ne bi smela biti strukturno podrejena drugi. Poleg tega bi bilo treba vse prednostne naloge, navedene v tem prispevku EESO, namensko finančno podpreti v večletnem finančnem okviru, da se omogoči pravična geografska porazdelitev.</w:t>
      </w:r>
    </w:p>
    <w:p w14:paraId="1870B6E8" w14:textId="77777777" w:rsidR="00475CE4" w:rsidRPr="001C1061" w:rsidRDefault="00475CE4" w:rsidP="000F6BB1">
      <w:pPr>
        <w:numPr>
          <w:ilvl w:val="0"/>
          <w:numId w:val="25"/>
        </w:numPr>
        <w:suppressAutoHyphens/>
        <w:overflowPunct w:val="0"/>
        <w:autoSpaceDE w:val="0"/>
        <w:autoSpaceDN w:val="0"/>
        <w:adjustRightInd w:val="0"/>
        <w:ind w:left="426" w:hanging="426"/>
        <w:textAlignment w:val="baseline"/>
        <w:rPr>
          <w:bCs/>
          <w:iCs/>
        </w:rPr>
      </w:pPr>
      <w:r w:rsidRPr="001C1061">
        <w:t>Skupne prednostne naloge EU na področju pripravljenosti, obrambe in varnosti morajo vključevati močnejše obrambne zmogljivosti, skupno javno naročanje, vojaško mobilnost, kibernetsko varnost ter zaščito kritične in civilne infrastrukture, pa tudi naložbe v civilno pripravljenost za odporne skupnosti. Z njimi je treba poskrbeti tudi za preglednost in demokratični nadzor s ciljem doseči mir.</w:t>
      </w:r>
    </w:p>
    <w:p w14:paraId="37259575" w14:textId="77777777" w:rsidR="00475CE4" w:rsidRPr="001C1061" w:rsidRDefault="00475CE4" w:rsidP="000F6BB1">
      <w:pPr>
        <w:numPr>
          <w:ilvl w:val="0"/>
          <w:numId w:val="25"/>
        </w:numPr>
        <w:suppressAutoHyphens/>
        <w:overflowPunct w:val="0"/>
        <w:autoSpaceDE w:val="0"/>
        <w:autoSpaceDN w:val="0"/>
        <w:adjustRightInd w:val="0"/>
        <w:ind w:left="426" w:hanging="426"/>
        <w:textAlignment w:val="baseline"/>
        <w:rPr>
          <w:bCs/>
          <w:iCs/>
        </w:rPr>
      </w:pPr>
      <w:r w:rsidRPr="001C1061">
        <w:lastRenderedPageBreak/>
        <w:t>EU bi morala okrepiti svojo vlogo v svetu z uskladitvijo strateške neodvisnosti z zunanjo, trgovinsko, industrijsko in širitveno politiko, ob tem pa podpirati Ukrajino in izražati solidarnost s palestinskim ljudstvom, poglabljati sodelovanje s partnerji ter krepiti odpornost v ključnih sektorjih. V okviru delovnega programa za leto 2027 bi bilo treba te prednostne naloge uresničevati s podporo državam kandidatkam, močnejšim zunanjim delovanjem, gospodarsko varnostjo ter boljšo uporabo strategije Global Gateway in skupne varnostne in obrambne politike.</w:t>
      </w:r>
    </w:p>
    <w:p w14:paraId="37E385AB" w14:textId="77777777" w:rsidR="00475CE4" w:rsidRPr="001C1061" w:rsidRDefault="00475CE4" w:rsidP="000F6BB1">
      <w:pPr>
        <w:numPr>
          <w:ilvl w:val="0"/>
          <w:numId w:val="25"/>
        </w:numPr>
        <w:suppressAutoHyphens/>
        <w:overflowPunct w:val="0"/>
        <w:autoSpaceDE w:val="0"/>
        <w:autoSpaceDN w:val="0"/>
        <w:adjustRightInd w:val="0"/>
        <w:ind w:left="426" w:hanging="426"/>
        <w:textAlignment w:val="baseline"/>
        <w:rPr>
          <w:bCs/>
          <w:iCs/>
        </w:rPr>
      </w:pPr>
      <w:r w:rsidRPr="001C1061">
        <w:t>EU bi morala kakovost življenja obravnavati kot enega od stebrov socialne in demokratične odpornosti. Delovni program za leto 2027 bi moral zdravje, oskrbo, duševno dobro počutje, enakost, vključevanje, boj proti rasizmu in dostop do bistvenih storitev povezati v načrt, osredotočen na ljudi, ki bi obravnaval trajne neenakosti in ranljivosti. Spremljanje BDP je treba dopolniti s kazalniki trajnostnosti in kakovosti življenja.</w:t>
      </w:r>
    </w:p>
    <w:p w14:paraId="2E8BB4A2" w14:textId="77777777" w:rsidR="00475CE4" w:rsidRPr="001C1061" w:rsidRDefault="00475CE4" w:rsidP="000F6BB1">
      <w:pPr>
        <w:numPr>
          <w:ilvl w:val="0"/>
          <w:numId w:val="25"/>
        </w:numPr>
        <w:suppressAutoHyphens/>
        <w:overflowPunct w:val="0"/>
        <w:autoSpaceDE w:val="0"/>
        <w:autoSpaceDN w:val="0"/>
        <w:adjustRightInd w:val="0"/>
        <w:ind w:left="426" w:hanging="426"/>
        <w:textAlignment w:val="baseline"/>
        <w:rPr>
          <w:bCs/>
          <w:iCs/>
        </w:rPr>
      </w:pPr>
      <w:r w:rsidRPr="001C1061">
        <w:t>Ker revščina pomeni demokratično izključenost, bi moral odziv EU na stanovanjsko, energetsko, vodno in prehransko revščino tvoriti skladen načrt za cenovno dostopnost in pravičnost.</w:t>
      </w:r>
    </w:p>
    <w:p w14:paraId="409D7794" w14:textId="77777777" w:rsidR="00475CE4" w:rsidRPr="001C1061" w:rsidRDefault="00475CE4" w:rsidP="000F6BB1">
      <w:pPr>
        <w:numPr>
          <w:ilvl w:val="0"/>
          <w:numId w:val="25"/>
        </w:numPr>
        <w:suppressAutoHyphens/>
        <w:overflowPunct w:val="0"/>
        <w:autoSpaceDE w:val="0"/>
        <w:autoSpaceDN w:val="0"/>
        <w:adjustRightInd w:val="0"/>
        <w:ind w:left="426" w:hanging="426"/>
        <w:textAlignment w:val="baseline"/>
        <w:rPr>
          <w:bCs/>
          <w:iCs/>
        </w:rPr>
      </w:pPr>
      <w:r w:rsidRPr="001C1061">
        <w:t>Evropski ščit za demokracijo in strategija EU za civilno družbo bi morala okrepiti civilno družbo, neodvisne medije, pravno državo, enakost, pravice žensk ter zaščito pred nasiljem na podlagi spola.</w:t>
      </w:r>
    </w:p>
    <w:p w14:paraId="7401429A" w14:textId="77777777" w:rsidR="00475CE4" w:rsidRPr="001C1061" w:rsidRDefault="00475CE4" w:rsidP="00B52FF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7119"/>
      </w:tblGrid>
      <w:tr w:rsidR="00475CE4" w:rsidRPr="001C1061" w14:paraId="40036072" w14:textId="77777777" w:rsidTr="00565609">
        <w:tc>
          <w:tcPr>
            <w:tcW w:w="1077" w:type="pct"/>
          </w:tcPr>
          <w:p w14:paraId="6F6505FA" w14:textId="77777777" w:rsidR="00475CE4" w:rsidRPr="001C1061" w:rsidRDefault="00475CE4" w:rsidP="00475CE4">
            <w:pPr>
              <w:suppressAutoHyphens/>
              <w:rPr>
                <w:i/>
              </w:rPr>
            </w:pPr>
            <w:r w:rsidRPr="001C1061">
              <w:rPr>
                <w:b/>
                <w:i/>
              </w:rPr>
              <w:t>Kontakt</w:t>
            </w:r>
          </w:p>
        </w:tc>
        <w:tc>
          <w:tcPr>
            <w:tcW w:w="3923" w:type="pct"/>
          </w:tcPr>
          <w:p w14:paraId="11A347BA" w14:textId="7FBE0DEB" w:rsidR="00475CE4" w:rsidRPr="001C1061" w:rsidRDefault="00475CE4" w:rsidP="00475CE4">
            <w:pPr>
              <w:suppressAutoHyphens/>
              <w:rPr>
                <w:i/>
              </w:rPr>
            </w:pPr>
            <w:r w:rsidRPr="001C1061">
              <w:rPr>
                <w:i/>
              </w:rPr>
              <w:t xml:space="preserve">Maja </w:t>
            </w:r>
            <w:r w:rsidR="000F6BB1" w:rsidRPr="001C1061">
              <w:rPr>
                <w:i/>
              </w:rPr>
              <w:t>RADMAN</w:t>
            </w:r>
          </w:p>
        </w:tc>
      </w:tr>
      <w:tr w:rsidR="00475CE4" w:rsidRPr="001C1061" w14:paraId="35257853" w14:textId="77777777" w:rsidTr="00565609">
        <w:tc>
          <w:tcPr>
            <w:tcW w:w="1077" w:type="pct"/>
          </w:tcPr>
          <w:p w14:paraId="5C97BFE4" w14:textId="77777777" w:rsidR="00475CE4" w:rsidRPr="001C1061" w:rsidRDefault="00475CE4" w:rsidP="00475CE4">
            <w:pPr>
              <w:suppressAutoHyphens/>
              <w:rPr>
                <w:i/>
              </w:rPr>
            </w:pPr>
            <w:r w:rsidRPr="001C1061">
              <w:rPr>
                <w:i/>
              </w:rPr>
              <w:t>Telefon</w:t>
            </w:r>
          </w:p>
        </w:tc>
        <w:tc>
          <w:tcPr>
            <w:tcW w:w="3923" w:type="pct"/>
          </w:tcPr>
          <w:p w14:paraId="44A97CCC" w14:textId="77777777" w:rsidR="00475CE4" w:rsidRPr="001C1061" w:rsidRDefault="00475CE4" w:rsidP="00475CE4">
            <w:pPr>
              <w:suppressAutoHyphens/>
              <w:rPr>
                <w:i/>
              </w:rPr>
            </w:pPr>
            <w:r w:rsidRPr="001C1061">
              <w:rPr>
                <w:i/>
              </w:rPr>
              <w:t>+32 25469051</w:t>
            </w:r>
          </w:p>
        </w:tc>
      </w:tr>
      <w:tr w:rsidR="00475CE4" w:rsidRPr="001C1061" w14:paraId="7764FC82" w14:textId="77777777" w:rsidTr="00565609">
        <w:tc>
          <w:tcPr>
            <w:tcW w:w="1077" w:type="pct"/>
          </w:tcPr>
          <w:p w14:paraId="7985D64D" w14:textId="77777777" w:rsidR="00475CE4" w:rsidRPr="001C1061" w:rsidRDefault="00475CE4" w:rsidP="00475CE4">
            <w:pPr>
              <w:suppressAutoHyphens/>
              <w:rPr>
                <w:i/>
              </w:rPr>
            </w:pPr>
            <w:r w:rsidRPr="001C1061">
              <w:rPr>
                <w:i/>
              </w:rPr>
              <w:t>E-naslov</w:t>
            </w:r>
          </w:p>
        </w:tc>
        <w:tc>
          <w:tcPr>
            <w:tcW w:w="3923" w:type="pct"/>
          </w:tcPr>
          <w:p w14:paraId="1E7B331F" w14:textId="3928E2A3" w:rsidR="00475CE4" w:rsidRPr="001C1061" w:rsidRDefault="00AB2DB6" w:rsidP="00475CE4">
            <w:pPr>
              <w:suppressAutoHyphens/>
              <w:rPr>
                <w:i/>
              </w:rPr>
            </w:pPr>
            <w:hyperlink r:id="rId16" w:history="1">
              <w:r w:rsidR="00475CE4" w:rsidRPr="001C1061">
                <w:rPr>
                  <w:rStyle w:val="Hyperlink"/>
                  <w:i/>
                </w:rPr>
                <w:t>Maja.Radman@eesc.europa.eu</w:t>
              </w:r>
            </w:hyperlink>
          </w:p>
        </w:tc>
      </w:tr>
    </w:tbl>
    <w:p w14:paraId="6873D37F" w14:textId="5BB28D36" w:rsidR="004D73FC" w:rsidRPr="001C1061" w:rsidRDefault="004D73FC" w:rsidP="00475CE4">
      <w:pPr>
        <w:suppressAutoHyphens/>
        <w:spacing w:after="160" w:line="259" w:lineRule="auto"/>
        <w:jc w:val="left"/>
      </w:pPr>
      <w:r w:rsidRPr="001C1061">
        <w:br w:type="page"/>
      </w:r>
    </w:p>
    <w:p w14:paraId="049B2F03" w14:textId="77777777" w:rsidR="00475CE4" w:rsidRPr="001C1061" w:rsidRDefault="00AB2DB6" w:rsidP="00B52FF4">
      <w:pPr>
        <w:numPr>
          <w:ilvl w:val="0"/>
          <w:numId w:val="5"/>
        </w:numPr>
        <w:suppressAutoHyphens/>
        <w:overflowPunct w:val="0"/>
        <w:autoSpaceDE w:val="0"/>
        <w:autoSpaceDN w:val="0"/>
        <w:adjustRightInd w:val="0"/>
        <w:spacing w:line="240" w:lineRule="auto"/>
        <w:ind w:left="567" w:hanging="567"/>
        <w:textAlignment w:val="baseline"/>
        <w:rPr>
          <w:rStyle w:val="Hyperlink"/>
          <w:b/>
          <w:bCs/>
          <w:i/>
          <w:iCs/>
          <w:sz w:val="28"/>
          <w:szCs w:val="28"/>
        </w:rPr>
      </w:pPr>
      <w:hyperlink r:id="rId17" w:history="1">
        <w:r w:rsidR="00475CE4" w:rsidRPr="001C1061">
          <w:rPr>
            <w:rStyle w:val="Hyperlink"/>
            <w:b/>
            <w:i/>
            <w:sz w:val="28"/>
          </w:rPr>
          <w:t>Priporočila EESO o predlogih za reforme in naložbe v okviru cikla evropskega semestra 2025–2026</w:t>
        </w:r>
      </w:hyperlink>
    </w:p>
    <w:p w14:paraId="5067264F" w14:textId="77777777" w:rsidR="00475CE4" w:rsidRPr="001C1061" w:rsidRDefault="00475CE4" w:rsidP="000F6BB1">
      <w:pPr>
        <w:suppressAutoHyphens/>
        <w:spacing w:line="240" w:lineRule="auto"/>
      </w:pPr>
    </w:p>
    <w:tbl>
      <w:tblPr>
        <w:tblStyle w:val="TableGrid"/>
        <w:tblW w:w="49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0"/>
        <w:gridCol w:w="6506"/>
      </w:tblGrid>
      <w:tr w:rsidR="00475CE4" w:rsidRPr="001C1061" w14:paraId="5E179170" w14:textId="77777777" w:rsidTr="00475CE4">
        <w:trPr>
          <w:trHeight w:val="790"/>
        </w:trPr>
        <w:tc>
          <w:tcPr>
            <w:tcW w:w="1372" w:type="pct"/>
          </w:tcPr>
          <w:p w14:paraId="20358296" w14:textId="77777777" w:rsidR="00475CE4" w:rsidRPr="001C1061" w:rsidRDefault="00475CE4" w:rsidP="000F6BB1">
            <w:pPr>
              <w:tabs>
                <w:tab w:val="center" w:pos="284"/>
              </w:tabs>
              <w:suppressAutoHyphens/>
              <w:spacing w:line="240" w:lineRule="auto"/>
              <w:ind w:left="266" w:hanging="266"/>
              <w:jc w:val="left"/>
              <w:rPr>
                <w:b/>
              </w:rPr>
            </w:pPr>
            <w:r w:rsidRPr="001C1061">
              <w:rPr>
                <w:b/>
              </w:rPr>
              <w:t>Poročevalci</w:t>
            </w:r>
          </w:p>
        </w:tc>
        <w:tc>
          <w:tcPr>
            <w:tcW w:w="3628" w:type="pct"/>
          </w:tcPr>
          <w:p w14:paraId="3FDF7ED2" w14:textId="77777777" w:rsidR="00475CE4" w:rsidRPr="001C1061" w:rsidRDefault="00475CE4" w:rsidP="000F6BB1">
            <w:pPr>
              <w:tabs>
                <w:tab w:val="center" w:pos="284"/>
                <w:tab w:val="left" w:pos="3731"/>
              </w:tabs>
              <w:suppressAutoHyphens/>
              <w:spacing w:line="240" w:lineRule="auto"/>
              <w:ind w:left="266" w:hanging="266"/>
              <w:rPr>
                <w:bCs/>
              </w:rPr>
            </w:pPr>
            <w:r w:rsidRPr="001C1061">
              <w:rPr>
                <w:bCs/>
              </w:rPr>
              <w:t>Gonçalo LOBO XAVIER (skupna delodajalcev – PT)</w:t>
            </w:r>
          </w:p>
          <w:p w14:paraId="7C111F51" w14:textId="77777777" w:rsidR="00475CE4" w:rsidRPr="001C1061" w:rsidRDefault="00475CE4" w:rsidP="000F6BB1">
            <w:pPr>
              <w:tabs>
                <w:tab w:val="center" w:pos="284"/>
              </w:tabs>
              <w:suppressAutoHyphens/>
              <w:spacing w:line="240" w:lineRule="auto"/>
              <w:ind w:left="266" w:hanging="266"/>
              <w:rPr>
                <w:bCs/>
              </w:rPr>
            </w:pPr>
            <w:r w:rsidRPr="001C1061">
              <w:rPr>
                <w:bCs/>
              </w:rPr>
              <w:t>Andrea MONE (skupina delojemalcev – IT)</w:t>
            </w:r>
          </w:p>
          <w:p w14:paraId="37EB6F3F" w14:textId="77777777" w:rsidR="00475CE4" w:rsidRPr="001C1061" w:rsidRDefault="00475CE4" w:rsidP="000F6BB1">
            <w:pPr>
              <w:tabs>
                <w:tab w:val="center" w:pos="284"/>
              </w:tabs>
              <w:suppressAutoHyphens/>
              <w:spacing w:line="240" w:lineRule="auto"/>
              <w:ind w:left="266" w:hanging="266"/>
            </w:pPr>
            <w:r w:rsidRPr="001C1061">
              <w:rPr>
                <w:bCs/>
              </w:rPr>
              <w:t>Luca JAHIER (skupina organizacij civilne družbe – IT)</w:t>
            </w:r>
          </w:p>
        </w:tc>
      </w:tr>
      <w:tr w:rsidR="00475CE4" w:rsidRPr="001C1061" w14:paraId="507BDFD8" w14:textId="77777777" w:rsidTr="00565609">
        <w:trPr>
          <w:trHeight w:val="222"/>
        </w:trPr>
        <w:tc>
          <w:tcPr>
            <w:tcW w:w="5000" w:type="pct"/>
            <w:gridSpan w:val="2"/>
          </w:tcPr>
          <w:p w14:paraId="49334F74" w14:textId="77777777" w:rsidR="00475CE4" w:rsidRPr="001C1061" w:rsidRDefault="00475CE4" w:rsidP="000F6BB1">
            <w:pPr>
              <w:tabs>
                <w:tab w:val="center" w:pos="284"/>
                <w:tab w:val="left" w:pos="3731"/>
              </w:tabs>
              <w:suppressAutoHyphens/>
              <w:spacing w:line="240" w:lineRule="auto"/>
              <w:ind w:left="266" w:hanging="266"/>
              <w:rPr>
                <w:b/>
                <w:sz w:val="16"/>
                <w:szCs w:val="16"/>
              </w:rPr>
            </w:pPr>
          </w:p>
        </w:tc>
      </w:tr>
      <w:tr w:rsidR="00475CE4" w:rsidRPr="001C1061" w14:paraId="5DF6B58B" w14:textId="77777777" w:rsidTr="00565609">
        <w:trPr>
          <w:trHeight w:val="304"/>
        </w:trPr>
        <w:tc>
          <w:tcPr>
            <w:tcW w:w="1372" w:type="pct"/>
          </w:tcPr>
          <w:p w14:paraId="3B473EFB" w14:textId="77777777" w:rsidR="00475CE4" w:rsidRPr="001C1061" w:rsidRDefault="00475CE4" w:rsidP="000F6BB1">
            <w:pPr>
              <w:spacing w:line="240" w:lineRule="auto"/>
              <w:rPr>
                <w:b/>
              </w:rPr>
            </w:pPr>
            <w:r w:rsidRPr="001C1061">
              <w:rPr>
                <w:b/>
              </w:rPr>
              <w:t>Referenčni dokument</w:t>
            </w:r>
          </w:p>
        </w:tc>
        <w:tc>
          <w:tcPr>
            <w:tcW w:w="3628" w:type="pct"/>
          </w:tcPr>
          <w:p w14:paraId="7E28E703" w14:textId="77777777" w:rsidR="000F6BB1" w:rsidRPr="001C1061" w:rsidRDefault="00475CE4" w:rsidP="000F6BB1">
            <w:pPr>
              <w:tabs>
                <w:tab w:val="center" w:pos="284"/>
              </w:tabs>
              <w:suppressAutoHyphens/>
              <w:spacing w:line="240" w:lineRule="auto"/>
              <w:ind w:left="266" w:hanging="266"/>
            </w:pPr>
            <w:r w:rsidRPr="001C1061">
              <w:t>resolucija</w:t>
            </w:r>
          </w:p>
          <w:p w14:paraId="3747F109" w14:textId="1EF02785" w:rsidR="00475CE4" w:rsidRPr="001C1061" w:rsidRDefault="00475CE4" w:rsidP="000F6BB1">
            <w:pPr>
              <w:tabs>
                <w:tab w:val="center" w:pos="284"/>
              </w:tabs>
              <w:suppressAutoHyphens/>
              <w:spacing w:line="240" w:lineRule="auto"/>
              <w:ind w:left="266" w:hanging="266"/>
            </w:pPr>
            <w:r w:rsidRPr="001C1061">
              <w:t>EESC-2026-01186-00-00-RES</w:t>
            </w:r>
          </w:p>
        </w:tc>
      </w:tr>
    </w:tbl>
    <w:p w14:paraId="5C9F7614" w14:textId="77777777" w:rsidR="00475CE4" w:rsidRPr="001C1061" w:rsidRDefault="00475CE4" w:rsidP="000F6BB1">
      <w:pPr>
        <w:suppressAutoHyphens/>
        <w:spacing w:line="240" w:lineRule="auto"/>
      </w:pPr>
    </w:p>
    <w:p w14:paraId="6C81BC46" w14:textId="77777777" w:rsidR="00475CE4" w:rsidRPr="001C1061" w:rsidRDefault="00475CE4" w:rsidP="000F6BB1">
      <w:pPr>
        <w:tabs>
          <w:tab w:val="center" w:pos="284"/>
        </w:tabs>
        <w:suppressAutoHyphens/>
        <w:spacing w:line="240" w:lineRule="auto"/>
        <w:rPr>
          <w:b/>
        </w:rPr>
      </w:pPr>
      <w:r w:rsidRPr="001C1061">
        <w:rPr>
          <w:b/>
        </w:rPr>
        <w:t>Glavne točke</w:t>
      </w:r>
    </w:p>
    <w:p w14:paraId="4820AF8F" w14:textId="77777777" w:rsidR="00475CE4" w:rsidRPr="001C1061" w:rsidRDefault="00475CE4" w:rsidP="000F6BB1">
      <w:pPr>
        <w:tabs>
          <w:tab w:val="center" w:pos="284"/>
        </w:tabs>
        <w:suppressAutoHyphens/>
        <w:spacing w:line="240" w:lineRule="auto"/>
        <w:rPr>
          <w:bCs/>
          <w:iCs/>
        </w:rPr>
      </w:pPr>
    </w:p>
    <w:p w14:paraId="28FBCA9B" w14:textId="77777777" w:rsidR="00475CE4" w:rsidRPr="001C1061" w:rsidRDefault="00475CE4" w:rsidP="000F6BB1">
      <w:pPr>
        <w:suppressAutoHyphens/>
        <w:spacing w:line="240" w:lineRule="auto"/>
      </w:pPr>
      <w:r w:rsidRPr="001C1061">
        <w:t>EESO:</w:t>
      </w:r>
      <w:bookmarkStart w:id="1" w:name="_Hlk229498008"/>
    </w:p>
    <w:p w14:paraId="17671F18" w14:textId="77777777" w:rsidR="00475CE4" w:rsidRPr="001C1061" w:rsidRDefault="00475CE4" w:rsidP="00475CE4">
      <w:pPr>
        <w:pStyle w:val="Heading2"/>
        <w:numPr>
          <w:ilvl w:val="0"/>
          <w:numId w:val="25"/>
        </w:numPr>
        <w:suppressAutoHyphens/>
        <w:spacing w:line="276" w:lineRule="auto"/>
        <w:ind w:left="426" w:hanging="426"/>
      </w:pPr>
      <w:r w:rsidRPr="001C1061">
        <w:t>poziva, naj se uresničevanje enotnega trga ter politična odgovornost za izvrševanje pravil enotnega trga v celoti vključita v evropski semester in specifična priporočila za države;</w:t>
      </w:r>
    </w:p>
    <w:p w14:paraId="6A20A5BF" w14:textId="77777777" w:rsidR="00475CE4" w:rsidRPr="001C1061" w:rsidRDefault="00475CE4" w:rsidP="00475CE4">
      <w:pPr>
        <w:pStyle w:val="Heading2"/>
        <w:numPr>
          <w:ilvl w:val="0"/>
          <w:numId w:val="25"/>
        </w:numPr>
        <w:suppressAutoHyphens/>
        <w:spacing w:line="276" w:lineRule="auto"/>
        <w:ind w:left="426" w:hanging="426"/>
      </w:pPr>
      <w:r w:rsidRPr="001C1061">
        <w:t>odločno zavrača logiko kaznovalne makroekonomske pogojenosti in priporoča strukturo pozitivnih spodbud, v kateri bi v okviru semestra opredelili strateška ozka grla, večletni finančni okvir pa bi zagotavljal ciljno podporo za njihovo odpravo;</w:t>
      </w:r>
    </w:p>
    <w:p w14:paraId="01837BEA" w14:textId="77777777" w:rsidR="00475CE4" w:rsidRPr="001C1061" w:rsidRDefault="00475CE4" w:rsidP="00475CE4">
      <w:pPr>
        <w:pStyle w:val="Heading2"/>
        <w:numPr>
          <w:ilvl w:val="0"/>
          <w:numId w:val="25"/>
        </w:numPr>
        <w:suppressAutoHyphens/>
        <w:spacing w:line="276" w:lineRule="auto"/>
        <w:ind w:left="426" w:hanging="426"/>
      </w:pPr>
      <w:r w:rsidRPr="001C1061">
        <w:t>priznava vse večji pomen obrambne odpornosti in pripravljenosti ter poziva k vzpostavitvi regulativnega okolja, ki bo zagotavljalo pravno varnost in podporo za mobilizacijo naložb v zmogljivosti, usklajene na ravni EU;</w:t>
      </w:r>
    </w:p>
    <w:p w14:paraId="2C356639" w14:textId="77777777" w:rsidR="00475CE4" w:rsidRPr="001C1061" w:rsidRDefault="00475CE4" w:rsidP="00475CE4">
      <w:pPr>
        <w:pStyle w:val="Heading2"/>
        <w:numPr>
          <w:ilvl w:val="0"/>
          <w:numId w:val="25"/>
        </w:numPr>
        <w:suppressAutoHyphens/>
        <w:spacing w:line="276" w:lineRule="auto"/>
        <w:ind w:left="426" w:hanging="426"/>
      </w:pPr>
      <w:r w:rsidRPr="001C1061">
        <w:t>poudarja, da bi bilo treba ustvariti fiskalni manevrski prostor za doseganje skupnih socialnih ciljev EU in zlasti kot prispevek k vozlišču za socialne naložbe, ki ga je nedavno vzpostavila Evropska komisija;</w:t>
      </w:r>
    </w:p>
    <w:p w14:paraId="179F649D" w14:textId="77777777" w:rsidR="00475CE4" w:rsidRPr="001C1061" w:rsidRDefault="00475CE4" w:rsidP="00475CE4">
      <w:pPr>
        <w:pStyle w:val="Heading2"/>
        <w:numPr>
          <w:ilvl w:val="0"/>
          <w:numId w:val="25"/>
        </w:numPr>
        <w:suppressAutoHyphens/>
        <w:spacing w:line="276" w:lineRule="auto"/>
        <w:ind w:left="426" w:hanging="426"/>
      </w:pPr>
      <w:r w:rsidRPr="001C1061">
        <w:t>zlasti poudarja, da so socialna vprašanja v specifičnih priporočilih za države pogosto podcenjena in meni, da bo treba zahtevati in okrepiti javne ukrepe, da bi spodbudili potrebno dinamiko na nacionalni ravni za pospešitev oblikovanja, izvajanja in učinkovitosti reform ter njihovega demokratičnega ocenjevanja;</w:t>
      </w:r>
    </w:p>
    <w:p w14:paraId="58E39A16" w14:textId="77777777" w:rsidR="00475CE4" w:rsidRPr="001C1061" w:rsidRDefault="00475CE4" w:rsidP="00475CE4">
      <w:pPr>
        <w:pStyle w:val="Heading2"/>
        <w:numPr>
          <w:ilvl w:val="0"/>
          <w:numId w:val="25"/>
        </w:numPr>
        <w:suppressAutoHyphens/>
        <w:spacing w:line="276" w:lineRule="auto"/>
        <w:ind w:left="426" w:hanging="426"/>
      </w:pPr>
      <w:r w:rsidRPr="001C1061">
        <w:t>priporoča, da se okrepi udeležba socialnih partnerjev in organizacij civilne družbe (da bi z zbliževanjem upravljanja večletnega finančnega okvira in evropskega semestra postopoma okrepili načelo partnerstva), tako da se iz kvazi postopkovne zahteve preoblikuje v pomembno gonilo uspeha politike;</w:t>
      </w:r>
    </w:p>
    <w:p w14:paraId="2E9B2548" w14:textId="77777777" w:rsidR="00475CE4" w:rsidRPr="001C1061" w:rsidRDefault="00475CE4" w:rsidP="00475CE4">
      <w:pPr>
        <w:pStyle w:val="Heading2"/>
        <w:numPr>
          <w:ilvl w:val="0"/>
          <w:numId w:val="25"/>
        </w:numPr>
        <w:suppressAutoHyphens/>
        <w:spacing w:line="276" w:lineRule="auto"/>
        <w:ind w:left="426" w:hanging="426"/>
      </w:pPr>
      <w:r w:rsidRPr="001C1061">
        <w:t>poziva Komisijo, naj izboljša kakovost in časovni razpored postopkov obveščanja in posvetovanja v okviru evropskega semestra. To vključuje naložbe v krepitev zmogljivosti za civilni in socialni dialog, krepitev postopkov posvetovanja in izboljšanje njihovega koledarja, izboljšanje dostopa do preglednih in primerljivih podatkov ter oblikovanje evropskega kodeksa, ki določa, kako izvajati posvetovanja v okviru evropskega semestra ter kako pripraviti in izvajati nacionalne načrte v skladu z nacionalnimi praksami in okvirih socialnega dialoga;</w:t>
      </w:r>
    </w:p>
    <w:p w14:paraId="10F210E1" w14:textId="77777777" w:rsidR="00475CE4" w:rsidRPr="001C1061" w:rsidRDefault="00475CE4" w:rsidP="00475CE4">
      <w:pPr>
        <w:numPr>
          <w:ilvl w:val="0"/>
          <w:numId w:val="25"/>
        </w:numPr>
        <w:suppressAutoHyphens/>
        <w:overflowPunct w:val="0"/>
        <w:autoSpaceDE w:val="0"/>
        <w:autoSpaceDN w:val="0"/>
        <w:adjustRightInd w:val="0"/>
        <w:spacing w:line="276" w:lineRule="auto"/>
        <w:ind w:left="426" w:hanging="426"/>
        <w:textAlignment w:val="baseline"/>
        <w:rPr>
          <w:bCs/>
          <w:iCs/>
        </w:rPr>
      </w:pPr>
      <w:r w:rsidRPr="001C1061">
        <w:t>poziva k uvedbi obvezne ocene kakovosti in učinka partnerstva. Z njo bi bilo treba preučiti, v kolikšni meri je prispevek partnerjev oblikoval končne operativne programe. Hkrati je treba korenito poenostaviti izvedbene mehanizme, oblikovane skupaj z organi upravljanja, regionalnimi organi, socialnimi partnerji in organizacijami civilne družbe, da se zagotovi sorazmernost sistemov revizije in spremljanja ter spoštovanje načela deljenega upravljanja brez pretiranega birokratskega podvajanja.</w:t>
      </w:r>
      <w:bookmarkEnd w:id="1"/>
    </w:p>
    <w:p w14:paraId="317E336C" w14:textId="77777777" w:rsidR="00475CE4" w:rsidRPr="001C1061" w:rsidRDefault="00475CE4" w:rsidP="000F6BB1">
      <w:pPr>
        <w:suppressAutoHyphens/>
        <w:spacing w:line="240" w:lineRule="auto"/>
      </w:pPr>
    </w:p>
    <w:tbl>
      <w:tblPr>
        <w:tblStyle w:val="TableGrid"/>
        <w:tblW w:w="49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981"/>
      </w:tblGrid>
      <w:tr w:rsidR="00475CE4" w:rsidRPr="001C1061" w14:paraId="773BC695" w14:textId="77777777" w:rsidTr="00565609">
        <w:tc>
          <w:tcPr>
            <w:tcW w:w="1107" w:type="pct"/>
          </w:tcPr>
          <w:p w14:paraId="51878C1A" w14:textId="77777777" w:rsidR="00475CE4" w:rsidRPr="001C1061" w:rsidRDefault="00475CE4" w:rsidP="00475CE4">
            <w:pPr>
              <w:suppressAutoHyphens/>
              <w:spacing w:line="276" w:lineRule="auto"/>
              <w:rPr>
                <w:i/>
              </w:rPr>
            </w:pPr>
            <w:r w:rsidRPr="001C1061">
              <w:rPr>
                <w:b/>
                <w:i/>
              </w:rPr>
              <w:t>Kontakt</w:t>
            </w:r>
          </w:p>
        </w:tc>
        <w:tc>
          <w:tcPr>
            <w:tcW w:w="3893" w:type="pct"/>
          </w:tcPr>
          <w:p w14:paraId="5816A16D" w14:textId="77777777" w:rsidR="00475CE4" w:rsidRPr="001C1061" w:rsidRDefault="00475CE4" w:rsidP="00475CE4">
            <w:pPr>
              <w:suppressAutoHyphens/>
              <w:spacing w:line="276" w:lineRule="auto"/>
              <w:rPr>
                <w:i/>
              </w:rPr>
            </w:pPr>
            <w:r w:rsidRPr="001C1061">
              <w:rPr>
                <w:i/>
              </w:rPr>
              <w:t>Colombe GREGOIRE</w:t>
            </w:r>
          </w:p>
        </w:tc>
      </w:tr>
      <w:tr w:rsidR="00475CE4" w:rsidRPr="001C1061" w14:paraId="286B506D" w14:textId="77777777" w:rsidTr="00565609">
        <w:tc>
          <w:tcPr>
            <w:tcW w:w="1107" w:type="pct"/>
          </w:tcPr>
          <w:p w14:paraId="4B3E4939" w14:textId="77777777" w:rsidR="00475CE4" w:rsidRPr="001C1061" w:rsidRDefault="00475CE4" w:rsidP="00475CE4">
            <w:pPr>
              <w:suppressAutoHyphens/>
              <w:spacing w:line="276" w:lineRule="auto"/>
              <w:rPr>
                <w:i/>
              </w:rPr>
            </w:pPr>
            <w:r w:rsidRPr="001C1061">
              <w:rPr>
                <w:i/>
              </w:rPr>
              <w:t>Telefon</w:t>
            </w:r>
          </w:p>
        </w:tc>
        <w:tc>
          <w:tcPr>
            <w:tcW w:w="3893" w:type="pct"/>
          </w:tcPr>
          <w:p w14:paraId="2F8BFCBB" w14:textId="77777777" w:rsidR="00475CE4" w:rsidRPr="001C1061" w:rsidRDefault="00475CE4" w:rsidP="00475CE4">
            <w:pPr>
              <w:suppressAutoHyphens/>
              <w:spacing w:line="276" w:lineRule="auto"/>
              <w:rPr>
                <w:i/>
              </w:rPr>
            </w:pPr>
            <w:r w:rsidRPr="001C1061">
              <w:rPr>
                <w:i/>
              </w:rPr>
              <w:t>+32 2 546 9286</w:t>
            </w:r>
          </w:p>
        </w:tc>
      </w:tr>
      <w:tr w:rsidR="00475CE4" w:rsidRPr="001C1061" w14:paraId="74DCAC74" w14:textId="77777777" w:rsidTr="00565609">
        <w:trPr>
          <w:trHeight w:val="243"/>
        </w:trPr>
        <w:tc>
          <w:tcPr>
            <w:tcW w:w="1107" w:type="pct"/>
          </w:tcPr>
          <w:p w14:paraId="37F92BCE" w14:textId="77777777" w:rsidR="00475CE4" w:rsidRPr="001C1061" w:rsidRDefault="00475CE4" w:rsidP="00475CE4">
            <w:pPr>
              <w:suppressAutoHyphens/>
              <w:spacing w:line="276" w:lineRule="auto"/>
              <w:rPr>
                <w:i/>
              </w:rPr>
            </w:pPr>
            <w:r w:rsidRPr="001C1061">
              <w:rPr>
                <w:i/>
              </w:rPr>
              <w:t>E-naslov</w:t>
            </w:r>
          </w:p>
        </w:tc>
        <w:tc>
          <w:tcPr>
            <w:tcW w:w="3893" w:type="pct"/>
          </w:tcPr>
          <w:p w14:paraId="6D125F3E" w14:textId="77777777" w:rsidR="00475CE4" w:rsidRPr="001C1061" w:rsidRDefault="00AB2DB6" w:rsidP="00475CE4">
            <w:pPr>
              <w:suppressAutoHyphens/>
              <w:spacing w:line="276" w:lineRule="auto"/>
              <w:rPr>
                <w:i/>
                <w:iCs/>
              </w:rPr>
            </w:pPr>
            <w:hyperlink r:id="rId18" w:history="1">
              <w:r w:rsidR="00475CE4" w:rsidRPr="001C1061">
                <w:rPr>
                  <w:rStyle w:val="Hyperlink"/>
                  <w:i/>
                  <w:iCs/>
                </w:rPr>
                <w:t>Colombe.Gregoire@eesc.europa.eu</w:t>
              </w:r>
            </w:hyperlink>
          </w:p>
        </w:tc>
      </w:tr>
    </w:tbl>
    <w:p w14:paraId="217B26C0" w14:textId="77777777" w:rsidR="00897DCF" w:rsidRPr="001C1061" w:rsidRDefault="00897DCF" w:rsidP="00475CE4">
      <w:pPr>
        <w:suppressAutoHyphens/>
        <w:spacing w:line="264" w:lineRule="auto"/>
        <w:jc w:val="left"/>
      </w:pPr>
      <w:r w:rsidRPr="001C1061">
        <w:br w:type="page"/>
      </w:r>
    </w:p>
    <w:p w14:paraId="4982DD6D" w14:textId="70655897" w:rsidR="004D7AC0" w:rsidRPr="001C1061" w:rsidRDefault="00E64E3B" w:rsidP="00475CE4">
      <w:pPr>
        <w:pStyle w:val="Heading1"/>
        <w:suppressAutoHyphens/>
        <w:rPr>
          <w:b/>
        </w:rPr>
      </w:pPr>
      <w:r w:rsidRPr="001C1061">
        <w:rPr>
          <w:b/>
        </w:rPr>
        <w:lastRenderedPageBreak/>
        <w:t>EKONOMSKA IN MONETARNA UNIJA TER EKONOMSKA IN SOCIALNA KOHEZIJA</w:t>
      </w:r>
    </w:p>
    <w:p w14:paraId="4982DD6E" w14:textId="77777777" w:rsidR="004D7AC0" w:rsidRPr="001C1061" w:rsidRDefault="004D7AC0" w:rsidP="00475CE4">
      <w:pPr>
        <w:suppressAutoHyphens/>
      </w:pPr>
    </w:p>
    <w:p w14:paraId="74D04A18" w14:textId="77777777" w:rsidR="003A11E3" w:rsidRPr="001C1061" w:rsidRDefault="00AB2DB6" w:rsidP="003A11E3">
      <w:pPr>
        <w:numPr>
          <w:ilvl w:val="0"/>
          <w:numId w:val="45"/>
        </w:numPr>
        <w:tabs>
          <w:tab w:val="clear" w:pos="0"/>
        </w:tabs>
        <w:overflowPunct w:val="0"/>
        <w:autoSpaceDE w:val="0"/>
        <w:autoSpaceDN w:val="0"/>
        <w:adjustRightInd w:val="0"/>
        <w:ind w:left="567" w:hanging="567"/>
        <w:textAlignment w:val="baseline"/>
        <w:rPr>
          <w:sz w:val="28"/>
          <w:szCs w:val="28"/>
        </w:rPr>
      </w:pPr>
      <w:hyperlink r:id="rId19" w:history="1">
        <w:r w:rsidR="003A11E3" w:rsidRPr="001C1061">
          <w:rPr>
            <w:rStyle w:val="Hyperlink"/>
            <w:b/>
            <w:i/>
            <w:sz w:val="28"/>
            <w:szCs w:val="28"/>
          </w:rPr>
          <w:t>Strategija za vzhodne obmejne regije</w:t>
        </w:r>
      </w:hyperlink>
    </w:p>
    <w:p w14:paraId="75B76989" w14:textId="77777777" w:rsidR="003A11E3" w:rsidRPr="001C1061" w:rsidRDefault="003A11E3" w:rsidP="003A11E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6612"/>
      </w:tblGrid>
      <w:tr w:rsidR="003A11E3" w:rsidRPr="001C1061" w14:paraId="4C6F9CEE" w14:textId="77777777" w:rsidTr="00565609">
        <w:tc>
          <w:tcPr>
            <w:tcW w:w="1356" w:type="pct"/>
          </w:tcPr>
          <w:p w14:paraId="18589F7D" w14:textId="77777777" w:rsidR="003A11E3" w:rsidRPr="001C1061" w:rsidRDefault="003A11E3" w:rsidP="00565609">
            <w:pPr>
              <w:rPr>
                <w:b/>
              </w:rPr>
            </w:pPr>
            <w:r w:rsidRPr="001C1061">
              <w:rPr>
                <w:b/>
              </w:rPr>
              <w:t>Poročevalka</w:t>
            </w:r>
          </w:p>
        </w:tc>
        <w:tc>
          <w:tcPr>
            <w:tcW w:w="3644" w:type="pct"/>
          </w:tcPr>
          <w:p w14:paraId="1AEB357C" w14:textId="77777777" w:rsidR="003A11E3" w:rsidRPr="001C1061" w:rsidRDefault="003A11E3" w:rsidP="00565609">
            <w:r w:rsidRPr="001C1061">
              <w:t>Katrīna ZARIŅA (skupina delodajalcev – LV)</w:t>
            </w:r>
          </w:p>
        </w:tc>
      </w:tr>
      <w:tr w:rsidR="003A11E3" w:rsidRPr="001C1061" w14:paraId="6F72BFBB" w14:textId="77777777" w:rsidTr="00565609">
        <w:tc>
          <w:tcPr>
            <w:tcW w:w="1356" w:type="pct"/>
          </w:tcPr>
          <w:p w14:paraId="70E429DA" w14:textId="77777777" w:rsidR="003A11E3" w:rsidRPr="001C1061" w:rsidRDefault="003A11E3" w:rsidP="00565609">
            <w:pPr>
              <w:rPr>
                <w:b/>
              </w:rPr>
            </w:pPr>
            <w:r w:rsidRPr="001C1061">
              <w:rPr>
                <w:b/>
              </w:rPr>
              <w:t>Soporočevalec</w:t>
            </w:r>
          </w:p>
        </w:tc>
        <w:tc>
          <w:tcPr>
            <w:tcW w:w="3644" w:type="pct"/>
          </w:tcPr>
          <w:p w14:paraId="7C2696C3" w14:textId="77777777" w:rsidR="003A11E3" w:rsidRPr="001C1061" w:rsidRDefault="003A11E3" w:rsidP="00565609">
            <w:r w:rsidRPr="001C1061">
              <w:t>Ionuț SIBIAN (skupina organizacij civilne družbe – RO)</w:t>
            </w:r>
          </w:p>
        </w:tc>
      </w:tr>
      <w:tr w:rsidR="003A11E3" w:rsidRPr="001C1061" w14:paraId="48293EC6" w14:textId="77777777" w:rsidTr="00565609">
        <w:tc>
          <w:tcPr>
            <w:tcW w:w="5000" w:type="pct"/>
            <w:gridSpan w:val="2"/>
          </w:tcPr>
          <w:p w14:paraId="203263BE" w14:textId="77777777" w:rsidR="003A11E3" w:rsidRPr="001C1061" w:rsidRDefault="003A11E3" w:rsidP="00565609">
            <w:pPr>
              <w:rPr>
                <w:sz w:val="16"/>
              </w:rPr>
            </w:pPr>
          </w:p>
        </w:tc>
      </w:tr>
      <w:tr w:rsidR="003A11E3" w:rsidRPr="001C1061" w14:paraId="55B8F6FB" w14:textId="77777777" w:rsidTr="00565609">
        <w:tc>
          <w:tcPr>
            <w:tcW w:w="1356" w:type="pct"/>
            <w:vMerge w:val="restart"/>
          </w:tcPr>
          <w:p w14:paraId="715A0818" w14:textId="77777777" w:rsidR="003A11E3" w:rsidRPr="001C1061" w:rsidRDefault="003A11E3" w:rsidP="00565609">
            <w:pPr>
              <w:rPr>
                <w:b/>
              </w:rPr>
            </w:pPr>
            <w:r w:rsidRPr="001C1061">
              <w:rPr>
                <w:b/>
              </w:rPr>
              <w:t>Referenčna dokumenta</w:t>
            </w:r>
          </w:p>
        </w:tc>
        <w:tc>
          <w:tcPr>
            <w:tcW w:w="3644" w:type="pct"/>
          </w:tcPr>
          <w:p w14:paraId="25F57C94" w14:textId="77777777" w:rsidR="003A11E3" w:rsidRPr="001C1061" w:rsidRDefault="003A11E3" w:rsidP="00565609">
            <w:r w:rsidRPr="001C1061">
              <w:t>COM(2026) 82 final</w:t>
            </w:r>
          </w:p>
        </w:tc>
      </w:tr>
      <w:tr w:rsidR="003A11E3" w:rsidRPr="001C1061" w14:paraId="1AFD082C" w14:textId="77777777" w:rsidTr="00565609">
        <w:tc>
          <w:tcPr>
            <w:tcW w:w="1356" w:type="pct"/>
            <w:vMerge/>
          </w:tcPr>
          <w:p w14:paraId="33E7E462" w14:textId="77777777" w:rsidR="003A11E3" w:rsidRPr="001C1061" w:rsidRDefault="003A11E3" w:rsidP="00565609">
            <w:pPr>
              <w:tabs>
                <w:tab w:val="center" w:pos="284"/>
              </w:tabs>
              <w:ind w:left="266" w:hanging="266"/>
              <w:rPr>
                <w:b/>
              </w:rPr>
            </w:pPr>
          </w:p>
        </w:tc>
        <w:tc>
          <w:tcPr>
            <w:tcW w:w="3644" w:type="pct"/>
          </w:tcPr>
          <w:p w14:paraId="62315E57" w14:textId="77777777" w:rsidR="003A11E3" w:rsidRPr="001C1061" w:rsidRDefault="003A11E3" w:rsidP="00565609">
            <w:r w:rsidRPr="001C1061">
              <w:t>EESC-2026-00699-00-00-AC</w:t>
            </w:r>
          </w:p>
        </w:tc>
      </w:tr>
    </w:tbl>
    <w:p w14:paraId="782F4E48" w14:textId="77777777" w:rsidR="003A11E3" w:rsidRPr="001C1061" w:rsidRDefault="003A11E3" w:rsidP="003A11E3"/>
    <w:p w14:paraId="49DB193D" w14:textId="77777777" w:rsidR="003A11E3" w:rsidRPr="001C1061" w:rsidRDefault="003A11E3" w:rsidP="003A11E3">
      <w:r w:rsidRPr="001C1061">
        <w:rPr>
          <w:b/>
        </w:rPr>
        <w:t>Glavne točke</w:t>
      </w:r>
    </w:p>
    <w:p w14:paraId="75642760" w14:textId="77777777" w:rsidR="003A11E3" w:rsidRPr="001C1061" w:rsidRDefault="003A11E3" w:rsidP="003A11E3"/>
    <w:p w14:paraId="1E47957F" w14:textId="77777777" w:rsidR="003A11E3" w:rsidRPr="001C1061" w:rsidRDefault="003A11E3" w:rsidP="003A11E3">
      <w:pPr>
        <w:rPr>
          <w:bCs/>
          <w:iCs/>
        </w:rPr>
      </w:pPr>
      <w:r w:rsidRPr="001C1061">
        <w:rPr>
          <w:bCs/>
          <w:iCs/>
        </w:rPr>
        <w:t>EESO:</w:t>
      </w:r>
    </w:p>
    <w:p w14:paraId="3B3EFA49" w14:textId="77777777" w:rsidR="003A11E3" w:rsidRPr="001C1061" w:rsidRDefault="003A11E3" w:rsidP="003A11E3"/>
    <w:p w14:paraId="7A14917E" w14:textId="77777777" w:rsidR="003A11E3" w:rsidRPr="001C1061" w:rsidRDefault="003A11E3" w:rsidP="003A11E3">
      <w:pPr>
        <w:widowControl w:val="0"/>
        <w:numPr>
          <w:ilvl w:val="0"/>
          <w:numId w:val="25"/>
        </w:numPr>
        <w:overflowPunct w:val="0"/>
        <w:autoSpaceDE w:val="0"/>
        <w:autoSpaceDN w:val="0"/>
        <w:adjustRightInd w:val="0"/>
        <w:ind w:left="426" w:hanging="426"/>
        <w:textAlignment w:val="baseline"/>
      </w:pPr>
      <w:r w:rsidRPr="001C1061">
        <w:t>pozdravlja sporočilo Komisije in se strinja, da imajo vzhodne obmejne regije strateški prednostni pomen za varnost, kohezijo in dolgoročno odpornost EU. Te regije niso nacionalne periferije, temveč so meje Evrope, njihova stabilnost pa je ključna za vrednote, blaginjo in ozemeljsko celovitost EU; poziva k ciljno usmerjenemu, celovitemu odzivu EU, ki bi upošteval posebne varnostne, gospodarske in demografske pritiske na vzhodne obmejne regije, ki jih zgolj s standardnimi orodji politike ni mogoče obravnavati;</w:t>
      </w:r>
    </w:p>
    <w:p w14:paraId="021E79DA" w14:textId="77777777" w:rsidR="003A11E3" w:rsidRPr="001C1061" w:rsidRDefault="003A11E3" w:rsidP="003A11E3">
      <w:pPr>
        <w:widowControl w:val="0"/>
        <w:numPr>
          <w:ilvl w:val="0"/>
          <w:numId w:val="25"/>
        </w:numPr>
        <w:overflowPunct w:val="0"/>
        <w:autoSpaceDE w:val="0"/>
        <w:autoSpaceDN w:val="0"/>
        <w:adjustRightInd w:val="0"/>
        <w:ind w:left="426" w:hanging="426"/>
        <w:textAlignment w:val="baseline"/>
      </w:pPr>
      <w:r w:rsidRPr="001C1061">
        <w:t>poudarja, da je za vztrajne hibridne grožnje, kibernetske napade, sabotažo infrastrukture, instrumentalizacijo migracij in dezinformacije potreben usklajen odziv na ravni EU, ki temelji na načelu teritorialnosti. Podpira varovanje vzhodnega krila, evropsko pobudo za obrambo pred droni in odločnejšo pripravljenost na krize;</w:t>
      </w:r>
    </w:p>
    <w:p w14:paraId="66354309" w14:textId="77777777" w:rsidR="003A11E3" w:rsidRPr="001C1061" w:rsidRDefault="003A11E3" w:rsidP="003A11E3">
      <w:pPr>
        <w:widowControl w:val="0"/>
        <w:numPr>
          <w:ilvl w:val="0"/>
          <w:numId w:val="25"/>
        </w:numPr>
        <w:overflowPunct w:val="0"/>
        <w:autoSpaceDE w:val="0"/>
        <w:autoSpaceDN w:val="0"/>
        <w:adjustRightInd w:val="0"/>
        <w:ind w:left="426" w:hanging="426"/>
        <w:textAlignment w:val="baseline"/>
      </w:pPr>
      <w:r w:rsidRPr="001C1061">
        <w:t>je globoko zaskrbljen zaradi velikega demografskega upada v številnih vzhodnih obmejnih regijah, saj so nekatere v zadnjem desetletju izgubile več kot 17 % svojega prebivalstva. To ogroža trg dela, javne finance, nujne storitve in dolgoročno teritorialno kohezijo. Poziva k ciljno usmerjenim ukrepom za demografsko oživitev, med drugim k pobudam za zadržanje mladih, kakovostna delovna mesta, razvoj spretnosti in boljše razmere za življenje;</w:t>
      </w:r>
    </w:p>
    <w:p w14:paraId="24599BDF" w14:textId="77777777" w:rsidR="003A11E3" w:rsidRPr="001C1061" w:rsidRDefault="003A11E3" w:rsidP="003A11E3">
      <w:pPr>
        <w:widowControl w:val="0"/>
        <w:numPr>
          <w:ilvl w:val="0"/>
          <w:numId w:val="25"/>
        </w:numPr>
        <w:overflowPunct w:val="0"/>
        <w:autoSpaceDE w:val="0"/>
        <w:autoSpaceDN w:val="0"/>
        <w:adjustRightInd w:val="0"/>
        <w:ind w:left="426" w:hanging="426"/>
        <w:textAlignment w:val="baseline"/>
      </w:pPr>
      <w:r w:rsidRPr="001C1061">
        <w:t>ugotavlja, da so ruska vojaška agresija in hibridne grožnje nesorazmerno prizadele vzhodne obmejne regije ter povzročile počasnejšo rast BDP, višjo inflacijo, motnje v trgovini in manjši obseg naložb. Skrbi ga, da predlagani pristop temelji predvsem na prerazporejanju obstoječih virov. Poziva k dodatni namenski finančni podpori EU, vključno z dodelitvijo zadostnih sredstev v okviru večletnega finančnega okvira za obdobje 2028–2034, skupaj z jasnimi mehanizmi izvajanja, da bi se dosegli dejanski rezultati, vključno z načelom partnerstva;</w:t>
      </w:r>
    </w:p>
    <w:p w14:paraId="1CBD7E33" w14:textId="77777777" w:rsidR="003A11E3" w:rsidRPr="001C1061" w:rsidRDefault="003A11E3" w:rsidP="003A11E3">
      <w:pPr>
        <w:widowControl w:val="0"/>
        <w:numPr>
          <w:ilvl w:val="0"/>
          <w:numId w:val="25"/>
        </w:numPr>
        <w:overflowPunct w:val="0"/>
        <w:autoSpaceDE w:val="0"/>
        <w:autoSpaceDN w:val="0"/>
        <w:adjustRightInd w:val="0"/>
        <w:ind w:left="426" w:hanging="426"/>
        <w:textAlignment w:val="baseline"/>
      </w:pPr>
      <w:r w:rsidRPr="001C1061">
        <w:t>predlaga posebne razpise v okviru Evropskega sklada za konkurenčnost za vzhodne obmejne regije. S temi razpisi bi se odpravile strukturne pomanjkljivosti, podprli lokalni poslovni ekosistemi ter okrepili konkurenčnost in odpornost regij, ki se spopadajo z demografskimi in varnostnimi pritiski. Priporoča tudi ukrepe EU za jamstvo in delitev tveganja;</w:t>
      </w:r>
    </w:p>
    <w:p w14:paraId="2C9F293E" w14:textId="77777777" w:rsidR="003A11E3" w:rsidRPr="001C1061" w:rsidRDefault="003A11E3" w:rsidP="003A11E3">
      <w:pPr>
        <w:keepNext/>
        <w:keepLines/>
        <w:widowControl w:val="0"/>
        <w:numPr>
          <w:ilvl w:val="0"/>
          <w:numId w:val="25"/>
        </w:numPr>
        <w:overflowPunct w:val="0"/>
        <w:autoSpaceDE w:val="0"/>
        <w:autoSpaceDN w:val="0"/>
        <w:adjustRightInd w:val="0"/>
        <w:ind w:left="426" w:hanging="426"/>
        <w:textAlignment w:val="baseline"/>
      </w:pPr>
      <w:r w:rsidRPr="001C1061">
        <w:lastRenderedPageBreak/>
        <w:t>poudarja, da promet, energetika in digitalna povezljivost ostajajo glavna ozka grla. Podpira hitrejši razvoj vseevropskega prometnega omrežja (TEN-T), infrastrukturo za dvojno rabo, boljše čezmejne povezave z Ukrajino in Moldavijo ter odporna digitalna omrežja. Poziva tudi k infrastrukturi za dvojno rabo in industrijskim projektom v okviru instrumentov, kot sta Instrument za povezovanje Evrope in financiranje vojaške mobilnosti, da bodo naložbe v obrambo in varnost prinesle tudi lokalne gospodarske koristi, delovna mesta in udeležbo MSP;</w:t>
      </w:r>
    </w:p>
    <w:p w14:paraId="70FE0AA2" w14:textId="77777777" w:rsidR="003A11E3" w:rsidRPr="001C1061" w:rsidRDefault="003A11E3" w:rsidP="003A11E3">
      <w:pPr>
        <w:widowControl w:val="0"/>
        <w:numPr>
          <w:ilvl w:val="0"/>
          <w:numId w:val="25"/>
        </w:numPr>
        <w:overflowPunct w:val="0"/>
        <w:autoSpaceDE w:val="0"/>
        <w:autoSpaceDN w:val="0"/>
        <w:adjustRightInd w:val="0"/>
        <w:ind w:left="426" w:hanging="426"/>
        <w:textAlignment w:val="baseline"/>
      </w:pPr>
      <w:r w:rsidRPr="001C1061">
        <w:t>pozdravlja osredotočenost na ljudi in skupnosti, ob tem pa poudarja, da sta varnost in odpornost odvisni od močnih socialnih sistemov, dostopnega zdravstvenega varstva, kakovostnega izobraževanja in učinkovite lokalne uprave. Poziva k trdnejšim mehanizmom lokalnega, socialnega in civilnega dialoga ter k participativnemu pristopu;</w:t>
      </w:r>
    </w:p>
    <w:p w14:paraId="5CEAE442" w14:textId="77777777" w:rsidR="003A11E3" w:rsidRPr="001C1061" w:rsidRDefault="003A11E3" w:rsidP="003A11E3">
      <w:pPr>
        <w:widowControl w:val="0"/>
        <w:numPr>
          <w:ilvl w:val="0"/>
          <w:numId w:val="25"/>
        </w:numPr>
        <w:overflowPunct w:val="0"/>
        <w:autoSpaceDE w:val="0"/>
        <w:autoSpaceDN w:val="0"/>
        <w:adjustRightInd w:val="0"/>
        <w:ind w:left="426" w:hanging="426"/>
        <w:textAlignment w:val="baseline"/>
      </w:pPr>
      <w:r w:rsidRPr="001C1061">
        <w:t>meni, da je krepitev upravne in institucionalne zmogljivosti osrednji steber razvoja in odpornosti v vzhodnih obmejnih regijah;</w:t>
      </w:r>
    </w:p>
    <w:p w14:paraId="3A43981C" w14:textId="77777777" w:rsidR="003A11E3" w:rsidRPr="001C1061" w:rsidRDefault="003A11E3" w:rsidP="003A11E3">
      <w:pPr>
        <w:widowControl w:val="0"/>
        <w:numPr>
          <w:ilvl w:val="0"/>
          <w:numId w:val="25"/>
        </w:numPr>
        <w:overflowPunct w:val="0"/>
        <w:autoSpaceDE w:val="0"/>
        <w:autoSpaceDN w:val="0"/>
        <w:adjustRightInd w:val="0"/>
        <w:ind w:left="426" w:hanging="426"/>
        <w:textAlignment w:val="baseline"/>
      </w:pPr>
      <w:r w:rsidRPr="001C1061">
        <w:t>podpira večje povezovanje ukrepov za varnost, odpornost in gospodarski razvoj, hkrati pa poudarja, da so naložbe v povezljivost, inovacije in lokalne prednosti gonilna sila trajnostne rasti. Potrebno je ravnovesje med varnostnimi in kohezijskimi prednostnimi nalogami;</w:t>
      </w:r>
    </w:p>
    <w:p w14:paraId="4E2F45BC" w14:textId="77777777" w:rsidR="003A11E3" w:rsidRPr="001C1061" w:rsidRDefault="003A11E3" w:rsidP="003A11E3">
      <w:pPr>
        <w:widowControl w:val="0"/>
        <w:numPr>
          <w:ilvl w:val="0"/>
          <w:numId w:val="25"/>
        </w:numPr>
        <w:overflowPunct w:val="0"/>
        <w:autoSpaceDE w:val="0"/>
        <w:autoSpaceDN w:val="0"/>
        <w:adjustRightInd w:val="0"/>
        <w:ind w:left="426" w:hanging="426"/>
        <w:textAlignment w:val="baseline"/>
      </w:pPr>
      <w:r w:rsidRPr="001C1061">
        <w:t>poudarja, da je treba pregledati okvire za državno pomoč, da bi v vzhodnih obmejnih regijah omogočili večjo prožnost, s katero bi se države članice lahko učinkoviteje odzvale na naložbene vrzeli in nedelovanje trga;</w:t>
      </w:r>
    </w:p>
    <w:p w14:paraId="069315CB" w14:textId="77777777" w:rsidR="003A11E3" w:rsidRPr="001C1061" w:rsidRDefault="003A11E3" w:rsidP="003A11E3">
      <w:pPr>
        <w:widowControl w:val="0"/>
        <w:numPr>
          <w:ilvl w:val="0"/>
          <w:numId w:val="25"/>
        </w:numPr>
        <w:overflowPunct w:val="0"/>
        <w:autoSpaceDE w:val="0"/>
        <w:autoSpaceDN w:val="0"/>
        <w:adjustRightInd w:val="0"/>
        <w:ind w:left="426" w:hanging="426"/>
        <w:textAlignment w:val="baseline"/>
      </w:pPr>
      <w:r w:rsidRPr="001C1061">
        <w:t>podpira letni politični dialog na visoki ravni in spodbuja Komisijo, naj oblikuje dolgoročni strateški okvir za vzhodne obmejne regije, ki bo presegal sedanji večletni finančni okvir, v kar naj bo vključena tudi civilna družba. V tem okviru bi bilo treba vzhodne obmejne regije priznati kot posebno vrsto nadnacionalnih območij v skladu s Teritorialno agendo 2030. Komisija bi morala v kohezijsko poročilo vključiti poglavje o vzhodnih obmejnih regijah.</w:t>
      </w:r>
    </w:p>
    <w:p w14:paraId="53B7ADB7" w14:textId="77777777" w:rsidR="003A11E3" w:rsidRPr="001C1061" w:rsidRDefault="003A11E3" w:rsidP="003A11E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306"/>
      </w:tblGrid>
      <w:tr w:rsidR="003A11E3" w:rsidRPr="001C1061" w14:paraId="734A22A1" w14:textId="77777777" w:rsidTr="00565609">
        <w:tc>
          <w:tcPr>
            <w:tcW w:w="974" w:type="pct"/>
          </w:tcPr>
          <w:p w14:paraId="48901C52" w14:textId="77777777" w:rsidR="003A11E3" w:rsidRPr="001C1061" w:rsidRDefault="003A11E3" w:rsidP="00565609">
            <w:r w:rsidRPr="001C1061">
              <w:rPr>
                <w:b/>
                <w:i/>
              </w:rPr>
              <w:t>Kontaktna oseba</w:t>
            </w:r>
          </w:p>
        </w:tc>
        <w:tc>
          <w:tcPr>
            <w:tcW w:w="4026" w:type="pct"/>
          </w:tcPr>
          <w:p w14:paraId="5B9B63A2" w14:textId="60DC9875" w:rsidR="003A11E3" w:rsidRPr="001C1061" w:rsidRDefault="003A11E3" w:rsidP="00565609">
            <w:pPr>
              <w:rPr>
                <w:i/>
              </w:rPr>
            </w:pPr>
            <w:r w:rsidRPr="001C1061">
              <w:rPr>
                <w:i/>
              </w:rPr>
              <w:t>Georgios MELEAS</w:t>
            </w:r>
          </w:p>
        </w:tc>
      </w:tr>
      <w:tr w:rsidR="003A11E3" w:rsidRPr="001C1061" w14:paraId="2D8AB7BD" w14:textId="77777777" w:rsidTr="00565609">
        <w:tc>
          <w:tcPr>
            <w:tcW w:w="974" w:type="pct"/>
          </w:tcPr>
          <w:p w14:paraId="7E1F6016" w14:textId="77777777" w:rsidR="003A11E3" w:rsidRPr="001C1061" w:rsidRDefault="003A11E3" w:rsidP="00565609">
            <w:r w:rsidRPr="001C1061">
              <w:rPr>
                <w:i/>
              </w:rPr>
              <w:t>Telefon</w:t>
            </w:r>
          </w:p>
        </w:tc>
        <w:tc>
          <w:tcPr>
            <w:tcW w:w="4026" w:type="pct"/>
          </w:tcPr>
          <w:p w14:paraId="14B637E3" w14:textId="77777777" w:rsidR="003A11E3" w:rsidRPr="001C1061" w:rsidRDefault="003A11E3" w:rsidP="00565609">
            <w:r w:rsidRPr="001C1061">
              <w:rPr>
                <w:i/>
              </w:rPr>
              <w:t>+32 2 546 9795</w:t>
            </w:r>
          </w:p>
        </w:tc>
      </w:tr>
      <w:tr w:rsidR="003A11E3" w:rsidRPr="001C1061" w14:paraId="31660F49" w14:textId="77777777" w:rsidTr="00565609">
        <w:tc>
          <w:tcPr>
            <w:tcW w:w="974" w:type="pct"/>
          </w:tcPr>
          <w:p w14:paraId="3DB790F2" w14:textId="77777777" w:rsidR="003A11E3" w:rsidRPr="001C1061" w:rsidRDefault="003A11E3" w:rsidP="00565609">
            <w:r w:rsidRPr="001C1061">
              <w:rPr>
                <w:i/>
              </w:rPr>
              <w:t>E-naslov</w:t>
            </w:r>
          </w:p>
        </w:tc>
        <w:tc>
          <w:tcPr>
            <w:tcW w:w="4026" w:type="pct"/>
          </w:tcPr>
          <w:p w14:paraId="46407219" w14:textId="77777777" w:rsidR="003A11E3" w:rsidRPr="001C1061" w:rsidRDefault="00AB2DB6" w:rsidP="00565609">
            <w:pPr>
              <w:rPr>
                <w:i/>
              </w:rPr>
            </w:pPr>
            <w:hyperlink r:id="rId20" w:history="1">
              <w:r w:rsidR="003A11E3" w:rsidRPr="001C1061">
                <w:rPr>
                  <w:rStyle w:val="Hyperlink"/>
                  <w:i/>
                </w:rPr>
                <w:t>Georgios.Meleas@eesc.europa.eu</w:t>
              </w:r>
            </w:hyperlink>
          </w:p>
        </w:tc>
      </w:tr>
    </w:tbl>
    <w:p w14:paraId="25CD58AF" w14:textId="77777777" w:rsidR="003A11E3" w:rsidRPr="001C1061" w:rsidRDefault="004D7AC0" w:rsidP="00B52FF4">
      <w:pPr>
        <w:pStyle w:val="ListParagraph"/>
        <w:numPr>
          <w:ilvl w:val="0"/>
          <w:numId w:val="47"/>
        </w:numPr>
        <w:ind w:hanging="720"/>
        <w:rPr>
          <w:sz w:val="28"/>
        </w:rPr>
      </w:pPr>
      <w:r w:rsidRPr="001C1061">
        <w:br w:type="page"/>
      </w:r>
      <w:hyperlink r:id="rId21" w:history="1">
        <w:r w:rsidR="003A11E3" w:rsidRPr="001C1061">
          <w:rPr>
            <w:rStyle w:val="Hyperlink"/>
            <w:b/>
            <w:i/>
            <w:sz w:val="28"/>
          </w:rPr>
          <w:t>Stališče organizirane civilne družbe v državah članicah EU o nacionalnih predlogih za reforme in naložbe ter njihovem izvajanju (cikel evropskega semestra 2025–2026)</w:t>
        </w:r>
      </w:hyperlink>
    </w:p>
    <w:p w14:paraId="51CFF443" w14:textId="77777777" w:rsidR="003A11E3" w:rsidRPr="001C1061" w:rsidRDefault="003A11E3" w:rsidP="003A11E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63"/>
      </w:tblGrid>
      <w:tr w:rsidR="003A11E3" w:rsidRPr="001C1061" w14:paraId="1ED7E255" w14:textId="77777777" w:rsidTr="003A11E3">
        <w:tc>
          <w:tcPr>
            <w:tcW w:w="1328" w:type="pct"/>
          </w:tcPr>
          <w:p w14:paraId="31DA9225" w14:textId="77777777" w:rsidR="003A11E3" w:rsidRPr="001C1061" w:rsidRDefault="003A11E3" w:rsidP="00565609">
            <w:pPr>
              <w:rPr>
                <w:b/>
              </w:rPr>
            </w:pPr>
            <w:r w:rsidRPr="001C1061">
              <w:rPr>
                <w:b/>
              </w:rPr>
              <w:t>Poročevalci</w:t>
            </w:r>
          </w:p>
        </w:tc>
        <w:tc>
          <w:tcPr>
            <w:tcW w:w="3672" w:type="pct"/>
          </w:tcPr>
          <w:p w14:paraId="29256D2F" w14:textId="77777777" w:rsidR="003A11E3" w:rsidRPr="001C1061" w:rsidRDefault="003A11E3" w:rsidP="00565609">
            <w:r w:rsidRPr="001C1061">
              <w:t>Gonçalo LOBO XAVIER (skupina delodajalcev – PT)</w:t>
            </w:r>
          </w:p>
          <w:p w14:paraId="1BDA7274" w14:textId="77777777" w:rsidR="003A11E3" w:rsidRPr="001C1061" w:rsidRDefault="003A11E3" w:rsidP="00565609">
            <w:r w:rsidRPr="001C1061">
              <w:t>Andrea MONE (skupina delojemalcev – IT)</w:t>
            </w:r>
          </w:p>
          <w:p w14:paraId="26657F78" w14:textId="77777777" w:rsidR="003A11E3" w:rsidRPr="001C1061" w:rsidRDefault="003A11E3" w:rsidP="00565609">
            <w:r w:rsidRPr="001C1061">
              <w:t>Luca JAHIER (skupina organizacij civilne družbe – IT)</w:t>
            </w:r>
          </w:p>
        </w:tc>
      </w:tr>
      <w:tr w:rsidR="003A11E3" w:rsidRPr="001C1061" w14:paraId="727D8947" w14:textId="77777777" w:rsidTr="00565609">
        <w:tc>
          <w:tcPr>
            <w:tcW w:w="5000" w:type="pct"/>
            <w:gridSpan w:val="2"/>
          </w:tcPr>
          <w:p w14:paraId="5B129225" w14:textId="77777777" w:rsidR="003A11E3" w:rsidRPr="001C1061" w:rsidRDefault="003A11E3" w:rsidP="00565609">
            <w:pPr>
              <w:rPr>
                <w:sz w:val="16"/>
              </w:rPr>
            </w:pPr>
          </w:p>
        </w:tc>
      </w:tr>
      <w:tr w:rsidR="003A11E3" w:rsidRPr="001C1061" w14:paraId="225C3E3D" w14:textId="77777777" w:rsidTr="003A11E3">
        <w:tc>
          <w:tcPr>
            <w:tcW w:w="1328" w:type="pct"/>
            <w:vMerge w:val="restart"/>
          </w:tcPr>
          <w:p w14:paraId="550861F3" w14:textId="77777777" w:rsidR="003A11E3" w:rsidRPr="001C1061" w:rsidRDefault="003A11E3" w:rsidP="00565609">
            <w:pPr>
              <w:rPr>
                <w:b/>
              </w:rPr>
            </w:pPr>
            <w:r w:rsidRPr="001C1061">
              <w:rPr>
                <w:b/>
              </w:rPr>
              <w:t>Referenčni dokument</w:t>
            </w:r>
          </w:p>
        </w:tc>
        <w:tc>
          <w:tcPr>
            <w:tcW w:w="3672" w:type="pct"/>
          </w:tcPr>
          <w:p w14:paraId="3DA29C8A" w14:textId="77777777" w:rsidR="003A11E3" w:rsidRPr="001C1061" w:rsidRDefault="003A11E3" w:rsidP="00565609">
            <w:r w:rsidRPr="001C1061">
              <w:t>informativno poročilo</w:t>
            </w:r>
          </w:p>
        </w:tc>
      </w:tr>
      <w:tr w:rsidR="003A11E3" w:rsidRPr="001C1061" w14:paraId="50A6B33E" w14:textId="77777777" w:rsidTr="003A11E3">
        <w:tc>
          <w:tcPr>
            <w:tcW w:w="1328" w:type="pct"/>
            <w:vMerge/>
          </w:tcPr>
          <w:p w14:paraId="47CC7769" w14:textId="77777777" w:rsidR="003A11E3" w:rsidRPr="001C1061" w:rsidRDefault="003A11E3" w:rsidP="00565609">
            <w:pPr>
              <w:tabs>
                <w:tab w:val="center" w:pos="284"/>
              </w:tabs>
              <w:ind w:left="266" w:hanging="266"/>
              <w:rPr>
                <w:b/>
              </w:rPr>
            </w:pPr>
          </w:p>
        </w:tc>
        <w:tc>
          <w:tcPr>
            <w:tcW w:w="3672" w:type="pct"/>
          </w:tcPr>
          <w:p w14:paraId="0A0DDB67" w14:textId="77777777" w:rsidR="003A11E3" w:rsidRPr="001C1061" w:rsidRDefault="003A11E3" w:rsidP="00565609">
            <w:r w:rsidRPr="001C1061">
              <w:t>EESC-2025-04323-00-00-RI</w:t>
            </w:r>
          </w:p>
        </w:tc>
      </w:tr>
    </w:tbl>
    <w:p w14:paraId="26372D8A" w14:textId="77777777" w:rsidR="003A11E3" w:rsidRPr="001C1061" w:rsidRDefault="003A11E3" w:rsidP="003A11E3"/>
    <w:p w14:paraId="2DDABCB5" w14:textId="77777777" w:rsidR="003A11E3" w:rsidRPr="001C1061" w:rsidRDefault="003A11E3" w:rsidP="003A11E3">
      <w:r w:rsidRPr="001C1061">
        <w:rPr>
          <w:b/>
        </w:rPr>
        <w:t>Glavne točke</w:t>
      </w:r>
    </w:p>
    <w:p w14:paraId="3B8640B9" w14:textId="77777777" w:rsidR="003A11E3" w:rsidRPr="001C1061" w:rsidRDefault="003A11E3" w:rsidP="003A11E3"/>
    <w:p w14:paraId="286DD24C" w14:textId="77777777" w:rsidR="003A11E3" w:rsidRPr="001C1061" w:rsidRDefault="003A11E3" w:rsidP="003A11E3">
      <w:pPr>
        <w:widowControl w:val="0"/>
        <w:numPr>
          <w:ilvl w:val="0"/>
          <w:numId w:val="25"/>
        </w:numPr>
        <w:overflowPunct w:val="0"/>
        <w:autoSpaceDE w:val="0"/>
        <w:autoSpaceDN w:val="0"/>
        <w:adjustRightInd w:val="0"/>
        <w:ind w:left="426" w:hanging="426"/>
        <w:textAlignment w:val="baseline"/>
      </w:pPr>
      <w:r w:rsidRPr="001C1061">
        <w:t>V vseh državah članicah so specifična priporočila za države na splošno sprejeta in dojeta kot ustrezna in usklajena s ključnimi nacionalnimi ekonomskimi in strukturnimi izzivi, vendar se hkrati dosledno opozarja na pomanjkljivosti pri tem, kako nacionalne vlade ta priporočila izvajajo s konkretnimi političnimi ukrepi, ter pri vključenosti socialnih partnerjev in civilne družbe. Poleg tega deležniki opozarjajo na neravnovesje političnih prednostnih nalog: socialne razsežnosti, vključno z razmerami na trgu dela, plačami in neenakostjo, pogosto veljajo za premalo zastopane v različnih političnih okvirih. To neravnovesje naj bi prispevalo k širšemu strukturnemu demokratičnemu primanjkljaju v evropskem semestru, kar lahko ogrozi legitimnost in učinkovitost usklajevanja politik EU.</w:t>
      </w:r>
    </w:p>
    <w:p w14:paraId="18298654" w14:textId="77777777" w:rsidR="003A11E3" w:rsidRPr="001C1061" w:rsidRDefault="003A11E3" w:rsidP="003A11E3">
      <w:pPr>
        <w:widowControl w:val="0"/>
        <w:numPr>
          <w:ilvl w:val="0"/>
          <w:numId w:val="25"/>
        </w:numPr>
        <w:overflowPunct w:val="0"/>
        <w:autoSpaceDE w:val="0"/>
        <w:autoSpaceDN w:val="0"/>
        <w:adjustRightInd w:val="0"/>
        <w:ind w:left="426" w:hanging="426"/>
        <w:textAlignment w:val="baseline"/>
      </w:pPr>
      <w:r w:rsidRPr="001C1061">
        <w:t>V zvezi z izvajanjem mehanizma za okrevanje in odpornost so številni deležniki opozorili na vrzeli med oblikovanjem politik in njihovim dejanskim izvajanjem, slednje pa so opisali kot neenakomerno, delno ali ovirano zaradi upravnih in institucionalnih omejitev.</w:t>
      </w:r>
    </w:p>
    <w:p w14:paraId="0C12FA64" w14:textId="77777777" w:rsidR="003A11E3" w:rsidRPr="001C1061" w:rsidRDefault="003A11E3" w:rsidP="003A11E3">
      <w:pPr>
        <w:widowControl w:val="0"/>
        <w:numPr>
          <w:ilvl w:val="0"/>
          <w:numId w:val="25"/>
        </w:numPr>
        <w:overflowPunct w:val="0"/>
        <w:autoSpaceDE w:val="0"/>
        <w:autoSpaceDN w:val="0"/>
        <w:adjustRightInd w:val="0"/>
        <w:ind w:left="426" w:hanging="426"/>
        <w:textAlignment w:val="baseline"/>
      </w:pPr>
      <w:r w:rsidRPr="001C1061">
        <w:t>Deležniki poudarjajo omejene vire, veliko upravno breme in razdrobljene postopke pri spremljanju izvajanja nacionalnega srednjeročnega fiskalno-strukturnega načrta in letnega poročila o napredku. To vpliva na izvajanje reform in zmožnost učinkovitega spremljanja napredka. Te ovire so pogosto še večje zaradi nezadostne preglednosti in omejene dostopnosti pravočasnih in uporabnih podatkov.</w:t>
      </w:r>
    </w:p>
    <w:p w14:paraId="4F1C98CE" w14:textId="77777777" w:rsidR="003A11E3" w:rsidRPr="001C1061" w:rsidRDefault="003A11E3" w:rsidP="003A11E3">
      <w:pPr>
        <w:widowControl w:val="0"/>
        <w:numPr>
          <w:ilvl w:val="0"/>
          <w:numId w:val="25"/>
        </w:numPr>
        <w:overflowPunct w:val="0"/>
        <w:autoSpaceDE w:val="0"/>
        <w:autoSpaceDN w:val="0"/>
        <w:adjustRightInd w:val="0"/>
        <w:ind w:left="426" w:hanging="426"/>
        <w:textAlignment w:val="baseline"/>
      </w:pPr>
      <w:r w:rsidRPr="001C1061">
        <w:t>Čeprav v večini držav članic obstajajo formalni mehanizmi posvetovanja, sodelovanje socialnih partnerjev in organizacij civilne družbe v evropskem semestru in povezanih instrumentih EU na splošno velja za vsebinsko nezadostno. Pogosto poteka prepozno v postopku ali pa ima omejen vpliv na končne politične odločitve, kar povzroča vtis, da je sodelovanje predvsem proceduralne narave in nima večjega vpliva.</w:t>
      </w:r>
    </w:p>
    <w:p w14:paraId="171F05CF" w14:textId="77777777" w:rsidR="003A11E3" w:rsidRPr="001C1061" w:rsidRDefault="003A11E3" w:rsidP="003A11E3">
      <w:pPr>
        <w:keepNext/>
        <w:keepLines/>
        <w:numPr>
          <w:ilvl w:val="0"/>
          <w:numId w:val="25"/>
        </w:numPr>
        <w:overflowPunct w:val="0"/>
        <w:autoSpaceDE w:val="0"/>
        <w:autoSpaceDN w:val="0"/>
        <w:adjustRightInd w:val="0"/>
        <w:ind w:left="426" w:hanging="426"/>
        <w:textAlignment w:val="baseline"/>
      </w:pPr>
      <w:r w:rsidRPr="001C1061">
        <w:t>Priznava se, da bi s tesnejšim usklajevanjem med instrumenti EU, zlasti evropskim semestrom in naslednjim večletnim finančnim okvirom, ter nacionalnimi politikami morda lahko izboljšali skladnost in uspešnost, vendar so deležniki v več državah članicah navedli pomisleke o njegovih posledicah. Te vključujejo morebiten vpliv na nacionalno avtonomijo, tveganja za demokratični nadzor in morebitna neravnovesja v postopkih odločanja, zlasti če bo upravljanje postalo bolj centralizirano ali se bo povečala pogojenost.</w:t>
      </w:r>
    </w:p>
    <w:p w14:paraId="1C2E8A0D" w14:textId="77777777" w:rsidR="003A11E3" w:rsidRPr="001C1061" w:rsidRDefault="003A11E3" w:rsidP="003A11E3"/>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306"/>
      </w:tblGrid>
      <w:tr w:rsidR="003A11E3" w:rsidRPr="001C1061" w14:paraId="64B9A4FE" w14:textId="77777777" w:rsidTr="00565609">
        <w:tc>
          <w:tcPr>
            <w:tcW w:w="974" w:type="pct"/>
          </w:tcPr>
          <w:p w14:paraId="4072E2E0" w14:textId="77777777" w:rsidR="003A11E3" w:rsidRPr="001C1061" w:rsidRDefault="003A11E3" w:rsidP="00565609">
            <w:r w:rsidRPr="001C1061">
              <w:rPr>
                <w:b/>
                <w:i/>
              </w:rPr>
              <w:t>Kontaktna oseba</w:t>
            </w:r>
          </w:p>
        </w:tc>
        <w:tc>
          <w:tcPr>
            <w:tcW w:w="4026" w:type="pct"/>
          </w:tcPr>
          <w:p w14:paraId="1276702A" w14:textId="5EB6C523" w:rsidR="003A11E3" w:rsidRPr="001C1061" w:rsidRDefault="003A11E3" w:rsidP="00565609">
            <w:pPr>
              <w:rPr>
                <w:i/>
              </w:rPr>
            </w:pPr>
            <w:r w:rsidRPr="001C1061">
              <w:rPr>
                <w:i/>
              </w:rPr>
              <w:t>Colombe GREGOIRE</w:t>
            </w:r>
          </w:p>
        </w:tc>
      </w:tr>
      <w:tr w:rsidR="003A11E3" w:rsidRPr="001C1061" w14:paraId="0683CAEB" w14:textId="77777777" w:rsidTr="00565609">
        <w:tc>
          <w:tcPr>
            <w:tcW w:w="974" w:type="pct"/>
          </w:tcPr>
          <w:p w14:paraId="40FB84C8" w14:textId="77777777" w:rsidR="003A11E3" w:rsidRPr="001C1061" w:rsidRDefault="003A11E3" w:rsidP="00565609">
            <w:r w:rsidRPr="001C1061">
              <w:rPr>
                <w:i/>
              </w:rPr>
              <w:t>Telefon</w:t>
            </w:r>
          </w:p>
        </w:tc>
        <w:tc>
          <w:tcPr>
            <w:tcW w:w="4026" w:type="pct"/>
          </w:tcPr>
          <w:p w14:paraId="0C21C4B3" w14:textId="77777777" w:rsidR="003A11E3" w:rsidRPr="001C1061" w:rsidRDefault="003A11E3" w:rsidP="00565609">
            <w:r w:rsidRPr="001C1061">
              <w:rPr>
                <w:i/>
              </w:rPr>
              <w:t>+32 2 546 9286</w:t>
            </w:r>
          </w:p>
        </w:tc>
      </w:tr>
      <w:tr w:rsidR="003A11E3" w:rsidRPr="001C1061" w14:paraId="77104486" w14:textId="77777777" w:rsidTr="00565609">
        <w:tc>
          <w:tcPr>
            <w:tcW w:w="974" w:type="pct"/>
          </w:tcPr>
          <w:p w14:paraId="090C3C37" w14:textId="77777777" w:rsidR="003A11E3" w:rsidRPr="001C1061" w:rsidRDefault="003A11E3" w:rsidP="00565609">
            <w:r w:rsidRPr="001C1061">
              <w:rPr>
                <w:i/>
              </w:rPr>
              <w:t>E-naslov</w:t>
            </w:r>
          </w:p>
        </w:tc>
        <w:tc>
          <w:tcPr>
            <w:tcW w:w="4026" w:type="pct"/>
          </w:tcPr>
          <w:p w14:paraId="356ECF37" w14:textId="77777777" w:rsidR="003A11E3" w:rsidRPr="001C1061" w:rsidRDefault="00AB2DB6" w:rsidP="00565609">
            <w:pPr>
              <w:rPr>
                <w:i/>
              </w:rPr>
            </w:pPr>
            <w:hyperlink r:id="rId22" w:history="1">
              <w:r w:rsidR="003A11E3" w:rsidRPr="001C1061">
                <w:rPr>
                  <w:rStyle w:val="Hyperlink"/>
                  <w:i/>
                </w:rPr>
                <w:t>Colombe.Gregoire@eesc.europa.eu</w:t>
              </w:r>
            </w:hyperlink>
          </w:p>
        </w:tc>
      </w:tr>
    </w:tbl>
    <w:p w14:paraId="2BD242D5" w14:textId="4621B6D3" w:rsidR="00A07817" w:rsidRPr="001C1061" w:rsidRDefault="00385A54" w:rsidP="003A11E3">
      <w:pPr>
        <w:numPr>
          <w:ilvl w:val="0"/>
          <w:numId w:val="5"/>
        </w:numPr>
        <w:suppressAutoHyphens/>
        <w:spacing w:after="120" w:line="276" w:lineRule="auto"/>
        <w:ind w:left="567" w:hanging="567"/>
      </w:pPr>
      <w:r w:rsidRPr="001C1061">
        <w:br w:type="page"/>
      </w:r>
    </w:p>
    <w:p w14:paraId="4CB2EC00" w14:textId="77777777" w:rsidR="00FD4ACD" w:rsidRPr="001C1061" w:rsidRDefault="00AB2DB6" w:rsidP="00FD4ACD">
      <w:pPr>
        <w:numPr>
          <w:ilvl w:val="0"/>
          <w:numId w:val="45"/>
        </w:numPr>
        <w:tabs>
          <w:tab w:val="clear" w:pos="0"/>
        </w:tabs>
        <w:overflowPunct w:val="0"/>
        <w:autoSpaceDE w:val="0"/>
        <w:autoSpaceDN w:val="0"/>
        <w:adjustRightInd w:val="0"/>
        <w:spacing w:line="264" w:lineRule="auto"/>
        <w:ind w:left="567" w:hanging="567"/>
        <w:textAlignment w:val="baseline"/>
        <w:rPr>
          <w:sz w:val="28"/>
        </w:rPr>
      </w:pPr>
      <w:hyperlink r:id="rId23" w:history="1">
        <w:r w:rsidR="00FD4ACD" w:rsidRPr="001C1061">
          <w:rPr>
            <w:rStyle w:val="Hyperlink"/>
            <w:b/>
            <w:i/>
            <w:sz w:val="28"/>
          </w:rPr>
          <w:t>Okvir EU za spremljanje proračunskih odhodkov in smotrnost proračuna</w:t>
        </w:r>
      </w:hyperlink>
    </w:p>
    <w:p w14:paraId="071487E8" w14:textId="77777777" w:rsidR="00FD4ACD" w:rsidRPr="001C1061" w:rsidRDefault="00FD4ACD" w:rsidP="00FD4ACD">
      <w:pPr>
        <w:spacing w:line="264"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6612"/>
      </w:tblGrid>
      <w:tr w:rsidR="00FD4ACD" w:rsidRPr="001C1061" w14:paraId="3D66DB16" w14:textId="77777777" w:rsidTr="00565609">
        <w:tc>
          <w:tcPr>
            <w:tcW w:w="1356" w:type="pct"/>
          </w:tcPr>
          <w:p w14:paraId="39AE82D5" w14:textId="77777777" w:rsidR="00FD4ACD" w:rsidRPr="001C1061" w:rsidRDefault="00FD4ACD" w:rsidP="00565609">
            <w:pPr>
              <w:spacing w:line="264" w:lineRule="auto"/>
              <w:rPr>
                <w:b/>
              </w:rPr>
            </w:pPr>
            <w:r w:rsidRPr="001C1061">
              <w:rPr>
                <w:b/>
              </w:rPr>
              <w:t>Poročevalec</w:t>
            </w:r>
          </w:p>
        </w:tc>
        <w:tc>
          <w:tcPr>
            <w:tcW w:w="3644" w:type="pct"/>
          </w:tcPr>
          <w:p w14:paraId="76DDFE04" w14:textId="77777777" w:rsidR="00FD4ACD" w:rsidRPr="001C1061" w:rsidRDefault="00FD4ACD" w:rsidP="00565609">
            <w:pPr>
              <w:spacing w:line="264" w:lineRule="auto"/>
            </w:pPr>
            <w:r w:rsidRPr="001C1061">
              <w:t>Konstantinos DIAMANTOUROS (skupina delodajalcev – EL)</w:t>
            </w:r>
          </w:p>
        </w:tc>
      </w:tr>
      <w:tr w:rsidR="00FD4ACD" w:rsidRPr="001C1061" w14:paraId="32C0914C" w14:textId="77777777" w:rsidTr="00565609">
        <w:tc>
          <w:tcPr>
            <w:tcW w:w="1356" w:type="pct"/>
          </w:tcPr>
          <w:p w14:paraId="2DEFA9BE" w14:textId="77777777" w:rsidR="00FD4ACD" w:rsidRPr="001C1061" w:rsidRDefault="00FD4ACD" w:rsidP="00565609">
            <w:pPr>
              <w:spacing w:line="264" w:lineRule="auto"/>
              <w:rPr>
                <w:b/>
              </w:rPr>
            </w:pPr>
            <w:r w:rsidRPr="001C1061">
              <w:rPr>
                <w:b/>
              </w:rPr>
              <w:t>Soporočevalka</w:t>
            </w:r>
          </w:p>
        </w:tc>
        <w:tc>
          <w:tcPr>
            <w:tcW w:w="3644" w:type="pct"/>
          </w:tcPr>
          <w:p w14:paraId="5E4FB430" w14:textId="77777777" w:rsidR="00FD4ACD" w:rsidRPr="001C1061" w:rsidRDefault="00FD4ACD" w:rsidP="00565609">
            <w:pPr>
              <w:spacing w:line="264" w:lineRule="auto"/>
            </w:pPr>
            <w:r w:rsidRPr="001C1061">
              <w:t>Dominika BIEGON (skupina delojemalcev – DE)</w:t>
            </w:r>
          </w:p>
        </w:tc>
      </w:tr>
      <w:tr w:rsidR="00FD4ACD" w:rsidRPr="001C1061" w14:paraId="3AEC20FB" w14:textId="77777777" w:rsidTr="00565609">
        <w:tc>
          <w:tcPr>
            <w:tcW w:w="5000" w:type="pct"/>
            <w:gridSpan w:val="2"/>
          </w:tcPr>
          <w:p w14:paraId="2092CDC1" w14:textId="77777777" w:rsidR="00FD4ACD" w:rsidRPr="001C1061" w:rsidRDefault="00FD4ACD" w:rsidP="00565609">
            <w:pPr>
              <w:spacing w:line="264" w:lineRule="auto"/>
              <w:rPr>
                <w:sz w:val="16"/>
              </w:rPr>
            </w:pPr>
          </w:p>
        </w:tc>
      </w:tr>
      <w:tr w:rsidR="00FD4ACD" w:rsidRPr="001C1061" w14:paraId="39D7C543" w14:textId="77777777" w:rsidTr="00565609">
        <w:tc>
          <w:tcPr>
            <w:tcW w:w="1356" w:type="pct"/>
            <w:vMerge w:val="restart"/>
          </w:tcPr>
          <w:p w14:paraId="0FBA1C0C" w14:textId="77777777" w:rsidR="00FD4ACD" w:rsidRPr="001C1061" w:rsidRDefault="00FD4ACD" w:rsidP="00565609">
            <w:pPr>
              <w:spacing w:line="264" w:lineRule="auto"/>
              <w:rPr>
                <w:b/>
              </w:rPr>
            </w:pPr>
            <w:r w:rsidRPr="001C1061">
              <w:rPr>
                <w:b/>
              </w:rPr>
              <w:t>Referenčna dokumenta</w:t>
            </w:r>
          </w:p>
        </w:tc>
        <w:tc>
          <w:tcPr>
            <w:tcW w:w="3644" w:type="pct"/>
          </w:tcPr>
          <w:p w14:paraId="71D2AA2F" w14:textId="77777777" w:rsidR="00FD4ACD" w:rsidRPr="001C1061" w:rsidRDefault="00FD4ACD" w:rsidP="00565609">
            <w:pPr>
              <w:spacing w:line="264" w:lineRule="auto"/>
            </w:pPr>
            <w:r w:rsidRPr="001C1061">
              <w:t>COM(2025) 545 final</w:t>
            </w:r>
          </w:p>
        </w:tc>
      </w:tr>
      <w:tr w:rsidR="00FD4ACD" w:rsidRPr="001C1061" w14:paraId="3463304B" w14:textId="77777777" w:rsidTr="00565609">
        <w:tc>
          <w:tcPr>
            <w:tcW w:w="1356" w:type="pct"/>
            <w:vMerge/>
          </w:tcPr>
          <w:p w14:paraId="25B75C4E" w14:textId="77777777" w:rsidR="00FD4ACD" w:rsidRPr="001C1061" w:rsidRDefault="00FD4ACD" w:rsidP="00565609">
            <w:pPr>
              <w:tabs>
                <w:tab w:val="center" w:pos="284"/>
              </w:tabs>
              <w:spacing w:line="264" w:lineRule="auto"/>
              <w:ind w:left="266" w:hanging="266"/>
              <w:rPr>
                <w:b/>
              </w:rPr>
            </w:pPr>
          </w:p>
        </w:tc>
        <w:tc>
          <w:tcPr>
            <w:tcW w:w="3644" w:type="pct"/>
          </w:tcPr>
          <w:p w14:paraId="065CE253" w14:textId="77777777" w:rsidR="00FD4ACD" w:rsidRPr="001C1061" w:rsidRDefault="00FD4ACD" w:rsidP="00565609">
            <w:pPr>
              <w:spacing w:line="264" w:lineRule="auto"/>
            </w:pPr>
            <w:r w:rsidRPr="001C1061">
              <w:t>EESC-2026-00577-00-00-AC</w:t>
            </w:r>
          </w:p>
        </w:tc>
      </w:tr>
    </w:tbl>
    <w:p w14:paraId="5C40722E" w14:textId="77777777" w:rsidR="00FD4ACD" w:rsidRPr="001C1061" w:rsidRDefault="00FD4ACD" w:rsidP="00FD4ACD">
      <w:pPr>
        <w:spacing w:line="264" w:lineRule="auto"/>
      </w:pPr>
    </w:p>
    <w:p w14:paraId="2F692CBF" w14:textId="77777777" w:rsidR="00FD4ACD" w:rsidRPr="001C1061" w:rsidRDefault="00FD4ACD" w:rsidP="00FD4ACD">
      <w:pPr>
        <w:spacing w:line="264" w:lineRule="auto"/>
      </w:pPr>
      <w:r w:rsidRPr="001C1061">
        <w:rPr>
          <w:b/>
        </w:rPr>
        <w:t>Glavne točke</w:t>
      </w:r>
    </w:p>
    <w:p w14:paraId="70E673A6" w14:textId="77777777" w:rsidR="00FD4ACD" w:rsidRPr="001C1061" w:rsidRDefault="00FD4ACD" w:rsidP="00FD4ACD">
      <w:pPr>
        <w:spacing w:line="264" w:lineRule="auto"/>
      </w:pPr>
    </w:p>
    <w:p w14:paraId="53EFA675" w14:textId="77777777" w:rsidR="00FD4ACD" w:rsidRPr="001C1061" w:rsidRDefault="00FD4ACD" w:rsidP="00FD4ACD">
      <w:pPr>
        <w:spacing w:line="264" w:lineRule="auto"/>
        <w:rPr>
          <w:bCs/>
          <w:iCs/>
        </w:rPr>
      </w:pPr>
      <w:r w:rsidRPr="001C1061">
        <w:rPr>
          <w:bCs/>
          <w:iCs/>
        </w:rPr>
        <w:t>EESO:</w:t>
      </w:r>
    </w:p>
    <w:p w14:paraId="2BD1B9C9" w14:textId="77777777" w:rsidR="00FD4ACD" w:rsidRPr="001C1061" w:rsidRDefault="00FD4ACD" w:rsidP="00FD4ACD">
      <w:pPr>
        <w:spacing w:line="264" w:lineRule="auto"/>
      </w:pPr>
    </w:p>
    <w:p w14:paraId="27D12159" w14:textId="77777777" w:rsidR="00FD4ACD" w:rsidRPr="001C1061" w:rsidRDefault="00FD4ACD" w:rsidP="00FD4ACD">
      <w:pPr>
        <w:widowControl w:val="0"/>
        <w:numPr>
          <w:ilvl w:val="0"/>
          <w:numId w:val="25"/>
        </w:numPr>
        <w:overflowPunct w:val="0"/>
        <w:autoSpaceDE w:val="0"/>
        <w:autoSpaceDN w:val="0"/>
        <w:adjustRightInd w:val="0"/>
        <w:spacing w:line="264" w:lineRule="auto"/>
        <w:ind w:left="426" w:hanging="426"/>
        <w:textAlignment w:val="baseline"/>
        <w:rPr>
          <w:bCs/>
          <w:iCs/>
        </w:rPr>
      </w:pPr>
      <w:r w:rsidRPr="001C1061">
        <w:rPr>
          <w:b/>
        </w:rPr>
        <w:t>podpira</w:t>
      </w:r>
      <w:r w:rsidRPr="001C1061">
        <w:t xml:space="preserve"> pobudo za vzpostavitev enotnega in skladnega sklopa kazalnikov učinka in rezultatov za celoten večletni finančni okvir, uskladitev uporabe horizontalnih načel, uvedbo enotnega letnega poročila o upravljanju in smotrnosti izvrševanja ter vzpostavitev enotnega portala za vse informacije, povezane z večletnim finančnim okvirom;</w:t>
      </w:r>
    </w:p>
    <w:p w14:paraId="1CF91832" w14:textId="77777777" w:rsidR="00FD4ACD" w:rsidRPr="001C1061" w:rsidRDefault="00FD4ACD" w:rsidP="00FD4ACD">
      <w:pPr>
        <w:widowControl w:val="0"/>
        <w:numPr>
          <w:ilvl w:val="0"/>
          <w:numId w:val="25"/>
        </w:numPr>
        <w:overflowPunct w:val="0"/>
        <w:autoSpaceDE w:val="0"/>
        <w:autoSpaceDN w:val="0"/>
        <w:adjustRightInd w:val="0"/>
        <w:spacing w:line="264" w:lineRule="auto"/>
        <w:ind w:left="426" w:hanging="426"/>
        <w:textAlignment w:val="baseline"/>
        <w:rPr>
          <w:bCs/>
          <w:iCs/>
        </w:rPr>
      </w:pPr>
      <w:r w:rsidRPr="001C1061">
        <w:rPr>
          <w:b/>
        </w:rPr>
        <w:t>poudarja</w:t>
      </w:r>
      <w:r w:rsidRPr="001C1061">
        <w:t>, da uredba o okviru smotrnosti implicitno določa obseg upravičenih programov na podlagi predhodne ocene, pri čemer je izplačevanje sredstev EU povezano z doseganjem mejnikov in ciljev, ki jih je treba opredeliti s kazalniki učinka in rezultatov. Zaradi tega je okvir zelo političen;</w:t>
      </w:r>
    </w:p>
    <w:p w14:paraId="1B21E6DF" w14:textId="77777777" w:rsidR="00FD4ACD" w:rsidRPr="001C1061" w:rsidRDefault="00FD4ACD" w:rsidP="00FD4ACD">
      <w:pPr>
        <w:widowControl w:val="0"/>
        <w:numPr>
          <w:ilvl w:val="0"/>
          <w:numId w:val="25"/>
        </w:numPr>
        <w:overflowPunct w:val="0"/>
        <w:autoSpaceDE w:val="0"/>
        <w:autoSpaceDN w:val="0"/>
        <w:adjustRightInd w:val="0"/>
        <w:spacing w:line="264" w:lineRule="auto"/>
        <w:ind w:left="426" w:hanging="426"/>
        <w:textAlignment w:val="baseline"/>
        <w:rPr>
          <w:bCs/>
          <w:iCs/>
        </w:rPr>
      </w:pPr>
      <w:r w:rsidRPr="001C1061">
        <w:rPr>
          <w:b/>
        </w:rPr>
        <w:t>poudarja</w:t>
      </w:r>
      <w:r w:rsidRPr="001C1061">
        <w:t xml:space="preserve">, da je v primerih, ko so plačila pogojena z mejniki in cilji, rezultate pogosto težko pravočasno izmeriti, zlasti pri socialnih ukrepih. Zato </w:t>
      </w:r>
      <w:r w:rsidRPr="001C1061">
        <w:rPr>
          <w:b/>
        </w:rPr>
        <w:t>predlaga</w:t>
      </w:r>
      <w:r w:rsidRPr="001C1061">
        <w:t>, da se v okvir smotrnosti vključi možnost izvzetja: javni organi bi morali imeti možnost, da v primeru objektivnih težav pri zbiranju in merjenju podatkov za izvajanje načrtov za nacionalna in regionalna partnerstva uporabijo financiranje na podlagi stroškov ali da kvantitativno poročanje dopolnijo s kvalitativnimi kazalniki;</w:t>
      </w:r>
    </w:p>
    <w:p w14:paraId="7EA2AF08" w14:textId="77777777" w:rsidR="00FD4ACD" w:rsidRPr="001C1061" w:rsidRDefault="00FD4ACD" w:rsidP="00FD4ACD">
      <w:pPr>
        <w:widowControl w:val="0"/>
        <w:numPr>
          <w:ilvl w:val="0"/>
          <w:numId w:val="25"/>
        </w:numPr>
        <w:overflowPunct w:val="0"/>
        <w:autoSpaceDE w:val="0"/>
        <w:autoSpaceDN w:val="0"/>
        <w:adjustRightInd w:val="0"/>
        <w:spacing w:line="264" w:lineRule="auto"/>
        <w:ind w:left="426" w:hanging="426"/>
        <w:textAlignment w:val="baseline"/>
        <w:rPr>
          <w:bCs/>
          <w:iCs/>
        </w:rPr>
      </w:pPr>
      <w:r w:rsidRPr="001C1061">
        <w:rPr>
          <w:b/>
        </w:rPr>
        <w:t>poziva</w:t>
      </w:r>
      <w:r w:rsidRPr="001C1061">
        <w:t xml:space="preserve"> k prizadevanjem za spodbujanje prepoznavnosti porabe na področju biotske raznovrstnosti v okviru širšega okoljskega cilja;</w:t>
      </w:r>
    </w:p>
    <w:p w14:paraId="4221C4AF" w14:textId="77777777" w:rsidR="00FD4ACD" w:rsidRPr="001C1061" w:rsidRDefault="00FD4ACD" w:rsidP="00FD4ACD">
      <w:pPr>
        <w:widowControl w:val="0"/>
        <w:numPr>
          <w:ilvl w:val="0"/>
          <w:numId w:val="25"/>
        </w:numPr>
        <w:overflowPunct w:val="0"/>
        <w:autoSpaceDE w:val="0"/>
        <w:autoSpaceDN w:val="0"/>
        <w:adjustRightInd w:val="0"/>
        <w:spacing w:line="264" w:lineRule="auto"/>
        <w:ind w:left="426" w:hanging="426"/>
        <w:textAlignment w:val="baseline"/>
        <w:rPr>
          <w:bCs/>
          <w:iCs/>
        </w:rPr>
      </w:pPr>
      <w:r w:rsidRPr="001C1061">
        <w:rPr>
          <w:b/>
        </w:rPr>
        <w:t>priporoča</w:t>
      </w:r>
      <w:r w:rsidRPr="001C1061">
        <w:t>, naj se omogoči pregledna, predvidljiva in sorazmerna uporaba načela, da se ne škoduje bistveno, v celotnem proračunu EU. To načelo bi bilo treba dosledno uporabljati v vseh programih in ga podpreti z jasno opredelitvijo pojma bistvena škoda. Njegova uporaba bi morala biti sorazmerna z dejanskimi tveganji, ki jih pobuda pomeni za cilje, zaščitene z načelom, da se ne škoduje bistveno. S to sorazmernostjo naj bi se preprečilo neupravičeno kaznovanje dejavnosti, ki so, kadar se izvajajo v EU, že zdaj bistveno bolj podnebju in okolju prijazne kot primerljive dejavnosti, ki se izvajajo drugje, s čimer bi se zmanjšalo tveganje selitve naložb v jurisdikcije z nižjimi standardi. Poleg tega bi bilo treba pri uporabi načela, da se ne škoduje bistveno, upoštevati velikost in zmogljivost upravičencev, saj se lahko manjši subjekti soočijo z večjimi izzivi pri izpolnjevanju zahtev glede poročanja. Meni tudi, da bi moralo biti izvzetje obrambe iz načela, da se ne škoduje bistveno, ciljno usmerjeno in ne bi smelo dopuščati širokega izvzetja dejavnosti pod pretvezo dvojne rabe;</w:t>
      </w:r>
    </w:p>
    <w:p w14:paraId="2483544E" w14:textId="77777777" w:rsidR="00FD4ACD" w:rsidRPr="001C1061" w:rsidRDefault="00FD4ACD" w:rsidP="00FD4ACD">
      <w:pPr>
        <w:keepNext/>
        <w:keepLines/>
        <w:numPr>
          <w:ilvl w:val="0"/>
          <w:numId w:val="25"/>
        </w:numPr>
        <w:overflowPunct w:val="0"/>
        <w:autoSpaceDE w:val="0"/>
        <w:autoSpaceDN w:val="0"/>
        <w:adjustRightInd w:val="0"/>
        <w:ind w:left="426" w:hanging="426"/>
        <w:textAlignment w:val="baseline"/>
        <w:rPr>
          <w:bCs/>
          <w:iCs/>
        </w:rPr>
      </w:pPr>
      <w:r w:rsidRPr="001C1061">
        <w:rPr>
          <w:b/>
        </w:rPr>
        <w:t>poziva</w:t>
      </w:r>
      <w:r w:rsidRPr="001C1061">
        <w:t>, naj sredstva, ki se upoštevajo v okviru kvote za socialne naložbe, ostanejo osredotočena na temeljne cilje Evropskega socialnega sklada (ESS);</w:t>
      </w:r>
    </w:p>
    <w:p w14:paraId="5D45E8EF" w14:textId="77777777" w:rsidR="00FD4ACD" w:rsidRPr="001C1061" w:rsidRDefault="00FD4ACD" w:rsidP="00FD4ACD">
      <w:pPr>
        <w:keepNext/>
        <w:keepLines/>
        <w:numPr>
          <w:ilvl w:val="0"/>
          <w:numId w:val="25"/>
        </w:numPr>
        <w:overflowPunct w:val="0"/>
        <w:autoSpaceDE w:val="0"/>
        <w:autoSpaceDN w:val="0"/>
        <w:adjustRightInd w:val="0"/>
        <w:ind w:left="426" w:hanging="426"/>
        <w:textAlignment w:val="baseline"/>
        <w:rPr>
          <w:bCs/>
          <w:iCs/>
        </w:rPr>
      </w:pPr>
      <w:r w:rsidRPr="001C1061">
        <w:rPr>
          <w:b/>
        </w:rPr>
        <w:t>meni</w:t>
      </w:r>
      <w:r w:rsidRPr="001C1061">
        <w:t xml:space="preserve">, da je treba člen 6 uredbe o okviru smotrnosti okrepiti, s čimer bi omogočili, da kadar je to izvedljivo, ustrezno in v skladu s pravili za posamezni sektor, programi in dejavnosti, ki jih financira EU, prispevajo k ustvarjanju in ohranjanju kakovostnih delovnih mest prek sorazmernih socialnih pogojenosti, ter </w:t>
      </w:r>
      <w:r w:rsidRPr="001C1061">
        <w:rPr>
          <w:b/>
        </w:rPr>
        <w:t>priporoča</w:t>
      </w:r>
      <w:r w:rsidRPr="001C1061">
        <w:t xml:space="preserve"> letno poročanje o kakovosti delovnih mest;</w:t>
      </w:r>
    </w:p>
    <w:p w14:paraId="5E06064B" w14:textId="77777777" w:rsidR="00FD4ACD" w:rsidRPr="001C1061" w:rsidRDefault="00FD4ACD" w:rsidP="00FD4ACD">
      <w:pPr>
        <w:widowControl w:val="0"/>
        <w:numPr>
          <w:ilvl w:val="0"/>
          <w:numId w:val="25"/>
        </w:numPr>
        <w:overflowPunct w:val="0"/>
        <w:autoSpaceDE w:val="0"/>
        <w:autoSpaceDN w:val="0"/>
        <w:adjustRightInd w:val="0"/>
        <w:ind w:left="426" w:hanging="426"/>
        <w:textAlignment w:val="baseline"/>
        <w:rPr>
          <w:bCs/>
          <w:iCs/>
        </w:rPr>
      </w:pPr>
      <w:r w:rsidRPr="001C1061">
        <w:rPr>
          <w:b/>
        </w:rPr>
        <w:t>priporoča</w:t>
      </w:r>
      <w:r w:rsidRPr="001C1061">
        <w:t>, naj se opredelijo kvantitativni in kvalitativni kazalniki za merjenje sodelovanja organizirane civilne družbe in socialnih partnerjev od faze zasnove do faze izvajanja, s čimer bi načelo partnerstva v okviru načrta za nacionalna in regionalna partnerstva postalo učinkovitejše, bolj smiselno, izvršljivo in merljivo;</w:t>
      </w:r>
    </w:p>
    <w:p w14:paraId="282C538C" w14:textId="77777777" w:rsidR="00FD4ACD" w:rsidRPr="001C1061" w:rsidRDefault="00FD4ACD" w:rsidP="00FD4ACD">
      <w:pPr>
        <w:widowControl w:val="0"/>
        <w:numPr>
          <w:ilvl w:val="0"/>
          <w:numId w:val="25"/>
        </w:numPr>
        <w:overflowPunct w:val="0"/>
        <w:autoSpaceDE w:val="0"/>
        <w:autoSpaceDN w:val="0"/>
        <w:adjustRightInd w:val="0"/>
        <w:ind w:left="426" w:hanging="426"/>
        <w:textAlignment w:val="baseline"/>
        <w:rPr>
          <w:bCs/>
          <w:iCs/>
        </w:rPr>
      </w:pPr>
      <w:r w:rsidRPr="001C1061">
        <w:rPr>
          <w:b/>
        </w:rPr>
        <w:t>poudarja</w:t>
      </w:r>
      <w:r w:rsidRPr="001C1061">
        <w:t>, da se od organizacij civilne družbe in socialnih partnerjev pričakuje, da bodo kazalnike iz uredbe o okviru smotrnosti uporabili za prenos politike v lokalno strategijo; zato priporoča, da sozakonodajalca povečata tehnično pomoč;</w:t>
      </w:r>
    </w:p>
    <w:p w14:paraId="478DF5B4" w14:textId="77777777" w:rsidR="00FD4ACD" w:rsidRPr="001C1061" w:rsidRDefault="00FD4ACD" w:rsidP="00FD4ACD">
      <w:pPr>
        <w:widowControl w:val="0"/>
        <w:numPr>
          <w:ilvl w:val="0"/>
          <w:numId w:val="25"/>
        </w:numPr>
        <w:overflowPunct w:val="0"/>
        <w:autoSpaceDE w:val="0"/>
        <w:autoSpaceDN w:val="0"/>
        <w:adjustRightInd w:val="0"/>
        <w:ind w:left="426" w:hanging="426"/>
        <w:textAlignment w:val="baseline"/>
        <w:rPr>
          <w:bCs/>
          <w:iCs/>
        </w:rPr>
      </w:pPr>
      <w:r w:rsidRPr="001C1061">
        <w:rPr>
          <w:b/>
        </w:rPr>
        <w:t>podpira</w:t>
      </w:r>
      <w:r w:rsidRPr="001C1061">
        <w:t xml:space="preserve"> uvedbo vključevanja vidika spola v okvir smotrnosti kot horizontalnega načela;</w:t>
      </w:r>
    </w:p>
    <w:p w14:paraId="2C17DE0C" w14:textId="77777777" w:rsidR="00FD4ACD" w:rsidRPr="001C1061" w:rsidRDefault="00FD4ACD" w:rsidP="00FD4ACD">
      <w:pPr>
        <w:widowControl w:val="0"/>
        <w:numPr>
          <w:ilvl w:val="0"/>
          <w:numId w:val="25"/>
        </w:numPr>
        <w:overflowPunct w:val="0"/>
        <w:autoSpaceDE w:val="0"/>
        <w:autoSpaceDN w:val="0"/>
        <w:adjustRightInd w:val="0"/>
        <w:ind w:left="426" w:hanging="426"/>
        <w:textAlignment w:val="baseline"/>
        <w:rPr>
          <w:bCs/>
          <w:iCs/>
        </w:rPr>
      </w:pPr>
      <w:r w:rsidRPr="001C1061">
        <w:rPr>
          <w:b/>
        </w:rPr>
        <w:t>predlaga</w:t>
      </w:r>
      <w:r w:rsidRPr="001C1061">
        <w:t xml:space="preserve"> nekatere spremembe Priloge I iz predloga Komisije z naslovom </w:t>
      </w:r>
      <w:r w:rsidRPr="001C1061">
        <w:rPr>
          <w:i/>
        </w:rPr>
        <w:t>Področja intervencije in kazalniki</w:t>
      </w:r>
      <w:r w:rsidRPr="001C1061">
        <w:t>, ki so navedene v prilogi k temu mnenju.</w:t>
      </w:r>
    </w:p>
    <w:p w14:paraId="2AAE3C2A" w14:textId="77777777" w:rsidR="00FD4ACD" w:rsidRPr="001C1061" w:rsidRDefault="00FD4ACD" w:rsidP="00FD4AC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306"/>
      </w:tblGrid>
      <w:tr w:rsidR="00FD4ACD" w:rsidRPr="001C1061" w14:paraId="475A8547" w14:textId="77777777" w:rsidTr="00565609">
        <w:tc>
          <w:tcPr>
            <w:tcW w:w="974" w:type="pct"/>
          </w:tcPr>
          <w:p w14:paraId="7946EDDF" w14:textId="77777777" w:rsidR="00FD4ACD" w:rsidRPr="001C1061" w:rsidRDefault="00FD4ACD" w:rsidP="00565609">
            <w:r w:rsidRPr="001C1061">
              <w:rPr>
                <w:b/>
                <w:i/>
              </w:rPr>
              <w:t>Kontaktna oseba</w:t>
            </w:r>
          </w:p>
        </w:tc>
        <w:tc>
          <w:tcPr>
            <w:tcW w:w="4026" w:type="pct"/>
          </w:tcPr>
          <w:p w14:paraId="31208351" w14:textId="2E0D10C5" w:rsidR="00FD4ACD" w:rsidRPr="001C1061" w:rsidRDefault="00FD4ACD" w:rsidP="00565609">
            <w:pPr>
              <w:rPr>
                <w:i/>
              </w:rPr>
            </w:pPr>
            <w:r w:rsidRPr="001C1061">
              <w:rPr>
                <w:i/>
              </w:rPr>
              <w:t>Gerald KLEC</w:t>
            </w:r>
          </w:p>
        </w:tc>
      </w:tr>
      <w:tr w:rsidR="00FD4ACD" w:rsidRPr="001C1061" w14:paraId="4F349873" w14:textId="77777777" w:rsidTr="00565609">
        <w:tc>
          <w:tcPr>
            <w:tcW w:w="974" w:type="pct"/>
          </w:tcPr>
          <w:p w14:paraId="76B7E03D" w14:textId="77777777" w:rsidR="00FD4ACD" w:rsidRPr="001C1061" w:rsidRDefault="00FD4ACD" w:rsidP="00565609">
            <w:r w:rsidRPr="001C1061">
              <w:rPr>
                <w:i/>
              </w:rPr>
              <w:t>Telefon</w:t>
            </w:r>
          </w:p>
        </w:tc>
        <w:tc>
          <w:tcPr>
            <w:tcW w:w="4026" w:type="pct"/>
          </w:tcPr>
          <w:p w14:paraId="07227023" w14:textId="77777777" w:rsidR="00FD4ACD" w:rsidRPr="001C1061" w:rsidRDefault="00FD4ACD" w:rsidP="00565609">
            <w:r w:rsidRPr="001C1061">
              <w:rPr>
                <w:i/>
              </w:rPr>
              <w:t>+32 2 546 9909</w:t>
            </w:r>
          </w:p>
        </w:tc>
      </w:tr>
      <w:tr w:rsidR="00FD4ACD" w:rsidRPr="001C1061" w14:paraId="4E8CF432" w14:textId="77777777" w:rsidTr="00565609">
        <w:tc>
          <w:tcPr>
            <w:tcW w:w="974" w:type="pct"/>
          </w:tcPr>
          <w:p w14:paraId="2FC95449" w14:textId="77777777" w:rsidR="00FD4ACD" w:rsidRPr="001C1061" w:rsidRDefault="00FD4ACD" w:rsidP="00565609">
            <w:r w:rsidRPr="001C1061">
              <w:rPr>
                <w:i/>
              </w:rPr>
              <w:t>E-naslov</w:t>
            </w:r>
          </w:p>
        </w:tc>
        <w:tc>
          <w:tcPr>
            <w:tcW w:w="4026" w:type="pct"/>
          </w:tcPr>
          <w:p w14:paraId="59B34C8F" w14:textId="77777777" w:rsidR="00FD4ACD" w:rsidRPr="001C1061" w:rsidRDefault="00AB2DB6" w:rsidP="00565609">
            <w:pPr>
              <w:rPr>
                <w:i/>
              </w:rPr>
            </w:pPr>
            <w:hyperlink r:id="rId24" w:history="1">
              <w:r w:rsidR="00FD4ACD" w:rsidRPr="001C1061">
                <w:rPr>
                  <w:rStyle w:val="Hyperlink"/>
                  <w:i/>
                </w:rPr>
                <w:t>Gerald.Klec@eesc.europa.eu</w:t>
              </w:r>
            </w:hyperlink>
          </w:p>
        </w:tc>
      </w:tr>
    </w:tbl>
    <w:p w14:paraId="4982DD98" w14:textId="18A27795" w:rsidR="009B300F" w:rsidRPr="001C1061" w:rsidRDefault="009B300F" w:rsidP="00475CE4">
      <w:pPr>
        <w:suppressAutoHyphens/>
        <w:spacing w:after="160" w:line="259" w:lineRule="auto"/>
        <w:jc w:val="left"/>
      </w:pPr>
      <w:r w:rsidRPr="001C1061">
        <w:br w:type="page"/>
      </w:r>
    </w:p>
    <w:p w14:paraId="4982DD99" w14:textId="77777777" w:rsidR="004D7AC0" w:rsidRPr="001C1061" w:rsidRDefault="004D7AC0" w:rsidP="00475CE4">
      <w:pPr>
        <w:pStyle w:val="Heading1"/>
        <w:suppressAutoHyphens/>
        <w:rPr>
          <w:b/>
        </w:rPr>
      </w:pPr>
      <w:bookmarkStart w:id="2" w:name="_Toc75527081"/>
      <w:bookmarkStart w:id="3" w:name="_Toc233359183"/>
      <w:r w:rsidRPr="001C1061">
        <w:rPr>
          <w:b/>
        </w:rPr>
        <w:t>ZAPOSLOVANJE, SOCIALNE ZADEVE IN DRŽAVLJANSTVO</w:t>
      </w:r>
      <w:bookmarkEnd w:id="2"/>
      <w:bookmarkEnd w:id="3"/>
    </w:p>
    <w:p w14:paraId="4982DD9A" w14:textId="77777777" w:rsidR="004D7AC0" w:rsidRPr="001C1061" w:rsidRDefault="004D7AC0" w:rsidP="00475CE4">
      <w:pPr>
        <w:suppressAutoHyphens/>
      </w:pPr>
    </w:p>
    <w:p w14:paraId="2E1252E6" w14:textId="77777777" w:rsidR="00FD4ACD" w:rsidRPr="001C1061" w:rsidRDefault="00AB2DB6" w:rsidP="00FD4ACD">
      <w:pPr>
        <w:numPr>
          <w:ilvl w:val="0"/>
          <w:numId w:val="46"/>
        </w:numPr>
        <w:suppressAutoHyphens/>
        <w:ind w:left="567" w:hanging="578"/>
        <w:jc w:val="left"/>
        <w:rPr>
          <w:sz w:val="28"/>
          <w:szCs w:val="28"/>
        </w:rPr>
      </w:pPr>
      <w:hyperlink r:id="rId25" w:history="1">
        <w:r w:rsidR="00FD4ACD" w:rsidRPr="001C1061">
          <w:rPr>
            <w:rStyle w:val="Hyperlink"/>
            <w:b/>
            <w:i/>
            <w:sz w:val="28"/>
            <w:szCs w:val="28"/>
          </w:rPr>
          <w:t>Ocena direktive o zaščiti žvižgačev</w:t>
        </w:r>
      </w:hyperlink>
    </w:p>
    <w:p w14:paraId="10030D03" w14:textId="77777777" w:rsidR="00FD4ACD" w:rsidRPr="001C1061" w:rsidRDefault="00FD4ACD" w:rsidP="00FD4ACD">
      <w:pPr>
        <w:tabs>
          <w:tab w:val="center" w:pos="284"/>
        </w:tabs>
        <w:suppressAutoHyphens/>
        <w:ind w:left="266" w:hanging="266"/>
        <w:rPr>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1"/>
        <w:gridCol w:w="6752"/>
      </w:tblGrid>
      <w:tr w:rsidR="00FD4ACD" w:rsidRPr="001C1061" w14:paraId="6AA685A4" w14:textId="77777777" w:rsidTr="00565609">
        <w:tc>
          <w:tcPr>
            <w:tcW w:w="1279" w:type="pct"/>
          </w:tcPr>
          <w:p w14:paraId="6016DC31" w14:textId="77777777" w:rsidR="00FD4ACD" w:rsidRPr="001C1061" w:rsidRDefault="00FD4ACD" w:rsidP="00565609">
            <w:pPr>
              <w:tabs>
                <w:tab w:val="center" w:pos="284"/>
              </w:tabs>
              <w:suppressAutoHyphens/>
              <w:ind w:left="266" w:hanging="266"/>
              <w:rPr>
                <w:b/>
              </w:rPr>
            </w:pPr>
            <w:r w:rsidRPr="001C1061">
              <w:rPr>
                <w:b/>
              </w:rPr>
              <w:t>Poročevalka</w:t>
            </w:r>
          </w:p>
        </w:tc>
        <w:tc>
          <w:tcPr>
            <w:tcW w:w="3721" w:type="pct"/>
          </w:tcPr>
          <w:p w14:paraId="680A352A" w14:textId="77777777" w:rsidR="00FD4ACD" w:rsidRPr="001C1061" w:rsidRDefault="00FD4ACD" w:rsidP="00565609">
            <w:pPr>
              <w:tabs>
                <w:tab w:val="center" w:pos="284"/>
              </w:tabs>
              <w:suppressAutoHyphens/>
              <w:ind w:left="266" w:right="-3091" w:hanging="266"/>
            </w:pPr>
            <w:r w:rsidRPr="001C1061">
              <w:t>Giulia BARBUCCI (skupina delojemalcev – IT)</w:t>
            </w:r>
          </w:p>
        </w:tc>
      </w:tr>
      <w:tr w:rsidR="00FD4ACD" w:rsidRPr="001C1061" w14:paraId="6F4E4F78" w14:textId="77777777" w:rsidTr="00565609">
        <w:tc>
          <w:tcPr>
            <w:tcW w:w="5000" w:type="pct"/>
            <w:gridSpan w:val="2"/>
          </w:tcPr>
          <w:p w14:paraId="1161C850" w14:textId="77777777" w:rsidR="00FD4ACD" w:rsidRPr="001C1061" w:rsidRDefault="00FD4ACD" w:rsidP="00565609">
            <w:pPr>
              <w:tabs>
                <w:tab w:val="center" w:pos="284"/>
              </w:tabs>
              <w:suppressAutoHyphens/>
              <w:spacing w:line="240" w:lineRule="auto"/>
              <w:ind w:left="266" w:right="-3091" w:hanging="266"/>
              <w:rPr>
                <w:sz w:val="16"/>
                <w:szCs w:val="16"/>
              </w:rPr>
            </w:pPr>
          </w:p>
        </w:tc>
      </w:tr>
      <w:tr w:rsidR="00FD4ACD" w:rsidRPr="001C1061" w14:paraId="176ABB9B" w14:textId="77777777" w:rsidTr="00565609">
        <w:trPr>
          <w:trHeight w:val="242"/>
        </w:trPr>
        <w:tc>
          <w:tcPr>
            <w:tcW w:w="1279" w:type="pct"/>
          </w:tcPr>
          <w:p w14:paraId="2A4BA774" w14:textId="77777777" w:rsidR="00FD4ACD" w:rsidRPr="001C1061" w:rsidRDefault="00FD4ACD" w:rsidP="00565609">
            <w:pPr>
              <w:tabs>
                <w:tab w:val="center" w:pos="284"/>
              </w:tabs>
              <w:suppressAutoHyphens/>
              <w:ind w:left="266" w:hanging="266"/>
              <w:rPr>
                <w:b/>
              </w:rPr>
            </w:pPr>
            <w:r w:rsidRPr="001C1061">
              <w:rPr>
                <w:b/>
              </w:rPr>
              <w:t>Referenčni dokument</w:t>
            </w:r>
          </w:p>
        </w:tc>
        <w:tc>
          <w:tcPr>
            <w:tcW w:w="3721" w:type="pct"/>
          </w:tcPr>
          <w:p w14:paraId="3363E688" w14:textId="1FE9ECF7" w:rsidR="00FD4ACD" w:rsidRPr="001C1061" w:rsidRDefault="001C1061" w:rsidP="00565609">
            <w:pPr>
              <w:tabs>
                <w:tab w:val="center" w:pos="284"/>
              </w:tabs>
              <w:suppressAutoHyphens/>
              <w:ind w:left="266" w:right="-3091" w:hanging="266"/>
            </w:pPr>
            <w:r>
              <w:t>p</w:t>
            </w:r>
            <w:r w:rsidR="00FD4ACD" w:rsidRPr="001C1061">
              <w:t>oročilo o oceni</w:t>
            </w:r>
          </w:p>
          <w:p w14:paraId="1A8FBDA2" w14:textId="77777777" w:rsidR="00FD4ACD" w:rsidRPr="001C1061" w:rsidRDefault="00FD4ACD" w:rsidP="00565609">
            <w:pPr>
              <w:tabs>
                <w:tab w:val="center" w:pos="284"/>
              </w:tabs>
              <w:suppressAutoHyphens/>
              <w:ind w:left="266" w:right="-3091" w:hanging="266"/>
            </w:pPr>
            <w:r w:rsidRPr="001C1061">
              <w:t>EESC-2025-04143-00-00-RE</w:t>
            </w:r>
          </w:p>
        </w:tc>
      </w:tr>
    </w:tbl>
    <w:p w14:paraId="74ABF548" w14:textId="77777777" w:rsidR="00FD4ACD" w:rsidRPr="001C1061" w:rsidRDefault="00FD4ACD" w:rsidP="00FD4ACD">
      <w:pPr>
        <w:tabs>
          <w:tab w:val="center" w:pos="284"/>
        </w:tabs>
        <w:suppressAutoHyphens/>
        <w:ind w:left="266" w:hanging="266"/>
        <w:rPr>
          <w:bCs/>
        </w:rPr>
      </w:pPr>
    </w:p>
    <w:p w14:paraId="03EDD268" w14:textId="77777777" w:rsidR="00FD4ACD" w:rsidRPr="001C1061" w:rsidRDefault="00FD4ACD" w:rsidP="00FD4ACD">
      <w:pPr>
        <w:tabs>
          <w:tab w:val="center" w:pos="284"/>
        </w:tabs>
        <w:suppressAutoHyphens/>
        <w:ind w:left="266" w:hanging="266"/>
        <w:rPr>
          <w:b/>
        </w:rPr>
      </w:pPr>
      <w:r w:rsidRPr="001C1061">
        <w:rPr>
          <w:b/>
        </w:rPr>
        <w:t>Glavne točke</w:t>
      </w:r>
    </w:p>
    <w:p w14:paraId="55AD8E03" w14:textId="77777777" w:rsidR="00FD4ACD" w:rsidRPr="001C1061" w:rsidRDefault="00FD4ACD" w:rsidP="00FD4ACD">
      <w:pPr>
        <w:tabs>
          <w:tab w:val="center" w:pos="284"/>
        </w:tabs>
        <w:suppressAutoHyphens/>
        <w:ind w:left="266" w:hanging="266"/>
        <w:rPr>
          <w:bCs/>
        </w:rPr>
      </w:pPr>
    </w:p>
    <w:p w14:paraId="7E2DE5B3" w14:textId="77777777" w:rsidR="00FD4ACD" w:rsidRPr="001C1061" w:rsidRDefault="00FD4ACD" w:rsidP="00FD4ACD">
      <w:pPr>
        <w:tabs>
          <w:tab w:val="center" w:pos="0"/>
        </w:tabs>
        <w:suppressAutoHyphens/>
      </w:pPr>
      <w:r w:rsidRPr="001C1061">
        <w:t>EESO na podlagi razprav z deležniki in ugotovitev iz odgovorov na vprašalnik, zbranih med obiskom petih držav, glede učinkovitosti, ustreznosti in dodani vrednosti civilne družbe:</w:t>
      </w:r>
    </w:p>
    <w:p w14:paraId="41D1F159" w14:textId="77777777" w:rsidR="00FD4ACD" w:rsidRPr="001C1061" w:rsidRDefault="00FD4ACD" w:rsidP="00FD4ACD">
      <w:pPr>
        <w:tabs>
          <w:tab w:val="center" w:pos="0"/>
        </w:tabs>
        <w:suppressAutoHyphens/>
        <w:rPr>
          <w:bCs/>
        </w:rPr>
      </w:pPr>
    </w:p>
    <w:p w14:paraId="2E24BDC6" w14:textId="77777777" w:rsidR="00FD4ACD" w:rsidRPr="001C1061" w:rsidRDefault="00FD4ACD" w:rsidP="00FD4ACD">
      <w:pPr>
        <w:numPr>
          <w:ilvl w:val="0"/>
          <w:numId w:val="25"/>
        </w:numPr>
        <w:tabs>
          <w:tab w:val="center" w:pos="0"/>
        </w:tabs>
        <w:suppressAutoHyphens/>
        <w:overflowPunct w:val="0"/>
        <w:autoSpaceDE w:val="0"/>
        <w:autoSpaceDN w:val="0"/>
        <w:adjustRightInd w:val="0"/>
        <w:ind w:left="426" w:hanging="426"/>
        <w:textAlignment w:val="baseline"/>
        <w:rPr>
          <w:bCs/>
        </w:rPr>
      </w:pPr>
      <w:r w:rsidRPr="001C1061">
        <w:t>poudarja, da je bil v preučenih državah prenos direktive na splošno pomemben korak naprej pri pojasnjevanju pravnih okvirov, vzpostavitvi močnejših kanalov za poročanje in izboljšanju institucionalnega sodelovanja, medtem ko pri praktičnem izvajanju še vedno obstajajo velike vrzeli;</w:t>
      </w:r>
    </w:p>
    <w:p w14:paraId="5291119F" w14:textId="77777777" w:rsidR="00FD4ACD" w:rsidRPr="001C1061" w:rsidRDefault="00FD4ACD" w:rsidP="00FD4ACD">
      <w:pPr>
        <w:numPr>
          <w:ilvl w:val="0"/>
          <w:numId w:val="25"/>
        </w:numPr>
        <w:tabs>
          <w:tab w:val="center" w:pos="0"/>
        </w:tabs>
        <w:suppressAutoHyphens/>
        <w:overflowPunct w:val="0"/>
        <w:autoSpaceDE w:val="0"/>
        <w:autoSpaceDN w:val="0"/>
        <w:adjustRightInd w:val="0"/>
        <w:ind w:left="426" w:hanging="426"/>
        <w:textAlignment w:val="baseline"/>
        <w:rPr>
          <w:bCs/>
        </w:rPr>
      </w:pPr>
      <w:r w:rsidRPr="001C1061">
        <w:t>ugotavlja, da številni deležniki menijo, da je sedanji obseg varstva preozek, zlasti v zvezi s socialnimi vprašanji in vprašanji, povezanimi z delovnim mestom, ter poudarja, da bi lahko omejitev varstva na posebna področja prava EU povzročila pravno negotovost in odvračala od prijavljanja;</w:t>
      </w:r>
    </w:p>
    <w:p w14:paraId="225DDF8C" w14:textId="77777777" w:rsidR="00FD4ACD" w:rsidRPr="001C1061" w:rsidRDefault="00FD4ACD" w:rsidP="00FD4ACD">
      <w:pPr>
        <w:numPr>
          <w:ilvl w:val="0"/>
          <w:numId w:val="25"/>
        </w:numPr>
        <w:tabs>
          <w:tab w:val="center" w:pos="0"/>
        </w:tabs>
        <w:suppressAutoHyphens/>
        <w:overflowPunct w:val="0"/>
        <w:autoSpaceDE w:val="0"/>
        <w:autoSpaceDN w:val="0"/>
        <w:adjustRightInd w:val="0"/>
        <w:ind w:left="426" w:hanging="426"/>
        <w:textAlignment w:val="baseline"/>
        <w:rPr>
          <w:bCs/>
        </w:rPr>
      </w:pPr>
      <w:r w:rsidRPr="001C1061">
        <w:t>poudarja, da mala podjetja pogosto nimajo virov in strokovnega znanja za učinkovito izvajanje notranjih mehanizmov za prijavo, zato priporoča, naj se preučijo skupni sistemi prijavljanja ali sistemi prijavljanja na sektorski ravni v skladu z Direktivo;</w:t>
      </w:r>
    </w:p>
    <w:p w14:paraId="0655CF16" w14:textId="77777777" w:rsidR="00FD4ACD" w:rsidRPr="001C1061" w:rsidRDefault="00FD4ACD" w:rsidP="00FD4ACD">
      <w:pPr>
        <w:numPr>
          <w:ilvl w:val="0"/>
          <w:numId w:val="25"/>
        </w:numPr>
        <w:tabs>
          <w:tab w:val="center" w:pos="0"/>
        </w:tabs>
        <w:suppressAutoHyphens/>
        <w:overflowPunct w:val="0"/>
        <w:autoSpaceDE w:val="0"/>
        <w:autoSpaceDN w:val="0"/>
        <w:adjustRightInd w:val="0"/>
        <w:ind w:left="426" w:hanging="426"/>
        <w:textAlignment w:val="baseline"/>
        <w:rPr>
          <w:bCs/>
        </w:rPr>
      </w:pPr>
      <w:r w:rsidRPr="001C1061">
        <w:t>poudarja, da vztrajni strah pred povračilnimi ukrepi, dolgotrajni postopki in neenakomerna zaščita še naprej spodkopavajo zaupanje v prijavljanje, zaradi česar deležniki pozivajo k strožjim preventivnim ukrepom, finančni pomoči in podpornim mehanizmom za prijavitelje;</w:t>
      </w:r>
    </w:p>
    <w:p w14:paraId="24F62E93" w14:textId="77777777" w:rsidR="00FD4ACD" w:rsidRPr="001C1061" w:rsidRDefault="00FD4ACD" w:rsidP="00FD4ACD">
      <w:pPr>
        <w:numPr>
          <w:ilvl w:val="0"/>
          <w:numId w:val="25"/>
        </w:numPr>
        <w:tabs>
          <w:tab w:val="center" w:pos="0"/>
        </w:tabs>
        <w:suppressAutoHyphens/>
        <w:overflowPunct w:val="0"/>
        <w:autoSpaceDE w:val="0"/>
        <w:autoSpaceDN w:val="0"/>
        <w:adjustRightInd w:val="0"/>
        <w:ind w:left="426" w:hanging="426"/>
        <w:textAlignment w:val="baseline"/>
        <w:rPr>
          <w:bCs/>
        </w:rPr>
      </w:pPr>
      <w:r w:rsidRPr="001C1061">
        <w:t>meni, da bi morale države članice institucijam, pristojnim za postopke žvižgaštva, dodeliti zadostne finančne in človeške vire ter vire za usposabljanje, da bi odpravile zamude, pomanjkanje zmogljivosti in omejeno ozaveščenost o pravnem varstvu;</w:t>
      </w:r>
    </w:p>
    <w:p w14:paraId="13657DFE" w14:textId="77777777" w:rsidR="00FD4ACD" w:rsidRPr="001C1061" w:rsidRDefault="00FD4ACD" w:rsidP="00FD4ACD">
      <w:pPr>
        <w:numPr>
          <w:ilvl w:val="0"/>
          <w:numId w:val="25"/>
        </w:numPr>
        <w:tabs>
          <w:tab w:val="center" w:pos="0"/>
        </w:tabs>
        <w:suppressAutoHyphens/>
        <w:overflowPunct w:val="0"/>
        <w:autoSpaceDE w:val="0"/>
        <w:autoSpaceDN w:val="0"/>
        <w:adjustRightInd w:val="0"/>
        <w:ind w:left="426" w:hanging="426"/>
        <w:textAlignment w:val="baseline"/>
        <w:rPr>
          <w:bCs/>
        </w:rPr>
      </w:pPr>
      <w:r w:rsidRPr="001C1061">
        <w:t>je od nekaterih deležnikov izvedel, da bi lahko vključevanje sindikatov, predstavnikov delavcev in organizacij civilne družbe okrepilo učinkovitost, neodvisnost in verodostojnost mehanizmov prijavljanja ter izboljšalo ozaveščenost in prakse izvajanja;</w:t>
      </w:r>
    </w:p>
    <w:p w14:paraId="379F42C7" w14:textId="77777777" w:rsidR="00FD4ACD" w:rsidRPr="001C1061" w:rsidRDefault="00FD4ACD" w:rsidP="00FD4ACD">
      <w:pPr>
        <w:numPr>
          <w:ilvl w:val="0"/>
          <w:numId w:val="25"/>
        </w:numPr>
        <w:tabs>
          <w:tab w:val="center" w:pos="0"/>
        </w:tabs>
        <w:suppressAutoHyphens/>
        <w:overflowPunct w:val="0"/>
        <w:autoSpaceDE w:val="0"/>
        <w:autoSpaceDN w:val="0"/>
        <w:adjustRightInd w:val="0"/>
        <w:ind w:left="426" w:hanging="426"/>
        <w:textAlignment w:val="baseline"/>
        <w:rPr>
          <w:bCs/>
        </w:rPr>
      </w:pPr>
      <w:r w:rsidRPr="001C1061">
        <w:t>priporoča razmislek o ustanovitvi neodvisnih posvetovalnih organov z več deležniki na nacionalni ravni, ki bi ocenjevali sisteme prijavljanja, analizirali strukturna vprašanja ter podpirali pobude za usposabljanje in usmerjanje, v katere bi bili vključeni civilna družba in socialni partnerji;</w:t>
      </w:r>
    </w:p>
    <w:p w14:paraId="73D1AD66" w14:textId="77777777" w:rsidR="00FD4ACD" w:rsidRPr="001C1061" w:rsidRDefault="00FD4ACD" w:rsidP="00FD4ACD">
      <w:pPr>
        <w:numPr>
          <w:ilvl w:val="0"/>
          <w:numId w:val="25"/>
        </w:numPr>
        <w:tabs>
          <w:tab w:val="center" w:pos="0"/>
        </w:tabs>
        <w:suppressAutoHyphens/>
        <w:overflowPunct w:val="0"/>
        <w:autoSpaceDE w:val="0"/>
        <w:autoSpaceDN w:val="0"/>
        <w:adjustRightInd w:val="0"/>
        <w:ind w:left="426" w:hanging="426"/>
        <w:textAlignment w:val="baseline"/>
        <w:rPr>
          <w:bCs/>
        </w:rPr>
      </w:pPr>
      <w:r w:rsidRPr="001C1061">
        <w:t>poudarja, da so okviri za prijavljanje nepravilnosti bolj legitimni in učinkoviti, kadar lahko medijski akterji varno poročajo o zadevah javnega interesa, pri čemer so številni deležniki navedli, da bi lahko preveč omejevalna pravila o zaupnosti ogrozila javni nadzor;</w:t>
      </w:r>
    </w:p>
    <w:p w14:paraId="4DF60B7A" w14:textId="77777777" w:rsidR="00FD4ACD" w:rsidRPr="001C1061" w:rsidRDefault="00FD4ACD" w:rsidP="00FD4ACD">
      <w:pPr>
        <w:numPr>
          <w:ilvl w:val="0"/>
          <w:numId w:val="25"/>
        </w:numPr>
        <w:tabs>
          <w:tab w:val="center" w:pos="0"/>
        </w:tabs>
        <w:suppressAutoHyphens/>
        <w:overflowPunct w:val="0"/>
        <w:autoSpaceDE w:val="0"/>
        <w:autoSpaceDN w:val="0"/>
        <w:adjustRightInd w:val="0"/>
        <w:ind w:left="426" w:hanging="426"/>
        <w:textAlignment w:val="baseline"/>
        <w:rPr>
          <w:bCs/>
        </w:rPr>
      </w:pPr>
      <w:r w:rsidRPr="001C1061">
        <w:t>poudarja pomen kampanj ozaveščanja, da bi preoblikovali kulturno dojemanje žvižgaštva in zagotovili, da državljani razumejo svoje pravice in razpoložljive mehanizme prijavljanja;</w:t>
      </w:r>
    </w:p>
    <w:p w14:paraId="73233709" w14:textId="77777777" w:rsidR="00FD4ACD" w:rsidRPr="001C1061" w:rsidRDefault="00FD4ACD" w:rsidP="00FD4ACD">
      <w:pPr>
        <w:numPr>
          <w:ilvl w:val="0"/>
          <w:numId w:val="25"/>
        </w:numPr>
        <w:tabs>
          <w:tab w:val="center" w:pos="0"/>
        </w:tabs>
        <w:suppressAutoHyphens/>
        <w:overflowPunct w:val="0"/>
        <w:autoSpaceDE w:val="0"/>
        <w:autoSpaceDN w:val="0"/>
        <w:adjustRightInd w:val="0"/>
        <w:ind w:left="426" w:hanging="426"/>
        <w:textAlignment w:val="baseline"/>
        <w:rPr>
          <w:bCs/>
        </w:rPr>
      </w:pPr>
      <w:r w:rsidRPr="001C1061">
        <w:t>poziva k sistematičnemu zbiranju in objavljanju podatkov o postopkih žvižgaštva, rezultatih in nadaljnjih ukrepih, da bi ocenili učinkovitost in skladnost nacionalnih sistemov ter opredelili strukturne pomanjkljivosti.</w:t>
      </w:r>
    </w:p>
    <w:p w14:paraId="29034DCE" w14:textId="77777777" w:rsidR="00FD4ACD" w:rsidRPr="001C1061" w:rsidRDefault="00FD4ACD" w:rsidP="00FD4ACD">
      <w:pPr>
        <w:tabs>
          <w:tab w:val="center" w:pos="0"/>
        </w:tabs>
        <w:suppressAutoHyphens/>
        <w:rPr>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7119"/>
      </w:tblGrid>
      <w:tr w:rsidR="00FD4ACD" w:rsidRPr="001C1061" w14:paraId="3FFC5BD9" w14:textId="77777777" w:rsidTr="00565609">
        <w:tc>
          <w:tcPr>
            <w:tcW w:w="1077" w:type="pct"/>
          </w:tcPr>
          <w:p w14:paraId="7ECCA349" w14:textId="77777777" w:rsidR="00FD4ACD" w:rsidRPr="001C1061" w:rsidRDefault="00FD4ACD" w:rsidP="00565609">
            <w:pPr>
              <w:suppressAutoHyphens/>
              <w:rPr>
                <w:i/>
              </w:rPr>
            </w:pPr>
            <w:r w:rsidRPr="001C1061">
              <w:rPr>
                <w:b/>
                <w:i/>
              </w:rPr>
              <w:t>Kontaktna oseba</w:t>
            </w:r>
          </w:p>
        </w:tc>
        <w:tc>
          <w:tcPr>
            <w:tcW w:w="3923" w:type="pct"/>
          </w:tcPr>
          <w:p w14:paraId="0BA1245B" w14:textId="77777777" w:rsidR="00FD4ACD" w:rsidRPr="001C1061" w:rsidRDefault="00FD4ACD" w:rsidP="00565609">
            <w:pPr>
              <w:suppressAutoHyphens/>
              <w:rPr>
                <w:i/>
              </w:rPr>
            </w:pPr>
            <w:r w:rsidRPr="001C1061">
              <w:rPr>
                <w:i/>
              </w:rPr>
              <w:t>June BEDATON</w:t>
            </w:r>
          </w:p>
        </w:tc>
      </w:tr>
      <w:tr w:rsidR="00FD4ACD" w:rsidRPr="001C1061" w14:paraId="7DD3F088" w14:textId="77777777" w:rsidTr="00565609">
        <w:tc>
          <w:tcPr>
            <w:tcW w:w="1077" w:type="pct"/>
          </w:tcPr>
          <w:p w14:paraId="4F5C74CA" w14:textId="77777777" w:rsidR="00FD4ACD" w:rsidRPr="001C1061" w:rsidRDefault="00FD4ACD" w:rsidP="00565609">
            <w:pPr>
              <w:suppressAutoHyphens/>
              <w:rPr>
                <w:i/>
              </w:rPr>
            </w:pPr>
            <w:r w:rsidRPr="001C1061">
              <w:rPr>
                <w:i/>
              </w:rPr>
              <w:t>Telefon</w:t>
            </w:r>
          </w:p>
        </w:tc>
        <w:tc>
          <w:tcPr>
            <w:tcW w:w="3923" w:type="pct"/>
          </w:tcPr>
          <w:p w14:paraId="28F944DF" w14:textId="77777777" w:rsidR="00FD4ACD" w:rsidRPr="001C1061" w:rsidRDefault="00FD4ACD" w:rsidP="00565609">
            <w:pPr>
              <w:suppressAutoHyphens/>
              <w:rPr>
                <w:i/>
              </w:rPr>
            </w:pPr>
            <w:r w:rsidRPr="001C1061">
              <w:rPr>
                <w:i/>
              </w:rPr>
              <w:t>+32 2 546 8134</w:t>
            </w:r>
          </w:p>
        </w:tc>
      </w:tr>
      <w:tr w:rsidR="00FD4ACD" w:rsidRPr="001C1061" w14:paraId="4B558139" w14:textId="77777777" w:rsidTr="00565609">
        <w:tc>
          <w:tcPr>
            <w:tcW w:w="1077" w:type="pct"/>
          </w:tcPr>
          <w:p w14:paraId="46BF8339" w14:textId="77777777" w:rsidR="00FD4ACD" w:rsidRPr="001C1061" w:rsidRDefault="00FD4ACD" w:rsidP="00565609">
            <w:pPr>
              <w:suppressAutoHyphens/>
              <w:rPr>
                <w:i/>
              </w:rPr>
            </w:pPr>
            <w:r w:rsidRPr="001C1061">
              <w:rPr>
                <w:i/>
              </w:rPr>
              <w:t>E-naslov</w:t>
            </w:r>
          </w:p>
        </w:tc>
        <w:tc>
          <w:tcPr>
            <w:tcW w:w="3923" w:type="pct"/>
          </w:tcPr>
          <w:p w14:paraId="3C19F840" w14:textId="77777777" w:rsidR="00FD4ACD" w:rsidRPr="001C1061" w:rsidRDefault="00AB2DB6" w:rsidP="00565609">
            <w:pPr>
              <w:suppressAutoHyphens/>
              <w:rPr>
                <w:i/>
              </w:rPr>
            </w:pPr>
            <w:hyperlink r:id="rId26" w:history="1">
              <w:r w:rsidR="00FD4ACD" w:rsidRPr="001C1061">
                <w:rPr>
                  <w:rStyle w:val="Hyperlink"/>
                  <w:i/>
                </w:rPr>
                <w:t>June.Bedaton@eesc.europa.eu</w:t>
              </w:r>
            </w:hyperlink>
          </w:p>
        </w:tc>
      </w:tr>
    </w:tbl>
    <w:p w14:paraId="4982DDC3" w14:textId="53598336" w:rsidR="009256D4" w:rsidRPr="001C1061" w:rsidRDefault="009256D4" w:rsidP="00475CE4">
      <w:pPr>
        <w:suppressAutoHyphens/>
        <w:ind w:hanging="720"/>
      </w:pPr>
    </w:p>
    <w:p w14:paraId="2C0B9592" w14:textId="77777777" w:rsidR="009256D4" w:rsidRPr="001C1061" w:rsidRDefault="009256D4" w:rsidP="00475CE4">
      <w:pPr>
        <w:suppressAutoHyphens/>
        <w:spacing w:after="160" w:line="259" w:lineRule="auto"/>
        <w:jc w:val="left"/>
      </w:pPr>
      <w:r w:rsidRPr="001C1061">
        <w:br w:type="page"/>
      </w:r>
    </w:p>
    <w:p w14:paraId="4982DDC6" w14:textId="09B2A9E8" w:rsidR="004D7AC0" w:rsidRPr="001C1061" w:rsidRDefault="004D7AC0" w:rsidP="00475CE4">
      <w:pPr>
        <w:pStyle w:val="Heading1"/>
        <w:suppressAutoHyphens/>
        <w:rPr>
          <w:b/>
        </w:rPr>
      </w:pPr>
      <w:bookmarkStart w:id="4" w:name="_Toc24617160"/>
      <w:bookmarkStart w:id="5" w:name="_Toc75527082"/>
      <w:bookmarkStart w:id="6" w:name="_Toc233359184"/>
      <w:r w:rsidRPr="001C1061">
        <w:rPr>
          <w:b/>
        </w:rPr>
        <w:t>PROMET, ENERGIJA, INFRASTRUKTURA IN INFORMACIJSKA DRUŽBA</w:t>
      </w:r>
      <w:bookmarkEnd w:id="4"/>
      <w:bookmarkEnd w:id="5"/>
      <w:bookmarkEnd w:id="6"/>
    </w:p>
    <w:p w14:paraId="262CD14B" w14:textId="77777777" w:rsidR="00FD4ACD" w:rsidRPr="001C1061" w:rsidRDefault="00FD4ACD" w:rsidP="00FD4ACD"/>
    <w:p w14:paraId="6E4CA89C" w14:textId="1368C1DA" w:rsidR="00FD4ACD" w:rsidRPr="001C1061" w:rsidRDefault="00AB2DB6" w:rsidP="00FD4ACD">
      <w:pPr>
        <w:numPr>
          <w:ilvl w:val="0"/>
          <w:numId w:val="25"/>
        </w:numPr>
        <w:suppressAutoHyphens/>
        <w:overflowPunct w:val="0"/>
        <w:autoSpaceDE w:val="0"/>
        <w:autoSpaceDN w:val="0"/>
        <w:adjustRightInd w:val="0"/>
        <w:ind w:hanging="567"/>
        <w:textAlignment w:val="baseline"/>
        <w:rPr>
          <w:b/>
        </w:rPr>
      </w:pPr>
      <w:hyperlink r:id="rId27" w:history="1">
        <w:r w:rsidR="000C3CE8" w:rsidRPr="001C1061">
          <w:rPr>
            <w:rStyle w:val="Hyperlink"/>
            <w:b/>
            <w:i/>
            <w:sz w:val="28"/>
          </w:rPr>
          <w:t>Predlog uredbe o a</w:t>
        </w:r>
        <w:r w:rsidR="00FD4ACD" w:rsidRPr="001C1061">
          <w:rPr>
            <w:rStyle w:val="Hyperlink"/>
            <w:b/>
            <w:i/>
            <w:sz w:val="28"/>
          </w:rPr>
          <w:t>kt</w:t>
        </w:r>
        <w:r w:rsidR="000C3CE8" w:rsidRPr="001C1061">
          <w:rPr>
            <w:rStyle w:val="Hyperlink"/>
            <w:b/>
            <w:i/>
            <w:sz w:val="28"/>
          </w:rPr>
          <w:t>u</w:t>
        </w:r>
        <w:r w:rsidR="00FD4ACD" w:rsidRPr="001C1061">
          <w:rPr>
            <w:rStyle w:val="Hyperlink"/>
            <w:b/>
            <w:i/>
            <w:sz w:val="28"/>
          </w:rPr>
          <w:t xml:space="preserve"> o digitalnih omrežjih</w:t>
        </w:r>
      </w:hyperlink>
    </w:p>
    <w:p w14:paraId="0DED58C5" w14:textId="77777777" w:rsidR="00FD4ACD" w:rsidRPr="001C1061" w:rsidRDefault="00FD4ACD" w:rsidP="00FD4AC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269"/>
      </w:tblGrid>
      <w:tr w:rsidR="00FD4ACD" w:rsidRPr="001C1061" w14:paraId="4147EC61" w14:textId="77777777" w:rsidTr="00565609">
        <w:tc>
          <w:tcPr>
            <w:tcW w:w="2802" w:type="dxa"/>
          </w:tcPr>
          <w:p w14:paraId="657326DA" w14:textId="77777777" w:rsidR="00FD4ACD" w:rsidRPr="001C1061" w:rsidRDefault="00FD4ACD" w:rsidP="00565609">
            <w:pPr>
              <w:tabs>
                <w:tab w:val="center" w:pos="284"/>
              </w:tabs>
              <w:suppressAutoHyphens/>
              <w:ind w:left="266" w:right="163" w:hanging="266"/>
              <w:rPr>
                <w:b/>
              </w:rPr>
            </w:pPr>
            <w:r w:rsidRPr="001C1061">
              <w:rPr>
                <w:b/>
              </w:rPr>
              <w:t>Poročevalec</w:t>
            </w:r>
          </w:p>
        </w:tc>
        <w:tc>
          <w:tcPr>
            <w:tcW w:w="6269" w:type="dxa"/>
          </w:tcPr>
          <w:p w14:paraId="0DA65642" w14:textId="700CD0D5" w:rsidR="00FD4ACD" w:rsidRPr="001C1061" w:rsidRDefault="00FD4ACD" w:rsidP="00565609">
            <w:pPr>
              <w:tabs>
                <w:tab w:val="center" w:pos="284"/>
              </w:tabs>
              <w:suppressAutoHyphens/>
              <w:ind w:left="266" w:hanging="266"/>
            </w:pPr>
            <w:r w:rsidRPr="001C1061">
              <w:t>Maurizio MENSI (</w:t>
            </w:r>
            <w:r w:rsidR="00C67B10">
              <w:t xml:space="preserve">skupina </w:t>
            </w:r>
            <w:r w:rsidRPr="001C1061">
              <w:t>organizacij civilne družbe – IT)</w:t>
            </w:r>
          </w:p>
        </w:tc>
      </w:tr>
      <w:tr w:rsidR="00FD4ACD" w:rsidRPr="001C1061" w14:paraId="75885B7E" w14:textId="77777777" w:rsidTr="00565609">
        <w:tc>
          <w:tcPr>
            <w:tcW w:w="9071" w:type="dxa"/>
            <w:gridSpan w:val="2"/>
          </w:tcPr>
          <w:p w14:paraId="7F442D3C" w14:textId="77777777" w:rsidR="00FD4ACD" w:rsidRPr="001C1061" w:rsidRDefault="00FD4ACD" w:rsidP="00565609">
            <w:pPr>
              <w:tabs>
                <w:tab w:val="center" w:pos="284"/>
              </w:tabs>
              <w:suppressAutoHyphens/>
              <w:spacing w:line="240" w:lineRule="auto"/>
              <w:ind w:left="266" w:hanging="266"/>
              <w:rPr>
                <w:sz w:val="16"/>
                <w:szCs w:val="16"/>
              </w:rPr>
            </w:pPr>
          </w:p>
        </w:tc>
      </w:tr>
      <w:tr w:rsidR="00FD4ACD" w:rsidRPr="001C1061" w14:paraId="4EE989EE" w14:textId="77777777" w:rsidTr="00565609">
        <w:tc>
          <w:tcPr>
            <w:tcW w:w="2802" w:type="dxa"/>
          </w:tcPr>
          <w:p w14:paraId="0B2AE4FE" w14:textId="77777777" w:rsidR="00FD4ACD" w:rsidRPr="001C1061" w:rsidRDefault="00FD4ACD" w:rsidP="00565609">
            <w:pPr>
              <w:tabs>
                <w:tab w:val="center" w:pos="284"/>
              </w:tabs>
              <w:suppressAutoHyphens/>
              <w:ind w:left="266" w:hanging="266"/>
              <w:rPr>
                <w:b/>
              </w:rPr>
            </w:pPr>
            <w:r w:rsidRPr="001C1061">
              <w:rPr>
                <w:b/>
              </w:rPr>
              <w:t>Referenčna dokumenta</w:t>
            </w:r>
          </w:p>
        </w:tc>
        <w:tc>
          <w:tcPr>
            <w:tcW w:w="6269" w:type="dxa"/>
          </w:tcPr>
          <w:p w14:paraId="079F8D43" w14:textId="7470909D" w:rsidR="00FD4ACD" w:rsidRPr="001C1061" w:rsidRDefault="00FD4ACD" w:rsidP="00565609">
            <w:pPr>
              <w:tabs>
                <w:tab w:val="center" w:pos="284"/>
              </w:tabs>
              <w:suppressAutoHyphens/>
              <w:ind w:left="266" w:hanging="266"/>
            </w:pPr>
            <w:r w:rsidRPr="001C1061">
              <w:t>COM(2026)16 final</w:t>
            </w:r>
          </w:p>
          <w:p w14:paraId="0EFB0488" w14:textId="77777777" w:rsidR="00FD4ACD" w:rsidRPr="001C1061" w:rsidRDefault="00FD4ACD" w:rsidP="00565609">
            <w:pPr>
              <w:tabs>
                <w:tab w:val="center" w:pos="284"/>
              </w:tabs>
              <w:suppressAutoHyphens/>
              <w:ind w:left="266" w:hanging="266"/>
            </w:pPr>
            <w:r w:rsidRPr="001C1061">
              <w:t>EESC-2026-00515-00-00-AC</w:t>
            </w:r>
          </w:p>
        </w:tc>
      </w:tr>
    </w:tbl>
    <w:p w14:paraId="705D55F6" w14:textId="77777777" w:rsidR="00FD4ACD" w:rsidRPr="001C1061" w:rsidRDefault="00FD4ACD" w:rsidP="00FD4ACD">
      <w:pPr>
        <w:tabs>
          <w:tab w:val="center" w:pos="284"/>
        </w:tabs>
        <w:suppressAutoHyphens/>
        <w:ind w:left="266" w:hanging="266"/>
      </w:pPr>
    </w:p>
    <w:p w14:paraId="47B7AACA" w14:textId="77777777" w:rsidR="00FD4ACD" w:rsidRPr="001C1061" w:rsidRDefault="00FD4ACD" w:rsidP="00FD4ACD">
      <w:pPr>
        <w:tabs>
          <w:tab w:val="center" w:pos="284"/>
        </w:tabs>
        <w:suppressAutoHyphens/>
        <w:ind w:left="266" w:hanging="266"/>
        <w:rPr>
          <w:b/>
        </w:rPr>
      </w:pPr>
      <w:r w:rsidRPr="001C1061">
        <w:rPr>
          <w:b/>
        </w:rPr>
        <w:t>Glavne točke</w:t>
      </w:r>
    </w:p>
    <w:p w14:paraId="6C1FDAED" w14:textId="77777777" w:rsidR="00FD4ACD" w:rsidRPr="001C1061" w:rsidRDefault="00FD4ACD" w:rsidP="00FD4ACD">
      <w:pPr>
        <w:tabs>
          <w:tab w:val="center" w:pos="284"/>
        </w:tabs>
        <w:suppressAutoHyphens/>
        <w:ind w:left="266" w:hanging="266"/>
        <w:rPr>
          <w:bCs/>
        </w:rPr>
      </w:pPr>
    </w:p>
    <w:p w14:paraId="1D1EA43F" w14:textId="77777777" w:rsidR="00FD4ACD" w:rsidRPr="001C1061" w:rsidRDefault="00FD4ACD" w:rsidP="00FD4ACD">
      <w:pPr>
        <w:suppressAutoHyphens/>
      </w:pPr>
      <w:r w:rsidRPr="001C1061">
        <w:t>EESO:</w:t>
      </w:r>
    </w:p>
    <w:p w14:paraId="3B8FB8F6" w14:textId="77777777" w:rsidR="00FD4ACD" w:rsidRPr="001C1061" w:rsidRDefault="00FD4ACD" w:rsidP="00FD4ACD">
      <w:pPr>
        <w:suppressAutoHyphens/>
        <w:rPr>
          <w:bCs/>
          <w:iCs/>
        </w:rPr>
      </w:pPr>
    </w:p>
    <w:p w14:paraId="13B7986D" w14:textId="77777777" w:rsidR="00FD4ACD" w:rsidRPr="001C1061" w:rsidRDefault="00FD4ACD" w:rsidP="00FD4ACD">
      <w:pPr>
        <w:numPr>
          <w:ilvl w:val="0"/>
          <w:numId w:val="25"/>
        </w:numPr>
        <w:suppressAutoHyphens/>
        <w:overflowPunct w:val="0"/>
        <w:autoSpaceDE w:val="0"/>
        <w:autoSpaceDN w:val="0"/>
        <w:adjustRightInd w:val="0"/>
        <w:ind w:left="426" w:hanging="426"/>
        <w:textAlignment w:val="baseline"/>
        <w:rPr>
          <w:bCs/>
          <w:iCs/>
        </w:rPr>
      </w:pPr>
      <w:bookmarkStart w:id="7" w:name="_Hlk221271736"/>
      <w:r w:rsidRPr="001C1061">
        <w:t>meni, da je uredba kot pravni instrument za akt o digitalnih omrežjih ustrezna izbira za odpravo ovir na notranjem trgu in zagotovitev enotnih pravil;</w:t>
      </w:r>
    </w:p>
    <w:p w14:paraId="055F4606" w14:textId="77777777" w:rsidR="00FD4ACD" w:rsidRPr="001C1061" w:rsidRDefault="00FD4ACD" w:rsidP="00FD4ACD">
      <w:pPr>
        <w:numPr>
          <w:ilvl w:val="0"/>
          <w:numId w:val="25"/>
        </w:numPr>
        <w:suppressAutoHyphens/>
        <w:overflowPunct w:val="0"/>
        <w:autoSpaceDE w:val="0"/>
        <w:autoSpaceDN w:val="0"/>
        <w:adjustRightInd w:val="0"/>
        <w:ind w:left="426" w:hanging="426"/>
        <w:textAlignment w:val="baseline"/>
        <w:rPr>
          <w:bCs/>
          <w:iCs/>
        </w:rPr>
      </w:pPr>
      <w:r w:rsidRPr="001C1061">
        <w:t>poziva k jasni razdelitvi pristojnosti med Uradom za digitalna omrežja, Organom evropskih regulatorjev za elektronske komunikacije (BEREC), Organom za politiko radiofrekvenčnega spektra (RSPB) in nacionalnimi regulativnimi organi, da bi se izognili prekrivanju in institucionalnemu podvajanju;</w:t>
      </w:r>
      <w:bookmarkEnd w:id="7"/>
    </w:p>
    <w:p w14:paraId="330DFF0A" w14:textId="77777777" w:rsidR="00FD4ACD" w:rsidRPr="001C1061" w:rsidRDefault="00FD4ACD" w:rsidP="00FD4ACD">
      <w:pPr>
        <w:numPr>
          <w:ilvl w:val="0"/>
          <w:numId w:val="25"/>
        </w:numPr>
        <w:suppressAutoHyphens/>
        <w:overflowPunct w:val="0"/>
        <w:autoSpaceDE w:val="0"/>
        <w:autoSpaceDN w:val="0"/>
        <w:adjustRightInd w:val="0"/>
        <w:ind w:left="426" w:hanging="426"/>
        <w:textAlignment w:val="baseline"/>
        <w:rPr>
          <w:bCs/>
          <w:iCs/>
        </w:rPr>
      </w:pPr>
      <w:r w:rsidRPr="001C1061">
        <w:t>pozdravlja sistemski pristop akta o digitalnih omrežjih k odobritvi, spektru, izklopu bakrenih omrežij in upravljanju, saj gre za skladno strategijo za notranji trg;</w:t>
      </w:r>
    </w:p>
    <w:p w14:paraId="3AFDF894" w14:textId="77777777" w:rsidR="00FD4ACD" w:rsidRPr="001C1061" w:rsidRDefault="00FD4ACD" w:rsidP="00FD4ACD">
      <w:pPr>
        <w:numPr>
          <w:ilvl w:val="0"/>
          <w:numId w:val="25"/>
        </w:numPr>
        <w:suppressAutoHyphens/>
        <w:overflowPunct w:val="0"/>
        <w:autoSpaceDE w:val="0"/>
        <w:autoSpaceDN w:val="0"/>
        <w:adjustRightInd w:val="0"/>
        <w:ind w:left="426" w:hanging="426"/>
        <w:textAlignment w:val="baseline"/>
        <w:rPr>
          <w:bCs/>
          <w:iCs/>
        </w:rPr>
      </w:pPr>
      <w:r w:rsidRPr="001C1061">
        <w:t>podpira močne, posodobljene in popolnoma harmonizirane pravice končnih uporabnikov ter poziva k minimalnim standardom kakovosti storitev;</w:t>
      </w:r>
    </w:p>
    <w:p w14:paraId="3C36065B" w14:textId="77777777" w:rsidR="00FD4ACD" w:rsidRPr="001C1061" w:rsidRDefault="00FD4ACD" w:rsidP="00FD4ACD">
      <w:pPr>
        <w:numPr>
          <w:ilvl w:val="0"/>
          <w:numId w:val="25"/>
        </w:numPr>
        <w:suppressAutoHyphens/>
        <w:overflowPunct w:val="0"/>
        <w:autoSpaceDE w:val="0"/>
        <w:autoSpaceDN w:val="0"/>
        <w:adjustRightInd w:val="0"/>
        <w:ind w:left="426" w:hanging="426"/>
        <w:textAlignment w:val="baseline"/>
        <w:rPr>
          <w:bCs/>
          <w:iCs/>
        </w:rPr>
      </w:pPr>
      <w:r w:rsidRPr="001C1061">
        <w:t>priporoča izrecno izključitev regulativnih shem „pravičnega deleža“, ki bi pomenile obvezna plačila velikih ponudnikov vsebin na podlagi obsega ali izvora prometa;</w:t>
      </w:r>
    </w:p>
    <w:p w14:paraId="7F9E9A8F" w14:textId="77777777" w:rsidR="00FD4ACD" w:rsidRPr="001C1061" w:rsidRDefault="00FD4ACD" w:rsidP="00FD4ACD">
      <w:pPr>
        <w:numPr>
          <w:ilvl w:val="0"/>
          <w:numId w:val="25"/>
        </w:numPr>
        <w:suppressAutoHyphens/>
        <w:overflowPunct w:val="0"/>
        <w:autoSpaceDE w:val="0"/>
        <w:autoSpaceDN w:val="0"/>
        <w:adjustRightInd w:val="0"/>
        <w:ind w:left="426" w:hanging="426"/>
        <w:textAlignment w:val="baseline"/>
        <w:rPr>
          <w:bCs/>
          <w:iCs/>
        </w:rPr>
      </w:pPr>
      <w:r w:rsidRPr="001C1061">
        <w:t>pozdravlja okvir akta o digitalnih omrežjih za prehod z bakrenih na optična omrežja in meni, da je ključnega pomena za varen in konkurenčen enotni trg.</w:t>
      </w:r>
    </w:p>
    <w:p w14:paraId="029C676C" w14:textId="77777777" w:rsidR="00FD4ACD" w:rsidRPr="001C1061" w:rsidRDefault="00FD4ACD" w:rsidP="00FD4AC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278"/>
      </w:tblGrid>
      <w:tr w:rsidR="00FD4ACD" w:rsidRPr="001C1061" w14:paraId="62690F08" w14:textId="77777777" w:rsidTr="00565609">
        <w:tc>
          <w:tcPr>
            <w:tcW w:w="1809" w:type="dxa"/>
          </w:tcPr>
          <w:p w14:paraId="45385D4C" w14:textId="77777777" w:rsidR="00FD4ACD" w:rsidRPr="001C1061" w:rsidRDefault="00FD4ACD" w:rsidP="00565609">
            <w:pPr>
              <w:suppressAutoHyphens/>
              <w:rPr>
                <w:i/>
              </w:rPr>
            </w:pPr>
            <w:r w:rsidRPr="001C1061">
              <w:rPr>
                <w:b/>
                <w:i/>
              </w:rPr>
              <w:t>Kontaktna oseba</w:t>
            </w:r>
          </w:p>
        </w:tc>
        <w:tc>
          <w:tcPr>
            <w:tcW w:w="7371" w:type="dxa"/>
          </w:tcPr>
          <w:p w14:paraId="1E5FF5E5" w14:textId="77777777" w:rsidR="00FD4ACD" w:rsidRPr="001C1061" w:rsidRDefault="00FD4ACD" w:rsidP="00565609">
            <w:pPr>
              <w:suppressAutoHyphens/>
              <w:rPr>
                <w:i/>
              </w:rPr>
            </w:pPr>
            <w:r w:rsidRPr="001C1061">
              <w:rPr>
                <w:i/>
              </w:rPr>
              <w:t>Albert PRECUP</w:t>
            </w:r>
          </w:p>
        </w:tc>
      </w:tr>
      <w:tr w:rsidR="00FD4ACD" w:rsidRPr="001C1061" w14:paraId="1ADC1970" w14:textId="77777777" w:rsidTr="00565609">
        <w:tc>
          <w:tcPr>
            <w:tcW w:w="1809" w:type="dxa"/>
          </w:tcPr>
          <w:p w14:paraId="737292A0" w14:textId="77777777" w:rsidR="00FD4ACD" w:rsidRPr="001C1061" w:rsidRDefault="00FD4ACD" w:rsidP="00565609">
            <w:pPr>
              <w:suppressAutoHyphens/>
              <w:rPr>
                <w:i/>
              </w:rPr>
            </w:pPr>
            <w:r w:rsidRPr="001C1061">
              <w:rPr>
                <w:i/>
              </w:rPr>
              <w:t>Telefon</w:t>
            </w:r>
          </w:p>
        </w:tc>
        <w:tc>
          <w:tcPr>
            <w:tcW w:w="7371" w:type="dxa"/>
          </w:tcPr>
          <w:p w14:paraId="0D6FF379" w14:textId="77777777" w:rsidR="00FD4ACD" w:rsidRPr="001C1061" w:rsidRDefault="00FD4ACD" w:rsidP="00565609">
            <w:pPr>
              <w:suppressAutoHyphens/>
              <w:rPr>
                <w:i/>
              </w:rPr>
            </w:pPr>
            <w:r w:rsidRPr="001C1061">
              <w:rPr>
                <w:i/>
              </w:rPr>
              <w:t>+32 25469326</w:t>
            </w:r>
          </w:p>
        </w:tc>
      </w:tr>
      <w:tr w:rsidR="00FD4ACD" w:rsidRPr="001C1061" w14:paraId="7240F9A8" w14:textId="77777777" w:rsidTr="00565609">
        <w:tc>
          <w:tcPr>
            <w:tcW w:w="1809" w:type="dxa"/>
          </w:tcPr>
          <w:p w14:paraId="08C8A52C" w14:textId="77777777" w:rsidR="00FD4ACD" w:rsidRPr="001C1061" w:rsidRDefault="00FD4ACD" w:rsidP="00565609">
            <w:pPr>
              <w:suppressAutoHyphens/>
              <w:rPr>
                <w:i/>
              </w:rPr>
            </w:pPr>
            <w:r w:rsidRPr="001C1061">
              <w:rPr>
                <w:i/>
              </w:rPr>
              <w:t>E-naslov</w:t>
            </w:r>
          </w:p>
        </w:tc>
        <w:tc>
          <w:tcPr>
            <w:tcW w:w="7371" w:type="dxa"/>
          </w:tcPr>
          <w:p w14:paraId="14754767" w14:textId="77777777" w:rsidR="00FD4ACD" w:rsidRPr="001C1061" w:rsidRDefault="00AB2DB6" w:rsidP="00565609">
            <w:pPr>
              <w:suppressAutoHyphens/>
              <w:rPr>
                <w:i/>
                <w:iCs/>
              </w:rPr>
            </w:pPr>
            <w:hyperlink r:id="rId28" w:history="1">
              <w:r w:rsidR="00FD4ACD" w:rsidRPr="001C1061">
                <w:rPr>
                  <w:rStyle w:val="Hyperlink"/>
                  <w:i/>
                </w:rPr>
                <w:t>Albert.Precup@eesc.europa.eu</w:t>
              </w:r>
            </w:hyperlink>
          </w:p>
        </w:tc>
      </w:tr>
    </w:tbl>
    <w:p w14:paraId="219022F7" w14:textId="77777777" w:rsidR="00BC6333" w:rsidRPr="001C1061" w:rsidRDefault="00BC6333" w:rsidP="00475CE4">
      <w:pPr>
        <w:suppressAutoHyphens/>
        <w:spacing w:after="160" w:line="259" w:lineRule="auto"/>
        <w:jc w:val="left"/>
      </w:pPr>
      <w:r w:rsidRPr="001C1061">
        <w:br w:type="page"/>
      </w:r>
    </w:p>
    <w:p w14:paraId="3F1A9173" w14:textId="77777777" w:rsidR="00A45477" w:rsidRPr="001C1061" w:rsidRDefault="00AB2DB6" w:rsidP="00A45477">
      <w:pPr>
        <w:numPr>
          <w:ilvl w:val="0"/>
          <w:numId w:val="9"/>
        </w:numPr>
        <w:suppressAutoHyphens/>
        <w:overflowPunct w:val="0"/>
        <w:autoSpaceDE w:val="0"/>
        <w:autoSpaceDN w:val="0"/>
        <w:adjustRightInd w:val="0"/>
        <w:ind w:left="567" w:hanging="567"/>
        <w:textAlignment w:val="baseline"/>
        <w:rPr>
          <w:b/>
          <w:bCs/>
          <w:sz w:val="28"/>
          <w:szCs w:val="28"/>
        </w:rPr>
      </w:pPr>
      <w:hyperlink r:id="rId29">
        <w:r w:rsidR="00A45477" w:rsidRPr="001C1061">
          <w:rPr>
            <w:rStyle w:val="Hyperlink"/>
            <w:b/>
            <w:i/>
            <w:sz w:val="28"/>
            <w:szCs w:val="28"/>
          </w:rPr>
          <w:t>Izvajanje pobude novi evropski Bauhaus</w:t>
        </w:r>
      </w:hyperlink>
    </w:p>
    <w:p w14:paraId="794ACB9B" w14:textId="77777777" w:rsidR="00A45477" w:rsidRPr="001C1061" w:rsidRDefault="00A45477" w:rsidP="00A4547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6337"/>
      </w:tblGrid>
      <w:tr w:rsidR="00A45477" w:rsidRPr="001C1061" w14:paraId="78B3D0C2" w14:textId="77777777" w:rsidTr="00565609">
        <w:tc>
          <w:tcPr>
            <w:tcW w:w="1508" w:type="pct"/>
          </w:tcPr>
          <w:p w14:paraId="4571E98D" w14:textId="77777777" w:rsidR="00A45477" w:rsidRPr="001C1061" w:rsidRDefault="00A45477" w:rsidP="00565609">
            <w:pPr>
              <w:tabs>
                <w:tab w:val="center" w:pos="284"/>
              </w:tabs>
              <w:suppressAutoHyphens/>
              <w:ind w:left="266" w:hanging="266"/>
              <w:rPr>
                <w:b/>
              </w:rPr>
            </w:pPr>
            <w:r w:rsidRPr="001C1061">
              <w:rPr>
                <w:b/>
                <w:bCs/>
              </w:rPr>
              <w:t>Poročevalec</w:t>
            </w:r>
          </w:p>
        </w:tc>
        <w:tc>
          <w:tcPr>
            <w:tcW w:w="3492" w:type="pct"/>
          </w:tcPr>
          <w:p w14:paraId="3E19A3F5" w14:textId="264CC83D" w:rsidR="00A45477" w:rsidRPr="001C1061" w:rsidRDefault="00A45477" w:rsidP="00565609">
            <w:pPr>
              <w:tabs>
                <w:tab w:val="center" w:pos="284"/>
              </w:tabs>
              <w:suppressAutoHyphens/>
              <w:ind w:left="266" w:right="-3091" w:hanging="205"/>
            </w:pPr>
            <w:r w:rsidRPr="001C1061">
              <w:t>Rudolf KOLBE (</w:t>
            </w:r>
            <w:r w:rsidR="00C67B10">
              <w:t xml:space="preserve">skupina </w:t>
            </w:r>
            <w:r w:rsidRPr="001C1061">
              <w:t>organizacij civilne družbe – AT)</w:t>
            </w:r>
          </w:p>
        </w:tc>
      </w:tr>
      <w:tr w:rsidR="00A45477" w:rsidRPr="001C1061" w14:paraId="6A6A2687" w14:textId="77777777" w:rsidTr="00565609">
        <w:tc>
          <w:tcPr>
            <w:tcW w:w="5000" w:type="pct"/>
            <w:gridSpan w:val="2"/>
          </w:tcPr>
          <w:p w14:paraId="255C8BC1" w14:textId="77777777" w:rsidR="00A45477" w:rsidRPr="001C1061" w:rsidRDefault="00A45477" w:rsidP="00565609">
            <w:pPr>
              <w:tabs>
                <w:tab w:val="center" w:pos="284"/>
              </w:tabs>
              <w:suppressAutoHyphens/>
              <w:spacing w:line="240" w:lineRule="auto"/>
              <w:ind w:left="266" w:right="-3091" w:hanging="205"/>
              <w:rPr>
                <w:sz w:val="16"/>
                <w:szCs w:val="16"/>
              </w:rPr>
            </w:pPr>
          </w:p>
        </w:tc>
      </w:tr>
      <w:tr w:rsidR="00A45477" w:rsidRPr="001C1061" w14:paraId="383F3617" w14:textId="77777777" w:rsidTr="00565609">
        <w:tc>
          <w:tcPr>
            <w:tcW w:w="1508" w:type="pct"/>
          </w:tcPr>
          <w:p w14:paraId="05550AD3" w14:textId="77777777" w:rsidR="00A45477" w:rsidRPr="001C1061" w:rsidRDefault="00A45477" w:rsidP="00565609">
            <w:pPr>
              <w:tabs>
                <w:tab w:val="center" w:pos="284"/>
              </w:tabs>
              <w:suppressAutoHyphens/>
              <w:ind w:left="266" w:hanging="266"/>
              <w:rPr>
                <w:b/>
              </w:rPr>
            </w:pPr>
            <w:r w:rsidRPr="001C1061">
              <w:rPr>
                <w:b/>
              </w:rPr>
              <w:t>Referenčna dokumenta</w:t>
            </w:r>
          </w:p>
        </w:tc>
        <w:tc>
          <w:tcPr>
            <w:tcW w:w="3492" w:type="pct"/>
          </w:tcPr>
          <w:p w14:paraId="2A8CE4D8" w14:textId="77777777" w:rsidR="00A45477" w:rsidRPr="001C1061" w:rsidRDefault="00A45477" w:rsidP="00565609">
            <w:pPr>
              <w:tabs>
                <w:tab w:val="center" w:pos="0"/>
              </w:tabs>
              <w:suppressAutoHyphens/>
              <w:ind w:left="61" w:right="-3091"/>
            </w:pPr>
            <w:r w:rsidRPr="001C1061">
              <w:t>(COM(2025) 1026 final)</w:t>
            </w:r>
          </w:p>
          <w:p w14:paraId="7A34020A" w14:textId="494B4596" w:rsidR="00A45477" w:rsidRPr="001C1061" w:rsidRDefault="00A45477" w:rsidP="00565609">
            <w:pPr>
              <w:tabs>
                <w:tab w:val="center" w:pos="0"/>
              </w:tabs>
              <w:suppressAutoHyphens/>
              <w:ind w:left="61" w:right="-3091"/>
            </w:pPr>
            <w:r w:rsidRPr="001C1061">
              <w:t>EESC-2026-00440-00-00-AC</w:t>
            </w:r>
          </w:p>
        </w:tc>
      </w:tr>
    </w:tbl>
    <w:p w14:paraId="6C0ADEF4" w14:textId="77777777" w:rsidR="00A45477" w:rsidRPr="001C1061" w:rsidRDefault="00A45477" w:rsidP="00A45477"/>
    <w:p w14:paraId="7818253B" w14:textId="77777777" w:rsidR="00A45477" w:rsidRPr="001C1061" w:rsidRDefault="00A45477" w:rsidP="00A45477">
      <w:pPr>
        <w:tabs>
          <w:tab w:val="center" w:pos="284"/>
        </w:tabs>
        <w:suppressAutoHyphens/>
        <w:ind w:left="266" w:hanging="266"/>
        <w:rPr>
          <w:b/>
        </w:rPr>
      </w:pPr>
      <w:r w:rsidRPr="001C1061">
        <w:rPr>
          <w:b/>
        </w:rPr>
        <w:t>Glavne točke</w:t>
      </w:r>
    </w:p>
    <w:p w14:paraId="51594C88" w14:textId="77777777" w:rsidR="00A45477" w:rsidRPr="001C1061" w:rsidRDefault="00A45477" w:rsidP="00A45477"/>
    <w:p w14:paraId="69D9E03C" w14:textId="77777777" w:rsidR="00A45477" w:rsidRPr="001C1061" w:rsidRDefault="00A45477" w:rsidP="00A45477">
      <w:pPr>
        <w:suppressAutoHyphens/>
      </w:pPr>
      <w:r w:rsidRPr="001C1061">
        <w:t>EESO:</w:t>
      </w:r>
    </w:p>
    <w:p w14:paraId="667C4E0A" w14:textId="77777777" w:rsidR="00A45477" w:rsidRPr="001C1061" w:rsidRDefault="00A45477" w:rsidP="00A45477">
      <w:pPr>
        <w:suppressAutoHyphens/>
        <w:rPr>
          <w:bCs/>
          <w:iCs/>
        </w:rPr>
      </w:pPr>
    </w:p>
    <w:p w14:paraId="49CAB338" w14:textId="77777777" w:rsidR="00A45477" w:rsidRPr="001C1061" w:rsidRDefault="00A45477" w:rsidP="00A45477">
      <w:pPr>
        <w:numPr>
          <w:ilvl w:val="0"/>
          <w:numId w:val="8"/>
        </w:numPr>
        <w:suppressAutoHyphens/>
        <w:overflowPunct w:val="0"/>
        <w:autoSpaceDE w:val="0"/>
        <w:autoSpaceDN w:val="0"/>
        <w:adjustRightInd w:val="0"/>
        <w:ind w:left="426" w:hanging="426"/>
        <w:textAlignment w:val="baseline"/>
      </w:pPr>
      <w:r w:rsidRPr="001C1061">
        <w:t xml:space="preserve">poziva Evropsko komisijo, naj razvije </w:t>
      </w:r>
      <w:r w:rsidRPr="001C1061">
        <w:rPr>
          <w:b/>
        </w:rPr>
        <w:t>ključne kazalnike uspešnosti za horizontalno medsektorsko upoštevanje vrednot in načel novega evropskega Bauhausa</w:t>
      </w:r>
      <w:r w:rsidRPr="001C1061">
        <w:t xml:space="preserve"> v novih in revidiranih politikah in regulativnih aktih EU; poudarja, da sta novi evropski Bauhaus in politika za cenovno dostopna stanovanja neločljivo povezana ter da se je treba pri naslednjem koraku izvajanja te pobude osredotočiti na naložbe v trajnostna, cenovno dostopna in kakovostna stanovanja;</w:t>
      </w:r>
    </w:p>
    <w:p w14:paraId="004A402B" w14:textId="77777777" w:rsidR="00A45477" w:rsidRPr="001C1061" w:rsidRDefault="00A45477" w:rsidP="00A45477">
      <w:pPr>
        <w:numPr>
          <w:ilvl w:val="0"/>
          <w:numId w:val="8"/>
        </w:numPr>
        <w:suppressAutoHyphens/>
        <w:overflowPunct w:val="0"/>
        <w:autoSpaceDE w:val="0"/>
        <w:autoSpaceDN w:val="0"/>
        <w:adjustRightInd w:val="0"/>
        <w:ind w:left="426" w:hanging="426"/>
        <w:textAlignment w:val="baseline"/>
      </w:pPr>
      <w:r w:rsidRPr="001C1061">
        <w:t xml:space="preserve">pozdravlja skorajšnje sprejetje </w:t>
      </w:r>
      <w:r w:rsidRPr="001C1061">
        <w:rPr>
          <w:b/>
        </w:rPr>
        <w:t>priporočila o novem evropskem Bauhausu</w:t>
      </w:r>
      <w:r w:rsidRPr="001C1061">
        <w:t>, države članice EU pa poziva, naj ga obravnavajo kot most med EU ter regionalno in lokalno ravnjo, saj lahko usklajevanje ukrepov na ravni EU v tej zadevi prinese jasno dodano vrednost, hkrati pa je upoštevana subsidiarnost;</w:t>
      </w:r>
    </w:p>
    <w:p w14:paraId="3B8C5669" w14:textId="77777777" w:rsidR="00A45477" w:rsidRPr="001C1061" w:rsidRDefault="00A45477" w:rsidP="00A45477">
      <w:pPr>
        <w:numPr>
          <w:ilvl w:val="0"/>
          <w:numId w:val="8"/>
        </w:numPr>
        <w:suppressAutoHyphens/>
        <w:overflowPunct w:val="0"/>
        <w:autoSpaceDE w:val="0"/>
        <w:autoSpaceDN w:val="0"/>
        <w:adjustRightInd w:val="0"/>
        <w:ind w:left="426" w:hanging="426"/>
        <w:textAlignment w:val="baseline"/>
      </w:pPr>
      <w:r w:rsidRPr="001C1061">
        <w:t xml:space="preserve">poziva Komisijo, naj pri prihodnji reviziji direktiv o javnem naročanju določi, da morajo javni organi </w:t>
      </w:r>
      <w:r w:rsidRPr="001C1061">
        <w:rPr>
          <w:b/>
        </w:rPr>
        <w:t>dati prednost merilom življenjskega cikla in kakovosti storitev, ki oblikujejo grajeno okolje</w:t>
      </w:r>
      <w:r w:rsidRPr="001C1061">
        <w:t>, ter naj okrepi strokovno odličnost, ne pa zmanjša, saj je ključna podlaga za izvajanje načel novega evropskega Bauhausa, hkrati pa naj poskrbi za dostopne možnosti za izpopolnjevanje, zlasti za delojemalce, strokovnjake ter mala in srednja podjetja.</w:t>
      </w:r>
    </w:p>
    <w:p w14:paraId="11DBDB1B" w14:textId="77777777" w:rsidR="00A45477" w:rsidRPr="001C1061" w:rsidRDefault="00A45477" w:rsidP="00A45477"/>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7118"/>
      </w:tblGrid>
      <w:tr w:rsidR="00A45477" w:rsidRPr="001C1061" w14:paraId="63EA6DCA" w14:textId="77777777" w:rsidTr="00565609">
        <w:tc>
          <w:tcPr>
            <w:tcW w:w="1078" w:type="pct"/>
          </w:tcPr>
          <w:p w14:paraId="3A715E52" w14:textId="77777777" w:rsidR="00A45477" w:rsidRPr="001C1061" w:rsidRDefault="00A45477" w:rsidP="00565609">
            <w:pPr>
              <w:suppressAutoHyphens/>
              <w:rPr>
                <w:i/>
              </w:rPr>
            </w:pPr>
            <w:r w:rsidRPr="001C1061">
              <w:rPr>
                <w:b/>
                <w:i/>
              </w:rPr>
              <w:t>Kontaktna oseba</w:t>
            </w:r>
          </w:p>
        </w:tc>
        <w:tc>
          <w:tcPr>
            <w:tcW w:w="3922" w:type="pct"/>
          </w:tcPr>
          <w:p w14:paraId="2A3C3C84" w14:textId="77777777" w:rsidR="00A45477" w:rsidRPr="001C1061" w:rsidRDefault="00A45477" w:rsidP="00565609">
            <w:pPr>
              <w:suppressAutoHyphens/>
              <w:rPr>
                <w:i/>
              </w:rPr>
            </w:pPr>
            <w:r w:rsidRPr="001C1061">
              <w:rPr>
                <w:i/>
              </w:rPr>
              <w:t>Francesco NAPOLITANO</w:t>
            </w:r>
          </w:p>
        </w:tc>
      </w:tr>
      <w:tr w:rsidR="00A45477" w:rsidRPr="001C1061" w14:paraId="71D8F890" w14:textId="77777777" w:rsidTr="00565609">
        <w:tc>
          <w:tcPr>
            <w:tcW w:w="1078" w:type="pct"/>
          </w:tcPr>
          <w:p w14:paraId="3382D66B" w14:textId="77777777" w:rsidR="00A45477" w:rsidRPr="001C1061" w:rsidRDefault="00A45477" w:rsidP="00565609">
            <w:pPr>
              <w:suppressAutoHyphens/>
              <w:rPr>
                <w:i/>
              </w:rPr>
            </w:pPr>
            <w:r w:rsidRPr="001C1061">
              <w:rPr>
                <w:i/>
              </w:rPr>
              <w:t>Telefon</w:t>
            </w:r>
          </w:p>
        </w:tc>
        <w:tc>
          <w:tcPr>
            <w:tcW w:w="3922" w:type="pct"/>
          </w:tcPr>
          <w:p w14:paraId="3D68A043" w14:textId="77777777" w:rsidR="00A45477" w:rsidRPr="001C1061" w:rsidRDefault="00A45477" w:rsidP="00565609">
            <w:pPr>
              <w:suppressAutoHyphens/>
              <w:rPr>
                <w:i/>
              </w:rPr>
            </w:pPr>
            <w:r w:rsidRPr="001C1061">
              <w:rPr>
                <w:i/>
              </w:rPr>
              <w:t>+32 2 546 8921</w:t>
            </w:r>
          </w:p>
        </w:tc>
      </w:tr>
      <w:tr w:rsidR="00A45477" w:rsidRPr="001C1061" w14:paraId="356690F1" w14:textId="77777777" w:rsidTr="00565609">
        <w:tc>
          <w:tcPr>
            <w:tcW w:w="1078" w:type="pct"/>
          </w:tcPr>
          <w:p w14:paraId="2BC49E6E" w14:textId="77777777" w:rsidR="00A45477" w:rsidRPr="001C1061" w:rsidRDefault="00A45477" w:rsidP="00565609">
            <w:pPr>
              <w:suppressAutoHyphens/>
              <w:rPr>
                <w:i/>
              </w:rPr>
            </w:pPr>
            <w:r w:rsidRPr="001C1061">
              <w:rPr>
                <w:i/>
              </w:rPr>
              <w:t>E-naslov</w:t>
            </w:r>
          </w:p>
        </w:tc>
        <w:tc>
          <w:tcPr>
            <w:tcW w:w="3922" w:type="pct"/>
          </w:tcPr>
          <w:p w14:paraId="30FEAE04" w14:textId="77777777" w:rsidR="00A45477" w:rsidRPr="001C1061" w:rsidRDefault="00AB2DB6" w:rsidP="00565609">
            <w:pPr>
              <w:suppressAutoHyphens/>
              <w:rPr>
                <w:i/>
              </w:rPr>
            </w:pPr>
            <w:hyperlink r:id="rId30" w:history="1">
              <w:r w:rsidR="00A45477" w:rsidRPr="001C1061">
                <w:rPr>
                  <w:rStyle w:val="Hyperlink"/>
                  <w:i/>
                </w:rPr>
                <w:t>Francesco.Napolitano@eesc.europa.eu</w:t>
              </w:r>
            </w:hyperlink>
          </w:p>
        </w:tc>
      </w:tr>
    </w:tbl>
    <w:p w14:paraId="6F56B9A3" w14:textId="77777777" w:rsidR="00645AB4" w:rsidRPr="001C1061" w:rsidRDefault="00645AB4" w:rsidP="00475CE4">
      <w:pPr>
        <w:suppressAutoHyphens/>
        <w:spacing w:after="160" w:line="259" w:lineRule="auto"/>
        <w:jc w:val="left"/>
      </w:pPr>
      <w:r w:rsidRPr="001C1061">
        <w:br w:type="page"/>
      </w:r>
    </w:p>
    <w:p w14:paraId="37B8F05D" w14:textId="77777777" w:rsidR="007E21BD" w:rsidRPr="001C1061" w:rsidRDefault="007E21BD" w:rsidP="007E21BD">
      <w:pPr>
        <w:numPr>
          <w:ilvl w:val="0"/>
          <w:numId w:val="10"/>
        </w:numPr>
        <w:suppressAutoHyphens/>
        <w:overflowPunct w:val="0"/>
        <w:autoSpaceDE w:val="0"/>
        <w:autoSpaceDN w:val="0"/>
        <w:adjustRightInd w:val="0"/>
        <w:ind w:left="567" w:hanging="567"/>
        <w:textAlignment w:val="baseline"/>
      </w:pPr>
      <w:r w:rsidRPr="001C1061">
        <w:rPr>
          <w:b/>
          <w:i/>
          <w:sz w:val="28"/>
          <w:lang w:eastAsia="zh-CN"/>
        </w:rPr>
        <w:fldChar w:fldCharType="begin"/>
      </w:r>
      <w:r w:rsidRPr="001C1061">
        <w:rPr>
          <w:b/>
          <w:i/>
          <w:sz w:val="28"/>
        </w:rPr>
        <w:instrText>HYPERLINK "https://www.eesc.europa.eu/sl/our-work/opinions-information-reports/opinions/effective-simplification-transport-legislation-while-maintaining-high-social-standards"</w:instrText>
      </w:r>
      <w:r w:rsidRPr="001C1061">
        <w:rPr>
          <w:b/>
          <w:i/>
          <w:sz w:val="28"/>
          <w:lang w:eastAsia="zh-CN"/>
        </w:rPr>
        <w:fldChar w:fldCharType="separate"/>
      </w:r>
      <w:r w:rsidRPr="001C1061">
        <w:rPr>
          <w:rStyle w:val="Hyperlink"/>
          <w:b/>
          <w:i/>
          <w:sz w:val="28"/>
        </w:rPr>
        <w:t>Učinkovita poenostavitev prometne zakonodaje ob ohranjanju visokih socialnih standardov</w:t>
      </w:r>
    </w:p>
    <w:p w14:paraId="4CE9E6BE" w14:textId="77777777" w:rsidR="007E21BD" w:rsidRPr="001C1061" w:rsidRDefault="007E21BD" w:rsidP="007E21BD">
      <w:r w:rsidRPr="001C1061">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521"/>
      </w:tblGrid>
      <w:tr w:rsidR="007E21BD" w:rsidRPr="001C1061" w14:paraId="218528A1" w14:textId="77777777" w:rsidTr="007E21BD">
        <w:tc>
          <w:tcPr>
            <w:tcW w:w="2552" w:type="dxa"/>
          </w:tcPr>
          <w:p w14:paraId="4445E163" w14:textId="77777777" w:rsidR="007E21BD" w:rsidRPr="001C1061" w:rsidRDefault="007E21BD" w:rsidP="00565609">
            <w:pPr>
              <w:tabs>
                <w:tab w:val="center" w:pos="284"/>
              </w:tabs>
              <w:suppressAutoHyphens/>
              <w:ind w:left="266" w:hanging="266"/>
              <w:rPr>
                <w:b/>
              </w:rPr>
            </w:pPr>
            <w:r w:rsidRPr="001C1061">
              <w:rPr>
                <w:b/>
              </w:rPr>
              <w:t>Poročevalec</w:t>
            </w:r>
          </w:p>
        </w:tc>
        <w:tc>
          <w:tcPr>
            <w:tcW w:w="6521" w:type="dxa"/>
          </w:tcPr>
          <w:p w14:paraId="47E46F0D" w14:textId="77777777" w:rsidR="007E21BD" w:rsidRPr="001C1061" w:rsidRDefault="007E21BD" w:rsidP="00565609">
            <w:pPr>
              <w:tabs>
                <w:tab w:val="center" w:pos="284"/>
              </w:tabs>
              <w:suppressAutoHyphens/>
              <w:ind w:left="266" w:hanging="266"/>
            </w:pPr>
            <w:r w:rsidRPr="001C1061">
              <w:t>Marco WAGENER (skupina delojemalcev – LU)</w:t>
            </w:r>
          </w:p>
        </w:tc>
      </w:tr>
      <w:tr w:rsidR="007E21BD" w:rsidRPr="001C1061" w14:paraId="6B5FB1B4" w14:textId="77777777" w:rsidTr="007E21BD">
        <w:tc>
          <w:tcPr>
            <w:tcW w:w="9073" w:type="dxa"/>
            <w:gridSpan w:val="2"/>
          </w:tcPr>
          <w:p w14:paraId="0C747957" w14:textId="77777777" w:rsidR="007E21BD" w:rsidRPr="001C1061" w:rsidRDefault="007E21BD" w:rsidP="00565609">
            <w:pPr>
              <w:tabs>
                <w:tab w:val="center" w:pos="284"/>
              </w:tabs>
              <w:suppressAutoHyphens/>
              <w:spacing w:line="240" w:lineRule="auto"/>
              <w:ind w:left="266" w:hanging="266"/>
              <w:rPr>
                <w:sz w:val="16"/>
                <w:szCs w:val="16"/>
              </w:rPr>
            </w:pPr>
          </w:p>
        </w:tc>
      </w:tr>
      <w:tr w:rsidR="007E21BD" w:rsidRPr="001C1061" w14:paraId="65006CDD" w14:textId="77777777" w:rsidTr="007E21BD">
        <w:tc>
          <w:tcPr>
            <w:tcW w:w="2552" w:type="dxa"/>
            <w:vMerge w:val="restart"/>
          </w:tcPr>
          <w:p w14:paraId="513141F2" w14:textId="77777777" w:rsidR="007E21BD" w:rsidRPr="001C1061" w:rsidRDefault="007E21BD" w:rsidP="00565609">
            <w:pPr>
              <w:tabs>
                <w:tab w:val="center" w:pos="284"/>
              </w:tabs>
              <w:suppressAutoHyphens/>
              <w:ind w:left="266" w:hanging="266"/>
              <w:rPr>
                <w:b/>
              </w:rPr>
            </w:pPr>
            <w:r w:rsidRPr="001C1061">
              <w:rPr>
                <w:b/>
              </w:rPr>
              <w:t>Referenčni dokument</w:t>
            </w:r>
          </w:p>
        </w:tc>
        <w:tc>
          <w:tcPr>
            <w:tcW w:w="6521" w:type="dxa"/>
          </w:tcPr>
          <w:p w14:paraId="69BBCEFB" w14:textId="77777777" w:rsidR="007E21BD" w:rsidRPr="001C1061" w:rsidRDefault="007E21BD" w:rsidP="00565609">
            <w:pPr>
              <w:tabs>
                <w:tab w:val="center" w:pos="284"/>
              </w:tabs>
              <w:suppressAutoHyphens/>
              <w:ind w:left="266" w:hanging="266"/>
            </w:pPr>
            <w:r w:rsidRPr="001C1061">
              <w:t>raziskovalno mnenje na zaprosilo Evropske komisije</w:t>
            </w:r>
          </w:p>
        </w:tc>
      </w:tr>
      <w:tr w:rsidR="007E21BD" w:rsidRPr="001C1061" w14:paraId="48FE92E5" w14:textId="77777777" w:rsidTr="007E21BD">
        <w:tc>
          <w:tcPr>
            <w:tcW w:w="2552" w:type="dxa"/>
            <w:vMerge/>
          </w:tcPr>
          <w:p w14:paraId="5C5D59E3" w14:textId="77777777" w:rsidR="007E21BD" w:rsidRPr="001C1061" w:rsidRDefault="007E21BD" w:rsidP="00565609">
            <w:pPr>
              <w:tabs>
                <w:tab w:val="center" w:pos="284"/>
              </w:tabs>
              <w:suppressAutoHyphens/>
              <w:ind w:left="266" w:hanging="266"/>
              <w:rPr>
                <w:b/>
              </w:rPr>
            </w:pPr>
          </w:p>
        </w:tc>
        <w:tc>
          <w:tcPr>
            <w:tcW w:w="6521" w:type="dxa"/>
          </w:tcPr>
          <w:p w14:paraId="044E401F" w14:textId="77777777" w:rsidR="007E21BD" w:rsidRPr="001C1061" w:rsidRDefault="007E21BD" w:rsidP="00565609">
            <w:pPr>
              <w:tabs>
                <w:tab w:val="center" w:pos="284"/>
              </w:tabs>
              <w:suppressAutoHyphens/>
              <w:ind w:left="266" w:hanging="266"/>
            </w:pPr>
            <w:r w:rsidRPr="001C1061">
              <w:t>EESC-2026-00735-00-00-AC</w:t>
            </w:r>
          </w:p>
        </w:tc>
      </w:tr>
    </w:tbl>
    <w:p w14:paraId="6956266B" w14:textId="77777777" w:rsidR="007E21BD" w:rsidRPr="001C1061" w:rsidRDefault="007E21BD" w:rsidP="007E21BD"/>
    <w:p w14:paraId="290CBECC" w14:textId="77777777" w:rsidR="007E21BD" w:rsidRPr="001C1061" w:rsidRDefault="007E21BD" w:rsidP="007E21BD">
      <w:pPr>
        <w:suppressAutoHyphens/>
        <w:ind w:left="1134" w:hanging="1134"/>
        <w:rPr>
          <w:b/>
        </w:rPr>
      </w:pPr>
      <w:r w:rsidRPr="001C1061">
        <w:rPr>
          <w:b/>
        </w:rPr>
        <w:t>EESO:</w:t>
      </w:r>
    </w:p>
    <w:p w14:paraId="69006F79" w14:textId="77777777" w:rsidR="007E21BD" w:rsidRPr="001C1061" w:rsidRDefault="007E21BD" w:rsidP="007E21BD"/>
    <w:p w14:paraId="50C16D37" w14:textId="77777777" w:rsidR="007E21BD" w:rsidRPr="001C1061" w:rsidRDefault="007E21BD" w:rsidP="007E21BD">
      <w:pPr>
        <w:numPr>
          <w:ilvl w:val="0"/>
          <w:numId w:val="11"/>
        </w:numPr>
        <w:suppressAutoHyphens/>
        <w:overflowPunct w:val="0"/>
        <w:autoSpaceDE w:val="0"/>
        <w:autoSpaceDN w:val="0"/>
        <w:adjustRightInd w:val="0"/>
        <w:ind w:left="426" w:hanging="426"/>
        <w:textAlignment w:val="baseline"/>
        <w:rPr>
          <w:iCs/>
        </w:rPr>
      </w:pPr>
      <w:r w:rsidRPr="001C1061">
        <w:t>priznava pomen pravnega reda na področju prometa in opozarja, da je pregleden in predvidljiv regulativni okvir za promet nujen za konkurenčnost EU, hkrati pa varuje visoke standarde za delavce in stranke ter standarde v zvezi s socialnimi pravicami. Te obveznosti morajo veljati tudi za subjekte, ki delujejo na enotnem trgu in niso iz EU. Konkurenčnost, socialne pravice in varstvo okolja morajo ostati v središču evropskega modela;</w:t>
      </w:r>
    </w:p>
    <w:p w14:paraId="2787C547" w14:textId="77777777" w:rsidR="007E21BD" w:rsidRPr="001C1061" w:rsidRDefault="007E21BD" w:rsidP="007E21BD">
      <w:pPr>
        <w:numPr>
          <w:ilvl w:val="0"/>
          <w:numId w:val="11"/>
        </w:numPr>
        <w:suppressAutoHyphens/>
        <w:overflowPunct w:val="0"/>
        <w:autoSpaceDE w:val="0"/>
        <w:autoSpaceDN w:val="0"/>
        <w:adjustRightInd w:val="0"/>
        <w:ind w:left="426" w:hanging="426"/>
        <w:textAlignment w:val="baseline"/>
        <w:rPr>
          <w:iCs/>
        </w:rPr>
      </w:pPr>
      <w:r w:rsidRPr="001C1061">
        <w:t>se zavzema za digitalizacijo in interoperabilnost, da bi posodobili dokumentacijske zahteve v potniškem in tovornem prometu. Varna digitalna orodja, zaščitena pred nedovoljenimi posegi, lahko poenostavijo upravljanje, podprejo izvrševanje ter izboljšajo varnost in pravice delavcev, delodajalcev in potnikov, hkrati pa poenostavijo upravne naloge in zagotavljajo zasebnost podatkov;</w:t>
      </w:r>
    </w:p>
    <w:p w14:paraId="1EA7F6A8" w14:textId="77777777" w:rsidR="007E21BD" w:rsidRPr="001C1061" w:rsidRDefault="007E21BD" w:rsidP="007E21BD">
      <w:pPr>
        <w:numPr>
          <w:ilvl w:val="0"/>
          <w:numId w:val="11"/>
        </w:numPr>
        <w:suppressAutoHyphens/>
        <w:overflowPunct w:val="0"/>
        <w:autoSpaceDE w:val="0"/>
        <w:autoSpaceDN w:val="0"/>
        <w:adjustRightInd w:val="0"/>
        <w:ind w:left="426" w:hanging="426"/>
        <w:textAlignment w:val="baseline"/>
        <w:rPr>
          <w:iCs/>
        </w:rPr>
      </w:pPr>
      <w:r w:rsidRPr="001C1061">
        <w:t>meni, da bi morala poenostavitev spodbujati digitalno, pametno in na podatkih temelječo uporabo veljavnih pravil, zlasti o delovnem času in času počitka ter čezmejni mobilnosti delavcev, s čimer bi sektor postal privlačnejši za premalo zastopane skupine in bi pomagali odpraviti pomanjkanje delovne sile. Zelo mobilno delovno okolje na področju prometa zahteva prilagojeno socialno zakonodajo;</w:t>
      </w:r>
    </w:p>
    <w:p w14:paraId="2CAE57E9" w14:textId="77777777" w:rsidR="007E21BD" w:rsidRPr="001C1061" w:rsidRDefault="007E21BD" w:rsidP="007E21BD">
      <w:pPr>
        <w:numPr>
          <w:ilvl w:val="0"/>
          <w:numId w:val="11"/>
        </w:numPr>
        <w:suppressAutoHyphens/>
        <w:overflowPunct w:val="0"/>
        <w:autoSpaceDE w:val="0"/>
        <w:autoSpaceDN w:val="0"/>
        <w:adjustRightInd w:val="0"/>
        <w:ind w:left="426" w:hanging="426"/>
        <w:textAlignment w:val="baseline"/>
        <w:rPr>
          <w:iCs/>
        </w:rPr>
      </w:pPr>
      <w:r w:rsidRPr="001C1061">
        <w:t>poudarja pomen socialnega dialoga, saj so socialni partnerji v najboljšem položaju, da prepoznajo nepotrebna in nesorazmerna pravila ter predlagajo praktične poenostavitve v okviru strukturiranega sektorskega dialoga, pri čemer se ohranijo poslovne dejavnosti in socialni standardi.</w:t>
      </w:r>
    </w:p>
    <w:p w14:paraId="376F470F" w14:textId="77777777" w:rsidR="007E21BD" w:rsidRPr="001C1061" w:rsidRDefault="007E21BD" w:rsidP="007E21BD"/>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229"/>
      </w:tblGrid>
      <w:tr w:rsidR="007E21BD" w:rsidRPr="001C1061" w14:paraId="3DF8D6EC" w14:textId="77777777" w:rsidTr="00565609">
        <w:tc>
          <w:tcPr>
            <w:tcW w:w="2093" w:type="dxa"/>
          </w:tcPr>
          <w:p w14:paraId="4305D3E1" w14:textId="77777777" w:rsidR="007E21BD" w:rsidRPr="001C1061" w:rsidRDefault="007E21BD" w:rsidP="00565609">
            <w:pPr>
              <w:suppressAutoHyphens/>
              <w:ind w:firstLine="29"/>
              <w:rPr>
                <w:i/>
              </w:rPr>
            </w:pPr>
            <w:r w:rsidRPr="001C1061">
              <w:rPr>
                <w:b/>
                <w:i/>
              </w:rPr>
              <w:t>Kontaktna oseba</w:t>
            </w:r>
          </w:p>
        </w:tc>
        <w:tc>
          <w:tcPr>
            <w:tcW w:w="7229" w:type="dxa"/>
          </w:tcPr>
          <w:p w14:paraId="519E38E0" w14:textId="77777777" w:rsidR="007E21BD" w:rsidRPr="001C1061" w:rsidRDefault="007E21BD" w:rsidP="00565609">
            <w:pPr>
              <w:suppressAutoHyphens/>
              <w:ind w:firstLine="29"/>
              <w:rPr>
                <w:i/>
              </w:rPr>
            </w:pPr>
            <w:r w:rsidRPr="001C1061">
              <w:rPr>
                <w:i/>
              </w:rPr>
              <w:t>Aleksandra ŠARMAN GRILC</w:t>
            </w:r>
          </w:p>
        </w:tc>
      </w:tr>
      <w:tr w:rsidR="007E21BD" w:rsidRPr="001C1061" w14:paraId="42476901" w14:textId="77777777" w:rsidTr="00565609">
        <w:tc>
          <w:tcPr>
            <w:tcW w:w="2093" w:type="dxa"/>
          </w:tcPr>
          <w:p w14:paraId="0E59E4A5" w14:textId="77777777" w:rsidR="007E21BD" w:rsidRPr="001C1061" w:rsidRDefault="007E21BD" w:rsidP="00565609">
            <w:pPr>
              <w:suppressAutoHyphens/>
              <w:ind w:firstLine="29"/>
              <w:rPr>
                <w:i/>
              </w:rPr>
            </w:pPr>
            <w:r w:rsidRPr="001C1061">
              <w:rPr>
                <w:i/>
              </w:rPr>
              <w:t>Telefon</w:t>
            </w:r>
          </w:p>
        </w:tc>
        <w:tc>
          <w:tcPr>
            <w:tcW w:w="7229" w:type="dxa"/>
          </w:tcPr>
          <w:p w14:paraId="29A5374E" w14:textId="77777777" w:rsidR="007E21BD" w:rsidRPr="001C1061" w:rsidRDefault="007E21BD" w:rsidP="00565609">
            <w:pPr>
              <w:suppressAutoHyphens/>
              <w:ind w:firstLine="29"/>
              <w:rPr>
                <w:i/>
              </w:rPr>
            </w:pPr>
            <w:r w:rsidRPr="001C1061">
              <w:rPr>
                <w:i/>
              </w:rPr>
              <w:t>+32 2 546 8333</w:t>
            </w:r>
          </w:p>
        </w:tc>
      </w:tr>
      <w:tr w:rsidR="007E21BD" w:rsidRPr="001C1061" w14:paraId="099F313E" w14:textId="77777777" w:rsidTr="00565609">
        <w:trPr>
          <w:trHeight w:val="65"/>
        </w:trPr>
        <w:tc>
          <w:tcPr>
            <w:tcW w:w="2093" w:type="dxa"/>
          </w:tcPr>
          <w:p w14:paraId="489411A5" w14:textId="77777777" w:rsidR="007E21BD" w:rsidRPr="001C1061" w:rsidRDefault="007E21BD" w:rsidP="00565609">
            <w:pPr>
              <w:suppressAutoHyphens/>
              <w:ind w:firstLine="29"/>
              <w:rPr>
                <w:i/>
              </w:rPr>
            </w:pPr>
            <w:r w:rsidRPr="001C1061">
              <w:rPr>
                <w:i/>
              </w:rPr>
              <w:t>E-naslov</w:t>
            </w:r>
          </w:p>
        </w:tc>
        <w:tc>
          <w:tcPr>
            <w:tcW w:w="7229" w:type="dxa"/>
          </w:tcPr>
          <w:p w14:paraId="7375CF50" w14:textId="77777777" w:rsidR="007E21BD" w:rsidRPr="001C1061" w:rsidRDefault="00AB2DB6" w:rsidP="00565609">
            <w:pPr>
              <w:suppressAutoHyphens/>
              <w:ind w:firstLine="29"/>
              <w:rPr>
                <w:i/>
                <w:iCs/>
              </w:rPr>
            </w:pPr>
            <w:hyperlink r:id="rId31" w:history="1">
              <w:r w:rsidR="007E21BD" w:rsidRPr="001C1061">
                <w:rPr>
                  <w:rStyle w:val="Hyperlink"/>
                  <w:i/>
                </w:rPr>
                <w:t>Aleksandra.SarmanGrilc@eesc.europa.eu</w:t>
              </w:r>
            </w:hyperlink>
          </w:p>
        </w:tc>
      </w:tr>
    </w:tbl>
    <w:p w14:paraId="4982DDF2" w14:textId="77777777" w:rsidR="004D7AC0" w:rsidRPr="001C1061" w:rsidRDefault="004D7AC0" w:rsidP="00475CE4">
      <w:pPr>
        <w:suppressAutoHyphens/>
        <w:jc w:val="left"/>
      </w:pPr>
      <w:r w:rsidRPr="001C1061">
        <w:br w:type="page"/>
      </w:r>
    </w:p>
    <w:p w14:paraId="4982DDF3" w14:textId="77777777" w:rsidR="004D7AC0" w:rsidRPr="001C1061" w:rsidRDefault="004D7AC0" w:rsidP="00475CE4">
      <w:pPr>
        <w:pStyle w:val="Heading1"/>
        <w:suppressAutoHyphens/>
        <w:rPr>
          <w:b/>
        </w:rPr>
      </w:pPr>
      <w:bookmarkStart w:id="8" w:name="_Toc75527083"/>
      <w:bookmarkStart w:id="9" w:name="_Toc233359185"/>
      <w:r w:rsidRPr="001C1061">
        <w:rPr>
          <w:b/>
        </w:rPr>
        <w:t>ENOTNI TRG, PROIZVODNJA IN POTROŠNJA</w:t>
      </w:r>
      <w:bookmarkEnd w:id="8"/>
      <w:bookmarkEnd w:id="9"/>
    </w:p>
    <w:p w14:paraId="7193632F" w14:textId="77777777" w:rsidR="007E21BD" w:rsidRPr="001C1061" w:rsidRDefault="007E21BD" w:rsidP="007E21BD">
      <w:pPr>
        <w:rPr>
          <w:bCs/>
          <w:iCs/>
        </w:rPr>
      </w:pPr>
      <w:r w:rsidRPr="001C1061">
        <w:rPr>
          <w:noProof/>
          <w:sz w:val="20"/>
        </w:rPr>
        <mc:AlternateContent>
          <mc:Choice Requires="wps">
            <w:drawing>
              <wp:anchor distT="0" distB="0" distL="114300" distR="114300" simplePos="0" relativeHeight="251663360" behindDoc="1" locked="0" layoutInCell="0" allowOverlap="1" wp14:anchorId="64B9F1E2" wp14:editId="4C814CE2">
                <wp:simplePos x="0" y="0"/>
                <wp:positionH relativeFrom="page">
                  <wp:posOffset>6769100</wp:posOffset>
                </wp:positionH>
                <wp:positionV relativeFrom="page">
                  <wp:posOffset>10081260</wp:posOffset>
                </wp:positionV>
                <wp:extent cx="647700" cy="396240"/>
                <wp:effectExtent l="0" t="3810" r="3175" b="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504F8" w14:textId="77777777" w:rsidR="007E21BD" w:rsidRPr="001C1061" w:rsidRDefault="007E21BD" w:rsidP="007E21BD">
                            <w:pPr>
                              <w:jc w:val="center"/>
                              <w:rPr>
                                <w:rFonts w:ascii="Arial" w:hAnsi="Arial" w:cs="Arial"/>
                                <w:b/>
                                <w:bCs/>
                                <w:sz w:val="48"/>
                              </w:rPr>
                            </w:pPr>
                            <w:r w:rsidRPr="001C1061">
                              <w:rPr>
                                <w:rFonts w:ascii="Arial" w:hAnsi="Arial"/>
                                <w:b/>
                                <w:sz w:val="48"/>
                              </w:rPr>
                              <w:t>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9F1E2" id="_x0000_s1028" type="#_x0000_t202" style="position:absolute;left:0;text-align:left;margin-left:533pt;margin-top:793.8pt;width:51pt;height:3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Fnf9QEAAM0DAAAOAAAAZHJzL2Uyb0RvYy54bWysU9tu2zAMfR+wfxD0vtjJsmQ1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" o:allowincell="f" filled="f" stroked="f">
                <v:textbox>
                  <w:txbxContent>
                    <w:p w14:paraId="5A6504F8" w14:textId="77777777" w:rsidR="007E21BD" w:rsidRPr="001C1061" w:rsidRDefault="007E21BD" w:rsidP="007E21BD">
                      <w:pPr>
                        <w:jc w:val="center"/>
                        <w:rPr>
                          <w:rFonts w:ascii="Arial" w:hAnsi="Arial" w:cs="Arial"/>
                          <w:b/>
                          <w:bCs/>
                          <w:sz w:val="48"/>
                        </w:rPr>
                      </w:pPr>
                      <w:r w:rsidRPr="001C1061">
                        <w:rPr>
                          <w:rFonts w:ascii="Arial" w:hAnsi="Arial"/>
                          <w:b/>
                          <w:sz w:val="48"/>
                        </w:rPr>
                        <w:t>SL</w:t>
                      </w:r>
                    </w:p>
                  </w:txbxContent>
                </v:textbox>
                <w10:wrap anchorx="page" anchory="page"/>
              </v:shape>
            </w:pict>
          </mc:Fallback>
        </mc:AlternateContent>
      </w:r>
    </w:p>
    <w:p w14:paraId="3E50F77D" w14:textId="453DF4CC" w:rsidR="007E21BD" w:rsidRPr="001C1061" w:rsidRDefault="00AB2DB6" w:rsidP="007E21BD">
      <w:pPr>
        <w:numPr>
          <w:ilvl w:val="0"/>
          <w:numId w:val="25"/>
        </w:numPr>
        <w:suppressAutoHyphens/>
        <w:overflowPunct w:val="0"/>
        <w:autoSpaceDE w:val="0"/>
        <w:autoSpaceDN w:val="0"/>
        <w:adjustRightInd w:val="0"/>
        <w:ind w:hanging="567"/>
        <w:textAlignment w:val="baseline"/>
        <w:rPr>
          <w:b/>
          <w:bCs/>
          <w:i/>
          <w:iCs/>
          <w:color w:val="0000FF"/>
          <w:sz w:val="28"/>
          <w:szCs w:val="28"/>
          <w:u w:val="single"/>
        </w:rPr>
      </w:pPr>
      <w:hyperlink r:id="rId32" w:history="1">
        <w:r w:rsidR="007E21BD" w:rsidRPr="000D6B65">
          <w:rPr>
            <w:rStyle w:val="Hyperlink"/>
            <w:b/>
            <w:bCs/>
            <w:i/>
            <w:iCs/>
            <w:sz w:val="28"/>
            <w:szCs w:val="28"/>
          </w:rPr>
          <w:t>Pripombe poslovne skupnosti in civilne družbe o reviziji Uredbe (EU) št. 651/2014 v zvezi z državno pomočjo (uredba o splošnih skupinskih izjemah)</w:t>
        </w:r>
      </w:hyperlink>
    </w:p>
    <w:p w14:paraId="4333422A" w14:textId="77777777" w:rsidR="007E21BD" w:rsidRPr="001C1061" w:rsidRDefault="007E21BD" w:rsidP="007E21BD">
      <w:pPr>
        <w:tabs>
          <w:tab w:val="center" w:pos="284"/>
        </w:tabs>
        <w:suppressAutoHyphens/>
        <w:ind w:left="266" w:hanging="266"/>
        <w:rPr>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9"/>
        <w:gridCol w:w="6614"/>
      </w:tblGrid>
      <w:tr w:rsidR="007E21BD" w:rsidRPr="001C1061" w14:paraId="7594E6BA" w14:textId="77777777" w:rsidTr="00565609">
        <w:trPr>
          <w:trHeight w:val="264"/>
        </w:trPr>
        <w:tc>
          <w:tcPr>
            <w:tcW w:w="1355" w:type="pct"/>
          </w:tcPr>
          <w:p w14:paraId="207E113D" w14:textId="77777777" w:rsidR="007E21BD" w:rsidRPr="001C1061" w:rsidRDefault="007E21BD" w:rsidP="00565609">
            <w:pPr>
              <w:tabs>
                <w:tab w:val="center" w:pos="284"/>
              </w:tabs>
              <w:suppressAutoHyphens/>
              <w:ind w:left="266" w:hanging="266"/>
              <w:rPr>
                <w:b/>
              </w:rPr>
            </w:pPr>
            <w:r w:rsidRPr="001C1061">
              <w:rPr>
                <w:b/>
              </w:rPr>
              <w:t>Poročevalec</w:t>
            </w:r>
          </w:p>
        </w:tc>
        <w:tc>
          <w:tcPr>
            <w:tcW w:w="3645" w:type="pct"/>
          </w:tcPr>
          <w:p w14:paraId="1F680BAE" w14:textId="77777777" w:rsidR="007E21BD" w:rsidRPr="001C1061" w:rsidRDefault="007E21BD" w:rsidP="00565609">
            <w:pPr>
              <w:tabs>
                <w:tab w:val="center" w:pos="0"/>
              </w:tabs>
              <w:suppressAutoHyphens/>
              <w:ind w:left="266" w:hanging="266"/>
            </w:pPr>
            <w:r w:rsidRPr="001C1061">
              <w:t>Giuseppe GUERINI (skupina organizacij civilne družbe – IT)</w:t>
            </w:r>
          </w:p>
        </w:tc>
      </w:tr>
      <w:tr w:rsidR="007E21BD" w:rsidRPr="001C1061" w14:paraId="3B0FA167" w14:textId="77777777" w:rsidTr="007E21BD">
        <w:trPr>
          <w:trHeight w:val="113"/>
        </w:trPr>
        <w:tc>
          <w:tcPr>
            <w:tcW w:w="5000" w:type="pct"/>
            <w:gridSpan w:val="2"/>
          </w:tcPr>
          <w:p w14:paraId="63331DEB" w14:textId="77777777" w:rsidR="007E21BD" w:rsidRPr="001C1061" w:rsidRDefault="007E21BD" w:rsidP="007E21BD">
            <w:pPr>
              <w:tabs>
                <w:tab w:val="center" w:pos="0"/>
              </w:tabs>
              <w:suppressAutoHyphens/>
              <w:spacing w:line="240" w:lineRule="auto"/>
              <w:ind w:left="266" w:hanging="266"/>
              <w:rPr>
                <w:sz w:val="16"/>
                <w:szCs w:val="16"/>
              </w:rPr>
            </w:pPr>
          </w:p>
        </w:tc>
      </w:tr>
      <w:tr w:rsidR="007E21BD" w:rsidRPr="001C1061" w14:paraId="0D2DB236" w14:textId="77777777" w:rsidTr="00565609">
        <w:tc>
          <w:tcPr>
            <w:tcW w:w="1355" w:type="pct"/>
          </w:tcPr>
          <w:p w14:paraId="61AFCEDF" w14:textId="77777777" w:rsidR="007E21BD" w:rsidRPr="001C1061" w:rsidRDefault="007E21BD" w:rsidP="00565609">
            <w:pPr>
              <w:tabs>
                <w:tab w:val="center" w:pos="284"/>
              </w:tabs>
              <w:suppressAutoHyphens/>
              <w:ind w:left="266" w:hanging="266"/>
              <w:rPr>
                <w:b/>
              </w:rPr>
            </w:pPr>
            <w:r w:rsidRPr="001C1061">
              <w:rPr>
                <w:b/>
              </w:rPr>
              <w:t>Referenčni dokument</w:t>
            </w:r>
          </w:p>
        </w:tc>
        <w:tc>
          <w:tcPr>
            <w:tcW w:w="3645" w:type="pct"/>
          </w:tcPr>
          <w:p w14:paraId="30A034C7" w14:textId="77777777" w:rsidR="007E21BD" w:rsidRPr="001C1061" w:rsidRDefault="007E21BD" w:rsidP="00565609">
            <w:pPr>
              <w:tabs>
                <w:tab w:val="center" w:pos="284"/>
              </w:tabs>
              <w:suppressAutoHyphens/>
              <w:ind w:left="266" w:hanging="266"/>
            </w:pPr>
            <w:r w:rsidRPr="001C1061">
              <w:t>mnenje na lastno pobudo</w:t>
            </w:r>
          </w:p>
          <w:p w14:paraId="0D158220" w14:textId="77777777" w:rsidR="007E21BD" w:rsidRPr="001C1061" w:rsidRDefault="007E21BD" w:rsidP="00565609">
            <w:pPr>
              <w:tabs>
                <w:tab w:val="center" w:pos="284"/>
              </w:tabs>
              <w:suppressAutoHyphens/>
              <w:ind w:left="266" w:hanging="266"/>
            </w:pPr>
            <w:r w:rsidRPr="001C1061">
              <w:t>EESC-2026-00567-00-00-AC</w:t>
            </w:r>
          </w:p>
        </w:tc>
      </w:tr>
    </w:tbl>
    <w:p w14:paraId="2D1A7804" w14:textId="77777777" w:rsidR="007E21BD" w:rsidRPr="001C1061" w:rsidRDefault="007E21BD" w:rsidP="007E21BD">
      <w:pPr>
        <w:tabs>
          <w:tab w:val="center" w:pos="284"/>
        </w:tabs>
        <w:suppressAutoHyphens/>
        <w:ind w:left="266" w:hanging="266"/>
        <w:rPr>
          <w:bCs/>
        </w:rPr>
      </w:pPr>
    </w:p>
    <w:p w14:paraId="6B7B0658" w14:textId="77777777" w:rsidR="007E21BD" w:rsidRPr="001C1061" w:rsidRDefault="007E21BD" w:rsidP="007E21BD">
      <w:pPr>
        <w:tabs>
          <w:tab w:val="center" w:pos="284"/>
        </w:tabs>
        <w:suppressAutoHyphens/>
        <w:ind w:left="266" w:hanging="266"/>
        <w:rPr>
          <w:b/>
        </w:rPr>
      </w:pPr>
      <w:r w:rsidRPr="001C1061">
        <w:rPr>
          <w:b/>
        </w:rPr>
        <w:t>Glavne točke</w:t>
      </w:r>
    </w:p>
    <w:p w14:paraId="69AF5674" w14:textId="77777777" w:rsidR="007E21BD" w:rsidRPr="001C1061" w:rsidRDefault="007E21BD" w:rsidP="007E21BD">
      <w:pPr>
        <w:tabs>
          <w:tab w:val="center" w:pos="284"/>
        </w:tabs>
        <w:suppressAutoHyphens/>
        <w:ind w:left="266" w:hanging="266"/>
        <w:rPr>
          <w:bCs/>
        </w:rPr>
      </w:pPr>
    </w:p>
    <w:p w14:paraId="06947CFB" w14:textId="77777777" w:rsidR="007E21BD" w:rsidRPr="001C1061" w:rsidRDefault="007E21BD" w:rsidP="007E21BD">
      <w:pPr>
        <w:suppressAutoHyphens/>
      </w:pPr>
      <w:r w:rsidRPr="001C1061">
        <w:t>EESO:</w:t>
      </w:r>
    </w:p>
    <w:p w14:paraId="098B5EB0" w14:textId="77777777" w:rsidR="007E21BD" w:rsidRPr="001C1061" w:rsidRDefault="007E21BD" w:rsidP="007E21BD">
      <w:pPr>
        <w:suppressAutoHyphens/>
        <w:rPr>
          <w:bCs/>
          <w:iCs/>
        </w:rPr>
      </w:pPr>
    </w:p>
    <w:p w14:paraId="42BC2D93" w14:textId="77777777" w:rsidR="007E21BD" w:rsidRPr="001C1061" w:rsidRDefault="007E21BD" w:rsidP="007E21BD">
      <w:pPr>
        <w:numPr>
          <w:ilvl w:val="0"/>
          <w:numId w:val="12"/>
        </w:numPr>
        <w:suppressAutoHyphens/>
        <w:ind w:left="426" w:hanging="426"/>
      </w:pPr>
      <w:r w:rsidRPr="001C1061">
        <w:rPr>
          <w:b/>
        </w:rPr>
        <w:t>pozdravlja revizijo uredbe o splošnih skupinskih izjemah, ki jo je opravila Komisija</w:t>
      </w:r>
      <w:r w:rsidRPr="001C1061">
        <w:t>, in podpira njene cilje za posodobitev in poenostavitev izjem za državno pomoč, razširitev upravičenih kategorij ter izboljšanje jasnosti in pravne varnosti pred začetkom veljavnosti 1. januarja 2027;</w:t>
      </w:r>
    </w:p>
    <w:p w14:paraId="482D3D9D" w14:textId="77777777" w:rsidR="007E21BD" w:rsidRPr="001C1061" w:rsidRDefault="007E21BD" w:rsidP="007E21BD">
      <w:pPr>
        <w:numPr>
          <w:ilvl w:val="0"/>
          <w:numId w:val="12"/>
        </w:numPr>
        <w:suppressAutoHyphens/>
        <w:ind w:left="426" w:hanging="426"/>
      </w:pPr>
      <w:r w:rsidRPr="001C1061">
        <w:rPr>
          <w:b/>
        </w:rPr>
        <w:t>odločno podpira prizadevanja za poenostavitev</w:t>
      </w:r>
      <w:r w:rsidRPr="001C1061">
        <w:t xml:space="preserve">, zlasti širšo uporabo </w:t>
      </w:r>
      <w:r w:rsidRPr="001C1061">
        <w:rPr>
          <w:b/>
        </w:rPr>
        <w:t>možnosti poenostavljenega obračunavanja stroškov</w:t>
      </w:r>
      <w:r w:rsidRPr="001C1061">
        <w:t xml:space="preserve"> (pavšalne stopnje, stroški na enoto, pavšalni zneski), da bi zmanjšali birokracijo in stroške izpolnjevanja obveznosti, hkrati pa ugotavlja, da je besedilo še vedno tehnično zahtevno in da bi bil potreben uporabniku prijaznejši pristop;</w:t>
      </w:r>
    </w:p>
    <w:p w14:paraId="0AA18861" w14:textId="77777777" w:rsidR="007E21BD" w:rsidRPr="001C1061" w:rsidRDefault="007E21BD" w:rsidP="007E21BD">
      <w:pPr>
        <w:numPr>
          <w:ilvl w:val="0"/>
          <w:numId w:val="12"/>
        </w:numPr>
        <w:suppressAutoHyphens/>
        <w:ind w:left="426" w:hanging="426"/>
      </w:pPr>
      <w:r w:rsidRPr="001C1061">
        <w:rPr>
          <w:b/>
        </w:rPr>
        <w:t>poziva k večji podpori pri izvajanju</w:t>
      </w:r>
      <w:r w:rsidRPr="001C1061">
        <w:t xml:space="preserve">, Komisijo in države članice pa, naj vlagajo v </w:t>
      </w:r>
      <w:r w:rsidRPr="001C1061">
        <w:rPr>
          <w:b/>
        </w:rPr>
        <w:t>usposabljanje in krepitev zmogljivosti</w:t>
      </w:r>
      <w:r w:rsidRPr="001C1061">
        <w:t xml:space="preserve"> nacionalnih/regionalnih/lokalnih uprav ter objavijo </w:t>
      </w:r>
      <w:r w:rsidRPr="001C1061">
        <w:rPr>
          <w:b/>
        </w:rPr>
        <w:t>obrazložene smernice</w:t>
      </w:r>
      <w:r w:rsidRPr="001C1061">
        <w:t xml:space="preserve"> (ki se bodo redno posodabljale in upoštevale);</w:t>
      </w:r>
    </w:p>
    <w:p w14:paraId="71F9AAA1" w14:textId="77777777" w:rsidR="007E21BD" w:rsidRPr="001C1061" w:rsidRDefault="007E21BD" w:rsidP="007E21BD">
      <w:pPr>
        <w:numPr>
          <w:ilvl w:val="0"/>
          <w:numId w:val="12"/>
        </w:numPr>
        <w:suppressAutoHyphens/>
        <w:ind w:left="426" w:hanging="426"/>
      </w:pPr>
      <w:r w:rsidRPr="001C1061">
        <w:rPr>
          <w:b/>
        </w:rPr>
        <w:t>poudarja ključne posodobitve področja uporabe in politike</w:t>
      </w:r>
      <w:r w:rsidRPr="001C1061">
        <w:t xml:space="preserve">, vključno z </w:t>
      </w:r>
      <w:r w:rsidRPr="001C1061">
        <w:rPr>
          <w:b/>
        </w:rPr>
        <w:t>razširitvijo uredbe o splošnih skupinskih izjemah na kmetijstvo</w:t>
      </w:r>
      <w:r w:rsidRPr="001C1061">
        <w:t xml:space="preserve"> (z jasnim usklajevanjem z </w:t>
      </w:r>
      <w:r w:rsidRPr="001C1061">
        <w:rPr>
          <w:b/>
        </w:rPr>
        <w:t>uredbo o skupinskih izjemah v kmetijstvu</w:t>
      </w:r>
      <w:r w:rsidRPr="001C1061">
        <w:t xml:space="preserve">), izrecnim priznavanjem </w:t>
      </w:r>
      <w:r w:rsidRPr="001C1061">
        <w:rPr>
          <w:b/>
        </w:rPr>
        <w:t>socialnih podjetij</w:t>
      </w:r>
      <w:r w:rsidRPr="001C1061">
        <w:t xml:space="preserve"> (v skladu z opredelitvijo iz akcijskega načrta za socialno gospodarstvo) in novimi določbami za </w:t>
      </w:r>
      <w:r w:rsidRPr="001C1061">
        <w:rPr>
          <w:b/>
        </w:rPr>
        <w:t>socialna in cenovno dostopna stanovanja</w:t>
      </w:r>
      <w:r w:rsidRPr="001C1061">
        <w:t xml:space="preserve"> v skladu s Sklepom (EU) 2025/2630;</w:t>
      </w:r>
    </w:p>
    <w:p w14:paraId="1213E7F0" w14:textId="77777777" w:rsidR="007E21BD" w:rsidRPr="001C1061" w:rsidRDefault="007E21BD" w:rsidP="007E21BD">
      <w:pPr>
        <w:numPr>
          <w:ilvl w:val="0"/>
          <w:numId w:val="12"/>
        </w:numPr>
        <w:suppressAutoHyphens/>
        <w:ind w:left="426" w:hanging="426"/>
        <w:rPr>
          <w:bCs/>
          <w:iCs/>
        </w:rPr>
      </w:pPr>
      <w:r w:rsidRPr="001C1061">
        <w:rPr>
          <w:b/>
        </w:rPr>
        <w:t>poudarja pošteno konkurenco skupaj s socialnimi zaščitnimi ukrepi</w:t>
      </w:r>
      <w:r w:rsidRPr="001C1061">
        <w:t xml:space="preserve">, pri čemer pozdravlja okrepljeno podporo za </w:t>
      </w:r>
      <w:r w:rsidRPr="001C1061">
        <w:rPr>
          <w:b/>
        </w:rPr>
        <w:t>prikrajšane delavce in invalide</w:t>
      </w:r>
      <w:r w:rsidRPr="001C1061">
        <w:t xml:space="preserve"> (vključno s predlogom za priznanje </w:t>
      </w:r>
      <w:r w:rsidRPr="001C1061">
        <w:rPr>
          <w:b/>
        </w:rPr>
        <w:t>socialnih podjetij, namenjenih vključevanju na trg dela</w:t>
      </w:r>
      <w:r w:rsidRPr="001C1061">
        <w:t xml:space="preserve">), hkrati pa poudarja, da morajo upravičenci spoštovati </w:t>
      </w:r>
      <w:r w:rsidRPr="001C1061">
        <w:rPr>
          <w:b/>
        </w:rPr>
        <w:t>merila za zaščito delavcev in družbeno odgovornost</w:t>
      </w:r>
      <w:r w:rsidRPr="001C1061">
        <w:t xml:space="preserve"> ter da bi morala pravila o finančnih posrednikih omogočati hitro doseganje rezultatov brez neupravičenega izkrivljanja;</w:t>
      </w:r>
    </w:p>
    <w:p w14:paraId="20B5A8FF" w14:textId="77777777" w:rsidR="007E21BD" w:rsidRPr="001C1061" w:rsidRDefault="007E21BD" w:rsidP="007E21BD">
      <w:pPr>
        <w:suppressAutoHyphens/>
        <w:jc w:val="left"/>
        <w:rPr>
          <w:bCs/>
          <w:i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5"/>
        <w:gridCol w:w="7168"/>
      </w:tblGrid>
      <w:tr w:rsidR="007E21BD" w:rsidRPr="001C1061" w14:paraId="7CACCC4E" w14:textId="77777777" w:rsidTr="00565609">
        <w:tc>
          <w:tcPr>
            <w:tcW w:w="1050" w:type="pct"/>
          </w:tcPr>
          <w:p w14:paraId="74210B10" w14:textId="77777777" w:rsidR="007E21BD" w:rsidRPr="001C1061" w:rsidRDefault="007E21BD" w:rsidP="00565609">
            <w:pPr>
              <w:suppressAutoHyphens/>
              <w:spacing w:line="240" w:lineRule="auto"/>
              <w:rPr>
                <w:i/>
              </w:rPr>
            </w:pPr>
            <w:r w:rsidRPr="001C1061">
              <w:rPr>
                <w:b/>
                <w:i/>
              </w:rPr>
              <w:t>Kontaktna oseba</w:t>
            </w:r>
          </w:p>
        </w:tc>
        <w:tc>
          <w:tcPr>
            <w:tcW w:w="3950" w:type="pct"/>
          </w:tcPr>
          <w:p w14:paraId="32B24925" w14:textId="77777777" w:rsidR="007E21BD" w:rsidRPr="001C1061" w:rsidRDefault="007E21BD" w:rsidP="00565609">
            <w:pPr>
              <w:suppressAutoHyphens/>
              <w:spacing w:line="240" w:lineRule="auto"/>
              <w:rPr>
                <w:i/>
              </w:rPr>
            </w:pPr>
            <w:r w:rsidRPr="001C1061">
              <w:rPr>
                <w:i/>
              </w:rPr>
              <w:t>Silvia STAFFA</w:t>
            </w:r>
          </w:p>
        </w:tc>
      </w:tr>
      <w:tr w:rsidR="007E21BD" w:rsidRPr="001C1061" w14:paraId="2EB67DA4" w14:textId="77777777" w:rsidTr="00565609">
        <w:tc>
          <w:tcPr>
            <w:tcW w:w="1050" w:type="pct"/>
          </w:tcPr>
          <w:p w14:paraId="0C26D190" w14:textId="77777777" w:rsidR="007E21BD" w:rsidRPr="001C1061" w:rsidRDefault="007E21BD" w:rsidP="00565609">
            <w:pPr>
              <w:suppressAutoHyphens/>
              <w:spacing w:line="240" w:lineRule="auto"/>
              <w:rPr>
                <w:i/>
              </w:rPr>
            </w:pPr>
            <w:r w:rsidRPr="001C1061">
              <w:rPr>
                <w:i/>
              </w:rPr>
              <w:t>Telefon</w:t>
            </w:r>
          </w:p>
        </w:tc>
        <w:tc>
          <w:tcPr>
            <w:tcW w:w="3950" w:type="pct"/>
          </w:tcPr>
          <w:p w14:paraId="4842334A" w14:textId="77777777" w:rsidR="007E21BD" w:rsidRPr="001C1061" w:rsidRDefault="007E21BD" w:rsidP="00565609">
            <w:pPr>
              <w:suppressAutoHyphens/>
              <w:spacing w:line="240" w:lineRule="auto"/>
              <w:rPr>
                <w:i/>
              </w:rPr>
            </w:pPr>
            <w:r w:rsidRPr="001C1061">
              <w:rPr>
                <w:i/>
              </w:rPr>
              <w:t>+32 25468378</w:t>
            </w:r>
          </w:p>
        </w:tc>
      </w:tr>
      <w:tr w:rsidR="007E21BD" w:rsidRPr="001C1061" w14:paraId="2B4DDA3C" w14:textId="77777777" w:rsidTr="00565609">
        <w:tc>
          <w:tcPr>
            <w:tcW w:w="1050" w:type="pct"/>
          </w:tcPr>
          <w:p w14:paraId="29FEDBAA" w14:textId="77777777" w:rsidR="007E21BD" w:rsidRPr="001C1061" w:rsidRDefault="007E21BD" w:rsidP="00565609">
            <w:pPr>
              <w:suppressAutoHyphens/>
              <w:spacing w:line="240" w:lineRule="auto"/>
              <w:rPr>
                <w:i/>
              </w:rPr>
            </w:pPr>
            <w:r w:rsidRPr="001C1061">
              <w:rPr>
                <w:i/>
              </w:rPr>
              <w:t>E-naslov</w:t>
            </w:r>
          </w:p>
        </w:tc>
        <w:tc>
          <w:tcPr>
            <w:tcW w:w="3950" w:type="pct"/>
          </w:tcPr>
          <w:p w14:paraId="313DCF7E" w14:textId="77777777" w:rsidR="007E21BD" w:rsidRPr="001C1061" w:rsidRDefault="00AB2DB6" w:rsidP="00565609">
            <w:pPr>
              <w:suppressAutoHyphens/>
              <w:spacing w:line="240" w:lineRule="auto"/>
              <w:rPr>
                <w:i/>
                <w:iCs/>
              </w:rPr>
            </w:pPr>
            <w:hyperlink r:id="rId33" w:history="1">
              <w:r w:rsidR="007E21BD" w:rsidRPr="001C1061">
                <w:rPr>
                  <w:rStyle w:val="Hyperlink"/>
                  <w:i/>
                </w:rPr>
                <w:t>Silvia.Staffa@eesc.europa.eu</w:t>
              </w:r>
            </w:hyperlink>
          </w:p>
        </w:tc>
      </w:tr>
    </w:tbl>
    <w:p w14:paraId="4982DE1E" w14:textId="77777777" w:rsidR="004D7AC0" w:rsidRPr="001C1061" w:rsidRDefault="004D7AC0" w:rsidP="00475CE4">
      <w:pPr>
        <w:suppressAutoHyphens/>
        <w:jc w:val="left"/>
      </w:pPr>
      <w:r w:rsidRPr="001C1061">
        <w:br w:type="page"/>
      </w:r>
    </w:p>
    <w:p w14:paraId="4982DE1F" w14:textId="3999E079" w:rsidR="004D7AC0" w:rsidRPr="001C1061" w:rsidRDefault="004D7AC0" w:rsidP="00475CE4">
      <w:pPr>
        <w:pStyle w:val="Heading1"/>
        <w:suppressAutoHyphens/>
        <w:rPr>
          <w:b/>
        </w:rPr>
      </w:pPr>
      <w:bookmarkStart w:id="10" w:name="_Toc70322234"/>
      <w:bookmarkStart w:id="11" w:name="_Toc75527084"/>
      <w:bookmarkStart w:id="12" w:name="_Toc232773780"/>
      <w:bookmarkStart w:id="13" w:name="_Toc233359186"/>
      <w:r w:rsidRPr="001C1061">
        <w:rPr>
          <w:b/>
        </w:rPr>
        <w:t>KMETIJSTVO, RAZVOJ PODEŽELJA IN OKOLJE</w:t>
      </w:r>
      <w:bookmarkEnd w:id="10"/>
      <w:bookmarkEnd w:id="11"/>
      <w:bookmarkEnd w:id="12"/>
      <w:bookmarkEnd w:id="13"/>
    </w:p>
    <w:p w14:paraId="5F4549F6" w14:textId="77777777" w:rsidR="007E21BD" w:rsidRPr="001C1061" w:rsidRDefault="007E21BD" w:rsidP="007E21BD">
      <w:pPr>
        <w:spacing w:line="240" w:lineRule="auto"/>
      </w:pPr>
    </w:p>
    <w:p w14:paraId="78423352" w14:textId="77777777" w:rsidR="007E21BD" w:rsidRPr="001C1061" w:rsidRDefault="00AB2DB6" w:rsidP="00B52FF4">
      <w:pPr>
        <w:numPr>
          <w:ilvl w:val="0"/>
          <w:numId w:val="25"/>
        </w:numPr>
        <w:suppressAutoHyphens/>
        <w:overflowPunct w:val="0"/>
        <w:autoSpaceDE w:val="0"/>
        <w:autoSpaceDN w:val="0"/>
        <w:adjustRightInd w:val="0"/>
        <w:ind w:left="426" w:hanging="426"/>
        <w:textAlignment w:val="baseline"/>
        <w:rPr>
          <w:b/>
          <w:bCs/>
        </w:rPr>
      </w:pPr>
      <w:hyperlink r:id="rId34" w:history="1">
        <w:r w:rsidR="007E21BD" w:rsidRPr="001C1061">
          <w:rPr>
            <w:rStyle w:val="Hyperlink"/>
            <w:b/>
            <w:i/>
            <w:sz w:val="28"/>
          </w:rPr>
          <w:t>Prenos ukrepov regionalnih organizacij za upravljanje ribištva – RFMO II</w:t>
        </w:r>
      </w:hyperlink>
    </w:p>
    <w:p w14:paraId="1EB7CC0C" w14:textId="77777777" w:rsidR="007E21BD" w:rsidRPr="001C1061" w:rsidRDefault="007E21BD" w:rsidP="007E21BD">
      <w:pPr>
        <w:spacing w:line="240"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9"/>
        <w:gridCol w:w="6614"/>
      </w:tblGrid>
      <w:tr w:rsidR="007E21BD" w:rsidRPr="001C1061" w14:paraId="48FE7D12" w14:textId="77777777" w:rsidTr="00565609">
        <w:tc>
          <w:tcPr>
            <w:tcW w:w="1355" w:type="pct"/>
            <w:vMerge w:val="restart"/>
          </w:tcPr>
          <w:p w14:paraId="0C1BBA8F" w14:textId="77777777" w:rsidR="007E21BD" w:rsidRPr="001C1061" w:rsidRDefault="007E21BD" w:rsidP="00565609">
            <w:pPr>
              <w:tabs>
                <w:tab w:val="center" w:pos="284"/>
              </w:tabs>
              <w:suppressAutoHyphens/>
              <w:ind w:left="266" w:hanging="266"/>
              <w:rPr>
                <w:b/>
              </w:rPr>
            </w:pPr>
            <w:r w:rsidRPr="001C1061">
              <w:rPr>
                <w:b/>
              </w:rPr>
              <w:t>Referenčna dokumenta</w:t>
            </w:r>
          </w:p>
        </w:tc>
        <w:tc>
          <w:tcPr>
            <w:tcW w:w="3645" w:type="pct"/>
          </w:tcPr>
          <w:p w14:paraId="79D80A39" w14:textId="56EA0D6F" w:rsidR="007E21BD" w:rsidRPr="001C1061" w:rsidRDefault="007E21BD" w:rsidP="00565609">
            <w:pPr>
              <w:tabs>
                <w:tab w:val="center" w:pos="284"/>
              </w:tabs>
              <w:suppressAutoHyphens/>
              <w:ind w:left="266" w:right="-3091" w:hanging="266"/>
            </w:pPr>
            <w:r w:rsidRPr="001C1061">
              <w:t>mnenje kategorije C</w:t>
            </w:r>
          </w:p>
          <w:p w14:paraId="1ED0BD65" w14:textId="57913CD8" w:rsidR="007E21BD" w:rsidRPr="001C1061" w:rsidRDefault="007E21BD" w:rsidP="00565609">
            <w:pPr>
              <w:tabs>
                <w:tab w:val="center" w:pos="284"/>
              </w:tabs>
              <w:suppressAutoHyphens/>
              <w:ind w:left="266" w:right="-3091" w:hanging="266"/>
            </w:pPr>
            <w:r w:rsidRPr="001C1061">
              <w:t>COM(2026) 198 final</w:t>
            </w:r>
          </w:p>
        </w:tc>
      </w:tr>
      <w:tr w:rsidR="007E21BD" w:rsidRPr="001C1061" w14:paraId="0E9789C4" w14:textId="77777777" w:rsidTr="00565609">
        <w:tc>
          <w:tcPr>
            <w:tcW w:w="1355" w:type="pct"/>
            <w:vMerge/>
          </w:tcPr>
          <w:p w14:paraId="6610E9E9" w14:textId="77777777" w:rsidR="007E21BD" w:rsidRPr="001C1061" w:rsidRDefault="007E21BD" w:rsidP="00565609">
            <w:pPr>
              <w:tabs>
                <w:tab w:val="center" w:pos="284"/>
              </w:tabs>
              <w:suppressAutoHyphens/>
              <w:ind w:left="266" w:hanging="266"/>
              <w:rPr>
                <w:b/>
              </w:rPr>
            </w:pPr>
          </w:p>
        </w:tc>
        <w:tc>
          <w:tcPr>
            <w:tcW w:w="3645" w:type="pct"/>
          </w:tcPr>
          <w:p w14:paraId="31EA8FB3" w14:textId="3A9B6FF8" w:rsidR="007E21BD" w:rsidRPr="001C1061" w:rsidRDefault="007E21BD" w:rsidP="00565609">
            <w:pPr>
              <w:tabs>
                <w:tab w:val="center" w:pos="284"/>
              </w:tabs>
              <w:suppressAutoHyphens/>
              <w:ind w:left="266" w:right="-3091" w:hanging="266"/>
            </w:pPr>
            <w:r w:rsidRPr="001C1061">
              <w:t>EESC-2026-01617-00-00-AC</w:t>
            </w:r>
          </w:p>
        </w:tc>
      </w:tr>
    </w:tbl>
    <w:p w14:paraId="668CDF78" w14:textId="77777777" w:rsidR="007E21BD" w:rsidRPr="001C1061" w:rsidRDefault="007E21BD" w:rsidP="007E21BD">
      <w:pPr>
        <w:spacing w:line="240" w:lineRule="auto"/>
      </w:pPr>
    </w:p>
    <w:p w14:paraId="4565F26F" w14:textId="77777777" w:rsidR="007E21BD" w:rsidRPr="001C1061" w:rsidRDefault="007E21BD" w:rsidP="007E21BD">
      <w:pPr>
        <w:tabs>
          <w:tab w:val="center" w:pos="284"/>
        </w:tabs>
        <w:suppressAutoHyphens/>
        <w:ind w:left="266" w:hanging="266"/>
        <w:rPr>
          <w:b/>
        </w:rPr>
      </w:pPr>
      <w:r w:rsidRPr="001C1061">
        <w:rPr>
          <w:b/>
        </w:rPr>
        <w:t>Glavne točke</w:t>
      </w:r>
    </w:p>
    <w:p w14:paraId="73125F1E" w14:textId="77777777" w:rsidR="007E21BD" w:rsidRPr="001C1061" w:rsidRDefault="007E21BD" w:rsidP="007E21BD">
      <w:pPr>
        <w:spacing w:line="240" w:lineRule="auto"/>
      </w:pPr>
    </w:p>
    <w:p w14:paraId="22D7F717" w14:textId="77777777" w:rsidR="007E21BD" w:rsidRPr="001C1061" w:rsidRDefault="007E21BD" w:rsidP="007E21BD">
      <w:pPr>
        <w:suppressAutoHyphens/>
      </w:pPr>
      <w:r w:rsidRPr="001C1061">
        <w:t>EESO:</w:t>
      </w:r>
    </w:p>
    <w:p w14:paraId="6BF2975C" w14:textId="77777777" w:rsidR="007E21BD" w:rsidRPr="001C1061" w:rsidRDefault="007E21BD" w:rsidP="007E21BD">
      <w:pPr>
        <w:numPr>
          <w:ilvl w:val="0"/>
          <w:numId w:val="14"/>
        </w:numPr>
        <w:suppressAutoHyphens/>
        <w:overflowPunct w:val="0"/>
        <w:autoSpaceDE w:val="0"/>
        <w:autoSpaceDN w:val="0"/>
        <w:adjustRightInd w:val="0"/>
        <w:ind w:left="567" w:hanging="567"/>
        <w:textAlignment w:val="baseline"/>
      </w:pPr>
      <w:r w:rsidRPr="001C1061">
        <w:t>je v naslednjih mnenjih že podal stališče o vsebini obravnavanega predloga:</w:t>
      </w:r>
    </w:p>
    <w:p w14:paraId="54A5884D" w14:textId="77777777" w:rsidR="007E21BD" w:rsidRPr="001C1061" w:rsidRDefault="00AB2DB6" w:rsidP="007E21BD">
      <w:pPr>
        <w:numPr>
          <w:ilvl w:val="0"/>
          <w:numId w:val="15"/>
        </w:numPr>
        <w:suppressAutoHyphens/>
        <w:overflowPunct w:val="0"/>
        <w:autoSpaceDE w:val="0"/>
        <w:autoSpaceDN w:val="0"/>
        <w:adjustRightInd w:val="0"/>
        <w:ind w:left="851" w:hanging="284"/>
        <w:textAlignment w:val="baseline"/>
      </w:pPr>
      <w:hyperlink r:id="rId35" w:history="1">
        <w:r w:rsidR="007E21BD" w:rsidRPr="001C1061">
          <w:rPr>
            <w:rStyle w:val="Hyperlink"/>
            <w:i/>
          </w:rPr>
          <w:t>Spremembe pravil v mednarodnem ribištvu (NAFO, SPRFMO, IOTC, WCPFC, IATTC in ICCAT)</w:t>
        </w:r>
        <w:r w:rsidR="007E21BD" w:rsidRPr="001C1061">
          <w:rPr>
            <w:rStyle w:val="FootnoteReference"/>
            <w:i/>
            <w:iCs/>
          </w:rPr>
          <w:footnoteReference w:id="2"/>
        </w:r>
      </w:hyperlink>
      <w:r w:rsidR="007E21BD" w:rsidRPr="001C1061">
        <w:t>, sprejeto 16. 7. 2025,</w:t>
      </w:r>
    </w:p>
    <w:p w14:paraId="6D6AD0C1" w14:textId="77777777" w:rsidR="007E21BD" w:rsidRPr="001C1061" w:rsidRDefault="00AB2DB6" w:rsidP="007E21BD">
      <w:pPr>
        <w:numPr>
          <w:ilvl w:val="0"/>
          <w:numId w:val="15"/>
        </w:numPr>
        <w:suppressAutoHyphens/>
        <w:overflowPunct w:val="0"/>
        <w:autoSpaceDE w:val="0"/>
        <w:autoSpaceDN w:val="0"/>
        <w:adjustRightInd w:val="0"/>
        <w:ind w:left="851" w:hanging="284"/>
        <w:textAlignment w:val="baseline"/>
      </w:pPr>
      <w:hyperlink r:id="rId36" w:history="1">
        <w:r w:rsidR="007E21BD" w:rsidRPr="001C1061">
          <w:rPr>
            <w:rStyle w:val="Hyperlink"/>
            <w:i/>
          </w:rPr>
          <w:t>Ribištvo – Organizacija za ribištvo severozahodnega Atlantika</w:t>
        </w:r>
        <w:r w:rsidR="007E21BD" w:rsidRPr="001C1061">
          <w:rPr>
            <w:rStyle w:val="FootnoteReference"/>
          </w:rPr>
          <w:footnoteReference w:id="3"/>
        </w:r>
      </w:hyperlink>
      <w:r w:rsidR="007E21BD" w:rsidRPr="001C1061">
        <w:t>, sprejeto 15. 6. 2023,</w:t>
      </w:r>
    </w:p>
    <w:p w14:paraId="35D773B3" w14:textId="77777777" w:rsidR="007E21BD" w:rsidRPr="001C1061" w:rsidRDefault="00AB2DB6" w:rsidP="007E21BD">
      <w:pPr>
        <w:numPr>
          <w:ilvl w:val="0"/>
          <w:numId w:val="15"/>
        </w:numPr>
        <w:suppressAutoHyphens/>
        <w:overflowPunct w:val="0"/>
        <w:autoSpaceDE w:val="0"/>
        <w:autoSpaceDN w:val="0"/>
        <w:adjustRightInd w:val="0"/>
        <w:ind w:left="851" w:hanging="284"/>
        <w:textAlignment w:val="baseline"/>
      </w:pPr>
      <w:hyperlink r:id="rId37" w:history="1">
        <w:r w:rsidR="007E21BD" w:rsidRPr="001C1061">
          <w:rPr>
            <w:rStyle w:val="Hyperlink"/>
            <w:i/>
          </w:rPr>
          <w:t>Ukrepi NAFO za ohranjanje in izvrševanje</w:t>
        </w:r>
        <w:r w:rsidR="007E21BD" w:rsidRPr="001C1061">
          <w:rPr>
            <w:rStyle w:val="FootnoteReference"/>
          </w:rPr>
          <w:footnoteReference w:id="4"/>
        </w:r>
      </w:hyperlink>
      <w:r w:rsidR="007E21BD" w:rsidRPr="001C1061">
        <w:t>, sprejeto 24. 3. 2022,</w:t>
      </w:r>
    </w:p>
    <w:p w14:paraId="257E6FF9" w14:textId="77777777" w:rsidR="007E21BD" w:rsidRPr="001C1061" w:rsidRDefault="00AB2DB6" w:rsidP="007E21BD">
      <w:pPr>
        <w:numPr>
          <w:ilvl w:val="0"/>
          <w:numId w:val="15"/>
        </w:numPr>
        <w:suppressAutoHyphens/>
        <w:overflowPunct w:val="0"/>
        <w:autoSpaceDE w:val="0"/>
        <w:autoSpaceDN w:val="0"/>
        <w:adjustRightInd w:val="0"/>
        <w:ind w:left="851" w:hanging="284"/>
        <w:textAlignment w:val="baseline"/>
      </w:pPr>
      <w:hyperlink r:id="rId38" w:history="1">
        <w:r w:rsidR="007E21BD" w:rsidRPr="001C1061">
          <w:rPr>
            <w:rStyle w:val="Hyperlink"/>
            <w:i/>
          </w:rPr>
          <w:t>Ohranitev tunov v Atlantiku (ICCAT)</w:t>
        </w:r>
        <w:r w:rsidR="007E21BD" w:rsidRPr="001C1061">
          <w:rPr>
            <w:rStyle w:val="FootnoteReference"/>
          </w:rPr>
          <w:footnoteReference w:id="5"/>
        </w:r>
      </w:hyperlink>
      <w:r w:rsidR="007E21BD" w:rsidRPr="001C1061">
        <w:t>, sprejeto 15. 6. 2022,</w:t>
      </w:r>
    </w:p>
    <w:p w14:paraId="7E9A640B" w14:textId="77777777" w:rsidR="007E21BD" w:rsidRPr="001C1061" w:rsidRDefault="00AB2DB6" w:rsidP="007E21BD">
      <w:pPr>
        <w:numPr>
          <w:ilvl w:val="0"/>
          <w:numId w:val="15"/>
        </w:numPr>
        <w:suppressAutoHyphens/>
        <w:overflowPunct w:val="0"/>
        <w:autoSpaceDE w:val="0"/>
        <w:autoSpaceDN w:val="0"/>
        <w:adjustRightInd w:val="0"/>
        <w:ind w:left="851" w:hanging="284"/>
        <w:textAlignment w:val="baseline"/>
      </w:pPr>
      <w:hyperlink r:id="rId39" w:history="1">
        <w:r w:rsidR="007E21BD" w:rsidRPr="001C1061">
          <w:rPr>
            <w:rStyle w:val="Hyperlink"/>
            <w:i/>
          </w:rPr>
          <w:t>Dokumentacija o ulovu modroplavutega tuna</w:t>
        </w:r>
        <w:r w:rsidR="007E21BD" w:rsidRPr="001C1061">
          <w:rPr>
            <w:rStyle w:val="FootnoteReference"/>
          </w:rPr>
          <w:footnoteReference w:id="6"/>
        </w:r>
      </w:hyperlink>
      <w:r w:rsidR="007E21BD" w:rsidRPr="001C1061">
        <w:t>, sprejeto 27. 1. 2021,</w:t>
      </w:r>
    </w:p>
    <w:p w14:paraId="03FCE9DE" w14:textId="77777777" w:rsidR="007E21BD" w:rsidRPr="001C1061" w:rsidRDefault="00AB2DB6" w:rsidP="007E21BD">
      <w:pPr>
        <w:numPr>
          <w:ilvl w:val="0"/>
          <w:numId w:val="15"/>
        </w:numPr>
        <w:suppressAutoHyphens/>
        <w:overflowPunct w:val="0"/>
        <w:autoSpaceDE w:val="0"/>
        <w:autoSpaceDN w:val="0"/>
        <w:adjustRightInd w:val="0"/>
        <w:ind w:left="851" w:hanging="284"/>
        <w:textAlignment w:val="baseline"/>
      </w:pPr>
      <w:hyperlink r:id="rId40" w:history="1">
        <w:r w:rsidR="007E21BD" w:rsidRPr="001C1061">
          <w:rPr>
            <w:rStyle w:val="Hyperlink"/>
            <w:i/>
          </w:rPr>
          <w:t>Ribištvo – prenos ukrepov IATTC</w:t>
        </w:r>
        <w:r w:rsidR="007E21BD" w:rsidRPr="001C1061">
          <w:rPr>
            <w:rStyle w:val="FootnoteReference"/>
          </w:rPr>
          <w:footnoteReference w:id="7"/>
        </w:r>
      </w:hyperlink>
      <w:r w:rsidR="007E21BD" w:rsidRPr="001C1061">
        <w:t>, sprejeto 2. 12. 2020,</w:t>
      </w:r>
    </w:p>
    <w:p w14:paraId="18A4A478" w14:textId="77777777" w:rsidR="007E21BD" w:rsidRPr="001C1061" w:rsidRDefault="00AB2DB6" w:rsidP="007E21BD">
      <w:pPr>
        <w:numPr>
          <w:ilvl w:val="0"/>
          <w:numId w:val="15"/>
        </w:numPr>
        <w:suppressAutoHyphens/>
        <w:overflowPunct w:val="0"/>
        <w:autoSpaceDE w:val="0"/>
        <w:autoSpaceDN w:val="0"/>
        <w:adjustRightInd w:val="0"/>
        <w:ind w:left="851" w:hanging="284"/>
        <w:textAlignment w:val="baseline"/>
      </w:pPr>
      <w:hyperlink r:id="rId41" w:history="1">
        <w:r w:rsidR="007E21BD" w:rsidRPr="001C1061">
          <w:rPr>
            <w:rStyle w:val="Hyperlink"/>
            <w:i/>
          </w:rPr>
          <w:t>Ukrepi NAFO za ohranjanje in izvrševanje</w:t>
        </w:r>
        <w:r w:rsidR="007E21BD" w:rsidRPr="001C1061">
          <w:rPr>
            <w:rStyle w:val="FootnoteReference"/>
          </w:rPr>
          <w:footnoteReference w:id="8"/>
        </w:r>
      </w:hyperlink>
      <w:r w:rsidR="007E21BD" w:rsidRPr="001C1061">
        <w:t>, sprejeto 18. 9. 2020,</w:t>
      </w:r>
    </w:p>
    <w:p w14:paraId="7F46599F" w14:textId="77777777" w:rsidR="007E21BD" w:rsidRPr="001C1061" w:rsidRDefault="00AB2DB6" w:rsidP="007E21BD">
      <w:pPr>
        <w:numPr>
          <w:ilvl w:val="0"/>
          <w:numId w:val="15"/>
        </w:numPr>
        <w:suppressAutoHyphens/>
        <w:overflowPunct w:val="0"/>
        <w:autoSpaceDE w:val="0"/>
        <w:autoSpaceDN w:val="0"/>
        <w:adjustRightInd w:val="0"/>
        <w:ind w:left="851" w:hanging="284"/>
        <w:textAlignment w:val="baseline"/>
      </w:pPr>
      <w:hyperlink r:id="rId42" w:history="1">
        <w:r w:rsidR="007E21BD" w:rsidRPr="001C1061">
          <w:rPr>
            <w:rStyle w:val="Hyperlink"/>
            <w:i/>
          </w:rPr>
          <w:t>Večletni načrt upravljanja za modroplavutega tuna</w:t>
        </w:r>
        <w:r w:rsidR="007E21BD" w:rsidRPr="001C1061">
          <w:rPr>
            <w:rStyle w:val="FootnoteReference"/>
          </w:rPr>
          <w:footnoteReference w:id="9"/>
        </w:r>
      </w:hyperlink>
      <w:r w:rsidR="007E21BD" w:rsidRPr="001C1061">
        <w:t>, sprejeto 7. 5. 2020,</w:t>
      </w:r>
    </w:p>
    <w:p w14:paraId="48E91449" w14:textId="77777777" w:rsidR="007E21BD" w:rsidRPr="001C1061" w:rsidRDefault="00AB2DB6" w:rsidP="007E21BD">
      <w:pPr>
        <w:numPr>
          <w:ilvl w:val="0"/>
          <w:numId w:val="15"/>
        </w:numPr>
        <w:suppressAutoHyphens/>
        <w:overflowPunct w:val="0"/>
        <w:autoSpaceDE w:val="0"/>
        <w:autoSpaceDN w:val="0"/>
        <w:adjustRightInd w:val="0"/>
        <w:ind w:left="851" w:hanging="284"/>
        <w:textAlignment w:val="baseline"/>
      </w:pPr>
      <w:hyperlink r:id="rId43" w:history="1">
        <w:r w:rsidR="007E21BD" w:rsidRPr="001C1061">
          <w:rPr>
            <w:rStyle w:val="Hyperlink"/>
            <w:i/>
          </w:rPr>
          <w:t>Ohranitveni in nadzorni ukrepi na območju Organizacije za ribištvo severozahodnega Atlantika</w:t>
        </w:r>
        <w:r w:rsidR="007E21BD" w:rsidRPr="001C1061">
          <w:rPr>
            <w:rStyle w:val="FootnoteReference"/>
          </w:rPr>
          <w:footnoteReference w:id="10"/>
        </w:r>
      </w:hyperlink>
      <w:r w:rsidR="007E21BD" w:rsidRPr="001C1061">
        <w:t>, sprejeto 23. 1. 2019,</w:t>
      </w:r>
    </w:p>
    <w:p w14:paraId="30BC012C" w14:textId="77777777" w:rsidR="007E21BD" w:rsidRPr="001C1061" w:rsidRDefault="00AB2DB6" w:rsidP="007E21BD">
      <w:pPr>
        <w:numPr>
          <w:ilvl w:val="0"/>
          <w:numId w:val="15"/>
        </w:numPr>
        <w:suppressAutoHyphens/>
        <w:overflowPunct w:val="0"/>
        <w:autoSpaceDE w:val="0"/>
        <w:autoSpaceDN w:val="0"/>
        <w:adjustRightInd w:val="0"/>
        <w:ind w:left="851" w:hanging="284"/>
        <w:textAlignment w:val="baseline"/>
      </w:pPr>
      <w:hyperlink r:id="rId44" w:history="1">
        <w:r w:rsidR="007E21BD" w:rsidRPr="001C1061">
          <w:rPr>
            <w:rStyle w:val="Hyperlink"/>
            <w:i/>
          </w:rPr>
          <w:t>Ohranitev tunov v Atlantiku</w:t>
        </w:r>
        <w:r w:rsidR="007E21BD" w:rsidRPr="001C1061">
          <w:rPr>
            <w:rStyle w:val="FootnoteReference"/>
          </w:rPr>
          <w:footnoteReference w:id="11"/>
        </w:r>
      </w:hyperlink>
      <w:r w:rsidR="007E21BD" w:rsidRPr="001C1061">
        <w:t>, sprejeto 19. 10. 2016,</w:t>
      </w:r>
    </w:p>
    <w:p w14:paraId="3785C7DB" w14:textId="77777777" w:rsidR="007E21BD" w:rsidRPr="001C1061" w:rsidRDefault="00AB2DB6" w:rsidP="007E21BD">
      <w:pPr>
        <w:numPr>
          <w:ilvl w:val="0"/>
          <w:numId w:val="15"/>
        </w:numPr>
        <w:tabs>
          <w:tab w:val="left" w:pos="851"/>
        </w:tabs>
        <w:suppressAutoHyphens/>
        <w:overflowPunct w:val="0"/>
        <w:autoSpaceDE w:val="0"/>
        <w:autoSpaceDN w:val="0"/>
        <w:adjustRightInd w:val="0"/>
        <w:ind w:left="851" w:hanging="284"/>
        <w:textAlignment w:val="baseline"/>
      </w:pPr>
      <w:hyperlink r:id="rId45" w:history="1">
        <w:r w:rsidR="007E21BD" w:rsidRPr="001C1061">
          <w:rPr>
            <w:rStyle w:val="Hyperlink"/>
            <w:i/>
          </w:rPr>
          <w:t>Dovoljenja za ribolov</w:t>
        </w:r>
        <w:r w:rsidR="007E21BD" w:rsidRPr="001C1061">
          <w:rPr>
            <w:rStyle w:val="FootnoteReference"/>
          </w:rPr>
          <w:footnoteReference w:id="12"/>
        </w:r>
      </w:hyperlink>
      <w:r w:rsidR="007E21BD" w:rsidRPr="001C1061">
        <w:t>, sprejeto 25. 5. 2016;</w:t>
      </w:r>
    </w:p>
    <w:p w14:paraId="166E3FB7" w14:textId="77777777" w:rsidR="007E21BD" w:rsidRPr="001C1061" w:rsidRDefault="007E21BD" w:rsidP="007E21BD">
      <w:pPr>
        <w:numPr>
          <w:ilvl w:val="0"/>
          <w:numId w:val="13"/>
        </w:numPr>
        <w:suppressAutoHyphens/>
        <w:overflowPunct w:val="0"/>
        <w:autoSpaceDE w:val="0"/>
        <w:autoSpaceDN w:val="0"/>
        <w:adjustRightInd w:val="0"/>
        <w:ind w:left="567" w:hanging="567"/>
        <w:textAlignment w:val="baseline"/>
      </w:pPr>
      <w:r w:rsidRPr="001C1061">
        <w:t>je sklenil, da o tem ne bo pripravil novega mnenja, saj zagovarja enako stališče kot v navedenih mnenjih.</w:t>
      </w:r>
    </w:p>
    <w:p w14:paraId="1E8EFADE" w14:textId="77777777" w:rsidR="007E21BD" w:rsidRPr="001C1061" w:rsidRDefault="007E21BD" w:rsidP="007E21BD">
      <w:pPr>
        <w:spacing w:line="240" w:lineRule="auto"/>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7118"/>
      </w:tblGrid>
      <w:tr w:rsidR="007E21BD" w:rsidRPr="001C1061" w14:paraId="3104DC90" w14:textId="77777777" w:rsidTr="00565609">
        <w:tc>
          <w:tcPr>
            <w:tcW w:w="1078" w:type="pct"/>
          </w:tcPr>
          <w:p w14:paraId="6E3AD0A4" w14:textId="77777777" w:rsidR="007E21BD" w:rsidRPr="001C1061" w:rsidRDefault="007E21BD" w:rsidP="00565609">
            <w:pPr>
              <w:suppressAutoHyphens/>
              <w:rPr>
                <w:i/>
              </w:rPr>
            </w:pPr>
            <w:r w:rsidRPr="001C1061">
              <w:rPr>
                <w:b/>
                <w:i/>
              </w:rPr>
              <w:t>Kontaktna oseba</w:t>
            </w:r>
          </w:p>
        </w:tc>
        <w:tc>
          <w:tcPr>
            <w:tcW w:w="3922" w:type="pct"/>
          </w:tcPr>
          <w:p w14:paraId="6163140B" w14:textId="12AA2F4A" w:rsidR="007E21BD" w:rsidRPr="001C1061" w:rsidRDefault="000D6B65" w:rsidP="00565609">
            <w:pPr>
              <w:suppressAutoHyphens/>
              <w:rPr>
                <w:i/>
              </w:rPr>
            </w:pPr>
            <w:r w:rsidRPr="001C1061">
              <w:rPr>
                <w:i/>
              </w:rPr>
              <w:t>Arturo</w:t>
            </w:r>
            <w:r w:rsidRPr="00C67B10">
              <w:rPr>
                <w:i/>
              </w:rPr>
              <w:t xml:space="preserve"> ÍÑIGUEZ YUSTE</w:t>
            </w:r>
          </w:p>
        </w:tc>
      </w:tr>
      <w:tr w:rsidR="007E21BD" w:rsidRPr="001C1061" w14:paraId="3605A1B2" w14:textId="77777777" w:rsidTr="00565609">
        <w:tc>
          <w:tcPr>
            <w:tcW w:w="1078" w:type="pct"/>
          </w:tcPr>
          <w:p w14:paraId="228E4FBD" w14:textId="77777777" w:rsidR="007E21BD" w:rsidRPr="001C1061" w:rsidRDefault="007E21BD" w:rsidP="00565609">
            <w:pPr>
              <w:suppressAutoHyphens/>
              <w:rPr>
                <w:i/>
              </w:rPr>
            </w:pPr>
            <w:r w:rsidRPr="001C1061">
              <w:rPr>
                <w:i/>
              </w:rPr>
              <w:t>Telefon</w:t>
            </w:r>
          </w:p>
        </w:tc>
        <w:tc>
          <w:tcPr>
            <w:tcW w:w="3922" w:type="pct"/>
          </w:tcPr>
          <w:p w14:paraId="4895CDD1" w14:textId="77777777" w:rsidR="007E21BD" w:rsidRPr="001C1061" w:rsidRDefault="007E21BD" w:rsidP="00565609">
            <w:pPr>
              <w:suppressAutoHyphens/>
              <w:rPr>
                <w:i/>
              </w:rPr>
            </w:pPr>
            <w:r w:rsidRPr="001C1061">
              <w:rPr>
                <w:i/>
              </w:rPr>
              <w:t>+32 2 546 8768</w:t>
            </w:r>
          </w:p>
        </w:tc>
      </w:tr>
      <w:tr w:rsidR="007E21BD" w:rsidRPr="001C1061" w14:paraId="4355BB1D" w14:textId="77777777" w:rsidTr="00565609">
        <w:tc>
          <w:tcPr>
            <w:tcW w:w="1078" w:type="pct"/>
          </w:tcPr>
          <w:p w14:paraId="1118EA2E" w14:textId="77777777" w:rsidR="007E21BD" w:rsidRPr="001C1061" w:rsidRDefault="007E21BD" w:rsidP="00565609">
            <w:pPr>
              <w:suppressAutoHyphens/>
              <w:rPr>
                <w:i/>
              </w:rPr>
            </w:pPr>
            <w:r w:rsidRPr="001C1061">
              <w:rPr>
                <w:i/>
              </w:rPr>
              <w:t>E-naslov</w:t>
            </w:r>
          </w:p>
        </w:tc>
        <w:tc>
          <w:tcPr>
            <w:tcW w:w="3922" w:type="pct"/>
          </w:tcPr>
          <w:p w14:paraId="03DCA940" w14:textId="77777777" w:rsidR="007E21BD" w:rsidRPr="001C1061" w:rsidRDefault="00AB2DB6" w:rsidP="00565609">
            <w:pPr>
              <w:suppressAutoHyphens/>
              <w:rPr>
                <w:i/>
                <w:iCs/>
              </w:rPr>
            </w:pPr>
            <w:hyperlink r:id="rId46" w:history="1">
              <w:r w:rsidR="007E21BD" w:rsidRPr="001C1061">
                <w:rPr>
                  <w:rStyle w:val="Hyperlink"/>
                  <w:i/>
                </w:rPr>
                <w:t>Arturo.Iniguez@eesc.europa.eu</w:t>
              </w:r>
            </w:hyperlink>
          </w:p>
        </w:tc>
      </w:tr>
    </w:tbl>
    <w:p w14:paraId="59827EFE" w14:textId="77777777" w:rsidR="00F66035" w:rsidRPr="001C1061" w:rsidRDefault="00F66035" w:rsidP="00475CE4">
      <w:pPr>
        <w:suppressAutoHyphens/>
        <w:spacing w:after="160" w:line="259" w:lineRule="auto"/>
        <w:jc w:val="left"/>
        <w:rPr>
          <w:i/>
          <w:iCs/>
        </w:rPr>
      </w:pPr>
      <w:r w:rsidRPr="001C1061">
        <w:br w:type="page"/>
      </w:r>
    </w:p>
    <w:p w14:paraId="342BED26" w14:textId="52ABAB94" w:rsidR="007E21BD" w:rsidRPr="001C1061" w:rsidRDefault="007E21BD" w:rsidP="00B52FF4">
      <w:pPr>
        <w:widowControl w:val="0"/>
        <w:numPr>
          <w:ilvl w:val="0"/>
          <w:numId w:val="46"/>
        </w:numPr>
        <w:ind w:left="567" w:hanging="709"/>
        <w:jc w:val="center"/>
        <w:rPr>
          <w:b/>
          <w:bCs/>
          <w:sz w:val="28"/>
          <w:szCs w:val="28"/>
        </w:rPr>
      </w:pPr>
      <w:r w:rsidRPr="001C1061">
        <w:rPr>
          <w:noProof/>
          <w:sz w:val="28"/>
          <w:szCs w:val="28"/>
        </w:rPr>
        <mc:AlternateContent>
          <mc:Choice Requires="wps">
            <w:drawing>
              <wp:anchor distT="0" distB="0" distL="114300" distR="114300" simplePos="0" relativeHeight="251665408" behindDoc="1" locked="0" layoutInCell="0" allowOverlap="1" wp14:anchorId="502D89E4" wp14:editId="7E0FCE62">
                <wp:simplePos x="0" y="0"/>
                <wp:positionH relativeFrom="page">
                  <wp:posOffset>6769100</wp:posOffset>
                </wp:positionH>
                <wp:positionV relativeFrom="page">
                  <wp:posOffset>10081260</wp:posOffset>
                </wp:positionV>
                <wp:extent cx="647700" cy="396240"/>
                <wp:effectExtent l="0" t="3810" r="3175" b="0"/>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37ECE" w14:textId="77777777" w:rsidR="007E21BD" w:rsidRPr="001C1061" w:rsidRDefault="007E21BD" w:rsidP="007E21BD">
                            <w:pPr>
                              <w:jc w:val="center"/>
                              <w:rPr>
                                <w:rFonts w:ascii="Arial" w:hAnsi="Arial" w:cs="Arial"/>
                                <w:b/>
                                <w:bCs/>
                                <w:sz w:val="48"/>
                              </w:rPr>
                            </w:pPr>
                            <w:r w:rsidRPr="001C1061">
                              <w:rPr>
                                <w:rFonts w:ascii="Arial" w:hAnsi="Arial"/>
                                <w:b/>
                                <w:sz w:val="48"/>
                              </w:rPr>
                              <w:t>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D89E4" id="_x0000_s1029" type="#_x0000_t202" style="position:absolute;left:0;text-align:left;margin-left:533pt;margin-top:793.8pt;width:51pt;height:3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" o:allowincell="f" filled="f" stroked="f">
                <v:textbox>
                  <w:txbxContent>
                    <w:p w14:paraId="00637ECE" w14:textId="77777777" w:rsidR="007E21BD" w:rsidRPr="001C1061" w:rsidRDefault="007E21BD" w:rsidP="007E21BD">
                      <w:pPr>
                        <w:jc w:val="center"/>
                        <w:rPr>
                          <w:rFonts w:ascii="Arial" w:hAnsi="Arial" w:cs="Arial"/>
                          <w:b/>
                          <w:bCs/>
                          <w:sz w:val="48"/>
                        </w:rPr>
                      </w:pPr>
                      <w:r w:rsidRPr="001C1061">
                        <w:rPr>
                          <w:rFonts w:ascii="Arial" w:hAnsi="Arial"/>
                          <w:b/>
                          <w:sz w:val="48"/>
                        </w:rPr>
                        <w:t>SL</w:t>
                      </w:r>
                    </w:p>
                  </w:txbxContent>
                </v:textbox>
                <w10:wrap anchorx="page" anchory="page"/>
              </v:shape>
            </w:pict>
          </mc:Fallback>
        </mc:AlternateContent>
      </w:r>
      <w:hyperlink r:id="rId47" w:history="1">
        <w:r w:rsidRPr="001C1061">
          <w:rPr>
            <w:rStyle w:val="Hyperlink"/>
            <w:b/>
            <w:i/>
            <w:sz w:val="28"/>
            <w:szCs w:val="28"/>
          </w:rPr>
          <w:t>Prepoved izvoza mešanih komunalnih odpadkov, namenjenih predelavi</w:t>
        </w:r>
      </w:hyperlink>
    </w:p>
    <w:p w14:paraId="1435965F" w14:textId="77777777" w:rsidR="007E21BD" w:rsidRPr="001C1061" w:rsidRDefault="007E21BD" w:rsidP="007E21B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9"/>
        <w:gridCol w:w="6614"/>
      </w:tblGrid>
      <w:tr w:rsidR="007E21BD" w:rsidRPr="001C1061" w14:paraId="5F8FAC3B" w14:textId="77777777" w:rsidTr="00565609">
        <w:tc>
          <w:tcPr>
            <w:tcW w:w="1355" w:type="pct"/>
            <w:vMerge w:val="restart"/>
          </w:tcPr>
          <w:p w14:paraId="66D6883F" w14:textId="77777777" w:rsidR="007E21BD" w:rsidRPr="001C1061" w:rsidRDefault="007E21BD" w:rsidP="00565609">
            <w:pPr>
              <w:tabs>
                <w:tab w:val="center" w:pos="284"/>
              </w:tabs>
              <w:ind w:left="266" w:hanging="266"/>
              <w:rPr>
                <w:b/>
              </w:rPr>
            </w:pPr>
            <w:r w:rsidRPr="001C1061">
              <w:rPr>
                <w:b/>
              </w:rPr>
              <w:t>Referenčni dokument</w:t>
            </w:r>
          </w:p>
        </w:tc>
        <w:tc>
          <w:tcPr>
            <w:tcW w:w="3645" w:type="pct"/>
          </w:tcPr>
          <w:p w14:paraId="1813D446" w14:textId="60191851" w:rsidR="007E21BD" w:rsidRPr="001C1061" w:rsidRDefault="007E21BD" w:rsidP="00565609">
            <w:pPr>
              <w:tabs>
                <w:tab w:val="center" w:pos="284"/>
              </w:tabs>
              <w:ind w:left="266" w:right="-3091" w:hanging="266"/>
            </w:pPr>
            <w:r w:rsidRPr="001C1061">
              <w:t>mnenje kategorije C</w:t>
            </w:r>
          </w:p>
          <w:p w14:paraId="4F35D741" w14:textId="3FA78130" w:rsidR="007E21BD" w:rsidRPr="001C1061" w:rsidRDefault="007E21BD" w:rsidP="00565609">
            <w:pPr>
              <w:tabs>
                <w:tab w:val="center" w:pos="284"/>
              </w:tabs>
              <w:ind w:left="266" w:right="-3091" w:hanging="266"/>
            </w:pPr>
            <w:r w:rsidRPr="001C1061">
              <w:t>COM(2026) 183 final</w:t>
            </w:r>
          </w:p>
        </w:tc>
      </w:tr>
      <w:tr w:rsidR="007E21BD" w:rsidRPr="001C1061" w14:paraId="6B445709" w14:textId="77777777" w:rsidTr="00565609">
        <w:tc>
          <w:tcPr>
            <w:tcW w:w="1355" w:type="pct"/>
            <w:vMerge/>
          </w:tcPr>
          <w:p w14:paraId="25CF488C" w14:textId="77777777" w:rsidR="007E21BD" w:rsidRPr="001C1061" w:rsidRDefault="007E21BD" w:rsidP="00565609">
            <w:pPr>
              <w:tabs>
                <w:tab w:val="center" w:pos="284"/>
              </w:tabs>
              <w:ind w:left="266" w:hanging="266"/>
              <w:rPr>
                <w:b/>
              </w:rPr>
            </w:pPr>
          </w:p>
        </w:tc>
        <w:tc>
          <w:tcPr>
            <w:tcW w:w="3645" w:type="pct"/>
          </w:tcPr>
          <w:p w14:paraId="1C1EF908" w14:textId="06E5FD68" w:rsidR="007E21BD" w:rsidRPr="001C1061" w:rsidRDefault="007E21BD" w:rsidP="00565609">
            <w:pPr>
              <w:tabs>
                <w:tab w:val="center" w:pos="284"/>
              </w:tabs>
              <w:ind w:left="266" w:right="-3091" w:hanging="266"/>
            </w:pPr>
            <w:r w:rsidRPr="001C1061">
              <w:t>EESC-2026-01615-00-00-AC</w:t>
            </w:r>
          </w:p>
        </w:tc>
      </w:tr>
    </w:tbl>
    <w:p w14:paraId="37CBD7C6" w14:textId="77777777" w:rsidR="007E21BD" w:rsidRPr="001C1061" w:rsidRDefault="007E21BD" w:rsidP="007E21BD"/>
    <w:p w14:paraId="2221A92A" w14:textId="77777777" w:rsidR="007E21BD" w:rsidRPr="001C1061" w:rsidRDefault="007E21BD" w:rsidP="007E21BD">
      <w:pPr>
        <w:tabs>
          <w:tab w:val="center" w:pos="284"/>
        </w:tabs>
        <w:suppressAutoHyphens/>
        <w:ind w:left="266" w:hanging="266"/>
        <w:rPr>
          <w:b/>
        </w:rPr>
      </w:pPr>
      <w:r w:rsidRPr="001C1061">
        <w:rPr>
          <w:b/>
        </w:rPr>
        <w:t>Glavne točke</w:t>
      </w:r>
    </w:p>
    <w:p w14:paraId="006368C2" w14:textId="77777777" w:rsidR="007E21BD" w:rsidRPr="001C1061" w:rsidRDefault="007E21BD" w:rsidP="007E21BD"/>
    <w:p w14:paraId="00B68C4F" w14:textId="77777777" w:rsidR="007E21BD" w:rsidRPr="001C1061" w:rsidRDefault="007E21BD" w:rsidP="007E21BD">
      <w:r w:rsidRPr="001C1061">
        <w:t>EESO:</w:t>
      </w:r>
    </w:p>
    <w:p w14:paraId="76315E28" w14:textId="77777777" w:rsidR="007E21BD" w:rsidRPr="001C1061" w:rsidRDefault="007E21BD" w:rsidP="007E21BD"/>
    <w:p w14:paraId="5EF61A3B" w14:textId="77777777" w:rsidR="007E21BD" w:rsidRPr="001C1061" w:rsidRDefault="007E21BD" w:rsidP="007E21BD">
      <w:pPr>
        <w:widowControl w:val="0"/>
        <w:numPr>
          <w:ilvl w:val="0"/>
          <w:numId w:val="25"/>
        </w:numPr>
        <w:overflowPunct w:val="0"/>
        <w:autoSpaceDE w:val="0"/>
        <w:autoSpaceDN w:val="0"/>
        <w:adjustRightInd w:val="0"/>
        <w:ind w:hanging="567"/>
        <w:textAlignment w:val="baseline"/>
      </w:pPr>
      <w:r w:rsidRPr="001C1061">
        <w:t xml:space="preserve">se strinja z vsebino predloga in je to vprašanje že obravnaval v mnenju </w:t>
      </w:r>
      <w:hyperlink r:id="rId48" w:history="1">
        <w:r w:rsidRPr="001C1061">
          <w:rPr>
            <w:i/>
            <w:color w:val="0000FF"/>
            <w:u w:val="single"/>
          </w:rPr>
          <w:t>Pošiljke odpadkov – revizija pravil EU</w:t>
        </w:r>
      </w:hyperlink>
      <w:r w:rsidRPr="001C1061">
        <w:rPr>
          <w:i/>
          <w:iCs/>
          <w:sz w:val="24"/>
          <w:vertAlign w:val="superscript"/>
        </w:rPr>
        <w:footnoteReference w:id="13"/>
      </w:r>
      <w:r w:rsidRPr="001C1061">
        <w:t xml:space="preserve">, sprejetem 23. februarja 2022; </w:t>
      </w:r>
    </w:p>
    <w:p w14:paraId="225925AC" w14:textId="77777777" w:rsidR="007E21BD" w:rsidRPr="001C1061" w:rsidRDefault="007E21BD" w:rsidP="007E21BD">
      <w:pPr>
        <w:widowControl w:val="0"/>
        <w:numPr>
          <w:ilvl w:val="0"/>
          <w:numId w:val="25"/>
        </w:numPr>
        <w:overflowPunct w:val="0"/>
        <w:autoSpaceDE w:val="0"/>
        <w:autoSpaceDN w:val="0"/>
        <w:adjustRightInd w:val="0"/>
        <w:ind w:hanging="567"/>
        <w:textAlignment w:val="baseline"/>
      </w:pPr>
      <w:r w:rsidRPr="001C1061">
        <w:t>je sklenil ta predlog podpreti in zavzeti enako stališče kot v navedenem dokumentu.</w:t>
      </w:r>
    </w:p>
    <w:p w14:paraId="510701F6" w14:textId="77777777" w:rsidR="007E21BD" w:rsidRPr="001C1061" w:rsidRDefault="007E21BD" w:rsidP="007E21BD"/>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7118"/>
      </w:tblGrid>
      <w:tr w:rsidR="007E21BD" w:rsidRPr="001C1061" w14:paraId="782630A7" w14:textId="77777777" w:rsidTr="00565609">
        <w:tc>
          <w:tcPr>
            <w:tcW w:w="1078" w:type="pct"/>
          </w:tcPr>
          <w:p w14:paraId="14E32957" w14:textId="77777777" w:rsidR="007E21BD" w:rsidRPr="001C1061" w:rsidRDefault="007E21BD" w:rsidP="00565609">
            <w:pPr>
              <w:rPr>
                <w:i/>
              </w:rPr>
            </w:pPr>
            <w:r w:rsidRPr="001C1061">
              <w:rPr>
                <w:b/>
                <w:i/>
              </w:rPr>
              <w:t>Kontaktna oseba</w:t>
            </w:r>
          </w:p>
        </w:tc>
        <w:tc>
          <w:tcPr>
            <w:tcW w:w="3922" w:type="pct"/>
          </w:tcPr>
          <w:p w14:paraId="69B5A274" w14:textId="4898E902" w:rsidR="007E21BD" w:rsidRPr="001C1061" w:rsidRDefault="007E21BD" w:rsidP="00565609">
            <w:pPr>
              <w:rPr>
                <w:i/>
              </w:rPr>
            </w:pPr>
            <w:r w:rsidRPr="001C1061">
              <w:rPr>
                <w:i/>
              </w:rPr>
              <w:t>Arturo</w:t>
            </w:r>
            <w:r w:rsidR="00C67B10" w:rsidRPr="00C67B10">
              <w:rPr>
                <w:i/>
              </w:rPr>
              <w:t xml:space="preserve"> ÍÑIGUEZ YUSTE</w:t>
            </w:r>
          </w:p>
        </w:tc>
      </w:tr>
      <w:tr w:rsidR="007E21BD" w:rsidRPr="001C1061" w14:paraId="681E0980" w14:textId="77777777" w:rsidTr="00565609">
        <w:tc>
          <w:tcPr>
            <w:tcW w:w="1078" w:type="pct"/>
          </w:tcPr>
          <w:p w14:paraId="6C2561D0" w14:textId="77777777" w:rsidR="007E21BD" w:rsidRPr="001C1061" w:rsidRDefault="007E21BD" w:rsidP="00565609">
            <w:pPr>
              <w:rPr>
                <w:i/>
              </w:rPr>
            </w:pPr>
            <w:r w:rsidRPr="001C1061">
              <w:rPr>
                <w:i/>
              </w:rPr>
              <w:t>Telefon</w:t>
            </w:r>
          </w:p>
        </w:tc>
        <w:tc>
          <w:tcPr>
            <w:tcW w:w="3922" w:type="pct"/>
          </w:tcPr>
          <w:p w14:paraId="71265F2C" w14:textId="77777777" w:rsidR="007E21BD" w:rsidRPr="001C1061" w:rsidRDefault="007E21BD" w:rsidP="00565609">
            <w:pPr>
              <w:rPr>
                <w:i/>
              </w:rPr>
            </w:pPr>
            <w:r w:rsidRPr="001C1061">
              <w:rPr>
                <w:i/>
              </w:rPr>
              <w:t>+32 25468768</w:t>
            </w:r>
          </w:p>
        </w:tc>
      </w:tr>
      <w:tr w:rsidR="007E21BD" w:rsidRPr="001C1061" w14:paraId="707DBD93" w14:textId="77777777" w:rsidTr="00565609">
        <w:tc>
          <w:tcPr>
            <w:tcW w:w="1078" w:type="pct"/>
          </w:tcPr>
          <w:p w14:paraId="635F70B4" w14:textId="77777777" w:rsidR="007E21BD" w:rsidRPr="001C1061" w:rsidRDefault="007E21BD" w:rsidP="00565609">
            <w:pPr>
              <w:rPr>
                <w:i/>
              </w:rPr>
            </w:pPr>
            <w:r w:rsidRPr="001C1061">
              <w:rPr>
                <w:i/>
              </w:rPr>
              <w:t>E-naslov</w:t>
            </w:r>
          </w:p>
        </w:tc>
        <w:tc>
          <w:tcPr>
            <w:tcW w:w="3922" w:type="pct"/>
          </w:tcPr>
          <w:p w14:paraId="5F73973C" w14:textId="77777777" w:rsidR="007E21BD" w:rsidRPr="001C1061" w:rsidRDefault="00AB2DB6" w:rsidP="00565609">
            <w:pPr>
              <w:rPr>
                <w:i/>
                <w:iCs/>
              </w:rPr>
            </w:pPr>
            <w:hyperlink r:id="rId49" w:history="1">
              <w:r w:rsidR="007E21BD" w:rsidRPr="001C1061">
                <w:rPr>
                  <w:rStyle w:val="Hyperlink"/>
                  <w:i/>
                </w:rPr>
                <w:t>Arturo.Iniguez@eesc.europa.eu</w:t>
              </w:r>
            </w:hyperlink>
          </w:p>
        </w:tc>
      </w:tr>
    </w:tbl>
    <w:p w14:paraId="22DE9602" w14:textId="77777777" w:rsidR="007E21BD" w:rsidRPr="001C1061" w:rsidRDefault="007E21BD" w:rsidP="007E21BD"/>
    <w:p w14:paraId="715DB2BD" w14:textId="77777777" w:rsidR="007F5784" w:rsidRPr="001C1061" w:rsidRDefault="007F5784" w:rsidP="00475CE4">
      <w:pPr>
        <w:suppressAutoHyphens/>
        <w:jc w:val="left"/>
      </w:pPr>
      <w:r w:rsidRPr="001C1061">
        <w:br w:type="page"/>
      </w:r>
    </w:p>
    <w:p w14:paraId="74A59981" w14:textId="77777777" w:rsidR="003F57A5" w:rsidRPr="001C1061" w:rsidRDefault="003F57A5" w:rsidP="003F57A5">
      <w:pPr>
        <w:numPr>
          <w:ilvl w:val="0"/>
          <w:numId w:val="16"/>
        </w:numPr>
        <w:suppressAutoHyphens/>
        <w:ind w:left="567" w:hanging="567"/>
        <w:rPr>
          <w:i/>
          <w:iCs/>
          <w:sz w:val="28"/>
          <w:szCs w:val="28"/>
        </w:rPr>
      </w:pPr>
      <w:r w:rsidRPr="001C1061">
        <w:rPr>
          <w:noProof/>
          <w:sz w:val="28"/>
        </w:rPr>
        <mc:AlternateContent>
          <mc:Choice Requires="wps">
            <w:drawing>
              <wp:anchor distT="0" distB="0" distL="114300" distR="114300" simplePos="0" relativeHeight="251667456" behindDoc="1" locked="0" layoutInCell="0" allowOverlap="1" wp14:anchorId="68F6EB05" wp14:editId="63A31DE5">
                <wp:simplePos x="0" y="0"/>
                <wp:positionH relativeFrom="page">
                  <wp:posOffset>6769100</wp:posOffset>
                </wp:positionH>
                <wp:positionV relativeFrom="page">
                  <wp:posOffset>10081260</wp:posOffset>
                </wp:positionV>
                <wp:extent cx="647700" cy="396240"/>
                <wp:effectExtent l="0" t="3810" r="3175"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5BB66" w14:textId="77777777" w:rsidR="003F57A5" w:rsidRPr="001C1061" w:rsidRDefault="003F57A5" w:rsidP="003F57A5">
                            <w:pPr>
                              <w:jc w:val="center"/>
                              <w:rPr>
                                <w:rFonts w:ascii="Arial" w:hAnsi="Arial" w:cs="Arial"/>
                                <w:b/>
                                <w:bCs/>
                                <w:sz w:val="48"/>
                              </w:rPr>
                            </w:pPr>
                            <w:r w:rsidRPr="001C1061">
                              <w:rPr>
                                <w:rFonts w:ascii="Arial" w:hAnsi="Arial"/>
                                <w:b/>
                                <w:sz w:val="48"/>
                              </w:rPr>
                              <w:t>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6EB05" id="_x0000_s1030" type="#_x0000_t202" style="position:absolute;left:0;text-align:left;margin-left:533pt;margin-top:793.8pt;width:51pt;height:31.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xA9QEAAM0DAAAOAAAAZHJzL2Uyb0RvYy54bWysU9tu2zAMfR+wfxD0vtjJsmQ1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" o:allowincell="f" filled="f" stroked="f">
                <v:textbox>
                  <w:txbxContent>
                    <w:p w14:paraId="0F55BB66" w14:textId="77777777" w:rsidR="003F57A5" w:rsidRPr="001C1061" w:rsidRDefault="003F57A5" w:rsidP="003F57A5">
                      <w:pPr>
                        <w:jc w:val="center"/>
                        <w:rPr>
                          <w:rFonts w:ascii="Arial" w:hAnsi="Arial" w:cs="Arial"/>
                          <w:b/>
                          <w:bCs/>
                          <w:sz w:val="48"/>
                        </w:rPr>
                      </w:pPr>
                      <w:r w:rsidRPr="001C1061">
                        <w:rPr>
                          <w:rFonts w:ascii="Arial" w:hAnsi="Arial"/>
                          <w:b/>
                          <w:sz w:val="48"/>
                        </w:rPr>
                        <w:t>SL</w:t>
                      </w:r>
                    </w:p>
                  </w:txbxContent>
                </v:textbox>
                <w10:wrap anchorx="page" anchory="page"/>
              </v:shape>
            </w:pict>
          </mc:Fallback>
        </mc:AlternateContent>
      </w:r>
      <w:hyperlink r:id="rId50" w:history="1">
        <w:r w:rsidRPr="001C1061">
          <w:rPr>
            <w:rStyle w:val="Hyperlink"/>
            <w:b/>
            <w:i/>
            <w:sz w:val="28"/>
          </w:rPr>
          <w:t>Akt o krožnem gospodarstvu – krožno gospodarstvo in odgovorna poraba virov ob upoštevanju omejitev planeta</w:t>
        </w:r>
      </w:hyperlink>
    </w:p>
    <w:p w14:paraId="0FFED2D7" w14:textId="77777777" w:rsidR="003F57A5" w:rsidRPr="001C1061" w:rsidRDefault="003F57A5" w:rsidP="00B52FF4">
      <w:pPr>
        <w:rPr>
          <w:bCs/>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946"/>
      </w:tblGrid>
      <w:tr w:rsidR="003F57A5" w:rsidRPr="001C1061" w14:paraId="74E560F6" w14:textId="77777777" w:rsidTr="00565609">
        <w:tc>
          <w:tcPr>
            <w:tcW w:w="2376" w:type="dxa"/>
          </w:tcPr>
          <w:p w14:paraId="3DEB4804" w14:textId="77777777" w:rsidR="003F57A5" w:rsidRPr="001C1061" w:rsidRDefault="003F57A5" w:rsidP="00565609">
            <w:pPr>
              <w:tabs>
                <w:tab w:val="center" w:pos="284"/>
              </w:tabs>
              <w:suppressAutoHyphens/>
              <w:ind w:left="266" w:hanging="266"/>
              <w:rPr>
                <w:b/>
              </w:rPr>
            </w:pPr>
            <w:r w:rsidRPr="001C1061">
              <w:rPr>
                <w:b/>
              </w:rPr>
              <w:t>Poročevalec</w:t>
            </w:r>
          </w:p>
        </w:tc>
        <w:tc>
          <w:tcPr>
            <w:tcW w:w="6946" w:type="dxa"/>
          </w:tcPr>
          <w:p w14:paraId="063686FE" w14:textId="77777777" w:rsidR="003F57A5" w:rsidRPr="001C1061" w:rsidRDefault="003F57A5" w:rsidP="00565609">
            <w:pPr>
              <w:tabs>
                <w:tab w:val="center" w:pos="284"/>
              </w:tabs>
              <w:suppressAutoHyphens/>
              <w:ind w:left="266" w:hanging="266"/>
              <w:rPr>
                <w:b/>
                <w:bCs/>
                <w:spacing w:val="-4"/>
              </w:rPr>
            </w:pPr>
            <w:r w:rsidRPr="001C1061">
              <w:rPr>
                <w:bCs/>
              </w:rPr>
              <w:t>Cillian LOHAN (</w:t>
            </w:r>
            <w:r w:rsidRPr="001C1061">
              <w:t>skupina organizacij civilne družbe – IE)</w:t>
            </w:r>
          </w:p>
        </w:tc>
      </w:tr>
      <w:tr w:rsidR="003F57A5" w:rsidRPr="001C1061" w14:paraId="2398F544" w14:textId="77777777" w:rsidTr="00565609">
        <w:tc>
          <w:tcPr>
            <w:tcW w:w="9322" w:type="dxa"/>
            <w:gridSpan w:val="2"/>
          </w:tcPr>
          <w:p w14:paraId="1EC5C165" w14:textId="77777777" w:rsidR="003F57A5" w:rsidRPr="001C1061" w:rsidRDefault="003F57A5" w:rsidP="00565609">
            <w:pPr>
              <w:tabs>
                <w:tab w:val="center" w:pos="284"/>
              </w:tabs>
              <w:suppressAutoHyphens/>
              <w:spacing w:line="240" w:lineRule="auto"/>
              <w:ind w:left="266" w:hanging="266"/>
              <w:rPr>
                <w:bCs/>
                <w:sz w:val="16"/>
                <w:szCs w:val="16"/>
              </w:rPr>
            </w:pPr>
          </w:p>
        </w:tc>
      </w:tr>
      <w:tr w:rsidR="003F57A5" w:rsidRPr="001C1061" w14:paraId="52ED591E" w14:textId="77777777" w:rsidTr="00565609">
        <w:tc>
          <w:tcPr>
            <w:tcW w:w="2376" w:type="dxa"/>
          </w:tcPr>
          <w:p w14:paraId="3E0606AC" w14:textId="77777777" w:rsidR="003F57A5" w:rsidRPr="001C1061" w:rsidRDefault="003F57A5" w:rsidP="00565609">
            <w:pPr>
              <w:tabs>
                <w:tab w:val="center" w:pos="284"/>
              </w:tabs>
              <w:suppressAutoHyphens/>
              <w:ind w:left="266" w:hanging="266"/>
              <w:rPr>
                <w:b/>
              </w:rPr>
            </w:pPr>
            <w:r w:rsidRPr="001C1061">
              <w:rPr>
                <w:b/>
              </w:rPr>
              <w:t>Referenčni dokument</w:t>
            </w:r>
          </w:p>
        </w:tc>
        <w:tc>
          <w:tcPr>
            <w:tcW w:w="6946" w:type="dxa"/>
          </w:tcPr>
          <w:p w14:paraId="0726FDF7" w14:textId="44B6891E" w:rsidR="003F57A5" w:rsidRPr="001C1061" w:rsidRDefault="000F6BB1" w:rsidP="00565609">
            <w:pPr>
              <w:tabs>
                <w:tab w:val="center" w:pos="284"/>
              </w:tabs>
              <w:suppressAutoHyphens/>
              <w:ind w:left="266" w:hanging="266"/>
            </w:pPr>
            <w:r w:rsidRPr="001C1061">
              <w:t>r</w:t>
            </w:r>
            <w:r w:rsidR="003F57A5" w:rsidRPr="001C1061">
              <w:t>aziskovalno mnenje na zaprosilo Evropske komisije</w:t>
            </w:r>
          </w:p>
          <w:p w14:paraId="083ACD94" w14:textId="53874320" w:rsidR="003F57A5" w:rsidRPr="001C1061" w:rsidRDefault="003F57A5" w:rsidP="00565609">
            <w:pPr>
              <w:tabs>
                <w:tab w:val="center" w:pos="284"/>
              </w:tabs>
              <w:suppressAutoHyphens/>
              <w:ind w:left="266" w:hanging="266"/>
            </w:pPr>
            <w:r w:rsidRPr="001C1061">
              <w:t>EESC-2026-00688-00-00-AC</w:t>
            </w:r>
          </w:p>
        </w:tc>
      </w:tr>
    </w:tbl>
    <w:p w14:paraId="7680B022" w14:textId="77777777" w:rsidR="003F57A5" w:rsidRPr="001C1061" w:rsidRDefault="003F57A5" w:rsidP="003F57A5">
      <w:pPr>
        <w:tabs>
          <w:tab w:val="center" w:pos="284"/>
        </w:tabs>
        <w:suppressAutoHyphens/>
        <w:ind w:left="266" w:hanging="266"/>
        <w:rPr>
          <w:bCs/>
        </w:rPr>
      </w:pPr>
    </w:p>
    <w:p w14:paraId="41F1F932" w14:textId="77777777" w:rsidR="003F57A5" w:rsidRPr="001C1061" w:rsidRDefault="003F57A5" w:rsidP="003F57A5">
      <w:pPr>
        <w:tabs>
          <w:tab w:val="center" w:pos="284"/>
        </w:tabs>
        <w:suppressAutoHyphens/>
        <w:ind w:left="266" w:hanging="266"/>
        <w:rPr>
          <w:b/>
        </w:rPr>
      </w:pPr>
      <w:r w:rsidRPr="001C1061">
        <w:rPr>
          <w:b/>
        </w:rPr>
        <w:t>Glavne točke</w:t>
      </w:r>
    </w:p>
    <w:p w14:paraId="7AF1BBEB" w14:textId="77777777" w:rsidR="003F57A5" w:rsidRPr="001C1061" w:rsidRDefault="003F57A5" w:rsidP="003F57A5">
      <w:pPr>
        <w:tabs>
          <w:tab w:val="center" w:pos="284"/>
        </w:tabs>
        <w:suppressAutoHyphens/>
        <w:ind w:left="266" w:hanging="266"/>
        <w:rPr>
          <w:bCs/>
        </w:rPr>
      </w:pPr>
    </w:p>
    <w:p w14:paraId="26C30E86" w14:textId="77777777" w:rsidR="003F57A5" w:rsidRPr="001C1061" w:rsidRDefault="003F57A5" w:rsidP="003F57A5">
      <w:pPr>
        <w:suppressAutoHyphens/>
      </w:pPr>
      <w:r w:rsidRPr="001C1061">
        <w:t>EESO:</w:t>
      </w:r>
    </w:p>
    <w:p w14:paraId="2410F0BD" w14:textId="77777777" w:rsidR="003F57A5" w:rsidRPr="001C1061" w:rsidRDefault="003F57A5" w:rsidP="003F57A5">
      <w:pPr>
        <w:suppressAutoHyphens/>
        <w:rPr>
          <w:bCs/>
          <w:iCs/>
        </w:rPr>
      </w:pPr>
    </w:p>
    <w:p w14:paraId="38F05622" w14:textId="77777777" w:rsidR="003F57A5" w:rsidRPr="001C1061" w:rsidRDefault="003F57A5" w:rsidP="003F57A5">
      <w:pPr>
        <w:pStyle w:val="Heading2"/>
        <w:numPr>
          <w:ilvl w:val="1"/>
          <w:numId w:val="17"/>
        </w:numPr>
        <w:suppressAutoHyphens/>
        <w:ind w:left="426" w:hanging="426"/>
        <w:rPr>
          <w:sz w:val="21"/>
          <w:szCs w:val="21"/>
        </w:rPr>
      </w:pPr>
      <w:r w:rsidRPr="001C1061">
        <w:t xml:space="preserve">priporoča, naj </w:t>
      </w:r>
      <w:r w:rsidRPr="001C1061">
        <w:rPr>
          <w:b/>
        </w:rPr>
        <w:t>akt o krožnem gospodarstvu</w:t>
      </w:r>
      <w:r w:rsidRPr="001C1061">
        <w:t xml:space="preserve"> ne bo le predlog, ampak </w:t>
      </w:r>
      <w:r w:rsidRPr="001C1061">
        <w:rPr>
          <w:b/>
        </w:rPr>
        <w:t>dejanski akt</w:t>
      </w:r>
      <w:r w:rsidRPr="001C1061">
        <w:t>, kar bo močan znak, da bo imela EU vodilno</w:t>
      </w:r>
      <w:r w:rsidRPr="001C1061">
        <w:rPr>
          <w:sz w:val="21"/>
        </w:rPr>
        <w:t xml:space="preserve"> vlogo pri spodbujanju nujnega sistemskega prehoda na krožno gospodarstvo;</w:t>
      </w:r>
    </w:p>
    <w:p w14:paraId="77251729" w14:textId="77777777" w:rsidR="003F57A5" w:rsidRPr="001C1061" w:rsidRDefault="003F57A5" w:rsidP="003F57A5">
      <w:pPr>
        <w:pStyle w:val="Heading2"/>
        <w:numPr>
          <w:ilvl w:val="1"/>
          <w:numId w:val="17"/>
        </w:numPr>
        <w:suppressAutoHyphens/>
        <w:ind w:left="426" w:hanging="426"/>
        <w:rPr>
          <w:sz w:val="21"/>
          <w:szCs w:val="21"/>
        </w:rPr>
      </w:pPr>
      <w:r w:rsidRPr="001C1061">
        <w:rPr>
          <w:sz w:val="21"/>
        </w:rPr>
        <w:t xml:space="preserve">poudarja, da je treba aktu dodati jasen </w:t>
      </w:r>
      <w:r w:rsidRPr="001C1061">
        <w:rPr>
          <w:b/>
          <w:sz w:val="21"/>
        </w:rPr>
        <w:t>popis</w:t>
      </w:r>
      <w:r w:rsidRPr="001C1061">
        <w:rPr>
          <w:sz w:val="21"/>
        </w:rPr>
        <w:t xml:space="preserve"> vseh medsebojno povezanih pravil, ureditev, akcijskih načrtov in strategij, ki tvorijo zakonodajni okvir za prehod na krožnost;</w:t>
      </w:r>
    </w:p>
    <w:p w14:paraId="64F684AA" w14:textId="77777777" w:rsidR="003F57A5" w:rsidRPr="001C1061" w:rsidRDefault="003F57A5" w:rsidP="003F57A5">
      <w:pPr>
        <w:pStyle w:val="Heading2"/>
        <w:numPr>
          <w:ilvl w:val="1"/>
          <w:numId w:val="17"/>
        </w:numPr>
        <w:suppressAutoHyphens/>
        <w:ind w:left="426" w:hanging="426"/>
        <w:rPr>
          <w:sz w:val="21"/>
          <w:szCs w:val="21"/>
        </w:rPr>
      </w:pPr>
      <w:r w:rsidRPr="001C1061">
        <w:rPr>
          <w:sz w:val="21"/>
        </w:rPr>
        <w:t xml:space="preserve">predlaga, naj bo eden od stebrov akta </w:t>
      </w:r>
      <w:r w:rsidRPr="001C1061">
        <w:rPr>
          <w:b/>
          <w:sz w:val="21"/>
        </w:rPr>
        <w:t>spodbujanje</w:t>
      </w:r>
      <w:r w:rsidRPr="001C1061">
        <w:rPr>
          <w:sz w:val="21"/>
        </w:rPr>
        <w:t xml:space="preserve"> močnega in dobro delujočega trga sekundarnih surovin;</w:t>
      </w:r>
    </w:p>
    <w:p w14:paraId="604C68DD" w14:textId="77777777" w:rsidR="003F57A5" w:rsidRPr="001C1061" w:rsidRDefault="003F57A5" w:rsidP="003F57A5">
      <w:pPr>
        <w:pStyle w:val="Heading2"/>
        <w:numPr>
          <w:ilvl w:val="1"/>
          <w:numId w:val="17"/>
        </w:numPr>
        <w:suppressAutoHyphens/>
        <w:ind w:left="426" w:hanging="426"/>
        <w:rPr>
          <w:sz w:val="21"/>
          <w:szCs w:val="21"/>
        </w:rPr>
      </w:pPr>
      <w:r w:rsidRPr="001C1061">
        <w:rPr>
          <w:sz w:val="21"/>
        </w:rPr>
        <w:t xml:space="preserve">predlaga okrepitev </w:t>
      </w:r>
      <w:r w:rsidRPr="001C1061">
        <w:rPr>
          <w:b/>
          <w:sz w:val="21"/>
        </w:rPr>
        <w:t>trgov sekundarnih surovin</w:t>
      </w:r>
      <w:r w:rsidRPr="001C1061">
        <w:rPr>
          <w:sz w:val="21"/>
        </w:rPr>
        <w:t xml:space="preserve"> in krožnih poslovnih modelov (ponovna uporaba, popravilo, ponovna izdelava);</w:t>
      </w:r>
    </w:p>
    <w:p w14:paraId="6E5FD0D5" w14:textId="77777777" w:rsidR="003F57A5" w:rsidRPr="001C1061" w:rsidRDefault="003F57A5" w:rsidP="003F57A5">
      <w:pPr>
        <w:pStyle w:val="Heading2"/>
        <w:numPr>
          <w:ilvl w:val="1"/>
          <w:numId w:val="17"/>
        </w:numPr>
        <w:suppressAutoHyphens/>
        <w:ind w:left="426" w:hanging="426"/>
        <w:rPr>
          <w:sz w:val="21"/>
          <w:szCs w:val="21"/>
        </w:rPr>
      </w:pPr>
      <w:r w:rsidRPr="001C1061">
        <w:rPr>
          <w:sz w:val="21"/>
        </w:rPr>
        <w:t xml:space="preserve">poziva, naj se doseže napredek pri </w:t>
      </w:r>
      <w:r w:rsidRPr="001C1061">
        <w:rPr>
          <w:b/>
          <w:sz w:val="21"/>
        </w:rPr>
        <w:t>javnem naročanju</w:t>
      </w:r>
      <w:r w:rsidRPr="001C1061">
        <w:rPr>
          <w:sz w:val="21"/>
        </w:rPr>
        <w:t xml:space="preserve">, preoblikuje </w:t>
      </w:r>
      <w:r w:rsidRPr="001C1061">
        <w:rPr>
          <w:b/>
          <w:sz w:val="21"/>
        </w:rPr>
        <w:t>razširjena odgovornost proizvajalca</w:t>
      </w:r>
      <w:r w:rsidRPr="001C1061">
        <w:rPr>
          <w:sz w:val="21"/>
        </w:rPr>
        <w:t xml:space="preserve"> (ki presega recikliranje, npr. z ekološko prilagojenimi strukturami pristojbin), poskrbi za </w:t>
      </w:r>
      <w:r w:rsidRPr="001C1061">
        <w:rPr>
          <w:b/>
          <w:sz w:val="21"/>
        </w:rPr>
        <w:t>sledljivost materialov</w:t>
      </w:r>
      <w:r w:rsidRPr="001C1061">
        <w:rPr>
          <w:sz w:val="21"/>
        </w:rPr>
        <w:t xml:space="preserve"> ter razširi </w:t>
      </w:r>
      <w:r w:rsidRPr="001C1061">
        <w:rPr>
          <w:b/>
          <w:sz w:val="21"/>
        </w:rPr>
        <w:t>okoljsko primerna zasnova</w:t>
      </w:r>
      <w:r w:rsidRPr="001C1061">
        <w:rPr>
          <w:sz w:val="21"/>
        </w:rPr>
        <w:t xml:space="preserve">, izboljšajo </w:t>
      </w:r>
      <w:r w:rsidRPr="001C1061">
        <w:rPr>
          <w:b/>
          <w:sz w:val="21"/>
        </w:rPr>
        <w:t>delovni pogoji</w:t>
      </w:r>
      <w:r w:rsidRPr="001C1061">
        <w:rPr>
          <w:sz w:val="21"/>
        </w:rPr>
        <w:t xml:space="preserve"> in spodbuja </w:t>
      </w:r>
      <w:r w:rsidRPr="001C1061">
        <w:rPr>
          <w:b/>
          <w:sz w:val="21"/>
        </w:rPr>
        <w:t>ponovna izdelava</w:t>
      </w:r>
      <w:r w:rsidRPr="001C1061">
        <w:rPr>
          <w:sz w:val="21"/>
        </w:rPr>
        <w:t>;</w:t>
      </w:r>
    </w:p>
    <w:p w14:paraId="6CDB6074" w14:textId="77777777" w:rsidR="003F57A5" w:rsidRPr="001C1061" w:rsidRDefault="003F57A5" w:rsidP="003F57A5">
      <w:pPr>
        <w:pStyle w:val="Heading2"/>
        <w:numPr>
          <w:ilvl w:val="1"/>
          <w:numId w:val="17"/>
        </w:numPr>
        <w:suppressAutoHyphens/>
        <w:ind w:left="426" w:hanging="426"/>
        <w:rPr>
          <w:spacing w:val="-6"/>
          <w:sz w:val="21"/>
          <w:szCs w:val="21"/>
        </w:rPr>
      </w:pPr>
      <w:r w:rsidRPr="001C1061">
        <w:rPr>
          <w:sz w:val="21"/>
        </w:rPr>
        <w:t xml:space="preserve">priporoča, da se aktu priloži redno posodobljena </w:t>
      </w:r>
      <w:r w:rsidRPr="001C1061">
        <w:rPr>
          <w:b/>
          <w:sz w:val="21"/>
        </w:rPr>
        <w:t>zbirka dobre prakse na področju krožnega gospodarstva</w:t>
      </w:r>
      <w:r w:rsidRPr="001C1061">
        <w:rPr>
          <w:sz w:val="21"/>
        </w:rPr>
        <w:t xml:space="preserve">, ki temelji na </w:t>
      </w:r>
      <w:r w:rsidRPr="001C1061">
        <w:rPr>
          <w:b/>
          <w:sz w:val="21"/>
        </w:rPr>
        <w:t>Evropski platformi deležnikov za krožno gospodarstvo</w:t>
      </w:r>
      <w:r w:rsidRPr="001C1061">
        <w:rPr>
          <w:sz w:val="21"/>
        </w:rPr>
        <w:t>. Zbirko bi bilo treba povezati s kazalniki ter okviri za spremljanje, da bi bilo lažje slediti napredku ter prispevati k oblikovanju politik, podprtemu z dokazi;</w:t>
      </w:r>
    </w:p>
    <w:p w14:paraId="371043B1" w14:textId="77777777" w:rsidR="003F57A5" w:rsidRPr="001C1061" w:rsidRDefault="003F57A5" w:rsidP="003F57A5">
      <w:pPr>
        <w:pStyle w:val="Heading2"/>
        <w:numPr>
          <w:ilvl w:val="1"/>
          <w:numId w:val="17"/>
        </w:numPr>
        <w:suppressAutoHyphens/>
        <w:ind w:left="426" w:hanging="426"/>
        <w:rPr>
          <w:spacing w:val="-6"/>
          <w:sz w:val="21"/>
          <w:szCs w:val="21"/>
        </w:rPr>
      </w:pPr>
      <w:r w:rsidRPr="001C1061">
        <w:rPr>
          <w:sz w:val="21"/>
        </w:rPr>
        <w:t xml:space="preserve">meni, da bi morali biti </w:t>
      </w:r>
      <w:r w:rsidRPr="001C1061">
        <w:rPr>
          <w:b/>
          <w:sz w:val="21"/>
        </w:rPr>
        <w:t>sledljivost, certificiranje, usklajeno označevanje in tehnični standardi</w:t>
      </w:r>
      <w:r w:rsidRPr="001C1061">
        <w:rPr>
          <w:sz w:val="21"/>
        </w:rPr>
        <w:t xml:space="preserve"> glavni instrumenti za okrepitev zaupanja trga v sekundarne surovine, podporo izvajanju in razširjanje v vsej EU;</w:t>
      </w:r>
    </w:p>
    <w:p w14:paraId="0601B964" w14:textId="77777777" w:rsidR="003F57A5" w:rsidRPr="001C1061" w:rsidRDefault="003F57A5" w:rsidP="003F57A5">
      <w:pPr>
        <w:pStyle w:val="Heading2"/>
        <w:numPr>
          <w:ilvl w:val="1"/>
          <w:numId w:val="17"/>
        </w:numPr>
        <w:suppressAutoHyphens/>
        <w:ind w:left="426" w:hanging="426"/>
        <w:rPr>
          <w:sz w:val="21"/>
          <w:szCs w:val="21"/>
        </w:rPr>
      </w:pPr>
      <w:r w:rsidRPr="001C1061">
        <w:rPr>
          <w:sz w:val="21"/>
        </w:rPr>
        <w:t xml:space="preserve">poudarja, da je treba formalno priznati </w:t>
      </w:r>
      <w:r w:rsidRPr="001C1061">
        <w:rPr>
          <w:b/>
          <w:sz w:val="21"/>
        </w:rPr>
        <w:t>posrednike prehoda</w:t>
      </w:r>
      <w:r w:rsidRPr="001C1061">
        <w:rPr>
          <w:sz w:val="21"/>
        </w:rPr>
        <w:t xml:space="preserve"> ter zanje predvideti finančna sredstva za spodbujanje krožnosti v vseh vrednostnih verigah;</w:t>
      </w:r>
    </w:p>
    <w:p w14:paraId="0B31EDE0" w14:textId="77777777" w:rsidR="003F57A5" w:rsidRPr="001C1061" w:rsidRDefault="003F57A5" w:rsidP="003F57A5">
      <w:pPr>
        <w:pStyle w:val="Heading2"/>
        <w:numPr>
          <w:ilvl w:val="1"/>
          <w:numId w:val="17"/>
        </w:numPr>
        <w:suppressAutoHyphens/>
        <w:ind w:left="426" w:hanging="426"/>
        <w:rPr>
          <w:sz w:val="21"/>
          <w:szCs w:val="21"/>
        </w:rPr>
      </w:pPr>
      <w:r w:rsidRPr="001C1061">
        <w:rPr>
          <w:sz w:val="21"/>
        </w:rPr>
        <w:t xml:space="preserve">priznava, da je </w:t>
      </w:r>
      <w:r w:rsidRPr="001C1061">
        <w:rPr>
          <w:b/>
          <w:sz w:val="21"/>
        </w:rPr>
        <w:t>pravičen prehod</w:t>
      </w:r>
      <w:r w:rsidRPr="001C1061">
        <w:rPr>
          <w:sz w:val="21"/>
        </w:rPr>
        <w:t xml:space="preserve"> bistvenega pomena: civilna družba, zadruge in socialna podjetja bi morali prehod </w:t>
      </w:r>
      <w:r w:rsidRPr="001C1061">
        <w:rPr>
          <w:b/>
          <w:sz w:val="21"/>
        </w:rPr>
        <w:t>sooblikovati</w:t>
      </w:r>
      <w:r w:rsidRPr="001C1061">
        <w:rPr>
          <w:sz w:val="21"/>
        </w:rPr>
        <w:t xml:space="preserve">, ne le uživati njegove koristi, pri čemer bi morale biti na voljo </w:t>
      </w:r>
      <w:r w:rsidRPr="001C1061">
        <w:rPr>
          <w:b/>
          <w:sz w:val="21"/>
        </w:rPr>
        <w:t>cenovno sprejemljive krožne rešitve</w:t>
      </w:r>
      <w:r w:rsidRPr="001C1061">
        <w:rPr>
          <w:sz w:val="21"/>
        </w:rPr>
        <w:t xml:space="preserve"> in dostopne spodbude;</w:t>
      </w:r>
    </w:p>
    <w:p w14:paraId="157F54DD" w14:textId="77777777" w:rsidR="003F57A5" w:rsidRPr="001C1061" w:rsidRDefault="003F57A5" w:rsidP="003F57A5">
      <w:pPr>
        <w:pStyle w:val="Heading2"/>
        <w:numPr>
          <w:ilvl w:val="1"/>
          <w:numId w:val="17"/>
        </w:numPr>
        <w:suppressAutoHyphens/>
        <w:ind w:left="426" w:hanging="426"/>
        <w:rPr>
          <w:sz w:val="21"/>
          <w:szCs w:val="21"/>
        </w:rPr>
      </w:pPr>
      <w:r w:rsidRPr="001C1061">
        <w:rPr>
          <w:sz w:val="21"/>
        </w:rPr>
        <w:t>poudarja, da bi morala biti Evropska platforma deležnikov za krožno gospodarstvo strateški partner za usklajevanje prednostnih nalog, preizkušanje novih kazalnikov, opredeljevanje ovir pri izvajanju in pospešitev prehoda.</w:t>
      </w:r>
    </w:p>
    <w:p w14:paraId="50E75563" w14:textId="77777777" w:rsidR="003F57A5" w:rsidRPr="001C1061" w:rsidRDefault="003F57A5" w:rsidP="003F57A5">
      <w:pPr>
        <w:suppressAutoHyphens/>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3F57A5" w:rsidRPr="001C1061" w14:paraId="68EDAF65" w14:textId="77777777" w:rsidTr="00565609">
        <w:trPr>
          <w:trHeight w:val="300"/>
        </w:trPr>
        <w:tc>
          <w:tcPr>
            <w:tcW w:w="1755" w:type="dxa"/>
          </w:tcPr>
          <w:p w14:paraId="55C38C28" w14:textId="77777777" w:rsidR="003F57A5" w:rsidRPr="001C1061" w:rsidRDefault="003F57A5" w:rsidP="00565609">
            <w:pPr>
              <w:suppressAutoHyphens/>
              <w:rPr>
                <w:i/>
                <w:iCs/>
              </w:rPr>
            </w:pPr>
            <w:r w:rsidRPr="001C1061">
              <w:rPr>
                <w:b/>
                <w:i/>
              </w:rPr>
              <w:t>Kontaktni osebi</w:t>
            </w:r>
          </w:p>
        </w:tc>
        <w:tc>
          <w:tcPr>
            <w:tcW w:w="7567" w:type="dxa"/>
          </w:tcPr>
          <w:p w14:paraId="49E4C887" w14:textId="77777777" w:rsidR="003F57A5" w:rsidRPr="001C1061" w:rsidRDefault="003F57A5" w:rsidP="00565609">
            <w:pPr>
              <w:suppressAutoHyphens/>
              <w:ind w:left="-55"/>
              <w:rPr>
                <w:i/>
              </w:rPr>
            </w:pPr>
            <w:r w:rsidRPr="001C1061">
              <w:t>Anna CAMERON, Alice SENGA</w:t>
            </w:r>
          </w:p>
        </w:tc>
      </w:tr>
      <w:tr w:rsidR="003F57A5" w:rsidRPr="001C1061" w14:paraId="13001785" w14:textId="77777777" w:rsidTr="00565609">
        <w:trPr>
          <w:trHeight w:val="300"/>
        </w:trPr>
        <w:tc>
          <w:tcPr>
            <w:tcW w:w="1755" w:type="dxa"/>
          </w:tcPr>
          <w:p w14:paraId="016E930E" w14:textId="77777777" w:rsidR="003F57A5" w:rsidRPr="001C1061" w:rsidRDefault="003F57A5" w:rsidP="00565609">
            <w:pPr>
              <w:suppressAutoHyphens/>
              <w:rPr>
                <w:i/>
              </w:rPr>
            </w:pPr>
            <w:r w:rsidRPr="001C1061">
              <w:rPr>
                <w:i/>
              </w:rPr>
              <w:t>Telefon</w:t>
            </w:r>
          </w:p>
        </w:tc>
        <w:tc>
          <w:tcPr>
            <w:tcW w:w="7567" w:type="dxa"/>
          </w:tcPr>
          <w:p w14:paraId="0A0C4001" w14:textId="77777777" w:rsidR="003F57A5" w:rsidRPr="001C1061" w:rsidRDefault="003F57A5" w:rsidP="00565609">
            <w:pPr>
              <w:suppressAutoHyphens/>
              <w:ind w:left="-55"/>
              <w:rPr>
                <w:i/>
                <w:iCs/>
              </w:rPr>
            </w:pPr>
            <w:r w:rsidRPr="001C1061">
              <w:rPr>
                <w:i/>
              </w:rPr>
              <w:t>+32 25468228, +32 25468368</w:t>
            </w:r>
          </w:p>
        </w:tc>
      </w:tr>
      <w:tr w:rsidR="003F57A5" w:rsidRPr="001C1061" w14:paraId="628D7CBB" w14:textId="77777777" w:rsidTr="00565609">
        <w:trPr>
          <w:trHeight w:val="300"/>
        </w:trPr>
        <w:tc>
          <w:tcPr>
            <w:tcW w:w="1755" w:type="dxa"/>
          </w:tcPr>
          <w:p w14:paraId="05930E4B" w14:textId="77777777" w:rsidR="003F57A5" w:rsidRPr="001C1061" w:rsidRDefault="003F57A5" w:rsidP="00565609">
            <w:pPr>
              <w:suppressAutoHyphens/>
              <w:rPr>
                <w:i/>
              </w:rPr>
            </w:pPr>
            <w:r w:rsidRPr="001C1061">
              <w:rPr>
                <w:i/>
              </w:rPr>
              <w:t>E-naslov</w:t>
            </w:r>
          </w:p>
        </w:tc>
        <w:tc>
          <w:tcPr>
            <w:tcW w:w="7567" w:type="dxa"/>
          </w:tcPr>
          <w:p w14:paraId="7597FB38" w14:textId="77777777" w:rsidR="003F57A5" w:rsidRPr="001C1061" w:rsidRDefault="00AB2DB6" w:rsidP="00565609">
            <w:pPr>
              <w:suppressAutoHyphens/>
              <w:ind w:left="-55"/>
              <w:rPr>
                <w:i/>
                <w:iCs/>
                <w:color w:val="0000FF"/>
                <w:u w:val="single"/>
              </w:rPr>
            </w:pPr>
            <w:hyperlink r:id="rId51" w:history="1">
              <w:r w:rsidR="003F57A5" w:rsidRPr="001C1061">
                <w:rPr>
                  <w:rStyle w:val="Hyperlink"/>
                  <w:i/>
                </w:rPr>
                <w:t>Anna.Cameron@eesc.europa.eu</w:t>
              </w:r>
            </w:hyperlink>
            <w:r w:rsidR="003F57A5" w:rsidRPr="001C1061">
              <w:rPr>
                <w:i/>
              </w:rPr>
              <w:t xml:space="preserve">, </w:t>
            </w:r>
            <w:hyperlink r:id="rId52" w:history="1">
              <w:r w:rsidR="003F57A5" w:rsidRPr="001C1061">
                <w:rPr>
                  <w:rStyle w:val="Hyperlink"/>
                  <w:i/>
                </w:rPr>
                <w:t>Alice.Senga@eesc.europa.eu</w:t>
              </w:r>
            </w:hyperlink>
          </w:p>
        </w:tc>
      </w:tr>
    </w:tbl>
    <w:p w14:paraId="5CA5D6AA" w14:textId="77777777" w:rsidR="00CE6367" w:rsidRPr="001C1061" w:rsidRDefault="00CE6367" w:rsidP="00475CE4">
      <w:pPr>
        <w:suppressAutoHyphens/>
        <w:spacing w:after="160" w:line="259" w:lineRule="auto"/>
        <w:jc w:val="left"/>
      </w:pPr>
      <w:r w:rsidRPr="001C1061">
        <w:br w:type="page"/>
      </w:r>
    </w:p>
    <w:p w14:paraId="39FBF8F5" w14:textId="60A176DB" w:rsidR="003F57A5" w:rsidRPr="001C1061" w:rsidRDefault="00AB2DB6" w:rsidP="003F57A5">
      <w:pPr>
        <w:numPr>
          <w:ilvl w:val="0"/>
          <w:numId w:val="25"/>
        </w:numPr>
        <w:suppressAutoHyphens/>
        <w:overflowPunct w:val="0"/>
        <w:autoSpaceDE w:val="0"/>
        <w:autoSpaceDN w:val="0"/>
        <w:adjustRightInd w:val="0"/>
        <w:ind w:hanging="567"/>
        <w:textAlignment w:val="baseline"/>
        <w:rPr>
          <w:sz w:val="28"/>
          <w:szCs w:val="28"/>
        </w:rPr>
      </w:pPr>
      <w:hyperlink r:id="rId53" w:history="1">
        <w:r w:rsidR="003F57A5" w:rsidRPr="001C1061">
          <w:rPr>
            <w:rStyle w:val="Hyperlink"/>
            <w:b/>
            <w:i/>
            <w:sz w:val="28"/>
            <w:szCs w:val="28"/>
          </w:rPr>
          <w:t>Ocena uresničevanja ciljev skupne kmetijske politike</w:t>
        </w:r>
      </w:hyperlink>
    </w:p>
    <w:p w14:paraId="128A9E35" w14:textId="77777777" w:rsidR="003F57A5" w:rsidRPr="001C1061" w:rsidRDefault="003F57A5" w:rsidP="003F57A5"/>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1"/>
        <w:gridCol w:w="6752"/>
      </w:tblGrid>
      <w:tr w:rsidR="003F57A5" w:rsidRPr="001C1061" w14:paraId="7C7ECB19" w14:textId="77777777" w:rsidTr="00565609">
        <w:tc>
          <w:tcPr>
            <w:tcW w:w="1279" w:type="pct"/>
          </w:tcPr>
          <w:p w14:paraId="6AE40A81" w14:textId="77777777" w:rsidR="003F57A5" w:rsidRPr="001C1061" w:rsidRDefault="003F57A5" w:rsidP="00565609">
            <w:pPr>
              <w:tabs>
                <w:tab w:val="center" w:pos="284"/>
              </w:tabs>
              <w:suppressAutoHyphens/>
              <w:ind w:left="266" w:hanging="266"/>
              <w:rPr>
                <w:b/>
              </w:rPr>
            </w:pPr>
            <w:r w:rsidRPr="001C1061">
              <w:rPr>
                <w:b/>
              </w:rPr>
              <w:t>Poročevalec</w:t>
            </w:r>
          </w:p>
        </w:tc>
        <w:tc>
          <w:tcPr>
            <w:tcW w:w="3721" w:type="pct"/>
          </w:tcPr>
          <w:p w14:paraId="4973D9FE" w14:textId="77777777" w:rsidR="003F57A5" w:rsidRPr="001C1061" w:rsidRDefault="003F57A5" w:rsidP="00565609">
            <w:pPr>
              <w:tabs>
                <w:tab w:val="center" w:pos="284"/>
              </w:tabs>
              <w:suppressAutoHyphens/>
              <w:ind w:left="266" w:right="-3091" w:hanging="266"/>
            </w:pPr>
            <w:r w:rsidRPr="001C1061">
              <w:t>Joe HEALY (skupina organizacij civilne družbe – IE)</w:t>
            </w:r>
          </w:p>
        </w:tc>
      </w:tr>
      <w:tr w:rsidR="003F57A5" w:rsidRPr="001C1061" w14:paraId="3A947F5A" w14:textId="77777777" w:rsidTr="00565609">
        <w:tc>
          <w:tcPr>
            <w:tcW w:w="1279" w:type="pct"/>
          </w:tcPr>
          <w:p w14:paraId="27427884" w14:textId="77777777" w:rsidR="003F57A5" w:rsidRPr="001C1061" w:rsidRDefault="003F57A5" w:rsidP="00565609">
            <w:pPr>
              <w:tabs>
                <w:tab w:val="center" w:pos="284"/>
              </w:tabs>
              <w:suppressAutoHyphens/>
              <w:ind w:left="266" w:hanging="266"/>
              <w:rPr>
                <w:b/>
              </w:rPr>
            </w:pPr>
            <w:r w:rsidRPr="001C1061">
              <w:rPr>
                <w:b/>
              </w:rPr>
              <w:t>Soporočevalec</w:t>
            </w:r>
          </w:p>
        </w:tc>
        <w:tc>
          <w:tcPr>
            <w:tcW w:w="3721" w:type="pct"/>
          </w:tcPr>
          <w:p w14:paraId="3C16324D" w14:textId="77777777" w:rsidR="003F57A5" w:rsidRPr="001C1061" w:rsidRDefault="003F57A5" w:rsidP="00565609">
            <w:pPr>
              <w:tabs>
                <w:tab w:val="center" w:pos="284"/>
              </w:tabs>
              <w:suppressAutoHyphens/>
              <w:ind w:left="266" w:right="-3091" w:hanging="266"/>
            </w:pPr>
            <w:r w:rsidRPr="001C1061">
              <w:t>Josep PUXEU ROCAMORA (skupina delodajalcev – ES)</w:t>
            </w:r>
          </w:p>
        </w:tc>
      </w:tr>
      <w:tr w:rsidR="003F57A5" w:rsidRPr="001C1061" w14:paraId="3C44A04A" w14:textId="77777777" w:rsidTr="00565609">
        <w:tc>
          <w:tcPr>
            <w:tcW w:w="5000" w:type="pct"/>
            <w:gridSpan w:val="2"/>
          </w:tcPr>
          <w:p w14:paraId="6DE66F31" w14:textId="77777777" w:rsidR="003F57A5" w:rsidRPr="001C1061" w:rsidRDefault="003F57A5" w:rsidP="00565609">
            <w:pPr>
              <w:tabs>
                <w:tab w:val="center" w:pos="284"/>
              </w:tabs>
              <w:suppressAutoHyphens/>
              <w:spacing w:line="240" w:lineRule="auto"/>
              <w:ind w:left="266" w:right="-3091" w:hanging="266"/>
              <w:rPr>
                <w:sz w:val="16"/>
                <w:szCs w:val="16"/>
              </w:rPr>
            </w:pPr>
          </w:p>
        </w:tc>
      </w:tr>
      <w:tr w:rsidR="003F57A5" w:rsidRPr="001C1061" w14:paraId="4F4F8DA0" w14:textId="77777777" w:rsidTr="00565609">
        <w:tc>
          <w:tcPr>
            <w:tcW w:w="1279" w:type="pct"/>
          </w:tcPr>
          <w:p w14:paraId="2FC60988" w14:textId="77777777" w:rsidR="003F57A5" w:rsidRPr="001C1061" w:rsidRDefault="003F57A5" w:rsidP="00565609">
            <w:pPr>
              <w:tabs>
                <w:tab w:val="center" w:pos="284"/>
              </w:tabs>
              <w:suppressAutoHyphens/>
              <w:ind w:left="266" w:hanging="266"/>
              <w:rPr>
                <w:b/>
              </w:rPr>
            </w:pPr>
            <w:r w:rsidRPr="001C1061">
              <w:rPr>
                <w:b/>
              </w:rPr>
              <w:t>Referenčni dokument</w:t>
            </w:r>
          </w:p>
        </w:tc>
        <w:tc>
          <w:tcPr>
            <w:tcW w:w="3721" w:type="pct"/>
          </w:tcPr>
          <w:p w14:paraId="3BE7ED94" w14:textId="58375CF3" w:rsidR="003F57A5" w:rsidRPr="001C1061" w:rsidRDefault="00C67B10" w:rsidP="00565609">
            <w:pPr>
              <w:tabs>
                <w:tab w:val="center" w:pos="284"/>
              </w:tabs>
              <w:suppressAutoHyphens/>
              <w:ind w:left="266" w:right="-3091" w:hanging="266"/>
            </w:pPr>
            <w:r>
              <w:t>p</w:t>
            </w:r>
            <w:r w:rsidR="003F57A5" w:rsidRPr="001C1061">
              <w:t>oročilo o oceni</w:t>
            </w:r>
          </w:p>
          <w:p w14:paraId="5B68674B" w14:textId="318AFBBA" w:rsidR="003F57A5" w:rsidRPr="001C1061" w:rsidRDefault="003F57A5" w:rsidP="00565609">
            <w:pPr>
              <w:tabs>
                <w:tab w:val="center" w:pos="284"/>
              </w:tabs>
              <w:suppressAutoHyphens/>
              <w:ind w:left="266" w:right="-3091" w:hanging="266"/>
            </w:pPr>
            <w:r w:rsidRPr="001C1061">
              <w:t>EESC-2025-03221-00-00-RE</w:t>
            </w:r>
          </w:p>
        </w:tc>
      </w:tr>
    </w:tbl>
    <w:p w14:paraId="39F903C0" w14:textId="77777777" w:rsidR="003F57A5" w:rsidRPr="001C1061" w:rsidRDefault="003F57A5" w:rsidP="00EC5A71">
      <w:pPr>
        <w:spacing w:line="240" w:lineRule="auto"/>
      </w:pPr>
    </w:p>
    <w:p w14:paraId="2111A150" w14:textId="77777777" w:rsidR="003F57A5" w:rsidRPr="001C1061" w:rsidRDefault="003F57A5" w:rsidP="003F57A5">
      <w:pPr>
        <w:tabs>
          <w:tab w:val="center" w:pos="284"/>
        </w:tabs>
        <w:suppressAutoHyphens/>
        <w:ind w:left="266" w:hanging="266"/>
        <w:rPr>
          <w:b/>
        </w:rPr>
      </w:pPr>
      <w:r w:rsidRPr="001C1061">
        <w:rPr>
          <w:b/>
        </w:rPr>
        <w:t>Glavne točke</w:t>
      </w:r>
    </w:p>
    <w:p w14:paraId="3C663542" w14:textId="77777777" w:rsidR="003F57A5" w:rsidRPr="001C1061" w:rsidRDefault="003F57A5" w:rsidP="00EC5A71">
      <w:pPr>
        <w:tabs>
          <w:tab w:val="center" w:pos="284"/>
        </w:tabs>
        <w:suppressAutoHyphens/>
        <w:spacing w:line="240" w:lineRule="auto"/>
        <w:ind w:left="266" w:hanging="266"/>
        <w:rPr>
          <w:bCs/>
        </w:rPr>
      </w:pPr>
    </w:p>
    <w:p w14:paraId="3815EB7C" w14:textId="77777777" w:rsidR="003F57A5" w:rsidRPr="001C1061" w:rsidRDefault="003F57A5" w:rsidP="003F57A5">
      <w:pPr>
        <w:suppressAutoHyphens/>
        <w:rPr>
          <w:sz w:val="21"/>
        </w:rPr>
      </w:pPr>
      <w:r w:rsidRPr="001C1061">
        <w:rPr>
          <w:sz w:val="21"/>
        </w:rPr>
        <w:t>Na podlagi podatkov, ki so bili zbrani med ocenjevanjem – na srečanjih z nacionalnimi deležniki in s ciljnim spletnim vprašalnikom – EESO priporoča naslednje:</w:t>
      </w:r>
    </w:p>
    <w:p w14:paraId="3BF7CAF7" w14:textId="77777777" w:rsidR="003F57A5" w:rsidRPr="001C1061" w:rsidRDefault="003F57A5" w:rsidP="00EC5A71">
      <w:pPr>
        <w:suppressAutoHyphens/>
        <w:spacing w:line="240" w:lineRule="auto"/>
        <w:rPr>
          <w:bCs/>
          <w:iCs/>
          <w:sz w:val="21"/>
          <w:szCs w:val="21"/>
        </w:rPr>
      </w:pPr>
    </w:p>
    <w:p w14:paraId="2C32342F" w14:textId="77777777" w:rsidR="003F57A5" w:rsidRPr="001C1061" w:rsidRDefault="003F57A5" w:rsidP="003F57A5">
      <w:pPr>
        <w:numPr>
          <w:ilvl w:val="0"/>
          <w:numId w:val="25"/>
        </w:numPr>
        <w:suppressAutoHyphens/>
        <w:overflowPunct w:val="0"/>
        <w:autoSpaceDE w:val="0"/>
        <w:autoSpaceDN w:val="0"/>
        <w:adjustRightInd w:val="0"/>
        <w:ind w:left="426" w:hanging="426"/>
        <w:textAlignment w:val="baseline"/>
        <w:rPr>
          <w:bCs/>
          <w:iCs/>
          <w:sz w:val="21"/>
          <w:szCs w:val="21"/>
        </w:rPr>
      </w:pPr>
      <w:r w:rsidRPr="001C1061">
        <w:rPr>
          <w:sz w:val="21"/>
        </w:rPr>
        <w:t>neposredna plačila in financiranje SKP na splošno je treba povečati ter indeksirati, da se upoštevajo inflacija, višji stroški in nestanovitnost trga;</w:t>
      </w:r>
    </w:p>
    <w:p w14:paraId="1D08A95F" w14:textId="77777777" w:rsidR="003F57A5" w:rsidRPr="001C1061" w:rsidRDefault="003F57A5" w:rsidP="003F57A5">
      <w:pPr>
        <w:numPr>
          <w:ilvl w:val="0"/>
          <w:numId w:val="25"/>
        </w:numPr>
        <w:suppressAutoHyphens/>
        <w:overflowPunct w:val="0"/>
        <w:autoSpaceDE w:val="0"/>
        <w:autoSpaceDN w:val="0"/>
        <w:adjustRightInd w:val="0"/>
        <w:ind w:left="426" w:hanging="426"/>
        <w:textAlignment w:val="baseline"/>
        <w:rPr>
          <w:bCs/>
          <w:iCs/>
          <w:sz w:val="21"/>
          <w:szCs w:val="21"/>
        </w:rPr>
      </w:pPr>
      <w:r w:rsidRPr="001C1061">
        <w:rPr>
          <w:sz w:val="21"/>
        </w:rPr>
        <w:t>ohraniti je treba SKP z dvema stebroma, pri čemer prvi steber zajema podporo za dohodke kmetij z neposrednimi plačili in podporo trga, drugi steber pa razvoj podeželja in podporo za podeželska območja;</w:t>
      </w:r>
    </w:p>
    <w:p w14:paraId="70566120" w14:textId="77777777" w:rsidR="003F57A5" w:rsidRPr="001C1061" w:rsidRDefault="003F57A5" w:rsidP="003F57A5">
      <w:pPr>
        <w:numPr>
          <w:ilvl w:val="0"/>
          <w:numId w:val="25"/>
        </w:numPr>
        <w:suppressAutoHyphens/>
        <w:overflowPunct w:val="0"/>
        <w:autoSpaceDE w:val="0"/>
        <w:autoSpaceDN w:val="0"/>
        <w:adjustRightInd w:val="0"/>
        <w:ind w:left="426" w:hanging="426"/>
        <w:textAlignment w:val="baseline"/>
        <w:rPr>
          <w:bCs/>
          <w:iCs/>
          <w:sz w:val="21"/>
          <w:szCs w:val="21"/>
        </w:rPr>
      </w:pPr>
      <w:r w:rsidRPr="001C1061">
        <w:rPr>
          <w:sz w:val="21"/>
        </w:rPr>
        <w:t>okrepiti je treba položaj kmetov v verigi preskrbe s hrano in povečati preglednost cen;</w:t>
      </w:r>
    </w:p>
    <w:p w14:paraId="3CD8EAA2" w14:textId="77777777" w:rsidR="003F57A5" w:rsidRPr="001C1061" w:rsidRDefault="003F57A5" w:rsidP="003F57A5">
      <w:pPr>
        <w:numPr>
          <w:ilvl w:val="0"/>
          <w:numId w:val="25"/>
        </w:numPr>
        <w:suppressAutoHyphens/>
        <w:overflowPunct w:val="0"/>
        <w:autoSpaceDE w:val="0"/>
        <w:autoSpaceDN w:val="0"/>
        <w:adjustRightInd w:val="0"/>
        <w:ind w:left="426" w:hanging="426"/>
        <w:textAlignment w:val="baseline"/>
        <w:rPr>
          <w:bCs/>
          <w:iCs/>
          <w:sz w:val="21"/>
          <w:szCs w:val="21"/>
        </w:rPr>
      </w:pPr>
      <w:r w:rsidRPr="001C1061">
        <w:rPr>
          <w:sz w:val="21"/>
        </w:rPr>
        <w:t>okrepiti je treba organizacije proizvajalcev in izvrševanje zakonodaje o nepoštenih trgovinskih praksah ter poskrbeti za popolnoma enakovredne standarde v trgovinski politiki;</w:t>
      </w:r>
    </w:p>
    <w:p w14:paraId="68AE12CE" w14:textId="77777777" w:rsidR="003F57A5" w:rsidRPr="001C1061" w:rsidRDefault="003F57A5" w:rsidP="003F57A5">
      <w:pPr>
        <w:numPr>
          <w:ilvl w:val="0"/>
          <w:numId w:val="25"/>
        </w:numPr>
        <w:suppressAutoHyphens/>
        <w:overflowPunct w:val="0"/>
        <w:autoSpaceDE w:val="0"/>
        <w:autoSpaceDN w:val="0"/>
        <w:adjustRightInd w:val="0"/>
        <w:ind w:left="426" w:hanging="426"/>
        <w:textAlignment w:val="baseline"/>
        <w:rPr>
          <w:bCs/>
          <w:iCs/>
          <w:sz w:val="21"/>
          <w:szCs w:val="21"/>
        </w:rPr>
      </w:pPr>
      <w:r w:rsidRPr="001C1061">
        <w:rPr>
          <w:sz w:val="21"/>
        </w:rPr>
        <w:t>izboljšati in razširiti je treba generacijsko pomladitev, podpreti ženske in kmete, ki kmetijsko dejavnost opravljajo s krajšim delovnim časom, ter poskrbeti za dolgoročno stabilnost politike;</w:t>
      </w:r>
    </w:p>
    <w:p w14:paraId="79144D63" w14:textId="77777777" w:rsidR="003F57A5" w:rsidRPr="001C1061" w:rsidRDefault="003F57A5" w:rsidP="003F57A5">
      <w:pPr>
        <w:numPr>
          <w:ilvl w:val="0"/>
          <w:numId w:val="25"/>
        </w:numPr>
        <w:suppressAutoHyphens/>
        <w:overflowPunct w:val="0"/>
        <w:autoSpaceDE w:val="0"/>
        <w:autoSpaceDN w:val="0"/>
        <w:adjustRightInd w:val="0"/>
        <w:ind w:left="426" w:hanging="426"/>
        <w:textAlignment w:val="baseline"/>
        <w:rPr>
          <w:bCs/>
          <w:iCs/>
          <w:sz w:val="21"/>
          <w:szCs w:val="21"/>
        </w:rPr>
      </w:pPr>
      <w:r w:rsidRPr="001C1061">
        <w:rPr>
          <w:sz w:val="21"/>
        </w:rPr>
        <w:t>uvesti ali razširiti je treba ciljno usmerjene finančne in strukturne spodbude, zlasti za kmetice in projekte, ki jih vodijo ženske, podobne irskim in španskim ukrepom, ki upoštevajo vidik spola;</w:t>
      </w:r>
    </w:p>
    <w:p w14:paraId="1AE9C607" w14:textId="77777777" w:rsidR="003F57A5" w:rsidRPr="001C1061" w:rsidRDefault="003F57A5" w:rsidP="003F57A5">
      <w:pPr>
        <w:numPr>
          <w:ilvl w:val="0"/>
          <w:numId w:val="25"/>
        </w:numPr>
        <w:suppressAutoHyphens/>
        <w:overflowPunct w:val="0"/>
        <w:autoSpaceDE w:val="0"/>
        <w:autoSpaceDN w:val="0"/>
        <w:adjustRightInd w:val="0"/>
        <w:ind w:left="426" w:hanging="426"/>
        <w:textAlignment w:val="baseline"/>
        <w:rPr>
          <w:bCs/>
          <w:iCs/>
          <w:sz w:val="21"/>
          <w:szCs w:val="21"/>
        </w:rPr>
      </w:pPr>
      <w:r w:rsidRPr="001C1061">
        <w:rPr>
          <w:sz w:val="21"/>
        </w:rPr>
        <w:t>določiti je treba bolj ambiciozne okoljske cilje s sorazmernimi spodbudami in uvesti prožnejše okoljske sheme, ki bodo prilagojene posameznim regijam, spremljali pa jih bodo ustrezna nadomestila in ciljne svetovalne storitve;</w:t>
      </w:r>
    </w:p>
    <w:p w14:paraId="155EC626" w14:textId="77777777" w:rsidR="003F57A5" w:rsidRPr="001C1061" w:rsidRDefault="003F57A5" w:rsidP="003F57A5">
      <w:pPr>
        <w:numPr>
          <w:ilvl w:val="0"/>
          <w:numId w:val="25"/>
        </w:numPr>
        <w:suppressAutoHyphens/>
        <w:overflowPunct w:val="0"/>
        <w:autoSpaceDE w:val="0"/>
        <w:autoSpaceDN w:val="0"/>
        <w:adjustRightInd w:val="0"/>
        <w:ind w:left="426" w:hanging="426"/>
        <w:textAlignment w:val="baseline"/>
        <w:rPr>
          <w:bCs/>
          <w:iCs/>
          <w:sz w:val="21"/>
          <w:szCs w:val="21"/>
        </w:rPr>
      </w:pPr>
      <w:r w:rsidRPr="001C1061">
        <w:rPr>
          <w:sz w:val="21"/>
        </w:rPr>
        <w:t>socialno pogojenost je treba razširiti na sektorje z visokim tveganjem, kot je hortikultura, in delavce migrante/sezonske delavce, hkrati pa skrbno oceniti in obravnavati pomisleke glede učinkovitosti mehanizma in nevarnosti, da bi povečal upravno breme brez očitnih socialnih koristi za ta sektor, ki so jih izrazili kmetje, skupine delodajalcev in nacionalne uprave;</w:t>
      </w:r>
    </w:p>
    <w:p w14:paraId="6FE45DD8" w14:textId="77777777" w:rsidR="003F57A5" w:rsidRPr="001C1061" w:rsidRDefault="003F57A5" w:rsidP="003F57A5">
      <w:pPr>
        <w:numPr>
          <w:ilvl w:val="0"/>
          <w:numId w:val="25"/>
        </w:numPr>
        <w:suppressAutoHyphens/>
        <w:overflowPunct w:val="0"/>
        <w:autoSpaceDE w:val="0"/>
        <w:autoSpaceDN w:val="0"/>
        <w:adjustRightInd w:val="0"/>
        <w:ind w:left="426" w:hanging="426"/>
        <w:textAlignment w:val="baseline"/>
        <w:rPr>
          <w:bCs/>
          <w:iCs/>
          <w:sz w:val="21"/>
          <w:szCs w:val="21"/>
        </w:rPr>
      </w:pPr>
      <w:r w:rsidRPr="001C1061">
        <w:rPr>
          <w:sz w:val="21"/>
        </w:rPr>
        <w:t>poenostaviti je treba upravno breme, zlasti na ravni kmetije, hkrati pa ohraniti odgovornost in zmanjšati birokratsko breme s spoštovanjem načela „samo enkrat“;</w:t>
      </w:r>
    </w:p>
    <w:p w14:paraId="26F11098" w14:textId="77777777" w:rsidR="003F57A5" w:rsidRPr="001C1061" w:rsidRDefault="003F57A5" w:rsidP="003F57A5">
      <w:pPr>
        <w:numPr>
          <w:ilvl w:val="0"/>
          <w:numId w:val="25"/>
        </w:numPr>
        <w:suppressAutoHyphens/>
        <w:overflowPunct w:val="0"/>
        <w:autoSpaceDE w:val="0"/>
        <w:autoSpaceDN w:val="0"/>
        <w:adjustRightInd w:val="0"/>
        <w:ind w:left="426" w:hanging="426"/>
        <w:textAlignment w:val="baseline"/>
        <w:rPr>
          <w:bCs/>
          <w:iCs/>
          <w:sz w:val="21"/>
          <w:szCs w:val="21"/>
        </w:rPr>
      </w:pPr>
      <w:r w:rsidRPr="001C1061">
        <w:rPr>
          <w:sz w:val="21"/>
        </w:rPr>
        <w:t>povečati je treba podporo za pobudo LEADER in lokalne razvojne ukrepe. Določiti je treba namensko financiranje, zmanjšati upravno zapletenost in vključiti več na kmetije osredotočenih in agroživilskih projektov, da se spodbudijo vključujoča podeželska gospodarstva;</w:t>
      </w:r>
    </w:p>
    <w:p w14:paraId="09166B11" w14:textId="77777777" w:rsidR="003F57A5" w:rsidRPr="001C1061" w:rsidRDefault="003F57A5" w:rsidP="003F57A5">
      <w:pPr>
        <w:numPr>
          <w:ilvl w:val="0"/>
          <w:numId w:val="25"/>
        </w:numPr>
        <w:suppressAutoHyphens/>
        <w:overflowPunct w:val="0"/>
        <w:autoSpaceDE w:val="0"/>
        <w:autoSpaceDN w:val="0"/>
        <w:adjustRightInd w:val="0"/>
        <w:ind w:left="426" w:hanging="426"/>
        <w:textAlignment w:val="baseline"/>
        <w:rPr>
          <w:bCs/>
          <w:iCs/>
          <w:sz w:val="21"/>
          <w:szCs w:val="21"/>
        </w:rPr>
      </w:pPr>
      <w:r w:rsidRPr="001C1061">
        <w:rPr>
          <w:sz w:val="21"/>
        </w:rPr>
        <w:t>izboljšati je treba vključenost civilne družbe, vzpostaviti stalne okvire za skupno odgovornost ter uvesti učinkovitejša obdobja posvetovanja in pregledne mehanizme povratnih informacij;</w:t>
      </w:r>
    </w:p>
    <w:p w14:paraId="3C162878" w14:textId="77777777" w:rsidR="003F57A5" w:rsidRPr="001C1061" w:rsidRDefault="003F57A5" w:rsidP="003F57A5">
      <w:pPr>
        <w:numPr>
          <w:ilvl w:val="0"/>
          <w:numId w:val="25"/>
        </w:numPr>
        <w:suppressAutoHyphens/>
        <w:overflowPunct w:val="0"/>
        <w:autoSpaceDE w:val="0"/>
        <w:autoSpaceDN w:val="0"/>
        <w:adjustRightInd w:val="0"/>
        <w:ind w:left="426" w:hanging="426"/>
        <w:textAlignment w:val="baseline"/>
        <w:rPr>
          <w:bCs/>
          <w:iCs/>
          <w:sz w:val="21"/>
          <w:szCs w:val="21"/>
        </w:rPr>
      </w:pPr>
      <w:r w:rsidRPr="001C1061">
        <w:rPr>
          <w:sz w:val="21"/>
        </w:rPr>
        <w:t>poskrbeti je treba, da podpore SKP ne prejemajo podjetja s sedežem zunaj EU;</w:t>
      </w:r>
    </w:p>
    <w:p w14:paraId="391B4D66" w14:textId="77777777" w:rsidR="003F57A5" w:rsidRPr="001C1061" w:rsidRDefault="003F57A5" w:rsidP="003F57A5">
      <w:pPr>
        <w:numPr>
          <w:ilvl w:val="0"/>
          <w:numId w:val="25"/>
        </w:numPr>
        <w:suppressAutoHyphens/>
        <w:overflowPunct w:val="0"/>
        <w:autoSpaceDE w:val="0"/>
        <w:autoSpaceDN w:val="0"/>
        <w:adjustRightInd w:val="0"/>
        <w:ind w:left="426" w:hanging="426"/>
        <w:textAlignment w:val="baseline"/>
        <w:rPr>
          <w:bCs/>
          <w:iCs/>
          <w:sz w:val="21"/>
          <w:szCs w:val="21"/>
        </w:rPr>
      </w:pPr>
      <w:r w:rsidRPr="001C1061">
        <w:rPr>
          <w:sz w:val="21"/>
        </w:rPr>
        <w:t>predlagati je treba posebne podporne ukrepe za kmete, da se sezonskim delavcem omogočijo dobri življenjski pogoji.</w:t>
      </w:r>
    </w:p>
    <w:p w14:paraId="677518AB" w14:textId="77777777" w:rsidR="003F57A5" w:rsidRPr="001C1061" w:rsidRDefault="003F57A5" w:rsidP="00EC5A71">
      <w:pPr>
        <w:spacing w:line="240" w:lineRule="auto"/>
      </w:pPr>
    </w:p>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7118"/>
      </w:tblGrid>
      <w:tr w:rsidR="003F57A5" w:rsidRPr="001C1061" w14:paraId="052F365C" w14:textId="77777777" w:rsidTr="00565609">
        <w:tc>
          <w:tcPr>
            <w:tcW w:w="1078" w:type="pct"/>
          </w:tcPr>
          <w:p w14:paraId="1240576D" w14:textId="77777777" w:rsidR="003F57A5" w:rsidRPr="001C1061" w:rsidRDefault="003F57A5" w:rsidP="00565609">
            <w:pPr>
              <w:suppressAutoHyphens/>
              <w:rPr>
                <w:i/>
              </w:rPr>
            </w:pPr>
            <w:r w:rsidRPr="001C1061">
              <w:rPr>
                <w:b/>
                <w:i/>
              </w:rPr>
              <w:t>Kontaktna oseba</w:t>
            </w:r>
          </w:p>
        </w:tc>
        <w:tc>
          <w:tcPr>
            <w:tcW w:w="3922" w:type="pct"/>
          </w:tcPr>
          <w:p w14:paraId="4966BB60" w14:textId="77777777" w:rsidR="003F57A5" w:rsidRPr="001C1061" w:rsidRDefault="003F57A5" w:rsidP="00565609">
            <w:pPr>
              <w:suppressAutoHyphens/>
              <w:rPr>
                <w:i/>
              </w:rPr>
            </w:pPr>
            <w:r w:rsidRPr="001C1061">
              <w:rPr>
                <w:i/>
              </w:rPr>
              <w:t>Myrto KOLYVA</w:t>
            </w:r>
          </w:p>
        </w:tc>
      </w:tr>
      <w:tr w:rsidR="003F57A5" w:rsidRPr="001C1061" w14:paraId="3A698B0B" w14:textId="77777777" w:rsidTr="00565609">
        <w:tc>
          <w:tcPr>
            <w:tcW w:w="1078" w:type="pct"/>
          </w:tcPr>
          <w:p w14:paraId="7F450AC9" w14:textId="77777777" w:rsidR="003F57A5" w:rsidRPr="001C1061" w:rsidRDefault="003F57A5" w:rsidP="00565609">
            <w:pPr>
              <w:suppressAutoHyphens/>
              <w:rPr>
                <w:i/>
              </w:rPr>
            </w:pPr>
            <w:r w:rsidRPr="001C1061">
              <w:rPr>
                <w:i/>
              </w:rPr>
              <w:t>Telefon</w:t>
            </w:r>
          </w:p>
        </w:tc>
        <w:tc>
          <w:tcPr>
            <w:tcW w:w="3922" w:type="pct"/>
          </w:tcPr>
          <w:p w14:paraId="16BBB709" w14:textId="77777777" w:rsidR="003F57A5" w:rsidRPr="001C1061" w:rsidRDefault="003F57A5" w:rsidP="00565609">
            <w:pPr>
              <w:suppressAutoHyphens/>
              <w:rPr>
                <w:i/>
              </w:rPr>
            </w:pPr>
            <w:r w:rsidRPr="001C1061">
              <w:rPr>
                <w:i/>
              </w:rPr>
              <w:t>+32 2 546 8718</w:t>
            </w:r>
          </w:p>
        </w:tc>
      </w:tr>
      <w:tr w:rsidR="003F57A5" w:rsidRPr="001C1061" w14:paraId="53D4E354" w14:textId="77777777" w:rsidTr="00565609">
        <w:tc>
          <w:tcPr>
            <w:tcW w:w="1078" w:type="pct"/>
          </w:tcPr>
          <w:p w14:paraId="7E07F65D" w14:textId="77777777" w:rsidR="003F57A5" w:rsidRPr="001C1061" w:rsidRDefault="003F57A5" w:rsidP="00565609">
            <w:pPr>
              <w:suppressAutoHyphens/>
              <w:rPr>
                <w:i/>
              </w:rPr>
            </w:pPr>
            <w:r w:rsidRPr="001C1061">
              <w:rPr>
                <w:i/>
              </w:rPr>
              <w:t>E-naslov</w:t>
            </w:r>
          </w:p>
        </w:tc>
        <w:tc>
          <w:tcPr>
            <w:tcW w:w="3922" w:type="pct"/>
          </w:tcPr>
          <w:p w14:paraId="12835808" w14:textId="77777777" w:rsidR="003F57A5" w:rsidRPr="001C1061" w:rsidRDefault="00AB2DB6" w:rsidP="00565609">
            <w:pPr>
              <w:suppressAutoHyphens/>
              <w:rPr>
                <w:i/>
              </w:rPr>
            </w:pPr>
            <w:hyperlink r:id="rId54" w:history="1">
              <w:r w:rsidR="003F57A5" w:rsidRPr="001C1061">
                <w:rPr>
                  <w:rStyle w:val="Hyperlink"/>
                  <w:i/>
                </w:rPr>
                <w:t>Myrto.Kolyva@eesc.europa.eu</w:t>
              </w:r>
            </w:hyperlink>
          </w:p>
        </w:tc>
      </w:tr>
    </w:tbl>
    <w:p w14:paraId="60D73D6C" w14:textId="77777777" w:rsidR="00CC0F66" w:rsidRPr="001C1061" w:rsidRDefault="00CC0F66" w:rsidP="00475CE4">
      <w:pPr>
        <w:suppressAutoHyphens/>
        <w:spacing w:after="160" w:line="259" w:lineRule="auto"/>
        <w:jc w:val="left"/>
      </w:pPr>
      <w:r w:rsidRPr="001C1061">
        <w:br w:type="page"/>
      </w:r>
    </w:p>
    <w:p w14:paraId="14026A78" w14:textId="7143FCED" w:rsidR="007F5784" w:rsidRPr="001C1061" w:rsidRDefault="007F5784" w:rsidP="00475CE4">
      <w:pPr>
        <w:pStyle w:val="Heading1"/>
        <w:suppressAutoHyphens/>
        <w:rPr>
          <w:b/>
        </w:rPr>
      </w:pPr>
      <w:bookmarkStart w:id="14" w:name="_Toc233359197"/>
      <w:r w:rsidRPr="001C1061">
        <w:rPr>
          <w:b/>
        </w:rPr>
        <w:t>ZUNANJI ODNOSI</w:t>
      </w:r>
      <w:bookmarkEnd w:id="14"/>
    </w:p>
    <w:p w14:paraId="584AF600" w14:textId="77777777" w:rsidR="00647CFB" w:rsidRPr="001C1061" w:rsidRDefault="00647CFB" w:rsidP="00647CFB"/>
    <w:p w14:paraId="21AE7A95" w14:textId="77777777" w:rsidR="00647CFB" w:rsidRPr="001C1061" w:rsidRDefault="00AB2DB6" w:rsidP="00647CFB">
      <w:pPr>
        <w:numPr>
          <w:ilvl w:val="0"/>
          <w:numId w:val="25"/>
        </w:numPr>
        <w:suppressAutoHyphens/>
        <w:overflowPunct w:val="0"/>
        <w:autoSpaceDE w:val="0"/>
        <w:autoSpaceDN w:val="0"/>
        <w:adjustRightInd w:val="0"/>
        <w:ind w:hanging="567"/>
        <w:textAlignment w:val="baseline"/>
        <w:rPr>
          <w:b/>
          <w:bCs/>
          <w:i/>
          <w:iCs/>
          <w:color w:val="0000FF"/>
          <w:sz w:val="28"/>
          <w:szCs w:val="28"/>
          <w:u w:val="single"/>
        </w:rPr>
      </w:pPr>
      <w:hyperlink r:id="rId55" w:history="1">
        <w:r w:rsidR="00647CFB" w:rsidRPr="001C1061">
          <w:rPr>
            <w:b/>
            <w:i/>
            <w:color w:val="0000FF"/>
            <w:sz w:val="28"/>
            <w:u w:val="single"/>
          </w:rPr>
          <w:t>Krepitev gospodarske varnosti EU</w:t>
        </w:r>
      </w:hyperlink>
    </w:p>
    <w:p w14:paraId="3DA1746E" w14:textId="77777777" w:rsidR="00647CFB" w:rsidRPr="001C1061" w:rsidRDefault="00647CFB" w:rsidP="00647CFB">
      <w:pPr>
        <w:tabs>
          <w:tab w:val="center" w:pos="284"/>
        </w:tabs>
        <w:suppressAutoHyphens/>
        <w:ind w:left="266" w:hanging="266"/>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9"/>
        <w:gridCol w:w="6614"/>
      </w:tblGrid>
      <w:tr w:rsidR="00647CFB" w:rsidRPr="001C1061" w14:paraId="53CE3C4B" w14:textId="77777777" w:rsidTr="00565609">
        <w:tc>
          <w:tcPr>
            <w:tcW w:w="1355" w:type="pct"/>
          </w:tcPr>
          <w:p w14:paraId="75FC72AE" w14:textId="77777777" w:rsidR="00647CFB" w:rsidRPr="001C1061" w:rsidRDefault="00647CFB" w:rsidP="00565609">
            <w:pPr>
              <w:tabs>
                <w:tab w:val="center" w:pos="284"/>
              </w:tabs>
              <w:suppressAutoHyphens/>
              <w:ind w:left="266" w:hanging="266"/>
              <w:rPr>
                <w:b/>
              </w:rPr>
            </w:pPr>
            <w:r w:rsidRPr="001C1061">
              <w:rPr>
                <w:b/>
              </w:rPr>
              <w:t>Poročevalka</w:t>
            </w:r>
          </w:p>
        </w:tc>
        <w:tc>
          <w:tcPr>
            <w:tcW w:w="3645" w:type="pct"/>
          </w:tcPr>
          <w:p w14:paraId="70C86B6E" w14:textId="10A61732" w:rsidR="00647CFB" w:rsidRPr="001C1061" w:rsidRDefault="00647CFB" w:rsidP="000F6BB1">
            <w:pPr>
              <w:tabs>
                <w:tab w:val="center" w:pos="284"/>
              </w:tabs>
              <w:suppressAutoHyphens/>
              <w:ind w:left="266" w:hanging="266"/>
            </w:pPr>
            <w:r w:rsidRPr="001C1061">
              <w:t>Milena ANGELOVA (skupina delodajalcev</w:t>
            </w:r>
            <w:r w:rsidR="000F6BB1" w:rsidRPr="001C1061">
              <w:t xml:space="preserve"> – BG</w:t>
            </w:r>
            <w:r w:rsidRPr="001C1061">
              <w:t>)</w:t>
            </w:r>
          </w:p>
        </w:tc>
      </w:tr>
      <w:tr w:rsidR="00647CFB" w:rsidRPr="001C1061" w14:paraId="592E97C4" w14:textId="77777777" w:rsidTr="00565609">
        <w:tc>
          <w:tcPr>
            <w:tcW w:w="5000" w:type="pct"/>
            <w:gridSpan w:val="2"/>
          </w:tcPr>
          <w:p w14:paraId="29EBE14A" w14:textId="77777777" w:rsidR="00647CFB" w:rsidRPr="001C1061" w:rsidRDefault="00647CFB" w:rsidP="00565609">
            <w:pPr>
              <w:tabs>
                <w:tab w:val="center" w:pos="284"/>
              </w:tabs>
              <w:suppressAutoHyphens/>
              <w:spacing w:line="240" w:lineRule="auto"/>
              <w:ind w:left="266" w:hanging="266"/>
              <w:rPr>
                <w:sz w:val="16"/>
                <w:szCs w:val="16"/>
              </w:rPr>
            </w:pPr>
          </w:p>
        </w:tc>
      </w:tr>
      <w:tr w:rsidR="00647CFB" w:rsidRPr="001C1061" w14:paraId="20F25CCE" w14:textId="77777777" w:rsidTr="00565609">
        <w:trPr>
          <w:trHeight w:val="357"/>
        </w:trPr>
        <w:tc>
          <w:tcPr>
            <w:tcW w:w="1355" w:type="pct"/>
          </w:tcPr>
          <w:p w14:paraId="6B8129C5" w14:textId="354E94FE" w:rsidR="00647CFB" w:rsidRPr="001C1061" w:rsidRDefault="00647CFB" w:rsidP="00565609">
            <w:pPr>
              <w:tabs>
                <w:tab w:val="center" w:pos="284"/>
              </w:tabs>
              <w:suppressAutoHyphens/>
              <w:ind w:left="266" w:hanging="266"/>
              <w:rPr>
                <w:b/>
              </w:rPr>
            </w:pPr>
            <w:r w:rsidRPr="001C1061">
              <w:rPr>
                <w:b/>
              </w:rPr>
              <w:t>Referenčna dokumenta</w:t>
            </w:r>
          </w:p>
        </w:tc>
        <w:tc>
          <w:tcPr>
            <w:tcW w:w="3645" w:type="pct"/>
          </w:tcPr>
          <w:p w14:paraId="29F39D16" w14:textId="325EFE37" w:rsidR="00647CFB" w:rsidRPr="001C1061" w:rsidRDefault="00647CFB" w:rsidP="00647CFB">
            <w:pPr>
              <w:tabs>
                <w:tab w:val="center" w:pos="284"/>
              </w:tabs>
              <w:overflowPunct w:val="0"/>
              <w:autoSpaceDE w:val="0"/>
              <w:autoSpaceDN w:val="0"/>
              <w:adjustRightInd w:val="0"/>
              <w:ind w:left="266" w:hanging="266"/>
              <w:textAlignment w:val="baseline"/>
            </w:pPr>
            <w:r w:rsidRPr="001C1061">
              <w:t>JOIN(2025) 9</w:t>
            </w:r>
            <w:r w:rsidR="00C67B10">
              <w:t>77</w:t>
            </w:r>
            <w:r w:rsidRPr="001C1061">
              <w:t xml:space="preserve"> final</w:t>
            </w:r>
          </w:p>
          <w:p w14:paraId="552C562A" w14:textId="4B8F0BD6" w:rsidR="00647CFB" w:rsidRPr="001C1061" w:rsidRDefault="00647CFB" w:rsidP="00565609">
            <w:pPr>
              <w:tabs>
                <w:tab w:val="center" w:pos="284"/>
              </w:tabs>
              <w:suppressAutoHyphens/>
              <w:ind w:left="266" w:hanging="266"/>
            </w:pPr>
            <w:r w:rsidRPr="001C1061">
              <w:t>EESC-2026-00590-00-00-AC</w:t>
            </w:r>
          </w:p>
        </w:tc>
      </w:tr>
    </w:tbl>
    <w:p w14:paraId="0CDF129F" w14:textId="77777777" w:rsidR="00647CFB" w:rsidRPr="001C1061" w:rsidRDefault="00647CFB" w:rsidP="00647CFB">
      <w:pPr>
        <w:tabs>
          <w:tab w:val="center" w:pos="284"/>
        </w:tabs>
        <w:suppressAutoHyphens/>
        <w:spacing w:line="240" w:lineRule="auto"/>
        <w:ind w:left="266" w:hanging="266"/>
      </w:pPr>
    </w:p>
    <w:p w14:paraId="64DA11AF" w14:textId="77777777" w:rsidR="00647CFB" w:rsidRPr="001C1061" w:rsidRDefault="00647CFB" w:rsidP="00647CFB">
      <w:pPr>
        <w:tabs>
          <w:tab w:val="center" w:pos="284"/>
        </w:tabs>
        <w:suppressAutoHyphens/>
        <w:spacing w:line="240" w:lineRule="auto"/>
        <w:ind w:left="266" w:hanging="266"/>
        <w:rPr>
          <w:b/>
        </w:rPr>
      </w:pPr>
      <w:r w:rsidRPr="001C1061">
        <w:rPr>
          <w:b/>
        </w:rPr>
        <w:t>Glavne točke</w:t>
      </w:r>
    </w:p>
    <w:p w14:paraId="1CE5620F" w14:textId="77777777" w:rsidR="00647CFB" w:rsidRPr="001C1061" w:rsidRDefault="00647CFB" w:rsidP="00647CFB">
      <w:pPr>
        <w:tabs>
          <w:tab w:val="center" w:pos="284"/>
        </w:tabs>
        <w:suppressAutoHyphens/>
        <w:spacing w:line="240" w:lineRule="auto"/>
        <w:ind w:left="266" w:hanging="266"/>
        <w:rPr>
          <w:bCs/>
        </w:rPr>
      </w:pPr>
    </w:p>
    <w:p w14:paraId="26EF9A1D" w14:textId="77777777" w:rsidR="00647CFB" w:rsidRPr="001C1061" w:rsidRDefault="00647CFB" w:rsidP="00647CFB">
      <w:pPr>
        <w:suppressAutoHyphens/>
        <w:spacing w:line="240" w:lineRule="auto"/>
      </w:pPr>
      <w:r w:rsidRPr="001C1061">
        <w:t>EESO:</w:t>
      </w:r>
    </w:p>
    <w:p w14:paraId="50F81B02" w14:textId="77777777" w:rsidR="00647CFB" w:rsidRPr="001C1061" w:rsidRDefault="00647CFB" w:rsidP="00647CFB">
      <w:pPr>
        <w:suppressAutoHyphens/>
        <w:spacing w:line="240" w:lineRule="auto"/>
        <w:rPr>
          <w:bCs/>
          <w:iCs/>
        </w:rPr>
      </w:pPr>
    </w:p>
    <w:p w14:paraId="5930F8B6" w14:textId="77777777" w:rsidR="00647CFB" w:rsidRPr="001C1061" w:rsidRDefault="00647CFB" w:rsidP="00647CFB">
      <w:pPr>
        <w:numPr>
          <w:ilvl w:val="0"/>
          <w:numId w:val="25"/>
        </w:numPr>
        <w:suppressAutoHyphens/>
        <w:ind w:left="426" w:hanging="426"/>
      </w:pPr>
      <w:r w:rsidRPr="001C1061">
        <w:t>meni, da je gospodarska varnost ključni cilj EU, ter poziva k nujnemu in celostnemu ukrepanju na vseh področjih politike, še posebej na področju inovacij, energetike, prometa, digitalizacije, industrije, gospodarstva, trgovine in mednarodnega partnerstva, in sicer z jasno razdelitvijo odgovornosti ter učinkovitim usklajevanjem med EU in nacionalno ravnjo;</w:t>
      </w:r>
    </w:p>
    <w:p w14:paraId="46C247EA" w14:textId="77777777" w:rsidR="00647CFB" w:rsidRPr="001C1061" w:rsidRDefault="00647CFB" w:rsidP="00647CFB">
      <w:pPr>
        <w:numPr>
          <w:ilvl w:val="0"/>
          <w:numId w:val="25"/>
        </w:numPr>
        <w:suppressAutoHyphens/>
        <w:ind w:left="426" w:hanging="426"/>
      </w:pPr>
      <w:r w:rsidRPr="001C1061">
        <w:t>opozarja, da je gospodarska varnost tesno povezana s celovito varnostjo in da se mora EU pripraviti na pomnožena tveganja, tako da okrepi svoje gospodarstvo, obrambne zmogljivosti, demokratično odpornost, diplomatske sposobnosti ter sodelovanje s podobno mislečimi partnerji;</w:t>
      </w:r>
    </w:p>
    <w:p w14:paraId="264DC822" w14:textId="77777777" w:rsidR="00647CFB" w:rsidRPr="001C1061" w:rsidRDefault="00647CFB" w:rsidP="00647CFB">
      <w:pPr>
        <w:numPr>
          <w:ilvl w:val="0"/>
          <w:numId w:val="25"/>
        </w:numPr>
        <w:suppressAutoHyphens/>
        <w:ind w:left="426" w:hanging="426"/>
      </w:pPr>
      <w:r w:rsidRPr="001C1061">
        <w:t>se zavzema za horizontalne ukrepe z velikim učinkom za izboljšanje konkurenčnosti EU, njene privlačnosti za naložbe in odpornosti ter za razširitev in diverzifikacijo trgovinskih odnosov, ustvarjanje koristnih mednarodnih partnerstev ter jasno razlikovanje med odvisnostmi z nizkim in visokim tveganjem;</w:t>
      </w:r>
    </w:p>
    <w:p w14:paraId="110377F4" w14:textId="77777777" w:rsidR="00647CFB" w:rsidRPr="001C1061" w:rsidRDefault="00647CFB" w:rsidP="00647CFB">
      <w:pPr>
        <w:numPr>
          <w:ilvl w:val="0"/>
          <w:numId w:val="25"/>
        </w:numPr>
        <w:suppressAutoHyphens/>
        <w:ind w:left="426" w:hanging="426"/>
      </w:pPr>
      <w:r w:rsidRPr="001C1061">
        <w:t>poudarja vlogo močnih notranjih temeljev – makroekonomske stabilnosti, trdnih inovacijskih in proizvodnih zmogljivosti z varnim dostopom do ključnih vložkov in dobro delujočega enotnega trga – kot strateških spodbujevalcev gospodarske varnosti;</w:t>
      </w:r>
    </w:p>
    <w:p w14:paraId="4D1D7693" w14:textId="77777777" w:rsidR="00647CFB" w:rsidRPr="001C1061" w:rsidRDefault="00647CFB" w:rsidP="00647CFB">
      <w:pPr>
        <w:numPr>
          <w:ilvl w:val="0"/>
          <w:numId w:val="25"/>
        </w:numPr>
        <w:suppressAutoHyphens/>
        <w:ind w:left="426" w:hanging="426"/>
      </w:pPr>
      <w:r w:rsidRPr="001C1061">
        <w:t>opozarja, da so potrebne precej večje zasebne in javne naložbe, da bi okrepili gospodarsko varnost, tudi z izboljšanjem finančnih trgov EU, pri čemer bi zajeli tako raziskave in inovacije kot uvajanje in proizvodnjo;</w:t>
      </w:r>
    </w:p>
    <w:p w14:paraId="7E5AC24F" w14:textId="77777777" w:rsidR="00647CFB" w:rsidRPr="001C1061" w:rsidRDefault="00647CFB" w:rsidP="00647CFB">
      <w:pPr>
        <w:numPr>
          <w:ilvl w:val="0"/>
          <w:numId w:val="25"/>
        </w:numPr>
        <w:suppressAutoHyphens/>
        <w:ind w:left="426" w:hanging="426"/>
      </w:pPr>
      <w:r w:rsidRPr="001C1061">
        <w:t>se zavzema za izboljšanje varnih in trajnostnih dobavnih verig in infrastrukture, močne in raznolike proizvodne baze, spretnosti in kompetenc, združljivih s trgom dela, ter vrhunskega strokovnega znanja na področju ključnih tehnologij;</w:t>
      </w:r>
    </w:p>
    <w:p w14:paraId="7ADD59E4" w14:textId="77777777" w:rsidR="00647CFB" w:rsidRPr="001C1061" w:rsidRDefault="00647CFB" w:rsidP="00647CFB">
      <w:pPr>
        <w:numPr>
          <w:ilvl w:val="0"/>
          <w:numId w:val="25"/>
        </w:numPr>
        <w:suppressAutoHyphens/>
        <w:ind w:left="426" w:hanging="426"/>
      </w:pPr>
      <w:r w:rsidRPr="001C1061">
        <w:t>poziva k odločnemu, strukturiranemu in smiselnemu vključevanju socialnih partnerjev, organizacij civilne družbe in akademskih ustanov v razvoj, izvajanje in spremljanje politik za gospodarsko varnost.</w:t>
      </w:r>
    </w:p>
    <w:p w14:paraId="18CE7026" w14:textId="77777777" w:rsidR="00647CFB" w:rsidRPr="001C1061" w:rsidRDefault="00647CFB" w:rsidP="00647CFB"/>
    <w:tbl>
      <w:tblPr>
        <w:tblStyle w:val="TableGrid"/>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395"/>
      </w:tblGrid>
      <w:tr w:rsidR="00647CFB" w:rsidRPr="001C1061" w14:paraId="3FE7FAA9" w14:textId="77777777" w:rsidTr="00565609">
        <w:tc>
          <w:tcPr>
            <w:tcW w:w="1556" w:type="pct"/>
          </w:tcPr>
          <w:p w14:paraId="42B12012" w14:textId="77777777" w:rsidR="00647CFB" w:rsidRPr="001C1061" w:rsidRDefault="00647CFB" w:rsidP="00647CFB">
            <w:pPr>
              <w:suppressAutoHyphens/>
              <w:rPr>
                <w:i/>
              </w:rPr>
            </w:pPr>
            <w:r w:rsidRPr="001C1061">
              <w:rPr>
                <w:b/>
                <w:i/>
              </w:rPr>
              <w:t>Kontaktna oseba</w:t>
            </w:r>
          </w:p>
        </w:tc>
        <w:tc>
          <w:tcPr>
            <w:tcW w:w="3444" w:type="pct"/>
          </w:tcPr>
          <w:p w14:paraId="20282A35" w14:textId="77777777" w:rsidR="00647CFB" w:rsidRPr="001C1061" w:rsidRDefault="00647CFB" w:rsidP="00647CFB">
            <w:pPr>
              <w:suppressAutoHyphens/>
              <w:rPr>
                <w:i/>
              </w:rPr>
            </w:pPr>
            <w:r w:rsidRPr="001C1061">
              <w:rPr>
                <w:i/>
              </w:rPr>
              <w:t>Marco RISTORI</w:t>
            </w:r>
          </w:p>
        </w:tc>
      </w:tr>
      <w:tr w:rsidR="00647CFB" w:rsidRPr="001C1061" w14:paraId="1F632B31" w14:textId="77777777" w:rsidTr="00565609">
        <w:tc>
          <w:tcPr>
            <w:tcW w:w="1556" w:type="pct"/>
          </w:tcPr>
          <w:p w14:paraId="41880334" w14:textId="77777777" w:rsidR="00647CFB" w:rsidRPr="001C1061" w:rsidRDefault="00647CFB" w:rsidP="00647CFB">
            <w:pPr>
              <w:suppressAutoHyphens/>
              <w:rPr>
                <w:i/>
              </w:rPr>
            </w:pPr>
            <w:r w:rsidRPr="001C1061">
              <w:rPr>
                <w:i/>
              </w:rPr>
              <w:t>Telefon</w:t>
            </w:r>
          </w:p>
        </w:tc>
        <w:tc>
          <w:tcPr>
            <w:tcW w:w="3444" w:type="pct"/>
          </w:tcPr>
          <w:p w14:paraId="19EFCB9E" w14:textId="77777777" w:rsidR="00647CFB" w:rsidRPr="001C1061" w:rsidRDefault="00647CFB" w:rsidP="00647CFB">
            <w:pPr>
              <w:suppressAutoHyphens/>
              <w:rPr>
                <w:i/>
              </w:rPr>
            </w:pPr>
            <w:r w:rsidRPr="001C1061">
              <w:rPr>
                <w:i/>
              </w:rPr>
              <w:t>+32 25469969</w:t>
            </w:r>
          </w:p>
        </w:tc>
      </w:tr>
      <w:tr w:rsidR="00647CFB" w:rsidRPr="001C1061" w14:paraId="1BA72998" w14:textId="77777777" w:rsidTr="00565609">
        <w:tc>
          <w:tcPr>
            <w:tcW w:w="1556" w:type="pct"/>
          </w:tcPr>
          <w:p w14:paraId="3A7CB285" w14:textId="77777777" w:rsidR="00647CFB" w:rsidRPr="001C1061" w:rsidRDefault="00647CFB" w:rsidP="00647CFB">
            <w:pPr>
              <w:suppressAutoHyphens/>
              <w:rPr>
                <w:i/>
              </w:rPr>
            </w:pPr>
            <w:r w:rsidRPr="001C1061">
              <w:rPr>
                <w:i/>
              </w:rPr>
              <w:t>E-naslov</w:t>
            </w:r>
          </w:p>
        </w:tc>
        <w:tc>
          <w:tcPr>
            <w:tcW w:w="3444" w:type="pct"/>
          </w:tcPr>
          <w:p w14:paraId="5CD9693D" w14:textId="77777777" w:rsidR="00647CFB" w:rsidRPr="001C1061" w:rsidRDefault="00AB2DB6" w:rsidP="00647CFB">
            <w:pPr>
              <w:suppressAutoHyphens/>
              <w:rPr>
                <w:i/>
              </w:rPr>
            </w:pPr>
            <w:hyperlink r:id="rId56" w:history="1">
              <w:r w:rsidR="00647CFB" w:rsidRPr="001C1061">
                <w:rPr>
                  <w:rStyle w:val="Hyperlink"/>
                  <w:i/>
                </w:rPr>
                <w:t>Marco.Ristori@eesc.europa.eu</w:t>
              </w:r>
            </w:hyperlink>
          </w:p>
        </w:tc>
      </w:tr>
    </w:tbl>
    <w:p w14:paraId="4464305F" w14:textId="35197EF9" w:rsidR="006D2C8A" w:rsidRPr="001C1061" w:rsidRDefault="006D2C8A" w:rsidP="00647CFB">
      <w:pPr>
        <w:suppressAutoHyphens/>
        <w:jc w:val="left"/>
      </w:pPr>
      <w:r w:rsidRPr="001C1061">
        <w:br w:type="page"/>
      </w:r>
    </w:p>
    <w:p w14:paraId="528C73AA" w14:textId="76AB430C" w:rsidR="006D2C8A" w:rsidRPr="001C1061" w:rsidRDefault="00E64E3B" w:rsidP="00475CE4">
      <w:pPr>
        <w:pStyle w:val="Heading1"/>
        <w:suppressAutoHyphens/>
        <w:rPr>
          <w:b/>
          <w:color w:val="222A35" w:themeColor="text2" w:themeShade="80"/>
        </w:rPr>
      </w:pPr>
      <w:r w:rsidRPr="001C1061">
        <w:rPr>
          <w:b/>
          <w:color w:val="222A35" w:themeColor="text2" w:themeShade="80"/>
        </w:rPr>
        <w:t>POSVETOVALNA KOMISIJA ZA SPREMEMBE V INDUSTRIJI</w:t>
      </w:r>
    </w:p>
    <w:p w14:paraId="23382091" w14:textId="77777777" w:rsidR="00B52FF4" w:rsidRPr="001C1061" w:rsidRDefault="00B52FF4" w:rsidP="00B52FF4">
      <w:pPr>
        <w:spacing w:line="240" w:lineRule="auto"/>
      </w:pPr>
    </w:p>
    <w:p w14:paraId="77C8739B" w14:textId="77777777" w:rsidR="00647CFB" w:rsidRPr="001C1061" w:rsidRDefault="00AB2DB6" w:rsidP="00647CFB">
      <w:pPr>
        <w:numPr>
          <w:ilvl w:val="0"/>
          <w:numId w:val="25"/>
        </w:numPr>
        <w:suppressAutoHyphens/>
        <w:overflowPunct w:val="0"/>
        <w:autoSpaceDE w:val="0"/>
        <w:autoSpaceDN w:val="0"/>
        <w:adjustRightInd w:val="0"/>
        <w:ind w:hanging="567"/>
        <w:textAlignment w:val="baseline"/>
        <w:rPr>
          <w:sz w:val="20"/>
        </w:rPr>
      </w:pPr>
      <w:hyperlink r:id="rId57" w:history="1">
        <w:r w:rsidR="00647CFB" w:rsidRPr="001C1061">
          <w:rPr>
            <w:rStyle w:val="Hyperlink"/>
            <w:b/>
            <w:i/>
            <w:sz w:val="28"/>
          </w:rPr>
          <w:t>Akcijski načrt RESourceEU</w:t>
        </w:r>
      </w:hyperlink>
    </w:p>
    <w:p w14:paraId="6007F3A6" w14:textId="77777777" w:rsidR="00647CFB" w:rsidRPr="001C1061" w:rsidRDefault="00647CFB" w:rsidP="00B52FF4">
      <w:pPr>
        <w:suppressAutoHyphens/>
        <w:spacing w:line="240" w:lineRule="auto"/>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628"/>
      </w:tblGrid>
      <w:tr w:rsidR="00647CFB" w:rsidRPr="001C1061" w14:paraId="54E3796D" w14:textId="77777777" w:rsidTr="00647CFB">
        <w:tc>
          <w:tcPr>
            <w:tcW w:w="2694" w:type="dxa"/>
          </w:tcPr>
          <w:p w14:paraId="2C1B0857" w14:textId="77777777" w:rsidR="00647CFB" w:rsidRPr="001C1061" w:rsidRDefault="00647CFB" w:rsidP="00565609">
            <w:pPr>
              <w:tabs>
                <w:tab w:val="center" w:pos="284"/>
              </w:tabs>
              <w:suppressAutoHyphens/>
              <w:ind w:left="266" w:hanging="266"/>
              <w:rPr>
                <w:b/>
              </w:rPr>
            </w:pPr>
            <w:r w:rsidRPr="001C1061">
              <w:rPr>
                <w:b/>
                <w:bCs/>
              </w:rPr>
              <w:t>Poročevalec</w:t>
            </w:r>
          </w:p>
        </w:tc>
        <w:tc>
          <w:tcPr>
            <w:tcW w:w="6628" w:type="dxa"/>
          </w:tcPr>
          <w:p w14:paraId="241BADB3" w14:textId="7D3BB9B1" w:rsidR="00647CFB" w:rsidRPr="001C1061" w:rsidRDefault="00647CFB" w:rsidP="00565609">
            <w:pPr>
              <w:tabs>
                <w:tab w:val="center" w:pos="284"/>
              </w:tabs>
              <w:suppressAutoHyphens/>
              <w:ind w:left="266" w:hanging="266"/>
            </w:pPr>
            <w:r w:rsidRPr="001C1061">
              <w:t>Konstantinos DIAMANTOUROS (</w:t>
            </w:r>
            <w:r w:rsidR="00C67B10">
              <w:t xml:space="preserve">skupina </w:t>
            </w:r>
            <w:r w:rsidRPr="001C1061">
              <w:t>delodajalc</w:t>
            </w:r>
            <w:r w:rsidR="00C67B10">
              <w:t>ev</w:t>
            </w:r>
            <w:r w:rsidRPr="001C1061">
              <w:t xml:space="preserve"> – EL)</w:t>
            </w:r>
          </w:p>
        </w:tc>
      </w:tr>
      <w:tr w:rsidR="00647CFB" w:rsidRPr="001C1061" w14:paraId="59B24747" w14:textId="77777777" w:rsidTr="00647CFB">
        <w:tc>
          <w:tcPr>
            <w:tcW w:w="2694" w:type="dxa"/>
            <w:hideMark/>
          </w:tcPr>
          <w:p w14:paraId="35B63CCA" w14:textId="77777777" w:rsidR="00647CFB" w:rsidRPr="001C1061" w:rsidRDefault="00647CFB" w:rsidP="00565609">
            <w:pPr>
              <w:tabs>
                <w:tab w:val="center" w:pos="284"/>
              </w:tabs>
              <w:suppressAutoHyphens/>
              <w:ind w:left="266" w:hanging="266"/>
              <w:rPr>
                <w:b/>
              </w:rPr>
            </w:pPr>
            <w:r w:rsidRPr="001C1061">
              <w:rPr>
                <w:b/>
              </w:rPr>
              <w:t>Soporočevalka</w:t>
            </w:r>
          </w:p>
        </w:tc>
        <w:tc>
          <w:tcPr>
            <w:tcW w:w="6628" w:type="dxa"/>
            <w:hideMark/>
          </w:tcPr>
          <w:p w14:paraId="2B46E454" w14:textId="23937EDA" w:rsidR="00647CFB" w:rsidRPr="001C1061" w:rsidRDefault="00647CFB" w:rsidP="00565609">
            <w:pPr>
              <w:tabs>
                <w:tab w:val="center" w:pos="284"/>
              </w:tabs>
              <w:suppressAutoHyphens/>
              <w:ind w:left="266" w:hanging="266"/>
            </w:pPr>
            <w:r w:rsidRPr="001C1061">
              <w:t>Agata MEYSNER (3. kat</w:t>
            </w:r>
            <w:r w:rsidR="00C67B10">
              <w:t>egorija</w:t>
            </w:r>
            <w:r w:rsidRPr="001C1061">
              <w:t xml:space="preserve"> – PL)</w:t>
            </w:r>
          </w:p>
        </w:tc>
      </w:tr>
      <w:tr w:rsidR="00647CFB" w:rsidRPr="001C1061" w14:paraId="72E2890E" w14:textId="77777777" w:rsidTr="00565609">
        <w:tc>
          <w:tcPr>
            <w:tcW w:w="9322" w:type="dxa"/>
            <w:gridSpan w:val="2"/>
          </w:tcPr>
          <w:p w14:paraId="276543B0" w14:textId="77777777" w:rsidR="00647CFB" w:rsidRPr="001C1061" w:rsidRDefault="00647CFB" w:rsidP="00565609">
            <w:pPr>
              <w:tabs>
                <w:tab w:val="center" w:pos="284"/>
              </w:tabs>
              <w:suppressAutoHyphens/>
              <w:spacing w:line="240" w:lineRule="auto"/>
              <w:ind w:left="266" w:hanging="266"/>
              <w:rPr>
                <w:sz w:val="16"/>
                <w:szCs w:val="16"/>
              </w:rPr>
            </w:pPr>
          </w:p>
        </w:tc>
      </w:tr>
      <w:tr w:rsidR="00647CFB" w:rsidRPr="001C1061" w14:paraId="6A09228C" w14:textId="77777777" w:rsidTr="00647CFB">
        <w:tc>
          <w:tcPr>
            <w:tcW w:w="2694" w:type="dxa"/>
            <w:hideMark/>
          </w:tcPr>
          <w:p w14:paraId="77B0E148" w14:textId="66634A81" w:rsidR="00647CFB" w:rsidRPr="001C1061" w:rsidRDefault="00647CFB" w:rsidP="00565609">
            <w:pPr>
              <w:tabs>
                <w:tab w:val="center" w:pos="284"/>
              </w:tabs>
              <w:suppressAutoHyphens/>
              <w:ind w:left="266" w:hanging="266"/>
              <w:rPr>
                <w:b/>
              </w:rPr>
            </w:pPr>
            <w:r w:rsidRPr="001C1061">
              <w:rPr>
                <w:b/>
              </w:rPr>
              <w:t>Referenčna dokumenta</w:t>
            </w:r>
          </w:p>
        </w:tc>
        <w:tc>
          <w:tcPr>
            <w:tcW w:w="6628" w:type="dxa"/>
            <w:hideMark/>
          </w:tcPr>
          <w:p w14:paraId="70E489FF" w14:textId="076BF4C9" w:rsidR="00647CFB" w:rsidRPr="001C1061" w:rsidRDefault="00647CFB" w:rsidP="00565609">
            <w:pPr>
              <w:tabs>
                <w:tab w:val="center" w:pos="284"/>
              </w:tabs>
              <w:suppressAutoHyphens/>
              <w:ind w:left="266" w:hanging="266"/>
            </w:pPr>
            <w:r w:rsidRPr="001C1061">
              <w:t>COM(2025) 945 final</w:t>
            </w:r>
          </w:p>
          <w:p w14:paraId="57BF8975" w14:textId="0A86CFF4" w:rsidR="00647CFB" w:rsidRPr="001C1061" w:rsidRDefault="00647CFB" w:rsidP="00565609">
            <w:pPr>
              <w:tabs>
                <w:tab w:val="center" w:pos="284"/>
              </w:tabs>
              <w:suppressAutoHyphens/>
              <w:ind w:left="266" w:hanging="266"/>
            </w:pPr>
            <w:r w:rsidRPr="001C1061">
              <w:t>EESC-2026-00431-00-00-AC</w:t>
            </w:r>
          </w:p>
        </w:tc>
      </w:tr>
    </w:tbl>
    <w:p w14:paraId="7B7F34EA" w14:textId="77777777" w:rsidR="00647CFB" w:rsidRPr="001C1061" w:rsidRDefault="00647CFB" w:rsidP="00B52FF4">
      <w:pPr>
        <w:tabs>
          <w:tab w:val="center" w:pos="284"/>
        </w:tabs>
        <w:suppressAutoHyphens/>
        <w:spacing w:line="240" w:lineRule="auto"/>
        <w:ind w:left="266" w:hanging="266"/>
        <w:rPr>
          <w:bCs/>
        </w:rPr>
      </w:pPr>
    </w:p>
    <w:p w14:paraId="5A1DEFF7" w14:textId="77777777" w:rsidR="00647CFB" w:rsidRPr="001C1061" w:rsidRDefault="00647CFB" w:rsidP="00647CFB">
      <w:pPr>
        <w:tabs>
          <w:tab w:val="center" w:pos="284"/>
        </w:tabs>
        <w:suppressAutoHyphens/>
        <w:ind w:left="266" w:hanging="266"/>
        <w:rPr>
          <w:b/>
        </w:rPr>
      </w:pPr>
      <w:r w:rsidRPr="001C1061">
        <w:rPr>
          <w:b/>
        </w:rPr>
        <w:t>Glavne točke</w:t>
      </w:r>
    </w:p>
    <w:p w14:paraId="498BB36B" w14:textId="77777777" w:rsidR="00647CFB" w:rsidRPr="001C1061" w:rsidRDefault="00647CFB" w:rsidP="00B52FF4">
      <w:pPr>
        <w:tabs>
          <w:tab w:val="center" w:pos="284"/>
        </w:tabs>
        <w:suppressAutoHyphens/>
        <w:spacing w:line="240" w:lineRule="auto"/>
        <w:ind w:left="266" w:hanging="266"/>
        <w:rPr>
          <w:bCs/>
        </w:rPr>
      </w:pPr>
    </w:p>
    <w:p w14:paraId="0F6EDDCD" w14:textId="77777777" w:rsidR="00647CFB" w:rsidRPr="001C1061" w:rsidRDefault="00647CFB" w:rsidP="00647CFB">
      <w:pPr>
        <w:tabs>
          <w:tab w:val="center" w:pos="284"/>
        </w:tabs>
        <w:suppressAutoHyphens/>
        <w:ind w:left="266" w:hanging="266"/>
      </w:pPr>
      <w:r w:rsidRPr="001C1061">
        <w:t>EESO:</w:t>
      </w:r>
    </w:p>
    <w:p w14:paraId="4583A628" w14:textId="77777777" w:rsidR="00647CFB" w:rsidRPr="001C1061" w:rsidRDefault="00647CFB" w:rsidP="00647CFB">
      <w:pPr>
        <w:numPr>
          <w:ilvl w:val="0"/>
          <w:numId w:val="25"/>
        </w:numPr>
        <w:suppressAutoHyphens/>
        <w:ind w:left="426" w:hanging="426"/>
      </w:pPr>
      <w:r w:rsidRPr="001C1061">
        <w:t>podpira akcijski načrt RESourceEU kot ključni korak naprej za okrepitev odpornosti vrednostnih verig kritičnih surovin EU in zmanjšanje strateške odvisnosti;</w:t>
      </w:r>
    </w:p>
    <w:p w14:paraId="668A2BEA" w14:textId="77777777" w:rsidR="00647CFB" w:rsidRPr="001C1061" w:rsidRDefault="00647CFB" w:rsidP="00647CFB">
      <w:pPr>
        <w:numPr>
          <w:ilvl w:val="0"/>
          <w:numId w:val="25"/>
        </w:numPr>
        <w:suppressAutoHyphens/>
        <w:ind w:left="426" w:hanging="426"/>
      </w:pPr>
      <w:r w:rsidRPr="001C1061">
        <w:t>priporoča uravnotežen pristop, ki bo kombinacija večjih evropskih proizvodnih zmogljivosti, okrepljenih ukrepov za krožnost, odgovornih mednarodnih partnerstev, konkurenčnih cen energije, izvedljivih regulativnih okvirov ter trdnih okoljskih in socialnih zaščitnih ukrepov;</w:t>
      </w:r>
    </w:p>
    <w:p w14:paraId="5DC3929D" w14:textId="77777777" w:rsidR="00647CFB" w:rsidRPr="001C1061" w:rsidRDefault="00647CFB" w:rsidP="00647CFB">
      <w:pPr>
        <w:numPr>
          <w:ilvl w:val="0"/>
          <w:numId w:val="25"/>
        </w:numPr>
        <w:suppressAutoHyphens/>
        <w:ind w:left="426" w:hanging="426"/>
      </w:pPr>
      <w:r w:rsidRPr="001C1061">
        <w:t>podpira hitrejše postopke za izdajo dovoljenj za strateške evropske projekte, da se pospeši razvoj vrednostnih verig kritičnih surovin v EU;</w:t>
      </w:r>
    </w:p>
    <w:p w14:paraId="32DC6C60" w14:textId="77777777" w:rsidR="00647CFB" w:rsidRPr="001C1061" w:rsidRDefault="00647CFB" w:rsidP="00647CFB">
      <w:pPr>
        <w:numPr>
          <w:ilvl w:val="0"/>
          <w:numId w:val="25"/>
        </w:numPr>
        <w:suppressAutoHyphens/>
        <w:ind w:left="426" w:hanging="426"/>
      </w:pPr>
      <w:r w:rsidRPr="001C1061">
        <w:t>priporoča znižanje strukturno visokih industrijskih cen energije in lažje sklepanje dolgoročnih pogodb o nakupu električne energije iz obnovljivih virov za energetsko intenzivne industrijske panoge;</w:t>
      </w:r>
    </w:p>
    <w:p w14:paraId="4D366276" w14:textId="77777777" w:rsidR="00647CFB" w:rsidRPr="001C1061" w:rsidRDefault="00647CFB" w:rsidP="00647CFB">
      <w:pPr>
        <w:numPr>
          <w:ilvl w:val="0"/>
          <w:numId w:val="25"/>
        </w:numPr>
        <w:suppressAutoHyphens/>
        <w:ind w:left="426" w:hanging="426"/>
      </w:pPr>
      <w:r w:rsidRPr="001C1061">
        <w:t>podpira ukrepe za elektrifikacijo v okviru za ukrepe državne pomoči v podporo dogovoru o čisti industriji ob sočasnem ohranjanju učinkovitosti sistema EU za trgovanje z emisijami (EU ETS);</w:t>
      </w:r>
    </w:p>
    <w:p w14:paraId="3A6C1C90" w14:textId="77777777" w:rsidR="00647CFB" w:rsidRPr="001C1061" w:rsidRDefault="00647CFB" w:rsidP="00647CFB">
      <w:pPr>
        <w:numPr>
          <w:ilvl w:val="0"/>
          <w:numId w:val="25"/>
        </w:numPr>
        <w:suppressAutoHyphens/>
        <w:ind w:left="426" w:hanging="426"/>
      </w:pPr>
      <w:r w:rsidRPr="001C1061">
        <w:t>priporoča, naj se s pobudami, kot je taksonomija EU, izboljša dostop do financiranja za strateške projekte na področju kritičnih surovin;</w:t>
      </w:r>
    </w:p>
    <w:p w14:paraId="60909607" w14:textId="77777777" w:rsidR="00647CFB" w:rsidRPr="001C1061" w:rsidRDefault="00647CFB" w:rsidP="00647CFB">
      <w:pPr>
        <w:numPr>
          <w:ilvl w:val="0"/>
          <w:numId w:val="25"/>
        </w:numPr>
        <w:suppressAutoHyphens/>
        <w:ind w:left="426" w:hanging="426"/>
      </w:pPr>
      <w:r w:rsidRPr="001C1061">
        <w:t>poudarja, da prihodnja revizija okvirne direktive o vodah nikakor ne sme privesti do znižanja standardov varstva okolja;</w:t>
      </w:r>
    </w:p>
    <w:p w14:paraId="25D882F4" w14:textId="77777777" w:rsidR="00647CFB" w:rsidRPr="001C1061" w:rsidRDefault="00647CFB" w:rsidP="00647CFB">
      <w:pPr>
        <w:numPr>
          <w:ilvl w:val="0"/>
          <w:numId w:val="25"/>
        </w:numPr>
        <w:suppressAutoHyphens/>
        <w:ind w:left="426" w:hanging="426"/>
      </w:pPr>
      <w:r w:rsidRPr="001C1061">
        <w:t>podpira boljše recikliranje in ponovno uporabo kritičnih surovin za zanesljivejšo oskrbo z viri in zmanjšanje obsega izvoženih odpadkov;</w:t>
      </w:r>
    </w:p>
    <w:p w14:paraId="7E24A081" w14:textId="77777777" w:rsidR="00647CFB" w:rsidRPr="001C1061" w:rsidRDefault="00647CFB" w:rsidP="00647CFB">
      <w:pPr>
        <w:numPr>
          <w:ilvl w:val="0"/>
          <w:numId w:val="25"/>
        </w:numPr>
        <w:suppressAutoHyphens/>
        <w:ind w:left="426" w:hanging="426"/>
      </w:pPr>
      <w:r w:rsidRPr="001C1061">
        <w:t>priporoča jasne opredelitve odpadkov in sekundarnih surovin za spodbujanje recikliranja, pridobivanja in naložbene varnosti;</w:t>
      </w:r>
    </w:p>
    <w:p w14:paraId="5E2E7B35" w14:textId="77777777" w:rsidR="00647CFB" w:rsidRPr="001C1061" w:rsidRDefault="00647CFB" w:rsidP="00647CFB">
      <w:pPr>
        <w:numPr>
          <w:ilvl w:val="0"/>
          <w:numId w:val="25"/>
        </w:numPr>
        <w:suppressAutoHyphens/>
        <w:ind w:left="426" w:hanging="426"/>
      </w:pPr>
      <w:r w:rsidRPr="001C1061">
        <w:t>priporoča krepitev vrednostnih verig materialov v EU s kombinacijo večje domače proizvodnje, višjih stopenj recikliranja, ukrepov za okoljsko primerno zasnovo in učinkovitejše rabe materialov;</w:t>
      </w:r>
    </w:p>
    <w:p w14:paraId="38399452" w14:textId="77777777" w:rsidR="00647CFB" w:rsidRPr="001C1061" w:rsidRDefault="00647CFB" w:rsidP="00647CFB">
      <w:pPr>
        <w:numPr>
          <w:ilvl w:val="0"/>
          <w:numId w:val="25"/>
        </w:numPr>
        <w:suppressAutoHyphens/>
        <w:ind w:left="426" w:hanging="426"/>
      </w:pPr>
      <w:r w:rsidRPr="001C1061">
        <w:t>priporoča strateško ustvarjanje zalog kot dopolnilni ukrep, ki ne bi smel nadomestiti domače proizvodnje, predelave in zmogljivosti recikliranja v EU;</w:t>
      </w:r>
    </w:p>
    <w:p w14:paraId="13FBCF21" w14:textId="77777777" w:rsidR="00647CFB" w:rsidRPr="001C1061" w:rsidRDefault="00647CFB" w:rsidP="00647CFB">
      <w:pPr>
        <w:numPr>
          <w:ilvl w:val="0"/>
          <w:numId w:val="25"/>
        </w:numPr>
        <w:suppressAutoHyphens/>
        <w:ind w:left="426" w:hanging="426"/>
      </w:pPr>
      <w:r w:rsidRPr="001C1061">
        <w:t>priporoča izboljšanje preglednosti pri upravljanju surovin z boljših spremljanjem materialnih tokov in stanja zalog ter boljšimi odločitvami o porazdelitvi;</w:t>
      </w:r>
    </w:p>
    <w:p w14:paraId="3E45E773" w14:textId="77777777" w:rsidR="00647CFB" w:rsidRPr="001C1061" w:rsidRDefault="00647CFB" w:rsidP="00647CFB">
      <w:pPr>
        <w:numPr>
          <w:ilvl w:val="0"/>
          <w:numId w:val="25"/>
        </w:numPr>
        <w:suppressAutoHyphens/>
        <w:ind w:left="426" w:hanging="426"/>
      </w:pPr>
      <w:r w:rsidRPr="001C1061">
        <w:t>podpira diverzifikacijo dobavnih verig z uravnoteženimi mednarodnimi partnerstvi ob sočasni krepitvi zmogljivosti EU za pridobivanje, predelavo, rafiniranje in recikliranje.</w:t>
      </w:r>
    </w:p>
    <w:p w14:paraId="1ACD050A" w14:textId="77777777" w:rsidR="00647CFB" w:rsidRPr="001C1061" w:rsidRDefault="00647CFB" w:rsidP="00B52FF4">
      <w:pPr>
        <w:spacing w:line="240"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7119"/>
      </w:tblGrid>
      <w:tr w:rsidR="00647CFB" w:rsidRPr="001C1061" w14:paraId="317A2AA7" w14:textId="77777777" w:rsidTr="00565609">
        <w:tc>
          <w:tcPr>
            <w:tcW w:w="1077" w:type="pct"/>
          </w:tcPr>
          <w:p w14:paraId="46471771" w14:textId="77777777" w:rsidR="00647CFB" w:rsidRPr="001C1061" w:rsidRDefault="00647CFB" w:rsidP="00565609">
            <w:pPr>
              <w:suppressAutoHyphens/>
              <w:rPr>
                <w:i/>
              </w:rPr>
            </w:pPr>
            <w:r w:rsidRPr="001C1061">
              <w:rPr>
                <w:b/>
                <w:i/>
              </w:rPr>
              <w:t>Kontaktna oseba</w:t>
            </w:r>
          </w:p>
        </w:tc>
        <w:tc>
          <w:tcPr>
            <w:tcW w:w="3923" w:type="pct"/>
          </w:tcPr>
          <w:p w14:paraId="305B167B" w14:textId="77777777" w:rsidR="00647CFB" w:rsidRPr="001C1061" w:rsidRDefault="00647CFB" w:rsidP="00565609">
            <w:pPr>
              <w:suppressAutoHyphens/>
              <w:rPr>
                <w:i/>
              </w:rPr>
            </w:pPr>
            <w:r w:rsidRPr="001C1061">
              <w:rPr>
                <w:i/>
              </w:rPr>
              <w:t>Adam DORYWALSKI</w:t>
            </w:r>
          </w:p>
        </w:tc>
      </w:tr>
      <w:tr w:rsidR="00647CFB" w:rsidRPr="001C1061" w14:paraId="7236C0C9" w14:textId="77777777" w:rsidTr="00565609">
        <w:tc>
          <w:tcPr>
            <w:tcW w:w="1077" w:type="pct"/>
          </w:tcPr>
          <w:p w14:paraId="36C30476" w14:textId="77777777" w:rsidR="00647CFB" w:rsidRPr="001C1061" w:rsidRDefault="00647CFB" w:rsidP="00565609">
            <w:pPr>
              <w:suppressAutoHyphens/>
              <w:rPr>
                <w:i/>
              </w:rPr>
            </w:pPr>
            <w:r w:rsidRPr="001C1061">
              <w:rPr>
                <w:i/>
              </w:rPr>
              <w:t>Telefon</w:t>
            </w:r>
          </w:p>
        </w:tc>
        <w:tc>
          <w:tcPr>
            <w:tcW w:w="3923" w:type="pct"/>
          </w:tcPr>
          <w:p w14:paraId="728EFAC1" w14:textId="77777777" w:rsidR="00647CFB" w:rsidRPr="001C1061" w:rsidRDefault="00647CFB" w:rsidP="00565609">
            <w:pPr>
              <w:suppressAutoHyphens/>
              <w:rPr>
                <w:i/>
              </w:rPr>
            </w:pPr>
            <w:r w:rsidRPr="001C1061">
              <w:rPr>
                <w:i/>
              </w:rPr>
              <w:t>+32 25469397</w:t>
            </w:r>
          </w:p>
        </w:tc>
      </w:tr>
      <w:tr w:rsidR="00647CFB" w:rsidRPr="001C1061" w14:paraId="6B8A71BE" w14:textId="77777777" w:rsidTr="00565609">
        <w:tc>
          <w:tcPr>
            <w:tcW w:w="1077" w:type="pct"/>
          </w:tcPr>
          <w:p w14:paraId="398ED6D5" w14:textId="77777777" w:rsidR="00647CFB" w:rsidRPr="001C1061" w:rsidRDefault="00647CFB" w:rsidP="00565609">
            <w:pPr>
              <w:suppressAutoHyphens/>
              <w:rPr>
                <w:i/>
              </w:rPr>
            </w:pPr>
            <w:r w:rsidRPr="001C1061">
              <w:rPr>
                <w:i/>
              </w:rPr>
              <w:t>E-naslov</w:t>
            </w:r>
          </w:p>
        </w:tc>
        <w:tc>
          <w:tcPr>
            <w:tcW w:w="3923" w:type="pct"/>
          </w:tcPr>
          <w:p w14:paraId="37D46DF0" w14:textId="77777777" w:rsidR="00647CFB" w:rsidRPr="001C1061" w:rsidRDefault="00AB2DB6" w:rsidP="00565609">
            <w:pPr>
              <w:suppressAutoHyphens/>
              <w:rPr>
                <w:i/>
                <w:iCs/>
              </w:rPr>
            </w:pPr>
            <w:hyperlink r:id="rId58" w:history="1">
              <w:r w:rsidR="00647CFB" w:rsidRPr="001C1061">
                <w:rPr>
                  <w:rStyle w:val="Hyperlink"/>
                  <w:i/>
                  <w:iCs/>
                </w:rPr>
                <w:t>Adam.Dorywalski@eesc.europa.eu</w:t>
              </w:r>
            </w:hyperlink>
          </w:p>
        </w:tc>
      </w:tr>
    </w:tbl>
    <w:p w14:paraId="7B95FE6F" w14:textId="77777777" w:rsidR="00D576FA" w:rsidRPr="001C1061" w:rsidRDefault="00D576FA" w:rsidP="00B52FF4">
      <w:pPr>
        <w:suppressAutoHyphens/>
        <w:spacing w:after="160" w:line="240" w:lineRule="auto"/>
        <w:jc w:val="left"/>
      </w:pPr>
      <w:r w:rsidRPr="001C1061">
        <w:br w:type="page"/>
      </w:r>
    </w:p>
    <w:p w14:paraId="6E0A9E89" w14:textId="77777777" w:rsidR="00772635" w:rsidRPr="001C1061" w:rsidRDefault="00AB2DB6" w:rsidP="00772635">
      <w:pPr>
        <w:numPr>
          <w:ilvl w:val="0"/>
          <w:numId w:val="18"/>
        </w:numPr>
        <w:suppressAutoHyphens/>
        <w:ind w:left="567" w:hanging="567"/>
        <w:jc w:val="left"/>
        <w:rPr>
          <w:b/>
          <w:bCs/>
          <w:i/>
          <w:iCs/>
          <w:sz w:val="28"/>
          <w:szCs w:val="28"/>
          <w:u w:val="single"/>
        </w:rPr>
      </w:pPr>
      <w:hyperlink r:id="rId59" w:history="1">
        <w:r w:rsidR="00772635" w:rsidRPr="001C1061">
          <w:rPr>
            <w:rStyle w:val="Hyperlink"/>
            <w:b/>
            <w:i/>
            <w:sz w:val="28"/>
          </w:rPr>
          <w:t>Prispevek EESO h konferenci OZN o vodi 2026: od modrega dogovora EU in evropske strategije za odpornost v zvezi z vodo do globalnega ukrepanja na področju vode</w:t>
        </w:r>
      </w:hyperlink>
    </w:p>
    <w:p w14:paraId="2870DA6B" w14:textId="77777777" w:rsidR="00772635" w:rsidRPr="001C1061" w:rsidRDefault="00772635" w:rsidP="0077263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2"/>
        <w:gridCol w:w="6711"/>
      </w:tblGrid>
      <w:tr w:rsidR="00772635" w:rsidRPr="001C1061" w14:paraId="2A467853" w14:textId="77777777" w:rsidTr="00565609">
        <w:tc>
          <w:tcPr>
            <w:tcW w:w="2376" w:type="dxa"/>
          </w:tcPr>
          <w:p w14:paraId="0C77FD09" w14:textId="77777777" w:rsidR="00772635" w:rsidRPr="001C1061" w:rsidRDefault="00772635" w:rsidP="00565609">
            <w:pPr>
              <w:tabs>
                <w:tab w:val="center" w:pos="284"/>
              </w:tabs>
              <w:suppressAutoHyphens/>
              <w:ind w:left="266" w:hanging="266"/>
              <w:rPr>
                <w:b/>
              </w:rPr>
            </w:pPr>
            <w:r w:rsidRPr="001C1061">
              <w:rPr>
                <w:b/>
              </w:rPr>
              <w:t>Poročevalec</w:t>
            </w:r>
          </w:p>
        </w:tc>
        <w:tc>
          <w:tcPr>
            <w:tcW w:w="6804" w:type="dxa"/>
          </w:tcPr>
          <w:p w14:paraId="723304A7" w14:textId="77777777" w:rsidR="00772635" w:rsidRPr="001C1061" w:rsidRDefault="00772635" w:rsidP="00565609">
            <w:pPr>
              <w:tabs>
                <w:tab w:val="center" w:pos="284"/>
              </w:tabs>
              <w:suppressAutoHyphens/>
              <w:ind w:left="266" w:hanging="266"/>
            </w:pPr>
            <w:r w:rsidRPr="001C1061">
              <w:t>Paul RÜBIG (skupina delodajalcev – AT)</w:t>
            </w:r>
          </w:p>
        </w:tc>
      </w:tr>
      <w:tr w:rsidR="00772635" w:rsidRPr="001C1061" w14:paraId="717C9CF3" w14:textId="77777777" w:rsidTr="00565609">
        <w:tc>
          <w:tcPr>
            <w:tcW w:w="2376" w:type="dxa"/>
          </w:tcPr>
          <w:p w14:paraId="6C82D327" w14:textId="77777777" w:rsidR="00772635" w:rsidRPr="001C1061" w:rsidRDefault="00772635" w:rsidP="00565609">
            <w:pPr>
              <w:tabs>
                <w:tab w:val="center" w:pos="284"/>
              </w:tabs>
              <w:suppressAutoHyphens/>
              <w:ind w:left="266" w:hanging="266"/>
              <w:rPr>
                <w:b/>
              </w:rPr>
            </w:pPr>
            <w:r w:rsidRPr="001C1061">
              <w:rPr>
                <w:b/>
              </w:rPr>
              <w:t>Soporočevalec</w:t>
            </w:r>
          </w:p>
        </w:tc>
        <w:tc>
          <w:tcPr>
            <w:tcW w:w="6804" w:type="dxa"/>
          </w:tcPr>
          <w:p w14:paraId="71EB788D" w14:textId="77777777" w:rsidR="00772635" w:rsidRPr="001C1061" w:rsidRDefault="00772635" w:rsidP="00565609">
            <w:pPr>
              <w:tabs>
                <w:tab w:val="center" w:pos="284"/>
              </w:tabs>
              <w:suppressAutoHyphens/>
              <w:ind w:left="266" w:hanging="266"/>
            </w:pPr>
            <w:r w:rsidRPr="001C1061">
              <w:t>Hervé JEANNIN (skupina organizacij civilne družbe – FR)</w:t>
            </w:r>
          </w:p>
        </w:tc>
      </w:tr>
      <w:tr w:rsidR="00772635" w:rsidRPr="001C1061" w14:paraId="4E784DF3" w14:textId="77777777" w:rsidTr="00565609">
        <w:tc>
          <w:tcPr>
            <w:tcW w:w="9180" w:type="dxa"/>
            <w:gridSpan w:val="2"/>
          </w:tcPr>
          <w:p w14:paraId="549E0D7D" w14:textId="77777777" w:rsidR="00772635" w:rsidRPr="001C1061" w:rsidRDefault="00772635" w:rsidP="00565609">
            <w:pPr>
              <w:tabs>
                <w:tab w:val="center" w:pos="284"/>
              </w:tabs>
              <w:suppressAutoHyphens/>
              <w:spacing w:line="240" w:lineRule="auto"/>
              <w:ind w:left="266" w:hanging="266"/>
              <w:rPr>
                <w:sz w:val="16"/>
                <w:szCs w:val="16"/>
              </w:rPr>
            </w:pPr>
          </w:p>
        </w:tc>
      </w:tr>
      <w:tr w:rsidR="00772635" w:rsidRPr="001C1061" w14:paraId="4D37821D" w14:textId="77777777" w:rsidTr="00565609">
        <w:tc>
          <w:tcPr>
            <w:tcW w:w="2376" w:type="dxa"/>
          </w:tcPr>
          <w:p w14:paraId="78533F70" w14:textId="77777777" w:rsidR="00772635" w:rsidRPr="001C1061" w:rsidRDefault="00772635" w:rsidP="00565609">
            <w:pPr>
              <w:tabs>
                <w:tab w:val="center" w:pos="284"/>
              </w:tabs>
              <w:suppressAutoHyphens/>
              <w:ind w:left="266" w:hanging="266"/>
              <w:rPr>
                <w:b/>
              </w:rPr>
            </w:pPr>
            <w:r w:rsidRPr="001C1061">
              <w:rPr>
                <w:b/>
              </w:rPr>
              <w:t>Referenčni dokument</w:t>
            </w:r>
          </w:p>
        </w:tc>
        <w:tc>
          <w:tcPr>
            <w:tcW w:w="6804" w:type="dxa"/>
          </w:tcPr>
          <w:p w14:paraId="681841DD" w14:textId="1E78A2BF" w:rsidR="00772635" w:rsidRPr="001C1061" w:rsidRDefault="00772635" w:rsidP="00565609">
            <w:pPr>
              <w:tabs>
                <w:tab w:val="center" w:pos="284"/>
              </w:tabs>
              <w:suppressAutoHyphens/>
              <w:ind w:left="266" w:hanging="266"/>
            </w:pPr>
            <w:r w:rsidRPr="001C1061">
              <w:t>mnenje na lastno pobudo</w:t>
            </w:r>
          </w:p>
          <w:p w14:paraId="2CB59590" w14:textId="1DDE61C2" w:rsidR="00772635" w:rsidRPr="001C1061" w:rsidRDefault="00772635" w:rsidP="00565609">
            <w:pPr>
              <w:tabs>
                <w:tab w:val="center" w:pos="284"/>
              </w:tabs>
              <w:suppressAutoHyphens/>
              <w:ind w:left="266" w:hanging="266"/>
            </w:pPr>
            <w:r w:rsidRPr="001C1061">
              <w:t>EESC-2026-00500-00-00-AC</w:t>
            </w:r>
          </w:p>
        </w:tc>
      </w:tr>
    </w:tbl>
    <w:p w14:paraId="65877357" w14:textId="77777777" w:rsidR="00772635" w:rsidRPr="001C1061" w:rsidRDefault="00772635" w:rsidP="00772635"/>
    <w:p w14:paraId="1860C486" w14:textId="77777777" w:rsidR="00772635" w:rsidRPr="001C1061" w:rsidRDefault="00772635" w:rsidP="00772635">
      <w:pPr>
        <w:tabs>
          <w:tab w:val="center" w:pos="284"/>
        </w:tabs>
        <w:suppressAutoHyphens/>
        <w:ind w:left="266" w:hanging="266"/>
        <w:rPr>
          <w:b/>
        </w:rPr>
      </w:pPr>
      <w:r w:rsidRPr="001C1061">
        <w:rPr>
          <w:b/>
        </w:rPr>
        <w:t>Glavne točke</w:t>
      </w:r>
    </w:p>
    <w:p w14:paraId="535FFC14" w14:textId="77777777" w:rsidR="00772635" w:rsidRPr="001C1061" w:rsidRDefault="00772635" w:rsidP="00772635"/>
    <w:p w14:paraId="24567C56" w14:textId="77777777" w:rsidR="00772635" w:rsidRPr="001C1061" w:rsidRDefault="00772635" w:rsidP="00772635">
      <w:pPr>
        <w:tabs>
          <w:tab w:val="center" w:pos="284"/>
        </w:tabs>
        <w:suppressAutoHyphens/>
        <w:ind w:left="266" w:hanging="266"/>
      </w:pPr>
      <w:r w:rsidRPr="001C1061">
        <w:t>EESO:</w:t>
      </w:r>
    </w:p>
    <w:p w14:paraId="24ECA664" w14:textId="77777777" w:rsidR="00772635" w:rsidRPr="001C1061" w:rsidRDefault="00772635" w:rsidP="00772635">
      <w:pPr>
        <w:tabs>
          <w:tab w:val="center" w:pos="284"/>
        </w:tabs>
        <w:suppressAutoHyphens/>
        <w:ind w:left="266" w:hanging="266"/>
        <w:rPr>
          <w:bCs/>
        </w:rPr>
      </w:pPr>
    </w:p>
    <w:p w14:paraId="25B8182E" w14:textId="77777777" w:rsidR="00772635" w:rsidRPr="001C1061" w:rsidRDefault="00772635" w:rsidP="00772635">
      <w:pPr>
        <w:numPr>
          <w:ilvl w:val="0"/>
          <w:numId w:val="19"/>
        </w:numPr>
        <w:suppressAutoHyphens/>
        <w:ind w:left="426" w:hanging="426"/>
      </w:pPr>
      <w:r w:rsidRPr="001C1061">
        <w:t>poudarja, kako pomembna je konferenca OZN o vodi 2026, da bi odpornost v zvezi z vodo postala prednostna naloga na svetovni ravni, in poziva k spremembi paradigme po vsem svetu, saj meni, da je treba z linearne rabe vode preiti na krožne sisteme ter vodo priznati kot javno dobro s socialno, okoljsko in gospodarsko vrednostjo;</w:t>
      </w:r>
    </w:p>
    <w:p w14:paraId="22846BFD" w14:textId="77777777" w:rsidR="00772635" w:rsidRPr="001C1061" w:rsidRDefault="00772635" w:rsidP="00772635">
      <w:pPr>
        <w:numPr>
          <w:ilvl w:val="0"/>
          <w:numId w:val="19"/>
        </w:numPr>
        <w:suppressAutoHyphens/>
        <w:ind w:left="426" w:hanging="426"/>
      </w:pPr>
      <w:r w:rsidRPr="001C1061">
        <w:t>poziva k horizontalnemu pristopu k upravljanju, pri katerem bo voda upoštevana v vseh sektorjih in na vseh ravneh upravljanja na svetovni ravni ter ki bo zajemalo prečno sodelovanje civilne družbe;</w:t>
      </w:r>
    </w:p>
    <w:p w14:paraId="4D2F8321" w14:textId="77777777" w:rsidR="00772635" w:rsidRPr="001C1061" w:rsidRDefault="00772635" w:rsidP="00772635">
      <w:pPr>
        <w:numPr>
          <w:ilvl w:val="0"/>
          <w:numId w:val="19"/>
        </w:numPr>
        <w:suppressAutoHyphens/>
        <w:ind w:left="426" w:hanging="426"/>
      </w:pPr>
      <w:r w:rsidRPr="001C1061">
        <w:t>poziva mednarodno skupnost, naj odločno obsodi napade na bistveno vodno infrastrukturo, ki je nepogrešljiva za preživetje civilnega prebivalstva, in jih obravnava kot vojni zločin;</w:t>
      </w:r>
    </w:p>
    <w:p w14:paraId="32C66800" w14:textId="77777777" w:rsidR="00772635" w:rsidRPr="001C1061" w:rsidRDefault="00772635" w:rsidP="00772635">
      <w:pPr>
        <w:numPr>
          <w:ilvl w:val="0"/>
          <w:numId w:val="19"/>
        </w:numPr>
        <w:suppressAutoHyphens/>
        <w:ind w:left="426" w:hanging="426"/>
      </w:pPr>
      <w:r w:rsidRPr="001C1061">
        <w:t>priporoča, naj se v vseh ustreznih političnih pobudah na ravni EU in svetovni ravni sistematično izvaja „test za vodo“, da bi ocenili njihov vpliv na vodne vire, učinkovitost rabe vode in odpornost v zvezi z vodo;</w:t>
      </w:r>
    </w:p>
    <w:p w14:paraId="009087C5" w14:textId="77777777" w:rsidR="00772635" w:rsidRPr="001C1061" w:rsidRDefault="00772635" w:rsidP="00772635">
      <w:pPr>
        <w:numPr>
          <w:ilvl w:val="0"/>
          <w:numId w:val="19"/>
        </w:numPr>
        <w:suppressAutoHyphens/>
        <w:ind w:left="426" w:hanging="426"/>
      </w:pPr>
      <w:r w:rsidRPr="001C1061">
        <w:t xml:space="preserve">meni, da je voda javna dobrina, zato poudarja, da je njena cenovna dostopnost za ranljive skupine bistvenega pomena za pravično oskrbo z njo po vsem svetu; </w:t>
      </w:r>
    </w:p>
    <w:p w14:paraId="43B533C8" w14:textId="77777777" w:rsidR="00772635" w:rsidRPr="001C1061" w:rsidRDefault="00772635" w:rsidP="00772635">
      <w:pPr>
        <w:numPr>
          <w:ilvl w:val="0"/>
          <w:numId w:val="19"/>
        </w:numPr>
        <w:suppressAutoHyphens/>
        <w:ind w:left="426" w:hanging="426"/>
      </w:pPr>
      <w:r w:rsidRPr="001C1061">
        <w:t>poudarja, da je za odpornost v zvezi z vodo potrebna temeljita sprememba vedenja v vseh sektorjih družbe, tudi prilagajanje kmetijskih in industrijskih praks, krepitev prilagajanja podnebnim spremembam in ohranjanje mokrišč;</w:t>
      </w:r>
    </w:p>
    <w:p w14:paraId="199067BC" w14:textId="77777777" w:rsidR="00772635" w:rsidRPr="001C1061" w:rsidRDefault="00772635" w:rsidP="00772635">
      <w:pPr>
        <w:numPr>
          <w:ilvl w:val="0"/>
          <w:numId w:val="19"/>
        </w:numPr>
        <w:suppressAutoHyphens/>
        <w:ind w:left="426" w:hanging="426"/>
      </w:pPr>
      <w:r w:rsidRPr="001C1061">
        <w:t>meni, da so sonaravne rešitve, vključno z mokrišči, ključna infrastruktura za odpornost v zvezi z vodo in da jih je treba vključiti v vse tematske dialoge za konferenco OZN o vodi 2026;</w:t>
      </w:r>
    </w:p>
    <w:p w14:paraId="53E861B3" w14:textId="77777777" w:rsidR="00772635" w:rsidRPr="001C1061" w:rsidRDefault="00772635" w:rsidP="00772635">
      <w:pPr>
        <w:numPr>
          <w:ilvl w:val="0"/>
          <w:numId w:val="19"/>
        </w:numPr>
        <w:suppressAutoHyphens/>
        <w:ind w:left="426" w:hanging="426"/>
      </w:pPr>
      <w:r w:rsidRPr="001C1061">
        <w:t xml:space="preserve">poziva k mobilizaciji javnega in zasebnega kapitala, da bi podprli zanesljiv nabor dobičkonosnih projektov v okviru cilja trajnostnega razvoja 6; </w:t>
      </w:r>
    </w:p>
    <w:p w14:paraId="14F8F808" w14:textId="77777777" w:rsidR="00772635" w:rsidRPr="001C1061" w:rsidRDefault="00772635" w:rsidP="00772635">
      <w:pPr>
        <w:numPr>
          <w:ilvl w:val="0"/>
          <w:numId w:val="19"/>
        </w:numPr>
        <w:suppressAutoHyphens/>
        <w:ind w:left="426" w:hanging="426"/>
      </w:pPr>
      <w:r w:rsidRPr="001C1061">
        <w:t>poziva, naj se s celostnimi pristopi, ki so odporni na podnebne spremembe in združujejo razvoj infrastrukture, upravljanje in krepitev zmogljivosti, nudi večja podpora na področju vode, sanitarne oskrbe in higiene, pri čemer je treba posebno pozornost nameniti ranljivim in marginaliziranim skupnostim;</w:t>
      </w:r>
    </w:p>
    <w:p w14:paraId="2E5002E1" w14:textId="77777777" w:rsidR="00772635" w:rsidRPr="001C1061" w:rsidRDefault="00772635" w:rsidP="00772635">
      <w:pPr>
        <w:numPr>
          <w:ilvl w:val="0"/>
          <w:numId w:val="19"/>
        </w:numPr>
        <w:suppressAutoHyphens/>
        <w:ind w:left="426" w:hanging="426"/>
      </w:pPr>
      <w:r w:rsidRPr="001C1061">
        <w:t>meni, da je treba v primeru sporov glede rabe vode prednost nameniti oskrbi s pitno vodo;</w:t>
      </w:r>
    </w:p>
    <w:p w14:paraId="4E8B3F83" w14:textId="77777777" w:rsidR="00772635" w:rsidRPr="001C1061" w:rsidRDefault="00772635" w:rsidP="00772635">
      <w:pPr>
        <w:numPr>
          <w:ilvl w:val="0"/>
          <w:numId w:val="19"/>
        </w:numPr>
        <w:suppressAutoHyphens/>
        <w:ind w:left="426" w:hanging="426"/>
      </w:pPr>
      <w:r w:rsidRPr="001C1061">
        <w:t>poziva, naj se po vsem svetu pospeši prehod na družbo, ki pametno ravna z vodo;</w:t>
      </w:r>
    </w:p>
    <w:p w14:paraId="4F107342" w14:textId="77777777" w:rsidR="00772635" w:rsidRPr="001C1061" w:rsidRDefault="00772635" w:rsidP="00772635">
      <w:pPr>
        <w:numPr>
          <w:ilvl w:val="0"/>
          <w:numId w:val="19"/>
        </w:numPr>
        <w:suppressAutoHyphens/>
        <w:ind w:left="426" w:hanging="426"/>
      </w:pPr>
      <w:r w:rsidRPr="001C1061">
        <w:t>se zavzema za določitev svetovnih ciljev, da bi do leta 2030 za vsaj 10 % povečali učinkovitost rabe vode in znatno zvišali stopnjo ponovne uporabe vode v vseh sektorjih;</w:t>
      </w:r>
    </w:p>
    <w:p w14:paraId="45228FAE" w14:textId="77777777" w:rsidR="00772635" w:rsidRPr="001C1061" w:rsidRDefault="00772635" w:rsidP="00772635">
      <w:pPr>
        <w:numPr>
          <w:ilvl w:val="0"/>
          <w:numId w:val="19"/>
        </w:numPr>
        <w:suppressAutoHyphens/>
        <w:ind w:left="426" w:hanging="426"/>
      </w:pPr>
      <w:r w:rsidRPr="001C1061">
        <w:t>priporoča, naj se oblikujejo harmonizirani kazalniki, mehanizmi spremljanja in okviri poročanja, da bi spremljali napredek pri doseganju odpornosti v zvezi z vodo in zagotovili prevzemanje odgovornosti na svetovni ravni.</w:t>
      </w:r>
    </w:p>
    <w:p w14:paraId="59EEE4D8" w14:textId="77777777" w:rsidR="00772635" w:rsidRPr="001C1061" w:rsidRDefault="00772635" w:rsidP="00772635">
      <w:pPr>
        <w:suppressAutoHyphens/>
        <w:ind w:left="426" w:hanging="426"/>
      </w:pPr>
      <w:r w:rsidRPr="001C1061">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8"/>
        <w:gridCol w:w="7095"/>
      </w:tblGrid>
      <w:tr w:rsidR="00772635" w:rsidRPr="001C1061" w14:paraId="50ACD0D5" w14:textId="77777777" w:rsidTr="00565609">
        <w:tc>
          <w:tcPr>
            <w:tcW w:w="1090" w:type="pct"/>
          </w:tcPr>
          <w:p w14:paraId="3CCE1C1E" w14:textId="77777777" w:rsidR="00772635" w:rsidRPr="001C1061" w:rsidRDefault="00772635" w:rsidP="00565609">
            <w:pPr>
              <w:suppressAutoHyphens/>
              <w:rPr>
                <w:i/>
              </w:rPr>
            </w:pPr>
            <w:r w:rsidRPr="001C1061">
              <w:rPr>
                <w:b/>
                <w:i/>
              </w:rPr>
              <w:t>Kontaktna oseba</w:t>
            </w:r>
          </w:p>
        </w:tc>
        <w:tc>
          <w:tcPr>
            <w:tcW w:w="3910" w:type="pct"/>
          </w:tcPr>
          <w:p w14:paraId="4A198915" w14:textId="77777777" w:rsidR="00772635" w:rsidRPr="001C1061" w:rsidRDefault="00772635" w:rsidP="00565609">
            <w:pPr>
              <w:suppressAutoHyphens/>
              <w:rPr>
                <w:bCs/>
                <w:i/>
              </w:rPr>
            </w:pPr>
            <w:r w:rsidRPr="001C1061">
              <w:rPr>
                <w:bCs/>
                <w:i/>
              </w:rPr>
              <w:t>Luís BARBOSA E SILVA</w:t>
            </w:r>
          </w:p>
        </w:tc>
      </w:tr>
      <w:tr w:rsidR="00772635" w:rsidRPr="001C1061" w14:paraId="12228367" w14:textId="77777777" w:rsidTr="00565609">
        <w:tc>
          <w:tcPr>
            <w:tcW w:w="1090" w:type="pct"/>
          </w:tcPr>
          <w:p w14:paraId="10D44BEE" w14:textId="77777777" w:rsidR="00772635" w:rsidRPr="001C1061" w:rsidRDefault="00772635" w:rsidP="00565609">
            <w:pPr>
              <w:suppressAutoHyphens/>
              <w:rPr>
                <w:i/>
              </w:rPr>
            </w:pPr>
            <w:r w:rsidRPr="001C1061">
              <w:rPr>
                <w:i/>
              </w:rPr>
              <w:t>Telefon</w:t>
            </w:r>
          </w:p>
        </w:tc>
        <w:tc>
          <w:tcPr>
            <w:tcW w:w="3910" w:type="pct"/>
          </w:tcPr>
          <w:p w14:paraId="3B71A70D" w14:textId="77777777" w:rsidR="00772635" w:rsidRPr="001C1061" w:rsidRDefault="00772635" w:rsidP="00565609">
            <w:pPr>
              <w:suppressAutoHyphens/>
              <w:rPr>
                <w:i/>
              </w:rPr>
            </w:pPr>
            <w:r w:rsidRPr="001C1061">
              <w:rPr>
                <w:i/>
              </w:rPr>
              <w:t>+32 25468846</w:t>
            </w:r>
          </w:p>
        </w:tc>
      </w:tr>
      <w:tr w:rsidR="00772635" w:rsidRPr="001C1061" w14:paraId="730B9172" w14:textId="77777777" w:rsidTr="00565609">
        <w:tc>
          <w:tcPr>
            <w:tcW w:w="1090" w:type="pct"/>
          </w:tcPr>
          <w:p w14:paraId="5117CC8D" w14:textId="77777777" w:rsidR="00772635" w:rsidRPr="001C1061" w:rsidRDefault="00772635" w:rsidP="00565609">
            <w:pPr>
              <w:suppressAutoHyphens/>
              <w:rPr>
                <w:i/>
              </w:rPr>
            </w:pPr>
            <w:r w:rsidRPr="001C1061">
              <w:rPr>
                <w:i/>
              </w:rPr>
              <w:t>E-naslov</w:t>
            </w:r>
          </w:p>
        </w:tc>
        <w:tc>
          <w:tcPr>
            <w:tcW w:w="3910" w:type="pct"/>
          </w:tcPr>
          <w:p w14:paraId="190F17AA" w14:textId="77777777" w:rsidR="00772635" w:rsidRPr="001C1061" w:rsidRDefault="00AB2DB6" w:rsidP="00565609">
            <w:pPr>
              <w:suppressAutoHyphens/>
              <w:rPr>
                <w:i/>
              </w:rPr>
            </w:pPr>
            <w:hyperlink r:id="rId60" w:history="1">
              <w:r w:rsidR="00772635" w:rsidRPr="001C1061">
                <w:rPr>
                  <w:rStyle w:val="Hyperlink"/>
                </w:rPr>
                <w:t>Luis.BarbosaESilva@eesc.europa.eu</w:t>
              </w:r>
            </w:hyperlink>
          </w:p>
        </w:tc>
      </w:tr>
    </w:tbl>
    <w:p w14:paraId="32407242" w14:textId="77777777" w:rsidR="002F1C76" w:rsidRPr="001C1061" w:rsidRDefault="002F1C76" w:rsidP="00475CE4">
      <w:pPr>
        <w:suppressAutoHyphens/>
        <w:spacing w:after="160" w:line="259" w:lineRule="auto"/>
        <w:jc w:val="left"/>
      </w:pPr>
      <w:r w:rsidRPr="001C1061">
        <w:br w:type="page"/>
      </w:r>
    </w:p>
    <w:p w14:paraId="7F9409DE" w14:textId="77777777" w:rsidR="00772635" w:rsidRPr="001C1061" w:rsidRDefault="00AB2DB6" w:rsidP="00772635">
      <w:pPr>
        <w:numPr>
          <w:ilvl w:val="0"/>
          <w:numId w:val="18"/>
        </w:numPr>
        <w:suppressAutoHyphens/>
        <w:overflowPunct w:val="0"/>
        <w:autoSpaceDE w:val="0"/>
        <w:autoSpaceDN w:val="0"/>
        <w:adjustRightInd w:val="0"/>
        <w:ind w:left="567" w:hanging="567"/>
        <w:textAlignment w:val="baseline"/>
        <w:rPr>
          <w:b/>
          <w:bCs/>
          <w:i/>
          <w:iCs/>
          <w:sz w:val="28"/>
          <w:szCs w:val="28"/>
          <w:u w:val="single"/>
        </w:rPr>
      </w:pPr>
      <w:hyperlink r:id="rId61" w:history="1">
        <w:r w:rsidR="00772635" w:rsidRPr="001C1061">
          <w:rPr>
            <w:rStyle w:val="Hyperlink"/>
            <w:b/>
            <w:i/>
            <w:sz w:val="28"/>
          </w:rPr>
          <w:t>Pospeševalnik modrega dogovora – tehnologija, spretnosti in financiranje za prihodnost, odporno na področju vode</w:t>
        </w:r>
      </w:hyperlink>
    </w:p>
    <w:p w14:paraId="6D4B8B59" w14:textId="77777777" w:rsidR="00772635" w:rsidRPr="001C1061" w:rsidRDefault="00772635" w:rsidP="00772635">
      <w:pPr>
        <w:tabs>
          <w:tab w:val="center" w:pos="284"/>
        </w:tabs>
        <w:suppressAutoHyphens/>
        <w:spacing w:line="240" w:lineRule="auto"/>
        <w:ind w:left="266" w:hanging="266"/>
        <w:rPr>
          <w:bCs/>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946"/>
      </w:tblGrid>
      <w:tr w:rsidR="00772635" w:rsidRPr="001C1061" w14:paraId="0346CAAE" w14:textId="77777777" w:rsidTr="00565609">
        <w:tc>
          <w:tcPr>
            <w:tcW w:w="2518" w:type="dxa"/>
          </w:tcPr>
          <w:p w14:paraId="062DBF5C" w14:textId="77777777" w:rsidR="00772635" w:rsidRPr="001C1061" w:rsidRDefault="00772635" w:rsidP="00565609">
            <w:pPr>
              <w:tabs>
                <w:tab w:val="center" w:pos="284"/>
              </w:tabs>
              <w:suppressAutoHyphens/>
              <w:ind w:left="266" w:hanging="266"/>
              <w:rPr>
                <w:b/>
              </w:rPr>
            </w:pPr>
            <w:r w:rsidRPr="001C1061">
              <w:rPr>
                <w:b/>
              </w:rPr>
              <w:t>Poročevalka</w:t>
            </w:r>
          </w:p>
        </w:tc>
        <w:tc>
          <w:tcPr>
            <w:tcW w:w="6946" w:type="dxa"/>
          </w:tcPr>
          <w:p w14:paraId="2412E0CC" w14:textId="1D3C5CE8" w:rsidR="00772635" w:rsidRPr="001C1061" w:rsidRDefault="00772635" w:rsidP="000F6BB1">
            <w:pPr>
              <w:tabs>
                <w:tab w:val="center" w:pos="284"/>
              </w:tabs>
              <w:suppressAutoHyphens/>
              <w:ind w:left="266" w:hanging="266"/>
            </w:pPr>
            <w:r w:rsidRPr="001C1061">
              <w:t>Magdalena RZECZKOWSKA (</w:t>
            </w:r>
            <w:r w:rsidR="000F6BB1" w:rsidRPr="001C1061">
              <w:t xml:space="preserve">skupina delodajalcev – </w:t>
            </w:r>
            <w:r w:rsidRPr="001C1061">
              <w:t>PL)</w:t>
            </w:r>
          </w:p>
        </w:tc>
      </w:tr>
      <w:tr w:rsidR="00772635" w:rsidRPr="001C1061" w14:paraId="7B1CD2E6" w14:textId="77777777" w:rsidTr="00565609">
        <w:tc>
          <w:tcPr>
            <w:tcW w:w="2518" w:type="dxa"/>
          </w:tcPr>
          <w:p w14:paraId="4DDA1D26" w14:textId="77777777" w:rsidR="00772635" w:rsidRPr="001C1061" w:rsidRDefault="00772635" w:rsidP="00565609">
            <w:pPr>
              <w:tabs>
                <w:tab w:val="center" w:pos="284"/>
              </w:tabs>
              <w:suppressAutoHyphens/>
              <w:ind w:left="266" w:hanging="266"/>
              <w:rPr>
                <w:b/>
              </w:rPr>
            </w:pPr>
            <w:r w:rsidRPr="001C1061">
              <w:rPr>
                <w:b/>
              </w:rPr>
              <w:t>Soporočevalka</w:t>
            </w:r>
          </w:p>
        </w:tc>
        <w:tc>
          <w:tcPr>
            <w:tcW w:w="6946" w:type="dxa"/>
          </w:tcPr>
          <w:p w14:paraId="439D0D87" w14:textId="2B28E27D" w:rsidR="00772635" w:rsidRPr="001C1061" w:rsidRDefault="00772635" w:rsidP="000F6BB1">
            <w:pPr>
              <w:tabs>
                <w:tab w:val="center" w:pos="284"/>
              </w:tabs>
              <w:suppressAutoHyphens/>
              <w:ind w:left="266" w:hanging="266"/>
            </w:pPr>
            <w:r w:rsidRPr="001C1061">
              <w:t>Lea APPULO (3. kat</w:t>
            </w:r>
            <w:r w:rsidR="00C67B10">
              <w:t>egorija</w:t>
            </w:r>
            <w:r w:rsidR="000F6BB1" w:rsidRPr="001C1061">
              <w:t xml:space="preserve"> – IT</w:t>
            </w:r>
            <w:r w:rsidRPr="001C1061">
              <w:t>)</w:t>
            </w:r>
          </w:p>
        </w:tc>
      </w:tr>
      <w:tr w:rsidR="00772635" w:rsidRPr="001C1061" w14:paraId="257DC412" w14:textId="77777777" w:rsidTr="00565609">
        <w:tc>
          <w:tcPr>
            <w:tcW w:w="9464" w:type="dxa"/>
            <w:gridSpan w:val="2"/>
          </w:tcPr>
          <w:p w14:paraId="1BD3C01C" w14:textId="77777777" w:rsidR="00772635" w:rsidRPr="001C1061" w:rsidRDefault="00772635" w:rsidP="00565609">
            <w:pPr>
              <w:tabs>
                <w:tab w:val="center" w:pos="284"/>
              </w:tabs>
              <w:suppressAutoHyphens/>
              <w:spacing w:line="240" w:lineRule="auto"/>
              <w:ind w:left="266" w:hanging="266"/>
              <w:rPr>
                <w:sz w:val="16"/>
                <w:szCs w:val="16"/>
              </w:rPr>
            </w:pPr>
          </w:p>
        </w:tc>
      </w:tr>
      <w:tr w:rsidR="00772635" w:rsidRPr="001C1061" w14:paraId="45E45A2A" w14:textId="77777777" w:rsidTr="00565609">
        <w:trPr>
          <w:trHeight w:val="87"/>
        </w:trPr>
        <w:tc>
          <w:tcPr>
            <w:tcW w:w="2518" w:type="dxa"/>
          </w:tcPr>
          <w:p w14:paraId="64D7AE78" w14:textId="77777777" w:rsidR="00772635" w:rsidRPr="001C1061" w:rsidRDefault="00772635" w:rsidP="00565609">
            <w:pPr>
              <w:tabs>
                <w:tab w:val="center" w:pos="284"/>
              </w:tabs>
              <w:suppressAutoHyphens/>
              <w:ind w:left="266" w:hanging="266"/>
              <w:rPr>
                <w:b/>
              </w:rPr>
            </w:pPr>
            <w:r w:rsidRPr="001C1061">
              <w:rPr>
                <w:b/>
              </w:rPr>
              <w:t>Referenčni dokument</w:t>
            </w:r>
          </w:p>
        </w:tc>
        <w:tc>
          <w:tcPr>
            <w:tcW w:w="6946" w:type="dxa"/>
          </w:tcPr>
          <w:p w14:paraId="7520FC92" w14:textId="1330B5B5" w:rsidR="00C67B10" w:rsidRDefault="00C67B10" w:rsidP="00565609">
            <w:pPr>
              <w:tabs>
                <w:tab w:val="center" w:pos="284"/>
              </w:tabs>
              <w:suppressAutoHyphens/>
              <w:ind w:left="266" w:hanging="266"/>
            </w:pPr>
            <w:r>
              <w:t>mnenje na lastno pobudo</w:t>
            </w:r>
          </w:p>
          <w:p w14:paraId="414D19D2" w14:textId="2FE7021A" w:rsidR="00772635" w:rsidRPr="001C1061" w:rsidRDefault="00772635" w:rsidP="00565609">
            <w:pPr>
              <w:tabs>
                <w:tab w:val="center" w:pos="284"/>
              </w:tabs>
              <w:suppressAutoHyphens/>
              <w:ind w:left="266" w:hanging="266"/>
            </w:pPr>
            <w:r w:rsidRPr="001C1061">
              <w:t>EESC-2026-00865-00-00-AC</w:t>
            </w:r>
          </w:p>
        </w:tc>
      </w:tr>
    </w:tbl>
    <w:p w14:paraId="6463E508" w14:textId="77777777" w:rsidR="00772635" w:rsidRPr="001C1061" w:rsidRDefault="00772635" w:rsidP="00772635">
      <w:pPr>
        <w:tabs>
          <w:tab w:val="center" w:pos="284"/>
        </w:tabs>
        <w:suppressAutoHyphens/>
        <w:spacing w:line="240" w:lineRule="auto"/>
        <w:ind w:left="266" w:hanging="266"/>
        <w:rPr>
          <w:bCs/>
        </w:rPr>
      </w:pPr>
    </w:p>
    <w:p w14:paraId="675653B2" w14:textId="77777777" w:rsidR="00772635" w:rsidRPr="001C1061" w:rsidRDefault="00772635" w:rsidP="00772635">
      <w:pPr>
        <w:tabs>
          <w:tab w:val="center" w:pos="284"/>
        </w:tabs>
        <w:suppressAutoHyphens/>
        <w:ind w:left="266" w:hanging="266"/>
        <w:rPr>
          <w:b/>
        </w:rPr>
      </w:pPr>
      <w:r w:rsidRPr="001C1061">
        <w:rPr>
          <w:b/>
        </w:rPr>
        <w:t>Glavne točke</w:t>
      </w:r>
    </w:p>
    <w:p w14:paraId="75D5D42A" w14:textId="77777777" w:rsidR="00772635" w:rsidRPr="001C1061" w:rsidRDefault="00772635" w:rsidP="00772635">
      <w:pPr>
        <w:tabs>
          <w:tab w:val="center" w:pos="284"/>
        </w:tabs>
        <w:suppressAutoHyphens/>
        <w:spacing w:line="240" w:lineRule="auto"/>
        <w:ind w:left="266" w:hanging="266"/>
        <w:rPr>
          <w:bCs/>
        </w:rPr>
      </w:pPr>
    </w:p>
    <w:p w14:paraId="27393CCE" w14:textId="77777777" w:rsidR="00772635" w:rsidRPr="001C1061" w:rsidRDefault="00772635" w:rsidP="00772635">
      <w:pPr>
        <w:tabs>
          <w:tab w:val="center" w:pos="284"/>
        </w:tabs>
        <w:suppressAutoHyphens/>
        <w:ind w:left="266" w:hanging="266"/>
        <w:rPr>
          <w:bCs/>
        </w:rPr>
      </w:pPr>
      <w:r w:rsidRPr="001C1061">
        <w:t>EESO:</w:t>
      </w:r>
    </w:p>
    <w:p w14:paraId="59DE73E4" w14:textId="77777777" w:rsidR="00772635" w:rsidRPr="001C1061" w:rsidRDefault="00772635" w:rsidP="00772635">
      <w:pPr>
        <w:numPr>
          <w:ilvl w:val="0"/>
          <w:numId w:val="19"/>
        </w:numPr>
        <w:suppressAutoHyphens/>
        <w:overflowPunct w:val="0"/>
        <w:autoSpaceDE w:val="0"/>
        <w:autoSpaceDN w:val="0"/>
        <w:adjustRightInd w:val="0"/>
        <w:ind w:left="426" w:hanging="426"/>
        <w:textAlignment w:val="baseline"/>
      </w:pPr>
      <w:r w:rsidRPr="001C1061">
        <w:t>poziva, naj se voda prizna kot ključni proizvodni dejavnik, ki podpira konkurenčnost in strateško avtonomijo, enako kot energija, in naj se v vseh politikah EU obravnava kot samostojna strateška prednostna naloga;</w:t>
      </w:r>
    </w:p>
    <w:p w14:paraId="4610CF7D" w14:textId="77777777" w:rsidR="00772635" w:rsidRPr="001C1061" w:rsidRDefault="00772635" w:rsidP="00772635">
      <w:pPr>
        <w:numPr>
          <w:ilvl w:val="0"/>
          <w:numId w:val="19"/>
        </w:numPr>
        <w:suppressAutoHyphens/>
        <w:overflowPunct w:val="0"/>
        <w:autoSpaceDE w:val="0"/>
        <w:autoSpaceDN w:val="0"/>
        <w:adjustRightInd w:val="0"/>
        <w:ind w:left="426" w:hanging="426"/>
        <w:textAlignment w:val="baseline"/>
      </w:pPr>
      <w:r w:rsidRPr="001C1061">
        <w:t>predlaga vzpostavitev pospeševalnika modrega dogovora kot celovitega izvedbenega okvira, ki bi povezoval industrijsko preobrazbo, pametne tehnologije, spretnosti in naložbe;</w:t>
      </w:r>
    </w:p>
    <w:p w14:paraId="0DF4CA33" w14:textId="77777777" w:rsidR="00772635" w:rsidRPr="001C1061" w:rsidRDefault="00772635" w:rsidP="00772635">
      <w:pPr>
        <w:numPr>
          <w:ilvl w:val="0"/>
          <w:numId w:val="19"/>
        </w:numPr>
        <w:suppressAutoHyphens/>
        <w:overflowPunct w:val="0"/>
        <w:autoSpaceDE w:val="0"/>
        <w:autoSpaceDN w:val="0"/>
        <w:adjustRightInd w:val="0"/>
        <w:ind w:left="426" w:hanging="426"/>
        <w:textAlignment w:val="baseline"/>
      </w:pPr>
      <w:r w:rsidRPr="001C1061">
        <w:t>ponovno poziva k uvedbi „testa za vodo“ za zakonodajo EU;</w:t>
      </w:r>
    </w:p>
    <w:p w14:paraId="02FDCD90" w14:textId="77777777" w:rsidR="00772635" w:rsidRPr="001C1061" w:rsidRDefault="00772635" w:rsidP="00772635">
      <w:pPr>
        <w:numPr>
          <w:ilvl w:val="0"/>
          <w:numId w:val="19"/>
        </w:numPr>
        <w:suppressAutoHyphens/>
        <w:overflowPunct w:val="0"/>
        <w:autoSpaceDE w:val="0"/>
        <w:autoSpaceDN w:val="0"/>
        <w:adjustRightInd w:val="0"/>
        <w:ind w:left="426" w:hanging="426"/>
        <w:textAlignment w:val="baseline"/>
      </w:pPr>
      <w:r w:rsidRPr="001C1061">
        <w:t>poziva institucije EU, naj odpornost v zvezi z vodo vključijo v vse instrumente industrijske politike, pri čemer naj bodo vprašanja v zvezi z vodo pogoj za dovoljenja, naložbe in javno podporo;</w:t>
      </w:r>
    </w:p>
    <w:p w14:paraId="5DC3C848" w14:textId="77777777" w:rsidR="00772635" w:rsidRPr="001C1061" w:rsidRDefault="00772635" w:rsidP="00772635">
      <w:pPr>
        <w:numPr>
          <w:ilvl w:val="0"/>
          <w:numId w:val="19"/>
        </w:numPr>
        <w:suppressAutoHyphens/>
        <w:overflowPunct w:val="0"/>
        <w:autoSpaceDE w:val="0"/>
        <w:autoSpaceDN w:val="0"/>
        <w:adjustRightInd w:val="0"/>
        <w:ind w:left="426" w:hanging="426"/>
        <w:textAlignment w:val="baseline"/>
      </w:pPr>
      <w:r w:rsidRPr="001C1061">
        <w:t>poziva k postopnemu vključevanju učinkovitega gospodarjenja z vodo na prvem mestu kot zavezujoče zahteve v zakonodajo EU, pogoje za financiranje ter načrtovanje in odločitve o naložbah, ki jih je treba podpreti s skupno metodologijo EU za merjenje učinkovitega gospodarjenja z vodo v celotnem vodnem ciklu;</w:t>
      </w:r>
    </w:p>
    <w:p w14:paraId="3AE74A20" w14:textId="77777777" w:rsidR="00772635" w:rsidRPr="001C1061" w:rsidRDefault="00772635" w:rsidP="00772635">
      <w:pPr>
        <w:numPr>
          <w:ilvl w:val="0"/>
          <w:numId w:val="19"/>
        </w:numPr>
        <w:suppressAutoHyphens/>
        <w:overflowPunct w:val="0"/>
        <w:autoSpaceDE w:val="0"/>
        <w:autoSpaceDN w:val="0"/>
        <w:adjustRightInd w:val="0"/>
        <w:ind w:left="426" w:hanging="426"/>
        <w:textAlignment w:val="baseline"/>
      </w:pPr>
      <w:r w:rsidRPr="001C1061">
        <w:t>poudarja, da je treba priznati, da je povezava med vodo in energijo bistvena za razogljičenje in konkurenčnost, tudi v aktu o pospeševanju industrijske proizvodnje;</w:t>
      </w:r>
    </w:p>
    <w:p w14:paraId="5613818B" w14:textId="77777777" w:rsidR="00772635" w:rsidRPr="001C1061" w:rsidRDefault="00772635" w:rsidP="00772635">
      <w:pPr>
        <w:numPr>
          <w:ilvl w:val="0"/>
          <w:numId w:val="19"/>
        </w:numPr>
        <w:suppressAutoHyphens/>
        <w:overflowPunct w:val="0"/>
        <w:autoSpaceDE w:val="0"/>
        <w:autoSpaceDN w:val="0"/>
        <w:adjustRightInd w:val="0"/>
        <w:ind w:left="426" w:hanging="426"/>
        <w:textAlignment w:val="baseline"/>
      </w:pPr>
      <w:r w:rsidRPr="001C1061">
        <w:t>priporoča, naj se voda kot strateški vir vključi v akt o krožnem gospodarstvu, s čimer bi spodbujali učinkovito rabo vode, njeno ponovno uporabo, preprečevanje onesnaževanja in obnovo virov;</w:t>
      </w:r>
    </w:p>
    <w:p w14:paraId="455D9C1E" w14:textId="77777777" w:rsidR="00772635" w:rsidRPr="001C1061" w:rsidRDefault="00772635" w:rsidP="00772635">
      <w:pPr>
        <w:numPr>
          <w:ilvl w:val="0"/>
          <w:numId w:val="19"/>
        </w:numPr>
        <w:suppressAutoHyphens/>
        <w:overflowPunct w:val="0"/>
        <w:autoSpaceDE w:val="0"/>
        <w:autoSpaceDN w:val="0"/>
        <w:adjustRightInd w:val="0"/>
        <w:ind w:left="426" w:hanging="426"/>
        <w:textAlignment w:val="baseline"/>
      </w:pPr>
      <w:r w:rsidRPr="001C1061">
        <w:t>poudarja, da je treba vzpostaviti evropski podatkovni prostor za vodo, da bi zagotovili preglednost, primerljivost in z dokazi podprto oblikovanje politik, ki bo temeljilo na standardiziranih in interoperabilnih podatkih;</w:t>
      </w:r>
    </w:p>
    <w:p w14:paraId="333B16F2" w14:textId="77777777" w:rsidR="00772635" w:rsidRPr="001C1061" w:rsidRDefault="00772635" w:rsidP="00772635">
      <w:pPr>
        <w:numPr>
          <w:ilvl w:val="0"/>
          <w:numId w:val="19"/>
        </w:numPr>
        <w:suppressAutoHyphens/>
        <w:overflowPunct w:val="0"/>
        <w:autoSpaceDE w:val="0"/>
        <w:autoSpaceDN w:val="0"/>
        <w:adjustRightInd w:val="0"/>
        <w:ind w:left="426" w:hanging="426"/>
        <w:textAlignment w:val="baseline"/>
      </w:pPr>
      <w:r w:rsidRPr="001C1061">
        <w:t>poziva k skladnemu okviru EU za financiranje v zvezi z vodo in k okrepitvi nabora projektov z nadaljnjim razvojem pobud, kot je pospeševalnik naložb v odpornost v zvezi z vodo;</w:t>
      </w:r>
    </w:p>
    <w:p w14:paraId="7CEC18E7" w14:textId="77777777" w:rsidR="00772635" w:rsidRPr="001C1061" w:rsidRDefault="00772635" w:rsidP="00772635">
      <w:pPr>
        <w:numPr>
          <w:ilvl w:val="0"/>
          <w:numId w:val="19"/>
        </w:numPr>
        <w:suppressAutoHyphens/>
        <w:overflowPunct w:val="0"/>
        <w:autoSpaceDE w:val="0"/>
        <w:autoSpaceDN w:val="0"/>
        <w:adjustRightInd w:val="0"/>
        <w:ind w:left="426" w:hanging="426"/>
        <w:textAlignment w:val="baseline"/>
      </w:pPr>
      <w:r w:rsidRPr="001C1061">
        <w:t xml:space="preserve">priporoča prednostne naložbe v zmanjšanje uhajanja, učinkovito vodno infrastrukturo in sonaravne rešitve, vključno z mokrišči, kot ključne elemente odpornega vodnega sistema; </w:t>
      </w:r>
    </w:p>
    <w:p w14:paraId="088451B4" w14:textId="77777777" w:rsidR="00772635" w:rsidRPr="001C1061" w:rsidRDefault="00772635" w:rsidP="00772635">
      <w:pPr>
        <w:numPr>
          <w:ilvl w:val="0"/>
          <w:numId w:val="19"/>
        </w:numPr>
        <w:suppressAutoHyphens/>
        <w:overflowPunct w:val="0"/>
        <w:autoSpaceDE w:val="0"/>
        <w:autoSpaceDN w:val="0"/>
        <w:adjustRightInd w:val="0"/>
        <w:ind w:left="426" w:hanging="426"/>
        <w:textAlignment w:val="baseline"/>
      </w:pPr>
      <w:r w:rsidRPr="001C1061">
        <w:t>poudarja, da je treba politike na področju spretnosti uskladiti s prehodom na področju vode, tudi z dejavnostmi evropske akademije za vodo;</w:t>
      </w:r>
    </w:p>
    <w:p w14:paraId="573F1C90" w14:textId="77777777" w:rsidR="00772635" w:rsidRPr="001C1061" w:rsidRDefault="00772635" w:rsidP="00772635">
      <w:pPr>
        <w:numPr>
          <w:ilvl w:val="0"/>
          <w:numId w:val="19"/>
        </w:numPr>
        <w:suppressAutoHyphens/>
        <w:overflowPunct w:val="0"/>
        <w:autoSpaceDE w:val="0"/>
        <w:autoSpaceDN w:val="0"/>
        <w:adjustRightInd w:val="0"/>
        <w:ind w:left="426" w:hanging="426"/>
        <w:textAlignment w:val="baseline"/>
      </w:pPr>
      <w:r w:rsidRPr="001C1061">
        <w:t>poziva, naj se voda prizna kot medsektorska prednostna naloga v zunanjem delovanju EU, strategija Global Gateway pa bi morala podpirati modro razsežnost s partnerstvi za mokrišča pod vodstvom EU.</w:t>
      </w:r>
    </w:p>
    <w:p w14:paraId="2B37A6AB" w14:textId="77777777" w:rsidR="00772635" w:rsidRPr="001C1061" w:rsidRDefault="00772635" w:rsidP="00772635">
      <w:pPr>
        <w:suppressAutoHyphens/>
        <w:spacing w:line="240" w:lineRule="auto"/>
      </w:pPr>
    </w:p>
    <w:tbl>
      <w:tblPr>
        <w:tblStyle w:val="TableGrid"/>
        <w:tblW w:w="47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707"/>
      </w:tblGrid>
      <w:tr w:rsidR="00772635" w:rsidRPr="001C1061" w14:paraId="279F083A" w14:textId="77777777" w:rsidTr="00565609">
        <w:tc>
          <w:tcPr>
            <w:tcW w:w="1142" w:type="pct"/>
          </w:tcPr>
          <w:p w14:paraId="1101A63F" w14:textId="77777777" w:rsidR="00772635" w:rsidRPr="001C1061" w:rsidRDefault="00772635" w:rsidP="00565609">
            <w:pPr>
              <w:suppressAutoHyphens/>
              <w:rPr>
                <w:i/>
              </w:rPr>
            </w:pPr>
            <w:r w:rsidRPr="001C1061">
              <w:rPr>
                <w:b/>
                <w:i/>
              </w:rPr>
              <w:t>Kontaktna oseba</w:t>
            </w:r>
          </w:p>
        </w:tc>
        <w:tc>
          <w:tcPr>
            <w:tcW w:w="3858" w:type="pct"/>
          </w:tcPr>
          <w:p w14:paraId="0753743D" w14:textId="77777777" w:rsidR="00772635" w:rsidRPr="001C1061" w:rsidRDefault="00772635" w:rsidP="00565609">
            <w:pPr>
              <w:suppressAutoHyphens/>
              <w:rPr>
                <w:bCs/>
                <w:i/>
              </w:rPr>
            </w:pPr>
            <w:r w:rsidRPr="001C1061">
              <w:rPr>
                <w:bCs/>
                <w:i/>
              </w:rPr>
              <w:t>Heli NIEMELÄ-FARRER</w:t>
            </w:r>
          </w:p>
        </w:tc>
      </w:tr>
      <w:tr w:rsidR="00772635" w:rsidRPr="001C1061" w14:paraId="064D1FDA" w14:textId="77777777" w:rsidTr="00565609">
        <w:tc>
          <w:tcPr>
            <w:tcW w:w="1142" w:type="pct"/>
          </w:tcPr>
          <w:p w14:paraId="1B0B582A" w14:textId="77777777" w:rsidR="00772635" w:rsidRPr="001C1061" w:rsidRDefault="00772635" w:rsidP="00565609">
            <w:pPr>
              <w:suppressAutoHyphens/>
              <w:rPr>
                <w:i/>
              </w:rPr>
            </w:pPr>
            <w:r w:rsidRPr="001C1061">
              <w:rPr>
                <w:i/>
              </w:rPr>
              <w:t>Telefon</w:t>
            </w:r>
          </w:p>
        </w:tc>
        <w:tc>
          <w:tcPr>
            <w:tcW w:w="3858" w:type="pct"/>
          </w:tcPr>
          <w:p w14:paraId="1D41F47D" w14:textId="77777777" w:rsidR="00772635" w:rsidRPr="001C1061" w:rsidRDefault="00772635" w:rsidP="00565609">
            <w:pPr>
              <w:suppressAutoHyphens/>
              <w:rPr>
                <w:i/>
              </w:rPr>
            </w:pPr>
            <w:r w:rsidRPr="001C1061">
              <w:rPr>
                <w:i/>
              </w:rPr>
              <w:t>+32 2 282 2464</w:t>
            </w:r>
          </w:p>
        </w:tc>
      </w:tr>
      <w:tr w:rsidR="00772635" w:rsidRPr="001C1061" w14:paraId="1C1B251D" w14:textId="77777777" w:rsidTr="00565609">
        <w:tc>
          <w:tcPr>
            <w:tcW w:w="1142" w:type="pct"/>
          </w:tcPr>
          <w:p w14:paraId="57CBA9C3" w14:textId="77777777" w:rsidR="00772635" w:rsidRPr="001C1061" w:rsidRDefault="00772635" w:rsidP="00565609">
            <w:pPr>
              <w:suppressAutoHyphens/>
              <w:rPr>
                <w:i/>
              </w:rPr>
            </w:pPr>
            <w:r w:rsidRPr="001C1061">
              <w:rPr>
                <w:i/>
              </w:rPr>
              <w:t>E-naslov</w:t>
            </w:r>
          </w:p>
        </w:tc>
        <w:tc>
          <w:tcPr>
            <w:tcW w:w="3858" w:type="pct"/>
          </w:tcPr>
          <w:p w14:paraId="3B3C8731" w14:textId="77777777" w:rsidR="00772635" w:rsidRPr="001C1061" w:rsidRDefault="00AB2DB6" w:rsidP="00565609">
            <w:pPr>
              <w:suppressAutoHyphens/>
              <w:rPr>
                <w:i/>
              </w:rPr>
            </w:pPr>
            <w:hyperlink r:id="rId62" w:history="1">
              <w:r w:rsidR="00772635" w:rsidRPr="001C1061">
                <w:rPr>
                  <w:rStyle w:val="Hyperlink"/>
                </w:rPr>
                <w:t>Heli.Niemela-Farrer@eesc.europa.eu</w:t>
              </w:r>
            </w:hyperlink>
          </w:p>
        </w:tc>
      </w:tr>
    </w:tbl>
    <w:p w14:paraId="02CBE7BE" w14:textId="63860597" w:rsidR="00772635" w:rsidRPr="001C1061" w:rsidRDefault="00772635" w:rsidP="00772635">
      <w:pPr>
        <w:spacing w:line="240" w:lineRule="auto"/>
      </w:pPr>
    </w:p>
    <w:p w14:paraId="4FCD6E1D" w14:textId="77777777" w:rsidR="00772635" w:rsidRPr="001C1061" w:rsidRDefault="00772635">
      <w:pPr>
        <w:overflowPunct w:val="0"/>
        <w:autoSpaceDE w:val="0"/>
        <w:autoSpaceDN w:val="0"/>
        <w:adjustRightInd w:val="0"/>
        <w:jc w:val="center"/>
        <w:textAlignment w:val="baseline"/>
      </w:pPr>
      <w:r w:rsidRPr="001C1061">
        <w:t>_____________</w:t>
      </w:r>
    </w:p>
    <w:sectPr w:rsidR="00772635" w:rsidRPr="001C1061" w:rsidSect="001C1061">
      <w:headerReference w:type="even" r:id="rId63"/>
      <w:headerReference w:type="default" r:id="rId64"/>
      <w:footerReference w:type="even" r:id="rId65"/>
      <w:footerReference w:type="default" r:id="rId66"/>
      <w:headerReference w:type="first" r:id="rId67"/>
      <w:footerReference w:type="first" r:id="rId68"/>
      <w:pgSz w:w="11907" w:h="1683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F2786" w14:textId="77777777" w:rsidR="00EC4751" w:rsidRDefault="00EC4751" w:rsidP="00B518C9">
      <w:pPr>
        <w:spacing w:line="240" w:lineRule="auto"/>
      </w:pPr>
      <w:r>
        <w:separator/>
      </w:r>
    </w:p>
  </w:endnote>
  <w:endnote w:type="continuationSeparator" w:id="0">
    <w:p w14:paraId="1E3A8536" w14:textId="77777777" w:rsidR="00EC4751" w:rsidRDefault="00EC4751"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DE51" w14:textId="17164FE3" w:rsidR="00B518C9" w:rsidRPr="001C1061" w:rsidRDefault="001C1061" w:rsidP="001C1061">
    <w:pPr>
      <w:pStyle w:val="Footer"/>
    </w:pPr>
    <w:r>
      <w:t xml:space="preserve">EESC-2026-01376-00-00-TCD-TRA (EN) </w:t>
    </w:r>
    <w:r>
      <w:fldChar w:fldCharType="begin"/>
    </w:r>
    <w:r>
      <w:instrText xml:space="preserve"> PAGE  \* Arabic  \* MERGEFORMAT </w:instrText>
    </w:r>
    <w:r>
      <w:fldChar w:fldCharType="separate"/>
    </w:r>
    <w:r>
      <w:rPr>
        <w:noProof/>
      </w:rPr>
      <w:t>1</w:t>
    </w:r>
    <w:r>
      <w:fldChar w:fldCharType="end"/>
    </w:r>
    <w:r>
      <w:t>/</w:t>
    </w:r>
    <w:r>
      <w:fldChar w:fldCharType="begin"/>
    </w:r>
    <w:r>
      <w:instrText xml:space="preserve"> = </w:instrText>
    </w:r>
    <w:r w:rsidR="00AB2DB6">
      <w:fldChar w:fldCharType="begin"/>
    </w:r>
    <w:r w:rsidR="00AB2DB6">
      <w:instrText xml:space="preserve"> NUMPAGES </w:instrText>
    </w:r>
    <w:r w:rsidR="00AB2DB6">
      <w:fldChar w:fldCharType="separate"/>
    </w:r>
    <w:r w:rsidR="000866BF">
      <w:rPr>
        <w:noProof/>
      </w:rPr>
      <w:instrText>2</w:instrText>
    </w:r>
    <w:r w:rsidR="00AB2DB6">
      <w:rPr>
        <w:noProof/>
      </w:rPr>
      <w:fldChar w:fldCharType="end"/>
    </w:r>
    <w:r>
      <w:instrText xml:space="preserve"> -0 </w:instrText>
    </w:r>
    <w:r>
      <w:fldChar w:fldCharType="separate"/>
    </w:r>
    <w:r w:rsidR="000866BF">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8A31" w14:textId="77777777" w:rsidR="00F66035" w:rsidRPr="001C1061" w:rsidRDefault="00F66035" w:rsidP="001C10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6DF8D" w14:textId="52769A43" w:rsidR="00F66035" w:rsidRPr="001C1061" w:rsidRDefault="001C1061" w:rsidP="001C1061">
    <w:pPr>
      <w:pStyle w:val="Footer"/>
    </w:pPr>
    <w:r>
      <w:t xml:space="preserve">EESC-2026-01376-00-00-TCD-TRA (EN) </w:t>
    </w:r>
    <w:r>
      <w:fldChar w:fldCharType="begin"/>
    </w:r>
    <w:r>
      <w:instrText xml:space="preserve"> PAGE  \* Arabic  \* MERGEFORMAT </w:instrText>
    </w:r>
    <w:r>
      <w:fldChar w:fldCharType="separate"/>
    </w:r>
    <w:r>
      <w:rPr>
        <w:noProof/>
      </w:rPr>
      <w:t>2</w:t>
    </w:r>
    <w:r>
      <w:fldChar w:fldCharType="end"/>
    </w:r>
    <w:r>
      <w:t>/</w:t>
    </w:r>
    <w:r>
      <w:fldChar w:fldCharType="begin"/>
    </w:r>
    <w:r>
      <w:instrText xml:space="preserve"> = </w:instrText>
    </w:r>
    <w:r w:rsidR="00AB2DB6">
      <w:fldChar w:fldCharType="begin"/>
    </w:r>
    <w:r w:rsidR="00AB2DB6">
      <w:instrText xml:space="preserve"> NUMPAGES </w:instrText>
    </w:r>
    <w:r w:rsidR="00AB2DB6">
      <w:fldChar w:fldCharType="separate"/>
    </w:r>
    <w:r w:rsidR="000866BF">
      <w:rPr>
        <w:noProof/>
      </w:rPr>
      <w:instrText>7</w:instrText>
    </w:r>
    <w:r w:rsidR="00AB2DB6">
      <w:rPr>
        <w:noProof/>
      </w:rPr>
      <w:fldChar w:fldCharType="end"/>
    </w:r>
    <w:r>
      <w:instrText xml:space="preserve"> -0 </w:instrText>
    </w:r>
    <w:r>
      <w:fldChar w:fldCharType="separate"/>
    </w:r>
    <w:r w:rsidR="000866BF">
      <w:rPr>
        <w:noProof/>
      </w:rPr>
      <w:t>7</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B113" w14:textId="77777777" w:rsidR="00F66035" w:rsidRPr="001C1061" w:rsidRDefault="00F66035" w:rsidP="001C1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2C092" w14:textId="77777777" w:rsidR="00EC4751" w:rsidRDefault="00EC4751" w:rsidP="00B518C9">
      <w:pPr>
        <w:spacing w:line="240" w:lineRule="auto"/>
      </w:pPr>
      <w:r>
        <w:separator/>
      </w:r>
    </w:p>
  </w:footnote>
  <w:footnote w:type="continuationSeparator" w:id="0">
    <w:p w14:paraId="11983166" w14:textId="77777777" w:rsidR="00EC4751" w:rsidRDefault="00EC4751" w:rsidP="00B518C9">
      <w:pPr>
        <w:spacing w:line="240" w:lineRule="auto"/>
      </w:pPr>
      <w:r>
        <w:continuationSeparator/>
      </w:r>
    </w:p>
  </w:footnote>
  <w:footnote w:id="1">
    <w:p w14:paraId="17C74959" w14:textId="77777777" w:rsidR="00475CE4" w:rsidRPr="001C1061" w:rsidRDefault="00475CE4" w:rsidP="000F6BB1">
      <w:pPr>
        <w:pStyle w:val="FootnoteText"/>
        <w:keepLines w:val="0"/>
        <w:suppressAutoHyphens/>
      </w:pPr>
      <w:r w:rsidRPr="001C1061">
        <w:rPr>
          <w:rStyle w:val="FootnoteReference"/>
        </w:rPr>
        <w:footnoteRef/>
      </w:r>
      <w:r w:rsidRPr="001C1061">
        <w:tab/>
        <w:t>V skladu z veljavnimi delovnimi pogoji, pravili glede zdravja in varnosti ter socialnimi pravicami in pravicami delavcev.</w:t>
      </w:r>
    </w:p>
  </w:footnote>
  <w:footnote w:id="2">
    <w:p w14:paraId="4AF83096" w14:textId="77777777" w:rsidR="007E21BD" w:rsidRPr="001C1061" w:rsidRDefault="007E21BD" w:rsidP="000F6BB1">
      <w:pPr>
        <w:pStyle w:val="FootnoteText"/>
        <w:keepLines w:val="0"/>
        <w:suppressAutoHyphens/>
      </w:pPr>
      <w:r w:rsidRPr="001C1061">
        <w:rPr>
          <w:rStyle w:val="FootnoteReference"/>
        </w:rPr>
        <w:footnoteRef/>
      </w:r>
      <w:r w:rsidRPr="001C1061">
        <w:tab/>
      </w:r>
      <w:hyperlink r:id="rId1" w:history="1">
        <w:r w:rsidRPr="001C1061">
          <w:rPr>
            <w:rStyle w:val="Hyperlink"/>
          </w:rPr>
          <w:t>UL C C/2025/5154, 28.10.2025</w:t>
        </w:r>
      </w:hyperlink>
      <w:r w:rsidRPr="001C1061">
        <w:t>.</w:t>
      </w:r>
    </w:p>
  </w:footnote>
  <w:footnote w:id="3">
    <w:p w14:paraId="2E6CB74C" w14:textId="77777777" w:rsidR="007E21BD" w:rsidRPr="001C1061" w:rsidRDefault="007E21BD" w:rsidP="000F6BB1">
      <w:pPr>
        <w:pStyle w:val="FootnoteText"/>
        <w:keepLines w:val="0"/>
        <w:suppressAutoHyphens/>
      </w:pPr>
      <w:r w:rsidRPr="001C1061">
        <w:rPr>
          <w:rStyle w:val="FootnoteReference"/>
        </w:rPr>
        <w:footnoteRef/>
      </w:r>
      <w:r w:rsidRPr="001C1061">
        <w:tab/>
      </w:r>
      <w:hyperlink r:id="rId2" w:history="1">
        <w:r w:rsidRPr="001C1061">
          <w:rPr>
            <w:rStyle w:val="Hyperlink"/>
          </w:rPr>
          <w:t>UL C 293, 18.8.2023, str. 144</w:t>
        </w:r>
      </w:hyperlink>
      <w:r w:rsidRPr="001C1061">
        <w:t>.</w:t>
      </w:r>
    </w:p>
  </w:footnote>
  <w:footnote w:id="4">
    <w:p w14:paraId="1BC0990E" w14:textId="77777777" w:rsidR="007E21BD" w:rsidRPr="001C1061" w:rsidRDefault="007E21BD" w:rsidP="000F6BB1">
      <w:pPr>
        <w:pStyle w:val="FootnoteText"/>
        <w:keepLines w:val="0"/>
        <w:suppressAutoHyphens/>
      </w:pPr>
      <w:r w:rsidRPr="001C1061">
        <w:rPr>
          <w:rStyle w:val="FootnoteReference"/>
        </w:rPr>
        <w:footnoteRef/>
      </w:r>
      <w:r w:rsidRPr="001C1061">
        <w:tab/>
      </w:r>
      <w:hyperlink r:id="rId3" w:history="1">
        <w:r w:rsidRPr="001C1061">
          <w:rPr>
            <w:rStyle w:val="Hyperlink"/>
          </w:rPr>
          <w:t>UL C 290, 29.7.2022, str. 149</w:t>
        </w:r>
      </w:hyperlink>
      <w:r w:rsidRPr="001C1061">
        <w:t>.</w:t>
      </w:r>
    </w:p>
  </w:footnote>
  <w:footnote w:id="5">
    <w:p w14:paraId="46BC7BA3" w14:textId="77777777" w:rsidR="007E21BD" w:rsidRPr="001C1061" w:rsidRDefault="007E21BD" w:rsidP="000F6BB1">
      <w:pPr>
        <w:pStyle w:val="FootnoteText"/>
        <w:keepLines w:val="0"/>
        <w:suppressAutoHyphens/>
      </w:pPr>
      <w:r w:rsidRPr="001C1061">
        <w:rPr>
          <w:rStyle w:val="FootnoteReference"/>
        </w:rPr>
        <w:footnoteRef/>
      </w:r>
      <w:r w:rsidRPr="001C1061">
        <w:tab/>
      </w:r>
      <w:hyperlink r:id="rId4" w:history="1">
        <w:r w:rsidRPr="001C1061">
          <w:rPr>
            <w:rStyle w:val="Hyperlink"/>
          </w:rPr>
          <w:t>UL C 365, 23.9.2022, str. 55</w:t>
        </w:r>
      </w:hyperlink>
      <w:r w:rsidRPr="001C1061">
        <w:t>.</w:t>
      </w:r>
    </w:p>
  </w:footnote>
  <w:footnote w:id="6">
    <w:p w14:paraId="47DFF5FB" w14:textId="77777777" w:rsidR="007E21BD" w:rsidRPr="001C1061" w:rsidRDefault="007E21BD" w:rsidP="000F6BB1">
      <w:pPr>
        <w:pStyle w:val="FootnoteText"/>
        <w:keepLines w:val="0"/>
        <w:suppressAutoHyphens/>
      </w:pPr>
      <w:r w:rsidRPr="001C1061">
        <w:rPr>
          <w:rStyle w:val="FootnoteReference"/>
        </w:rPr>
        <w:footnoteRef/>
      </w:r>
      <w:r w:rsidRPr="001C1061">
        <w:tab/>
      </w:r>
      <w:hyperlink r:id="rId5" w:history="1">
        <w:r w:rsidRPr="001C1061">
          <w:rPr>
            <w:rStyle w:val="Hyperlink"/>
          </w:rPr>
          <w:t>UL C 123, 9.4.2021, str. 72</w:t>
        </w:r>
      </w:hyperlink>
      <w:r w:rsidRPr="001C1061">
        <w:t>.</w:t>
      </w:r>
    </w:p>
  </w:footnote>
  <w:footnote w:id="7">
    <w:p w14:paraId="75EC68E2" w14:textId="77777777" w:rsidR="007E21BD" w:rsidRPr="001C1061" w:rsidRDefault="007E21BD" w:rsidP="000F6BB1">
      <w:pPr>
        <w:pStyle w:val="FootnoteText"/>
        <w:keepLines w:val="0"/>
        <w:suppressAutoHyphens/>
      </w:pPr>
      <w:r w:rsidRPr="001C1061">
        <w:rPr>
          <w:rStyle w:val="FootnoteReference"/>
        </w:rPr>
        <w:footnoteRef/>
      </w:r>
      <w:r w:rsidRPr="001C1061">
        <w:tab/>
      </w:r>
      <w:hyperlink r:id="rId6" w:history="1">
        <w:r w:rsidRPr="001C1061">
          <w:rPr>
            <w:rStyle w:val="Hyperlink"/>
          </w:rPr>
          <w:t>UL C 56, 16.2.2021, str. 59</w:t>
        </w:r>
      </w:hyperlink>
      <w:r w:rsidRPr="001C1061">
        <w:t>.</w:t>
      </w:r>
    </w:p>
  </w:footnote>
  <w:footnote w:id="8">
    <w:p w14:paraId="0980A9FB" w14:textId="77777777" w:rsidR="007E21BD" w:rsidRPr="001C1061" w:rsidRDefault="007E21BD" w:rsidP="000F6BB1">
      <w:pPr>
        <w:pStyle w:val="FootnoteText"/>
        <w:keepLines w:val="0"/>
        <w:suppressAutoHyphens/>
      </w:pPr>
      <w:r w:rsidRPr="001C1061">
        <w:rPr>
          <w:rStyle w:val="FootnoteReference"/>
        </w:rPr>
        <w:footnoteRef/>
      </w:r>
      <w:r w:rsidRPr="001C1061">
        <w:tab/>
      </w:r>
      <w:hyperlink r:id="rId7" w:history="1">
        <w:r w:rsidRPr="001C1061">
          <w:rPr>
            <w:rStyle w:val="Hyperlink"/>
          </w:rPr>
          <w:t>UL C 429, 11.12.2020, str. 279</w:t>
        </w:r>
      </w:hyperlink>
      <w:r w:rsidRPr="001C1061">
        <w:t>.</w:t>
      </w:r>
    </w:p>
  </w:footnote>
  <w:footnote w:id="9">
    <w:p w14:paraId="2805A9AC" w14:textId="77777777" w:rsidR="007E21BD" w:rsidRPr="001C1061" w:rsidRDefault="007E21BD" w:rsidP="000F6BB1">
      <w:pPr>
        <w:pStyle w:val="FootnoteText"/>
        <w:keepLines w:val="0"/>
        <w:suppressAutoHyphens/>
      </w:pPr>
      <w:r w:rsidRPr="001C1061">
        <w:rPr>
          <w:rStyle w:val="FootnoteReference"/>
        </w:rPr>
        <w:footnoteRef/>
      </w:r>
      <w:r w:rsidRPr="001C1061">
        <w:tab/>
      </w:r>
      <w:hyperlink r:id="rId8" w:history="1">
        <w:r w:rsidRPr="001C1061">
          <w:rPr>
            <w:rStyle w:val="Hyperlink"/>
          </w:rPr>
          <w:t>UL C 232, 14.7.2020, str. 36</w:t>
        </w:r>
      </w:hyperlink>
      <w:r w:rsidRPr="001C1061">
        <w:t>.</w:t>
      </w:r>
    </w:p>
  </w:footnote>
  <w:footnote w:id="10">
    <w:p w14:paraId="7C4AFAC1" w14:textId="77777777" w:rsidR="007E21BD" w:rsidRPr="001C1061" w:rsidRDefault="007E21BD" w:rsidP="000F6BB1">
      <w:pPr>
        <w:pStyle w:val="FootnoteText"/>
        <w:keepLines w:val="0"/>
        <w:suppressAutoHyphens/>
      </w:pPr>
      <w:r w:rsidRPr="001C1061">
        <w:rPr>
          <w:rStyle w:val="FootnoteReference"/>
        </w:rPr>
        <w:footnoteRef/>
      </w:r>
      <w:r w:rsidRPr="001C1061">
        <w:tab/>
      </w:r>
      <w:hyperlink r:id="rId9" w:history="1">
        <w:r w:rsidRPr="001C1061">
          <w:rPr>
            <w:rStyle w:val="Hyperlink"/>
          </w:rPr>
          <w:t>UL C 159, 15.5.2019, str. 60</w:t>
        </w:r>
      </w:hyperlink>
      <w:r w:rsidRPr="001C1061">
        <w:t>.</w:t>
      </w:r>
    </w:p>
  </w:footnote>
  <w:footnote w:id="11">
    <w:p w14:paraId="6382C50F" w14:textId="77777777" w:rsidR="007E21BD" w:rsidRPr="001C1061" w:rsidRDefault="007E21BD" w:rsidP="000F6BB1">
      <w:pPr>
        <w:pStyle w:val="FootnoteText"/>
        <w:keepLines w:val="0"/>
        <w:suppressAutoHyphens/>
      </w:pPr>
      <w:r w:rsidRPr="001C1061">
        <w:rPr>
          <w:rStyle w:val="FootnoteReference"/>
        </w:rPr>
        <w:footnoteRef/>
      </w:r>
      <w:r w:rsidRPr="001C1061">
        <w:tab/>
      </w:r>
      <w:hyperlink r:id="rId10" w:history="1">
        <w:r w:rsidRPr="001C1061">
          <w:rPr>
            <w:rStyle w:val="Hyperlink"/>
          </w:rPr>
          <w:t>UL C 34, 2.2.2017, str. 142</w:t>
        </w:r>
      </w:hyperlink>
      <w:r w:rsidRPr="001C1061">
        <w:t>.</w:t>
      </w:r>
    </w:p>
  </w:footnote>
  <w:footnote w:id="12">
    <w:p w14:paraId="2ACEAF89" w14:textId="77777777" w:rsidR="007E21BD" w:rsidRPr="001C1061" w:rsidRDefault="007E21BD" w:rsidP="000F6BB1">
      <w:pPr>
        <w:pStyle w:val="FootnoteText"/>
        <w:keepLines w:val="0"/>
        <w:suppressAutoHyphens/>
      </w:pPr>
      <w:r w:rsidRPr="001C1061">
        <w:rPr>
          <w:rStyle w:val="FootnoteReference"/>
        </w:rPr>
        <w:footnoteRef/>
      </w:r>
      <w:r w:rsidRPr="001C1061">
        <w:tab/>
      </w:r>
      <w:hyperlink r:id="rId11" w:history="1">
        <w:r w:rsidRPr="001C1061">
          <w:rPr>
            <w:rStyle w:val="Hyperlink"/>
          </w:rPr>
          <w:t>UL C 303, 19.8.2016, str. 116</w:t>
        </w:r>
      </w:hyperlink>
      <w:r w:rsidRPr="001C1061">
        <w:t>.</w:t>
      </w:r>
    </w:p>
  </w:footnote>
  <w:footnote w:id="13">
    <w:p w14:paraId="3F6D8EA5" w14:textId="77777777" w:rsidR="007E21BD" w:rsidRPr="001C1061" w:rsidRDefault="007E21BD" w:rsidP="000F6BB1">
      <w:pPr>
        <w:pStyle w:val="FootnoteText"/>
        <w:keepLines w:val="0"/>
        <w:suppressAutoHyphens/>
      </w:pPr>
      <w:r w:rsidRPr="001C1061">
        <w:rPr>
          <w:rStyle w:val="FootnoteReference"/>
        </w:rPr>
        <w:footnoteRef/>
      </w:r>
      <w:r w:rsidRPr="001C1061">
        <w:tab/>
      </w:r>
      <w:hyperlink r:id="rId12" w:history="1">
        <w:r w:rsidRPr="001C1061">
          <w:rPr>
            <w:rStyle w:val="Hyperlink"/>
          </w:rPr>
          <w:t>UL C 275, 18.7.2022, str. 95</w:t>
        </w:r>
      </w:hyperlink>
      <w:r w:rsidRPr="001C106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1D63" w14:textId="77777777" w:rsidR="00F66035" w:rsidRPr="001C1061" w:rsidRDefault="00F66035" w:rsidP="001C10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24CAF" w14:textId="5DB57EA4" w:rsidR="00F66035" w:rsidRPr="001C1061" w:rsidRDefault="00F66035" w:rsidP="001C10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DEE6" w14:textId="77777777" w:rsidR="00F66035" w:rsidRPr="001C1061" w:rsidRDefault="00F66035" w:rsidP="001C10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A5EAA65A"/>
    <w:lvl w:ilvl="0">
      <w:numFmt w:val="decimal"/>
      <w:lvlText w:val="*"/>
      <w:lvlJc w:val="left"/>
    </w:lvl>
  </w:abstractNum>
  <w:abstractNum w:abstractNumId="2" w15:restartNumberingAfterBreak="0">
    <w:nsid w:val="062C0264"/>
    <w:multiLevelType w:val="hybridMultilevel"/>
    <w:tmpl w:val="7A220AA6"/>
    <w:lvl w:ilvl="0" w:tplc="FFFFFFFF">
      <w:start w:val="1"/>
      <w:numFmt w:val="bullet"/>
      <w:lvlText w:val=""/>
      <w:lvlJc w:val="left"/>
      <w:pPr>
        <w:ind w:left="720" w:hanging="360"/>
      </w:pPr>
      <w:rPr>
        <w:rFonts w:ascii="Symbol" w:hAnsi="Symbol" w:hint="default"/>
        <w:color w:val="auto"/>
      </w:rPr>
    </w:lvl>
    <w:lvl w:ilvl="1" w:tplc="8E864B0C">
      <w:start w:val="1"/>
      <w:numFmt w:val="bullet"/>
      <w:lvlText w:val=""/>
      <w:lvlJc w:val="left"/>
      <w:pPr>
        <w:ind w:left="644"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653808"/>
    <w:multiLevelType w:val="hybridMultilevel"/>
    <w:tmpl w:val="91142F0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0E7233"/>
    <w:multiLevelType w:val="hybridMultilevel"/>
    <w:tmpl w:val="9CE81E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5" w15:restartNumberingAfterBreak="0">
    <w:nsid w:val="0D650816"/>
    <w:multiLevelType w:val="hybridMultilevel"/>
    <w:tmpl w:val="D48A328C"/>
    <w:lvl w:ilvl="0" w:tplc="8E864B0C">
      <w:start w:val="1"/>
      <w:numFmt w:val="bullet"/>
      <w:lvlText w:val=""/>
      <w:lvlJc w:val="left"/>
      <w:pPr>
        <w:ind w:left="720" w:hanging="360"/>
      </w:pPr>
      <w:rPr>
        <w:rFonts w:ascii="Symbol" w:hAnsi="Symbol" w:hint="default"/>
        <w:color w:val="auto"/>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C4BBE"/>
    <w:multiLevelType w:val="hybridMultilevel"/>
    <w:tmpl w:val="53F696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C24C817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66025C1"/>
    <w:multiLevelType w:val="hybridMultilevel"/>
    <w:tmpl w:val="E91C599A"/>
    <w:lvl w:ilvl="0" w:tplc="8E864B0C">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7780D78"/>
    <w:multiLevelType w:val="hybridMultilevel"/>
    <w:tmpl w:val="CD8268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187A478A"/>
    <w:multiLevelType w:val="hybridMultilevel"/>
    <w:tmpl w:val="CFF22FEC"/>
    <w:lvl w:ilvl="0" w:tplc="8E864B0C">
      <w:start w:val="1"/>
      <w:numFmt w:val="bullet"/>
      <w:lvlText w:val=""/>
      <w:lvlJc w:val="left"/>
      <w:pPr>
        <w:ind w:left="720" w:hanging="360"/>
      </w:pPr>
      <w:rPr>
        <w:rFonts w:ascii="Symbol" w:hAnsi="Symbol" w:hint="default"/>
        <w:color w:val="auto"/>
        <w:lang w:val="en-G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A34946"/>
    <w:multiLevelType w:val="hybridMultilevel"/>
    <w:tmpl w:val="68F2ACA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3" w15:restartNumberingAfterBreak="0">
    <w:nsid w:val="208F42FB"/>
    <w:multiLevelType w:val="hybridMultilevel"/>
    <w:tmpl w:val="AD08BF7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2094065A"/>
    <w:multiLevelType w:val="hybridMultilevel"/>
    <w:tmpl w:val="68AC0754"/>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39B2FFB"/>
    <w:multiLevelType w:val="hybridMultilevel"/>
    <w:tmpl w:val="87AAFBCE"/>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24A87365"/>
    <w:multiLevelType w:val="hybridMultilevel"/>
    <w:tmpl w:val="5C0CC68C"/>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080B0B"/>
    <w:multiLevelType w:val="hybridMultilevel"/>
    <w:tmpl w:val="882C7ECA"/>
    <w:lvl w:ilvl="0" w:tplc="81143ABC">
      <w:start w:val="1"/>
      <w:numFmt w:val="bullet"/>
      <w:lvlText w:val="­"/>
      <w:lvlJc w:val="left"/>
      <w:pPr>
        <w:ind w:left="720" w:hanging="360"/>
      </w:pPr>
      <w:rPr>
        <w:rFonts w:ascii="Courier New" w:hAnsi="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93C0FF9"/>
    <w:multiLevelType w:val="hybridMultilevel"/>
    <w:tmpl w:val="FF0286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99A3885"/>
    <w:multiLevelType w:val="hybridMultilevel"/>
    <w:tmpl w:val="F09C4E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0" w15:restartNumberingAfterBreak="0">
    <w:nsid w:val="2B593A8A"/>
    <w:multiLevelType w:val="hybridMultilevel"/>
    <w:tmpl w:val="F1641CE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2C3F1F53"/>
    <w:multiLevelType w:val="hybridMultilevel"/>
    <w:tmpl w:val="F2A40B0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30AC75CA"/>
    <w:multiLevelType w:val="hybridMultilevel"/>
    <w:tmpl w:val="37F8A9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3" w15:restartNumberingAfterBreak="0">
    <w:nsid w:val="35BE76D4"/>
    <w:multiLevelType w:val="hybridMultilevel"/>
    <w:tmpl w:val="F4809A12"/>
    <w:lvl w:ilvl="0" w:tplc="DDE088C8">
      <w:start w:val="1"/>
      <w:numFmt w:val="bullet"/>
      <w:lvlText w:val=""/>
      <w:lvlJc w:val="left"/>
      <w:pPr>
        <w:ind w:left="720" w:hanging="360"/>
      </w:pPr>
      <w:rPr>
        <w:rFonts w:ascii="Symbol" w:hAnsi="Symbol" w:hint="default"/>
        <w:color w:val="auto"/>
      </w:rPr>
    </w:lvl>
    <w:lvl w:ilvl="1" w:tplc="DDE088C8">
      <w:start w:val="1"/>
      <w:numFmt w:val="bullet"/>
      <w:lvlText w:val=""/>
      <w:lvlJc w:val="left"/>
      <w:pPr>
        <w:ind w:left="720" w:hanging="360"/>
      </w:pPr>
      <w:rPr>
        <w:rFonts w:ascii="Symbol" w:hAnsi="Symbol" w:hint="default"/>
        <w:color w:val="auto"/>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3B747E3B"/>
    <w:multiLevelType w:val="multilevel"/>
    <w:tmpl w:val="4EEC2E96"/>
    <w:lvl w:ilvl="0">
      <w:start w:val="1"/>
      <w:numFmt w:val="decimal"/>
      <w:lvlText w:val="%1."/>
      <w:legacy w:legacy="1" w:legacySpace="0" w:legacyIndent="0"/>
      <w:lvlJc w:val="left"/>
    </w:lvl>
    <w:lvl w:ilvl="1">
      <w:start w:val="1"/>
      <w:numFmt w:val="bullet"/>
      <w:lvlText w:val=""/>
      <w:lvlJc w:val="left"/>
      <w:pPr>
        <w:ind w:left="644"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5" w15:restartNumberingAfterBreak="0">
    <w:nsid w:val="3EA75410"/>
    <w:multiLevelType w:val="hybridMultilevel"/>
    <w:tmpl w:val="42E83D78"/>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40C57E94"/>
    <w:multiLevelType w:val="hybridMultilevel"/>
    <w:tmpl w:val="5A2828D0"/>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4E53F2C"/>
    <w:multiLevelType w:val="hybridMultilevel"/>
    <w:tmpl w:val="74FC5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056A17"/>
    <w:multiLevelType w:val="hybridMultilevel"/>
    <w:tmpl w:val="8CBED17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9" w15:restartNumberingAfterBreak="0">
    <w:nsid w:val="541A303B"/>
    <w:multiLevelType w:val="hybridMultilevel"/>
    <w:tmpl w:val="2C620B5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0" w15:restartNumberingAfterBreak="0">
    <w:nsid w:val="57F64E35"/>
    <w:multiLevelType w:val="hybridMultilevel"/>
    <w:tmpl w:val="6CD47C5A"/>
    <w:lvl w:ilvl="0" w:tplc="1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8157625"/>
    <w:multiLevelType w:val="hybridMultilevel"/>
    <w:tmpl w:val="5BE4CCDE"/>
    <w:lvl w:ilvl="0" w:tplc="8E864B0C">
      <w:start w:val="1"/>
      <w:numFmt w:val="bullet"/>
      <w:lvlText w:val=""/>
      <w:lvlJc w:val="left"/>
      <w:pPr>
        <w:ind w:left="1440" w:hanging="360"/>
      </w:pPr>
      <w:rPr>
        <w:rFonts w:ascii="Symbol" w:hAnsi="Symbol" w:hint="default"/>
        <w:color w:val="auto"/>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2" w15:restartNumberingAfterBreak="0">
    <w:nsid w:val="587B2A19"/>
    <w:multiLevelType w:val="hybridMultilevel"/>
    <w:tmpl w:val="88A45F56"/>
    <w:lvl w:ilvl="0" w:tplc="2000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33" w15:restartNumberingAfterBreak="0">
    <w:nsid w:val="5BD366AA"/>
    <w:multiLevelType w:val="hybridMultilevel"/>
    <w:tmpl w:val="91DAD27A"/>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5CCB178F"/>
    <w:multiLevelType w:val="hybridMultilevel"/>
    <w:tmpl w:val="D79E4E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E9307F5"/>
    <w:multiLevelType w:val="multilevel"/>
    <w:tmpl w:val="2C6C9F70"/>
    <w:lvl w:ilvl="0">
      <w:start w:val="1"/>
      <w:numFmt w:val="decimal"/>
      <w:lvlText w:val="%1."/>
      <w:legacy w:legacy="1" w:legacySpace="0" w:legacyIndent="0"/>
      <w:lvlJc w:val="left"/>
    </w:lvl>
    <w:lvl w:ilvl="1">
      <w:start w:val="1"/>
      <w:numFmt w:val="bullet"/>
      <w:lvlText w:val=""/>
      <w:lvlJc w:val="left"/>
      <w:pPr>
        <w:ind w:left="720" w:hanging="360"/>
      </w:pPr>
      <w:rPr>
        <w:rFonts w:ascii="Symbol" w:hAnsi="Symbol"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6" w15:restartNumberingAfterBreak="0">
    <w:nsid w:val="614F57A6"/>
    <w:multiLevelType w:val="hybridMultilevel"/>
    <w:tmpl w:val="B204E14E"/>
    <w:lvl w:ilvl="0" w:tplc="1D6053FE">
      <w:start w:val="1"/>
      <w:numFmt w:val="bullet"/>
      <w:lvlRestart w:val="0"/>
      <w:lvlText w:val=""/>
      <w:lvlJc w:val="left"/>
      <w:pPr>
        <w:tabs>
          <w:tab w:val="num" w:pos="0"/>
        </w:tabs>
        <w:ind w:left="283" w:hanging="283"/>
      </w:pPr>
      <w:rPr>
        <w:rFonts w:ascii="Symbol" w:hAnsi="Symbol" w:hint="default"/>
        <w:b w:val="0"/>
        <w:i w:val="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8" w15:restartNumberingAfterBreak="0">
    <w:nsid w:val="6D790D12"/>
    <w:multiLevelType w:val="hybridMultilevel"/>
    <w:tmpl w:val="BB2E6F08"/>
    <w:lvl w:ilvl="0" w:tplc="E132F9E2">
      <w:start w:val="1"/>
      <w:numFmt w:val="bullet"/>
      <w:lvlText w:val=""/>
      <w:lvlJc w:val="left"/>
      <w:pPr>
        <w:ind w:left="720" w:hanging="360"/>
      </w:pPr>
      <w:rPr>
        <w:rFonts w:ascii="Symbol" w:hAnsi="Symbol" w:hint="default"/>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6DFA66DC"/>
    <w:multiLevelType w:val="hybridMultilevel"/>
    <w:tmpl w:val="86EECDE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0" w15:restartNumberingAfterBreak="0">
    <w:nsid w:val="712C002E"/>
    <w:multiLevelType w:val="hybridMultilevel"/>
    <w:tmpl w:val="207EF56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1" w15:restartNumberingAfterBreak="0">
    <w:nsid w:val="767D7BDC"/>
    <w:multiLevelType w:val="hybridMultilevel"/>
    <w:tmpl w:val="193433BE"/>
    <w:lvl w:ilvl="0" w:tplc="89029A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C1266F"/>
    <w:multiLevelType w:val="hybridMultilevel"/>
    <w:tmpl w:val="52502B72"/>
    <w:lvl w:ilvl="0" w:tplc="047A1772">
      <w:start w:val="1"/>
      <w:numFmt w:val="bullet"/>
      <w:lvlText w:val=""/>
      <w:lvlJc w:val="left"/>
      <w:pPr>
        <w:ind w:left="360" w:hanging="360"/>
      </w:pPr>
      <w:rPr>
        <w:rFonts w:ascii="Symbol" w:hAnsi="Symbol"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3" w15:restartNumberingAfterBreak="0">
    <w:nsid w:val="779F6C9B"/>
    <w:multiLevelType w:val="hybridMultilevel"/>
    <w:tmpl w:val="5BBA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EA2EDF"/>
    <w:multiLevelType w:val="hybridMultilevel"/>
    <w:tmpl w:val="AE1E53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F3746A7"/>
    <w:multiLevelType w:val="hybridMultilevel"/>
    <w:tmpl w:val="6E4E2184"/>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num w:numId="1">
    <w:abstractNumId w:val="0"/>
  </w:num>
  <w:num w:numId="2">
    <w:abstractNumId w:val="37"/>
  </w:num>
  <w:num w:numId="3">
    <w:abstractNumId w:val="41"/>
  </w:num>
  <w:num w:numId="4">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5">
    <w:abstractNumId w:val="42"/>
  </w:num>
  <w:num w:numId="6">
    <w:abstractNumId w:val="13"/>
  </w:num>
  <w:num w:numId="7">
    <w:abstractNumId w:val="23"/>
  </w:num>
  <w:num w:numId="8">
    <w:abstractNumId w:val="14"/>
  </w:num>
  <w:num w:numId="9">
    <w:abstractNumId w:val="30"/>
  </w:num>
  <w:num w:numId="10">
    <w:abstractNumId w:val="18"/>
  </w:num>
  <w:num w:numId="11">
    <w:abstractNumId w:val="44"/>
  </w:num>
  <w:num w:numId="12">
    <w:abstractNumId w:val="38"/>
  </w:num>
  <w:num w:numId="13">
    <w:abstractNumId w:val="6"/>
  </w:num>
  <w:num w:numId="14">
    <w:abstractNumId w:val="34"/>
  </w:num>
  <w:num w:numId="15">
    <w:abstractNumId w:val="17"/>
  </w:num>
  <w:num w:numId="16">
    <w:abstractNumId w:val="9"/>
  </w:num>
  <w:num w:numId="17">
    <w:abstractNumId w:val="35"/>
  </w:num>
  <w:num w:numId="18">
    <w:abstractNumId w:val="7"/>
  </w:num>
  <w:num w:numId="19">
    <w:abstractNumId w:val="12"/>
  </w:num>
  <w:num w:numId="20">
    <w:abstractNumId w:val="19"/>
  </w:num>
  <w:num w:numId="21">
    <w:abstractNumId w:val="20"/>
  </w:num>
  <w:num w:numId="22">
    <w:abstractNumId w:val="29"/>
  </w:num>
  <w:num w:numId="23">
    <w:abstractNumId w:val="2"/>
  </w:num>
  <w:num w:numId="24">
    <w:abstractNumId w:val="33"/>
  </w:num>
  <w:num w:numId="25">
    <w:abstractNumId w:val="1"/>
    <w:lvlOverride w:ilvl="0">
      <w:lvl w:ilvl="0">
        <w:start w:val="1"/>
        <w:numFmt w:val="bullet"/>
        <w:lvlText w:val=""/>
        <w:legacy w:legacy="1" w:legacySpace="0" w:legacyIndent="283"/>
        <w:lvlJc w:val="left"/>
        <w:pPr>
          <w:ind w:left="567" w:hanging="283"/>
        </w:pPr>
        <w:rPr>
          <w:rFonts w:ascii="Symbol" w:hAnsi="Symbol" w:hint="default"/>
          <w:color w:val="auto"/>
          <w:sz w:val="22"/>
          <w:szCs w:val="22"/>
        </w:rPr>
      </w:lvl>
    </w:lvlOverride>
  </w:num>
  <w:num w:numId="26">
    <w:abstractNumId w:val="31"/>
  </w:num>
  <w:num w:numId="27">
    <w:abstractNumId w:val="4"/>
  </w:num>
  <w:num w:numId="28">
    <w:abstractNumId w:val="45"/>
  </w:num>
  <w:num w:numId="29">
    <w:abstractNumId w:val="8"/>
  </w:num>
  <w:num w:numId="30">
    <w:abstractNumId w:val="10"/>
  </w:num>
  <w:num w:numId="31">
    <w:abstractNumId w:val="3"/>
  </w:num>
  <w:num w:numId="32">
    <w:abstractNumId w:val="26"/>
  </w:num>
  <w:num w:numId="33">
    <w:abstractNumId w:val="16"/>
  </w:num>
  <w:num w:numId="34">
    <w:abstractNumId w:val="28"/>
  </w:num>
  <w:num w:numId="35">
    <w:abstractNumId w:val="24"/>
  </w:num>
  <w:num w:numId="36">
    <w:abstractNumId w:val="11"/>
  </w:num>
  <w:num w:numId="37">
    <w:abstractNumId w:val="39"/>
  </w:num>
  <w:num w:numId="38">
    <w:abstractNumId w:val="40"/>
  </w:num>
  <w:num w:numId="39">
    <w:abstractNumId w:val="22"/>
  </w:num>
  <w:num w:numId="40">
    <w:abstractNumId w:val="15"/>
  </w:num>
  <w:num w:numId="41">
    <w:abstractNumId w:val="25"/>
  </w:num>
  <w:num w:numId="42">
    <w:abstractNumId w:val="32"/>
  </w:num>
  <w:num w:numId="43">
    <w:abstractNumId w:val="21"/>
  </w:num>
  <w:num w:numId="44">
    <w:abstractNumId w:val="5"/>
  </w:num>
  <w:num w:numId="45">
    <w:abstractNumId w:val="36"/>
  </w:num>
  <w:num w:numId="46">
    <w:abstractNumId w:val="43"/>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AC0"/>
    <w:rsid w:val="00010A4D"/>
    <w:rsid w:val="00047BEB"/>
    <w:rsid w:val="000501F7"/>
    <w:rsid w:val="00063DFF"/>
    <w:rsid w:val="000745CD"/>
    <w:rsid w:val="00077261"/>
    <w:rsid w:val="00082416"/>
    <w:rsid w:val="000866BF"/>
    <w:rsid w:val="00087273"/>
    <w:rsid w:val="00097540"/>
    <w:rsid w:val="000A25AC"/>
    <w:rsid w:val="000B218C"/>
    <w:rsid w:val="000B5371"/>
    <w:rsid w:val="000B7C11"/>
    <w:rsid w:val="000C2BF6"/>
    <w:rsid w:val="000C3CE8"/>
    <w:rsid w:val="000D394D"/>
    <w:rsid w:val="000D6B65"/>
    <w:rsid w:val="000E5111"/>
    <w:rsid w:val="000E7E4F"/>
    <w:rsid w:val="000F6BB1"/>
    <w:rsid w:val="00105A0E"/>
    <w:rsid w:val="00114635"/>
    <w:rsid w:val="0011691C"/>
    <w:rsid w:val="0012433C"/>
    <w:rsid w:val="00141F00"/>
    <w:rsid w:val="001458B6"/>
    <w:rsid w:val="00155921"/>
    <w:rsid w:val="001766B2"/>
    <w:rsid w:val="001768E8"/>
    <w:rsid w:val="00180329"/>
    <w:rsid w:val="00181754"/>
    <w:rsid w:val="001A6B43"/>
    <w:rsid w:val="001A7530"/>
    <w:rsid w:val="001C1061"/>
    <w:rsid w:val="001E391D"/>
    <w:rsid w:val="001F0054"/>
    <w:rsid w:val="001F20AE"/>
    <w:rsid w:val="001F2F13"/>
    <w:rsid w:val="001F5811"/>
    <w:rsid w:val="00206637"/>
    <w:rsid w:val="00213C8A"/>
    <w:rsid w:val="00225F13"/>
    <w:rsid w:val="00227E0A"/>
    <w:rsid w:val="00231CC4"/>
    <w:rsid w:val="002648C2"/>
    <w:rsid w:val="00274766"/>
    <w:rsid w:val="00275889"/>
    <w:rsid w:val="00282E6C"/>
    <w:rsid w:val="00284D2F"/>
    <w:rsid w:val="00291F71"/>
    <w:rsid w:val="002A49B2"/>
    <w:rsid w:val="002A5073"/>
    <w:rsid w:val="002A5636"/>
    <w:rsid w:val="002B7981"/>
    <w:rsid w:val="002C32C2"/>
    <w:rsid w:val="002D0C46"/>
    <w:rsid w:val="002D40A5"/>
    <w:rsid w:val="002D44CE"/>
    <w:rsid w:val="002D51B1"/>
    <w:rsid w:val="002E28FD"/>
    <w:rsid w:val="002F1B4B"/>
    <w:rsid w:val="002F1C76"/>
    <w:rsid w:val="003066BE"/>
    <w:rsid w:val="0030684C"/>
    <w:rsid w:val="00316F9C"/>
    <w:rsid w:val="003227CC"/>
    <w:rsid w:val="00322B71"/>
    <w:rsid w:val="0034296B"/>
    <w:rsid w:val="00344F07"/>
    <w:rsid w:val="00346312"/>
    <w:rsid w:val="0035463B"/>
    <w:rsid w:val="00366923"/>
    <w:rsid w:val="00370B33"/>
    <w:rsid w:val="00385A54"/>
    <w:rsid w:val="003A11E3"/>
    <w:rsid w:val="003A1B9E"/>
    <w:rsid w:val="003A5012"/>
    <w:rsid w:val="003B5D77"/>
    <w:rsid w:val="003B7028"/>
    <w:rsid w:val="003C393D"/>
    <w:rsid w:val="003C5F5D"/>
    <w:rsid w:val="003F326D"/>
    <w:rsid w:val="003F57A5"/>
    <w:rsid w:val="003F5F8D"/>
    <w:rsid w:val="003F6291"/>
    <w:rsid w:val="003F79EF"/>
    <w:rsid w:val="00414924"/>
    <w:rsid w:val="00421F20"/>
    <w:rsid w:val="0043191A"/>
    <w:rsid w:val="004343FD"/>
    <w:rsid w:val="00436822"/>
    <w:rsid w:val="00460734"/>
    <w:rsid w:val="00466148"/>
    <w:rsid w:val="00472D6F"/>
    <w:rsid w:val="00473523"/>
    <w:rsid w:val="00473921"/>
    <w:rsid w:val="00475CE4"/>
    <w:rsid w:val="004775C6"/>
    <w:rsid w:val="00490197"/>
    <w:rsid w:val="004A5CD7"/>
    <w:rsid w:val="004C0F2C"/>
    <w:rsid w:val="004D73FC"/>
    <w:rsid w:val="004D7AC0"/>
    <w:rsid w:val="004E05E1"/>
    <w:rsid w:val="004E4AF0"/>
    <w:rsid w:val="004E56E2"/>
    <w:rsid w:val="004F6E3B"/>
    <w:rsid w:val="00507D28"/>
    <w:rsid w:val="00532089"/>
    <w:rsid w:val="00543E9D"/>
    <w:rsid w:val="00550D4E"/>
    <w:rsid w:val="00560906"/>
    <w:rsid w:val="00560A7D"/>
    <w:rsid w:val="00567A6B"/>
    <w:rsid w:val="00586B4B"/>
    <w:rsid w:val="00593136"/>
    <w:rsid w:val="005953F2"/>
    <w:rsid w:val="005A0BDA"/>
    <w:rsid w:val="005A3D7C"/>
    <w:rsid w:val="005B36D2"/>
    <w:rsid w:val="005B40A2"/>
    <w:rsid w:val="005B6171"/>
    <w:rsid w:val="005D1986"/>
    <w:rsid w:val="005E7651"/>
    <w:rsid w:val="00610957"/>
    <w:rsid w:val="0062098A"/>
    <w:rsid w:val="0062230F"/>
    <w:rsid w:val="00625CA3"/>
    <w:rsid w:val="00641262"/>
    <w:rsid w:val="00645AB4"/>
    <w:rsid w:val="00647CFB"/>
    <w:rsid w:val="006558B9"/>
    <w:rsid w:val="0069529C"/>
    <w:rsid w:val="006A17CA"/>
    <w:rsid w:val="006D2A3F"/>
    <w:rsid w:val="006D2C8A"/>
    <w:rsid w:val="006D2D64"/>
    <w:rsid w:val="006E008C"/>
    <w:rsid w:val="00703A2D"/>
    <w:rsid w:val="00716AC3"/>
    <w:rsid w:val="00724785"/>
    <w:rsid w:val="007262B6"/>
    <w:rsid w:val="00730BB9"/>
    <w:rsid w:val="00733A1D"/>
    <w:rsid w:val="00752ECD"/>
    <w:rsid w:val="00754027"/>
    <w:rsid w:val="00762C1C"/>
    <w:rsid w:val="00762C54"/>
    <w:rsid w:val="00766B1A"/>
    <w:rsid w:val="00772635"/>
    <w:rsid w:val="007769F9"/>
    <w:rsid w:val="007829F6"/>
    <w:rsid w:val="007B7FD5"/>
    <w:rsid w:val="007E21BD"/>
    <w:rsid w:val="007E521F"/>
    <w:rsid w:val="007F1412"/>
    <w:rsid w:val="007F5784"/>
    <w:rsid w:val="00803A79"/>
    <w:rsid w:val="00807107"/>
    <w:rsid w:val="00814AF9"/>
    <w:rsid w:val="00825862"/>
    <w:rsid w:val="00831E87"/>
    <w:rsid w:val="00832D1D"/>
    <w:rsid w:val="00835467"/>
    <w:rsid w:val="00845F24"/>
    <w:rsid w:val="00846C0D"/>
    <w:rsid w:val="00853D22"/>
    <w:rsid w:val="008577D0"/>
    <w:rsid w:val="0088219D"/>
    <w:rsid w:val="00897DCF"/>
    <w:rsid w:val="008A4E88"/>
    <w:rsid w:val="008B50BB"/>
    <w:rsid w:val="008B5A3A"/>
    <w:rsid w:val="008B6B5E"/>
    <w:rsid w:val="008D50BB"/>
    <w:rsid w:val="008E4C79"/>
    <w:rsid w:val="00916DAB"/>
    <w:rsid w:val="009256D4"/>
    <w:rsid w:val="009A5F02"/>
    <w:rsid w:val="009B1D36"/>
    <w:rsid w:val="009B300F"/>
    <w:rsid w:val="009B3A75"/>
    <w:rsid w:val="009C704D"/>
    <w:rsid w:val="009E380B"/>
    <w:rsid w:val="009E55F6"/>
    <w:rsid w:val="009F330E"/>
    <w:rsid w:val="009F5DF3"/>
    <w:rsid w:val="00A07817"/>
    <w:rsid w:val="00A2057A"/>
    <w:rsid w:val="00A20E9D"/>
    <w:rsid w:val="00A272B2"/>
    <w:rsid w:val="00A45477"/>
    <w:rsid w:val="00A50191"/>
    <w:rsid w:val="00A50553"/>
    <w:rsid w:val="00A60AA1"/>
    <w:rsid w:val="00A6192D"/>
    <w:rsid w:val="00A7581E"/>
    <w:rsid w:val="00A96671"/>
    <w:rsid w:val="00AA0F50"/>
    <w:rsid w:val="00AA10E2"/>
    <w:rsid w:val="00AB3F28"/>
    <w:rsid w:val="00AD18D5"/>
    <w:rsid w:val="00AD2F07"/>
    <w:rsid w:val="00AF534A"/>
    <w:rsid w:val="00B018BF"/>
    <w:rsid w:val="00B078B6"/>
    <w:rsid w:val="00B203DA"/>
    <w:rsid w:val="00B366CF"/>
    <w:rsid w:val="00B45ECE"/>
    <w:rsid w:val="00B518C9"/>
    <w:rsid w:val="00B52FF4"/>
    <w:rsid w:val="00B71B98"/>
    <w:rsid w:val="00B815C6"/>
    <w:rsid w:val="00B8277C"/>
    <w:rsid w:val="00B854D5"/>
    <w:rsid w:val="00BB5061"/>
    <w:rsid w:val="00BC3603"/>
    <w:rsid w:val="00BC6333"/>
    <w:rsid w:val="00BD71C5"/>
    <w:rsid w:val="00BE0E8D"/>
    <w:rsid w:val="00BE54B3"/>
    <w:rsid w:val="00BF5269"/>
    <w:rsid w:val="00C008B4"/>
    <w:rsid w:val="00C052EC"/>
    <w:rsid w:val="00C14876"/>
    <w:rsid w:val="00C17ABD"/>
    <w:rsid w:val="00C25505"/>
    <w:rsid w:val="00C26C67"/>
    <w:rsid w:val="00C67B10"/>
    <w:rsid w:val="00C732B9"/>
    <w:rsid w:val="00C7486E"/>
    <w:rsid w:val="00C767C7"/>
    <w:rsid w:val="00C821A5"/>
    <w:rsid w:val="00C83E1D"/>
    <w:rsid w:val="00C91CA8"/>
    <w:rsid w:val="00C9574F"/>
    <w:rsid w:val="00CB23D5"/>
    <w:rsid w:val="00CB6A20"/>
    <w:rsid w:val="00CC0F66"/>
    <w:rsid w:val="00CC2125"/>
    <w:rsid w:val="00CD2BE7"/>
    <w:rsid w:val="00CE6367"/>
    <w:rsid w:val="00CE679B"/>
    <w:rsid w:val="00CE7F25"/>
    <w:rsid w:val="00CF1B0A"/>
    <w:rsid w:val="00CF3A2E"/>
    <w:rsid w:val="00CF3EFE"/>
    <w:rsid w:val="00D43613"/>
    <w:rsid w:val="00D576FA"/>
    <w:rsid w:val="00D7076A"/>
    <w:rsid w:val="00D716D3"/>
    <w:rsid w:val="00D72876"/>
    <w:rsid w:val="00D76A9C"/>
    <w:rsid w:val="00D81F5E"/>
    <w:rsid w:val="00D92269"/>
    <w:rsid w:val="00D92322"/>
    <w:rsid w:val="00DA4A65"/>
    <w:rsid w:val="00DB1AEC"/>
    <w:rsid w:val="00DB250D"/>
    <w:rsid w:val="00DC4251"/>
    <w:rsid w:val="00DE176A"/>
    <w:rsid w:val="00E00A6B"/>
    <w:rsid w:val="00E00C33"/>
    <w:rsid w:val="00E01282"/>
    <w:rsid w:val="00E0164D"/>
    <w:rsid w:val="00E10E83"/>
    <w:rsid w:val="00E2725B"/>
    <w:rsid w:val="00E54EA5"/>
    <w:rsid w:val="00E570EB"/>
    <w:rsid w:val="00E64E3B"/>
    <w:rsid w:val="00E77899"/>
    <w:rsid w:val="00E93FE9"/>
    <w:rsid w:val="00EA387F"/>
    <w:rsid w:val="00EA6C5E"/>
    <w:rsid w:val="00EB78DD"/>
    <w:rsid w:val="00EC4751"/>
    <w:rsid w:val="00EC5A71"/>
    <w:rsid w:val="00EF3430"/>
    <w:rsid w:val="00F062C2"/>
    <w:rsid w:val="00F2179B"/>
    <w:rsid w:val="00F44C3B"/>
    <w:rsid w:val="00F55F11"/>
    <w:rsid w:val="00F66035"/>
    <w:rsid w:val="00F7249D"/>
    <w:rsid w:val="00F738B4"/>
    <w:rsid w:val="00F7430A"/>
    <w:rsid w:val="00F746AE"/>
    <w:rsid w:val="00F83C17"/>
    <w:rsid w:val="00F96D7F"/>
    <w:rsid w:val="00FA39B9"/>
    <w:rsid w:val="00FB2B84"/>
    <w:rsid w:val="00FC456F"/>
    <w:rsid w:val="00FD4ACD"/>
    <w:rsid w:val="00FD5F94"/>
    <w:rsid w:val="00FD6FA7"/>
    <w:rsid w:val="00FE47E8"/>
    <w:rsid w:val="00FF32CA"/>
    <w:rsid w:val="00FF4967"/>
    <w:rsid w:val="00FF50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1"/>
      </w:numPr>
      <w:ind w:left="567" w:hanging="567"/>
      <w:outlineLvl w:val="0"/>
    </w:pPr>
    <w:rPr>
      <w:kern w:val="28"/>
    </w:rPr>
  </w:style>
  <w:style w:type="paragraph" w:styleId="Heading2">
    <w:name w:val="heading 2"/>
    <w:basedOn w:val="Normal"/>
    <w:next w:val="Normal"/>
    <w:link w:val="Heading2Char"/>
    <w:qFormat/>
    <w:rsid w:val="004D7AC0"/>
    <w:pPr>
      <w:numPr>
        <w:ilvl w:val="1"/>
        <w:numId w:val="1"/>
      </w:numPr>
      <w:ind w:left="567" w:hanging="567"/>
      <w:outlineLvl w:val="1"/>
    </w:pPr>
  </w:style>
  <w:style w:type="paragraph" w:styleId="Heading3">
    <w:name w:val="heading 3"/>
    <w:basedOn w:val="Normal"/>
    <w:next w:val="Normal"/>
    <w:link w:val="Heading3Char"/>
    <w:qFormat/>
    <w:rsid w:val="004D7AC0"/>
    <w:pPr>
      <w:numPr>
        <w:ilvl w:val="2"/>
        <w:numId w:val="1"/>
      </w:numPr>
      <w:ind w:left="567" w:hanging="567"/>
      <w:outlineLvl w:val="2"/>
    </w:pPr>
  </w:style>
  <w:style w:type="paragraph" w:styleId="Heading4">
    <w:name w:val="heading 4"/>
    <w:basedOn w:val="Normal"/>
    <w:next w:val="Normal"/>
    <w:link w:val="Heading4Char"/>
    <w:qFormat/>
    <w:rsid w:val="004D7AC0"/>
    <w:pPr>
      <w:numPr>
        <w:ilvl w:val="3"/>
        <w:numId w:val="1"/>
      </w:numPr>
      <w:ind w:left="567" w:hanging="567"/>
      <w:outlineLvl w:val="3"/>
    </w:pPr>
  </w:style>
  <w:style w:type="paragraph" w:styleId="Heading5">
    <w:name w:val="heading 5"/>
    <w:basedOn w:val="Normal"/>
    <w:next w:val="Normal"/>
    <w:link w:val="Heading5Char"/>
    <w:qFormat/>
    <w:rsid w:val="004D7AC0"/>
    <w:pPr>
      <w:numPr>
        <w:ilvl w:val="4"/>
        <w:numId w:val="1"/>
      </w:numPr>
      <w:ind w:left="567" w:hanging="567"/>
      <w:outlineLvl w:val="4"/>
    </w:pPr>
  </w:style>
  <w:style w:type="paragraph" w:styleId="Heading6">
    <w:name w:val="heading 6"/>
    <w:basedOn w:val="Normal"/>
    <w:next w:val="Normal"/>
    <w:link w:val="Heading6Char"/>
    <w:qFormat/>
    <w:rsid w:val="004D7AC0"/>
    <w:pPr>
      <w:numPr>
        <w:ilvl w:val="5"/>
        <w:numId w:val="1"/>
      </w:numPr>
      <w:ind w:left="567" w:hanging="567"/>
      <w:outlineLvl w:val="5"/>
    </w:pPr>
  </w:style>
  <w:style w:type="paragraph" w:styleId="Heading7">
    <w:name w:val="heading 7"/>
    <w:basedOn w:val="Normal"/>
    <w:next w:val="Normal"/>
    <w:link w:val="Heading7Char"/>
    <w:qFormat/>
    <w:rsid w:val="004D7AC0"/>
    <w:pPr>
      <w:numPr>
        <w:ilvl w:val="6"/>
        <w:numId w:val="1"/>
      </w:numPr>
      <w:ind w:left="567" w:hanging="567"/>
      <w:outlineLvl w:val="6"/>
    </w:pPr>
  </w:style>
  <w:style w:type="paragraph" w:styleId="Heading8">
    <w:name w:val="heading 8"/>
    <w:basedOn w:val="Normal"/>
    <w:next w:val="Normal"/>
    <w:link w:val="Heading8Char"/>
    <w:qFormat/>
    <w:rsid w:val="004D7AC0"/>
    <w:pPr>
      <w:numPr>
        <w:ilvl w:val="7"/>
        <w:numId w:val="1"/>
      </w:numPr>
      <w:ind w:left="567" w:hanging="567"/>
      <w:outlineLvl w:val="7"/>
    </w:pPr>
  </w:style>
  <w:style w:type="paragraph" w:styleId="Heading9">
    <w:name w:val="heading 9"/>
    <w:basedOn w:val="Normal"/>
    <w:next w:val="Normal"/>
    <w:link w:val="Heading9Char"/>
    <w:qFormat/>
    <w:rsid w:val="004D7AC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basedOn w:val="DefaultParagraphFont"/>
    <w:unhideWhenUsed/>
    <w:qFormat/>
    <w:rsid w:val="001F2F13"/>
    <w:rPr>
      <w:rFonts w:ascii="Times New Roman" w:hAnsi="Times New Roman"/>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B52FF4"/>
    <w:pPr>
      <w:ind w:left="720"/>
      <w:contextualSpacing/>
    </w:pPr>
  </w:style>
  <w:style w:type="table" w:styleId="TableGrid">
    <w:name w:val="Table Grid"/>
    <w:basedOn w:val="TableNormal"/>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4D7AC0"/>
    <w:pPr>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7B7F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85A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E4A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F34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846C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C63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4901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45A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1F58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1803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748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CE63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C91C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16F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D576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2F1C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559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9B3A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CB23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560A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330E"/>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F6291"/>
    <w:pPr>
      <w:spacing w:after="100"/>
      <w:ind w:left="220"/>
    </w:pPr>
  </w:style>
  <w:style w:type="character" w:customStyle="1" w:styleId="UnresolvedMention1">
    <w:name w:val="Unresolved Mention1"/>
    <w:basedOn w:val="DefaultParagraphFont"/>
    <w:uiPriority w:val="99"/>
    <w:semiHidden/>
    <w:unhideWhenUsed/>
    <w:rsid w:val="000745CD"/>
    <w:rPr>
      <w:color w:val="605E5C"/>
      <w:shd w:val="clear" w:color="auto" w:fill="E1DFDD"/>
    </w:rPr>
  </w:style>
  <w:style w:type="character" w:styleId="UnresolvedMention">
    <w:name w:val="Unresolved Mention"/>
    <w:basedOn w:val="DefaultParagraphFont"/>
    <w:uiPriority w:val="99"/>
    <w:semiHidden/>
    <w:unhideWhenUsed/>
    <w:rsid w:val="000D6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msearch.eesc.europa.eu/search/opinion" TargetMode="External"/><Relationship Id="rId18" Type="http://schemas.openxmlformats.org/officeDocument/2006/relationships/hyperlink" Target="mailto:Colombe.Gregoire@eesc.europa.eu" TargetMode="External"/><Relationship Id="rId26" Type="http://schemas.openxmlformats.org/officeDocument/2006/relationships/hyperlink" Target="mailto:June.Bedaton@eesc.europa.eu" TargetMode="External"/><Relationship Id="rId39" Type="http://schemas.openxmlformats.org/officeDocument/2006/relationships/hyperlink" Target="https://www.eesc.europa.eu/sl/our-work/opinions-information-reports/opinions/establishing-catch-documentation-programme-bluefin-tuna-thunnus-thynnus" TargetMode="External"/><Relationship Id="rId21" Type="http://schemas.openxmlformats.org/officeDocument/2006/relationships/hyperlink" Target="https://www.eesc.europa.eu/sl/our-work/opinions-information-reports/information-reports/point-view-organised-civil-society-eu-member-states-national-reform-and-investment-proposals-and-their-implementation-0" TargetMode="External"/><Relationship Id="rId34" Type="http://schemas.openxmlformats.org/officeDocument/2006/relationships/hyperlink" Target="https://www.eesc.europa.eu/sl/our-work/opinions-information-reports/opinions/transposition-measures-regional-fisheries-management-organisations-rfmos-ii" TargetMode="External"/><Relationship Id="rId42" Type="http://schemas.openxmlformats.org/officeDocument/2006/relationships/hyperlink" Target="https://www.eesc.europa.eu/sl/our-work/opinions-information-reports/opinions/multiannual-management-plan-bluefin-tuna" TargetMode="External"/><Relationship Id="rId47" Type="http://schemas.openxmlformats.org/officeDocument/2006/relationships/hyperlink" Target="https://www.eesc.europa.eu/en/our-work/opinions-information-reports/opinions/prohibition-export-mixed-municipal-waste-destined-recovery" TargetMode="External"/><Relationship Id="rId50" Type="http://schemas.openxmlformats.org/officeDocument/2006/relationships/hyperlink" Target="https://www.eesc.europa.eu/sl/our-work/opinions-information-reports/opinions/circular-economy-act-circular-economy-and-responsible-resource-consumption-within-planetary-boundaries" TargetMode="External"/><Relationship Id="rId55" Type="http://schemas.openxmlformats.org/officeDocument/2006/relationships/hyperlink" Target="https://www.eesc.europa.eu/sl/our-work/opinions-information-reports/opinions/strengthening-eu-economic-security" TargetMode="External"/><Relationship Id="rId63" Type="http://schemas.openxmlformats.org/officeDocument/2006/relationships/header" Target="header1.xml"/><Relationship Id="rId68"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aja.Radman@eesc.europa.eu" TargetMode="External"/><Relationship Id="rId29" Type="http://schemas.openxmlformats.org/officeDocument/2006/relationships/hyperlink" Target="https://www.eesc.europa.eu/sl/our-work/opinions-information-reports/opinions/implementing-new-european-bauha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Gerald.Klec@eesc.europa.eu" TargetMode="External"/><Relationship Id="rId32" Type="http://schemas.openxmlformats.org/officeDocument/2006/relationships/hyperlink" Target="https://www.eesc.europa.eu/sl/our-work/opinions-information-reports/opinions/observations-business-community-and-civil-society-revision-regulation-eu-n-6512014-state-aid-general-block-exemption" TargetMode="External"/><Relationship Id="rId37" Type="http://schemas.openxmlformats.org/officeDocument/2006/relationships/hyperlink" Target="https://www.eesc.europa.eu/sl/our-work/opinions-information-reports/opinions/conservation-and-enforcement-measures-nafo" TargetMode="External"/><Relationship Id="rId40" Type="http://schemas.openxmlformats.org/officeDocument/2006/relationships/hyperlink" Target="https://www.eesc.europa.eu/sl/our-work/opinions-information-reports/opinions/fisheries-transposition-iattc-measures" TargetMode="External"/><Relationship Id="rId45" Type="http://schemas.openxmlformats.org/officeDocument/2006/relationships/hyperlink" Target="https://www.eesc.europa.eu/sl/our-work/opinions-information-reports/opinions/fishing-authorisation-regulation" TargetMode="External"/><Relationship Id="rId53" Type="http://schemas.openxmlformats.org/officeDocument/2006/relationships/hyperlink" Target="https://www.eesc.europa.eu/sl/our-work/opinions-information-reports/information-reports/evaluation-common-agricultural-policy-delivery-its-objectives" TargetMode="External"/><Relationship Id="rId58" Type="http://schemas.openxmlformats.org/officeDocument/2006/relationships/hyperlink" Target="mailto:Adam.Dorywalski@eesc.europa.eu" TargetMode="External"/><Relationship Id="rId66"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esc.europa.eu/sl/documents/resolution/eesc-contribution-2027-european-commission-work-programme" TargetMode="External"/><Relationship Id="rId23" Type="http://schemas.openxmlformats.org/officeDocument/2006/relationships/hyperlink" Target="https://www.eesc.europa.eu/sl/our-work/opinions-information-reports/opinions/eu-budget-expenditure-tracking-and-performance-framework" TargetMode="External"/><Relationship Id="rId28" Type="http://schemas.openxmlformats.org/officeDocument/2006/relationships/hyperlink" Target="mailto:Albert.Precup@eesc.europa.eu" TargetMode="External"/><Relationship Id="rId36" Type="http://schemas.openxmlformats.org/officeDocument/2006/relationships/hyperlink" Target="https://www.eesc.europa.eu/sl/our-work/opinions-information-reports/opinions/fisheries-nafo" TargetMode="External"/><Relationship Id="rId49" Type="http://schemas.openxmlformats.org/officeDocument/2006/relationships/hyperlink" Target="mailto:Arturo.Iniguez@eesc.europa.eu" TargetMode="External"/><Relationship Id="rId57" Type="http://schemas.openxmlformats.org/officeDocument/2006/relationships/hyperlink" Target="https://www.eesc.europa.eu/sl/our-work/opinions-information-reports/opinions/resourceeu-plan" TargetMode="External"/><Relationship Id="rId61" Type="http://schemas.openxmlformats.org/officeDocument/2006/relationships/hyperlink" Target="https://www.eesc.europa.eu/sl/our-work/opinions-information-reports/opinions/blue-deal-accelerator-technology-skills-and-finance-water-resilient-future" TargetMode="External"/><Relationship Id="rId10" Type="http://schemas.openxmlformats.org/officeDocument/2006/relationships/endnotes" Target="endnotes.xml"/><Relationship Id="rId19" Type="http://schemas.openxmlformats.org/officeDocument/2006/relationships/hyperlink" Target="https://www.eesc.europa.eu/sl/our-work/opinions-information-reports/opinions/strategy-support-eastern-border-regions-address-their-specific-challenges-and-support-them-reorientation-their-local" TargetMode="External"/><Relationship Id="rId31" Type="http://schemas.openxmlformats.org/officeDocument/2006/relationships/hyperlink" Target="mailto:Aleksandra.SarmanGrilc@eesc.europa.eu" TargetMode="External"/><Relationship Id="rId44" Type="http://schemas.openxmlformats.org/officeDocument/2006/relationships/hyperlink" Target="https://www.eesc.europa.eu/sl/our-work/opinions-information-reports/opinions/conservation-atlantic-tunas" TargetMode="External"/><Relationship Id="rId52" Type="http://schemas.openxmlformats.org/officeDocument/2006/relationships/hyperlink" Target="mailto:Alice.Senga@eesc.europa.eu" TargetMode="External"/><Relationship Id="rId60" Type="http://schemas.openxmlformats.org/officeDocument/2006/relationships/hyperlink" Target="mailto:Luis.BarbosaESilva@eesc.europa.eu" TargetMode="External"/><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Colombe.Gregoire@eesc.europa.eu" TargetMode="External"/><Relationship Id="rId27" Type="http://schemas.openxmlformats.org/officeDocument/2006/relationships/hyperlink" Target="https://www.eesc.europa.eu/sl/our-work/opinions-information-reports/opinions/proposal-regulation-digital-networks-act-dna" TargetMode="External"/><Relationship Id="rId30" Type="http://schemas.openxmlformats.org/officeDocument/2006/relationships/hyperlink" Target="mailto:Francesco.Napolitano@eesc.europa.eu" TargetMode="External"/><Relationship Id="rId35" Type="http://schemas.openxmlformats.org/officeDocument/2006/relationships/hyperlink" Target="https://www.eesc.europa.eu/sl/our-work/opinions-information-reports/opinions/amendment-regulations-concerning-international-fisheries-nafo-sprfmo-iotc-wcpfc-iattc-and-iccat" TargetMode="External"/><Relationship Id="rId43" Type="http://schemas.openxmlformats.org/officeDocument/2006/relationships/hyperlink" Target="https://www.eesc.europa.eu/sl/our-work/opinions-information-reports/opinions/conservation-and-control-measures-applicable-regulatory-area-northwest-atlantic-fisheries-organisation" TargetMode="External"/><Relationship Id="rId48" Type="http://schemas.openxmlformats.org/officeDocument/2006/relationships/hyperlink" Target="https://www.eesc.europa.eu/en/our-work/opinions-information-reports/opinions?populate=Waste+shipments+&amp;related_policies_target_id=52249&amp;related_sections=All&amp;opinion_status=39&amp;opinion_type=All&amp;rapporteur=&amp;plenary_session=0&amp;opinion_reference=&amp;field_year_value=&amp;related_events=All&amp;related_observatories=All&amp;body_references_file_name=All&amp;field_body_references_file_nr_value=" TargetMode="External"/><Relationship Id="rId56" Type="http://schemas.openxmlformats.org/officeDocument/2006/relationships/hyperlink" Target="mailto:Marco.Ristori@eesc.europa.eu"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Anna.Cameron@eesc.europa.eu" TargetMode="External"/><Relationship Id="rId3" Type="http://schemas.openxmlformats.org/officeDocument/2006/relationships/customXml" Target="../customXml/item3.xml"/><Relationship Id="rId12" Type="http://schemas.openxmlformats.org/officeDocument/2006/relationships/hyperlink" Target="https://www.eesc.europa.eu/en/our-work/opinions-information-reports/plenary-session-summaries" TargetMode="External"/><Relationship Id="rId17" Type="http://schemas.openxmlformats.org/officeDocument/2006/relationships/hyperlink" Target="https://www.eesc.europa.eu/sl/our-work/opinions-information-reports/opinions/eescs-recommendations-reform-and-investment-proposals-formulated-part-2025-2026-european-semester-cycle" TargetMode="External"/><Relationship Id="rId25" Type="http://schemas.openxmlformats.org/officeDocument/2006/relationships/hyperlink" Target="https://www.eesc.europa.eu/sl/our-work/opinions-information-reports/information-reports/evaluation-whistle-blower-protection-directive" TargetMode="External"/><Relationship Id="rId33" Type="http://schemas.openxmlformats.org/officeDocument/2006/relationships/hyperlink" Target="mailto:Silvia.Staffa@eesc.europa.eu" TargetMode="External"/><Relationship Id="rId38" Type="http://schemas.openxmlformats.org/officeDocument/2006/relationships/hyperlink" Target="https://www.eesc.europa.eu/sl/our-work/opinions-information-reports/opinions/management-conservation-and-control-measures-applicable-convention-international-commission-conservation-atlantic-tunas" TargetMode="External"/><Relationship Id="rId46" Type="http://schemas.openxmlformats.org/officeDocument/2006/relationships/hyperlink" Target="mailto:Arturo.Iniguez@eesc.europa.eu" TargetMode="External"/><Relationship Id="rId59" Type="http://schemas.openxmlformats.org/officeDocument/2006/relationships/hyperlink" Target="https://www.eesc.europa.eu/sl/our-work/opinions-information-reports/opinions/eesc-contribution-un-water-conference-2026-eu-blue-deal-and-water-resilience-strategy-global-water-action" TargetMode="External"/><Relationship Id="rId67" Type="http://schemas.openxmlformats.org/officeDocument/2006/relationships/header" Target="header3.xml"/><Relationship Id="rId20" Type="http://schemas.openxmlformats.org/officeDocument/2006/relationships/hyperlink" Target="mailto:Georgios.Meleas@eesc.europa.eu" TargetMode="External"/><Relationship Id="rId41" Type="http://schemas.openxmlformats.org/officeDocument/2006/relationships/hyperlink" Target="https://www.eesc.europa.eu/sl/our-work/opinions-information-reports/opinions/conservation-and-enforcement-measures-nafo-2020" TargetMode="External"/><Relationship Id="rId54" Type="http://schemas.openxmlformats.org/officeDocument/2006/relationships/hyperlink" Target="mailto:Myrto.Kolyva@eesc.europa.eu" TargetMode="External"/><Relationship Id="rId62" Type="http://schemas.openxmlformats.org/officeDocument/2006/relationships/hyperlink" Target="mailto:Heli.Niemela-Farrer@eesc.europa.eu" TargetMode="Externa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SL/TXT/?uri=uriserv%3AOJ.C_.2020.232.01.0036.01.SLV&amp;toc=OJ%3AC%3A2020%3A232%3ATOC" TargetMode="External"/><Relationship Id="rId3" Type="http://schemas.openxmlformats.org/officeDocument/2006/relationships/hyperlink" Target="https://eur-lex.europa.eu/legal-content/SL/TXT/?uri=CELEX%3A52022AE1131&amp;qid=1780293387219" TargetMode="External"/><Relationship Id="rId7" Type="http://schemas.openxmlformats.org/officeDocument/2006/relationships/hyperlink" Target="https://eur-lex.europa.eu/legal-content/SL/TXT/?uri=uriserv%3AOJ.C_.2020.429.01.0279.01.SLV&amp;toc=OJ%3AC%3A2020%3A429%3ATOC" TargetMode="External"/><Relationship Id="rId12" Type="http://schemas.openxmlformats.org/officeDocument/2006/relationships/hyperlink" Target="https://eur-lex.europa.eu/legal-content/SL/TXT/?uri=celex:52021AE5496" TargetMode="External"/><Relationship Id="rId2" Type="http://schemas.openxmlformats.org/officeDocument/2006/relationships/hyperlink" Target="https://eur-lex.europa.eu/legal-content/SL/TXT/?uri=CELEX%3A52023AE2283&amp;qid=1780293582307" TargetMode="External"/><Relationship Id="rId1" Type="http://schemas.openxmlformats.org/officeDocument/2006/relationships/hyperlink" Target="https://eur-lex.europa.eu/legal-content/SL/TXT/?uri=CELEX%3A52025AE0766&amp;qid=1780294159425" TargetMode="External"/><Relationship Id="rId6" Type="http://schemas.openxmlformats.org/officeDocument/2006/relationships/hyperlink" Target="https://eur-lex.europa.eu/legal-content/SL/TXT/?uri=OJ:C:2021:056:TOC" TargetMode="External"/><Relationship Id="rId11" Type="http://schemas.openxmlformats.org/officeDocument/2006/relationships/hyperlink" Target="https://eur-lex.europa.eu/legal-content/SL/TXT/?uri=uriserv:OJ.C_.2016.303.01.0116.01.SLV&amp;toc=OJ:C:2016:303:TOC" TargetMode="External"/><Relationship Id="rId5" Type="http://schemas.openxmlformats.org/officeDocument/2006/relationships/hyperlink" Target="https://eur-lex.europa.eu/legal-content/SL/TXT/?uri=uriserv%3AOJ.C_.2021.123.01.0072.01.SLV&amp;toc=OJ%3AC%3A2021%3A123%3ATOC" TargetMode="External"/><Relationship Id="rId10" Type="http://schemas.openxmlformats.org/officeDocument/2006/relationships/hyperlink" Target="https://eur-lex.europa.eu/legal-content/SL/TXT/?uri=uriserv:OJ.C_.2017.034.01.0142.01.SLV&amp;toc=OJ:C:2017:034:TOC" TargetMode="External"/><Relationship Id="rId4" Type="http://schemas.openxmlformats.org/officeDocument/2006/relationships/hyperlink" Target="https://eur-lex.europa.eu/legal-content/SL/TXT/?uri=CELEX%3A52022AE0101&amp;qid=1780293688920" TargetMode="External"/><Relationship Id="rId9" Type="http://schemas.openxmlformats.org/officeDocument/2006/relationships/hyperlink" Target="https://eur-lex.europa.eu/legal-content/SL/TXT/?uri=uriserv:OJ.C_.2019.159.01.0060.01.SLV&amp;toc=OJ:C:2019:159: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VP3JK3XSEPRV-1795132703-5852</_dlc_DocId>
    <_dlc_DocIdUrl xmlns="7d640e6d-779c-472f-a269-6b546787f1c9">
      <Url>http://dm/eesc/2026/_layouts/15/DocIdRedir.aspx?ID=VP3JK3XSEPRV-1795132703-5852</Url>
      <Description>VP3JK3XSEPRV-1795132703-5852</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2026-07-02T12:00:00+00:00</ProductionDate>
    <DocumentNumber xmlns="1819524c-29f2-4026-988c-b363cca822d9">1376</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60</Value>
      <Value>59</Value>
      <Value>55</Value>
      <Value>51</Value>
      <Value>46</Value>
      <Value>45</Value>
      <Value>44</Value>
      <Value>43</Value>
      <Value>37</Value>
      <Value>36</Value>
      <Value>34</Value>
      <Value>32</Value>
      <Value>31</Value>
      <Value>30</Value>
      <Value>29</Value>
      <Value>28</Value>
      <Value>27</Value>
      <Value>25</Value>
      <Value>23</Value>
      <Value>19</Value>
      <Value>18</Value>
      <Value>13</Value>
      <Value>12</Value>
      <Value>11</Value>
      <Value>9</Value>
      <Value>7</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SL</TermName>
          <TermId xmlns="http://schemas.microsoft.com/office/infopath/2007/PartnerControls">98a412ae-eb01-49e9-ae3d-585a81724cfc</TermId>
        </TermInfo>
      </Terms>
    </DocumentLanguage_0>
    <MeetingDate xmlns="7d640e6d-779c-472f-a269-6b546787f1c9">2026-07-15T12:00:00+00:00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304969</FicheNumber>
    <OriginalSender xmlns="7d640e6d-779c-472f-a269-6b546787f1c9">
      <UserInfo>
        <DisplayName>Sinko Borut</DisplayName>
        <AccountId>1361</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819524c-29f2-4026-988c-b363cca822d9">607</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8DB70E9ED1E50D4285F2944EED0BA178" ma:contentTypeVersion="4" ma:contentTypeDescription="Defines the documents for Document Manager V2" ma:contentTypeScope="" ma:versionID="283023acf4b964714ba604722b5381ea">
  <xsd:schema xmlns:xsd="http://www.w3.org/2001/XMLSchema" xmlns:xs="http://www.w3.org/2001/XMLSchema" xmlns:p="http://schemas.microsoft.com/office/2006/metadata/properties" xmlns:ns2="7d640e6d-779c-472f-a269-6b546787f1c9" xmlns:ns3="http://schemas.microsoft.com/sharepoint/v3/fields" xmlns:ns4="1819524c-29f2-4026-988c-b363cca822d9" targetNamespace="http://schemas.microsoft.com/office/2006/metadata/properties" ma:root="true" ma:fieldsID="73fbf92d162c12cfda624dbfc784d413" ns2:_="" ns3:_="" ns4:_="">
    <xsd:import namespace="7d640e6d-779c-472f-a269-6b546787f1c9"/>
    <xsd:import namespace="http://schemas.microsoft.com/sharepoint/v3/fields"/>
    <xsd:import namespace="1819524c-29f2-4026-988c-b363cca822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19524c-29f2-4026-988c-b363cca822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2.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bdd5dab9-bfdd-4431-a245-30f3c6677de9"/>
    <ds:schemaRef ds:uri="http://schemas.microsoft.com/sharepoint/v3/fields"/>
    <ds:schemaRef ds:uri="eb21defb-1074-42ca-8d3e-c3f375910b41"/>
  </ds:schemaRefs>
</ds:datastoreItem>
</file>

<file path=customXml/itemProps3.xml><?xml version="1.0" encoding="utf-8"?>
<ds:datastoreItem xmlns:ds="http://schemas.openxmlformats.org/officeDocument/2006/customXml" ds:itemID="{B388EA6D-5D17-4861-AAFB-D675B2E1B18F}"/>
</file>

<file path=customXml/itemProps4.xml><?xml version="1.0" encoding="utf-8"?>
<ds:datastoreItem xmlns:ds="http://schemas.openxmlformats.org/officeDocument/2006/customXml" ds:itemID="{4550B7D9-B944-4719-A93C-2F495E041519}">
  <ds:schemaRefs>
    <ds:schemaRef ds:uri="http://schemas.microsoft.com/sharepoint/events"/>
  </ds:schemaRefs>
</ds:datastoreItem>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8061</Words>
  <Characters>46112</Characters>
  <Application>Microsoft Office Word</Application>
  <DocSecurity>0</DocSecurity>
  <Lines>1590</Lines>
  <Paragraphs>722</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53451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Povzetek sprejetih mnenj - 606. plenarno zasedanje - junij 2026</dc:title>
  <dc:subject>ADMIN</dc:subject>
  <dc:creator/>
  <cp:keywords>COR-EESC-2022-02583-00-00-ADMIN-TRA-EN</cp:keywords>
  <dc:description>Rapporteur:  - Original language: EN - Date of document: 20/05/2022 - Date of meeting:  - External documents:  - Administrator:  SUCIU Serban</dc:description>
  <cp:lastModifiedBy/>
  <cp:revision>3</cp:revision>
  <dcterms:created xsi:type="dcterms:W3CDTF">2026-07-01T15:36:00Z</dcterms:created>
  <dcterms:modified xsi:type="dcterms:W3CDTF">2026-07-02T10:46:00Z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26/06/2026, 02/05/2022, 02/05/2022, 28/06/2021</vt:lpwstr>
  </property>
  <property fmtid="{D5CDD505-2E9C-101B-9397-08002B2CF9AE}" pid="4" name="Pref_Time">
    <vt:lpwstr>09:05:39, 12:28:29, 12:25:37, 08:41:48</vt:lpwstr>
  </property>
  <property fmtid="{D5CDD505-2E9C-101B-9397-08002B2CF9AE}" pid="5" name="Pref_User">
    <vt:lpwstr>pacup, enied, enied, enied</vt:lpwstr>
  </property>
  <property fmtid="{D5CDD505-2E9C-101B-9397-08002B2CF9AE}" pid="6" name="Pref_FileName">
    <vt:lpwstr>EESC-2026-01376-00-00-TCD-ORI.docx, Summary of opinions.docx, COR-EESC-2022-02370-00-00-ADMIN-ORI.docx, Synthese des avis Template.docx</vt:lpwstr>
  </property>
  <property fmtid="{D5CDD505-2E9C-101B-9397-08002B2CF9AE}" pid="7" name="ContentTypeId">
    <vt:lpwstr>0x010100EA97B91038054C99906057A708A1480A008DB70E9ED1E50D4285F2944EED0BA178</vt:lpwstr>
  </property>
  <property fmtid="{D5CDD505-2E9C-101B-9397-08002B2CF9AE}" pid="8" name="_dlc_DocIdItemGuid">
    <vt:lpwstr>b10c3b4e-4994-4ed9-a707-1daf2047bd03</vt:lpwstr>
  </property>
  <property fmtid="{D5CDD505-2E9C-101B-9397-08002B2CF9AE}" pid="9" name="AvailableTranslations">
    <vt:lpwstr>51;#LV|46f7e311-5d9f-4663-b433-18aeccb7ace7;#31;#SL|98a412ae-eb01-49e9-ae3d-585a81724cfc;#25;#FI|87606a43-d45f-42d6-b8c9-e1a3457db5b7;#28;#PT|50ccc04a-eadd-42ae-a0cb-acaf45f812ba;#30;#SK|46d9fce0-ef79-4f71-b89b-cd6aa82426b8;#44;#LT|a7ff5ce7-6123-4f68-865a-a57c31810414;#43;#BG|1a1b3951-7821-4e6a-85f5-5673fc08bd2c;#45;#SV|c2ed69e7-a339-43d7-8f22-d93680a92aa0;#32;#PL|1e03da61-4678-4e07-b136-b5024ca9197b;#34;#HR|2f555653-ed1a-4fe6-8362-9082d95989e5;#29;#CS|72f9705b-0217-4fd3-bea2-cbc7ed80e26e;#36;#NL|55c6556c-b4f4-441d-9acf-c498d4f838bd;#55;#RO|feb747a2-64cd-4299-af12-4833ddc30497;#37;#HU|6b229040-c589-4408-b4c1-4285663d20a8;#46;#DA|5d49c027-8956-412b-aa16-e85a0f96ad0e;#23;#FR|d2afafd3-4c81-4f60-8f52-ee33f2f54ff3;#13;#IT|0774613c-01ed-4e5d-a25d-11d2388de825;#12;#ES|e7a6b05b-ae16-40c8-add9-68b64b03aeba;#4;#EN|f2175f21-25d7-44a3-96da-d6a61b075e1b;#27;#ET|ff6c3f4c-b02c-4c3c-ab07-2c37995a7a0a;#11;#DE|f6b31e5a-26fa-4935-b661-318e46daf27e;#60;#EL|6d4f4d51-af9b-4650-94b4-4276bee85c91</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1376</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28;#PT|50ccc04a-eadd-42ae-a0cb-acaf45f812ba;#44;#LT|a7ff5ce7-6123-4f68-865a-a57c31810414;#23;#FR|d2afafd3-4c81-4f60-8f52-ee33f2f54ff3;#59;#SPL-CES|32d8cb1f-c9ec-4365-95c7-8385a18618ac;#19;#Unrestricted|826e22d7-d029-4ec0-a450-0c28ff673572;#18;#TCD|cd9d6eb6-3f4f-424a-b2d1-57c9d450eaaf;#46;#DA|5d49c027-8956-412b-aa16-e85a0f96ad0e;#9;#TRA|150d2a88-1431-44e6-a8ca-0bb753ab8672;#7;#Final|ea5e6674-7b27-4bac-b091-73adbb394efe;#43;#BG|1a1b3951-7821-4e6a-85f5-5673fc08bd2c;#4;#EN|f2175f21-25d7-44a3-96da-d6a61b075e1b;#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304969</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31;#SL|98a412ae-eb01-49e9-ae3d-585a81724cfc</vt:lpwstr>
  </property>
  <property fmtid="{D5CDD505-2E9C-101B-9397-08002B2CF9AE}" pid="33" name="AvailableTranslations_0">
    <vt:lpwstr>PT|50ccc04a-eadd-42ae-a0cb-acaf45f812ba;LT|a7ff5ce7-6123-4f68-865a-a57c31810414;BG|1a1b3951-7821-4e6a-85f5-5673fc08bd2c;DA|5d49c027-8956-412b-aa16-e85a0f96ad0e;FR|d2afafd3-4c81-4f60-8f52-ee33f2f54ff3;EN|f2175f21-25d7-44a3-96da-d6a61b075e1b</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607</vt:i4>
  </property>
  <property fmtid="{D5CDD505-2E9C-101B-9397-08002B2CF9AE}" pid="40" name="MeetingDate">
    <vt:filetime>2026-07-15T12:00:00Z</vt:filetime>
  </property>
</Properties>
</file>