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91A65" w14:paraId="02555730" w14:textId="4B6AD60B">
      <w:pPr>
        <w:jc w:val="right"/>
      </w:pPr>
      <w:r w:rsidRPr="00091A65">
        <w:rPr>
          <w:b/>
        </w:rPr>
        <w:t>TEN/</w:t>
      </w:r>
      <w:r w:rsidR="00297327">
        <w:rPr>
          <w:b/>
        </w:rPr>
        <w:t>8</w:t>
      </w:r>
      <w:r w:rsidR="00E4106E">
        <w:rPr>
          <w:b/>
        </w:rPr>
        <w:t>79</w:t>
      </w:r>
    </w:p>
    <w:p w:rsidRPr="00462783" w:rsidR="000E4B6B" w:rsidP="0015330A" w:rsidRDefault="00E4106E" w14:paraId="1EFE7F2B" w14:textId="24279005">
      <w:pPr>
        <w:jc w:val="right"/>
        <w:rPr>
          <w:b/>
          <w:bCs/>
        </w:rPr>
      </w:pPr>
      <w:r w:rsidRPr="00E4106E">
        <w:rPr>
          <w:b/>
          <w:bCs/>
        </w:rPr>
        <w:t>Digital Networks Act (DNA)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59C433A">
      <w:pPr>
        <w:jc w:val="right"/>
      </w:pPr>
      <w:r w:rsidRPr="00A67235">
        <w:t xml:space="preserve">Brussels, </w:t>
      </w:r>
      <w:r w:rsidRPr="00AB5D81" w:rsidR="004C483D">
        <w:t>1</w:t>
      </w:r>
      <w:r w:rsidRPr="00AB5D81" w:rsidR="00AB5D81">
        <w:t>7</w:t>
      </w:r>
      <w:r w:rsidR="00696B64">
        <w:t xml:space="preserve"> </w:t>
      </w:r>
      <w:r w:rsidR="00E4106E">
        <w:t>June</w:t>
      </w:r>
      <w:r w:rsidR="00091A65">
        <w:t xml:space="preserve"> 202</w:t>
      </w:r>
      <w:r w:rsidR="004C483D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964A13" w:rsidP="00EC0F0F" w:rsidRDefault="00964A13" w14:paraId="1CA7DBC6" w14:textId="45FE313F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BC45AF" w:rsidR="00BC45AF">
        <w:rPr>
          <w:b/>
          <w:bCs/>
        </w:rPr>
        <w:t xml:space="preserve">Proposal for a Regulation of the European Parliament and of the Council on digital networks, amending Regulation (EU) 2015/2120, Directive 2002/58/EC and Decision No 676/2002/EC and repealing Regulation (EU) 2018/1971, Directive (EU) 2018/1972 and Decision No 243/2012/EU </w:t>
      </w:r>
      <w:r w:rsidRPr="00E4106E" w:rsidR="00462783">
        <w:t>(</w:t>
      </w:r>
      <w:r w:rsidRPr="00E4106E" w:rsidR="00E4106E">
        <w:t>COM(2026) 16 final) – 2026/0013 (COD</w:t>
      </w:r>
      <w:r w:rsidRPr="00E4106E" w:rsidR="00462783">
        <w:t>)</w:t>
      </w:r>
      <w:r w:rsidR="008D4D88">
        <w:t>)</w:t>
      </w:r>
    </w:p>
    <w:p w:rsidRPr="00462783" w:rsidR="008D4D88" w:rsidP="00EC0F0F" w:rsidRDefault="008D4D88" w14:paraId="114C90BF" w14:textId="77777777">
      <w:pPr>
        <w:jc w:val="center"/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CE5A4E" w14:paraId="0FA745B1" w14:textId="2A4ACABC">
      <w:pPr>
        <w:jc w:val="center"/>
        <w:rPr>
          <w:bCs/>
        </w:rPr>
      </w:pPr>
      <w:r>
        <w:t>60</w:t>
      </w:r>
      <w:r w:rsidR="00E4106E">
        <w:t>6</w:t>
      </w:r>
      <w:r w:rsidRPr="00E4106E" w:rsidR="00E4106E">
        <w:rPr>
          <w:vertAlign w:val="superscript"/>
        </w:rPr>
        <w:t>th</w:t>
      </w:r>
      <w:r w:rsidR="00E4106E">
        <w:t xml:space="preserve"> plenary</w:t>
      </w:r>
      <w:r w:rsidR="0015330A">
        <w:t xml:space="preserve">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4C483D">
        <w:rPr>
          <w:bCs/>
        </w:rPr>
        <w:t>1</w:t>
      </w:r>
      <w:r w:rsidR="00E4106E">
        <w:rPr>
          <w:bCs/>
        </w:rPr>
        <w:t>7</w:t>
      </w:r>
      <w:r w:rsidR="002D0114">
        <w:rPr>
          <w:bCs/>
        </w:rPr>
        <w:t>-</w:t>
      </w:r>
      <w:r w:rsidR="004C483D">
        <w:rPr>
          <w:bCs/>
        </w:rPr>
        <w:t>1</w:t>
      </w:r>
      <w:r w:rsidR="00E4106E">
        <w:rPr>
          <w:bCs/>
        </w:rPr>
        <w:t>8</w:t>
      </w:r>
      <w:r w:rsidR="00091A65">
        <w:rPr>
          <w:bCs/>
        </w:rPr>
        <w:t xml:space="preserve"> </w:t>
      </w:r>
      <w:r w:rsidR="00E4106E">
        <w:rPr>
          <w:bCs/>
        </w:rPr>
        <w:t xml:space="preserve">June </w:t>
      </w:r>
      <w:r w:rsidR="00091A65">
        <w:rPr>
          <w:bCs/>
        </w:rPr>
        <w:t>202</w:t>
      </w:r>
      <w:r w:rsidR="004C483D"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4587BB7">
      <w:pPr>
        <w:jc w:val="center"/>
      </w:pPr>
      <w:r w:rsidRPr="00CE5A4E">
        <w:t xml:space="preserve">Meeting of </w:t>
      </w:r>
      <w:r w:rsidR="00AB5D81">
        <w:t>17</w:t>
      </w:r>
      <w:r w:rsidRPr="00CE5A4E" w:rsidR="004C483D">
        <w:t xml:space="preserve"> </w:t>
      </w:r>
      <w:r w:rsidR="00E4106E">
        <w:t>June</w:t>
      </w:r>
      <w:r w:rsidRPr="00CE5A4E" w:rsidR="00091A65">
        <w:t xml:space="preserve"> 202</w:t>
      </w:r>
      <w:r w:rsidRPr="00CE5A4E" w:rsidR="004C483D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4F59F745">
      <w:pPr>
        <w:pStyle w:val="Footer"/>
        <w:jc w:val="center"/>
      </w:pPr>
      <w:r w:rsidRPr="00CE5A4E">
        <w:t>Agenda item</w:t>
      </w:r>
      <w:r w:rsidRPr="00CE5A4E" w:rsidR="00177DAC">
        <w:t xml:space="preserve"> </w:t>
      </w:r>
      <w:r w:rsidR="00AB5D81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4C419D" w:rsidP="004C419D" w:rsidRDefault="00964A13" w14:paraId="1461B587" w14:textId="24025B14">
      <w:r w:rsidRPr="00A67235">
        <w:rPr>
          <w:b/>
          <w:bCs/>
        </w:rPr>
        <w:br w:type="page"/>
      </w:r>
    </w:p>
    <w:p w:rsidR="004C419D" w:rsidP="004C419D" w:rsidRDefault="004C419D" w14:paraId="5D9FB488" w14:textId="396E80CD">
      <w:pPr>
        <w:spacing w:line="240" w:lineRule="auto"/>
        <w:rPr>
          <w:lang w:eastAsia="en-GB"/>
        </w:rPr>
      </w:pPr>
      <w:r w:rsidRPr="00EA21B9">
        <w:rPr>
          <w:b/>
          <w:bCs/>
          <w:lang w:eastAsia="en-GB"/>
        </w:rPr>
        <w:lastRenderedPageBreak/>
        <w:t>The President</w:t>
      </w:r>
      <w:r w:rsidRPr="00DD7078">
        <w:rPr>
          <w:b/>
          <w:bCs/>
          <w:lang w:eastAsia="en-GB"/>
        </w:rPr>
        <w:t xml:space="preserve"> </w:t>
      </w:r>
      <w:r w:rsidRPr="00DD7078">
        <w:rPr>
          <w:lang w:eastAsia="en-GB"/>
        </w:rPr>
        <w:t xml:space="preserve">asked that the Committee turn to agenda item </w:t>
      </w:r>
      <w:r w:rsidR="00AB5D81">
        <w:rPr>
          <w:lang w:eastAsia="en-GB"/>
        </w:rPr>
        <w:t>6</w:t>
      </w:r>
      <w:r w:rsidRPr="00DD7078">
        <w:rPr>
          <w:lang w:eastAsia="en-GB"/>
        </w:rPr>
        <w:t xml:space="preserve"> – </w:t>
      </w:r>
      <w:r w:rsidRPr="00A67235" w:rsidR="00973AF4">
        <w:t>adoption of an opinion on the</w:t>
      </w:r>
    </w:p>
    <w:p w:rsidR="004C419D" w:rsidP="004C419D" w:rsidRDefault="004C419D" w14:paraId="6DE5E7FC" w14:textId="5E75ED29">
      <w:pPr>
        <w:spacing w:line="240" w:lineRule="auto"/>
        <w:rPr>
          <w:lang w:eastAsia="en-GB"/>
        </w:rPr>
      </w:pPr>
    </w:p>
    <w:p w:rsidRPr="00D81CAF" w:rsidR="008D4D88" w:rsidP="00D81CAF" w:rsidRDefault="00BC45AF" w14:paraId="598FC520" w14:textId="6A2DA561">
      <w:pPr>
        <w:ind w:left="1430"/>
        <w:rPr>
          <w:i/>
          <w:iCs/>
        </w:rPr>
      </w:pPr>
      <w:r w:rsidRPr="00BC45AF">
        <w:rPr>
          <w:i/>
          <w:iCs/>
        </w:rPr>
        <w:t>Proposal for a Regulation of the European Parliament and of the Council on digital networks, amending Regulation (EU) 2015/2120, Directive 2002/58/EC and Decision No 676/2002/EC and repealing Regulation (EU) 2018/1971, Directive (EU) 2018/1972 and Decision No 243/2012/EU</w:t>
      </w:r>
    </w:p>
    <w:p w:rsidRPr="00D81CAF" w:rsidR="004C419D" w:rsidP="00D81CAF" w:rsidRDefault="008D4D88" w14:paraId="6D1833C1" w14:textId="6D0FD9DB">
      <w:pPr>
        <w:ind w:left="1430"/>
      </w:pPr>
      <w:r w:rsidRPr="008D4D88">
        <w:t>(COM(2026) 16 final) – 2026/0013 (COD))</w:t>
      </w:r>
    </w:p>
    <w:p w:rsidRPr="00DD7078" w:rsidR="004C419D" w:rsidP="004C419D" w:rsidRDefault="004C419D" w14:paraId="52DD9F8B" w14:textId="01FC152C">
      <w:pPr>
        <w:spacing w:line="240" w:lineRule="auto"/>
        <w:rPr>
          <w:lang w:eastAsia="en-GB"/>
        </w:rPr>
      </w:pPr>
    </w:p>
    <w:p w:rsidR="00BC45AF" w:rsidP="007A283C" w:rsidRDefault="00BC45AF" w14:paraId="104F06EA" w14:textId="77777777">
      <w:pPr>
        <w:spacing w:line="240" w:lineRule="auto"/>
        <w:rPr>
          <w:lang w:eastAsia="en-GB"/>
        </w:rPr>
      </w:pPr>
    </w:p>
    <w:p w:rsidRPr="007A283C" w:rsidR="007A283C" w:rsidP="007A283C" w:rsidRDefault="004C419D" w14:paraId="01311840" w14:textId="0164BA63">
      <w:pPr>
        <w:spacing w:line="240" w:lineRule="auto"/>
        <w:rPr>
          <w:lang w:eastAsia="en-GB"/>
        </w:rPr>
      </w:pPr>
      <w:r w:rsidRPr="00DD7078">
        <w:rPr>
          <w:lang w:eastAsia="en-GB"/>
        </w:rPr>
        <w:t>The preliminary work had been carried out by the Section for Transport, Energy, Infrastructure and the Information Society (</w:t>
      </w:r>
      <w:r w:rsidR="00973AF4">
        <w:rPr>
          <w:lang w:eastAsia="en-GB"/>
        </w:rPr>
        <w:t>p</w:t>
      </w:r>
      <w:r w:rsidRPr="00DD7078">
        <w:rPr>
          <w:lang w:eastAsia="en-GB"/>
        </w:rPr>
        <w:t>resident</w:t>
      </w:r>
      <w:r w:rsidR="00973AF4">
        <w:rPr>
          <w:lang w:eastAsia="en-GB"/>
        </w:rPr>
        <w:t>:</w:t>
      </w:r>
      <w:r w:rsidRPr="00DD7078">
        <w:rPr>
          <w:lang w:eastAsia="en-GB"/>
        </w:rPr>
        <w:t xml:space="preserve"> </w:t>
      </w:r>
      <w:r w:rsidR="007C39E4">
        <w:rPr>
          <w:b/>
          <w:bCs/>
        </w:rPr>
        <w:t>Marcin NOWACKI</w:t>
      </w:r>
      <w:r w:rsidRPr="00DD7078">
        <w:rPr>
          <w:lang w:eastAsia="en-GB"/>
        </w:rPr>
        <w:t xml:space="preserve">). </w:t>
      </w:r>
      <w:r w:rsidRPr="000149F1" w:rsidR="000149F1">
        <w:rPr>
          <w:lang w:eastAsia="en-GB"/>
        </w:rPr>
        <w:t>The rapporteur was</w:t>
      </w:r>
      <w:r w:rsidRPr="000149F1" w:rsidR="000149F1">
        <w:rPr>
          <w:b/>
          <w:bCs/>
          <w:lang w:eastAsia="en-GB"/>
        </w:rPr>
        <w:t xml:space="preserve"> </w:t>
      </w:r>
      <w:r w:rsidRPr="00E4106E" w:rsidR="00E4106E">
        <w:rPr>
          <w:b/>
          <w:bCs/>
          <w:lang w:eastAsia="en-GB"/>
        </w:rPr>
        <w:t xml:space="preserve">Maurizio </w:t>
      </w:r>
      <w:r w:rsidRPr="008D4D88" w:rsidR="00E4106E">
        <w:rPr>
          <w:b/>
          <w:bCs/>
          <w:lang w:eastAsia="en-GB"/>
        </w:rPr>
        <w:t xml:space="preserve">MENSI </w:t>
      </w:r>
      <w:r w:rsidRPr="008D4D88" w:rsidR="000149F1">
        <w:rPr>
          <w:lang w:eastAsia="en-GB"/>
        </w:rPr>
        <w:t>(Group II</w:t>
      </w:r>
      <w:r w:rsidRPr="008D4D88" w:rsidR="008D4D88">
        <w:rPr>
          <w:lang w:eastAsia="en-GB"/>
        </w:rPr>
        <w:t>I</w:t>
      </w:r>
      <w:r w:rsidRPr="008D4D88" w:rsidR="000149F1">
        <w:rPr>
          <w:lang w:eastAsia="en-GB"/>
        </w:rPr>
        <w:t xml:space="preserve">, </w:t>
      </w:r>
      <w:r w:rsidRPr="008D4D88" w:rsidR="00E4106E">
        <w:rPr>
          <w:lang w:eastAsia="en-GB"/>
        </w:rPr>
        <w:t>IT</w:t>
      </w:r>
      <w:r w:rsidRPr="008D4D88" w:rsidR="000149F1">
        <w:rPr>
          <w:lang w:eastAsia="en-GB"/>
        </w:rPr>
        <w:t xml:space="preserve">). </w:t>
      </w:r>
      <w:r w:rsidRPr="008D4D88" w:rsidR="007A283C">
        <w:rPr>
          <w:lang w:eastAsia="en-GB"/>
        </w:rPr>
        <w:t xml:space="preserve">The section adopted its opinion on </w:t>
      </w:r>
      <w:r w:rsidRPr="008D4D88" w:rsidR="008D4D88">
        <w:rPr>
          <w:lang w:eastAsia="en-GB"/>
        </w:rPr>
        <w:t>26</w:t>
      </w:r>
      <w:r w:rsidRPr="008D4D88" w:rsidR="007A283C">
        <w:rPr>
          <w:lang w:eastAsia="en-GB"/>
        </w:rPr>
        <w:t xml:space="preserve"> </w:t>
      </w:r>
      <w:r w:rsidRPr="008D4D88" w:rsidR="008D4D88">
        <w:rPr>
          <w:lang w:eastAsia="en-GB"/>
        </w:rPr>
        <w:t>May</w:t>
      </w:r>
      <w:r w:rsidRPr="008D4D88" w:rsidR="007A283C">
        <w:rPr>
          <w:lang w:eastAsia="en-GB"/>
        </w:rPr>
        <w:t xml:space="preserve"> 202</w:t>
      </w:r>
      <w:r w:rsidRPr="008D4D88" w:rsidR="004C483D">
        <w:rPr>
          <w:lang w:eastAsia="en-GB"/>
        </w:rPr>
        <w:t>6</w:t>
      </w:r>
      <w:r w:rsidRPr="008D4D88" w:rsidR="007A283C">
        <w:rPr>
          <w:lang w:val="en-US" w:eastAsia="en-GB"/>
        </w:rPr>
        <w:t xml:space="preserve"> by </w:t>
      </w:r>
      <w:r w:rsidRPr="008D4D88" w:rsidR="004C483D">
        <w:rPr>
          <w:lang w:val="en-US" w:eastAsia="en-GB"/>
        </w:rPr>
        <w:t>8</w:t>
      </w:r>
      <w:r w:rsidRPr="008D4D88" w:rsidR="008D4D88">
        <w:rPr>
          <w:lang w:val="en-US" w:eastAsia="en-GB"/>
        </w:rPr>
        <w:t>2</w:t>
      </w:r>
      <w:r w:rsidRPr="008D4D88" w:rsidR="007A283C">
        <w:rPr>
          <w:lang w:val="en-US" w:eastAsia="en-GB"/>
        </w:rPr>
        <w:t xml:space="preserve"> votes and </w:t>
      </w:r>
      <w:r w:rsidRPr="008D4D88" w:rsidR="004C483D">
        <w:rPr>
          <w:lang w:val="en-US" w:eastAsia="en-GB"/>
        </w:rPr>
        <w:t>1</w:t>
      </w:r>
      <w:r w:rsidRPr="008D4D88" w:rsidR="007A283C">
        <w:rPr>
          <w:lang w:val="en-US" w:eastAsia="en-GB"/>
        </w:rPr>
        <w:t xml:space="preserve"> abstention.</w:t>
      </w:r>
    </w:p>
    <w:p w:rsidR="000149F1" w:rsidP="00696B64" w:rsidRDefault="000149F1" w14:paraId="5A8A993A" w14:textId="3E5E1CC7">
      <w:pPr>
        <w:spacing w:line="240" w:lineRule="auto"/>
        <w:rPr>
          <w:lang w:val="en-US" w:eastAsia="en-GB"/>
        </w:rPr>
      </w:pPr>
    </w:p>
    <w:p w:rsidRPr="000264FF" w:rsidR="000264FF" w:rsidP="000264FF" w:rsidRDefault="000264FF" w14:paraId="3F4A604A" w14:textId="144BCE26">
      <w:pPr>
        <w:rPr>
          <w:b/>
          <w:bCs/>
        </w:rPr>
      </w:pPr>
      <w:r w:rsidRPr="00386905">
        <w:rPr>
          <w:lang w:eastAsia="en-GB"/>
        </w:rPr>
        <w:t xml:space="preserve">The opinion is adopted by </w:t>
      </w:r>
      <w:r w:rsidRPr="002A6018" w:rsidR="00386905">
        <w:rPr>
          <w:lang w:eastAsia="en-GB"/>
        </w:rPr>
        <w:t>2</w:t>
      </w:r>
      <w:r w:rsidRPr="002A6018" w:rsidR="002A6018">
        <w:rPr>
          <w:lang w:eastAsia="en-GB"/>
        </w:rPr>
        <w:t>06</w:t>
      </w:r>
      <w:r w:rsidRPr="002A6018">
        <w:rPr>
          <w:lang w:eastAsia="en-GB"/>
        </w:rPr>
        <w:t xml:space="preserve"> votes for, </w:t>
      </w:r>
      <w:r w:rsidRPr="002A6018" w:rsidR="002A6018">
        <w:rPr>
          <w:lang w:eastAsia="en-GB"/>
        </w:rPr>
        <w:t xml:space="preserve">1 </w:t>
      </w:r>
      <w:r w:rsidRPr="002A6018">
        <w:rPr>
          <w:lang w:eastAsia="en-GB"/>
        </w:rPr>
        <w:t xml:space="preserve">against and </w:t>
      </w:r>
      <w:r w:rsidRPr="002A6018" w:rsidR="002A6018">
        <w:rPr>
          <w:lang w:eastAsia="en-GB"/>
        </w:rPr>
        <w:t xml:space="preserve">2 </w:t>
      </w:r>
      <w:r w:rsidRPr="002A6018">
        <w:rPr>
          <w:lang w:eastAsia="en-GB"/>
        </w:rPr>
        <w:t>abstentions.</w:t>
      </w:r>
      <w:r w:rsidRPr="000264FF">
        <w:rPr>
          <w:b/>
          <w:bCs/>
        </w:rPr>
        <w:t xml:space="preserve"> </w:t>
      </w:r>
    </w:p>
    <w:p w:rsidRPr="000264FF" w:rsidR="000264FF" w:rsidP="000264FF" w:rsidRDefault="000264FF" w14:paraId="23EFFB01" w14:textId="7D664F79">
      <w:pPr>
        <w:rPr>
          <w:b/>
          <w:bCs/>
        </w:rPr>
      </w:pPr>
    </w:p>
    <w:p w:rsidRPr="00A67235" w:rsidR="000E4B6B" w:rsidP="00EE0720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16E65" w14:textId="77777777" w:rsidR="00212B50" w:rsidRDefault="00212B50">
      <w:r>
        <w:separator/>
      </w:r>
    </w:p>
  </w:endnote>
  <w:endnote w:type="continuationSeparator" w:id="0">
    <w:p w14:paraId="484BD170" w14:textId="77777777" w:rsidR="00212B50" w:rsidRDefault="002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4AD4CC0" w:rsidR="00964A13" w:rsidRPr="00964A13" w:rsidRDefault="00964A13" w:rsidP="00964A13">
    <w:pPr>
      <w:pStyle w:val="Footer"/>
    </w:pPr>
    <w:r>
      <w:t>EESC-</w:t>
    </w:r>
    <w:r w:rsidR="00091A65">
      <w:t>202</w:t>
    </w:r>
    <w:r w:rsidR="00E4106E">
      <w:t>6</w:t>
    </w:r>
    <w:r>
      <w:t>-</w:t>
    </w:r>
    <w:r w:rsidR="00091A65">
      <w:t>0</w:t>
    </w:r>
    <w:r w:rsidR="00E4106E">
      <w:t>0515</w:t>
    </w:r>
    <w:r>
      <w:t>-</w:t>
    </w:r>
    <w:r w:rsidR="00091A65">
      <w:t>00</w:t>
    </w:r>
    <w:r>
      <w:t>-</w:t>
    </w:r>
    <w:r w:rsidR="00091A65">
      <w:t>00</w:t>
    </w:r>
    <w:r>
      <w:t>-CR-REF (</w:t>
    </w:r>
    <w:r w:rsidR="00091A65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381137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381137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3811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AB2D" w14:textId="77777777" w:rsidR="00212B50" w:rsidRDefault="00212B50">
      <w:r>
        <w:separator/>
      </w:r>
    </w:p>
  </w:footnote>
  <w:footnote w:type="continuationSeparator" w:id="0">
    <w:p w14:paraId="27259605" w14:textId="77777777" w:rsidR="00212B50" w:rsidRDefault="0021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6E2F93"/>
    <w:multiLevelType w:val="hybridMultilevel"/>
    <w:tmpl w:val="8C5E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ED0"/>
    <w:multiLevelType w:val="hybridMultilevel"/>
    <w:tmpl w:val="B36234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E34619"/>
    <w:multiLevelType w:val="hybridMultilevel"/>
    <w:tmpl w:val="DE0611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F2B5C"/>
    <w:multiLevelType w:val="hybridMultilevel"/>
    <w:tmpl w:val="537AE550"/>
    <w:lvl w:ilvl="0" w:tplc="F0324F8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 w:tplc="E78C9C5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6ADC0CCE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 w:tplc="9E1C321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 w:tplc="652CA61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A28ED1F0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 w:tplc="625CBF40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 w:tplc="A0264C4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757CA774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3A1460B"/>
    <w:multiLevelType w:val="multilevel"/>
    <w:tmpl w:val="B65E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4C0"/>
    <w:rsid w:val="000149F1"/>
    <w:rsid w:val="00024523"/>
    <w:rsid w:val="000264FF"/>
    <w:rsid w:val="00036097"/>
    <w:rsid w:val="0007154D"/>
    <w:rsid w:val="00091A65"/>
    <w:rsid w:val="000A2801"/>
    <w:rsid w:val="000B3441"/>
    <w:rsid w:val="000D60B2"/>
    <w:rsid w:val="000D6AA3"/>
    <w:rsid w:val="000E4B6B"/>
    <w:rsid w:val="000F03D6"/>
    <w:rsid w:val="000F1421"/>
    <w:rsid w:val="00143A71"/>
    <w:rsid w:val="0015330A"/>
    <w:rsid w:val="00155DE3"/>
    <w:rsid w:val="00165632"/>
    <w:rsid w:val="001766AB"/>
    <w:rsid w:val="00177DAC"/>
    <w:rsid w:val="00181F23"/>
    <w:rsid w:val="001C7254"/>
    <w:rsid w:val="00212B50"/>
    <w:rsid w:val="00214459"/>
    <w:rsid w:val="002346F9"/>
    <w:rsid w:val="002601CF"/>
    <w:rsid w:val="00273FDB"/>
    <w:rsid w:val="00281BB5"/>
    <w:rsid w:val="002925F3"/>
    <w:rsid w:val="00297327"/>
    <w:rsid w:val="00297572"/>
    <w:rsid w:val="002A6018"/>
    <w:rsid w:val="002D0114"/>
    <w:rsid w:val="00320C0B"/>
    <w:rsid w:val="00327F52"/>
    <w:rsid w:val="00334CF5"/>
    <w:rsid w:val="0034045E"/>
    <w:rsid w:val="003439B0"/>
    <w:rsid w:val="00367D0E"/>
    <w:rsid w:val="00371183"/>
    <w:rsid w:val="00381137"/>
    <w:rsid w:val="00386905"/>
    <w:rsid w:val="003876B5"/>
    <w:rsid w:val="00392924"/>
    <w:rsid w:val="003C15D7"/>
    <w:rsid w:val="003C2604"/>
    <w:rsid w:val="003E1619"/>
    <w:rsid w:val="00404A1C"/>
    <w:rsid w:val="00423299"/>
    <w:rsid w:val="00460CC5"/>
    <w:rsid w:val="00462783"/>
    <w:rsid w:val="00467952"/>
    <w:rsid w:val="00493A50"/>
    <w:rsid w:val="004A0843"/>
    <w:rsid w:val="004B032A"/>
    <w:rsid w:val="004C419D"/>
    <w:rsid w:val="004C483D"/>
    <w:rsid w:val="004D1A05"/>
    <w:rsid w:val="004D7267"/>
    <w:rsid w:val="005000E5"/>
    <w:rsid w:val="00532338"/>
    <w:rsid w:val="00536E35"/>
    <w:rsid w:val="00554D54"/>
    <w:rsid w:val="00564B0D"/>
    <w:rsid w:val="00574FD3"/>
    <w:rsid w:val="00586668"/>
    <w:rsid w:val="00587738"/>
    <w:rsid w:val="00590C1E"/>
    <w:rsid w:val="005A53D8"/>
    <w:rsid w:val="005B5C3F"/>
    <w:rsid w:val="005D1971"/>
    <w:rsid w:val="005E0A1F"/>
    <w:rsid w:val="005E1A79"/>
    <w:rsid w:val="00603A33"/>
    <w:rsid w:val="0061725E"/>
    <w:rsid w:val="00617C9B"/>
    <w:rsid w:val="006219C1"/>
    <w:rsid w:val="0063140A"/>
    <w:rsid w:val="00646044"/>
    <w:rsid w:val="00646E27"/>
    <w:rsid w:val="006475AB"/>
    <w:rsid w:val="00696B64"/>
    <w:rsid w:val="006C18D1"/>
    <w:rsid w:val="006F477D"/>
    <w:rsid w:val="00701D0C"/>
    <w:rsid w:val="00714B48"/>
    <w:rsid w:val="0073571F"/>
    <w:rsid w:val="00762010"/>
    <w:rsid w:val="007725FC"/>
    <w:rsid w:val="007A283C"/>
    <w:rsid w:val="007C39E4"/>
    <w:rsid w:val="007C6A55"/>
    <w:rsid w:val="007E41BE"/>
    <w:rsid w:val="00815851"/>
    <w:rsid w:val="00826375"/>
    <w:rsid w:val="00862EFF"/>
    <w:rsid w:val="0089509C"/>
    <w:rsid w:val="008A371F"/>
    <w:rsid w:val="008D4D88"/>
    <w:rsid w:val="008E0097"/>
    <w:rsid w:val="008F2211"/>
    <w:rsid w:val="00911202"/>
    <w:rsid w:val="00927BEC"/>
    <w:rsid w:val="009326E3"/>
    <w:rsid w:val="00945063"/>
    <w:rsid w:val="00961F04"/>
    <w:rsid w:val="00964A13"/>
    <w:rsid w:val="00973AF4"/>
    <w:rsid w:val="009B190A"/>
    <w:rsid w:val="009D6482"/>
    <w:rsid w:val="009E138D"/>
    <w:rsid w:val="00A013C4"/>
    <w:rsid w:val="00A02326"/>
    <w:rsid w:val="00A14D3A"/>
    <w:rsid w:val="00A53158"/>
    <w:rsid w:val="00A64D59"/>
    <w:rsid w:val="00A67235"/>
    <w:rsid w:val="00A716E7"/>
    <w:rsid w:val="00AB5D81"/>
    <w:rsid w:val="00B07EAA"/>
    <w:rsid w:val="00B542D3"/>
    <w:rsid w:val="00B82B58"/>
    <w:rsid w:val="00BB7BC2"/>
    <w:rsid w:val="00BC45AF"/>
    <w:rsid w:val="00BD0DC4"/>
    <w:rsid w:val="00BE7410"/>
    <w:rsid w:val="00C05B64"/>
    <w:rsid w:val="00C12EC9"/>
    <w:rsid w:val="00C4683E"/>
    <w:rsid w:val="00C46D1F"/>
    <w:rsid w:val="00C53F05"/>
    <w:rsid w:val="00C87758"/>
    <w:rsid w:val="00C95349"/>
    <w:rsid w:val="00CD7274"/>
    <w:rsid w:val="00CE5A4E"/>
    <w:rsid w:val="00CE6C0B"/>
    <w:rsid w:val="00D54F5F"/>
    <w:rsid w:val="00D806A2"/>
    <w:rsid w:val="00D81CAF"/>
    <w:rsid w:val="00D91825"/>
    <w:rsid w:val="00DC34F1"/>
    <w:rsid w:val="00DD05A8"/>
    <w:rsid w:val="00E00705"/>
    <w:rsid w:val="00E24886"/>
    <w:rsid w:val="00E4106E"/>
    <w:rsid w:val="00E55BBF"/>
    <w:rsid w:val="00E70261"/>
    <w:rsid w:val="00EA21B9"/>
    <w:rsid w:val="00EC0F0F"/>
    <w:rsid w:val="00ED6BB4"/>
    <w:rsid w:val="00EE0720"/>
    <w:rsid w:val="00F01EB5"/>
    <w:rsid w:val="00F40333"/>
    <w:rsid w:val="00F56533"/>
    <w:rsid w:val="00F64314"/>
    <w:rsid w:val="00F86A00"/>
    <w:rsid w:val="00FC56A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9D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uiPriority w:val="99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64FF"/>
    <w:pPr>
      <w:ind w:left="720"/>
      <w:contextualSpacing/>
    </w:pPr>
  </w:style>
  <w:style w:type="paragraph" w:styleId="Revision">
    <w:name w:val="Revision"/>
    <w:hidden/>
    <w:uiPriority w:val="99"/>
    <w:semiHidden/>
    <w:rsid w:val="00BB7BC2"/>
    <w:rPr>
      <w:sz w:val="22"/>
      <w:szCs w:val="22"/>
      <w:lang w:val="en-GB" w:eastAsia="en-US"/>
    </w:rPr>
  </w:style>
  <w:style w:type="table" w:styleId="TableGrid">
    <w:name w:val="Table Grid"/>
    <w:basedOn w:val="TableNormal"/>
    <w:rsid w:val="00EE0720"/>
    <w:pPr>
      <w:jc w:val="both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E0720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VP3JK3XSEPRV-2087481956-10912</_dlc_DocId>
    <_dlc_DocIdUrl xmlns="7d640e6d-779c-472f-a269-6b546787f1c9">
      <Url>http://dm/eesc/2026/_layouts/15/DocIdRedir.aspx?ID=VP3JK3XSEPRV-2087481956-10912</Url>
      <Description>VP3JK3XSEPRV-2087481956-10912</Description>
    </_dlc_DocIdUrl>
    <Procedure xmlns="7d640e6d-779c-472f-a269-6b546787f1c9">2026/0013(COD)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2026-06-17T12:00:00+00:00</ProductionDate>
    <FicheYear xmlns="7d640e6d-779c-472f-a269-6b546787f1c9">2026</FicheYear>
    <DocumentNumber xmlns="a95533f8-59af-4217-bc7a-c1167744adb0">515</DocumentNumber>
    <DossierNumber xmlns="7d640e6d-779c-472f-a269-6b546787f1c9">879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69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MENSI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6465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4C42B336-B40F-4B27-B12E-6ED15896C0DE}"/>
</file>

<file path=customXml/itemProps2.xml><?xml version="1.0" encoding="utf-8"?>
<ds:datastoreItem xmlns:ds="http://schemas.openxmlformats.org/officeDocument/2006/customXml" ds:itemID="{449EB15B-7D15-499F-9909-6BC081FFF3D5}"/>
</file>

<file path=customXml/itemProps3.xml><?xml version="1.0" encoding="utf-8"?>
<ds:datastoreItem xmlns:ds="http://schemas.openxmlformats.org/officeDocument/2006/customXml" ds:itemID="{A083EF85-27A9-4F8B-A9A2-262A0AC7F047}"/>
</file>

<file path=customXml/itemProps4.xml><?xml version="1.0" encoding="utf-8"?>
<ds:datastoreItem xmlns:ds="http://schemas.openxmlformats.org/officeDocument/2006/customXml" ds:itemID="{46110595-EAF3-455B-A7D4-8316988E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Ending Russian energy imports</vt:lpstr>
    </vt:vector>
  </TitlesOfParts>
  <Company>CESE-CdR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Networks Act</dc:title>
  <dc:subject>Record of proceedings</dc:subject>
  <dc:creator>Hilary Morris</dc:creator>
  <cp:keywords>EESC-2026-00515-00-00-CR-TRA-EN</cp:keywords>
  <dc:description>Rapporteur: - MENSI Original language: - EN Date of document: - 17/06/2026 Date of meeting: -  External documents: - COM(2026)16- final Administrator responsible: -  PRECUP ALBERT</dc:description>
  <cp:lastModifiedBy>TDriveSVCUserProd</cp:lastModifiedBy>
  <cp:revision>10</cp:revision>
  <cp:lastPrinted>2004-02-16T15:16:00Z</cp:lastPrinted>
  <dcterms:created xsi:type="dcterms:W3CDTF">2026-02-19T14:26:00Z</dcterms:created>
  <dcterms:modified xsi:type="dcterms:W3CDTF">2026-06-17T15:49:00Z</dcterms:modified>
  <cp:category>TEN/879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086d06c8-33a5-4c01-9f62-926efce3c7f8</vt:lpwstr>
  </property>
  <property fmtid="{D5CDD505-2E9C-101B-9397-08002B2CF9AE}" pid="9" name="Procedure">
    <vt:lpwstr>2026/0013(COD)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515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879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69;#TEN|5e12260d-3aca-41f8-baf2-ad3d18475f10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69;#TEN|5e12260d-3aca-41f8-baf2-ad3d18475f10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MENSI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6465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2026-06-17T12:00:00Z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  <property fmtid="{D5CDD505-2E9C-101B-9397-08002B2CF9AE}" pid="41" name="_docset_NoMedatataSyncRequired">
    <vt:lpwstr>False</vt:lpwstr>
  </property>
</Properties>
</file>