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CCBDA" w14:textId="0ADF34F9" w:rsidR="007F1DA6" w:rsidRPr="00051E07" w:rsidRDefault="00953136" w:rsidP="009A3696">
      <w:pPr>
        <w:overflowPunct w:val="0"/>
        <w:adjustRightInd w:val="0"/>
        <w:jc w:val="center"/>
        <w:textAlignment w:val="baseline"/>
        <w:rPr>
          <w:b/>
          <w:lang w:val="en-GB"/>
        </w:rPr>
      </w:pPr>
      <w:r w:rsidRPr="00051E07">
        <w:rPr>
          <w:rFonts w:ascii="Arial Narrow" w:hAnsi="Arial Narrow"/>
          <w:b/>
          <w:bCs/>
          <w:noProof/>
          <w:color w:val="365F91"/>
          <w:sz w:val="38"/>
          <w:szCs w:val="38"/>
          <w:lang w:val="en-GB"/>
        </w:rPr>
        <w:drawing>
          <wp:anchor distT="0" distB="0" distL="114300" distR="114300" simplePos="0" relativeHeight="251658241" behindDoc="0" locked="0" layoutInCell="1" allowOverlap="1" wp14:anchorId="2FFFEF21" wp14:editId="5E00EBE8">
            <wp:simplePos x="0" y="0"/>
            <wp:positionH relativeFrom="page">
              <wp:posOffset>322580</wp:posOffset>
            </wp:positionH>
            <wp:positionV relativeFrom="margin">
              <wp:posOffset>-288925</wp:posOffset>
            </wp:positionV>
            <wp:extent cx="6991985" cy="1929765"/>
            <wp:effectExtent l="0" t="0" r="0" b="0"/>
            <wp:wrapTopAndBottom/>
            <wp:docPr id="952924136" name="Picture 2" descr="A flag with a red and blue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24136" name="Picture 2" descr="A flag with a red and blue flag&#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91985" cy="1929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9D7B73" w14:textId="33A4504F" w:rsidR="005E4B42" w:rsidRPr="00051E07" w:rsidRDefault="00D01DE5">
      <w:pPr>
        <w:overflowPunct w:val="0"/>
        <w:adjustRightInd w:val="0"/>
        <w:jc w:val="center"/>
        <w:textAlignment w:val="baseline"/>
        <w:rPr>
          <w:b/>
          <w:lang w:val="en-GB"/>
        </w:rPr>
      </w:pPr>
      <w:r w:rsidRPr="00051E07">
        <w:rPr>
          <w:b/>
          <w:lang w:val="en-GB"/>
        </w:rPr>
        <w:t>3rd</w:t>
      </w:r>
      <w:r w:rsidR="003A06EE" w:rsidRPr="00051E07">
        <w:rPr>
          <w:b/>
          <w:lang w:val="en-GB"/>
        </w:rPr>
        <w:t xml:space="preserve"> meeting, </w:t>
      </w:r>
      <w:r w:rsidRPr="00051E07">
        <w:rPr>
          <w:b/>
          <w:lang w:val="en-GB"/>
        </w:rPr>
        <w:t>Tirana</w:t>
      </w:r>
      <w:r w:rsidR="004A18D5" w:rsidRPr="00051E07">
        <w:rPr>
          <w:b/>
          <w:lang w:val="en-GB"/>
        </w:rPr>
        <w:t xml:space="preserve">, </w:t>
      </w:r>
      <w:r w:rsidRPr="00051E07">
        <w:rPr>
          <w:b/>
          <w:lang w:val="en-GB"/>
        </w:rPr>
        <w:t>4</w:t>
      </w:r>
      <w:r w:rsidR="007959FD" w:rsidRPr="0058552E">
        <w:rPr>
          <w:b/>
          <w:lang w:val="en-GB"/>
        </w:rPr>
        <w:t> </w:t>
      </w:r>
      <w:r w:rsidRPr="00051E07">
        <w:rPr>
          <w:b/>
          <w:lang w:val="en-GB"/>
        </w:rPr>
        <w:t>June</w:t>
      </w:r>
      <w:r w:rsidR="007959FD" w:rsidRPr="00051E07">
        <w:rPr>
          <w:b/>
          <w:lang w:val="en-GB"/>
        </w:rPr>
        <w:t xml:space="preserve"> </w:t>
      </w:r>
      <w:r w:rsidR="00F403A1" w:rsidRPr="00051E07">
        <w:rPr>
          <w:b/>
          <w:lang w:val="en-GB"/>
        </w:rPr>
        <w:t>202</w:t>
      </w:r>
      <w:r w:rsidRPr="00051E07">
        <w:rPr>
          <w:b/>
          <w:lang w:val="en-GB"/>
        </w:rPr>
        <w:t>6</w:t>
      </w:r>
    </w:p>
    <w:p w14:paraId="6595C810" w14:textId="77777777" w:rsidR="003A06EE" w:rsidRPr="00051E07" w:rsidRDefault="003A06EE">
      <w:pPr>
        <w:overflowPunct w:val="0"/>
        <w:adjustRightInd w:val="0"/>
        <w:jc w:val="center"/>
        <w:textAlignment w:val="baseline"/>
        <w:rPr>
          <w:b/>
          <w:lang w:val="en-GB"/>
        </w:rPr>
      </w:pPr>
    </w:p>
    <w:p w14:paraId="3E28ED1F" w14:textId="0866E282" w:rsidR="002A2FE6" w:rsidRPr="00051E07" w:rsidRDefault="000701B1">
      <w:pPr>
        <w:overflowPunct w:val="0"/>
        <w:adjustRightInd w:val="0"/>
        <w:jc w:val="center"/>
        <w:textAlignment w:val="baseline"/>
        <w:rPr>
          <w:b/>
          <w:lang w:val="en-GB"/>
        </w:rPr>
      </w:pPr>
      <w:r w:rsidRPr="00051E07">
        <w:rPr>
          <w:noProof/>
          <w:lang w:val="en-GB" w:eastAsia="en-GB"/>
        </w:rPr>
        <mc:AlternateContent>
          <mc:Choice Requires="wps">
            <w:drawing>
              <wp:anchor distT="0" distB="0" distL="114300" distR="114300" simplePos="0" relativeHeight="251658240" behindDoc="1" locked="0" layoutInCell="0" allowOverlap="1" wp14:anchorId="0ACB7F36" wp14:editId="3BDBF297">
                <wp:simplePos x="0" y="0"/>
                <wp:positionH relativeFrom="page">
                  <wp:posOffset>6769100</wp:posOffset>
                </wp:positionH>
                <wp:positionV relativeFrom="page">
                  <wp:posOffset>10081260</wp:posOffset>
                </wp:positionV>
                <wp:extent cx="647700" cy="3962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C8CA04" w14:textId="77777777" w:rsidR="002D3888" w:rsidRPr="00AD23EA" w:rsidRDefault="002D3888" w:rsidP="00AD23EA">
                            <w:pPr>
                              <w:overflowPunct w:val="0"/>
                              <w:adjustRightInd w:val="0"/>
                              <w:jc w:val="center"/>
                              <w:textAlignment w:val="baseline"/>
                              <w:rPr>
                                <w:rFonts w:ascii="Arial" w:hAnsi="Arial" w:cs="Arial"/>
                                <w:b/>
                                <w:sz w:val="48"/>
                                <w:lang w:val="en-GB"/>
                              </w:rPr>
                            </w:pPr>
                            <w:r w:rsidRPr="00AD23EA">
                              <w:rPr>
                                <w:rFonts w:ascii="Arial" w:hAnsi="Arial" w:cs="Arial"/>
                                <w:b/>
                                <w:sz w:val="48"/>
                                <w:lang w:val="en-GB"/>
                              </w:rPr>
                              <w:t>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CB7F36" id="_x0000_t202" coordsize="21600,21600" o:spt="202" path="m,l,21600r21600,l21600,xe">
                <v:stroke joinstyle="miter"/>
                <v:path gradientshapeok="t" o:connecttype="rect"/>
              </v:shapetype>
              <v:shape id="Text Box 2" o:spid="_x0000_s1026" type="#_x0000_t202" style="position:absolute;left:0;text-align:left;margin-left:533pt;margin-top:793.8pt;width:51pt;height:3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" o:allowincell="f" filled="f" stroked="f">
                <v:textbox>
                  <w:txbxContent>
                    <w:p w14:paraId="29C8CA04" w14:textId="77777777" w:rsidR="002D3888" w:rsidRPr="00AD23EA" w:rsidRDefault="002D3888" w:rsidP="00AD23EA">
                      <w:pPr>
                        <w:overflowPunct w:val="0"/>
                        <w:adjustRightInd w:val="0"/>
                        <w:jc w:val="center"/>
                        <w:textAlignment w:val="baseline"/>
                        <w:rPr>
                          <w:rFonts w:ascii="Arial" w:hAnsi="Arial" w:cs="Arial"/>
                          <w:b/>
                          <w:sz w:val="48"/>
                          <w:lang w:val="en-GB"/>
                        </w:rPr>
                      </w:pPr>
                      <w:r w:rsidRPr="00AD23EA">
                        <w:rPr>
                          <w:rFonts w:ascii="Arial" w:hAnsi="Arial" w:cs="Arial"/>
                          <w:b/>
                          <w:sz w:val="48"/>
                          <w:lang w:val="en-GB"/>
                        </w:rPr>
                        <w:t>EN</w:t>
                      </w:r>
                    </w:p>
                  </w:txbxContent>
                </v:textbox>
                <w10:wrap anchorx="page" anchory="page"/>
              </v:shape>
            </w:pict>
          </mc:Fallback>
        </mc:AlternateContent>
      </w:r>
      <w:r w:rsidR="00AC6512" w:rsidRPr="00051E07">
        <w:rPr>
          <w:b/>
          <w:lang w:val="en-GB"/>
        </w:rPr>
        <w:t xml:space="preserve">JOINT </w:t>
      </w:r>
      <w:r w:rsidR="00141F99" w:rsidRPr="00051E07">
        <w:rPr>
          <w:b/>
          <w:lang w:val="en-GB"/>
        </w:rPr>
        <w:t>DECLARATION</w:t>
      </w:r>
    </w:p>
    <w:p w14:paraId="431D99E6" w14:textId="77777777" w:rsidR="00041BC8" w:rsidRPr="00051E07" w:rsidRDefault="00041BC8">
      <w:pPr>
        <w:overflowPunct w:val="0"/>
        <w:adjustRightInd w:val="0"/>
        <w:textAlignment w:val="baseline"/>
        <w:rPr>
          <w:lang w:val="en-GB"/>
        </w:rPr>
      </w:pPr>
    </w:p>
    <w:p w14:paraId="632150B3" w14:textId="63A52866" w:rsidR="00953136" w:rsidRPr="00051E07" w:rsidRDefault="00953136" w:rsidP="00953136">
      <w:pPr>
        <w:pBdr>
          <w:top w:val="single" w:sz="4" w:space="1" w:color="auto"/>
          <w:left w:val="single" w:sz="4" w:space="4" w:color="auto"/>
          <w:bottom w:val="single" w:sz="4" w:space="1" w:color="auto"/>
          <w:right w:val="single" w:sz="4" w:space="4" w:color="auto"/>
        </w:pBdr>
        <w:overflowPunct w:val="0"/>
        <w:adjustRightInd w:val="0"/>
        <w:textAlignment w:val="baseline"/>
        <w:rPr>
          <w:lang w:val="en-GB"/>
        </w:rPr>
      </w:pPr>
      <w:r w:rsidRPr="00051E07">
        <w:rPr>
          <w:lang w:val="en-GB"/>
        </w:rPr>
        <w:t xml:space="preserve">The EU-Albania Civil Society Joint Consultative Committee (JCC) is one of the </w:t>
      </w:r>
      <w:r w:rsidR="008C6DEE" w:rsidRPr="00051E07">
        <w:rPr>
          <w:lang w:val="en-GB"/>
        </w:rPr>
        <w:t xml:space="preserve">institutional structures </w:t>
      </w:r>
      <w:r w:rsidRPr="00051E07">
        <w:rPr>
          <w:lang w:val="en-GB"/>
        </w:rPr>
        <w:t xml:space="preserve">set up under the Stabilisation and Association Agreement between the European Union and Albania. It enables civil society organisations from both sides to monitor Albania’s progress </w:t>
      </w:r>
      <w:r w:rsidR="008C6DEE" w:rsidRPr="00051E07">
        <w:rPr>
          <w:lang w:val="en-GB"/>
        </w:rPr>
        <w:t>in meeting the criteria for joining</w:t>
      </w:r>
      <w:r w:rsidRPr="00051E07">
        <w:rPr>
          <w:lang w:val="en-GB"/>
        </w:rPr>
        <w:t xml:space="preserve"> the European Union and to make recommendations to the Albanian Government and the EU institutions.</w:t>
      </w:r>
    </w:p>
    <w:p w14:paraId="355C18AA" w14:textId="24D407C5" w:rsidR="002F585F" w:rsidRPr="00051E07" w:rsidRDefault="00953136">
      <w:pPr>
        <w:pBdr>
          <w:top w:val="single" w:sz="4" w:space="1" w:color="auto"/>
          <w:left w:val="single" w:sz="4" w:space="4" w:color="auto"/>
          <w:bottom w:val="single" w:sz="4" w:space="1" w:color="auto"/>
          <w:right w:val="single" w:sz="4" w:space="4" w:color="auto"/>
        </w:pBdr>
        <w:overflowPunct w:val="0"/>
        <w:adjustRightInd w:val="0"/>
        <w:textAlignment w:val="baseline"/>
        <w:rPr>
          <w:lang w:val="en-GB"/>
        </w:rPr>
      </w:pPr>
      <w:r w:rsidRPr="00051E07">
        <w:rPr>
          <w:lang w:val="en-GB"/>
        </w:rPr>
        <w:t>The JCC is made up of twelve members</w:t>
      </w:r>
      <w:r w:rsidR="00513459" w:rsidRPr="00051E07">
        <w:rPr>
          <w:lang w:val="en-GB"/>
        </w:rPr>
        <w:t>:</w:t>
      </w:r>
      <w:r w:rsidRPr="00051E07">
        <w:rPr>
          <w:lang w:val="en-GB"/>
        </w:rPr>
        <w:t xml:space="preserve"> six </w:t>
      </w:r>
      <w:r w:rsidR="008C6DEE" w:rsidRPr="00051E07">
        <w:rPr>
          <w:lang w:val="en-GB"/>
        </w:rPr>
        <w:t>representatives of</w:t>
      </w:r>
      <w:r w:rsidRPr="00051E07">
        <w:rPr>
          <w:lang w:val="en-GB"/>
        </w:rPr>
        <w:t xml:space="preserve"> the European Economic and Social Committee (EESC) and </w:t>
      </w:r>
      <w:r w:rsidR="00EE256F" w:rsidRPr="00051E07">
        <w:rPr>
          <w:lang w:val="en-GB"/>
        </w:rPr>
        <w:t>six</w:t>
      </w:r>
      <w:r w:rsidR="008C6DEE" w:rsidRPr="00051E07">
        <w:rPr>
          <w:lang w:val="en-GB"/>
        </w:rPr>
        <w:t xml:space="preserve"> members representing </w:t>
      </w:r>
      <w:r w:rsidRPr="00051E07">
        <w:rPr>
          <w:lang w:val="en-GB"/>
        </w:rPr>
        <w:t>Albanian civil society. During the current term, the JCC is co-chaired by Violeta</w:t>
      </w:r>
      <w:r w:rsidR="007959FD" w:rsidRPr="00051E07">
        <w:rPr>
          <w:lang w:val="en-GB"/>
        </w:rPr>
        <w:t> </w:t>
      </w:r>
      <w:r w:rsidRPr="00051E07">
        <w:rPr>
          <w:lang w:val="en-GB"/>
        </w:rPr>
        <w:t xml:space="preserve">Jelić, member of the EESC and </w:t>
      </w:r>
      <w:r w:rsidR="00513459" w:rsidRPr="00051E07">
        <w:rPr>
          <w:lang w:val="en-GB"/>
        </w:rPr>
        <w:t>s</w:t>
      </w:r>
      <w:r w:rsidRPr="00051E07">
        <w:rPr>
          <w:lang w:val="en-GB"/>
        </w:rPr>
        <w:t>ecretary</w:t>
      </w:r>
      <w:r w:rsidR="00513459" w:rsidRPr="00051E07">
        <w:rPr>
          <w:lang w:val="en-GB"/>
        </w:rPr>
        <w:t>-general</w:t>
      </w:r>
      <w:r w:rsidRPr="00051E07">
        <w:rPr>
          <w:lang w:val="en-GB"/>
        </w:rPr>
        <w:t xml:space="preserve"> of the Croatian Chamber of Trades and Crafts, and Juliana</w:t>
      </w:r>
      <w:r w:rsidR="007959FD" w:rsidRPr="00051E07">
        <w:rPr>
          <w:lang w:val="en-GB"/>
        </w:rPr>
        <w:t> </w:t>
      </w:r>
      <w:r w:rsidRPr="00051E07">
        <w:rPr>
          <w:lang w:val="en-GB"/>
        </w:rPr>
        <w:t xml:space="preserve">Hoxha, </w:t>
      </w:r>
      <w:r w:rsidR="00513459" w:rsidRPr="00051E07">
        <w:rPr>
          <w:lang w:val="en-GB"/>
        </w:rPr>
        <w:t>d</w:t>
      </w:r>
      <w:r w:rsidRPr="00051E07">
        <w:rPr>
          <w:lang w:val="en-GB"/>
        </w:rPr>
        <w:t>irector of Partners Albania.</w:t>
      </w:r>
    </w:p>
    <w:p w14:paraId="292B08FA" w14:textId="77777777" w:rsidR="0071140D" w:rsidRPr="00051E07" w:rsidRDefault="0071140D">
      <w:pPr>
        <w:overflowPunct w:val="0"/>
        <w:adjustRightInd w:val="0"/>
        <w:textAlignment w:val="baseline"/>
        <w:rPr>
          <w:b/>
          <w:lang w:val="en-GB"/>
        </w:rPr>
      </w:pPr>
    </w:p>
    <w:p w14:paraId="730422C7" w14:textId="2C1894F0" w:rsidR="00AC401D" w:rsidRPr="00051E07" w:rsidRDefault="003222FF" w:rsidP="00D031E4">
      <w:pPr>
        <w:pStyle w:val="Heading1"/>
        <w:keepNext/>
        <w:numPr>
          <w:ilvl w:val="0"/>
          <w:numId w:val="2"/>
        </w:numPr>
        <w:rPr>
          <w:b/>
          <w:lang w:val="en-GB"/>
        </w:rPr>
      </w:pPr>
      <w:r w:rsidRPr="00051E07">
        <w:rPr>
          <w:b/>
          <w:lang w:val="en-GB"/>
        </w:rPr>
        <w:t>S</w:t>
      </w:r>
      <w:r w:rsidR="00845BB2" w:rsidRPr="00051E07">
        <w:rPr>
          <w:b/>
          <w:lang w:val="en-GB"/>
        </w:rPr>
        <w:t xml:space="preserve">tate of play </w:t>
      </w:r>
      <w:r w:rsidR="008C6DEE" w:rsidRPr="00051E07">
        <w:rPr>
          <w:b/>
          <w:lang w:val="en-GB"/>
        </w:rPr>
        <w:t xml:space="preserve">of </w:t>
      </w:r>
      <w:r w:rsidR="00180F76" w:rsidRPr="00051E07">
        <w:rPr>
          <w:b/>
          <w:lang w:val="en-GB"/>
        </w:rPr>
        <w:t>EU-</w:t>
      </w:r>
      <w:r w:rsidR="00465F6D" w:rsidRPr="00051E07">
        <w:rPr>
          <w:b/>
          <w:lang w:val="en-GB"/>
        </w:rPr>
        <w:t>Albania</w:t>
      </w:r>
      <w:r w:rsidR="00845BB2" w:rsidRPr="00051E07">
        <w:rPr>
          <w:b/>
          <w:lang w:val="en-GB"/>
        </w:rPr>
        <w:t xml:space="preserve"> relations and the accession process</w:t>
      </w:r>
    </w:p>
    <w:p w14:paraId="727559D8" w14:textId="3B1E8C5E" w:rsidR="00D21CC6" w:rsidRPr="001E726A" w:rsidRDefault="00D21CC6" w:rsidP="002C6842">
      <w:pPr>
        <w:pStyle w:val="Heading4"/>
        <w:numPr>
          <w:ilvl w:val="0"/>
          <w:numId w:val="0"/>
        </w:numPr>
        <w:ind w:left="567"/>
        <w:rPr>
          <w:kern w:val="2"/>
          <w:lang w:val="en-GB" w:eastAsia="hr-HR"/>
          <w14:ligatures w14:val="standardContextual"/>
        </w:rPr>
      </w:pPr>
    </w:p>
    <w:p w14:paraId="7640D841" w14:textId="5D2C71FD" w:rsidR="00380DDF" w:rsidRPr="00051E07" w:rsidRDefault="006756B5" w:rsidP="00C46B1E">
      <w:pPr>
        <w:pStyle w:val="Heading2"/>
        <w:rPr>
          <w:lang w:val="en-GB"/>
        </w:rPr>
      </w:pPr>
      <w:r w:rsidRPr="02C93DDE">
        <w:rPr>
          <w:lang w:val="en-GB"/>
        </w:rPr>
        <w:t>T</w:t>
      </w:r>
      <w:r w:rsidR="002C6842" w:rsidRPr="02C93DDE">
        <w:rPr>
          <w:lang w:val="en-GB"/>
        </w:rPr>
        <w:t>he JCC</w:t>
      </w:r>
      <w:r w:rsidR="001D5CC2" w:rsidRPr="02C93DDE">
        <w:rPr>
          <w:lang w:val="en-GB"/>
        </w:rPr>
        <w:t xml:space="preserve"> </w:t>
      </w:r>
      <w:r w:rsidR="003739BC">
        <w:rPr>
          <w:lang w:val="en-GB"/>
        </w:rPr>
        <w:t xml:space="preserve">welcomes </w:t>
      </w:r>
      <w:r w:rsidR="00B67248">
        <w:rPr>
          <w:lang w:val="en-GB"/>
        </w:rPr>
        <w:t xml:space="preserve">the </w:t>
      </w:r>
      <w:r w:rsidR="003739BC" w:rsidRPr="003739BC">
        <w:rPr>
          <w:lang w:val="en-GB"/>
        </w:rPr>
        <w:t>eighth meeting of the Accession Conference</w:t>
      </w:r>
      <w:r w:rsidR="003739BC" w:rsidRPr="003739BC" w:rsidDel="003739BC">
        <w:rPr>
          <w:lang w:val="en-GB"/>
        </w:rPr>
        <w:t xml:space="preserve"> </w:t>
      </w:r>
      <w:r w:rsidR="00E83F9F">
        <w:rPr>
          <w:lang w:val="en-GB"/>
        </w:rPr>
        <w:t>between the E</w:t>
      </w:r>
      <w:r w:rsidR="001A4C39">
        <w:rPr>
          <w:lang w:val="en-GB"/>
        </w:rPr>
        <w:t>U</w:t>
      </w:r>
      <w:r w:rsidR="00E83F9F">
        <w:rPr>
          <w:lang w:val="en-GB"/>
        </w:rPr>
        <w:t xml:space="preserve"> and Albania</w:t>
      </w:r>
      <w:r w:rsidR="002C6842" w:rsidRPr="02C93DDE">
        <w:rPr>
          <w:b/>
          <w:bCs/>
          <w:lang w:val="en-GB"/>
        </w:rPr>
        <w:t xml:space="preserve"> </w:t>
      </w:r>
      <w:r w:rsidR="003B15F5" w:rsidRPr="00235892">
        <w:rPr>
          <w:lang w:val="en-GB"/>
        </w:rPr>
        <w:t xml:space="preserve">held on 26 May 2026 </w:t>
      </w:r>
      <w:r w:rsidR="00E36FF2">
        <w:rPr>
          <w:lang w:val="en-GB"/>
        </w:rPr>
        <w:t xml:space="preserve">where it was confirmed </w:t>
      </w:r>
      <w:r w:rsidR="00240795" w:rsidRPr="00235892">
        <w:rPr>
          <w:lang w:val="en-GB"/>
        </w:rPr>
        <w:t xml:space="preserve">that </w:t>
      </w:r>
      <w:r w:rsidR="00240795">
        <w:rPr>
          <w:b/>
          <w:bCs/>
          <w:lang w:val="en-GB"/>
        </w:rPr>
        <w:t>Albania met</w:t>
      </w:r>
      <w:r w:rsidR="002C6842" w:rsidRPr="02C93DDE">
        <w:rPr>
          <w:b/>
          <w:bCs/>
          <w:lang w:val="en-GB"/>
        </w:rPr>
        <w:t xml:space="preserve"> the interim benchmarks</w:t>
      </w:r>
      <w:r w:rsidR="002C6842" w:rsidRPr="02C93DDE">
        <w:rPr>
          <w:lang w:val="en-GB"/>
        </w:rPr>
        <w:t xml:space="preserve"> </w:t>
      </w:r>
      <w:r w:rsidR="002C6842" w:rsidRPr="00235892">
        <w:rPr>
          <w:b/>
          <w:bCs/>
          <w:lang w:val="en-GB"/>
        </w:rPr>
        <w:t>set for the Fundamentals Cluster</w:t>
      </w:r>
      <w:r w:rsidR="002C6842" w:rsidRPr="02C93DDE">
        <w:rPr>
          <w:lang w:val="en-GB"/>
        </w:rPr>
        <w:t xml:space="preserve">, </w:t>
      </w:r>
      <w:r w:rsidR="008B45BD">
        <w:rPr>
          <w:lang w:val="en-GB"/>
        </w:rPr>
        <w:t xml:space="preserve">and </w:t>
      </w:r>
      <w:r w:rsidR="548DDB8A" w:rsidRPr="02C93DDE">
        <w:rPr>
          <w:b/>
          <w:bCs/>
          <w:lang w:val="en-GB"/>
        </w:rPr>
        <w:t xml:space="preserve">closing benchmarks for </w:t>
      </w:r>
      <w:r w:rsidR="00AB0DE9">
        <w:rPr>
          <w:b/>
          <w:bCs/>
          <w:lang w:val="en-GB"/>
        </w:rPr>
        <w:t xml:space="preserve">this </w:t>
      </w:r>
      <w:r w:rsidR="548DDB8A" w:rsidRPr="02C93DDE">
        <w:rPr>
          <w:b/>
          <w:bCs/>
          <w:lang w:val="en-GB"/>
        </w:rPr>
        <w:t>Cluster</w:t>
      </w:r>
      <w:r w:rsidR="00447DBF">
        <w:rPr>
          <w:b/>
          <w:bCs/>
          <w:lang w:val="en-GB"/>
        </w:rPr>
        <w:t xml:space="preserve"> have </w:t>
      </w:r>
      <w:r w:rsidR="003624F2">
        <w:rPr>
          <w:b/>
          <w:bCs/>
          <w:lang w:val="en-GB"/>
        </w:rPr>
        <w:t xml:space="preserve">now </w:t>
      </w:r>
      <w:r w:rsidR="00447DBF">
        <w:rPr>
          <w:b/>
          <w:bCs/>
          <w:lang w:val="en-GB"/>
        </w:rPr>
        <w:t>been set</w:t>
      </w:r>
      <w:r w:rsidR="00432D7E" w:rsidRPr="02C93DDE">
        <w:rPr>
          <w:lang w:val="en-GB"/>
        </w:rPr>
        <w:t xml:space="preserve">. </w:t>
      </w:r>
      <w:r w:rsidR="008B2949">
        <w:rPr>
          <w:lang w:val="en-GB"/>
        </w:rPr>
        <w:t xml:space="preserve">It acknowledges </w:t>
      </w:r>
      <w:r w:rsidR="0059580D">
        <w:rPr>
          <w:lang w:val="en-GB"/>
        </w:rPr>
        <w:t>this</w:t>
      </w:r>
      <w:r w:rsidR="00251ED6">
        <w:rPr>
          <w:lang w:val="en-GB"/>
        </w:rPr>
        <w:t xml:space="preserve"> event</w:t>
      </w:r>
      <w:r w:rsidR="0059580D">
        <w:rPr>
          <w:lang w:val="en-GB"/>
        </w:rPr>
        <w:t xml:space="preserve"> </w:t>
      </w:r>
      <w:r w:rsidR="001A4C39">
        <w:rPr>
          <w:lang w:val="en-GB"/>
        </w:rPr>
        <w:t xml:space="preserve">as </w:t>
      </w:r>
      <w:r w:rsidR="008B2949" w:rsidRPr="008B2949">
        <w:rPr>
          <w:lang w:val="en-GB"/>
        </w:rPr>
        <w:t xml:space="preserve">a significant step forward on </w:t>
      </w:r>
      <w:r w:rsidR="0059580D">
        <w:rPr>
          <w:lang w:val="en-GB"/>
        </w:rPr>
        <w:t>Albania's</w:t>
      </w:r>
      <w:r w:rsidR="008B2949" w:rsidRPr="008B2949">
        <w:rPr>
          <w:lang w:val="en-GB"/>
        </w:rPr>
        <w:t xml:space="preserve"> EU accession path, paving the way for the </w:t>
      </w:r>
      <w:r w:rsidR="0059580D">
        <w:rPr>
          <w:lang w:val="en-GB"/>
        </w:rPr>
        <w:t xml:space="preserve">provisional </w:t>
      </w:r>
      <w:r w:rsidR="008B2949" w:rsidRPr="008B2949">
        <w:rPr>
          <w:lang w:val="en-GB"/>
        </w:rPr>
        <w:t>closure of the negotiating chapters</w:t>
      </w:r>
      <w:r w:rsidR="0059580D">
        <w:rPr>
          <w:lang w:val="en-GB"/>
        </w:rPr>
        <w:t>.</w:t>
      </w:r>
      <w:r w:rsidR="008B2949" w:rsidRPr="008B2949">
        <w:rPr>
          <w:lang w:val="en-GB"/>
        </w:rPr>
        <w:t xml:space="preserve"> </w:t>
      </w:r>
      <w:r w:rsidR="001D5CC2" w:rsidRPr="02C93DDE">
        <w:rPr>
          <w:lang w:val="en-GB"/>
        </w:rPr>
        <w:t>T</w:t>
      </w:r>
      <w:r w:rsidRPr="02C93DDE">
        <w:rPr>
          <w:lang w:val="en-GB"/>
        </w:rPr>
        <w:t>he</w:t>
      </w:r>
      <w:r w:rsidR="00C35EF3" w:rsidRPr="02C93DDE">
        <w:rPr>
          <w:lang w:val="en-GB"/>
        </w:rPr>
        <w:t xml:space="preserve"> JCC</w:t>
      </w:r>
      <w:r w:rsidRPr="02C93DDE">
        <w:rPr>
          <w:lang w:val="en-GB"/>
        </w:rPr>
        <w:t xml:space="preserve"> </w:t>
      </w:r>
      <w:r w:rsidR="001D5CC2" w:rsidRPr="02C93DDE">
        <w:rPr>
          <w:lang w:val="en-GB"/>
        </w:rPr>
        <w:t xml:space="preserve">also </w:t>
      </w:r>
      <w:r w:rsidR="002C6842" w:rsidRPr="02C93DDE">
        <w:rPr>
          <w:lang w:val="en-GB"/>
        </w:rPr>
        <w:t>invite</w:t>
      </w:r>
      <w:r w:rsidR="00C35EF3" w:rsidRPr="02C93DDE">
        <w:rPr>
          <w:lang w:val="en-GB"/>
        </w:rPr>
        <w:t>s</w:t>
      </w:r>
      <w:r w:rsidR="002C6842" w:rsidRPr="02C93DDE">
        <w:rPr>
          <w:lang w:val="en-GB"/>
        </w:rPr>
        <w:t xml:space="preserve"> the Albanian authorities to </w:t>
      </w:r>
      <w:r w:rsidR="009A4FF8" w:rsidRPr="02C93DDE">
        <w:rPr>
          <w:lang w:val="en-GB"/>
        </w:rPr>
        <w:t xml:space="preserve">keep </w:t>
      </w:r>
      <w:r w:rsidR="009A4FF8" w:rsidRPr="02C93DDE">
        <w:rPr>
          <w:b/>
          <w:bCs/>
          <w:lang w:val="en-GB"/>
        </w:rPr>
        <w:t>providing</w:t>
      </w:r>
      <w:r w:rsidR="002C6842" w:rsidRPr="02C93DDE">
        <w:rPr>
          <w:b/>
          <w:bCs/>
          <w:lang w:val="en-GB"/>
        </w:rPr>
        <w:t xml:space="preserve"> a solid and convincing track record of implementation</w:t>
      </w:r>
      <w:r w:rsidR="002C6842" w:rsidRPr="02C93DDE">
        <w:rPr>
          <w:lang w:val="en-GB"/>
        </w:rPr>
        <w:t xml:space="preserve">, proving that the </w:t>
      </w:r>
      <w:r w:rsidR="002C6842" w:rsidRPr="02C93DDE">
        <w:rPr>
          <w:b/>
          <w:bCs/>
          <w:lang w:val="en-GB"/>
        </w:rPr>
        <w:t>reforms deliver genuine results</w:t>
      </w:r>
      <w:r w:rsidR="00383E3C" w:rsidRPr="02C93DDE">
        <w:rPr>
          <w:b/>
          <w:bCs/>
          <w:lang w:val="en-GB"/>
        </w:rPr>
        <w:t xml:space="preserve"> and lasting benefits for citizens</w:t>
      </w:r>
      <w:r w:rsidR="00432D7E" w:rsidRPr="02C93DDE">
        <w:rPr>
          <w:lang w:val="en-GB"/>
        </w:rPr>
        <w:t>.</w:t>
      </w:r>
    </w:p>
    <w:p w14:paraId="30ED1B1F" w14:textId="77777777" w:rsidR="00380DDF" w:rsidRPr="00051E07" w:rsidRDefault="00380DDF" w:rsidP="00D46265">
      <w:pPr>
        <w:rPr>
          <w:lang w:val="en-GB"/>
        </w:rPr>
      </w:pPr>
    </w:p>
    <w:p w14:paraId="4849C735" w14:textId="4E7E106B" w:rsidR="002D33D9" w:rsidRPr="00051E07" w:rsidRDefault="00A47BEB" w:rsidP="0025040F">
      <w:pPr>
        <w:pStyle w:val="Heading2"/>
        <w:rPr>
          <w:lang w:val="en-GB"/>
        </w:rPr>
      </w:pPr>
      <w:r w:rsidRPr="00051E07">
        <w:rPr>
          <w:lang w:val="en-GB"/>
        </w:rPr>
        <w:t>The JCC reaffirms its</w:t>
      </w:r>
      <w:r w:rsidRPr="00051E07">
        <w:rPr>
          <w:b/>
          <w:bCs/>
          <w:lang w:val="en-GB"/>
        </w:rPr>
        <w:t xml:space="preserve"> full support for </w:t>
      </w:r>
      <w:r w:rsidR="005208BA" w:rsidRPr="00051E07">
        <w:rPr>
          <w:b/>
          <w:bCs/>
          <w:lang w:val="en-GB"/>
        </w:rPr>
        <w:t>Albania</w:t>
      </w:r>
      <w:r w:rsidRPr="00051E07">
        <w:rPr>
          <w:b/>
          <w:bCs/>
          <w:lang w:val="en-GB"/>
        </w:rPr>
        <w:t>’s EU membership</w:t>
      </w:r>
      <w:r w:rsidRPr="00051E07">
        <w:rPr>
          <w:lang w:val="en-GB"/>
        </w:rPr>
        <w:t xml:space="preserve"> and</w:t>
      </w:r>
      <w:r w:rsidR="005D21B2" w:rsidRPr="00051E07">
        <w:rPr>
          <w:lang w:val="en-GB"/>
        </w:rPr>
        <w:t xml:space="preserve"> intends</w:t>
      </w:r>
      <w:r w:rsidRPr="00051E07">
        <w:rPr>
          <w:lang w:val="en-GB"/>
        </w:rPr>
        <w:t xml:space="preserve"> to play a constructive role as the accession process enters </w:t>
      </w:r>
      <w:r w:rsidR="00F416C8" w:rsidRPr="00051E07">
        <w:rPr>
          <w:lang w:val="en-GB"/>
        </w:rPr>
        <w:t>its</w:t>
      </w:r>
      <w:r w:rsidR="00053411" w:rsidRPr="00051E07">
        <w:rPr>
          <w:lang w:val="en-GB"/>
        </w:rPr>
        <w:t xml:space="preserve"> crucial</w:t>
      </w:r>
      <w:r w:rsidRPr="00051E07">
        <w:rPr>
          <w:lang w:val="en-GB"/>
        </w:rPr>
        <w:t xml:space="preserve"> stage. It urges </w:t>
      </w:r>
      <w:r w:rsidR="00992986" w:rsidRPr="00051E07">
        <w:rPr>
          <w:lang w:val="en-GB"/>
        </w:rPr>
        <w:t xml:space="preserve">all political actors </w:t>
      </w:r>
      <w:r w:rsidR="009117C7" w:rsidRPr="00051E07">
        <w:rPr>
          <w:lang w:val="en-GB"/>
        </w:rPr>
        <w:t>in Albania</w:t>
      </w:r>
      <w:r w:rsidR="006E7562" w:rsidRPr="00051E07">
        <w:rPr>
          <w:lang w:val="en-GB"/>
        </w:rPr>
        <w:t xml:space="preserve"> to </w:t>
      </w:r>
      <w:r w:rsidR="006E7562" w:rsidRPr="00051E07">
        <w:rPr>
          <w:b/>
          <w:bCs/>
          <w:lang w:val="en-GB"/>
        </w:rPr>
        <w:t xml:space="preserve">show political maturity and build </w:t>
      </w:r>
      <w:r w:rsidR="0047251A" w:rsidRPr="00051E07">
        <w:rPr>
          <w:b/>
          <w:bCs/>
          <w:lang w:val="en-GB"/>
        </w:rPr>
        <w:t>broad consensus</w:t>
      </w:r>
      <w:r w:rsidR="0047251A" w:rsidRPr="00051E07">
        <w:rPr>
          <w:lang w:val="en-GB"/>
        </w:rPr>
        <w:t xml:space="preserve"> to deliver on EU-related reforms</w:t>
      </w:r>
      <w:r w:rsidR="004E0A85" w:rsidRPr="00051E07">
        <w:rPr>
          <w:lang w:val="en-GB"/>
        </w:rPr>
        <w:t xml:space="preserve"> and matters of national interest</w:t>
      </w:r>
      <w:r w:rsidR="0047251A" w:rsidRPr="00051E07">
        <w:rPr>
          <w:lang w:val="en-GB"/>
        </w:rPr>
        <w:t>.</w:t>
      </w:r>
    </w:p>
    <w:p w14:paraId="516C115F" w14:textId="77777777" w:rsidR="00676B89" w:rsidRPr="00051E07" w:rsidRDefault="00676B89" w:rsidP="00676B89">
      <w:pPr>
        <w:rPr>
          <w:lang w:val="en-GB"/>
        </w:rPr>
      </w:pPr>
    </w:p>
    <w:p w14:paraId="648CAD4B" w14:textId="10FAB974" w:rsidR="000B4992" w:rsidRPr="00051E07" w:rsidRDefault="00EC1BE8" w:rsidP="00B72D9D">
      <w:pPr>
        <w:pStyle w:val="Heading2"/>
        <w:rPr>
          <w:lang w:val="en-GB"/>
        </w:rPr>
      </w:pPr>
      <w:r w:rsidRPr="00051E07">
        <w:rPr>
          <w:lang w:val="en-GB"/>
        </w:rPr>
        <w:t xml:space="preserve">In line with the Albanian government’s </w:t>
      </w:r>
      <w:r w:rsidR="009F12A1" w:rsidRPr="00051E07">
        <w:rPr>
          <w:lang w:val="en-GB"/>
        </w:rPr>
        <w:t>second</w:t>
      </w:r>
      <w:r w:rsidRPr="00051E07">
        <w:rPr>
          <w:lang w:val="en-GB"/>
        </w:rPr>
        <w:t xml:space="preserve"> semi-annual Reform and Growth Facility (RGF) Report </w:t>
      </w:r>
      <w:r w:rsidR="00EF7CB7" w:rsidRPr="00051E07">
        <w:rPr>
          <w:lang w:val="en-GB"/>
        </w:rPr>
        <w:t>on the</w:t>
      </w:r>
      <w:r w:rsidRPr="00051E07">
        <w:rPr>
          <w:lang w:val="en-GB"/>
        </w:rPr>
        <w:t xml:space="preserve"> </w:t>
      </w:r>
      <w:r w:rsidR="007D5714" w:rsidRPr="00051E07">
        <w:rPr>
          <w:lang w:val="en-GB"/>
        </w:rPr>
        <w:t>implementation of</w:t>
      </w:r>
      <w:r w:rsidRPr="00051E07">
        <w:rPr>
          <w:lang w:val="en-GB"/>
        </w:rPr>
        <w:t xml:space="preserve"> the </w:t>
      </w:r>
      <w:r w:rsidRPr="00051E07">
        <w:rPr>
          <w:b/>
          <w:bCs/>
          <w:lang w:val="en-GB"/>
        </w:rPr>
        <w:t>reform agenda</w:t>
      </w:r>
      <w:r w:rsidR="00F42DBF" w:rsidRPr="00051E07">
        <w:rPr>
          <w:b/>
          <w:bCs/>
          <w:lang w:val="en-GB"/>
        </w:rPr>
        <w:t xml:space="preserve"> </w:t>
      </w:r>
      <w:r w:rsidR="00F42DBF" w:rsidRPr="00051E07">
        <w:rPr>
          <w:lang w:val="en-GB"/>
        </w:rPr>
        <w:t>submitted in January 2026</w:t>
      </w:r>
      <w:r w:rsidRPr="00051E07">
        <w:rPr>
          <w:lang w:val="en-GB"/>
        </w:rPr>
        <w:t xml:space="preserve">, the </w:t>
      </w:r>
      <w:r w:rsidR="00644CA6">
        <w:rPr>
          <w:lang w:val="en-GB"/>
        </w:rPr>
        <w:t xml:space="preserve">JCC </w:t>
      </w:r>
      <w:r w:rsidR="00644CA6" w:rsidRPr="00235892">
        <w:rPr>
          <w:b/>
          <w:bCs/>
          <w:lang w:val="en-GB"/>
        </w:rPr>
        <w:t>welcomes the third</w:t>
      </w:r>
      <w:r w:rsidRPr="00235892">
        <w:rPr>
          <w:b/>
          <w:bCs/>
          <w:lang w:val="en-GB"/>
        </w:rPr>
        <w:t xml:space="preserve"> disbursements of funds </w:t>
      </w:r>
      <w:r w:rsidR="00F0487E" w:rsidRPr="00235892">
        <w:rPr>
          <w:b/>
          <w:bCs/>
          <w:lang w:val="en-GB"/>
        </w:rPr>
        <w:t>to Albania</w:t>
      </w:r>
      <w:r w:rsidR="008E6F65" w:rsidRPr="00051E07">
        <w:rPr>
          <w:lang w:val="en-GB"/>
        </w:rPr>
        <w:t xml:space="preserve"> following </w:t>
      </w:r>
      <w:r w:rsidR="001F1E27">
        <w:rPr>
          <w:lang w:val="en-GB"/>
        </w:rPr>
        <w:t xml:space="preserve">the </w:t>
      </w:r>
      <w:r w:rsidR="00243233">
        <w:rPr>
          <w:lang w:val="en-GB"/>
        </w:rPr>
        <w:t>approval</w:t>
      </w:r>
      <w:r w:rsidR="008E6F65" w:rsidRPr="00051E07">
        <w:rPr>
          <w:lang w:val="en-GB"/>
        </w:rPr>
        <w:t xml:space="preserve"> by the European Commission</w:t>
      </w:r>
      <w:r w:rsidR="001F1E27">
        <w:rPr>
          <w:lang w:val="en-GB"/>
        </w:rPr>
        <w:t xml:space="preserve"> on 20 May 2026</w:t>
      </w:r>
      <w:r w:rsidR="003B3EA2">
        <w:rPr>
          <w:rStyle w:val="FootnoteReference"/>
          <w:lang w:val="en-GB"/>
        </w:rPr>
        <w:footnoteReference w:id="1"/>
      </w:r>
      <w:r w:rsidRPr="00051E07">
        <w:rPr>
          <w:lang w:val="en-GB"/>
        </w:rPr>
        <w:t>.</w:t>
      </w:r>
      <w:r w:rsidR="00232674" w:rsidRPr="00051E07">
        <w:rPr>
          <w:lang w:val="en-GB"/>
        </w:rPr>
        <w:t xml:space="preserve"> </w:t>
      </w:r>
      <w:r w:rsidR="00C13910" w:rsidRPr="00051E07">
        <w:rPr>
          <w:lang w:val="en-GB"/>
        </w:rPr>
        <w:t xml:space="preserve">The JCC invites the Albanian authorities </w:t>
      </w:r>
      <w:r w:rsidR="006212F1" w:rsidRPr="00051E07">
        <w:rPr>
          <w:lang w:val="en-GB"/>
        </w:rPr>
        <w:t xml:space="preserve">to </w:t>
      </w:r>
      <w:r w:rsidR="00D12133" w:rsidRPr="00051E07">
        <w:rPr>
          <w:b/>
          <w:bCs/>
          <w:lang w:val="en-GB"/>
        </w:rPr>
        <w:t>practice</w:t>
      </w:r>
      <w:r w:rsidR="006212F1" w:rsidRPr="00051E07">
        <w:rPr>
          <w:b/>
          <w:bCs/>
          <w:lang w:val="en-GB"/>
        </w:rPr>
        <w:t xml:space="preserve"> </w:t>
      </w:r>
      <w:r w:rsidR="00CE117E" w:rsidRPr="00051E07">
        <w:rPr>
          <w:b/>
          <w:bCs/>
          <w:lang w:val="en-GB"/>
        </w:rPr>
        <w:lastRenderedPageBreak/>
        <w:t>transparency</w:t>
      </w:r>
      <w:r w:rsidR="00CE117E" w:rsidRPr="00051E07">
        <w:rPr>
          <w:lang w:val="en-GB"/>
        </w:rPr>
        <w:t xml:space="preserve"> by publishing the </w:t>
      </w:r>
      <w:r w:rsidR="00380F5C" w:rsidRPr="00051E07">
        <w:rPr>
          <w:lang w:val="en-GB"/>
        </w:rPr>
        <w:t>semi-annual RGF reports</w:t>
      </w:r>
      <w:r w:rsidR="00D12133" w:rsidRPr="00051E07">
        <w:rPr>
          <w:lang w:val="en-GB"/>
        </w:rPr>
        <w:t xml:space="preserve"> as submitted to the European Commission</w:t>
      </w:r>
      <w:r w:rsidR="00380F5C" w:rsidRPr="00051E07">
        <w:rPr>
          <w:lang w:val="en-GB"/>
        </w:rPr>
        <w:t xml:space="preserve">, </w:t>
      </w:r>
      <w:r w:rsidR="007959FD" w:rsidRPr="00051E07">
        <w:rPr>
          <w:lang w:val="en-GB"/>
        </w:rPr>
        <w:t>and</w:t>
      </w:r>
      <w:r w:rsidR="00380F5C" w:rsidRPr="00051E07">
        <w:rPr>
          <w:lang w:val="en-GB"/>
        </w:rPr>
        <w:t xml:space="preserve"> </w:t>
      </w:r>
      <w:r w:rsidR="00A118EE" w:rsidRPr="00051E07">
        <w:rPr>
          <w:lang w:val="en-GB"/>
        </w:rPr>
        <w:t xml:space="preserve">to </w:t>
      </w:r>
      <w:r w:rsidR="00A118EE" w:rsidRPr="00051E07">
        <w:rPr>
          <w:b/>
          <w:bCs/>
          <w:lang w:val="en-GB"/>
        </w:rPr>
        <w:t xml:space="preserve">enable </w:t>
      </w:r>
      <w:r w:rsidR="004A1FAC" w:rsidRPr="00051E07">
        <w:rPr>
          <w:b/>
          <w:bCs/>
          <w:lang w:val="en-GB"/>
        </w:rPr>
        <w:t>genuine public scrutiny</w:t>
      </w:r>
      <w:r w:rsidR="004A1FAC" w:rsidRPr="00051E07">
        <w:rPr>
          <w:lang w:val="en-GB"/>
        </w:rPr>
        <w:t xml:space="preserve"> of the implementation, coordination</w:t>
      </w:r>
      <w:r w:rsidR="0010606A" w:rsidRPr="00051E07">
        <w:rPr>
          <w:lang w:val="en-GB"/>
        </w:rPr>
        <w:t xml:space="preserve">, </w:t>
      </w:r>
      <w:r w:rsidR="004A1FAC" w:rsidRPr="00051E07">
        <w:rPr>
          <w:lang w:val="en-GB"/>
        </w:rPr>
        <w:t>monitoring</w:t>
      </w:r>
      <w:r w:rsidR="0010606A" w:rsidRPr="00051E07">
        <w:rPr>
          <w:lang w:val="en-GB"/>
        </w:rPr>
        <w:t xml:space="preserve"> and oversight</w:t>
      </w:r>
      <w:r w:rsidR="004A1FAC" w:rsidRPr="00051E07">
        <w:rPr>
          <w:lang w:val="en-GB"/>
        </w:rPr>
        <w:t xml:space="preserve"> </w:t>
      </w:r>
      <w:r w:rsidR="0010606A" w:rsidRPr="00051E07">
        <w:rPr>
          <w:lang w:val="en-GB"/>
        </w:rPr>
        <w:t xml:space="preserve">of the </w:t>
      </w:r>
      <w:r w:rsidR="007959FD" w:rsidRPr="00051E07">
        <w:rPr>
          <w:lang w:val="en-GB"/>
        </w:rPr>
        <w:t>2024</w:t>
      </w:r>
      <w:r w:rsidR="00040613" w:rsidRPr="00051E07">
        <w:rPr>
          <w:lang w:val="en-GB"/>
        </w:rPr>
        <w:t>-</w:t>
      </w:r>
      <w:r w:rsidR="007959FD" w:rsidRPr="00051E07">
        <w:rPr>
          <w:lang w:val="en-GB"/>
        </w:rPr>
        <w:t xml:space="preserve">2027 </w:t>
      </w:r>
      <w:r w:rsidR="00D41AB5" w:rsidRPr="00051E07">
        <w:rPr>
          <w:lang w:val="en-GB"/>
        </w:rPr>
        <w:t xml:space="preserve">National Reform Agenda and the </w:t>
      </w:r>
      <w:r w:rsidR="004D36EE" w:rsidRPr="00051E07">
        <w:rPr>
          <w:lang w:val="en-GB"/>
        </w:rPr>
        <w:t xml:space="preserve">Western Balkans </w:t>
      </w:r>
      <w:r w:rsidR="00EA471F" w:rsidRPr="00051E07">
        <w:rPr>
          <w:lang w:val="en-GB"/>
        </w:rPr>
        <w:t>Investment Framework (WBIF).</w:t>
      </w:r>
    </w:p>
    <w:p w14:paraId="03E1000D" w14:textId="77777777" w:rsidR="000B4992" w:rsidRPr="00051E07" w:rsidRDefault="000B4992" w:rsidP="00D46265">
      <w:pPr>
        <w:rPr>
          <w:lang w:val="en-GB"/>
        </w:rPr>
      </w:pPr>
    </w:p>
    <w:p w14:paraId="551BB7E0" w14:textId="767A936E" w:rsidR="00766615" w:rsidRPr="00051E07" w:rsidRDefault="00F82351" w:rsidP="00766615">
      <w:pPr>
        <w:pStyle w:val="Heading2"/>
        <w:rPr>
          <w:lang w:val="en-GB"/>
        </w:rPr>
      </w:pPr>
      <w:r w:rsidRPr="00051E07">
        <w:rPr>
          <w:lang w:val="en-GB"/>
        </w:rPr>
        <w:t xml:space="preserve">The JCC </w:t>
      </w:r>
      <w:r w:rsidR="00881A3C" w:rsidRPr="00051E07">
        <w:rPr>
          <w:lang w:val="en-GB"/>
        </w:rPr>
        <w:t xml:space="preserve">endorses the </w:t>
      </w:r>
      <w:r w:rsidRPr="00051E07">
        <w:rPr>
          <w:b/>
          <w:bCs/>
          <w:lang w:val="en-GB"/>
        </w:rPr>
        <w:t xml:space="preserve">exploratory opinion on </w:t>
      </w:r>
      <w:r w:rsidRPr="00051E07">
        <w:rPr>
          <w:b/>
          <w:bCs/>
          <w:i/>
          <w:iCs/>
          <w:lang w:val="en-GB"/>
        </w:rPr>
        <w:t>Civil Society’s Role in Supporting Reform under the Growth Plans</w:t>
      </w:r>
      <w:r w:rsidRPr="00051E07">
        <w:rPr>
          <w:i/>
          <w:iCs/>
          <w:lang w:val="en-GB"/>
        </w:rPr>
        <w:t xml:space="preserve"> </w:t>
      </w:r>
      <w:r w:rsidRPr="001E726A">
        <w:rPr>
          <w:b/>
          <w:bCs/>
          <w:i/>
          <w:iCs/>
          <w:lang w:val="en-GB"/>
        </w:rPr>
        <w:t>for the Western Balkans and Moldova, as well as in Ukraine’s Reform Path</w:t>
      </w:r>
      <w:r w:rsidRPr="00051E07">
        <w:rPr>
          <w:rStyle w:val="FootnoteReference"/>
          <w:lang w:val="en-GB"/>
        </w:rPr>
        <w:footnoteReference w:id="2"/>
      </w:r>
      <w:r w:rsidR="00C757CC" w:rsidRPr="00051E07">
        <w:rPr>
          <w:lang w:val="en-GB"/>
        </w:rPr>
        <w:t xml:space="preserve">, adopted by the EESC at the request </w:t>
      </w:r>
      <w:r w:rsidR="007959FD" w:rsidRPr="00051E07">
        <w:rPr>
          <w:lang w:val="en-GB"/>
        </w:rPr>
        <w:t>of</w:t>
      </w:r>
      <w:r w:rsidR="00C757CC" w:rsidRPr="00051E07">
        <w:rPr>
          <w:b/>
          <w:bCs/>
          <w:lang w:val="en-GB"/>
        </w:rPr>
        <w:t xml:space="preserve"> </w:t>
      </w:r>
      <w:r w:rsidR="00C757CC" w:rsidRPr="00051E07">
        <w:rPr>
          <w:lang w:val="en-GB"/>
        </w:rPr>
        <w:t>the</w:t>
      </w:r>
      <w:r w:rsidR="00C757CC" w:rsidRPr="00051E07">
        <w:rPr>
          <w:b/>
          <w:bCs/>
          <w:lang w:val="en-GB"/>
        </w:rPr>
        <w:t xml:space="preserve"> </w:t>
      </w:r>
      <w:r w:rsidR="00C757CC" w:rsidRPr="00051E07">
        <w:rPr>
          <w:lang w:val="en-GB"/>
        </w:rPr>
        <w:t>current Cyprus Presidency of the Council of the EU</w:t>
      </w:r>
      <w:r w:rsidR="00624AB8" w:rsidRPr="00051E07">
        <w:rPr>
          <w:lang w:val="en-GB"/>
        </w:rPr>
        <w:t>, and invites the Albanian authorities to examine its recommendations</w:t>
      </w:r>
      <w:r w:rsidRPr="00051E07">
        <w:rPr>
          <w:lang w:val="en-GB"/>
        </w:rPr>
        <w:t>.</w:t>
      </w:r>
    </w:p>
    <w:p w14:paraId="74A74F93" w14:textId="77777777" w:rsidR="00C811A8" w:rsidRPr="00051E07" w:rsidRDefault="00C811A8" w:rsidP="00C811A8">
      <w:pPr>
        <w:rPr>
          <w:lang w:val="en-GB"/>
        </w:rPr>
      </w:pPr>
    </w:p>
    <w:p w14:paraId="69CB921E" w14:textId="2330C786" w:rsidR="00D439D0" w:rsidRPr="00051E07" w:rsidRDefault="006F4B22" w:rsidP="007405EB">
      <w:pPr>
        <w:pStyle w:val="Heading2"/>
        <w:rPr>
          <w:lang w:val="en-GB"/>
        </w:rPr>
      </w:pPr>
      <w:r w:rsidRPr="00051E07">
        <w:rPr>
          <w:lang w:val="en-GB"/>
        </w:rPr>
        <w:t xml:space="preserve">The JCC calls on the European Commission and the Albanian authorities </w:t>
      </w:r>
      <w:r w:rsidRPr="00051E07">
        <w:rPr>
          <w:b/>
          <w:bCs/>
          <w:lang w:val="en-GB"/>
        </w:rPr>
        <w:t>to make full use of existing EU technical assistance for public administration</w:t>
      </w:r>
      <w:r w:rsidRPr="00051E07">
        <w:rPr>
          <w:lang w:val="en-GB"/>
        </w:rPr>
        <w:t xml:space="preserve"> to ensure meaningful stakeholder engagement. It also urges them t</w:t>
      </w:r>
      <w:r w:rsidRPr="00051E07">
        <w:rPr>
          <w:b/>
          <w:bCs/>
          <w:lang w:val="en-GB"/>
        </w:rPr>
        <w:t>o strengthen the capacities of social partners and civil society organisations</w:t>
      </w:r>
      <w:r w:rsidRPr="00051E07">
        <w:rPr>
          <w:lang w:val="en-GB"/>
        </w:rPr>
        <w:t xml:space="preserve"> to engage with performance-based instruments, </w:t>
      </w:r>
      <w:r w:rsidR="007959FD" w:rsidRPr="00051E07">
        <w:rPr>
          <w:lang w:val="en-GB"/>
        </w:rPr>
        <w:t xml:space="preserve">and </w:t>
      </w:r>
      <w:proofErr w:type="gramStart"/>
      <w:r w:rsidR="005711F0" w:rsidRPr="00051E07">
        <w:rPr>
          <w:lang w:val="en-GB"/>
        </w:rPr>
        <w:t xml:space="preserve">in </w:t>
      </w:r>
      <w:r w:rsidRPr="00051E07">
        <w:rPr>
          <w:lang w:val="en-GB"/>
        </w:rPr>
        <w:t>particular to</w:t>
      </w:r>
      <w:proofErr w:type="gramEnd"/>
      <w:r w:rsidRPr="00051E07">
        <w:rPr>
          <w:lang w:val="en-GB"/>
        </w:rPr>
        <w:t xml:space="preserve"> support their participation in </w:t>
      </w:r>
      <w:r w:rsidRPr="00051E07">
        <w:rPr>
          <w:b/>
          <w:bCs/>
          <w:lang w:val="en-GB"/>
        </w:rPr>
        <w:t>monitoring and communication activities</w:t>
      </w:r>
      <w:r w:rsidRPr="00051E07">
        <w:rPr>
          <w:lang w:val="en-GB"/>
        </w:rPr>
        <w:t xml:space="preserve"> related to the implementation of the reform agenda and any future performance-based facilities.</w:t>
      </w:r>
    </w:p>
    <w:p w14:paraId="41B166DC" w14:textId="77777777" w:rsidR="00D439D0" w:rsidRPr="00051E07" w:rsidRDefault="00D439D0" w:rsidP="00D46265">
      <w:pPr>
        <w:rPr>
          <w:lang w:val="en-GB"/>
        </w:rPr>
      </w:pPr>
    </w:p>
    <w:p w14:paraId="0571F068" w14:textId="25354475" w:rsidR="000D14E6" w:rsidRPr="00051E07" w:rsidRDefault="000D14E6" w:rsidP="00D46265">
      <w:pPr>
        <w:rPr>
          <w:lang w:val="en-GB"/>
        </w:rPr>
      </w:pPr>
      <w:r w:rsidRPr="00051E07">
        <w:rPr>
          <w:i/>
          <w:iCs/>
          <w:lang w:val="en-GB"/>
        </w:rPr>
        <w:t>Specific sectoral recommendations</w:t>
      </w:r>
    </w:p>
    <w:p w14:paraId="199124E7" w14:textId="77777777" w:rsidR="000D14E6" w:rsidRPr="00051E07" w:rsidRDefault="000D14E6" w:rsidP="00D46265">
      <w:pPr>
        <w:rPr>
          <w:lang w:val="en-GB"/>
        </w:rPr>
      </w:pPr>
    </w:p>
    <w:p w14:paraId="6D245C41" w14:textId="15B5344D" w:rsidR="002B029A" w:rsidRPr="00051E07" w:rsidRDefault="46AD5B0F" w:rsidP="002B029A">
      <w:pPr>
        <w:pStyle w:val="Heading2"/>
        <w:rPr>
          <w:lang w:val="en-GB"/>
        </w:rPr>
      </w:pPr>
      <w:r w:rsidRPr="00051E07">
        <w:rPr>
          <w:lang w:val="en-GB"/>
        </w:rPr>
        <w:t xml:space="preserve">The JCC </w:t>
      </w:r>
      <w:r w:rsidR="6A139DDF" w:rsidRPr="00051E07">
        <w:rPr>
          <w:lang w:val="en-GB"/>
        </w:rPr>
        <w:t xml:space="preserve">finds it regrettable </w:t>
      </w:r>
      <w:r w:rsidRPr="00051E07">
        <w:rPr>
          <w:lang w:val="en-GB"/>
        </w:rPr>
        <w:t xml:space="preserve">that Albania </w:t>
      </w:r>
      <w:r w:rsidR="6A139DDF" w:rsidRPr="00051E07">
        <w:rPr>
          <w:lang w:val="en-GB"/>
        </w:rPr>
        <w:t>has</w:t>
      </w:r>
      <w:r w:rsidRPr="00051E07">
        <w:rPr>
          <w:lang w:val="en-GB"/>
        </w:rPr>
        <w:t xml:space="preserve">, according to the </w:t>
      </w:r>
      <w:r w:rsidR="130208A4" w:rsidRPr="00051E07">
        <w:rPr>
          <w:lang w:val="en-GB"/>
        </w:rPr>
        <w:t xml:space="preserve">latest </w:t>
      </w:r>
      <w:r w:rsidRPr="00051E07">
        <w:rPr>
          <w:lang w:val="en-GB"/>
        </w:rPr>
        <w:t xml:space="preserve">Reporters Without Borders </w:t>
      </w:r>
      <w:r w:rsidR="4B4803CE" w:rsidRPr="37EB7CEC">
        <w:rPr>
          <w:b/>
          <w:bCs/>
          <w:lang w:val="en-GB"/>
        </w:rPr>
        <w:t xml:space="preserve">World Press </w:t>
      </w:r>
      <w:r w:rsidRPr="37EB7CEC">
        <w:rPr>
          <w:b/>
          <w:bCs/>
          <w:lang w:val="en-GB"/>
        </w:rPr>
        <w:t>Freedom</w:t>
      </w:r>
      <w:r w:rsidRPr="37EB7CEC">
        <w:rPr>
          <w:lang w:val="en-GB"/>
        </w:rPr>
        <w:t xml:space="preserve"> Index</w:t>
      </w:r>
      <w:r w:rsidR="001D73AD" w:rsidRPr="37EB7CEC">
        <w:rPr>
          <w:rStyle w:val="FootnoteReference"/>
          <w:lang w:val="en-GB"/>
        </w:rPr>
        <w:footnoteReference w:id="3"/>
      </w:r>
      <w:r w:rsidR="3E3DA1A9" w:rsidRPr="37EB7CEC">
        <w:rPr>
          <w:lang w:val="en-GB"/>
        </w:rPr>
        <w:t xml:space="preserve">, </w:t>
      </w:r>
      <w:r w:rsidR="0C3214A5" w:rsidRPr="37EB7CEC">
        <w:rPr>
          <w:lang w:val="en-GB"/>
        </w:rPr>
        <w:t xml:space="preserve">decreased </w:t>
      </w:r>
      <w:r w:rsidR="76211346" w:rsidRPr="37EB7CEC">
        <w:rPr>
          <w:lang w:val="en-GB"/>
        </w:rPr>
        <w:t xml:space="preserve">on press freedom, </w:t>
      </w:r>
      <w:r w:rsidR="3E3DA1A9" w:rsidRPr="37EB7CEC">
        <w:rPr>
          <w:lang w:val="en-GB"/>
        </w:rPr>
        <w:t xml:space="preserve">reversing the positive trend from the previous year. </w:t>
      </w:r>
      <w:r w:rsidR="1C075666" w:rsidRPr="37EB7CEC">
        <w:rPr>
          <w:lang w:val="en-GB"/>
        </w:rPr>
        <w:t xml:space="preserve">It </w:t>
      </w:r>
      <w:r w:rsidR="6A224589" w:rsidRPr="37EB7CEC">
        <w:rPr>
          <w:lang w:val="en-GB"/>
        </w:rPr>
        <w:t>calls on</w:t>
      </w:r>
      <w:r w:rsidR="1C075666" w:rsidRPr="37EB7CEC">
        <w:rPr>
          <w:lang w:val="en-GB"/>
        </w:rPr>
        <w:t xml:space="preserve"> the Albanian authorities to urgently address </w:t>
      </w:r>
      <w:r w:rsidR="5AEC4D9F" w:rsidRPr="37EB7CEC">
        <w:rPr>
          <w:lang w:val="en-GB"/>
        </w:rPr>
        <w:t xml:space="preserve">the threats to </w:t>
      </w:r>
      <w:r w:rsidR="531A2C51" w:rsidRPr="37EB7CEC">
        <w:rPr>
          <w:lang w:val="en-GB"/>
        </w:rPr>
        <w:t xml:space="preserve">press freedom and media independence </w:t>
      </w:r>
      <w:r w:rsidR="5AEC4D9F" w:rsidRPr="37EB7CEC">
        <w:rPr>
          <w:lang w:val="en-GB"/>
        </w:rPr>
        <w:t>posed</w:t>
      </w:r>
      <w:r w:rsidR="531A2C51" w:rsidRPr="37EB7CEC">
        <w:rPr>
          <w:lang w:val="en-GB"/>
        </w:rPr>
        <w:t xml:space="preserve"> by conflict</w:t>
      </w:r>
      <w:r w:rsidR="4043C886" w:rsidRPr="37EB7CEC">
        <w:rPr>
          <w:lang w:val="en-GB"/>
        </w:rPr>
        <w:t>s</w:t>
      </w:r>
      <w:r w:rsidR="531A2C51" w:rsidRPr="37EB7CEC">
        <w:rPr>
          <w:lang w:val="en-GB"/>
        </w:rPr>
        <w:t xml:space="preserve"> of interest</w:t>
      </w:r>
      <w:r w:rsidR="70FE034C" w:rsidRPr="37EB7CEC">
        <w:rPr>
          <w:lang w:val="en-GB"/>
        </w:rPr>
        <w:t xml:space="preserve"> and </w:t>
      </w:r>
      <w:r w:rsidR="50DFD201" w:rsidRPr="37EB7CEC">
        <w:rPr>
          <w:lang w:val="en-GB"/>
        </w:rPr>
        <w:t>intimidation of journalists</w:t>
      </w:r>
      <w:r w:rsidR="038275EA" w:rsidRPr="37EB7CEC">
        <w:rPr>
          <w:lang w:val="en-GB"/>
        </w:rPr>
        <w:t xml:space="preserve">, </w:t>
      </w:r>
      <w:r w:rsidR="4043C886" w:rsidRPr="37EB7CEC">
        <w:rPr>
          <w:lang w:val="en-GB"/>
        </w:rPr>
        <w:t>as</w:t>
      </w:r>
      <w:r w:rsidR="038275EA" w:rsidRPr="37EB7CEC">
        <w:rPr>
          <w:lang w:val="en-GB"/>
        </w:rPr>
        <w:t xml:space="preserve"> </w:t>
      </w:r>
      <w:r w:rsidR="6A139DDF" w:rsidRPr="37EB7CEC">
        <w:rPr>
          <w:lang w:val="en-GB"/>
        </w:rPr>
        <w:t xml:space="preserve">press freedom and </w:t>
      </w:r>
      <w:r w:rsidR="002A4916">
        <w:rPr>
          <w:lang w:val="en-GB"/>
        </w:rPr>
        <w:t xml:space="preserve">independent </w:t>
      </w:r>
      <w:r w:rsidR="6A139DDF" w:rsidRPr="37EB7CEC">
        <w:rPr>
          <w:lang w:val="en-GB"/>
        </w:rPr>
        <w:t xml:space="preserve">media </w:t>
      </w:r>
      <w:r w:rsidR="038275EA" w:rsidRPr="37EB7CEC">
        <w:rPr>
          <w:lang w:val="en-GB"/>
        </w:rPr>
        <w:t xml:space="preserve">are </w:t>
      </w:r>
      <w:r w:rsidR="004117C9" w:rsidRPr="37EB7CEC">
        <w:rPr>
          <w:lang w:val="en-GB"/>
        </w:rPr>
        <w:t xml:space="preserve">essential for any </w:t>
      </w:r>
      <w:r w:rsidR="5D1245A7" w:rsidRPr="37EB7CEC">
        <w:rPr>
          <w:lang w:val="en-GB"/>
        </w:rPr>
        <w:t xml:space="preserve">functional </w:t>
      </w:r>
      <w:r w:rsidR="004117C9" w:rsidRPr="37EB7CEC">
        <w:rPr>
          <w:lang w:val="en-GB"/>
        </w:rPr>
        <w:t xml:space="preserve">democracy and </w:t>
      </w:r>
      <w:r w:rsidR="009B211E">
        <w:rPr>
          <w:lang w:val="en-GB"/>
        </w:rPr>
        <w:t>form an</w:t>
      </w:r>
      <w:r w:rsidR="13074E1C" w:rsidRPr="37EB7CEC">
        <w:rPr>
          <w:lang w:val="en-GB"/>
        </w:rPr>
        <w:t xml:space="preserve"> important</w:t>
      </w:r>
      <w:r w:rsidR="004117C9" w:rsidRPr="37EB7CEC">
        <w:rPr>
          <w:lang w:val="en-GB"/>
        </w:rPr>
        <w:t xml:space="preserve"> part of </w:t>
      </w:r>
      <w:r w:rsidR="5D1245A7" w:rsidRPr="37EB7CEC">
        <w:rPr>
          <w:lang w:val="en-GB"/>
        </w:rPr>
        <w:t>European values.</w:t>
      </w:r>
    </w:p>
    <w:p w14:paraId="2E24C2A4" w14:textId="77777777" w:rsidR="00986A6C" w:rsidRPr="00051E07" w:rsidRDefault="00986A6C" w:rsidP="00986A6C">
      <w:pPr>
        <w:rPr>
          <w:lang w:val="en-GB"/>
        </w:rPr>
      </w:pPr>
    </w:p>
    <w:p w14:paraId="590E7987" w14:textId="77777777" w:rsidR="007D4F69" w:rsidRDefault="77661567" w:rsidP="007D4F69">
      <w:pPr>
        <w:pStyle w:val="Heading2"/>
        <w:rPr>
          <w:lang w:val="en-GB"/>
        </w:rPr>
      </w:pPr>
      <w:r w:rsidRPr="24DB68EA">
        <w:rPr>
          <w:lang w:val="en-GB"/>
        </w:rPr>
        <w:t xml:space="preserve">The JCC regrets that Albania </w:t>
      </w:r>
      <w:r w:rsidR="4740542E" w:rsidRPr="24DB68EA">
        <w:rPr>
          <w:lang w:val="en-GB"/>
        </w:rPr>
        <w:t xml:space="preserve">has </w:t>
      </w:r>
      <w:r w:rsidRPr="24DB68EA">
        <w:rPr>
          <w:lang w:val="en-GB"/>
        </w:rPr>
        <w:t xml:space="preserve">also </w:t>
      </w:r>
      <w:r w:rsidR="4740542E" w:rsidRPr="24DB68EA">
        <w:rPr>
          <w:lang w:val="en-GB"/>
        </w:rPr>
        <w:t xml:space="preserve">fallen </w:t>
      </w:r>
      <w:r w:rsidRPr="24DB68EA">
        <w:rPr>
          <w:lang w:val="en-GB"/>
        </w:rPr>
        <w:t xml:space="preserve">in the 2025 </w:t>
      </w:r>
      <w:r w:rsidRPr="24DB68EA">
        <w:rPr>
          <w:b/>
          <w:bCs/>
          <w:lang w:val="en-GB"/>
        </w:rPr>
        <w:t>Corruption</w:t>
      </w:r>
      <w:r w:rsidRPr="24DB68EA">
        <w:rPr>
          <w:lang w:val="en-GB"/>
        </w:rPr>
        <w:t xml:space="preserve"> Perceptions Index</w:t>
      </w:r>
      <w:r w:rsidR="007B13E8" w:rsidRPr="24DB68EA">
        <w:rPr>
          <w:rStyle w:val="FootnoteReference"/>
          <w:lang w:val="en-GB"/>
        </w:rPr>
        <w:footnoteReference w:id="4"/>
      </w:r>
      <w:r w:rsidRPr="24DB68EA">
        <w:rPr>
          <w:lang w:val="en-GB"/>
        </w:rPr>
        <w:t>, ranking 91st out of 182 countries</w:t>
      </w:r>
      <w:r w:rsidR="4740542E" w:rsidRPr="24DB68EA">
        <w:rPr>
          <w:lang w:val="en-GB"/>
        </w:rPr>
        <w:t>. It</w:t>
      </w:r>
      <w:r w:rsidR="17286D61" w:rsidRPr="24DB68EA">
        <w:rPr>
          <w:lang w:val="en-GB"/>
        </w:rPr>
        <w:t xml:space="preserve"> calls on </w:t>
      </w:r>
      <w:r w:rsidR="001F2DCE">
        <w:rPr>
          <w:lang w:val="en-GB"/>
        </w:rPr>
        <w:t xml:space="preserve">the </w:t>
      </w:r>
      <w:r w:rsidR="7003BB0E" w:rsidRPr="24DB68EA">
        <w:rPr>
          <w:lang w:val="en-GB"/>
        </w:rPr>
        <w:t>Albanian authorities</w:t>
      </w:r>
      <w:r w:rsidR="6AA55A83" w:rsidRPr="24DB68EA">
        <w:rPr>
          <w:lang w:val="en-GB"/>
        </w:rPr>
        <w:t xml:space="preserve"> to </w:t>
      </w:r>
      <w:r w:rsidR="1CDC2D25" w:rsidRPr="24DB68EA">
        <w:rPr>
          <w:lang w:val="en-GB"/>
        </w:rPr>
        <w:t>demonstrate</w:t>
      </w:r>
      <w:r w:rsidR="6AA55A83" w:rsidRPr="24DB68EA">
        <w:rPr>
          <w:lang w:val="en-GB"/>
        </w:rPr>
        <w:t xml:space="preserve"> </w:t>
      </w:r>
      <w:r w:rsidR="6BDFF6E6" w:rsidRPr="24DB68EA">
        <w:rPr>
          <w:lang w:val="en-GB"/>
        </w:rPr>
        <w:t>tangible</w:t>
      </w:r>
      <w:r w:rsidR="6AA55A83" w:rsidRPr="24DB68EA">
        <w:rPr>
          <w:lang w:val="en-GB"/>
        </w:rPr>
        <w:t xml:space="preserve"> progress</w:t>
      </w:r>
      <w:r w:rsidR="334B4418" w:rsidRPr="50B46708">
        <w:rPr>
          <w:lang w:val="en-GB"/>
        </w:rPr>
        <w:t xml:space="preserve"> and </w:t>
      </w:r>
      <w:r w:rsidR="6BCFA651" w:rsidRPr="50B46708">
        <w:rPr>
          <w:lang w:val="en-GB"/>
        </w:rPr>
        <w:t xml:space="preserve">establish </w:t>
      </w:r>
      <w:r w:rsidR="334B4418" w:rsidRPr="50B46708">
        <w:rPr>
          <w:lang w:val="en-GB"/>
        </w:rPr>
        <w:t>a solid track record</w:t>
      </w:r>
      <w:r w:rsidR="6AA55A83" w:rsidRPr="50B46708">
        <w:rPr>
          <w:lang w:val="en-GB"/>
        </w:rPr>
        <w:t xml:space="preserve"> </w:t>
      </w:r>
      <w:r w:rsidR="55891265" w:rsidRPr="50B46708">
        <w:rPr>
          <w:lang w:val="en-GB"/>
        </w:rPr>
        <w:t>in the fight against</w:t>
      </w:r>
      <w:r w:rsidR="1CDC2D25" w:rsidRPr="50B46708">
        <w:rPr>
          <w:lang w:val="en-GB"/>
        </w:rPr>
        <w:t xml:space="preserve"> </w:t>
      </w:r>
      <w:r w:rsidR="2FE4DB3C" w:rsidRPr="50B46708">
        <w:rPr>
          <w:lang w:val="en-GB"/>
        </w:rPr>
        <w:t xml:space="preserve">serious and </w:t>
      </w:r>
      <w:r w:rsidR="1CDC2D25" w:rsidRPr="50B46708">
        <w:rPr>
          <w:lang w:val="en-GB"/>
        </w:rPr>
        <w:t>organised crime</w:t>
      </w:r>
      <w:r w:rsidR="050251A2" w:rsidRPr="50B46708">
        <w:rPr>
          <w:lang w:val="en-GB"/>
        </w:rPr>
        <w:t>,</w:t>
      </w:r>
      <w:r w:rsidR="24E44EFB" w:rsidRPr="50B46708">
        <w:rPr>
          <w:lang w:val="en-GB"/>
        </w:rPr>
        <w:t xml:space="preserve"> money laundering</w:t>
      </w:r>
      <w:r w:rsidR="42A391AE" w:rsidRPr="50B46708">
        <w:rPr>
          <w:lang w:val="en-GB"/>
        </w:rPr>
        <w:t xml:space="preserve"> and corruption at all levels</w:t>
      </w:r>
      <w:r w:rsidR="61D581DB" w:rsidRPr="50B46708">
        <w:rPr>
          <w:lang w:val="en-GB"/>
        </w:rPr>
        <w:t xml:space="preserve">, </w:t>
      </w:r>
      <w:r w:rsidR="72A53721" w:rsidRPr="50B46708">
        <w:rPr>
          <w:lang w:val="en-GB"/>
        </w:rPr>
        <w:t>as well as</w:t>
      </w:r>
      <w:r w:rsidR="61D581DB" w:rsidRPr="50B46708">
        <w:rPr>
          <w:lang w:val="en-GB"/>
        </w:rPr>
        <w:t xml:space="preserve"> </w:t>
      </w:r>
      <w:r w:rsidR="68031412" w:rsidRPr="50B46708">
        <w:rPr>
          <w:lang w:val="en-GB"/>
        </w:rPr>
        <w:t>in</w:t>
      </w:r>
      <w:r w:rsidR="61D581DB" w:rsidRPr="50B46708">
        <w:rPr>
          <w:lang w:val="en-GB"/>
        </w:rPr>
        <w:t xml:space="preserve"> asset </w:t>
      </w:r>
      <w:r w:rsidR="324738ED" w:rsidRPr="50B46708">
        <w:rPr>
          <w:lang w:val="en-GB"/>
        </w:rPr>
        <w:t>recovery</w:t>
      </w:r>
      <w:r w:rsidR="61D581DB" w:rsidRPr="50B46708">
        <w:rPr>
          <w:lang w:val="en-GB"/>
        </w:rPr>
        <w:t xml:space="preserve"> and confiscation</w:t>
      </w:r>
      <w:r w:rsidRPr="50B46708">
        <w:rPr>
          <w:lang w:val="en-GB"/>
        </w:rPr>
        <w:t>.</w:t>
      </w:r>
      <w:r w:rsidR="5221D7AB" w:rsidRPr="50B46708">
        <w:rPr>
          <w:lang w:val="en-GB"/>
        </w:rPr>
        <w:t xml:space="preserve"> </w:t>
      </w:r>
      <w:r w:rsidRPr="50B46708">
        <w:rPr>
          <w:lang w:val="en-GB"/>
        </w:rPr>
        <w:t xml:space="preserve"> The JCC reiterates that </w:t>
      </w:r>
      <w:r w:rsidR="6BDFF6E6" w:rsidRPr="50B46708">
        <w:rPr>
          <w:lang w:val="en-GB"/>
        </w:rPr>
        <w:t>growing</w:t>
      </w:r>
      <w:r w:rsidRPr="50B46708">
        <w:rPr>
          <w:lang w:val="en-GB"/>
        </w:rPr>
        <w:t xml:space="preserve"> attempts by public officials or politicians to interfere </w:t>
      </w:r>
      <w:r w:rsidR="2ACD70C1" w:rsidRPr="50B46708">
        <w:rPr>
          <w:lang w:val="en-GB"/>
        </w:rPr>
        <w:t xml:space="preserve">in and exert </w:t>
      </w:r>
      <w:r w:rsidRPr="50B46708">
        <w:rPr>
          <w:b/>
          <w:bCs/>
          <w:lang w:val="en-GB"/>
        </w:rPr>
        <w:t xml:space="preserve">pressure </w:t>
      </w:r>
      <w:r w:rsidR="6D00149E" w:rsidRPr="50B46708">
        <w:rPr>
          <w:b/>
          <w:bCs/>
          <w:lang w:val="en-GB"/>
        </w:rPr>
        <w:t xml:space="preserve">on </w:t>
      </w:r>
      <w:r w:rsidRPr="50B46708">
        <w:rPr>
          <w:b/>
          <w:bCs/>
          <w:lang w:val="en-GB"/>
        </w:rPr>
        <w:t>the judicial system</w:t>
      </w:r>
      <w:r w:rsidRPr="50B46708">
        <w:rPr>
          <w:lang w:val="en-GB"/>
        </w:rPr>
        <w:t xml:space="preserve"> are a cause </w:t>
      </w:r>
      <w:r w:rsidR="739A7477" w:rsidRPr="50B46708">
        <w:rPr>
          <w:lang w:val="en-GB"/>
        </w:rPr>
        <w:t>for</w:t>
      </w:r>
      <w:r w:rsidRPr="50B46708">
        <w:rPr>
          <w:lang w:val="en-GB"/>
        </w:rPr>
        <w:t xml:space="preserve"> </w:t>
      </w:r>
      <w:r w:rsidR="6D4F5957" w:rsidRPr="50B46708">
        <w:rPr>
          <w:lang w:val="en-GB"/>
        </w:rPr>
        <w:t>serious</w:t>
      </w:r>
      <w:r w:rsidRPr="50B46708">
        <w:rPr>
          <w:lang w:val="en-GB"/>
        </w:rPr>
        <w:t xml:space="preserve"> concern</w:t>
      </w:r>
      <w:r w:rsidR="155C9BB6" w:rsidRPr="50B46708">
        <w:rPr>
          <w:rStyle w:val="FootnoteReference"/>
          <w:lang w:val="en-GB"/>
        </w:rPr>
        <w:footnoteReference w:id="5"/>
      </w:r>
      <w:r w:rsidRPr="50B46708">
        <w:rPr>
          <w:lang w:val="en-GB"/>
        </w:rPr>
        <w:t>.</w:t>
      </w:r>
      <w:r w:rsidR="00A96C2B">
        <w:rPr>
          <w:lang w:val="en-GB"/>
        </w:rPr>
        <w:t xml:space="preserve"> </w:t>
      </w:r>
    </w:p>
    <w:p w14:paraId="43830B5F" w14:textId="77777777" w:rsidR="007D4F69" w:rsidRDefault="007D4F69" w:rsidP="00235892">
      <w:pPr>
        <w:pStyle w:val="Heading2"/>
        <w:numPr>
          <w:ilvl w:val="0"/>
          <w:numId w:val="0"/>
        </w:numPr>
        <w:ind w:left="567"/>
        <w:rPr>
          <w:lang w:val="en-GB"/>
        </w:rPr>
      </w:pPr>
    </w:p>
    <w:p w14:paraId="73FE5157" w14:textId="5EF3DF28" w:rsidR="006923DA" w:rsidRPr="00235892" w:rsidRDefault="006923DA" w:rsidP="007D4F69">
      <w:pPr>
        <w:pStyle w:val="Heading2"/>
        <w:rPr>
          <w:lang w:val="en-GB"/>
        </w:rPr>
      </w:pPr>
      <w:r w:rsidRPr="007D4F69">
        <w:rPr>
          <w:lang w:val="en-GB"/>
        </w:rPr>
        <w:t xml:space="preserve">The JCC underlines the </w:t>
      </w:r>
      <w:r w:rsidRPr="00235892">
        <w:rPr>
          <w:b/>
          <w:bCs/>
          <w:lang w:val="en-GB"/>
        </w:rPr>
        <w:t>importance of the conservation and sound management of protected areas</w:t>
      </w:r>
      <w:r w:rsidRPr="007D4F69">
        <w:rPr>
          <w:lang w:val="en-GB"/>
        </w:rPr>
        <w:t xml:space="preserve"> of Albania’s natural heritage and as a basis for ecological balance and sustainable development. It </w:t>
      </w:r>
      <w:r w:rsidRPr="00235892">
        <w:rPr>
          <w:b/>
          <w:bCs/>
          <w:lang w:val="en-GB"/>
        </w:rPr>
        <w:t>regrets the recent changes to the law on Protected Areas</w:t>
      </w:r>
      <w:r w:rsidRPr="007D4F69">
        <w:rPr>
          <w:lang w:val="en-GB"/>
        </w:rPr>
        <w:t xml:space="preserve">, which have raised concerns about Albania’s alignment with EU nature protection standards and with principles promoted by the </w:t>
      </w:r>
      <w:r w:rsidR="00345570" w:rsidRPr="00345570">
        <w:rPr>
          <w:lang w:val="en-GB"/>
        </w:rPr>
        <w:t xml:space="preserve">International Union for Conservation of Nature </w:t>
      </w:r>
      <w:r w:rsidR="00DE6249">
        <w:rPr>
          <w:lang w:val="en-GB"/>
        </w:rPr>
        <w:t>(</w:t>
      </w:r>
      <w:r w:rsidRPr="007D4F69">
        <w:rPr>
          <w:lang w:val="en-GB"/>
        </w:rPr>
        <w:t>IUCN</w:t>
      </w:r>
      <w:r w:rsidR="00DE6249">
        <w:rPr>
          <w:lang w:val="en-GB"/>
        </w:rPr>
        <w:t>)</w:t>
      </w:r>
      <w:r w:rsidRPr="007D4F69">
        <w:rPr>
          <w:lang w:val="en-GB"/>
        </w:rPr>
        <w:t xml:space="preserve">, notably by allowing greater scope for investment and development in sensitive biodiversity areas and potentially </w:t>
      </w:r>
      <w:r w:rsidRPr="007D4F69">
        <w:rPr>
          <w:lang w:val="en-GB"/>
        </w:rPr>
        <w:lastRenderedPageBreak/>
        <w:t xml:space="preserve">affecting the future designation and effective protection of Natura 2000 sites. The JCC is further </w:t>
      </w:r>
      <w:r w:rsidRPr="00235892">
        <w:rPr>
          <w:b/>
          <w:bCs/>
          <w:lang w:val="en-GB"/>
        </w:rPr>
        <w:t xml:space="preserve">concerned by reports of insufficient transparency and accountability in decision-making </w:t>
      </w:r>
      <w:r w:rsidR="00CF7E76" w:rsidRPr="00235892">
        <w:rPr>
          <w:b/>
          <w:bCs/>
          <w:lang w:val="en-GB"/>
        </w:rPr>
        <w:t>in this area</w:t>
      </w:r>
      <w:r w:rsidR="00CF7E76">
        <w:rPr>
          <w:lang w:val="en-GB"/>
        </w:rPr>
        <w:t xml:space="preserve"> </w:t>
      </w:r>
      <w:r w:rsidRPr="007D4F69">
        <w:rPr>
          <w:lang w:val="en-GB"/>
        </w:rPr>
        <w:t>and calls for full respect for legal procedures, institutional safeguards and inclusive public consultation.</w:t>
      </w:r>
    </w:p>
    <w:p w14:paraId="6983EE55" w14:textId="77777777" w:rsidR="007B13E8" w:rsidRPr="00051E07" w:rsidRDefault="007B13E8" w:rsidP="007B13E8">
      <w:pPr>
        <w:pStyle w:val="Heading2"/>
        <w:numPr>
          <w:ilvl w:val="0"/>
          <w:numId w:val="0"/>
        </w:numPr>
        <w:ind w:left="567"/>
        <w:rPr>
          <w:lang w:val="en-GB"/>
        </w:rPr>
      </w:pPr>
    </w:p>
    <w:p w14:paraId="5DBF5B55" w14:textId="56649C24" w:rsidR="00FE0DB5" w:rsidRPr="00051E07" w:rsidRDefault="3698B29C" w:rsidP="007A581E">
      <w:pPr>
        <w:pStyle w:val="Heading2"/>
        <w:rPr>
          <w:lang w:val="en-GB"/>
        </w:rPr>
      </w:pPr>
      <w:r w:rsidRPr="24DB68EA">
        <w:rPr>
          <w:lang w:val="en-GB"/>
        </w:rPr>
        <w:t xml:space="preserve">The JCC calls on the European Commission and the EU Member States, in dialogue with the authorities and social partners of </w:t>
      </w:r>
      <w:r w:rsidR="7FB0D635" w:rsidRPr="24DB68EA">
        <w:rPr>
          <w:lang w:val="en-GB"/>
        </w:rPr>
        <w:t>Albania</w:t>
      </w:r>
      <w:r w:rsidRPr="24DB68EA">
        <w:rPr>
          <w:lang w:val="en-GB"/>
        </w:rPr>
        <w:t xml:space="preserve"> and other Western Balkan partners, to continue to </w:t>
      </w:r>
      <w:r w:rsidR="66EE0DEB" w:rsidRPr="24DB68EA">
        <w:rPr>
          <w:lang w:val="en-GB"/>
        </w:rPr>
        <w:t xml:space="preserve">explore </w:t>
      </w:r>
      <w:r w:rsidRPr="24DB68EA">
        <w:rPr>
          <w:lang w:val="en-GB"/>
        </w:rPr>
        <w:t xml:space="preserve">all possible solutions to the </w:t>
      </w:r>
      <w:r w:rsidRPr="24DB68EA">
        <w:rPr>
          <w:b/>
          <w:bCs/>
          <w:lang w:val="en-GB"/>
        </w:rPr>
        <w:t>operational challenges faced by professional truck drivers</w:t>
      </w:r>
      <w:r w:rsidRPr="24DB68EA">
        <w:rPr>
          <w:lang w:val="en-GB"/>
        </w:rPr>
        <w:t xml:space="preserve"> from the region resulting from the introduction of the </w:t>
      </w:r>
      <w:r w:rsidRPr="24DB68EA">
        <w:rPr>
          <w:b/>
          <w:bCs/>
          <w:lang w:val="en-GB"/>
        </w:rPr>
        <w:t>EU Entry</w:t>
      </w:r>
      <w:r w:rsidR="2BAF5496" w:rsidRPr="24DB68EA">
        <w:rPr>
          <w:b/>
          <w:bCs/>
          <w:lang w:val="en-GB"/>
        </w:rPr>
        <w:t>/</w:t>
      </w:r>
      <w:r w:rsidRPr="24DB68EA">
        <w:rPr>
          <w:b/>
          <w:bCs/>
          <w:lang w:val="en-GB"/>
        </w:rPr>
        <w:t>Exit System</w:t>
      </w:r>
      <w:r w:rsidR="7716F567" w:rsidRPr="24DB68EA">
        <w:rPr>
          <w:lang w:val="en-GB"/>
        </w:rPr>
        <w:t xml:space="preserve">. It </w:t>
      </w:r>
      <w:r w:rsidRPr="24DB68EA">
        <w:rPr>
          <w:lang w:val="en-GB"/>
        </w:rPr>
        <w:t xml:space="preserve">notes that </w:t>
      </w:r>
      <w:r w:rsidR="07AEB664" w:rsidRPr="24DB68EA">
        <w:rPr>
          <w:lang w:val="en-GB"/>
        </w:rPr>
        <w:t>th</w:t>
      </w:r>
      <w:r w:rsidR="7843EF4F" w:rsidRPr="24DB68EA">
        <w:rPr>
          <w:lang w:val="en-GB"/>
        </w:rPr>
        <w:t xml:space="preserve">is situation </w:t>
      </w:r>
      <w:r w:rsidR="51ADE5A9" w:rsidRPr="24DB68EA">
        <w:rPr>
          <w:lang w:val="en-GB"/>
        </w:rPr>
        <w:t xml:space="preserve">is likely to have a </w:t>
      </w:r>
      <w:r w:rsidR="00800EA1">
        <w:rPr>
          <w:lang w:val="en-GB"/>
        </w:rPr>
        <w:t xml:space="preserve">serious </w:t>
      </w:r>
      <w:r w:rsidR="01934299" w:rsidRPr="24DB68EA">
        <w:rPr>
          <w:lang w:val="en-GB"/>
        </w:rPr>
        <w:t xml:space="preserve">long-term </w:t>
      </w:r>
      <w:r w:rsidRPr="24DB68EA">
        <w:rPr>
          <w:lang w:val="en-GB"/>
        </w:rPr>
        <w:t xml:space="preserve">negative </w:t>
      </w:r>
      <w:r w:rsidR="1AE6C71A" w:rsidRPr="24DB68EA">
        <w:rPr>
          <w:lang w:val="en-GB"/>
        </w:rPr>
        <w:t>effect</w:t>
      </w:r>
      <w:r w:rsidRPr="24DB68EA">
        <w:rPr>
          <w:lang w:val="en-GB"/>
        </w:rPr>
        <w:t xml:space="preserve"> </w:t>
      </w:r>
      <w:r w:rsidR="53C07F8A" w:rsidRPr="24DB68EA">
        <w:rPr>
          <w:lang w:val="en-GB"/>
        </w:rPr>
        <w:t>on</w:t>
      </w:r>
      <w:r w:rsidR="003E101F">
        <w:rPr>
          <w:lang w:val="en-GB"/>
        </w:rPr>
        <w:t xml:space="preserve"> </w:t>
      </w:r>
      <w:r w:rsidRPr="24DB68EA">
        <w:rPr>
          <w:lang w:val="en-GB"/>
        </w:rPr>
        <w:t>trade flows and economic cooperation between the EU and the Western Balkans.</w:t>
      </w:r>
    </w:p>
    <w:p w14:paraId="111FB216" w14:textId="77777777" w:rsidR="00FE0DB5" w:rsidRPr="00051E07" w:rsidRDefault="00FE0DB5" w:rsidP="00FE0DB5">
      <w:pPr>
        <w:rPr>
          <w:lang w:val="en-GB"/>
        </w:rPr>
      </w:pPr>
    </w:p>
    <w:p w14:paraId="32519367" w14:textId="0BF13472" w:rsidR="00BE47E7" w:rsidRPr="00051E07" w:rsidRDefault="00BE47E7" w:rsidP="00FE0DB5">
      <w:pPr>
        <w:rPr>
          <w:lang w:val="en-GB"/>
        </w:rPr>
      </w:pPr>
      <w:r w:rsidRPr="00051E07">
        <w:rPr>
          <w:i/>
          <w:iCs/>
          <w:lang w:val="en-GB"/>
        </w:rPr>
        <w:t>The economic and social situation in Albania</w:t>
      </w:r>
    </w:p>
    <w:p w14:paraId="0BD2D32D" w14:textId="77777777" w:rsidR="00BE47E7" w:rsidRPr="00051E07" w:rsidRDefault="00BE47E7" w:rsidP="00FE0DB5">
      <w:pPr>
        <w:rPr>
          <w:lang w:val="en-GB"/>
        </w:rPr>
      </w:pPr>
    </w:p>
    <w:p w14:paraId="308631FB" w14:textId="6CC6ED93" w:rsidR="00D768AD" w:rsidRPr="00051E07" w:rsidRDefault="00833E93" w:rsidP="00D768AD">
      <w:pPr>
        <w:pStyle w:val="Heading2"/>
        <w:rPr>
          <w:lang w:val="en-GB"/>
        </w:rPr>
      </w:pPr>
      <w:r w:rsidRPr="00051E07">
        <w:rPr>
          <w:lang w:val="en-GB"/>
        </w:rPr>
        <w:t xml:space="preserve">The JCC notes that the Albanian economy is expected to continue growing by around </w:t>
      </w:r>
      <w:r w:rsidRPr="00051E07">
        <w:rPr>
          <w:b/>
          <w:bCs/>
          <w:lang w:val="en-GB"/>
        </w:rPr>
        <w:t>3</w:t>
      </w:r>
      <w:r w:rsidR="00886EE3" w:rsidRPr="00051E07">
        <w:rPr>
          <w:b/>
          <w:bCs/>
          <w:lang w:val="en-GB"/>
        </w:rPr>
        <w:t>.</w:t>
      </w:r>
      <w:r w:rsidR="00A00CA8" w:rsidRPr="00051E07">
        <w:rPr>
          <w:b/>
          <w:bCs/>
          <w:lang w:val="en-GB"/>
        </w:rPr>
        <w:t>5</w:t>
      </w:r>
      <w:r w:rsidRPr="00051E07">
        <w:rPr>
          <w:b/>
          <w:bCs/>
          <w:lang w:val="en-GB"/>
        </w:rPr>
        <w:t xml:space="preserve">% in the </w:t>
      </w:r>
      <w:r w:rsidR="00354627" w:rsidRPr="00051E07">
        <w:rPr>
          <w:b/>
          <w:bCs/>
          <w:lang w:val="en-GB"/>
        </w:rPr>
        <w:t>medium term</w:t>
      </w:r>
      <w:r w:rsidR="00367443" w:rsidRPr="001E726A">
        <w:rPr>
          <w:rStyle w:val="FootnoteReference"/>
          <w:lang w:val="en-GB"/>
        </w:rPr>
        <w:footnoteReference w:id="6"/>
      </w:r>
      <w:r w:rsidR="000A7EF2" w:rsidRPr="00051E07">
        <w:rPr>
          <w:lang w:val="en-GB"/>
        </w:rPr>
        <w:t xml:space="preserve">, </w:t>
      </w:r>
      <w:r w:rsidR="009C2674" w:rsidRPr="00051E07">
        <w:rPr>
          <w:lang w:val="en-GB"/>
        </w:rPr>
        <w:t xml:space="preserve">supported </w:t>
      </w:r>
      <w:r w:rsidR="00336E65">
        <w:rPr>
          <w:lang w:val="en-GB"/>
        </w:rPr>
        <w:t xml:space="preserve">mainly </w:t>
      </w:r>
      <w:r w:rsidR="009C2674" w:rsidRPr="00051E07">
        <w:rPr>
          <w:lang w:val="en-GB"/>
        </w:rPr>
        <w:t>by private consumption, tourism and construction</w:t>
      </w:r>
      <w:r w:rsidR="00354627" w:rsidRPr="00051E07">
        <w:rPr>
          <w:lang w:val="en-GB"/>
        </w:rPr>
        <w:t xml:space="preserve">, and that </w:t>
      </w:r>
      <w:r w:rsidR="003C2835" w:rsidRPr="00051E07">
        <w:rPr>
          <w:b/>
          <w:bCs/>
          <w:lang w:val="en-GB"/>
        </w:rPr>
        <w:t xml:space="preserve">public debt </w:t>
      </w:r>
      <w:r w:rsidR="00040613" w:rsidRPr="00051E07">
        <w:rPr>
          <w:b/>
          <w:bCs/>
          <w:lang w:val="en-GB"/>
        </w:rPr>
        <w:t xml:space="preserve">has recently </w:t>
      </w:r>
      <w:r w:rsidR="003C2835" w:rsidRPr="00051E07">
        <w:rPr>
          <w:b/>
          <w:bCs/>
          <w:lang w:val="en-GB"/>
        </w:rPr>
        <w:t>dropped</w:t>
      </w:r>
      <w:r w:rsidR="002733C3" w:rsidRPr="00051E07">
        <w:rPr>
          <w:lang w:val="en-GB"/>
        </w:rPr>
        <w:t xml:space="preserve"> </w:t>
      </w:r>
      <w:r w:rsidR="003C2835" w:rsidRPr="00051E07">
        <w:rPr>
          <w:lang w:val="en-GB"/>
        </w:rPr>
        <w:t>to 52</w:t>
      </w:r>
      <w:r w:rsidR="00886EE3" w:rsidRPr="00051E07">
        <w:rPr>
          <w:lang w:val="en-GB"/>
        </w:rPr>
        <w:t>.</w:t>
      </w:r>
      <w:r w:rsidR="003C2835" w:rsidRPr="00051E07">
        <w:rPr>
          <w:lang w:val="en-GB"/>
        </w:rPr>
        <w:t>9% of GDP</w:t>
      </w:r>
      <w:r w:rsidRPr="00051E07">
        <w:rPr>
          <w:lang w:val="en-GB"/>
        </w:rPr>
        <w:t>.</w:t>
      </w:r>
      <w:r w:rsidR="00C70BE5" w:rsidRPr="00051E07">
        <w:rPr>
          <w:lang w:val="en-GB"/>
        </w:rPr>
        <w:t xml:space="preserve"> </w:t>
      </w:r>
      <w:r w:rsidR="00322969" w:rsidRPr="00051E07">
        <w:rPr>
          <w:lang w:val="en-GB"/>
        </w:rPr>
        <w:t>The JCC</w:t>
      </w:r>
      <w:r w:rsidR="00C70BE5" w:rsidRPr="00051E07">
        <w:rPr>
          <w:lang w:val="en-GB"/>
        </w:rPr>
        <w:t xml:space="preserve"> we</w:t>
      </w:r>
      <w:r w:rsidR="007923C9" w:rsidRPr="00051E07">
        <w:rPr>
          <w:lang w:val="en-GB"/>
        </w:rPr>
        <w:t xml:space="preserve">lcomes the fact that </w:t>
      </w:r>
      <w:r w:rsidR="007923C9" w:rsidRPr="00051E07">
        <w:rPr>
          <w:b/>
          <w:bCs/>
          <w:lang w:val="en-GB"/>
        </w:rPr>
        <w:t xml:space="preserve">inflation </w:t>
      </w:r>
      <w:r w:rsidR="00040613" w:rsidRPr="00051E07">
        <w:rPr>
          <w:b/>
          <w:bCs/>
          <w:lang w:val="en-GB"/>
        </w:rPr>
        <w:t xml:space="preserve">has </w:t>
      </w:r>
      <w:r w:rsidR="007923C9" w:rsidRPr="00051E07">
        <w:rPr>
          <w:b/>
          <w:bCs/>
          <w:lang w:val="en-GB"/>
        </w:rPr>
        <w:t xml:space="preserve">remained and is expected </w:t>
      </w:r>
      <w:r w:rsidR="00322969" w:rsidRPr="00051E07">
        <w:rPr>
          <w:b/>
          <w:bCs/>
          <w:lang w:val="en-GB"/>
        </w:rPr>
        <w:t>to stay below 3%</w:t>
      </w:r>
      <w:r w:rsidR="00322969" w:rsidRPr="00051E07">
        <w:rPr>
          <w:lang w:val="en-GB"/>
        </w:rPr>
        <w:t xml:space="preserve">, however, </w:t>
      </w:r>
      <w:r w:rsidR="00D96F50">
        <w:rPr>
          <w:lang w:val="en-GB"/>
        </w:rPr>
        <w:t>there are justified</w:t>
      </w:r>
      <w:r w:rsidR="00322969" w:rsidRPr="00051E07">
        <w:rPr>
          <w:lang w:val="en-GB"/>
        </w:rPr>
        <w:t xml:space="preserve"> </w:t>
      </w:r>
      <w:r w:rsidR="00186BB1" w:rsidRPr="00051E07">
        <w:rPr>
          <w:lang w:val="en-GB"/>
        </w:rPr>
        <w:t>concern</w:t>
      </w:r>
      <w:r w:rsidR="00D96F50">
        <w:rPr>
          <w:lang w:val="en-GB"/>
        </w:rPr>
        <w:t>s</w:t>
      </w:r>
      <w:r w:rsidR="00186BB1" w:rsidRPr="00051E07">
        <w:rPr>
          <w:lang w:val="en-GB"/>
        </w:rPr>
        <w:t xml:space="preserve"> about the risks of external </w:t>
      </w:r>
      <w:r w:rsidR="00266F40" w:rsidRPr="00051E07">
        <w:rPr>
          <w:lang w:val="en-GB"/>
        </w:rPr>
        <w:t xml:space="preserve">shocks that may </w:t>
      </w:r>
      <w:r w:rsidR="00BC1719" w:rsidRPr="00051E07">
        <w:rPr>
          <w:lang w:val="en-GB"/>
        </w:rPr>
        <w:t xml:space="preserve">lift inflation through </w:t>
      </w:r>
      <w:r w:rsidR="00B67CA0" w:rsidRPr="00051E07">
        <w:rPr>
          <w:lang w:val="en-GB"/>
        </w:rPr>
        <w:t xml:space="preserve">higher fuel and </w:t>
      </w:r>
      <w:r w:rsidR="00BC1719" w:rsidRPr="00051E07">
        <w:rPr>
          <w:lang w:val="en-GB"/>
        </w:rPr>
        <w:t>import prices</w:t>
      </w:r>
      <w:r w:rsidR="00B25249" w:rsidRPr="00051E07">
        <w:rPr>
          <w:rStyle w:val="FootnoteReference"/>
          <w:lang w:val="en-GB"/>
        </w:rPr>
        <w:footnoteReference w:id="7"/>
      </w:r>
      <w:r w:rsidR="00BC1719" w:rsidRPr="00051E07">
        <w:rPr>
          <w:lang w:val="en-GB"/>
        </w:rPr>
        <w:t>.</w:t>
      </w:r>
    </w:p>
    <w:p w14:paraId="7188F60F" w14:textId="77777777" w:rsidR="00D768AD" w:rsidRPr="00051E07" w:rsidRDefault="00D768AD" w:rsidP="00D46265">
      <w:pPr>
        <w:rPr>
          <w:lang w:val="en-GB"/>
        </w:rPr>
      </w:pPr>
    </w:p>
    <w:p w14:paraId="3C1AE9A7" w14:textId="47079875" w:rsidR="00C3456C" w:rsidRPr="00051E07" w:rsidRDefault="45A933EB" w:rsidP="006710F5">
      <w:pPr>
        <w:pStyle w:val="Heading2"/>
        <w:rPr>
          <w:lang w:val="en-GB"/>
        </w:rPr>
      </w:pPr>
      <w:r w:rsidRPr="00051E07">
        <w:rPr>
          <w:lang w:val="en-GB"/>
        </w:rPr>
        <w:t xml:space="preserve">The JCC notes that </w:t>
      </w:r>
      <w:r w:rsidRPr="00051E07">
        <w:rPr>
          <w:b/>
          <w:bCs/>
          <w:lang w:val="en-GB"/>
        </w:rPr>
        <w:t xml:space="preserve">unemployment </w:t>
      </w:r>
      <w:r w:rsidR="76211346" w:rsidRPr="00051E07">
        <w:rPr>
          <w:b/>
          <w:bCs/>
          <w:lang w:val="en-GB"/>
        </w:rPr>
        <w:t xml:space="preserve">has seen a </w:t>
      </w:r>
      <w:r w:rsidR="5E6605D0" w:rsidRPr="00051E07">
        <w:rPr>
          <w:b/>
          <w:bCs/>
          <w:lang w:val="en-GB"/>
        </w:rPr>
        <w:t>decline</w:t>
      </w:r>
      <w:r w:rsidR="5E6605D0" w:rsidRPr="00051E07">
        <w:rPr>
          <w:lang w:val="en-GB"/>
        </w:rPr>
        <w:t xml:space="preserve"> and is expected to stay at the level of just above 8%</w:t>
      </w:r>
      <w:r w:rsidR="48F825C3" w:rsidRPr="00051E07">
        <w:rPr>
          <w:lang w:val="en-GB"/>
        </w:rPr>
        <w:t>. H</w:t>
      </w:r>
      <w:r w:rsidR="5DE9D6DA" w:rsidRPr="00051E07">
        <w:rPr>
          <w:lang w:val="en-GB"/>
        </w:rPr>
        <w:t>owever</w:t>
      </w:r>
      <w:r w:rsidR="48F825C3" w:rsidRPr="00051E07">
        <w:rPr>
          <w:lang w:val="en-GB"/>
        </w:rPr>
        <w:t>,</w:t>
      </w:r>
      <w:r w:rsidR="5DE9D6DA" w:rsidRPr="00051E07">
        <w:rPr>
          <w:lang w:val="en-GB"/>
        </w:rPr>
        <w:t xml:space="preserve"> it </w:t>
      </w:r>
      <w:r w:rsidR="644AE58F" w:rsidRPr="00051E07">
        <w:rPr>
          <w:lang w:val="en-GB"/>
        </w:rPr>
        <w:t>underlines</w:t>
      </w:r>
      <w:r w:rsidR="5DE9D6DA" w:rsidRPr="00051E07">
        <w:rPr>
          <w:lang w:val="en-GB"/>
        </w:rPr>
        <w:t xml:space="preserve"> that this </w:t>
      </w:r>
      <w:r w:rsidR="3B0B41B8" w:rsidRPr="00051E07">
        <w:rPr>
          <w:lang w:val="en-GB"/>
        </w:rPr>
        <w:t>largely reflect</w:t>
      </w:r>
      <w:r w:rsidR="644AE58F" w:rsidRPr="00051E07">
        <w:rPr>
          <w:lang w:val="en-GB"/>
        </w:rPr>
        <w:t>s</w:t>
      </w:r>
      <w:r w:rsidR="3B0B41B8" w:rsidRPr="00051E07">
        <w:rPr>
          <w:lang w:val="en-GB"/>
        </w:rPr>
        <w:t xml:space="preserve"> a shrinking labo</w:t>
      </w:r>
      <w:r w:rsidR="5DE9D6DA" w:rsidRPr="00051E07">
        <w:rPr>
          <w:lang w:val="en-GB"/>
        </w:rPr>
        <w:t>u</w:t>
      </w:r>
      <w:r w:rsidR="3B0B41B8" w:rsidRPr="00051E07">
        <w:rPr>
          <w:lang w:val="en-GB"/>
        </w:rPr>
        <w:t xml:space="preserve">r force driven by </w:t>
      </w:r>
      <w:r w:rsidR="5DE9D6DA" w:rsidRPr="00051E07">
        <w:rPr>
          <w:lang w:val="en-GB"/>
        </w:rPr>
        <w:t>emigration</w:t>
      </w:r>
      <w:r w:rsidR="408684CC" w:rsidRPr="00051E07">
        <w:rPr>
          <w:lang w:val="en-GB"/>
        </w:rPr>
        <w:t xml:space="preserve"> and population aging rather than strong job creation</w:t>
      </w:r>
      <w:r w:rsidR="006711EC" w:rsidRPr="00051E07">
        <w:rPr>
          <w:rStyle w:val="FootnoteReference"/>
          <w:lang w:val="en-GB"/>
        </w:rPr>
        <w:footnoteReference w:id="8"/>
      </w:r>
      <w:r w:rsidR="408684CC" w:rsidRPr="00051E07">
        <w:rPr>
          <w:lang w:val="en-GB"/>
        </w:rPr>
        <w:t>.</w:t>
      </w:r>
      <w:r w:rsidR="5DE9D6DA" w:rsidRPr="00051E07">
        <w:rPr>
          <w:lang w:val="en-GB"/>
        </w:rPr>
        <w:t xml:space="preserve"> </w:t>
      </w:r>
      <w:r w:rsidR="1CF03C5D" w:rsidRPr="00051E07">
        <w:rPr>
          <w:lang w:val="en-GB"/>
        </w:rPr>
        <w:t xml:space="preserve">It stresses that </w:t>
      </w:r>
      <w:r w:rsidR="1CF03C5D" w:rsidRPr="00051E07">
        <w:rPr>
          <w:b/>
          <w:bCs/>
          <w:lang w:val="en-GB"/>
        </w:rPr>
        <w:t xml:space="preserve">low </w:t>
      </w:r>
      <w:r w:rsidR="6BC44817" w:rsidRPr="00051E07">
        <w:rPr>
          <w:b/>
          <w:bCs/>
          <w:lang w:val="en-GB"/>
        </w:rPr>
        <w:t xml:space="preserve">female labour market </w:t>
      </w:r>
      <w:r w:rsidR="1CF03C5D" w:rsidRPr="00051E07">
        <w:rPr>
          <w:b/>
          <w:bCs/>
          <w:lang w:val="en-GB"/>
        </w:rPr>
        <w:t xml:space="preserve">participation and </w:t>
      </w:r>
      <w:r w:rsidR="50F39F02" w:rsidRPr="00051E07">
        <w:rPr>
          <w:b/>
          <w:bCs/>
          <w:lang w:val="en-GB"/>
        </w:rPr>
        <w:t>high youth unemployment</w:t>
      </w:r>
      <w:r w:rsidR="50F39F02" w:rsidRPr="00051E07">
        <w:rPr>
          <w:lang w:val="en-GB"/>
        </w:rPr>
        <w:t xml:space="preserve"> remain </w:t>
      </w:r>
      <w:r w:rsidR="2EF62654" w:rsidRPr="00051E07">
        <w:rPr>
          <w:lang w:val="en-GB"/>
        </w:rPr>
        <w:t>serious</w:t>
      </w:r>
      <w:r w:rsidR="50F39F02" w:rsidRPr="00051E07">
        <w:rPr>
          <w:lang w:val="en-GB"/>
        </w:rPr>
        <w:t xml:space="preserve"> concern</w:t>
      </w:r>
      <w:r w:rsidR="4FADE499" w:rsidRPr="00051E07">
        <w:rPr>
          <w:lang w:val="en-GB"/>
        </w:rPr>
        <w:t>s</w:t>
      </w:r>
      <w:r w:rsidR="50F39F02" w:rsidRPr="00051E07">
        <w:rPr>
          <w:lang w:val="en-GB"/>
        </w:rPr>
        <w:t xml:space="preserve"> and </w:t>
      </w:r>
      <w:r w:rsidR="2EF62654" w:rsidRPr="00051E07">
        <w:rPr>
          <w:lang w:val="en-GB"/>
        </w:rPr>
        <w:t>calls on</w:t>
      </w:r>
      <w:r w:rsidR="50F39F02" w:rsidRPr="00051E07">
        <w:rPr>
          <w:lang w:val="en-GB"/>
        </w:rPr>
        <w:t xml:space="preserve"> the Albanian authorities to accelerate the implementation of </w:t>
      </w:r>
      <w:r w:rsidR="0035BCDE" w:rsidRPr="00051E07">
        <w:rPr>
          <w:lang w:val="en-GB"/>
        </w:rPr>
        <w:t>active labour market policies that address these shortcomings</w:t>
      </w:r>
      <w:r w:rsidR="00B96A80">
        <w:rPr>
          <w:lang w:val="en-GB"/>
        </w:rPr>
        <w:t xml:space="preserve">, including </w:t>
      </w:r>
      <w:r w:rsidR="000D0151">
        <w:rPr>
          <w:lang w:val="en-GB"/>
        </w:rPr>
        <w:t xml:space="preserve">through further investment in vocational education and training </w:t>
      </w:r>
      <w:r w:rsidR="004506DA">
        <w:rPr>
          <w:lang w:val="en-GB"/>
        </w:rPr>
        <w:t xml:space="preserve">(VET) and the expansion of </w:t>
      </w:r>
      <w:r w:rsidR="004B7AD7">
        <w:rPr>
          <w:lang w:val="en-GB"/>
        </w:rPr>
        <w:t>work-based learning schemes developed in close cooperation with sectoral employers' organisations</w:t>
      </w:r>
      <w:r w:rsidR="0035BCDE" w:rsidRPr="00051E07">
        <w:rPr>
          <w:lang w:val="en-GB"/>
        </w:rPr>
        <w:t>.</w:t>
      </w:r>
      <w:r w:rsidR="73D81FF0" w:rsidRPr="00051E07">
        <w:rPr>
          <w:lang w:val="en-GB"/>
        </w:rPr>
        <w:t xml:space="preserve"> The JCC </w:t>
      </w:r>
      <w:r w:rsidR="355B4724" w:rsidRPr="00051E07">
        <w:rPr>
          <w:lang w:val="en-GB"/>
        </w:rPr>
        <w:t>welcomes</w:t>
      </w:r>
      <w:r w:rsidR="73D81FF0" w:rsidRPr="00051E07">
        <w:rPr>
          <w:lang w:val="en-GB"/>
        </w:rPr>
        <w:t xml:space="preserve"> </w:t>
      </w:r>
      <w:r w:rsidR="4FADE499" w:rsidRPr="00051E07">
        <w:rPr>
          <w:lang w:val="en-GB"/>
        </w:rPr>
        <w:t xml:space="preserve">the fact </w:t>
      </w:r>
      <w:r w:rsidR="73D81FF0" w:rsidRPr="00051E07">
        <w:rPr>
          <w:lang w:val="en-GB"/>
        </w:rPr>
        <w:t xml:space="preserve">that </w:t>
      </w:r>
      <w:r w:rsidR="73D81FF0" w:rsidRPr="00051E07">
        <w:rPr>
          <w:b/>
          <w:bCs/>
          <w:lang w:val="en-GB"/>
        </w:rPr>
        <w:t xml:space="preserve">poverty </w:t>
      </w:r>
      <w:r w:rsidR="489F8A46" w:rsidRPr="00051E07">
        <w:rPr>
          <w:b/>
          <w:bCs/>
          <w:lang w:val="en-GB"/>
        </w:rPr>
        <w:t>has continued to</w:t>
      </w:r>
      <w:r w:rsidR="73D81FF0" w:rsidRPr="00051E07">
        <w:rPr>
          <w:b/>
          <w:bCs/>
          <w:lang w:val="en-GB"/>
        </w:rPr>
        <w:t xml:space="preserve"> declin</w:t>
      </w:r>
      <w:r w:rsidR="489F8A46" w:rsidRPr="00051E07">
        <w:rPr>
          <w:b/>
          <w:bCs/>
          <w:lang w:val="en-GB"/>
        </w:rPr>
        <w:t>e</w:t>
      </w:r>
      <w:r w:rsidR="6642DA4E" w:rsidRPr="00051E07">
        <w:rPr>
          <w:lang w:val="en-GB"/>
        </w:rPr>
        <w:t xml:space="preserve"> thanks to econom</w:t>
      </w:r>
      <w:r w:rsidR="489F8A46" w:rsidRPr="00051E07">
        <w:rPr>
          <w:lang w:val="en-GB"/>
        </w:rPr>
        <w:t>ic growth</w:t>
      </w:r>
      <w:r w:rsidR="6E86C6DD" w:rsidRPr="00051E07">
        <w:rPr>
          <w:lang w:val="en-GB"/>
        </w:rPr>
        <w:t xml:space="preserve">, </w:t>
      </w:r>
      <w:r w:rsidR="005C1525">
        <w:rPr>
          <w:lang w:val="en-GB"/>
        </w:rPr>
        <w:t>rising</w:t>
      </w:r>
      <w:r w:rsidR="007B2CAF">
        <w:rPr>
          <w:lang w:val="en-GB"/>
        </w:rPr>
        <w:t xml:space="preserve"> </w:t>
      </w:r>
      <w:r w:rsidR="654EB692" w:rsidRPr="00051E07">
        <w:rPr>
          <w:lang w:val="en-GB"/>
        </w:rPr>
        <w:t>real wage</w:t>
      </w:r>
      <w:r w:rsidR="01DB626E" w:rsidRPr="00051E07">
        <w:rPr>
          <w:lang w:val="en-GB"/>
        </w:rPr>
        <w:t>s</w:t>
      </w:r>
      <w:r w:rsidR="007B2CAF">
        <w:rPr>
          <w:lang w:val="en-GB"/>
        </w:rPr>
        <w:t xml:space="preserve"> and income gains</w:t>
      </w:r>
      <w:r w:rsidR="33C48487" w:rsidRPr="00051E07">
        <w:rPr>
          <w:lang w:val="en-GB"/>
        </w:rPr>
        <w:t>, bu</w:t>
      </w:r>
      <w:r w:rsidR="4F9DD358" w:rsidRPr="37EB7CEC">
        <w:rPr>
          <w:lang w:val="en-GB"/>
        </w:rPr>
        <w:t>t</w:t>
      </w:r>
      <w:r w:rsidR="33C48487" w:rsidRPr="37EB7CEC">
        <w:rPr>
          <w:lang w:val="en-GB"/>
        </w:rPr>
        <w:t xml:space="preserve"> reiterates its </w:t>
      </w:r>
      <w:r w:rsidR="33C48487" w:rsidRPr="37EB7CEC">
        <w:rPr>
          <w:b/>
          <w:bCs/>
          <w:lang w:val="en-GB"/>
        </w:rPr>
        <w:t xml:space="preserve">call </w:t>
      </w:r>
      <w:r w:rsidR="1D5A45A5" w:rsidRPr="37EB7CEC">
        <w:rPr>
          <w:b/>
          <w:bCs/>
          <w:lang w:val="en-GB"/>
        </w:rPr>
        <w:t xml:space="preserve">for </w:t>
      </w:r>
      <w:r w:rsidR="023612F7" w:rsidRPr="37EB7CEC">
        <w:rPr>
          <w:b/>
          <w:bCs/>
          <w:lang w:val="en-GB"/>
        </w:rPr>
        <w:t>stronger</w:t>
      </w:r>
      <w:r w:rsidR="4271BE12" w:rsidRPr="37EB7CEC">
        <w:rPr>
          <w:b/>
          <w:bCs/>
          <w:lang w:val="en-GB"/>
        </w:rPr>
        <w:t xml:space="preserve"> </w:t>
      </w:r>
      <w:r w:rsidR="1D5A45A5" w:rsidRPr="37EB7CEC">
        <w:rPr>
          <w:b/>
          <w:bCs/>
          <w:lang w:val="en-GB"/>
        </w:rPr>
        <w:t xml:space="preserve">social protection </w:t>
      </w:r>
      <w:r w:rsidR="4FADE499" w:rsidRPr="37EB7CEC">
        <w:rPr>
          <w:b/>
          <w:bCs/>
          <w:lang w:val="en-GB"/>
        </w:rPr>
        <w:t>for</w:t>
      </w:r>
      <w:r w:rsidR="4271BE12" w:rsidRPr="37EB7CEC">
        <w:rPr>
          <w:b/>
          <w:bCs/>
          <w:lang w:val="en-GB"/>
        </w:rPr>
        <w:t xml:space="preserve"> </w:t>
      </w:r>
      <w:r w:rsidR="1D5A45A5" w:rsidRPr="37EB7CEC">
        <w:rPr>
          <w:b/>
          <w:bCs/>
          <w:lang w:val="en-GB"/>
        </w:rPr>
        <w:t>vulnerable groups in society</w:t>
      </w:r>
      <w:r w:rsidR="1D5A45A5" w:rsidRPr="37EB7CEC">
        <w:rPr>
          <w:lang w:val="en-GB"/>
        </w:rPr>
        <w:t>.</w:t>
      </w:r>
    </w:p>
    <w:p w14:paraId="6F8271E0" w14:textId="77777777" w:rsidR="00FB509C" w:rsidRPr="00051E07" w:rsidRDefault="00FB509C">
      <w:pPr>
        <w:rPr>
          <w:lang w:val="en-GB"/>
        </w:rPr>
      </w:pPr>
      <w:bookmarkStart w:id="0" w:name="_Hlk190429710"/>
    </w:p>
    <w:p w14:paraId="7A577FC7" w14:textId="027A0D70" w:rsidR="00756FED" w:rsidRPr="00051E07" w:rsidRDefault="00B94652" w:rsidP="00D46265">
      <w:pPr>
        <w:pStyle w:val="Heading1"/>
        <w:keepNext/>
        <w:rPr>
          <w:lang w:val="en-GB"/>
        </w:rPr>
      </w:pPr>
      <w:r w:rsidRPr="00051E07">
        <w:rPr>
          <w:b/>
          <w:lang w:val="en-GB"/>
        </w:rPr>
        <w:t xml:space="preserve">Implementation of </w:t>
      </w:r>
      <w:bookmarkEnd w:id="0"/>
      <w:r w:rsidR="00D031E4" w:rsidRPr="00051E07">
        <w:rPr>
          <w:b/>
          <w:lang w:val="en-GB"/>
        </w:rPr>
        <w:t>obligations deriving from Cluster</w:t>
      </w:r>
      <w:r w:rsidR="0059639D" w:rsidRPr="00051E07">
        <w:rPr>
          <w:b/>
          <w:lang w:val="en-GB"/>
        </w:rPr>
        <w:t xml:space="preserve"> 2: Internal Market, with a focus on </w:t>
      </w:r>
      <w:r w:rsidR="009C0873" w:rsidRPr="00051E07">
        <w:rPr>
          <w:b/>
          <w:lang w:val="en-GB"/>
        </w:rPr>
        <w:t>Albania</w:t>
      </w:r>
      <w:r w:rsidR="00592275" w:rsidRPr="00051E07">
        <w:rPr>
          <w:b/>
          <w:lang w:val="en-GB"/>
        </w:rPr>
        <w:t>’</w:t>
      </w:r>
      <w:r w:rsidR="009C0873" w:rsidRPr="00051E07">
        <w:rPr>
          <w:b/>
          <w:lang w:val="en-GB"/>
        </w:rPr>
        <w:t xml:space="preserve">s preparations to join </w:t>
      </w:r>
      <w:r w:rsidR="00592275" w:rsidRPr="00051E07">
        <w:rPr>
          <w:b/>
          <w:lang w:val="en-GB"/>
        </w:rPr>
        <w:t xml:space="preserve">the </w:t>
      </w:r>
      <w:r w:rsidR="009C0873" w:rsidRPr="00051E07">
        <w:rPr>
          <w:b/>
          <w:lang w:val="en-GB"/>
        </w:rPr>
        <w:t xml:space="preserve">EU Single Market and </w:t>
      </w:r>
      <w:r w:rsidR="00F22A99" w:rsidRPr="00051E07">
        <w:rPr>
          <w:b/>
          <w:lang w:val="en-GB"/>
        </w:rPr>
        <w:t xml:space="preserve">on </w:t>
      </w:r>
      <w:r w:rsidR="009C0873" w:rsidRPr="00051E07">
        <w:rPr>
          <w:b/>
          <w:lang w:val="en-GB"/>
        </w:rPr>
        <w:t>consumer protection</w:t>
      </w:r>
    </w:p>
    <w:p w14:paraId="06411107" w14:textId="77777777" w:rsidR="00D70274" w:rsidRPr="00051E07" w:rsidRDefault="00D70274" w:rsidP="00D46265">
      <w:pPr>
        <w:rPr>
          <w:lang w:val="en-GB"/>
        </w:rPr>
      </w:pPr>
    </w:p>
    <w:p w14:paraId="3D5F8B1D" w14:textId="41BD4FC8" w:rsidR="00C46B1E" w:rsidRPr="00051E07" w:rsidRDefault="00860491" w:rsidP="00D70274">
      <w:pPr>
        <w:pStyle w:val="Heading2"/>
        <w:rPr>
          <w:lang w:val="en-GB"/>
        </w:rPr>
      </w:pPr>
      <w:r w:rsidRPr="00051E07">
        <w:rPr>
          <w:lang w:val="en-GB"/>
        </w:rPr>
        <w:t xml:space="preserve">The JCC invites the Albanian authorities to step up efforts to </w:t>
      </w:r>
      <w:r w:rsidR="00F17EEE" w:rsidRPr="00051E07">
        <w:rPr>
          <w:lang w:val="en-GB"/>
        </w:rPr>
        <w:t>meet</w:t>
      </w:r>
      <w:r w:rsidRPr="00051E07">
        <w:rPr>
          <w:lang w:val="en-GB"/>
        </w:rPr>
        <w:t xml:space="preserve"> the </w:t>
      </w:r>
      <w:r w:rsidR="00A56512" w:rsidRPr="00051E07">
        <w:rPr>
          <w:lang w:val="en-GB"/>
        </w:rPr>
        <w:t xml:space="preserve">benchmarks </w:t>
      </w:r>
      <w:r w:rsidR="00D250DB" w:rsidRPr="00051E07">
        <w:rPr>
          <w:lang w:val="en-GB"/>
        </w:rPr>
        <w:t xml:space="preserve">for </w:t>
      </w:r>
      <w:r w:rsidR="00F17EEE" w:rsidRPr="00051E07">
        <w:rPr>
          <w:lang w:val="en-GB"/>
        </w:rPr>
        <w:t xml:space="preserve">the </w:t>
      </w:r>
      <w:r w:rsidR="00D250DB" w:rsidRPr="00051E07">
        <w:rPr>
          <w:lang w:val="en-GB"/>
        </w:rPr>
        <w:t xml:space="preserve">provisional closure of </w:t>
      </w:r>
      <w:r w:rsidR="00F17EEE" w:rsidRPr="00051E07">
        <w:rPr>
          <w:lang w:val="en-GB"/>
        </w:rPr>
        <w:t xml:space="preserve">the </w:t>
      </w:r>
      <w:r w:rsidRPr="00051E07">
        <w:rPr>
          <w:lang w:val="en-GB"/>
        </w:rPr>
        <w:t xml:space="preserve">four chapters </w:t>
      </w:r>
      <w:r w:rsidR="00F17EEE" w:rsidRPr="00051E07">
        <w:rPr>
          <w:lang w:val="en-GB"/>
        </w:rPr>
        <w:t xml:space="preserve">related to </w:t>
      </w:r>
      <w:r w:rsidRPr="00051E07">
        <w:rPr>
          <w:lang w:val="en-GB"/>
        </w:rPr>
        <w:t xml:space="preserve">the </w:t>
      </w:r>
      <w:r w:rsidRPr="00051E07">
        <w:rPr>
          <w:b/>
          <w:bCs/>
          <w:lang w:val="en-GB"/>
        </w:rPr>
        <w:t>four freedoms</w:t>
      </w:r>
      <w:r w:rsidRPr="00051E07">
        <w:rPr>
          <w:lang w:val="en-GB"/>
        </w:rPr>
        <w:t xml:space="preserve"> (free movement of </w:t>
      </w:r>
      <w:r w:rsidRPr="00051E07">
        <w:rPr>
          <w:b/>
          <w:bCs/>
          <w:lang w:val="en-GB"/>
        </w:rPr>
        <w:t>goods</w:t>
      </w:r>
      <w:r w:rsidRPr="00051E07">
        <w:rPr>
          <w:lang w:val="en-GB"/>
        </w:rPr>
        <w:t xml:space="preserve">, </w:t>
      </w:r>
      <w:r w:rsidRPr="00051E07">
        <w:rPr>
          <w:b/>
          <w:bCs/>
          <w:lang w:val="en-GB"/>
        </w:rPr>
        <w:t>workers</w:t>
      </w:r>
      <w:r w:rsidRPr="00051E07">
        <w:rPr>
          <w:lang w:val="en-GB"/>
        </w:rPr>
        <w:t xml:space="preserve">, </w:t>
      </w:r>
      <w:r w:rsidRPr="00051E07">
        <w:rPr>
          <w:b/>
          <w:bCs/>
          <w:lang w:val="en-GB"/>
        </w:rPr>
        <w:t>services</w:t>
      </w:r>
      <w:r w:rsidRPr="00051E07">
        <w:rPr>
          <w:lang w:val="en-GB"/>
        </w:rPr>
        <w:t xml:space="preserve"> and </w:t>
      </w:r>
      <w:r w:rsidRPr="00051E07">
        <w:rPr>
          <w:b/>
          <w:bCs/>
          <w:lang w:val="en-GB"/>
        </w:rPr>
        <w:t>capital</w:t>
      </w:r>
      <w:r w:rsidRPr="00051E07">
        <w:rPr>
          <w:lang w:val="en-GB"/>
        </w:rPr>
        <w:t>)</w:t>
      </w:r>
      <w:r w:rsidR="00E3796E" w:rsidRPr="00051E07">
        <w:rPr>
          <w:lang w:val="en-GB"/>
        </w:rPr>
        <w:t xml:space="preserve">. It </w:t>
      </w:r>
      <w:r w:rsidR="00592275" w:rsidRPr="00051E07">
        <w:rPr>
          <w:lang w:val="en-GB"/>
        </w:rPr>
        <w:t>points out</w:t>
      </w:r>
      <w:r w:rsidRPr="00051E07">
        <w:rPr>
          <w:lang w:val="en-GB"/>
        </w:rPr>
        <w:t xml:space="preserve"> that the </w:t>
      </w:r>
      <w:r w:rsidRPr="00051E07">
        <w:rPr>
          <w:b/>
          <w:bCs/>
          <w:lang w:val="en-GB"/>
        </w:rPr>
        <w:t>EU Single Market</w:t>
      </w:r>
      <w:r w:rsidRPr="00051E07">
        <w:rPr>
          <w:lang w:val="en-GB"/>
        </w:rPr>
        <w:t xml:space="preserve"> is a cornerstone of European integration and that sustained progress in this area is essential for Albania’s accession preparations.</w:t>
      </w:r>
    </w:p>
    <w:p w14:paraId="6B1370EF" w14:textId="77777777" w:rsidR="00C46B1E" w:rsidRPr="00051E07" w:rsidRDefault="00C46B1E" w:rsidP="00D46265">
      <w:pPr>
        <w:rPr>
          <w:lang w:val="en-GB"/>
        </w:rPr>
      </w:pPr>
    </w:p>
    <w:p w14:paraId="0936F6C3" w14:textId="11666395" w:rsidR="00D70274" w:rsidRPr="00051E07" w:rsidRDefault="002C0142" w:rsidP="00D70274">
      <w:pPr>
        <w:pStyle w:val="Heading2"/>
        <w:rPr>
          <w:lang w:val="en-GB"/>
        </w:rPr>
      </w:pPr>
      <w:r w:rsidRPr="00051E07">
        <w:rPr>
          <w:lang w:val="en-GB"/>
        </w:rPr>
        <w:lastRenderedPageBreak/>
        <w:t xml:space="preserve">The JCC </w:t>
      </w:r>
      <w:r w:rsidR="00241AE3" w:rsidRPr="00051E07">
        <w:rPr>
          <w:lang w:val="en-GB"/>
        </w:rPr>
        <w:t xml:space="preserve">stresses the </w:t>
      </w:r>
      <w:r w:rsidR="00E3796E" w:rsidRPr="00051E07">
        <w:rPr>
          <w:lang w:val="en-GB"/>
        </w:rPr>
        <w:t>need to avoid</w:t>
      </w:r>
      <w:r w:rsidR="00575BFB" w:rsidRPr="00051E07">
        <w:rPr>
          <w:lang w:val="en-GB"/>
        </w:rPr>
        <w:t xml:space="preserve"> </w:t>
      </w:r>
      <w:r w:rsidR="00422268" w:rsidRPr="00051E07">
        <w:rPr>
          <w:lang w:val="en-GB"/>
        </w:rPr>
        <w:t xml:space="preserve">unjustified </w:t>
      </w:r>
      <w:r w:rsidR="00E4040B" w:rsidRPr="00051E07">
        <w:rPr>
          <w:lang w:val="en-GB"/>
        </w:rPr>
        <w:t xml:space="preserve">trade </w:t>
      </w:r>
      <w:r w:rsidR="00422268" w:rsidRPr="00051E07">
        <w:rPr>
          <w:lang w:val="en-GB"/>
        </w:rPr>
        <w:t xml:space="preserve">barriers </w:t>
      </w:r>
      <w:r w:rsidR="00E4040B" w:rsidRPr="00051E07">
        <w:rPr>
          <w:lang w:val="en-GB"/>
        </w:rPr>
        <w:t>in</w:t>
      </w:r>
      <w:r w:rsidR="00083C9D" w:rsidRPr="00051E07">
        <w:rPr>
          <w:lang w:val="en-GB"/>
        </w:rPr>
        <w:t xml:space="preserve"> the </w:t>
      </w:r>
      <w:proofErr w:type="gramStart"/>
      <w:r w:rsidR="00083C9D" w:rsidRPr="00051E07">
        <w:rPr>
          <w:lang w:val="en-GB"/>
        </w:rPr>
        <w:t>EU</w:t>
      </w:r>
      <w:r w:rsidR="00592275" w:rsidRPr="00051E07">
        <w:rPr>
          <w:lang w:val="en-GB"/>
        </w:rPr>
        <w:t>,</w:t>
      </w:r>
      <w:r w:rsidR="00083C9D" w:rsidRPr="00051E07">
        <w:rPr>
          <w:lang w:val="en-GB"/>
        </w:rPr>
        <w:t xml:space="preserve"> </w:t>
      </w:r>
      <w:r w:rsidR="00422268" w:rsidRPr="00051E07">
        <w:rPr>
          <w:lang w:val="en-GB"/>
        </w:rPr>
        <w:t>and</w:t>
      </w:r>
      <w:proofErr w:type="gramEnd"/>
      <w:r w:rsidR="00422268" w:rsidRPr="00051E07">
        <w:rPr>
          <w:lang w:val="en-GB"/>
        </w:rPr>
        <w:t xml:space="preserve"> </w:t>
      </w:r>
      <w:r w:rsidR="00083C9D" w:rsidRPr="00051E07">
        <w:rPr>
          <w:lang w:val="en-GB"/>
        </w:rPr>
        <w:t xml:space="preserve">therefore </w:t>
      </w:r>
      <w:r w:rsidRPr="00051E07">
        <w:rPr>
          <w:lang w:val="en-GB"/>
        </w:rPr>
        <w:t xml:space="preserve">calls </w:t>
      </w:r>
      <w:r w:rsidR="005A1CC3" w:rsidRPr="00051E07">
        <w:rPr>
          <w:lang w:val="en-GB"/>
        </w:rPr>
        <w:t xml:space="preserve">on the Albanian Government to complete </w:t>
      </w:r>
      <w:r w:rsidR="00285677" w:rsidRPr="00051E07">
        <w:rPr>
          <w:lang w:val="en-GB"/>
        </w:rPr>
        <w:t>its</w:t>
      </w:r>
      <w:r w:rsidR="005A1CC3" w:rsidRPr="00051E07">
        <w:rPr>
          <w:lang w:val="en-GB"/>
        </w:rPr>
        <w:t xml:space="preserve"> alignment with the relevant EU </w:t>
      </w:r>
      <w:r w:rsidR="005A1CC3" w:rsidRPr="001E726A">
        <w:rPr>
          <w:i/>
          <w:iCs/>
          <w:lang w:val="en-GB"/>
        </w:rPr>
        <w:t>acquis</w:t>
      </w:r>
      <w:r w:rsidR="005A1CC3" w:rsidRPr="00051E07">
        <w:rPr>
          <w:lang w:val="en-GB"/>
        </w:rPr>
        <w:t xml:space="preserve"> </w:t>
      </w:r>
      <w:r w:rsidR="004A3FE9" w:rsidRPr="00051E07">
        <w:rPr>
          <w:lang w:val="en-GB"/>
        </w:rPr>
        <w:t xml:space="preserve">on </w:t>
      </w:r>
      <w:r w:rsidR="004A3FE9" w:rsidRPr="00051E07">
        <w:rPr>
          <w:b/>
          <w:bCs/>
          <w:lang w:val="en-GB"/>
        </w:rPr>
        <w:t>accreditation, conformity assessment and market surveillance of goods</w:t>
      </w:r>
      <w:r w:rsidR="00592275" w:rsidRPr="001E726A">
        <w:rPr>
          <w:lang w:val="en-GB"/>
        </w:rPr>
        <w:t>,</w:t>
      </w:r>
      <w:r w:rsidR="002823CC" w:rsidRPr="00051E07">
        <w:rPr>
          <w:lang w:val="en-GB"/>
        </w:rPr>
        <w:t xml:space="preserve"> and to significantly strengthen the enforcement capacity of the </w:t>
      </w:r>
      <w:r w:rsidR="002823CC" w:rsidRPr="00051E07">
        <w:rPr>
          <w:b/>
          <w:bCs/>
          <w:lang w:val="en-GB"/>
        </w:rPr>
        <w:t xml:space="preserve">market surveillance </w:t>
      </w:r>
      <w:r w:rsidR="00E4040B" w:rsidRPr="00051E07">
        <w:rPr>
          <w:b/>
          <w:bCs/>
          <w:lang w:val="en-GB"/>
        </w:rPr>
        <w:t>authorities</w:t>
      </w:r>
      <w:r w:rsidR="002823CC" w:rsidRPr="00051E07">
        <w:rPr>
          <w:lang w:val="en-GB"/>
        </w:rPr>
        <w:t>.</w:t>
      </w:r>
      <w:r w:rsidR="00827457" w:rsidRPr="00051E07">
        <w:rPr>
          <w:lang w:val="en-GB"/>
        </w:rPr>
        <w:t xml:space="preserve"> It invites the </w:t>
      </w:r>
      <w:r w:rsidR="000F200F" w:rsidRPr="00051E07">
        <w:rPr>
          <w:lang w:val="en-GB"/>
        </w:rPr>
        <w:t>General Directorate of Standardi</w:t>
      </w:r>
      <w:r w:rsidR="00A21696" w:rsidRPr="00051E07">
        <w:rPr>
          <w:lang w:val="en-GB"/>
        </w:rPr>
        <w:t>s</w:t>
      </w:r>
      <w:r w:rsidR="000F200F" w:rsidRPr="00051E07">
        <w:rPr>
          <w:lang w:val="en-GB"/>
        </w:rPr>
        <w:t>ation</w:t>
      </w:r>
      <w:r w:rsidR="00E12332" w:rsidRPr="00051E07">
        <w:rPr>
          <w:lang w:val="en-GB"/>
        </w:rPr>
        <w:t xml:space="preserve"> to </w:t>
      </w:r>
      <w:r w:rsidR="004B4BC7">
        <w:rPr>
          <w:lang w:val="en-GB"/>
        </w:rPr>
        <w:t xml:space="preserve">build </w:t>
      </w:r>
      <w:r w:rsidR="00075505">
        <w:rPr>
          <w:lang w:val="en-GB"/>
        </w:rPr>
        <w:t xml:space="preserve">on its current affiliate status and </w:t>
      </w:r>
      <w:r w:rsidR="00E12332" w:rsidRPr="00051E07">
        <w:rPr>
          <w:lang w:val="en-GB"/>
        </w:rPr>
        <w:t xml:space="preserve">step up its efforts </w:t>
      </w:r>
      <w:r w:rsidR="007F7F89" w:rsidRPr="00051E07">
        <w:rPr>
          <w:lang w:val="en-GB"/>
        </w:rPr>
        <w:t>to</w:t>
      </w:r>
      <w:r w:rsidR="00E12332" w:rsidRPr="00051E07">
        <w:rPr>
          <w:lang w:val="en-GB"/>
        </w:rPr>
        <w:t xml:space="preserve"> join </w:t>
      </w:r>
      <w:r w:rsidR="00A46642" w:rsidRPr="00051E07">
        <w:rPr>
          <w:lang w:val="en-GB"/>
        </w:rPr>
        <w:t xml:space="preserve">the European Committee for Standardisation (CEN) and the European Committee </w:t>
      </w:r>
      <w:r w:rsidR="00A21696" w:rsidRPr="00051E07">
        <w:rPr>
          <w:lang w:val="en-GB"/>
        </w:rPr>
        <w:t>for Electrotechnical Standardisation (CENELEC) as a full member.</w:t>
      </w:r>
    </w:p>
    <w:p w14:paraId="1CA559AE" w14:textId="77777777" w:rsidR="00D70274" w:rsidRPr="00051E07" w:rsidRDefault="00D70274" w:rsidP="00D70274">
      <w:pPr>
        <w:rPr>
          <w:lang w:val="en-GB"/>
        </w:rPr>
      </w:pPr>
    </w:p>
    <w:p w14:paraId="727BBE49" w14:textId="1C72F952" w:rsidR="00B94652" w:rsidRPr="00051E07" w:rsidRDefault="0096687C" w:rsidP="008C2FAA">
      <w:pPr>
        <w:pStyle w:val="Heading2"/>
        <w:rPr>
          <w:lang w:val="en-GB"/>
        </w:rPr>
      </w:pPr>
      <w:bookmarkStart w:id="1" w:name="_Hlk191826315"/>
      <w:r w:rsidRPr="00051E07">
        <w:rPr>
          <w:lang w:val="en-GB"/>
        </w:rPr>
        <w:t xml:space="preserve">The JCC </w:t>
      </w:r>
      <w:r w:rsidR="001E6187" w:rsidRPr="00051E07">
        <w:rPr>
          <w:lang w:val="en-GB"/>
        </w:rPr>
        <w:t xml:space="preserve">invites the Albanian Government to </w:t>
      </w:r>
      <w:r w:rsidR="00D603D7" w:rsidRPr="00051E07">
        <w:rPr>
          <w:lang w:val="en-GB"/>
        </w:rPr>
        <w:t xml:space="preserve">continue developing the </w:t>
      </w:r>
      <w:r w:rsidR="008B2FEB" w:rsidRPr="00051E07">
        <w:rPr>
          <w:lang w:val="en-GB"/>
        </w:rPr>
        <w:t xml:space="preserve">integrated database </w:t>
      </w:r>
      <w:r w:rsidR="00676A44" w:rsidRPr="00051E07">
        <w:rPr>
          <w:lang w:val="en-GB"/>
        </w:rPr>
        <w:t xml:space="preserve">for its </w:t>
      </w:r>
      <w:r w:rsidR="00D603D7" w:rsidRPr="00051E07">
        <w:rPr>
          <w:lang w:val="en-GB"/>
        </w:rPr>
        <w:t>employment services</w:t>
      </w:r>
      <w:r w:rsidR="003D782B" w:rsidRPr="00051E07">
        <w:rPr>
          <w:lang w:val="en-GB"/>
        </w:rPr>
        <w:t>. This will help Albania</w:t>
      </w:r>
      <w:r w:rsidR="00D603D7" w:rsidRPr="00051E07">
        <w:rPr>
          <w:lang w:val="en-GB"/>
        </w:rPr>
        <w:t xml:space="preserve"> to </w:t>
      </w:r>
      <w:r w:rsidR="00D603D7" w:rsidRPr="00051E07">
        <w:rPr>
          <w:b/>
          <w:bCs/>
          <w:lang w:val="en-GB"/>
        </w:rPr>
        <w:t>connect to</w:t>
      </w:r>
      <w:r w:rsidR="009C561C" w:rsidRPr="00051E07">
        <w:rPr>
          <w:b/>
          <w:bCs/>
          <w:lang w:val="en-GB"/>
        </w:rPr>
        <w:t xml:space="preserve"> the</w:t>
      </w:r>
      <w:r w:rsidR="00D603D7" w:rsidRPr="00051E07">
        <w:rPr>
          <w:b/>
          <w:bCs/>
          <w:lang w:val="en-GB"/>
        </w:rPr>
        <w:t xml:space="preserve"> </w:t>
      </w:r>
      <w:r w:rsidR="006F3EDF" w:rsidRPr="00051E07">
        <w:rPr>
          <w:b/>
          <w:bCs/>
          <w:lang w:val="en-GB"/>
        </w:rPr>
        <w:t xml:space="preserve">European network </w:t>
      </w:r>
      <w:r w:rsidR="008B2FEB" w:rsidRPr="00051E07">
        <w:rPr>
          <w:b/>
          <w:bCs/>
          <w:lang w:val="en-GB"/>
        </w:rPr>
        <w:t>of employment services (</w:t>
      </w:r>
      <w:r w:rsidR="00D603D7" w:rsidRPr="00051E07">
        <w:rPr>
          <w:b/>
          <w:bCs/>
          <w:lang w:val="en-GB"/>
        </w:rPr>
        <w:t>EURES</w:t>
      </w:r>
      <w:r w:rsidR="008B2FEB" w:rsidRPr="00051E07">
        <w:rPr>
          <w:b/>
          <w:bCs/>
          <w:lang w:val="en-GB"/>
        </w:rPr>
        <w:t>)</w:t>
      </w:r>
      <w:r w:rsidR="00D603D7" w:rsidRPr="00051E07">
        <w:rPr>
          <w:lang w:val="en-GB"/>
        </w:rPr>
        <w:t xml:space="preserve"> upon accession</w:t>
      </w:r>
      <w:r w:rsidR="009C561C" w:rsidRPr="00051E07">
        <w:rPr>
          <w:lang w:val="en-GB"/>
        </w:rPr>
        <w:t>.</w:t>
      </w:r>
      <w:r w:rsidR="003D782B" w:rsidRPr="00051E07">
        <w:rPr>
          <w:lang w:val="en-GB"/>
        </w:rPr>
        <w:t xml:space="preserve"> The JCC </w:t>
      </w:r>
      <w:r w:rsidR="00A461B6" w:rsidRPr="00051E07">
        <w:rPr>
          <w:lang w:val="en-GB"/>
        </w:rPr>
        <w:t>also calls</w:t>
      </w:r>
      <w:r w:rsidR="009C561C" w:rsidRPr="00051E07">
        <w:rPr>
          <w:lang w:val="en-GB"/>
        </w:rPr>
        <w:t xml:space="preserve"> on</w:t>
      </w:r>
      <w:r w:rsidR="00A461B6" w:rsidRPr="00051E07">
        <w:rPr>
          <w:lang w:val="en-GB"/>
        </w:rPr>
        <w:t xml:space="preserve"> the Albanian authorities to</w:t>
      </w:r>
      <w:r w:rsidR="00562650" w:rsidRPr="00051E07">
        <w:rPr>
          <w:lang w:val="en-GB"/>
        </w:rPr>
        <w:t xml:space="preserve"> </w:t>
      </w:r>
      <w:r w:rsidR="00A461B6" w:rsidRPr="00051E07">
        <w:rPr>
          <w:lang w:val="en-GB"/>
        </w:rPr>
        <w:t>build</w:t>
      </w:r>
      <w:r w:rsidR="00562650" w:rsidRPr="00051E07">
        <w:rPr>
          <w:lang w:val="en-GB"/>
        </w:rPr>
        <w:t xml:space="preserve"> </w:t>
      </w:r>
      <w:r w:rsidR="0077154D" w:rsidRPr="00051E07">
        <w:rPr>
          <w:lang w:val="en-GB"/>
        </w:rPr>
        <w:t>administrative capacities and</w:t>
      </w:r>
      <w:r w:rsidR="00562650" w:rsidRPr="00051E07">
        <w:rPr>
          <w:lang w:val="en-GB"/>
        </w:rPr>
        <w:t xml:space="preserve"> electronic system</w:t>
      </w:r>
      <w:r w:rsidR="00331603" w:rsidRPr="00051E07">
        <w:rPr>
          <w:lang w:val="en-GB"/>
        </w:rPr>
        <w:t>s</w:t>
      </w:r>
      <w:r w:rsidR="00562650" w:rsidRPr="00051E07">
        <w:rPr>
          <w:lang w:val="en-GB"/>
        </w:rPr>
        <w:t xml:space="preserve"> for data exchanges </w:t>
      </w:r>
      <w:r w:rsidR="00035620" w:rsidRPr="00051E07">
        <w:rPr>
          <w:lang w:val="en-GB"/>
        </w:rPr>
        <w:t xml:space="preserve">with the EU </w:t>
      </w:r>
      <w:r w:rsidR="009C561C" w:rsidRPr="00051E07">
        <w:rPr>
          <w:lang w:val="en-GB"/>
        </w:rPr>
        <w:t>M</w:t>
      </w:r>
      <w:r w:rsidR="00035620" w:rsidRPr="00051E07">
        <w:rPr>
          <w:lang w:val="en-GB"/>
        </w:rPr>
        <w:t xml:space="preserve">ember </w:t>
      </w:r>
      <w:r w:rsidR="009C561C" w:rsidRPr="00051E07">
        <w:rPr>
          <w:lang w:val="en-GB"/>
        </w:rPr>
        <w:t>S</w:t>
      </w:r>
      <w:r w:rsidR="00035620" w:rsidRPr="00051E07">
        <w:rPr>
          <w:lang w:val="en-GB"/>
        </w:rPr>
        <w:t xml:space="preserve">tates for future participation in the </w:t>
      </w:r>
      <w:r w:rsidR="00035620" w:rsidRPr="00051E07">
        <w:rPr>
          <w:b/>
          <w:bCs/>
          <w:lang w:val="en-GB"/>
        </w:rPr>
        <w:t>Electronic Exchange of Social Security Information (EE</w:t>
      </w:r>
      <w:r w:rsidR="009C561C" w:rsidRPr="00051E07">
        <w:rPr>
          <w:b/>
          <w:bCs/>
          <w:lang w:val="en-GB"/>
        </w:rPr>
        <w:t>S</w:t>
      </w:r>
      <w:r w:rsidR="00035620" w:rsidRPr="00051E07">
        <w:rPr>
          <w:b/>
          <w:bCs/>
          <w:lang w:val="en-GB"/>
        </w:rPr>
        <w:t>SI)</w:t>
      </w:r>
      <w:r w:rsidR="00EA399F" w:rsidRPr="00051E07">
        <w:rPr>
          <w:lang w:val="en-GB"/>
        </w:rPr>
        <w:t xml:space="preserve"> and </w:t>
      </w:r>
      <w:r w:rsidR="00331603" w:rsidRPr="00051E07">
        <w:rPr>
          <w:lang w:val="en-GB"/>
        </w:rPr>
        <w:t xml:space="preserve">the </w:t>
      </w:r>
      <w:r w:rsidR="00331603" w:rsidRPr="00051E07">
        <w:rPr>
          <w:b/>
          <w:bCs/>
          <w:lang w:val="en-GB"/>
        </w:rPr>
        <w:t>European Health Insurance Card (E</w:t>
      </w:r>
      <w:r w:rsidR="000E6296" w:rsidRPr="00051E07">
        <w:rPr>
          <w:b/>
          <w:bCs/>
          <w:lang w:val="en-GB"/>
        </w:rPr>
        <w:t>HIC)</w:t>
      </w:r>
      <w:r w:rsidR="000E6296" w:rsidRPr="00051E07">
        <w:rPr>
          <w:lang w:val="en-GB"/>
        </w:rPr>
        <w:t>.</w:t>
      </w:r>
    </w:p>
    <w:bookmarkEnd w:id="1"/>
    <w:p w14:paraId="103FDE00" w14:textId="77777777" w:rsidR="00B94652" w:rsidRPr="00051E07" w:rsidRDefault="00B94652" w:rsidP="00D46265">
      <w:pPr>
        <w:rPr>
          <w:lang w:val="en-GB"/>
        </w:rPr>
      </w:pPr>
    </w:p>
    <w:p w14:paraId="7816DB50" w14:textId="7D73089B" w:rsidR="000B63B7" w:rsidRPr="00051E07" w:rsidRDefault="009D4274" w:rsidP="000B63B7">
      <w:pPr>
        <w:pStyle w:val="Heading2"/>
        <w:rPr>
          <w:lang w:val="en-GB"/>
        </w:rPr>
      </w:pPr>
      <w:r w:rsidRPr="00051E07">
        <w:rPr>
          <w:lang w:val="en-GB"/>
        </w:rPr>
        <w:t>The JCC</w:t>
      </w:r>
      <w:r w:rsidR="000B63B7" w:rsidRPr="00051E07">
        <w:rPr>
          <w:lang w:val="en-GB"/>
        </w:rPr>
        <w:t xml:space="preserve"> invites the Albanian authorities to address </w:t>
      </w:r>
      <w:r w:rsidR="000B63B7" w:rsidRPr="00051E07">
        <w:rPr>
          <w:b/>
          <w:bCs/>
          <w:lang w:val="en-GB"/>
        </w:rPr>
        <w:t>barriers to the freedom of establishment and free movement of services</w:t>
      </w:r>
      <w:r w:rsidR="000B63B7" w:rsidRPr="00051E07">
        <w:rPr>
          <w:lang w:val="en-GB"/>
        </w:rPr>
        <w:t xml:space="preserve"> identified in the self-screening exercise</w:t>
      </w:r>
      <w:r w:rsidR="00B951F7" w:rsidRPr="00051E07">
        <w:rPr>
          <w:lang w:val="en-GB"/>
        </w:rPr>
        <w:t>. It also urges them</w:t>
      </w:r>
      <w:r w:rsidR="000B63B7" w:rsidRPr="00051E07">
        <w:rPr>
          <w:lang w:val="en-GB"/>
        </w:rPr>
        <w:t xml:space="preserve"> to intensify efforts to align the regulatory framework with</w:t>
      </w:r>
      <w:r w:rsidR="009C561C" w:rsidRPr="00051E07">
        <w:rPr>
          <w:lang w:val="en-GB"/>
        </w:rPr>
        <w:t xml:space="preserve"> the</w:t>
      </w:r>
      <w:r w:rsidR="000B63B7" w:rsidRPr="00051E07">
        <w:rPr>
          <w:lang w:val="en-GB"/>
        </w:rPr>
        <w:t xml:space="preserve"> </w:t>
      </w:r>
      <w:r w:rsidR="000B63B7" w:rsidRPr="00051E07">
        <w:rPr>
          <w:b/>
          <w:bCs/>
          <w:lang w:val="en-GB"/>
        </w:rPr>
        <w:t>Services Directive</w:t>
      </w:r>
      <w:r w:rsidR="000B63B7" w:rsidRPr="00051E07">
        <w:rPr>
          <w:lang w:val="en-GB"/>
        </w:rPr>
        <w:t xml:space="preserve"> and the </w:t>
      </w:r>
      <w:r w:rsidR="000B63B7" w:rsidRPr="00051E07">
        <w:rPr>
          <w:b/>
          <w:bCs/>
          <w:lang w:val="en-GB"/>
        </w:rPr>
        <w:t>Professional Qualifications Directive</w:t>
      </w:r>
      <w:r w:rsidR="000B63B7" w:rsidRPr="00051E07">
        <w:rPr>
          <w:lang w:val="en-GB"/>
        </w:rPr>
        <w:t>.</w:t>
      </w:r>
      <w:r w:rsidRPr="001E726A">
        <w:rPr>
          <w:lang w:val="en-GB"/>
        </w:rPr>
        <w:t xml:space="preserve"> </w:t>
      </w:r>
      <w:r w:rsidRPr="00051E07">
        <w:rPr>
          <w:lang w:val="en-GB"/>
        </w:rPr>
        <w:t>The JCC notes that</w:t>
      </w:r>
      <w:r w:rsidR="00EC72EF" w:rsidRPr="00051E07">
        <w:rPr>
          <w:lang w:val="en-GB"/>
        </w:rPr>
        <w:t xml:space="preserve"> the</w:t>
      </w:r>
      <w:r w:rsidRPr="00051E07">
        <w:rPr>
          <w:lang w:val="en-GB"/>
        </w:rPr>
        <w:t xml:space="preserve"> </w:t>
      </w:r>
      <w:r w:rsidRPr="00051E07">
        <w:rPr>
          <w:b/>
          <w:bCs/>
          <w:lang w:val="en-GB"/>
        </w:rPr>
        <w:t>National Business Centre</w:t>
      </w:r>
      <w:r w:rsidRPr="00051E07">
        <w:rPr>
          <w:lang w:val="en-GB"/>
        </w:rPr>
        <w:t xml:space="preserve"> is in place in Albania, which functions as a one-stop</w:t>
      </w:r>
      <w:r w:rsidR="00EC72EF" w:rsidRPr="00051E07">
        <w:rPr>
          <w:lang w:val="en-GB"/>
        </w:rPr>
        <w:t xml:space="preserve"> </w:t>
      </w:r>
      <w:r w:rsidRPr="00051E07">
        <w:rPr>
          <w:lang w:val="en-GB"/>
        </w:rPr>
        <w:t>shop for registering businesses and issuing licen</w:t>
      </w:r>
      <w:r w:rsidR="00EC72EF" w:rsidRPr="00051E07">
        <w:rPr>
          <w:lang w:val="en-GB"/>
        </w:rPr>
        <w:t>c</w:t>
      </w:r>
      <w:r w:rsidRPr="00051E07">
        <w:rPr>
          <w:lang w:val="en-GB"/>
        </w:rPr>
        <w:t>es, authorisations and permits</w:t>
      </w:r>
      <w:r w:rsidR="00EC72EF" w:rsidRPr="00051E07">
        <w:rPr>
          <w:lang w:val="en-GB"/>
        </w:rPr>
        <w:t>.</w:t>
      </w:r>
      <w:r w:rsidRPr="00051E07">
        <w:rPr>
          <w:lang w:val="en-GB"/>
        </w:rPr>
        <w:t xml:space="preserve"> </w:t>
      </w:r>
      <w:r w:rsidR="00EC72EF" w:rsidRPr="00051E07">
        <w:rPr>
          <w:lang w:val="en-GB"/>
        </w:rPr>
        <w:t>It also notes</w:t>
      </w:r>
      <w:r w:rsidRPr="00051E07">
        <w:rPr>
          <w:lang w:val="en-GB"/>
        </w:rPr>
        <w:t xml:space="preserve"> that</w:t>
      </w:r>
      <w:r w:rsidR="00EC72EF" w:rsidRPr="00051E07">
        <w:rPr>
          <w:lang w:val="en-GB"/>
        </w:rPr>
        <w:t xml:space="preserve"> the</w:t>
      </w:r>
      <w:r w:rsidRPr="00051E07">
        <w:rPr>
          <w:lang w:val="en-GB"/>
        </w:rPr>
        <w:t xml:space="preserve"> </w:t>
      </w:r>
      <w:r w:rsidRPr="00051E07">
        <w:rPr>
          <w:b/>
          <w:bCs/>
          <w:lang w:val="en-GB"/>
        </w:rPr>
        <w:t>E-Albania portal</w:t>
      </w:r>
      <w:r w:rsidRPr="00051E07">
        <w:rPr>
          <w:lang w:val="en-GB"/>
        </w:rPr>
        <w:t xml:space="preserve"> serves as a single point of contact for accessing electronic services, databases and application forms</w:t>
      </w:r>
      <w:r w:rsidR="00470854" w:rsidRPr="00051E07">
        <w:rPr>
          <w:lang w:val="en-GB"/>
        </w:rPr>
        <w:t xml:space="preserve">, and calls for </w:t>
      </w:r>
      <w:r w:rsidR="000F550E" w:rsidRPr="00051E07">
        <w:rPr>
          <w:lang w:val="en-GB"/>
        </w:rPr>
        <w:t>these services to be made more</w:t>
      </w:r>
      <w:r w:rsidR="00604660">
        <w:rPr>
          <w:lang w:val="en-GB"/>
        </w:rPr>
        <w:t xml:space="preserve"> recognised,</w:t>
      </w:r>
      <w:r w:rsidR="000F550E" w:rsidRPr="00051E07">
        <w:rPr>
          <w:lang w:val="en-GB"/>
        </w:rPr>
        <w:t xml:space="preserve"> efficient and user-friendly</w:t>
      </w:r>
      <w:r w:rsidRPr="00051E07">
        <w:rPr>
          <w:lang w:val="en-GB"/>
        </w:rPr>
        <w:t>.</w:t>
      </w:r>
    </w:p>
    <w:p w14:paraId="6E4EDCC0" w14:textId="77777777" w:rsidR="000B63B7" w:rsidRPr="00051E07" w:rsidRDefault="000B63B7" w:rsidP="000B63B7">
      <w:pPr>
        <w:rPr>
          <w:lang w:val="en-GB"/>
        </w:rPr>
      </w:pPr>
    </w:p>
    <w:p w14:paraId="356894E6" w14:textId="795897D1" w:rsidR="000B63B7" w:rsidRPr="00051E07" w:rsidRDefault="00813B2A" w:rsidP="000B63B7">
      <w:pPr>
        <w:pStyle w:val="Heading2"/>
        <w:rPr>
          <w:lang w:val="en-GB"/>
        </w:rPr>
      </w:pPr>
      <w:r w:rsidRPr="00051E07">
        <w:rPr>
          <w:lang w:val="en-GB"/>
        </w:rPr>
        <w:t>The JCC invites the Albanian authorities to continue t</w:t>
      </w:r>
      <w:r w:rsidR="004D0456" w:rsidRPr="00051E07">
        <w:rPr>
          <w:lang w:val="en-GB"/>
        </w:rPr>
        <w:t xml:space="preserve">o implement </w:t>
      </w:r>
      <w:r w:rsidR="00051E07" w:rsidRPr="00051E07">
        <w:rPr>
          <w:lang w:val="en-GB"/>
        </w:rPr>
        <w:t xml:space="preserve">the </w:t>
      </w:r>
      <w:r w:rsidR="004D0456" w:rsidRPr="00051E07">
        <w:rPr>
          <w:lang w:val="en-GB"/>
        </w:rPr>
        <w:t xml:space="preserve">2024-2030 </w:t>
      </w:r>
      <w:r w:rsidR="004D0456" w:rsidRPr="00051E07">
        <w:rPr>
          <w:b/>
          <w:bCs/>
          <w:lang w:val="en-GB"/>
        </w:rPr>
        <w:t>Anti-Money Laundering and Terrorism Financing Strategy</w:t>
      </w:r>
      <w:r w:rsidR="004D0456" w:rsidRPr="00051E07">
        <w:rPr>
          <w:lang w:val="en-GB"/>
        </w:rPr>
        <w:t xml:space="preserve"> and </w:t>
      </w:r>
      <w:r w:rsidR="00EC72EF" w:rsidRPr="00051E07">
        <w:rPr>
          <w:lang w:val="en-GB"/>
        </w:rPr>
        <w:t xml:space="preserve">the 2024-2027 </w:t>
      </w:r>
      <w:r w:rsidR="004D0456" w:rsidRPr="00051E07">
        <w:rPr>
          <w:lang w:val="en-GB"/>
        </w:rPr>
        <w:t>National Risk Assessment Actio</w:t>
      </w:r>
      <w:r w:rsidR="00162E68" w:rsidRPr="00051E07">
        <w:rPr>
          <w:lang w:val="en-GB"/>
        </w:rPr>
        <w:t>n Plan</w:t>
      </w:r>
      <w:r w:rsidR="000313E2" w:rsidRPr="00051E07">
        <w:rPr>
          <w:lang w:val="en-GB"/>
        </w:rPr>
        <w:t>,</w:t>
      </w:r>
      <w:r w:rsidR="00162E68" w:rsidRPr="00051E07">
        <w:rPr>
          <w:lang w:val="en-GB"/>
        </w:rPr>
        <w:t xml:space="preserve"> </w:t>
      </w:r>
      <w:r w:rsidR="00674442" w:rsidRPr="00051E07">
        <w:rPr>
          <w:lang w:val="en-GB"/>
        </w:rPr>
        <w:t xml:space="preserve">and to further strengthen the Albanian </w:t>
      </w:r>
      <w:r w:rsidR="00F1178D" w:rsidRPr="00051E07">
        <w:rPr>
          <w:lang w:val="en-GB"/>
        </w:rPr>
        <w:t>Financial Intelligence Unit</w:t>
      </w:r>
      <w:r w:rsidR="00B5718C" w:rsidRPr="00051E07">
        <w:rPr>
          <w:lang w:val="en-GB"/>
        </w:rPr>
        <w:t>.</w:t>
      </w:r>
    </w:p>
    <w:p w14:paraId="777DBE6C" w14:textId="77777777" w:rsidR="00280069" w:rsidRPr="00051E07" w:rsidRDefault="00280069" w:rsidP="00280069">
      <w:pPr>
        <w:rPr>
          <w:lang w:val="en-GB"/>
        </w:rPr>
      </w:pPr>
    </w:p>
    <w:p w14:paraId="46EF4DFF" w14:textId="4D422597" w:rsidR="00604EDF" w:rsidRPr="00051E07" w:rsidRDefault="00AC73C1" w:rsidP="00604EDF">
      <w:pPr>
        <w:pStyle w:val="Heading2"/>
        <w:rPr>
          <w:lang w:val="en-GB"/>
        </w:rPr>
      </w:pPr>
      <w:r w:rsidRPr="00051E07">
        <w:rPr>
          <w:lang w:val="en-GB"/>
        </w:rPr>
        <w:t xml:space="preserve">The JCC calls on the </w:t>
      </w:r>
      <w:r w:rsidR="008A4860">
        <w:rPr>
          <w:lang w:val="en-GB"/>
        </w:rPr>
        <w:t>Albanian</w:t>
      </w:r>
      <w:r w:rsidRPr="00051E07">
        <w:rPr>
          <w:lang w:val="en-GB"/>
        </w:rPr>
        <w:t xml:space="preserve"> </w:t>
      </w:r>
      <w:r w:rsidR="00695F13" w:rsidRPr="00051E07">
        <w:rPr>
          <w:lang w:val="en-GB"/>
        </w:rPr>
        <w:t>Government</w:t>
      </w:r>
      <w:r w:rsidRPr="00051E07">
        <w:rPr>
          <w:lang w:val="en-GB"/>
        </w:rPr>
        <w:t xml:space="preserve"> to </w:t>
      </w:r>
      <w:r w:rsidR="00695F13" w:rsidRPr="00051E07">
        <w:rPr>
          <w:lang w:val="en-GB"/>
        </w:rPr>
        <w:t xml:space="preserve">implement, in close cooperation with </w:t>
      </w:r>
      <w:r w:rsidR="00B0663D" w:rsidRPr="00051E07">
        <w:rPr>
          <w:lang w:val="en-GB"/>
        </w:rPr>
        <w:t>consumer</w:t>
      </w:r>
      <w:r w:rsidR="00695F13" w:rsidRPr="00051E07">
        <w:rPr>
          <w:lang w:val="en-GB"/>
        </w:rPr>
        <w:t xml:space="preserve"> organisation</w:t>
      </w:r>
      <w:r w:rsidR="00DA5280" w:rsidRPr="00051E07">
        <w:rPr>
          <w:lang w:val="en-GB"/>
        </w:rPr>
        <w:t>s</w:t>
      </w:r>
      <w:r w:rsidR="001D3111" w:rsidRPr="00051E07">
        <w:rPr>
          <w:lang w:val="en-GB"/>
        </w:rPr>
        <w:t>, the 202</w:t>
      </w:r>
      <w:r w:rsidR="003D7A5F">
        <w:rPr>
          <w:lang w:val="en-GB"/>
        </w:rPr>
        <w:t>4</w:t>
      </w:r>
      <w:r w:rsidR="001D3111" w:rsidRPr="00051E07">
        <w:rPr>
          <w:lang w:val="en-GB"/>
        </w:rPr>
        <w:t xml:space="preserve">-2030 cross-cutting </w:t>
      </w:r>
      <w:r w:rsidR="00DE2959" w:rsidRPr="00235892">
        <w:rPr>
          <w:b/>
          <w:bCs/>
          <w:lang w:val="en-GB"/>
        </w:rPr>
        <w:t>Intersectoral</w:t>
      </w:r>
      <w:r w:rsidR="00DE2959">
        <w:rPr>
          <w:lang w:val="en-GB"/>
        </w:rPr>
        <w:t xml:space="preserve"> </w:t>
      </w:r>
      <w:r w:rsidR="00401D81">
        <w:rPr>
          <w:b/>
          <w:bCs/>
          <w:lang w:val="en-GB"/>
        </w:rPr>
        <w:t>s</w:t>
      </w:r>
      <w:r w:rsidR="00401D81" w:rsidRPr="00051E07">
        <w:rPr>
          <w:b/>
          <w:bCs/>
          <w:lang w:val="en-GB"/>
        </w:rPr>
        <w:t xml:space="preserve">trategy </w:t>
      </w:r>
      <w:r w:rsidR="002C78D3" w:rsidRPr="00051E07">
        <w:rPr>
          <w:b/>
          <w:bCs/>
          <w:lang w:val="en-GB"/>
        </w:rPr>
        <w:t>on consumer protection and market surveillance</w:t>
      </w:r>
      <w:r w:rsidR="00DA5280" w:rsidRPr="00051E07">
        <w:rPr>
          <w:lang w:val="en-GB"/>
        </w:rPr>
        <w:t xml:space="preserve">. It also calls for the </w:t>
      </w:r>
      <w:r w:rsidR="006C347B" w:rsidRPr="00051E07">
        <w:rPr>
          <w:lang w:val="en-GB"/>
        </w:rPr>
        <w:t xml:space="preserve">capacities of the </w:t>
      </w:r>
      <w:r w:rsidR="000313E2" w:rsidRPr="00051E07">
        <w:rPr>
          <w:lang w:val="en-GB"/>
        </w:rPr>
        <w:t>c</w:t>
      </w:r>
      <w:r w:rsidR="006C347B" w:rsidRPr="00051E07">
        <w:rPr>
          <w:lang w:val="en-GB"/>
        </w:rPr>
        <w:t xml:space="preserve">onsumer </w:t>
      </w:r>
      <w:r w:rsidR="000313E2" w:rsidRPr="00051E07">
        <w:rPr>
          <w:lang w:val="en-GB"/>
        </w:rPr>
        <w:t>p</w:t>
      </w:r>
      <w:r w:rsidR="006C347B" w:rsidRPr="00051E07">
        <w:rPr>
          <w:lang w:val="en-GB"/>
        </w:rPr>
        <w:t xml:space="preserve">rotection </w:t>
      </w:r>
      <w:r w:rsidR="006B2BE6" w:rsidRPr="00051E07">
        <w:rPr>
          <w:lang w:val="en-GB"/>
        </w:rPr>
        <w:t>authorities</w:t>
      </w:r>
      <w:r w:rsidR="000313E2" w:rsidRPr="00051E07">
        <w:rPr>
          <w:lang w:val="en-GB"/>
        </w:rPr>
        <w:t xml:space="preserve"> to be significantly strengthened</w:t>
      </w:r>
      <w:r w:rsidR="006C347B" w:rsidRPr="00051E07">
        <w:rPr>
          <w:lang w:val="en-GB"/>
        </w:rPr>
        <w:t>.</w:t>
      </w:r>
      <w:r w:rsidR="0005525C" w:rsidRPr="00051E07">
        <w:rPr>
          <w:lang w:val="en-GB"/>
        </w:rPr>
        <w:t xml:space="preserve"> </w:t>
      </w:r>
      <w:r w:rsidR="004B4F7C" w:rsidRPr="00051E07">
        <w:rPr>
          <w:lang w:val="en-GB"/>
        </w:rPr>
        <w:t>The JCC underlines</w:t>
      </w:r>
      <w:r w:rsidR="0005525C" w:rsidRPr="00051E07">
        <w:rPr>
          <w:lang w:val="en-GB"/>
        </w:rPr>
        <w:t xml:space="preserve"> that </w:t>
      </w:r>
      <w:r w:rsidR="00243571" w:rsidRPr="00051E07">
        <w:rPr>
          <w:lang w:val="en-GB"/>
        </w:rPr>
        <w:t xml:space="preserve">Albania should align with the </w:t>
      </w:r>
      <w:r w:rsidR="00243571" w:rsidRPr="00051E07">
        <w:rPr>
          <w:b/>
          <w:bCs/>
          <w:lang w:val="en-GB"/>
        </w:rPr>
        <w:t xml:space="preserve">EU </w:t>
      </w:r>
      <w:r w:rsidR="00243571" w:rsidRPr="00051E07">
        <w:rPr>
          <w:b/>
          <w:bCs/>
          <w:i/>
          <w:iCs/>
          <w:lang w:val="en-GB"/>
        </w:rPr>
        <w:t>acquis</w:t>
      </w:r>
      <w:r w:rsidR="00243571" w:rsidRPr="00051E07">
        <w:rPr>
          <w:b/>
          <w:bCs/>
          <w:lang w:val="en-GB"/>
        </w:rPr>
        <w:t xml:space="preserve"> on </w:t>
      </w:r>
      <w:r w:rsidR="000313E2" w:rsidRPr="00051E07">
        <w:rPr>
          <w:b/>
          <w:bCs/>
          <w:lang w:val="en-GB"/>
        </w:rPr>
        <w:t>g</w:t>
      </w:r>
      <w:r w:rsidR="00243571" w:rsidRPr="00051E07">
        <w:rPr>
          <w:b/>
          <w:bCs/>
          <w:lang w:val="en-GB"/>
        </w:rPr>
        <w:t xml:space="preserve">eneral </w:t>
      </w:r>
      <w:r w:rsidR="000313E2" w:rsidRPr="00051E07">
        <w:rPr>
          <w:b/>
          <w:bCs/>
          <w:lang w:val="en-GB"/>
        </w:rPr>
        <w:t>p</w:t>
      </w:r>
      <w:r w:rsidR="00243571" w:rsidRPr="00051E07">
        <w:rPr>
          <w:b/>
          <w:bCs/>
          <w:lang w:val="en-GB"/>
        </w:rPr>
        <w:t xml:space="preserve">roduct </w:t>
      </w:r>
      <w:r w:rsidR="000313E2" w:rsidRPr="00051E07">
        <w:rPr>
          <w:b/>
          <w:bCs/>
          <w:lang w:val="en-GB"/>
        </w:rPr>
        <w:t>s</w:t>
      </w:r>
      <w:r w:rsidR="00243571" w:rsidRPr="00051E07">
        <w:rPr>
          <w:b/>
          <w:bCs/>
          <w:lang w:val="en-GB"/>
        </w:rPr>
        <w:t>afety</w:t>
      </w:r>
      <w:r w:rsidR="000313E2" w:rsidRPr="00051E07">
        <w:rPr>
          <w:lang w:val="en-GB"/>
        </w:rPr>
        <w:t xml:space="preserve"> as soon as possible</w:t>
      </w:r>
      <w:r w:rsidR="003A584E" w:rsidRPr="00051E07">
        <w:rPr>
          <w:lang w:val="en-GB"/>
        </w:rPr>
        <w:t xml:space="preserve">, </w:t>
      </w:r>
      <w:r w:rsidR="00EF7AA0" w:rsidRPr="00051E07">
        <w:rPr>
          <w:lang w:val="en-GB"/>
        </w:rPr>
        <w:t xml:space="preserve">as this is an </w:t>
      </w:r>
      <w:r w:rsidR="003A584E" w:rsidRPr="00051E07">
        <w:rPr>
          <w:lang w:val="en-GB"/>
        </w:rPr>
        <w:t xml:space="preserve">area where citizens </w:t>
      </w:r>
      <w:r w:rsidR="00970622" w:rsidRPr="00051E07">
        <w:rPr>
          <w:lang w:val="en-GB"/>
        </w:rPr>
        <w:t>can quickly see</w:t>
      </w:r>
      <w:r w:rsidR="003A584E" w:rsidRPr="00051E07">
        <w:rPr>
          <w:lang w:val="en-GB"/>
        </w:rPr>
        <w:t xml:space="preserve"> the benefits of EU alignment.</w:t>
      </w:r>
    </w:p>
    <w:p w14:paraId="6482DF90" w14:textId="77777777" w:rsidR="00604EDF" w:rsidRPr="00051E07" w:rsidRDefault="00604EDF" w:rsidP="00604EDF">
      <w:pPr>
        <w:rPr>
          <w:lang w:val="en-GB"/>
        </w:rPr>
      </w:pPr>
    </w:p>
    <w:p w14:paraId="66C73A6F" w14:textId="0A54EDA0" w:rsidR="003A7144" w:rsidRPr="00051E07" w:rsidRDefault="003A7144" w:rsidP="00604EDF">
      <w:pPr>
        <w:pStyle w:val="Heading2"/>
        <w:rPr>
          <w:lang w:val="en-GB"/>
        </w:rPr>
      </w:pPr>
      <w:r w:rsidRPr="00051E07">
        <w:rPr>
          <w:lang w:val="en-GB"/>
        </w:rPr>
        <w:t xml:space="preserve">The JCC welcomes the renewed regional commitments under the </w:t>
      </w:r>
      <w:r w:rsidRPr="00051E07">
        <w:rPr>
          <w:b/>
          <w:bCs/>
          <w:lang w:val="en-GB"/>
        </w:rPr>
        <w:t>Common Regional Market</w:t>
      </w:r>
      <w:r w:rsidR="00981F6B" w:rsidRPr="001E726A">
        <w:rPr>
          <w:rStyle w:val="FootnoteReference"/>
          <w:lang w:val="en-GB"/>
        </w:rPr>
        <w:footnoteReference w:id="9"/>
      </w:r>
      <w:r w:rsidRPr="00051E07">
        <w:rPr>
          <w:lang w:val="en-GB"/>
        </w:rPr>
        <w:t xml:space="preserve">, conceived as a regionally owned process </w:t>
      </w:r>
      <w:r w:rsidR="008824A4" w:rsidRPr="00051E07">
        <w:rPr>
          <w:lang w:val="en-GB"/>
        </w:rPr>
        <w:t xml:space="preserve">in the Western Balkans </w:t>
      </w:r>
      <w:r w:rsidRPr="00051E07">
        <w:rPr>
          <w:lang w:val="en-GB"/>
        </w:rPr>
        <w:t xml:space="preserve">based on </w:t>
      </w:r>
      <w:r w:rsidRPr="00051E07">
        <w:rPr>
          <w:b/>
          <w:bCs/>
          <w:lang w:val="en-GB"/>
        </w:rPr>
        <w:t>EU rules and standards</w:t>
      </w:r>
      <w:r w:rsidR="002A78B2" w:rsidRPr="00051E07">
        <w:rPr>
          <w:lang w:val="en-GB"/>
        </w:rPr>
        <w:t>. This process is</w:t>
      </w:r>
      <w:r w:rsidRPr="00051E07">
        <w:rPr>
          <w:lang w:val="en-GB"/>
        </w:rPr>
        <w:t xml:space="preserve"> a stepping stone towards integration into the </w:t>
      </w:r>
      <w:r w:rsidRPr="00051E07">
        <w:rPr>
          <w:b/>
          <w:bCs/>
          <w:lang w:val="en-GB"/>
        </w:rPr>
        <w:t>EU Single Market</w:t>
      </w:r>
      <w:r w:rsidR="000313E2" w:rsidRPr="001E726A">
        <w:rPr>
          <w:lang w:val="en-GB"/>
        </w:rPr>
        <w:t>.</w:t>
      </w:r>
      <w:r w:rsidR="00685AA8" w:rsidRPr="00051E07">
        <w:rPr>
          <w:lang w:val="en-GB"/>
        </w:rPr>
        <w:t xml:space="preserve"> The JCC therefore</w:t>
      </w:r>
      <w:r w:rsidRPr="00051E07">
        <w:rPr>
          <w:lang w:val="en-GB"/>
        </w:rPr>
        <w:t xml:space="preserve"> invites the Albanian authorities to </w:t>
      </w:r>
      <w:r w:rsidRPr="00051E07">
        <w:rPr>
          <w:b/>
          <w:bCs/>
          <w:lang w:val="en-GB"/>
        </w:rPr>
        <w:t>contribute actively to its successful implementation</w:t>
      </w:r>
      <w:r w:rsidRPr="00051E07">
        <w:rPr>
          <w:lang w:val="en-GB"/>
        </w:rPr>
        <w:t xml:space="preserve"> </w:t>
      </w:r>
      <w:r w:rsidR="00685AA8" w:rsidRPr="00051E07">
        <w:rPr>
          <w:lang w:val="en-GB"/>
        </w:rPr>
        <w:t>and to deliver on the adoption and implementation of the agreed measures at</w:t>
      </w:r>
      <w:r w:rsidRPr="00051E07">
        <w:rPr>
          <w:lang w:val="en-GB"/>
        </w:rPr>
        <w:t xml:space="preserve"> national level.</w:t>
      </w:r>
    </w:p>
    <w:p w14:paraId="243F8293" w14:textId="77777777" w:rsidR="00FC0CE7" w:rsidRPr="00051E07" w:rsidRDefault="00FC0CE7" w:rsidP="009250FD">
      <w:pPr>
        <w:pStyle w:val="Heading1"/>
        <w:numPr>
          <w:ilvl w:val="0"/>
          <w:numId w:val="0"/>
        </w:numPr>
        <w:rPr>
          <w:lang w:val="en-GB"/>
        </w:rPr>
      </w:pPr>
    </w:p>
    <w:p w14:paraId="33810CC8" w14:textId="10531C3D" w:rsidR="00716E98" w:rsidRPr="001E726A" w:rsidRDefault="009A3917" w:rsidP="008C18F9">
      <w:pPr>
        <w:pStyle w:val="Heading1"/>
        <w:keepNext/>
        <w:rPr>
          <w:b/>
          <w:lang w:val="en-GB"/>
        </w:rPr>
      </w:pPr>
      <w:bookmarkStart w:id="2" w:name="_Hlk190428739"/>
      <w:bookmarkStart w:id="3" w:name="_Hlk190428669"/>
      <w:r w:rsidRPr="001E726A">
        <w:rPr>
          <w:b/>
          <w:lang w:val="en-GB"/>
        </w:rPr>
        <w:lastRenderedPageBreak/>
        <w:t xml:space="preserve">Overview of the situation of organised civil society </w:t>
      </w:r>
      <w:r w:rsidR="009A3696" w:rsidRPr="001E726A">
        <w:rPr>
          <w:b/>
          <w:lang w:val="en-GB"/>
        </w:rPr>
        <w:t xml:space="preserve">in </w:t>
      </w:r>
      <w:bookmarkEnd w:id="2"/>
      <w:r w:rsidR="00165329" w:rsidRPr="001E726A">
        <w:rPr>
          <w:b/>
          <w:lang w:val="en-GB"/>
        </w:rPr>
        <w:t>Albania</w:t>
      </w:r>
      <w:r w:rsidR="00602CB9" w:rsidRPr="001E726A">
        <w:rPr>
          <w:b/>
          <w:lang w:val="en-GB"/>
        </w:rPr>
        <w:t>, including social dialogue</w:t>
      </w:r>
    </w:p>
    <w:p w14:paraId="78D42427" w14:textId="77777777" w:rsidR="00521FE9" w:rsidRPr="001E726A" w:rsidRDefault="00521FE9" w:rsidP="00D46265">
      <w:pPr>
        <w:keepNext/>
        <w:rPr>
          <w:lang w:val="en-GB"/>
        </w:rPr>
      </w:pPr>
      <w:bookmarkStart w:id="4" w:name="_Hlk190428865"/>
      <w:bookmarkEnd w:id="3"/>
    </w:p>
    <w:p w14:paraId="762F202C" w14:textId="537984C7" w:rsidR="002E2076" w:rsidRPr="00051E07" w:rsidRDefault="00986358" w:rsidP="00C91253">
      <w:pPr>
        <w:pStyle w:val="Heading2"/>
        <w:rPr>
          <w:lang w:val="en-GB"/>
        </w:rPr>
      </w:pPr>
      <w:r w:rsidRPr="00051E07">
        <w:rPr>
          <w:lang w:val="en-GB"/>
        </w:rPr>
        <w:t xml:space="preserve">The JCC urges the Albanian Government to </w:t>
      </w:r>
      <w:r w:rsidRPr="00051E07">
        <w:rPr>
          <w:b/>
          <w:bCs/>
          <w:lang w:val="en-GB"/>
        </w:rPr>
        <w:t>reinforce social dialogue</w:t>
      </w:r>
      <w:r w:rsidR="00D902B3" w:rsidRPr="00051E07">
        <w:rPr>
          <w:lang w:val="en-GB"/>
        </w:rPr>
        <w:t xml:space="preserve">, </w:t>
      </w:r>
      <w:r w:rsidR="003F2365" w:rsidRPr="00051E07">
        <w:rPr>
          <w:lang w:val="en-GB"/>
        </w:rPr>
        <w:t xml:space="preserve">both </w:t>
      </w:r>
      <w:r w:rsidRPr="00051E07">
        <w:rPr>
          <w:lang w:val="en-GB"/>
        </w:rPr>
        <w:t>tripartite and bipartite</w:t>
      </w:r>
      <w:r w:rsidR="00D902B3" w:rsidRPr="00051E07">
        <w:rPr>
          <w:lang w:val="en-GB"/>
        </w:rPr>
        <w:t xml:space="preserve">, </w:t>
      </w:r>
      <w:r w:rsidRPr="00051E07">
        <w:rPr>
          <w:lang w:val="en-GB"/>
        </w:rPr>
        <w:t xml:space="preserve">by </w:t>
      </w:r>
      <w:r w:rsidRPr="00051E07">
        <w:rPr>
          <w:b/>
          <w:bCs/>
          <w:lang w:val="en-GB"/>
        </w:rPr>
        <w:t>promoting collective bargaining</w:t>
      </w:r>
      <w:r w:rsidRPr="00051E07">
        <w:rPr>
          <w:lang w:val="en-GB"/>
        </w:rPr>
        <w:t xml:space="preserve"> and ensuring systematic</w:t>
      </w:r>
      <w:r w:rsidR="002A401E" w:rsidRPr="00051E07">
        <w:rPr>
          <w:lang w:val="en-GB"/>
        </w:rPr>
        <w:t xml:space="preserve"> and</w:t>
      </w:r>
      <w:r w:rsidRPr="00051E07">
        <w:rPr>
          <w:lang w:val="en-GB"/>
        </w:rPr>
        <w:t xml:space="preserve"> genuine consultation </w:t>
      </w:r>
      <w:r w:rsidR="002A401E" w:rsidRPr="00051E07">
        <w:rPr>
          <w:lang w:val="en-GB"/>
        </w:rPr>
        <w:t>with</w:t>
      </w:r>
      <w:r w:rsidRPr="00051E07">
        <w:rPr>
          <w:lang w:val="en-GB"/>
        </w:rPr>
        <w:t xml:space="preserve"> social partners and other relevant stakeholders on all new labour and socio-economic legislation.</w:t>
      </w:r>
    </w:p>
    <w:p w14:paraId="08F22456" w14:textId="77777777" w:rsidR="00EE4D0B" w:rsidRPr="00051E07" w:rsidRDefault="00EE4D0B" w:rsidP="00EE4D0B">
      <w:pPr>
        <w:rPr>
          <w:lang w:val="en-GB"/>
        </w:rPr>
      </w:pPr>
    </w:p>
    <w:p w14:paraId="107CC7FD" w14:textId="0635C89B" w:rsidR="00C91253" w:rsidRPr="00051E07" w:rsidRDefault="003A2E0F" w:rsidP="00C91253">
      <w:pPr>
        <w:pStyle w:val="Heading2"/>
        <w:rPr>
          <w:lang w:val="en-GB"/>
        </w:rPr>
      </w:pPr>
      <w:r w:rsidRPr="00051E07">
        <w:rPr>
          <w:lang w:val="en-GB"/>
        </w:rPr>
        <w:t xml:space="preserve">The JCC stresses that </w:t>
      </w:r>
      <w:r w:rsidR="00D230F9" w:rsidRPr="00051E07">
        <w:rPr>
          <w:lang w:val="en-GB"/>
        </w:rPr>
        <w:t>this work needs</w:t>
      </w:r>
      <w:r w:rsidRPr="00051E07">
        <w:rPr>
          <w:lang w:val="en-GB"/>
        </w:rPr>
        <w:t xml:space="preserve"> a</w:t>
      </w:r>
      <w:r w:rsidR="00A85F40" w:rsidRPr="00051E07">
        <w:rPr>
          <w:lang w:val="en-GB"/>
        </w:rPr>
        <w:t xml:space="preserve">n </w:t>
      </w:r>
      <w:r w:rsidR="00A85F40" w:rsidRPr="00051E07">
        <w:rPr>
          <w:b/>
          <w:bCs/>
          <w:lang w:val="en-GB"/>
        </w:rPr>
        <w:t xml:space="preserve">adequate and </w:t>
      </w:r>
      <w:r w:rsidR="00426869" w:rsidRPr="00051E07">
        <w:rPr>
          <w:b/>
          <w:bCs/>
          <w:lang w:val="en-GB"/>
        </w:rPr>
        <w:t>effective</w:t>
      </w:r>
      <w:r w:rsidRPr="00051E07">
        <w:rPr>
          <w:b/>
          <w:bCs/>
          <w:lang w:val="en-GB"/>
        </w:rPr>
        <w:t xml:space="preserve"> national framework</w:t>
      </w:r>
      <w:r w:rsidR="009B1484" w:rsidRPr="00051E07">
        <w:rPr>
          <w:b/>
          <w:bCs/>
          <w:lang w:val="en-GB"/>
        </w:rPr>
        <w:t xml:space="preserve"> for social and civil dialogue</w:t>
      </w:r>
      <w:r w:rsidRPr="00051E07">
        <w:rPr>
          <w:lang w:val="en-GB"/>
        </w:rPr>
        <w:t xml:space="preserve"> (including the planned consolidation into an Economic and Social Council)</w:t>
      </w:r>
      <w:r w:rsidR="00426869" w:rsidRPr="00051E07">
        <w:rPr>
          <w:lang w:val="en-GB"/>
        </w:rPr>
        <w:t>. Such</w:t>
      </w:r>
      <w:r w:rsidR="002A401E" w:rsidRPr="00051E07">
        <w:rPr>
          <w:lang w:val="en-GB"/>
        </w:rPr>
        <w:t xml:space="preserve"> a</w:t>
      </w:r>
      <w:r w:rsidR="00426869" w:rsidRPr="00051E07">
        <w:rPr>
          <w:lang w:val="en-GB"/>
        </w:rPr>
        <w:t xml:space="preserve"> framework should be</w:t>
      </w:r>
      <w:r w:rsidRPr="00051E07">
        <w:rPr>
          <w:lang w:val="en-GB"/>
        </w:rPr>
        <w:t xml:space="preserve"> de</w:t>
      </w:r>
      <w:r w:rsidR="00426869" w:rsidRPr="00051E07">
        <w:rPr>
          <w:lang w:val="en-GB"/>
        </w:rPr>
        <w:t>signed</w:t>
      </w:r>
      <w:r w:rsidRPr="00051E07">
        <w:rPr>
          <w:lang w:val="en-GB"/>
        </w:rPr>
        <w:t xml:space="preserve"> in close consultation with the social partners</w:t>
      </w:r>
      <w:r w:rsidR="00155E85">
        <w:rPr>
          <w:lang w:val="en-GB"/>
        </w:rPr>
        <w:t xml:space="preserve"> and civil society organisations</w:t>
      </w:r>
      <w:r w:rsidRPr="00051E07">
        <w:rPr>
          <w:lang w:val="en-GB"/>
        </w:rPr>
        <w:t xml:space="preserve">, and implemented effectively at national, regional and local levels, </w:t>
      </w:r>
      <w:r w:rsidR="002A401E" w:rsidRPr="00051E07">
        <w:rPr>
          <w:lang w:val="en-GB"/>
        </w:rPr>
        <w:t>in</w:t>
      </w:r>
      <w:r w:rsidRPr="00051E07">
        <w:rPr>
          <w:lang w:val="en-GB"/>
        </w:rPr>
        <w:t xml:space="preserve"> full respect </w:t>
      </w:r>
      <w:r w:rsidR="002A401E" w:rsidRPr="00051E07">
        <w:rPr>
          <w:lang w:val="en-GB"/>
        </w:rPr>
        <w:t>of</w:t>
      </w:r>
      <w:r w:rsidRPr="00051E07">
        <w:rPr>
          <w:lang w:val="en-GB"/>
        </w:rPr>
        <w:t xml:space="preserve"> </w:t>
      </w:r>
      <w:r w:rsidR="002A401E" w:rsidRPr="00051E07">
        <w:rPr>
          <w:lang w:val="en-GB"/>
        </w:rPr>
        <w:t xml:space="preserve">the </w:t>
      </w:r>
      <w:r w:rsidRPr="00051E07">
        <w:rPr>
          <w:lang w:val="en-GB"/>
        </w:rPr>
        <w:t>freedoms and rights</w:t>
      </w:r>
      <w:r w:rsidR="00067E6C" w:rsidRPr="00051E07">
        <w:rPr>
          <w:lang w:val="en-GB"/>
        </w:rPr>
        <w:t xml:space="preserve"> of trade unions and employer associations</w:t>
      </w:r>
      <w:r w:rsidRPr="00051E07">
        <w:rPr>
          <w:lang w:val="en-GB"/>
        </w:rPr>
        <w:t>.</w:t>
      </w:r>
    </w:p>
    <w:p w14:paraId="5B8019D4" w14:textId="77777777" w:rsidR="003A24FF" w:rsidRPr="00051E07" w:rsidRDefault="003A24FF" w:rsidP="003A24FF">
      <w:pPr>
        <w:rPr>
          <w:lang w:val="en-GB"/>
        </w:rPr>
      </w:pPr>
    </w:p>
    <w:p w14:paraId="214B13F5" w14:textId="6FCC9013" w:rsidR="0059493D" w:rsidRPr="00051E07" w:rsidRDefault="001F3D86" w:rsidP="001F3D86">
      <w:pPr>
        <w:pStyle w:val="Heading2"/>
        <w:rPr>
          <w:lang w:val="en-GB"/>
        </w:rPr>
      </w:pPr>
      <w:r w:rsidRPr="00051E07">
        <w:rPr>
          <w:lang w:val="en-GB"/>
        </w:rPr>
        <w:t xml:space="preserve">The JCC </w:t>
      </w:r>
      <w:r w:rsidR="00051E07" w:rsidRPr="00051E07">
        <w:rPr>
          <w:lang w:val="en-GB"/>
        </w:rPr>
        <w:t>highlights</w:t>
      </w:r>
      <w:r w:rsidRPr="00051E07">
        <w:rPr>
          <w:lang w:val="en-GB"/>
        </w:rPr>
        <w:t xml:space="preserve"> the need for a </w:t>
      </w:r>
      <w:r w:rsidRPr="00051E07">
        <w:rPr>
          <w:b/>
          <w:bCs/>
          <w:lang w:val="en-GB"/>
        </w:rPr>
        <w:t xml:space="preserve">coherent and well-defined institutional </w:t>
      </w:r>
      <w:r w:rsidR="00162844" w:rsidRPr="00051E07">
        <w:rPr>
          <w:b/>
          <w:bCs/>
          <w:lang w:val="en-GB"/>
        </w:rPr>
        <w:t>framework</w:t>
      </w:r>
      <w:r w:rsidRPr="00051E07">
        <w:rPr>
          <w:b/>
          <w:bCs/>
          <w:lang w:val="en-GB"/>
        </w:rPr>
        <w:t xml:space="preserve"> </w:t>
      </w:r>
      <w:r w:rsidR="00866822" w:rsidRPr="00051E07">
        <w:rPr>
          <w:b/>
          <w:bCs/>
          <w:lang w:val="en-GB"/>
        </w:rPr>
        <w:t>for</w:t>
      </w:r>
      <w:r w:rsidRPr="00051E07">
        <w:rPr>
          <w:b/>
          <w:bCs/>
          <w:lang w:val="en-GB"/>
        </w:rPr>
        <w:t xml:space="preserve"> the development of civil society</w:t>
      </w:r>
      <w:r w:rsidRPr="00051E07">
        <w:rPr>
          <w:lang w:val="en-GB"/>
        </w:rPr>
        <w:t xml:space="preserve"> in Albania</w:t>
      </w:r>
      <w:r w:rsidR="00E150EB" w:rsidRPr="00051E07">
        <w:rPr>
          <w:lang w:val="en-GB"/>
        </w:rPr>
        <w:t>. It calls</w:t>
      </w:r>
      <w:r w:rsidR="002B03B3" w:rsidRPr="00051E07">
        <w:rPr>
          <w:lang w:val="en-GB"/>
        </w:rPr>
        <w:t xml:space="preserve"> </w:t>
      </w:r>
      <w:r w:rsidR="00E150EB" w:rsidRPr="00051E07">
        <w:rPr>
          <w:lang w:val="en-GB"/>
        </w:rPr>
        <w:t>on</w:t>
      </w:r>
      <w:r w:rsidR="002B03B3" w:rsidRPr="00051E07">
        <w:rPr>
          <w:lang w:val="en-GB"/>
        </w:rPr>
        <w:t xml:space="preserve"> the </w:t>
      </w:r>
      <w:r w:rsidR="000C38B3" w:rsidRPr="00051E07">
        <w:rPr>
          <w:lang w:val="en-GB"/>
        </w:rPr>
        <w:t>Albanian</w:t>
      </w:r>
      <w:r w:rsidR="002B03B3" w:rsidRPr="00051E07">
        <w:rPr>
          <w:lang w:val="en-GB"/>
        </w:rPr>
        <w:t xml:space="preserve"> authorities </w:t>
      </w:r>
      <w:r w:rsidR="00545929" w:rsidRPr="00051E07">
        <w:rPr>
          <w:lang w:val="en-GB"/>
        </w:rPr>
        <w:t xml:space="preserve">to translate </w:t>
      </w:r>
      <w:r w:rsidR="00E348C3" w:rsidRPr="00051E07">
        <w:rPr>
          <w:lang w:val="en-GB"/>
        </w:rPr>
        <w:t xml:space="preserve">the commitments and standards </w:t>
      </w:r>
      <w:r w:rsidR="00E150EB" w:rsidRPr="00051E07">
        <w:rPr>
          <w:lang w:val="en-GB"/>
        </w:rPr>
        <w:t>set</w:t>
      </w:r>
      <w:r w:rsidR="00EA17D9" w:rsidRPr="00051E07">
        <w:rPr>
          <w:lang w:val="en-GB"/>
        </w:rPr>
        <w:t xml:space="preserve"> out</w:t>
      </w:r>
      <w:r w:rsidR="00E348C3" w:rsidRPr="00051E07">
        <w:rPr>
          <w:lang w:val="en-GB"/>
        </w:rPr>
        <w:t xml:space="preserve"> in the EU </w:t>
      </w:r>
      <w:r w:rsidR="00E067BF">
        <w:rPr>
          <w:lang w:val="en-GB"/>
        </w:rPr>
        <w:t xml:space="preserve">Strategy for </w:t>
      </w:r>
      <w:r w:rsidR="00E348C3" w:rsidRPr="00051E07">
        <w:rPr>
          <w:lang w:val="en-GB"/>
        </w:rPr>
        <w:t>Civil Society and the E</w:t>
      </w:r>
      <w:r w:rsidR="00EE0726">
        <w:rPr>
          <w:lang w:val="en-GB"/>
        </w:rPr>
        <w:t>uropean</w:t>
      </w:r>
      <w:r w:rsidR="00E348C3" w:rsidRPr="00051E07">
        <w:rPr>
          <w:lang w:val="en-GB"/>
        </w:rPr>
        <w:t xml:space="preserve"> Democracy Shield</w:t>
      </w:r>
      <w:r w:rsidR="00545929" w:rsidRPr="001E726A">
        <w:rPr>
          <w:lang w:val="en-GB"/>
        </w:rPr>
        <w:t xml:space="preserve"> into</w:t>
      </w:r>
      <w:r w:rsidR="00545929" w:rsidRPr="00051E07">
        <w:rPr>
          <w:lang w:val="en-GB"/>
        </w:rPr>
        <w:t xml:space="preserve"> </w:t>
      </w:r>
      <w:r w:rsidR="009F09B8" w:rsidRPr="00051E07">
        <w:rPr>
          <w:lang w:val="en-GB"/>
        </w:rPr>
        <w:t xml:space="preserve">concrete and implementable measures </w:t>
      </w:r>
      <w:r w:rsidR="00EA17D9" w:rsidRPr="00051E07">
        <w:rPr>
          <w:lang w:val="en-GB"/>
        </w:rPr>
        <w:t>under</w:t>
      </w:r>
      <w:r w:rsidR="00B70E39" w:rsidRPr="00051E07">
        <w:rPr>
          <w:lang w:val="en-GB"/>
        </w:rPr>
        <w:t xml:space="preserve"> </w:t>
      </w:r>
      <w:r w:rsidR="00545929" w:rsidRPr="00051E07">
        <w:rPr>
          <w:lang w:val="en-GB"/>
        </w:rPr>
        <w:t xml:space="preserve">the </w:t>
      </w:r>
      <w:r w:rsidR="00545929" w:rsidRPr="00051E07">
        <w:rPr>
          <w:b/>
          <w:bCs/>
          <w:lang w:val="en-GB"/>
        </w:rPr>
        <w:t xml:space="preserve">new </w:t>
      </w:r>
      <w:r w:rsidR="00866822" w:rsidRPr="00051E07">
        <w:rPr>
          <w:b/>
          <w:bCs/>
          <w:lang w:val="en-GB"/>
        </w:rPr>
        <w:t xml:space="preserve">national </w:t>
      </w:r>
      <w:r w:rsidR="00545929" w:rsidRPr="00051E07">
        <w:rPr>
          <w:b/>
          <w:bCs/>
          <w:lang w:val="en-GB"/>
        </w:rPr>
        <w:t xml:space="preserve">roadmap </w:t>
      </w:r>
      <w:r w:rsidR="002A401E" w:rsidRPr="00051E07">
        <w:rPr>
          <w:b/>
          <w:bCs/>
          <w:lang w:val="en-GB"/>
        </w:rPr>
        <w:t>to create an</w:t>
      </w:r>
      <w:r w:rsidR="00545929" w:rsidRPr="00051E07">
        <w:rPr>
          <w:b/>
          <w:bCs/>
          <w:lang w:val="en-GB"/>
        </w:rPr>
        <w:t xml:space="preserve"> enabling environment for civil society</w:t>
      </w:r>
      <w:r w:rsidR="000C38B3" w:rsidRPr="00051E07">
        <w:rPr>
          <w:lang w:val="en-GB"/>
        </w:rPr>
        <w:t>.</w:t>
      </w:r>
    </w:p>
    <w:p w14:paraId="12D2AA50" w14:textId="77777777" w:rsidR="0059493D" w:rsidRPr="00051E07" w:rsidRDefault="0059493D" w:rsidP="00D46265">
      <w:pPr>
        <w:rPr>
          <w:lang w:val="en-GB"/>
        </w:rPr>
      </w:pPr>
    </w:p>
    <w:p w14:paraId="1F90FC20" w14:textId="0F96AD57" w:rsidR="00DD6B02" w:rsidRPr="001E726A" w:rsidRDefault="006A3638" w:rsidP="001F0EC6">
      <w:pPr>
        <w:pStyle w:val="Heading2"/>
        <w:rPr>
          <w:lang w:val="en-GB"/>
        </w:rPr>
      </w:pPr>
      <w:r w:rsidRPr="001E726A">
        <w:rPr>
          <w:lang w:val="en-GB"/>
        </w:rPr>
        <w:t xml:space="preserve">The JCC </w:t>
      </w:r>
      <w:r w:rsidR="00696108" w:rsidRPr="001E726A">
        <w:rPr>
          <w:lang w:val="en-GB"/>
        </w:rPr>
        <w:t>stresses</w:t>
      </w:r>
      <w:r w:rsidRPr="001E726A">
        <w:rPr>
          <w:lang w:val="en-GB"/>
        </w:rPr>
        <w:t xml:space="preserve"> that the Albanian Government should </w:t>
      </w:r>
      <w:r w:rsidRPr="001E726A">
        <w:rPr>
          <w:b/>
          <w:bCs/>
          <w:lang w:val="en-GB"/>
        </w:rPr>
        <w:t xml:space="preserve">ensure </w:t>
      </w:r>
      <w:r w:rsidR="002A401E" w:rsidRPr="001E726A">
        <w:rPr>
          <w:b/>
          <w:bCs/>
          <w:lang w:val="en-GB"/>
        </w:rPr>
        <w:t xml:space="preserve">the </w:t>
      </w:r>
      <w:r w:rsidRPr="001E726A">
        <w:rPr>
          <w:b/>
          <w:bCs/>
          <w:lang w:val="en-GB"/>
        </w:rPr>
        <w:t xml:space="preserve">early and meaningful involvement of </w:t>
      </w:r>
      <w:r w:rsidR="008976C8" w:rsidRPr="001E726A">
        <w:rPr>
          <w:b/>
          <w:bCs/>
          <w:lang w:val="en-GB"/>
        </w:rPr>
        <w:t xml:space="preserve">social partners and </w:t>
      </w:r>
      <w:r w:rsidRPr="001E726A">
        <w:rPr>
          <w:b/>
          <w:bCs/>
          <w:lang w:val="en-GB"/>
        </w:rPr>
        <w:t xml:space="preserve">civil society </w:t>
      </w:r>
      <w:r w:rsidR="008976C8" w:rsidRPr="001E726A">
        <w:rPr>
          <w:b/>
          <w:bCs/>
          <w:lang w:val="en-GB"/>
        </w:rPr>
        <w:t>organisations</w:t>
      </w:r>
      <w:r w:rsidR="008976C8" w:rsidRPr="001E726A">
        <w:rPr>
          <w:lang w:val="en-GB"/>
        </w:rPr>
        <w:t xml:space="preserve"> </w:t>
      </w:r>
      <w:r w:rsidRPr="001E726A">
        <w:rPr>
          <w:lang w:val="en-GB"/>
        </w:rPr>
        <w:t>throughout all stages of policymaking and legislative processes, in line with European standards on democratic participation</w:t>
      </w:r>
      <w:r w:rsidR="008976C8" w:rsidRPr="001E726A">
        <w:rPr>
          <w:lang w:val="en-GB"/>
        </w:rPr>
        <w:t xml:space="preserve"> and the European social and economic model</w:t>
      </w:r>
      <w:r w:rsidRPr="001E726A">
        <w:rPr>
          <w:lang w:val="en-GB"/>
        </w:rPr>
        <w:t>.</w:t>
      </w:r>
    </w:p>
    <w:p w14:paraId="62413DEE" w14:textId="77777777" w:rsidR="00DD6B02" w:rsidRPr="00051E07" w:rsidRDefault="00DD6B02" w:rsidP="00DD6B02">
      <w:pPr>
        <w:rPr>
          <w:lang w:val="en-GB"/>
        </w:rPr>
      </w:pPr>
    </w:p>
    <w:p w14:paraId="22920190" w14:textId="0B885CC0" w:rsidR="001F0EC6" w:rsidRPr="00051E07" w:rsidRDefault="00C208DC" w:rsidP="001F0EC6">
      <w:pPr>
        <w:pStyle w:val="Heading2"/>
        <w:rPr>
          <w:lang w:val="en-GB"/>
        </w:rPr>
      </w:pPr>
      <w:r w:rsidRPr="5D2BCA90">
        <w:rPr>
          <w:lang w:val="en-GB"/>
        </w:rPr>
        <w:t>The JCC invites the Albanian authorities</w:t>
      </w:r>
      <w:r w:rsidR="00120A43" w:rsidRPr="5D2BCA90">
        <w:rPr>
          <w:lang w:val="en-GB"/>
        </w:rPr>
        <w:t xml:space="preserve"> to </w:t>
      </w:r>
      <w:r w:rsidR="00120A43" w:rsidRPr="5D2BCA90">
        <w:rPr>
          <w:b/>
          <w:bCs/>
          <w:lang w:val="en-GB"/>
        </w:rPr>
        <w:t xml:space="preserve">avoid practices that </w:t>
      </w:r>
      <w:r w:rsidR="0052772A" w:rsidRPr="5D2BCA90">
        <w:rPr>
          <w:b/>
          <w:bCs/>
          <w:lang w:val="en-GB"/>
        </w:rPr>
        <w:t>weaken civil society participation and consultation in the legislative process</w:t>
      </w:r>
      <w:r w:rsidR="002A401E" w:rsidRPr="5D2BCA90">
        <w:rPr>
          <w:b/>
          <w:bCs/>
          <w:lang w:val="en-GB"/>
        </w:rPr>
        <w:t>,</w:t>
      </w:r>
      <w:r w:rsidR="0052772A" w:rsidRPr="5D2BCA90">
        <w:rPr>
          <w:b/>
          <w:bCs/>
          <w:lang w:val="en-GB"/>
        </w:rPr>
        <w:t xml:space="preserve"> such as </w:t>
      </w:r>
      <w:r w:rsidR="00120A43" w:rsidRPr="5D2BCA90">
        <w:rPr>
          <w:b/>
          <w:bCs/>
          <w:lang w:val="en-GB"/>
        </w:rPr>
        <w:t>the use of fast-track procedures</w:t>
      </w:r>
      <w:r w:rsidR="00455C41" w:rsidRPr="5D2BCA90">
        <w:rPr>
          <w:lang w:val="en-GB"/>
        </w:rPr>
        <w:t>. While it notes</w:t>
      </w:r>
      <w:r w:rsidR="00A86A8D" w:rsidRPr="5D2BCA90">
        <w:rPr>
          <w:lang w:val="en-GB"/>
        </w:rPr>
        <w:t xml:space="preserve"> that</w:t>
      </w:r>
      <w:r w:rsidR="0004799C" w:rsidRPr="5D2BCA90">
        <w:rPr>
          <w:lang w:val="en-GB"/>
        </w:rPr>
        <w:t xml:space="preserve"> the </w:t>
      </w:r>
      <w:r w:rsidR="00330F1B">
        <w:rPr>
          <w:lang w:val="en-GB"/>
        </w:rPr>
        <w:t xml:space="preserve">2 </w:t>
      </w:r>
      <w:r w:rsidR="000177CE">
        <w:rPr>
          <w:lang w:val="en-GB"/>
        </w:rPr>
        <w:t xml:space="preserve">March 2026 </w:t>
      </w:r>
      <w:r w:rsidR="00841945" w:rsidRPr="5D2BCA90">
        <w:rPr>
          <w:lang w:val="en-GB"/>
        </w:rPr>
        <w:t xml:space="preserve">proposed amendments to the </w:t>
      </w:r>
      <w:r w:rsidR="00EA189B" w:rsidRPr="5D2BCA90">
        <w:rPr>
          <w:lang w:val="en-GB"/>
        </w:rPr>
        <w:t>Albanian Parliament</w:t>
      </w:r>
      <w:r w:rsidR="002A401E" w:rsidRPr="5D2BCA90">
        <w:rPr>
          <w:lang w:val="en-GB"/>
        </w:rPr>
        <w:t>’</w:t>
      </w:r>
      <w:r w:rsidR="00EA189B" w:rsidRPr="5D2BCA90">
        <w:rPr>
          <w:lang w:val="en-GB"/>
        </w:rPr>
        <w:t xml:space="preserve">s </w:t>
      </w:r>
      <w:r w:rsidR="00841945" w:rsidRPr="5D2BCA90">
        <w:rPr>
          <w:lang w:val="en-GB"/>
        </w:rPr>
        <w:t xml:space="preserve">Rules of Procedure </w:t>
      </w:r>
      <w:r w:rsidR="00BA284E" w:rsidRPr="5D2BCA90">
        <w:rPr>
          <w:lang w:val="en-GB"/>
        </w:rPr>
        <w:t xml:space="preserve">aim to strengthen </w:t>
      </w:r>
      <w:r w:rsidR="00051E07" w:rsidRPr="5D2BCA90">
        <w:rPr>
          <w:lang w:val="en-GB"/>
        </w:rPr>
        <w:t xml:space="preserve">the </w:t>
      </w:r>
      <w:r w:rsidR="00110D67" w:rsidRPr="5D2BCA90">
        <w:rPr>
          <w:lang w:val="en-GB"/>
        </w:rPr>
        <w:t>Parliament</w:t>
      </w:r>
      <w:r w:rsidR="002A401E" w:rsidRPr="5D2BCA90">
        <w:rPr>
          <w:lang w:val="en-GB"/>
        </w:rPr>
        <w:t>’</w:t>
      </w:r>
      <w:r w:rsidR="00110D67" w:rsidRPr="5D2BCA90">
        <w:rPr>
          <w:lang w:val="en-GB"/>
        </w:rPr>
        <w:t xml:space="preserve">s </w:t>
      </w:r>
      <w:r w:rsidR="00BA284E" w:rsidRPr="5D2BCA90">
        <w:rPr>
          <w:lang w:val="en-GB"/>
        </w:rPr>
        <w:t>role in Albania</w:t>
      </w:r>
      <w:r w:rsidR="002A401E" w:rsidRPr="5D2BCA90">
        <w:rPr>
          <w:lang w:val="en-GB"/>
        </w:rPr>
        <w:t>’</w:t>
      </w:r>
      <w:r w:rsidR="00BA284E" w:rsidRPr="5D2BCA90">
        <w:rPr>
          <w:lang w:val="en-GB"/>
        </w:rPr>
        <w:t>s EU accession process</w:t>
      </w:r>
      <w:r w:rsidR="00DE3135" w:rsidRPr="5D2BCA90">
        <w:rPr>
          <w:lang w:val="en-GB"/>
        </w:rPr>
        <w:t xml:space="preserve"> and improve efficiency</w:t>
      </w:r>
      <w:r w:rsidR="00B124D0" w:rsidRPr="5D2BCA90">
        <w:rPr>
          <w:lang w:val="en-GB"/>
        </w:rPr>
        <w:t xml:space="preserve">, it warns that they do not include provisions </w:t>
      </w:r>
      <w:r w:rsidR="00545956" w:rsidRPr="5D2BCA90">
        <w:rPr>
          <w:lang w:val="en-GB"/>
        </w:rPr>
        <w:t>on</w:t>
      </w:r>
      <w:r w:rsidR="00B124D0" w:rsidRPr="5D2BCA90">
        <w:rPr>
          <w:lang w:val="en-GB"/>
        </w:rPr>
        <w:t xml:space="preserve"> consultation with civil society and stakeholders</w:t>
      </w:r>
      <w:r w:rsidR="001F6081" w:rsidRPr="5D2BCA90">
        <w:rPr>
          <w:lang w:val="en-GB"/>
        </w:rPr>
        <w:t>, the engagement of experts</w:t>
      </w:r>
      <w:r w:rsidR="002A401E" w:rsidRPr="5D2BCA90">
        <w:rPr>
          <w:lang w:val="en-GB"/>
        </w:rPr>
        <w:t>,</w:t>
      </w:r>
      <w:r w:rsidR="001F6081" w:rsidRPr="5D2BCA90">
        <w:rPr>
          <w:lang w:val="en-GB"/>
        </w:rPr>
        <w:t xml:space="preserve"> or public transparency</w:t>
      </w:r>
      <w:r w:rsidR="00E96F2F" w:rsidRPr="5D2BCA90">
        <w:rPr>
          <w:lang w:val="en-GB"/>
        </w:rPr>
        <w:t>.</w:t>
      </w:r>
    </w:p>
    <w:p w14:paraId="3C887F8C" w14:textId="77777777" w:rsidR="001F0EC6" w:rsidRPr="00051E07" w:rsidRDefault="001F0EC6" w:rsidP="00D46265">
      <w:pPr>
        <w:rPr>
          <w:lang w:val="en-GB"/>
        </w:rPr>
      </w:pPr>
    </w:p>
    <w:p w14:paraId="40EBA296" w14:textId="3E8F4A98" w:rsidR="002E2076" w:rsidRPr="00051E07" w:rsidRDefault="00827AE5" w:rsidP="00B52CFC">
      <w:pPr>
        <w:pStyle w:val="Heading2"/>
        <w:rPr>
          <w:lang w:val="en-GB"/>
        </w:rPr>
      </w:pPr>
      <w:r w:rsidRPr="00051E07">
        <w:rPr>
          <w:lang w:val="en-GB"/>
        </w:rPr>
        <w:t>The JCC invite</w:t>
      </w:r>
      <w:r w:rsidR="008F5D99" w:rsidRPr="00051E07">
        <w:rPr>
          <w:lang w:val="en-GB"/>
        </w:rPr>
        <w:t>s</w:t>
      </w:r>
      <w:r w:rsidRPr="00051E07">
        <w:rPr>
          <w:lang w:val="en-GB"/>
        </w:rPr>
        <w:t xml:space="preserve"> the Albanian authorities to </w:t>
      </w:r>
      <w:r w:rsidRPr="00051E07">
        <w:rPr>
          <w:b/>
          <w:bCs/>
          <w:lang w:val="en-GB"/>
        </w:rPr>
        <w:t>s</w:t>
      </w:r>
      <w:r w:rsidR="00B52CFC" w:rsidRPr="00051E07">
        <w:rPr>
          <w:b/>
          <w:bCs/>
          <w:lang w:val="en-GB"/>
        </w:rPr>
        <w:t>trengthen structured dialogue and transparency, particularly in the EU integration process</w:t>
      </w:r>
      <w:r w:rsidR="00B52CFC" w:rsidRPr="00051E07">
        <w:rPr>
          <w:lang w:val="en-GB"/>
        </w:rPr>
        <w:t xml:space="preserve">, ensuring regular access to information and real opportunities for civil society to </w:t>
      </w:r>
      <w:r w:rsidR="007D117C" w:rsidRPr="00051E07">
        <w:rPr>
          <w:lang w:val="en-GB"/>
        </w:rPr>
        <w:t>be consulted on</w:t>
      </w:r>
      <w:r w:rsidR="00B52CFC" w:rsidRPr="00051E07">
        <w:rPr>
          <w:lang w:val="en-GB"/>
        </w:rPr>
        <w:t xml:space="preserve"> decision-making, in line with a partnership approach.</w:t>
      </w:r>
    </w:p>
    <w:p w14:paraId="2AC92D82" w14:textId="77777777" w:rsidR="00E5418B" w:rsidRPr="00051E07" w:rsidRDefault="00E5418B" w:rsidP="00E5418B">
      <w:pPr>
        <w:rPr>
          <w:lang w:val="en-GB"/>
        </w:rPr>
      </w:pPr>
    </w:p>
    <w:bookmarkEnd w:id="4"/>
    <w:p w14:paraId="4B94E5AB" w14:textId="5C54CC99" w:rsidR="00C839B7" w:rsidRDefault="00CA6374" w:rsidP="00C4778C">
      <w:pPr>
        <w:pStyle w:val="Heading2"/>
        <w:rPr>
          <w:lang w:val="en-GB"/>
        </w:rPr>
      </w:pPr>
      <w:r>
        <w:rPr>
          <w:lang w:val="en-GB"/>
        </w:rPr>
        <w:t>T</w:t>
      </w:r>
      <w:r w:rsidRPr="00CA6374">
        <w:rPr>
          <w:lang w:val="en-GB"/>
        </w:rPr>
        <w:t>he JCC call</w:t>
      </w:r>
      <w:r>
        <w:rPr>
          <w:lang w:val="en-GB"/>
        </w:rPr>
        <w:t>s</w:t>
      </w:r>
      <w:r w:rsidRPr="00CA6374">
        <w:rPr>
          <w:lang w:val="en-GB"/>
        </w:rPr>
        <w:t xml:space="preserve"> on the Albanian authorities to address the long-standing issue of establishing a national electronic register of non-profit organisations, and to ensure adequate, transparent, and fair public funding for civil society organisations.</w:t>
      </w:r>
    </w:p>
    <w:p w14:paraId="7024D353" w14:textId="77777777" w:rsidR="00C839B7" w:rsidRDefault="00C839B7" w:rsidP="00235892">
      <w:pPr>
        <w:pStyle w:val="Heading2"/>
        <w:numPr>
          <w:ilvl w:val="0"/>
          <w:numId w:val="0"/>
        </w:numPr>
        <w:ind w:left="567"/>
        <w:rPr>
          <w:lang w:val="en-GB"/>
        </w:rPr>
      </w:pPr>
    </w:p>
    <w:p w14:paraId="6236E402" w14:textId="41B8F892" w:rsidR="007C19FC" w:rsidRPr="00051E07" w:rsidRDefault="00C4778C" w:rsidP="00C4778C">
      <w:pPr>
        <w:pStyle w:val="Heading2"/>
        <w:rPr>
          <w:lang w:val="en-GB"/>
        </w:rPr>
      </w:pPr>
      <w:r w:rsidRPr="00051E07">
        <w:rPr>
          <w:lang w:val="en-GB"/>
        </w:rPr>
        <w:t xml:space="preserve">The JCC asks the Albanian authorities to </w:t>
      </w:r>
      <w:r w:rsidRPr="00051E07">
        <w:rPr>
          <w:b/>
          <w:bCs/>
          <w:lang w:val="en-GB"/>
        </w:rPr>
        <w:t>ensure</w:t>
      </w:r>
      <w:r w:rsidR="002A401E" w:rsidRPr="00051E07">
        <w:rPr>
          <w:b/>
          <w:bCs/>
          <w:lang w:val="en-GB"/>
        </w:rPr>
        <w:t xml:space="preserve"> the</w:t>
      </w:r>
      <w:r w:rsidRPr="00051E07">
        <w:rPr>
          <w:b/>
          <w:bCs/>
          <w:lang w:val="en-GB"/>
        </w:rPr>
        <w:t xml:space="preserve"> effective monitoring, reporting and implementation of commitments</w:t>
      </w:r>
      <w:r w:rsidRPr="00051E07">
        <w:rPr>
          <w:lang w:val="en-GB"/>
        </w:rPr>
        <w:t xml:space="preserve"> and policies related to civil society by establishing clear accountability mechanisms and guaranteeing institutional continuity in their implementation.</w:t>
      </w:r>
    </w:p>
    <w:p w14:paraId="1E7B5362" w14:textId="09A07FA7" w:rsidR="00191624" w:rsidRPr="00051E07" w:rsidRDefault="00191624" w:rsidP="00466B41">
      <w:pPr>
        <w:pStyle w:val="Heading2"/>
        <w:numPr>
          <w:ilvl w:val="0"/>
          <w:numId w:val="0"/>
        </w:numPr>
        <w:ind w:left="567"/>
        <w:rPr>
          <w:lang w:val="en-GB"/>
        </w:rPr>
      </w:pPr>
    </w:p>
    <w:p w14:paraId="195C42BD" w14:textId="77777777" w:rsidR="00A54E38" w:rsidRPr="00051E07" w:rsidRDefault="00A54E38" w:rsidP="00A54E38">
      <w:pPr>
        <w:rPr>
          <w:lang w:val="en-GB"/>
        </w:rPr>
      </w:pPr>
    </w:p>
    <w:p w14:paraId="1806802A" w14:textId="4BA16063" w:rsidR="00004613" w:rsidRPr="00051E07" w:rsidRDefault="00A04BE2" w:rsidP="007D1FEE">
      <w:pPr>
        <w:jc w:val="center"/>
        <w:rPr>
          <w:lang w:val="en-GB"/>
        </w:rPr>
      </w:pPr>
      <w:r w:rsidRPr="00051E07">
        <w:rPr>
          <w:lang w:val="en-GB"/>
        </w:rPr>
        <w:lastRenderedPageBreak/>
        <w:t>*</w:t>
      </w:r>
      <w:r w:rsidRPr="00051E07">
        <w:rPr>
          <w:lang w:val="en-GB"/>
        </w:rPr>
        <w:tab/>
        <w:t>*</w:t>
      </w:r>
      <w:r w:rsidRPr="00051E07">
        <w:rPr>
          <w:lang w:val="en-GB"/>
        </w:rPr>
        <w:tab/>
        <w:t>*</w:t>
      </w:r>
    </w:p>
    <w:p w14:paraId="7720A891" w14:textId="77777777" w:rsidR="00A54E38" w:rsidRPr="00051E07" w:rsidRDefault="00A54E38" w:rsidP="007D1FEE">
      <w:pPr>
        <w:jc w:val="center"/>
        <w:rPr>
          <w:lang w:val="en-GB"/>
        </w:rPr>
      </w:pPr>
    </w:p>
    <w:p w14:paraId="3D26D0F4" w14:textId="455C4A0E" w:rsidR="00574E4A" w:rsidRPr="00051E07" w:rsidRDefault="003155AF">
      <w:pPr>
        <w:overflowPunct w:val="0"/>
        <w:adjustRightInd w:val="0"/>
        <w:textAlignment w:val="baseline"/>
        <w:rPr>
          <w:lang w:val="en-GB"/>
        </w:rPr>
      </w:pPr>
      <w:r w:rsidRPr="00051E07">
        <w:rPr>
          <w:lang w:val="en-GB"/>
        </w:rPr>
        <w:t>T</w:t>
      </w:r>
      <w:r w:rsidR="00593CBC" w:rsidRPr="00051E07">
        <w:rPr>
          <w:lang w:val="en-GB"/>
        </w:rPr>
        <w:t>his</w:t>
      </w:r>
      <w:r w:rsidR="00574E4A" w:rsidRPr="00051E07">
        <w:rPr>
          <w:lang w:val="en-GB"/>
        </w:rPr>
        <w:t xml:space="preserve"> joint declaration was adopted </w:t>
      </w:r>
      <w:r w:rsidR="00574E4A" w:rsidRPr="0016681C">
        <w:rPr>
          <w:lang w:val="en-GB"/>
        </w:rPr>
        <w:t xml:space="preserve">by </w:t>
      </w:r>
      <w:r w:rsidRPr="0016681C">
        <w:rPr>
          <w:lang w:val="en-GB"/>
        </w:rPr>
        <w:t>consensus</w:t>
      </w:r>
      <w:r w:rsidR="00574E4A" w:rsidRPr="00051E07">
        <w:rPr>
          <w:lang w:val="en-GB"/>
        </w:rPr>
        <w:t>.</w:t>
      </w:r>
      <w:r w:rsidR="00141127" w:rsidRPr="00051E07">
        <w:rPr>
          <w:lang w:val="en-GB"/>
        </w:rPr>
        <w:t xml:space="preserve"> T</w:t>
      </w:r>
      <w:r w:rsidR="00F86E8F" w:rsidRPr="00051E07">
        <w:rPr>
          <w:lang w:val="en-GB"/>
        </w:rPr>
        <w:t>he JCC instructs its co</w:t>
      </w:r>
      <w:r w:rsidR="00F86E8F" w:rsidRPr="00051E07">
        <w:rPr>
          <w:bCs/>
          <w:lang w:val="en-GB"/>
        </w:rPr>
        <w:t>-</w:t>
      </w:r>
      <w:r w:rsidR="00F86E8F" w:rsidRPr="00051E07">
        <w:rPr>
          <w:lang w:val="en-GB"/>
        </w:rPr>
        <w:t xml:space="preserve">chairs to forward </w:t>
      </w:r>
      <w:r w:rsidR="00141127" w:rsidRPr="00051E07">
        <w:rPr>
          <w:lang w:val="en-GB"/>
        </w:rPr>
        <w:t>it</w:t>
      </w:r>
      <w:r w:rsidR="00F86E8F" w:rsidRPr="00051E07">
        <w:rPr>
          <w:lang w:val="en-GB"/>
        </w:rPr>
        <w:t xml:space="preserve"> to the EU-</w:t>
      </w:r>
      <w:r w:rsidR="00433A8F" w:rsidRPr="00051E07">
        <w:rPr>
          <w:lang w:val="en-GB"/>
        </w:rPr>
        <w:t>Albania</w:t>
      </w:r>
      <w:r w:rsidR="00F86E8F" w:rsidRPr="00051E07">
        <w:rPr>
          <w:lang w:val="en-GB"/>
        </w:rPr>
        <w:t xml:space="preserve"> Stabilisation and Association Council, the EU-</w:t>
      </w:r>
      <w:r w:rsidR="00433A8F" w:rsidRPr="00051E07">
        <w:rPr>
          <w:lang w:val="en-GB"/>
        </w:rPr>
        <w:t>Albania</w:t>
      </w:r>
      <w:r w:rsidR="00F86E8F" w:rsidRPr="00051E07">
        <w:rPr>
          <w:lang w:val="en-GB"/>
        </w:rPr>
        <w:t xml:space="preserve"> Stabilisation and Association Parliamentary Committee (SAPC), the European External Action Service (EEAS), the European Commission and the </w:t>
      </w:r>
      <w:r w:rsidR="00C24648" w:rsidRPr="00051E07">
        <w:rPr>
          <w:lang w:val="en-GB"/>
        </w:rPr>
        <w:t>Albanian</w:t>
      </w:r>
      <w:r w:rsidR="000F6B53" w:rsidRPr="00051E07">
        <w:rPr>
          <w:lang w:val="en-GB"/>
        </w:rPr>
        <w:t xml:space="preserve"> Government</w:t>
      </w:r>
      <w:r w:rsidR="00F86E8F" w:rsidRPr="00051E07">
        <w:rPr>
          <w:lang w:val="en-GB"/>
        </w:rPr>
        <w:t>.</w:t>
      </w:r>
    </w:p>
    <w:p w14:paraId="6DA9F979" w14:textId="77777777" w:rsidR="000D7CDA" w:rsidRPr="00051E07" w:rsidRDefault="000D7CDA">
      <w:pPr>
        <w:overflowPunct w:val="0"/>
        <w:adjustRightInd w:val="0"/>
        <w:textAlignment w:val="baseline"/>
        <w:rPr>
          <w:lang w:val="en-GB"/>
        </w:rPr>
      </w:pPr>
    </w:p>
    <w:p w14:paraId="152AFF94" w14:textId="1C1764B4" w:rsidR="007F1DA6" w:rsidRPr="00051E07" w:rsidRDefault="00D30224">
      <w:pPr>
        <w:overflowPunct w:val="0"/>
        <w:adjustRightInd w:val="0"/>
        <w:textAlignment w:val="baseline"/>
        <w:rPr>
          <w:lang w:val="en-GB"/>
        </w:rPr>
      </w:pPr>
      <w:r w:rsidRPr="00051E07">
        <w:rPr>
          <w:u w:val="single"/>
          <w:lang w:val="en-GB"/>
        </w:rPr>
        <w:t xml:space="preserve">The next </w:t>
      </w:r>
      <w:r w:rsidR="00BC2178" w:rsidRPr="00051E07">
        <w:rPr>
          <w:u w:val="single"/>
          <w:lang w:val="en-GB"/>
        </w:rPr>
        <w:t>meeting</w:t>
      </w:r>
      <w:r w:rsidR="008C7E46" w:rsidRPr="00051E07">
        <w:rPr>
          <w:u w:val="single"/>
          <w:lang w:val="en-GB"/>
        </w:rPr>
        <w:t xml:space="preserve"> will be held </w:t>
      </w:r>
      <w:r w:rsidR="00E65295" w:rsidRPr="00051E07">
        <w:rPr>
          <w:u w:val="single"/>
          <w:lang w:val="en-GB"/>
        </w:rPr>
        <w:t xml:space="preserve">in </w:t>
      </w:r>
      <w:r w:rsidR="00204E52" w:rsidRPr="00051E07">
        <w:rPr>
          <w:u w:val="single"/>
          <w:lang w:val="en-GB"/>
        </w:rPr>
        <w:t>Brussels</w:t>
      </w:r>
      <w:r w:rsidR="00C24648" w:rsidRPr="00051E07">
        <w:rPr>
          <w:u w:val="single"/>
          <w:lang w:val="en-GB"/>
        </w:rPr>
        <w:t xml:space="preserve"> in </w:t>
      </w:r>
      <w:r w:rsidR="00444F63">
        <w:rPr>
          <w:u w:val="single"/>
          <w:lang w:val="en-GB"/>
        </w:rPr>
        <w:t xml:space="preserve">November or </w:t>
      </w:r>
      <w:r w:rsidR="00051E07" w:rsidRPr="00051E07">
        <w:rPr>
          <w:u w:val="single"/>
          <w:lang w:val="en-GB"/>
        </w:rPr>
        <w:t>December</w:t>
      </w:r>
      <w:r w:rsidR="00C24648" w:rsidRPr="00051E07">
        <w:rPr>
          <w:u w:val="single"/>
          <w:lang w:val="en-GB"/>
        </w:rPr>
        <w:t xml:space="preserve"> 2026</w:t>
      </w:r>
      <w:r w:rsidR="00574E4A" w:rsidRPr="00051E07">
        <w:rPr>
          <w:u w:val="single"/>
          <w:lang w:val="en-GB"/>
        </w:rPr>
        <w:t>.</w:t>
      </w:r>
      <w:r w:rsidR="00574E4A" w:rsidRPr="00051E07">
        <w:rPr>
          <w:lang w:val="en-GB"/>
        </w:rPr>
        <w:t xml:space="preserve"> </w:t>
      </w:r>
      <w:r w:rsidR="00E65295" w:rsidRPr="00051E07">
        <w:rPr>
          <w:lang w:val="en-GB"/>
        </w:rPr>
        <w:t xml:space="preserve">The agenda for the next meeting will </w:t>
      </w:r>
      <w:r w:rsidR="002B1408" w:rsidRPr="00051E07">
        <w:rPr>
          <w:lang w:val="en-GB"/>
        </w:rPr>
        <w:t xml:space="preserve">be set by the co-chairs of this body. </w:t>
      </w:r>
      <w:r w:rsidR="00213F4E" w:rsidRPr="00051E07">
        <w:rPr>
          <w:lang w:val="en-GB"/>
        </w:rPr>
        <w:t>Among other topics, i</w:t>
      </w:r>
      <w:r w:rsidR="002B1408" w:rsidRPr="00051E07">
        <w:rPr>
          <w:lang w:val="en-GB"/>
        </w:rPr>
        <w:t xml:space="preserve">t will </w:t>
      </w:r>
      <w:r w:rsidR="00CB3546">
        <w:rPr>
          <w:lang w:val="en-GB"/>
        </w:rPr>
        <w:t xml:space="preserve">focus on Cluster 3: </w:t>
      </w:r>
      <w:r w:rsidR="00FA57C7" w:rsidRPr="00FA57C7">
        <w:rPr>
          <w:lang w:val="en-GB"/>
        </w:rPr>
        <w:t xml:space="preserve">Competitiveness and inclusive growth </w:t>
      </w:r>
      <w:r w:rsidR="00FA57C7">
        <w:rPr>
          <w:lang w:val="en-GB"/>
        </w:rPr>
        <w:t xml:space="preserve">(Chapter 19 – Social </w:t>
      </w:r>
      <w:r w:rsidR="00A92564">
        <w:rPr>
          <w:lang w:val="en-GB"/>
        </w:rPr>
        <w:t>p</w:t>
      </w:r>
      <w:r w:rsidR="00FA57C7">
        <w:rPr>
          <w:lang w:val="en-GB"/>
        </w:rPr>
        <w:t xml:space="preserve">olicy and </w:t>
      </w:r>
      <w:r w:rsidR="00A92564">
        <w:rPr>
          <w:lang w:val="en-GB"/>
        </w:rPr>
        <w:t>e</w:t>
      </w:r>
      <w:r w:rsidR="00FA57C7">
        <w:rPr>
          <w:lang w:val="en-GB"/>
        </w:rPr>
        <w:t xml:space="preserve">mployment and Chapter 20 - </w:t>
      </w:r>
      <w:r w:rsidR="00A92564" w:rsidRPr="00A92564">
        <w:rPr>
          <w:lang w:val="en-GB"/>
        </w:rPr>
        <w:t>Enterprise and industrial policy</w:t>
      </w:r>
      <w:r w:rsidR="00A92564">
        <w:rPr>
          <w:lang w:val="en-GB"/>
        </w:rPr>
        <w:t xml:space="preserve">) and will </w:t>
      </w:r>
      <w:r w:rsidR="00E65295" w:rsidRPr="00051E07">
        <w:rPr>
          <w:lang w:val="en-GB"/>
        </w:rPr>
        <w:t>feature an a</w:t>
      </w:r>
      <w:r w:rsidR="00574E4A" w:rsidRPr="00051E07">
        <w:rPr>
          <w:lang w:val="en-GB"/>
        </w:rPr>
        <w:t xml:space="preserve">ssessment of </w:t>
      </w:r>
      <w:r w:rsidR="000C5823" w:rsidRPr="00051E07">
        <w:rPr>
          <w:lang w:val="en-GB"/>
        </w:rPr>
        <w:t>the</w:t>
      </w:r>
      <w:r w:rsidR="003B2F5E" w:rsidRPr="00051E07">
        <w:rPr>
          <w:lang w:val="en-GB"/>
        </w:rPr>
        <w:t xml:space="preserve"> </w:t>
      </w:r>
      <w:r w:rsidR="00574E4A" w:rsidRPr="00051E07">
        <w:rPr>
          <w:lang w:val="en-GB"/>
        </w:rPr>
        <w:t>enabling environment for civil society</w:t>
      </w:r>
      <w:r w:rsidR="00F13FD9" w:rsidRPr="00051E07">
        <w:rPr>
          <w:lang w:val="en-GB"/>
        </w:rPr>
        <w:t xml:space="preserve"> and social dialogue</w:t>
      </w:r>
      <w:r w:rsidR="0036347D" w:rsidRPr="00051E07">
        <w:rPr>
          <w:lang w:val="en-GB"/>
        </w:rPr>
        <w:t xml:space="preserve"> and their role in the EU accessio</w:t>
      </w:r>
      <w:r w:rsidR="00425615" w:rsidRPr="00051E07">
        <w:rPr>
          <w:lang w:val="en-GB"/>
        </w:rPr>
        <w:t>n</w:t>
      </w:r>
      <w:r w:rsidR="0036347D" w:rsidRPr="00051E07">
        <w:rPr>
          <w:lang w:val="en-GB"/>
        </w:rPr>
        <w:t xml:space="preserve"> process</w:t>
      </w:r>
      <w:r w:rsidR="00574E4A" w:rsidRPr="00051E07">
        <w:rPr>
          <w:lang w:val="en-GB"/>
        </w:rPr>
        <w:t>.</w:t>
      </w:r>
    </w:p>
    <w:p w14:paraId="2D9B8990" w14:textId="77777777" w:rsidR="0073349D" w:rsidRPr="00051E07" w:rsidRDefault="00325F74">
      <w:pPr>
        <w:overflowPunct w:val="0"/>
        <w:adjustRightInd w:val="0"/>
        <w:jc w:val="center"/>
        <w:textAlignment w:val="baseline"/>
        <w:rPr>
          <w:lang w:val="en-GB"/>
        </w:rPr>
      </w:pPr>
      <w:r w:rsidRPr="00051E07">
        <w:rPr>
          <w:lang w:val="en-GB"/>
        </w:rPr>
        <w:t>_____________</w:t>
      </w:r>
    </w:p>
    <w:sectPr w:rsidR="0073349D" w:rsidRPr="00051E07" w:rsidSect="009250FD">
      <w:footerReference w:type="default" r:id="rId12"/>
      <w:type w:val="continuous"/>
      <w:pgSz w:w="11907" w:h="16839"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A6A7D" w14:textId="77777777" w:rsidR="00D4441E" w:rsidRDefault="00D4441E">
      <w:r>
        <w:separator/>
      </w:r>
    </w:p>
  </w:endnote>
  <w:endnote w:type="continuationSeparator" w:id="0">
    <w:p w14:paraId="5E62F5A3" w14:textId="77777777" w:rsidR="00D4441E" w:rsidRDefault="00D44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81071" w14:textId="481EA0C0" w:rsidR="002D3888" w:rsidRPr="00915E8D" w:rsidRDefault="00803844" w:rsidP="00915E8D">
    <w:pPr>
      <w:pStyle w:val="Footer"/>
    </w:pPr>
    <w:r w:rsidRPr="00803844">
      <w:t xml:space="preserve">EESC-2026-01370-00-00-DECL-EDI </w:t>
    </w:r>
    <w:r w:rsidR="00915E8D">
      <w:t xml:space="preserve">(EN) </w:t>
    </w:r>
    <w:r w:rsidR="00D10730">
      <w:fldChar w:fldCharType="begin"/>
    </w:r>
    <w:r w:rsidR="00915E8D">
      <w:instrText xml:space="preserve"> PAGE  \* Arabic  \* MERGEFORMAT </w:instrText>
    </w:r>
    <w:r w:rsidR="00D10730">
      <w:fldChar w:fldCharType="separate"/>
    </w:r>
    <w:r w:rsidR="00C15587">
      <w:rPr>
        <w:noProof/>
      </w:rPr>
      <w:t>7</w:t>
    </w:r>
    <w:r w:rsidR="00D10730">
      <w:fldChar w:fldCharType="end"/>
    </w:r>
    <w:r w:rsidR="00915E8D">
      <w:t>/</w:t>
    </w:r>
    <w:r w:rsidR="00D10730">
      <w:fldChar w:fldCharType="begin"/>
    </w:r>
    <w:r w:rsidR="00915E8D">
      <w:instrText xml:space="preserve"> NUMPAGES </w:instrText>
    </w:r>
    <w:r w:rsidR="00D10730">
      <w:fldChar w:fldCharType="separate"/>
    </w:r>
    <w:r w:rsidR="00C15587">
      <w:rPr>
        <w:noProof/>
      </w:rPr>
      <w:t>8</w:t>
    </w:r>
    <w:r w:rsidR="00D1073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C8B46" w14:textId="77777777" w:rsidR="00D4441E" w:rsidRDefault="00D4441E">
      <w:r>
        <w:separator/>
      </w:r>
    </w:p>
  </w:footnote>
  <w:footnote w:type="continuationSeparator" w:id="0">
    <w:p w14:paraId="52846D85" w14:textId="77777777" w:rsidR="00D4441E" w:rsidRDefault="00D4441E">
      <w:r>
        <w:continuationSeparator/>
      </w:r>
    </w:p>
  </w:footnote>
  <w:footnote w:id="1">
    <w:p w14:paraId="4F9DEE5D" w14:textId="6D6FBF84" w:rsidR="003B3EA2" w:rsidRPr="003B3EA2" w:rsidRDefault="003B3EA2">
      <w:pPr>
        <w:pStyle w:val="FootnoteText"/>
      </w:pPr>
      <w:r>
        <w:rPr>
          <w:rStyle w:val="FootnoteReference"/>
        </w:rPr>
        <w:footnoteRef/>
      </w:r>
      <w:r>
        <w:t xml:space="preserve"> </w:t>
      </w:r>
      <w:r>
        <w:tab/>
      </w:r>
      <w:r w:rsidRPr="003B3EA2">
        <w:t>Of the €49 million disbursed, €22.8 million will be transferred to the state budget, while the remaining funds are made available for investment projects through the Western Balkans Investment Framework (WBIF), subject to the applicable approval procedures</w:t>
      </w:r>
      <w:r w:rsidR="00AC1E01">
        <w:t xml:space="preserve">: </w:t>
      </w:r>
      <w:hyperlink r:id="rId1" w:history="1">
        <w:r w:rsidR="00AC1E01" w:rsidRPr="00AC1E01">
          <w:rPr>
            <w:rStyle w:val="Hyperlink"/>
          </w:rPr>
          <w:t>Commission releases €158.9 million under EU Growth Plan for the Western Balkans</w:t>
        </w:r>
      </w:hyperlink>
    </w:p>
  </w:footnote>
  <w:footnote w:id="2">
    <w:p w14:paraId="5D053F1E" w14:textId="0F295718" w:rsidR="00F82351" w:rsidRPr="00051E07" w:rsidRDefault="00F82351" w:rsidP="00F82351">
      <w:pPr>
        <w:pStyle w:val="FootnoteText"/>
        <w:rPr>
          <w:lang w:val="en-GB"/>
        </w:rPr>
      </w:pPr>
      <w:r w:rsidRPr="00051E07">
        <w:rPr>
          <w:rStyle w:val="FootnoteReference"/>
          <w:lang w:val="en-GB"/>
        </w:rPr>
        <w:footnoteRef/>
      </w:r>
      <w:r w:rsidRPr="00051E07">
        <w:rPr>
          <w:lang w:val="en-GB"/>
        </w:rPr>
        <w:t xml:space="preserve"> </w:t>
      </w:r>
      <w:r w:rsidRPr="00051E07">
        <w:rPr>
          <w:lang w:val="en-GB"/>
        </w:rPr>
        <w:tab/>
      </w:r>
      <w:hyperlink r:id="rId2" w:history="1">
        <w:r w:rsidRPr="00051E07">
          <w:rPr>
            <w:rStyle w:val="Hyperlink"/>
            <w:lang w:val="en-GB"/>
          </w:rPr>
          <w:t>Civil Society’s Role in Supporting Reform under the Growth Plans for the Western Balkans and Moldova, as well as in Ukraine’s Reform Path | EESC</w:t>
        </w:r>
      </w:hyperlink>
      <w:r w:rsidR="00AE061B" w:rsidRPr="00051E07">
        <w:rPr>
          <w:rStyle w:val="Hyperlink"/>
          <w:lang w:val="en-GB"/>
        </w:rPr>
        <w:t>, adopted on 29 April 2026.</w:t>
      </w:r>
    </w:p>
  </w:footnote>
  <w:footnote w:id="3">
    <w:p w14:paraId="50C9E311" w14:textId="6B02A87A" w:rsidR="00F27BFF" w:rsidRPr="001E726A" w:rsidRDefault="00F27BFF">
      <w:pPr>
        <w:pStyle w:val="FootnoteText"/>
        <w:rPr>
          <w:lang w:val="en-GB"/>
        </w:rPr>
      </w:pPr>
      <w:r w:rsidRPr="001E726A">
        <w:rPr>
          <w:rStyle w:val="FootnoteReference"/>
          <w:lang w:val="en-GB"/>
        </w:rPr>
        <w:footnoteRef/>
      </w:r>
      <w:r w:rsidRPr="001E726A">
        <w:rPr>
          <w:lang w:val="en-GB"/>
        </w:rPr>
        <w:t xml:space="preserve"> </w:t>
      </w:r>
      <w:r w:rsidRPr="001E726A">
        <w:rPr>
          <w:lang w:val="en-GB"/>
        </w:rPr>
        <w:tab/>
      </w:r>
      <w:hyperlink r:id="rId3" w:history="1">
        <w:r w:rsidRPr="001E726A">
          <w:rPr>
            <w:rStyle w:val="Hyperlink"/>
            <w:lang w:val="en-GB"/>
          </w:rPr>
          <w:t>Albania | RSF</w:t>
        </w:r>
      </w:hyperlink>
      <w:r w:rsidR="00886EE3" w:rsidRPr="001E726A">
        <w:rPr>
          <w:lang w:val="en-GB"/>
        </w:rPr>
        <w:t>.</w:t>
      </w:r>
    </w:p>
  </w:footnote>
  <w:footnote w:id="4">
    <w:p w14:paraId="6F3AE9E1" w14:textId="3B5B0FDA" w:rsidR="007B13E8" w:rsidRPr="001E726A" w:rsidRDefault="007B13E8" w:rsidP="007B13E8">
      <w:pPr>
        <w:pStyle w:val="FootnoteText"/>
        <w:rPr>
          <w:lang w:val="en-GB"/>
        </w:rPr>
      </w:pPr>
      <w:r w:rsidRPr="001E726A">
        <w:rPr>
          <w:rStyle w:val="FootnoteReference"/>
          <w:lang w:val="en-GB"/>
        </w:rPr>
        <w:footnoteRef/>
      </w:r>
      <w:r w:rsidRPr="001E726A">
        <w:rPr>
          <w:lang w:val="en-GB"/>
        </w:rPr>
        <w:t xml:space="preserve"> </w:t>
      </w:r>
      <w:r w:rsidRPr="001E726A">
        <w:rPr>
          <w:lang w:val="en-GB"/>
        </w:rPr>
        <w:tab/>
      </w:r>
      <w:hyperlink r:id="rId4" w:history="1">
        <w:r w:rsidRPr="001E726A">
          <w:rPr>
            <w:rStyle w:val="Hyperlink"/>
            <w:lang w:val="en-GB"/>
          </w:rPr>
          <w:t xml:space="preserve">Corruption Perceptions Index 2025 </w:t>
        </w:r>
        <w:r w:rsidR="00040613" w:rsidRPr="001E726A">
          <w:rPr>
            <w:rStyle w:val="Hyperlink"/>
            <w:lang w:val="en-GB"/>
          </w:rPr>
          <w:t>–</w:t>
        </w:r>
        <w:r w:rsidRPr="001E726A">
          <w:rPr>
            <w:rStyle w:val="Hyperlink"/>
            <w:lang w:val="en-GB"/>
          </w:rPr>
          <w:t xml:space="preserve"> Transparency.org</w:t>
        </w:r>
      </w:hyperlink>
      <w:r w:rsidR="00886EE3" w:rsidRPr="001E726A">
        <w:rPr>
          <w:lang w:val="en-GB"/>
        </w:rPr>
        <w:t>.</w:t>
      </w:r>
    </w:p>
  </w:footnote>
  <w:footnote w:id="5">
    <w:p w14:paraId="422B4A6F" w14:textId="4121679C" w:rsidR="007B13E8" w:rsidRPr="001E726A" w:rsidRDefault="007B13E8" w:rsidP="007B13E8">
      <w:pPr>
        <w:pStyle w:val="FootnoteText"/>
        <w:rPr>
          <w:lang w:val="en-GB"/>
        </w:rPr>
      </w:pPr>
      <w:r w:rsidRPr="001E726A">
        <w:rPr>
          <w:rStyle w:val="FootnoteReference"/>
          <w:lang w:val="en-GB"/>
        </w:rPr>
        <w:footnoteRef/>
      </w:r>
      <w:r w:rsidRPr="001E726A">
        <w:rPr>
          <w:lang w:val="en-GB"/>
        </w:rPr>
        <w:t xml:space="preserve"> </w:t>
      </w:r>
      <w:r w:rsidRPr="001E726A">
        <w:rPr>
          <w:lang w:val="en-GB"/>
        </w:rPr>
        <w:tab/>
      </w:r>
      <w:r w:rsidR="00886EE3" w:rsidRPr="001E726A">
        <w:rPr>
          <w:lang w:val="en-GB"/>
        </w:rPr>
        <w:t xml:space="preserve">The </w:t>
      </w:r>
      <w:r w:rsidRPr="001E726A">
        <w:rPr>
          <w:lang w:val="en-GB"/>
        </w:rPr>
        <w:t>European Commission</w:t>
      </w:r>
      <w:r w:rsidR="00886EE3" w:rsidRPr="001E726A">
        <w:rPr>
          <w:lang w:val="en-GB"/>
        </w:rPr>
        <w:t>’</w:t>
      </w:r>
      <w:r w:rsidRPr="001E726A">
        <w:rPr>
          <w:lang w:val="en-GB"/>
        </w:rPr>
        <w:t xml:space="preserve">s </w:t>
      </w:r>
      <w:hyperlink r:id="rId5" w:history="1">
        <w:r w:rsidRPr="001E726A">
          <w:rPr>
            <w:rStyle w:val="Hyperlink"/>
            <w:lang w:val="en-GB"/>
          </w:rPr>
          <w:t>2025 Albania Report</w:t>
        </w:r>
      </w:hyperlink>
      <w:r w:rsidRPr="001E726A">
        <w:rPr>
          <w:lang w:val="en-GB"/>
        </w:rPr>
        <w:t>, p. 5 and p. 27</w:t>
      </w:r>
      <w:r w:rsidR="00886EE3" w:rsidRPr="001E726A">
        <w:rPr>
          <w:lang w:val="en-GB"/>
        </w:rPr>
        <w:t>.</w:t>
      </w:r>
    </w:p>
  </w:footnote>
  <w:footnote w:id="6">
    <w:p w14:paraId="5BAE93AA" w14:textId="437635B6" w:rsidR="00367443" w:rsidRPr="001E726A" w:rsidRDefault="00367443">
      <w:pPr>
        <w:pStyle w:val="FootnoteText"/>
        <w:rPr>
          <w:lang w:val="en-GB"/>
        </w:rPr>
      </w:pPr>
      <w:r w:rsidRPr="001E726A">
        <w:rPr>
          <w:rStyle w:val="FootnoteReference"/>
          <w:lang w:val="en-GB"/>
        </w:rPr>
        <w:footnoteRef/>
      </w:r>
      <w:r w:rsidRPr="001E726A">
        <w:rPr>
          <w:lang w:val="en-GB"/>
        </w:rPr>
        <w:t xml:space="preserve"> </w:t>
      </w:r>
      <w:r w:rsidRPr="001E726A">
        <w:rPr>
          <w:lang w:val="en-GB"/>
        </w:rPr>
        <w:tab/>
      </w:r>
      <w:hyperlink r:id="rId6" w:history="1">
        <w:r w:rsidRPr="001E726A">
          <w:rPr>
            <w:rStyle w:val="Hyperlink"/>
            <w:lang w:val="en-GB"/>
          </w:rPr>
          <w:t>Western Balkans Regular Economic Report</w:t>
        </w:r>
      </w:hyperlink>
      <w:r w:rsidR="00017E9A" w:rsidRPr="001E726A">
        <w:rPr>
          <w:lang w:val="en-GB"/>
        </w:rPr>
        <w:t>, Spring 2026.</w:t>
      </w:r>
    </w:p>
  </w:footnote>
  <w:footnote w:id="7">
    <w:p w14:paraId="0781E6B3" w14:textId="28F75844" w:rsidR="00B25249" w:rsidRPr="001E726A" w:rsidRDefault="00B25249">
      <w:pPr>
        <w:pStyle w:val="FootnoteText"/>
        <w:rPr>
          <w:lang w:val="en-GB"/>
        </w:rPr>
      </w:pPr>
      <w:r w:rsidRPr="001E726A">
        <w:rPr>
          <w:rStyle w:val="FootnoteReference"/>
          <w:lang w:val="en-GB"/>
        </w:rPr>
        <w:footnoteRef/>
      </w:r>
      <w:r w:rsidRPr="001E726A">
        <w:rPr>
          <w:lang w:val="en-GB"/>
        </w:rPr>
        <w:t xml:space="preserve"> </w:t>
      </w:r>
      <w:r w:rsidRPr="001E726A">
        <w:rPr>
          <w:lang w:val="en-GB"/>
        </w:rPr>
        <w:tab/>
        <w:t xml:space="preserve">The Vienna Institute for International Economic Studies: </w:t>
      </w:r>
      <w:hyperlink r:id="rId7" w:history="1">
        <w:r w:rsidRPr="001E726A">
          <w:rPr>
            <w:rStyle w:val="Hyperlink"/>
            <w:lang w:val="en-GB"/>
          </w:rPr>
          <w:t>Albania</w:t>
        </w:r>
      </w:hyperlink>
      <w:r w:rsidR="00017E9A" w:rsidRPr="001E726A">
        <w:rPr>
          <w:lang w:val="en-GB"/>
        </w:rPr>
        <w:t>.</w:t>
      </w:r>
    </w:p>
  </w:footnote>
  <w:footnote w:id="8">
    <w:p w14:paraId="6737C81E" w14:textId="5ED56FDF" w:rsidR="006711EC" w:rsidRPr="001E726A" w:rsidRDefault="006711EC">
      <w:pPr>
        <w:pStyle w:val="FootnoteText"/>
        <w:rPr>
          <w:lang w:val="en-GB"/>
        </w:rPr>
      </w:pPr>
      <w:r w:rsidRPr="001E726A">
        <w:rPr>
          <w:rStyle w:val="FootnoteReference"/>
          <w:lang w:val="en-GB"/>
        </w:rPr>
        <w:footnoteRef/>
      </w:r>
      <w:r w:rsidRPr="001E726A">
        <w:rPr>
          <w:lang w:val="en-GB"/>
        </w:rPr>
        <w:t xml:space="preserve"> </w:t>
      </w:r>
      <w:r w:rsidRPr="001E726A">
        <w:rPr>
          <w:lang w:val="en-GB"/>
        </w:rPr>
        <w:tab/>
      </w:r>
      <w:hyperlink r:id="rId8" w:history="1">
        <w:r w:rsidRPr="001E726A">
          <w:rPr>
            <w:rStyle w:val="Hyperlink"/>
            <w:lang w:val="en-GB"/>
          </w:rPr>
          <w:t>Western Balkans Regular Economic Report</w:t>
        </w:r>
      </w:hyperlink>
      <w:r w:rsidRPr="001E726A">
        <w:rPr>
          <w:lang w:val="en-GB"/>
        </w:rPr>
        <w:t>, Spring 2026.</w:t>
      </w:r>
    </w:p>
  </w:footnote>
  <w:footnote w:id="9">
    <w:p w14:paraId="69344206" w14:textId="7BB5A4C4" w:rsidR="00981F6B" w:rsidRPr="001E726A" w:rsidRDefault="00981F6B">
      <w:pPr>
        <w:pStyle w:val="FootnoteText"/>
        <w:rPr>
          <w:lang w:val="en-GB"/>
        </w:rPr>
      </w:pPr>
      <w:r w:rsidRPr="001E726A">
        <w:rPr>
          <w:rStyle w:val="FootnoteReference"/>
          <w:lang w:val="en-GB"/>
        </w:rPr>
        <w:footnoteRef/>
      </w:r>
      <w:r w:rsidRPr="001E726A">
        <w:rPr>
          <w:lang w:val="en-GB"/>
        </w:rPr>
        <w:t xml:space="preserve"> </w:t>
      </w:r>
      <w:r w:rsidRPr="001E726A">
        <w:rPr>
          <w:lang w:val="en-GB"/>
        </w:rPr>
        <w:tab/>
      </w:r>
      <w:hyperlink r:id="rId9" w:history="1">
        <w:r w:rsidRPr="001E726A">
          <w:rPr>
            <w:rStyle w:val="Hyperlink"/>
            <w:lang w:val="en-GB"/>
          </w:rPr>
          <w:t>Regional Cooperation Council | Common Regional Market</w:t>
        </w:r>
      </w:hyperlink>
      <w:r w:rsidR="002A401E" w:rsidRPr="001E726A">
        <w:rPr>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112AED4"/>
    <w:lvl w:ilvl="0">
      <w:start w:val="1"/>
      <w:numFmt w:val="decimal"/>
      <w:pStyle w:val="Heading1"/>
      <w:lvlText w:val="%1."/>
      <w:legacy w:legacy="1" w:legacySpace="0" w:legacyIndent="0"/>
      <w:lvlJc w:val="left"/>
      <w:rPr>
        <w:b w:val="0"/>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3AE3646B"/>
    <w:multiLevelType w:val="multilevel"/>
    <w:tmpl w:val="757EC700"/>
    <w:lvl w:ilvl="0">
      <w:start w:val="1"/>
      <w:numFmt w:val="decimal"/>
      <w:lvlText w:val="%1."/>
      <w:lvlJc w:val="left"/>
      <w:pPr>
        <w:ind w:left="360" w:hanging="360"/>
      </w:pPr>
      <w:rPr>
        <w:rFonts w:ascii="Times New Roman" w:hAnsi="Times New Roman" w:cs="Times New Roman" w:hint="default"/>
        <w:b/>
        <w:i w:val="0"/>
      </w:rPr>
    </w:lvl>
    <w:lvl w:ilvl="1">
      <w:start w:val="1"/>
      <w:numFmt w:val="decimal"/>
      <w:lvlText w:val="%1.%2."/>
      <w:lvlJc w:val="center"/>
      <w:pPr>
        <w:ind w:left="79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C401DBB"/>
    <w:multiLevelType w:val="hybridMultilevel"/>
    <w:tmpl w:val="8474C8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7167FF5"/>
    <w:multiLevelType w:val="multilevel"/>
    <w:tmpl w:val="A9EE94FA"/>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64882712">
    <w:abstractNumId w:val="0"/>
  </w:num>
  <w:num w:numId="2" w16cid:durableId="1996494148">
    <w:abstractNumId w:val="3"/>
  </w:num>
  <w:num w:numId="3" w16cid:durableId="10529993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5246878">
    <w:abstractNumId w:val="0"/>
  </w:num>
  <w:num w:numId="5" w16cid:durableId="1339120676">
    <w:abstractNumId w:val="0"/>
  </w:num>
  <w:num w:numId="6" w16cid:durableId="1288462447">
    <w:abstractNumId w:val="0"/>
  </w:num>
  <w:num w:numId="7" w16cid:durableId="1176463670">
    <w:abstractNumId w:val="0"/>
  </w:num>
  <w:num w:numId="8" w16cid:durableId="1980459077">
    <w:abstractNumId w:val="0"/>
  </w:num>
  <w:num w:numId="9" w16cid:durableId="1782917515">
    <w:abstractNumId w:val="0"/>
  </w:num>
  <w:num w:numId="10" w16cid:durableId="1665889258">
    <w:abstractNumId w:val="0"/>
  </w:num>
  <w:num w:numId="11" w16cid:durableId="1299922993">
    <w:abstractNumId w:val="0"/>
  </w:num>
  <w:num w:numId="12" w16cid:durableId="87119826">
    <w:abstractNumId w:val="0"/>
  </w:num>
  <w:num w:numId="13" w16cid:durableId="1975258399">
    <w:abstractNumId w:val="0"/>
  </w:num>
  <w:num w:numId="14" w16cid:durableId="318462846">
    <w:abstractNumId w:val="0"/>
  </w:num>
  <w:num w:numId="15" w16cid:durableId="1431851910">
    <w:abstractNumId w:val="0"/>
  </w:num>
  <w:num w:numId="16" w16cid:durableId="15562315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88816897">
    <w:abstractNumId w:val="1"/>
  </w:num>
  <w:num w:numId="18" w16cid:durableId="2693585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20908590">
    <w:abstractNumId w:val="2"/>
  </w:num>
  <w:num w:numId="20" w16cid:durableId="12299193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2A2FE6"/>
    <w:rsid w:val="00001631"/>
    <w:rsid w:val="00002088"/>
    <w:rsid w:val="00002247"/>
    <w:rsid w:val="00003E68"/>
    <w:rsid w:val="00004613"/>
    <w:rsid w:val="00004E50"/>
    <w:rsid w:val="00005305"/>
    <w:rsid w:val="00006351"/>
    <w:rsid w:val="00006A9D"/>
    <w:rsid w:val="00006DCB"/>
    <w:rsid w:val="000076FC"/>
    <w:rsid w:val="00007ECB"/>
    <w:rsid w:val="00007EEF"/>
    <w:rsid w:val="00010001"/>
    <w:rsid w:val="000103B1"/>
    <w:rsid w:val="00010607"/>
    <w:rsid w:val="00010B74"/>
    <w:rsid w:val="000121B1"/>
    <w:rsid w:val="000122B8"/>
    <w:rsid w:val="00012A7C"/>
    <w:rsid w:val="00013D5F"/>
    <w:rsid w:val="00014B39"/>
    <w:rsid w:val="0001583E"/>
    <w:rsid w:val="00016687"/>
    <w:rsid w:val="000177CE"/>
    <w:rsid w:val="00017E9A"/>
    <w:rsid w:val="00020418"/>
    <w:rsid w:val="00020570"/>
    <w:rsid w:val="00020C25"/>
    <w:rsid w:val="00020E8D"/>
    <w:rsid w:val="00021719"/>
    <w:rsid w:val="00022841"/>
    <w:rsid w:val="00022B5D"/>
    <w:rsid w:val="00022DFF"/>
    <w:rsid w:val="0002349D"/>
    <w:rsid w:val="000236EE"/>
    <w:rsid w:val="00023BB7"/>
    <w:rsid w:val="0002418C"/>
    <w:rsid w:val="0002465D"/>
    <w:rsid w:val="00024B45"/>
    <w:rsid w:val="00024C5A"/>
    <w:rsid w:val="00024EAB"/>
    <w:rsid w:val="00025AEE"/>
    <w:rsid w:val="0002655F"/>
    <w:rsid w:val="00026949"/>
    <w:rsid w:val="00027D95"/>
    <w:rsid w:val="00030521"/>
    <w:rsid w:val="000310FE"/>
    <w:rsid w:val="00031367"/>
    <w:rsid w:val="000313E2"/>
    <w:rsid w:val="00031999"/>
    <w:rsid w:val="00031EC0"/>
    <w:rsid w:val="0003218C"/>
    <w:rsid w:val="00032C02"/>
    <w:rsid w:val="00033C0E"/>
    <w:rsid w:val="00035620"/>
    <w:rsid w:val="000358FE"/>
    <w:rsid w:val="00035CF1"/>
    <w:rsid w:val="00035E68"/>
    <w:rsid w:val="00035F8E"/>
    <w:rsid w:val="0003676C"/>
    <w:rsid w:val="00036D89"/>
    <w:rsid w:val="000370C4"/>
    <w:rsid w:val="000376BB"/>
    <w:rsid w:val="00037B81"/>
    <w:rsid w:val="00040410"/>
    <w:rsid w:val="00040522"/>
    <w:rsid w:val="00040613"/>
    <w:rsid w:val="00040987"/>
    <w:rsid w:val="00040BB6"/>
    <w:rsid w:val="0004111D"/>
    <w:rsid w:val="00041BC8"/>
    <w:rsid w:val="00041C3D"/>
    <w:rsid w:val="00042731"/>
    <w:rsid w:val="00043897"/>
    <w:rsid w:val="0004441A"/>
    <w:rsid w:val="00044585"/>
    <w:rsid w:val="00044ABE"/>
    <w:rsid w:val="000453C9"/>
    <w:rsid w:val="00046991"/>
    <w:rsid w:val="00047282"/>
    <w:rsid w:val="0004791D"/>
    <w:rsid w:val="0004799C"/>
    <w:rsid w:val="000508EF"/>
    <w:rsid w:val="00050EAD"/>
    <w:rsid w:val="00050FA8"/>
    <w:rsid w:val="00051047"/>
    <w:rsid w:val="00051C5C"/>
    <w:rsid w:val="00051E07"/>
    <w:rsid w:val="000521FC"/>
    <w:rsid w:val="00052682"/>
    <w:rsid w:val="00052BD5"/>
    <w:rsid w:val="00053411"/>
    <w:rsid w:val="0005362C"/>
    <w:rsid w:val="00053654"/>
    <w:rsid w:val="000539B1"/>
    <w:rsid w:val="00054175"/>
    <w:rsid w:val="00054309"/>
    <w:rsid w:val="00054E41"/>
    <w:rsid w:val="00054FE9"/>
    <w:rsid w:val="0005525C"/>
    <w:rsid w:val="00055B2C"/>
    <w:rsid w:val="0005669B"/>
    <w:rsid w:val="00056A84"/>
    <w:rsid w:val="000607A2"/>
    <w:rsid w:val="000618F9"/>
    <w:rsid w:val="000621A8"/>
    <w:rsid w:val="00062482"/>
    <w:rsid w:val="0006285F"/>
    <w:rsid w:val="00063D42"/>
    <w:rsid w:val="00063E09"/>
    <w:rsid w:val="0006422A"/>
    <w:rsid w:val="000643F6"/>
    <w:rsid w:val="000649F9"/>
    <w:rsid w:val="0006535E"/>
    <w:rsid w:val="000661E4"/>
    <w:rsid w:val="0006783F"/>
    <w:rsid w:val="00067E6C"/>
    <w:rsid w:val="000701B1"/>
    <w:rsid w:val="00070AA3"/>
    <w:rsid w:val="00071746"/>
    <w:rsid w:val="00071814"/>
    <w:rsid w:val="000718F1"/>
    <w:rsid w:val="00074E92"/>
    <w:rsid w:val="00075505"/>
    <w:rsid w:val="0007573E"/>
    <w:rsid w:val="00076C4A"/>
    <w:rsid w:val="00077B69"/>
    <w:rsid w:val="000807C5"/>
    <w:rsid w:val="0008099A"/>
    <w:rsid w:val="00081767"/>
    <w:rsid w:val="00081939"/>
    <w:rsid w:val="00081B81"/>
    <w:rsid w:val="00081D79"/>
    <w:rsid w:val="00083449"/>
    <w:rsid w:val="00083C1E"/>
    <w:rsid w:val="00083C39"/>
    <w:rsid w:val="00083C9D"/>
    <w:rsid w:val="00083D0A"/>
    <w:rsid w:val="00083F1B"/>
    <w:rsid w:val="00084281"/>
    <w:rsid w:val="00084C4C"/>
    <w:rsid w:val="00085EDA"/>
    <w:rsid w:val="0008678B"/>
    <w:rsid w:val="000879C2"/>
    <w:rsid w:val="000900EC"/>
    <w:rsid w:val="00090312"/>
    <w:rsid w:val="0009058D"/>
    <w:rsid w:val="00091203"/>
    <w:rsid w:val="0009130D"/>
    <w:rsid w:val="00091614"/>
    <w:rsid w:val="000919E0"/>
    <w:rsid w:val="00092746"/>
    <w:rsid w:val="0009470F"/>
    <w:rsid w:val="00096547"/>
    <w:rsid w:val="0009655C"/>
    <w:rsid w:val="000966DE"/>
    <w:rsid w:val="00097A4C"/>
    <w:rsid w:val="000A0B6C"/>
    <w:rsid w:val="000A0E12"/>
    <w:rsid w:val="000A1135"/>
    <w:rsid w:val="000A132D"/>
    <w:rsid w:val="000A1A7F"/>
    <w:rsid w:val="000A40BD"/>
    <w:rsid w:val="000A4249"/>
    <w:rsid w:val="000A4670"/>
    <w:rsid w:val="000A4881"/>
    <w:rsid w:val="000A4987"/>
    <w:rsid w:val="000A527E"/>
    <w:rsid w:val="000A586C"/>
    <w:rsid w:val="000A58E0"/>
    <w:rsid w:val="000A58F7"/>
    <w:rsid w:val="000A5D50"/>
    <w:rsid w:val="000A64D2"/>
    <w:rsid w:val="000A6FA8"/>
    <w:rsid w:val="000A7EF2"/>
    <w:rsid w:val="000B1AD0"/>
    <w:rsid w:val="000B1DAF"/>
    <w:rsid w:val="000B1FBA"/>
    <w:rsid w:val="000B2F1C"/>
    <w:rsid w:val="000B30EE"/>
    <w:rsid w:val="000B38E9"/>
    <w:rsid w:val="000B4992"/>
    <w:rsid w:val="000B535F"/>
    <w:rsid w:val="000B5A87"/>
    <w:rsid w:val="000B5E87"/>
    <w:rsid w:val="000B63B7"/>
    <w:rsid w:val="000B644D"/>
    <w:rsid w:val="000B6B7E"/>
    <w:rsid w:val="000B6DE0"/>
    <w:rsid w:val="000B73B1"/>
    <w:rsid w:val="000B760E"/>
    <w:rsid w:val="000C0438"/>
    <w:rsid w:val="000C1191"/>
    <w:rsid w:val="000C17EF"/>
    <w:rsid w:val="000C1DDF"/>
    <w:rsid w:val="000C2DE1"/>
    <w:rsid w:val="000C3637"/>
    <w:rsid w:val="000C38B3"/>
    <w:rsid w:val="000C5823"/>
    <w:rsid w:val="000C6F82"/>
    <w:rsid w:val="000C7796"/>
    <w:rsid w:val="000C77C8"/>
    <w:rsid w:val="000C78A0"/>
    <w:rsid w:val="000D0151"/>
    <w:rsid w:val="000D14E6"/>
    <w:rsid w:val="000D18A8"/>
    <w:rsid w:val="000D2046"/>
    <w:rsid w:val="000D2445"/>
    <w:rsid w:val="000D2E03"/>
    <w:rsid w:val="000D3860"/>
    <w:rsid w:val="000D3A2A"/>
    <w:rsid w:val="000D3C03"/>
    <w:rsid w:val="000D4226"/>
    <w:rsid w:val="000D43AB"/>
    <w:rsid w:val="000D4589"/>
    <w:rsid w:val="000D4E6C"/>
    <w:rsid w:val="000D4F92"/>
    <w:rsid w:val="000D5336"/>
    <w:rsid w:val="000D5353"/>
    <w:rsid w:val="000D5B2B"/>
    <w:rsid w:val="000D6247"/>
    <w:rsid w:val="000D654A"/>
    <w:rsid w:val="000D7471"/>
    <w:rsid w:val="000D7AFF"/>
    <w:rsid w:val="000D7CDA"/>
    <w:rsid w:val="000E1398"/>
    <w:rsid w:val="000E1594"/>
    <w:rsid w:val="000E161D"/>
    <w:rsid w:val="000E1B31"/>
    <w:rsid w:val="000E224B"/>
    <w:rsid w:val="000E2415"/>
    <w:rsid w:val="000E2CC1"/>
    <w:rsid w:val="000E4D47"/>
    <w:rsid w:val="000E6296"/>
    <w:rsid w:val="000F0442"/>
    <w:rsid w:val="000F04B1"/>
    <w:rsid w:val="000F0FA7"/>
    <w:rsid w:val="000F14B4"/>
    <w:rsid w:val="000F15A9"/>
    <w:rsid w:val="000F200F"/>
    <w:rsid w:val="000F3412"/>
    <w:rsid w:val="000F416E"/>
    <w:rsid w:val="000F550E"/>
    <w:rsid w:val="000F5F08"/>
    <w:rsid w:val="000F5FA6"/>
    <w:rsid w:val="000F6B53"/>
    <w:rsid w:val="000F7098"/>
    <w:rsid w:val="000F7B39"/>
    <w:rsid w:val="00100390"/>
    <w:rsid w:val="00100650"/>
    <w:rsid w:val="00101193"/>
    <w:rsid w:val="0010173F"/>
    <w:rsid w:val="001021A3"/>
    <w:rsid w:val="00103144"/>
    <w:rsid w:val="0010317D"/>
    <w:rsid w:val="00103820"/>
    <w:rsid w:val="00103EA5"/>
    <w:rsid w:val="00104080"/>
    <w:rsid w:val="00104862"/>
    <w:rsid w:val="0010542A"/>
    <w:rsid w:val="0010606A"/>
    <w:rsid w:val="00106AA9"/>
    <w:rsid w:val="001071C5"/>
    <w:rsid w:val="0010736F"/>
    <w:rsid w:val="00107A27"/>
    <w:rsid w:val="00107C92"/>
    <w:rsid w:val="00110D67"/>
    <w:rsid w:val="0011175D"/>
    <w:rsid w:val="0011184E"/>
    <w:rsid w:val="001135EC"/>
    <w:rsid w:val="00113FBD"/>
    <w:rsid w:val="0011415F"/>
    <w:rsid w:val="001143B9"/>
    <w:rsid w:val="001145D7"/>
    <w:rsid w:val="001156EB"/>
    <w:rsid w:val="001157A3"/>
    <w:rsid w:val="0011612A"/>
    <w:rsid w:val="00120A43"/>
    <w:rsid w:val="00120AFE"/>
    <w:rsid w:val="001217FE"/>
    <w:rsid w:val="00121D06"/>
    <w:rsid w:val="00122960"/>
    <w:rsid w:val="001231B3"/>
    <w:rsid w:val="001241D5"/>
    <w:rsid w:val="00124E63"/>
    <w:rsid w:val="00125711"/>
    <w:rsid w:val="00125E17"/>
    <w:rsid w:val="00125FAB"/>
    <w:rsid w:val="00126C96"/>
    <w:rsid w:val="00126CC4"/>
    <w:rsid w:val="00126D14"/>
    <w:rsid w:val="0012707D"/>
    <w:rsid w:val="00127EB6"/>
    <w:rsid w:val="001304D7"/>
    <w:rsid w:val="00130B0C"/>
    <w:rsid w:val="001326A3"/>
    <w:rsid w:val="00132C41"/>
    <w:rsid w:val="00132DCA"/>
    <w:rsid w:val="0013331B"/>
    <w:rsid w:val="00133A4F"/>
    <w:rsid w:val="00133CBF"/>
    <w:rsid w:val="001342A6"/>
    <w:rsid w:val="001343C3"/>
    <w:rsid w:val="00134C3A"/>
    <w:rsid w:val="00134D0E"/>
    <w:rsid w:val="0013509D"/>
    <w:rsid w:val="001353D6"/>
    <w:rsid w:val="0013561D"/>
    <w:rsid w:val="0013749A"/>
    <w:rsid w:val="001375D2"/>
    <w:rsid w:val="00141127"/>
    <w:rsid w:val="00141535"/>
    <w:rsid w:val="001416D1"/>
    <w:rsid w:val="00141B18"/>
    <w:rsid w:val="00141F99"/>
    <w:rsid w:val="00142106"/>
    <w:rsid w:val="0014283A"/>
    <w:rsid w:val="00142E70"/>
    <w:rsid w:val="0014374E"/>
    <w:rsid w:val="00143905"/>
    <w:rsid w:val="00145D1B"/>
    <w:rsid w:val="00146C77"/>
    <w:rsid w:val="00146E06"/>
    <w:rsid w:val="001472CE"/>
    <w:rsid w:val="00147BF7"/>
    <w:rsid w:val="001504C0"/>
    <w:rsid w:val="0015050D"/>
    <w:rsid w:val="00150C40"/>
    <w:rsid w:val="00150EAC"/>
    <w:rsid w:val="001515F8"/>
    <w:rsid w:val="00151DAA"/>
    <w:rsid w:val="001537C2"/>
    <w:rsid w:val="00154620"/>
    <w:rsid w:val="00154A4C"/>
    <w:rsid w:val="00154B3F"/>
    <w:rsid w:val="001550A1"/>
    <w:rsid w:val="00155BD8"/>
    <w:rsid w:val="00155E85"/>
    <w:rsid w:val="00156641"/>
    <w:rsid w:val="00156902"/>
    <w:rsid w:val="00156AE8"/>
    <w:rsid w:val="00157DC0"/>
    <w:rsid w:val="00157F29"/>
    <w:rsid w:val="00160226"/>
    <w:rsid w:val="00161735"/>
    <w:rsid w:val="001619FD"/>
    <w:rsid w:val="00162734"/>
    <w:rsid w:val="00162844"/>
    <w:rsid w:val="001629C8"/>
    <w:rsid w:val="00162B63"/>
    <w:rsid w:val="00162E68"/>
    <w:rsid w:val="00163126"/>
    <w:rsid w:val="001636C8"/>
    <w:rsid w:val="0016448F"/>
    <w:rsid w:val="00164A64"/>
    <w:rsid w:val="00164C86"/>
    <w:rsid w:val="00164E81"/>
    <w:rsid w:val="00165329"/>
    <w:rsid w:val="0016588D"/>
    <w:rsid w:val="00166230"/>
    <w:rsid w:val="001664EC"/>
    <w:rsid w:val="0016681C"/>
    <w:rsid w:val="0017052E"/>
    <w:rsid w:val="00170B43"/>
    <w:rsid w:val="00171CD7"/>
    <w:rsid w:val="00171F01"/>
    <w:rsid w:val="00172021"/>
    <w:rsid w:val="001728CD"/>
    <w:rsid w:val="00172BFD"/>
    <w:rsid w:val="00173336"/>
    <w:rsid w:val="00173874"/>
    <w:rsid w:val="00173D45"/>
    <w:rsid w:val="00173D8C"/>
    <w:rsid w:val="00173E7C"/>
    <w:rsid w:val="001747D6"/>
    <w:rsid w:val="00175C8D"/>
    <w:rsid w:val="00175EBF"/>
    <w:rsid w:val="00176D61"/>
    <w:rsid w:val="001770B4"/>
    <w:rsid w:val="001804BF"/>
    <w:rsid w:val="00180F76"/>
    <w:rsid w:val="0018186C"/>
    <w:rsid w:val="00181903"/>
    <w:rsid w:val="0018196A"/>
    <w:rsid w:val="00182038"/>
    <w:rsid w:val="0018209E"/>
    <w:rsid w:val="00183CC8"/>
    <w:rsid w:val="00184298"/>
    <w:rsid w:val="001842EE"/>
    <w:rsid w:val="0018558C"/>
    <w:rsid w:val="001864A2"/>
    <w:rsid w:val="00186BB1"/>
    <w:rsid w:val="00186BFA"/>
    <w:rsid w:val="00186DD7"/>
    <w:rsid w:val="00187A7D"/>
    <w:rsid w:val="001901F6"/>
    <w:rsid w:val="00190753"/>
    <w:rsid w:val="00190914"/>
    <w:rsid w:val="00191624"/>
    <w:rsid w:val="00191AA2"/>
    <w:rsid w:val="00192219"/>
    <w:rsid w:val="00192395"/>
    <w:rsid w:val="001924CE"/>
    <w:rsid w:val="0019272B"/>
    <w:rsid w:val="00192A63"/>
    <w:rsid w:val="00192DF0"/>
    <w:rsid w:val="001931FB"/>
    <w:rsid w:val="001947AB"/>
    <w:rsid w:val="00194BB3"/>
    <w:rsid w:val="00195575"/>
    <w:rsid w:val="0019600B"/>
    <w:rsid w:val="00196425"/>
    <w:rsid w:val="00196B7A"/>
    <w:rsid w:val="00197B9B"/>
    <w:rsid w:val="00197C5A"/>
    <w:rsid w:val="001A0183"/>
    <w:rsid w:val="001A04D1"/>
    <w:rsid w:val="001A0550"/>
    <w:rsid w:val="001A07D0"/>
    <w:rsid w:val="001A1F97"/>
    <w:rsid w:val="001A2516"/>
    <w:rsid w:val="001A2EE5"/>
    <w:rsid w:val="001A2F73"/>
    <w:rsid w:val="001A4558"/>
    <w:rsid w:val="001A4A2F"/>
    <w:rsid w:val="001A4C39"/>
    <w:rsid w:val="001A5256"/>
    <w:rsid w:val="001A6981"/>
    <w:rsid w:val="001A7197"/>
    <w:rsid w:val="001A7DC1"/>
    <w:rsid w:val="001A7EBF"/>
    <w:rsid w:val="001B003B"/>
    <w:rsid w:val="001B0811"/>
    <w:rsid w:val="001B11F7"/>
    <w:rsid w:val="001B1CF7"/>
    <w:rsid w:val="001B3766"/>
    <w:rsid w:val="001B4F3A"/>
    <w:rsid w:val="001B6A13"/>
    <w:rsid w:val="001B75EF"/>
    <w:rsid w:val="001B7A05"/>
    <w:rsid w:val="001C0010"/>
    <w:rsid w:val="001C070A"/>
    <w:rsid w:val="001C07A0"/>
    <w:rsid w:val="001C1913"/>
    <w:rsid w:val="001C1DC6"/>
    <w:rsid w:val="001C2B5C"/>
    <w:rsid w:val="001C3944"/>
    <w:rsid w:val="001C42E1"/>
    <w:rsid w:val="001C680F"/>
    <w:rsid w:val="001C6FD0"/>
    <w:rsid w:val="001C76F8"/>
    <w:rsid w:val="001D059F"/>
    <w:rsid w:val="001D0ADF"/>
    <w:rsid w:val="001D2907"/>
    <w:rsid w:val="001D3111"/>
    <w:rsid w:val="001D43E8"/>
    <w:rsid w:val="001D52D7"/>
    <w:rsid w:val="001D565C"/>
    <w:rsid w:val="001D572B"/>
    <w:rsid w:val="001D5CC2"/>
    <w:rsid w:val="001D5CCE"/>
    <w:rsid w:val="001D5DDF"/>
    <w:rsid w:val="001D5EF1"/>
    <w:rsid w:val="001D6D05"/>
    <w:rsid w:val="001D71BE"/>
    <w:rsid w:val="001D73AD"/>
    <w:rsid w:val="001D750A"/>
    <w:rsid w:val="001D7A17"/>
    <w:rsid w:val="001D7F7B"/>
    <w:rsid w:val="001E0328"/>
    <w:rsid w:val="001E0AB2"/>
    <w:rsid w:val="001E0B06"/>
    <w:rsid w:val="001E109E"/>
    <w:rsid w:val="001E155F"/>
    <w:rsid w:val="001E1720"/>
    <w:rsid w:val="001E1CBF"/>
    <w:rsid w:val="001E25D0"/>
    <w:rsid w:val="001E2881"/>
    <w:rsid w:val="001E2E98"/>
    <w:rsid w:val="001E3A79"/>
    <w:rsid w:val="001E41B8"/>
    <w:rsid w:val="001E43F3"/>
    <w:rsid w:val="001E4960"/>
    <w:rsid w:val="001E4C14"/>
    <w:rsid w:val="001E50A4"/>
    <w:rsid w:val="001E5D1E"/>
    <w:rsid w:val="001E6187"/>
    <w:rsid w:val="001E7167"/>
    <w:rsid w:val="001E726A"/>
    <w:rsid w:val="001E75A0"/>
    <w:rsid w:val="001F0D28"/>
    <w:rsid w:val="001F0EC6"/>
    <w:rsid w:val="001F13E5"/>
    <w:rsid w:val="001F194D"/>
    <w:rsid w:val="001F1DA0"/>
    <w:rsid w:val="001F1E27"/>
    <w:rsid w:val="001F212F"/>
    <w:rsid w:val="001F2461"/>
    <w:rsid w:val="001F2DCE"/>
    <w:rsid w:val="001F30FC"/>
    <w:rsid w:val="001F32F2"/>
    <w:rsid w:val="001F3D50"/>
    <w:rsid w:val="001F3D86"/>
    <w:rsid w:val="001F45A9"/>
    <w:rsid w:val="001F48FF"/>
    <w:rsid w:val="001F505E"/>
    <w:rsid w:val="001F5177"/>
    <w:rsid w:val="001F5836"/>
    <w:rsid w:val="001F6081"/>
    <w:rsid w:val="001F68F3"/>
    <w:rsid w:val="001F7A6D"/>
    <w:rsid w:val="00200431"/>
    <w:rsid w:val="0020073B"/>
    <w:rsid w:val="00201AB9"/>
    <w:rsid w:val="002024B4"/>
    <w:rsid w:val="00204E52"/>
    <w:rsid w:val="00206175"/>
    <w:rsid w:val="00206F70"/>
    <w:rsid w:val="00206FE7"/>
    <w:rsid w:val="00207624"/>
    <w:rsid w:val="00207A1D"/>
    <w:rsid w:val="00207B38"/>
    <w:rsid w:val="00207ECE"/>
    <w:rsid w:val="00210506"/>
    <w:rsid w:val="0021079A"/>
    <w:rsid w:val="00210992"/>
    <w:rsid w:val="00210BCD"/>
    <w:rsid w:val="00211600"/>
    <w:rsid w:val="00212813"/>
    <w:rsid w:val="00212944"/>
    <w:rsid w:val="00213081"/>
    <w:rsid w:val="002138FC"/>
    <w:rsid w:val="00213F4E"/>
    <w:rsid w:val="00213F53"/>
    <w:rsid w:val="0021443F"/>
    <w:rsid w:val="002147C3"/>
    <w:rsid w:val="00214CA5"/>
    <w:rsid w:val="002152F9"/>
    <w:rsid w:val="0021598E"/>
    <w:rsid w:val="00215D80"/>
    <w:rsid w:val="002160D7"/>
    <w:rsid w:val="0021647C"/>
    <w:rsid w:val="00217EC0"/>
    <w:rsid w:val="00220A13"/>
    <w:rsid w:val="00220A8B"/>
    <w:rsid w:val="0022110F"/>
    <w:rsid w:val="00221504"/>
    <w:rsid w:val="00221580"/>
    <w:rsid w:val="00224D18"/>
    <w:rsid w:val="00224FA3"/>
    <w:rsid w:val="0022538A"/>
    <w:rsid w:val="00225687"/>
    <w:rsid w:val="0022685A"/>
    <w:rsid w:val="002278E9"/>
    <w:rsid w:val="00227E61"/>
    <w:rsid w:val="00227FB9"/>
    <w:rsid w:val="002305BA"/>
    <w:rsid w:val="002308DF"/>
    <w:rsid w:val="00231B99"/>
    <w:rsid w:val="00232674"/>
    <w:rsid w:val="00232B55"/>
    <w:rsid w:val="00233094"/>
    <w:rsid w:val="00234465"/>
    <w:rsid w:val="00234600"/>
    <w:rsid w:val="00234604"/>
    <w:rsid w:val="0023477E"/>
    <w:rsid w:val="00235666"/>
    <w:rsid w:val="00235892"/>
    <w:rsid w:val="00236596"/>
    <w:rsid w:val="00236E03"/>
    <w:rsid w:val="00236FEB"/>
    <w:rsid w:val="00237099"/>
    <w:rsid w:val="002371A9"/>
    <w:rsid w:val="00237A96"/>
    <w:rsid w:val="0024043A"/>
    <w:rsid w:val="0024044F"/>
    <w:rsid w:val="00240795"/>
    <w:rsid w:val="002407D5"/>
    <w:rsid w:val="00240B67"/>
    <w:rsid w:val="00241877"/>
    <w:rsid w:val="00241932"/>
    <w:rsid w:val="00241AE3"/>
    <w:rsid w:val="00241D13"/>
    <w:rsid w:val="00241D73"/>
    <w:rsid w:val="002429B3"/>
    <w:rsid w:val="00243233"/>
    <w:rsid w:val="00243452"/>
    <w:rsid w:val="00243571"/>
    <w:rsid w:val="00243D9E"/>
    <w:rsid w:val="002447C6"/>
    <w:rsid w:val="0024541D"/>
    <w:rsid w:val="00245828"/>
    <w:rsid w:val="00245C61"/>
    <w:rsid w:val="00245EE8"/>
    <w:rsid w:val="002464F0"/>
    <w:rsid w:val="002468E1"/>
    <w:rsid w:val="00246A8E"/>
    <w:rsid w:val="002474B5"/>
    <w:rsid w:val="0025040F"/>
    <w:rsid w:val="002511A3"/>
    <w:rsid w:val="00251BC0"/>
    <w:rsid w:val="00251C39"/>
    <w:rsid w:val="00251DA8"/>
    <w:rsid w:val="00251ED6"/>
    <w:rsid w:val="00252252"/>
    <w:rsid w:val="00254AF9"/>
    <w:rsid w:val="00255E40"/>
    <w:rsid w:val="00255E47"/>
    <w:rsid w:val="0025676B"/>
    <w:rsid w:val="002569B2"/>
    <w:rsid w:val="00256B10"/>
    <w:rsid w:val="002572F1"/>
    <w:rsid w:val="002575D5"/>
    <w:rsid w:val="002602E0"/>
    <w:rsid w:val="00260EE6"/>
    <w:rsid w:val="002614BF"/>
    <w:rsid w:val="00261ECE"/>
    <w:rsid w:val="002623B5"/>
    <w:rsid w:val="00262400"/>
    <w:rsid w:val="00264A3A"/>
    <w:rsid w:val="00265518"/>
    <w:rsid w:val="002655EA"/>
    <w:rsid w:val="002661F7"/>
    <w:rsid w:val="002667FC"/>
    <w:rsid w:val="00266F40"/>
    <w:rsid w:val="00267754"/>
    <w:rsid w:val="00270C9B"/>
    <w:rsid w:val="0027133D"/>
    <w:rsid w:val="00271F8B"/>
    <w:rsid w:val="00272B75"/>
    <w:rsid w:val="00272FED"/>
    <w:rsid w:val="002733C3"/>
    <w:rsid w:val="00273B85"/>
    <w:rsid w:val="00274612"/>
    <w:rsid w:val="00274EF4"/>
    <w:rsid w:val="002752B4"/>
    <w:rsid w:val="00275A96"/>
    <w:rsid w:val="00275ACA"/>
    <w:rsid w:val="002760C5"/>
    <w:rsid w:val="00276261"/>
    <w:rsid w:val="00277377"/>
    <w:rsid w:val="00277BD0"/>
    <w:rsid w:val="00277BEA"/>
    <w:rsid w:val="00280069"/>
    <w:rsid w:val="0028047F"/>
    <w:rsid w:val="0028171E"/>
    <w:rsid w:val="00281B87"/>
    <w:rsid w:val="00281C52"/>
    <w:rsid w:val="002823CC"/>
    <w:rsid w:val="00282468"/>
    <w:rsid w:val="002827BE"/>
    <w:rsid w:val="00282D10"/>
    <w:rsid w:val="00283391"/>
    <w:rsid w:val="002835EF"/>
    <w:rsid w:val="00283C1A"/>
    <w:rsid w:val="00284306"/>
    <w:rsid w:val="002849ED"/>
    <w:rsid w:val="00285677"/>
    <w:rsid w:val="00286B6C"/>
    <w:rsid w:val="00286F54"/>
    <w:rsid w:val="00287C99"/>
    <w:rsid w:val="00287DB1"/>
    <w:rsid w:val="00291552"/>
    <w:rsid w:val="002916C3"/>
    <w:rsid w:val="00293AAE"/>
    <w:rsid w:val="00294912"/>
    <w:rsid w:val="002949FB"/>
    <w:rsid w:val="00295098"/>
    <w:rsid w:val="00295863"/>
    <w:rsid w:val="00295BE7"/>
    <w:rsid w:val="00296247"/>
    <w:rsid w:val="00297384"/>
    <w:rsid w:val="0029791F"/>
    <w:rsid w:val="002A00AB"/>
    <w:rsid w:val="002A0AA3"/>
    <w:rsid w:val="002A1345"/>
    <w:rsid w:val="002A22AA"/>
    <w:rsid w:val="002A2684"/>
    <w:rsid w:val="002A290E"/>
    <w:rsid w:val="002A2DD6"/>
    <w:rsid w:val="002A2F11"/>
    <w:rsid w:val="002A2FE6"/>
    <w:rsid w:val="002A2FEE"/>
    <w:rsid w:val="002A401E"/>
    <w:rsid w:val="002A4916"/>
    <w:rsid w:val="002A538D"/>
    <w:rsid w:val="002A5526"/>
    <w:rsid w:val="002A56D2"/>
    <w:rsid w:val="002A5ABD"/>
    <w:rsid w:val="002A5B47"/>
    <w:rsid w:val="002A5DDB"/>
    <w:rsid w:val="002A78B2"/>
    <w:rsid w:val="002A79BC"/>
    <w:rsid w:val="002A7AC5"/>
    <w:rsid w:val="002B00B0"/>
    <w:rsid w:val="002B029A"/>
    <w:rsid w:val="002B02B8"/>
    <w:rsid w:val="002B03B3"/>
    <w:rsid w:val="002B1408"/>
    <w:rsid w:val="002B43AB"/>
    <w:rsid w:val="002B440C"/>
    <w:rsid w:val="002B48B4"/>
    <w:rsid w:val="002B4F6C"/>
    <w:rsid w:val="002B60A1"/>
    <w:rsid w:val="002B6554"/>
    <w:rsid w:val="002B6DA1"/>
    <w:rsid w:val="002B7593"/>
    <w:rsid w:val="002B79E6"/>
    <w:rsid w:val="002B7A44"/>
    <w:rsid w:val="002B7A50"/>
    <w:rsid w:val="002C0091"/>
    <w:rsid w:val="002C00EF"/>
    <w:rsid w:val="002C0142"/>
    <w:rsid w:val="002C0C44"/>
    <w:rsid w:val="002C150B"/>
    <w:rsid w:val="002C2363"/>
    <w:rsid w:val="002C26A1"/>
    <w:rsid w:val="002C2CA2"/>
    <w:rsid w:val="002C3BF0"/>
    <w:rsid w:val="002C4C92"/>
    <w:rsid w:val="002C5606"/>
    <w:rsid w:val="002C57E8"/>
    <w:rsid w:val="002C61FE"/>
    <w:rsid w:val="002C622F"/>
    <w:rsid w:val="002C6454"/>
    <w:rsid w:val="002C6842"/>
    <w:rsid w:val="002C6E79"/>
    <w:rsid w:val="002C78D3"/>
    <w:rsid w:val="002D00AD"/>
    <w:rsid w:val="002D04C5"/>
    <w:rsid w:val="002D09CF"/>
    <w:rsid w:val="002D0CFF"/>
    <w:rsid w:val="002D23E2"/>
    <w:rsid w:val="002D2ACB"/>
    <w:rsid w:val="002D33D9"/>
    <w:rsid w:val="002D36D5"/>
    <w:rsid w:val="002D3888"/>
    <w:rsid w:val="002D3AA5"/>
    <w:rsid w:val="002D3B55"/>
    <w:rsid w:val="002D457A"/>
    <w:rsid w:val="002D48D3"/>
    <w:rsid w:val="002D578D"/>
    <w:rsid w:val="002D5C92"/>
    <w:rsid w:val="002D6642"/>
    <w:rsid w:val="002D6F99"/>
    <w:rsid w:val="002D71ED"/>
    <w:rsid w:val="002D731B"/>
    <w:rsid w:val="002D7397"/>
    <w:rsid w:val="002E0376"/>
    <w:rsid w:val="002E0865"/>
    <w:rsid w:val="002E0A0A"/>
    <w:rsid w:val="002E14F8"/>
    <w:rsid w:val="002E196A"/>
    <w:rsid w:val="002E2076"/>
    <w:rsid w:val="002E2300"/>
    <w:rsid w:val="002E26EC"/>
    <w:rsid w:val="002E4234"/>
    <w:rsid w:val="002E4537"/>
    <w:rsid w:val="002E558C"/>
    <w:rsid w:val="002E5795"/>
    <w:rsid w:val="002E5A55"/>
    <w:rsid w:val="002E7900"/>
    <w:rsid w:val="002F04A6"/>
    <w:rsid w:val="002F0C5E"/>
    <w:rsid w:val="002F0E73"/>
    <w:rsid w:val="002F1DD1"/>
    <w:rsid w:val="002F1F69"/>
    <w:rsid w:val="002F24D9"/>
    <w:rsid w:val="002F331E"/>
    <w:rsid w:val="002F3773"/>
    <w:rsid w:val="002F3E2C"/>
    <w:rsid w:val="002F4335"/>
    <w:rsid w:val="002F49A4"/>
    <w:rsid w:val="002F585F"/>
    <w:rsid w:val="002F6F5E"/>
    <w:rsid w:val="002F7933"/>
    <w:rsid w:val="002F7DE8"/>
    <w:rsid w:val="0030036D"/>
    <w:rsid w:val="003003B7"/>
    <w:rsid w:val="00301398"/>
    <w:rsid w:val="00301E6E"/>
    <w:rsid w:val="00302A0F"/>
    <w:rsid w:val="0030421A"/>
    <w:rsid w:val="003042C4"/>
    <w:rsid w:val="003044E2"/>
    <w:rsid w:val="003048AA"/>
    <w:rsid w:val="00304EE2"/>
    <w:rsid w:val="003051B5"/>
    <w:rsid w:val="003061E0"/>
    <w:rsid w:val="00306EBA"/>
    <w:rsid w:val="00307262"/>
    <w:rsid w:val="0030787B"/>
    <w:rsid w:val="003109B2"/>
    <w:rsid w:val="00311B4F"/>
    <w:rsid w:val="00313324"/>
    <w:rsid w:val="00313B6B"/>
    <w:rsid w:val="00313CD9"/>
    <w:rsid w:val="003153EA"/>
    <w:rsid w:val="003155AF"/>
    <w:rsid w:val="003163CA"/>
    <w:rsid w:val="00317612"/>
    <w:rsid w:val="003177E7"/>
    <w:rsid w:val="00320ACD"/>
    <w:rsid w:val="00320E7B"/>
    <w:rsid w:val="003211D2"/>
    <w:rsid w:val="003217DC"/>
    <w:rsid w:val="003222FF"/>
    <w:rsid w:val="003224FC"/>
    <w:rsid w:val="00322969"/>
    <w:rsid w:val="00323FFA"/>
    <w:rsid w:val="0032491A"/>
    <w:rsid w:val="00324A0B"/>
    <w:rsid w:val="00324A8A"/>
    <w:rsid w:val="00325F74"/>
    <w:rsid w:val="003268D8"/>
    <w:rsid w:val="003269F9"/>
    <w:rsid w:val="003306AE"/>
    <w:rsid w:val="00330F1B"/>
    <w:rsid w:val="0033133C"/>
    <w:rsid w:val="00331603"/>
    <w:rsid w:val="0033204F"/>
    <w:rsid w:val="00332DAB"/>
    <w:rsid w:val="003332DF"/>
    <w:rsid w:val="003333BD"/>
    <w:rsid w:val="00333B40"/>
    <w:rsid w:val="00333C1C"/>
    <w:rsid w:val="003347F1"/>
    <w:rsid w:val="003349FA"/>
    <w:rsid w:val="00335B59"/>
    <w:rsid w:val="003361DA"/>
    <w:rsid w:val="003361F7"/>
    <w:rsid w:val="003363E6"/>
    <w:rsid w:val="003364FB"/>
    <w:rsid w:val="00336E65"/>
    <w:rsid w:val="003377CB"/>
    <w:rsid w:val="00337F3E"/>
    <w:rsid w:val="00340840"/>
    <w:rsid w:val="00340FB1"/>
    <w:rsid w:val="003417D7"/>
    <w:rsid w:val="00343F58"/>
    <w:rsid w:val="00344544"/>
    <w:rsid w:val="00345570"/>
    <w:rsid w:val="00346ABA"/>
    <w:rsid w:val="00346CE1"/>
    <w:rsid w:val="00347A56"/>
    <w:rsid w:val="00350A5A"/>
    <w:rsid w:val="0035130A"/>
    <w:rsid w:val="003516BE"/>
    <w:rsid w:val="00352B8F"/>
    <w:rsid w:val="00353217"/>
    <w:rsid w:val="00353685"/>
    <w:rsid w:val="003544EC"/>
    <w:rsid w:val="00354627"/>
    <w:rsid w:val="00355549"/>
    <w:rsid w:val="00356487"/>
    <w:rsid w:val="00356688"/>
    <w:rsid w:val="00356A22"/>
    <w:rsid w:val="003578A4"/>
    <w:rsid w:val="00357A1B"/>
    <w:rsid w:val="00357A90"/>
    <w:rsid w:val="00357B2F"/>
    <w:rsid w:val="0035BCDE"/>
    <w:rsid w:val="0036005B"/>
    <w:rsid w:val="0036045D"/>
    <w:rsid w:val="0036155B"/>
    <w:rsid w:val="003617CA"/>
    <w:rsid w:val="0036180A"/>
    <w:rsid w:val="00361951"/>
    <w:rsid w:val="003620F2"/>
    <w:rsid w:val="003624F2"/>
    <w:rsid w:val="003625BF"/>
    <w:rsid w:val="00363250"/>
    <w:rsid w:val="0036347D"/>
    <w:rsid w:val="003636B7"/>
    <w:rsid w:val="00363B99"/>
    <w:rsid w:val="00364F81"/>
    <w:rsid w:val="0036542B"/>
    <w:rsid w:val="00365923"/>
    <w:rsid w:val="00365A40"/>
    <w:rsid w:val="00365D56"/>
    <w:rsid w:val="00365D92"/>
    <w:rsid w:val="0036637D"/>
    <w:rsid w:val="00366E75"/>
    <w:rsid w:val="00367173"/>
    <w:rsid w:val="00367443"/>
    <w:rsid w:val="00367675"/>
    <w:rsid w:val="00370828"/>
    <w:rsid w:val="003734B7"/>
    <w:rsid w:val="003739BC"/>
    <w:rsid w:val="00373FE7"/>
    <w:rsid w:val="00374090"/>
    <w:rsid w:val="003744BC"/>
    <w:rsid w:val="003747B3"/>
    <w:rsid w:val="00374C0F"/>
    <w:rsid w:val="00374FFC"/>
    <w:rsid w:val="00375A2F"/>
    <w:rsid w:val="00376BC9"/>
    <w:rsid w:val="00377F15"/>
    <w:rsid w:val="00380DDF"/>
    <w:rsid w:val="00380F5C"/>
    <w:rsid w:val="00382259"/>
    <w:rsid w:val="00382EAB"/>
    <w:rsid w:val="00383196"/>
    <w:rsid w:val="003838DE"/>
    <w:rsid w:val="00383E3C"/>
    <w:rsid w:val="003846C1"/>
    <w:rsid w:val="00384EA2"/>
    <w:rsid w:val="00385766"/>
    <w:rsid w:val="00386A14"/>
    <w:rsid w:val="00390246"/>
    <w:rsid w:val="00390DF0"/>
    <w:rsid w:val="003922B3"/>
    <w:rsid w:val="00394A32"/>
    <w:rsid w:val="00395204"/>
    <w:rsid w:val="0039545B"/>
    <w:rsid w:val="00395914"/>
    <w:rsid w:val="00395DCD"/>
    <w:rsid w:val="00395F42"/>
    <w:rsid w:val="003966A3"/>
    <w:rsid w:val="00397C22"/>
    <w:rsid w:val="003A0248"/>
    <w:rsid w:val="003A06EE"/>
    <w:rsid w:val="003A0873"/>
    <w:rsid w:val="003A08EA"/>
    <w:rsid w:val="003A0B86"/>
    <w:rsid w:val="003A1479"/>
    <w:rsid w:val="003A24FF"/>
    <w:rsid w:val="003A2E0F"/>
    <w:rsid w:val="003A38B3"/>
    <w:rsid w:val="003A440C"/>
    <w:rsid w:val="003A494A"/>
    <w:rsid w:val="003A5297"/>
    <w:rsid w:val="003A57D8"/>
    <w:rsid w:val="003A584E"/>
    <w:rsid w:val="003A680E"/>
    <w:rsid w:val="003A7144"/>
    <w:rsid w:val="003B036C"/>
    <w:rsid w:val="003B0C2D"/>
    <w:rsid w:val="003B0F84"/>
    <w:rsid w:val="003B15F5"/>
    <w:rsid w:val="003B1EF9"/>
    <w:rsid w:val="003B2656"/>
    <w:rsid w:val="003B2766"/>
    <w:rsid w:val="003B2F5E"/>
    <w:rsid w:val="003B2F6E"/>
    <w:rsid w:val="003B3EA2"/>
    <w:rsid w:val="003B5935"/>
    <w:rsid w:val="003B5B99"/>
    <w:rsid w:val="003B60C2"/>
    <w:rsid w:val="003B67B6"/>
    <w:rsid w:val="003B74E9"/>
    <w:rsid w:val="003C02DD"/>
    <w:rsid w:val="003C048B"/>
    <w:rsid w:val="003C164B"/>
    <w:rsid w:val="003C2606"/>
    <w:rsid w:val="003C2835"/>
    <w:rsid w:val="003C320C"/>
    <w:rsid w:val="003C369F"/>
    <w:rsid w:val="003C3C87"/>
    <w:rsid w:val="003C4BCA"/>
    <w:rsid w:val="003C625C"/>
    <w:rsid w:val="003C63B2"/>
    <w:rsid w:val="003C6C8B"/>
    <w:rsid w:val="003C7496"/>
    <w:rsid w:val="003C7B13"/>
    <w:rsid w:val="003D0443"/>
    <w:rsid w:val="003D0753"/>
    <w:rsid w:val="003D08FB"/>
    <w:rsid w:val="003D1E91"/>
    <w:rsid w:val="003D2122"/>
    <w:rsid w:val="003D23ED"/>
    <w:rsid w:val="003D3549"/>
    <w:rsid w:val="003D47EB"/>
    <w:rsid w:val="003D4BDE"/>
    <w:rsid w:val="003D4F1F"/>
    <w:rsid w:val="003D56F5"/>
    <w:rsid w:val="003D5AC2"/>
    <w:rsid w:val="003D66EF"/>
    <w:rsid w:val="003D752B"/>
    <w:rsid w:val="003D782B"/>
    <w:rsid w:val="003D7860"/>
    <w:rsid w:val="003D7A5F"/>
    <w:rsid w:val="003E0EDD"/>
    <w:rsid w:val="003E101F"/>
    <w:rsid w:val="003E2368"/>
    <w:rsid w:val="003E26D9"/>
    <w:rsid w:val="003E2C9C"/>
    <w:rsid w:val="003E3AA7"/>
    <w:rsid w:val="003E46B8"/>
    <w:rsid w:val="003E5EF2"/>
    <w:rsid w:val="003E62A3"/>
    <w:rsid w:val="003E7058"/>
    <w:rsid w:val="003E728F"/>
    <w:rsid w:val="003E7900"/>
    <w:rsid w:val="003F0105"/>
    <w:rsid w:val="003F0A62"/>
    <w:rsid w:val="003F1078"/>
    <w:rsid w:val="003F2365"/>
    <w:rsid w:val="003F29E2"/>
    <w:rsid w:val="003F2B0F"/>
    <w:rsid w:val="003F3108"/>
    <w:rsid w:val="003F4415"/>
    <w:rsid w:val="003F6740"/>
    <w:rsid w:val="003F68C7"/>
    <w:rsid w:val="003F7127"/>
    <w:rsid w:val="003F7207"/>
    <w:rsid w:val="003F7AEC"/>
    <w:rsid w:val="00400BF3"/>
    <w:rsid w:val="00401D81"/>
    <w:rsid w:val="0040417D"/>
    <w:rsid w:val="004042D6"/>
    <w:rsid w:val="004045B2"/>
    <w:rsid w:val="004052B6"/>
    <w:rsid w:val="0040588E"/>
    <w:rsid w:val="00406DAD"/>
    <w:rsid w:val="00407BBF"/>
    <w:rsid w:val="004105F1"/>
    <w:rsid w:val="004108CD"/>
    <w:rsid w:val="00410FBC"/>
    <w:rsid w:val="00410FC3"/>
    <w:rsid w:val="00411687"/>
    <w:rsid w:val="004117C9"/>
    <w:rsid w:val="00412948"/>
    <w:rsid w:val="00412E4D"/>
    <w:rsid w:val="00413EEA"/>
    <w:rsid w:val="0041401E"/>
    <w:rsid w:val="00414FC1"/>
    <w:rsid w:val="004151FF"/>
    <w:rsid w:val="0041648F"/>
    <w:rsid w:val="00416491"/>
    <w:rsid w:val="00420C51"/>
    <w:rsid w:val="004212B7"/>
    <w:rsid w:val="004212FE"/>
    <w:rsid w:val="0042188D"/>
    <w:rsid w:val="00422268"/>
    <w:rsid w:val="0042238B"/>
    <w:rsid w:val="004229C8"/>
    <w:rsid w:val="00424728"/>
    <w:rsid w:val="004247F0"/>
    <w:rsid w:val="00424FAA"/>
    <w:rsid w:val="00425615"/>
    <w:rsid w:val="0042579A"/>
    <w:rsid w:val="00425F34"/>
    <w:rsid w:val="00426869"/>
    <w:rsid w:val="00426BAE"/>
    <w:rsid w:val="004274A4"/>
    <w:rsid w:val="004276CF"/>
    <w:rsid w:val="00427820"/>
    <w:rsid w:val="004308D7"/>
    <w:rsid w:val="00430C21"/>
    <w:rsid w:val="0043127F"/>
    <w:rsid w:val="00431C67"/>
    <w:rsid w:val="00431C6D"/>
    <w:rsid w:val="00432843"/>
    <w:rsid w:val="00432D7E"/>
    <w:rsid w:val="00433A8F"/>
    <w:rsid w:val="0043404B"/>
    <w:rsid w:val="0043501B"/>
    <w:rsid w:val="0043513C"/>
    <w:rsid w:val="004355AB"/>
    <w:rsid w:val="004356EE"/>
    <w:rsid w:val="00435F0F"/>
    <w:rsid w:val="00436185"/>
    <w:rsid w:val="004367D2"/>
    <w:rsid w:val="00436E91"/>
    <w:rsid w:val="00437545"/>
    <w:rsid w:val="00437546"/>
    <w:rsid w:val="004375AB"/>
    <w:rsid w:val="00437D25"/>
    <w:rsid w:val="00442A87"/>
    <w:rsid w:val="00443437"/>
    <w:rsid w:val="0044348B"/>
    <w:rsid w:val="00444F63"/>
    <w:rsid w:val="00445A54"/>
    <w:rsid w:val="00446358"/>
    <w:rsid w:val="00446AC4"/>
    <w:rsid w:val="00447DBF"/>
    <w:rsid w:val="00450127"/>
    <w:rsid w:val="004506DA"/>
    <w:rsid w:val="00450FA8"/>
    <w:rsid w:val="00451810"/>
    <w:rsid w:val="00451C44"/>
    <w:rsid w:val="00451D87"/>
    <w:rsid w:val="00451EB7"/>
    <w:rsid w:val="004520B4"/>
    <w:rsid w:val="0045213C"/>
    <w:rsid w:val="004545AD"/>
    <w:rsid w:val="004545DF"/>
    <w:rsid w:val="00455523"/>
    <w:rsid w:val="0045578F"/>
    <w:rsid w:val="00455C41"/>
    <w:rsid w:val="00455CE7"/>
    <w:rsid w:val="00456041"/>
    <w:rsid w:val="00461A2D"/>
    <w:rsid w:val="00461FB2"/>
    <w:rsid w:val="00462C6D"/>
    <w:rsid w:val="0046389F"/>
    <w:rsid w:val="00463945"/>
    <w:rsid w:val="00463F2E"/>
    <w:rsid w:val="004653AD"/>
    <w:rsid w:val="004656B9"/>
    <w:rsid w:val="00465F0F"/>
    <w:rsid w:val="00465F6D"/>
    <w:rsid w:val="00466B41"/>
    <w:rsid w:val="004670DE"/>
    <w:rsid w:val="0047031E"/>
    <w:rsid w:val="00470854"/>
    <w:rsid w:val="004715B7"/>
    <w:rsid w:val="00471C10"/>
    <w:rsid w:val="00471D60"/>
    <w:rsid w:val="00471D84"/>
    <w:rsid w:val="00471DAB"/>
    <w:rsid w:val="0047251A"/>
    <w:rsid w:val="00472EA4"/>
    <w:rsid w:val="00473BB1"/>
    <w:rsid w:val="004740BA"/>
    <w:rsid w:val="004751E4"/>
    <w:rsid w:val="004759B2"/>
    <w:rsid w:val="00475DB7"/>
    <w:rsid w:val="00475E69"/>
    <w:rsid w:val="0047633E"/>
    <w:rsid w:val="00476765"/>
    <w:rsid w:val="00477F5D"/>
    <w:rsid w:val="004814FF"/>
    <w:rsid w:val="00482C18"/>
    <w:rsid w:val="00482F6B"/>
    <w:rsid w:val="00483EE3"/>
    <w:rsid w:val="00484050"/>
    <w:rsid w:val="004847EC"/>
    <w:rsid w:val="004855E8"/>
    <w:rsid w:val="004907B9"/>
    <w:rsid w:val="0049083C"/>
    <w:rsid w:val="0049094E"/>
    <w:rsid w:val="0049136F"/>
    <w:rsid w:val="00491753"/>
    <w:rsid w:val="00491A57"/>
    <w:rsid w:val="0049220D"/>
    <w:rsid w:val="00492863"/>
    <w:rsid w:val="00492903"/>
    <w:rsid w:val="00492A3E"/>
    <w:rsid w:val="00492BA6"/>
    <w:rsid w:val="00492E70"/>
    <w:rsid w:val="004942B2"/>
    <w:rsid w:val="00494A24"/>
    <w:rsid w:val="004960F7"/>
    <w:rsid w:val="00496AFD"/>
    <w:rsid w:val="0049776B"/>
    <w:rsid w:val="004A1530"/>
    <w:rsid w:val="004A18D5"/>
    <w:rsid w:val="004A1FAC"/>
    <w:rsid w:val="004A3360"/>
    <w:rsid w:val="004A3BDB"/>
    <w:rsid w:val="004A3FE9"/>
    <w:rsid w:val="004A43CF"/>
    <w:rsid w:val="004A43F6"/>
    <w:rsid w:val="004A443E"/>
    <w:rsid w:val="004A4715"/>
    <w:rsid w:val="004A4B52"/>
    <w:rsid w:val="004A4E42"/>
    <w:rsid w:val="004A65E5"/>
    <w:rsid w:val="004A6D17"/>
    <w:rsid w:val="004A7013"/>
    <w:rsid w:val="004A7829"/>
    <w:rsid w:val="004B02BC"/>
    <w:rsid w:val="004B0379"/>
    <w:rsid w:val="004B0B1E"/>
    <w:rsid w:val="004B0C0E"/>
    <w:rsid w:val="004B0F30"/>
    <w:rsid w:val="004B1CB2"/>
    <w:rsid w:val="004B2F0C"/>
    <w:rsid w:val="004B2F85"/>
    <w:rsid w:val="004B3356"/>
    <w:rsid w:val="004B3413"/>
    <w:rsid w:val="004B37E6"/>
    <w:rsid w:val="004B4BC7"/>
    <w:rsid w:val="004B4F7C"/>
    <w:rsid w:val="004B50B6"/>
    <w:rsid w:val="004B5241"/>
    <w:rsid w:val="004B5705"/>
    <w:rsid w:val="004B5DA6"/>
    <w:rsid w:val="004B637B"/>
    <w:rsid w:val="004B7AD7"/>
    <w:rsid w:val="004C0502"/>
    <w:rsid w:val="004C0F04"/>
    <w:rsid w:val="004C2B8D"/>
    <w:rsid w:val="004C2CF7"/>
    <w:rsid w:val="004C2F0F"/>
    <w:rsid w:val="004C2F6E"/>
    <w:rsid w:val="004C3474"/>
    <w:rsid w:val="004C4167"/>
    <w:rsid w:val="004C4530"/>
    <w:rsid w:val="004C48C2"/>
    <w:rsid w:val="004C496E"/>
    <w:rsid w:val="004C4CE9"/>
    <w:rsid w:val="004C4F8E"/>
    <w:rsid w:val="004C4FF4"/>
    <w:rsid w:val="004C545E"/>
    <w:rsid w:val="004C61C3"/>
    <w:rsid w:val="004C79BB"/>
    <w:rsid w:val="004C7BB9"/>
    <w:rsid w:val="004D026A"/>
    <w:rsid w:val="004D0456"/>
    <w:rsid w:val="004D0771"/>
    <w:rsid w:val="004D1335"/>
    <w:rsid w:val="004D13BB"/>
    <w:rsid w:val="004D26B3"/>
    <w:rsid w:val="004D2B0E"/>
    <w:rsid w:val="004D2F39"/>
    <w:rsid w:val="004D2F7A"/>
    <w:rsid w:val="004D31F1"/>
    <w:rsid w:val="004D3456"/>
    <w:rsid w:val="004D36EE"/>
    <w:rsid w:val="004D39DF"/>
    <w:rsid w:val="004D454B"/>
    <w:rsid w:val="004D480B"/>
    <w:rsid w:val="004D48A2"/>
    <w:rsid w:val="004D4AAF"/>
    <w:rsid w:val="004D5070"/>
    <w:rsid w:val="004D6124"/>
    <w:rsid w:val="004D7E8B"/>
    <w:rsid w:val="004E0A85"/>
    <w:rsid w:val="004E1F09"/>
    <w:rsid w:val="004E2ABA"/>
    <w:rsid w:val="004E2C12"/>
    <w:rsid w:val="004E373E"/>
    <w:rsid w:val="004E410D"/>
    <w:rsid w:val="004E6069"/>
    <w:rsid w:val="004E61C0"/>
    <w:rsid w:val="004E67A8"/>
    <w:rsid w:val="004E68EB"/>
    <w:rsid w:val="004E77D8"/>
    <w:rsid w:val="004F065B"/>
    <w:rsid w:val="004F0D95"/>
    <w:rsid w:val="004F1495"/>
    <w:rsid w:val="004F1CFC"/>
    <w:rsid w:val="004F368B"/>
    <w:rsid w:val="004F3D92"/>
    <w:rsid w:val="004F4379"/>
    <w:rsid w:val="004F4B6F"/>
    <w:rsid w:val="004F5013"/>
    <w:rsid w:val="004F53D8"/>
    <w:rsid w:val="004F58BD"/>
    <w:rsid w:val="004F5BFA"/>
    <w:rsid w:val="004F614D"/>
    <w:rsid w:val="004F6F10"/>
    <w:rsid w:val="004F741F"/>
    <w:rsid w:val="004F7DF2"/>
    <w:rsid w:val="00500B8C"/>
    <w:rsid w:val="00501098"/>
    <w:rsid w:val="00501649"/>
    <w:rsid w:val="005019B1"/>
    <w:rsid w:val="00501FD3"/>
    <w:rsid w:val="0050219F"/>
    <w:rsid w:val="005033A3"/>
    <w:rsid w:val="00503810"/>
    <w:rsid w:val="0050413B"/>
    <w:rsid w:val="00504151"/>
    <w:rsid w:val="00504743"/>
    <w:rsid w:val="005049DB"/>
    <w:rsid w:val="005063A2"/>
    <w:rsid w:val="00510C9A"/>
    <w:rsid w:val="00510EBC"/>
    <w:rsid w:val="00511F27"/>
    <w:rsid w:val="00512A2A"/>
    <w:rsid w:val="00512E57"/>
    <w:rsid w:val="00513459"/>
    <w:rsid w:val="00513E0A"/>
    <w:rsid w:val="00515E00"/>
    <w:rsid w:val="005166D9"/>
    <w:rsid w:val="00517314"/>
    <w:rsid w:val="005208BA"/>
    <w:rsid w:val="00521FE9"/>
    <w:rsid w:val="00522755"/>
    <w:rsid w:val="005229C6"/>
    <w:rsid w:val="005229FE"/>
    <w:rsid w:val="00523512"/>
    <w:rsid w:val="00523DF0"/>
    <w:rsid w:val="00524974"/>
    <w:rsid w:val="0052525F"/>
    <w:rsid w:val="00525EC3"/>
    <w:rsid w:val="0052617A"/>
    <w:rsid w:val="00526A42"/>
    <w:rsid w:val="00527065"/>
    <w:rsid w:val="0052772A"/>
    <w:rsid w:val="0053035A"/>
    <w:rsid w:val="00530593"/>
    <w:rsid w:val="0053079D"/>
    <w:rsid w:val="00530945"/>
    <w:rsid w:val="00531417"/>
    <w:rsid w:val="00533303"/>
    <w:rsid w:val="00533434"/>
    <w:rsid w:val="0053549F"/>
    <w:rsid w:val="0053558D"/>
    <w:rsid w:val="00536763"/>
    <w:rsid w:val="005367FD"/>
    <w:rsid w:val="00536CBD"/>
    <w:rsid w:val="00537CEC"/>
    <w:rsid w:val="00537D3A"/>
    <w:rsid w:val="00540238"/>
    <w:rsid w:val="00540D01"/>
    <w:rsid w:val="005412FB"/>
    <w:rsid w:val="005429F7"/>
    <w:rsid w:val="0054442A"/>
    <w:rsid w:val="00544B14"/>
    <w:rsid w:val="00544BFB"/>
    <w:rsid w:val="005453AA"/>
    <w:rsid w:val="00545895"/>
    <w:rsid w:val="00545929"/>
    <w:rsid w:val="00545956"/>
    <w:rsid w:val="00545ABA"/>
    <w:rsid w:val="00546779"/>
    <w:rsid w:val="00547A81"/>
    <w:rsid w:val="00547DCF"/>
    <w:rsid w:val="00547E12"/>
    <w:rsid w:val="00550320"/>
    <w:rsid w:val="0055216C"/>
    <w:rsid w:val="00552956"/>
    <w:rsid w:val="00552A2E"/>
    <w:rsid w:val="00553872"/>
    <w:rsid w:val="00553D33"/>
    <w:rsid w:val="00554583"/>
    <w:rsid w:val="005547DE"/>
    <w:rsid w:val="00554AED"/>
    <w:rsid w:val="00556D22"/>
    <w:rsid w:val="00557632"/>
    <w:rsid w:val="00557A45"/>
    <w:rsid w:val="00560432"/>
    <w:rsid w:val="00560F5D"/>
    <w:rsid w:val="00561D97"/>
    <w:rsid w:val="00562650"/>
    <w:rsid w:val="00563174"/>
    <w:rsid w:val="00563256"/>
    <w:rsid w:val="00563B9D"/>
    <w:rsid w:val="00563FFB"/>
    <w:rsid w:val="005646D0"/>
    <w:rsid w:val="00564D2A"/>
    <w:rsid w:val="00565D8C"/>
    <w:rsid w:val="005672FC"/>
    <w:rsid w:val="00567A1E"/>
    <w:rsid w:val="00570122"/>
    <w:rsid w:val="00570247"/>
    <w:rsid w:val="00570715"/>
    <w:rsid w:val="00570CEE"/>
    <w:rsid w:val="00570D64"/>
    <w:rsid w:val="005711F0"/>
    <w:rsid w:val="00572C90"/>
    <w:rsid w:val="00573021"/>
    <w:rsid w:val="00573226"/>
    <w:rsid w:val="00573838"/>
    <w:rsid w:val="00574A45"/>
    <w:rsid w:val="00574E4A"/>
    <w:rsid w:val="00575019"/>
    <w:rsid w:val="0057589C"/>
    <w:rsid w:val="00575BFB"/>
    <w:rsid w:val="005763AB"/>
    <w:rsid w:val="00576B2F"/>
    <w:rsid w:val="00580B36"/>
    <w:rsid w:val="00580EA8"/>
    <w:rsid w:val="00581AB3"/>
    <w:rsid w:val="00581C4E"/>
    <w:rsid w:val="00581E30"/>
    <w:rsid w:val="00581F99"/>
    <w:rsid w:val="00582714"/>
    <w:rsid w:val="005828C4"/>
    <w:rsid w:val="005837DD"/>
    <w:rsid w:val="00585873"/>
    <w:rsid w:val="00586A7B"/>
    <w:rsid w:val="0058712D"/>
    <w:rsid w:val="005871B5"/>
    <w:rsid w:val="005873E2"/>
    <w:rsid w:val="00587CC5"/>
    <w:rsid w:val="00587EDC"/>
    <w:rsid w:val="00590149"/>
    <w:rsid w:val="00590567"/>
    <w:rsid w:val="00591858"/>
    <w:rsid w:val="00592275"/>
    <w:rsid w:val="00592D06"/>
    <w:rsid w:val="005936E5"/>
    <w:rsid w:val="00593B9E"/>
    <w:rsid w:val="00593CBC"/>
    <w:rsid w:val="00593DBB"/>
    <w:rsid w:val="0059493D"/>
    <w:rsid w:val="00595223"/>
    <w:rsid w:val="0059580D"/>
    <w:rsid w:val="00595D98"/>
    <w:rsid w:val="0059639D"/>
    <w:rsid w:val="0059661F"/>
    <w:rsid w:val="00596D05"/>
    <w:rsid w:val="00596EAB"/>
    <w:rsid w:val="00597FA4"/>
    <w:rsid w:val="005A01A9"/>
    <w:rsid w:val="005A1CC3"/>
    <w:rsid w:val="005A1FE9"/>
    <w:rsid w:val="005A2B19"/>
    <w:rsid w:val="005A38C7"/>
    <w:rsid w:val="005A38E7"/>
    <w:rsid w:val="005A4749"/>
    <w:rsid w:val="005A4858"/>
    <w:rsid w:val="005A5BA6"/>
    <w:rsid w:val="005A5E68"/>
    <w:rsid w:val="005A62D0"/>
    <w:rsid w:val="005B1FF6"/>
    <w:rsid w:val="005B33C1"/>
    <w:rsid w:val="005B39BA"/>
    <w:rsid w:val="005B3C3D"/>
    <w:rsid w:val="005B3CF0"/>
    <w:rsid w:val="005B4006"/>
    <w:rsid w:val="005B4548"/>
    <w:rsid w:val="005B4DAB"/>
    <w:rsid w:val="005B5A59"/>
    <w:rsid w:val="005B63B3"/>
    <w:rsid w:val="005B74AC"/>
    <w:rsid w:val="005B76F1"/>
    <w:rsid w:val="005B78D9"/>
    <w:rsid w:val="005B7CD8"/>
    <w:rsid w:val="005B7F8E"/>
    <w:rsid w:val="005C02C0"/>
    <w:rsid w:val="005C1525"/>
    <w:rsid w:val="005C1EF3"/>
    <w:rsid w:val="005C2FDF"/>
    <w:rsid w:val="005C52B9"/>
    <w:rsid w:val="005C5822"/>
    <w:rsid w:val="005C5E81"/>
    <w:rsid w:val="005C693B"/>
    <w:rsid w:val="005C6CFB"/>
    <w:rsid w:val="005C6E24"/>
    <w:rsid w:val="005C7220"/>
    <w:rsid w:val="005C7B7E"/>
    <w:rsid w:val="005C7F96"/>
    <w:rsid w:val="005D0274"/>
    <w:rsid w:val="005D0BF3"/>
    <w:rsid w:val="005D0D5A"/>
    <w:rsid w:val="005D119D"/>
    <w:rsid w:val="005D1605"/>
    <w:rsid w:val="005D17A3"/>
    <w:rsid w:val="005D21B2"/>
    <w:rsid w:val="005D719E"/>
    <w:rsid w:val="005E0041"/>
    <w:rsid w:val="005E077D"/>
    <w:rsid w:val="005E1077"/>
    <w:rsid w:val="005E1A56"/>
    <w:rsid w:val="005E1BCB"/>
    <w:rsid w:val="005E1ED3"/>
    <w:rsid w:val="005E2C2D"/>
    <w:rsid w:val="005E2C33"/>
    <w:rsid w:val="005E30E7"/>
    <w:rsid w:val="005E3910"/>
    <w:rsid w:val="005E3B52"/>
    <w:rsid w:val="005E3BAA"/>
    <w:rsid w:val="005E3D5F"/>
    <w:rsid w:val="005E4B42"/>
    <w:rsid w:val="005E4B4A"/>
    <w:rsid w:val="005E505C"/>
    <w:rsid w:val="005E51B2"/>
    <w:rsid w:val="005E5331"/>
    <w:rsid w:val="005E72D9"/>
    <w:rsid w:val="005F033C"/>
    <w:rsid w:val="005F0561"/>
    <w:rsid w:val="005F1405"/>
    <w:rsid w:val="005F2740"/>
    <w:rsid w:val="005F3588"/>
    <w:rsid w:val="005F4ADB"/>
    <w:rsid w:val="005F4F64"/>
    <w:rsid w:val="005F565A"/>
    <w:rsid w:val="005F5C96"/>
    <w:rsid w:val="005F621E"/>
    <w:rsid w:val="005F7279"/>
    <w:rsid w:val="005F78ED"/>
    <w:rsid w:val="006017A8"/>
    <w:rsid w:val="0060220D"/>
    <w:rsid w:val="006029D2"/>
    <w:rsid w:val="00602CB9"/>
    <w:rsid w:val="0060359E"/>
    <w:rsid w:val="006039B4"/>
    <w:rsid w:val="00603D35"/>
    <w:rsid w:val="0060406A"/>
    <w:rsid w:val="00604660"/>
    <w:rsid w:val="0060496C"/>
    <w:rsid w:val="006049A2"/>
    <w:rsid w:val="00604EDF"/>
    <w:rsid w:val="00605A97"/>
    <w:rsid w:val="00606B74"/>
    <w:rsid w:val="00610153"/>
    <w:rsid w:val="006106DF"/>
    <w:rsid w:val="00612C27"/>
    <w:rsid w:val="00613614"/>
    <w:rsid w:val="00613D23"/>
    <w:rsid w:val="006159B1"/>
    <w:rsid w:val="00616399"/>
    <w:rsid w:val="00616473"/>
    <w:rsid w:val="00616599"/>
    <w:rsid w:val="00616BD7"/>
    <w:rsid w:val="00616E23"/>
    <w:rsid w:val="006171B0"/>
    <w:rsid w:val="0061728A"/>
    <w:rsid w:val="00617A50"/>
    <w:rsid w:val="00620294"/>
    <w:rsid w:val="00620A49"/>
    <w:rsid w:val="00620AA6"/>
    <w:rsid w:val="00620BB4"/>
    <w:rsid w:val="00620E33"/>
    <w:rsid w:val="006212F1"/>
    <w:rsid w:val="00622E85"/>
    <w:rsid w:val="00622F33"/>
    <w:rsid w:val="00623360"/>
    <w:rsid w:val="006246F3"/>
    <w:rsid w:val="00624AB8"/>
    <w:rsid w:val="00625046"/>
    <w:rsid w:val="006250C5"/>
    <w:rsid w:val="006255C6"/>
    <w:rsid w:val="00625C4F"/>
    <w:rsid w:val="00625EAF"/>
    <w:rsid w:val="00627412"/>
    <w:rsid w:val="0063109D"/>
    <w:rsid w:val="00631544"/>
    <w:rsid w:val="00631A9A"/>
    <w:rsid w:val="006320BC"/>
    <w:rsid w:val="00632E51"/>
    <w:rsid w:val="00632F73"/>
    <w:rsid w:val="00632FFD"/>
    <w:rsid w:val="00633641"/>
    <w:rsid w:val="00633BB2"/>
    <w:rsid w:val="00633CB4"/>
    <w:rsid w:val="00633ECE"/>
    <w:rsid w:val="006352C8"/>
    <w:rsid w:val="0063543E"/>
    <w:rsid w:val="0063562F"/>
    <w:rsid w:val="00635BA7"/>
    <w:rsid w:val="006360BF"/>
    <w:rsid w:val="00636BD5"/>
    <w:rsid w:val="006400B7"/>
    <w:rsid w:val="006404B3"/>
    <w:rsid w:val="006404C5"/>
    <w:rsid w:val="00640B52"/>
    <w:rsid w:val="00640F72"/>
    <w:rsid w:val="00640FDA"/>
    <w:rsid w:val="00641A67"/>
    <w:rsid w:val="00641FCC"/>
    <w:rsid w:val="006424A2"/>
    <w:rsid w:val="0064264D"/>
    <w:rsid w:val="006432BC"/>
    <w:rsid w:val="006432F9"/>
    <w:rsid w:val="00643CD6"/>
    <w:rsid w:val="006441D1"/>
    <w:rsid w:val="00644CA6"/>
    <w:rsid w:val="00644D81"/>
    <w:rsid w:val="00645388"/>
    <w:rsid w:val="006457EE"/>
    <w:rsid w:val="0064623E"/>
    <w:rsid w:val="006470A9"/>
    <w:rsid w:val="006473D6"/>
    <w:rsid w:val="006508DB"/>
    <w:rsid w:val="00650C47"/>
    <w:rsid w:val="00651A53"/>
    <w:rsid w:val="006524D1"/>
    <w:rsid w:val="00652514"/>
    <w:rsid w:val="00652D95"/>
    <w:rsid w:val="00653194"/>
    <w:rsid w:val="006534CC"/>
    <w:rsid w:val="00653BFE"/>
    <w:rsid w:val="00654F77"/>
    <w:rsid w:val="00655915"/>
    <w:rsid w:val="00655DE6"/>
    <w:rsid w:val="0065790A"/>
    <w:rsid w:val="00657B17"/>
    <w:rsid w:val="0066013C"/>
    <w:rsid w:val="00660DCC"/>
    <w:rsid w:val="00660F7F"/>
    <w:rsid w:val="00661E1C"/>
    <w:rsid w:val="0066284F"/>
    <w:rsid w:val="00662A3B"/>
    <w:rsid w:val="00662CEB"/>
    <w:rsid w:val="006633E8"/>
    <w:rsid w:val="006640CC"/>
    <w:rsid w:val="006644C0"/>
    <w:rsid w:val="00664C5D"/>
    <w:rsid w:val="0066532F"/>
    <w:rsid w:val="00665736"/>
    <w:rsid w:val="00667169"/>
    <w:rsid w:val="00667649"/>
    <w:rsid w:val="006700B6"/>
    <w:rsid w:val="006702B4"/>
    <w:rsid w:val="006703D9"/>
    <w:rsid w:val="00670685"/>
    <w:rsid w:val="00670928"/>
    <w:rsid w:val="00671025"/>
    <w:rsid w:val="006710EC"/>
    <w:rsid w:val="006710F5"/>
    <w:rsid w:val="006711EC"/>
    <w:rsid w:val="00671AD8"/>
    <w:rsid w:val="00671E3D"/>
    <w:rsid w:val="00671EE7"/>
    <w:rsid w:val="00671F69"/>
    <w:rsid w:val="006727F5"/>
    <w:rsid w:val="00672AE1"/>
    <w:rsid w:val="006739F9"/>
    <w:rsid w:val="00673D0F"/>
    <w:rsid w:val="00674442"/>
    <w:rsid w:val="006746E7"/>
    <w:rsid w:val="00674963"/>
    <w:rsid w:val="00674B73"/>
    <w:rsid w:val="00675660"/>
    <w:rsid w:val="006756B5"/>
    <w:rsid w:val="00676A44"/>
    <w:rsid w:val="00676B89"/>
    <w:rsid w:val="00677365"/>
    <w:rsid w:val="0067745A"/>
    <w:rsid w:val="006775AD"/>
    <w:rsid w:val="006802B0"/>
    <w:rsid w:val="00680A59"/>
    <w:rsid w:val="00680B93"/>
    <w:rsid w:val="00681468"/>
    <w:rsid w:val="00681C2C"/>
    <w:rsid w:val="00682E7E"/>
    <w:rsid w:val="00683B75"/>
    <w:rsid w:val="00683C46"/>
    <w:rsid w:val="00683E6A"/>
    <w:rsid w:val="006842D7"/>
    <w:rsid w:val="00684351"/>
    <w:rsid w:val="00684CF6"/>
    <w:rsid w:val="00685214"/>
    <w:rsid w:val="00685AA8"/>
    <w:rsid w:val="00685BE7"/>
    <w:rsid w:val="0068699C"/>
    <w:rsid w:val="00686A01"/>
    <w:rsid w:val="00686B98"/>
    <w:rsid w:val="00690F93"/>
    <w:rsid w:val="00691C4C"/>
    <w:rsid w:val="00691E08"/>
    <w:rsid w:val="006923DA"/>
    <w:rsid w:val="006937BE"/>
    <w:rsid w:val="00694285"/>
    <w:rsid w:val="00694339"/>
    <w:rsid w:val="0069466D"/>
    <w:rsid w:val="006949A6"/>
    <w:rsid w:val="00694E09"/>
    <w:rsid w:val="00694F6C"/>
    <w:rsid w:val="00695290"/>
    <w:rsid w:val="006953D8"/>
    <w:rsid w:val="00695605"/>
    <w:rsid w:val="006958FA"/>
    <w:rsid w:val="00695F13"/>
    <w:rsid w:val="00696108"/>
    <w:rsid w:val="00696370"/>
    <w:rsid w:val="00697370"/>
    <w:rsid w:val="00697C2A"/>
    <w:rsid w:val="00697D0A"/>
    <w:rsid w:val="00697E75"/>
    <w:rsid w:val="006A077C"/>
    <w:rsid w:val="006A07F3"/>
    <w:rsid w:val="006A1FE1"/>
    <w:rsid w:val="006A31B0"/>
    <w:rsid w:val="006A34ED"/>
    <w:rsid w:val="006A3638"/>
    <w:rsid w:val="006A3BC9"/>
    <w:rsid w:val="006A434E"/>
    <w:rsid w:val="006A4384"/>
    <w:rsid w:val="006A5958"/>
    <w:rsid w:val="006A618D"/>
    <w:rsid w:val="006A7FCC"/>
    <w:rsid w:val="006B02EB"/>
    <w:rsid w:val="006B0861"/>
    <w:rsid w:val="006B0D0C"/>
    <w:rsid w:val="006B1C8D"/>
    <w:rsid w:val="006B2514"/>
    <w:rsid w:val="006B2645"/>
    <w:rsid w:val="006B2BE6"/>
    <w:rsid w:val="006B3325"/>
    <w:rsid w:val="006B39AE"/>
    <w:rsid w:val="006B3A5F"/>
    <w:rsid w:val="006B6032"/>
    <w:rsid w:val="006B74CB"/>
    <w:rsid w:val="006C196D"/>
    <w:rsid w:val="006C28EF"/>
    <w:rsid w:val="006C347B"/>
    <w:rsid w:val="006C371E"/>
    <w:rsid w:val="006C37A5"/>
    <w:rsid w:val="006C3E42"/>
    <w:rsid w:val="006C3F3B"/>
    <w:rsid w:val="006C3F9F"/>
    <w:rsid w:val="006C4EBA"/>
    <w:rsid w:val="006C546F"/>
    <w:rsid w:val="006C57F4"/>
    <w:rsid w:val="006C5C78"/>
    <w:rsid w:val="006C6CC8"/>
    <w:rsid w:val="006C7102"/>
    <w:rsid w:val="006D0F69"/>
    <w:rsid w:val="006D1590"/>
    <w:rsid w:val="006D2286"/>
    <w:rsid w:val="006D2CE5"/>
    <w:rsid w:val="006D347F"/>
    <w:rsid w:val="006D4470"/>
    <w:rsid w:val="006D47C0"/>
    <w:rsid w:val="006D5479"/>
    <w:rsid w:val="006D5E29"/>
    <w:rsid w:val="006D603E"/>
    <w:rsid w:val="006D714F"/>
    <w:rsid w:val="006D7AFB"/>
    <w:rsid w:val="006E036D"/>
    <w:rsid w:val="006E07BA"/>
    <w:rsid w:val="006E2E89"/>
    <w:rsid w:val="006E4102"/>
    <w:rsid w:val="006E42B6"/>
    <w:rsid w:val="006E5236"/>
    <w:rsid w:val="006E6270"/>
    <w:rsid w:val="006E7562"/>
    <w:rsid w:val="006E7A5E"/>
    <w:rsid w:val="006F038A"/>
    <w:rsid w:val="006F0639"/>
    <w:rsid w:val="006F1F05"/>
    <w:rsid w:val="006F22D4"/>
    <w:rsid w:val="006F27A2"/>
    <w:rsid w:val="006F2905"/>
    <w:rsid w:val="006F2BD0"/>
    <w:rsid w:val="006F3764"/>
    <w:rsid w:val="006F3BC6"/>
    <w:rsid w:val="006F3E9C"/>
    <w:rsid w:val="006F3EDF"/>
    <w:rsid w:val="006F4B22"/>
    <w:rsid w:val="006F4D9E"/>
    <w:rsid w:val="006F4E9F"/>
    <w:rsid w:val="006F5BFD"/>
    <w:rsid w:val="006F6F01"/>
    <w:rsid w:val="006F7BDC"/>
    <w:rsid w:val="006F7E52"/>
    <w:rsid w:val="00700128"/>
    <w:rsid w:val="00701A9C"/>
    <w:rsid w:val="007026D4"/>
    <w:rsid w:val="0070292F"/>
    <w:rsid w:val="00703043"/>
    <w:rsid w:val="007037DA"/>
    <w:rsid w:val="00703D50"/>
    <w:rsid w:val="00705542"/>
    <w:rsid w:val="00705B6D"/>
    <w:rsid w:val="0070624E"/>
    <w:rsid w:val="00706A68"/>
    <w:rsid w:val="00706E3A"/>
    <w:rsid w:val="00706FCB"/>
    <w:rsid w:val="00707BB2"/>
    <w:rsid w:val="0071140D"/>
    <w:rsid w:val="0071141B"/>
    <w:rsid w:val="00711861"/>
    <w:rsid w:val="00711C9A"/>
    <w:rsid w:val="00712330"/>
    <w:rsid w:val="007127F3"/>
    <w:rsid w:val="00712ABE"/>
    <w:rsid w:val="00712CA3"/>
    <w:rsid w:val="00712D13"/>
    <w:rsid w:val="00714098"/>
    <w:rsid w:val="007142D8"/>
    <w:rsid w:val="00714E8F"/>
    <w:rsid w:val="00716E98"/>
    <w:rsid w:val="00716ED2"/>
    <w:rsid w:val="00717D9C"/>
    <w:rsid w:val="007205FE"/>
    <w:rsid w:val="00721469"/>
    <w:rsid w:val="00721E96"/>
    <w:rsid w:val="00722C1D"/>
    <w:rsid w:val="007232DE"/>
    <w:rsid w:val="00723FD7"/>
    <w:rsid w:val="0072544D"/>
    <w:rsid w:val="00726997"/>
    <w:rsid w:val="00726A31"/>
    <w:rsid w:val="007279D8"/>
    <w:rsid w:val="00731A67"/>
    <w:rsid w:val="00731B75"/>
    <w:rsid w:val="0073204E"/>
    <w:rsid w:val="00732437"/>
    <w:rsid w:val="00732F37"/>
    <w:rsid w:val="0073349D"/>
    <w:rsid w:val="0073373C"/>
    <w:rsid w:val="0073394C"/>
    <w:rsid w:val="00734E04"/>
    <w:rsid w:val="00734EDE"/>
    <w:rsid w:val="007351E8"/>
    <w:rsid w:val="00735829"/>
    <w:rsid w:val="0073606C"/>
    <w:rsid w:val="00736657"/>
    <w:rsid w:val="00736FBE"/>
    <w:rsid w:val="00737CAC"/>
    <w:rsid w:val="007405EB"/>
    <w:rsid w:val="00740614"/>
    <w:rsid w:val="007411A5"/>
    <w:rsid w:val="007416A6"/>
    <w:rsid w:val="0074206F"/>
    <w:rsid w:val="00742525"/>
    <w:rsid w:val="0074268E"/>
    <w:rsid w:val="00742A21"/>
    <w:rsid w:val="00742B89"/>
    <w:rsid w:val="00742E64"/>
    <w:rsid w:val="00743F53"/>
    <w:rsid w:val="00744464"/>
    <w:rsid w:val="00745528"/>
    <w:rsid w:val="0074642C"/>
    <w:rsid w:val="0075015F"/>
    <w:rsid w:val="0075169E"/>
    <w:rsid w:val="00751727"/>
    <w:rsid w:val="007520E4"/>
    <w:rsid w:val="0075322B"/>
    <w:rsid w:val="007532CA"/>
    <w:rsid w:val="007533BD"/>
    <w:rsid w:val="007533E9"/>
    <w:rsid w:val="00753CC8"/>
    <w:rsid w:val="007548BE"/>
    <w:rsid w:val="00754D52"/>
    <w:rsid w:val="00754E58"/>
    <w:rsid w:val="00756A09"/>
    <w:rsid w:val="00756A2E"/>
    <w:rsid w:val="00756EFF"/>
    <w:rsid w:val="00756F9D"/>
    <w:rsid w:val="00756FED"/>
    <w:rsid w:val="007575B5"/>
    <w:rsid w:val="007575EA"/>
    <w:rsid w:val="00760CF0"/>
    <w:rsid w:val="007612CE"/>
    <w:rsid w:val="00761A72"/>
    <w:rsid w:val="00763197"/>
    <w:rsid w:val="00764BC0"/>
    <w:rsid w:val="00764C35"/>
    <w:rsid w:val="00764F01"/>
    <w:rsid w:val="007656EC"/>
    <w:rsid w:val="00765E29"/>
    <w:rsid w:val="00766615"/>
    <w:rsid w:val="00766B32"/>
    <w:rsid w:val="00766DB4"/>
    <w:rsid w:val="00770B43"/>
    <w:rsid w:val="00770D37"/>
    <w:rsid w:val="0077154D"/>
    <w:rsid w:val="00771CFE"/>
    <w:rsid w:val="00772460"/>
    <w:rsid w:val="007730DF"/>
    <w:rsid w:val="007736A6"/>
    <w:rsid w:val="007737C3"/>
    <w:rsid w:val="00773FE6"/>
    <w:rsid w:val="00774AD7"/>
    <w:rsid w:val="00774C5F"/>
    <w:rsid w:val="00776102"/>
    <w:rsid w:val="0077618A"/>
    <w:rsid w:val="00776935"/>
    <w:rsid w:val="00777E69"/>
    <w:rsid w:val="007800A7"/>
    <w:rsid w:val="00780546"/>
    <w:rsid w:val="00780FC9"/>
    <w:rsid w:val="00781590"/>
    <w:rsid w:val="007818A6"/>
    <w:rsid w:val="00782155"/>
    <w:rsid w:val="007831BA"/>
    <w:rsid w:val="007836F3"/>
    <w:rsid w:val="00783D84"/>
    <w:rsid w:val="00783E63"/>
    <w:rsid w:val="00784B19"/>
    <w:rsid w:val="007860C6"/>
    <w:rsid w:val="00786274"/>
    <w:rsid w:val="00786E50"/>
    <w:rsid w:val="00791380"/>
    <w:rsid w:val="0079139A"/>
    <w:rsid w:val="007913E2"/>
    <w:rsid w:val="00791629"/>
    <w:rsid w:val="00791A96"/>
    <w:rsid w:val="00791DFC"/>
    <w:rsid w:val="007923C9"/>
    <w:rsid w:val="007924E7"/>
    <w:rsid w:val="00792686"/>
    <w:rsid w:val="00792BD1"/>
    <w:rsid w:val="00793B29"/>
    <w:rsid w:val="00793EED"/>
    <w:rsid w:val="007959FD"/>
    <w:rsid w:val="00796510"/>
    <w:rsid w:val="00796942"/>
    <w:rsid w:val="00797322"/>
    <w:rsid w:val="007977CD"/>
    <w:rsid w:val="007A17D6"/>
    <w:rsid w:val="007A195F"/>
    <w:rsid w:val="007A19EA"/>
    <w:rsid w:val="007A21D4"/>
    <w:rsid w:val="007A2864"/>
    <w:rsid w:val="007A2BEA"/>
    <w:rsid w:val="007A310F"/>
    <w:rsid w:val="007A394D"/>
    <w:rsid w:val="007A41A6"/>
    <w:rsid w:val="007A57F7"/>
    <w:rsid w:val="007A581E"/>
    <w:rsid w:val="007A5FED"/>
    <w:rsid w:val="007A6707"/>
    <w:rsid w:val="007A6DDC"/>
    <w:rsid w:val="007A7295"/>
    <w:rsid w:val="007A737E"/>
    <w:rsid w:val="007B0553"/>
    <w:rsid w:val="007B0ADA"/>
    <w:rsid w:val="007B0BA4"/>
    <w:rsid w:val="007B0D09"/>
    <w:rsid w:val="007B13E8"/>
    <w:rsid w:val="007B1658"/>
    <w:rsid w:val="007B2CAF"/>
    <w:rsid w:val="007B4197"/>
    <w:rsid w:val="007B52C6"/>
    <w:rsid w:val="007B5AA5"/>
    <w:rsid w:val="007B6268"/>
    <w:rsid w:val="007B6A0C"/>
    <w:rsid w:val="007B7860"/>
    <w:rsid w:val="007B7D4A"/>
    <w:rsid w:val="007B7F29"/>
    <w:rsid w:val="007C19FC"/>
    <w:rsid w:val="007C2030"/>
    <w:rsid w:val="007C2060"/>
    <w:rsid w:val="007C2482"/>
    <w:rsid w:val="007C25EA"/>
    <w:rsid w:val="007C2C78"/>
    <w:rsid w:val="007C2F4E"/>
    <w:rsid w:val="007C3CA6"/>
    <w:rsid w:val="007C4457"/>
    <w:rsid w:val="007C46E3"/>
    <w:rsid w:val="007C5ACC"/>
    <w:rsid w:val="007C6E08"/>
    <w:rsid w:val="007C744A"/>
    <w:rsid w:val="007C762B"/>
    <w:rsid w:val="007C780D"/>
    <w:rsid w:val="007C7D97"/>
    <w:rsid w:val="007D04F5"/>
    <w:rsid w:val="007D09F3"/>
    <w:rsid w:val="007D0A9E"/>
    <w:rsid w:val="007D117C"/>
    <w:rsid w:val="007D11C0"/>
    <w:rsid w:val="007D14B8"/>
    <w:rsid w:val="007D14CD"/>
    <w:rsid w:val="007D1FA2"/>
    <w:rsid w:val="007D1FEE"/>
    <w:rsid w:val="007D28A7"/>
    <w:rsid w:val="007D3D69"/>
    <w:rsid w:val="007D4070"/>
    <w:rsid w:val="007D412C"/>
    <w:rsid w:val="007D4F69"/>
    <w:rsid w:val="007D5714"/>
    <w:rsid w:val="007D59CA"/>
    <w:rsid w:val="007D5F9E"/>
    <w:rsid w:val="007D6D73"/>
    <w:rsid w:val="007D7738"/>
    <w:rsid w:val="007D7CAD"/>
    <w:rsid w:val="007D7E6E"/>
    <w:rsid w:val="007E03BC"/>
    <w:rsid w:val="007E0F4C"/>
    <w:rsid w:val="007E1320"/>
    <w:rsid w:val="007E1530"/>
    <w:rsid w:val="007E3CCF"/>
    <w:rsid w:val="007E4E00"/>
    <w:rsid w:val="007E5388"/>
    <w:rsid w:val="007E5439"/>
    <w:rsid w:val="007E57D3"/>
    <w:rsid w:val="007E71E9"/>
    <w:rsid w:val="007E789F"/>
    <w:rsid w:val="007E7ABB"/>
    <w:rsid w:val="007F1DA6"/>
    <w:rsid w:val="007F1EA8"/>
    <w:rsid w:val="007F2B6D"/>
    <w:rsid w:val="007F2C1A"/>
    <w:rsid w:val="007F2C38"/>
    <w:rsid w:val="007F420F"/>
    <w:rsid w:val="007F4783"/>
    <w:rsid w:val="007F49E2"/>
    <w:rsid w:val="007F4B79"/>
    <w:rsid w:val="007F4E53"/>
    <w:rsid w:val="007F587C"/>
    <w:rsid w:val="007F63DD"/>
    <w:rsid w:val="007F70CB"/>
    <w:rsid w:val="007F786F"/>
    <w:rsid w:val="007F7F89"/>
    <w:rsid w:val="00800C75"/>
    <w:rsid w:val="00800EA1"/>
    <w:rsid w:val="0080145A"/>
    <w:rsid w:val="00801E44"/>
    <w:rsid w:val="008020B5"/>
    <w:rsid w:val="00802919"/>
    <w:rsid w:val="00803844"/>
    <w:rsid w:val="008048C7"/>
    <w:rsid w:val="008055C0"/>
    <w:rsid w:val="00806F43"/>
    <w:rsid w:val="008073C7"/>
    <w:rsid w:val="00807D40"/>
    <w:rsid w:val="00810550"/>
    <w:rsid w:val="0081120D"/>
    <w:rsid w:val="008112A6"/>
    <w:rsid w:val="00811C11"/>
    <w:rsid w:val="00811D6F"/>
    <w:rsid w:val="00812933"/>
    <w:rsid w:val="008134EB"/>
    <w:rsid w:val="00813B2A"/>
    <w:rsid w:val="00814B0C"/>
    <w:rsid w:val="00815F08"/>
    <w:rsid w:val="008160AC"/>
    <w:rsid w:val="00816372"/>
    <w:rsid w:val="00816377"/>
    <w:rsid w:val="00816D37"/>
    <w:rsid w:val="008177B8"/>
    <w:rsid w:val="00817DC9"/>
    <w:rsid w:val="0082036B"/>
    <w:rsid w:val="00820B7F"/>
    <w:rsid w:val="00820C8A"/>
    <w:rsid w:val="00821757"/>
    <w:rsid w:val="00821FB8"/>
    <w:rsid w:val="00822BF2"/>
    <w:rsid w:val="008233C8"/>
    <w:rsid w:val="0082370D"/>
    <w:rsid w:val="00823B1C"/>
    <w:rsid w:val="00824C07"/>
    <w:rsid w:val="0082523B"/>
    <w:rsid w:val="00825B24"/>
    <w:rsid w:val="00826B9C"/>
    <w:rsid w:val="0082712A"/>
    <w:rsid w:val="0082739A"/>
    <w:rsid w:val="00827457"/>
    <w:rsid w:val="00827884"/>
    <w:rsid w:val="008279EA"/>
    <w:rsid w:val="00827AE5"/>
    <w:rsid w:val="00830D5F"/>
    <w:rsid w:val="00831E95"/>
    <w:rsid w:val="00832030"/>
    <w:rsid w:val="008330A5"/>
    <w:rsid w:val="008334B6"/>
    <w:rsid w:val="00833923"/>
    <w:rsid w:val="00833E93"/>
    <w:rsid w:val="00836F86"/>
    <w:rsid w:val="00837038"/>
    <w:rsid w:val="00837406"/>
    <w:rsid w:val="008377F5"/>
    <w:rsid w:val="008379EB"/>
    <w:rsid w:val="00837CDD"/>
    <w:rsid w:val="0084081B"/>
    <w:rsid w:val="00840D40"/>
    <w:rsid w:val="00840D87"/>
    <w:rsid w:val="00840DC4"/>
    <w:rsid w:val="0084156F"/>
    <w:rsid w:val="00841945"/>
    <w:rsid w:val="00842B5E"/>
    <w:rsid w:val="00842F3C"/>
    <w:rsid w:val="0084333F"/>
    <w:rsid w:val="00843A11"/>
    <w:rsid w:val="00844532"/>
    <w:rsid w:val="00844758"/>
    <w:rsid w:val="00845BB2"/>
    <w:rsid w:val="008462C0"/>
    <w:rsid w:val="00846524"/>
    <w:rsid w:val="00846FC8"/>
    <w:rsid w:val="00847187"/>
    <w:rsid w:val="00847C38"/>
    <w:rsid w:val="00851FDB"/>
    <w:rsid w:val="008531EB"/>
    <w:rsid w:val="00853220"/>
    <w:rsid w:val="00853A47"/>
    <w:rsid w:val="00853EB4"/>
    <w:rsid w:val="00854D41"/>
    <w:rsid w:val="00854EA8"/>
    <w:rsid w:val="00855751"/>
    <w:rsid w:val="008564F4"/>
    <w:rsid w:val="00856787"/>
    <w:rsid w:val="008576A0"/>
    <w:rsid w:val="00857795"/>
    <w:rsid w:val="00857EB5"/>
    <w:rsid w:val="008602C8"/>
    <w:rsid w:val="00860491"/>
    <w:rsid w:val="00860592"/>
    <w:rsid w:val="0086159F"/>
    <w:rsid w:val="00861BC5"/>
    <w:rsid w:val="0086245C"/>
    <w:rsid w:val="00864771"/>
    <w:rsid w:val="0086564F"/>
    <w:rsid w:val="0086577C"/>
    <w:rsid w:val="00866275"/>
    <w:rsid w:val="00866822"/>
    <w:rsid w:val="00866A55"/>
    <w:rsid w:val="00867877"/>
    <w:rsid w:val="00867C75"/>
    <w:rsid w:val="008713E7"/>
    <w:rsid w:val="008717A6"/>
    <w:rsid w:val="00871832"/>
    <w:rsid w:val="00871958"/>
    <w:rsid w:val="00871D81"/>
    <w:rsid w:val="00871E64"/>
    <w:rsid w:val="00872371"/>
    <w:rsid w:val="00873758"/>
    <w:rsid w:val="00873E95"/>
    <w:rsid w:val="0087447C"/>
    <w:rsid w:val="00874C3C"/>
    <w:rsid w:val="00875B52"/>
    <w:rsid w:val="0087646A"/>
    <w:rsid w:val="0087730A"/>
    <w:rsid w:val="0087794B"/>
    <w:rsid w:val="00877A88"/>
    <w:rsid w:val="00880786"/>
    <w:rsid w:val="00880A28"/>
    <w:rsid w:val="00881A3C"/>
    <w:rsid w:val="00882133"/>
    <w:rsid w:val="008824A4"/>
    <w:rsid w:val="008827CC"/>
    <w:rsid w:val="008846E7"/>
    <w:rsid w:val="00884A93"/>
    <w:rsid w:val="00885006"/>
    <w:rsid w:val="008865BC"/>
    <w:rsid w:val="00886839"/>
    <w:rsid w:val="00886A60"/>
    <w:rsid w:val="00886EE3"/>
    <w:rsid w:val="00886F38"/>
    <w:rsid w:val="00887163"/>
    <w:rsid w:val="00890055"/>
    <w:rsid w:val="0089087C"/>
    <w:rsid w:val="00891424"/>
    <w:rsid w:val="00891C61"/>
    <w:rsid w:val="00892384"/>
    <w:rsid w:val="008925CF"/>
    <w:rsid w:val="00892B32"/>
    <w:rsid w:val="0089581B"/>
    <w:rsid w:val="00895BC9"/>
    <w:rsid w:val="00895C19"/>
    <w:rsid w:val="0089637F"/>
    <w:rsid w:val="008969BE"/>
    <w:rsid w:val="00896AE8"/>
    <w:rsid w:val="008970C6"/>
    <w:rsid w:val="008976C8"/>
    <w:rsid w:val="00897D89"/>
    <w:rsid w:val="00897EF9"/>
    <w:rsid w:val="008A1C63"/>
    <w:rsid w:val="008A2251"/>
    <w:rsid w:val="008A24EE"/>
    <w:rsid w:val="008A277F"/>
    <w:rsid w:val="008A282F"/>
    <w:rsid w:val="008A2AC2"/>
    <w:rsid w:val="008A2E9B"/>
    <w:rsid w:val="008A3C02"/>
    <w:rsid w:val="008A4860"/>
    <w:rsid w:val="008A585F"/>
    <w:rsid w:val="008A5860"/>
    <w:rsid w:val="008A6A0E"/>
    <w:rsid w:val="008A7052"/>
    <w:rsid w:val="008B0A80"/>
    <w:rsid w:val="008B0B97"/>
    <w:rsid w:val="008B16DA"/>
    <w:rsid w:val="008B17CA"/>
    <w:rsid w:val="008B1AFA"/>
    <w:rsid w:val="008B2949"/>
    <w:rsid w:val="008B2FEB"/>
    <w:rsid w:val="008B360F"/>
    <w:rsid w:val="008B387D"/>
    <w:rsid w:val="008B3DD5"/>
    <w:rsid w:val="008B41D6"/>
    <w:rsid w:val="008B45BD"/>
    <w:rsid w:val="008B501C"/>
    <w:rsid w:val="008B5041"/>
    <w:rsid w:val="008B5AA9"/>
    <w:rsid w:val="008B5B8F"/>
    <w:rsid w:val="008B6644"/>
    <w:rsid w:val="008B6E9B"/>
    <w:rsid w:val="008B72D5"/>
    <w:rsid w:val="008B7C8F"/>
    <w:rsid w:val="008C02A9"/>
    <w:rsid w:val="008C0995"/>
    <w:rsid w:val="008C107C"/>
    <w:rsid w:val="008C171A"/>
    <w:rsid w:val="008C18F9"/>
    <w:rsid w:val="008C2275"/>
    <w:rsid w:val="008C2CE6"/>
    <w:rsid w:val="008C2FAA"/>
    <w:rsid w:val="008C32ED"/>
    <w:rsid w:val="008C3473"/>
    <w:rsid w:val="008C37FA"/>
    <w:rsid w:val="008C3BBB"/>
    <w:rsid w:val="008C3CEB"/>
    <w:rsid w:val="008C3EDE"/>
    <w:rsid w:val="008C3F38"/>
    <w:rsid w:val="008C408B"/>
    <w:rsid w:val="008C424F"/>
    <w:rsid w:val="008C45B2"/>
    <w:rsid w:val="008C4DC3"/>
    <w:rsid w:val="008C5437"/>
    <w:rsid w:val="008C564D"/>
    <w:rsid w:val="008C6DEE"/>
    <w:rsid w:val="008C7C34"/>
    <w:rsid w:val="008C7E46"/>
    <w:rsid w:val="008D026C"/>
    <w:rsid w:val="008D07AA"/>
    <w:rsid w:val="008D11D9"/>
    <w:rsid w:val="008D16ED"/>
    <w:rsid w:val="008D23E9"/>
    <w:rsid w:val="008D29B0"/>
    <w:rsid w:val="008D2CCB"/>
    <w:rsid w:val="008D3587"/>
    <w:rsid w:val="008D380C"/>
    <w:rsid w:val="008D3DF2"/>
    <w:rsid w:val="008D3E3A"/>
    <w:rsid w:val="008D47DC"/>
    <w:rsid w:val="008D590B"/>
    <w:rsid w:val="008D5A6D"/>
    <w:rsid w:val="008D5FCC"/>
    <w:rsid w:val="008D610D"/>
    <w:rsid w:val="008D6300"/>
    <w:rsid w:val="008D67B1"/>
    <w:rsid w:val="008D6CFB"/>
    <w:rsid w:val="008D6EDC"/>
    <w:rsid w:val="008D6F1B"/>
    <w:rsid w:val="008E0356"/>
    <w:rsid w:val="008E2039"/>
    <w:rsid w:val="008E236B"/>
    <w:rsid w:val="008E2CD9"/>
    <w:rsid w:val="008E3583"/>
    <w:rsid w:val="008E3EF1"/>
    <w:rsid w:val="008E4B6B"/>
    <w:rsid w:val="008E54EF"/>
    <w:rsid w:val="008E5A9B"/>
    <w:rsid w:val="008E5B2E"/>
    <w:rsid w:val="008E622C"/>
    <w:rsid w:val="008E6435"/>
    <w:rsid w:val="008E6444"/>
    <w:rsid w:val="008E6E7C"/>
    <w:rsid w:val="008E6F65"/>
    <w:rsid w:val="008E6FBC"/>
    <w:rsid w:val="008E74BE"/>
    <w:rsid w:val="008E795B"/>
    <w:rsid w:val="008F0B19"/>
    <w:rsid w:val="008F0D43"/>
    <w:rsid w:val="008F2574"/>
    <w:rsid w:val="008F3A9E"/>
    <w:rsid w:val="008F3D46"/>
    <w:rsid w:val="008F4EA3"/>
    <w:rsid w:val="008F511E"/>
    <w:rsid w:val="008F51D9"/>
    <w:rsid w:val="008F572F"/>
    <w:rsid w:val="008F5D99"/>
    <w:rsid w:val="008F6B74"/>
    <w:rsid w:val="008F6E14"/>
    <w:rsid w:val="008F70C1"/>
    <w:rsid w:val="008F7C79"/>
    <w:rsid w:val="008F7F8B"/>
    <w:rsid w:val="00900A04"/>
    <w:rsid w:val="00900C6B"/>
    <w:rsid w:val="00901DF2"/>
    <w:rsid w:val="00901E63"/>
    <w:rsid w:val="0090237F"/>
    <w:rsid w:val="00903255"/>
    <w:rsid w:val="00903911"/>
    <w:rsid w:val="00903C87"/>
    <w:rsid w:val="009060F3"/>
    <w:rsid w:val="00906998"/>
    <w:rsid w:val="00906FCF"/>
    <w:rsid w:val="00907346"/>
    <w:rsid w:val="00910327"/>
    <w:rsid w:val="00910B98"/>
    <w:rsid w:val="009114BF"/>
    <w:rsid w:val="009117C7"/>
    <w:rsid w:val="00911C1D"/>
    <w:rsid w:val="00912916"/>
    <w:rsid w:val="00912A2C"/>
    <w:rsid w:val="00913B40"/>
    <w:rsid w:val="009157D0"/>
    <w:rsid w:val="00915E8D"/>
    <w:rsid w:val="00916775"/>
    <w:rsid w:val="00916D7A"/>
    <w:rsid w:val="00917060"/>
    <w:rsid w:val="009174F7"/>
    <w:rsid w:val="00917BDC"/>
    <w:rsid w:val="00920A65"/>
    <w:rsid w:val="00922CC4"/>
    <w:rsid w:val="00923265"/>
    <w:rsid w:val="009250FD"/>
    <w:rsid w:val="00925DCC"/>
    <w:rsid w:val="00925EF7"/>
    <w:rsid w:val="0092606D"/>
    <w:rsid w:val="00930062"/>
    <w:rsid w:val="009313E8"/>
    <w:rsid w:val="00931431"/>
    <w:rsid w:val="00931832"/>
    <w:rsid w:val="00931869"/>
    <w:rsid w:val="00931F93"/>
    <w:rsid w:val="009326E3"/>
    <w:rsid w:val="00932CBB"/>
    <w:rsid w:val="00933863"/>
    <w:rsid w:val="00933A16"/>
    <w:rsid w:val="00933D76"/>
    <w:rsid w:val="009348ED"/>
    <w:rsid w:val="009358E6"/>
    <w:rsid w:val="009362EA"/>
    <w:rsid w:val="00936865"/>
    <w:rsid w:val="00936A30"/>
    <w:rsid w:val="00937503"/>
    <w:rsid w:val="00937770"/>
    <w:rsid w:val="00937BAF"/>
    <w:rsid w:val="00940870"/>
    <w:rsid w:val="009408FD"/>
    <w:rsid w:val="00940FC3"/>
    <w:rsid w:val="009425C9"/>
    <w:rsid w:val="0094275A"/>
    <w:rsid w:val="0094277A"/>
    <w:rsid w:val="00942AAD"/>
    <w:rsid w:val="00942FCA"/>
    <w:rsid w:val="00944069"/>
    <w:rsid w:val="009441C7"/>
    <w:rsid w:val="009458C3"/>
    <w:rsid w:val="00945A31"/>
    <w:rsid w:val="0094622C"/>
    <w:rsid w:val="009467D9"/>
    <w:rsid w:val="00947018"/>
    <w:rsid w:val="009470F3"/>
    <w:rsid w:val="009471B1"/>
    <w:rsid w:val="00947AA2"/>
    <w:rsid w:val="00947E28"/>
    <w:rsid w:val="00950553"/>
    <w:rsid w:val="009518FB"/>
    <w:rsid w:val="00952D84"/>
    <w:rsid w:val="00953136"/>
    <w:rsid w:val="00953CED"/>
    <w:rsid w:val="00955485"/>
    <w:rsid w:val="00957118"/>
    <w:rsid w:val="009571F8"/>
    <w:rsid w:val="00957236"/>
    <w:rsid w:val="009601FA"/>
    <w:rsid w:val="00960BCE"/>
    <w:rsid w:val="009619A4"/>
    <w:rsid w:val="00961B09"/>
    <w:rsid w:val="00961B49"/>
    <w:rsid w:val="009625B4"/>
    <w:rsid w:val="00962FBB"/>
    <w:rsid w:val="00963039"/>
    <w:rsid w:val="00964148"/>
    <w:rsid w:val="00964B95"/>
    <w:rsid w:val="00964CBC"/>
    <w:rsid w:val="009657C0"/>
    <w:rsid w:val="0096687C"/>
    <w:rsid w:val="009670FD"/>
    <w:rsid w:val="0096783F"/>
    <w:rsid w:val="00967F8A"/>
    <w:rsid w:val="00970622"/>
    <w:rsid w:val="009706FB"/>
    <w:rsid w:val="00971599"/>
    <w:rsid w:val="00971686"/>
    <w:rsid w:val="00972076"/>
    <w:rsid w:val="0097266B"/>
    <w:rsid w:val="00973D6D"/>
    <w:rsid w:val="00974937"/>
    <w:rsid w:val="00974E56"/>
    <w:rsid w:val="00974F7D"/>
    <w:rsid w:val="00975026"/>
    <w:rsid w:val="009757D1"/>
    <w:rsid w:val="0097589A"/>
    <w:rsid w:val="00975BFE"/>
    <w:rsid w:val="0097606B"/>
    <w:rsid w:val="00976543"/>
    <w:rsid w:val="00976B6D"/>
    <w:rsid w:val="009776F9"/>
    <w:rsid w:val="00977AE6"/>
    <w:rsid w:val="00977C5A"/>
    <w:rsid w:val="009801C2"/>
    <w:rsid w:val="0098029C"/>
    <w:rsid w:val="00980983"/>
    <w:rsid w:val="0098129B"/>
    <w:rsid w:val="00981D43"/>
    <w:rsid w:val="00981F6B"/>
    <w:rsid w:val="0098318A"/>
    <w:rsid w:val="00984059"/>
    <w:rsid w:val="009848B7"/>
    <w:rsid w:val="00984B49"/>
    <w:rsid w:val="00984CC5"/>
    <w:rsid w:val="009850CD"/>
    <w:rsid w:val="00986358"/>
    <w:rsid w:val="00986A6C"/>
    <w:rsid w:val="00987398"/>
    <w:rsid w:val="009902A1"/>
    <w:rsid w:val="009915E9"/>
    <w:rsid w:val="00991642"/>
    <w:rsid w:val="00991BD2"/>
    <w:rsid w:val="00992986"/>
    <w:rsid w:val="00994349"/>
    <w:rsid w:val="009945A2"/>
    <w:rsid w:val="00994803"/>
    <w:rsid w:val="00994EEA"/>
    <w:rsid w:val="00996B4E"/>
    <w:rsid w:val="00997389"/>
    <w:rsid w:val="00997457"/>
    <w:rsid w:val="0099761F"/>
    <w:rsid w:val="00997DCE"/>
    <w:rsid w:val="00997E76"/>
    <w:rsid w:val="009A01A9"/>
    <w:rsid w:val="009A0924"/>
    <w:rsid w:val="009A1C8C"/>
    <w:rsid w:val="009A26C7"/>
    <w:rsid w:val="009A2EB4"/>
    <w:rsid w:val="009A3696"/>
    <w:rsid w:val="009A38A0"/>
    <w:rsid w:val="009A3917"/>
    <w:rsid w:val="009A3B8C"/>
    <w:rsid w:val="009A4FF8"/>
    <w:rsid w:val="009A56A2"/>
    <w:rsid w:val="009A5CF2"/>
    <w:rsid w:val="009A64F4"/>
    <w:rsid w:val="009A6933"/>
    <w:rsid w:val="009A6A85"/>
    <w:rsid w:val="009B1484"/>
    <w:rsid w:val="009B211E"/>
    <w:rsid w:val="009B3569"/>
    <w:rsid w:val="009B3A4E"/>
    <w:rsid w:val="009B3BC6"/>
    <w:rsid w:val="009B3D1E"/>
    <w:rsid w:val="009B468D"/>
    <w:rsid w:val="009B4D0E"/>
    <w:rsid w:val="009B5627"/>
    <w:rsid w:val="009B5AA2"/>
    <w:rsid w:val="009B6C87"/>
    <w:rsid w:val="009B73E2"/>
    <w:rsid w:val="009B73E6"/>
    <w:rsid w:val="009B77D0"/>
    <w:rsid w:val="009B795A"/>
    <w:rsid w:val="009B7EF8"/>
    <w:rsid w:val="009B7F6F"/>
    <w:rsid w:val="009C0607"/>
    <w:rsid w:val="009C0614"/>
    <w:rsid w:val="009C067A"/>
    <w:rsid w:val="009C0873"/>
    <w:rsid w:val="009C08A7"/>
    <w:rsid w:val="009C0B87"/>
    <w:rsid w:val="009C0FD6"/>
    <w:rsid w:val="009C1B3A"/>
    <w:rsid w:val="009C2674"/>
    <w:rsid w:val="009C3B87"/>
    <w:rsid w:val="009C4CF5"/>
    <w:rsid w:val="009C561C"/>
    <w:rsid w:val="009C5856"/>
    <w:rsid w:val="009C5B68"/>
    <w:rsid w:val="009C5F81"/>
    <w:rsid w:val="009C67AA"/>
    <w:rsid w:val="009C6BB6"/>
    <w:rsid w:val="009C6DBF"/>
    <w:rsid w:val="009C7777"/>
    <w:rsid w:val="009C77F8"/>
    <w:rsid w:val="009D0397"/>
    <w:rsid w:val="009D0864"/>
    <w:rsid w:val="009D0AFE"/>
    <w:rsid w:val="009D12BB"/>
    <w:rsid w:val="009D1543"/>
    <w:rsid w:val="009D1BB9"/>
    <w:rsid w:val="009D1ECE"/>
    <w:rsid w:val="009D1FAE"/>
    <w:rsid w:val="009D23A1"/>
    <w:rsid w:val="009D2DE3"/>
    <w:rsid w:val="009D4274"/>
    <w:rsid w:val="009D47F8"/>
    <w:rsid w:val="009D5791"/>
    <w:rsid w:val="009D6839"/>
    <w:rsid w:val="009D684A"/>
    <w:rsid w:val="009E0030"/>
    <w:rsid w:val="009E08DB"/>
    <w:rsid w:val="009E0CE7"/>
    <w:rsid w:val="009E14DD"/>
    <w:rsid w:val="009E1597"/>
    <w:rsid w:val="009E2595"/>
    <w:rsid w:val="009E2A2E"/>
    <w:rsid w:val="009E3462"/>
    <w:rsid w:val="009E5217"/>
    <w:rsid w:val="009E5805"/>
    <w:rsid w:val="009E5AEF"/>
    <w:rsid w:val="009E71E9"/>
    <w:rsid w:val="009E760B"/>
    <w:rsid w:val="009F09B8"/>
    <w:rsid w:val="009F12A1"/>
    <w:rsid w:val="009F22C5"/>
    <w:rsid w:val="009F2DC1"/>
    <w:rsid w:val="009F3FC4"/>
    <w:rsid w:val="009F45C1"/>
    <w:rsid w:val="009F64A7"/>
    <w:rsid w:val="009F6756"/>
    <w:rsid w:val="009F6878"/>
    <w:rsid w:val="009F69D9"/>
    <w:rsid w:val="009F6D28"/>
    <w:rsid w:val="009F766D"/>
    <w:rsid w:val="009F7E08"/>
    <w:rsid w:val="00A0079B"/>
    <w:rsid w:val="00A009DE"/>
    <w:rsid w:val="00A00B9F"/>
    <w:rsid w:val="00A00CA8"/>
    <w:rsid w:val="00A01C6B"/>
    <w:rsid w:val="00A024D1"/>
    <w:rsid w:val="00A02575"/>
    <w:rsid w:val="00A02A0A"/>
    <w:rsid w:val="00A02E59"/>
    <w:rsid w:val="00A04683"/>
    <w:rsid w:val="00A04BE2"/>
    <w:rsid w:val="00A04DF4"/>
    <w:rsid w:val="00A050C0"/>
    <w:rsid w:val="00A060BD"/>
    <w:rsid w:val="00A075AB"/>
    <w:rsid w:val="00A10464"/>
    <w:rsid w:val="00A106DB"/>
    <w:rsid w:val="00A110D0"/>
    <w:rsid w:val="00A118EE"/>
    <w:rsid w:val="00A11A48"/>
    <w:rsid w:val="00A11CE1"/>
    <w:rsid w:val="00A131CB"/>
    <w:rsid w:val="00A13257"/>
    <w:rsid w:val="00A13511"/>
    <w:rsid w:val="00A13B1E"/>
    <w:rsid w:val="00A1426C"/>
    <w:rsid w:val="00A14501"/>
    <w:rsid w:val="00A145D8"/>
    <w:rsid w:val="00A1464B"/>
    <w:rsid w:val="00A150C0"/>
    <w:rsid w:val="00A15F00"/>
    <w:rsid w:val="00A1648D"/>
    <w:rsid w:val="00A16579"/>
    <w:rsid w:val="00A179F3"/>
    <w:rsid w:val="00A17CA2"/>
    <w:rsid w:val="00A210AA"/>
    <w:rsid w:val="00A21686"/>
    <w:rsid w:val="00A21696"/>
    <w:rsid w:val="00A2317A"/>
    <w:rsid w:val="00A234F3"/>
    <w:rsid w:val="00A23690"/>
    <w:rsid w:val="00A23EBB"/>
    <w:rsid w:val="00A243EA"/>
    <w:rsid w:val="00A24663"/>
    <w:rsid w:val="00A25B25"/>
    <w:rsid w:val="00A25C18"/>
    <w:rsid w:val="00A2647A"/>
    <w:rsid w:val="00A3070E"/>
    <w:rsid w:val="00A30780"/>
    <w:rsid w:val="00A31B6A"/>
    <w:rsid w:val="00A31E0A"/>
    <w:rsid w:val="00A3267E"/>
    <w:rsid w:val="00A32745"/>
    <w:rsid w:val="00A33B3E"/>
    <w:rsid w:val="00A33E6D"/>
    <w:rsid w:val="00A34D59"/>
    <w:rsid w:val="00A35609"/>
    <w:rsid w:val="00A35617"/>
    <w:rsid w:val="00A356C5"/>
    <w:rsid w:val="00A3593E"/>
    <w:rsid w:val="00A35EDE"/>
    <w:rsid w:val="00A360A4"/>
    <w:rsid w:val="00A36529"/>
    <w:rsid w:val="00A365BD"/>
    <w:rsid w:val="00A373CA"/>
    <w:rsid w:val="00A37F34"/>
    <w:rsid w:val="00A40E5A"/>
    <w:rsid w:val="00A41F20"/>
    <w:rsid w:val="00A42EBF"/>
    <w:rsid w:val="00A44A74"/>
    <w:rsid w:val="00A44F1B"/>
    <w:rsid w:val="00A4503E"/>
    <w:rsid w:val="00A45195"/>
    <w:rsid w:val="00A45A48"/>
    <w:rsid w:val="00A461B6"/>
    <w:rsid w:val="00A4642F"/>
    <w:rsid w:val="00A46642"/>
    <w:rsid w:val="00A46CD9"/>
    <w:rsid w:val="00A47968"/>
    <w:rsid w:val="00A47BEB"/>
    <w:rsid w:val="00A5009C"/>
    <w:rsid w:val="00A50D6F"/>
    <w:rsid w:val="00A51226"/>
    <w:rsid w:val="00A51485"/>
    <w:rsid w:val="00A51C68"/>
    <w:rsid w:val="00A51D76"/>
    <w:rsid w:val="00A526C5"/>
    <w:rsid w:val="00A527DD"/>
    <w:rsid w:val="00A5297C"/>
    <w:rsid w:val="00A52D86"/>
    <w:rsid w:val="00A5344E"/>
    <w:rsid w:val="00A53759"/>
    <w:rsid w:val="00A5408F"/>
    <w:rsid w:val="00A54E38"/>
    <w:rsid w:val="00A54F48"/>
    <w:rsid w:val="00A5587D"/>
    <w:rsid w:val="00A559CE"/>
    <w:rsid w:val="00A56512"/>
    <w:rsid w:val="00A572AC"/>
    <w:rsid w:val="00A572CD"/>
    <w:rsid w:val="00A57698"/>
    <w:rsid w:val="00A57AFA"/>
    <w:rsid w:val="00A60250"/>
    <w:rsid w:val="00A605D1"/>
    <w:rsid w:val="00A60AC7"/>
    <w:rsid w:val="00A6121D"/>
    <w:rsid w:val="00A61838"/>
    <w:rsid w:val="00A61B84"/>
    <w:rsid w:val="00A62A67"/>
    <w:rsid w:val="00A6364F"/>
    <w:rsid w:val="00A64426"/>
    <w:rsid w:val="00A651F1"/>
    <w:rsid w:val="00A66145"/>
    <w:rsid w:val="00A661E1"/>
    <w:rsid w:val="00A67258"/>
    <w:rsid w:val="00A7029C"/>
    <w:rsid w:val="00A706C9"/>
    <w:rsid w:val="00A70ADA"/>
    <w:rsid w:val="00A70AF2"/>
    <w:rsid w:val="00A7102E"/>
    <w:rsid w:val="00A7113D"/>
    <w:rsid w:val="00A713AA"/>
    <w:rsid w:val="00A71657"/>
    <w:rsid w:val="00A71857"/>
    <w:rsid w:val="00A722AF"/>
    <w:rsid w:val="00A732CE"/>
    <w:rsid w:val="00A73980"/>
    <w:rsid w:val="00A73AD0"/>
    <w:rsid w:val="00A73E69"/>
    <w:rsid w:val="00A740DE"/>
    <w:rsid w:val="00A7422B"/>
    <w:rsid w:val="00A74AE4"/>
    <w:rsid w:val="00A74B1E"/>
    <w:rsid w:val="00A74E16"/>
    <w:rsid w:val="00A76418"/>
    <w:rsid w:val="00A77CE3"/>
    <w:rsid w:val="00A77FE5"/>
    <w:rsid w:val="00A80470"/>
    <w:rsid w:val="00A80746"/>
    <w:rsid w:val="00A82370"/>
    <w:rsid w:val="00A85046"/>
    <w:rsid w:val="00A853EF"/>
    <w:rsid w:val="00A85D93"/>
    <w:rsid w:val="00A85F40"/>
    <w:rsid w:val="00A86A8D"/>
    <w:rsid w:val="00A870AA"/>
    <w:rsid w:val="00A873EF"/>
    <w:rsid w:val="00A878F7"/>
    <w:rsid w:val="00A87FF9"/>
    <w:rsid w:val="00A9030C"/>
    <w:rsid w:val="00A90D5B"/>
    <w:rsid w:val="00A910CE"/>
    <w:rsid w:val="00A91F06"/>
    <w:rsid w:val="00A923D5"/>
    <w:rsid w:val="00A92564"/>
    <w:rsid w:val="00A92848"/>
    <w:rsid w:val="00A93BC9"/>
    <w:rsid w:val="00A94624"/>
    <w:rsid w:val="00A95D62"/>
    <w:rsid w:val="00A96739"/>
    <w:rsid w:val="00A96C2B"/>
    <w:rsid w:val="00A96DFB"/>
    <w:rsid w:val="00A96ED8"/>
    <w:rsid w:val="00A97391"/>
    <w:rsid w:val="00AA0025"/>
    <w:rsid w:val="00AA049F"/>
    <w:rsid w:val="00AA0D42"/>
    <w:rsid w:val="00AA21D8"/>
    <w:rsid w:val="00AA250E"/>
    <w:rsid w:val="00AA2B2D"/>
    <w:rsid w:val="00AA337B"/>
    <w:rsid w:val="00AA39D1"/>
    <w:rsid w:val="00AA3DD2"/>
    <w:rsid w:val="00AA3FF4"/>
    <w:rsid w:val="00AA465C"/>
    <w:rsid w:val="00AA4FC1"/>
    <w:rsid w:val="00AA5731"/>
    <w:rsid w:val="00AA5B45"/>
    <w:rsid w:val="00AA6344"/>
    <w:rsid w:val="00AA66E6"/>
    <w:rsid w:val="00AA6DD6"/>
    <w:rsid w:val="00AA78A4"/>
    <w:rsid w:val="00AA7A1F"/>
    <w:rsid w:val="00AB03BA"/>
    <w:rsid w:val="00AB09F8"/>
    <w:rsid w:val="00AB0CD8"/>
    <w:rsid w:val="00AB0DE9"/>
    <w:rsid w:val="00AB1548"/>
    <w:rsid w:val="00AB2150"/>
    <w:rsid w:val="00AB394D"/>
    <w:rsid w:val="00AB3B6D"/>
    <w:rsid w:val="00AB3F1F"/>
    <w:rsid w:val="00AB574B"/>
    <w:rsid w:val="00AB7CF3"/>
    <w:rsid w:val="00AC08FB"/>
    <w:rsid w:val="00AC094B"/>
    <w:rsid w:val="00AC1E01"/>
    <w:rsid w:val="00AC1F3F"/>
    <w:rsid w:val="00AC234C"/>
    <w:rsid w:val="00AC401D"/>
    <w:rsid w:val="00AC4EED"/>
    <w:rsid w:val="00AC4F3C"/>
    <w:rsid w:val="00AC4F94"/>
    <w:rsid w:val="00AC505A"/>
    <w:rsid w:val="00AC50E6"/>
    <w:rsid w:val="00AC622E"/>
    <w:rsid w:val="00AC6512"/>
    <w:rsid w:val="00AC679F"/>
    <w:rsid w:val="00AC6EE2"/>
    <w:rsid w:val="00AC73C1"/>
    <w:rsid w:val="00AC7A7F"/>
    <w:rsid w:val="00AD23EA"/>
    <w:rsid w:val="00AD246E"/>
    <w:rsid w:val="00AD27AC"/>
    <w:rsid w:val="00AD27EE"/>
    <w:rsid w:val="00AD2EDE"/>
    <w:rsid w:val="00AD39C9"/>
    <w:rsid w:val="00AD427D"/>
    <w:rsid w:val="00AD43EC"/>
    <w:rsid w:val="00AD4D11"/>
    <w:rsid w:val="00AD5162"/>
    <w:rsid w:val="00AD5E98"/>
    <w:rsid w:val="00AD6C3A"/>
    <w:rsid w:val="00AD77FF"/>
    <w:rsid w:val="00AD7ECC"/>
    <w:rsid w:val="00AE061B"/>
    <w:rsid w:val="00AE17DB"/>
    <w:rsid w:val="00AE1FCE"/>
    <w:rsid w:val="00AE2930"/>
    <w:rsid w:val="00AE39A1"/>
    <w:rsid w:val="00AE4649"/>
    <w:rsid w:val="00AE4C87"/>
    <w:rsid w:val="00AE6120"/>
    <w:rsid w:val="00AE65F8"/>
    <w:rsid w:val="00AE7708"/>
    <w:rsid w:val="00AE7B0C"/>
    <w:rsid w:val="00AE7D37"/>
    <w:rsid w:val="00AF0F7C"/>
    <w:rsid w:val="00AF127B"/>
    <w:rsid w:val="00AF16B5"/>
    <w:rsid w:val="00AF3140"/>
    <w:rsid w:val="00AF3BE6"/>
    <w:rsid w:val="00AF440F"/>
    <w:rsid w:val="00AF484B"/>
    <w:rsid w:val="00AF4BA0"/>
    <w:rsid w:val="00AF50E9"/>
    <w:rsid w:val="00AF600B"/>
    <w:rsid w:val="00AF678F"/>
    <w:rsid w:val="00AF69E7"/>
    <w:rsid w:val="00AF6D47"/>
    <w:rsid w:val="00AF6D92"/>
    <w:rsid w:val="00AF6E8B"/>
    <w:rsid w:val="00AF7A64"/>
    <w:rsid w:val="00B0096D"/>
    <w:rsid w:val="00B00AFD"/>
    <w:rsid w:val="00B01362"/>
    <w:rsid w:val="00B02286"/>
    <w:rsid w:val="00B033B2"/>
    <w:rsid w:val="00B03420"/>
    <w:rsid w:val="00B03423"/>
    <w:rsid w:val="00B039CA"/>
    <w:rsid w:val="00B0487B"/>
    <w:rsid w:val="00B05973"/>
    <w:rsid w:val="00B05B2A"/>
    <w:rsid w:val="00B05C38"/>
    <w:rsid w:val="00B0663D"/>
    <w:rsid w:val="00B07AB9"/>
    <w:rsid w:val="00B07E38"/>
    <w:rsid w:val="00B07F1E"/>
    <w:rsid w:val="00B1083F"/>
    <w:rsid w:val="00B10961"/>
    <w:rsid w:val="00B124D0"/>
    <w:rsid w:val="00B12C87"/>
    <w:rsid w:val="00B131D7"/>
    <w:rsid w:val="00B135FD"/>
    <w:rsid w:val="00B1391D"/>
    <w:rsid w:val="00B14597"/>
    <w:rsid w:val="00B14F7D"/>
    <w:rsid w:val="00B15577"/>
    <w:rsid w:val="00B1577A"/>
    <w:rsid w:val="00B15CCB"/>
    <w:rsid w:val="00B15E92"/>
    <w:rsid w:val="00B172BF"/>
    <w:rsid w:val="00B17977"/>
    <w:rsid w:val="00B20C3E"/>
    <w:rsid w:val="00B210E6"/>
    <w:rsid w:val="00B21D3D"/>
    <w:rsid w:val="00B2284A"/>
    <w:rsid w:val="00B231E8"/>
    <w:rsid w:val="00B2386E"/>
    <w:rsid w:val="00B2406D"/>
    <w:rsid w:val="00B245FE"/>
    <w:rsid w:val="00B25249"/>
    <w:rsid w:val="00B27FF9"/>
    <w:rsid w:val="00B30457"/>
    <w:rsid w:val="00B316E9"/>
    <w:rsid w:val="00B31CB5"/>
    <w:rsid w:val="00B31F96"/>
    <w:rsid w:val="00B321D1"/>
    <w:rsid w:val="00B33EFB"/>
    <w:rsid w:val="00B346DD"/>
    <w:rsid w:val="00B34740"/>
    <w:rsid w:val="00B358DE"/>
    <w:rsid w:val="00B3591D"/>
    <w:rsid w:val="00B35CF0"/>
    <w:rsid w:val="00B35EDB"/>
    <w:rsid w:val="00B36127"/>
    <w:rsid w:val="00B364B3"/>
    <w:rsid w:val="00B36920"/>
    <w:rsid w:val="00B37E57"/>
    <w:rsid w:val="00B37EF7"/>
    <w:rsid w:val="00B40F87"/>
    <w:rsid w:val="00B41A31"/>
    <w:rsid w:val="00B41B30"/>
    <w:rsid w:val="00B43260"/>
    <w:rsid w:val="00B4336B"/>
    <w:rsid w:val="00B45FD2"/>
    <w:rsid w:val="00B46550"/>
    <w:rsid w:val="00B469B1"/>
    <w:rsid w:val="00B47C83"/>
    <w:rsid w:val="00B47F3D"/>
    <w:rsid w:val="00B50520"/>
    <w:rsid w:val="00B508ED"/>
    <w:rsid w:val="00B50906"/>
    <w:rsid w:val="00B50C70"/>
    <w:rsid w:val="00B50DB3"/>
    <w:rsid w:val="00B52AD7"/>
    <w:rsid w:val="00B52B01"/>
    <w:rsid w:val="00B52CFC"/>
    <w:rsid w:val="00B5343B"/>
    <w:rsid w:val="00B5352B"/>
    <w:rsid w:val="00B535FD"/>
    <w:rsid w:val="00B54C6A"/>
    <w:rsid w:val="00B54CEC"/>
    <w:rsid w:val="00B54FEA"/>
    <w:rsid w:val="00B550CD"/>
    <w:rsid w:val="00B555C3"/>
    <w:rsid w:val="00B5585D"/>
    <w:rsid w:val="00B55E3D"/>
    <w:rsid w:val="00B5718C"/>
    <w:rsid w:val="00B57DEB"/>
    <w:rsid w:val="00B6086B"/>
    <w:rsid w:val="00B6104B"/>
    <w:rsid w:val="00B61D24"/>
    <w:rsid w:val="00B62511"/>
    <w:rsid w:val="00B63498"/>
    <w:rsid w:val="00B63500"/>
    <w:rsid w:val="00B63E55"/>
    <w:rsid w:val="00B63E73"/>
    <w:rsid w:val="00B644B7"/>
    <w:rsid w:val="00B6654B"/>
    <w:rsid w:val="00B67248"/>
    <w:rsid w:val="00B67293"/>
    <w:rsid w:val="00B67399"/>
    <w:rsid w:val="00B67495"/>
    <w:rsid w:val="00B67B15"/>
    <w:rsid w:val="00B67CA0"/>
    <w:rsid w:val="00B67D90"/>
    <w:rsid w:val="00B701CC"/>
    <w:rsid w:val="00B709D9"/>
    <w:rsid w:val="00B70E39"/>
    <w:rsid w:val="00B7116B"/>
    <w:rsid w:val="00B7178E"/>
    <w:rsid w:val="00B71A75"/>
    <w:rsid w:val="00B71D28"/>
    <w:rsid w:val="00B725DA"/>
    <w:rsid w:val="00B72C05"/>
    <w:rsid w:val="00B72D9D"/>
    <w:rsid w:val="00B7478A"/>
    <w:rsid w:val="00B74CF6"/>
    <w:rsid w:val="00B74EFE"/>
    <w:rsid w:val="00B752B2"/>
    <w:rsid w:val="00B7614B"/>
    <w:rsid w:val="00B7622F"/>
    <w:rsid w:val="00B771A6"/>
    <w:rsid w:val="00B80D17"/>
    <w:rsid w:val="00B80D80"/>
    <w:rsid w:val="00B81C3F"/>
    <w:rsid w:val="00B81E66"/>
    <w:rsid w:val="00B829FB"/>
    <w:rsid w:val="00B83206"/>
    <w:rsid w:val="00B835EA"/>
    <w:rsid w:val="00B84BC3"/>
    <w:rsid w:val="00B84FC3"/>
    <w:rsid w:val="00B8529A"/>
    <w:rsid w:val="00B862A2"/>
    <w:rsid w:val="00B864BA"/>
    <w:rsid w:val="00B87382"/>
    <w:rsid w:val="00B87494"/>
    <w:rsid w:val="00B90149"/>
    <w:rsid w:val="00B9090C"/>
    <w:rsid w:val="00B91026"/>
    <w:rsid w:val="00B91923"/>
    <w:rsid w:val="00B9369D"/>
    <w:rsid w:val="00B93813"/>
    <w:rsid w:val="00B9397D"/>
    <w:rsid w:val="00B93BBD"/>
    <w:rsid w:val="00B94557"/>
    <w:rsid w:val="00B94652"/>
    <w:rsid w:val="00B94B83"/>
    <w:rsid w:val="00B951F7"/>
    <w:rsid w:val="00B95E91"/>
    <w:rsid w:val="00B96272"/>
    <w:rsid w:val="00B96A80"/>
    <w:rsid w:val="00B96CD4"/>
    <w:rsid w:val="00B970E3"/>
    <w:rsid w:val="00B97169"/>
    <w:rsid w:val="00BA00BA"/>
    <w:rsid w:val="00BA16DE"/>
    <w:rsid w:val="00BA1E5A"/>
    <w:rsid w:val="00BA284E"/>
    <w:rsid w:val="00BA2BE4"/>
    <w:rsid w:val="00BA2DA6"/>
    <w:rsid w:val="00BA2FAB"/>
    <w:rsid w:val="00BA3DB6"/>
    <w:rsid w:val="00BA563A"/>
    <w:rsid w:val="00BA58DB"/>
    <w:rsid w:val="00BA5BE2"/>
    <w:rsid w:val="00BA6560"/>
    <w:rsid w:val="00BA6809"/>
    <w:rsid w:val="00BA6F88"/>
    <w:rsid w:val="00BA7473"/>
    <w:rsid w:val="00BB1427"/>
    <w:rsid w:val="00BB209D"/>
    <w:rsid w:val="00BB260D"/>
    <w:rsid w:val="00BB273A"/>
    <w:rsid w:val="00BB27A7"/>
    <w:rsid w:val="00BB44F3"/>
    <w:rsid w:val="00BB5121"/>
    <w:rsid w:val="00BB52EA"/>
    <w:rsid w:val="00BC03D6"/>
    <w:rsid w:val="00BC05F3"/>
    <w:rsid w:val="00BC1719"/>
    <w:rsid w:val="00BC1E2B"/>
    <w:rsid w:val="00BC2178"/>
    <w:rsid w:val="00BC28E7"/>
    <w:rsid w:val="00BC2BA5"/>
    <w:rsid w:val="00BC3410"/>
    <w:rsid w:val="00BC3B99"/>
    <w:rsid w:val="00BC3D08"/>
    <w:rsid w:val="00BC42FE"/>
    <w:rsid w:val="00BC5B28"/>
    <w:rsid w:val="00BC5CD6"/>
    <w:rsid w:val="00BC7043"/>
    <w:rsid w:val="00BC7459"/>
    <w:rsid w:val="00BC78D4"/>
    <w:rsid w:val="00BD0208"/>
    <w:rsid w:val="00BD09D8"/>
    <w:rsid w:val="00BD2D48"/>
    <w:rsid w:val="00BD359A"/>
    <w:rsid w:val="00BD66C2"/>
    <w:rsid w:val="00BD737D"/>
    <w:rsid w:val="00BD7F70"/>
    <w:rsid w:val="00BE06FA"/>
    <w:rsid w:val="00BE18B9"/>
    <w:rsid w:val="00BE39D5"/>
    <w:rsid w:val="00BE40A9"/>
    <w:rsid w:val="00BE47E7"/>
    <w:rsid w:val="00BE5EC5"/>
    <w:rsid w:val="00BE6498"/>
    <w:rsid w:val="00BE64A4"/>
    <w:rsid w:val="00BE6539"/>
    <w:rsid w:val="00BE668E"/>
    <w:rsid w:val="00BE6A47"/>
    <w:rsid w:val="00BF0AC5"/>
    <w:rsid w:val="00BF184C"/>
    <w:rsid w:val="00BF1911"/>
    <w:rsid w:val="00BF196C"/>
    <w:rsid w:val="00BF2E52"/>
    <w:rsid w:val="00BF2F7D"/>
    <w:rsid w:val="00BF4389"/>
    <w:rsid w:val="00BF4748"/>
    <w:rsid w:val="00BF56BF"/>
    <w:rsid w:val="00BF5947"/>
    <w:rsid w:val="00BF712D"/>
    <w:rsid w:val="00BF749A"/>
    <w:rsid w:val="00C00A4C"/>
    <w:rsid w:val="00C01EBD"/>
    <w:rsid w:val="00C024AF"/>
    <w:rsid w:val="00C025F9"/>
    <w:rsid w:val="00C03271"/>
    <w:rsid w:val="00C03771"/>
    <w:rsid w:val="00C03F9C"/>
    <w:rsid w:val="00C03FAF"/>
    <w:rsid w:val="00C0418E"/>
    <w:rsid w:val="00C04EF7"/>
    <w:rsid w:val="00C04FC1"/>
    <w:rsid w:val="00C057B9"/>
    <w:rsid w:val="00C06A7A"/>
    <w:rsid w:val="00C07CF7"/>
    <w:rsid w:val="00C07FD8"/>
    <w:rsid w:val="00C1134F"/>
    <w:rsid w:val="00C113BF"/>
    <w:rsid w:val="00C113DB"/>
    <w:rsid w:val="00C12D1A"/>
    <w:rsid w:val="00C130BE"/>
    <w:rsid w:val="00C13910"/>
    <w:rsid w:val="00C13978"/>
    <w:rsid w:val="00C15587"/>
    <w:rsid w:val="00C16BDC"/>
    <w:rsid w:val="00C1725D"/>
    <w:rsid w:val="00C17C80"/>
    <w:rsid w:val="00C17EF6"/>
    <w:rsid w:val="00C200D3"/>
    <w:rsid w:val="00C20689"/>
    <w:rsid w:val="00C208DC"/>
    <w:rsid w:val="00C223A0"/>
    <w:rsid w:val="00C23118"/>
    <w:rsid w:val="00C2429A"/>
    <w:rsid w:val="00C244F8"/>
    <w:rsid w:val="00C24648"/>
    <w:rsid w:val="00C26C8A"/>
    <w:rsid w:val="00C2732E"/>
    <w:rsid w:val="00C27B7C"/>
    <w:rsid w:val="00C27E82"/>
    <w:rsid w:val="00C30863"/>
    <w:rsid w:val="00C30AB1"/>
    <w:rsid w:val="00C30B20"/>
    <w:rsid w:val="00C3254A"/>
    <w:rsid w:val="00C3282B"/>
    <w:rsid w:val="00C33A52"/>
    <w:rsid w:val="00C33DA0"/>
    <w:rsid w:val="00C3456C"/>
    <w:rsid w:val="00C35B1D"/>
    <w:rsid w:val="00C35EF3"/>
    <w:rsid w:val="00C3657E"/>
    <w:rsid w:val="00C36895"/>
    <w:rsid w:val="00C36A52"/>
    <w:rsid w:val="00C4085C"/>
    <w:rsid w:val="00C41A97"/>
    <w:rsid w:val="00C41B56"/>
    <w:rsid w:val="00C43129"/>
    <w:rsid w:val="00C431AC"/>
    <w:rsid w:val="00C43C03"/>
    <w:rsid w:val="00C43D4B"/>
    <w:rsid w:val="00C444BD"/>
    <w:rsid w:val="00C449D5"/>
    <w:rsid w:val="00C44B46"/>
    <w:rsid w:val="00C45746"/>
    <w:rsid w:val="00C45AC6"/>
    <w:rsid w:val="00C46197"/>
    <w:rsid w:val="00C46761"/>
    <w:rsid w:val="00C46901"/>
    <w:rsid w:val="00C46B1E"/>
    <w:rsid w:val="00C4778C"/>
    <w:rsid w:val="00C478A9"/>
    <w:rsid w:val="00C47AB5"/>
    <w:rsid w:val="00C47DC3"/>
    <w:rsid w:val="00C47EC3"/>
    <w:rsid w:val="00C5125D"/>
    <w:rsid w:val="00C5259A"/>
    <w:rsid w:val="00C5279E"/>
    <w:rsid w:val="00C52E27"/>
    <w:rsid w:val="00C5440F"/>
    <w:rsid w:val="00C5534E"/>
    <w:rsid w:val="00C55482"/>
    <w:rsid w:val="00C55975"/>
    <w:rsid w:val="00C55E06"/>
    <w:rsid w:val="00C569F9"/>
    <w:rsid w:val="00C56E1E"/>
    <w:rsid w:val="00C57021"/>
    <w:rsid w:val="00C57267"/>
    <w:rsid w:val="00C60B8C"/>
    <w:rsid w:val="00C610DD"/>
    <w:rsid w:val="00C620B6"/>
    <w:rsid w:val="00C624DC"/>
    <w:rsid w:val="00C6269C"/>
    <w:rsid w:val="00C62CAA"/>
    <w:rsid w:val="00C630F0"/>
    <w:rsid w:val="00C633D6"/>
    <w:rsid w:val="00C63602"/>
    <w:rsid w:val="00C63721"/>
    <w:rsid w:val="00C63739"/>
    <w:rsid w:val="00C63C90"/>
    <w:rsid w:val="00C6537F"/>
    <w:rsid w:val="00C6733F"/>
    <w:rsid w:val="00C67A96"/>
    <w:rsid w:val="00C70256"/>
    <w:rsid w:val="00C705D8"/>
    <w:rsid w:val="00C7073C"/>
    <w:rsid w:val="00C70BE5"/>
    <w:rsid w:val="00C70BEA"/>
    <w:rsid w:val="00C71E36"/>
    <w:rsid w:val="00C72502"/>
    <w:rsid w:val="00C72B36"/>
    <w:rsid w:val="00C738AF"/>
    <w:rsid w:val="00C75330"/>
    <w:rsid w:val="00C757CC"/>
    <w:rsid w:val="00C7697D"/>
    <w:rsid w:val="00C77499"/>
    <w:rsid w:val="00C7759B"/>
    <w:rsid w:val="00C7776E"/>
    <w:rsid w:val="00C801EF"/>
    <w:rsid w:val="00C805B7"/>
    <w:rsid w:val="00C80958"/>
    <w:rsid w:val="00C811A8"/>
    <w:rsid w:val="00C82BA1"/>
    <w:rsid w:val="00C82BD1"/>
    <w:rsid w:val="00C82F0D"/>
    <w:rsid w:val="00C839A9"/>
    <w:rsid w:val="00C839B7"/>
    <w:rsid w:val="00C83D4C"/>
    <w:rsid w:val="00C84890"/>
    <w:rsid w:val="00C85D2F"/>
    <w:rsid w:val="00C86328"/>
    <w:rsid w:val="00C867BE"/>
    <w:rsid w:val="00C86A90"/>
    <w:rsid w:val="00C86B71"/>
    <w:rsid w:val="00C91253"/>
    <w:rsid w:val="00C92186"/>
    <w:rsid w:val="00C929BF"/>
    <w:rsid w:val="00C93353"/>
    <w:rsid w:val="00C9364E"/>
    <w:rsid w:val="00C93A94"/>
    <w:rsid w:val="00C93D46"/>
    <w:rsid w:val="00C93F19"/>
    <w:rsid w:val="00C94385"/>
    <w:rsid w:val="00C948D8"/>
    <w:rsid w:val="00C94FD5"/>
    <w:rsid w:val="00C9641E"/>
    <w:rsid w:val="00C97A2D"/>
    <w:rsid w:val="00CA0C53"/>
    <w:rsid w:val="00CA0D54"/>
    <w:rsid w:val="00CA0F1C"/>
    <w:rsid w:val="00CA1052"/>
    <w:rsid w:val="00CA1B73"/>
    <w:rsid w:val="00CA2229"/>
    <w:rsid w:val="00CA2DE3"/>
    <w:rsid w:val="00CA3222"/>
    <w:rsid w:val="00CA36C7"/>
    <w:rsid w:val="00CA3B8B"/>
    <w:rsid w:val="00CA3DAD"/>
    <w:rsid w:val="00CA403D"/>
    <w:rsid w:val="00CA4211"/>
    <w:rsid w:val="00CA4541"/>
    <w:rsid w:val="00CA474B"/>
    <w:rsid w:val="00CA4E7C"/>
    <w:rsid w:val="00CA56DA"/>
    <w:rsid w:val="00CA5881"/>
    <w:rsid w:val="00CA58B4"/>
    <w:rsid w:val="00CA6208"/>
    <w:rsid w:val="00CA6374"/>
    <w:rsid w:val="00CA66B4"/>
    <w:rsid w:val="00CA6AF9"/>
    <w:rsid w:val="00CA6ECE"/>
    <w:rsid w:val="00CA7198"/>
    <w:rsid w:val="00CB027D"/>
    <w:rsid w:val="00CB1703"/>
    <w:rsid w:val="00CB1EBE"/>
    <w:rsid w:val="00CB2645"/>
    <w:rsid w:val="00CB26C6"/>
    <w:rsid w:val="00CB2D67"/>
    <w:rsid w:val="00CB34DC"/>
    <w:rsid w:val="00CB3546"/>
    <w:rsid w:val="00CB41C2"/>
    <w:rsid w:val="00CB46AD"/>
    <w:rsid w:val="00CB4F11"/>
    <w:rsid w:val="00CB506F"/>
    <w:rsid w:val="00CB52C5"/>
    <w:rsid w:val="00CB6C68"/>
    <w:rsid w:val="00CB742E"/>
    <w:rsid w:val="00CC0400"/>
    <w:rsid w:val="00CC0985"/>
    <w:rsid w:val="00CC1F0C"/>
    <w:rsid w:val="00CC2544"/>
    <w:rsid w:val="00CC354F"/>
    <w:rsid w:val="00CC397A"/>
    <w:rsid w:val="00CC4802"/>
    <w:rsid w:val="00CC5D3F"/>
    <w:rsid w:val="00CC5EB6"/>
    <w:rsid w:val="00CC6929"/>
    <w:rsid w:val="00CC6F34"/>
    <w:rsid w:val="00CC77B1"/>
    <w:rsid w:val="00CC7B2C"/>
    <w:rsid w:val="00CC7F27"/>
    <w:rsid w:val="00CC7F9E"/>
    <w:rsid w:val="00CD03EA"/>
    <w:rsid w:val="00CD0E3C"/>
    <w:rsid w:val="00CD0F50"/>
    <w:rsid w:val="00CD12CA"/>
    <w:rsid w:val="00CD1550"/>
    <w:rsid w:val="00CD1F49"/>
    <w:rsid w:val="00CD259D"/>
    <w:rsid w:val="00CD2E75"/>
    <w:rsid w:val="00CD329A"/>
    <w:rsid w:val="00CD3A94"/>
    <w:rsid w:val="00CD418B"/>
    <w:rsid w:val="00CD4204"/>
    <w:rsid w:val="00CD4666"/>
    <w:rsid w:val="00CD4BA5"/>
    <w:rsid w:val="00CD6134"/>
    <w:rsid w:val="00CD7C5F"/>
    <w:rsid w:val="00CD7E1A"/>
    <w:rsid w:val="00CE0B7A"/>
    <w:rsid w:val="00CE0EE5"/>
    <w:rsid w:val="00CE117E"/>
    <w:rsid w:val="00CE1F26"/>
    <w:rsid w:val="00CE2464"/>
    <w:rsid w:val="00CE274C"/>
    <w:rsid w:val="00CE3D52"/>
    <w:rsid w:val="00CE408F"/>
    <w:rsid w:val="00CE40B1"/>
    <w:rsid w:val="00CE45F0"/>
    <w:rsid w:val="00CE50A8"/>
    <w:rsid w:val="00CE5715"/>
    <w:rsid w:val="00CE5F34"/>
    <w:rsid w:val="00CE6439"/>
    <w:rsid w:val="00CE690B"/>
    <w:rsid w:val="00CE6B17"/>
    <w:rsid w:val="00CE7874"/>
    <w:rsid w:val="00CF0B0D"/>
    <w:rsid w:val="00CF0D74"/>
    <w:rsid w:val="00CF1745"/>
    <w:rsid w:val="00CF1852"/>
    <w:rsid w:val="00CF27EF"/>
    <w:rsid w:val="00CF3571"/>
    <w:rsid w:val="00CF4221"/>
    <w:rsid w:val="00CF481C"/>
    <w:rsid w:val="00CF486F"/>
    <w:rsid w:val="00CF5785"/>
    <w:rsid w:val="00CF64F4"/>
    <w:rsid w:val="00CF6F6E"/>
    <w:rsid w:val="00CF7916"/>
    <w:rsid w:val="00CF7E76"/>
    <w:rsid w:val="00D00D2F"/>
    <w:rsid w:val="00D01D81"/>
    <w:rsid w:val="00D01DE5"/>
    <w:rsid w:val="00D02987"/>
    <w:rsid w:val="00D031E4"/>
    <w:rsid w:val="00D03D8A"/>
    <w:rsid w:val="00D046B5"/>
    <w:rsid w:val="00D04BEF"/>
    <w:rsid w:val="00D051DF"/>
    <w:rsid w:val="00D075F9"/>
    <w:rsid w:val="00D078B3"/>
    <w:rsid w:val="00D07A23"/>
    <w:rsid w:val="00D10730"/>
    <w:rsid w:val="00D114A4"/>
    <w:rsid w:val="00D11EBE"/>
    <w:rsid w:val="00D12133"/>
    <w:rsid w:val="00D1217A"/>
    <w:rsid w:val="00D1278A"/>
    <w:rsid w:val="00D127E6"/>
    <w:rsid w:val="00D134AE"/>
    <w:rsid w:val="00D14081"/>
    <w:rsid w:val="00D145E5"/>
    <w:rsid w:val="00D14810"/>
    <w:rsid w:val="00D15BFB"/>
    <w:rsid w:val="00D17B85"/>
    <w:rsid w:val="00D17F05"/>
    <w:rsid w:val="00D21A0F"/>
    <w:rsid w:val="00D21CC6"/>
    <w:rsid w:val="00D22315"/>
    <w:rsid w:val="00D22B0E"/>
    <w:rsid w:val="00D230F9"/>
    <w:rsid w:val="00D2345A"/>
    <w:rsid w:val="00D23A5A"/>
    <w:rsid w:val="00D23AD1"/>
    <w:rsid w:val="00D2408D"/>
    <w:rsid w:val="00D24C76"/>
    <w:rsid w:val="00D250DB"/>
    <w:rsid w:val="00D25B01"/>
    <w:rsid w:val="00D26532"/>
    <w:rsid w:val="00D26775"/>
    <w:rsid w:val="00D26FCD"/>
    <w:rsid w:val="00D26FF3"/>
    <w:rsid w:val="00D27EA8"/>
    <w:rsid w:val="00D30224"/>
    <w:rsid w:val="00D30F4D"/>
    <w:rsid w:val="00D31239"/>
    <w:rsid w:val="00D31AE2"/>
    <w:rsid w:val="00D31BAE"/>
    <w:rsid w:val="00D31D28"/>
    <w:rsid w:val="00D3261C"/>
    <w:rsid w:val="00D329CC"/>
    <w:rsid w:val="00D3310E"/>
    <w:rsid w:val="00D33753"/>
    <w:rsid w:val="00D33EBE"/>
    <w:rsid w:val="00D344E3"/>
    <w:rsid w:val="00D35202"/>
    <w:rsid w:val="00D35F8B"/>
    <w:rsid w:val="00D3664D"/>
    <w:rsid w:val="00D36B4B"/>
    <w:rsid w:val="00D36B54"/>
    <w:rsid w:val="00D4057B"/>
    <w:rsid w:val="00D405A9"/>
    <w:rsid w:val="00D41175"/>
    <w:rsid w:val="00D41939"/>
    <w:rsid w:val="00D41AB5"/>
    <w:rsid w:val="00D42B3E"/>
    <w:rsid w:val="00D42EE3"/>
    <w:rsid w:val="00D4322F"/>
    <w:rsid w:val="00D439D0"/>
    <w:rsid w:val="00D4414D"/>
    <w:rsid w:val="00D4441E"/>
    <w:rsid w:val="00D446DB"/>
    <w:rsid w:val="00D450A9"/>
    <w:rsid w:val="00D45F0E"/>
    <w:rsid w:val="00D4609D"/>
    <w:rsid w:val="00D460B0"/>
    <w:rsid w:val="00D4612A"/>
    <w:rsid w:val="00D46265"/>
    <w:rsid w:val="00D46BD6"/>
    <w:rsid w:val="00D46E27"/>
    <w:rsid w:val="00D47577"/>
    <w:rsid w:val="00D4791C"/>
    <w:rsid w:val="00D47B9E"/>
    <w:rsid w:val="00D508DA"/>
    <w:rsid w:val="00D50EBD"/>
    <w:rsid w:val="00D51D61"/>
    <w:rsid w:val="00D51DF3"/>
    <w:rsid w:val="00D52217"/>
    <w:rsid w:val="00D5255F"/>
    <w:rsid w:val="00D530EF"/>
    <w:rsid w:val="00D54356"/>
    <w:rsid w:val="00D56505"/>
    <w:rsid w:val="00D57F3A"/>
    <w:rsid w:val="00D603D7"/>
    <w:rsid w:val="00D6064B"/>
    <w:rsid w:val="00D607F9"/>
    <w:rsid w:val="00D60B28"/>
    <w:rsid w:val="00D6301B"/>
    <w:rsid w:val="00D63062"/>
    <w:rsid w:val="00D63946"/>
    <w:rsid w:val="00D63F5B"/>
    <w:rsid w:val="00D642FF"/>
    <w:rsid w:val="00D64BF4"/>
    <w:rsid w:val="00D64C62"/>
    <w:rsid w:val="00D65777"/>
    <w:rsid w:val="00D65E57"/>
    <w:rsid w:val="00D6600D"/>
    <w:rsid w:val="00D66D06"/>
    <w:rsid w:val="00D67E62"/>
    <w:rsid w:val="00D70274"/>
    <w:rsid w:val="00D70400"/>
    <w:rsid w:val="00D71212"/>
    <w:rsid w:val="00D718EF"/>
    <w:rsid w:val="00D72701"/>
    <w:rsid w:val="00D72B9B"/>
    <w:rsid w:val="00D73097"/>
    <w:rsid w:val="00D734A6"/>
    <w:rsid w:val="00D74093"/>
    <w:rsid w:val="00D74969"/>
    <w:rsid w:val="00D74A01"/>
    <w:rsid w:val="00D74FA9"/>
    <w:rsid w:val="00D75357"/>
    <w:rsid w:val="00D768AD"/>
    <w:rsid w:val="00D76EB6"/>
    <w:rsid w:val="00D775C8"/>
    <w:rsid w:val="00D779B2"/>
    <w:rsid w:val="00D77C98"/>
    <w:rsid w:val="00D8236C"/>
    <w:rsid w:val="00D83E7D"/>
    <w:rsid w:val="00D85063"/>
    <w:rsid w:val="00D85514"/>
    <w:rsid w:val="00D859D1"/>
    <w:rsid w:val="00D86A86"/>
    <w:rsid w:val="00D87FFB"/>
    <w:rsid w:val="00D902B3"/>
    <w:rsid w:val="00D90552"/>
    <w:rsid w:val="00D92690"/>
    <w:rsid w:val="00D92F9E"/>
    <w:rsid w:val="00D93549"/>
    <w:rsid w:val="00D947C5"/>
    <w:rsid w:val="00D949F8"/>
    <w:rsid w:val="00D94B3A"/>
    <w:rsid w:val="00D9655F"/>
    <w:rsid w:val="00D96D83"/>
    <w:rsid w:val="00D96F50"/>
    <w:rsid w:val="00D97B0A"/>
    <w:rsid w:val="00D97CE4"/>
    <w:rsid w:val="00DA085A"/>
    <w:rsid w:val="00DA0D71"/>
    <w:rsid w:val="00DA11B3"/>
    <w:rsid w:val="00DA1643"/>
    <w:rsid w:val="00DA22B0"/>
    <w:rsid w:val="00DA2ADF"/>
    <w:rsid w:val="00DA3E6A"/>
    <w:rsid w:val="00DA42FC"/>
    <w:rsid w:val="00DA44F2"/>
    <w:rsid w:val="00DA4BD8"/>
    <w:rsid w:val="00DA4E43"/>
    <w:rsid w:val="00DA51F3"/>
    <w:rsid w:val="00DA5280"/>
    <w:rsid w:val="00DA58AC"/>
    <w:rsid w:val="00DA67AB"/>
    <w:rsid w:val="00DA7188"/>
    <w:rsid w:val="00DA74B0"/>
    <w:rsid w:val="00DB0CB7"/>
    <w:rsid w:val="00DB121E"/>
    <w:rsid w:val="00DB13A0"/>
    <w:rsid w:val="00DB15E1"/>
    <w:rsid w:val="00DB197F"/>
    <w:rsid w:val="00DB2590"/>
    <w:rsid w:val="00DB2D40"/>
    <w:rsid w:val="00DB35B6"/>
    <w:rsid w:val="00DB3894"/>
    <w:rsid w:val="00DB3A0B"/>
    <w:rsid w:val="00DB4E39"/>
    <w:rsid w:val="00DB5326"/>
    <w:rsid w:val="00DB594D"/>
    <w:rsid w:val="00DB6241"/>
    <w:rsid w:val="00DB6D8F"/>
    <w:rsid w:val="00DB75B7"/>
    <w:rsid w:val="00DB77EC"/>
    <w:rsid w:val="00DB7A64"/>
    <w:rsid w:val="00DB7DEE"/>
    <w:rsid w:val="00DC076C"/>
    <w:rsid w:val="00DC1A40"/>
    <w:rsid w:val="00DC2B98"/>
    <w:rsid w:val="00DC2CBE"/>
    <w:rsid w:val="00DC2CE8"/>
    <w:rsid w:val="00DC4086"/>
    <w:rsid w:val="00DC4687"/>
    <w:rsid w:val="00DC46AC"/>
    <w:rsid w:val="00DC4E35"/>
    <w:rsid w:val="00DC653B"/>
    <w:rsid w:val="00DC65AE"/>
    <w:rsid w:val="00DC681F"/>
    <w:rsid w:val="00DC6DC3"/>
    <w:rsid w:val="00DC71B7"/>
    <w:rsid w:val="00DD2199"/>
    <w:rsid w:val="00DD25D8"/>
    <w:rsid w:val="00DD28A9"/>
    <w:rsid w:val="00DD2B0E"/>
    <w:rsid w:val="00DD320A"/>
    <w:rsid w:val="00DD3B06"/>
    <w:rsid w:val="00DD3F45"/>
    <w:rsid w:val="00DD45C5"/>
    <w:rsid w:val="00DD4F54"/>
    <w:rsid w:val="00DD5C27"/>
    <w:rsid w:val="00DD61C8"/>
    <w:rsid w:val="00DD6B02"/>
    <w:rsid w:val="00DD71AF"/>
    <w:rsid w:val="00DD7DB5"/>
    <w:rsid w:val="00DE00C0"/>
    <w:rsid w:val="00DE0116"/>
    <w:rsid w:val="00DE1DA6"/>
    <w:rsid w:val="00DE2160"/>
    <w:rsid w:val="00DE2959"/>
    <w:rsid w:val="00DE2ED2"/>
    <w:rsid w:val="00DE3135"/>
    <w:rsid w:val="00DE3C09"/>
    <w:rsid w:val="00DE5197"/>
    <w:rsid w:val="00DE57E5"/>
    <w:rsid w:val="00DE5E65"/>
    <w:rsid w:val="00DE60DF"/>
    <w:rsid w:val="00DE6249"/>
    <w:rsid w:val="00DE6C8D"/>
    <w:rsid w:val="00DE6E69"/>
    <w:rsid w:val="00DF246A"/>
    <w:rsid w:val="00DF3B92"/>
    <w:rsid w:val="00DF3E2C"/>
    <w:rsid w:val="00DF3FE3"/>
    <w:rsid w:val="00DF4284"/>
    <w:rsid w:val="00DF4A64"/>
    <w:rsid w:val="00DF4AEA"/>
    <w:rsid w:val="00DF5097"/>
    <w:rsid w:val="00DF5743"/>
    <w:rsid w:val="00DF6095"/>
    <w:rsid w:val="00DF60E2"/>
    <w:rsid w:val="00DF658B"/>
    <w:rsid w:val="00DF6B8E"/>
    <w:rsid w:val="00DF76A1"/>
    <w:rsid w:val="00DF7978"/>
    <w:rsid w:val="00DF79D0"/>
    <w:rsid w:val="00E00411"/>
    <w:rsid w:val="00E0172B"/>
    <w:rsid w:val="00E01969"/>
    <w:rsid w:val="00E02782"/>
    <w:rsid w:val="00E03AA2"/>
    <w:rsid w:val="00E04886"/>
    <w:rsid w:val="00E04F3F"/>
    <w:rsid w:val="00E057AE"/>
    <w:rsid w:val="00E05A93"/>
    <w:rsid w:val="00E05B75"/>
    <w:rsid w:val="00E061AD"/>
    <w:rsid w:val="00E067BF"/>
    <w:rsid w:val="00E06C34"/>
    <w:rsid w:val="00E101D2"/>
    <w:rsid w:val="00E11E55"/>
    <w:rsid w:val="00E12035"/>
    <w:rsid w:val="00E12332"/>
    <w:rsid w:val="00E1244A"/>
    <w:rsid w:val="00E12689"/>
    <w:rsid w:val="00E142C7"/>
    <w:rsid w:val="00E150EB"/>
    <w:rsid w:val="00E168D4"/>
    <w:rsid w:val="00E168E0"/>
    <w:rsid w:val="00E16A0C"/>
    <w:rsid w:val="00E16B77"/>
    <w:rsid w:val="00E20369"/>
    <w:rsid w:val="00E20DD3"/>
    <w:rsid w:val="00E210EB"/>
    <w:rsid w:val="00E217EB"/>
    <w:rsid w:val="00E22557"/>
    <w:rsid w:val="00E22CF9"/>
    <w:rsid w:val="00E22D67"/>
    <w:rsid w:val="00E24283"/>
    <w:rsid w:val="00E252D3"/>
    <w:rsid w:val="00E25D6A"/>
    <w:rsid w:val="00E25F45"/>
    <w:rsid w:val="00E2674F"/>
    <w:rsid w:val="00E26D68"/>
    <w:rsid w:val="00E26E1A"/>
    <w:rsid w:val="00E31A75"/>
    <w:rsid w:val="00E32087"/>
    <w:rsid w:val="00E32848"/>
    <w:rsid w:val="00E32864"/>
    <w:rsid w:val="00E3308D"/>
    <w:rsid w:val="00E3354C"/>
    <w:rsid w:val="00E3408E"/>
    <w:rsid w:val="00E34514"/>
    <w:rsid w:val="00E348C3"/>
    <w:rsid w:val="00E353A6"/>
    <w:rsid w:val="00E35A56"/>
    <w:rsid w:val="00E36FF2"/>
    <w:rsid w:val="00E3796E"/>
    <w:rsid w:val="00E4040B"/>
    <w:rsid w:val="00E410BB"/>
    <w:rsid w:val="00E41B86"/>
    <w:rsid w:val="00E41C71"/>
    <w:rsid w:val="00E42FB0"/>
    <w:rsid w:val="00E4338B"/>
    <w:rsid w:val="00E44309"/>
    <w:rsid w:val="00E44373"/>
    <w:rsid w:val="00E44B58"/>
    <w:rsid w:val="00E44BD9"/>
    <w:rsid w:val="00E45341"/>
    <w:rsid w:val="00E45368"/>
    <w:rsid w:val="00E45ED7"/>
    <w:rsid w:val="00E46582"/>
    <w:rsid w:val="00E46F7E"/>
    <w:rsid w:val="00E47B6E"/>
    <w:rsid w:val="00E5254B"/>
    <w:rsid w:val="00E53429"/>
    <w:rsid w:val="00E53E4A"/>
    <w:rsid w:val="00E5418B"/>
    <w:rsid w:val="00E54934"/>
    <w:rsid w:val="00E554D3"/>
    <w:rsid w:val="00E55DB6"/>
    <w:rsid w:val="00E5615B"/>
    <w:rsid w:val="00E57560"/>
    <w:rsid w:val="00E6154D"/>
    <w:rsid w:val="00E61907"/>
    <w:rsid w:val="00E61E97"/>
    <w:rsid w:val="00E628D0"/>
    <w:rsid w:val="00E63D88"/>
    <w:rsid w:val="00E65295"/>
    <w:rsid w:val="00E65B18"/>
    <w:rsid w:val="00E65D55"/>
    <w:rsid w:val="00E660C3"/>
    <w:rsid w:val="00E6641B"/>
    <w:rsid w:val="00E6669F"/>
    <w:rsid w:val="00E67975"/>
    <w:rsid w:val="00E7003C"/>
    <w:rsid w:val="00E708FA"/>
    <w:rsid w:val="00E71841"/>
    <w:rsid w:val="00E71D81"/>
    <w:rsid w:val="00E726F6"/>
    <w:rsid w:val="00E7355D"/>
    <w:rsid w:val="00E736DD"/>
    <w:rsid w:val="00E73899"/>
    <w:rsid w:val="00E74048"/>
    <w:rsid w:val="00E7456C"/>
    <w:rsid w:val="00E746D8"/>
    <w:rsid w:val="00E74927"/>
    <w:rsid w:val="00E74A1C"/>
    <w:rsid w:val="00E75348"/>
    <w:rsid w:val="00E75FBF"/>
    <w:rsid w:val="00E76B04"/>
    <w:rsid w:val="00E76CDF"/>
    <w:rsid w:val="00E76E52"/>
    <w:rsid w:val="00E77691"/>
    <w:rsid w:val="00E77D7A"/>
    <w:rsid w:val="00E80969"/>
    <w:rsid w:val="00E810FA"/>
    <w:rsid w:val="00E8152C"/>
    <w:rsid w:val="00E81C80"/>
    <w:rsid w:val="00E8293E"/>
    <w:rsid w:val="00E836F7"/>
    <w:rsid w:val="00E83F9F"/>
    <w:rsid w:val="00E850BA"/>
    <w:rsid w:val="00E85DF6"/>
    <w:rsid w:val="00E8792E"/>
    <w:rsid w:val="00E91627"/>
    <w:rsid w:val="00E92303"/>
    <w:rsid w:val="00E93DD8"/>
    <w:rsid w:val="00E941A5"/>
    <w:rsid w:val="00E94D14"/>
    <w:rsid w:val="00E94D37"/>
    <w:rsid w:val="00E95E5B"/>
    <w:rsid w:val="00E95F3D"/>
    <w:rsid w:val="00E9606B"/>
    <w:rsid w:val="00E96F2F"/>
    <w:rsid w:val="00EA0446"/>
    <w:rsid w:val="00EA0AC3"/>
    <w:rsid w:val="00EA17D9"/>
    <w:rsid w:val="00EA189B"/>
    <w:rsid w:val="00EA2458"/>
    <w:rsid w:val="00EA28D5"/>
    <w:rsid w:val="00EA3477"/>
    <w:rsid w:val="00EA399F"/>
    <w:rsid w:val="00EA39C9"/>
    <w:rsid w:val="00EA3F16"/>
    <w:rsid w:val="00EA471F"/>
    <w:rsid w:val="00EA54B0"/>
    <w:rsid w:val="00EA73F0"/>
    <w:rsid w:val="00EB0282"/>
    <w:rsid w:val="00EB0DD1"/>
    <w:rsid w:val="00EB0EB0"/>
    <w:rsid w:val="00EB3F96"/>
    <w:rsid w:val="00EB4FB7"/>
    <w:rsid w:val="00EB5846"/>
    <w:rsid w:val="00EB5FF7"/>
    <w:rsid w:val="00EB6046"/>
    <w:rsid w:val="00EB60EF"/>
    <w:rsid w:val="00EB6306"/>
    <w:rsid w:val="00EB676F"/>
    <w:rsid w:val="00EB67A0"/>
    <w:rsid w:val="00EB77DA"/>
    <w:rsid w:val="00EC06C3"/>
    <w:rsid w:val="00EC0C62"/>
    <w:rsid w:val="00EC1180"/>
    <w:rsid w:val="00EC1515"/>
    <w:rsid w:val="00EC1BE8"/>
    <w:rsid w:val="00EC1EBF"/>
    <w:rsid w:val="00EC286A"/>
    <w:rsid w:val="00EC2892"/>
    <w:rsid w:val="00EC3139"/>
    <w:rsid w:val="00EC33F6"/>
    <w:rsid w:val="00EC3F80"/>
    <w:rsid w:val="00EC4F67"/>
    <w:rsid w:val="00EC54DB"/>
    <w:rsid w:val="00EC6612"/>
    <w:rsid w:val="00EC6AA6"/>
    <w:rsid w:val="00EC6DC3"/>
    <w:rsid w:val="00EC7032"/>
    <w:rsid w:val="00EC71C2"/>
    <w:rsid w:val="00EC72EF"/>
    <w:rsid w:val="00EC7957"/>
    <w:rsid w:val="00EC7DE5"/>
    <w:rsid w:val="00ED010D"/>
    <w:rsid w:val="00ED11B2"/>
    <w:rsid w:val="00ED1453"/>
    <w:rsid w:val="00ED25AB"/>
    <w:rsid w:val="00ED39F9"/>
    <w:rsid w:val="00ED4080"/>
    <w:rsid w:val="00ED4CC3"/>
    <w:rsid w:val="00ED4FDF"/>
    <w:rsid w:val="00ED66AD"/>
    <w:rsid w:val="00ED6856"/>
    <w:rsid w:val="00ED686D"/>
    <w:rsid w:val="00ED6BB9"/>
    <w:rsid w:val="00EE06A7"/>
    <w:rsid w:val="00EE0726"/>
    <w:rsid w:val="00EE0CF0"/>
    <w:rsid w:val="00EE12D1"/>
    <w:rsid w:val="00EE256F"/>
    <w:rsid w:val="00EE326B"/>
    <w:rsid w:val="00EE3B07"/>
    <w:rsid w:val="00EE40F2"/>
    <w:rsid w:val="00EE423F"/>
    <w:rsid w:val="00EE4782"/>
    <w:rsid w:val="00EE4D0B"/>
    <w:rsid w:val="00EE57E6"/>
    <w:rsid w:val="00EE5A22"/>
    <w:rsid w:val="00EE5BBB"/>
    <w:rsid w:val="00EE72BD"/>
    <w:rsid w:val="00EE7B89"/>
    <w:rsid w:val="00EE7DA9"/>
    <w:rsid w:val="00EF06A8"/>
    <w:rsid w:val="00EF0922"/>
    <w:rsid w:val="00EF1AC7"/>
    <w:rsid w:val="00EF1D23"/>
    <w:rsid w:val="00EF1D61"/>
    <w:rsid w:val="00EF24F3"/>
    <w:rsid w:val="00EF2C11"/>
    <w:rsid w:val="00EF331B"/>
    <w:rsid w:val="00EF3578"/>
    <w:rsid w:val="00EF3B77"/>
    <w:rsid w:val="00EF3F61"/>
    <w:rsid w:val="00EF41E0"/>
    <w:rsid w:val="00EF4DEF"/>
    <w:rsid w:val="00EF5250"/>
    <w:rsid w:val="00EF533D"/>
    <w:rsid w:val="00EF68A3"/>
    <w:rsid w:val="00EF716F"/>
    <w:rsid w:val="00EF7AA0"/>
    <w:rsid w:val="00EF7CB7"/>
    <w:rsid w:val="00F0099A"/>
    <w:rsid w:val="00F00DD0"/>
    <w:rsid w:val="00F01105"/>
    <w:rsid w:val="00F019F0"/>
    <w:rsid w:val="00F01A76"/>
    <w:rsid w:val="00F02B85"/>
    <w:rsid w:val="00F03283"/>
    <w:rsid w:val="00F0487E"/>
    <w:rsid w:val="00F04B06"/>
    <w:rsid w:val="00F0636A"/>
    <w:rsid w:val="00F06711"/>
    <w:rsid w:val="00F06846"/>
    <w:rsid w:val="00F06CB3"/>
    <w:rsid w:val="00F07FF3"/>
    <w:rsid w:val="00F10886"/>
    <w:rsid w:val="00F10D81"/>
    <w:rsid w:val="00F113D4"/>
    <w:rsid w:val="00F116EE"/>
    <w:rsid w:val="00F1178D"/>
    <w:rsid w:val="00F11FB0"/>
    <w:rsid w:val="00F120A6"/>
    <w:rsid w:val="00F12667"/>
    <w:rsid w:val="00F12E22"/>
    <w:rsid w:val="00F13C0F"/>
    <w:rsid w:val="00F13FD9"/>
    <w:rsid w:val="00F140B9"/>
    <w:rsid w:val="00F15044"/>
    <w:rsid w:val="00F15079"/>
    <w:rsid w:val="00F1522C"/>
    <w:rsid w:val="00F1530B"/>
    <w:rsid w:val="00F15C96"/>
    <w:rsid w:val="00F17EEE"/>
    <w:rsid w:val="00F21C34"/>
    <w:rsid w:val="00F221A8"/>
    <w:rsid w:val="00F22A99"/>
    <w:rsid w:val="00F2307E"/>
    <w:rsid w:val="00F239E8"/>
    <w:rsid w:val="00F2417E"/>
    <w:rsid w:val="00F241F6"/>
    <w:rsid w:val="00F24358"/>
    <w:rsid w:val="00F24E1D"/>
    <w:rsid w:val="00F25038"/>
    <w:rsid w:val="00F25A48"/>
    <w:rsid w:val="00F26981"/>
    <w:rsid w:val="00F26EF7"/>
    <w:rsid w:val="00F27BFF"/>
    <w:rsid w:val="00F306D0"/>
    <w:rsid w:val="00F3173A"/>
    <w:rsid w:val="00F328EC"/>
    <w:rsid w:val="00F334D1"/>
    <w:rsid w:val="00F34283"/>
    <w:rsid w:val="00F34AC4"/>
    <w:rsid w:val="00F3550E"/>
    <w:rsid w:val="00F36450"/>
    <w:rsid w:val="00F368C2"/>
    <w:rsid w:val="00F369A7"/>
    <w:rsid w:val="00F37AAF"/>
    <w:rsid w:val="00F4023C"/>
    <w:rsid w:val="00F403A1"/>
    <w:rsid w:val="00F410B4"/>
    <w:rsid w:val="00F411C9"/>
    <w:rsid w:val="00F411D5"/>
    <w:rsid w:val="00F416C8"/>
    <w:rsid w:val="00F42544"/>
    <w:rsid w:val="00F42A0A"/>
    <w:rsid w:val="00F42CAE"/>
    <w:rsid w:val="00F42DBF"/>
    <w:rsid w:val="00F43AC7"/>
    <w:rsid w:val="00F443C7"/>
    <w:rsid w:val="00F4474B"/>
    <w:rsid w:val="00F45D01"/>
    <w:rsid w:val="00F469AB"/>
    <w:rsid w:val="00F46B74"/>
    <w:rsid w:val="00F47409"/>
    <w:rsid w:val="00F47627"/>
    <w:rsid w:val="00F47741"/>
    <w:rsid w:val="00F477AF"/>
    <w:rsid w:val="00F47852"/>
    <w:rsid w:val="00F508B3"/>
    <w:rsid w:val="00F50EC8"/>
    <w:rsid w:val="00F50F37"/>
    <w:rsid w:val="00F510CB"/>
    <w:rsid w:val="00F51501"/>
    <w:rsid w:val="00F519D7"/>
    <w:rsid w:val="00F51CDB"/>
    <w:rsid w:val="00F5247D"/>
    <w:rsid w:val="00F534E0"/>
    <w:rsid w:val="00F545DD"/>
    <w:rsid w:val="00F547B3"/>
    <w:rsid w:val="00F547F0"/>
    <w:rsid w:val="00F548AC"/>
    <w:rsid w:val="00F55267"/>
    <w:rsid w:val="00F55AC2"/>
    <w:rsid w:val="00F55B80"/>
    <w:rsid w:val="00F5657B"/>
    <w:rsid w:val="00F56A0C"/>
    <w:rsid w:val="00F571F2"/>
    <w:rsid w:val="00F57D58"/>
    <w:rsid w:val="00F600C4"/>
    <w:rsid w:val="00F6084D"/>
    <w:rsid w:val="00F60912"/>
    <w:rsid w:val="00F60E64"/>
    <w:rsid w:val="00F61153"/>
    <w:rsid w:val="00F6138E"/>
    <w:rsid w:val="00F615E2"/>
    <w:rsid w:val="00F61A10"/>
    <w:rsid w:val="00F623C7"/>
    <w:rsid w:val="00F62B62"/>
    <w:rsid w:val="00F62EFC"/>
    <w:rsid w:val="00F631A7"/>
    <w:rsid w:val="00F63BB1"/>
    <w:rsid w:val="00F63E3D"/>
    <w:rsid w:val="00F6474F"/>
    <w:rsid w:val="00F651BF"/>
    <w:rsid w:val="00F6570E"/>
    <w:rsid w:val="00F66239"/>
    <w:rsid w:val="00F701E4"/>
    <w:rsid w:val="00F71346"/>
    <w:rsid w:val="00F72BE1"/>
    <w:rsid w:val="00F7460B"/>
    <w:rsid w:val="00F76EE5"/>
    <w:rsid w:val="00F77074"/>
    <w:rsid w:val="00F77275"/>
    <w:rsid w:val="00F77B49"/>
    <w:rsid w:val="00F82351"/>
    <w:rsid w:val="00F828AF"/>
    <w:rsid w:val="00F8323B"/>
    <w:rsid w:val="00F83DE5"/>
    <w:rsid w:val="00F852F2"/>
    <w:rsid w:val="00F8564D"/>
    <w:rsid w:val="00F8585A"/>
    <w:rsid w:val="00F8601D"/>
    <w:rsid w:val="00F86D39"/>
    <w:rsid w:val="00F86E8F"/>
    <w:rsid w:val="00F878C3"/>
    <w:rsid w:val="00F87AFA"/>
    <w:rsid w:val="00F87ED2"/>
    <w:rsid w:val="00F90411"/>
    <w:rsid w:val="00F907C4"/>
    <w:rsid w:val="00F912FE"/>
    <w:rsid w:val="00F91382"/>
    <w:rsid w:val="00F92465"/>
    <w:rsid w:val="00F9264C"/>
    <w:rsid w:val="00F9368F"/>
    <w:rsid w:val="00F93B55"/>
    <w:rsid w:val="00F95601"/>
    <w:rsid w:val="00F96302"/>
    <w:rsid w:val="00F964FD"/>
    <w:rsid w:val="00F9684B"/>
    <w:rsid w:val="00F96C02"/>
    <w:rsid w:val="00F96E9A"/>
    <w:rsid w:val="00F96F57"/>
    <w:rsid w:val="00F97043"/>
    <w:rsid w:val="00F97775"/>
    <w:rsid w:val="00FA0001"/>
    <w:rsid w:val="00FA156E"/>
    <w:rsid w:val="00FA1DC6"/>
    <w:rsid w:val="00FA263D"/>
    <w:rsid w:val="00FA288A"/>
    <w:rsid w:val="00FA2D2C"/>
    <w:rsid w:val="00FA2DDF"/>
    <w:rsid w:val="00FA40FE"/>
    <w:rsid w:val="00FA4903"/>
    <w:rsid w:val="00FA4A44"/>
    <w:rsid w:val="00FA4E45"/>
    <w:rsid w:val="00FA506B"/>
    <w:rsid w:val="00FA57C7"/>
    <w:rsid w:val="00FA5953"/>
    <w:rsid w:val="00FA6BD4"/>
    <w:rsid w:val="00FA747B"/>
    <w:rsid w:val="00FA7492"/>
    <w:rsid w:val="00FB0324"/>
    <w:rsid w:val="00FB0546"/>
    <w:rsid w:val="00FB0B7E"/>
    <w:rsid w:val="00FB0BA3"/>
    <w:rsid w:val="00FB0C35"/>
    <w:rsid w:val="00FB0EFA"/>
    <w:rsid w:val="00FB1447"/>
    <w:rsid w:val="00FB179A"/>
    <w:rsid w:val="00FB2347"/>
    <w:rsid w:val="00FB24B4"/>
    <w:rsid w:val="00FB2CEA"/>
    <w:rsid w:val="00FB34EE"/>
    <w:rsid w:val="00FB4816"/>
    <w:rsid w:val="00FB4D42"/>
    <w:rsid w:val="00FB509C"/>
    <w:rsid w:val="00FB5F59"/>
    <w:rsid w:val="00FB5F70"/>
    <w:rsid w:val="00FB69EB"/>
    <w:rsid w:val="00FB7A8D"/>
    <w:rsid w:val="00FB7BBD"/>
    <w:rsid w:val="00FB7EFD"/>
    <w:rsid w:val="00FC00A7"/>
    <w:rsid w:val="00FC011D"/>
    <w:rsid w:val="00FC0CE7"/>
    <w:rsid w:val="00FC1D7E"/>
    <w:rsid w:val="00FC223D"/>
    <w:rsid w:val="00FC3B7B"/>
    <w:rsid w:val="00FC3CA2"/>
    <w:rsid w:val="00FC6177"/>
    <w:rsid w:val="00FC6EF4"/>
    <w:rsid w:val="00FC778C"/>
    <w:rsid w:val="00FC7F36"/>
    <w:rsid w:val="00FD016A"/>
    <w:rsid w:val="00FD12DB"/>
    <w:rsid w:val="00FD2070"/>
    <w:rsid w:val="00FD2984"/>
    <w:rsid w:val="00FD4241"/>
    <w:rsid w:val="00FD4432"/>
    <w:rsid w:val="00FD5005"/>
    <w:rsid w:val="00FD5293"/>
    <w:rsid w:val="00FD562A"/>
    <w:rsid w:val="00FD5876"/>
    <w:rsid w:val="00FD5E99"/>
    <w:rsid w:val="00FD68FB"/>
    <w:rsid w:val="00FD7794"/>
    <w:rsid w:val="00FD7F87"/>
    <w:rsid w:val="00FE07EC"/>
    <w:rsid w:val="00FE0B34"/>
    <w:rsid w:val="00FE0BAC"/>
    <w:rsid w:val="00FE0DB5"/>
    <w:rsid w:val="00FE13DA"/>
    <w:rsid w:val="00FE1707"/>
    <w:rsid w:val="00FE1801"/>
    <w:rsid w:val="00FE315A"/>
    <w:rsid w:val="00FE40C8"/>
    <w:rsid w:val="00FE4338"/>
    <w:rsid w:val="00FE46C7"/>
    <w:rsid w:val="00FE56CD"/>
    <w:rsid w:val="00FE5BD7"/>
    <w:rsid w:val="00FE5EB4"/>
    <w:rsid w:val="00FE5FBA"/>
    <w:rsid w:val="00FE6FA4"/>
    <w:rsid w:val="00FE7702"/>
    <w:rsid w:val="00FF0193"/>
    <w:rsid w:val="00FF045B"/>
    <w:rsid w:val="00FF16CA"/>
    <w:rsid w:val="00FF1CC8"/>
    <w:rsid w:val="00FF2AFF"/>
    <w:rsid w:val="00FF2CD3"/>
    <w:rsid w:val="00FF3655"/>
    <w:rsid w:val="00FF3CC3"/>
    <w:rsid w:val="00FF3E47"/>
    <w:rsid w:val="00FF4923"/>
    <w:rsid w:val="00FF4CDB"/>
    <w:rsid w:val="00FF4F50"/>
    <w:rsid w:val="00FF536C"/>
    <w:rsid w:val="00FF6900"/>
    <w:rsid w:val="00FF6C1F"/>
    <w:rsid w:val="00FF727E"/>
    <w:rsid w:val="00FF758C"/>
    <w:rsid w:val="01934299"/>
    <w:rsid w:val="01DB626E"/>
    <w:rsid w:val="023612F7"/>
    <w:rsid w:val="02C93DDE"/>
    <w:rsid w:val="038275EA"/>
    <w:rsid w:val="050251A2"/>
    <w:rsid w:val="07AEB664"/>
    <w:rsid w:val="0C3214A5"/>
    <w:rsid w:val="0E645F50"/>
    <w:rsid w:val="1171A6C0"/>
    <w:rsid w:val="130208A4"/>
    <w:rsid w:val="13074E1C"/>
    <w:rsid w:val="155C9BB6"/>
    <w:rsid w:val="15DEC718"/>
    <w:rsid w:val="1640FB98"/>
    <w:rsid w:val="17286D61"/>
    <w:rsid w:val="18F45481"/>
    <w:rsid w:val="1AE6C71A"/>
    <w:rsid w:val="1C075666"/>
    <w:rsid w:val="1CDC2D25"/>
    <w:rsid w:val="1CF03C5D"/>
    <w:rsid w:val="1D5A45A5"/>
    <w:rsid w:val="24DB68EA"/>
    <w:rsid w:val="24E44EFB"/>
    <w:rsid w:val="2ACD70C1"/>
    <w:rsid w:val="2BAF5496"/>
    <w:rsid w:val="2EF62654"/>
    <w:rsid w:val="2FE4DB3C"/>
    <w:rsid w:val="3088B2EE"/>
    <w:rsid w:val="324738ED"/>
    <w:rsid w:val="334B4418"/>
    <w:rsid w:val="33C48487"/>
    <w:rsid w:val="355B4724"/>
    <w:rsid w:val="35BDD559"/>
    <w:rsid w:val="3698B29C"/>
    <w:rsid w:val="37EB7CEC"/>
    <w:rsid w:val="39BD385D"/>
    <w:rsid w:val="3B0B41B8"/>
    <w:rsid w:val="3B134AB1"/>
    <w:rsid w:val="3E3DA1A9"/>
    <w:rsid w:val="3EE7748A"/>
    <w:rsid w:val="4043C886"/>
    <w:rsid w:val="408684CC"/>
    <w:rsid w:val="4086E41D"/>
    <w:rsid w:val="4271BE12"/>
    <w:rsid w:val="42A391AE"/>
    <w:rsid w:val="4429B79D"/>
    <w:rsid w:val="45A933EB"/>
    <w:rsid w:val="46AD5B0F"/>
    <w:rsid w:val="4740542E"/>
    <w:rsid w:val="489F8A46"/>
    <w:rsid w:val="48F825C3"/>
    <w:rsid w:val="4A643B7B"/>
    <w:rsid w:val="4B4803CE"/>
    <w:rsid w:val="4B6D4958"/>
    <w:rsid w:val="4F9DD358"/>
    <w:rsid w:val="4FADE499"/>
    <w:rsid w:val="506A235C"/>
    <w:rsid w:val="50B46708"/>
    <w:rsid w:val="50DFD201"/>
    <w:rsid w:val="50F39F02"/>
    <w:rsid w:val="51ADE5A9"/>
    <w:rsid w:val="5221D7AB"/>
    <w:rsid w:val="531A2C51"/>
    <w:rsid w:val="53C07F8A"/>
    <w:rsid w:val="548DDB8A"/>
    <w:rsid w:val="55891265"/>
    <w:rsid w:val="5AEC4D9F"/>
    <w:rsid w:val="5D1245A7"/>
    <w:rsid w:val="5D2BCA90"/>
    <w:rsid w:val="5DE9D6DA"/>
    <w:rsid w:val="5E6605D0"/>
    <w:rsid w:val="61D581DB"/>
    <w:rsid w:val="63875A6C"/>
    <w:rsid w:val="639BFB52"/>
    <w:rsid w:val="644AE58F"/>
    <w:rsid w:val="654EB692"/>
    <w:rsid w:val="6642DA4E"/>
    <w:rsid w:val="66D1025F"/>
    <w:rsid w:val="66EE0DEB"/>
    <w:rsid w:val="68031412"/>
    <w:rsid w:val="6A139DDF"/>
    <w:rsid w:val="6A224589"/>
    <w:rsid w:val="6AA55A83"/>
    <w:rsid w:val="6BC44817"/>
    <w:rsid w:val="6BCFA651"/>
    <w:rsid w:val="6BDFF6E6"/>
    <w:rsid w:val="6D00149E"/>
    <w:rsid w:val="6D37FB15"/>
    <w:rsid w:val="6D4F5957"/>
    <w:rsid w:val="6E86C6DD"/>
    <w:rsid w:val="7003BB0E"/>
    <w:rsid w:val="70FE034C"/>
    <w:rsid w:val="71D88B90"/>
    <w:rsid w:val="727EF398"/>
    <w:rsid w:val="72A53721"/>
    <w:rsid w:val="7375D5E9"/>
    <w:rsid w:val="739A7477"/>
    <w:rsid w:val="73D81FF0"/>
    <w:rsid w:val="757601BF"/>
    <w:rsid w:val="76211346"/>
    <w:rsid w:val="762B2C07"/>
    <w:rsid w:val="7716F567"/>
    <w:rsid w:val="77661567"/>
    <w:rsid w:val="7843EF4F"/>
    <w:rsid w:val="793AB663"/>
    <w:rsid w:val="7BB9B26C"/>
    <w:rsid w:val="7D90D1DF"/>
    <w:rsid w:val="7E6D10C0"/>
    <w:rsid w:val="7FB0D635"/>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9CDFC6"/>
  <w15:chartTrackingRefBased/>
  <w15:docId w15:val="{D752FB53-CC7D-4916-9498-6D19132B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4070"/>
    <w:pPr>
      <w:spacing w:line="288" w:lineRule="auto"/>
      <w:jc w:val="both"/>
    </w:pPr>
    <w:rPr>
      <w:rFonts w:eastAsia="Times New Roman"/>
      <w:sz w:val="22"/>
      <w:szCs w:val="22"/>
      <w:lang w:val="en-US" w:eastAsia="en-US"/>
    </w:rPr>
  </w:style>
  <w:style w:type="paragraph" w:styleId="Heading1">
    <w:name w:val="heading 1"/>
    <w:basedOn w:val="Normal"/>
    <w:next w:val="Normal"/>
    <w:link w:val="Heading1Char"/>
    <w:qFormat/>
    <w:rsid w:val="00536763"/>
    <w:pPr>
      <w:numPr>
        <w:numId w:val="1"/>
      </w:numPr>
      <w:ind w:left="567" w:hanging="567"/>
      <w:outlineLvl w:val="0"/>
    </w:pPr>
    <w:rPr>
      <w:kern w:val="28"/>
    </w:rPr>
  </w:style>
  <w:style w:type="paragraph" w:styleId="Heading2">
    <w:name w:val="heading 2"/>
    <w:basedOn w:val="Normal"/>
    <w:next w:val="Normal"/>
    <w:link w:val="Heading2Char"/>
    <w:uiPriority w:val="9"/>
    <w:qFormat/>
    <w:rsid w:val="00536763"/>
    <w:pPr>
      <w:numPr>
        <w:ilvl w:val="1"/>
        <w:numId w:val="1"/>
      </w:numPr>
      <w:ind w:left="567" w:hanging="567"/>
      <w:outlineLvl w:val="1"/>
    </w:pPr>
  </w:style>
  <w:style w:type="paragraph" w:styleId="Heading3">
    <w:name w:val="heading 3"/>
    <w:basedOn w:val="Normal"/>
    <w:next w:val="Normal"/>
    <w:link w:val="Heading3Char"/>
    <w:qFormat/>
    <w:rsid w:val="00536763"/>
    <w:pPr>
      <w:numPr>
        <w:ilvl w:val="2"/>
        <w:numId w:val="1"/>
      </w:numPr>
      <w:ind w:left="567" w:hanging="567"/>
      <w:outlineLvl w:val="2"/>
    </w:pPr>
  </w:style>
  <w:style w:type="paragraph" w:styleId="Heading4">
    <w:name w:val="heading 4"/>
    <w:basedOn w:val="Normal"/>
    <w:next w:val="Normal"/>
    <w:link w:val="Heading4Char"/>
    <w:qFormat/>
    <w:rsid w:val="00536763"/>
    <w:pPr>
      <w:numPr>
        <w:ilvl w:val="3"/>
        <w:numId w:val="1"/>
      </w:numPr>
      <w:ind w:left="567" w:hanging="567"/>
      <w:outlineLvl w:val="3"/>
    </w:pPr>
  </w:style>
  <w:style w:type="paragraph" w:styleId="Heading5">
    <w:name w:val="heading 5"/>
    <w:basedOn w:val="Normal"/>
    <w:next w:val="Normal"/>
    <w:link w:val="Heading5Char"/>
    <w:qFormat/>
    <w:rsid w:val="00536763"/>
    <w:pPr>
      <w:numPr>
        <w:ilvl w:val="4"/>
        <w:numId w:val="1"/>
      </w:numPr>
      <w:ind w:left="567" w:hanging="567"/>
      <w:outlineLvl w:val="4"/>
    </w:pPr>
  </w:style>
  <w:style w:type="paragraph" w:styleId="Heading6">
    <w:name w:val="heading 6"/>
    <w:basedOn w:val="Normal"/>
    <w:next w:val="Normal"/>
    <w:link w:val="Heading6Char"/>
    <w:qFormat/>
    <w:rsid w:val="00536763"/>
    <w:pPr>
      <w:numPr>
        <w:ilvl w:val="5"/>
        <w:numId w:val="1"/>
      </w:numPr>
      <w:ind w:left="567" w:hanging="567"/>
      <w:outlineLvl w:val="5"/>
    </w:pPr>
  </w:style>
  <w:style w:type="paragraph" w:styleId="Heading7">
    <w:name w:val="heading 7"/>
    <w:basedOn w:val="Normal"/>
    <w:next w:val="Normal"/>
    <w:link w:val="Heading7Char"/>
    <w:qFormat/>
    <w:rsid w:val="00536763"/>
    <w:pPr>
      <w:numPr>
        <w:ilvl w:val="6"/>
        <w:numId w:val="1"/>
      </w:numPr>
      <w:ind w:left="567" w:hanging="567"/>
      <w:outlineLvl w:val="6"/>
    </w:pPr>
  </w:style>
  <w:style w:type="paragraph" w:styleId="Heading8">
    <w:name w:val="heading 8"/>
    <w:basedOn w:val="Normal"/>
    <w:next w:val="Normal"/>
    <w:link w:val="Heading8Char"/>
    <w:qFormat/>
    <w:rsid w:val="00536763"/>
    <w:pPr>
      <w:numPr>
        <w:ilvl w:val="7"/>
        <w:numId w:val="1"/>
      </w:numPr>
      <w:ind w:left="567" w:hanging="567"/>
      <w:outlineLvl w:val="7"/>
    </w:pPr>
  </w:style>
  <w:style w:type="paragraph" w:styleId="Heading9">
    <w:name w:val="heading 9"/>
    <w:basedOn w:val="Normal"/>
    <w:next w:val="Normal"/>
    <w:link w:val="Heading9Char"/>
    <w:qFormat/>
    <w:rsid w:val="00536763"/>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536763"/>
  </w:style>
  <w:style w:type="paragraph" w:styleId="Header">
    <w:name w:val="header"/>
    <w:basedOn w:val="Normal"/>
    <w:qFormat/>
    <w:rsid w:val="00536763"/>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FA,FA Fu,fn"/>
    <w:basedOn w:val="Normal"/>
    <w:link w:val="FootnoteTextChar"/>
    <w:qFormat/>
    <w:rsid w:val="00536763"/>
    <w:pPr>
      <w:keepLines/>
      <w:spacing w:after="60" w:line="240" w:lineRule="auto"/>
      <w:ind w:left="567" w:hanging="567"/>
    </w:pPr>
    <w:rPr>
      <w:sz w:val="16"/>
    </w:rPr>
  </w:style>
  <w:style w:type="character" w:styleId="FootnoteReference">
    <w:name w:val="footnote reference"/>
    <w:aliases w:val="Footnote symbol"/>
    <w:unhideWhenUsed/>
    <w:qFormat/>
    <w:rsid w:val="00536763"/>
    <w:rPr>
      <w:sz w:val="24"/>
      <w:vertAlign w:val="superscript"/>
    </w:rPr>
  </w:style>
  <w:style w:type="character" w:styleId="Hyperlink">
    <w:name w:val="Hyperlink"/>
    <w:uiPriority w:val="99"/>
    <w:rsid w:val="00CB742E"/>
    <w:rPr>
      <w:color w:val="0000FF"/>
      <w:u w:val="single"/>
    </w:rPr>
  </w:style>
  <w:style w:type="character" w:customStyle="1" w:styleId="Heading1Char">
    <w:name w:val="Heading 1 Char"/>
    <w:link w:val="Heading1"/>
    <w:rsid w:val="00186BFA"/>
    <w:rPr>
      <w:rFonts w:eastAsia="Times New Roman"/>
      <w:kern w:val="28"/>
      <w:sz w:val="22"/>
      <w:szCs w:val="22"/>
      <w:lang w:val="en-US" w:eastAsia="en-US"/>
    </w:rPr>
  </w:style>
  <w:style w:type="character" w:customStyle="1" w:styleId="Heading2Char">
    <w:name w:val="Heading 2 Char"/>
    <w:link w:val="Heading2"/>
    <w:uiPriority w:val="9"/>
    <w:rsid w:val="00186BFA"/>
    <w:rPr>
      <w:rFonts w:eastAsia="Times New Roman"/>
      <w:sz w:val="22"/>
      <w:szCs w:val="22"/>
      <w:lang w:val="en-US" w:eastAsia="en-US"/>
    </w:rPr>
  </w:style>
  <w:style w:type="character" w:customStyle="1" w:styleId="Heading3Char">
    <w:name w:val="Heading 3 Char"/>
    <w:link w:val="Heading3"/>
    <w:rsid w:val="00186BFA"/>
    <w:rPr>
      <w:rFonts w:eastAsia="Times New Roman"/>
      <w:sz w:val="22"/>
      <w:szCs w:val="22"/>
      <w:lang w:val="en-US" w:eastAsia="en-US"/>
    </w:rPr>
  </w:style>
  <w:style w:type="character" w:customStyle="1" w:styleId="Heading4Char">
    <w:name w:val="Heading 4 Char"/>
    <w:link w:val="Heading4"/>
    <w:rsid w:val="00186BFA"/>
    <w:rPr>
      <w:rFonts w:eastAsia="Times New Roman"/>
      <w:sz w:val="22"/>
      <w:szCs w:val="22"/>
      <w:lang w:val="en-US" w:eastAsia="en-US"/>
    </w:rPr>
  </w:style>
  <w:style w:type="character" w:customStyle="1" w:styleId="Heading5Char">
    <w:name w:val="Heading 5 Char"/>
    <w:link w:val="Heading5"/>
    <w:rsid w:val="00186BFA"/>
    <w:rPr>
      <w:rFonts w:eastAsia="Times New Roman"/>
      <w:sz w:val="22"/>
      <w:szCs w:val="22"/>
      <w:lang w:val="en-US" w:eastAsia="en-US"/>
    </w:rPr>
  </w:style>
  <w:style w:type="character" w:customStyle="1" w:styleId="Heading6Char">
    <w:name w:val="Heading 6 Char"/>
    <w:link w:val="Heading6"/>
    <w:rsid w:val="00186BFA"/>
    <w:rPr>
      <w:rFonts w:eastAsia="Times New Roman"/>
      <w:sz w:val="22"/>
      <w:szCs w:val="22"/>
      <w:lang w:val="en-US" w:eastAsia="en-US"/>
    </w:rPr>
  </w:style>
  <w:style w:type="character" w:customStyle="1" w:styleId="Heading7Char">
    <w:name w:val="Heading 7 Char"/>
    <w:link w:val="Heading7"/>
    <w:rsid w:val="00186BFA"/>
    <w:rPr>
      <w:rFonts w:eastAsia="Times New Roman"/>
      <w:sz w:val="22"/>
      <w:szCs w:val="22"/>
      <w:lang w:val="en-US" w:eastAsia="en-US"/>
    </w:rPr>
  </w:style>
  <w:style w:type="character" w:customStyle="1" w:styleId="Heading8Char">
    <w:name w:val="Heading 8 Char"/>
    <w:link w:val="Heading8"/>
    <w:rsid w:val="00186BFA"/>
    <w:rPr>
      <w:rFonts w:eastAsia="Times New Roman"/>
      <w:sz w:val="22"/>
      <w:szCs w:val="22"/>
      <w:lang w:val="en-US" w:eastAsia="en-US"/>
    </w:rPr>
  </w:style>
  <w:style w:type="character" w:customStyle="1" w:styleId="Heading9Char">
    <w:name w:val="Heading 9 Char"/>
    <w:link w:val="Heading9"/>
    <w:rsid w:val="00186BFA"/>
    <w:rPr>
      <w:rFonts w:eastAsia="Times New Roman"/>
      <w:sz w:val="22"/>
      <w:szCs w:val="22"/>
      <w:lang w:val="en-US" w:eastAsia="en-US"/>
    </w:rPr>
  </w:style>
  <w:style w:type="character" w:customStyle="1" w:styleId="FooterChar">
    <w:name w:val="Footer Char"/>
    <w:link w:val="Footer"/>
    <w:rsid w:val="006842D7"/>
    <w:rPr>
      <w:rFonts w:eastAsia="Times New Roman"/>
      <w:sz w:val="22"/>
      <w:szCs w:val="22"/>
      <w:lang w:val="en-US" w:eastAsia="en-US"/>
    </w:rPr>
  </w:style>
  <w:style w:type="paragraph" w:customStyle="1" w:styleId="quotes">
    <w:name w:val="quotes"/>
    <w:basedOn w:val="Normal"/>
    <w:next w:val="Normal"/>
    <w:rsid w:val="00536763"/>
    <w:pPr>
      <w:ind w:left="720"/>
    </w:pPr>
    <w:rPr>
      <w:i/>
    </w:rPr>
  </w:style>
  <w:style w:type="paragraph" w:styleId="BalloonText">
    <w:name w:val="Balloon Text"/>
    <w:basedOn w:val="Normal"/>
    <w:link w:val="BalloonTextChar"/>
    <w:semiHidden/>
    <w:unhideWhenUsed/>
    <w:rsid w:val="00536763"/>
    <w:pPr>
      <w:spacing w:line="240" w:lineRule="auto"/>
    </w:pPr>
    <w:rPr>
      <w:rFonts w:ascii="Segoe UI" w:hAnsi="Segoe UI" w:cs="Segoe UI"/>
      <w:sz w:val="18"/>
      <w:szCs w:val="18"/>
    </w:rPr>
  </w:style>
  <w:style w:type="character" w:customStyle="1" w:styleId="BalloonTextChar">
    <w:name w:val="Balloon Text Char"/>
    <w:link w:val="BalloonText"/>
    <w:semiHidden/>
    <w:rsid w:val="00536763"/>
    <w:rPr>
      <w:rFonts w:ascii="Segoe UI" w:eastAsia="Times New Roman" w:hAnsi="Segoe UI" w:cs="Segoe UI"/>
      <w:sz w:val="18"/>
      <w:szCs w:val="18"/>
      <w:lang w:val="en-US" w:eastAsia="en-US"/>
    </w:rPr>
  </w:style>
  <w:style w:type="paragraph" w:styleId="ListParagraph">
    <w:name w:val="List Paragraph"/>
    <w:basedOn w:val="Normal"/>
    <w:uiPriority w:val="34"/>
    <w:qFormat/>
    <w:rsid w:val="004E410D"/>
    <w:pPr>
      <w:ind w:left="720"/>
      <w:contextualSpacing/>
    </w:pPr>
  </w:style>
  <w:style w:type="character" w:styleId="FollowedHyperlink">
    <w:name w:val="FollowedHyperlink"/>
    <w:semiHidden/>
    <w:unhideWhenUsed/>
    <w:rsid w:val="00014B39"/>
    <w:rPr>
      <w:color w:val="800080"/>
      <w:u w:val="single"/>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FA Char"/>
    <w:link w:val="FootnoteText"/>
    <w:rsid w:val="006470A9"/>
    <w:rPr>
      <w:rFonts w:eastAsia="Times New Roman"/>
      <w:sz w:val="16"/>
      <w:szCs w:val="22"/>
      <w:lang w:val="en-US" w:eastAsia="en-US"/>
    </w:rPr>
  </w:style>
  <w:style w:type="paragraph" w:styleId="Revision">
    <w:name w:val="Revision"/>
    <w:hidden/>
    <w:uiPriority w:val="99"/>
    <w:semiHidden/>
    <w:rsid w:val="008160AC"/>
    <w:rPr>
      <w:rFonts w:eastAsia="Times New Roman"/>
      <w:sz w:val="22"/>
      <w:szCs w:val="22"/>
      <w:lang w:val="en-US" w:eastAsia="en-US"/>
    </w:rPr>
  </w:style>
  <w:style w:type="paragraph" w:styleId="NormalWeb">
    <w:name w:val="Normal (Web)"/>
    <w:basedOn w:val="Normal"/>
    <w:uiPriority w:val="99"/>
    <w:unhideWhenUsed/>
    <w:rsid w:val="00CA56DA"/>
    <w:rPr>
      <w:sz w:val="24"/>
      <w:szCs w:val="24"/>
    </w:rPr>
  </w:style>
  <w:style w:type="character" w:styleId="CommentReference">
    <w:name w:val="annotation reference"/>
    <w:semiHidden/>
    <w:unhideWhenUsed/>
    <w:rsid w:val="00CA56DA"/>
    <w:rPr>
      <w:sz w:val="16"/>
      <w:szCs w:val="16"/>
    </w:rPr>
  </w:style>
  <w:style w:type="paragraph" w:styleId="CommentText">
    <w:name w:val="annotation text"/>
    <w:basedOn w:val="Normal"/>
    <w:link w:val="CommentTextChar"/>
    <w:unhideWhenUsed/>
    <w:rsid w:val="00CA56DA"/>
    <w:pPr>
      <w:spacing w:line="240" w:lineRule="auto"/>
    </w:pPr>
    <w:rPr>
      <w:sz w:val="20"/>
      <w:szCs w:val="20"/>
    </w:rPr>
  </w:style>
  <w:style w:type="character" w:customStyle="1" w:styleId="CommentTextChar">
    <w:name w:val="Comment Text Char"/>
    <w:link w:val="CommentText"/>
    <w:rsid w:val="00CA56DA"/>
    <w:rPr>
      <w:rFonts w:eastAsia="Times New Roman"/>
      <w:lang w:val="en-US" w:eastAsia="en-US"/>
    </w:rPr>
  </w:style>
  <w:style w:type="paragraph" w:styleId="CommentSubject">
    <w:name w:val="annotation subject"/>
    <w:basedOn w:val="CommentText"/>
    <w:next w:val="CommentText"/>
    <w:link w:val="CommentSubjectChar"/>
    <w:semiHidden/>
    <w:unhideWhenUsed/>
    <w:rsid w:val="00CA56DA"/>
    <w:rPr>
      <w:b/>
      <w:bCs/>
    </w:rPr>
  </w:style>
  <w:style w:type="character" w:customStyle="1" w:styleId="CommentSubjectChar">
    <w:name w:val="Comment Subject Char"/>
    <w:link w:val="CommentSubject"/>
    <w:semiHidden/>
    <w:rsid w:val="00CA56DA"/>
    <w:rPr>
      <w:rFonts w:eastAsia="Times New Roman"/>
      <w:b/>
      <w:bCs/>
      <w:lang w:val="en-US" w:eastAsia="en-US"/>
    </w:rPr>
  </w:style>
  <w:style w:type="paragraph" w:styleId="PlainText">
    <w:name w:val="Plain Text"/>
    <w:basedOn w:val="Normal"/>
    <w:link w:val="PlainTextChar"/>
    <w:uiPriority w:val="99"/>
    <w:semiHidden/>
    <w:unhideWhenUsed/>
    <w:rsid w:val="00227FB9"/>
    <w:pPr>
      <w:spacing w:line="240" w:lineRule="auto"/>
      <w:jc w:val="left"/>
    </w:pPr>
    <w:rPr>
      <w:rFonts w:ascii="Calibri" w:eastAsia="Calibri" w:hAnsi="Calibri" w:cs="Arial"/>
      <w:szCs w:val="21"/>
      <w:lang w:val="en-GB"/>
    </w:rPr>
  </w:style>
  <w:style w:type="character" w:customStyle="1" w:styleId="PlainTextChar">
    <w:name w:val="Plain Text Char"/>
    <w:link w:val="PlainText"/>
    <w:uiPriority w:val="99"/>
    <w:semiHidden/>
    <w:rsid w:val="00227FB9"/>
    <w:rPr>
      <w:rFonts w:ascii="Calibri" w:eastAsia="Calibri" w:hAnsi="Calibri" w:cs="Arial"/>
      <w:sz w:val="22"/>
      <w:szCs w:val="21"/>
      <w:lang w:eastAsia="en-US"/>
    </w:rPr>
  </w:style>
  <w:style w:type="character" w:customStyle="1" w:styleId="UnresolvedMention1">
    <w:name w:val="Unresolved Mention1"/>
    <w:basedOn w:val="DefaultParagraphFont"/>
    <w:uiPriority w:val="99"/>
    <w:semiHidden/>
    <w:unhideWhenUsed/>
    <w:rsid w:val="001342A6"/>
    <w:rPr>
      <w:color w:val="605E5C"/>
      <w:shd w:val="clear" w:color="auto" w:fill="E1DFDD"/>
    </w:rPr>
  </w:style>
  <w:style w:type="paragraph" w:customStyle="1" w:styleId="Default">
    <w:name w:val="Default"/>
    <w:rsid w:val="00676B89"/>
    <w:pPr>
      <w:autoSpaceDE w:val="0"/>
      <w:autoSpaceDN w:val="0"/>
      <w:adjustRightInd w:val="0"/>
    </w:pPr>
    <w:rPr>
      <w:rFonts w:ascii="Arial" w:eastAsiaTheme="minorHAnsi" w:hAnsi="Arial" w:cs="Arial"/>
      <w:color w:val="000000"/>
      <w:sz w:val="24"/>
      <w:szCs w:val="24"/>
      <w:lang w:eastAsia="en-US"/>
    </w:rPr>
  </w:style>
  <w:style w:type="character" w:customStyle="1" w:styleId="UnresolvedMention2">
    <w:name w:val="Unresolved Mention2"/>
    <w:basedOn w:val="DefaultParagraphFont"/>
    <w:uiPriority w:val="99"/>
    <w:semiHidden/>
    <w:unhideWhenUsed/>
    <w:rsid w:val="00A91F06"/>
    <w:rPr>
      <w:color w:val="605E5C"/>
      <w:shd w:val="clear" w:color="auto" w:fill="E1DFDD"/>
    </w:rPr>
  </w:style>
  <w:style w:type="character" w:styleId="Emphasis">
    <w:name w:val="Emphasis"/>
    <w:basedOn w:val="DefaultParagraphFont"/>
    <w:uiPriority w:val="20"/>
    <w:qFormat/>
    <w:rsid w:val="00780FC9"/>
    <w:rPr>
      <w:i/>
      <w:iCs/>
    </w:rPr>
  </w:style>
  <w:style w:type="character" w:styleId="UnresolvedMention">
    <w:name w:val="Unresolved Mention"/>
    <w:basedOn w:val="DefaultParagraphFont"/>
    <w:uiPriority w:val="99"/>
    <w:semiHidden/>
    <w:unhideWhenUsed/>
    <w:rsid w:val="0022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5249">
      <w:bodyDiv w:val="1"/>
      <w:marLeft w:val="0"/>
      <w:marRight w:val="0"/>
      <w:marTop w:val="0"/>
      <w:marBottom w:val="0"/>
      <w:divBdr>
        <w:top w:val="none" w:sz="0" w:space="0" w:color="auto"/>
        <w:left w:val="none" w:sz="0" w:space="0" w:color="auto"/>
        <w:bottom w:val="none" w:sz="0" w:space="0" w:color="auto"/>
        <w:right w:val="none" w:sz="0" w:space="0" w:color="auto"/>
      </w:divBdr>
      <w:divsChild>
        <w:div w:id="329262159">
          <w:blockQuote w:val="1"/>
          <w:marLeft w:val="0"/>
          <w:marRight w:val="0"/>
          <w:marTop w:val="390"/>
          <w:marBottom w:val="495"/>
          <w:divBdr>
            <w:top w:val="none" w:sz="0" w:space="0" w:color="auto"/>
            <w:left w:val="none" w:sz="0" w:space="0" w:color="auto"/>
            <w:bottom w:val="none" w:sz="0" w:space="0" w:color="auto"/>
            <w:right w:val="none" w:sz="0" w:space="0" w:color="auto"/>
          </w:divBdr>
        </w:div>
        <w:div w:id="1458640624">
          <w:blockQuote w:val="1"/>
          <w:marLeft w:val="0"/>
          <w:marRight w:val="0"/>
          <w:marTop w:val="390"/>
          <w:marBottom w:val="495"/>
          <w:divBdr>
            <w:top w:val="none" w:sz="0" w:space="0" w:color="auto"/>
            <w:left w:val="none" w:sz="0" w:space="0" w:color="auto"/>
            <w:bottom w:val="none" w:sz="0" w:space="0" w:color="auto"/>
            <w:right w:val="none" w:sz="0" w:space="0" w:color="auto"/>
          </w:divBdr>
        </w:div>
      </w:divsChild>
    </w:div>
    <w:div w:id="166599367">
      <w:bodyDiv w:val="1"/>
      <w:marLeft w:val="0"/>
      <w:marRight w:val="0"/>
      <w:marTop w:val="0"/>
      <w:marBottom w:val="0"/>
      <w:divBdr>
        <w:top w:val="none" w:sz="0" w:space="0" w:color="auto"/>
        <w:left w:val="none" w:sz="0" w:space="0" w:color="auto"/>
        <w:bottom w:val="none" w:sz="0" w:space="0" w:color="auto"/>
        <w:right w:val="none" w:sz="0" w:space="0" w:color="auto"/>
      </w:divBdr>
      <w:divsChild>
        <w:div w:id="758211821">
          <w:blockQuote w:val="1"/>
          <w:marLeft w:val="0"/>
          <w:marRight w:val="0"/>
          <w:marTop w:val="390"/>
          <w:marBottom w:val="495"/>
          <w:divBdr>
            <w:top w:val="none" w:sz="0" w:space="0" w:color="auto"/>
            <w:left w:val="none" w:sz="0" w:space="0" w:color="auto"/>
            <w:bottom w:val="none" w:sz="0" w:space="0" w:color="auto"/>
            <w:right w:val="none" w:sz="0" w:space="0" w:color="auto"/>
          </w:divBdr>
        </w:div>
        <w:div w:id="1183469044">
          <w:blockQuote w:val="1"/>
          <w:marLeft w:val="0"/>
          <w:marRight w:val="0"/>
          <w:marTop w:val="390"/>
          <w:marBottom w:val="495"/>
          <w:divBdr>
            <w:top w:val="none" w:sz="0" w:space="0" w:color="auto"/>
            <w:left w:val="none" w:sz="0" w:space="0" w:color="auto"/>
            <w:bottom w:val="none" w:sz="0" w:space="0" w:color="auto"/>
            <w:right w:val="none" w:sz="0" w:space="0" w:color="auto"/>
          </w:divBdr>
        </w:div>
        <w:div w:id="1450396148">
          <w:blockQuote w:val="1"/>
          <w:marLeft w:val="0"/>
          <w:marRight w:val="0"/>
          <w:marTop w:val="390"/>
          <w:marBottom w:val="495"/>
          <w:divBdr>
            <w:top w:val="none" w:sz="0" w:space="0" w:color="auto"/>
            <w:left w:val="none" w:sz="0" w:space="0" w:color="auto"/>
            <w:bottom w:val="none" w:sz="0" w:space="0" w:color="auto"/>
            <w:right w:val="none" w:sz="0" w:space="0" w:color="auto"/>
          </w:divBdr>
        </w:div>
      </w:divsChild>
    </w:div>
    <w:div w:id="169950516">
      <w:bodyDiv w:val="1"/>
      <w:marLeft w:val="0"/>
      <w:marRight w:val="0"/>
      <w:marTop w:val="0"/>
      <w:marBottom w:val="0"/>
      <w:divBdr>
        <w:top w:val="none" w:sz="0" w:space="0" w:color="auto"/>
        <w:left w:val="none" w:sz="0" w:space="0" w:color="auto"/>
        <w:bottom w:val="none" w:sz="0" w:space="0" w:color="auto"/>
        <w:right w:val="none" w:sz="0" w:space="0" w:color="auto"/>
      </w:divBdr>
    </w:div>
    <w:div w:id="197857996">
      <w:bodyDiv w:val="1"/>
      <w:marLeft w:val="0"/>
      <w:marRight w:val="0"/>
      <w:marTop w:val="0"/>
      <w:marBottom w:val="0"/>
      <w:divBdr>
        <w:top w:val="none" w:sz="0" w:space="0" w:color="auto"/>
        <w:left w:val="none" w:sz="0" w:space="0" w:color="auto"/>
        <w:bottom w:val="none" w:sz="0" w:space="0" w:color="auto"/>
        <w:right w:val="none" w:sz="0" w:space="0" w:color="auto"/>
      </w:divBdr>
      <w:divsChild>
        <w:div w:id="1213469734">
          <w:marLeft w:val="0"/>
          <w:marRight w:val="0"/>
          <w:marTop w:val="0"/>
          <w:marBottom w:val="0"/>
          <w:divBdr>
            <w:top w:val="none" w:sz="0" w:space="0" w:color="auto"/>
            <w:left w:val="none" w:sz="0" w:space="0" w:color="auto"/>
            <w:bottom w:val="none" w:sz="0" w:space="0" w:color="auto"/>
            <w:right w:val="none" w:sz="0" w:space="0" w:color="auto"/>
          </w:divBdr>
          <w:divsChild>
            <w:div w:id="75255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404848">
      <w:bodyDiv w:val="1"/>
      <w:marLeft w:val="0"/>
      <w:marRight w:val="0"/>
      <w:marTop w:val="0"/>
      <w:marBottom w:val="0"/>
      <w:divBdr>
        <w:top w:val="none" w:sz="0" w:space="0" w:color="auto"/>
        <w:left w:val="none" w:sz="0" w:space="0" w:color="auto"/>
        <w:bottom w:val="none" w:sz="0" w:space="0" w:color="auto"/>
        <w:right w:val="none" w:sz="0" w:space="0" w:color="auto"/>
      </w:divBdr>
    </w:div>
    <w:div w:id="336999216">
      <w:bodyDiv w:val="1"/>
      <w:marLeft w:val="0"/>
      <w:marRight w:val="0"/>
      <w:marTop w:val="0"/>
      <w:marBottom w:val="0"/>
      <w:divBdr>
        <w:top w:val="none" w:sz="0" w:space="0" w:color="auto"/>
        <w:left w:val="none" w:sz="0" w:space="0" w:color="auto"/>
        <w:bottom w:val="none" w:sz="0" w:space="0" w:color="auto"/>
        <w:right w:val="none" w:sz="0" w:space="0" w:color="auto"/>
      </w:divBdr>
    </w:div>
    <w:div w:id="360670372">
      <w:bodyDiv w:val="1"/>
      <w:marLeft w:val="0"/>
      <w:marRight w:val="0"/>
      <w:marTop w:val="0"/>
      <w:marBottom w:val="0"/>
      <w:divBdr>
        <w:top w:val="none" w:sz="0" w:space="0" w:color="auto"/>
        <w:left w:val="none" w:sz="0" w:space="0" w:color="auto"/>
        <w:bottom w:val="none" w:sz="0" w:space="0" w:color="auto"/>
        <w:right w:val="none" w:sz="0" w:space="0" w:color="auto"/>
      </w:divBdr>
    </w:div>
    <w:div w:id="656348509">
      <w:bodyDiv w:val="1"/>
      <w:marLeft w:val="0"/>
      <w:marRight w:val="0"/>
      <w:marTop w:val="0"/>
      <w:marBottom w:val="0"/>
      <w:divBdr>
        <w:top w:val="none" w:sz="0" w:space="0" w:color="auto"/>
        <w:left w:val="none" w:sz="0" w:space="0" w:color="auto"/>
        <w:bottom w:val="none" w:sz="0" w:space="0" w:color="auto"/>
        <w:right w:val="none" w:sz="0" w:space="0" w:color="auto"/>
      </w:divBdr>
    </w:div>
    <w:div w:id="760761328">
      <w:bodyDiv w:val="1"/>
      <w:marLeft w:val="0"/>
      <w:marRight w:val="0"/>
      <w:marTop w:val="0"/>
      <w:marBottom w:val="0"/>
      <w:divBdr>
        <w:top w:val="none" w:sz="0" w:space="0" w:color="auto"/>
        <w:left w:val="none" w:sz="0" w:space="0" w:color="auto"/>
        <w:bottom w:val="none" w:sz="0" w:space="0" w:color="auto"/>
        <w:right w:val="none" w:sz="0" w:space="0" w:color="auto"/>
      </w:divBdr>
    </w:div>
    <w:div w:id="874200614">
      <w:bodyDiv w:val="1"/>
      <w:marLeft w:val="0"/>
      <w:marRight w:val="0"/>
      <w:marTop w:val="0"/>
      <w:marBottom w:val="0"/>
      <w:divBdr>
        <w:top w:val="none" w:sz="0" w:space="0" w:color="auto"/>
        <w:left w:val="none" w:sz="0" w:space="0" w:color="auto"/>
        <w:bottom w:val="none" w:sz="0" w:space="0" w:color="auto"/>
        <w:right w:val="none" w:sz="0" w:space="0" w:color="auto"/>
      </w:divBdr>
    </w:div>
    <w:div w:id="888953222">
      <w:bodyDiv w:val="1"/>
      <w:marLeft w:val="0"/>
      <w:marRight w:val="0"/>
      <w:marTop w:val="0"/>
      <w:marBottom w:val="0"/>
      <w:divBdr>
        <w:top w:val="none" w:sz="0" w:space="0" w:color="auto"/>
        <w:left w:val="none" w:sz="0" w:space="0" w:color="auto"/>
        <w:bottom w:val="none" w:sz="0" w:space="0" w:color="auto"/>
        <w:right w:val="none" w:sz="0" w:space="0" w:color="auto"/>
      </w:divBdr>
    </w:div>
    <w:div w:id="906498398">
      <w:bodyDiv w:val="1"/>
      <w:marLeft w:val="0"/>
      <w:marRight w:val="0"/>
      <w:marTop w:val="0"/>
      <w:marBottom w:val="0"/>
      <w:divBdr>
        <w:top w:val="none" w:sz="0" w:space="0" w:color="auto"/>
        <w:left w:val="none" w:sz="0" w:space="0" w:color="auto"/>
        <w:bottom w:val="none" w:sz="0" w:space="0" w:color="auto"/>
        <w:right w:val="none" w:sz="0" w:space="0" w:color="auto"/>
      </w:divBdr>
      <w:divsChild>
        <w:div w:id="788202406">
          <w:blockQuote w:val="1"/>
          <w:marLeft w:val="0"/>
          <w:marRight w:val="0"/>
          <w:marTop w:val="390"/>
          <w:marBottom w:val="495"/>
          <w:divBdr>
            <w:top w:val="none" w:sz="0" w:space="0" w:color="auto"/>
            <w:left w:val="none" w:sz="0" w:space="0" w:color="auto"/>
            <w:bottom w:val="none" w:sz="0" w:space="0" w:color="auto"/>
            <w:right w:val="none" w:sz="0" w:space="0" w:color="auto"/>
          </w:divBdr>
        </w:div>
        <w:div w:id="1577130622">
          <w:blockQuote w:val="1"/>
          <w:marLeft w:val="0"/>
          <w:marRight w:val="0"/>
          <w:marTop w:val="390"/>
          <w:marBottom w:val="495"/>
          <w:divBdr>
            <w:top w:val="none" w:sz="0" w:space="0" w:color="auto"/>
            <w:left w:val="none" w:sz="0" w:space="0" w:color="auto"/>
            <w:bottom w:val="none" w:sz="0" w:space="0" w:color="auto"/>
            <w:right w:val="none" w:sz="0" w:space="0" w:color="auto"/>
          </w:divBdr>
        </w:div>
        <w:div w:id="1887184277">
          <w:blockQuote w:val="1"/>
          <w:marLeft w:val="0"/>
          <w:marRight w:val="0"/>
          <w:marTop w:val="390"/>
          <w:marBottom w:val="495"/>
          <w:divBdr>
            <w:top w:val="none" w:sz="0" w:space="0" w:color="auto"/>
            <w:left w:val="none" w:sz="0" w:space="0" w:color="auto"/>
            <w:bottom w:val="none" w:sz="0" w:space="0" w:color="auto"/>
            <w:right w:val="none" w:sz="0" w:space="0" w:color="auto"/>
          </w:divBdr>
        </w:div>
        <w:div w:id="1890720227">
          <w:blockQuote w:val="1"/>
          <w:marLeft w:val="0"/>
          <w:marRight w:val="0"/>
          <w:marTop w:val="390"/>
          <w:marBottom w:val="495"/>
          <w:divBdr>
            <w:top w:val="none" w:sz="0" w:space="0" w:color="auto"/>
            <w:left w:val="none" w:sz="0" w:space="0" w:color="auto"/>
            <w:bottom w:val="none" w:sz="0" w:space="0" w:color="auto"/>
            <w:right w:val="none" w:sz="0" w:space="0" w:color="auto"/>
          </w:divBdr>
        </w:div>
        <w:div w:id="1984233863">
          <w:blockQuote w:val="1"/>
          <w:marLeft w:val="0"/>
          <w:marRight w:val="0"/>
          <w:marTop w:val="390"/>
          <w:marBottom w:val="495"/>
          <w:divBdr>
            <w:top w:val="none" w:sz="0" w:space="0" w:color="auto"/>
            <w:left w:val="none" w:sz="0" w:space="0" w:color="auto"/>
            <w:bottom w:val="none" w:sz="0" w:space="0" w:color="auto"/>
            <w:right w:val="none" w:sz="0" w:space="0" w:color="auto"/>
          </w:divBdr>
        </w:div>
      </w:divsChild>
    </w:div>
    <w:div w:id="909968570">
      <w:bodyDiv w:val="1"/>
      <w:marLeft w:val="0"/>
      <w:marRight w:val="0"/>
      <w:marTop w:val="0"/>
      <w:marBottom w:val="0"/>
      <w:divBdr>
        <w:top w:val="none" w:sz="0" w:space="0" w:color="auto"/>
        <w:left w:val="none" w:sz="0" w:space="0" w:color="auto"/>
        <w:bottom w:val="none" w:sz="0" w:space="0" w:color="auto"/>
        <w:right w:val="none" w:sz="0" w:space="0" w:color="auto"/>
      </w:divBdr>
      <w:divsChild>
        <w:div w:id="762148384">
          <w:marLeft w:val="0"/>
          <w:marRight w:val="0"/>
          <w:marTop w:val="0"/>
          <w:marBottom w:val="0"/>
          <w:divBdr>
            <w:top w:val="none" w:sz="0" w:space="0" w:color="auto"/>
            <w:left w:val="none" w:sz="0" w:space="0" w:color="auto"/>
            <w:bottom w:val="none" w:sz="0" w:space="0" w:color="auto"/>
            <w:right w:val="none" w:sz="0" w:space="0" w:color="auto"/>
          </w:divBdr>
          <w:divsChild>
            <w:div w:id="631862388">
              <w:marLeft w:val="0"/>
              <w:marRight w:val="0"/>
              <w:marTop w:val="0"/>
              <w:marBottom w:val="0"/>
              <w:divBdr>
                <w:top w:val="none" w:sz="0" w:space="0" w:color="auto"/>
                <w:left w:val="none" w:sz="0" w:space="0" w:color="auto"/>
                <w:bottom w:val="none" w:sz="0" w:space="0" w:color="auto"/>
                <w:right w:val="none" w:sz="0" w:space="0" w:color="auto"/>
              </w:divBdr>
            </w:div>
          </w:divsChild>
        </w:div>
        <w:div w:id="1143427332">
          <w:marLeft w:val="0"/>
          <w:marRight w:val="0"/>
          <w:marTop w:val="0"/>
          <w:marBottom w:val="120"/>
          <w:divBdr>
            <w:top w:val="none" w:sz="0" w:space="0" w:color="auto"/>
            <w:left w:val="none" w:sz="0" w:space="0" w:color="auto"/>
            <w:bottom w:val="none" w:sz="0" w:space="0" w:color="auto"/>
            <w:right w:val="none" w:sz="0" w:space="0" w:color="auto"/>
          </w:divBdr>
          <w:divsChild>
            <w:div w:id="510873490">
              <w:marLeft w:val="0"/>
              <w:marRight w:val="0"/>
              <w:marTop w:val="0"/>
              <w:marBottom w:val="0"/>
              <w:divBdr>
                <w:top w:val="none" w:sz="0" w:space="0" w:color="auto"/>
                <w:left w:val="none" w:sz="0" w:space="0" w:color="auto"/>
                <w:bottom w:val="none" w:sz="0" w:space="0" w:color="auto"/>
                <w:right w:val="none" w:sz="0" w:space="0" w:color="auto"/>
              </w:divBdr>
              <w:divsChild>
                <w:div w:id="54795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207104">
      <w:bodyDiv w:val="1"/>
      <w:marLeft w:val="0"/>
      <w:marRight w:val="0"/>
      <w:marTop w:val="0"/>
      <w:marBottom w:val="0"/>
      <w:divBdr>
        <w:top w:val="none" w:sz="0" w:space="0" w:color="auto"/>
        <w:left w:val="none" w:sz="0" w:space="0" w:color="auto"/>
        <w:bottom w:val="none" w:sz="0" w:space="0" w:color="auto"/>
        <w:right w:val="none" w:sz="0" w:space="0" w:color="auto"/>
      </w:divBdr>
      <w:divsChild>
        <w:div w:id="1482579076">
          <w:blockQuote w:val="1"/>
          <w:marLeft w:val="0"/>
          <w:marRight w:val="0"/>
          <w:marTop w:val="390"/>
          <w:marBottom w:val="495"/>
          <w:divBdr>
            <w:top w:val="none" w:sz="0" w:space="0" w:color="auto"/>
            <w:left w:val="none" w:sz="0" w:space="0" w:color="auto"/>
            <w:bottom w:val="none" w:sz="0" w:space="0" w:color="auto"/>
            <w:right w:val="none" w:sz="0" w:space="0" w:color="auto"/>
          </w:divBdr>
        </w:div>
        <w:div w:id="1585531707">
          <w:blockQuote w:val="1"/>
          <w:marLeft w:val="0"/>
          <w:marRight w:val="0"/>
          <w:marTop w:val="390"/>
          <w:marBottom w:val="495"/>
          <w:divBdr>
            <w:top w:val="none" w:sz="0" w:space="0" w:color="auto"/>
            <w:left w:val="none" w:sz="0" w:space="0" w:color="auto"/>
            <w:bottom w:val="none" w:sz="0" w:space="0" w:color="auto"/>
            <w:right w:val="none" w:sz="0" w:space="0" w:color="auto"/>
          </w:divBdr>
        </w:div>
      </w:divsChild>
    </w:div>
    <w:div w:id="1172332114">
      <w:bodyDiv w:val="1"/>
      <w:marLeft w:val="0"/>
      <w:marRight w:val="0"/>
      <w:marTop w:val="0"/>
      <w:marBottom w:val="0"/>
      <w:divBdr>
        <w:top w:val="none" w:sz="0" w:space="0" w:color="auto"/>
        <w:left w:val="none" w:sz="0" w:space="0" w:color="auto"/>
        <w:bottom w:val="none" w:sz="0" w:space="0" w:color="auto"/>
        <w:right w:val="none" w:sz="0" w:space="0" w:color="auto"/>
      </w:divBdr>
    </w:div>
    <w:div w:id="1194730449">
      <w:bodyDiv w:val="1"/>
      <w:marLeft w:val="0"/>
      <w:marRight w:val="0"/>
      <w:marTop w:val="0"/>
      <w:marBottom w:val="0"/>
      <w:divBdr>
        <w:top w:val="none" w:sz="0" w:space="0" w:color="auto"/>
        <w:left w:val="none" w:sz="0" w:space="0" w:color="auto"/>
        <w:bottom w:val="none" w:sz="0" w:space="0" w:color="auto"/>
        <w:right w:val="none" w:sz="0" w:space="0" w:color="auto"/>
      </w:divBdr>
    </w:div>
    <w:div w:id="1198201636">
      <w:bodyDiv w:val="1"/>
      <w:marLeft w:val="0"/>
      <w:marRight w:val="0"/>
      <w:marTop w:val="0"/>
      <w:marBottom w:val="0"/>
      <w:divBdr>
        <w:top w:val="none" w:sz="0" w:space="0" w:color="auto"/>
        <w:left w:val="none" w:sz="0" w:space="0" w:color="auto"/>
        <w:bottom w:val="none" w:sz="0" w:space="0" w:color="auto"/>
        <w:right w:val="none" w:sz="0" w:space="0" w:color="auto"/>
      </w:divBdr>
      <w:divsChild>
        <w:div w:id="2003313172">
          <w:marLeft w:val="0"/>
          <w:marRight w:val="0"/>
          <w:marTop w:val="360"/>
          <w:marBottom w:val="360"/>
          <w:divBdr>
            <w:top w:val="none" w:sz="0" w:space="0" w:color="auto"/>
            <w:left w:val="none" w:sz="0" w:space="0" w:color="auto"/>
            <w:bottom w:val="none" w:sz="0" w:space="0" w:color="auto"/>
            <w:right w:val="none" w:sz="0" w:space="0" w:color="auto"/>
          </w:divBdr>
        </w:div>
      </w:divsChild>
    </w:div>
    <w:div w:id="1224683953">
      <w:bodyDiv w:val="1"/>
      <w:marLeft w:val="0"/>
      <w:marRight w:val="0"/>
      <w:marTop w:val="0"/>
      <w:marBottom w:val="0"/>
      <w:divBdr>
        <w:top w:val="none" w:sz="0" w:space="0" w:color="auto"/>
        <w:left w:val="none" w:sz="0" w:space="0" w:color="auto"/>
        <w:bottom w:val="none" w:sz="0" w:space="0" w:color="auto"/>
        <w:right w:val="none" w:sz="0" w:space="0" w:color="auto"/>
      </w:divBdr>
    </w:div>
    <w:div w:id="1288007585">
      <w:bodyDiv w:val="1"/>
      <w:marLeft w:val="0"/>
      <w:marRight w:val="0"/>
      <w:marTop w:val="0"/>
      <w:marBottom w:val="0"/>
      <w:divBdr>
        <w:top w:val="none" w:sz="0" w:space="0" w:color="auto"/>
        <w:left w:val="none" w:sz="0" w:space="0" w:color="auto"/>
        <w:bottom w:val="none" w:sz="0" w:space="0" w:color="auto"/>
        <w:right w:val="none" w:sz="0" w:space="0" w:color="auto"/>
      </w:divBdr>
    </w:div>
    <w:div w:id="1406296131">
      <w:bodyDiv w:val="1"/>
      <w:marLeft w:val="0"/>
      <w:marRight w:val="0"/>
      <w:marTop w:val="0"/>
      <w:marBottom w:val="0"/>
      <w:divBdr>
        <w:top w:val="none" w:sz="0" w:space="0" w:color="auto"/>
        <w:left w:val="none" w:sz="0" w:space="0" w:color="auto"/>
        <w:bottom w:val="none" w:sz="0" w:space="0" w:color="auto"/>
        <w:right w:val="none" w:sz="0" w:space="0" w:color="auto"/>
      </w:divBdr>
    </w:div>
    <w:div w:id="1453787235">
      <w:bodyDiv w:val="1"/>
      <w:marLeft w:val="0"/>
      <w:marRight w:val="0"/>
      <w:marTop w:val="0"/>
      <w:marBottom w:val="0"/>
      <w:divBdr>
        <w:top w:val="none" w:sz="0" w:space="0" w:color="auto"/>
        <w:left w:val="none" w:sz="0" w:space="0" w:color="auto"/>
        <w:bottom w:val="none" w:sz="0" w:space="0" w:color="auto"/>
        <w:right w:val="none" w:sz="0" w:space="0" w:color="auto"/>
      </w:divBdr>
    </w:div>
    <w:div w:id="1483308129">
      <w:bodyDiv w:val="1"/>
      <w:marLeft w:val="0"/>
      <w:marRight w:val="0"/>
      <w:marTop w:val="0"/>
      <w:marBottom w:val="0"/>
      <w:divBdr>
        <w:top w:val="none" w:sz="0" w:space="0" w:color="auto"/>
        <w:left w:val="none" w:sz="0" w:space="0" w:color="auto"/>
        <w:bottom w:val="none" w:sz="0" w:space="0" w:color="auto"/>
        <w:right w:val="none" w:sz="0" w:space="0" w:color="auto"/>
      </w:divBdr>
    </w:div>
    <w:div w:id="1491022543">
      <w:bodyDiv w:val="1"/>
      <w:marLeft w:val="0"/>
      <w:marRight w:val="0"/>
      <w:marTop w:val="0"/>
      <w:marBottom w:val="0"/>
      <w:divBdr>
        <w:top w:val="none" w:sz="0" w:space="0" w:color="auto"/>
        <w:left w:val="none" w:sz="0" w:space="0" w:color="auto"/>
        <w:bottom w:val="none" w:sz="0" w:space="0" w:color="auto"/>
        <w:right w:val="none" w:sz="0" w:space="0" w:color="auto"/>
      </w:divBdr>
    </w:div>
    <w:div w:id="1496603490">
      <w:bodyDiv w:val="1"/>
      <w:marLeft w:val="0"/>
      <w:marRight w:val="0"/>
      <w:marTop w:val="0"/>
      <w:marBottom w:val="0"/>
      <w:divBdr>
        <w:top w:val="none" w:sz="0" w:space="0" w:color="auto"/>
        <w:left w:val="none" w:sz="0" w:space="0" w:color="auto"/>
        <w:bottom w:val="none" w:sz="0" w:space="0" w:color="auto"/>
        <w:right w:val="none" w:sz="0" w:space="0" w:color="auto"/>
      </w:divBdr>
    </w:div>
    <w:div w:id="1631395340">
      <w:bodyDiv w:val="1"/>
      <w:marLeft w:val="0"/>
      <w:marRight w:val="0"/>
      <w:marTop w:val="0"/>
      <w:marBottom w:val="0"/>
      <w:divBdr>
        <w:top w:val="none" w:sz="0" w:space="0" w:color="auto"/>
        <w:left w:val="none" w:sz="0" w:space="0" w:color="auto"/>
        <w:bottom w:val="none" w:sz="0" w:space="0" w:color="auto"/>
        <w:right w:val="none" w:sz="0" w:space="0" w:color="auto"/>
      </w:divBdr>
    </w:div>
    <w:div w:id="1663772236">
      <w:bodyDiv w:val="1"/>
      <w:marLeft w:val="0"/>
      <w:marRight w:val="0"/>
      <w:marTop w:val="0"/>
      <w:marBottom w:val="0"/>
      <w:divBdr>
        <w:top w:val="none" w:sz="0" w:space="0" w:color="auto"/>
        <w:left w:val="none" w:sz="0" w:space="0" w:color="auto"/>
        <w:bottom w:val="none" w:sz="0" w:space="0" w:color="auto"/>
        <w:right w:val="none" w:sz="0" w:space="0" w:color="auto"/>
      </w:divBdr>
    </w:div>
    <w:div w:id="1977492629">
      <w:bodyDiv w:val="1"/>
      <w:marLeft w:val="0"/>
      <w:marRight w:val="0"/>
      <w:marTop w:val="0"/>
      <w:marBottom w:val="0"/>
      <w:divBdr>
        <w:top w:val="none" w:sz="0" w:space="0" w:color="auto"/>
        <w:left w:val="none" w:sz="0" w:space="0" w:color="auto"/>
        <w:bottom w:val="none" w:sz="0" w:space="0" w:color="auto"/>
        <w:right w:val="none" w:sz="0" w:space="0" w:color="auto"/>
      </w:divBdr>
      <w:divsChild>
        <w:div w:id="1345866029">
          <w:blockQuote w:val="1"/>
          <w:marLeft w:val="0"/>
          <w:marRight w:val="0"/>
          <w:marTop w:val="390"/>
          <w:marBottom w:val="495"/>
          <w:divBdr>
            <w:top w:val="none" w:sz="0" w:space="0" w:color="auto"/>
            <w:left w:val="none" w:sz="0" w:space="0" w:color="auto"/>
            <w:bottom w:val="none" w:sz="0" w:space="0" w:color="auto"/>
            <w:right w:val="none" w:sz="0" w:space="0" w:color="auto"/>
          </w:divBdr>
        </w:div>
        <w:div w:id="1586186174">
          <w:blockQuote w:val="1"/>
          <w:marLeft w:val="0"/>
          <w:marRight w:val="0"/>
          <w:marTop w:val="390"/>
          <w:marBottom w:val="495"/>
          <w:divBdr>
            <w:top w:val="none" w:sz="0" w:space="0" w:color="auto"/>
            <w:left w:val="none" w:sz="0" w:space="0" w:color="auto"/>
            <w:bottom w:val="none" w:sz="0" w:space="0" w:color="auto"/>
            <w:right w:val="none" w:sz="0" w:space="0" w:color="auto"/>
          </w:divBdr>
        </w:div>
        <w:div w:id="1751197428">
          <w:blockQuote w:val="1"/>
          <w:marLeft w:val="0"/>
          <w:marRight w:val="0"/>
          <w:marTop w:val="390"/>
          <w:marBottom w:val="495"/>
          <w:divBdr>
            <w:top w:val="none" w:sz="0" w:space="0" w:color="auto"/>
            <w:left w:val="none" w:sz="0" w:space="0" w:color="auto"/>
            <w:bottom w:val="none" w:sz="0" w:space="0" w:color="auto"/>
            <w:right w:val="none" w:sz="0" w:space="0" w:color="auto"/>
          </w:divBdr>
        </w:div>
        <w:div w:id="2139835187">
          <w:blockQuote w:val="1"/>
          <w:marLeft w:val="0"/>
          <w:marRight w:val="0"/>
          <w:marTop w:val="390"/>
          <w:marBottom w:val="495"/>
          <w:divBdr>
            <w:top w:val="none" w:sz="0" w:space="0" w:color="auto"/>
            <w:left w:val="none" w:sz="0" w:space="0" w:color="auto"/>
            <w:bottom w:val="none" w:sz="0" w:space="0" w:color="auto"/>
            <w:right w:val="none" w:sz="0" w:space="0" w:color="auto"/>
          </w:divBdr>
        </w:div>
      </w:divsChild>
    </w:div>
    <w:div w:id="2004160853">
      <w:bodyDiv w:val="1"/>
      <w:marLeft w:val="0"/>
      <w:marRight w:val="0"/>
      <w:marTop w:val="0"/>
      <w:marBottom w:val="0"/>
      <w:divBdr>
        <w:top w:val="none" w:sz="0" w:space="0" w:color="auto"/>
        <w:left w:val="none" w:sz="0" w:space="0" w:color="auto"/>
        <w:bottom w:val="none" w:sz="0" w:space="0" w:color="auto"/>
        <w:right w:val="none" w:sz="0" w:space="0" w:color="auto"/>
      </w:divBdr>
    </w:div>
    <w:div w:id="2015643163">
      <w:bodyDiv w:val="1"/>
      <w:marLeft w:val="0"/>
      <w:marRight w:val="0"/>
      <w:marTop w:val="0"/>
      <w:marBottom w:val="0"/>
      <w:divBdr>
        <w:top w:val="none" w:sz="0" w:space="0" w:color="auto"/>
        <w:left w:val="none" w:sz="0" w:space="0" w:color="auto"/>
        <w:bottom w:val="none" w:sz="0" w:space="0" w:color="auto"/>
        <w:right w:val="none" w:sz="0" w:space="0" w:color="auto"/>
      </w:divBdr>
    </w:div>
    <w:div w:id="2040229683">
      <w:bodyDiv w:val="1"/>
      <w:marLeft w:val="0"/>
      <w:marRight w:val="0"/>
      <w:marTop w:val="0"/>
      <w:marBottom w:val="0"/>
      <w:divBdr>
        <w:top w:val="none" w:sz="0" w:space="0" w:color="auto"/>
        <w:left w:val="none" w:sz="0" w:space="0" w:color="auto"/>
        <w:bottom w:val="none" w:sz="0" w:space="0" w:color="auto"/>
        <w:right w:val="none" w:sz="0" w:space="0" w:color="auto"/>
      </w:divBdr>
    </w:div>
    <w:div w:id="2117601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worldbank.org/en/region/eca/publication/western-balkans-regular-economic-report" TargetMode="External"/><Relationship Id="rId3" Type="http://schemas.openxmlformats.org/officeDocument/2006/relationships/hyperlink" Target="https://rsf.org/en/country/albania" TargetMode="External"/><Relationship Id="rId7" Type="http://schemas.openxmlformats.org/officeDocument/2006/relationships/hyperlink" Target="https://wiiw.ac.at/albania-overview-ce-1.html" TargetMode="External"/><Relationship Id="rId2" Type="http://schemas.openxmlformats.org/officeDocument/2006/relationships/hyperlink" Target="https://www.eesc.europa.eu/en/our-work/opinions-information-reports/opinions/civil-societys-role-supporting-reform-under-growth-plans-western-balkans-and-moldova-well-ukraines-reform-path" TargetMode="External"/><Relationship Id="rId1" Type="http://schemas.openxmlformats.org/officeDocument/2006/relationships/hyperlink" Target="https://ec.europa.eu/commission/presscorner/detail/en/ip_26_1106" TargetMode="External"/><Relationship Id="rId6" Type="http://schemas.openxmlformats.org/officeDocument/2006/relationships/hyperlink" Target="https://www.worldbank.org/en/region/eca/publication/western-balkans-regular-economic-report" TargetMode="External"/><Relationship Id="rId5" Type="http://schemas.openxmlformats.org/officeDocument/2006/relationships/hyperlink" Target="https://enlargement.ec.europa.eu/document/download/fe9138b7-90fe-4277-a12c-3a03f6d1957f_en?filename=albania-report-2025.pdf" TargetMode="External"/><Relationship Id="rId4" Type="http://schemas.openxmlformats.org/officeDocument/2006/relationships/hyperlink" Target="https://www.transparency.org/en/cpi/2025/index/alb" TargetMode="External"/><Relationship Id="rId9" Type="http://schemas.openxmlformats.org/officeDocument/2006/relationships/hyperlink" Target="https://www.rcc.int/pages/143/common-regional-mark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39408b5-cd95-41a2-b442-2b289d59f97f" xsi:nil="true"/>
    <lcf76f155ced4ddcb4097134ff3c332f xmlns="c7a06915-057a-4af1-abb7-a9083d05536c">
      <Terms xmlns="http://schemas.microsoft.com/office/infopath/2007/PartnerControls"/>
    </lcf76f155ced4ddcb4097134ff3c332f>
    <DanieleVitali xmlns="c7a06915-057a-4af1-abb7-a9083d05536c">
      <UserInfo>
        <DisplayName/>
        <AccountId xsi:nil="true"/>
        <AccountType/>
      </UserInfo>
    </DanieleVitali>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F0627BB8F0D2847BA4583DA3CAF1233" ma:contentTypeVersion="14" ma:contentTypeDescription="Create a new document." ma:contentTypeScope="" ma:versionID="11eaa6a75c266dc429c89dc2dd71de6d">
  <xsd:schema xmlns:xsd="http://www.w3.org/2001/XMLSchema" xmlns:xs="http://www.w3.org/2001/XMLSchema" xmlns:p="http://schemas.microsoft.com/office/2006/metadata/properties" xmlns:ns2="c7a06915-057a-4af1-abb7-a9083d05536c" xmlns:ns3="139408b5-cd95-41a2-b442-2b289d59f97f" targetNamespace="http://schemas.microsoft.com/office/2006/metadata/properties" ma:root="true" ma:fieldsID="30f40f0d7efa7e87831e7795524dcb76" ns2:_="" ns3:_="">
    <xsd:import namespace="c7a06915-057a-4af1-abb7-a9083d05536c"/>
    <xsd:import namespace="139408b5-cd95-41a2-b442-2b289d59f9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DanieleVital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a06915-057a-4af1-abb7-a9083d055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aa02b3-c216-49d5-b6dc-d11338e1541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DanieleVitali" ma:index="21" nillable="true" ma:displayName="Daniele Vitali" ma:format="Dropdown" ma:list="UserInfo" ma:SharePointGroup="0" ma:internalName="DanieleVitali">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9408b5-cd95-41a2-b442-2b289d59f97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bf9e637-f00f-455f-af10-83e37406edba}" ma:internalName="TaxCatchAll" ma:showField="CatchAllData" ma:web="139408b5-cd95-41a2-b442-2b289d59f9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31596A-244C-4D30-A573-9C6914F6D85F}">
  <ds:schemaRefs>
    <ds:schemaRef ds:uri="http://schemas.microsoft.com/office/2006/metadata/properties"/>
    <ds:schemaRef ds:uri="http://schemas.microsoft.com/office/infopath/2007/PartnerControls"/>
    <ds:schemaRef ds:uri="139408b5-cd95-41a2-b442-2b289d59f97f"/>
    <ds:schemaRef ds:uri="c7a06915-057a-4af1-abb7-a9083d05536c"/>
  </ds:schemaRefs>
</ds:datastoreItem>
</file>

<file path=customXml/itemProps2.xml><?xml version="1.0" encoding="utf-8"?>
<ds:datastoreItem xmlns:ds="http://schemas.openxmlformats.org/officeDocument/2006/customXml" ds:itemID="{C60AB9B6-CEDA-4706-8D34-3D242579752A}">
  <ds:schemaRefs>
    <ds:schemaRef ds:uri="http://schemas.openxmlformats.org/officeDocument/2006/bibliography"/>
  </ds:schemaRefs>
</ds:datastoreItem>
</file>

<file path=customXml/itemProps3.xml><?xml version="1.0" encoding="utf-8"?>
<ds:datastoreItem xmlns:ds="http://schemas.openxmlformats.org/officeDocument/2006/customXml" ds:itemID="{E1F85236-5137-4808-A952-038468F64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a06915-057a-4af1-abb7-a9083d05536c"/>
    <ds:schemaRef ds:uri="139408b5-cd95-41a2-b442-2b289d59f9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FFCE52-2C4B-48CC-80CB-6E86EC1D7D3E}">
  <ds:schemaRefs>
    <ds:schemaRef ds:uri="http://schemas.microsoft.com/sharepoint/v3/contenttype/forms"/>
  </ds:schemaRefs>
</ds:datastoreItem>
</file>

<file path=docMetadata/LabelInfo.xml><?xml version="1.0" encoding="utf-8"?>
<clbl:labelList xmlns:clbl="http://schemas.microsoft.com/office/2020/mipLabelMetadata">
  <clbl:label id="{01a4edc0-c130-4e09-bfd4-7b7de34700e6}" enabled="0" method="" siteId="{01a4edc0-c130-4e09-bfd4-7b7de34700e6}" removed="1"/>
</clbl:labelList>
</file>

<file path=docProps/app.xml><?xml version="1.0" encoding="utf-8"?>
<Properties xmlns="http://schemas.openxmlformats.org/officeDocument/2006/extended-properties" xmlns:vt="http://schemas.openxmlformats.org/officeDocument/2006/docPropsVTypes">
  <Template>Normal</Template>
  <TotalTime>47</TotalTime>
  <Pages>6</Pages>
  <Words>2200</Words>
  <Characters>12435</Characters>
  <Application>Microsoft Office Word</Application>
  <DocSecurity>0</DocSecurity>
  <Lines>214</Lines>
  <Paragraphs>45</Paragraphs>
  <ScaleCrop>false</ScaleCrop>
  <Manager/>
  <Company/>
  <LinksUpToDate>false</LinksUpToDate>
  <CharactersWithSpaces>14590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JCC Montenegro - EESC</dc:title>
  <dc:subject/>
  <dc:creator>Hoic David</dc:creator>
  <cp:keywords>EESC-2021-00952-00-00-DECL-TRA-EN</cp:keywords>
  <dc:description>Rapporteur: -  Original language: - EN Date of document: - 18/02/2021 Date of meeting: - 26/02/2021 External documents: -  Administrator responsible: - M. HOIC David</dc:description>
  <cp:lastModifiedBy>Hoic David</cp:lastModifiedBy>
  <cp:revision>5</cp:revision>
  <cp:lastPrinted>2024-11-28T07:01:00Z</cp:lastPrinted>
  <dcterms:created xsi:type="dcterms:W3CDTF">2026-06-04T14:28:00Z</dcterms:created>
  <dcterms:modified xsi:type="dcterms:W3CDTF">2026-06-04T14:30:00Z</dcterms:modified>
  <cp:category>REX/368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18/02/2021, 18/02/2021, 28/02/2019, 25/10/2018, 05/10/2017, 05/10/2017, 01/03/2017, 12/10/2016, 12/10/2016, 05/02/2016, 05/02/2016, 05/02/2016, 29/01/2016, 29/01/2016, 29/01/2016</vt:lpwstr>
  </property>
  <property fmtid="{D5CDD505-2E9C-101B-9397-08002B2CF9AE}" pid="4" name="Pref_Time">
    <vt:lpwstr>11:08:40, 11:00:57, 19:21:13, 16:48:23, 15:58:01, 14:57:59, 17:11:29, 13:54:36, 12:37:59, 14:50:52, 13:12:22, 11:33:44, 13:10:09, 12:58:06, 12:32:32</vt:lpwstr>
  </property>
  <property fmtid="{D5CDD505-2E9C-101B-9397-08002B2CF9AE}" pid="5" name="Pref_User">
    <vt:lpwstr>hnic, htoo, enied, enied, mkop, nmcg, amett, enied, YMUR, mreg, jhvi, htoo, amett, vvos, hnic</vt:lpwstr>
  </property>
  <property fmtid="{D5CDD505-2E9C-101B-9397-08002B2CF9AE}" pid="6" name="Pref_FileName">
    <vt:lpwstr>EESC-2021-00952-00-00-DECL-TRA-EN-CRR.docx, EESC-2021-00952-00-00-DECL-CRR-EN.docx, EESC-2019-01057-00-00-DECL-ORI.docx, EESC-2018-05268-00-00-DECL-ORI.docx, EESC-2017-04604-00-00-TCD-TRA-EN-CRR.docx, EESC-2017-04604-00-00-TCD-CRR-EN.docx, EESC-2017-01060</vt:lpwstr>
  </property>
  <property fmtid="{D5CDD505-2E9C-101B-9397-08002B2CF9AE}" pid="7" name="_dlc_DocIdItemGuid">
    <vt:lpwstr>9d084f34-1d2a-44e1-89e7-6f20c168584f</vt:lpwstr>
  </property>
  <property fmtid="{D5CDD505-2E9C-101B-9397-08002B2CF9AE}" pid="8" name="AvailableTranslations">
    <vt:lpwstr>9;#EN|f2175f21-25d7-44a3-96da-d6a61b075e1b</vt:lpwstr>
  </property>
  <property fmtid="{D5CDD505-2E9C-101B-9397-08002B2CF9AE}" pid="9" name="DocumentStatus">
    <vt:lpwstr>7;#TRA|150d2a88-1431-44e6-a8ca-0bb753ab8672</vt:lpwstr>
  </property>
  <property fmtid="{D5CDD505-2E9C-101B-9397-08002B2CF9AE}" pid="10" name="DossierName">
    <vt:lpwstr>77;#REX|6820eaf5-116e-436b-ad9c-156f8a94c2a1</vt:lpwstr>
  </property>
  <property fmtid="{D5CDD505-2E9C-101B-9397-08002B2CF9AE}" pid="11" name="DocumentSource">
    <vt:lpwstr>1;#EESC|422833ec-8d7e-4e65-8e4e-8bed07ffb729</vt:lpwstr>
  </property>
  <property fmtid="{D5CDD505-2E9C-101B-9397-08002B2CF9AE}" pid="12" name="DocumentType">
    <vt:lpwstr>10;#DECL|3e2492ed-4ef9-4eb0-bb74-05f60f74f0a3</vt:lpwstr>
  </property>
  <property fmtid="{D5CDD505-2E9C-101B-9397-08002B2CF9AE}" pid="13" name="Confidentiality">
    <vt:lpwstr>5;#Unrestricted|826e22d7-d029-4ec0-a450-0c28ff673572</vt:lpwstr>
  </property>
  <property fmtid="{D5CDD505-2E9C-101B-9397-08002B2CF9AE}" pid="14" name="OriginalLanguage">
    <vt:lpwstr>9;#EN|f2175f21-25d7-44a3-96da-d6a61b075e1b</vt:lpwstr>
  </property>
  <property fmtid="{D5CDD505-2E9C-101B-9397-08002B2CF9AE}" pid="15" name="MeetingName">
    <vt:lpwstr>113;#REX/368|7362df2d-b27f-4aab-94cd-e8f3abbf9cee</vt:lpwstr>
  </property>
  <property fmtid="{D5CDD505-2E9C-101B-9397-08002B2CF9AE}" pid="16" name="VersionStatus">
    <vt:lpwstr>6;#Final|ea5e6674-7b27-4bac-b091-73adbb394efe</vt:lpwstr>
  </property>
  <property fmtid="{D5CDD505-2E9C-101B-9397-08002B2CF9AE}" pid="17" name="DocumentLanguage">
    <vt:lpwstr>9;#EN|f2175f21-25d7-44a3-96da-d6a61b075e1b</vt:lpwstr>
  </property>
  <property fmtid="{D5CDD505-2E9C-101B-9397-08002B2CF9AE}" pid="18" name="_docset_NoMedatataSyncRequired">
    <vt:lpwstr>False</vt:lpwstr>
  </property>
  <property fmtid="{D5CDD505-2E9C-101B-9397-08002B2CF9AE}" pid="19" name="_dlc_DocId">
    <vt:lpwstr>V63NAVDT5PV3-1365199066-3782</vt:lpwstr>
  </property>
  <property fmtid="{D5CDD505-2E9C-101B-9397-08002B2CF9AE}" pid="20" name="_dlc_DocIdUrl">
    <vt:lpwstr>http://dm2016/eesc/2021/_layouts/15/DocIdRedir.aspx?ID=V63NAVDT5PV3-1365199066-3782, V63NAVDT5PV3-1365199066-3782</vt:lpwstr>
  </property>
  <property fmtid="{D5CDD505-2E9C-101B-9397-08002B2CF9AE}" pid="21" name="MSIP_Label_6bd9ddd1-4d20-43f6-abfa-fc3c07406f94_Enabled">
    <vt:lpwstr>true</vt:lpwstr>
  </property>
  <property fmtid="{D5CDD505-2E9C-101B-9397-08002B2CF9AE}" pid="22" name="MSIP_Label_6bd9ddd1-4d20-43f6-abfa-fc3c07406f94_SetDate">
    <vt:lpwstr>2022-03-29T09:26:23Z</vt:lpwstr>
  </property>
  <property fmtid="{D5CDD505-2E9C-101B-9397-08002B2CF9AE}" pid="23" name="MSIP_Label_6bd9ddd1-4d20-43f6-abfa-fc3c07406f94_Method">
    <vt:lpwstr>Privileged</vt:lpwstr>
  </property>
  <property fmtid="{D5CDD505-2E9C-101B-9397-08002B2CF9AE}" pid="24" name="MSIP_Label_6bd9ddd1-4d20-43f6-abfa-fc3c07406f94_Name">
    <vt:lpwstr>Commission Use</vt:lpwstr>
  </property>
  <property fmtid="{D5CDD505-2E9C-101B-9397-08002B2CF9AE}" pid="25" name="MSIP_Label_6bd9ddd1-4d20-43f6-abfa-fc3c07406f94_SiteId">
    <vt:lpwstr>b24c8b06-522c-46fe-9080-70926f8dddb1</vt:lpwstr>
  </property>
  <property fmtid="{D5CDD505-2E9C-101B-9397-08002B2CF9AE}" pid="26" name="MSIP_Label_6bd9ddd1-4d20-43f6-abfa-fc3c07406f94_ActionId">
    <vt:lpwstr>728967b9-acb1-4d60-8a3a-60c35f8a3e6f</vt:lpwstr>
  </property>
  <property fmtid="{D5CDD505-2E9C-101B-9397-08002B2CF9AE}" pid="27" name="MSIP_Label_6bd9ddd1-4d20-43f6-abfa-fc3c07406f94_ContentBits">
    <vt:lpwstr>0</vt:lpwstr>
  </property>
  <property fmtid="{D5CDD505-2E9C-101B-9397-08002B2CF9AE}" pid="28" name="GrammarlyDocumentId">
    <vt:lpwstr>f5562d7f55f42fd253ba6703bd2202f95be1e6c9def0e2a6267ec2d557b90813</vt:lpwstr>
  </property>
  <property fmtid="{D5CDD505-2E9C-101B-9397-08002B2CF9AE}" pid="29" name="ContentTypeId">
    <vt:lpwstr>0x010100BF0627BB8F0D2847BA4583DA3CAF1233</vt:lpwstr>
  </property>
  <property fmtid="{D5CDD505-2E9C-101B-9397-08002B2CF9AE}" pid="30" name="MediaServiceImageTags">
    <vt:lpwstr/>
  </property>
  <property fmtid="{D5CDD505-2E9C-101B-9397-08002B2CF9AE}" pid="31" name="docLang">
    <vt:lpwstr>en</vt:lpwstr>
  </property>
  <property fmtid="{D5CDD505-2E9C-101B-9397-08002B2CF9AE}" pid="32" name="Theme">
    <vt:lpwstr/>
  </property>
</Properties>
</file>