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554137" w:rsidRDefault="00077C4F" w:rsidP="00554137">
      <w:pPr>
        <w:spacing w:after="0" w:line="240" w:lineRule="auto"/>
        <w:ind w:left="-709"/>
        <w:rPr>
          <w:rFonts w:ascii="Times New Roman" w:hAnsi="Times New Roman"/>
          <w:bCs/>
          <w:sz w:val="4"/>
          <w:szCs w:val="4"/>
        </w:rPr>
      </w:pPr>
    </w:p>
    <w:p w14:paraId="7E347EA8" w14:textId="3EEBE380" w:rsidR="004F6117" w:rsidRDefault="004F6117" w:rsidP="00554137">
      <w:pPr>
        <w:spacing w:after="0"/>
        <w:ind w:left="-425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0"/>
      </w:tblGrid>
      <w:tr w:rsidR="00554137" w:rsidRPr="004F6117" w14:paraId="3CB33057" w14:textId="77777777" w:rsidTr="39EA964C">
        <w:trPr>
          <w:jc w:val="center"/>
        </w:trPr>
        <w:tc>
          <w:tcPr>
            <w:tcW w:w="10360" w:type="dxa"/>
          </w:tcPr>
          <w:p w14:paraId="26704927" w14:textId="7BF1288C" w:rsidR="00554137" w:rsidRPr="004F6117" w:rsidRDefault="0099319D" w:rsidP="00EE0BE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9319D">
              <w:rPr>
                <w:rFonts w:ascii="Times New Roman" w:hAnsi="Times New Roman"/>
                <w:b/>
                <w:sz w:val="24"/>
                <w:szCs w:val="24"/>
              </w:rPr>
              <w:t>Organic production rules – targeted amendment to Regulation 2018/848</w:t>
            </w:r>
            <w:r w:rsidR="0007348D">
              <w:rPr>
                <w:rFonts w:ascii="Times New Roman" w:hAnsi="Times New Roman"/>
                <w:b/>
                <w:sz w:val="24"/>
                <w:szCs w:val="24"/>
              </w:rPr>
              <w:br/>
              <w:t>(mandatory opinion)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99319D">
              <w:rPr>
                <w:rFonts w:ascii="Times New Roman" w:hAnsi="Times New Roman"/>
                <w:b/>
                <w:sz w:val="24"/>
                <w:szCs w:val="24"/>
              </w:rPr>
              <w:t>COM(</w:t>
            </w:r>
            <w:proofErr w:type="gramEnd"/>
            <w:r w:rsidRPr="0099319D">
              <w:rPr>
                <w:rFonts w:ascii="Times New Roman" w:hAnsi="Times New Roman"/>
                <w:b/>
                <w:sz w:val="24"/>
                <w:szCs w:val="24"/>
              </w:rPr>
              <w:t>2025) 780 final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9319D">
              <w:rPr>
                <w:rFonts w:ascii="Times New Roman" w:hAnsi="Times New Roman"/>
                <w:b/>
                <w:sz w:val="24"/>
                <w:szCs w:val="24"/>
              </w:rPr>
              <w:t>EESC-2025-04393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NAT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977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604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t xml:space="preserve"> Plenary Session – March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Rapporteur: </w:t>
            </w:r>
            <w:r w:rsidRPr="0099319D">
              <w:rPr>
                <w:rFonts w:ascii="Times New Roman" w:hAnsi="Times New Roman"/>
                <w:b/>
                <w:sz w:val="24"/>
                <w:szCs w:val="24"/>
              </w:rPr>
              <w:t>Andreas THURNER (AT-III)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AGRI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Commissioner HANSEN</w:t>
            </w:r>
            <w:r w:rsidR="00554137" w:rsidRPr="005541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54137" w:rsidRPr="004F6117" w14:paraId="0C2A672E" w14:textId="77777777" w:rsidTr="39EA964C">
        <w:trPr>
          <w:jc w:val="center"/>
        </w:trPr>
        <w:tc>
          <w:tcPr>
            <w:tcW w:w="10360" w:type="dxa"/>
          </w:tcPr>
          <w:p w14:paraId="415244E9" w14:textId="77777777" w:rsidR="00554137" w:rsidRPr="004F6117" w:rsidRDefault="00554137" w:rsidP="00EE0BE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554137" w:rsidRPr="004F6117" w14:paraId="657A172E" w14:textId="77777777" w:rsidTr="39EA964C">
        <w:trPr>
          <w:jc w:val="center"/>
        </w:trPr>
        <w:tc>
          <w:tcPr>
            <w:tcW w:w="10360" w:type="dxa"/>
          </w:tcPr>
          <w:p w14:paraId="79CF8CF6" w14:textId="70888ECC" w:rsidR="00554137" w:rsidRPr="00091604" w:rsidRDefault="0021577B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04"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A07F32" w:rsidRPr="00091604">
              <w:rPr>
                <w:rFonts w:ascii="Times New Roman" w:hAnsi="Times New Roman"/>
                <w:sz w:val="24"/>
                <w:szCs w:val="24"/>
              </w:rPr>
              <w:t>welcomes</w:t>
            </w:r>
            <w:r w:rsidR="005D7436" w:rsidRPr="00091604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E02804" w:rsidRPr="00091604">
              <w:rPr>
                <w:rFonts w:ascii="Times New Roman" w:hAnsi="Times New Roman"/>
                <w:sz w:val="24"/>
                <w:szCs w:val="24"/>
              </w:rPr>
              <w:t xml:space="preserve"> Committee’s </w:t>
            </w:r>
            <w:r w:rsidR="00433F37" w:rsidRPr="00091604">
              <w:rPr>
                <w:rFonts w:ascii="Times New Roman" w:hAnsi="Times New Roman"/>
                <w:sz w:val="24"/>
                <w:szCs w:val="24"/>
              </w:rPr>
              <w:t>supportive stance</w:t>
            </w:r>
            <w:r w:rsidR="005D7436" w:rsidRPr="0009160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4C1183">
              <w:rPr>
                <w:rFonts w:ascii="Times New Roman" w:hAnsi="Times New Roman"/>
                <w:sz w:val="24"/>
                <w:szCs w:val="24"/>
              </w:rPr>
              <w:t>positive</w:t>
            </w:r>
            <w:r w:rsidR="005D7436" w:rsidRPr="00091604">
              <w:rPr>
                <w:rFonts w:ascii="Times New Roman" w:hAnsi="Times New Roman"/>
                <w:sz w:val="24"/>
                <w:szCs w:val="24"/>
              </w:rPr>
              <w:t xml:space="preserve"> opinion o</w:t>
            </w:r>
            <w:r w:rsidRPr="00091604">
              <w:rPr>
                <w:rFonts w:ascii="Times New Roman" w:hAnsi="Times New Roman"/>
                <w:sz w:val="24"/>
                <w:szCs w:val="24"/>
              </w:rPr>
              <w:t xml:space="preserve">n the proposal </w:t>
            </w:r>
            <w:r w:rsidR="00782161" w:rsidRPr="00091604">
              <w:rPr>
                <w:rFonts w:ascii="Times New Roman" w:hAnsi="Times New Roman"/>
                <w:sz w:val="24"/>
                <w:szCs w:val="24"/>
              </w:rPr>
              <w:t xml:space="preserve">amending </w:t>
            </w:r>
            <w:r w:rsidR="00A07F32" w:rsidRPr="00091604">
              <w:rPr>
                <w:rFonts w:ascii="Times New Roman" w:hAnsi="Times New Roman"/>
                <w:sz w:val="24"/>
                <w:szCs w:val="24"/>
              </w:rPr>
              <w:t>the organic basic act</w:t>
            </w:r>
            <w:r w:rsidR="0000721A" w:rsidRPr="00091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C7C">
              <w:rPr>
                <w:rFonts w:ascii="Times New Roman" w:hAnsi="Times New Roman"/>
                <w:sz w:val="24"/>
                <w:szCs w:val="24"/>
              </w:rPr>
              <w:t>(</w:t>
            </w:r>
            <w:r w:rsidR="00782161" w:rsidRPr="00091604">
              <w:rPr>
                <w:rFonts w:ascii="Times New Roman" w:hAnsi="Times New Roman"/>
                <w:sz w:val="24"/>
                <w:szCs w:val="24"/>
              </w:rPr>
              <w:t>Regulation</w:t>
            </w:r>
            <w:r w:rsidR="0007348D" w:rsidRPr="00073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48D" w:rsidRPr="00544419">
              <w:rPr>
                <w:rFonts w:ascii="Times New Roman" w:hAnsi="Times New Roman"/>
                <w:sz w:val="24"/>
                <w:szCs w:val="24"/>
              </w:rPr>
              <w:t>on organic production and labelling of organic products </w:t>
            </w:r>
            <w:r w:rsidR="003B1F4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="008B7C7C">
              <w:rPr>
                <w:rFonts w:ascii="Times New Roman" w:hAnsi="Times New Roman"/>
                <w:sz w:val="24"/>
                <w:szCs w:val="24"/>
              </w:rPr>
              <w:t>)</w:t>
            </w:r>
            <w:r w:rsidR="00913BC8" w:rsidRPr="000916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1BF3E0" w14:textId="3BD6A82A" w:rsidR="00091604" w:rsidRDefault="00536251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A098872">
              <w:rPr>
                <w:rFonts w:ascii="Times New Roman" w:hAnsi="Times New Roman"/>
                <w:sz w:val="24"/>
                <w:szCs w:val="24"/>
              </w:rPr>
              <w:t>Organic fa</w:t>
            </w:r>
            <w:r w:rsidR="0060297B" w:rsidRPr="0A098872">
              <w:rPr>
                <w:rFonts w:ascii="Times New Roman" w:hAnsi="Times New Roman"/>
                <w:sz w:val="24"/>
                <w:szCs w:val="24"/>
              </w:rPr>
              <w:t>r</w:t>
            </w:r>
            <w:r w:rsidRPr="0A098872">
              <w:rPr>
                <w:rFonts w:ascii="Times New Roman" w:hAnsi="Times New Roman"/>
                <w:sz w:val="24"/>
                <w:szCs w:val="24"/>
              </w:rPr>
              <w:t>ming in the EU</w:t>
            </w:r>
            <w:r w:rsidR="0000721A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DBE" w:rsidRPr="0A098872">
              <w:rPr>
                <w:rFonts w:ascii="Times New Roman" w:hAnsi="Times New Roman"/>
                <w:sz w:val="24"/>
                <w:szCs w:val="24"/>
              </w:rPr>
              <w:t xml:space="preserve">plays a key role </w:t>
            </w:r>
            <w:r w:rsidR="00DD4031" w:rsidRPr="0A098872">
              <w:rPr>
                <w:rFonts w:ascii="Times New Roman" w:hAnsi="Times New Roman"/>
                <w:sz w:val="24"/>
                <w:szCs w:val="24"/>
              </w:rPr>
              <w:t>in</w:t>
            </w:r>
            <w:r w:rsidR="00836DBE" w:rsidRPr="0A098872">
              <w:rPr>
                <w:rFonts w:ascii="Times New Roman" w:hAnsi="Times New Roman"/>
                <w:sz w:val="24"/>
                <w:szCs w:val="24"/>
              </w:rPr>
              <w:t xml:space="preserve"> the framework</w:t>
            </w:r>
            <w:r w:rsidR="0000721A" w:rsidRPr="0A098872">
              <w:rPr>
                <w:rFonts w:ascii="Times New Roman" w:hAnsi="Times New Roman"/>
                <w:sz w:val="24"/>
                <w:szCs w:val="24"/>
              </w:rPr>
              <w:t xml:space="preserve"> of the Common Agricultural Policy (CAP), </w:t>
            </w:r>
            <w:r w:rsidR="00BE26C4" w:rsidRPr="0A098872">
              <w:rPr>
                <w:rFonts w:ascii="Times New Roman" w:hAnsi="Times New Roman"/>
                <w:sz w:val="24"/>
                <w:szCs w:val="24"/>
              </w:rPr>
              <w:t>delivering on the</w:t>
            </w:r>
            <w:r w:rsidR="0000721A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031" w:rsidRPr="0A098872">
              <w:rPr>
                <w:rFonts w:ascii="Times New Roman" w:hAnsi="Times New Roman"/>
                <w:sz w:val="24"/>
                <w:szCs w:val="24"/>
              </w:rPr>
              <w:t>EU’s</w:t>
            </w:r>
            <w:r w:rsidR="0000721A" w:rsidRPr="0A098872">
              <w:rPr>
                <w:rFonts w:ascii="Times New Roman" w:hAnsi="Times New Roman"/>
                <w:sz w:val="24"/>
                <w:szCs w:val="24"/>
              </w:rPr>
              <w:t xml:space="preserve"> strategic objectives</w:t>
            </w:r>
            <w:r w:rsidR="00BE26C4" w:rsidRPr="0A098872">
              <w:rPr>
                <w:rFonts w:ascii="Times New Roman" w:hAnsi="Times New Roman"/>
                <w:sz w:val="24"/>
                <w:szCs w:val="24"/>
              </w:rPr>
              <w:t xml:space="preserve"> across economic, environmental and social dimensions. 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It </w:t>
            </w:r>
            <w:r w:rsidR="008B7C7C" w:rsidRPr="0A098872">
              <w:rPr>
                <w:rFonts w:ascii="Times New Roman" w:hAnsi="Times New Roman"/>
                <w:sz w:val="24"/>
                <w:szCs w:val="24"/>
              </w:rPr>
              <w:t>sets</w:t>
            </w:r>
            <w:r w:rsidR="00B2586F" w:rsidRPr="0A098872">
              <w:rPr>
                <w:rFonts w:ascii="Times New Roman" w:hAnsi="Times New Roman"/>
                <w:sz w:val="24"/>
                <w:szCs w:val="24"/>
              </w:rPr>
              <w:t xml:space="preserve"> the highest agri-environmental </w:t>
            </w:r>
            <w:r w:rsidR="008303C2" w:rsidRPr="0A098872">
              <w:rPr>
                <w:rFonts w:ascii="Times New Roman" w:hAnsi="Times New Roman"/>
                <w:sz w:val="24"/>
                <w:szCs w:val="24"/>
              </w:rPr>
              <w:t xml:space="preserve">standards, </w:t>
            </w:r>
            <w:r w:rsidR="008B7C7C" w:rsidRPr="0A098872">
              <w:rPr>
                <w:rFonts w:ascii="Times New Roman" w:hAnsi="Times New Roman"/>
                <w:sz w:val="24"/>
                <w:szCs w:val="24"/>
              </w:rPr>
              <w:t xml:space="preserve">thereby </w:t>
            </w:r>
            <w:r w:rsidR="008303C2" w:rsidRPr="0A098872">
              <w:rPr>
                <w:rFonts w:ascii="Times New Roman" w:hAnsi="Times New Roman"/>
                <w:sz w:val="24"/>
                <w:szCs w:val="24"/>
              </w:rPr>
              <w:t xml:space="preserve">protecting soil, water and biodiversity. </w:t>
            </w:r>
            <w:r w:rsidR="0089783F" w:rsidRPr="0A098872">
              <w:rPr>
                <w:rFonts w:ascii="Times New Roman" w:hAnsi="Times New Roman"/>
                <w:sz w:val="24"/>
                <w:szCs w:val="24"/>
              </w:rPr>
              <w:t>Beyond environmental benefits</w:t>
            </w:r>
            <w:r w:rsidR="008303C2" w:rsidRPr="0A098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organic farming not only delivers economic </w:t>
            </w:r>
            <w:r w:rsidR="0089783F" w:rsidRPr="0A098872">
              <w:rPr>
                <w:rFonts w:ascii="Times New Roman" w:hAnsi="Times New Roman"/>
                <w:sz w:val="24"/>
                <w:szCs w:val="24"/>
              </w:rPr>
              <w:t>advantages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 to farmers by </w:t>
            </w:r>
            <w:r w:rsidR="00685BA8" w:rsidRPr="0A098872">
              <w:rPr>
                <w:rFonts w:ascii="Times New Roman" w:hAnsi="Times New Roman"/>
                <w:sz w:val="24"/>
                <w:szCs w:val="24"/>
              </w:rPr>
              <w:t>increasing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BA8" w:rsidRPr="0A098872">
              <w:rPr>
                <w:rFonts w:ascii="Times New Roman" w:hAnsi="Times New Roman"/>
                <w:sz w:val="24"/>
                <w:szCs w:val="24"/>
              </w:rPr>
              <w:t>value</w:t>
            </w:r>
            <w:r w:rsidR="00E075E7" w:rsidRPr="0A098872">
              <w:rPr>
                <w:rFonts w:ascii="Times New Roman" w:hAnsi="Times New Roman"/>
                <w:sz w:val="24"/>
                <w:szCs w:val="24"/>
              </w:rPr>
              <w:t xml:space="preserve"> of their </w:t>
            </w:r>
            <w:r w:rsidR="307302C9" w:rsidRPr="0A098872">
              <w:rPr>
                <w:rFonts w:ascii="Times New Roman" w:hAnsi="Times New Roman"/>
                <w:sz w:val="24"/>
                <w:szCs w:val="24"/>
              </w:rPr>
              <w:t>production but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 also contributes to social cohesion by fostering rural communities and </w:t>
            </w:r>
            <w:r w:rsidR="00E075E7" w:rsidRPr="0A098872">
              <w:rPr>
                <w:rFonts w:ascii="Times New Roman" w:hAnsi="Times New Roman"/>
                <w:sz w:val="24"/>
                <w:szCs w:val="24"/>
              </w:rPr>
              <w:t>encouraging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 the engagement of younger generations in the agricultural </w:t>
            </w:r>
            <w:r w:rsidR="00EC41AF">
              <w:rPr>
                <w:rFonts w:ascii="Times New Roman" w:hAnsi="Times New Roman"/>
                <w:sz w:val="24"/>
                <w:szCs w:val="24"/>
              </w:rPr>
              <w:t xml:space="preserve">and aquaculture 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>sector</w:t>
            </w:r>
            <w:r w:rsidR="005B1218">
              <w:rPr>
                <w:rFonts w:ascii="Times New Roman" w:hAnsi="Times New Roman"/>
                <w:sz w:val="24"/>
                <w:szCs w:val="24"/>
              </w:rPr>
              <w:t>s</w:t>
            </w:r>
            <w:r w:rsidR="00D91CCB" w:rsidRPr="0A0988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FA08639" w14:textId="3F057192" w:rsidR="00C3298F" w:rsidRPr="00D160E8" w:rsidRDefault="00E075E7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Despite</w:t>
            </w:r>
            <w:r w:rsidR="00C46A19" w:rsidRPr="00D160E8">
              <w:rPr>
                <w:rFonts w:ascii="Times New Roman" w:hAnsi="Times New Roman"/>
                <w:sz w:val="24"/>
                <w:szCs w:val="24"/>
              </w:rPr>
              <w:t xml:space="preserve"> its successes, the organic sector has </w:t>
            </w:r>
            <w:r w:rsidR="008A3BC4" w:rsidRPr="00D160E8">
              <w:rPr>
                <w:rFonts w:ascii="Times New Roman" w:hAnsi="Times New Roman"/>
                <w:sz w:val="24"/>
                <w:szCs w:val="24"/>
              </w:rPr>
              <w:t>faced</w:t>
            </w:r>
            <w:r w:rsidR="00C46A19" w:rsidRPr="00D160E8">
              <w:rPr>
                <w:rFonts w:ascii="Times New Roman" w:hAnsi="Times New Roman"/>
                <w:sz w:val="24"/>
                <w:szCs w:val="24"/>
              </w:rPr>
              <w:t xml:space="preserve"> challenges</w:t>
            </w:r>
            <w:r w:rsidR="0062676E" w:rsidRPr="00D160E8">
              <w:rPr>
                <w:rFonts w:ascii="Times New Roman" w:hAnsi="Times New Roman"/>
                <w:sz w:val="24"/>
                <w:szCs w:val="24"/>
              </w:rPr>
              <w:t xml:space="preserve"> in recent years</w:t>
            </w:r>
            <w:r w:rsidR="00D50BF3" w:rsidRPr="00D160E8">
              <w:rPr>
                <w:rFonts w:ascii="Times New Roman" w:hAnsi="Times New Roman"/>
                <w:sz w:val="24"/>
                <w:szCs w:val="24"/>
              </w:rPr>
              <w:t xml:space="preserve">. For instance, </w:t>
            </w:r>
            <w:r w:rsidR="0071639B">
              <w:rPr>
                <w:rFonts w:ascii="Times New Roman" w:hAnsi="Times New Roman"/>
                <w:sz w:val="24"/>
                <w:szCs w:val="24"/>
              </w:rPr>
              <w:t>i</w:t>
            </w:r>
            <w:r w:rsidR="0071639B" w:rsidRPr="0071639B">
              <w:rPr>
                <w:rFonts w:ascii="Times New Roman" w:hAnsi="Times New Roman"/>
                <w:sz w:val="24"/>
                <w:szCs w:val="24"/>
              </w:rPr>
              <w:t>nflation affected demand growth</w:t>
            </w:r>
            <w:r w:rsidR="007163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2390">
              <w:rPr>
                <w:rFonts w:ascii="Times New Roman" w:hAnsi="Times New Roman"/>
                <w:sz w:val="24"/>
                <w:szCs w:val="24"/>
              </w:rPr>
              <w:t>Furthermore</w:t>
            </w:r>
            <w:r w:rsidR="009C60BC" w:rsidRPr="00D160E8">
              <w:rPr>
                <w:rFonts w:ascii="Times New Roman" w:hAnsi="Times New Roman"/>
                <w:sz w:val="24"/>
                <w:szCs w:val="24"/>
              </w:rPr>
              <w:t>,</w:t>
            </w:r>
            <w:r w:rsidR="00B77FDE">
              <w:rPr>
                <w:rFonts w:ascii="Times New Roman" w:hAnsi="Times New Roman"/>
                <w:sz w:val="24"/>
                <w:szCs w:val="24"/>
              </w:rPr>
              <w:t xml:space="preserve"> as in conventional farming,</w:t>
            </w:r>
            <w:r w:rsidR="009C60BC" w:rsidRPr="00D16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1A1" w:rsidRPr="00D160E8">
              <w:rPr>
                <w:rFonts w:ascii="Times New Roman" w:hAnsi="Times New Roman"/>
                <w:sz w:val="24"/>
                <w:szCs w:val="24"/>
              </w:rPr>
              <w:t xml:space="preserve">certain </w:t>
            </w:r>
            <w:r w:rsidR="006C5757" w:rsidRPr="00D160E8">
              <w:rPr>
                <w:rFonts w:ascii="Times New Roman" w:hAnsi="Times New Roman"/>
                <w:sz w:val="24"/>
                <w:szCs w:val="24"/>
              </w:rPr>
              <w:t>bottlenecks</w:t>
            </w:r>
            <w:r w:rsidR="00B77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39B">
              <w:rPr>
                <w:rFonts w:ascii="Times New Roman" w:hAnsi="Times New Roman"/>
                <w:sz w:val="24"/>
                <w:szCs w:val="24"/>
              </w:rPr>
              <w:t xml:space="preserve">linked to implementation of legislation </w:t>
            </w:r>
            <w:r w:rsidR="00D041A1" w:rsidRPr="00D160E8">
              <w:rPr>
                <w:rFonts w:ascii="Times New Roman" w:hAnsi="Times New Roman"/>
                <w:sz w:val="24"/>
                <w:szCs w:val="24"/>
              </w:rPr>
              <w:t>continue to</w:t>
            </w:r>
            <w:r w:rsidR="00C3298F" w:rsidRPr="00D160E8">
              <w:rPr>
                <w:rFonts w:ascii="Times New Roman" w:hAnsi="Times New Roman"/>
                <w:sz w:val="24"/>
                <w:szCs w:val="24"/>
              </w:rPr>
              <w:t xml:space="preserve"> impede business</w:t>
            </w:r>
            <w:r w:rsidR="00D041A1" w:rsidRPr="00D160E8">
              <w:rPr>
                <w:rFonts w:ascii="Times New Roman" w:hAnsi="Times New Roman"/>
                <w:sz w:val="24"/>
                <w:szCs w:val="24"/>
              </w:rPr>
              <w:t xml:space="preserve"> development</w:t>
            </w:r>
            <w:r w:rsidR="00C3298F" w:rsidRPr="00D160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1242A">
              <w:rPr>
                <w:rFonts w:ascii="Times New Roman" w:hAnsi="Times New Roman"/>
                <w:sz w:val="24"/>
                <w:szCs w:val="24"/>
              </w:rPr>
              <w:t>Moreover, t</w:t>
            </w:r>
            <w:r w:rsidR="00D1242A" w:rsidRPr="00D07C41">
              <w:rPr>
                <w:rFonts w:ascii="Times New Roman" w:hAnsi="Times New Roman"/>
                <w:sz w:val="24"/>
                <w:szCs w:val="24"/>
              </w:rPr>
              <w:t>he ruling of the Court of Justice of the European Union (CJEU) in the Herbaria II</w:t>
            </w:r>
            <w:r w:rsidR="00D1242A" w:rsidRPr="00D07C4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="00D1242A" w:rsidRPr="00D07C41">
              <w:rPr>
                <w:rFonts w:ascii="Times New Roman" w:hAnsi="Times New Roman"/>
                <w:sz w:val="24"/>
                <w:szCs w:val="24"/>
              </w:rPr>
              <w:t xml:space="preserve"> case necessitates clarification to provide legal certainty to organic operators.</w:t>
            </w:r>
          </w:p>
          <w:p w14:paraId="5407B74A" w14:textId="5D7133E1" w:rsidR="00C46A19" w:rsidRDefault="00C3298F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A098872">
              <w:rPr>
                <w:rFonts w:ascii="Times New Roman" w:hAnsi="Times New Roman"/>
                <w:sz w:val="24"/>
                <w:szCs w:val="24"/>
              </w:rPr>
              <w:t>Drawing on lessons from the Regulation’s implementation as well as feedback from Member States and stakeholders, the Commission proposed a targeted revision designed to unlock the sector’s full potential.</w:t>
            </w:r>
            <w:r w:rsidR="00AD71A4" w:rsidRPr="0A098872">
              <w:rPr>
                <w:rFonts w:ascii="Times New Roman" w:hAnsi="Times New Roman"/>
                <w:sz w:val="24"/>
                <w:szCs w:val="24"/>
              </w:rPr>
              <w:t xml:space="preserve"> The amendments will preserve the </w:t>
            </w:r>
            <w:r w:rsidR="00E06D65" w:rsidRPr="0A098872">
              <w:rPr>
                <w:rFonts w:ascii="Times New Roman" w:hAnsi="Times New Roman"/>
                <w:sz w:val="24"/>
                <w:szCs w:val="24"/>
              </w:rPr>
              <w:t>integrity of th</w:t>
            </w:r>
            <w:r w:rsidR="002F4D6F" w:rsidRPr="0A098872">
              <w:rPr>
                <w:rFonts w:ascii="Times New Roman" w:hAnsi="Times New Roman"/>
                <w:sz w:val="24"/>
                <w:szCs w:val="24"/>
              </w:rPr>
              <w:t>e</w:t>
            </w:r>
            <w:r w:rsidR="00E06D65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D345863" w:rsidRPr="0A098872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 w:rsidR="002F4D6F" w:rsidRPr="0A098872">
              <w:rPr>
                <w:rFonts w:ascii="Times New Roman" w:hAnsi="Times New Roman"/>
                <w:sz w:val="24"/>
                <w:szCs w:val="24"/>
              </w:rPr>
              <w:t>s</w:t>
            </w:r>
            <w:r w:rsidR="00E06D65" w:rsidRPr="0A098872">
              <w:rPr>
                <w:rFonts w:ascii="Times New Roman" w:hAnsi="Times New Roman"/>
                <w:sz w:val="24"/>
                <w:szCs w:val="24"/>
              </w:rPr>
              <w:t>tan</w:t>
            </w:r>
            <w:r w:rsidR="00EE0147" w:rsidRPr="0A098872">
              <w:rPr>
                <w:rFonts w:ascii="Times New Roman" w:hAnsi="Times New Roman"/>
                <w:sz w:val="24"/>
                <w:szCs w:val="24"/>
              </w:rPr>
              <w:t>dards</w:t>
            </w:r>
            <w:r w:rsidR="002F4D6F" w:rsidRPr="0A098872">
              <w:rPr>
                <w:rFonts w:ascii="Times New Roman" w:hAnsi="Times New Roman"/>
                <w:sz w:val="24"/>
                <w:szCs w:val="24"/>
              </w:rPr>
              <w:t xml:space="preserve"> underpinning organic production in the EU while est</w:t>
            </w:r>
            <w:r w:rsidR="004819FB" w:rsidRPr="0A098872">
              <w:rPr>
                <w:rFonts w:ascii="Times New Roman" w:hAnsi="Times New Roman"/>
                <w:sz w:val="24"/>
                <w:szCs w:val="24"/>
              </w:rPr>
              <w:t>ablishing a framework fit for the future for farmers and operators ali</w:t>
            </w:r>
            <w:r w:rsidR="00EE61C3" w:rsidRPr="0A098872">
              <w:rPr>
                <w:rFonts w:ascii="Times New Roman" w:hAnsi="Times New Roman"/>
                <w:sz w:val="24"/>
                <w:szCs w:val="24"/>
              </w:rPr>
              <w:t xml:space="preserve">ke, enhancing competitiveness, stimulating investment and innovation and reinforcing </w:t>
            </w:r>
            <w:r w:rsidR="00FF27DA" w:rsidRPr="0A098872">
              <w:rPr>
                <w:rFonts w:ascii="Times New Roman" w:hAnsi="Times New Roman"/>
                <w:sz w:val="24"/>
                <w:szCs w:val="24"/>
              </w:rPr>
              <w:t xml:space="preserve">the sector’s contribution to the EU’s economic resilience. </w:t>
            </w:r>
          </w:p>
          <w:p w14:paraId="6A1FACF3" w14:textId="0B841243" w:rsidR="00317F7D" w:rsidRDefault="00317F7D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proposal addresses three </w:t>
            </w:r>
            <w:r w:rsidR="00500025">
              <w:rPr>
                <w:rFonts w:ascii="Times New Roman" w:hAnsi="Times New Roman"/>
                <w:sz w:val="24"/>
                <w:szCs w:val="24"/>
              </w:rPr>
              <w:t>key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objectives, ensuring legal</w:t>
            </w:r>
            <w:r w:rsidR="001170F1">
              <w:rPr>
                <w:rFonts w:ascii="Times New Roman" w:hAnsi="Times New Roman"/>
                <w:sz w:val="24"/>
                <w:szCs w:val="24"/>
              </w:rPr>
              <w:t xml:space="preserve"> certainty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0025">
              <w:rPr>
                <w:rFonts w:ascii="Times New Roman" w:hAnsi="Times New Roman"/>
                <w:sz w:val="24"/>
                <w:szCs w:val="24"/>
              </w:rPr>
              <w:t xml:space="preserve">maintaining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trade stability and </w:t>
            </w:r>
            <w:r w:rsidR="00500025">
              <w:rPr>
                <w:rFonts w:ascii="Times New Roman" w:hAnsi="Times New Roman"/>
                <w:sz w:val="24"/>
                <w:szCs w:val="24"/>
              </w:rPr>
              <w:t xml:space="preserve">promoting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simplification. </w:t>
            </w:r>
          </w:p>
          <w:p w14:paraId="6E0D0A18" w14:textId="20EAFE52" w:rsidR="00317F7D" w:rsidRDefault="00317F7D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First, in response t</w:t>
            </w:r>
            <w:r w:rsidR="00062DCC">
              <w:rPr>
                <w:rFonts w:ascii="Times New Roman" w:hAnsi="Times New Roman"/>
                <w:sz w:val="24"/>
                <w:szCs w:val="24"/>
              </w:rPr>
              <w:t xml:space="preserve">o the CJEU’s Herbaria II ruling, the proposal </w:t>
            </w:r>
            <w:r w:rsidR="00855B25">
              <w:rPr>
                <w:rFonts w:ascii="Times New Roman" w:hAnsi="Times New Roman"/>
                <w:sz w:val="24"/>
                <w:szCs w:val="24"/>
              </w:rPr>
              <w:t xml:space="preserve">provides clarity for operators and reassurance for consumers by </w:t>
            </w:r>
            <w:r w:rsidR="00062DCC">
              <w:rPr>
                <w:rFonts w:ascii="Times New Roman" w:hAnsi="Times New Roman"/>
                <w:sz w:val="24"/>
                <w:szCs w:val="24"/>
              </w:rPr>
              <w:t>strengthen</w:t>
            </w:r>
            <w:r w:rsidR="00855B25">
              <w:rPr>
                <w:rFonts w:ascii="Times New Roman" w:hAnsi="Times New Roman"/>
                <w:sz w:val="24"/>
                <w:szCs w:val="24"/>
              </w:rPr>
              <w:t>ing</w:t>
            </w:r>
            <w:r w:rsidR="00062DCC">
              <w:rPr>
                <w:rFonts w:ascii="Times New Roman" w:hAnsi="Times New Roman"/>
                <w:sz w:val="24"/>
                <w:szCs w:val="24"/>
              </w:rPr>
              <w:t xml:space="preserve"> the conditions under which products imported from third countries under equivalence arrangements may be</w:t>
            </w:r>
            <w:r w:rsidR="00855B25">
              <w:rPr>
                <w:rFonts w:ascii="Times New Roman" w:hAnsi="Times New Roman"/>
                <w:sz w:val="24"/>
                <w:szCs w:val="24"/>
              </w:rPr>
              <w:t xml:space="preserve">ar the EU organic logo. While products must continue to comply with the equivalent rules in the respective country, the proposal introduces additional </w:t>
            </w:r>
            <w:r w:rsidR="00855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requirements in </w:t>
            </w:r>
            <w:r w:rsidR="004E21B1">
              <w:rPr>
                <w:rFonts w:ascii="Times New Roman" w:hAnsi="Times New Roman"/>
                <w:sz w:val="24"/>
                <w:szCs w:val="24"/>
              </w:rPr>
              <w:t>critical</w:t>
            </w:r>
            <w:r w:rsidR="00855B25">
              <w:rPr>
                <w:rFonts w:ascii="Times New Roman" w:hAnsi="Times New Roman"/>
                <w:sz w:val="24"/>
                <w:szCs w:val="24"/>
              </w:rPr>
              <w:t xml:space="preserve"> areas of concern to EU consumers</w:t>
            </w:r>
            <w:r w:rsidR="00EC3FFD">
              <w:rPr>
                <w:rFonts w:ascii="Times New Roman" w:hAnsi="Times New Roman"/>
                <w:sz w:val="24"/>
                <w:szCs w:val="24"/>
              </w:rPr>
              <w:t xml:space="preserve"> and operators. Th</w:t>
            </w:r>
            <w:r w:rsidR="00813734">
              <w:rPr>
                <w:rFonts w:ascii="Times New Roman" w:hAnsi="Times New Roman"/>
                <w:sz w:val="24"/>
                <w:szCs w:val="24"/>
              </w:rPr>
              <w:t>is approach aims</w:t>
            </w:r>
            <w:r w:rsidR="00EC3FFD">
              <w:rPr>
                <w:rFonts w:ascii="Times New Roman" w:hAnsi="Times New Roman"/>
                <w:sz w:val="24"/>
                <w:szCs w:val="24"/>
              </w:rPr>
              <w:t xml:space="preserve"> to ensure fair competition within the internal market, </w:t>
            </w:r>
            <w:r w:rsidR="00813734">
              <w:rPr>
                <w:rFonts w:ascii="Times New Roman" w:hAnsi="Times New Roman"/>
                <w:sz w:val="24"/>
                <w:szCs w:val="24"/>
              </w:rPr>
              <w:t>meet</w:t>
            </w:r>
            <w:r w:rsidR="00EC3FFD">
              <w:rPr>
                <w:rFonts w:ascii="Times New Roman" w:hAnsi="Times New Roman"/>
                <w:sz w:val="24"/>
                <w:szCs w:val="24"/>
              </w:rPr>
              <w:t xml:space="preserve"> consumer expectations and </w:t>
            </w:r>
            <w:r w:rsidR="00813734">
              <w:rPr>
                <w:rFonts w:ascii="Times New Roman" w:hAnsi="Times New Roman"/>
                <w:sz w:val="24"/>
                <w:szCs w:val="24"/>
              </w:rPr>
              <w:t>minimise</w:t>
            </w:r>
            <w:r w:rsidR="00EC3FFD">
              <w:rPr>
                <w:rFonts w:ascii="Times New Roman" w:hAnsi="Times New Roman"/>
                <w:sz w:val="24"/>
                <w:szCs w:val="24"/>
              </w:rPr>
              <w:t xml:space="preserve"> the risk of any potential retaliatory measures on EU exports.</w:t>
            </w:r>
            <w:r w:rsidR="00DA6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0F4B95" w14:textId="49A1D924" w:rsidR="001B27B2" w:rsidRDefault="00DA6EB4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A098872">
              <w:rPr>
                <w:rFonts w:ascii="Times New Roman" w:hAnsi="Times New Roman"/>
                <w:sz w:val="24"/>
                <w:szCs w:val="24"/>
              </w:rPr>
              <w:t xml:space="preserve">Second, to prevent </w:t>
            </w:r>
            <w:r w:rsidR="001827D8" w:rsidRPr="0A098872">
              <w:rPr>
                <w:rFonts w:ascii="Times New Roman" w:hAnsi="Times New Roman"/>
                <w:sz w:val="24"/>
                <w:szCs w:val="24"/>
              </w:rPr>
              <w:t xml:space="preserve">any </w:t>
            </w:r>
            <w:r w:rsidRPr="0A098872">
              <w:rPr>
                <w:rFonts w:ascii="Times New Roman" w:hAnsi="Times New Roman"/>
                <w:sz w:val="24"/>
                <w:szCs w:val="24"/>
              </w:rPr>
              <w:t>disruptions</w:t>
            </w:r>
            <w:r w:rsidR="00FC5A5D" w:rsidRPr="0A098872">
              <w:rPr>
                <w:rFonts w:ascii="Times New Roman" w:hAnsi="Times New Roman"/>
                <w:sz w:val="24"/>
                <w:szCs w:val="24"/>
              </w:rPr>
              <w:t xml:space="preserve"> in international trade</w:t>
            </w:r>
            <w:r w:rsidR="001827D8" w:rsidRPr="0A09887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C5A5D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313">
              <w:rPr>
                <w:rFonts w:ascii="Times New Roman" w:hAnsi="Times New Roman"/>
                <w:sz w:val="24"/>
                <w:szCs w:val="24"/>
              </w:rPr>
              <w:t xml:space="preserve">the latter </w:t>
            </w:r>
            <w:r w:rsidR="00FC5A5D" w:rsidRPr="0A098872">
              <w:rPr>
                <w:rFonts w:ascii="Times New Roman" w:hAnsi="Times New Roman"/>
                <w:sz w:val="24"/>
                <w:szCs w:val="24"/>
              </w:rPr>
              <w:t xml:space="preserve">from which the EU organic sector </w:t>
            </w:r>
            <w:r w:rsidR="001827D8" w:rsidRPr="0A098872">
              <w:rPr>
                <w:rFonts w:ascii="Times New Roman" w:hAnsi="Times New Roman"/>
                <w:sz w:val="24"/>
                <w:szCs w:val="24"/>
              </w:rPr>
              <w:t>greatly</w:t>
            </w:r>
            <w:r w:rsidR="00FC5A5D" w:rsidRPr="0A098872">
              <w:rPr>
                <w:rFonts w:ascii="Times New Roman" w:hAnsi="Times New Roman"/>
                <w:sz w:val="24"/>
                <w:szCs w:val="24"/>
              </w:rPr>
              <w:t xml:space="preserve"> benefits</w:t>
            </w:r>
            <w:r w:rsidR="001827D8" w:rsidRPr="0A09887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A098872">
              <w:rPr>
                <w:rFonts w:ascii="Times New Roman" w:hAnsi="Times New Roman"/>
                <w:sz w:val="24"/>
                <w:szCs w:val="24"/>
              </w:rPr>
              <w:t xml:space="preserve"> the proposal </w:t>
            </w:r>
            <w:r w:rsidR="003A2D86" w:rsidRPr="0A098872">
              <w:rPr>
                <w:rFonts w:ascii="Times New Roman" w:hAnsi="Times New Roman"/>
                <w:sz w:val="24"/>
                <w:szCs w:val="24"/>
              </w:rPr>
              <w:t>postpones</w:t>
            </w:r>
            <w:r w:rsidR="00862B95" w:rsidRPr="0A098872">
              <w:rPr>
                <w:rFonts w:ascii="Times New Roman" w:hAnsi="Times New Roman"/>
                <w:sz w:val="24"/>
                <w:szCs w:val="24"/>
              </w:rPr>
              <w:t xml:space="preserve"> the expiry of the equivalence recognitions with 11 third countries until 31 December 2036.</w:t>
            </w:r>
            <w:r w:rsidR="00F41C06" w:rsidRPr="0A098872">
              <w:rPr>
                <w:rFonts w:ascii="Times New Roman" w:hAnsi="Times New Roman"/>
                <w:sz w:val="24"/>
                <w:szCs w:val="24"/>
              </w:rPr>
              <w:t xml:space="preserve"> The Commission has proposed a </w:t>
            </w:r>
            <w:r w:rsidR="006D75B0" w:rsidRPr="0A098872">
              <w:rPr>
                <w:rFonts w:ascii="Times New Roman" w:hAnsi="Times New Roman"/>
                <w:sz w:val="24"/>
                <w:szCs w:val="24"/>
              </w:rPr>
              <w:t>10-year</w:t>
            </w:r>
            <w:r w:rsidR="00F41C06" w:rsidRPr="0A098872">
              <w:rPr>
                <w:rFonts w:ascii="Times New Roman" w:hAnsi="Times New Roman"/>
                <w:sz w:val="24"/>
                <w:szCs w:val="24"/>
              </w:rPr>
              <w:t xml:space="preserve"> extension of equivalence recognitions to ensure continuity and stability for operators</w:t>
            </w:r>
            <w:r w:rsidR="007A123B" w:rsidRPr="0A098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3A43" w:rsidRPr="0A098872">
              <w:rPr>
                <w:rFonts w:ascii="Times New Roman" w:hAnsi="Times New Roman"/>
                <w:sz w:val="24"/>
                <w:szCs w:val="24"/>
              </w:rPr>
              <w:t xml:space="preserve">while </w:t>
            </w:r>
            <w:r w:rsidR="00FC394C" w:rsidRPr="0A098872">
              <w:rPr>
                <w:rFonts w:ascii="Times New Roman" w:hAnsi="Times New Roman"/>
                <w:sz w:val="24"/>
                <w:szCs w:val="24"/>
              </w:rPr>
              <w:t>providing the necessary</w:t>
            </w:r>
            <w:r w:rsidR="003A3A43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94C" w:rsidRPr="0A098872">
              <w:rPr>
                <w:rFonts w:ascii="Times New Roman" w:hAnsi="Times New Roman"/>
                <w:sz w:val="24"/>
                <w:szCs w:val="24"/>
              </w:rPr>
              <w:t>time to</w:t>
            </w:r>
            <w:r w:rsidR="007A123B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94C" w:rsidRPr="0A098872">
              <w:rPr>
                <w:rFonts w:ascii="Times New Roman" w:hAnsi="Times New Roman"/>
                <w:sz w:val="24"/>
                <w:szCs w:val="24"/>
              </w:rPr>
              <w:t xml:space="preserve">successfully </w:t>
            </w:r>
            <w:r w:rsidR="007A123B" w:rsidRPr="0A098872">
              <w:rPr>
                <w:rFonts w:ascii="Times New Roman" w:hAnsi="Times New Roman"/>
                <w:sz w:val="24"/>
                <w:szCs w:val="24"/>
              </w:rPr>
              <w:t>conclu</w:t>
            </w:r>
            <w:r w:rsidR="00FC394C" w:rsidRPr="0A098872">
              <w:rPr>
                <w:rFonts w:ascii="Times New Roman" w:hAnsi="Times New Roman"/>
                <w:sz w:val="24"/>
                <w:szCs w:val="24"/>
              </w:rPr>
              <w:t>de</w:t>
            </w:r>
            <w:r w:rsidR="00987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A43" w:rsidRPr="0A098872">
              <w:rPr>
                <w:rFonts w:ascii="Times New Roman" w:hAnsi="Times New Roman"/>
                <w:sz w:val="24"/>
                <w:szCs w:val="24"/>
              </w:rPr>
              <w:t>negotiations</w:t>
            </w:r>
            <w:r w:rsidR="0036601A" w:rsidRPr="0A098872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="0098738D">
              <w:rPr>
                <w:rFonts w:ascii="Times New Roman" w:hAnsi="Times New Roman"/>
                <w:sz w:val="24"/>
                <w:szCs w:val="24"/>
              </w:rPr>
              <w:t xml:space="preserve">respective </w:t>
            </w:r>
            <w:r w:rsidR="0036601A" w:rsidRPr="0A098872">
              <w:rPr>
                <w:rFonts w:ascii="Times New Roman" w:hAnsi="Times New Roman"/>
                <w:sz w:val="24"/>
                <w:szCs w:val="24"/>
              </w:rPr>
              <w:t>third countries</w:t>
            </w:r>
            <w:r w:rsidR="008A7863" w:rsidRPr="0A098872">
              <w:rPr>
                <w:rFonts w:ascii="Times New Roman" w:hAnsi="Times New Roman"/>
                <w:sz w:val="24"/>
                <w:szCs w:val="24"/>
              </w:rPr>
              <w:t xml:space="preserve"> on a new trade agreement</w:t>
            </w:r>
            <w:r w:rsidR="007A123B" w:rsidRPr="0A098872">
              <w:rPr>
                <w:rFonts w:ascii="Times New Roman" w:hAnsi="Times New Roman"/>
                <w:sz w:val="24"/>
                <w:szCs w:val="24"/>
              </w:rPr>
              <w:t>.</w:t>
            </w:r>
            <w:r w:rsidR="00404DBD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7045" w:rsidRPr="0A098872">
              <w:rPr>
                <w:rFonts w:ascii="Times New Roman" w:hAnsi="Times New Roman"/>
                <w:sz w:val="24"/>
                <w:szCs w:val="24"/>
              </w:rPr>
              <w:t>This extension</w:t>
            </w:r>
            <w:r w:rsidR="00404DBD" w:rsidRPr="0A098872">
              <w:rPr>
                <w:rFonts w:ascii="Times New Roman" w:hAnsi="Times New Roman"/>
                <w:sz w:val="24"/>
                <w:szCs w:val="24"/>
              </w:rPr>
              <w:t xml:space="preserve"> does not </w:t>
            </w:r>
            <w:r w:rsidR="000934B2" w:rsidRPr="0A098872">
              <w:rPr>
                <w:rFonts w:ascii="Times New Roman" w:hAnsi="Times New Roman"/>
                <w:sz w:val="24"/>
                <w:szCs w:val="24"/>
              </w:rPr>
              <w:t>preclude</w:t>
            </w:r>
            <w:r w:rsidR="00404DBD" w:rsidRPr="0A098872">
              <w:rPr>
                <w:rFonts w:ascii="Times New Roman" w:hAnsi="Times New Roman"/>
                <w:sz w:val="24"/>
                <w:szCs w:val="24"/>
              </w:rPr>
              <w:t xml:space="preserve"> the EU and its counterparts from reaching an agreement before 2036.</w:t>
            </w:r>
            <w:r w:rsidR="00082AE2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940" w:rsidRPr="0A098872">
              <w:rPr>
                <w:rFonts w:ascii="Times New Roman" w:hAnsi="Times New Roman"/>
                <w:sz w:val="24"/>
                <w:szCs w:val="24"/>
              </w:rPr>
              <w:t xml:space="preserve">The Commission is </w:t>
            </w:r>
            <w:r w:rsidR="00613914" w:rsidRPr="0A098872">
              <w:rPr>
                <w:rFonts w:ascii="Times New Roman" w:hAnsi="Times New Roman"/>
                <w:sz w:val="24"/>
                <w:szCs w:val="24"/>
              </w:rPr>
              <w:t>already</w:t>
            </w:r>
            <w:r w:rsidR="004C5940" w:rsidRPr="0A098872">
              <w:rPr>
                <w:rFonts w:ascii="Times New Roman" w:hAnsi="Times New Roman"/>
                <w:sz w:val="24"/>
                <w:szCs w:val="24"/>
              </w:rPr>
              <w:t xml:space="preserve"> engaged in technical exchanges with the third countries concerned to conclude agreements on trade in organic </w:t>
            </w:r>
            <w:proofErr w:type="gramStart"/>
            <w:r w:rsidR="004C5940" w:rsidRPr="0A098872">
              <w:rPr>
                <w:rFonts w:ascii="Times New Roman" w:hAnsi="Times New Roman"/>
                <w:sz w:val="24"/>
                <w:szCs w:val="24"/>
              </w:rPr>
              <w:t>products</w:t>
            </w:r>
            <w:r w:rsidR="001B27B2" w:rsidRPr="0A098872">
              <w:rPr>
                <w:rFonts w:ascii="Times New Roman" w:hAnsi="Times New Roman"/>
                <w:sz w:val="24"/>
                <w:szCs w:val="24"/>
              </w:rPr>
              <w:t>,</w:t>
            </w:r>
            <w:r w:rsidR="00CD7045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7B2" w:rsidRPr="0A098872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gramEnd"/>
            <w:r w:rsidR="001B27B2" w:rsidRPr="0A098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D86" w:rsidRPr="0A098872">
              <w:rPr>
                <w:rFonts w:ascii="Times New Roman" w:hAnsi="Times New Roman"/>
                <w:sz w:val="24"/>
                <w:szCs w:val="24"/>
              </w:rPr>
              <w:t>remains firmly</w:t>
            </w:r>
            <w:r w:rsidR="001B27B2" w:rsidRPr="0A098872">
              <w:rPr>
                <w:rFonts w:ascii="Times New Roman" w:hAnsi="Times New Roman"/>
                <w:sz w:val="24"/>
                <w:szCs w:val="24"/>
              </w:rPr>
              <w:t xml:space="preserve"> committed to </w:t>
            </w:r>
            <w:r w:rsidR="00F105EE" w:rsidRPr="0A098872">
              <w:rPr>
                <w:rFonts w:ascii="Times New Roman" w:hAnsi="Times New Roman"/>
                <w:sz w:val="24"/>
                <w:szCs w:val="24"/>
              </w:rPr>
              <w:t>maintaining</w:t>
            </w:r>
            <w:r w:rsidR="001B27B2" w:rsidRPr="0A098872">
              <w:rPr>
                <w:rFonts w:ascii="Times New Roman" w:hAnsi="Times New Roman"/>
                <w:sz w:val="24"/>
                <w:szCs w:val="24"/>
              </w:rPr>
              <w:t xml:space="preserve"> momentum </w:t>
            </w:r>
            <w:r w:rsidR="001D146D" w:rsidRPr="0A098872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6F75C5" w:rsidRPr="0A09887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F4894" w:rsidRPr="0A098872">
              <w:rPr>
                <w:rFonts w:ascii="Times New Roman" w:hAnsi="Times New Roman"/>
                <w:sz w:val="24"/>
                <w:szCs w:val="24"/>
              </w:rPr>
              <w:t xml:space="preserve">negotiations. </w:t>
            </w:r>
            <w:r w:rsidR="0078395D" w:rsidRPr="0A098872">
              <w:rPr>
                <w:rFonts w:ascii="Times New Roman" w:hAnsi="Times New Roman"/>
                <w:sz w:val="24"/>
                <w:szCs w:val="24"/>
              </w:rPr>
              <w:t xml:space="preserve">The co-legislators and the EESC will be </w:t>
            </w:r>
            <w:r w:rsidR="00B82605" w:rsidRPr="0A098872">
              <w:rPr>
                <w:rFonts w:ascii="Times New Roman" w:hAnsi="Times New Roman"/>
                <w:sz w:val="24"/>
                <w:szCs w:val="24"/>
              </w:rPr>
              <w:t>kept informed about the progress of these negotiations.</w:t>
            </w:r>
          </w:p>
          <w:p w14:paraId="6C4A121C" w14:textId="76F8593D" w:rsidR="00BF4F03" w:rsidRDefault="00EC3FFD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Third, </w:t>
            </w:r>
            <w:r w:rsidR="00DE49C9">
              <w:rPr>
                <w:rFonts w:ascii="Times New Roman" w:hAnsi="Times New Roman"/>
                <w:sz w:val="24"/>
                <w:szCs w:val="24"/>
              </w:rPr>
              <w:t xml:space="preserve">the proposal </w:t>
            </w:r>
            <w:r w:rsidR="00F105EE">
              <w:rPr>
                <w:rFonts w:ascii="Times New Roman" w:hAnsi="Times New Roman"/>
                <w:sz w:val="24"/>
                <w:szCs w:val="24"/>
              </w:rPr>
              <w:t>aims</w:t>
            </w:r>
            <w:r w:rsidR="00DE49C9">
              <w:rPr>
                <w:rFonts w:ascii="Times New Roman" w:hAnsi="Times New Roman"/>
                <w:sz w:val="24"/>
                <w:szCs w:val="24"/>
              </w:rPr>
              <w:t xml:space="preserve"> to reduce complexity </w:t>
            </w:r>
            <w:r w:rsidR="0071639B">
              <w:rPr>
                <w:rFonts w:ascii="Times New Roman" w:hAnsi="Times New Roman"/>
                <w:sz w:val="24"/>
                <w:szCs w:val="24"/>
              </w:rPr>
              <w:t>of provisions in the legislative framework for</w:t>
            </w:r>
            <w:r w:rsidR="00BD7313">
              <w:rPr>
                <w:rFonts w:ascii="Times New Roman" w:hAnsi="Times New Roman"/>
                <w:sz w:val="24"/>
                <w:szCs w:val="24"/>
              </w:rPr>
              <w:t>,</w:t>
            </w:r>
            <w:r w:rsidR="0071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9C9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F105EE">
              <w:rPr>
                <w:rFonts w:ascii="Times New Roman" w:hAnsi="Times New Roman"/>
                <w:sz w:val="24"/>
                <w:szCs w:val="24"/>
              </w:rPr>
              <w:t>enhance</w:t>
            </w:r>
            <w:r w:rsidR="00DE49C9">
              <w:rPr>
                <w:rFonts w:ascii="Times New Roman" w:hAnsi="Times New Roman"/>
                <w:sz w:val="24"/>
                <w:szCs w:val="24"/>
              </w:rPr>
              <w:t xml:space="preserve"> the competitiveness of</w:t>
            </w:r>
            <w:r w:rsidR="00BD7313">
              <w:rPr>
                <w:rFonts w:ascii="Times New Roman" w:hAnsi="Times New Roman"/>
                <w:sz w:val="24"/>
                <w:szCs w:val="24"/>
              </w:rPr>
              <w:t>,</w:t>
            </w:r>
            <w:r w:rsidR="00DE49C9">
              <w:rPr>
                <w:rFonts w:ascii="Times New Roman" w:hAnsi="Times New Roman"/>
                <w:sz w:val="24"/>
                <w:szCs w:val="24"/>
              </w:rPr>
              <w:t xml:space="preserve"> organic production</w:t>
            </w:r>
            <w:r w:rsidR="00DE49C9" w:rsidRPr="00DE49C9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, </w:t>
            </w:r>
            <w:r w:rsidR="00F105EE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all </w:t>
            </w:r>
            <w:r w:rsidR="00DE49C9" w:rsidRPr="00DE49C9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while </w:t>
            </w:r>
            <w:r w:rsidR="00F46F1E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fully preserving</w:t>
            </w:r>
            <w:r w:rsidR="00DE49C9" w:rsidRPr="00DE49C9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the </w:t>
            </w:r>
            <w:r w:rsidR="00F46F1E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EU’s </w:t>
            </w:r>
            <w:r w:rsidR="00DE49C9" w:rsidRPr="00DE49C9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high</w:t>
            </w:r>
            <w:r w:rsidR="00F46F1E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organic</w:t>
            </w:r>
            <w:r w:rsidR="00DE49C9" w:rsidRPr="00DE49C9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standards</w:t>
            </w:r>
            <w:r w:rsidR="00BA6383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.</w:t>
            </w:r>
            <w:r w:rsidR="003C115F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</w:t>
            </w:r>
            <w:r w:rsidR="00656EAC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The</w:t>
            </w:r>
            <w:r w:rsidR="00272F8F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package of </w:t>
            </w:r>
            <w:r w:rsidR="001E7423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targeted </w:t>
            </w:r>
            <w:r w:rsidR="00272F8F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amendments</w:t>
            </w:r>
            <w:r w:rsidR="00656EAC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, which is </w:t>
            </w:r>
            <w:r w:rsidR="001478BE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deliberately focused in scope</w:t>
            </w:r>
            <w:r w:rsidR="00656EAC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to ensure stability for the sector,</w:t>
            </w:r>
            <w:r w:rsidR="006A5416" w:rsidRPr="006A541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includes</w:t>
            </w:r>
            <w:r w:rsidR="00656EAC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:</w:t>
            </w:r>
            <w:r w:rsidR="006A5416" w:rsidRPr="006A541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removing the requirement to list products and substances used for cleaning and disinfecting processing and storage facilities, adjusting eligibility criteria for smaller retailers in the EU </w:t>
            </w:r>
            <w:r w:rsidR="00656EAC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as well as</w:t>
            </w:r>
            <w:r w:rsidR="00272F8F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for</w:t>
            </w:r>
            <w:r w:rsidR="006A5416" w:rsidRPr="006A541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groups of operators in the EU and third countries, and updating</w:t>
            </w:r>
            <w:r w:rsidR="006A541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certain</w:t>
            </w:r>
            <w:r w:rsidR="006A5416" w:rsidRPr="006A541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livestock production</w:t>
            </w:r>
            <w:r w:rsidR="0071639B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rules</w:t>
            </w:r>
            <w:r w:rsidR="0007119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,</w:t>
            </w:r>
            <w:r w:rsidR="00360F97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</w:t>
            </w:r>
            <w:r w:rsidR="00C86448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especially</w:t>
            </w:r>
            <w:r w:rsidR="00360F97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for poultry</w:t>
            </w:r>
            <w:r w:rsidR="006A5416" w:rsidRPr="006A5416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. </w:t>
            </w:r>
          </w:p>
          <w:p w14:paraId="0BDD2511" w14:textId="1C925AC5" w:rsidR="0031249D" w:rsidRPr="00850600" w:rsidRDefault="00850600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0600">
              <w:rPr>
                <w:rFonts w:ascii="Times New Roman" w:hAnsi="Times New Roman"/>
                <w:bCs/>
                <w:sz w:val="24"/>
                <w:szCs w:val="24"/>
              </w:rPr>
              <w:t xml:space="preserve">The Commission </w:t>
            </w:r>
            <w:r w:rsidR="00360E27">
              <w:rPr>
                <w:rFonts w:ascii="Times New Roman" w:hAnsi="Times New Roman"/>
                <w:bCs/>
                <w:sz w:val="24"/>
                <w:szCs w:val="24"/>
              </w:rPr>
              <w:t>remains</w:t>
            </w:r>
            <w:r w:rsidRPr="00850600">
              <w:rPr>
                <w:rFonts w:ascii="Times New Roman" w:hAnsi="Times New Roman"/>
                <w:bCs/>
                <w:sz w:val="24"/>
                <w:szCs w:val="24"/>
              </w:rPr>
              <w:t xml:space="preserve"> committed to working constructively </w:t>
            </w:r>
            <w:r w:rsidR="00E028E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360E27">
              <w:rPr>
                <w:rFonts w:ascii="Times New Roman" w:hAnsi="Times New Roman"/>
                <w:bCs/>
                <w:sz w:val="24"/>
                <w:szCs w:val="24"/>
              </w:rPr>
              <w:t xml:space="preserve">in close collaboration </w:t>
            </w:r>
            <w:r w:rsidRPr="00850600">
              <w:rPr>
                <w:rFonts w:ascii="Times New Roman" w:hAnsi="Times New Roman"/>
                <w:bCs/>
                <w:sz w:val="24"/>
                <w:szCs w:val="24"/>
              </w:rPr>
              <w:t>with co-legislators to ensure the swift and timely adoption</w:t>
            </w:r>
            <w:r w:rsidR="002B7D70">
              <w:rPr>
                <w:rFonts w:ascii="Times New Roman" w:hAnsi="Times New Roman"/>
                <w:bCs/>
                <w:sz w:val="24"/>
                <w:szCs w:val="24"/>
              </w:rPr>
              <w:t xml:space="preserve"> of amendments</w:t>
            </w:r>
            <w:r w:rsidRPr="00850600">
              <w:rPr>
                <w:rFonts w:ascii="Times New Roman" w:hAnsi="Times New Roman"/>
                <w:bCs/>
                <w:sz w:val="24"/>
                <w:szCs w:val="24"/>
              </w:rPr>
              <w:t xml:space="preserve"> by the </w:t>
            </w:r>
            <w:r w:rsidR="00E028E4" w:rsidRPr="00850600">
              <w:rPr>
                <w:rFonts w:ascii="Times New Roman" w:hAnsi="Times New Roman"/>
                <w:bCs/>
                <w:sz w:val="24"/>
                <w:szCs w:val="24"/>
              </w:rPr>
              <w:t>end of 2026</w:t>
            </w:r>
            <w:r w:rsidRPr="0085060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4EE98D2" w14:textId="77777777" w:rsidR="00190A88" w:rsidRDefault="00303F78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Commission agrees that e</w:t>
            </w:r>
            <w:r w:rsidR="007C253A">
              <w:rPr>
                <w:rFonts w:ascii="Times New Roman" w:hAnsi="Times New Roman"/>
                <w:sz w:val="24"/>
                <w:szCs w:val="24"/>
              </w:rPr>
              <w:t>fforts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53A">
              <w:rPr>
                <w:rFonts w:ascii="Times New Roman" w:hAnsi="Times New Roman"/>
                <w:sz w:val="24"/>
                <w:szCs w:val="24"/>
              </w:rPr>
              <w:t>to reduce burdens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7AB">
              <w:rPr>
                <w:rFonts w:ascii="Times New Roman" w:hAnsi="Times New Roman"/>
                <w:sz w:val="24"/>
                <w:szCs w:val="24"/>
              </w:rPr>
              <w:t xml:space="preserve">should </w:t>
            </w:r>
            <w:r w:rsidR="00C86448">
              <w:rPr>
                <w:rFonts w:ascii="Times New Roman" w:hAnsi="Times New Roman"/>
                <w:sz w:val="24"/>
                <w:szCs w:val="24"/>
              </w:rPr>
              <w:t>go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beyond</w:t>
            </w:r>
            <w:r w:rsidR="00FB49F8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53A">
              <w:rPr>
                <w:rFonts w:ascii="Times New Roman" w:hAnsi="Times New Roman"/>
                <w:sz w:val="24"/>
                <w:szCs w:val="24"/>
              </w:rPr>
              <w:t xml:space="preserve">legislative </w:t>
            </w:r>
            <w:r w:rsidR="00850600">
              <w:rPr>
                <w:rFonts w:ascii="Times New Roman" w:hAnsi="Times New Roman"/>
                <w:sz w:val="24"/>
                <w:szCs w:val="24"/>
              </w:rPr>
              <w:t>proposal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. As part of </w:t>
            </w:r>
            <w:r w:rsidR="00C71802">
              <w:rPr>
                <w:rFonts w:ascii="Times New Roman" w:hAnsi="Times New Roman"/>
                <w:sz w:val="24"/>
                <w:szCs w:val="24"/>
              </w:rPr>
              <w:t>its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802">
              <w:rPr>
                <w:rFonts w:ascii="Times New Roman" w:hAnsi="Times New Roman"/>
                <w:sz w:val="24"/>
                <w:szCs w:val="24"/>
              </w:rPr>
              <w:t>b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roader approach, </w:t>
            </w:r>
            <w:r w:rsidR="00850600">
              <w:rPr>
                <w:rFonts w:ascii="Times New Roman" w:hAnsi="Times New Roman"/>
                <w:sz w:val="24"/>
                <w:szCs w:val="24"/>
              </w:rPr>
              <w:t>the Commissio</w:t>
            </w:r>
            <w:r w:rsidR="003447F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7C253A">
              <w:rPr>
                <w:rFonts w:ascii="Times New Roman" w:hAnsi="Times New Roman"/>
                <w:sz w:val="24"/>
                <w:szCs w:val="24"/>
              </w:rPr>
              <w:t xml:space="preserve">has </w:t>
            </w:r>
            <w:r w:rsidR="00C71802">
              <w:rPr>
                <w:rFonts w:ascii="Times New Roman" w:hAnsi="Times New Roman"/>
                <w:sz w:val="24"/>
                <w:szCs w:val="24"/>
              </w:rPr>
              <w:t>launched</w:t>
            </w:r>
            <w:r w:rsidR="003447F4">
              <w:rPr>
                <w:rFonts w:ascii="Times New Roman" w:hAnsi="Times New Roman"/>
                <w:sz w:val="24"/>
                <w:szCs w:val="24"/>
              </w:rPr>
              <w:t xml:space="preserve"> work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53A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E807AB">
              <w:rPr>
                <w:rFonts w:ascii="Times New Roman" w:hAnsi="Times New Roman"/>
                <w:sz w:val="24"/>
                <w:szCs w:val="24"/>
              </w:rPr>
              <w:t>a</w:t>
            </w:r>
            <w:r w:rsidR="00E807AB" w:rsidRPr="00FB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>roadmap</w:t>
            </w:r>
            <w:r w:rsidR="00F5369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to review the organic legal framework</w:t>
            </w:r>
            <w:r w:rsidR="003447F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>especially secondary legislatio</w:t>
            </w:r>
            <w:r w:rsidR="003447F4">
              <w:rPr>
                <w:rFonts w:ascii="Times New Roman" w:hAnsi="Times New Roman"/>
                <w:sz w:val="24"/>
                <w:szCs w:val="24"/>
              </w:rPr>
              <w:t xml:space="preserve">n – </w:t>
            </w:r>
            <w:r w:rsidR="001416D6">
              <w:rPr>
                <w:rFonts w:ascii="Times New Roman" w:hAnsi="Times New Roman"/>
                <w:sz w:val="24"/>
                <w:szCs w:val="24"/>
              </w:rPr>
              <w:t xml:space="preserve">with a focus on addressing 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specific burdens for farmers and operators. The review will deliver </w:t>
            </w:r>
            <w:r w:rsidR="00C71802">
              <w:rPr>
                <w:rFonts w:ascii="Times New Roman" w:hAnsi="Times New Roman"/>
                <w:sz w:val="24"/>
                <w:szCs w:val="24"/>
              </w:rPr>
              <w:t xml:space="preserve">practical and 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pragmatic solutions while upholding </w:t>
            </w:r>
            <w:r w:rsidR="00E901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high standards and </w:t>
            </w:r>
            <w:r w:rsidR="00C94D41">
              <w:rPr>
                <w:rFonts w:ascii="Times New Roman" w:hAnsi="Times New Roman"/>
                <w:sz w:val="24"/>
                <w:szCs w:val="24"/>
              </w:rPr>
              <w:t>enhancing the</w:t>
            </w:r>
            <w:r w:rsidR="00FB49F8" w:rsidRPr="00FB49F8">
              <w:rPr>
                <w:rFonts w:ascii="Times New Roman" w:hAnsi="Times New Roman"/>
                <w:sz w:val="24"/>
                <w:szCs w:val="24"/>
              </w:rPr>
              <w:t xml:space="preserve"> clarity</w:t>
            </w:r>
            <w:r w:rsidR="00A44EEB">
              <w:rPr>
                <w:rFonts w:ascii="Times New Roman" w:hAnsi="Times New Roman"/>
                <w:sz w:val="24"/>
                <w:szCs w:val="24"/>
              </w:rPr>
              <w:t xml:space="preserve"> of the organic regulatory framework. </w:t>
            </w:r>
            <w:r w:rsidR="0014214F">
              <w:rPr>
                <w:rFonts w:ascii="Times New Roman" w:hAnsi="Times New Roman"/>
                <w:sz w:val="24"/>
                <w:szCs w:val="24"/>
              </w:rPr>
              <w:t>A</w:t>
            </w:r>
            <w:r w:rsidR="00C94D41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A44EEB">
              <w:rPr>
                <w:rFonts w:ascii="Times New Roman" w:hAnsi="Times New Roman"/>
                <w:sz w:val="24"/>
                <w:szCs w:val="24"/>
              </w:rPr>
              <w:t>rogress</w:t>
            </w:r>
            <w:r w:rsidR="00F96D12">
              <w:rPr>
                <w:rFonts w:ascii="Times New Roman" w:hAnsi="Times New Roman"/>
                <w:sz w:val="24"/>
                <w:szCs w:val="24"/>
              </w:rPr>
              <w:t xml:space="preserve"> assessment</w:t>
            </w:r>
            <w:r w:rsidR="00A44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12">
              <w:rPr>
                <w:rFonts w:ascii="Times New Roman" w:hAnsi="Times New Roman"/>
                <w:sz w:val="24"/>
                <w:szCs w:val="24"/>
              </w:rPr>
              <w:t xml:space="preserve">is planned </w:t>
            </w:r>
            <w:r w:rsidR="0014214F">
              <w:rPr>
                <w:rFonts w:ascii="Times New Roman" w:hAnsi="Times New Roman"/>
                <w:sz w:val="24"/>
                <w:szCs w:val="24"/>
              </w:rPr>
              <w:t xml:space="preserve">to be delivered </w:t>
            </w:r>
            <w:r w:rsidR="00011C7E">
              <w:rPr>
                <w:rFonts w:ascii="Times New Roman" w:hAnsi="Times New Roman"/>
                <w:sz w:val="24"/>
                <w:szCs w:val="24"/>
              </w:rPr>
              <w:t>by mid-</w:t>
            </w:r>
            <w:r w:rsidR="00E028E4" w:rsidRPr="00E028E4">
              <w:rPr>
                <w:rFonts w:ascii="Times New Roman" w:hAnsi="Times New Roman"/>
                <w:sz w:val="24"/>
                <w:szCs w:val="24"/>
              </w:rPr>
              <w:t>2027</w:t>
            </w:r>
            <w:r w:rsidR="00F96D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44EEB" w:rsidRPr="00E028E4">
              <w:rPr>
                <w:rFonts w:ascii="Times New Roman" w:hAnsi="Times New Roman"/>
                <w:sz w:val="24"/>
                <w:szCs w:val="24"/>
              </w:rPr>
              <w:t xml:space="preserve">taking </w:t>
            </w:r>
            <w:r w:rsidR="008149EB">
              <w:rPr>
                <w:rFonts w:ascii="Times New Roman" w:hAnsi="Times New Roman"/>
                <w:sz w:val="24"/>
                <w:szCs w:val="24"/>
              </w:rPr>
              <w:t xml:space="preserve">stock </w:t>
            </w:r>
            <w:r w:rsidR="00A44EEB" w:rsidRPr="00E028E4">
              <w:rPr>
                <w:rFonts w:ascii="Times New Roman" w:hAnsi="Times New Roman"/>
                <w:sz w:val="24"/>
                <w:szCs w:val="24"/>
              </w:rPr>
              <w:t>of the actions undertaken and results achieved</w:t>
            </w:r>
            <w:r w:rsidR="00CB0188" w:rsidRPr="00E028E4">
              <w:rPr>
                <w:rFonts w:ascii="Times New Roman" w:hAnsi="Times New Roman"/>
                <w:sz w:val="24"/>
                <w:szCs w:val="24"/>
              </w:rPr>
              <w:t>.</w:t>
            </w:r>
            <w:r w:rsidR="00CB018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268418CC" w14:textId="59A81F66" w:rsidR="00064064" w:rsidRPr="00064064" w:rsidRDefault="00064064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064">
              <w:rPr>
                <w:rFonts w:ascii="Times New Roman" w:hAnsi="Times New Roman"/>
                <w:sz w:val="24"/>
                <w:szCs w:val="24"/>
              </w:rPr>
              <w:t>Moreover, the current EU action plan for the development of organic production continues to support the organic sector. The Commission continues to engage with Member States and stakeholders to maintain</w:t>
            </w:r>
            <w:r w:rsidR="00F07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064">
              <w:rPr>
                <w:rFonts w:ascii="Times New Roman" w:hAnsi="Times New Roman"/>
                <w:sz w:val="24"/>
                <w:szCs w:val="24"/>
              </w:rPr>
              <w:t>an action plan that has relevance for the sector, also in an evolving context, thereby aiming to sustain the sector’s growth and competitiveness by strengthening demand as well as supply.</w:t>
            </w:r>
          </w:p>
          <w:p w14:paraId="0D1B257E" w14:textId="1838C3EB" w:rsidR="00D14333" w:rsidRPr="00D14333" w:rsidRDefault="00190A88" w:rsidP="00544419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Finally, t</w:t>
            </w:r>
            <w:r w:rsidR="00D14333">
              <w:rPr>
                <w:rFonts w:ascii="Times New Roman" w:hAnsi="Times New Roman"/>
                <w:bCs/>
                <w:sz w:val="24"/>
                <w:szCs w:val="24"/>
              </w:rPr>
              <w:t xml:space="preserve">he Commission </w:t>
            </w:r>
            <w:r w:rsidR="004306B2">
              <w:rPr>
                <w:rFonts w:ascii="Times New Roman" w:hAnsi="Times New Roman"/>
                <w:bCs/>
                <w:sz w:val="24"/>
                <w:szCs w:val="24"/>
              </w:rPr>
              <w:t>expresses again its appreciation to</w:t>
            </w:r>
            <w:r w:rsidR="00D14333">
              <w:rPr>
                <w:rFonts w:ascii="Times New Roman" w:hAnsi="Times New Roman"/>
                <w:bCs/>
                <w:sz w:val="24"/>
                <w:szCs w:val="24"/>
              </w:rPr>
              <w:t xml:space="preserve"> the EESC for </w:t>
            </w:r>
            <w:r w:rsidR="004306B2">
              <w:rPr>
                <w:rFonts w:ascii="Times New Roman" w:hAnsi="Times New Roman"/>
                <w:bCs/>
                <w:sz w:val="24"/>
                <w:szCs w:val="24"/>
              </w:rPr>
              <w:t>its</w:t>
            </w:r>
            <w:r w:rsidR="00D14333">
              <w:rPr>
                <w:rFonts w:ascii="Times New Roman" w:hAnsi="Times New Roman"/>
                <w:bCs/>
                <w:sz w:val="24"/>
                <w:szCs w:val="24"/>
              </w:rPr>
              <w:t xml:space="preserve"> opinion </w:t>
            </w:r>
            <w:r w:rsidR="001D59AC">
              <w:rPr>
                <w:rFonts w:ascii="Times New Roman" w:hAnsi="Times New Roman"/>
                <w:bCs/>
                <w:sz w:val="24"/>
                <w:szCs w:val="24"/>
              </w:rPr>
              <w:t xml:space="preserve">related to </w:t>
            </w:r>
            <w:r w:rsidR="00D14333">
              <w:rPr>
                <w:rFonts w:ascii="Times New Roman" w:hAnsi="Times New Roman"/>
                <w:bCs/>
                <w:sz w:val="24"/>
                <w:szCs w:val="24"/>
              </w:rPr>
              <w:t>the future</w:t>
            </w:r>
            <w:r w:rsidR="001D59AC">
              <w:rPr>
                <w:rFonts w:ascii="Times New Roman" w:hAnsi="Times New Roman"/>
                <w:bCs/>
                <w:sz w:val="24"/>
                <w:szCs w:val="24"/>
              </w:rPr>
              <w:t xml:space="preserve"> development of</w:t>
            </w:r>
            <w:r w:rsidR="00D14333">
              <w:rPr>
                <w:rFonts w:ascii="Times New Roman" w:hAnsi="Times New Roman"/>
                <w:bCs/>
                <w:sz w:val="24"/>
                <w:szCs w:val="24"/>
              </w:rPr>
              <w:t xml:space="preserve"> organic </w:t>
            </w:r>
            <w:r w:rsidR="001D59AC">
              <w:rPr>
                <w:rFonts w:ascii="Times New Roman" w:hAnsi="Times New Roman"/>
                <w:bCs/>
                <w:sz w:val="24"/>
                <w:szCs w:val="24"/>
              </w:rPr>
              <w:t>production</w:t>
            </w:r>
            <w:r w:rsidR="004306B2">
              <w:rPr>
                <w:rFonts w:ascii="Times New Roman" w:hAnsi="Times New Roman"/>
                <w:bCs/>
                <w:sz w:val="24"/>
                <w:szCs w:val="24"/>
              </w:rPr>
              <w:t xml:space="preserve">. The Commission </w:t>
            </w:r>
            <w:r w:rsidR="00AD4980">
              <w:rPr>
                <w:rFonts w:ascii="Times New Roman" w:hAnsi="Times New Roman"/>
                <w:bCs/>
                <w:sz w:val="24"/>
                <w:szCs w:val="24"/>
              </w:rPr>
              <w:t>remains committed to continuing</w:t>
            </w:r>
            <w:r w:rsidR="00343E62">
              <w:rPr>
                <w:rFonts w:ascii="Times New Roman" w:hAnsi="Times New Roman"/>
                <w:bCs/>
                <w:sz w:val="24"/>
                <w:szCs w:val="24"/>
              </w:rPr>
              <w:t xml:space="preserve"> constructive</w:t>
            </w:r>
            <w:r w:rsidR="00AD4980">
              <w:rPr>
                <w:rFonts w:ascii="Times New Roman" w:hAnsi="Times New Roman"/>
                <w:bCs/>
                <w:sz w:val="24"/>
                <w:szCs w:val="24"/>
              </w:rPr>
              <w:t xml:space="preserve"> exchange in this area.</w:t>
            </w:r>
            <w:r w:rsidR="00D143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1D86A3C" w14:textId="77777777" w:rsidR="00554137" w:rsidRPr="0007348D" w:rsidRDefault="00554137" w:rsidP="00554137">
      <w:pPr>
        <w:ind w:left="-426"/>
        <w:rPr>
          <w:rFonts w:ascii="Times New Roman" w:hAnsi="Times New Roman"/>
          <w:b/>
          <w:sz w:val="2"/>
          <w:szCs w:val="2"/>
          <w:u w:val="single"/>
        </w:rPr>
      </w:pPr>
    </w:p>
    <w:sectPr w:rsidR="00554137" w:rsidRPr="0007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61E8" w14:textId="77777777" w:rsidR="00AA7862" w:rsidRDefault="00AA7862" w:rsidP="00FF63EA">
      <w:pPr>
        <w:spacing w:after="0" w:line="240" w:lineRule="auto"/>
      </w:pPr>
      <w:r>
        <w:separator/>
      </w:r>
    </w:p>
  </w:endnote>
  <w:endnote w:type="continuationSeparator" w:id="0">
    <w:p w14:paraId="2A7C3BEC" w14:textId="77777777" w:rsidR="00AA7862" w:rsidRDefault="00AA7862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1F82" w14:textId="77777777" w:rsidR="00AA7862" w:rsidRDefault="00AA7862" w:rsidP="00FF63EA">
      <w:pPr>
        <w:spacing w:after="0" w:line="240" w:lineRule="auto"/>
      </w:pPr>
      <w:r>
        <w:separator/>
      </w:r>
    </w:p>
  </w:footnote>
  <w:footnote w:type="continuationSeparator" w:id="0">
    <w:p w14:paraId="057F4F46" w14:textId="77777777" w:rsidR="00AA7862" w:rsidRDefault="00AA7862" w:rsidP="00FF63EA">
      <w:pPr>
        <w:spacing w:after="0" w:line="240" w:lineRule="auto"/>
      </w:pPr>
      <w:r>
        <w:continuationSeparator/>
      </w:r>
    </w:p>
  </w:footnote>
  <w:footnote w:id="1">
    <w:p w14:paraId="71771651" w14:textId="3FE3950C" w:rsidR="003B1F41" w:rsidRPr="00544419" w:rsidRDefault="003B1F41" w:rsidP="00544419">
      <w:pPr>
        <w:pStyle w:val="FootnoteText"/>
        <w:widowControl w:val="0"/>
        <w:spacing w:after="0" w:line="240" w:lineRule="auto"/>
        <w:jc w:val="both"/>
        <w:rPr>
          <w:rFonts w:ascii="Times New Roman" w:hAnsi="Times New Roman"/>
          <w:lang w:val="en-IE"/>
        </w:rPr>
      </w:pPr>
      <w:r w:rsidRPr="0007348D">
        <w:rPr>
          <w:rStyle w:val="FootnoteReference"/>
          <w:rFonts w:ascii="Times New Roman" w:hAnsi="Times New Roman"/>
        </w:rPr>
        <w:footnoteRef/>
      </w:r>
      <w:r w:rsidRPr="00544419">
        <w:rPr>
          <w:rFonts w:ascii="Times New Roman" w:hAnsi="Times New Roman"/>
          <w:lang w:val="en-IE"/>
        </w:rPr>
        <w:t xml:space="preserve"> </w:t>
      </w:r>
      <w:r w:rsidR="0007348D" w:rsidRPr="00544419">
        <w:rPr>
          <w:rFonts w:ascii="Times New Roman" w:hAnsi="Times New Roman"/>
          <w:lang w:val="en-IE"/>
        </w:rPr>
        <w:tab/>
        <w:t>Consolidated text: Regulation (EU) 2018/848 of the European Parliament and of the Council of 30 May 2018 on organic production and labelling of organic products and repealing Council Regulation (EC) No 834/2007 (</w:t>
      </w:r>
      <w:hyperlink r:id="rId1" w:history="1">
        <w:r w:rsidR="00AF3633" w:rsidRPr="00544419">
          <w:rPr>
            <w:rStyle w:val="Hyperlink"/>
            <w:rFonts w:ascii="Times New Roman" w:hAnsi="Times New Roman"/>
            <w:lang w:val="en-IE"/>
          </w:rPr>
          <w:t>EUR-Lex - 02018R0848-20250325 - EN - EUR-Lex</w:t>
        </w:r>
      </w:hyperlink>
      <w:r w:rsidR="0007348D" w:rsidRPr="00544419">
        <w:rPr>
          <w:rFonts w:ascii="Times New Roman" w:hAnsi="Times New Roman"/>
        </w:rPr>
        <w:t>).</w:t>
      </w:r>
    </w:p>
  </w:footnote>
  <w:footnote w:id="2">
    <w:p w14:paraId="379C7BC8" w14:textId="73E72B72" w:rsidR="00D1242A" w:rsidRPr="0007348D" w:rsidRDefault="00D1242A" w:rsidP="00D1242A">
      <w:pPr>
        <w:pStyle w:val="FootnoteText"/>
        <w:rPr>
          <w:rFonts w:ascii="Times New Roman" w:hAnsi="Times New Roman"/>
          <w:lang w:val="fr-BE"/>
        </w:rPr>
      </w:pPr>
      <w:r w:rsidRPr="00734D46">
        <w:rPr>
          <w:rStyle w:val="FootnoteReference"/>
          <w:rFonts w:ascii="Times New Roman" w:hAnsi="Times New Roman"/>
        </w:rPr>
        <w:footnoteRef/>
      </w:r>
      <w:r w:rsidRPr="00734D46">
        <w:rPr>
          <w:rFonts w:ascii="Times New Roman" w:hAnsi="Times New Roman"/>
          <w:lang w:val="fr-BE"/>
        </w:rPr>
        <w:t xml:space="preserve"> </w:t>
      </w:r>
      <w:r w:rsidR="0007348D">
        <w:rPr>
          <w:rFonts w:ascii="Times New Roman" w:hAnsi="Times New Roman"/>
          <w:lang w:val="fr-BE"/>
        </w:rPr>
        <w:tab/>
      </w:r>
      <w:hyperlink r:id="rId2" w:history="1">
        <w:r w:rsidRPr="00C35CF0">
          <w:rPr>
            <w:rStyle w:val="Hyperlink"/>
            <w:rFonts w:ascii="Times New Roman" w:hAnsi="Times New Roman"/>
            <w:lang w:val="fr-BE"/>
          </w:rPr>
          <w:t>EUR-Lex - 62023CJ0240 - EN - EUR-Lex</w:t>
        </w:r>
      </w:hyperlink>
      <w:r w:rsidR="0007348D">
        <w:rPr>
          <w:lang w:val="fr-BE"/>
        </w:rPr>
        <w:t>.</w:t>
      </w:r>
    </w:p>
  </w:footnote>
  <w:footnote w:id="3">
    <w:p w14:paraId="2C32C6E1" w14:textId="1EC32304" w:rsidR="00F53697" w:rsidRPr="000E6923" w:rsidRDefault="00F53697" w:rsidP="000E6923">
      <w:pPr>
        <w:pStyle w:val="FootnoteText"/>
        <w:jc w:val="both"/>
        <w:rPr>
          <w:rFonts w:ascii="Times New Roman" w:hAnsi="Times New Roman"/>
          <w:lang w:val="en-IE"/>
        </w:rPr>
      </w:pPr>
      <w:r w:rsidRPr="000E6923">
        <w:rPr>
          <w:rFonts w:ascii="Times New Roman" w:hAnsi="Times New Roman"/>
          <w:vertAlign w:val="superscript"/>
        </w:rPr>
        <w:footnoteRef/>
      </w:r>
      <w:r w:rsidRPr="000E6923">
        <w:rPr>
          <w:rFonts w:ascii="Times New Roman" w:hAnsi="Times New Roman"/>
        </w:rPr>
        <w:t xml:space="preserve"> </w:t>
      </w:r>
      <w:r w:rsidR="0007348D" w:rsidRPr="000E6923">
        <w:rPr>
          <w:rFonts w:ascii="Times New Roman" w:hAnsi="Times New Roman"/>
        </w:rPr>
        <w:tab/>
      </w:r>
      <w:hyperlink r:id="rId3" w:history="1">
        <w:r w:rsidR="002168EF" w:rsidRPr="000E6923">
          <w:rPr>
            <w:rStyle w:val="Hyperlink"/>
            <w:rFonts w:ascii="Times New Roman" w:hAnsi="Times New Roman"/>
          </w:rPr>
          <w:t>Roadmap to reduce the burden on organic operators and national administrations</w:t>
        </w:r>
      </w:hyperlink>
      <w:r w:rsidR="0007348D" w:rsidRPr="000E6923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6B5"/>
    <w:multiLevelType w:val="hybridMultilevel"/>
    <w:tmpl w:val="53DC8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6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721A"/>
    <w:rsid w:val="00011C7E"/>
    <w:rsid w:val="00012A37"/>
    <w:rsid w:val="00046B15"/>
    <w:rsid w:val="00050DC7"/>
    <w:rsid w:val="000622C4"/>
    <w:rsid w:val="00062DCC"/>
    <w:rsid w:val="00064064"/>
    <w:rsid w:val="00071196"/>
    <w:rsid w:val="0007348D"/>
    <w:rsid w:val="00076109"/>
    <w:rsid w:val="00077C4F"/>
    <w:rsid w:val="00082AE2"/>
    <w:rsid w:val="00091604"/>
    <w:rsid w:val="000934B2"/>
    <w:rsid w:val="000B700F"/>
    <w:rsid w:val="000B70D9"/>
    <w:rsid w:val="000C56C0"/>
    <w:rsid w:val="000E4877"/>
    <w:rsid w:val="000E6923"/>
    <w:rsid w:val="000F0274"/>
    <w:rsid w:val="000F5FD8"/>
    <w:rsid w:val="001109F3"/>
    <w:rsid w:val="001167C0"/>
    <w:rsid w:val="001170F1"/>
    <w:rsid w:val="00126928"/>
    <w:rsid w:val="00135C2A"/>
    <w:rsid w:val="001416D6"/>
    <w:rsid w:val="0014214F"/>
    <w:rsid w:val="001478BE"/>
    <w:rsid w:val="00171048"/>
    <w:rsid w:val="001827D8"/>
    <w:rsid w:val="00184C0E"/>
    <w:rsid w:val="00190A88"/>
    <w:rsid w:val="00194E58"/>
    <w:rsid w:val="001A1E1B"/>
    <w:rsid w:val="001B0E0B"/>
    <w:rsid w:val="001B27B2"/>
    <w:rsid w:val="001C4138"/>
    <w:rsid w:val="001D146D"/>
    <w:rsid w:val="001D59AC"/>
    <w:rsid w:val="001E110F"/>
    <w:rsid w:val="001E7423"/>
    <w:rsid w:val="001F2EC6"/>
    <w:rsid w:val="001F528A"/>
    <w:rsid w:val="001F65D0"/>
    <w:rsid w:val="0021577B"/>
    <w:rsid w:val="002168EF"/>
    <w:rsid w:val="00217E59"/>
    <w:rsid w:val="0023364B"/>
    <w:rsid w:val="00261967"/>
    <w:rsid w:val="00264AE0"/>
    <w:rsid w:val="0027115E"/>
    <w:rsid w:val="00272F8F"/>
    <w:rsid w:val="002875CC"/>
    <w:rsid w:val="002A61A9"/>
    <w:rsid w:val="002B7D70"/>
    <w:rsid w:val="002F03FA"/>
    <w:rsid w:val="002F4D6F"/>
    <w:rsid w:val="002F4F76"/>
    <w:rsid w:val="002F5AD7"/>
    <w:rsid w:val="003004D2"/>
    <w:rsid w:val="00303F78"/>
    <w:rsid w:val="0031249D"/>
    <w:rsid w:val="00313EFF"/>
    <w:rsid w:val="00313FB9"/>
    <w:rsid w:val="00317F7D"/>
    <w:rsid w:val="003220E7"/>
    <w:rsid w:val="003349A3"/>
    <w:rsid w:val="00343E62"/>
    <w:rsid w:val="003447F4"/>
    <w:rsid w:val="003501DA"/>
    <w:rsid w:val="00360E27"/>
    <w:rsid w:val="00360F97"/>
    <w:rsid w:val="0036601A"/>
    <w:rsid w:val="00377967"/>
    <w:rsid w:val="00386143"/>
    <w:rsid w:val="003A2D86"/>
    <w:rsid w:val="003A3168"/>
    <w:rsid w:val="003A3A43"/>
    <w:rsid w:val="003B1F41"/>
    <w:rsid w:val="003B400E"/>
    <w:rsid w:val="003B58DC"/>
    <w:rsid w:val="003C115F"/>
    <w:rsid w:val="003C47DE"/>
    <w:rsid w:val="003C5A2D"/>
    <w:rsid w:val="003F686E"/>
    <w:rsid w:val="00404DBD"/>
    <w:rsid w:val="004306B2"/>
    <w:rsid w:val="00433F37"/>
    <w:rsid w:val="00442552"/>
    <w:rsid w:val="00455A1C"/>
    <w:rsid w:val="004675B5"/>
    <w:rsid w:val="00472DB4"/>
    <w:rsid w:val="00474053"/>
    <w:rsid w:val="004770D6"/>
    <w:rsid w:val="004819FB"/>
    <w:rsid w:val="00487AE7"/>
    <w:rsid w:val="0049246C"/>
    <w:rsid w:val="004A7932"/>
    <w:rsid w:val="004C1183"/>
    <w:rsid w:val="004C5940"/>
    <w:rsid w:val="004C7604"/>
    <w:rsid w:val="004D0DEF"/>
    <w:rsid w:val="004D7EA4"/>
    <w:rsid w:val="004E21B1"/>
    <w:rsid w:val="004F40B1"/>
    <w:rsid w:val="004F40E6"/>
    <w:rsid w:val="004F6117"/>
    <w:rsid w:val="004F63F1"/>
    <w:rsid w:val="004F651E"/>
    <w:rsid w:val="004F6DC2"/>
    <w:rsid w:val="00500025"/>
    <w:rsid w:val="00500B79"/>
    <w:rsid w:val="005240EB"/>
    <w:rsid w:val="0052596B"/>
    <w:rsid w:val="00536251"/>
    <w:rsid w:val="00541CFF"/>
    <w:rsid w:val="00544419"/>
    <w:rsid w:val="00544E3B"/>
    <w:rsid w:val="00552390"/>
    <w:rsid w:val="00554137"/>
    <w:rsid w:val="00554D8D"/>
    <w:rsid w:val="00573835"/>
    <w:rsid w:val="0057464B"/>
    <w:rsid w:val="00581306"/>
    <w:rsid w:val="00592686"/>
    <w:rsid w:val="005A6112"/>
    <w:rsid w:val="005B1218"/>
    <w:rsid w:val="005C3105"/>
    <w:rsid w:val="005D3D2E"/>
    <w:rsid w:val="005D7436"/>
    <w:rsid w:val="005E427E"/>
    <w:rsid w:val="0060297B"/>
    <w:rsid w:val="00604311"/>
    <w:rsid w:val="00613914"/>
    <w:rsid w:val="0062676E"/>
    <w:rsid w:val="00633401"/>
    <w:rsid w:val="00637FF6"/>
    <w:rsid w:val="0065074F"/>
    <w:rsid w:val="00655928"/>
    <w:rsid w:val="00656EAC"/>
    <w:rsid w:val="00684489"/>
    <w:rsid w:val="00685BA8"/>
    <w:rsid w:val="00692C2F"/>
    <w:rsid w:val="00695797"/>
    <w:rsid w:val="00696A5E"/>
    <w:rsid w:val="006A1F45"/>
    <w:rsid w:val="006A21EA"/>
    <w:rsid w:val="006A2303"/>
    <w:rsid w:val="006A5416"/>
    <w:rsid w:val="006B12B0"/>
    <w:rsid w:val="006B3B69"/>
    <w:rsid w:val="006B57D2"/>
    <w:rsid w:val="006C5757"/>
    <w:rsid w:val="006D75B0"/>
    <w:rsid w:val="006E7C1A"/>
    <w:rsid w:val="006F36B4"/>
    <w:rsid w:val="006F4CD1"/>
    <w:rsid w:val="006F6528"/>
    <w:rsid w:val="006F75C5"/>
    <w:rsid w:val="00701280"/>
    <w:rsid w:val="00701830"/>
    <w:rsid w:val="0070428B"/>
    <w:rsid w:val="0071639B"/>
    <w:rsid w:val="0072620E"/>
    <w:rsid w:val="00734613"/>
    <w:rsid w:val="00734D46"/>
    <w:rsid w:val="007409E0"/>
    <w:rsid w:val="00746018"/>
    <w:rsid w:val="00751910"/>
    <w:rsid w:val="00751E60"/>
    <w:rsid w:val="007547B5"/>
    <w:rsid w:val="00782161"/>
    <w:rsid w:val="0078395D"/>
    <w:rsid w:val="00795A9E"/>
    <w:rsid w:val="007A123B"/>
    <w:rsid w:val="007A606D"/>
    <w:rsid w:val="007B1A2F"/>
    <w:rsid w:val="007C2214"/>
    <w:rsid w:val="007C253A"/>
    <w:rsid w:val="007D048C"/>
    <w:rsid w:val="007D2B8F"/>
    <w:rsid w:val="00805617"/>
    <w:rsid w:val="00807B48"/>
    <w:rsid w:val="008135CA"/>
    <w:rsid w:val="00813734"/>
    <w:rsid w:val="008149EB"/>
    <w:rsid w:val="0081584F"/>
    <w:rsid w:val="00824B33"/>
    <w:rsid w:val="008303C2"/>
    <w:rsid w:val="00836DBE"/>
    <w:rsid w:val="00850600"/>
    <w:rsid w:val="00855B25"/>
    <w:rsid w:val="00862B95"/>
    <w:rsid w:val="008703BF"/>
    <w:rsid w:val="008750B3"/>
    <w:rsid w:val="008925CE"/>
    <w:rsid w:val="008940BD"/>
    <w:rsid w:val="0089783F"/>
    <w:rsid w:val="008A3BC4"/>
    <w:rsid w:val="008A7863"/>
    <w:rsid w:val="008B7C7C"/>
    <w:rsid w:val="008C4206"/>
    <w:rsid w:val="008C4D41"/>
    <w:rsid w:val="008C602D"/>
    <w:rsid w:val="008D5827"/>
    <w:rsid w:val="008E3429"/>
    <w:rsid w:val="00902634"/>
    <w:rsid w:val="00913BC8"/>
    <w:rsid w:val="009175C1"/>
    <w:rsid w:val="00922B74"/>
    <w:rsid w:val="009478A1"/>
    <w:rsid w:val="009764F0"/>
    <w:rsid w:val="00981F45"/>
    <w:rsid w:val="0098738D"/>
    <w:rsid w:val="0099319D"/>
    <w:rsid w:val="00994D12"/>
    <w:rsid w:val="009A3524"/>
    <w:rsid w:val="009B128B"/>
    <w:rsid w:val="009C60BC"/>
    <w:rsid w:val="009E0387"/>
    <w:rsid w:val="009E6C7D"/>
    <w:rsid w:val="00A07F32"/>
    <w:rsid w:val="00A10A6A"/>
    <w:rsid w:val="00A16F07"/>
    <w:rsid w:val="00A22F07"/>
    <w:rsid w:val="00A44EEB"/>
    <w:rsid w:val="00A62C7B"/>
    <w:rsid w:val="00A7546C"/>
    <w:rsid w:val="00A7709A"/>
    <w:rsid w:val="00A86B84"/>
    <w:rsid w:val="00A90DB1"/>
    <w:rsid w:val="00A9243F"/>
    <w:rsid w:val="00AA0D0B"/>
    <w:rsid w:val="00AA7862"/>
    <w:rsid w:val="00AB2A31"/>
    <w:rsid w:val="00AD13A1"/>
    <w:rsid w:val="00AD4980"/>
    <w:rsid w:val="00AD71A4"/>
    <w:rsid w:val="00AE1842"/>
    <w:rsid w:val="00AE3C7C"/>
    <w:rsid w:val="00AF3633"/>
    <w:rsid w:val="00B05163"/>
    <w:rsid w:val="00B2157D"/>
    <w:rsid w:val="00B21C4A"/>
    <w:rsid w:val="00B23436"/>
    <w:rsid w:val="00B23D74"/>
    <w:rsid w:val="00B2586F"/>
    <w:rsid w:val="00B31306"/>
    <w:rsid w:val="00B32995"/>
    <w:rsid w:val="00B42814"/>
    <w:rsid w:val="00B54150"/>
    <w:rsid w:val="00B5438C"/>
    <w:rsid w:val="00B75767"/>
    <w:rsid w:val="00B77FDE"/>
    <w:rsid w:val="00B82605"/>
    <w:rsid w:val="00B83936"/>
    <w:rsid w:val="00B87B80"/>
    <w:rsid w:val="00BA11E9"/>
    <w:rsid w:val="00BA6383"/>
    <w:rsid w:val="00BB3039"/>
    <w:rsid w:val="00BB50DB"/>
    <w:rsid w:val="00BB769B"/>
    <w:rsid w:val="00BC6AD6"/>
    <w:rsid w:val="00BD27C4"/>
    <w:rsid w:val="00BD6EB7"/>
    <w:rsid w:val="00BD7313"/>
    <w:rsid w:val="00BE26C4"/>
    <w:rsid w:val="00BF4894"/>
    <w:rsid w:val="00BF4F03"/>
    <w:rsid w:val="00C3298F"/>
    <w:rsid w:val="00C35CF0"/>
    <w:rsid w:val="00C37BDD"/>
    <w:rsid w:val="00C406B2"/>
    <w:rsid w:val="00C46A19"/>
    <w:rsid w:val="00C54D27"/>
    <w:rsid w:val="00C54FB4"/>
    <w:rsid w:val="00C6161E"/>
    <w:rsid w:val="00C71802"/>
    <w:rsid w:val="00C7400E"/>
    <w:rsid w:val="00C76EEB"/>
    <w:rsid w:val="00C86448"/>
    <w:rsid w:val="00C9024A"/>
    <w:rsid w:val="00C94D41"/>
    <w:rsid w:val="00CB0188"/>
    <w:rsid w:val="00CC1904"/>
    <w:rsid w:val="00CC2B91"/>
    <w:rsid w:val="00CC3001"/>
    <w:rsid w:val="00CD62D2"/>
    <w:rsid w:val="00CD7045"/>
    <w:rsid w:val="00CE0F9F"/>
    <w:rsid w:val="00D01F5A"/>
    <w:rsid w:val="00D02A8B"/>
    <w:rsid w:val="00D041A1"/>
    <w:rsid w:val="00D1159C"/>
    <w:rsid w:val="00D1242A"/>
    <w:rsid w:val="00D1323B"/>
    <w:rsid w:val="00D14333"/>
    <w:rsid w:val="00D160E8"/>
    <w:rsid w:val="00D1716E"/>
    <w:rsid w:val="00D21D73"/>
    <w:rsid w:val="00D25635"/>
    <w:rsid w:val="00D37EC1"/>
    <w:rsid w:val="00D45E58"/>
    <w:rsid w:val="00D50BF3"/>
    <w:rsid w:val="00D62E04"/>
    <w:rsid w:val="00D64E05"/>
    <w:rsid w:val="00D73877"/>
    <w:rsid w:val="00D86E5B"/>
    <w:rsid w:val="00D91CCB"/>
    <w:rsid w:val="00D92FD3"/>
    <w:rsid w:val="00DA3B6E"/>
    <w:rsid w:val="00DA6EB4"/>
    <w:rsid w:val="00DB7581"/>
    <w:rsid w:val="00DC5DFC"/>
    <w:rsid w:val="00DC70C1"/>
    <w:rsid w:val="00DD4031"/>
    <w:rsid w:val="00DE49C9"/>
    <w:rsid w:val="00DF0F47"/>
    <w:rsid w:val="00E02804"/>
    <w:rsid w:val="00E028E4"/>
    <w:rsid w:val="00E06D65"/>
    <w:rsid w:val="00E075E7"/>
    <w:rsid w:val="00E14D1D"/>
    <w:rsid w:val="00E2094C"/>
    <w:rsid w:val="00E218BF"/>
    <w:rsid w:val="00E448E9"/>
    <w:rsid w:val="00E44D43"/>
    <w:rsid w:val="00E755D8"/>
    <w:rsid w:val="00E807AB"/>
    <w:rsid w:val="00E83C12"/>
    <w:rsid w:val="00E85985"/>
    <w:rsid w:val="00E86C64"/>
    <w:rsid w:val="00E87579"/>
    <w:rsid w:val="00E90184"/>
    <w:rsid w:val="00E904C8"/>
    <w:rsid w:val="00E94E31"/>
    <w:rsid w:val="00E965CE"/>
    <w:rsid w:val="00EA1BBF"/>
    <w:rsid w:val="00EB29A9"/>
    <w:rsid w:val="00EB77D2"/>
    <w:rsid w:val="00EC3FFD"/>
    <w:rsid w:val="00EC41AF"/>
    <w:rsid w:val="00EC724D"/>
    <w:rsid w:val="00ED0F8D"/>
    <w:rsid w:val="00ED5C7A"/>
    <w:rsid w:val="00EE0147"/>
    <w:rsid w:val="00EE0BE2"/>
    <w:rsid w:val="00EE61C3"/>
    <w:rsid w:val="00F07789"/>
    <w:rsid w:val="00F105EE"/>
    <w:rsid w:val="00F316C8"/>
    <w:rsid w:val="00F344F7"/>
    <w:rsid w:val="00F41C06"/>
    <w:rsid w:val="00F46F1E"/>
    <w:rsid w:val="00F474D1"/>
    <w:rsid w:val="00F53697"/>
    <w:rsid w:val="00F632DE"/>
    <w:rsid w:val="00F6477D"/>
    <w:rsid w:val="00F735E4"/>
    <w:rsid w:val="00F96D12"/>
    <w:rsid w:val="00FA0674"/>
    <w:rsid w:val="00FB49F8"/>
    <w:rsid w:val="00FB7834"/>
    <w:rsid w:val="00FC394C"/>
    <w:rsid w:val="00FC5A5D"/>
    <w:rsid w:val="00FD4B6A"/>
    <w:rsid w:val="00FF03A8"/>
    <w:rsid w:val="00FF27DA"/>
    <w:rsid w:val="00FF63EA"/>
    <w:rsid w:val="0A098872"/>
    <w:rsid w:val="0E86EF2F"/>
    <w:rsid w:val="0EB38072"/>
    <w:rsid w:val="12F79E9E"/>
    <w:rsid w:val="1486EA08"/>
    <w:rsid w:val="16D2C4DD"/>
    <w:rsid w:val="1729822E"/>
    <w:rsid w:val="18B9D667"/>
    <w:rsid w:val="1B5F53C9"/>
    <w:rsid w:val="1B828502"/>
    <w:rsid w:val="1E55E20E"/>
    <w:rsid w:val="24258234"/>
    <w:rsid w:val="28B7423F"/>
    <w:rsid w:val="307302C9"/>
    <w:rsid w:val="36C618FF"/>
    <w:rsid w:val="382E91B4"/>
    <w:rsid w:val="39EA964C"/>
    <w:rsid w:val="3D345863"/>
    <w:rsid w:val="4BBECB97"/>
    <w:rsid w:val="4D3E5362"/>
    <w:rsid w:val="57AFE86A"/>
    <w:rsid w:val="59452663"/>
    <w:rsid w:val="5AC14F78"/>
    <w:rsid w:val="6D7227F1"/>
    <w:rsid w:val="7BCD6C2B"/>
    <w:rsid w:val="7F18D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FD0A51CD-89E4-4C46-AFAC-7C91C9ED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B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115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1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0DEF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F4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1F41"/>
    <w:rPr>
      <w:lang w:eastAsia="en-US"/>
    </w:rPr>
  </w:style>
  <w:style w:type="character" w:styleId="FootnoteReference">
    <w:name w:val="footnote reference"/>
    <w:uiPriority w:val="99"/>
    <w:semiHidden/>
    <w:unhideWhenUsed/>
    <w:rsid w:val="003B1F4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2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5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215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5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157D"/>
    <w:rPr>
      <w:b/>
      <w:bCs/>
      <w:lang w:eastAsia="en-US"/>
    </w:rPr>
  </w:style>
  <w:style w:type="paragraph" w:styleId="Revision">
    <w:name w:val="Revision"/>
    <w:hidden/>
    <w:uiPriority w:val="99"/>
    <w:semiHidden/>
    <w:rsid w:val="0071639B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C60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C602D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C60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C602D"/>
    <w:rPr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73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ebgate.ec.europa.eu/circabc-ewpp/d/d/workspace/SpacesStore/7d5eeef0-e152-4074-be17-7f49d22e5f22/download" TargetMode="External"/><Relationship Id="rId2" Type="http://schemas.openxmlformats.org/officeDocument/2006/relationships/hyperlink" Target="https://eur-lex.europa.eu/legal-content/EN/TXT/?uri=celex:62023CJ0240" TargetMode="External"/><Relationship Id="rId1" Type="http://schemas.openxmlformats.org/officeDocument/2006/relationships/hyperlink" Target="https://eur-lex.europa.eu/legal-content/EN/TXT/?uri=CELEX:02018R0848-2025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A109AB1DC41A76929AC2EC32806" ma:contentTypeVersion="3" ma:contentTypeDescription="Create a new document." ma:contentTypeScope="" ma:versionID="fe08ee839ef95ae1036a50815d05f69c">
  <xsd:schema xmlns:xsd="http://www.w3.org/2001/XMLSchema" xmlns:xs="http://www.w3.org/2001/XMLSchema" xmlns:p="http://schemas.microsoft.com/office/2006/metadata/properties" xmlns:ns2="61fb34b5-cab4-43e9-a508-4bed7a70a0d8" targetNamespace="http://schemas.microsoft.com/office/2006/metadata/properties" ma:root="true" ma:fieldsID="02f3bb1234b7e8ae6a7bc1c4b680f372" ns2:_="">
    <xsd:import namespace="61fb34b5-cab4-43e9-a508-4bed7a70a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b34b5-cab4-43e9-a508-4bed7a70a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3884E-40D6-4F1F-B999-276D5AA87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F2B7A-A712-4A76-A50A-B4FF0B09E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57DD1-1DD1-448D-A292-C4A56EBE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b34b5-cab4-43e9-a508-4bed7a70a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C36A8-8CB7-4370-A629-C7B4FB6E8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5060</Characters>
  <Application>Microsoft Office Word</Application>
  <DocSecurity>0</DocSecurity>
  <Lines>71</Lines>
  <Paragraphs>16</Paragraphs>
  <ScaleCrop>false</ScaleCrop>
  <Company>European Commission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2</cp:revision>
  <cp:lastPrinted>2013-02-28T03:02:00Z</cp:lastPrinted>
  <dcterms:created xsi:type="dcterms:W3CDTF">2026-05-27T15:38:00Z</dcterms:created>
  <dcterms:modified xsi:type="dcterms:W3CDTF">2026-05-27T15:38:00Z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0x01010014791A109AB1DC41A76929AC2EC32806</vt:lpwstr>
  </property>
</Properties>
</file>