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32A0" w14:textId="77777777" w:rsidR="00077C4F" w:rsidRPr="00D13BB4" w:rsidRDefault="00077C4F" w:rsidP="00D13BB4">
      <w:pPr>
        <w:spacing w:after="0" w:line="240" w:lineRule="auto"/>
        <w:ind w:left="-284"/>
        <w:rPr>
          <w:rFonts w:ascii="Times New Roman" w:hAnsi="Times New Roman"/>
          <w:bCs/>
          <w:sz w:val="16"/>
          <w:szCs w:val="16"/>
        </w:rPr>
      </w:pPr>
    </w:p>
    <w:tbl>
      <w:tblPr>
        <w:tblW w:w="1010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1"/>
      </w:tblGrid>
      <w:tr w:rsidR="001C4138" w:rsidRPr="00442552" w14:paraId="7E6372DC" w14:textId="77777777" w:rsidTr="00D13BB4">
        <w:trPr>
          <w:jc w:val="center"/>
        </w:trPr>
        <w:tc>
          <w:tcPr>
            <w:tcW w:w="10101" w:type="dxa"/>
          </w:tcPr>
          <w:p w14:paraId="3A4EDC3A" w14:textId="26C64A85" w:rsidR="001C4138" w:rsidRPr="00400863" w:rsidRDefault="00774B0C" w:rsidP="001C1EB5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74B0C">
              <w:rPr>
                <w:rFonts w:ascii="Times New Roman" w:hAnsi="Times New Roman"/>
                <w:b/>
                <w:sz w:val="24"/>
                <w:szCs w:val="24"/>
              </w:rPr>
              <w:t>EPPO and OLAF access to VAT information at Union level</w:t>
            </w:r>
            <w:r w:rsidR="005159B6">
              <w:rPr>
                <w:rFonts w:ascii="Times New Roman" w:hAnsi="Times New Roman"/>
                <w:b/>
                <w:sz w:val="24"/>
                <w:szCs w:val="24"/>
              </w:rPr>
              <w:br/>
              <w:t>(mandatory opinion)</w:t>
            </w:r>
            <w:r w:rsidR="00400863" w:rsidRPr="004008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C4138" w:rsidRPr="00807B4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 w:rsidR="00400863" w:rsidRPr="00400863">
              <w:rPr>
                <w:rFonts w:ascii="Times New Roman" w:hAnsi="Times New Roman"/>
                <w:b/>
                <w:sz w:val="24"/>
                <w:szCs w:val="24"/>
              </w:rPr>
              <w:t>COM(</w:t>
            </w:r>
            <w:proofErr w:type="gramEnd"/>
            <w:r w:rsidR="00400863" w:rsidRPr="00400863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3A50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00863" w:rsidRPr="00400863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="003A50E2">
              <w:rPr>
                <w:rFonts w:ascii="Times New Roman" w:hAnsi="Times New Roman"/>
                <w:b/>
                <w:sz w:val="24"/>
                <w:szCs w:val="24"/>
              </w:rPr>
              <w:t>685</w:t>
            </w:r>
            <w:r w:rsidR="00400863" w:rsidRPr="00400863">
              <w:rPr>
                <w:rFonts w:ascii="Times New Roman" w:hAnsi="Times New Roman"/>
                <w:b/>
                <w:sz w:val="24"/>
                <w:szCs w:val="24"/>
              </w:rPr>
              <w:t xml:space="preserve"> final</w:t>
            </w:r>
            <w:r w:rsidR="001C4138" w:rsidRPr="00455A1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400863" w:rsidRPr="00400863">
              <w:rPr>
                <w:rFonts w:ascii="Times New Roman" w:hAnsi="Times New Roman"/>
                <w:b/>
                <w:sz w:val="24"/>
                <w:szCs w:val="24"/>
              </w:rPr>
              <w:t>EESC-202</w:t>
            </w:r>
            <w:r w:rsidR="003A50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00863" w:rsidRPr="00400863">
              <w:rPr>
                <w:rFonts w:ascii="Times New Roman" w:hAnsi="Times New Roman"/>
                <w:b/>
                <w:sz w:val="24"/>
                <w:szCs w:val="24"/>
              </w:rPr>
              <w:t>-04</w:t>
            </w:r>
            <w:r w:rsidR="003A50E2">
              <w:rPr>
                <w:rFonts w:ascii="Times New Roman" w:hAnsi="Times New Roman"/>
                <w:b/>
                <w:sz w:val="24"/>
                <w:szCs w:val="24"/>
              </w:rPr>
              <w:t>282</w:t>
            </w:r>
            <w:r w:rsidR="004008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71678" w:rsidRPr="0040086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4008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00863" w:rsidRPr="00400863">
              <w:rPr>
                <w:rFonts w:ascii="Times New Roman" w:hAnsi="Times New Roman"/>
                <w:b/>
                <w:sz w:val="24"/>
                <w:szCs w:val="24"/>
              </w:rPr>
              <w:t>ECO/6</w:t>
            </w:r>
            <w:r w:rsidR="003A50E2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="001C4138" w:rsidRPr="00807B4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C978E1">
              <w:rPr>
                <w:rFonts w:ascii="Times New Roman" w:hAnsi="Times New Roman"/>
                <w:b/>
                <w:sz w:val="24"/>
                <w:szCs w:val="24"/>
              </w:rPr>
              <w:t>603</w:t>
            </w:r>
            <w:r w:rsidR="00C978E1" w:rsidRPr="00C978E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rd</w:t>
            </w:r>
            <w:r w:rsidR="00C9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C4138" w:rsidRPr="00400863">
              <w:rPr>
                <w:rFonts w:ascii="Times New Roman" w:hAnsi="Times New Roman"/>
                <w:b/>
                <w:sz w:val="24"/>
                <w:szCs w:val="24"/>
              </w:rPr>
              <w:t xml:space="preserve">Plenary Session – </w:t>
            </w:r>
            <w:r w:rsidR="00400863" w:rsidRPr="00400863">
              <w:rPr>
                <w:rFonts w:ascii="Times New Roman" w:hAnsi="Times New Roman"/>
                <w:b/>
                <w:sz w:val="24"/>
                <w:szCs w:val="24"/>
              </w:rPr>
              <w:t>February 202</w:t>
            </w:r>
            <w:r w:rsidR="00C978E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C4138" w:rsidRPr="00807B48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Rapporteur: </w:t>
            </w:r>
            <w:r w:rsidR="003A50E2" w:rsidRPr="003A50E2">
              <w:rPr>
                <w:rFonts w:ascii="Times New Roman" w:hAnsi="Times New Roman"/>
                <w:b/>
                <w:sz w:val="24"/>
                <w:szCs w:val="24"/>
              </w:rPr>
              <w:t>Justyna Kalina OCHĘDZAN</w:t>
            </w:r>
            <w:r w:rsidR="005159B6">
              <w:rPr>
                <w:rFonts w:ascii="Times New Roman" w:hAnsi="Times New Roman"/>
                <w:b/>
                <w:sz w:val="24"/>
                <w:szCs w:val="24"/>
              </w:rPr>
              <w:t xml:space="preserve"> (PL-III)</w:t>
            </w:r>
            <w:r w:rsidR="001C4138" w:rsidRPr="00807B48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DG </w:t>
            </w:r>
            <w:r w:rsidR="00400863" w:rsidRPr="00400863">
              <w:rPr>
                <w:rFonts w:ascii="Times New Roman" w:hAnsi="Times New Roman"/>
                <w:b/>
                <w:sz w:val="24"/>
                <w:szCs w:val="24"/>
              </w:rPr>
              <w:t>TAXUD</w:t>
            </w:r>
            <w:r w:rsidR="001C4138" w:rsidRPr="00400863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1C4138" w:rsidRPr="00807B48">
              <w:rPr>
                <w:rFonts w:ascii="Times New Roman" w:hAnsi="Times New Roman"/>
                <w:b/>
                <w:sz w:val="24"/>
                <w:szCs w:val="24"/>
              </w:rPr>
              <w:t xml:space="preserve"> Commissioner </w:t>
            </w:r>
            <w:r w:rsidR="00400863">
              <w:rPr>
                <w:rFonts w:ascii="Times New Roman" w:hAnsi="Times New Roman"/>
                <w:b/>
                <w:sz w:val="24"/>
                <w:szCs w:val="24"/>
              </w:rPr>
              <w:t>HOEKSTRA</w:t>
            </w:r>
          </w:p>
        </w:tc>
      </w:tr>
      <w:tr w:rsidR="00734613" w:rsidRPr="00442552" w14:paraId="1937071F" w14:textId="77777777" w:rsidTr="00D13BB4">
        <w:trPr>
          <w:jc w:val="center"/>
        </w:trPr>
        <w:tc>
          <w:tcPr>
            <w:tcW w:w="10101" w:type="dxa"/>
          </w:tcPr>
          <w:p w14:paraId="1E50B4DB" w14:textId="14984E0F" w:rsidR="00734613" w:rsidRPr="00695797" w:rsidRDefault="004F6117" w:rsidP="001C1EB5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European Commission position on points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of the European Economic and Social Committee </w:t>
            </w:r>
            <w:r w:rsidR="00D13BB4">
              <w:rPr>
                <w:rFonts w:ascii="Times New Roman" w:hAnsi="Times New Roman"/>
                <w:b/>
                <w:sz w:val="24"/>
                <w:szCs w:val="24"/>
              </w:rPr>
              <w:t xml:space="preserve">(EESC) </w:t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opinion</w:t>
            </w:r>
            <w:r w:rsidR="00E83C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3C12" w:rsidRPr="00E83C12">
              <w:rPr>
                <w:rFonts w:ascii="Times New Roman" w:hAnsi="Times New Roman"/>
                <w:b/>
                <w:sz w:val="24"/>
                <w:szCs w:val="24"/>
              </w:rPr>
              <w:t>considered as essential</w:t>
            </w:r>
          </w:p>
        </w:tc>
      </w:tr>
      <w:tr w:rsidR="00734613" w:rsidRPr="004F6117" w14:paraId="673DDC1B" w14:textId="77777777" w:rsidTr="00D13BB4">
        <w:trPr>
          <w:jc w:val="center"/>
        </w:trPr>
        <w:tc>
          <w:tcPr>
            <w:tcW w:w="10101" w:type="dxa"/>
          </w:tcPr>
          <w:p w14:paraId="2A2C8B1A" w14:textId="204143A2" w:rsidR="007E4040" w:rsidRPr="007E4040" w:rsidRDefault="007E4040" w:rsidP="007E404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040">
              <w:rPr>
                <w:rFonts w:ascii="Times New Roman" w:hAnsi="Times New Roman"/>
                <w:sz w:val="24"/>
                <w:szCs w:val="24"/>
              </w:rPr>
              <w:t xml:space="preserve">The Commission welcomes the opinion adopted by the Committee on the proposal to amend Council Regulation </w:t>
            </w:r>
            <w:r w:rsidR="00AF3C4E" w:rsidRPr="006A295C">
              <w:rPr>
                <w:rFonts w:ascii="Times New Roman" w:hAnsi="Times New Roman"/>
                <w:sz w:val="24"/>
                <w:szCs w:val="24"/>
              </w:rPr>
              <w:t>on administrative cooperation and combating fraud in the field of value added tax</w:t>
            </w:r>
            <w:r w:rsidR="00AF3C4E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  <w:r w:rsidR="00AF3C4E" w:rsidRPr="00AF3C4E" w:rsidDel="00AF3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>and appreciates its strong support for enhancing cooperation in the fight against cross-border VAT fraud.</w:t>
            </w:r>
          </w:p>
          <w:p w14:paraId="09E13333" w14:textId="51B2DDE6" w:rsidR="007E4040" w:rsidRDefault="007E4040" w:rsidP="007E404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040">
              <w:rPr>
                <w:rFonts w:ascii="Times New Roman" w:hAnsi="Times New Roman"/>
                <w:sz w:val="24"/>
                <w:szCs w:val="24"/>
              </w:rPr>
              <w:t xml:space="preserve">The Commission takes note of the EESC’s observation that no impact assessment was carried out. As recognised by the EESC, the proposal </w:t>
            </w:r>
            <w:r w:rsidR="00F72024">
              <w:rPr>
                <w:rFonts w:ascii="Times New Roman" w:hAnsi="Times New Roman"/>
                <w:sz w:val="24"/>
                <w:szCs w:val="24"/>
              </w:rPr>
              <w:t xml:space="preserve">was </w:t>
            </w:r>
            <w:r w:rsidR="006A295C">
              <w:rPr>
                <w:rFonts w:ascii="Times New Roman" w:hAnsi="Times New Roman"/>
                <w:sz w:val="24"/>
                <w:szCs w:val="24"/>
              </w:rPr>
              <w:t xml:space="preserve">accompanied </w:t>
            </w:r>
            <w:r w:rsidR="00F72024">
              <w:rPr>
                <w:rFonts w:ascii="Times New Roman" w:hAnsi="Times New Roman"/>
                <w:sz w:val="24"/>
                <w:szCs w:val="24"/>
              </w:rPr>
              <w:t>by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="00FC6EAD">
              <w:rPr>
                <w:rFonts w:ascii="Times New Roman" w:hAnsi="Times New Roman"/>
                <w:sz w:val="24"/>
                <w:szCs w:val="24"/>
              </w:rPr>
              <w:t>comprehensive</w:t>
            </w:r>
            <w:r w:rsidR="00FC6EAD" w:rsidRPr="007E40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 xml:space="preserve">ex post evaluation of </w:t>
            </w:r>
            <w:r w:rsidR="00AF3C4E">
              <w:rPr>
                <w:rFonts w:ascii="Times New Roman" w:hAnsi="Times New Roman"/>
                <w:sz w:val="24"/>
                <w:szCs w:val="24"/>
              </w:rPr>
              <w:t xml:space="preserve">the above-mentioned 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 xml:space="preserve">Regulation and responds to an urgent need identified by Member States </w:t>
            </w:r>
            <w:r w:rsidR="0036763D">
              <w:rPr>
                <w:rFonts w:ascii="Times New Roman" w:hAnsi="Times New Roman"/>
                <w:sz w:val="24"/>
                <w:szCs w:val="24"/>
              </w:rPr>
              <w:t>and other antifraud actors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 xml:space="preserve"> to address operational gaps in the current </w:t>
            </w:r>
            <w:r w:rsidR="00F029DA">
              <w:rPr>
                <w:rFonts w:ascii="Times New Roman" w:hAnsi="Times New Roman"/>
                <w:sz w:val="24"/>
                <w:szCs w:val="24"/>
              </w:rPr>
              <w:t xml:space="preserve">legal 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 xml:space="preserve">framework. The proposal is targeted and limited in scope. It </w:t>
            </w:r>
            <w:r w:rsidR="000131BB" w:rsidRPr="000131BB">
              <w:rPr>
                <w:rFonts w:ascii="Times New Roman" w:hAnsi="Times New Roman"/>
                <w:sz w:val="24"/>
                <w:szCs w:val="24"/>
              </w:rPr>
              <w:t xml:space="preserve">does not modify the scope of data that can already be obtained by </w:t>
            </w:r>
            <w:r w:rsidR="00114E33">
              <w:rPr>
                <w:rFonts w:ascii="Times New Roman" w:hAnsi="Times New Roman"/>
                <w:sz w:val="24"/>
                <w:szCs w:val="24"/>
              </w:rPr>
              <w:t>the European Public Prosecutor’s Office (</w:t>
            </w:r>
            <w:r w:rsidR="000131BB" w:rsidRPr="000131BB">
              <w:rPr>
                <w:rFonts w:ascii="Times New Roman" w:hAnsi="Times New Roman"/>
                <w:sz w:val="24"/>
                <w:szCs w:val="24"/>
              </w:rPr>
              <w:t>EPPO</w:t>
            </w:r>
            <w:r w:rsidR="00114E33">
              <w:rPr>
                <w:rFonts w:ascii="Times New Roman" w:hAnsi="Times New Roman"/>
                <w:sz w:val="24"/>
                <w:szCs w:val="24"/>
              </w:rPr>
              <w:t>)</w:t>
            </w:r>
            <w:r w:rsidR="000131BB" w:rsidRPr="000131B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A33B15">
              <w:rPr>
                <w:rFonts w:ascii="Times New Roman" w:hAnsi="Times New Roman"/>
                <w:sz w:val="24"/>
                <w:szCs w:val="24"/>
              </w:rPr>
              <w:t>the European Anti-Fraud Office (</w:t>
            </w:r>
            <w:r w:rsidR="000131BB" w:rsidRPr="000131BB">
              <w:rPr>
                <w:rFonts w:ascii="Times New Roman" w:hAnsi="Times New Roman"/>
                <w:sz w:val="24"/>
                <w:szCs w:val="24"/>
              </w:rPr>
              <w:t>OLAF</w:t>
            </w:r>
            <w:r w:rsidR="00A33B15">
              <w:rPr>
                <w:rFonts w:ascii="Times New Roman" w:hAnsi="Times New Roman"/>
                <w:sz w:val="24"/>
                <w:szCs w:val="24"/>
              </w:rPr>
              <w:t>)</w:t>
            </w:r>
            <w:r w:rsidR="000131BB" w:rsidRPr="000131BB">
              <w:rPr>
                <w:rFonts w:ascii="Times New Roman" w:hAnsi="Times New Roman"/>
                <w:sz w:val="24"/>
                <w:szCs w:val="24"/>
              </w:rPr>
              <w:t xml:space="preserve"> but only the modalities for </w:t>
            </w:r>
            <w:r w:rsidR="00BF472A">
              <w:rPr>
                <w:rFonts w:ascii="Times New Roman" w:hAnsi="Times New Roman"/>
                <w:sz w:val="24"/>
                <w:szCs w:val="24"/>
              </w:rPr>
              <w:t>obtaining</w:t>
            </w:r>
            <w:r w:rsidR="000131BB" w:rsidRPr="000131BB">
              <w:rPr>
                <w:rFonts w:ascii="Times New Roman" w:hAnsi="Times New Roman"/>
                <w:sz w:val="24"/>
                <w:szCs w:val="24"/>
              </w:rPr>
              <w:t xml:space="preserve"> such data</w:t>
            </w:r>
            <w:r w:rsidR="000131BB">
              <w:rPr>
                <w:rFonts w:ascii="Times New Roman" w:hAnsi="Times New Roman"/>
                <w:sz w:val="24"/>
                <w:szCs w:val="24"/>
              </w:rPr>
              <w:t>, it</w:t>
            </w:r>
            <w:r w:rsidR="000131BB" w:rsidRPr="00013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>builds on existing systems</w:t>
            </w:r>
            <w:r w:rsidR="006D20DD">
              <w:rPr>
                <w:rFonts w:ascii="Times New Roman" w:hAnsi="Times New Roman"/>
                <w:sz w:val="24"/>
                <w:szCs w:val="24"/>
              </w:rPr>
              <w:t xml:space="preserve">, has </w:t>
            </w:r>
            <w:r w:rsidR="005A7F14">
              <w:rPr>
                <w:rFonts w:ascii="Times New Roman" w:hAnsi="Times New Roman"/>
                <w:sz w:val="24"/>
                <w:szCs w:val="24"/>
              </w:rPr>
              <w:t>negligible implementation costs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 xml:space="preserve"> and does not introduce new reporting obligations or compliance costs for businesses. In this context, a full impact assessment was not considered necessary. </w:t>
            </w:r>
          </w:p>
          <w:p w14:paraId="1F75DB55" w14:textId="0D40DD76" w:rsidR="007E4040" w:rsidRPr="007E4040" w:rsidRDefault="007E4040" w:rsidP="007E404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040">
              <w:rPr>
                <w:rFonts w:ascii="Times New Roman" w:hAnsi="Times New Roman"/>
                <w:sz w:val="24"/>
                <w:szCs w:val="24"/>
              </w:rPr>
              <w:t>The Commission welcomes the EESC’s support regarding subsidiarity and proportionality. Serious VAT fraud is cross-border</w:t>
            </w:r>
            <w:r w:rsidR="00E301FF">
              <w:rPr>
                <w:rFonts w:ascii="Times New Roman" w:hAnsi="Times New Roman"/>
                <w:sz w:val="24"/>
                <w:szCs w:val="24"/>
              </w:rPr>
              <w:t>,</w:t>
            </w:r>
            <w:r w:rsidR="009F0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 xml:space="preserve">complex </w:t>
            </w:r>
            <w:r w:rsidR="00E301FF">
              <w:rPr>
                <w:rFonts w:ascii="Times New Roman" w:hAnsi="Times New Roman"/>
                <w:sz w:val="24"/>
                <w:szCs w:val="24"/>
              </w:rPr>
              <w:t xml:space="preserve">and fast moving 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 xml:space="preserve">in nature, and effective action requires </w:t>
            </w:r>
            <w:r w:rsidR="00B21897">
              <w:rPr>
                <w:rFonts w:ascii="Times New Roman" w:hAnsi="Times New Roman"/>
                <w:sz w:val="24"/>
                <w:szCs w:val="24"/>
              </w:rPr>
              <w:t xml:space="preserve">swift </w:t>
            </w:r>
            <w:r w:rsidR="004C3D44">
              <w:rPr>
                <w:rFonts w:ascii="Times New Roman" w:hAnsi="Times New Roman"/>
                <w:sz w:val="24"/>
                <w:szCs w:val="24"/>
              </w:rPr>
              <w:t>cooperation</w:t>
            </w:r>
            <w:r w:rsidR="004C3D44" w:rsidRPr="007E40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 xml:space="preserve">at EU level. The proposal strengthens existing cooperation mechanisms, </w:t>
            </w:r>
            <w:proofErr w:type="gramStart"/>
            <w:r w:rsidRPr="007E4040">
              <w:rPr>
                <w:rFonts w:ascii="Times New Roman" w:hAnsi="Times New Roman"/>
                <w:sz w:val="24"/>
                <w:szCs w:val="24"/>
              </w:rPr>
              <w:t xml:space="preserve">in particular </w:t>
            </w:r>
            <w:r w:rsidR="00535AB8"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gramEnd"/>
            <w:r w:rsidR="00535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4040">
              <w:rPr>
                <w:rFonts w:ascii="Times New Roman" w:hAnsi="Times New Roman"/>
                <w:sz w:val="24"/>
                <w:szCs w:val="24"/>
              </w:rPr>
              <w:t>Eurofisc</w:t>
            </w:r>
            <w:proofErr w:type="spellEnd"/>
            <w:r w:rsidRPr="007E4040">
              <w:rPr>
                <w:rFonts w:ascii="Times New Roman" w:hAnsi="Times New Roman"/>
                <w:sz w:val="24"/>
                <w:szCs w:val="24"/>
              </w:rPr>
              <w:t>, and facilitates access to VAT information already exchanged between Member States</w:t>
            </w:r>
            <w:r w:rsidR="00B21897">
              <w:t xml:space="preserve"> </w:t>
            </w:r>
            <w:r w:rsidR="00B21897" w:rsidRPr="00B21897">
              <w:rPr>
                <w:rFonts w:ascii="Times New Roman" w:hAnsi="Times New Roman"/>
                <w:sz w:val="24"/>
                <w:szCs w:val="24"/>
              </w:rPr>
              <w:t xml:space="preserve">through the use of existing systems provided for in </w:t>
            </w:r>
            <w:r w:rsidR="00A33B15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B21897" w:rsidRPr="00B21897">
              <w:rPr>
                <w:rFonts w:ascii="Times New Roman" w:hAnsi="Times New Roman"/>
                <w:sz w:val="24"/>
                <w:szCs w:val="24"/>
              </w:rPr>
              <w:t>Regulation</w:t>
            </w:r>
            <w:r w:rsidR="00A33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B15" w:rsidRPr="005642BC">
              <w:rPr>
                <w:rFonts w:ascii="Times New Roman" w:hAnsi="Times New Roman"/>
                <w:sz w:val="24"/>
                <w:szCs w:val="24"/>
              </w:rPr>
              <w:t xml:space="preserve">on administrative cooperation and combating fraud in the field of value added </w:t>
            </w:r>
            <w:r w:rsidR="00531BFD" w:rsidRPr="005642BC">
              <w:rPr>
                <w:rFonts w:ascii="Times New Roman" w:hAnsi="Times New Roman"/>
                <w:sz w:val="24"/>
                <w:szCs w:val="24"/>
              </w:rPr>
              <w:t>tax</w:t>
            </w:r>
            <w:r w:rsidR="00531BFD" w:rsidRPr="00B21897">
              <w:rPr>
                <w:rFonts w:ascii="Times New Roman" w:hAnsi="Times New Roman"/>
                <w:sz w:val="24"/>
                <w:szCs w:val="24"/>
              </w:rPr>
              <w:t>,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 xml:space="preserve"> without extending the categories of data collected.</w:t>
            </w:r>
          </w:p>
          <w:p w14:paraId="076C2160" w14:textId="3CF977C5" w:rsidR="007E4040" w:rsidRPr="007E4040" w:rsidRDefault="007E4040" w:rsidP="007E404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040">
              <w:rPr>
                <w:rFonts w:ascii="Times New Roman" w:hAnsi="Times New Roman"/>
                <w:sz w:val="24"/>
                <w:szCs w:val="24"/>
              </w:rPr>
              <w:t xml:space="preserve">The Commission also agrees with the EESC on the importance of strict compliance with data protection rules. The proposal includes specific safeguards, such as purpose limitation, </w:t>
            </w:r>
            <w:r w:rsidR="00EB0C07" w:rsidRPr="00EB0C07">
              <w:rPr>
                <w:rFonts w:ascii="Times New Roman" w:hAnsi="Times New Roman"/>
                <w:sz w:val="24"/>
                <w:szCs w:val="24"/>
              </w:rPr>
              <w:t>data minimisation</w:t>
            </w:r>
            <w:r w:rsidR="00EB0C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 xml:space="preserve">dedicated access </w:t>
            </w:r>
            <w:r w:rsidR="00333877">
              <w:rPr>
                <w:rFonts w:ascii="Times New Roman" w:hAnsi="Times New Roman"/>
                <w:sz w:val="24"/>
                <w:szCs w:val="24"/>
              </w:rPr>
              <w:t>control</w:t>
            </w:r>
            <w:r w:rsidR="00333877" w:rsidRPr="007E40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A209EE">
              <w:rPr>
                <w:rFonts w:ascii="Times New Roman" w:hAnsi="Times New Roman"/>
                <w:sz w:val="24"/>
                <w:szCs w:val="24"/>
              </w:rPr>
              <w:t>oversight</w:t>
            </w:r>
            <w:r w:rsidR="00A209EE" w:rsidRPr="007E40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 xml:space="preserve">mechanisms. The Commission has taken due account of the opinion of the European Data Protection Supervisor </w:t>
            </w:r>
            <w:r w:rsidR="00A33B15">
              <w:rPr>
                <w:rFonts w:ascii="Times New Roman" w:hAnsi="Times New Roman"/>
                <w:sz w:val="24"/>
                <w:szCs w:val="24"/>
              </w:rPr>
              <w:t xml:space="preserve">(EDPS) 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 xml:space="preserve">and will ensure full compliance with the </w:t>
            </w:r>
            <w:r w:rsidR="007F4873">
              <w:rPr>
                <w:rFonts w:ascii="Times New Roman" w:hAnsi="Times New Roman"/>
                <w:sz w:val="24"/>
                <w:szCs w:val="24"/>
              </w:rPr>
              <w:t xml:space="preserve">EU 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>data protection framework.</w:t>
            </w:r>
          </w:p>
          <w:p w14:paraId="30D14481" w14:textId="033AD0A9" w:rsidR="003A50E2" w:rsidRPr="004F6117" w:rsidRDefault="007E4040" w:rsidP="00893AF9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040">
              <w:rPr>
                <w:rFonts w:ascii="Times New Roman" w:hAnsi="Times New Roman"/>
                <w:sz w:val="24"/>
                <w:szCs w:val="24"/>
              </w:rPr>
              <w:t>Finally, the Commission welcomes the EESC’s recognition that strengthening the fight against VAT fraud contributes to protecting the Union’s financial interests</w:t>
            </w:r>
            <w:r w:rsidR="002B63F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 xml:space="preserve">more effective action against fraud helps safeguard </w:t>
            </w:r>
            <w:r w:rsidR="00060D14">
              <w:rPr>
                <w:rFonts w:ascii="Times New Roman" w:hAnsi="Times New Roman"/>
                <w:sz w:val="24"/>
                <w:szCs w:val="24"/>
              </w:rPr>
              <w:t>EU own resources</w:t>
            </w:r>
            <w:r w:rsidRPr="007E4040">
              <w:rPr>
                <w:rFonts w:ascii="Times New Roman" w:hAnsi="Times New Roman"/>
                <w:sz w:val="24"/>
                <w:szCs w:val="24"/>
              </w:rPr>
              <w:t xml:space="preserve"> while supporting fair competition in the internal market</w:t>
            </w:r>
          </w:p>
        </w:tc>
      </w:tr>
    </w:tbl>
    <w:p w14:paraId="6AF07B14" w14:textId="089153E8" w:rsidR="004F6117" w:rsidRPr="006A295C" w:rsidRDefault="00B21897" w:rsidP="00D13BB4">
      <w:pPr>
        <w:spacing w:after="0" w:line="240" w:lineRule="auto"/>
        <w:ind w:left="-284"/>
        <w:rPr>
          <w:rFonts w:ascii="Times New Roman" w:hAnsi="Times New Roman"/>
          <w:bCs/>
          <w:strike/>
          <w:sz w:val="2"/>
          <w:szCs w:val="2"/>
        </w:rPr>
      </w:pPr>
      <w:r>
        <w:rPr>
          <w:rFonts w:ascii="Times New Roman" w:hAnsi="Times New Roman"/>
          <w:bCs/>
          <w:strike/>
          <w:sz w:val="16"/>
          <w:szCs w:val="16"/>
        </w:rPr>
        <w:t xml:space="preserve"> </w:t>
      </w:r>
    </w:p>
    <w:sectPr w:rsidR="004F6117" w:rsidRPr="006A2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233C" w14:textId="77777777" w:rsidR="00902188" w:rsidRDefault="00902188" w:rsidP="00FF63EA">
      <w:pPr>
        <w:spacing w:after="0" w:line="240" w:lineRule="auto"/>
      </w:pPr>
      <w:r>
        <w:separator/>
      </w:r>
    </w:p>
  </w:endnote>
  <w:endnote w:type="continuationSeparator" w:id="0">
    <w:p w14:paraId="49863B8A" w14:textId="77777777" w:rsidR="00902188" w:rsidRDefault="00902188" w:rsidP="00FF63EA">
      <w:pPr>
        <w:spacing w:after="0" w:line="240" w:lineRule="auto"/>
      </w:pPr>
      <w:r>
        <w:continuationSeparator/>
      </w:r>
    </w:p>
  </w:endnote>
  <w:endnote w:type="continuationNotice" w:id="1">
    <w:p w14:paraId="49018444" w14:textId="77777777" w:rsidR="00902188" w:rsidRDefault="009021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1BF4" w14:textId="77777777" w:rsidR="00902188" w:rsidRDefault="00902188" w:rsidP="00FF63EA">
      <w:pPr>
        <w:spacing w:after="0" w:line="240" w:lineRule="auto"/>
      </w:pPr>
      <w:r>
        <w:separator/>
      </w:r>
    </w:p>
  </w:footnote>
  <w:footnote w:type="continuationSeparator" w:id="0">
    <w:p w14:paraId="1F4D71AE" w14:textId="77777777" w:rsidR="00902188" w:rsidRDefault="00902188" w:rsidP="00FF63EA">
      <w:pPr>
        <w:spacing w:after="0" w:line="240" w:lineRule="auto"/>
      </w:pPr>
      <w:r>
        <w:continuationSeparator/>
      </w:r>
    </w:p>
  </w:footnote>
  <w:footnote w:type="continuationNotice" w:id="1">
    <w:p w14:paraId="4BCFD699" w14:textId="77777777" w:rsidR="00902188" w:rsidRDefault="00902188">
      <w:pPr>
        <w:spacing w:after="0" w:line="240" w:lineRule="auto"/>
      </w:pPr>
    </w:p>
  </w:footnote>
  <w:footnote w:id="2">
    <w:p w14:paraId="266FF7D9" w14:textId="25D402C3" w:rsidR="00AF3C4E" w:rsidRPr="006A295C" w:rsidRDefault="00AF3C4E" w:rsidP="006A295C">
      <w:pPr>
        <w:pStyle w:val="FootnoteText"/>
        <w:widowControl w:val="0"/>
        <w:spacing w:after="0" w:line="240" w:lineRule="auto"/>
        <w:ind w:right="-284" w:hanging="284"/>
        <w:jc w:val="both"/>
        <w:rPr>
          <w:rFonts w:ascii="Times New Roman" w:hAnsi="Times New Roman"/>
          <w:lang w:val="en-IE"/>
        </w:rPr>
      </w:pPr>
      <w:r w:rsidRPr="006A295C">
        <w:rPr>
          <w:rStyle w:val="FootnoteReference"/>
          <w:rFonts w:ascii="Times New Roman" w:hAnsi="Times New Roman"/>
        </w:rPr>
        <w:footnoteRef/>
      </w:r>
      <w:r w:rsidRPr="006A295C">
        <w:rPr>
          <w:rFonts w:ascii="Times New Roman" w:hAnsi="Times New Roman"/>
        </w:rPr>
        <w:t xml:space="preserve"> </w:t>
      </w:r>
      <w:r w:rsidRPr="006A295C">
        <w:rPr>
          <w:rFonts w:ascii="Times New Roman" w:hAnsi="Times New Roman"/>
          <w:lang w:val="en-IE"/>
        </w:rPr>
        <w:tab/>
      </w:r>
      <w:r w:rsidRPr="006A295C">
        <w:rPr>
          <w:rFonts w:ascii="Times New Roman" w:hAnsi="Times New Roman"/>
        </w:rPr>
        <w:t>Council Regulation (EU) No 904/2010 of 7 October 2010 on administrative cooperation and combating fraud in the field of value added tax (</w:t>
      </w:r>
      <w:hyperlink r:id="rId1" w:tooltip="Gives access to this document through its ELI URI." w:history="1">
        <w:r w:rsidRPr="006A295C">
          <w:rPr>
            <w:rStyle w:val="Hyperlink"/>
            <w:rFonts w:ascii="Times New Roman" w:hAnsi="Times New Roman"/>
          </w:rPr>
          <w:t>http://data.europa.eu/eli/reg/2010/904/oj</w:t>
        </w:r>
      </w:hyperlink>
      <w:r w:rsidRPr="006A295C">
        <w:rPr>
          <w:rFonts w:ascii="Times New Roman" w:hAnsi="Times New Roman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77C4F"/>
    <w:rsid w:val="00003DDD"/>
    <w:rsid w:val="00012A37"/>
    <w:rsid w:val="000131BB"/>
    <w:rsid w:val="00032F6F"/>
    <w:rsid w:val="00046B15"/>
    <w:rsid w:val="00050230"/>
    <w:rsid w:val="00050DC7"/>
    <w:rsid w:val="00060D14"/>
    <w:rsid w:val="000722EC"/>
    <w:rsid w:val="00076109"/>
    <w:rsid w:val="00077C4F"/>
    <w:rsid w:val="00081292"/>
    <w:rsid w:val="00081EE0"/>
    <w:rsid w:val="000830C5"/>
    <w:rsid w:val="00087C9E"/>
    <w:rsid w:val="00093060"/>
    <w:rsid w:val="00093CDB"/>
    <w:rsid w:val="000A1378"/>
    <w:rsid w:val="000A53F8"/>
    <w:rsid w:val="000A65E5"/>
    <w:rsid w:val="000B31AD"/>
    <w:rsid w:val="000C56BF"/>
    <w:rsid w:val="000C7FAB"/>
    <w:rsid w:val="000C7FFC"/>
    <w:rsid w:val="000E337C"/>
    <w:rsid w:val="000E74A0"/>
    <w:rsid w:val="000E7937"/>
    <w:rsid w:val="000F0274"/>
    <w:rsid w:val="000F5FD8"/>
    <w:rsid w:val="00104B17"/>
    <w:rsid w:val="00114E33"/>
    <w:rsid w:val="001167C0"/>
    <w:rsid w:val="00135C2A"/>
    <w:rsid w:val="00147F53"/>
    <w:rsid w:val="00151635"/>
    <w:rsid w:val="0015571D"/>
    <w:rsid w:val="001643BE"/>
    <w:rsid w:val="00171678"/>
    <w:rsid w:val="001A7A60"/>
    <w:rsid w:val="001B0014"/>
    <w:rsid w:val="001B0E0B"/>
    <w:rsid w:val="001B55D4"/>
    <w:rsid w:val="001C1EB5"/>
    <w:rsid w:val="001C2896"/>
    <w:rsid w:val="001C3BAB"/>
    <w:rsid w:val="001C4138"/>
    <w:rsid w:val="001C7F87"/>
    <w:rsid w:val="001D181D"/>
    <w:rsid w:val="001E6DF1"/>
    <w:rsid w:val="001F1887"/>
    <w:rsid w:val="001F2EC6"/>
    <w:rsid w:val="001F4299"/>
    <w:rsid w:val="001F451B"/>
    <w:rsid w:val="001F65D0"/>
    <w:rsid w:val="0021255D"/>
    <w:rsid w:val="00217E59"/>
    <w:rsid w:val="00245F60"/>
    <w:rsid w:val="002468DE"/>
    <w:rsid w:val="002522F6"/>
    <w:rsid w:val="00256F03"/>
    <w:rsid w:val="00280F83"/>
    <w:rsid w:val="00287297"/>
    <w:rsid w:val="002930A1"/>
    <w:rsid w:val="002A49AB"/>
    <w:rsid w:val="002B63FB"/>
    <w:rsid w:val="002D12D4"/>
    <w:rsid w:val="002E6D63"/>
    <w:rsid w:val="002F03FA"/>
    <w:rsid w:val="003004D2"/>
    <w:rsid w:val="00331DB6"/>
    <w:rsid w:val="00333877"/>
    <w:rsid w:val="00334164"/>
    <w:rsid w:val="003349A3"/>
    <w:rsid w:val="0033781C"/>
    <w:rsid w:val="0035062A"/>
    <w:rsid w:val="0036763D"/>
    <w:rsid w:val="00377967"/>
    <w:rsid w:val="00386143"/>
    <w:rsid w:val="0039499E"/>
    <w:rsid w:val="003A1A4A"/>
    <w:rsid w:val="003A50E2"/>
    <w:rsid w:val="003B58DC"/>
    <w:rsid w:val="003C00D4"/>
    <w:rsid w:val="003D08F7"/>
    <w:rsid w:val="003F15DF"/>
    <w:rsid w:val="003F686E"/>
    <w:rsid w:val="00400863"/>
    <w:rsid w:val="0040136E"/>
    <w:rsid w:val="00403BF4"/>
    <w:rsid w:val="004051D9"/>
    <w:rsid w:val="0043786D"/>
    <w:rsid w:val="00442552"/>
    <w:rsid w:val="00455A1C"/>
    <w:rsid w:val="0046729F"/>
    <w:rsid w:val="004675B5"/>
    <w:rsid w:val="004770D6"/>
    <w:rsid w:val="00478174"/>
    <w:rsid w:val="0049246C"/>
    <w:rsid w:val="00493902"/>
    <w:rsid w:val="004958C0"/>
    <w:rsid w:val="004C0127"/>
    <w:rsid w:val="004C3D44"/>
    <w:rsid w:val="004C7604"/>
    <w:rsid w:val="004D096A"/>
    <w:rsid w:val="004D21BB"/>
    <w:rsid w:val="004E367F"/>
    <w:rsid w:val="004F4ADD"/>
    <w:rsid w:val="004F6117"/>
    <w:rsid w:val="004F63F1"/>
    <w:rsid w:val="004F651E"/>
    <w:rsid w:val="005056F7"/>
    <w:rsid w:val="005063AA"/>
    <w:rsid w:val="00507DAD"/>
    <w:rsid w:val="00513A80"/>
    <w:rsid w:val="005159B6"/>
    <w:rsid w:val="0052596B"/>
    <w:rsid w:val="00531BFD"/>
    <w:rsid w:val="00532E61"/>
    <w:rsid w:val="00535AB8"/>
    <w:rsid w:val="0054497F"/>
    <w:rsid w:val="00552740"/>
    <w:rsid w:val="00554BCB"/>
    <w:rsid w:val="00554D8D"/>
    <w:rsid w:val="00557245"/>
    <w:rsid w:val="0056544F"/>
    <w:rsid w:val="00567F8A"/>
    <w:rsid w:val="00573835"/>
    <w:rsid w:val="00574460"/>
    <w:rsid w:val="0057724E"/>
    <w:rsid w:val="00581306"/>
    <w:rsid w:val="00584AA3"/>
    <w:rsid w:val="005907B0"/>
    <w:rsid w:val="00596179"/>
    <w:rsid w:val="005A7F14"/>
    <w:rsid w:val="005C2CEF"/>
    <w:rsid w:val="005C3105"/>
    <w:rsid w:val="005D1C3C"/>
    <w:rsid w:val="005E174A"/>
    <w:rsid w:val="005E56C5"/>
    <w:rsid w:val="006365DE"/>
    <w:rsid w:val="0064356F"/>
    <w:rsid w:val="00645AD4"/>
    <w:rsid w:val="00650F53"/>
    <w:rsid w:val="0065133E"/>
    <w:rsid w:val="00654FCF"/>
    <w:rsid w:val="00660DD8"/>
    <w:rsid w:val="0066377E"/>
    <w:rsid w:val="00671527"/>
    <w:rsid w:val="00686CF8"/>
    <w:rsid w:val="00690391"/>
    <w:rsid w:val="00692C2F"/>
    <w:rsid w:val="00695797"/>
    <w:rsid w:val="00696A5E"/>
    <w:rsid w:val="006A295C"/>
    <w:rsid w:val="006A58B7"/>
    <w:rsid w:val="006B3B69"/>
    <w:rsid w:val="006C3873"/>
    <w:rsid w:val="006D20DD"/>
    <w:rsid w:val="0071100D"/>
    <w:rsid w:val="00734613"/>
    <w:rsid w:val="007429DD"/>
    <w:rsid w:val="00743698"/>
    <w:rsid w:val="0074381F"/>
    <w:rsid w:val="0074501A"/>
    <w:rsid w:val="00751910"/>
    <w:rsid w:val="00751E60"/>
    <w:rsid w:val="007547B5"/>
    <w:rsid w:val="00764608"/>
    <w:rsid w:val="00770FC2"/>
    <w:rsid w:val="00774B0C"/>
    <w:rsid w:val="00781431"/>
    <w:rsid w:val="00785CD8"/>
    <w:rsid w:val="00795A9E"/>
    <w:rsid w:val="007A235C"/>
    <w:rsid w:val="007A4AF4"/>
    <w:rsid w:val="007A5915"/>
    <w:rsid w:val="007A606D"/>
    <w:rsid w:val="007B1430"/>
    <w:rsid w:val="007B276D"/>
    <w:rsid w:val="007C2214"/>
    <w:rsid w:val="007D16A0"/>
    <w:rsid w:val="007E4040"/>
    <w:rsid w:val="007F4032"/>
    <w:rsid w:val="007F4873"/>
    <w:rsid w:val="00802CD9"/>
    <w:rsid w:val="008039FC"/>
    <w:rsid w:val="00807B48"/>
    <w:rsid w:val="008122C5"/>
    <w:rsid w:val="008135CA"/>
    <w:rsid w:val="008153F7"/>
    <w:rsid w:val="0081584F"/>
    <w:rsid w:val="00824FA5"/>
    <w:rsid w:val="00830E13"/>
    <w:rsid w:val="00835C42"/>
    <w:rsid w:val="00846483"/>
    <w:rsid w:val="0085530B"/>
    <w:rsid w:val="008571C3"/>
    <w:rsid w:val="00857968"/>
    <w:rsid w:val="008703BF"/>
    <w:rsid w:val="008704B2"/>
    <w:rsid w:val="008750B3"/>
    <w:rsid w:val="008860BD"/>
    <w:rsid w:val="0088636E"/>
    <w:rsid w:val="008925CE"/>
    <w:rsid w:val="00893AF9"/>
    <w:rsid w:val="008A6048"/>
    <w:rsid w:val="008B2F66"/>
    <w:rsid w:val="008B4A06"/>
    <w:rsid w:val="008C4D41"/>
    <w:rsid w:val="008C6A79"/>
    <w:rsid w:val="008E7097"/>
    <w:rsid w:val="00902188"/>
    <w:rsid w:val="0090334C"/>
    <w:rsid w:val="009251FA"/>
    <w:rsid w:val="00941B02"/>
    <w:rsid w:val="0094564C"/>
    <w:rsid w:val="009669EB"/>
    <w:rsid w:val="0097215E"/>
    <w:rsid w:val="00973030"/>
    <w:rsid w:val="00981F45"/>
    <w:rsid w:val="009923A1"/>
    <w:rsid w:val="00994D12"/>
    <w:rsid w:val="00997CE1"/>
    <w:rsid w:val="009A3D2D"/>
    <w:rsid w:val="009A75B4"/>
    <w:rsid w:val="009B128B"/>
    <w:rsid w:val="009B6844"/>
    <w:rsid w:val="009C0CB8"/>
    <w:rsid w:val="009D49E0"/>
    <w:rsid w:val="009E4A54"/>
    <w:rsid w:val="009E6AB9"/>
    <w:rsid w:val="009F051C"/>
    <w:rsid w:val="00A10C86"/>
    <w:rsid w:val="00A133B9"/>
    <w:rsid w:val="00A16F07"/>
    <w:rsid w:val="00A209EE"/>
    <w:rsid w:val="00A326A4"/>
    <w:rsid w:val="00A33B15"/>
    <w:rsid w:val="00A62C7B"/>
    <w:rsid w:val="00A7709A"/>
    <w:rsid w:val="00A864F6"/>
    <w:rsid w:val="00A90ED1"/>
    <w:rsid w:val="00A954B0"/>
    <w:rsid w:val="00AC087E"/>
    <w:rsid w:val="00AC2F7D"/>
    <w:rsid w:val="00AC5935"/>
    <w:rsid w:val="00AD2D78"/>
    <w:rsid w:val="00AE1842"/>
    <w:rsid w:val="00AE1D33"/>
    <w:rsid w:val="00AE3C7C"/>
    <w:rsid w:val="00AF3C4E"/>
    <w:rsid w:val="00B059F3"/>
    <w:rsid w:val="00B21897"/>
    <w:rsid w:val="00B22B82"/>
    <w:rsid w:val="00B25534"/>
    <w:rsid w:val="00B31306"/>
    <w:rsid w:val="00B36B3F"/>
    <w:rsid w:val="00B42814"/>
    <w:rsid w:val="00B6771C"/>
    <w:rsid w:val="00B83936"/>
    <w:rsid w:val="00B863DE"/>
    <w:rsid w:val="00B96E33"/>
    <w:rsid w:val="00B96EAF"/>
    <w:rsid w:val="00BA5F25"/>
    <w:rsid w:val="00BB365A"/>
    <w:rsid w:val="00BB7B9A"/>
    <w:rsid w:val="00BC7C8E"/>
    <w:rsid w:val="00BD6EB7"/>
    <w:rsid w:val="00BF1043"/>
    <w:rsid w:val="00BF24E7"/>
    <w:rsid w:val="00BF472A"/>
    <w:rsid w:val="00BF78BE"/>
    <w:rsid w:val="00C03B03"/>
    <w:rsid w:val="00C13960"/>
    <w:rsid w:val="00C168A2"/>
    <w:rsid w:val="00C2212B"/>
    <w:rsid w:val="00C4462E"/>
    <w:rsid w:val="00C46336"/>
    <w:rsid w:val="00C544DE"/>
    <w:rsid w:val="00C54D27"/>
    <w:rsid w:val="00C5750B"/>
    <w:rsid w:val="00C7330E"/>
    <w:rsid w:val="00C76EEB"/>
    <w:rsid w:val="00C90E90"/>
    <w:rsid w:val="00C978E1"/>
    <w:rsid w:val="00CA1546"/>
    <w:rsid w:val="00CA6F4E"/>
    <w:rsid w:val="00CA76B0"/>
    <w:rsid w:val="00CD19D9"/>
    <w:rsid w:val="00CE2268"/>
    <w:rsid w:val="00CE6AA0"/>
    <w:rsid w:val="00CE7734"/>
    <w:rsid w:val="00CF33A6"/>
    <w:rsid w:val="00CF6441"/>
    <w:rsid w:val="00CF77E1"/>
    <w:rsid w:val="00D01F5A"/>
    <w:rsid w:val="00D13BB4"/>
    <w:rsid w:val="00D15F31"/>
    <w:rsid w:val="00D1716E"/>
    <w:rsid w:val="00D228FB"/>
    <w:rsid w:val="00D31FA4"/>
    <w:rsid w:val="00D362BA"/>
    <w:rsid w:val="00D434ED"/>
    <w:rsid w:val="00D52CD0"/>
    <w:rsid w:val="00D60AEA"/>
    <w:rsid w:val="00D617CB"/>
    <w:rsid w:val="00D64E05"/>
    <w:rsid w:val="00D70506"/>
    <w:rsid w:val="00D739E9"/>
    <w:rsid w:val="00D749DF"/>
    <w:rsid w:val="00D873F5"/>
    <w:rsid w:val="00D879F3"/>
    <w:rsid w:val="00D92FD3"/>
    <w:rsid w:val="00D939B2"/>
    <w:rsid w:val="00D955B2"/>
    <w:rsid w:val="00DA01D7"/>
    <w:rsid w:val="00DA3B6E"/>
    <w:rsid w:val="00DB7581"/>
    <w:rsid w:val="00DC70C1"/>
    <w:rsid w:val="00DD644A"/>
    <w:rsid w:val="00DE3DAA"/>
    <w:rsid w:val="00DF24CE"/>
    <w:rsid w:val="00DF3923"/>
    <w:rsid w:val="00DF71F1"/>
    <w:rsid w:val="00E15C97"/>
    <w:rsid w:val="00E26B75"/>
    <w:rsid w:val="00E301FF"/>
    <w:rsid w:val="00E42AC8"/>
    <w:rsid w:val="00E52877"/>
    <w:rsid w:val="00E57675"/>
    <w:rsid w:val="00E60290"/>
    <w:rsid w:val="00E66369"/>
    <w:rsid w:val="00E81368"/>
    <w:rsid w:val="00E83C12"/>
    <w:rsid w:val="00E904C8"/>
    <w:rsid w:val="00EA1BBF"/>
    <w:rsid w:val="00EB0C07"/>
    <w:rsid w:val="00EB29A9"/>
    <w:rsid w:val="00EB4A50"/>
    <w:rsid w:val="00EB77D2"/>
    <w:rsid w:val="00ED0A53"/>
    <w:rsid w:val="00EE0521"/>
    <w:rsid w:val="00EE3A79"/>
    <w:rsid w:val="00EF7FBE"/>
    <w:rsid w:val="00F029DA"/>
    <w:rsid w:val="00F20D1D"/>
    <w:rsid w:val="00F22D3F"/>
    <w:rsid w:val="00F255F7"/>
    <w:rsid w:val="00F316C8"/>
    <w:rsid w:val="00F32D8C"/>
    <w:rsid w:val="00F368A8"/>
    <w:rsid w:val="00F41A97"/>
    <w:rsid w:val="00F43B07"/>
    <w:rsid w:val="00F505AF"/>
    <w:rsid w:val="00F6235C"/>
    <w:rsid w:val="00F632DE"/>
    <w:rsid w:val="00F72024"/>
    <w:rsid w:val="00F735A5"/>
    <w:rsid w:val="00F735E4"/>
    <w:rsid w:val="00F845E7"/>
    <w:rsid w:val="00FA4624"/>
    <w:rsid w:val="00FB4733"/>
    <w:rsid w:val="00FB7834"/>
    <w:rsid w:val="00FC6EAD"/>
    <w:rsid w:val="00FD4B6A"/>
    <w:rsid w:val="00FF03A8"/>
    <w:rsid w:val="00FF63EA"/>
    <w:rsid w:val="02867542"/>
    <w:rsid w:val="02B67F6D"/>
    <w:rsid w:val="0308F9F1"/>
    <w:rsid w:val="07F7BC00"/>
    <w:rsid w:val="08A8E11D"/>
    <w:rsid w:val="097D4004"/>
    <w:rsid w:val="0BB28645"/>
    <w:rsid w:val="0D1363A1"/>
    <w:rsid w:val="0F1F440F"/>
    <w:rsid w:val="0F75DE7C"/>
    <w:rsid w:val="0FFFE965"/>
    <w:rsid w:val="10863053"/>
    <w:rsid w:val="109BFF51"/>
    <w:rsid w:val="11275F74"/>
    <w:rsid w:val="12BE3020"/>
    <w:rsid w:val="16DF16F5"/>
    <w:rsid w:val="17E5E72C"/>
    <w:rsid w:val="18549AE9"/>
    <w:rsid w:val="18F80C22"/>
    <w:rsid w:val="197B7951"/>
    <w:rsid w:val="19E9DC44"/>
    <w:rsid w:val="1A559868"/>
    <w:rsid w:val="1AC2FB1F"/>
    <w:rsid w:val="1B6CA457"/>
    <w:rsid w:val="1C5D288C"/>
    <w:rsid w:val="1D3F69B5"/>
    <w:rsid w:val="1EDE7751"/>
    <w:rsid w:val="1EF937A1"/>
    <w:rsid w:val="1F7378DA"/>
    <w:rsid w:val="1FD44C65"/>
    <w:rsid w:val="206DF351"/>
    <w:rsid w:val="2140C0EB"/>
    <w:rsid w:val="21821A99"/>
    <w:rsid w:val="2282325F"/>
    <w:rsid w:val="242E038A"/>
    <w:rsid w:val="24679650"/>
    <w:rsid w:val="24A66C65"/>
    <w:rsid w:val="24AC0170"/>
    <w:rsid w:val="24CCFAAD"/>
    <w:rsid w:val="250C8C27"/>
    <w:rsid w:val="25275A08"/>
    <w:rsid w:val="254FFE1A"/>
    <w:rsid w:val="26802CC4"/>
    <w:rsid w:val="26F26758"/>
    <w:rsid w:val="277C7E63"/>
    <w:rsid w:val="29A6B632"/>
    <w:rsid w:val="2ABDD0B7"/>
    <w:rsid w:val="2D30E846"/>
    <w:rsid w:val="2FF7D95B"/>
    <w:rsid w:val="30EACD9B"/>
    <w:rsid w:val="313DDA9C"/>
    <w:rsid w:val="323340A4"/>
    <w:rsid w:val="336D6BE6"/>
    <w:rsid w:val="340DD0E9"/>
    <w:rsid w:val="372EB28E"/>
    <w:rsid w:val="37D877D7"/>
    <w:rsid w:val="3865A8B3"/>
    <w:rsid w:val="391CD346"/>
    <w:rsid w:val="39D06A1F"/>
    <w:rsid w:val="3A58B3D1"/>
    <w:rsid w:val="3A8E9152"/>
    <w:rsid w:val="3B5F09EA"/>
    <w:rsid w:val="3EBA8137"/>
    <w:rsid w:val="3F088003"/>
    <w:rsid w:val="41422ACF"/>
    <w:rsid w:val="425B9FD8"/>
    <w:rsid w:val="4317A1B7"/>
    <w:rsid w:val="45C49726"/>
    <w:rsid w:val="46C24ABF"/>
    <w:rsid w:val="484F6FD2"/>
    <w:rsid w:val="4857312C"/>
    <w:rsid w:val="4AD02A67"/>
    <w:rsid w:val="4C60D889"/>
    <w:rsid w:val="4C7DB8A7"/>
    <w:rsid w:val="4CD1F5A4"/>
    <w:rsid w:val="4DB015A5"/>
    <w:rsid w:val="4F41D2AE"/>
    <w:rsid w:val="4F6D9F1D"/>
    <w:rsid w:val="505D6421"/>
    <w:rsid w:val="5474A0CF"/>
    <w:rsid w:val="5561F74D"/>
    <w:rsid w:val="59E2B44A"/>
    <w:rsid w:val="5BC83060"/>
    <w:rsid w:val="5BE8F919"/>
    <w:rsid w:val="5D0E61A9"/>
    <w:rsid w:val="5FDB4E4C"/>
    <w:rsid w:val="5FECEA26"/>
    <w:rsid w:val="603CEAD7"/>
    <w:rsid w:val="6121BC4A"/>
    <w:rsid w:val="61E7B308"/>
    <w:rsid w:val="643BFCB1"/>
    <w:rsid w:val="650A2F1C"/>
    <w:rsid w:val="65ED7F59"/>
    <w:rsid w:val="674E66B4"/>
    <w:rsid w:val="68EB877D"/>
    <w:rsid w:val="696E3469"/>
    <w:rsid w:val="69C9E9FF"/>
    <w:rsid w:val="6B4925EA"/>
    <w:rsid w:val="6C48B076"/>
    <w:rsid w:val="6D201F82"/>
    <w:rsid w:val="6D9D0794"/>
    <w:rsid w:val="6DB4F90F"/>
    <w:rsid w:val="6ECB3D83"/>
    <w:rsid w:val="6EE9B879"/>
    <w:rsid w:val="6EF8A761"/>
    <w:rsid w:val="6F442040"/>
    <w:rsid w:val="6F65ED27"/>
    <w:rsid w:val="6F9E68F0"/>
    <w:rsid w:val="700E69D9"/>
    <w:rsid w:val="70775147"/>
    <w:rsid w:val="729AA407"/>
    <w:rsid w:val="752E7478"/>
    <w:rsid w:val="77D6DAD9"/>
    <w:rsid w:val="78279A42"/>
    <w:rsid w:val="79CAB43B"/>
    <w:rsid w:val="7BB5FF16"/>
    <w:rsid w:val="7BCFA3A3"/>
    <w:rsid w:val="7C1E8066"/>
    <w:rsid w:val="7E967C7B"/>
    <w:rsid w:val="7EF9BD52"/>
    <w:rsid w:val="7FC2315E"/>
    <w:rsid w:val="7FE8C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DBEE9"/>
  <w15:chartTrackingRefBased/>
  <w15:docId w15:val="{89DD4D0E-C622-457D-A71A-D6895E32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5F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245F6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45F6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245F60"/>
    <w:rPr>
      <w:sz w:val="22"/>
      <w:szCs w:val="22"/>
      <w:lang w:eastAsia="en-US"/>
    </w:rPr>
  </w:style>
  <w:style w:type="paragraph" w:customStyle="1" w:styleId="Text1">
    <w:name w:val="Text 1"/>
    <w:basedOn w:val="Normal"/>
    <w:link w:val="Text1Char"/>
    <w:qFormat/>
    <w:rsid w:val="00F43B07"/>
    <w:pPr>
      <w:spacing w:after="240" w:line="240" w:lineRule="auto"/>
      <w:ind w:left="482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xt1Char">
    <w:name w:val="Text 1 Char"/>
    <w:link w:val="Text1"/>
    <w:locked/>
    <w:rsid w:val="00F43B07"/>
    <w:rPr>
      <w:rFonts w:ascii="Times New Roman" w:eastAsia="Times New Roman" w:hAnsi="Times New Roman"/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003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D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03D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D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3DDD"/>
    <w:rPr>
      <w:b/>
      <w:bCs/>
      <w:lang w:eastAsia="en-US"/>
    </w:rPr>
  </w:style>
  <w:style w:type="paragraph" w:styleId="Revision">
    <w:name w:val="Revision"/>
    <w:hidden/>
    <w:uiPriority w:val="99"/>
    <w:semiHidden/>
    <w:rsid w:val="00AD2D78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C4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3C4E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AF3C4E"/>
    <w:rPr>
      <w:vertAlign w:val="superscript"/>
    </w:rPr>
  </w:style>
  <w:style w:type="character" w:styleId="Hyperlink">
    <w:name w:val="Hyperlink"/>
    <w:uiPriority w:val="99"/>
    <w:unhideWhenUsed/>
    <w:rsid w:val="00AF3C4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F3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ata.europa.eu/eli/reg/2010/904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Status xmlns="a2477ae3-767d-448b-97cd-26e153958fa9">Not Started</EC_Collab_Status>
    <EC_Collab_Reference xmlns="a2477ae3-767d-448b-97cd-26e153958fa9" xsi:nil="true"/>
    <EC_Collab_DocumentLanguage xmlns="a2477ae3-767d-448b-97cd-26e153958fa9">EESC</EC_Collab_DocumentLanguage>
    <Assoc xmlns="76cbf3f4-0786-4ae9-98ee-4a4440e09ddc" xsi:nil="true"/>
    <Contact_x0020_point xmlns="76cbf3f4-0786-4ae9-98ee-4a4440e09ddc" xsi:nil="true"/>
    <CF xmlns="76cbf3f4-0786-4ae9-98ee-4a4440e09ddc" xsi:nil="true"/>
    <Event_x0020_date xmlns="76cbf3f4-0786-4ae9-98ee-4a4440e09ddc" xsi:nil="true"/>
    <DDL_x0020_Dir_x002e_ xmlns="76cbf3f4-0786-4ae9-98ee-4a4440e09d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01C14A182358A040BBA84F29DA21265B00DB982D81A5618F4399668669242FF048" ma:contentTypeVersion="26" ma:contentTypeDescription="Create a new document in this library." ma:contentTypeScope="" ma:versionID="a5eff75b975752bc6b3858dcbc756c8b">
  <xsd:schema xmlns:xsd="http://www.w3.org/2001/XMLSchema" xmlns:xs="http://www.w3.org/2001/XMLSchema" xmlns:p="http://schemas.microsoft.com/office/2006/metadata/properties" xmlns:ns3="a2477ae3-767d-448b-97cd-26e153958fa9" xmlns:ns4="76cbf3f4-0786-4ae9-98ee-4a4440e09ddc" xmlns:ns5="8d82ef2e-2665-4d75-ad12-ca052c5613cd" targetNamespace="http://schemas.microsoft.com/office/2006/metadata/properties" ma:root="true" ma:fieldsID="f84dc1926eaf9e9e1ee9c6fb6107522e" ns3:_="" ns4:_="" ns5:_="">
    <xsd:import namespace="a2477ae3-767d-448b-97cd-26e153958fa9"/>
    <xsd:import namespace="76cbf3f4-0786-4ae9-98ee-4a4440e09ddc"/>
    <xsd:import namespace="8d82ef2e-2665-4d75-ad12-ca052c5613cd"/>
    <xsd:element name="properties">
      <xsd:complexType>
        <xsd:sequence>
          <xsd:element name="documentManagement">
            <xsd:complexType>
              <xsd:all>
                <xsd:element ref="ns3:EC_Collab_DocumentLanguage"/>
                <xsd:element ref="ns4:CF" minOccurs="0"/>
                <xsd:element ref="ns4:Assoc" minOccurs="0"/>
                <xsd:element ref="ns4:Event_x0020_date" minOccurs="0"/>
                <xsd:element ref="ns4:Contact_x0020_point" minOccurs="0"/>
                <xsd:element ref="ns4:DDL_x0020_Dir_x002e_" minOccurs="0"/>
                <xsd:element ref="ns5:SharedWithUsers" minOccurs="0"/>
                <xsd:element ref="ns5:SharedWithDetails" minOccurs="0"/>
                <xsd:element ref="ns3:EC_Collab_Reference" minOccurs="0"/>
                <xsd:element ref="ns3:EC_Collab_Statu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7ae3-767d-448b-97cd-26e153958fa9" elementFormDefault="qualified">
    <xsd:import namespace="http://schemas.microsoft.com/office/2006/documentManagement/types"/>
    <xsd:import namespace="http://schemas.microsoft.com/office/infopath/2007/PartnerControls"/>
    <xsd:element name="EC_Collab_DocumentLanguage" ma:index="12" ma:displayName="Institution" ma:format="Dropdown" ma:internalName="EC_Collab_DocumentLanguage">
      <xsd:simpleType>
        <xsd:restriction base="dms:Choice">
          <xsd:enumeration value="Choose"/>
          <xsd:enumeration value="Council"/>
          <xsd:enumeration value="EP"/>
          <xsd:enumeration value="EESC"/>
          <xsd:enumeration value="EPPO"/>
          <xsd:enumeration value="GRI"/>
          <xsd:enumeration value="Presidency"/>
          <xsd:enumeration value="CoR"/>
          <xsd:enumeration value="Other"/>
          <xsd:enumeration value="EXCO"/>
        </xsd:restriction>
      </xsd:simpleType>
    </xsd:element>
    <xsd:element name="EC_Collab_Reference" ma:index="20" nillable="true" ma:displayName="Reference" ma:internalName="EC_Collab_Reference" ma:readOnly="false">
      <xsd:simpleType>
        <xsd:restriction base="dms:Text"/>
      </xsd:simpleType>
    </xsd:element>
    <xsd:element name="EC_Collab_Status" ma:index="21" nillable="true" ma:displayName="EC Status" ma:default="Not Started" ma:format="Dropdown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  <xsd:enumeration value="Template"/>
          <xsd:enumeration value="Reference docu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bf3f4-0786-4ae9-98ee-4a4440e09ddc" elementFormDefault="qualified">
    <xsd:import namespace="http://schemas.microsoft.com/office/2006/documentManagement/types"/>
    <xsd:import namespace="http://schemas.microsoft.com/office/infopath/2007/PartnerControls"/>
    <xsd:element name="CF" ma:index="13" nillable="true" ma:displayName="CF" ma:format="Dropdown" ma:internalName="CF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"/>
                    <xsd:enumeration value="Dir A"/>
                    <xsd:enumeration value="Dir B"/>
                    <xsd:enumeration value="Dir C"/>
                    <xsd:enumeration value="Dir D"/>
                    <xsd:enumeration value="Dir R"/>
                    <xsd:enumeration value="A1"/>
                    <xsd:enumeration value="A2"/>
                    <xsd:enumeration value="A3"/>
                    <xsd:enumeration value="A4"/>
                    <xsd:enumeration value="A5"/>
                    <xsd:enumeration value="B1"/>
                    <xsd:enumeration value="B2"/>
                    <xsd:enumeration value="B3"/>
                    <xsd:enumeration value="B4"/>
                    <xsd:enumeration value="C1"/>
                    <xsd:enumeration value="C2"/>
                    <xsd:enumeration value="C3"/>
                    <xsd:enumeration value="C4"/>
                    <xsd:enumeration value="D1"/>
                    <xsd:enumeration value="D2"/>
                    <xsd:enumeration value="D3"/>
                    <xsd:enumeration value="D4"/>
                    <xsd:enumeration value="A6"/>
                    <xsd:enumeration value="B5"/>
                    <xsd:enumeration value="E1"/>
                    <xsd:enumeration value="E2"/>
                    <xsd:enumeration value="E3"/>
                    <xsd:enumeration value="Choice 29"/>
                  </xsd:restriction>
                </xsd:simpleType>
              </xsd:element>
            </xsd:sequence>
          </xsd:extension>
        </xsd:complexContent>
      </xsd:complexType>
    </xsd:element>
    <xsd:element name="Assoc" ma:index="14" nillable="true" ma:displayName="Assoc" ma:internalName="Asso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"/>
                    <xsd:enumeration value="Dir A"/>
                    <xsd:enumeration value="Dir B"/>
                    <xsd:enumeration value="Dir C"/>
                    <xsd:enumeration value="Dir D"/>
                    <xsd:enumeration value="Dir R"/>
                    <xsd:enumeration value="A1"/>
                    <xsd:enumeration value="A2"/>
                    <xsd:enumeration value="A3"/>
                    <xsd:enumeration value="A4"/>
                    <xsd:enumeration value="A5"/>
                    <xsd:enumeration value="B1"/>
                    <xsd:enumeration value="B2"/>
                    <xsd:enumeration value="B3"/>
                    <xsd:enumeration value="B4"/>
                    <xsd:enumeration value="B-TF"/>
                    <xsd:enumeration value="C1"/>
                    <xsd:enumeration value="C2"/>
                    <xsd:enumeration value="C3"/>
                    <xsd:enumeration value="C4"/>
                    <xsd:enumeration value="C5"/>
                    <xsd:enumeration value="D1"/>
                    <xsd:enumeration value="D2"/>
                    <xsd:enumeration value="D3"/>
                    <xsd:enumeration value="D4"/>
                    <xsd:enumeration value="R1"/>
                    <xsd:enumeration value="R2"/>
                    <xsd:enumeration value="R3"/>
                  </xsd:restriction>
                </xsd:simpleType>
              </xsd:element>
            </xsd:sequence>
          </xsd:extension>
        </xsd:complexContent>
      </xsd:complexType>
    </xsd:element>
    <xsd:element name="Event_x0020_date" ma:index="15" nillable="true" ma:displayName="Event date" ma:format="DateOnly" ma:internalName="Event_x0020_date">
      <xsd:simpleType>
        <xsd:restriction base="dms:DateTime"/>
      </xsd:simpleType>
    </xsd:element>
    <xsd:element name="Contact_x0020_point" ma:index="16" nillable="true" ma:displayName="Contact point" ma:format="Dropdown" ma:internalName="Contact_x0020_point">
      <xsd:simpleType>
        <xsd:restriction base="dms:Choice">
          <xsd:enumeration value="M. Whitehouse"/>
          <xsd:enumeration value="A. Cernea"/>
          <xsd:enumeration value="A. Kotyashko"/>
          <xsd:enumeration value="Directorate"/>
          <xsd:enumeration value="DG"/>
        </xsd:restriction>
      </xsd:simpleType>
    </xsd:element>
    <xsd:element name="DDL_x0020_Dir_x002e_" ma:index="17" nillable="true" ma:displayName="DDL Dir." ma:format="DateOnly" ma:internalName="DDL_x0020_Dir_x002e_">
      <xsd:simpleType>
        <xsd:restriction base="dms:DateTime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2ef2e-2665-4d75-ad12-ca052c561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BA8A5-6C5F-4012-B8F3-086D143C7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69E60-6353-4162-A454-00784D4DEE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5BA138-6D5B-4CCA-8405-F5C2AC359E36}">
  <ds:schemaRefs>
    <ds:schemaRef ds:uri="http://schemas.microsoft.com/office/2006/metadata/properties"/>
    <ds:schemaRef ds:uri="http://schemas.microsoft.com/office/infopath/2007/PartnerControls"/>
    <ds:schemaRef ds:uri="a2477ae3-767d-448b-97cd-26e153958fa9"/>
    <ds:schemaRef ds:uri="76cbf3f4-0786-4ae9-98ee-4a4440e09ddc"/>
  </ds:schemaRefs>
</ds:datastoreItem>
</file>

<file path=customXml/itemProps4.xml><?xml version="1.0" encoding="utf-8"?>
<ds:datastoreItem xmlns:ds="http://schemas.openxmlformats.org/officeDocument/2006/customXml" ds:itemID="{3323E9E9-8D87-4D73-9D46-8FCC233A8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77ae3-767d-448b-97cd-26e153958fa9"/>
    <ds:schemaRef ds:uri="76cbf3f4-0786-4ae9-98ee-4a4440e09ddc"/>
    <ds:schemaRef ds:uri="8d82ef2e-2665-4d75-ad12-ca052c561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2404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ROSSI Simona (SG)</cp:lastModifiedBy>
  <cp:revision>2</cp:revision>
  <cp:lastPrinted>2025-03-19T09:00:00Z</cp:lastPrinted>
  <dcterms:created xsi:type="dcterms:W3CDTF">2026-04-17T12:53:00Z</dcterms:created>
  <dcterms:modified xsi:type="dcterms:W3CDTF">2026-04-17T12:53:00Z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0x01010001C14A182358A040BBA84F29DA21265B00DB982D81A5618F4399668669242FF048</vt:lpwstr>
  </property>
</Properties>
</file>