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D85863" w:rsidR="00D85863" w:rsidP="00D85863" w:rsidRDefault="00D85863" w14:paraId="412D86B3" w14:textId="490D637E">
      <w:pPr>
        <w:jc w:val="right"/>
        <w:rPr>
          <w:b/>
          <w:bCs/>
        </w:rPr>
      </w:pPr>
      <w:r w:rsidRPr="00D85863">
        <w:rPr>
          <w:b/>
          <w:bCs/>
        </w:rPr>
        <w:t>REX/6</w:t>
      </w:r>
      <w:r w:rsidR="00D57832">
        <w:rPr>
          <w:b/>
          <w:bCs/>
        </w:rPr>
        <w:t>12</w:t>
      </w:r>
    </w:p>
    <w:p w:rsidRPr="005165C1" w:rsidR="005165C1" w:rsidP="00D85863" w:rsidRDefault="00D57832" w14:paraId="56DDDD83" w14:textId="270B3E53">
      <w:pPr>
        <w:jc w:val="right"/>
        <w:rPr>
          <w:b/>
          <w:bCs/>
        </w:rPr>
      </w:pPr>
      <w:r w:rsidRPr="00D57832">
        <w:rPr>
          <w:b/>
          <w:bCs/>
        </w:rPr>
        <w:t>Civil Society’s Role in Supporting Reform under the Growth Plans for the Western Balkans and Moldova, as well as in Ukraine’s Reform Path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1E961AD7">
      <w:pPr>
        <w:jc w:val="right"/>
      </w:pPr>
      <w:r w:rsidRPr="00A67235">
        <w:t xml:space="preserve">Brussels, </w:t>
      </w:r>
      <w:r w:rsidR="002B7ABF">
        <w:t>2</w:t>
      </w:r>
      <w:r w:rsidR="00971EC9">
        <w:t>9</w:t>
      </w:r>
      <w:r w:rsidR="005165C1">
        <w:t xml:space="preserve"> </w:t>
      </w:r>
      <w:r w:rsidR="00971EC9">
        <w:t>April</w:t>
      </w:r>
      <w:r w:rsidR="005165C1">
        <w:t xml:space="preserve"> 202</w:t>
      </w:r>
      <w:r w:rsidR="00971EC9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5165C1" w:rsidP="00EC0F0F" w:rsidRDefault="00964A13" w14:paraId="7F2882D2" w14:textId="77777777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</w:p>
    <w:p w:rsidRPr="002B7ABF" w:rsidR="002B7ABF" w:rsidP="002B7ABF" w:rsidRDefault="002B7ABF" w14:paraId="47699042" w14:textId="033F9940">
      <w:pPr>
        <w:jc w:val="center"/>
        <w:rPr>
          <w:b/>
          <w:bCs/>
        </w:rPr>
      </w:pPr>
      <w:r w:rsidRPr="002B7ABF">
        <w:rPr>
          <w:b/>
          <w:bCs/>
        </w:rPr>
        <w:t>REX/6</w:t>
      </w:r>
      <w:r w:rsidR="00971EC9">
        <w:rPr>
          <w:b/>
          <w:bCs/>
        </w:rPr>
        <w:t>12</w:t>
      </w:r>
    </w:p>
    <w:p w:rsidRPr="00A67235" w:rsidR="00964A13" w:rsidP="002B7ABF" w:rsidRDefault="00971EC9" w14:paraId="1CA7DBC6" w14:textId="3C4748E4">
      <w:pPr>
        <w:jc w:val="center"/>
      </w:pPr>
      <w:r w:rsidRPr="00971EC9">
        <w:rPr>
          <w:b/>
          <w:bCs/>
        </w:rPr>
        <w:t>Civil Society’s Role in Supporting Reform under the Growth Plans for the Western Balkans and Moldova, as well as in Ukraine’s Reform Path</w:t>
      </w:r>
      <w:r w:rsidRPr="00A67235" w:rsidR="00964A13">
        <w:rPr>
          <w:b/>
          <w:bCs/>
        </w:rPr>
        <w:br/>
      </w:r>
      <w:r w:rsidRPr="005165C1" w:rsidR="005165C1">
        <w:t>(</w:t>
      </w:r>
      <w:bookmarkStart w:name="_Hlk177552329" w:id="1"/>
      <w:r w:rsidR="00E135AA">
        <w:t>exploratory opinion</w:t>
      </w:r>
      <w:bookmarkEnd w:id="1"/>
      <w:r w:rsidRPr="005165C1" w:rsidR="005165C1">
        <w:t>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="00A40669" w:rsidP="00EC0F0F" w:rsidRDefault="00A40669" w14:paraId="5AE122FE" w14:textId="77777777">
      <w:pPr>
        <w:jc w:val="center"/>
      </w:pPr>
    </w:p>
    <w:p w:rsidRPr="00A67235" w:rsidR="00964A13" w:rsidP="00EC0F0F" w:rsidRDefault="005E63B3" w14:paraId="0FA745B1" w14:textId="1F6EA460">
      <w:pPr>
        <w:jc w:val="center"/>
        <w:rPr>
          <w:bCs/>
        </w:rPr>
      </w:pPr>
      <w:r>
        <w:t>60</w:t>
      </w:r>
      <w:r w:rsidR="001E4223">
        <w:t>5</w:t>
      </w:r>
      <w:r w:rsidR="00A40669">
        <w:t>th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</w:t>
      </w:r>
      <w:r w:rsidR="001E4223">
        <w:rPr>
          <w:bCs/>
        </w:rPr>
        <w:t>9</w:t>
      </w:r>
      <w:r w:rsidR="0017174A">
        <w:rPr>
          <w:bCs/>
        </w:rPr>
        <w:t>-</w:t>
      </w:r>
      <w:r w:rsidR="001E4223">
        <w:rPr>
          <w:bCs/>
        </w:rPr>
        <w:t>30</w:t>
      </w:r>
      <w:r w:rsidR="0017174A">
        <w:rPr>
          <w:bCs/>
        </w:rPr>
        <w:t xml:space="preserve"> </w:t>
      </w:r>
      <w:r w:rsidR="00D31B50">
        <w:rPr>
          <w:bCs/>
        </w:rPr>
        <w:t>April</w:t>
      </w:r>
      <w:r w:rsidR="0017174A">
        <w:rPr>
          <w:bCs/>
        </w:rPr>
        <w:t xml:space="preserve"> 202</w:t>
      </w:r>
      <w:r w:rsidR="00D31B50"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85367E4">
      <w:pPr>
        <w:jc w:val="center"/>
      </w:pPr>
      <w:r w:rsidRPr="00A67235">
        <w:t>Meeting of</w:t>
      </w:r>
      <w:r w:rsidR="0017174A">
        <w:t xml:space="preserve"> </w:t>
      </w:r>
      <w:r w:rsidR="005E63B3">
        <w:t>2</w:t>
      </w:r>
      <w:r w:rsidR="00D31B50">
        <w:t>9</w:t>
      </w:r>
      <w:r w:rsidR="0017174A">
        <w:t xml:space="preserve"> </w:t>
      </w:r>
      <w:r w:rsidR="00D31B50">
        <w:t>April</w:t>
      </w:r>
      <w:r w:rsidR="0017174A">
        <w:t xml:space="preserve"> 202</w:t>
      </w:r>
      <w:r w:rsidR="00D31B50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45EB01B1">
      <w:pPr>
        <w:pStyle w:val="Footer"/>
        <w:jc w:val="center"/>
      </w:pPr>
      <w:r w:rsidRPr="00A67235">
        <w:t>Agenda item</w:t>
      </w:r>
      <w:r w:rsidR="00A40669">
        <w:t xml:space="preserve"> </w:t>
      </w:r>
      <w:r w:rsidR="00514732">
        <w:t>15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CBE1061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>moved that the Committee turn to agenda item</w:t>
      </w:r>
      <w:r w:rsidR="00A40669">
        <w:t xml:space="preserve"> </w:t>
      </w:r>
      <w:r w:rsidR="0074072D">
        <w:t>15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695884" w:rsidRDefault="0074072D" w14:paraId="0750582A" w14:textId="21BF0191">
      <w:pPr>
        <w:ind w:left="1430"/>
        <w:jc w:val="left"/>
        <w:rPr>
          <w:i/>
          <w:iCs/>
        </w:rPr>
      </w:pPr>
      <w:r w:rsidRPr="0074072D">
        <w:rPr>
          <w:i/>
          <w:iCs/>
        </w:rPr>
        <w:t>Civil Society’s Role in Supporting Reform under the Growth Plans for the Western Balkans and Moldova, as well as in Ukraine’s Reform Path</w:t>
      </w:r>
    </w:p>
    <w:p w:rsidRPr="00A67235" w:rsidR="000E4B6B" w:rsidP="00695884" w:rsidRDefault="00355D67" w14:paraId="305301AD" w14:textId="4F2964C4">
      <w:pPr>
        <w:ind w:left="1430"/>
        <w:jc w:val="left"/>
      </w:pPr>
      <w:r w:rsidRPr="00AE3850">
        <w:rPr>
          <w:i/>
          <w:iCs/>
        </w:rPr>
        <w:t>(</w:t>
      </w:r>
      <w:r w:rsidRPr="006B0966" w:rsidR="006B0966">
        <w:rPr>
          <w:i/>
          <w:iCs/>
        </w:rPr>
        <w:t>exploratory opinion</w:t>
      </w:r>
      <w:r w:rsidR="006B0966">
        <w:rPr>
          <w:i/>
          <w:iCs/>
        </w:rPr>
        <w:t xml:space="preserve"> at the request of the </w:t>
      </w:r>
      <w:r w:rsidR="0074072D">
        <w:rPr>
          <w:i/>
          <w:iCs/>
        </w:rPr>
        <w:t>Cyprus</w:t>
      </w:r>
      <w:r w:rsidR="006B0966">
        <w:rPr>
          <w:i/>
          <w:iCs/>
        </w:rPr>
        <w:t xml:space="preserve"> Presidency</w:t>
      </w:r>
      <w:r w:rsidRPr="00AE3850">
        <w:rPr>
          <w:i/>
          <w:iCs/>
        </w:rPr>
        <w:t>)</w:t>
      </w:r>
    </w:p>
    <w:p w:rsidRPr="00A67235" w:rsidR="000E4B6B" w:rsidP="00EC0F0F" w:rsidRDefault="000E4B6B" w14:paraId="7B740915" w14:textId="77777777"/>
    <w:p w:rsidR="000E4B6B" w:rsidP="00EC0F0F" w:rsidRDefault="00355D67" w14:paraId="2D8D7685" w14:textId="5000C096">
      <w:r w:rsidRPr="00A67235">
        <w:t xml:space="preserve">The preliminary work had been carried out by the Section for </w:t>
      </w:r>
      <w:r w:rsidRPr="00717358">
        <w:rPr>
          <w:b/>
        </w:rPr>
        <w:t>External Relations</w:t>
      </w:r>
      <w:r w:rsidR="00E6499F">
        <w:t xml:space="preserve"> </w:t>
      </w:r>
      <w:r w:rsidRPr="00A67235" w:rsidR="00E6499F">
        <w:t>(president:</w:t>
      </w:r>
      <w:r w:rsidR="00E6499F">
        <w:t xml:space="preserve"> Stefano PALMIERI</w:t>
      </w:r>
      <w:r w:rsidRPr="00A67235" w:rsidR="00E6499F">
        <w:t>)</w:t>
      </w:r>
      <w:r w:rsidRPr="00325F8D" w:rsidR="00E6499F">
        <w:t xml:space="preserve">. </w:t>
      </w:r>
      <w:r w:rsidRPr="00A67235" w:rsidR="00E6499F">
        <w:t>The rapporteur was</w:t>
      </w:r>
      <w:r w:rsidR="00E6499F">
        <w:t xml:space="preserve"> </w:t>
      </w:r>
      <w:r w:rsidRPr="00B10B48" w:rsidR="00E6499F">
        <w:rPr>
          <w:b/>
          <w:bCs/>
        </w:rPr>
        <w:t>Oleg ROIBU (</w:t>
      </w:r>
      <w:r w:rsidRPr="00B10B48" w:rsidR="00B10B48">
        <w:rPr>
          <w:b/>
          <w:bCs/>
        </w:rPr>
        <w:t>RO-I)</w:t>
      </w:r>
      <w:r w:rsidR="00B10B48">
        <w:t xml:space="preserve"> and the co-rapporteur was </w:t>
      </w:r>
      <w:r w:rsidRPr="00B10B48" w:rsidR="00B10B48">
        <w:rPr>
          <w:b/>
          <w:bCs/>
        </w:rPr>
        <w:t>Andrej ZORKO (SI-II)</w:t>
      </w:r>
      <w:r w:rsidR="00B10B48">
        <w:t xml:space="preserve">. </w:t>
      </w:r>
    </w:p>
    <w:p w:rsidR="005E7109" w:rsidP="00EC0F0F" w:rsidRDefault="005E7109" w14:paraId="3B0CAE3E" w14:textId="77777777"/>
    <w:p w:rsidRPr="00A67235" w:rsidR="005E7109" w:rsidP="00EC0F0F" w:rsidRDefault="005E7109" w14:paraId="795EC6DA" w14:textId="1B79C881">
      <w:r w:rsidRPr="005E7109">
        <w:t xml:space="preserve">The section adopted its opinion on </w:t>
      </w:r>
      <w:r w:rsidR="00F3269D">
        <w:t>17</w:t>
      </w:r>
      <w:r w:rsidRPr="005E7109">
        <w:t xml:space="preserve"> </w:t>
      </w:r>
      <w:r w:rsidR="00F3269D">
        <w:t>April</w:t>
      </w:r>
      <w:r w:rsidRPr="005E7109">
        <w:t xml:space="preserve"> 202</w:t>
      </w:r>
      <w:r w:rsidR="00F3269D">
        <w:t>6</w:t>
      </w:r>
      <w:r w:rsidRPr="005E7109">
        <w:t xml:space="preserve"> with </w:t>
      </w:r>
      <w:r w:rsidR="00F3269D">
        <w:t>67</w:t>
      </w:r>
      <w:r w:rsidRPr="005E7109">
        <w:t xml:space="preserve"> votes in favour, </w:t>
      </w:r>
      <w:r w:rsidR="00F3269D">
        <w:t>0</w:t>
      </w:r>
      <w:r w:rsidRPr="005E7109">
        <w:t xml:space="preserve"> vote</w:t>
      </w:r>
      <w:r w:rsidR="008950EF">
        <w:t>s</w:t>
      </w:r>
      <w:r w:rsidRPr="005E7109">
        <w:t xml:space="preserve"> against and </w:t>
      </w:r>
      <w:r w:rsidR="00F3269D">
        <w:t>0</w:t>
      </w:r>
      <w:r w:rsidRPr="005E7109">
        <w:t xml:space="preserve"> abstentions.</w:t>
      </w:r>
    </w:p>
    <w:p w:rsidRPr="00A67235" w:rsidR="000E4B6B" w:rsidP="00EC0F0F" w:rsidRDefault="000E4B6B" w14:paraId="2708AAF4" w14:textId="77777777"/>
    <w:p w:rsidR="000E4B6B" w:rsidP="00EC0F0F" w:rsidRDefault="008361B5" w14:paraId="129315EE" w14:textId="0444E15C">
      <w:r>
        <w:t xml:space="preserve">Mr </w:t>
      </w:r>
      <w:r w:rsidR="00F61487">
        <w:t>Roibu</w:t>
      </w:r>
      <w:r>
        <w:t xml:space="preserve"> presented the opinion s</w:t>
      </w:r>
      <w:r w:rsidR="00BC121F">
        <w:t>tressing the need for the</w:t>
      </w:r>
      <w:r w:rsidR="00F14DAC">
        <w:t xml:space="preserve"> systematic structural framework </w:t>
      </w:r>
      <w:r w:rsidR="00907C9E">
        <w:t>and institutionalised</w:t>
      </w:r>
      <w:r w:rsidR="00BC121F">
        <w:t xml:space="preserve"> role of the social partners and CSOs</w:t>
      </w:r>
      <w:r w:rsidR="00373C0E">
        <w:t>, as co-drivers</w:t>
      </w:r>
      <w:r w:rsidR="001F3201">
        <w:t xml:space="preserve"> in the implementation of the reforms</w:t>
      </w:r>
      <w:r w:rsidR="006F081C">
        <w:t xml:space="preserve"> with</w:t>
      </w:r>
      <w:r w:rsidR="00373C0E">
        <w:t>in</w:t>
      </w:r>
      <w:r w:rsidR="006F081C">
        <w:t xml:space="preserve"> the three facilities. </w:t>
      </w:r>
      <w:r w:rsidR="005F508B">
        <w:t>He pointed out that tight deadlines should not be an excuse for not including organised civil society</w:t>
      </w:r>
      <w:r w:rsidR="005C2F12">
        <w:t xml:space="preserve"> in all stages of the </w:t>
      </w:r>
      <w:r w:rsidR="00DC5024">
        <w:t>reform implementation</w:t>
      </w:r>
      <w:r w:rsidR="00373C0E">
        <w:t>.</w:t>
      </w:r>
    </w:p>
    <w:p w:rsidR="00FB48E2" w:rsidP="00EC0F0F" w:rsidRDefault="00FB48E2" w14:paraId="5483218E" w14:textId="77777777"/>
    <w:p w:rsidR="004D054A" w:rsidP="00EC0F0F" w:rsidRDefault="00FB48E2" w14:paraId="5E077114" w14:textId="62759964">
      <w:r>
        <w:t>M</w:t>
      </w:r>
      <w:r w:rsidR="009069A1">
        <w:t xml:space="preserve">r </w:t>
      </w:r>
      <w:r w:rsidR="00F61487">
        <w:t>Zorko</w:t>
      </w:r>
      <w:r w:rsidR="004D054A">
        <w:t xml:space="preserve"> </w:t>
      </w:r>
      <w:r>
        <w:t xml:space="preserve">stressed </w:t>
      </w:r>
      <w:r w:rsidR="00373C0E">
        <w:t xml:space="preserve">that the opinion builds upon previous work of the EESC </w:t>
      </w:r>
      <w:r w:rsidR="00C74612">
        <w:t xml:space="preserve">on EU enlargement. He pointed out that the EU enlargement is </w:t>
      </w:r>
      <w:r w:rsidR="002F44F7">
        <w:t>very important</w:t>
      </w:r>
      <w:r w:rsidR="00C74612">
        <w:t xml:space="preserve"> </w:t>
      </w:r>
      <w:r w:rsidR="002F44F7">
        <w:t>geo-</w:t>
      </w:r>
      <w:r w:rsidR="00C74612">
        <w:t>political process</w:t>
      </w:r>
      <w:r w:rsidR="00A45AD8">
        <w:t xml:space="preserve"> that changes lives of the citizens both in </w:t>
      </w:r>
      <w:r w:rsidR="00604BAA">
        <w:t xml:space="preserve">the </w:t>
      </w:r>
      <w:r w:rsidR="00A45AD8">
        <w:t>EU candidate countries and in the EU member states</w:t>
      </w:r>
      <w:r w:rsidR="001D14C2">
        <w:t xml:space="preserve">. </w:t>
      </w:r>
      <w:r w:rsidR="00E82193">
        <w:t xml:space="preserve">Even though the situation of social and civil dialogue in candidate countries varies from one </w:t>
      </w:r>
      <w:r w:rsidR="00604BAA">
        <w:t xml:space="preserve">country </w:t>
      </w:r>
      <w:r w:rsidR="00E82193">
        <w:t>to another, t</w:t>
      </w:r>
      <w:r w:rsidR="001D14C2">
        <w:t xml:space="preserve">he genuine inclusion of organised civil society </w:t>
      </w:r>
      <w:r w:rsidR="00E82193">
        <w:t xml:space="preserve">should be </w:t>
      </w:r>
      <w:r w:rsidR="003656C3">
        <w:t xml:space="preserve">universally </w:t>
      </w:r>
      <w:r w:rsidR="00E82193">
        <w:t xml:space="preserve">promoted since it </w:t>
      </w:r>
      <w:r w:rsidR="001D14C2">
        <w:t>makes th</w:t>
      </w:r>
      <w:r w:rsidR="00E82193">
        <w:t>e</w:t>
      </w:r>
      <w:r w:rsidR="001D14C2">
        <w:t xml:space="preserve"> process real for the citizens</w:t>
      </w:r>
      <w:r w:rsidR="00E82193">
        <w:t>.</w:t>
      </w:r>
      <w:r w:rsidR="001D14C2">
        <w:t xml:space="preserve"> </w:t>
      </w:r>
    </w:p>
    <w:p w:rsidR="00E12DA6" w:rsidP="00EC0F0F" w:rsidRDefault="004D054A" w14:paraId="636E52CB" w14:textId="2FE39E58">
      <w:r>
        <w:t xml:space="preserve"> </w:t>
      </w:r>
    </w:p>
    <w:p w:rsidRPr="00AB58DE" w:rsidR="00F75128" w:rsidP="00EC0F0F" w:rsidRDefault="00F75128" w14:paraId="3354C023" w14:textId="69C5176E">
      <w:pPr>
        <w:rPr>
          <w:b/>
          <w:bCs/>
          <w:highlight w:val="yellow"/>
        </w:rPr>
      </w:pPr>
      <w:r w:rsidRPr="00470F9E">
        <w:rPr>
          <w:bCs/>
        </w:rPr>
        <w:t xml:space="preserve">In the </w:t>
      </w:r>
      <w:r w:rsidR="00CD7D19">
        <w:rPr>
          <w:bCs/>
        </w:rPr>
        <w:t xml:space="preserve">subsequent </w:t>
      </w:r>
      <w:r w:rsidRPr="00470F9E">
        <w:rPr>
          <w:bCs/>
        </w:rPr>
        <w:t xml:space="preserve">debate, </w:t>
      </w:r>
      <w:r w:rsidRPr="00AF5B01" w:rsidR="007675C5">
        <w:rPr>
          <w:b/>
        </w:rPr>
        <w:t>Monika PANAYOTOVA (BG-I)</w:t>
      </w:r>
      <w:r w:rsidR="007675C5">
        <w:rPr>
          <w:bCs/>
        </w:rPr>
        <w:t xml:space="preserve">, </w:t>
      </w:r>
      <w:r w:rsidRPr="00AF5B01" w:rsidR="007675C5">
        <w:rPr>
          <w:b/>
        </w:rPr>
        <w:t>Tanja BUZEK (</w:t>
      </w:r>
      <w:r w:rsidRPr="00AF5B01" w:rsidR="00CC2671">
        <w:rPr>
          <w:b/>
        </w:rPr>
        <w:t>DE-II)</w:t>
      </w:r>
      <w:r w:rsidR="00CC2671">
        <w:rPr>
          <w:bCs/>
        </w:rPr>
        <w:t xml:space="preserve">, </w:t>
      </w:r>
      <w:r w:rsidRPr="008067B9" w:rsidR="008067B9">
        <w:rPr>
          <w:b/>
          <w:bCs/>
        </w:rPr>
        <w:t xml:space="preserve">Lidija PAVIĆ-ROGOŠIĆ </w:t>
      </w:r>
      <w:r w:rsidRPr="00AB58DE">
        <w:rPr>
          <w:b/>
          <w:bCs/>
        </w:rPr>
        <w:t>(HR-I</w:t>
      </w:r>
      <w:r w:rsidR="008067B9">
        <w:rPr>
          <w:b/>
          <w:bCs/>
        </w:rPr>
        <w:t>II</w:t>
      </w:r>
      <w:r w:rsidRPr="00AB58DE">
        <w:rPr>
          <w:b/>
          <w:bCs/>
        </w:rPr>
        <w:t>)</w:t>
      </w:r>
      <w:r w:rsidRPr="00AF5B01" w:rsidR="00146F79">
        <w:t>,</w:t>
      </w:r>
      <w:r w:rsidR="00146F79">
        <w:rPr>
          <w:b/>
          <w:bCs/>
        </w:rPr>
        <w:t xml:space="preserve"> Andris </w:t>
      </w:r>
      <w:r w:rsidRPr="00CF7A93" w:rsidR="00CF7A93">
        <w:rPr>
          <w:b/>
          <w:bCs/>
        </w:rPr>
        <w:t>GOBIŅŠ</w:t>
      </w:r>
      <w:r w:rsidR="00CF7A93">
        <w:rPr>
          <w:b/>
          <w:bCs/>
        </w:rPr>
        <w:t xml:space="preserve"> (LV-III)</w:t>
      </w:r>
      <w:r w:rsidR="00AB58DE">
        <w:rPr>
          <w:b/>
          <w:bCs/>
        </w:rPr>
        <w:t xml:space="preserve"> </w:t>
      </w:r>
      <w:r w:rsidR="008067B9">
        <w:t xml:space="preserve">and </w:t>
      </w:r>
      <w:r w:rsidRPr="00604F25" w:rsidR="00D770B6">
        <w:rPr>
          <w:b/>
          <w:bCs/>
        </w:rPr>
        <w:t>Ionu</w:t>
      </w:r>
      <w:r w:rsidRPr="00604F25" w:rsidR="00604F25">
        <w:rPr>
          <w:b/>
          <w:bCs/>
        </w:rPr>
        <w:t>ţ SIBIAN (RO-III)</w:t>
      </w:r>
      <w:r w:rsidR="00604F25">
        <w:t xml:space="preserve"> </w:t>
      </w:r>
      <w:r>
        <w:t>took the floor</w:t>
      </w:r>
      <w:r w:rsidR="00D96201">
        <w:t xml:space="preserve">. </w:t>
      </w:r>
      <w:r w:rsidR="00247D34">
        <w:t xml:space="preserve">In their interventions they </w:t>
      </w:r>
      <w:r w:rsidR="00B86B2B">
        <w:t>p</w:t>
      </w:r>
      <w:r w:rsidR="00266B24">
        <w:t>raised the inclusion of Enlargement Candidate Members (ECMs) in the hearing</w:t>
      </w:r>
      <w:r w:rsidR="00B86B2B">
        <w:t xml:space="preserve"> </w:t>
      </w:r>
      <w:r w:rsidR="00B55CA5">
        <w:t xml:space="preserve">and the study group </w:t>
      </w:r>
      <w:r w:rsidR="00B86B2B">
        <w:t xml:space="preserve">and pointed out to the best practices of some EU candidate countries when it comes to the inclusion of the organised civil society in the EU accession negotiations. </w:t>
      </w:r>
      <w:r w:rsidR="00DB45B7">
        <w:t>They stressed that EU enlargement is a</w:t>
      </w:r>
      <w:r w:rsidR="00C65294">
        <w:t xml:space="preserve"> strategic</w:t>
      </w:r>
      <w:r w:rsidR="00DB45B7">
        <w:t xml:space="preserve"> investment in the </w:t>
      </w:r>
      <w:r w:rsidR="00C65294">
        <w:t>future of Europe</w:t>
      </w:r>
      <w:r w:rsidR="00B71779">
        <w:t xml:space="preserve"> and that experience of EU member states that recently joined the EU </w:t>
      </w:r>
      <w:r w:rsidR="005F19BA">
        <w:t xml:space="preserve">is precious for the current EU candidate countries. </w:t>
      </w:r>
      <w:r w:rsidR="00B97394">
        <w:t>They</w:t>
      </w:r>
      <w:r w:rsidR="00D16E21">
        <w:t xml:space="preserve"> pointed out that consultations need to be genuine and not just a formality</w:t>
      </w:r>
      <w:r w:rsidR="006C2B92">
        <w:t xml:space="preserve"> and that financing needs to be long-term and predictable. </w:t>
      </w:r>
      <w:r w:rsidR="002A2908">
        <w:t xml:space="preserve">Representatives of organised civil society </w:t>
      </w:r>
      <w:r w:rsidR="00870614">
        <w:t xml:space="preserve">form the Western Balkans, Moldova and Ukraine </w:t>
      </w:r>
      <w:r w:rsidR="002A2908">
        <w:t xml:space="preserve">should be more often included in all the </w:t>
      </w:r>
      <w:r w:rsidR="00870614">
        <w:t>work of the EESC</w:t>
      </w:r>
      <w:r w:rsidR="00C73D07">
        <w:t>, since th</w:t>
      </w:r>
      <w:r w:rsidR="006C4522">
        <w:t xml:space="preserve">is would </w:t>
      </w:r>
      <w:r w:rsidR="00E43134">
        <w:t xml:space="preserve">help </w:t>
      </w:r>
      <w:r w:rsidR="006C4522">
        <w:t xml:space="preserve">combat disinformation and </w:t>
      </w:r>
      <w:r w:rsidR="003A098D">
        <w:t>misinformation about EU enlargement</w:t>
      </w:r>
      <w:r w:rsidR="00E43134">
        <w:t>, as well as promote European values and European social and economic model</w:t>
      </w:r>
      <w:r w:rsidR="003A098D">
        <w:t xml:space="preserve">. </w:t>
      </w:r>
    </w:p>
    <w:p w:rsidR="00F75128" w:rsidP="00EC0F0F" w:rsidRDefault="00F75128" w14:paraId="38C5AAE2" w14:textId="77777777">
      <w:pPr>
        <w:rPr>
          <w:b/>
          <w:bCs/>
        </w:rPr>
      </w:pPr>
    </w:p>
    <w:p w:rsidRPr="00CC4323" w:rsidR="00C318E3" w:rsidP="00EC0F0F" w:rsidRDefault="00CC4323" w14:paraId="1138B1F1" w14:textId="77BBBCC0">
      <w:r>
        <w:t xml:space="preserve">There were </w:t>
      </w:r>
      <w:r w:rsidR="00FC6B51">
        <w:rPr>
          <w:bCs/>
        </w:rPr>
        <w:t xml:space="preserve">no </w:t>
      </w:r>
      <w:r w:rsidR="00C318E3">
        <w:rPr>
          <w:bCs/>
        </w:rPr>
        <w:t>amendments.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5EBE69DB">
      <w:r w:rsidRPr="00A67235">
        <w:t>The opinion was adopted by</w:t>
      </w:r>
      <w:r w:rsidR="00177DAC">
        <w:t xml:space="preserve"> </w:t>
      </w:r>
      <w:r w:rsidR="00AF5B01">
        <w:t>193</w:t>
      </w:r>
      <w:r w:rsidR="00CC4323">
        <w:t xml:space="preserve"> votes in favour</w:t>
      </w:r>
      <w:r w:rsidR="00C318E3">
        <w:t xml:space="preserve">, </w:t>
      </w:r>
      <w:r w:rsidR="00E72E00">
        <w:t>1</w:t>
      </w:r>
      <w:r w:rsidR="00C318E3">
        <w:t xml:space="preserve"> </w:t>
      </w:r>
      <w:r w:rsidR="00CC4323">
        <w:t xml:space="preserve">vote </w:t>
      </w:r>
      <w:r w:rsidR="00C318E3">
        <w:t>against</w:t>
      </w:r>
      <w:r w:rsidR="00CC4323">
        <w:t xml:space="preserve"> and </w:t>
      </w:r>
      <w:r w:rsidR="00E72E00">
        <w:t>4</w:t>
      </w:r>
      <w:r w:rsidR="00C318E3">
        <w:t xml:space="preserve"> abstentions.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B9575" w14:textId="77777777" w:rsidR="00D17226" w:rsidRDefault="00D17226">
      <w:r>
        <w:separator/>
      </w:r>
    </w:p>
  </w:endnote>
  <w:endnote w:type="continuationSeparator" w:id="0">
    <w:p w14:paraId="4E29978D" w14:textId="77777777" w:rsidR="00D17226" w:rsidRDefault="00D1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15904DAE" w:rsidR="00964A13" w:rsidRPr="00964A13" w:rsidRDefault="00996915" w:rsidP="00964A13">
    <w:pPr>
      <w:pStyle w:val="Footer"/>
    </w:pPr>
    <w:r w:rsidRPr="00996915">
      <w:t>EESC-202</w:t>
    </w:r>
    <w:r w:rsidR="00514732">
      <w:t>6</w:t>
    </w:r>
    <w:r w:rsidRPr="00996915">
      <w:t>-0</w:t>
    </w:r>
    <w:r w:rsidR="00D668EA">
      <w:t>0</w:t>
    </w:r>
    <w:r w:rsidR="00AF434F">
      <w:t>143</w:t>
    </w:r>
    <w:r w:rsidRPr="00996915">
      <w:t xml:space="preserve">-00-00-CR-REF </w:t>
    </w:r>
    <w:r w:rsidR="00964A13">
      <w:t>(</w:t>
    </w:r>
    <w:r w:rsidR="00E26D2E">
      <w:t>EN)</w:t>
    </w:r>
    <w:r w:rsidR="00964A13">
      <w:t xml:space="preserve">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917D2E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917D2E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917D2E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8A2A2" w14:textId="77777777" w:rsidR="00D17226" w:rsidRDefault="00D17226">
      <w:r>
        <w:separator/>
      </w:r>
    </w:p>
  </w:footnote>
  <w:footnote w:type="continuationSeparator" w:id="0">
    <w:p w14:paraId="0C73FFA2" w14:textId="77777777" w:rsidR="00D17226" w:rsidRDefault="00D1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5BF0"/>
    <w:rsid w:val="00036097"/>
    <w:rsid w:val="00070C30"/>
    <w:rsid w:val="00076767"/>
    <w:rsid w:val="000A32DA"/>
    <w:rsid w:val="000B3441"/>
    <w:rsid w:val="000D6AA3"/>
    <w:rsid w:val="000E4B6B"/>
    <w:rsid w:val="000F03D6"/>
    <w:rsid w:val="00101A36"/>
    <w:rsid w:val="00143A71"/>
    <w:rsid w:val="00146F79"/>
    <w:rsid w:val="0015330A"/>
    <w:rsid w:val="00165632"/>
    <w:rsid w:val="0017174A"/>
    <w:rsid w:val="001766AB"/>
    <w:rsid w:val="00177DAC"/>
    <w:rsid w:val="001C7254"/>
    <w:rsid w:val="001D14C2"/>
    <w:rsid w:val="001E4223"/>
    <w:rsid w:val="001E7283"/>
    <w:rsid w:val="001F3201"/>
    <w:rsid w:val="001F4B10"/>
    <w:rsid w:val="002346F9"/>
    <w:rsid w:val="00247D34"/>
    <w:rsid w:val="002601CF"/>
    <w:rsid w:val="00266B24"/>
    <w:rsid w:val="00273FDB"/>
    <w:rsid w:val="002925F3"/>
    <w:rsid w:val="00297572"/>
    <w:rsid w:val="002A2908"/>
    <w:rsid w:val="002B7ABF"/>
    <w:rsid w:val="002F44F7"/>
    <w:rsid w:val="00320C0B"/>
    <w:rsid w:val="003439B0"/>
    <w:rsid w:val="00355D67"/>
    <w:rsid w:val="003656C3"/>
    <w:rsid w:val="00373C0E"/>
    <w:rsid w:val="003876B5"/>
    <w:rsid w:val="00392924"/>
    <w:rsid w:val="003A098D"/>
    <w:rsid w:val="003B4A75"/>
    <w:rsid w:val="003C15D7"/>
    <w:rsid w:val="003C2604"/>
    <w:rsid w:val="003E1619"/>
    <w:rsid w:val="003E288B"/>
    <w:rsid w:val="0041019C"/>
    <w:rsid w:val="00423299"/>
    <w:rsid w:val="00460CC5"/>
    <w:rsid w:val="00484FEF"/>
    <w:rsid w:val="004A0843"/>
    <w:rsid w:val="004A66F2"/>
    <w:rsid w:val="004D054A"/>
    <w:rsid w:val="00514732"/>
    <w:rsid w:val="005165C1"/>
    <w:rsid w:val="00564B0D"/>
    <w:rsid w:val="00590C1E"/>
    <w:rsid w:val="005A1943"/>
    <w:rsid w:val="005C2F12"/>
    <w:rsid w:val="005E1A79"/>
    <w:rsid w:val="005E63B3"/>
    <w:rsid w:val="005E7109"/>
    <w:rsid w:val="005F19BA"/>
    <w:rsid w:val="005F508B"/>
    <w:rsid w:val="00604BAA"/>
    <w:rsid w:val="00604F25"/>
    <w:rsid w:val="00646E27"/>
    <w:rsid w:val="00695884"/>
    <w:rsid w:val="006B0966"/>
    <w:rsid w:val="006C2B92"/>
    <w:rsid w:val="006C4522"/>
    <w:rsid w:val="006F081C"/>
    <w:rsid w:val="0073571F"/>
    <w:rsid w:val="0074072D"/>
    <w:rsid w:val="007675C5"/>
    <w:rsid w:val="00775A8C"/>
    <w:rsid w:val="00794953"/>
    <w:rsid w:val="007C461C"/>
    <w:rsid w:val="007C6A55"/>
    <w:rsid w:val="008067B9"/>
    <w:rsid w:val="00815851"/>
    <w:rsid w:val="00826375"/>
    <w:rsid w:val="008361B5"/>
    <w:rsid w:val="00862EFF"/>
    <w:rsid w:val="00870614"/>
    <w:rsid w:val="00882B54"/>
    <w:rsid w:val="008950EF"/>
    <w:rsid w:val="008A371F"/>
    <w:rsid w:val="008D63C0"/>
    <w:rsid w:val="008E0097"/>
    <w:rsid w:val="008F2211"/>
    <w:rsid w:val="009069A1"/>
    <w:rsid w:val="00907C9E"/>
    <w:rsid w:val="00911202"/>
    <w:rsid w:val="00917D2E"/>
    <w:rsid w:val="009326E3"/>
    <w:rsid w:val="009411A3"/>
    <w:rsid w:val="00954469"/>
    <w:rsid w:val="00961F04"/>
    <w:rsid w:val="00964A13"/>
    <w:rsid w:val="00971EC9"/>
    <w:rsid w:val="00993410"/>
    <w:rsid w:val="00996915"/>
    <w:rsid w:val="009A19F4"/>
    <w:rsid w:val="009E138D"/>
    <w:rsid w:val="00A14D3A"/>
    <w:rsid w:val="00A40669"/>
    <w:rsid w:val="00A45AD8"/>
    <w:rsid w:val="00A53158"/>
    <w:rsid w:val="00A575F1"/>
    <w:rsid w:val="00A64D59"/>
    <w:rsid w:val="00A67235"/>
    <w:rsid w:val="00AB242C"/>
    <w:rsid w:val="00AB58DE"/>
    <w:rsid w:val="00AF02A3"/>
    <w:rsid w:val="00AF434F"/>
    <w:rsid w:val="00AF5B01"/>
    <w:rsid w:val="00B10B48"/>
    <w:rsid w:val="00B13703"/>
    <w:rsid w:val="00B55CA5"/>
    <w:rsid w:val="00B71779"/>
    <w:rsid w:val="00B86B2B"/>
    <w:rsid w:val="00B97394"/>
    <w:rsid w:val="00BC121F"/>
    <w:rsid w:val="00BE06B3"/>
    <w:rsid w:val="00BE7410"/>
    <w:rsid w:val="00C05B64"/>
    <w:rsid w:val="00C318E3"/>
    <w:rsid w:val="00C4683E"/>
    <w:rsid w:val="00C65294"/>
    <w:rsid w:val="00C73D07"/>
    <w:rsid w:val="00C74612"/>
    <w:rsid w:val="00C87758"/>
    <w:rsid w:val="00CB674D"/>
    <w:rsid w:val="00CC076C"/>
    <w:rsid w:val="00CC2671"/>
    <w:rsid w:val="00CC4323"/>
    <w:rsid w:val="00CD7D19"/>
    <w:rsid w:val="00CE1412"/>
    <w:rsid w:val="00CF7A93"/>
    <w:rsid w:val="00D16E21"/>
    <w:rsid w:val="00D17226"/>
    <w:rsid w:val="00D249F7"/>
    <w:rsid w:val="00D3104F"/>
    <w:rsid w:val="00D31B50"/>
    <w:rsid w:val="00D54F5F"/>
    <w:rsid w:val="00D57832"/>
    <w:rsid w:val="00D668EA"/>
    <w:rsid w:val="00D770B6"/>
    <w:rsid w:val="00D806A2"/>
    <w:rsid w:val="00D85863"/>
    <w:rsid w:val="00D96201"/>
    <w:rsid w:val="00DB45B7"/>
    <w:rsid w:val="00DC5024"/>
    <w:rsid w:val="00DD05A8"/>
    <w:rsid w:val="00DE3322"/>
    <w:rsid w:val="00E12DA6"/>
    <w:rsid w:val="00E135AA"/>
    <w:rsid w:val="00E24886"/>
    <w:rsid w:val="00E26D2E"/>
    <w:rsid w:val="00E31644"/>
    <w:rsid w:val="00E31AD7"/>
    <w:rsid w:val="00E43134"/>
    <w:rsid w:val="00E55BBF"/>
    <w:rsid w:val="00E60AB5"/>
    <w:rsid w:val="00E6499F"/>
    <w:rsid w:val="00E70261"/>
    <w:rsid w:val="00E72E00"/>
    <w:rsid w:val="00E82193"/>
    <w:rsid w:val="00EC0F0F"/>
    <w:rsid w:val="00ED6BB4"/>
    <w:rsid w:val="00F01EB5"/>
    <w:rsid w:val="00F14DAC"/>
    <w:rsid w:val="00F3269D"/>
    <w:rsid w:val="00F61487"/>
    <w:rsid w:val="00F75128"/>
    <w:rsid w:val="00FB48E2"/>
    <w:rsid w:val="00FC6B51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VP3JK3XSEPRV-2087481956-7848</_dlc_DocId>
    <_dlc_DocIdUrl xmlns="7d640e6d-779c-472f-a269-6b546787f1c9">
      <Url>http://dm/eesc/2026/_layouts/15/DocIdRedir.aspx?ID=VP3JK3XSEPRV-2087481956-7848</Url>
      <Description>VP3JK3XSEPRV-2087481956-7848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2026-04-30T12:00:00+00:00</ProductionDate>
    <FicheYear xmlns="7d640e6d-779c-472f-a269-6b546787f1c9">2026</FicheYear>
    <DocumentNumber xmlns="a95533f8-59af-4217-bc7a-c1167744adb0">143</DocumentNumber>
    <DossierNumber xmlns="7d640e6d-779c-472f-a269-6b546787f1c9">612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79</Value>
      <Value>7</Value>
      <Value>74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ZORKO &amp; ROIBU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4654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2026-04-29T12:00:00+00:00</AdoptionDate>
    <RequestingService xmlns="7d640e6d-779c-472f-a269-6b546787f1c9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/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CC47F22F-C91F-4392-ACAF-13F36F964E05}"/>
</file>

<file path=customXml/itemProps2.xml><?xml version="1.0" encoding="utf-8"?>
<ds:datastoreItem xmlns:ds="http://schemas.openxmlformats.org/officeDocument/2006/customXml" ds:itemID="{DA168E6B-A96E-4348-8FE5-03B2766A9CC5}"/>
</file>

<file path=customXml/itemProps3.xml><?xml version="1.0" encoding="utf-8"?>
<ds:datastoreItem xmlns:ds="http://schemas.openxmlformats.org/officeDocument/2006/customXml" ds:itemID="{6BEB7DB1-F009-4CC8-A54A-0C1CF91D00B1}"/>
</file>

<file path=customXml/itemProps4.xml><?xml version="1.0" encoding="utf-8"?>
<ds:datastoreItem xmlns:ds="http://schemas.openxmlformats.org/officeDocument/2006/customXml" ds:itemID="{47A8154E-3F68-4F7A-B1A6-E09762B4975B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Societys Role in the Growth Plans for the Western Balkans and Moldova, as well as in Ukraines Reform Path </dc:title>
  <dc:subject>Record of proceedings</dc:subject>
  <dc:creator>Hilary Morris</dc:creator>
  <cp:keywords>EESC-2026-00143-00-00-CR-TRA-EN</cp:keywords>
  <dc:description>Rapporteur: - ZORKO &amp; ROIBU Original language: - EN Date of document: - 30/04/2026 Date of meeting: -  External documents: -  Administrator responsible: - M. HOIC David</dc:description>
  <cp:lastModifiedBy>TDriveSVCUserProd</cp:lastModifiedBy>
  <cp:revision>85</cp:revision>
  <cp:lastPrinted>2004-02-16T15:16:00Z</cp:lastPrinted>
  <dcterms:created xsi:type="dcterms:W3CDTF">2024-09-18T09:44:00Z</dcterms:created>
  <dcterms:modified xsi:type="dcterms:W3CDTF">2026-04-30T06:30:00Z</dcterms:modified>
  <cp:category>REX/612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b0ba1b7f-edd7-405c-9386-b99a2b14f7ea</vt:lpwstr>
  </property>
  <property fmtid="{D5CDD505-2E9C-101B-9397-08002B2CF9AE}" pid="9" name="AvailableTranslations">
    <vt:lpwstr/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143</vt:i4>
  </property>
  <property fmtid="{D5CDD505-2E9C-101B-9397-08002B2CF9AE}" pid="14" name="FicheYear">
    <vt:i4>2026</vt:i4>
  </property>
  <property fmtid="{D5CDD505-2E9C-101B-9397-08002B2CF9AE}" pid="15" name="DocumentVersion">
    <vt:i4>0</vt:i4>
  </property>
  <property fmtid="{D5CDD505-2E9C-101B-9397-08002B2CF9AE}" pid="16" name="DossierNumber">
    <vt:i4>612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>74;#REX|6820eaf5-116e-436b-ad9c-156f8a94c2a1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79;#CR|3d8a0a7b-557a-49c4-997f-22056dbd9ff4;#7;#Final|ea5e6674-7b27-4bac-b091-73adbb394efe;#74;#REX|6820eaf5-116e-436b-ad9c-156f8a94c2a1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0" name="Rapporteur">
    <vt:lpwstr>ZORKO &amp; ROIBU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4654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2026-04-29T12:00:00Z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</Properties>
</file>