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D6136" w14:textId="77777777" w:rsidR="00585E80" w:rsidRPr="002C0C3F" w:rsidRDefault="00585E80" w:rsidP="002C0C3F">
      <w:pPr>
        <w:jc w:val="center"/>
        <w:rPr>
          <w:rFonts w:ascii="Verdana" w:hAnsi="Verdana" w:cs="Segoe UI Light"/>
          <w:b/>
          <w:bCs/>
          <w:color w:val="156082" w:themeColor="accent1"/>
          <w:sz w:val="28"/>
          <w:szCs w:val="28"/>
        </w:rPr>
      </w:pPr>
      <w:r w:rsidRPr="002C0C3F">
        <w:rPr>
          <w:rFonts w:ascii="Verdana" w:hAnsi="Verdana" w:cs="Segoe UI Light"/>
          <w:b/>
          <w:bCs/>
          <w:color w:val="0070C0"/>
          <w:sz w:val="28"/>
          <w:szCs w:val="28"/>
        </w:rPr>
        <w:t>EESC highlights culture as a cornerstone of European democracy and resilience</w:t>
      </w:r>
    </w:p>
    <w:p w14:paraId="566A1254" w14:textId="77777777" w:rsidR="00585E80" w:rsidRPr="00585E80" w:rsidRDefault="00585E80" w:rsidP="00585E80">
      <w:pPr>
        <w:rPr>
          <w:rFonts w:ascii="Segoe UI Light" w:hAnsi="Segoe UI Light" w:cs="Segoe UI Light"/>
        </w:rPr>
      </w:pPr>
    </w:p>
    <w:p w14:paraId="664FF838" w14:textId="4969B16F" w:rsidR="004F6A8C" w:rsidRDefault="00585E80" w:rsidP="00585E80">
      <w:pPr>
        <w:rPr>
          <w:rFonts w:ascii="Verdana" w:hAnsi="Verdana" w:cs="Segoe UI Light"/>
          <w:b/>
          <w:bCs/>
        </w:rPr>
      </w:pPr>
      <w:r w:rsidRPr="002C0C3F">
        <w:rPr>
          <w:rFonts w:ascii="Verdana" w:hAnsi="Verdana" w:cs="Segoe UI Light"/>
          <w:b/>
          <w:bCs/>
        </w:rPr>
        <w:t xml:space="preserve">The European Economic and Social Committee (EESC) </w:t>
      </w:r>
      <w:r w:rsidR="00B514F8">
        <w:rPr>
          <w:rFonts w:ascii="Verdana" w:hAnsi="Verdana" w:cs="Segoe UI Light"/>
          <w:b/>
          <w:bCs/>
        </w:rPr>
        <w:t xml:space="preserve">held a high-level debate demonstrating </w:t>
      </w:r>
      <w:r w:rsidR="004F6A8C" w:rsidRPr="002C0C3F">
        <w:rPr>
          <w:rFonts w:ascii="Verdana" w:hAnsi="Verdana" w:cs="Segoe UI Light"/>
          <w:b/>
          <w:bCs/>
        </w:rPr>
        <w:t>that culture is not a luxury, but a strategic asset for democracy, social cohesion and Europe’s economic resilience</w:t>
      </w:r>
      <w:r w:rsidR="00ED408D">
        <w:rPr>
          <w:rFonts w:ascii="Verdana" w:hAnsi="Verdana" w:cs="Segoe UI Light"/>
          <w:b/>
          <w:bCs/>
        </w:rPr>
        <w:t>. Speakers call</w:t>
      </w:r>
      <w:r w:rsidR="004F6A8C" w:rsidRPr="002C0C3F">
        <w:rPr>
          <w:rFonts w:ascii="Verdana" w:hAnsi="Verdana" w:cs="Segoe UI Light"/>
          <w:b/>
          <w:bCs/>
        </w:rPr>
        <w:t xml:space="preserve"> for stronger political recognition and sustained investment to turn ambition into action.</w:t>
      </w:r>
    </w:p>
    <w:p w14:paraId="049E242D" w14:textId="77777777" w:rsidR="004F6A8C" w:rsidRDefault="004F6A8C" w:rsidP="00585E80">
      <w:pPr>
        <w:rPr>
          <w:rFonts w:ascii="Verdana" w:hAnsi="Verdana" w:cs="Segoe UI Light"/>
          <w:b/>
          <w:bCs/>
        </w:rPr>
      </w:pPr>
    </w:p>
    <w:p w14:paraId="2443CD31" w14:textId="19DB9437" w:rsidR="00F35A67" w:rsidRDefault="004F6A8C" w:rsidP="00585E80">
      <w:pPr>
        <w:rPr>
          <w:rFonts w:ascii="Verdana" w:hAnsi="Verdana" w:cs="Segoe UI Light"/>
          <w:sz w:val="18"/>
          <w:szCs w:val="18"/>
        </w:rPr>
      </w:pPr>
      <w:r>
        <w:rPr>
          <w:rFonts w:ascii="Verdana" w:hAnsi="Verdana" w:cs="Segoe UI Light"/>
          <w:sz w:val="18"/>
          <w:szCs w:val="18"/>
        </w:rPr>
        <w:t>During its April plenary session, t</w:t>
      </w:r>
      <w:r w:rsidRPr="004F6A8C">
        <w:rPr>
          <w:rFonts w:ascii="Verdana" w:hAnsi="Verdana" w:cs="Segoe UI Light"/>
          <w:sz w:val="18"/>
          <w:szCs w:val="18"/>
        </w:rPr>
        <w:t xml:space="preserve">he EESC hosted </w:t>
      </w:r>
      <w:r w:rsidR="00423B2D">
        <w:rPr>
          <w:rFonts w:ascii="Verdana" w:hAnsi="Verdana" w:cs="Segoe UI Light"/>
          <w:sz w:val="18"/>
          <w:szCs w:val="18"/>
        </w:rPr>
        <w:t xml:space="preserve">the </w:t>
      </w:r>
      <w:r w:rsidR="00F35A67">
        <w:rPr>
          <w:rFonts w:ascii="Verdana" w:hAnsi="Verdana" w:cs="Segoe UI Light"/>
          <w:sz w:val="18"/>
          <w:szCs w:val="18"/>
        </w:rPr>
        <w:t xml:space="preserve">Commissioner for </w:t>
      </w:r>
      <w:r w:rsidR="00F35A67" w:rsidRPr="00F35A67">
        <w:rPr>
          <w:rFonts w:ascii="Verdana" w:hAnsi="Verdana" w:cs="Segoe UI Light"/>
          <w:sz w:val="18"/>
          <w:szCs w:val="18"/>
        </w:rPr>
        <w:t>Intergenerational</w:t>
      </w:r>
      <w:r w:rsidR="00F35A67">
        <w:rPr>
          <w:rFonts w:ascii="Verdana" w:hAnsi="Verdana" w:cs="Segoe UI Light"/>
          <w:sz w:val="18"/>
          <w:szCs w:val="18"/>
        </w:rPr>
        <w:t xml:space="preserve"> </w:t>
      </w:r>
      <w:r w:rsidR="00F35A67" w:rsidRPr="00F35A67">
        <w:rPr>
          <w:rFonts w:ascii="Verdana" w:hAnsi="Verdana" w:cs="Segoe UI Light"/>
          <w:sz w:val="18"/>
          <w:szCs w:val="18"/>
        </w:rPr>
        <w:t>Fairness,</w:t>
      </w:r>
      <w:r w:rsidR="00F35A67">
        <w:rPr>
          <w:rFonts w:ascii="Verdana" w:hAnsi="Verdana" w:cs="Segoe UI Light"/>
          <w:sz w:val="18"/>
          <w:szCs w:val="18"/>
        </w:rPr>
        <w:t xml:space="preserve"> </w:t>
      </w:r>
      <w:r w:rsidR="00F35A67" w:rsidRPr="00F35A67">
        <w:rPr>
          <w:rFonts w:ascii="Verdana" w:hAnsi="Verdana" w:cs="Segoe UI Light"/>
          <w:sz w:val="18"/>
          <w:szCs w:val="18"/>
        </w:rPr>
        <w:t>Youth,</w:t>
      </w:r>
      <w:r w:rsidR="00F35A67">
        <w:rPr>
          <w:rFonts w:ascii="Verdana" w:hAnsi="Verdana" w:cs="Segoe UI Light"/>
          <w:sz w:val="18"/>
          <w:szCs w:val="18"/>
        </w:rPr>
        <w:t xml:space="preserve"> </w:t>
      </w:r>
      <w:r w:rsidR="00F35A67" w:rsidRPr="00F35A67">
        <w:rPr>
          <w:rFonts w:ascii="Verdana" w:hAnsi="Verdana" w:cs="Segoe UI Light"/>
          <w:sz w:val="18"/>
          <w:szCs w:val="18"/>
        </w:rPr>
        <w:t>Culture</w:t>
      </w:r>
      <w:r w:rsidR="00F35A67">
        <w:rPr>
          <w:rFonts w:ascii="Verdana" w:hAnsi="Verdana" w:cs="Segoe UI Light"/>
          <w:sz w:val="18"/>
          <w:szCs w:val="18"/>
        </w:rPr>
        <w:t xml:space="preserve"> </w:t>
      </w:r>
      <w:r w:rsidR="00F35A67" w:rsidRPr="00F35A67">
        <w:rPr>
          <w:rFonts w:ascii="Verdana" w:hAnsi="Verdana" w:cs="Segoe UI Light"/>
          <w:sz w:val="18"/>
          <w:szCs w:val="18"/>
        </w:rPr>
        <w:t>and</w:t>
      </w:r>
      <w:r w:rsidR="00F35A67">
        <w:rPr>
          <w:rFonts w:ascii="Verdana" w:hAnsi="Verdana" w:cs="Segoe UI Light"/>
          <w:sz w:val="18"/>
          <w:szCs w:val="18"/>
        </w:rPr>
        <w:t xml:space="preserve"> </w:t>
      </w:r>
      <w:r w:rsidR="00F35A67" w:rsidRPr="00F35A67">
        <w:rPr>
          <w:rFonts w:ascii="Verdana" w:hAnsi="Verdana" w:cs="Segoe UI Light"/>
          <w:sz w:val="18"/>
          <w:szCs w:val="18"/>
        </w:rPr>
        <w:t>Sport</w:t>
      </w:r>
      <w:r w:rsidR="00F35A67">
        <w:rPr>
          <w:rFonts w:ascii="Verdana" w:hAnsi="Verdana" w:cs="Segoe UI Light"/>
          <w:sz w:val="18"/>
          <w:szCs w:val="18"/>
        </w:rPr>
        <w:t xml:space="preserve">, </w:t>
      </w:r>
      <w:r w:rsidR="00F35A67" w:rsidRPr="00B514F8">
        <w:rPr>
          <w:rFonts w:ascii="Verdana" w:hAnsi="Verdana" w:cs="Segoe UI Light"/>
          <w:b/>
          <w:bCs/>
          <w:sz w:val="18"/>
          <w:szCs w:val="18"/>
        </w:rPr>
        <w:t>Glenn Micallef</w:t>
      </w:r>
      <w:r w:rsidR="00F35A67">
        <w:rPr>
          <w:rFonts w:ascii="Verdana" w:hAnsi="Verdana" w:cs="Segoe UI Light"/>
          <w:sz w:val="18"/>
          <w:szCs w:val="18"/>
        </w:rPr>
        <w:t xml:space="preserve">, who </w:t>
      </w:r>
      <w:r w:rsidR="00F35A67" w:rsidRPr="00F35A67">
        <w:rPr>
          <w:rFonts w:ascii="Verdana" w:hAnsi="Verdana" w:cs="Segoe UI Light"/>
          <w:sz w:val="18"/>
          <w:szCs w:val="18"/>
        </w:rPr>
        <w:t xml:space="preserve">underlined the strategic ambition behind the </w:t>
      </w:r>
      <w:hyperlink r:id="rId5" w:history="1">
        <w:r w:rsidR="00F35A67" w:rsidRPr="00F35A67">
          <w:rPr>
            <w:rStyle w:val="Hyperlink"/>
            <w:rFonts w:ascii="Verdana" w:hAnsi="Verdana" w:cs="Segoe UI Light"/>
            <w:sz w:val="18"/>
            <w:szCs w:val="18"/>
          </w:rPr>
          <w:t>Culture Compass</w:t>
        </w:r>
      </w:hyperlink>
      <w:r w:rsidR="00F35A67" w:rsidRPr="00F35A67">
        <w:rPr>
          <w:rFonts w:ascii="Verdana" w:hAnsi="Verdana" w:cs="Segoe UI Light"/>
          <w:sz w:val="18"/>
          <w:szCs w:val="18"/>
        </w:rPr>
        <w:t xml:space="preserve"> </w:t>
      </w:r>
      <w:r w:rsidR="00F35A67" w:rsidRPr="002C0C3F">
        <w:rPr>
          <w:rFonts w:ascii="Verdana" w:hAnsi="Verdana" w:cs="Segoe UI Light"/>
          <w:sz w:val="18"/>
          <w:szCs w:val="18"/>
        </w:rPr>
        <w:t>and welcomed the EESC’s contribution</w:t>
      </w:r>
      <w:r w:rsidR="00B514F8">
        <w:rPr>
          <w:rFonts w:ascii="Verdana" w:hAnsi="Verdana" w:cs="Segoe UI Light"/>
          <w:sz w:val="18"/>
          <w:szCs w:val="18"/>
        </w:rPr>
        <w:t>.</w:t>
      </w:r>
    </w:p>
    <w:p w14:paraId="4A4C7638" w14:textId="77777777" w:rsidR="00E054E4" w:rsidRDefault="00E054E4" w:rsidP="00585E80">
      <w:pPr>
        <w:rPr>
          <w:rFonts w:ascii="Verdana" w:hAnsi="Verdana" w:cs="Segoe UI Light"/>
          <w:sz w:val="18"/>
          <w:szCs w:val="18"/>
        </w:rPr>
      </w:pPr>
    </w:p>
    <w:p w14:paraId="065C98CD" w14:textId="3F9DDCB2" w:rsidR="00E054E4" w:rsidRPr="00E054E4" w:rsidRDefault="00E054E4" w:rsidP="00E054E4">
      <w:pPr>
        <w:rPr>
          <w:rFonts w:ascii="Verdana" w:hAnsi="Verdana" w:cs="Segoe UI Light"/>
          <w:sz w:val="18"/>
          <w:szCs w:val="18"/>
        </w:rPr>
      </w:pPr>
      <w:r w:rsidRPr="00E054E4">
        <w:rPr>
          <w:rFonts w:ascii="Verdana" w:hAnsi="Verdana" w:cs="Segoe UI Light"/>
          <w:sz w:val="18"/>
          <w:szCs w:val="18"/>
        </w:rPr>
        <w:t xml:space="preserve">The discussion brought together </w:t>
      </w:r>
      <w:r w:rsidRPr="00E054E4">
        <w:rPr>
          <w:rFonts w:ascii="Verdana" w:hAnsi="Verdana" w:cs="Segoe UI Light"/>
          <w:b/>
          <w:bCs/>
          <w:sz w:val="18"/>
          <w:szCs w:val="18"/>
        </w:rPr>
        <w:t>Nela Riehl</w:t>
      </w:r>
      <w:r w:rsidRPr="00E054E4">
        <w:rPr>
          <w:rFonts w:ascii="Verdana" w:hAnsi="Verdana" w:cs="Segoe UI Light"/>
          <w:sz w:val="18"/>
          <w:szCs w:val="18"/>
        </w:rPr>
        <w:t xml:space="preserve">, Member of the European Parliament and </w:t>
      </w:r>
      <w:r w:rsidR="002C1588">
        <w:rPr>
          <w:rFonts w:ascii="Verdana" w:hAnsi="Verdana" w:cs="Segoe UI Light"/>
          <w:sz w:val="18"/>
          <w:szCs w:val="18"/>
        </w:rPr>
        <w:t>c</w:t>
      </w:r>
      <w:r w:rsidRPr="00E054E4">
        <w:rPr>
          <w:rFonts w:ascii="Verdana" w:hAnsi="Verdana" w:cs="Segoe UI Light"/>
          <w:sz w:val="18"/>
          <w:szCs w:val="18"/>
        </w:rPr>
        <w:t xml:space="preserve">hair of the </w:t>
      </w:r>
      <w:hyperlink r:id="rId6" w:history="1">
        <w:r w:rsidRPr="00E054E4">
          <w:rPr>
            <w:rStyle w:val="Hyperlink"/>
            <w:rFonts w:ascii="Verdana" w:hAnsi="Verdana" w:cs="Segoe UI Light"/>
            <w:sz w:val="18"/>
            <w:szCs w:val="18"/>
          </w:rPr>
          <w:t>Committee on Culture and Education</w:t>
        </w:r>
      </w:hyperlink>
      <w:r w:rsidRPr="00E054E4">
        <w:rPr>
          <w:rFonts w:ascii="Verdana" w:hAnsi="Verdana" w:cs="Segoe UI Light"/>
          <w:sz w:val="18"/>
          <w:szCs w:val="18"/>
        </w:rPr>
        <w:t xml:space="preserve"> (CULT)</w:t>
      </w:r>
      <w:r w:rsidR="00C5742B">
        <w:rPr>
          <w:rFonts w:ascii="Verdana" w:hAnsi="Verdana" w:cs="Segoe UI Light"/>
          <w:sz w:val="18"/>
          <w:szCs w:val="18"/>
        </w:rPr>
        <w:t>;</w:t>
      </w:r>
      <w:r w:rsidRPr="00E054E4">
        <w:rPr>
          <w:rFonts w:ascii="Verdana" w:hAnsi="Verdana" w:cs="Segoe UI Light"/>
          <w:sz w:val="18"/>
          <w:szCs w:val="18"/>
        </w:rPr>
        <w:t xml:space="preserve"> </w:t>
      </w:r>
      <w:r w:rsidRPr="00E054E4">
        <w:rPr>
          <w:rFonts w:ascii="Verdana" w:hAnsi="Verdana" w:cs="Segoe UI Light"/>
          <w:b/>
          <w:bCs/>
          <w:sz w:val="18"/>
          <w:szCs w:val="18"/>
        </w:rPr>
        <w:t>Tanja Hristova</w:t>
      </w:r>
      <w:r w:rsidRPr="00E054E4">
        <w:rPr>
          <w:rFonts w:ascii="Verdana" w:hAnsi="Verdana" w:cs="Segoe UI Light"/>
          <w:sz w:val="18"/>
          <w:szCs w:val="18"/>
        </w:rPr>
        <w:t xml:space="preserve">, member of the </w:t>
      </w:r>
      <w:hyperlink r:id="rId7" w:history="1">
        <w:r w:rsidRPr="00E054E4">
          <w:rPr>
            <w:rStyle w:val="Hyperlink"/>
            <w:rFonts w:ascii="Verdana" w:hAnsi="Verdana" w:cs="Segoe UI Light"/>
            <w:sz w:val="18"/>
            <w:szCs w:val="18"/>
          </w:rPr>
          <w:t>Committee of the Regions</w:t>
        </w:r>
      </w:hyperlink>
      <w:r w:rsidRPr="00E054E4">
        <w:rPr>
          <w:rFonts w:ascii="Verdana" w:hAnsi="Verdana" w:cs="Segoe UI Light"/>
          <w:sz w:val="18"/>
          <w:szCs w:val="18"/>
        </w:rPr>
        <w:t xml:space="preserve"> (</w:t>
      </w:r>
      <w:proofErr w:type="spellStart"/>
      <w:r w:rsidRPr="00E054E4">
        <w:rPr>
          <w:rFonts w:ascii="Verdana" w:hAnsi="Verdana" w:cs="Segoe UI Light"/>
          <w:sz w:val="18"/>
          <w:szCs w:val="18"/>
        </w:rPr>
        <w:t>CoR</w:t>
      </w:r>
      <w:proofErr w:type="spellEnd"/>
      <w:r w:rsidRPr="00E054E4">
        <w:rPr>
          <w:rFonts w:ascii="Verdana" w:hAnsi="Verdana" w:cs="Segoe UI Light"/>
          <w:sz w:val="18"/>
          <w:szCs w:val="18"/>
        </w:rPr>
        <w:t xml:space="preserve">), </w:t>
      </w:r>
      <w:r w:rsidR="002C1588">
        <w:rPr>
          <w:rFonts w:ascii="Verdana" w:hAnsi="Verdana" w:cs="Segoe UI Light"/>
          <w:sz w:val="18"/>
          <w:szCs w:val="18"/>
        </w:rPr>
        <w:t>v</w:t>
      </w:r>
      <w:r w:rsidRPr="00E054E4">
        <w:rPr>
          <w:rFonts w:ascii="Verdana" w:hAnsi="Verdana" w:cs="Segoe UI Light"/>
          <w:sz w:val="18"/>
          <w:szCs w:val="18"/>
        </w:rPr>
        <w:t>ice</w:t>
      </w:r>
      <w:r w:rsidRPr="00E054E4">
        <w:rPr>
          <w:rFonts w:ascii="Cambria Math" w:hAnsi="Cambria Math" w:cs="Cambria Math"/>
          <w:sz w:val="18"/>
          <w:szCs w:val="18"/>
        </w:rPr>
        <w:t>‑</w:t>
      </w:r>
      <w:r w:rsidR="002C1588">
        <w:rPr>
          <w:rFonts w:ascii="Verdana" w:hAnsi="Verdana" w:cs="Segoe UI Light"/>
          <w:sz w:val="18"/>
          <w:szCs w:val="18"/>
        </w:rPr>
        <w:t>c</w:t>
      </w:r>
      <w:r w:rsidRPr="00E054E4">
        <w:rPr>
          <w:rFonts w:ascii="Verdana" w:hAnsi="Verdana" w:cs="Segoe UI Light"/>
          <w:sz w:val="18"/>
          <w:szCs w:val="18"/>
        </w:rPr>
        <w:t xml:space="preserve">hair of the </w:t>
      </w:r>
      <w:hyperlink r:id="rId8" w:history="1">
        <w:r w:rsidRPr="00E054E4">
          <w:rPr>
            <w:rStyle w:val="Hyperlink"/>
            <w:rFonts w:ascii="Verdana" w:hAnsi="Verdana" w:cs="Segoe UI Light"/>
            <w:sz w:val="18"/>
            <w:szCs w:val="18"/>
          </w:rPr>
          <w:t>Commission for Social Policy, Education, Employment, Research and Culture</w:t>
        </w:r>
      </w:hyperlink>
      <w:r w:rsidRPr="00E054E4">
        <w:rPr>
          <w:rFonts w:ascii="Verdana" w:hAnsi="Verdana" w:cs="Segoe UI Light"/>
          <w:sz w:val="18"/>
          <w:szCs w:val="18"/>
        </w:rPr>
        <w:t xml:space="preserve"> (SEDEC) and rapporteur </w:t>
      </w:r>
      <w:r>
        <w:rPr>
          <w:rFonts w:ascii="Verdana" w:hAnsi="Verdana" w:cs="Segoe UI Light"/>
          <w:sz w:val="18"/>
          <w:szCs w:val="18"/>
        </w:rPr>
        <w:t>for</w:t>
      </w:r>
      <w:r w:rsidRPr="00E054E4">
        <w:rPr>
          <w:rFonts w:ascii="Verdana" w:hAnsi="Verdana" w:cs="Segoe UI Light"/>
          <w:sz w:val="18"/>
          <w:szCs w:val="18"/>
        </w:rPr>
        <w:t xml:space="preserve"> the CoR opinion on the Culture Compass for Europe</w:t>
      </w:r>
      <w:r w:rsidR="00C5742B">
        <w:rPr>
          <w:rFonts w:ascii="Verdana" w:hAnsi="Verdana" w:cs="Segoe UI Light"/>
          <w:sz w:val="18"/>
          <w:szCs w:val="18"/>
        </w:rPr>
        <w:t>;</w:t>
      </w:r>
      <w:r w:rsidRPr="00E054E4">
        <w:rPr>
          <w:rFonts w:ascii="Verdana" w:hAnsi="Verdana" w:cs="Segoe UI Light"/>
          <w:sz w:val="18"/>
          <w:szCs w:val="18"/>
        </w:rPr>
        <w:t xml:space="preserve"> and </w:t>
      </w:r>
      <w:r w:rsidRPr="00E054E4">
        <w:rPr>
          <w:rFonts w:ascii="Verdana" w:hAnsi="Verdana" w:cs="Segoe UI Light"/>
          <w:b/>
          <w:bCs/>
          <w:sz w:val="18"/>
          <w:szCs w:val="18"/>
        </w:rPr>
        <w:t>Lars Ebert</w:t>
      </w:r>
      <w:r w:rsidRPr="00E054E4">
        <w:rPr>
          <w:rFonts w:ascii="Verdana" w:hAnsi="Verdana" w:cs="Segoe UI Light"/>
          <w:sz w:val="18"/>
          <w:szCs w:val="18"/>
        </w:rPr>
        <w:t xml:space="preserve">, </w:t>
      </w:r>
      <w:r w:rsidR="00806042">
        <w:rPr>
          <w:rFonts w:ascii="Verdana" w:hAnsi="Verdana" w:cs="Segoe UI Light"/>
          <w:sz w:val="18"/>
          <w:szCs w:val="18"/>
        </w:rPr>
        <w:t>s</w:t>
      </w:r>
      <w:r w:rsidRPr="00E054E4">
        <w:rPr>
          <w:rFonts w:ascii="Verdana" w:hAnsi="Verdana" w:cs="Segoe UI Light"/>
          <w:sz w:val="18"/>
          <w:szCs w:val="18"/>
        </w:rPr>
        <w:t>ecretary</w:t>
      </w:r>
      <w:r w:rsidRPr="00E054E4">
        <w:rPr>
          <w:rFonts w:ascii="Cambria Math" w:hAnsi="Cambria Math" w:cs="Cambria Math"/>
          <w:sz w:val="18"/>
          <w:szCs w:val="18"/>
        </w:rPr>
        <w:t>‑</w:t>
      </w:r>
      <w:r w:rsidR="00806042">
        <w:rPr>
          <w:rFonts w:ascii="Verdana" w:hAnsi="Verdana" w:cs="Segoe UI Light"/>
          <w:sz w:val="18"/>
          <w:szCs w:val="18"/>
        </w:rPr>
        <w:t>g</w:t>
      </w:r>
      <w:r w:rsidRPr="00E054E4">
        <w:rPr>
          <w:rFonts w:ascii="Verdana" w:hAnsi="Verdana" w:cs="Segoe UI Light"/>
          <w:sz w:val="18"/>
          <w:szCs w:val="18"/>
        </w:rPr>
        <w:t xml:space="preserve">eneral of </w:t>
      </w:r>
      <w:hyperlink r:id="rId9" w:history="1">
        <w:r w:rsidRPr="00E054E4">
          <w:rPr>
            <w:rStyle w:val="Hyperlink"/>
            <w:rFonts w:ascii="Verdana" w:hAnsi="Verdana" w:cs="Segoe UI Light"/>
            <w:sz w:val="18"/>
            <w:szCs w:val="18"/>
          </w:rPr>
          <w:t>Culture Action Europe</w:t>
        </w:r>
      </w:hyperlink>
      <w:r w:rsidRPr="00E054E4">
        <w:rPr>
          <w:rFonts w:ascii="Verdana" w:hAnsi="Verdana" w:cs="Segoe UI Light"/>
          <w:sz w:val="18"/>
          <w:szCs w:val="18"/>
        </w:rPr>
        <w:t>.</w:t>
      </w:r>
      <w:r>
        <w:rPr>
          <w:rFonts w:ascii="Verdana" w:hAnsi="Verdana" w:cs="Segoe UI Light"/>
          <w:sz w:val="18"/>
          <w:szCs w:val="18"/>
        </w:rPr>
        <w:t xml:space="preserve"> </w:t>
      </w:r>
    </w:p>
    <w:p w14:paraId="6B57120E" w14:textId="77777777" w:rsidR="00E054E4" w:rsidRDefault="00E054E4" w:rsidP="00585E80">
      <w:pPr>
        <w:rPr>
          <w:rFonts w:ascii="Verdana" w:hAnsi="Verdana" w:cs="Segoe UI Light"/>
          <w:sz w:val="18"/>
          <w:szCs w:val="18"/>
        </w:rPr>
      </w:pPr>
    </w:p>
    <w:p w14:paraId="763ABE94" w14:textId="7A4A3EAF" w:rsidR="00585E80" w:rsidRPr="005507CC" w:rsidRDefault="00585E80" w:rsidP="00585E80">
      <w:pPr>
        <w:rPr>
          <w:rFonts w:ascii="Verdana" w:hAnsi="Verdana" w:cs="Segoe UI Light"/>
          <w:sz w:val="18"/>
          <w:szCs w:val="18"/>
        </w:rPr>
      </w:pPr>
      <w:r w:rsidRPr="002C0C3F">
        <w:rPr>
          <w:rFonts w:ascii="Verdana" w:hAnsi="Verdana" w:cs="Segoe UI Light"/>
          <w:sz w:val="18"/>
          <w:szCs w:val="18"/>
        </w:rPr>
        <w:t xml:space="preserve">EESC President </w:t>
      </w:r>
      <w:r w:rsidRPr="002C0C3F">
        <w:rPr>
          <w:rFonts w:ascii="Verdana" w:hAnsi="Verdana" w:cs="Segoe UI Light"/>
          <w:b/>
          <w:bCs/>
          <w:sz w:val="18"/>
          <w:szCs w:val="18"/>
        </w:rPr>
        <w:t>Séamus Boland</w:t>
      </w:r>
      <w:r w:rsidRPr="002C0C3F">
        <w:rPr>
          <w:rFonts w:ascii="Verdana" w:hAnsi="Verdana" w:cs="Segoe UI Light"/>
          <w:sz w:val="18"/>
          <w:szCs w:val="18"/>
        </w:rPr>
        <w:t xml:space="preserve"> stressed that, even in times of geopolitical uncertainty, culture must not be sidelined</w:t>
      </w:r>
      <w:r w:rsidR="00F35A67">
        <w:rPr>
          <w:rFonts w:ascii="Verdana" w:hAnsi="Verdana" w:cs="Segoe UI Light"/>
          <w:sz w:val="18"/>
          <w:szCs w:val="18"/>
        </w:rPr>
        <w:t xml:space="preserve">. </w:t>
      </w:r>
      <w:r w:rsidR="00806042">
        <w:rPr>
          <w:rFonts w:ascii="Verdana" w:hAnsi="Verdana" w:cs="Segoe UI Light"/>
          <w:sz w:val="18"/>
          <w:szCs w:val="18"/>
        </w:rPr>
        <w:t>‘</w:t>
      </w:r>
      <w:r w:rsidRPr="005507CC">
        <w:rPr>
          <w:rFonts w:ascii="Verdana" w:hAnsi="Verdana" w:cs="Segoe UI Light"/>
          <w:sz w:val="18"/>
          <w:szCs w:val="18"/>
        </w:rPr>
        <w:t>In today’s geopolitical context, it may be tempting to see culture as a luxury. I believe the opposite is true. Culture carries values, protects freedom and helps sustain Europe as a united political project. We cannot imagine a resilient European democracy without culture at its heart</w:t>
      </w:r>
      <w:r w:rsidR="00806042">
        <w:rPr>
          <w:rFonts w:ascii="Verdana" w:hAnsi="Verdana" w:cs="Segoe UI Light"/>
          <w:sz w:val="18"/>
          <w:szCs w:val="18"/>
        </w:rPr>
        <w:t>,’</w:t>
      </w:r>
      <w:r w:rsidR="00F35A67" w:rsidRPr="005507CC">
        <w:rPr>
          <w:rFonts w:ascii="Verdana" w:hAnsi="Verdana" w:cs="Segoe UI Light"/>
          <w:sz w:val="18"/>
          <w:szCs w:val="18"/>
        </w:rPr>
        <w:t xml:space="preserve"> said </w:t>
      </w:r>
      <w:proofErr w:type="spellStart"/>
      <w:r w:rsidR="00F35A67" w:rsidRPr="005507CC">
        <w:rPr>
          <w:rFonts w:ascii="Verdana" w:hAnsi="Verdana" w:cs="Segoe UI Light"/>
          <w:sz w:val="18"/>
          <w:szCs w:val="18"/>
        </w:rPr>
        <w:t>Mr</w:t>
      </w:r>
      <w:proofErr w:type="spellEnd"/>
      <w:r w:rsidR="00F35A67" w:rsidRPr="005507CC">
        <w:rPr>
          <w:rFonts w:ascii="Verdana" w:hAnsi="Verdana" w:cs="Segoe UI Light"/>
          <w:sz w:val="18"/>
          <w:szCs w:val="18"/>
        </w:rPr>
        <w:t xml:space="preserve"> Boland. </w:t>
      </w:r>
    </w:p>
    <w:p w14:paraId="297485B8" w14:textId="77777777" w:rsidR="00585E80" w:rsidRPr="002C0C3F" w:rsidRDefault="00585E80" w:rsidP="00585E80">
      <w:pPr>
        <w:rPr>
          <w:rFonts w:ascii="Verdana" w:hAnsi="Verdana" w:cs="Segoe UI Light"/>
          <w:sz w:val="18"/>
          <w:szCs w:val="18"/>
        </w:rPr>
      </w:pPr>
    </w:p>
    <w:p w14:paraId="22F80A4C" w14:textId="2A19E7C5" w:rsidR="003F0268" w:rsidRDefault="00585E80" w:rsidP="003F0268">
      <w:pPr>
        <w:rPr>
          <w:rFonts w:ascii="Verdana" w:hAnsi="Verdana" w:cs="Segoe UI Light"/>
          <w:sz w:val="18"/>
          <w:szCs w:val="18"/>
        </w:rPr>
      </w:pPr>
      <w:r w:rsidRPr="002C0C3F">
        <w:rPr>
          <w:rFonts w:ascii="Verdana" w:hAnsi="Verdana" w:cs="Segoe UI Light"/>
          <w:sz w:val="18"/>
          <w:szCs w:val="18"/>
        </w:rPr>
        <w:t xml:space="preserve">Commissioner </w:t>
      </w:r>
      <w:r w:rsidRPr="001D6E24">
        <w:rPr>
          <w:rFonts w:ascii="Verdana" w:hAnsi="Verdana" w:cs="Segoe UI Light"/>
          <w:sz w:val="18"/>
          <w:szCs w:val="18"/>
        </w:rPr>
        <w:t xml:space="preserve">Micallef </w:t>
      </w:r>
      <w:r w:rsidR="00EC224F">
        <w:rPr>
          <w:rFonts w:ascii="Verdana" w:hAnsi="Verdana" w:cs="Segoe UI Light"/>
          <w:sz w:val="18"/>
          <w:szCs w:val="18"/>
        </w:rPr>
        <w:t>underscored</w:t>
      </w:r>
      <w:r w:rsidR="003F0268">
        <w:rPr>
          <w:rFonts w:ascii="Verdana" w:hAnsi="Verdana" w:cs="Segoe UI Light"/>
          <w:sz w:val="18"/>
          <w:szCs w:val="18"/>
        </w:rPr>
        <w:t xml:space="preserve"> that the </w:t>
      </w:r>
      <w:r w:rsidR="00EC224F">
        <w:rPr>
          <w:rFonts w:ascii="Verdana" w:hAnsi="Verdana" w:cs="Segoe UI Light"/>
          <w:sz w:val="18"/>
          <w:szCs w:val="18"/>
        </w:rPr>
        <w:t>culture sector</w:t>
      </w:r>
      <w:r w:rsidR="003F0268">
        <w:rPr>
          <w:rFonts w:ascii="Verdana" w:hAnsi="Verdana" w:cs="Segoe UI Light"/>
          <w:sz w:val="18"/>
          <w:szCs w:val="18"/>
        </w:rPr>
        <w:t xml:space="preserve"> </w:t>
      </w:r>
      <w:r w:rsidR="003F0268" w:rsidRPr="003F0268">
        <w:rPr>
          <w:rFonts w:ascii="Verdana" w:hAnsi="Verdana" w:cs="Segoe UI Light"/>
          <w:sz w:val="18"/>
          <w:szCs w:val="18"/>
        </w:rPr>
        <w:t xml:space="preserve">generates </w:t>
      </w:r>
      <w:r w:rsidR="00806042">
        <w:rPr>
          <w:rFonts w:ascii="Verdana" w:hAnsi="Verdana" w:cs="Segoe UI Light"/>
          <w:sz w:val="18"/>
          <w:szCs w:val="18"/>
          <w:lang w:val="en-GB"/>
        </w:rPr>
        <w:t>EUR </w:t>
      </w:r>
      <w:r w:rsidR="003F0268" w:rsidRPr="003F0268">
        <w:rPr>
          <w:rFonts w:ascii="Verdana" w:hAnsi="Verdana" w:cs="Segoe UI Light"/>
          <w:sz w:val="18"/>
          <w:szCs w:val="18"/>
        </w:rPr>
        <w:t>200</w:t>
      </w:r>
      <w:r w:rsidR="00806042">
        <w:rPr>
          <w:rFonts w:ascii="Verdana" w:hAnsi="Verdana" w:cs="Segoe UI Light"/>
          <w:sz w:val="18"/>
          <w:szCs w:val="18"/>
          <w:lang w:val="en-GB"/>
        </w:rPr>
        <w:t> </w:t>
      </w:r>
      <w:r w:rsidR="00EC224F" w:rsidRPr="003F0268">
        <w:rPr>
          <w:rFonts w:ascii="Verdana" w:hAnsi="Verdana" w:cs="Segoe UI Light"/>
          <w:sz w:val="18"/>
          <w:szCs w:val="18"/>
        </w:rPr>
        <w:t>billion</w:t>
      </w:r>
      <w:r w:rsidR="003F0268">
        <w:rPr>
          <w:rFonts w:ascii="Verdana" w:hAnsi="Verdana" w:cs="Segoe UI Light"/>
          <w:sz w:val="18"/>
          <w:szCs w:val="18"/>
        </w:rPr>
        <w:t xml:space="preserve"> </w:t>
      </w:r>
      <w:r w:rsidR="00806042">
        <w:rPr>
          <w:rFonts w:ascii="Verdana" w:hAnsi="Verdana" w:cs="Segoe UI Light"/>
          <w:sz w:val="18"/>
          <w:szCs w:val="18"/>
          <w:lang w:val="en-GB"/>
        </w:rPr>
        <w:t xml:space="preserve">in </w:t>
      </w:r>
      <w:r w:rsidR="003F0268">
        <w:rPr>
          <w:rFonts w:ascii="Verdana" w:hAnsi="Verdana" w:cs="Segoe UI Light"/>
          <w:sz w:val="18"/>
          <w:szCs w:val="18"/>
        </w:rPr>
        <w:t xml:space="preserve">profit </w:t>
      </w:r>
      <w:r w:rsidR="003F0268" w:rsidRPr="003F0268">
        <w:rPr>
          <w:rFonts w:ascii="Verdana" w:hAnsi="Verdana" w:cs="Segoe UI Light"/>
          <w:sz w:val="18"/>
          <w:szCs w:val="18"/>
        </w:rPr>
        <w:t xml:space="preserve">and supports </w:t>
      </w:r>
      <w:r w:rsidR="003F0268">
        <w:rPr>
          <w:rFonts w:ascii="Verdana" w:hAnsi="Verdana" w:cs="Segoe UI Light"/>
          <w:sz w:val="18"/>
          <w:szCs w:val="18"/>
        </w:rPr>
        <w:t>eight</w:t>
      </w:r>
      <w:r w:rsidR="003F0268" w:rsidRPr="003F0268">
        <w:rPr>
          <w:rFonts w:ascii="Verdana" w:hAnsi="Verdana" w:cs="Segoe UI Light"/>
          <w:sz w:val="18"/>
          <w:szCs w:val="18"/>
        </w:rPr>
        <w:t xml:space="preserve"> million</w:t>
      </w:r>
      <w:r w:rsidR="003F0268">
        <w:rPr>
          <w:rFonts w:ascii="Verdana" w:hAnsi="Verdana" w:cs="Segoe UI Light"/>
          <w:sz w:val="18"/>
          <w:szCs w:val="18"/>
        </w:rPr>
        <w:t xml:space="preserve"> </w:t>
      </w:r>
      <w:proofErr w:type="gramStart"/>
      <w:r w:rsidR="003F0268" w:rsidRPr="003F0268">
        <w:rPr>
          <w:rFonts w:ascii="Verdana" w:hAnsi="Verdana" w:cs="Segoe UI Light"/>
          <w:sz w:val="18"/>
          <w:szCs w:val="18"/>
        </w:rPr>
        <w:t>jobs</w:t>
      </w:r>
      <w:r w:rsidR="00F84EA3">
        <w:rPr>
          <w:rFonts w:ascii="Verdana" w:hAnsi="Verdana" w:cs="Segoe UI Light"/>
          <w:sz w:val="18"/>
          <w:szCs w:val="18"/>
          <w:lang w:val="en-GB"/>
        </w:rPr>
        <w:t xml:space="preserve">, </w:t>
      </w:r>
      <w:r w:rsidR="008873CE">
        <w:rPr>
          <w:rFonts w:ascii="Verdana" w:hAnsi="Verdana" w:cs="Segoe UI Light"/>
          <w:sz w:val="18"/>
          <w:szCs w:val="18"/>
          <w:lang w:val="en-GB"/>
        </w:rPr>
        <w:t>but</w:t>
      </w:r>
      <w:proofErr w:type="gramEnd"/>
      <w:r w:rsidR="008873CE">
        <w:rPr>
          <w:rFonts w:ascii="Verdana" w:hAnsi="Verdana" w:cs="Segoe UI Light"/>
          <w:sz w:val="18"/>
          <w:szCs w:val="18"/>
          <w:lang w:val="en-GB"/>
        </w:rPr>
        <w:t xml:space="preserve"> </w:t>
      </w:r>
      <w:r w:rsidR="00AD2688">
        <w:rPr>
          <w:rFonts w:ascii="Verdana" w:hAnsi="Verdana" w:cs="Segoe UI Light"/>
          <w:sz w:val="18"/>
          <w:szCs w:val="18"/>
          <w:lang w:val="en-GB"/>
        </w:rPr>
        <w:t xml:space="preserve">also </w:t>
      </w:r>
      <w:r w:rsidR="00542C44">
        <w:rPr>
          <w:rFonts w:ascii="Verdana" w:hAnsi="Verdana" w:cs="Segoe UI Light"/>
          <w:sz w:val="18"/>
          <w:szCs w:val="18"/>
          <w:lang w:val="en-GB"/>
        </w:rPr>
        <w:t>stress</w:t>
      </w:r>
      <w:r w:rsidR="008873CE">
        <w:rPr>
          <w:rFonts w:ascii="Verdana" w:hAnsi="Verdana" w:cs="Segoe UI Light"/>
          <w:sz w:val="18"/>
          <w:szCs w:val="18"/>
          <w:lang w:val="en-GB"/>
        </w:rPr>
        <w:t>ed</w:t>
      </w:r>
      <w:r w:rsidR="00542C44">
        <w:rPr>
          <w:rFonts w:ascii="Verdana" w:hAnsi="Verdana" w:cs="Segoe UI Light"/>
          <w:sz w:val="18"/>
          <w:szCs w:val="18"/>
          <w:lang w:val="en-GB"/>
        </w:rPr>
        <w:t xml:space="preserve"> that the sector</w:t>
      </w:r>
      <w:r w:rsidR="003F0268" w:rsidRPr="003F0268">
        <w:rPr>
          <w:rFonts w:ascii="Verdana" w:hAnsi="Verdana" w:cs="Segoe UI Light"/>
          <w:sz w:val="18"/>
          <w:szCs w:val="18"/>
        </w:rPr>
        <w:t xml:space="preserve"> </w:t>
      </w:r>
      <w:r w:rsidR="00542C44">
        <w:rPr>
          <w:rFonts w:ascii="Verdana" w:hAnsi="Verdana" w:cs="Segoe UI Light"/>
          <w:sz w:val="18"/>
          <w:szCs w:val="18"/>
          <w:lang w:val="en-GB"/>
        </w:rPr>
        <w:t>‘</w:t>
      </w:r>
      <w:r w:rsidR="003F0268" w:rsidRPr="003F0268">
        <w:rPr>
          <w:rFonts w:ascii="Verdana" w:hAnsi="Verdana" w:cs="Segoe UI Light"/>
          <w:sz w:val="18"/>
          <w:szCs w:val="18"/>
        </w:rPr>
        <w:t>holds Europe together in ways that numbers cannot fully capture</w:t>
      </w:r>
      <w:r w:rsidR="00AD2688">
        <w:rPr>
          <w:rFonts w:ascii="Verdana" w:hAnsi="Verdana" w:cs="Segoe UI Light"/>
          <w:sz w:val="18"/>
          <w:szCs w:val="18"/>
          <w:lang w:val="en-GB"/>
        </w:rPr>
        <w:t>.</w:t>
      </w:r>
      <w:r w:rsidR="007552E3">
        <w:rPr>
          <w:rFonts w:ascii="Verdana" w:hAnsi="Verdana" w:cs="Segoe UI Light"/>
          <w:sz w:val="18"/>
          <w:szCs w:val="18"/>
          <w:lang w:val="en-GB"/>
        </w:rPr>
        <w:t>’</w:t>
      </w:r>
      <w:r w:rsidR="003F0268" w:rsidRPr="003F0268">
        <w:rPr>
          <w:rFonts w:ascii="Verdana" w:hAnsi="Verdana" w:cs="Segoe UI Light"/>
          <w:sz w:val="18"/>
          <w:szCs w:val="18"/>
        </w:rPr>
        <w:t xml:space="preserve"> </w:t>
      </w:r>
    </w:p>
    <w:p w14:paraId="0E5195D2" w14:textId="77777777" w:rsidR="003F0268" w:rsidRDefault="003F0268" w:rsidP="003F0268">
      <w:pPr>
        <w:rPr>
          <w:rFonts w:ascii="Verdana" w:hAnsi="Verdana" w:cs="Segoe UI Light"/>
          <w:sz w:val="18"/>
          <w:szCs w:val="18"/>
        </w:rPr>
      </w:pPr>
    </w:p>
    <w:p w14:paraId="623FA1AF" w14:textId="3C7D1A34" w:rsidR="003F0268" w:rsidRPr="003F0268" w:rsidRDefault="003F0268" w:rsidP="003F0268">
      <w:pPr>
        <w:rPr>
          <w:rFonts w:ascii="Verdana" w:hAnsi="Verdana" w:cs="Segoe UI Light"/>
          <w:sz w:val="18"/>
          <w:szCs w:val="18"/>
        </w:rPr>
      </w:pPr>
      <w:r>
        <w:rPr>
          <w:rFonts w:ascii="Verdana" w:hAnsi="Verdana" w:cs="Segoe UI Light"/>
          <w:sz w:val="18"/>
          <w:szCs w:val="18"/>
        </w:rPr>
        <w:t xml:space="preserve">In his address, Mr Micallef </w:t>
      </w:r>
      <w:r w:rsidR="00E90679" w:rsidRPr="00E90679">
        <w:rPr>
          <w:rFonts w:ascii="Verdana" w:hAnsi="Verdana" w:cs="Segoe UI Light"/>
          <w:sz w:val="18"/>
          <w:szCs w:val="18"/>
        </w:rPr>
        <w:t>highlighted the structural vulnerabilities faced by cultural and creative workers, many of whom operate outside fully protective labour frameworks</w:t>
      </w:r>
      <w:r w:rsidR="00E90679">
        <w:rPr>
          <w:rFonts w:ascii="Verdana" w:hAnsi="Verdana" w:cs="Segoe UI Light"/>
          <w:sz w:val="18"/>
          <w:szCs w:val="18"/>
        </w:rPr>
        <w:t xml:space="preserve">. </w:t>
      </w:r>
      <w:r w:rsidR="00E90679" w:rsidRPr="00E90679">
        <w:rPr>
          <w:rFonts w:ascii="Verdana" w:hAnsi="Verdana" w:cs="Segoe UI Light"/>
          <w:sz w:val="18"/>
          <w:szCs w:val="18"/>
        </w:rPr>
        <w:t xml:space="preserve">Unlike workers in more </w:t>
      </w:r>
      <w:proofErr w:type="spellStart"/>
      <w:r w:rsidR="00E90679" w:rsidRPr="00E90679">
        <w:rPr>
          <w:rFonts w:ascii="Verdana" w:hAnsi="Verdana" w:cs="Segoe UI Light"/>
          <w:sz w:val="18"/>
          <w:szCs w:val="18"/>
        </w:rPr>
        <w:t>formalised</w:t>
      </w:r>
      <w:proofErr w:type="spellEnd"/>
      <w:r w:rsidR="00E90679" w:rsidRPr="00E90679">
        <w:rPr>
          <w:rFonts w:ascii="Verdana" w:hAnsi="Verdana" w:cs="Segoe UI Light"/>
          <w:sz w:val="18"/>
          <w:szCs w:val="18"/>
        </w:rPr>
        <w:t xml:space="preserve"> sectors, artists, performers and other cultural professionals are often engaged through short-term contracts, freelance arrangements or project-based work, leaving them without stable income, social security coverage or access to benefits</w:t>
      </w:r>
      <w:r w:rsidR="00E90679">
        <w:rPr>
          <w:rFonts w:ascii="Verdana" w:hAnsi="Verdana" w:cs="Segoe UI Light"/>
          <w:sz w:val="18"/>
          <w:szCs w:val="18"/>
        </w:rPr>
        <w:t>.</w:t>
      </w:r>
      <w:r w:rsidR="00EC224F">
        <w:rPr>
          <w:rFonts w:ascii="Verdana" w:hAnsi="Verdana" w:cs="Segoe UI Light"/>
          <w:sz w:val="18"/>
          <w:szCs w:val="18"/>
        </w:rPr>
        <w:t xml:space="preserve"> </w:t>
      </w:r>
      <w:r w:rsidR="00C97D5D">
        <w:rPr>
          <w:rFonts w:ascii="Verdana" w:hAnsi="Verdana" w:cs="Segoe UI Light"/>
          <w:sz w:val="18"/>
          <w:szCs w:val="18"/>
          <w:lang w:val="en-GB"/>
        </w:rPr>
        <w:t xml:space="preserve">The </w:t>
      </w:r>
      <w:r w:rsidR="00EC224F">
        <w:rPr>
          <w:rFonts w:ascii="Verdana" w:hAnsi="Verdana" w:cs="Segoe UI Light"/>
          <w:sz w:val="18"/>
          <w:szCs w:val="18"/>
        </w:rPr>
        <w:t>Commission</w:t>
      </w:r>
      <w:r w:rsidR="008873CE">
        <w:rPr>
          <w:rFonts w:ascii="Verdana" w:hAnsi="Verdana" w:cs="Segoe UI Light"/>
          <w:sz w:val="18"/>
          <w:szCs w:val="18"/>
          <w:lang w:val="en-GB"/>
        </w:rPr>
        <w:t>’</w:t>
      </w:r>
      <w:r w:rsidR="00EC224F">
        <w:rPr>
          <w:rFonts w:ascii="Verdana" w:hAnsi="Verdana" w:cs="Segoe UI Light"/>
          <w:sz w:val="18"/>
          <w:szCs w:val="18"/>
        </w:rPr>
        <w:t xml:space="preserve">s Culture </w:t>
      </w:r>
      <w:r w:rsidR="00C97D5D">
        <w:rPr>
          <w:rFonts w:ascii="Verdana" w:hAnsi="Verdana" w:cs="Segoe UI Light"/>
          <w:sz w:val="18"/>
          <w:szCs w:val="18"/>
          <w:lang w:val="en-GB"/>
        </w:rPr>
        <w:t>C</w:t>
      </w:r>
      <w:proofErr w:type="spellStart"/>
      <w:r>
        <w:rPr>
          <w:rFonts w:ascii="Verdana" w:hAnsi="Verdana" w:cs="Segoe UI Light"/>
          <w:sz w:val="18"/>
          <w:szCs w:val="18"/>
        </w:rPr>
        <w:t>ompass</w:t>
      </w:r>
      <w:proofErr w:type="spellEnd"/>
      <w:r>
        <w:rPr>
          <w:rFonts w:ascii="Verdana" w:hAnsi="Verdana" w:cs="Segoe UI Light"/>
          <w:sz w:val="18"/>
          <w:szCs w:val="18"/>
        </w:rPr>
        <w:t xml:space="preserve"> initiative sets key directions concerning artistic freedom, working conditions and access to culture. </w:t>
      </w:r>
    </w:p>
    <w:p w14:paraId="05CB1ABF" w14:textId="26803266" w:rsidR="00585E80" w:rsidRPr="002C0C3F" w:rsidRDefault="00C97D5D" w:rsidP="00EC224F">
      <w:pPr>
        <w:rPr>
          <w:rFonts w:ascii="Verdana" w:hAnsi="Verdana" w:cs="Segoe UI Light"/>
          <w:sz w:val="18"/>
          <w:szCs w:val="18"/>
        </w:rPr>
      </w:pPr>
      <w:r>
        <w:rPr>
          <w:rFonts w:ascii="Verdana" w:hAnsi="Verdana" w:cs="Segoe UI Light"/>
          <w:sz w:val="18"/>
          <w:szCs w:val="18"/>
          <w:lang w:val="en-GB"/>
        </w:rPr>
        <w:t>‘</w:t>
      </w:r>
      <w:r w:rsidR="00EC224F" w:rsidRPr="00EC224F">
        <w:rPr>
          <w:rFonts w:ascii="Verdana" w:hAnsi="Verdana" w:cs="Segoe UI Light"/>
          <w:sz w:val="18"/>
          <w:szCs w:val="18"/>
        </w:rPr>
        <w:t>When culture wins</w:t>
      </w:r>
      <w:r>
        <w:rPr>
          <w:rFonts w:ascii="Verdana" w:hAnsi="Verdana" w:cs="Segoe UI Light"/>
          <w:sz w:val="18"/>
          <w:szCs w:val="18"/>
          <w:lang w:val="en-GB"/>
        </w:rPr>
        <w:t>,</w:t>
      </w:r>
      <w:r w:rsidR="00EC224F" w:rsidRPr="00EC224F">
        <w:rPr>
          <w:rFonts w:ascii="Verdana" w:hAnsi="Verdana" w:cs="Segoe UI Light"/>
          <w:sz w:val="18"/>
          <w:szCs w:val="18"/>
        </w:rPr>
        <w:t xml:space="preserve"> workers win</w:t>
      </w:r>
      <w:r>
        <w:rPr>
          <w:rFonts w:ascii="Verdana" w:hAnsi="Verdana" w:cs="Segoe UI Light"/>
          <w:sz w:val="18"/>
          <w:szCs w:val="18"/>
          <w:lang w:val="en-GB"/>
        </w:rPr>
        <w:t>,</w:t>
      </w:r>
      <w:r w:rsidR="00EC224F" w:rsidRPr="00EC224F">
        <w:rPr>
          <w:rFonts w:ascii="Verdana" w:hAnsi="Verdana" w:cs="Segoe UI Light"/>
          <w:sz w:val="18"/>
          <w:szCs w:val="18"/>
        </w:rPr>
        <w:t xml:space="preserve"> and when workers win</w:t>
      </w:r>
      <w:r>
        <w:rPr>
          <w:rFonts w:ascii="Verdana" w:hAnsi="Verdana" w:cs="Segoe UI Light"/>
          <w:sz w:val="18"/>
          <w:szCs w:val="18"/>
          <w:lang w:val="en-GB"/>
        </w:rPr>
        <w:t>,</w:t>
      </w:r>
      <w:r w:rsidR="00EC224F" w:rsidRPr="00EC224F">
        <w:rPr>
          <w:rFonts w:ascii="Verdana" w:hAnsi="Verdana" w:cs="Segoe UI Light"/>
          <w:sz w:val="18"/>
          <w:szCs w:val="18"/>
        </w:rPr>
        <w:t xml:space="preserve"> Europe wins</w:t>
      </w:r>
      <w:r>
        <w:rPr>
          <w:rFonts w:ascii="Verdana" w:hAnsi="Verdana" w:cs="Segoe UI Light"/>
          <w:sz w:val="18"/>
          <w:szCs w:val="18"/>
          <w:lang w:val="en-GB"/>
        </w:rPr>
        <w:t>,’</w:t>
      </w:r>
      <w:r w:rsidR="00EC224F">
        <w:rPr>
          <w:rFonts w:ascii="Verdana" w:hAnsi="Verdana" w:cs="Segoe UI Light"/>
          <w:sz w:val="18"/>
          <w:szCs w:val="18"/>
        </w:rPr>
        <w:t xml:space="preserve"> stressed </w:t>
      </w:r>
      <w:proofErr w:type="spellStart"/>
      <w:r w:rsidR="00EC224F">
        <w:rPr>
          <w:rFonts w:ascii="Verdana" w:hAnsi="Verdana" w:cs="Segoe UI Light"/>
          <w:sz w:val="18"/>
          <w:szCs w:val="18"/>
        </w:rPr>
        <w:t>Mr</w:t>
      </w:r>
      <w:proofErr w:type="spellEnd"/>
      <w:r w:rsidR="00EC224F">
        <w:rPr>
          <w:rFonts w:ascii="Verdana" w:hAnsi="Verdana" w:cs="Segoe UI Light"/>
          <w:sz w:val="18"/>
          <w:szCs w:val="18"/>
        </w:rPr>
        <w:t xml:space="preserve"> Micallef.</w:t>
      </w:r>
    </w:p>
    <w:p w14:paraId="05F9B37B" w14:textId="6C124A95" w:rsidR="00585E80" w:rsidRDefault="00585E80" w:rsidP="00585E80">
      <w:pPr>
        <w:rPr>
          <w:rFonts w:ascii="Verdana" w:hAnsi="Verdana" w:cs="Segoe UI Light"/>
          <w:sz w:val="18"/>
          <w:szCs w:val="18"/>
        </w:rPr>
      </w:pPr>
    </w:p>
    <w:p w14:paraId="3FA77DEA" w14:textId="6E69FF1D" w:rsidR="001D6E24" w:rsidRPr="001D6E24" w:rsidRDefault="001D6E24" w:rsidP="001D6E24">
      <w:pPr>
        <w:rPr>
          <w:rFonts w:ascii="Verdana" w:hAnsi="Verdana" w:cs="Segoe UI Light"/>
          <w:sz w:val="18"/>
          <w:szCs w:val="18"/>
        </w:rPr>
      </w:pPr>
      <w:r w:rsidRPr="001D6E24">
        <w:rPr>
          <w:rFonts w:ascii="Verdana" w:hAnsi="Verdana" w:cs="Segoe UI Light"/>
          <w:sz w:val="18"/>
          <w:szCs w:val="18"/>
        </w:rPr>
        <w:t xml:space="preserve">Speakers </w:t>
      </w:r>
      <w:r w:rsidR="000A617A">
        <w:rPr>
          <w:rFonts w:ascii="Verdana" w:hAnsi="Verdana" w:cs="Segoe UI Light"/>
          <w:sz w:val="18"/>
          <w:szCs w:val="18"/>
        </w:rPr>
        <w:t>agreed on</w:t>
      </w:r>
      <w:r w:rsidR="000A617A" w:rsidRPr="001D6E24">
        <w:rPr>
          <w:rFonts w:ascii="Verdana" w:hAnsi="Verdana" w:cs="Segoe UI Light"/>
          <w:sz w:val="18"/>
          <w:szCs w:val="18"/>
        </w:rPr>
        <w:t xml:space="preserve"> </w:t>
      </w:r>
      <w:r w:rsidR="000A617A">
        <w:rPr>
          <w:rFonts w:ascii="Verdana" w:hAnsi="Verdana" w:cs="Segoe UI Light"/>
          <w:sz w:val="18"/>
          <w:szCs w:val="18"/>
        </w:rPr>
        <w:t xml:space="preserve">the </w:t>
      </w:r>
      <w:r w:rsidRPr="001D6E24">
        <w:rPr>
          <w:rFonts w:ascii="Verdana" w:hAnsi="Verdana" w:cs="Segoe UI Light"/>
          <w:sz w:val="18"/>
          <w:szCs w:val="18"/>
        </w:rPr>
        <w:t>principle that culture is not to be seen as a secondary sector</w:t>
      </w:r>
      <w:r w:rsidR="004D5483">
        <w:rPr>
          <w:rFonts w:ascii="Verdana" w:hAnsi="Verdana" w:cs="Segoe UI Light"/>
          <w:sz w:val="18"/>
          <w:szCs w:val="18"/>
        </w:rPr>
        <w:t>,</w:t>
      </w:r>
      <w:r w:rsidRPr="001D6E24">
        <w:rPr>
          <w:rFonts w:ascii="Verdana" w:hAnsi="Verdana" w:cs="Segoe UI Light"/>
          <w:sz w:val="18"/>
          <w:szCs w:val="18"/>
        </w:rPr>
        <w:t xml:space="preserve"> but as a strategic part of Europe</w:t>
      </w:r>
      <w:r w:rsidR="000A617A">
        <w:rPr>
          <w:rFonts w:ascii="Verdana" w:hAnsi="Verdana" w:cs="Segoe UI Light"/>
          <w:sz w:val="18"/>
          <w:szCs w:val="18"/>
        </w:rPr>
        <w:t>’</w:t>
      </w:r>
      <w:r w:rsidRPr="001D6E24">
        <w:rPr>
          <w:rFonts w:ascii="Verdana" w:hAnsi="Verdana" w:cs="Segoe UI Light"/>
          <w:sz w:val="18"/>
          <w:szCs w:val="18"/>
        </w:rPr>
        <w:t xml:space="preserve">s future. Culture is a powerful tool for shaping international influence and identity and </w:t>
      </w:r>
      <w:r w:rsidR="004D5483">
        <w:rPr>
          <w:rFonts w:ascii="Verdana" w:hAnsi="Verdana" w:cs="Segoe UI Light"/>
          <w:sz w:val="18"/>
          <w:szCs w:val="18"/>
        </w:rPr>
        <w:t xml:space="preserve">should </w:t>
      </w:r>
      <w:r w:rsidRPr="001D6E24">
        <w:rPr>
          <w:rFonts w:ascii="Verdana" w:hAnsi="Verdana" w:cs="Segoe UI Light"/>
          <w:sz w:val="18"/>
          <w:szCs w:val="18"/>
        </w:rPr>
        <w:t xml:space="preserve">therefore not be treated as </w:t>
      </w:r>
      <w:proofErr w:type="gramStart"/>
      <w:r w:rsidRPr="001D6E24">
        <w:rPr>
          <w:rFonts w:ascii="Verdana" w:hAnsi="Verdana" w:cs="Segoe UI Light"/>
          <w:sz w:val="18"/>
          <w:szCs w:val="18"/>
        </w:rPr>
        <w:t>peripheral</w:t>
      </w:r>
      <w:r w:rsidR="004D5483">
        <w:rPr>
          <w:rFonts w:ascii="Verdana" w:hAnsi="Verdana" w:cs="Segoe UI Light"/>
          <w:sz w:val="18"/>
          <w:szCs w:val="18"/>
        </w:rPr>
        <w:t>,</w:t>
      </w:r>
      <w:r w:rsidRPr="001D6E24">
        <w:rPr>
          <w:rFonts w:ascii="Verdana" w:hAnsi="Verdana" w:cs="Segoe UI Light"/>
          <w:sz w:val="18"/>
          <w:szCs w:val="18"/>
        </w:rPr>
        <w:t xml:space="preserve"> but</w:t>
      </w:r>
      <w:proofErr w:type="gramEnd"/>
      <w:r w:rsidRPr="001D6E24">
        <w:rPr>
          <w:rFonts w:ascii="Verdana" w:hAnsi="Verdana" w:cs="Segoe UI Light"/>
          <w:sz w:val="18"/>
          <w:szCs w:val="18"/>
        </w:rPr>
        <w:t xml:space="preserve"> </w:t>
      </w:r>
      <w:r w:rsidR="004D5483">
        <w:rPr>
          <w:rFonts w:ascii="Verdana" w:hAnsi="Verdana" w:cs="Segoe UI Light"/>
          <w:sz w:val="18"/>
          <w:szCs w:val="18"/>
        </w:rPr>
        <w:t xml:space="preserve">instead be </w:t>
      </w:r>
      <w:r w:rsidRPr="001D6E24">
        <w:rPr>
          <w:rFonts w:ascii="Verdana" w:hAnsi="Verdana" w:cs="Segoe UI Light"/>
          <w:sz w:val="18"/>
          <w:szCs w:val="18"/>
        </w:rPr>
        <w:t>embedded at the heart of the EU’s main policy frameworks and decision-making processes.</w:t>
      </w:r>
    </w:p>
    <w:p w14:paraId="1796562C" w14:textId="77777777" w:rsidR="001D6E24" w:rsidRPr="001D6E24" w:rsidRDefault="001D6E24" w:rsidP="001D6E24">
      <w:pPr>
        <w:rPr>
          <w:rFonts w:ascii="Verdana" w:hAnsi="Verdana" w:cs="Segoe UI Light"/>
          <w:sz w:val="18"/>
          <w:szCs w:val="18"/>
        </w:rPr>
      </w:pPr>
    </w:p>
    <w:p w14:paraId="26E56B4D" w14:textId="03666BB0" w:rsidR="00474DC7" w:rsidRPr="002C0C3F" w:rsidRDefault="001D6E24" w:rsidP="00474DC7">
      <w:pPr>
        <w:rPr>
          <w:rFonts w:ascii="Verdana" w:hAnsi="Verdana" w:cs="Segoe UI Light"/>
          <w:sz w:val="18"/>
          <w:szCs w:val="18"/>
        </w:rPr>
      </w:pPr>
      <w:r w:rsidRPr="001D6E24">
        <w:rPr>
          <w:rFonts w:ascii="Verdana" w:hAnsi="Verdana" w:cs="Segoe UI Light"/>
          <w:sz w:val="18"/>
          <w:szCs w:val="18"/>
        </w:rPr>
        <w:t xml:space="preserve">EESC member </w:t>
      </w:r>
      <w:r w:rsidRPr="001D6E24">
        <w:rPr>
          <w:rFonts w:ascii="Verdana" w:hAnsi="Verdana" w:cs="Segoe UI Light"/>
          <w:b/>
          <w:bCs/>
          <w:sz w:val="18"/>
          <w:szCs w:val="18"/>
        </w:rPr>
        <w:t>Luca Jahier</w:t>
      </w:r>
      <w:r w:rsidR="004D5483" w:rsidRPr="00FB7E6C">
        <w:t>,</w:t>
      </w:r>
      <w:r w:rsidRPr="001D6E24">
        <w:rPr>
          <w:rFonts w:ascii="Verdana" w:hAnsi="Verdana" w:cs="Segoe UI Light"/>
          <w:b/>
          <w:bCs/>
          <w:sz w:val="18"/>
          <w:szCs w:val="18"/>
        </w:rPr>
        <w:t xml:space="preserve"> </w:t>
      </w:r>
      <w:r w:rsidRPr="001D6E24">
        <w:rPr>
          <w:rFonts w:ascii="Verdana" w:hAnsi="Verdana" w:cs="Segoe UI Light"/>
          <w:sz w:val="18"/>
          <w:szCs w:val="18"/>
        </w:rPr>
        <w:t>rapporteur for th</w:t>
      </w:r>
      <w:r>
        <w:rPr>
          <w:rFonts w:ascii="Verdana" w:hAnsi="Verdana" w:cs="Segoe UI Light"/>
          <w:sz w:val="18"/>
          <w:szCs w:val="18"/>
        </w:rPr>
        <w:t xml:space="preserve">e </w:t>
      </w:r>
      <w:hyperlink r:id="rId10" w:history="1">
        <w:r w:rsidR="00585E80" w:rsidRPr="002C0C3F">
          <w:rPr>
            <w:rStyle w:val="Hyperlink"/>
            <w:rFonts w:ascii="Verdana" w:hAnsi="Verdana" w:cs="Segoe UI Light"/>
            <w:sz w:val="18"/>
            <w:szCs w:val="18"/>
          </w:rPr>
          <w:t xml:space="preserve">EESC opinion </w:t>
        </w:r>
        <w:r w:rsidR="00585E80" w:rsidRPr="002C0C3F">
          <w:rPr>
            <w:rStyle w:val="Hyperlink"/>
            <w:rFonts w:ascii="Verdana" w:hAnsi="Verdana" w:cs="Segoe UI Light"/>
            <w:i/>
            <w:iCs/>
            <w:sz w:val="18"/>
            <w:szCs w:val="18"/>
          </w:rPr>
          <w:t>A Culture Compass for Europe</w:t>
        </w:r>
      </w:hyperlink>
      <w:r w:rsidR="004D5483" w:rsidRPr="00FB7E6C">
        <w:rPr>
          <w:rFonts w:ascii="Verdana" w:hAnsi="Verdana"/>
          <w:sz w:val="18"/>
          <w:szCs w:val="18"/>
        </w:rPr>
        <w:t>,</w:t>
      </w:r>
      <w:r w:rsidR="004D5483" w:rsidRPr="004D5483">
        <w:rPr>
          <w:rFonts w:ascii="Verdana" w:hAnsi="Verdana" w:cs="Segoe UI Light"/>
          <w:i/>
          <w:iCs/>
          <w:sz w:val="18"/>
          <w:szCs w:val="18"/>
        </w:rPr>
        <w:t xml:space="preserve"> </w:t>
      </w:r>
      <w:r w:rsidR="00585E80" w:rsidRPr="002C0C3F">
        <w:rPr>
          <w:rFonts w:ascii="Verdana" w:hAnsi="Verdana" w:cs="Segoe UI Light"/>
          <w:sz w:val="18"/>
          <w:szCs w:val="18"/>
        </w:rPr>
        <w:t>which</w:t>
      </w:r>
      <w:r w:rsidR="005E6041" w:rsidRPr="002C0C3F">
        <w:rPr>
          <w:rFonts w:ascii="Verdana" w:hAnsi="Verdana" w:cs="Segoe UI Light"/>
          <w:sz w:val="18"/>
          <w:szCs w:val="18"/>
        </w:rPr>
        <w:t xml:space="preserve"> was adopted following the debate</w:t>
      </w:r>
      <w:r>
        <w:rPr>
          <w:rFonts w:ascii="Verdana" w:hAnsi="Verdana" w:cs="Segoe UI Light"/>
          <w:sz w:val="18"/>
          <w:szCs w:val="18"/>
        </w:rPr>
        <w:t xml:space="preserve">, </w:t>
      </w:r>
      <w:proofErr w:type="gramStart"/>
      <w:r>
        <w:rPr>
          <w:rFonts w:ascii="Verdana" w:hAnsi="Verdana" w:cs="Segoe UI Light"/>
          <w:sz w:val="18"/>
          <w:szCs w:val="18"/>
        </w:rPr>
        <w:t>said:</w:t>
      </w:r>
      <w:r w:rsidR="00474DC7" w:rsidRPr="002C0C3F">
        <w:rPr>
          <w:rFonts w:ascii="Verdana" w:hAnsi="Verdana" w:cs="Segoe UI Light"/>
          <w:sz w:val="18"/>
          <w:szCs w:val="18"/>
        </w:rPr>
        <w:t xml:space="preserve"> </w:t>
      </w:r>
      <w:r w:rsidR="004D5483">
        <w:rPr>
          <w:rFonts w:ascii="Verdana" w:hAnsi="Verdana" w:cs="Segoe UI Light"/>
          <w:sz w:val="18"/>
          <w:szCs w:val="18"/>
        </w:rPr>
        <w:t>‘</w:t>
      </w:r>
      <w:proofErr w:type="gramEnd"/>
      <w:r w:rsidR="00494A52" w:rsidRPr="002C0C3F">
        <w:rPr>
          <w:rFonts w:ascii="Verdana" w:hAnsi="Verdana" w:cs="Segoe UI Light"/>
          <w:i/>
          <w:iCs/>
          <w:sz w:val="18"/>
          <w:szCs w:val="18"/>
        </w:rPr>
        <w:t>The Culture Compass sends a strong political message: culture is not at the margins of the European project, but at its heart. Culture is a vector to defend and strengthen democracy, counter populist and authoritarian narratives, and enhance preparedness, sustainable development, social cohesion and a stronger sense of belonging.</w:t>
      </w:r>
      <w:r w:rsidR="004D5483">
        <w:rPr>
          <w:rFonts w:ascii="Verdana" w:hAnsi="Verdana" w:cs="Segoe UI Light"/>
          <w:i/>
          <w:iCs/>
          <w:sz w:val="18"/>
          <w:szCs w:val="18"/>
        </w:rPr>
        <w:t>’</w:t>
      </w:r>
    </w:p>
    <w:p w14:paraId="33E7CC80" w14:textId="77777777" w:rsidR="00585E80" w:rsidRPr="002C0C3F" w:rsidRDefault="00585E80" w:rsidP="00585E80">
      <w:pPr>
        <w:rPr>
          <w:rFonts w:ascii="Verdana" w:hAnsi="Verdana" w:cs="Segoe UI Light"/>
          <w:sz w:val="18"/>
          <w:szCs w:val="18"/>
        </w:rPr>
      </w:pPr>
    </w:p>
    <w:p w14:paraId="5E9D12A8" w14:textId="6404B87D" w:rsidR="00585E80" w:rsidRPr="002C0C3F" w:rsidRDefault="005E6041" w:rsidP="00585E80">
      <w:pPr>
        <w:rPr>
          <w:rFonts w:ascii="Verdana" w:hAnsi="Verdana" w:cs="Segoe UI Light"/>
          <w:b/>
          <w:bCs/>
          <w:color w:val="0070C0"/>
          <w:sz w:val="18"/>
          <w:szCs w:val="18"/>
        </w:rPr>
      </w:pPr>
      <w:r w:rsidRPr="002C0C3F">
        <w:rPr>
          <w:rFonts w:ascii="Verdana" w:hAnsi="Verdana" w:cs="Segoe UI Light"/>
          <w:b/>
          <w:bCs/>
          <w:color w:val="0070C0"/>
        </w:rPr>
        <w:t>Turning ambition into action</w:t>
      </w:r>
    </w:p>
    <w:p w14:paraId="3126F07A" w14:textId="65389F45" w:rsidR="00EC224F" w:rsidRDefault="00EC224F" w:rsidP="00EC224F">
      <w:pPr>
        <w:rPr>
          <w:rFonts w:ascii="Verdana" w:hAnsi="Verdana" w:cs="Segoe UI Light"/>
          <w:sz w:val="18"/>
          <w:szCs w:val="18"/>
        </w:rPr>
      </w:pPr>
      <w:r w:rsidRPr="002C0C3F">
        <w:rPr>
          <w:rFonts w:ascii="Verdana" w:hAnsi="Verdana" w:cs="Segoe UI Light"/>
          <w:sz w:val="18"/>
          <w:szCs w:val="18"/>
        </w:rPr>
        <w:t xml:space="preserve">A central focus of the exchange was </w:t>
      </w:r>
      <w:r w:rsidR="003D6E60">
        <w:rPr>
          <w:rFonts w:ascii="Verdana" w:hAnsi="Verdana" w:cs="Segoe UI Light"/>
          <w:sz w:val="18"/>
          <w:szCs w:val="18"/>
        </w:rPr>
        <w:t xml:space="preserve">on </w:t>
      </w:r>
      <w:r w:rsidRPr="002C0C3F">
        <w:rPr>
          <w:rFonts w:ascii="Verdana" w:hAnsi="Verdana" w:cs="Segoe UI Light"/>
          <w:sz w:val="18"/>
          <w:szCs w:val="18"/>
        </w:rPr>
        <w:t xml:space="preserve">how to translate the Culture Compass from a strategic framework into concrete action. </w:t>
      </w:r>
      <w:r>
        <w:rPr>
          <w:rFonts w:ascii="Verdana" w:hAnsi="Verdana" w:cs="Segoe UI Light"/>
          <w:sz w:val="18"/>
          <w:szCs w:val="18"/>
        </w:rPr>
        <w:t>T</w:t>
      </w:r>
      <w:r w:rsidRPr="002C0C3F">
        <w:rPr>
          <w:rFonts w:ascii="Verdana" w:hAnsi="Verdana" w:cs="Segoe UI Light"/>
          <w:sz w:val="18"/>
          <w:szCs w:val="18"/>
        </w:rPr>
        <w:t>he EESC opinion call</w:t>
      </w:r>
      <w:r w:rsidR="00FB7E6C">
        <w:rPr>
          <w:rFonts w:ascii="Verdana" w:hAnsi="Verdana" w:cs="Segoe UI Light"/>
          <w:sz w:val="18"/>
          <w:szCs w:val="18"/>
        </w:rPr>
        <w:t>s</w:t>
      </w:r>
      <w:r w:rsidRPr="002C0C3F">
        <w:rPr>
          <w:rFonts w:ascii="Verdana" w:hAnsi="Verdana" w:cs="Segoe UI Light"/>
          <w:sz w:val="18"/>
          <w:szCs w:val="18"/>
        </w:rPr>
        <w:t xml:space="preserve"> for strong and </w:t>
      </w:r>
      <w:r w:rsidR="00B77BCA">
        <w:rPr>
          <w:rFonts w:ascii="Verdana" w:hAnsi="Verdana" w:cs="Segoe UI Light"/>
          <w:sz w:val="18"/>
          <w:szCs w:val="18"/>
        </w:rPr>
        <w:t>cross-cutting</w:t>
      </w:r>
      <w:r w:rsidRPr="002C0C3F">
        <w:rPr>
          <w:rFonts w:ascii="Verdana" w:hAnsi="Verdana" w:cs="Segoe UI Light"/>
          <w:sz w:val="18"/>
          <w:szCs w:val="18"/>
        </w:rPr>
        <w:t xml:space="preserve"> financial support </w:t>
      </w:r>
      <w:r w:rsidRPr="002C0C3F">
        <w:rPr>
          <w:rFonts w:ascii="Verdana" w:hAnsi="Verdana" w:cs="Segoe UI Light"/>
          <w:sz w:val="18"/>
          <w:szCs w:val="18"/>
        </w:rPr>
        <w:lastRenderedPageBreak/>
        <w:t xml:space="preserve">for culture in the next </w:t>
      </w:r>
      <w:hyperlink r:id="rId11" w:history="1">
        <w:r w:rsidRPr="002C0C3F">
          <w:rPr>
            <w:rStyle w:val="Hyperlink"/>
            <w:rFonts w:ascii="Verdana" w:hAnsi="Verdana" w:cs="Segoe UI Light"/>
            <w:sz w:val="18"/>
            <w:szCs w:val="18"/>
          </w:rPr>
          <w:t>Multiannual Financial Framework</w:t>
        </w:r>
      </w:hyperlink>
      <w:r w:rsidRPr="002C0C3F">
        <w:rPr>
          <w:rFonts w:ascii="Verdana" w:hAnsi="Verdana" w:cs="Segoe UI Light"/>
          <w:sz w:val="18"/>
          <w:szCs w:val="18"/>
        </w:rPr>
        <w:t xml:space="preserve"> (2028-2034)</w:t>
      </w:r>
      <w:r>
        <w:rPr>
          <w:rFonts w:ascii="Verdana" w:hAnsi="Verdana" w:cs="Segoe UI Light"/>
          <w:sz w:val="18"/>
          <w:szCs w:val="18"/>
        </w:rPr>
        <w:t xml:space="preserve">, underlining </w:t>
      </w:r>
      <w:r w:rsidRPr="002C0C3F">
        <w:rPr>
          <w:rFonts w:ascii="Verdana" w:hAnsi="Verdana" w:cs="Segoe UI Light"/>
          <w:sz w:val="18"/>
          <w:szCs w:val="18"/>
        </w:rPr>
        <w:t>the importance of reflecting cultural objectives across related policy areas, such as competitiveness, skills, research, cohesion and external action.</w:t>
      </w:r>
    </w:p>
    <w:p w14:paraId="5CF2C484" w14:textId="77777777" w:rsidR="00EC224F" w:rsidRDefault="00EC224F" w:rsidP="00EC224F">
      <w:pPr>
        <w:rPr>
          <w:rFonts w:ascii="Verdana" w:hAnsi="Verdana" w:cs="Segoe UI Light"/>
          <w:sz w:val="18"/>
          <w:szCs w:val="18"/>
        </w:rPr>
      </w:pPr>
    </w:p>
    <w:p w14:paraId="1DD8706C" w14:textId="024CD8AD" w:rsidR="00494A52" w:rsidRPr="002C0C3F" w:rsidRDefault="00EC224F" w:rsidP="00585E80">
      <w:pPr>
        <w:rPr>
          <w:rFonts w:ascii="Verdana" w:hAnsi="Verdana" w:cs="Segoe UI Light"/>
          <w:sz w:val="18"/>
          <w:szCs w:val="18"/>
        </w:rPr>
      </w:pPr>
      <w:r w:rsidRPr="00EC224F">
        <w:rPr>
          <w:rFonts w:ascii="Verdana" w:hAnsi="Verdana" w:cs="Segoe UI Light"/>
          <w:sz w:val="18"/>
          <w:szCs w:val="18"/>
        </w:rPr>
        <w:t xml:space="preserve">Through this debate and the adoption of its opinion on the Culture Compass, the EESC reaffirmed its readiness to act as a key partner in </w:t>
      </w:r>
      <w:r w:rsidR="00294B2A">
        <w:rPr>
          <w:rFonts w:ascii="Verdana" w:hAnsi="Verdana" w:cs="Segoe UI Light"/>
          <w:sz w:val="18"/>
          <w:szCs w:val="18"/>
        </w:rPr>
        <w:t>implementing</w:t>
      </w:r>
      <w:r w:rsidRPr="00EC224F">
        <w:rPr>
          <w:rFonts w:ascii="Verdana" w:hAnsi="Verdana" w:cs="Segoe UI Light"/>
          <w:sz w:val="18"/>
          <w:szCs w:val="18"/>
        </w:rPr>
        <w:t xml:space="preserve"> the Compass. </w:t>
      </w:r>
      <w:r w:rsidR="00294B2A">
        <w:rPr>
          <w:rFonts w:ascii="Verdana" w:hAnsi="Verdana" w:cs="Segoe UI Light"/>
          <w:i/>
          <w:iCs/>
          <w:sz w:val="18"/>
          <w:szCs w:val="18"/>
        </w:rPr>
        <w:t>‘</w:t>
      </w:r>
      <w:r w:rsidRPr="00EC224F">
        <w:rPr>
          <w:rFonts w:ascii="Verdana" w:hAnsi="Verdana" w:cs="Segoe UI Light"/>
          <w:i/>
          <w:iCs/>
          <w:sz w:val="18"/>
          <w:szCs w:val="18"/>
        </w:rPr>
        <w:t xml:space="preserve">The EESC recommends full involvement of local authorities and the variety of stakeholders (including </w:t>
      </w:r>
      <w:r w:rsidR="00294B2A">
        <w:rPr>
          <w:rFonts w:ascii="Verdana" w:hAnsi="Verdana" w:cs="Segoe UI Light"/>
          <w:i/>
          <w:iCs/>
          <w:sz w:val="18"/>
          <w:szCs w:val="18"/>
        </w:rPr>
        <w:t xml:space="preserve">civil society </w:t>
      </w:r>
      <w:proofErr w:type="spellStart"/>
      <w:r w:rsidR="00294B2A">
        <w:rPr>
          <w:rFonts w:ascii="Verdana" w:hAnsi="Verdana" w:cs="Segoe UI Light"/>
          <w:i/>
          <w:iCs/>
          <w:sz w:val="18"/>
          <w:szCs w:val="18"/>
        </w:rPr>
        <w:t>organisations</w:t>
      </w:r>
      <w:proofErr w:type="spellEnd"/>
      <w:r w:rsidRPr="00EC224F">
        <w:rPr>
          <w:rFonts w:ascii="Verdana" w:hAnsi="Verdana" w:cs="Segoe UI Light"/>
          <w:i/>
          <w:iCs/>
          <w:sz w:val="18"/>
          <w:szCs w:val="18"/>
        </w:rPr>
        <w:t xml:space="preserve">) </w:t>
      </w:r>
      <w:r w:rsidR="00294B2A">
        <w:rPr>
          <w:rFonts w:ascii="Verdana" w:hAnsi="Verdana" w:cs="Segoe UI Light"/>
          <w:i/>
          <w:iCs/>
          <w:sz w:val="18"/>
          <w:szCs w:val="18"/>
        </w:rPr>
        <w:t>from</w:t>
      </w:r>
      <w:r w:rsidRPr="00EC224F">
        <w:rPr>
          <w:rFonts w:ascii="Verdana" w:hAnsi="Verdana" w:cs="Segoe UI Light"/>
          <w:i/>
          <w:iCs/>
          <w:sz w:val="18"/>
          <w:szCs w:val="18"/>
        </w:rPr>
        <w:t xml:space="preserve"> the cultural world</w:t>
      </w:r>
      <w:r w:rsidR="005E4C78">
        <w:rPr>
          <w:rFonts w:ascii="Verdana" w:hAnsi="Verdana" w:cs="Segoe UI Light"/>
          <w:i/>
          <w:iCs/>
          <w:sz w:val="18"/>
          <w:szCs w:val="18"/>
        </w:rPr>
        <w:t>,</w:t>
      </w:r>
      <w:r w:rsidRPr="00EC224F">
        <w:rPr>
          <w:rFonts w:ascii="Verdana" w:hAnsi="Verdana" w:cs="Segoe UI Light"/>
          <w:i/>
          <w:iCs/>
          <w:sz w:val="18"/>
          <w:szCs w:val="18"/>
        </w:rPr>
        <w:t xml:space="preserve"> </w:t>
      </w:r>
      <w:r w:rsidR="005E4C78">
        <w:rPr>
          <w:rFonts w:ascii="Verdana" w:hAnsi="Verdana" w:cs="Segoe UI Light"/>
          <w:i/>
          <w:iCs/>
          <w:sz w:val="18"/>
          <w:szCs w:val="18"/>
        </w:rPr>
        <w:t>which</w:t>
      </w:r>
      <w:r w:rsidRPr="00EC224F">
        <w:rPr>
          <w:rFonts w:ascii="Verdana" w:hAnsi="Verdana" w:cs="Segoe UI Light"/>
          <w:i/>
          <w:iCs/>
          <w:sz w:val="18"/>
          <w:szCs w:val="18"/>
        </w:rPr>
        <w:t xml:space="preserve"> constitutes a strategic ecosystem. Finally, we support a strong international pillar</w:t>
      </w:r>
      <w:r w:rsidR="005E4C78">
        <w:rPr>
          <w:rFonts w:ascii="Verdana" w:hAnsi="Verdana" w:cs="Segoe UI Light"/>
          <w:i/>
          <w:iCs/>
          <w:sz w:val="18"/>
          <w:szCs w:val="18"/>
        </w:rPr>
        <w:t>,</w:t>
      </w:r>
      <w:r w:rsidRPr="00EC224F">
        <w:rPr>
          <w:rFonts w:ascii="Verdana" w:hAnsi="Verdana" w:cs="Segoe UI Light"/>
          <w:i/>
          <w:iCs/>
          <w:sz w:val="18"/>
          <w:szCs w:val="18"/>
        </w:rPr>
        <w:t xml:space="preserve"> to be implemented via a comprehensive and fully-fledged action plan, </w:t>
      </w:r>
      <w:r w:rsidR="005E4C78">
        <w:rPr>
          <w:rFonts w:ascii="Verdana" w:hAnsi="Verdana" w:cs="Segoe UI Light"/>
          <w:i/>
          <w:iCs/>
          <w:sz w:val="18"/>
          <w:szCs w:val="18"/>
        </w:rPr>
        <w:t>as well as</w:t>
      </w:r>
      <w:r w:rsidRPr="00EC224F">
        <w:rPr>
          <w:rFonts w:ascii="Verdana" w:hAnsi="Verdana" w:cs="Segoe UI Light"/>
          <w:i/>
          <w:iCs/>
          <w:sz w:val="18"/>
          <w:szCs w:val="18"/>
        </w:rPr>
        <w:t xml:space="preserve"> a broader institutional endorsement of the </w:t>
      </w:r>
      <w:hyperlink r:id="rId12" w:history="1">
        <w:r w:rsidRPr="00EC224F">
          <w:rPr>
            <w:rStyle w:val="Hyperlink"/>
            <w:rFonts w:ascii="Verdana" w:hAnsi="Verdana" w:cs="Segoe UI Light"/>
            <w:i/>
            <w:iCs/>
            <w:sz w:val="18"/>
            <w:szCs w:val="18"/>
          </w:rPr>
          <w:t>Joint Declaration</w:t>
        </w:r>
        <w:r w:rsidR="003948F5">
          <w:rPr>
            <w:rStyle w:val="Hyperlink"/>
            <w:rFonts w:ascii="Verdana" w:hAnsi="Verdana" w:cs="Segoe UI Light"/>
            <w:i/>
            <w:iCs/>
            <w:sz w:val="18"/>
            <w:szCs w:val="18"/>
          </w:rPr>
          <w:t xml:space="preserve"> on</w:t>
        </w:r>
        <w:r w:rsidRPr="00EC224F">
          <w:rPr>
            <w:rStyle w:val="Hyperlink"/>
            <w:rFonts w:ascii="Verdana" w:hAnsi="Verdana" w:cs="Segoe UI Light"/>
            <w:i/>
            <w:iCs/>
            <w:sz w:val="18"/>
            <w:szCs w:val="18"/>
          </w:rPr>
          <w:t xml:space="preserve"> </w:t>
        </w:r>
        <w:r w:rsidR="008B5841">
          <w:rPr>
            <w:rStyle w:val="Hyperlink"/>
            <w:rFonts w:ascii="Verdana" w:hAnsi="Verdana" w:cs="Segoe UI Light"/>
            <w:i/>
            <w:iCs/>
            <w:sz w:val="18"/>
            <w:szCs w:val="18"/>
          </w:rPr>
          <w:t>“</w:t>
        </w:r>
        <w:r w:rsidRPr="00EC224F">
          <w:rPr>
            <w:rStyle w:val="Hyperlink"/>
            <w:rFonts w:ascii="Verdana" w:hAnsi="Verdana" w:cs="Segoe UI Light"/>
            <w:i/>
            <w:iCs/>
            <w:sz w:val="18"/>
            <w:szCs w:val="18"/>
          </w:rPr>
          <w:t>Europe for culture – culture for Europe</w:t>
        </w:r>
      </w:hyperlink>
      <w:r w:rsidR="008B5841" w:rsidRPr="00FB7E6C">
        <w:rPr>
          <w:rFonts w:ascii="Verdana" w:hAnsi="Verdana"/>
          <w:sz w:val="18"/>
          <w:szCs w:val="18"/>
        </w:rPr>
        <w:t>”</w:t>
      </w:r>
      <w:r w:rsidR="003948F5">
        <w:rPr>
          <w:rFonts w:ascii="Verdana" w:hAnsi="Verdana" w:cs="Segoe UI Light"/>
          <w:i/>
          <w:iCs/>
          <w:sz w:val="18"/>
          <w:szCs w:val="18"/>
        </w:rPr>
        <w:t>’</w:t>
      </w:r>
      <w:r w:rsidRPr="00EC224F">
        <w:rPr>
          <w:rFonts w:ascii="Verdana" w:hAnsi="Verdana" w:cs="Segoe UI Light"/>
          <w:sz w:val="18"/>
          <w:szCs w:val="18"/>
        </w:rPr>
        <w:t xml:space="preserve">, </w:t>
      </w:r>
      <w:proofErr w:type="spellStart"/>
      <w:r w:rsidRPr="00EC224F">
        <w:rPr>
          <w:rFonts w:ascii="Verdana" w:hAnsi="Verdana" w:cs="Segoe UI Light"/>
          <w:sz w:val="18"/>
          <w:szCs w:val="18"/>
        </w:rPr>
        <w:t>Mr</w:t>
      </w:r>
      <w:proofErr w:type="spellEnd"/>
      <w:r w:rsidRPr="00EC224F">
        <w:rPr>
          <w:rFonts w:ascii="Verdana" w:hAnsi="Verdana" w:cs="Segoe UI Light"/>
          <w:sz w:val="18"/>
          <w:szCs w:val="18"/>
        </w:rPr>
        <w:t xml:space="preserve"> Jahier concluded</w:t>
      </w:r>
      <w:r w:rsidR="008A0A27">
        <w:rPr>
          <w:rFonts w:ascii="Verdana" w:hAnsi="Verdana" w:cs="Segoe UI Light"/>
          <w:sz w:val="18"/>
          <w:szCs w:val="18"/>
        </w:rPr>
        <w:t>.</w:t>
      </w:r>
    </w:p>
    <w:p w14:paraId="47B47BC4" w14:textId="77777777" w:rsidR="00614C4E" w:rsidRPr="002C0C3F" w:rsidRDefault="00614C4E" w:rsidP="00585E80">
      <w:pPr>
        <w:rPr>
          <w:rFonts w:ascii="Verdana" w:hAnsi="Verdana" w:cs="Segoe UI Light"/>
          <w:sz w:val="18"/>
          <w:szCs w:val="18"/>
        </w:rPr>
      </w:pPr>
    </w:p>
    <w:p w14:paraId="4AB23D51" w14:textId="77777777" w:rsidR="00A61967" w:rsidRDefault="00A61967" w:rsidP="00585E80">
      <w:pPr>
        <w:rPr>
          <w:rFonts w:ascii="Verdana" w:hAnsi="Verdana" w:cs="Segoe UI Light"/>
          <w:sz w:val="18"/>
          <w:szCs w:val="18"/>
        </w:rPr>
      </w:pPr>
    </w:p>
    <w:p w14:paraId="67973D2D" w14:textId="3672F063" w:rsidR="00A61967" w:rsidRPr="00B514F8" w:rsidRDefault="00A61967" w:rsidP="00585E80">
      <w:pPr>
        <w:rPr>
          <w:rFonts w:ascii="Verdana" w:hAnsi="Verdana" w:cs="Segoe UI Light"/>
          <w:b/>
          <w:bCs/>
          <w:color w:val="0070C0"/>
        </w:rPr>
      </w:pPr>
      <w:r w:rsidRPr="00B514F8">
        <w:rPr>
          <w:rFonts w:ascii="Verdana" w:hAnsi="Verdana" w:cs="Segoe UI Light"/>
          <w:b/>
          <w:bCs/>
          <w:color w:val="0070C0"/>
        </w:rPr>
        <w:t>Additional quotes</w:t>
      </w:r>
    </w:p>
    <w:p w14:paraId="6C90841D" w14:textId="077619FB" w:rsidR="00A61967" w:rsidRPr="00FB7E6C" w:rsidRDefault="00A61967" w:rsidP="00A61967">
      <w:pPr>
        <w:rPr>
          <w:rFonts w:ascii="Verdana" w:hAnsi="Verdana" w:cs="Segoe UI Light"/>
          <w:sz w:val="18"/>
          <w:szCs w:val="18"/>
          <w:lang w:val="en-GB"/>
        </w:rPr>
      </w:pPr>
      <w:r w:rsidRPr="00A61967">
        <w:rPr>
          <w:rFonts w:ascii="Verdana" w:hAnsi="Verdana" w:cs="Segoe UI Light"/>
          <w:b/>
          <w:bCs/>
          <w:sz w:val="18"/>
          <w:szCs w:val="18"/>
        </w:rPr>
        <w:t xml:space="preserve">Renato Mattioni, </w:t>
      </w:r>
      <w:r w:rsidR="008B5841">
        <w:rPr>
          <w:rFonts w:ascii="Verdana" w:hAnsi="Verdana" w:cs="Segoe UI Light"/>
          <w:b/>
          <w:bCs/>
          <w:sz w:val="18"/>
          <w:szCs w:val="18"/>
          <w:lang w:val="en-GB"/>
        </w:rPr>
        <w:t xml:space="preserve">a member of the </w:t>
      </w:r>
      <w:r w:rsidRPr="00A61967">
        <w:rPr>
          <w:rFonts w:ascii="Verdana" w:hAnsi="Verdana" w:cs="Segoe UI Light"/>
          <w:b/>
          <w:bCs/>
          <w:sz w:val="18"/>
          <w:szCs w:val="18"/>
        </w:rPr>
        <w:t>EESC Employers</w:t>
      </w:r>
      <w:r w:rsidR="008B5841">
        <w:rPr>
          <w:rFonts w:ascii="Verdana" w:hAnsi="Verdana" w:cs="Segoe UI Light"/>
          <w:b/>
          <w:bCs/>
          <w:sz w:val="18"/>
          <w:szCs w:val="18"/>
          <w:lang w:val="en-GB"/>
        </w:rPr>
        <w:t>’</w:t>
      </w:r>
      <w:r w:rsidRPr="00A61967">
        <w:rPr>
          <w:rFonts w:ascii="Verdana" w:hAnsi="Verdana" w:cs="Segoe UI Light"/>
          <w:b/>
          <w:bCs/>
          <w:sz w:val="18"/>
          <w:szCs w:val="18"/>
        </w:rPr>
        <w:t xml:space="preserve"> Group</w:t>
      </w:r>
      <w:r w:rsidR="007A647E">
        <w:rPr>
          <w:rFonts w:ascii="Verdana" w:hAnsi="Verdana" w:cs="Segoe UI Light"/>
          <w:sz w:val="18"/>
          <w:szCs w:val="18"/>
          <w:lang w:val="en-GB"/>
        </w:rPr>
        <w:t xml:space="preserve">, </w:t>
      </w:r>
      <w:proofErr w:type="gramStart"/>
      <w:r w:rsidR="00FF3075">
        <w:rPr>
          <w:rFonts w:ascii="Verdana" w:hAnsi="Verdana" w:cs="Segoe UI Light"/>
          <w:sz w:val="18"/>
          <w:szCs w:val="18"/>
        </w:rPr>
        <w:t xml:space="preserve">said: </w:t>
      </w:r>
      <w:r w:rsidR="008B5841">
        <w:rPr>
          <w:rFonts w:ascii="Verdana" w:hAnsi="Verdana" w:cs="Segoe UI Light"/>
          <w:sz w:val="18"/>
          <w:szCs w:val="18"/>
          <w:lang w:val="en-GB"/>
        </w:rPr>
        <w:t>‘</w:t>
      </w:r>
      <w:proofErr w:type="gramEnd"/>
      <w:r w:rsidRPr="00A61967">
        <w:rPr>
          <w:rFonts w:ascii="Verdana" w:hAnsi="Verdana" w:cs="Segoe UI Light"/>
          <w:sz w:val="18"/>
          <w:szCs w:val="18"/>
        </w:rPr>
        <w:t>Culture is one of Europe’s defining strengths. It shapes our identity, supports quality jobs and creates opportunities for entrepreneurship across regions. By investing in cultural and creative activities, Europe also strengthens its local economies, tourism and social cohesion. A Europe that values culture is a Europe that invests in people, talent and sustainable growth.</w:t>
      </w:r>
      <w:r w:rsidR="008B5841">
        <w:rPr>
          <w:rFonts w:ascii="Verdana" w:hAnsi="Verdana" w:cs="Segoe UI Light"/>
          <w:sz w:val="18"/>
          <w:szCs w:val="18"/>
          <w:lang w:val="en-GB"/>
        </w:rPr>
        <w:t>’</w:t>
      </w:r>
    </w:p>
    <w:p w14:paraId="37CE7F9C" w14:textId="77777777" w:rsidR="00A61967" w:rsidRDefault="00A61967" w:rsidP="00585E80">
      <w:pPr>
        <w:rPr>
          <w:rFonts w:ascii="Verdana" w:hAnsi="Verdana" w:cs="Segoe UI Light"/>
          <w:sz w:val="18"/>
          <w:szCs w:val="18"/>
        </w:rPr>
      </w:pPr>
    </w:p>
    <w:p w14:paraId="7704A254" w14:textId="41E9BF53" w:rsidR="00EC224F" w:rsidRPr="00EC224F" w:rsidRDefault="00EC224F" w:rsidP="00EC224F">
      <w:pPr>
        <w:rPr>
          <w:rFonts w:ascii="Verdana" w:hAnsi="Verdana" w:cs="Segoe UI Light"/>
          <w:sz w:val="18"/>
          <w:szCs w:val="18"/>
        </w:rPr>
      </w:pPr>
      <w:r w:rsidRPr="00EC224F">
        <w:rPr>
          <w:rFonts w:ascii="Verdana" w:hAnsi="Verdana" w:cs="Segoe UI Light"/>
          <w:b/>
          <w:bCs/>
          <w:sz w:val="18"/>
          <w:szCs w:val="18"/>
          <w:lang w:val="en-GB"/>
        </w:rPr>
        <w:t xml:space="preserve">Giulia Barbucci, </w:t>
      </w:r>
      <w:r w:rsidR="008B5841">
        <w:rPr>
          <w:rFonts w:ascii="Verdana" w:hAnsi="Verdana" w:cs="Segoe UI Light"/>
          <w:b/>
          <w:bCs/>
          <w:sz w:val="18"/>
          <w:szCs w:val="18"/>
          <w:lang w:val="en-GB"/>
        </w:rPr>
        <w:t xml:space="preserve">a member of the </w:t>
      </w:r>
      <w:r w:rsidRPr="00EC224F">
        <w:rPr>
          <w:rFonts w:ascii="Verdana" w:hAnsi="Verdana" w:cs="Segoe UI Light"/>
          <w:b/>
          <w:bCs/>
          <w:sz w:val="18"/>
          <w:szCs w:val="18"/>
          <w:lang w:val="en-GB"/>
        </w:rPr>
        <w:t>EESC Workers</w:t>
      </w:r>
      <w:r w:rsidR="008B5841">
        <w:rPr>
          <w:rFonts w:ascii="Verdana" w:hAnsi="Verdana" w:cs="Segoe UI Light"/>
          <w:b/>
          <w:bCs/>
          <w:sz w:val="18"/>
          <w:szCs w:val="18"/>
          <w:lang w:val="en-GB"/>
        </w:rPr>
        <w:t>’</w:t>
      </w:r>
      <w:r w:rsidRPr="00EC224F">
        <w:rPr>
          <w:rFonts w:ascii="Verdana" w:hAnsi="Verdana" w:cs="Segoe UI Light"/>
          <w:b/>
          <w:bCs/>
          <w:sz w:val="18"/>
          <w:szCs w:val="18"/>
          <w:lang w:val="en-GB"/>
        </w:rPr>
        <w:t xml:space="preserve"> Group</w:t>
      </w:r>
      <w:r w:rsidR="007A647E">
        <w:rPr>
          <w:rFonts w:ascii="Verdana" w:hAnsi="Verdana" w:cs="Segoe UI Light"/>
          <w:sz w:val="18"/>
          <w:szCs w:val="18"/>
          <w:lang w:val="en-GB"/>
        </w:rPr>
        <w:t xml:space="preserve">, </w:t>
      </w:r>
      <w:r>
        <w:rPr>
          <w:rFonts w:ascii="Verdana" w:hAnsi="Verdana" w:cs="Segoe UI Light"/>
          <w:sz w:val="18"/>
          <w:szCs w:val="18"/>
          <w:lang w:val="en-GB"/>
        </w:rPr>
        <w:t xml:space="preserve">said: </w:t>
      </w:r>
      <w:r w:rsidR="008B5841">
        <w:rPr>
          <w:rFonts w:ascii="Verdana" w:hAnsi="Verdana" w:cs="Segoe UI Light"/>
          <w:sz w:val="18"/>
          <w:szCs w:val="18"/>
          <w:lang w:val="en-GB"/>
        </w:rPr>
        <w:t>‘</w:t>
      </w:r>
      <w:r w:rsidRPr="00EC224F">
        <w:rPr>
          <w:rFonts w:ascii="Verdana" w:hAnsi="Verdana" w:cs="Segoe UI Light"/>
          <w:sz w:val="18"/>
          <w:szCs w:val="18"/>
          <w:lang w:val="en-GB"/>
        </w:rPr>
        <w:t>Culture is a cornerstone of European democracy, fostering freedom and inclusivity. It puts people at the heart of society, promoting a sense of European citizenship that helps combat discrimination</w:t>
      </w:r>
      <w:r>
        <w:rPr>
          <w:rFonts w:ascii="Verdana" w:hAnsi="Verdana" w:cs="Segoe UI Light"/>
          <w:sz w:val="18"/>
          <w:szCs w:val="18"/>
          <w:lang w:val="en-GB"/>
        </w:rPr>
        <w:t>.</w:t>
      </w:r>
      <w:r w:rsidR="008B5841">
        <w:rPr>
          <w:rFonts w:ascii="Verdana" w:hAnsi="Verdana" w:cs="Segoe UI Light"/>
          <w:sz w:val="18"/>
          <w:szCs w:val="18"/>
          <w:lang w:val="en-GB"/>
        </w:rPr>
        <w:t>’</w:t>
      </w:r>
    </w:p>
    <w:p w14:paraId="25710498" w14:textId="77777777" w:rsidR="007F7C57" w:rsidRDefault="007F7C57" w:rsidP="00585E80">
      <w:pPr>
        <w:rPr>
          <w:rFonts w:ascii="Verdana" w:hAnsi="Verdana" w:cs="Segoe UI Light"/>
          <w:sz w:val="18"/>
          <w:szCs w:val="18"/>
        </w:rPr>
      </w:pPr>
    </w:p>
    <w:sectPr w:rsidR="007F7C57" w:rsidSect="001D6E24">
      <w:pgSz w:w="11907" w:h="16839"/>
      <w:pgMar w:top="1276"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Light">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16cid:durableId="544290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80"/>
    <w:rsid w:val="000665EF"/>
    <w:rsid w:val="000A617A"/>
    <w:rsid w:val="00122466"/>
    <w:rsid w:val="001D6E24"/>
    <w:rsid w:val="00213C78"/>
    <w:rsid w:val="00271F92"/>
    <w:rsid w:val="00294B2A"/>
    <w:rsid w:val="002C0C3F"/>
    <w:rsid w:val="002C1588"/>
    <w:rsid w:val="002E0252"/>
    <w:rsid w:val="003948F5"/>
    <w:rsid w:val="003C6F64"/>
    <w:rsid w:val="003D6E60"/>
    <w:rsid w:val="003F0268"/>
    <w:rsid w:val="00423B2D"/>
    <w:rsid w:val="00432C0A"/>
    <w:rsid w:val="00434440"/>
    <w:rsid w:val="0044461C"/>
    <w:rsid w:val="00452ACC"/>
    <w:rsid w:val="00474DC7"/>
    <w:rsid w:val="00490747"/>
    <w:rsid w:val="00494A52"/>
    <w:rsid w:val="004D5483"/>
    <w:rsid w:val="004F6A8C"/>
    <w:rsid w:val="00542C44"/>
    <w:rsid w:val="005507CC"/>
    <w:rsid w:val="00585E80"/>
    <w:rsid w:val="005E4C78"/>
    <w:rsid w:val="005E6041"/>
    <w:rsid w:val="00614C4E"/>
    <w:rsid w:val="006508D3"/>
    <w:rsid w:val="006A4E1D"/>
    <w:rsid w:val="006A662A"/>
    <w:rsid w:val="006C50E3"/>
    <w:rsid w:val="006D5774"/>
    <w:rsid w:val="00715E8D"/>
    <w:rsid w:val="007459CD"/>
    <w:rsid w:val="007552E3"/>
    <w:rsid w:val="007A647E"/>
    <w:rsid w:val="007F7C57"/>
    <w:rsid w:val="00806042"/>
    <w:rsid w:val="00871640"/>
    <w:rsid w:val="008873CE"/>
    <w:rsid w:val="008A0A27"/>
    <w:rsid w:val="008B5841"/>
    <w:rsid w:val="008C4D32"/>
    <w:rsid w:val="00A4694B"/>
    <w:rsid w:val="00A61967"/>
    <w:rsid w:val="00A92F10"/>
    <w:rsid w:val="00AD2688"/>
    <w:rsid w:val="00B514F8"/>
    <w:rsid w:val="00B674AF"/>
    <w:rsid w:val="00B77BCA"/>
    <w:rsid w:val="00BA64E1"/>
    <w:rsid w:val="00BE47AE"/>
    <w:rsid w:val="00C5742B"/>
    <w:rsid w:val="00C85354"/>
    <w:rsid w:val="00C97D5D"/>
    <w:rsid w:val="00D432D9"/>
    <w:rsid w:val="00D56632"/>
    <w:rsid w:val="00DC723B"/>
    <w:rsid w:val="00DE4F0B"/>
    <w:rsid w:val="00E054E4"/>
    <w:rsid w:val="00E90679"/>
    <w:rsid w:val="00EC224F"/>
    <w:rsid w:val="00ED408D"/>
    <w:rsid w:val="00F35A67"/>
    <w:rsid w:val="00F84EA3"/>
    <w:rsid w:val="00FB7E6C"/>
    <w:rsid w:val="00FF307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7EE5"/>
  <w15:chartTrackingRefBased/>
  <w15:docId w15:val="{7E709340-5926-4FBB-97DD-91B719E6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E80"/>
    <w:pPr>
      <w:spacing w:after="0" w:line="288" w:lineRule="auto"/>
      <w:jc w:val="both"/>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qFormat/>
    <w:rsid w:val="00585E80"/>
    <w:pPr>
      <w:numPr>
        <w:numId w:val="1"/>
      </w:numPr>
      <w:ind w:left="567" w:hanging="567"/>
      <w:outlineLvl w:val="0"/>
    </w:pPr>
    <w:rPr>
      <w:kern w:val="28"/>
    </w:rPr>
  </w:style>
  <w:style w:type="paragraph" w:styleId="Heading2">
    <w:name w:val="heading 2"/>
    <w:basedOn w:val="Normal"/>
    <w:next w:val="Normal"/>
    <w:link w:val="Heading2Char"/>
    <w:qFormat/>
    <w:rsid w:val="00585E80"/>
    <w:pPr>
      <w:numPr>
        <w:ilvl w:val="1"/>
        <w:numId w:val="1"/>
      </w:numPr>
      <w:ind w:left="567" w:hanging="567"/>
      <w:outlineLvl w:val="1"/>
    </w:pPr>
  </w:style>
  <w:style w:type="paragraph" w:styleId="Heading3">
    <w:name w:val="heading 3"/>
    <w:basedOn w:val="Normal"/>
    <w:next w:val="Normal"/>
    <w:link w:val="Heading3Char"/>
    <w:qFormat/>
    <w:rsid w:val="00585E80"/>
    <w:pPr>
      <w:numPr>
        <w:ilvl w:val="2"/>
        <w:numId w:val="1"/>
      </w:numPr>
      <w:ind w:left="567" w:hanging="567"/>
      <w:outlineLvl w:val="2"/>
    </w:pPr>
  </w:style>
  <w:style w:type="paragraph" w:styleId="Heading4">
    <w:name w:val="heading 4"/>
    <w:basedOn w:val="Normal"/>
    <w:next w:val="Normal"/>
    <w:link w:val="Heading4Char"/>
    <w:qFormat/>
    <w:rsid w:val="00585E80"/>
    <w:pPr>
      <w:numPr>
        <w:ilvl w:val="3"/>
        <w:numId w:val="1"/>
      </w:numPr>
      <w:ind w:left="567" w:hanging="567"/>
      <w:outlineLvl w:val="3"/>
    </w:pPr>
  </w:style>
  <w:style w:type="paragraph" w:styleId="Heading5">
    <w:name w:val="heading 5"/>
    <w:basedOn w:val="Normal"/>
    <w:next w:val="Normal"/>
    <w:link w:val="Heading5Char"/>
    <w:qFormat/>
    <w:rsid w:val="00585E80"/>
    <w:pPr>
      <w:numPr>
        <w:ilvl w:val="4"/>
        <w:numId w:val="1"/>
      </w:numPr>
      <w:ind w:left="567" w:hanging="567"/>
      <w:outlineLvl w:val="4"/>
    </w:pPr>
  </w:style>
  <w:style w:type="paragraph" w:styleId="Heading6">
    <w:name w:val="heading 6"/>
    <w:basedOn w:val="Normal"/>
    <w:next w:val="Normal"/>
    <w:link w:val="Heading6Char"/>
    <w:qFormat/>
    <w:rsid w:val="00585E80"/>
    <w:pPr>
      <w:numPr>
        <w:ilvl w:val="5"/>
        <w:numId w:val="1"/>
      </w:numPr>
      <w:ind w:left="567" w:hanging="567"/>
      <w:outlineLvl w:val="5"/>
    </w:pPr>
  </w:style>
  <w:style w:type="paragraph" w:styleId="Heading7">
    <w:name w:val="heading 7"/>
    <w:basedOn w:val="Normal"/>
    <w:next w:val="Normal"/>
    <w:link w:val="Heading7Char"/>
    <w:qFormat/>
    <w:rsid w:val="00585E80"/>
    <w:pPr>
      <w:numPr>
        <w:ilvl w:val="6"/>
        <w:numId w:val="1"/>
      </w:numPr>
      <w:ind w:left="567" w:hanging="567"/>
      <w:outlineLvl w:val="6"/>
    </w:pPr>
  </w:style>
  <w:style w:type="paragraph" w:styleId="Heading8">
    <w:name w:val="heading 8"/>
    <w:basedOn w:val="Normal"/>
    <w:next w:val="Normal"/>
    <w:link w:val="Heading8Char"/>
    <w:qFormat/>
    <w:rsid w:val="00585E80"/>
    <w:pPr>
      <w:numPr>
        <w:ilvl w:val="7"/>
        <w:numId w:val="1"/>
      </w:numPr>
      <w:ind w:left="567" w:hanging="567"/>
      <w:outlineLvl w:val="7"/>
    </w:pPr>
  </w:style>
  <w:style w:type="paragraph" w:styleId="Heading9">
    <w:name w:val="heading 9"/>
    <w:basedOn w:val="Normal"/>
    <w:next w:val="Normal"/>
    <w:link w:val="Heading9Char"/>
    <w:qFormat/>
    <w:rsid w:val="00585E8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E80"/>
    <w:rPr>
      <w:rFonts w:ascii="Times New Roman" w:eastAsia="Times New Roman" w:hAnsi="Times New Roman" w:cs="Times New Roman"/>
      <w:kern w:val="28"/>
      <w:sz w:val="22"/>
      <w:szCs w:val="22"/>
      <w:lang w:val="en-US"/>
      <w14:ligatures w14:val="none"/>
    </w:rPr>
  </w:style>
  <w:style w:type="character" w:customStyle="1" w:styleId="Heading2Char">
    <w:name w:val="Heading 2 Char"/>
    <w:basedOn w:val="DefaultParagraphFont"/>
    <w:link w:val="Heading2"/>
    <w:rsid w:val="00585E80"/>
    <w:rPr>
      <w:rFonts w:ascii="Times New Roman" w:eastAsia="Times New Roman" w:hAnsi="Times New Roman" w:cs="Times New Roman"/>
      <w:kern w:val="0"/>
      <w:sz w:val="22"/>
      <w:szCs w:val="22"/>
      <w:lang w:val="en-US"/>
      <w14:ligatures w14:val="none"/>
    </w:rPr>
  </w:style>
  <w:style w:type="character" w:customStyle="1" w:styleId="Heading3Char">
    <w:name w:val="Heading 3 Char"/>
    <w:basedOn w:val="DefaultParagraphFont"/>
    <w:link w:val="Heading3"/>
    <w:rsid w:val="00585E80"/>
    <w:rPr>
      <w:rFonts w:ascii="Times New Roman" w:eastAsia="Times New Roman" w:hAnsi="Times New Roman" w:cs="Times New Roman"/>
      <w:kern w:val="0"/>
      <w:sz w:val="22"/>
      <w:szCs w:val="22"/>
      <w:lang w:val="en-US"/>
      <w14:ligatures w14:val="none"/>
    </w:rPr>
  </w:style>
  <w:style w:type="character" w:customStyle="1" w:styleId="Heading4Char">
    <w:name w:val="Heading 4 Char"/>
    <w:basedOn w:val="DefaultParagraphFont"/>
    <w:link w:val="Heading4"/>
    <w:rsid w:val="00585E80"/>
    <w:rPr>
      <w:rFonts w:ascii="Times New Roman" w:eastAsia="Times New Roman" w:hAnsi="Times New Roman" w:cs="Times New Roman"/>
      <w:kern w:val="0"/>
      <w:sz w:val="22"/>
      <w:szCs w:val="22"/>
      <w:lang w:val="en-US"/>
      <w14:ligatures w14:val="none"/>
    </w:rPr>
  </w:style>
  <w:style w:type="character" w:customStyle="1" w:styleId="Heading5Char">
    <w:name w:val="Heading 5 Char"/>
    <w:basedOn w:val="DefaultParagraphFont"/>
    <w:link w:val="Heading5"/>
    <w:rsid w:val="00585E80"/>
    <w:rPr>
      <w:rFonts w:ascii="Times New Roman" w:eastAsia="Times New Roman" w:hAnsi="Times New Roman" w:cs="Times New Roman"/>
      <w:kern w:val="0"/>
      <w:sz w:val="22"/>
      <w:szCs w:val="22"/>
      <w:lang w:val="en-US"/>
      <w14:ligatures w14:val="none"/>
    </w:rPr>
  </w:style>
  <w:style w:type="character" w:customStyle="1" w:styleId="Heading6Char">
    <w:name w:val="Heading 6 Char"/>
    <w:basedOn w:val="DefaultParagraphFont"/>
    <w:link w:val="Heading6"/>
    <w:rsid w:val="00585E80"/>
    <w:rPr>
      <w:rFonts w:ascii="Times New Roman" w:eastAsia="Times New Roman" w:hAnsi="Times New Roman" w:cs="Times New Roman"/>
      <w:kern w:val="0"/>
      <w:sz w:val="22"/>
      <w:szCs w:val="22"/>
      <w:lang w:val="en-US"/>
      <w14:ligatures w14:val="none"/>
    </w:rPr>
  </w:style>
  <w:style w:type="character" w:customStyle="1" w:styleId="Heading7Char">
    <w:name w:val="Heading 7 Char"/>
    <w:basedOn w:val="DefaultParagraphFont"/>
    <w:link w:val="Heading7"/>
    <w:rsid w:val="00585E80"/>
    <w:rPr>
      <w:rFonts w:ascii="Times New Roman" w:eastAsia="Times New Roman" w:hAnsi="Times New Roman" w:cs="Times New Roman"/>
      <w:kern w:val="0"/>
      <w:sz w:val="22"/>
      <w:szCs w:val="22"/>
      <w:lang w:val="en-US"/>
      <w14:ligatures w14:val="none"/>
    </w:rPr>
  </w:style>
  <w:style w:type="character" w:customStyle="1" w:styleId="Heading8Char">
    <w:name w:val="Heading 8 Char"/>
    <w:basedOn w:val="DefaultParagraphFont"/>
    <w:link w:val="Heading8"/>
    <w:rsid w:val="00585E80"/>
    <w:rPr>
      <w:rFonts w:ascii="Times New Roman" w:eastAsia="Times New Roman" w:hAnsi="Times New Roman" w:cs="Times New Roman"/>
      <w:kern w:val="0"/>
      <w:sz w:val="22"/>
      <w:szCs w:val="22"/>
      <w:lang w:val="en-US"/>
      <w14:ligatures w14:val="none"/>
    </w:rPr>
  </w:style>
  <w:style w:type="character" w:customStyle="1" w:styleId="Heading9Char">
    <w:name w:val="Heading 9 Char"/>
    <w:basedOn w:val="DefaultParagraphFont"/>
    <w:link w:val="Heading9"/>
    <w:rsid w:val="00585E80"/>
    <w:rPr>
      <w:rFonts w:ascii="Times New Roman" w:eastAsia="Times New Roman" w:hAnsi="Times New Roman" w:cs="Times New Roman"/>
      <w:kern w:val="0"/>
      <w:sz w:val="22"/>
      <w:szCs w:val="22"/>
      <w:lang w:val="en-US"/>
      <w14:ligatures w14:val="none"/>
    </w:rPr>
  </w:style>
  <w:style w:type="paragraph" w:styleId="Title">
    <w:name w:val="Title"/>
    <w:basedOn w:val="Normal"/>
    <w:next w:val="Normal"/>
    <w:link w:val="TitleChar"/>
    <w:uiPriority w:val="10"/>
    <w:qFormat/>
    <w:rsid w:val="00585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E80"/>
    <w:pPr>
      <w:spacing w:before="160"/>
      <w:jc w:val="center"/>
    </w:pPr>
    <w:rPr>
      <w:i/>
      <w:iCs/>
      <w:color w:val="404040" w:themeColor="text1" w:themeTint="BF"/>
    </w:rPr>
  </w:style>
  <w:style w:type="character" w:customStyle="1" w:styleId="QuoteChar">
    <w:name w:val="Quote Char"/>
    <w:basedOn w:val="DefaultParagraphFont"/>
    <w:link w:val="Quote"/>
    <w:uiPriority w:val="29"/>
    <w:rsid w:val="00585E80"/>
    <w:rPr>
      <w:i/>
      <w:iCs/>
      <w:color w:val="404040" w:themeColor="text1" w:themeTint="BF"/>
    </w:rPr>
  </w:style>
  <w:style w:type="paragraph" w:styleId="ListParagraph">
    <w:name w:val="List Paragraph"/>
    <w:basedOn w:val="Normal"/>
    <w:uiPriority w:val="34"/>
    <w:qFormat/>
    <w:rsid w:val="00585E80"/>
    <w:pPr>
      <w:ind w:left="720"/>
      <w:contextualSpacing/>
    </w:pPr>
  </w:style>
  <w:style w:type="character" w:styleId="IntenseEmphasis">
    <w:name w:val="Intense Emphasis"/>
    <w:basedOn w:val="DefaultParagraphFont"/>
    <w:uiPriority w:val="21"/>
    <w:qFormat/>
    <w:rsid w:val="00585E80"/>
    <w:rPr>
      <w:i/>
      <w:iCs/>
      <w:color w:val="0F4761" w:themeColor="accent1" w:themeShade="BF"/>
    </w:rPr>
  </w:style>
  <w:style w:type="paragraph" w:styleId="IntenseQuote">
    <w:name w:val="Intense Quote"/>
    <w:basedOn w:val="Normal"/>
    <w:next w:val="Normal"/>
    <w:link w:val="IntenseQuoteChar"/>
    <w:uiPriority w:val="30"/>
    <w:qFormat/>
    <w:rsid w:val="00585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E80"/>
    <w:rPr>
      <w:i/>
      <w:iCs/>
      <w:color w:val="0F4761" w:themeColor="accent1" w:themeShade="BF"/>
    </w:rPr>
  </w:style>
  <w:style w:type="character" w:styleId="IntenseReference">
    <w:name w:val="Intense Reference"/>
    <w:basedOn w:val="DefaultParagraphFont"/>
    <w:uiPriority w:val="32"/>
    <w:qFormat/>
    <w:rsid w:val="00585E80"/>
    <w:rPr>
      <w:b/>
      <w:bCs/>
      <w:smallCaps/>
      <w:color w:val="0F4761" w:themeColor="accent1" w:themeShade="BF"/>
      <w:spacing w:val="5"/>
    </w:rPr>
  </w:style>
  <w:style w:type="paragraph" w:styleId="Footer">
    <w:name w:val="footer"/>
    <w:basedOn w:val="Normal"/>
    <w:link w:val="FooterChar"/>
    <w:qFormat/>
    <w:rsid w:val="00585E80"/>
  </w:style>
  <w:style w:type="character" w:customStyle="1" w:styleId="FooterChar">
    <w:name w:val="Footer Char"/>
    <w:basedOn w:val="DefaultParagraphFont"/>
    <w:link w:val="Footer"/>
    <w:rsid w:val="00585E80"/>
    <w:rPr>
      <w:rFonts w:ascii="Times New Roman" w:eastAsia="Times New Roman" w:hAnsi="Times New Roman" w:cs="Times New Roman"/>
      <w:kern w:val="0"/>
      <w:sz w:val="22"/>
      <w:szCs w:val="22"/>
      <w:lang w:val="en-US"/>
      <w14:ligatures w14:val="none"/>
    </w:rPr>
  </w:style>
  <w:style w:type="paragraph" w:styleId="FootnoteText">
    <w:name w:val="footnote text"/>
    <w:basedOn w:val="Normal"/>
    <w:link w:val="FootnoteTextChar"/>
    <w:qFormat/>
    <w:rsid w:val="00585E80"/>
    <w:pPr>
      <w:keepLines/>
      <w:spacing w:after="60" w:line="240" w:lineRule="auto"/>
      <w:ind w:left="567" w:hanging="567"/>
    </w:pPr>
    <w:rPr>
      <w:sz w:val="16"/>
    </w:rPr>
  </w:style>
  <w:style w:type="character" w:customStyle="1" w:styleId="FootnoteTextChar">
    <w:name w:val="Footnote Text Char"/>
    <w:basedOn w:val="DefaultParagraphFont"/>
    <w:link w:val="FootnoteText"/>
    <w:rsid w:val="00585E80"/>
    <w:rPr>
      <w:rFonts w:ascii="Times New Roman" w:eastAsia="Times New Roman" w:hAnsi="Times New Roman" w:cs="Times New Roman"/>
      <w:kern w:val="0"/>
      <w:sz w:val="16"/>
      <w:szCs w:val="22"/>
      <w:lang w:val="en-US"/>
      <w14:ligatures w14:val="none"/>
    </w:rPr>
  </w:style>
  <w:style w:type="paragraph" w:styleId="Header">
    <w:name w:val="header"/>
    <w:basedOn w:val="Normal"/>
    <w:link w:val="HeaderChar"/>
    <w:qFormat/>
    <w:rsid w:val="00585E80"/>
  </w:style>
  <w:style w:type="character" w:customStyle="1" w:styleId="HeaderChar">
    <w:name w:val="Header Char"/>
    <w:basedOn w:val="DefaultParagraphFont"/>
    <w:link w:val="Header"/>
    <w:rsid w:val="00585E80"/>
    <w:rPr>
      <w:rFonts w:ascii="Times New Roman" w:eastAsia="Times New Roman" w:hAnsi="Times New Roman" w:cs="Times New Roman"/>
      <w:kern w:val="0"/>
      <w:sz w:val="22"/>
      <w:szCs w:val="22"/>
      <w:lang w:val="en-US"/>
      <w14:ligatures w14:val="none"/>
    </w:rPr>
  </w:style>
  <w:style w:type="paragraph" w:customStyle="1" w:styleId="quotes">
    <w:name w:val="quotes"/>
    <w:basedOn w:val="Normal"/>
    <w:next w:val="Normal"/>
    <w:rsid w:val="00585E80"/>
    <w:pPr>
      <w:ind w:left="720"/>
    </w:pPr>
    <w:rPr>
      <w:i/>
    </w:rPr>
  </w:style>
  <w:style w:type="character" w:styleId="FootnoteReference">
    <w:name w:val="footnote reference"/>
    <w:basedOn w:val="DefaultParagraphFont"/>
    <w:unhideWhenUsed/>
    <w:qFormat/>
    <w:rsid w:val="00585E80"/>
    <w:rPr>
      <w:sz w:val="24"/>
      <w:vertAlign w:val="superscript"/>
    </w:rPr>
  </w:style>
  <w:style w:type="character" w:styleId="Hyperlink">
    <w:name w:val="Hyperlink"/>
    <w:basedOn w:val="DefaultParagraphFont"/>
    <w:uiPriority w:val="99"/>
    <w:unhideWhenUsed/>
    <w:rsid w:val="00585E80"/>
    <w:rPr>
      <w:color w:val="467886" w:themeColor="hyperlink"/>
      <w:u w:val="single"/>
    </w:rPr>
  </w:style>
  <w:style w:type="character" w:styleId="UnresolvedMention">
    <w:name w:val="Unresolved Mention"/>
    <w:basedOn w:val="DefaultParagraphFont"/>
    <w:uiPriority w:val="99"/>
    <w:semiHidden/>
    <w:unhideWhenUsed/>
    <w:rsid w:val="00585E80"/>
    <w:rPr>
      <w:color w:val="605E5C"/>
      <w:shd w:val="clear" w:color="auto" w:fill="E1DFDD"/>
    </w:rPr>
  </w:style>
  <w:style w:type="character" w:styleId="FollowedHyperlink">
    <w:name w:val="FollowedHyperlink"/>
    <w:basedOn w:val="DefaultParagraphFont"/>
    <w:uiPriority w:val="99"/>
    <w:semiHidden/>
    <w:unhideWhenUsed/>
    <w:rsid w:val="004F6A8C"/>
    <w:rPr>
      <w:color w:val="96607D" w:themeColor="followedHyperlink"/>
      <w:u w:val="single"/>
    </w:rPr>
  </w:style>
  <w:style w:type="paragraph" w:styleId="Revision">
    <w:name w:val="Revision"/>
    <w:hidden/>
    <w:uiPriority w:val="99"/>
    <w:semiHidden/>
    <w:rsid w:val="00423B2D"/>
    <w:pPr>
      <w:spacing w:after="0" w:line="240" w:lineRule="auto"/>
    </w:pPr>
    <w:rPr>
      <w:rFonts w:ascii="Times New Roman" w:eastAsia="Times New Roman"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europa.eu/en/our-work/commissions/sede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r.europa.eu/en" TargetMode="External"/><Relationship Id="rId12" Type="http://schemas.openxmlformats.org/officeDocument/2006/relationships/hyperlink" Target="https://culture.ec.europa.eu/resources/document-library/draft-joint-declaration-europe-for-culture-culture-for-euro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roparl.europa.eu/committees/en/cult/home/highlights" TargetMode="External"/><Relationship Id="rId11" Type="http://schemas.openxmlformats.org/officeDocument/2006/relationships/hyperlink" Target="https://commission.europa.eu/strategy-and-policy/eu-budget/long-term-eu-budget/eu-budget-2028-2034_en" TargetMode="External"/><Relationship Id="rId5" Type="http://schemas.openxmlformats.org/officeDocument/2006/relationships/hyperlink" Target="https://culture.ec.europa.eu/policies/culture-compass" TargetMode="External"/><Relationship Id="rId10" Type="http://schemas.openxmlformats.org/officeDocument/2006/relationships/hyperlink" Target="https://www.eesc.europa.eu/en/our-work/opinions-information-reports/opinions/culture-compass-europe" TargetMode="External"/><Relationship Id="rId4" Type="http://schemas.openxmlformats.org/officeDocument/2006/relationships/webSettings" Target="webSettings.xml"/><Relationship Id="rId9" Type="http://schemas.openxmlformats.org/officeDocument/2006/relationships/hyperlink" Target="https://cultureactioneurope.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365\Templates\Styles\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Styles</Template>
  <TotalTime>0</TotalTime>
  <Pages>2</Pages>
  <Words>833</Words>
  <Characters>4876</Characters>
  <Application>Microsoft Office Word</Application>
  <DocSecurity>0</DocSecurity>
  <Lines>85</Lines>
  <Paragraphs>22</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Mallett Leonard</dc:creator>
  <cp:keywords/>
  <dc:description/>
  <cp:lastModifiedBy>Tsoumani Amalia</cp:lastModifiedBy>
  <cp:revision>2</cp:revision>
  <dcterms:created xsi:type="dcterms:W3CDTF">2026-04-30T13:37:00Z</dcterms:created>
  <dcterms:modified xsi:type="dcterms:W3CDTF">2026-04-30T13:37:00Z</dcterms:modified>
</cp:coreProperties>
</file>