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CBDA" w14:textId="72A0F72E" w:rsidR="007F1DA6" w:rsidRPr="00D2798E" w:rsidRDefault="00DA6321" w:rsidP="009A3696">
      <w:pPr>
        <w:overflowPunct w:val="0"/>
        <w:adjustRightInd w:val="0"/>
        <w:jc w:val="center"/>
        <w:textAlignment w:val="baseline"/>
        <w:rPr>
          <w:b/>
          <w:lang w:val="en-GB"/>
        </w:rPr>
      </w:pPr>
      <w:r w:rsidRPr="00D2798E">
        <w:rPr>
          <w:noProof/>
          <w:lang w:val="en-GB"/>
        </w:rPr>
        <w:drawing>
          <wp:inline distT="0" distB="0" distL="0" distR="0" wp14:anchorId="2437846B" wp14:editId="5F938AFC">
            <wp:extent cx="5761355" cy="1922990"/>
            <wp:effectExtent l="0" t="0" r="0" b="1270"/>
            <wp:docPr id="1" name="Picture 1" descr="F:\REX 368 - EU-Montenegro JCC\14th meeting Brussels\Graphics\21_54-1500x500-Twitt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X 368 - EU-Montenegro JCC\14th meeting Brussels\Graphics\21_54-1500x500-Twitter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1922990"/>
                    </a:xfrm>
                    <a:prstGeom prst="rect">
                      <a:avLst/>
                    </a:prstGeom>
                    <a:noFill/>
                    <a:ln>
                      <a:noFill/>
                    </a:ln>
                  </pic:spPr>
                </pic:pic>
              </a:graphicData>
            </a:graphic>
          </wp:inline>
        </w:drawing>
      </w:r>
    </w:p>
    <w:p w14:paraId="2838BA84" w14:textId="08E0F624" w:rsidR="00ED7D00" w:rsidRPr="00D2798E" w:rsidRDefault="00F43AC7">
      <w:pPr>
        <w:overflowPunct w:val="0"/>
        <w:adjustRightInd w:val="0"/>
        <w:jc w:val="center"/>
        <w:textAlignment w:val="baseline"/>
        <w:rPr>
          <w:b/>
          <w:lang w:val="en-GB"/>
        </w:rPr>
      </w:pPr>
      <w:r w:rsidRPr="00D2798E">
        <w:rPr>
          <w:b/>
          <w:lang w:val="en-GB"/>
        </w:rPr>
        <w:t>2</w:t>
      </w:r>
      <w:r w:rsidR="00367C38" w:rsidRPr="00D2798E">
        <w:rPr>
          <w:b/>
          <w:lang w:val="en-GB"/>
        </w:rPr>
        <w:t>2nd</w:t>
      </w:r>
      <w:r w:rsidR="003A06EE" w:rsidRPr="00D2798E">
        <w:rPr>
          <w:b/>
          <w:lang w:val="en-GB"/>
        </w:rPr>
        <w:t xml:space="preserve"> meeting</w:t>
      </w:r>
    </w:p>
    <w:p w14:paraId="1340AFFE" w14:textId="33ADA8FD" w:rsidR="000717DE" w:rsidRPr="00D2798E" w:rsidRDefault="003552AC">
      <w:pPr>
        <w:overflowPunct w:val="0"/>
        <w:adjustRightInd w:val="0"/>
        <w:jc w:val="center"/>
        <w:textAlignment w:val="baseline"/>
        <w:rPr>
          <w:b/>
          <w:lang w:val="en-GB"/>
        </w:rPr>
      </w:pPr>
      <w:r w:rsidRPr="00D2798E">
        <w:rPr>
          <w:b/>
          <w:lang w:val="en-GB"/>
        </w:rPr>
        <w:t xml:space="preserve">Kings Park Hotel, Kralja Nikole, </w:t>
      </w:r>
      <w:r w:rsidR="00367C38" w:rsidRPr="00D2798E">
        <w:rPr>
          <w:b/>
          <w:lang w:val="en-GB"/>
        </w:rPr>
        <w:t>Podgorica</w:t>
      </w:r>
      <w:r w:rsidR="004A18D5" w:rsidRPr="00D2798E">
        <w:rPr>
          <w:b/>
          <w:lang w:val="en-GB"/>
        </w:rPr>
        <w:t xml:space="preserve">, </w:t>
      </w:r>
    </w:p>
    <w:p w14:paraId="659D7B73" w14:textId="07F8CF24" w:rsidR="005E4B42" w:rsidRPr="00D2798E" w:rsidRDefault="004C2074">
      <w:pPr>
        <w:overflowPunct w:val="0"/>
        <w:adjustRightInd w:val="0"/>
        <w:jc w:val="center"/>
        <w:textAlignment w:val="baseline"/>
        <w:rPr>
          <w:b/>
          <w:lang w:val="en-GB"/>
        </w:rPr>
      </w:pPr>
      <w:r w:rsidRPr="00D2798E">
        <w:rPr>
          <w:b/>
          <w:lang w:val="en-GB"/>
        </w:rPr>
        <w:t>24</w:t>
      </w:r>
      <w:r>
        <w:rPr>
          <w:b/>
          <w:lang w:val="en-GB"/>
        </w:rPr>
        <w:t> </w:t>
      </w:r>
      <w:r w:rsidR="00A604CE" w:rsidRPr="00D2798E">
        <w:rPr>
          <w:b/>
          <w:lang w:val="en-GB"/>
        </w:rPr>
        <w:t>April</w:t>
      </w:r>
      <w:r w:rsidR="00F02B85" w:rsidRPr="00D2798E">
        <w:rPr>
          <w:b/>
          <w:lang w:val="en-GB"/>
        </w:rPr>
        <w:t> </w:t>
      </w:r>
      <w:r w:rsidR="00F403A1" w:rsidRPr="00D2798E">
        <w:rPr>
          <w:b/>
          <w:lang w:val="en-GB"/>
        </w:rPr>
        <w:t>202</w:t>
      </w:r>
      <w:r w:rsidR="00367C38" w:rsidRPr="00D2798E">
        <w:rPr>
          <w:b/>
          <w:lang w:val="en-GB"/>
        </w:rPr>
        <w:t>6</w:t>
      </w:r>
    </w:p>
    <w:p w14:paraId="6595C810" w14:textId="77777777" w:rsidR="003A06EE" w:rsidRPr="00D2798E" w:rsidRDefault="003A06EE">
      <w:pPr>
        <w:overflowPunct w:val="0"/>
        <w:adjustRightInd w:val="0"/>
        <w:jc w:val="center"/>
        <w:textAlignment w:val="baseline"/>
        <w:rPr>
          <w:b/>
          <w:lang w:val="en-GB"/>
        </w:rPr>
      </w:pPr>
    </w:p>
    <w:p w14:paraId="3E28ED1F" w14:textId="731ACC7F" w:rsidR="002A2FE6" w:rsidRPr="00D2798E" w:rsidRDefault="000701B1">
      <w:pPr>
        <w:overflowPunct w:val="0"/>
        <w:adjustRightInd w:val="0"/>
        <w:jc w:val="center"/>
        <w:textAlignment w:val="baseline"/>
        <w:rPr>
          <w:b/>
          <w:lang w:val="en-GB"/>
        </w:rPr>
      </w:pPr>
      <w:r w:rsidRPr="00D2798E">
        <w:rPr>
          <w:noProof/>
          <w:lang w:val="en-GB"/>
        </w:rPr>
        <mc:AlternateContent>
          <mc:Choice Requires="wps">
            <w:drawing>
              <wp:anchor distT="0" distB="0" distL="114300" distR="114300" simplePos="0" relativeHeight="251658240" behindDoc="1" locked="0" layoutInCell="0" allowOverlap="1" wp14:anchorId="0ACB7F36" wp14:editId="3BDBF297">
                <wp:simplePos x="0" y="0"/>
                <wp:positionH relativeFrom="page">
                  <wp:posOffset>6769100</wp:posOffset>
                </wp:positionH>
                <wp:positionV relativeFrom="page">
                  <wp:posOffset>10081260</wp:posOffset>
                </wp:positionV>
                <wp:extent cx="647700" cy="396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8CA04" w14:textId="77777777" w:rsidR="002D3888" w:rsidRPr="00AD23EA" w:rsidRDefault="002D3888" w:rsidP="00AD23EA">
                            <w:pPr>
                              <w:overflowPunct w:val="0"/>
                              <w:adjustRightInd w:val="0"/>
                              <w:jc w:val="center"/>
                              <w:textAlignment w:val="baseline"/>
                              <w:rPr>
                                <w:rFonts w:ascii="Arial" w:hAnsi="Arial" w:cs="Arial"/>
                                <w:b/>
                                <w:sz w:val="48"/>
                                <w:lang w:val="en-GB"/>
                              </w:rPr>
                            </w:pPr>
                            <w:r w:rsidRPr="00AD23EA">
                              <w:rPr>
                                <w:rFonts w:ascii="Arial" w:hAnsi="Arial" w:cs="Arial"/>
                                <w:b/>
                                <w:sz w:val="48"/>
                                <w:lang w:val="en-GB"/>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B7F36" id="_x0000_t202" coordsize="21600,21600" o:spt="202" path="m,l,21600r21600,l21600,xe">
                <v:stroke joinstyle="miter"/>
                <v:path gradientshapeok="t" o:connecttype="rect"/>
              </v:shapetype>
              <v:shape id="Text Box 2" o:spid="_x0000_s1026" type="#_x0000_t202"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29C8CA04" w14:textId="77777777" w:rsidR="002D3888" w:rsidRPr="00AD23EA" w:rsidRDefault="002D3888" w:rsidP="00AD23EA">
                      <w:pPr>
                        <w:overflowPunct w:val="0"/>
                        <w:adjustRightInd w:val="0"/>
                        <w:jc w:val="center"/>
                        <w:textAlignment w:val="baseline"/>
                        <w:rPr>
                          <w:rFonts w:ascii="Arial" w:hAnsi="Arial" w:cs="Arial"/>
                          <w:b/>
                          <w:sz w:val="48"/>
                          <w:lang w:val="en-GB"/>
                        </w:rPr>
                      </w:pPr>
                      <w:r w:rsidRPr="00AD23EA">
                        <w:rPr>
                          <w:rFonts w:ascii="Arial" w:hAnsi="Arial" w:cs="Arial"/>
                          <w:b/>
                          <w:sz w:val="48"/>
                          <w:lang w:val="en-GB"/>
                        </w:rPr>
                        <w:t>EN</w:t>
                      </w:r>
                    </w:p>
                  </w:txbxContent>
                </v:textbox>
                <w10:wrap anchorx="page" anchory="page"/>
              </v:shape>
            </w:pict>
          </mc:Fallback>
        </mc:AlternateContent>
      </w:r>
      <w:r w:rsidR="00AC6512" w:rsidRPr="00D2798E">
        <w:rPr>
          <w:b/>
          <w:lang w:val="en-GB"/>
        </w:rPr>
        <w:t xml:space="preserve">JOINT </w:t>
      </w:r>
      <w:r w:rsidR="00141F99" w:rsidRPr="00D2798E">
        <w:rPr>
          <w:b/>
          <w:lang w:val="en-GB"/>
        </w:rPr>
        <w:t>DECLARATION</w:t>
      </w:r>
    </w:p>
    <w:p w14:paraId="431D99E6" w14:textId="77777777" w:rsidR="00041BC8" w:rsidRPr="00D2798E" w:rsidRDefault="00041BC8">
      <w:pPr>
        <w:overflowPunct w:val="0"/>
        <w:adjustRightInd w:val="0"/>
        <w:textAlignment w:val="baseline"/>
        <w:rPr>
          <w:lang w:val="en-GB"/>
        </w:rPr>
      </w:pPr>
    </w:p>
    <w:p w14:paraId="33FB4FFD" w14:textId="77D315CB" w:rsidR="00DA6321" w:rsidRPr="00D2798E" w:rsidRDefault="00DA6321" w:rsidP="00DA6321">
      <w:pPr>
        <w:pBdr>
          <w:top w:val="single" w:sz="4" w:space="1" w:color="auto"/>
          <w:left w:val="single" w:sz="4" w:space="4" w:color="auto"/>
          <w:bottom w:val="single" w:sz="4" w:space="1" w:color="auto"/>
          <w:right w:val="single" w:sz="4" w:space="4" w:color="auto"/>
        </w:pBdr>
        <w:overflowPunct w:val="0"/>
        <w:adjustRightInd w:val="0"/>
        <w:textAlignment w:val="baseline"/>
        <w:rPr>
          <w:lang w:val="en-GB"/>
        </w:rPr>
      </w:pPr>
      <w:r w:rsidRPr="00D2798E">
        <w:rPr>
          <w:lang w:val="en-GB"/>
        </w:rPr>
        <w:t>The EU</w:t>
      </w:r>
      <w:r w:rsidRPr="00D2798E">
        <w:rPr>
          <w:b/>
          <w:bCs/>
          <w:lang w:val="en-GB"/>
        </w:rPr>
        <w:t>-</w:t>
      </w:r>
      <w:r w:rsidRPr="00D2798E">
        <w:rPr>
          <w:lang w:val="en-GB"/>
        </w:rPr>
        <w:t>Montenegro Civil Society Joint Consultative Committee (JCC) enables civil society organisations from both sides to monitor Montenegro’s progress towards joining the European Union and to make recommendations to the Montenegrin government and the EU institutions.</w:t>
      </w:r>
    </w:p>
    <w:p w14:paraId="355C18AA" w14:textId="110DAECA" w:rsidR="002F585F" w:rsidRPr="00D2798E" w:rsidRDefault="00DB6F94" w:rsidP="00DA6321">
      <w:pPr>
        <w:pBdr>
          <w:top w:val="single" w:sz="4" w:space="1" w:color="auto"/>
          <w:left w:val="single" w:sz="4" w:space="4" w:color="auto"/>
          <w:bottom w:val="single" w:sz="4" w:space="1" w:color="auto"/>
          <w:right w:val="single" w:sz="4" w:space="4" w:color="auto"/>
        </w:pBdr>
        <w:overflowPunct w:val="0"/>
        <w:adjustRightInd w:val="0"/>
        <w:textAlignment w:val="baseline"/>
        <w:rPr>
          <w:lang w:val="en-GB"/>
        </w:rPr>
      </w:pPr>
      <w:r w:rsidRPr="00D2798E">
        <w:rPr>
          <w:lang w:val="en-GB"/>
        </w:rPr>
        <w:t>The JCC is made up of 12 members</w:t>
      </w:r>
      <w:r w:rsidR="00341477" w:rsidRPr="00D2798E">
        <w:rPr>
          <w:lang w:val="en-GB"/>
        </w:rPr>
        <w:t>;</w:t>
      </w:r>
      <w:r w:rsidRPr="00D2798E">
        <w:rPr>
          <w:lang w:val="en-GB"/>
        </w:rPr>
        <w:t xml:space="preserve"> six representing the E</w:t>
      </w:r>
      <w:r w:rsidR="007531A3" w:rsidRPr="00D2798E">
        <w:rPr>
          <w:lang w:val="en-GB"/>
        </w:rPr>
        <w:t xml:space="preserve">uropean Economic and Social Committee </w:t>
      </w:r>
      <w:r w:rsidR="00F06567" w:rsidRPr="00D2798E">
        <w:rPr>
          <w:lang w:val="en-GB"/>
        </w:rPr>
        <w:t>(</w:t>
      </w:r>
      <w:r w:rsidR="007531A3" w:rsidRPr="00D2798E">
        <w:rPr>
          <w:lang w:val="en-GB"/>
        </w:rPr>
        <w:t>EESC)</w:t>
      </w:r>
      <w:r w:rsidRPr="00D2798E">
        <w:rPr>
          <w:lang w:val="en-GB"/>
        </w:rPr>
        <w:t xml:space="preserve"> and </w:t>
      </w:r>
      <w:r w:rsidR="00FD623B" w:rsidRPr="00D2798E">
        <w:rPr>
          <w:lang w:val="en-GB"/>
        </w:rPr>
        <w:t xml:space="preserve">six representing </w:t>
      </w:r>
      <w:r w:rsidRPr="00D2798E">
        <w:rPr>
          <w:lang w:val="en-GB"/>
        </w:rPr>
        <w:t xml:space="preserve">Montenegrin </w:t>
      </w:r>
      <w:r w:rsidR="00F06567" w:rsidRPr="00D2798E">
        <w:rPr>
          <w:lang w:val="en-GB"/>
        </w:rPr>
        <w:t xml:space="preserve">organised </w:t>
      </w:r>
      <w:r w:rsidRPr="00D2798E">
        <w:rPr>
          <w:lang w:val="en-GB"/>
        </w:rPr>
        <w:t>civil society. During its current term</w:t>
      </w:r>
      <w:r w:rsidR="00341477" w:rsidRPr="00D2798E">
        <w:rPr>
          <w:lang w:val="en-GB"/>
        </w:rPr>
        <w:t>,</w:t>
      </w:r>
      <w:r w:rsidRPr="00D2798E">
        <w:rPr>
          <w:lang w:val="en-GB"/>
        </w:rPr>
        <w:t xml:space="preserve"> it is co-chaired by </w:t>
      </w:r>
      <w:r w:rsidRPr="00D2798E">
        <w:rPr>
          <w:b/>
          <w:bCs/>
          <w:lang w:val="en-GB"/>
        </w:rPr>
        <w:t>D</w:t>
      </w:r>
      <w:r w:rsidR="007531A3" w:rsidRPr="00D2798E">
        <w:rPr>
          <w:b/>
          <w:bCs/>
          <w:lang w:val="en-GB"/>
        </w:rPr>
        <w:t>anko</w:t>
      </w:r>
      <w:r w:rsidR="00341477" w:rsidRPr="00D2798E">
        <w:rPr>
          <w:b/>
          <w:bCs/>
          <w:lang w:val="en-GB"/>
        </w:rPr>
        <w:t> </w:t>
      </w:r>
      <w:r w:rsidR="007531A3" w:rsidRPr="00D2798E">
        <w:rPr>
          <w:b/>
          <w:bCs/>
          <w:lang w:val="en-GB"/>
        </w:rPr>
        <w:t>Relić</w:t>
      </w:r>
      <w:r w:rsidRPr="00D2798E">
        <w:rPr>
          <w:lang w:val="en-GB"/>
        </w:rPr>
        <w:t xml:space="preserve">, </w:t>
      </w:r>
      <w:r w:rsidR="001442B3" w:rsidRPr="00D2798E">
        <w:rPr>
          <w:lang w:val="en-GB"/>
        </w:rPr>
        <w:t>member</w:t>
      </w:r>
      <w:r w:rsidRPr="00D2798E">
        <w:rPr>
          <w:lang w:val="en-GB"/>
        </w:rPr>
        <w:t xml:space="preserve"> of the </w:t>
      </w:r>
      <w:r w:rsidR="009A1F4E" w:rsidRPr="00D2798E">
        <w:rPr>
          <w:lang w:val="en-GB"/>
        </w:rPr>
        <w:t xml:space="preserve">Andrija </w:t>
      </w:r>
      <w:proofErr w:type="spellStart"/>
      <w:r w:rsidR="009A1F4E" w:rsidRPr="00D2798E">
        <w:rPr>
          <w:lang w:val="en-GB"/>
        </w:rPr>
        <w:t>Štampar</w:t>
      </w:r>
      <w:proofErr w:type="spellEnd"/>
      <w:r w:rsidR="009A1F4E" w:rsidRPr="00D2798E">
        <w:rPr>
          <w:lang w:val="en-GB"/>
        </w:rPr>
        <w:t xml:space="preserve"> </w:t>
      </w:r>
      <w:r w:rsidR="00177D47" w:rsidRPr="00D2798E">
        <w:rPr>
          <w:lang w:val="en-GB"/>
        </w:rPr>
        <w:t>Association of People’s Health</w:t>
      </w:r>
      <w:r w:rsidR="0015687A" w:rsidRPr="00D2798E">
        <w:rPr>
          <w:lang w:val="en-GB"/>
        </w:rPr>
        <w:t xml:space="preserve"> from Croatia</w:t>
      </w:r>
      <w:r w:rsidR="00725F73" w:rsidRPr="00D2798E">
        <w:rPr>
          <w:lang w:val="en-GB"/>
        </w:rPr>
        <w:t>,</w:t>
      </w:r>
      <w:r w:rsidRPr="00D2798E">
        <w:rPr>
          <w:lang w:val="en-GB"/>
        </w:rPr>
        <w:t xml:space="preserve"> and </w:t>
      </w:r>
      <w:proofErr w:type="spellStart"/>
      <w:r w:rsidR="008E1B56" w:rsidRPr="00D2798E">
        <w:rPr>
          <w:b/>
          <w:lang w:val="en-GB"/>
        </w:rPr>
        <w:t>Srđa</w:t>
      </w:r>
      <w:proofErr w:type="spellEnd"/>
      <w:r w:rsidR="008E1B56" w:rsidRPr="00D2798E">
        <w:rPr>
          <w:b/>
          <w:lang w:val="en-GB"/>
        </w:rPr>
        <w:t xml:space="preserve"> Keković</w:t>
      </w:r>
      <w:r w:rsidR="008E1B56" w:rsidRPr="00D2798E">
        <w:rPr>
          <w:bCs/>
          <w:lang w:val="en-GB"/>
        </w:rPr>
        <w:t xml:space="preserve">, </w:t>
      </w:r>
      <w:r w:rsidR="00407419" w:rsidRPr="00D2798E">
        <w:rPr>
          <w:bCs/>
          <w:lang w:val="en-GB"/>
        </w:rPr>
        <w:t>Secretary General of the Union of Free Trade Unions of Montenegro (USSCG)</w:t>
      </w:r>
      <w:r w:rsidRPr="00D2798E">
        <w:rPr>
          <w:lang w:val="en-GB"/>
        </w:rPr>
        <w:t>.</w:t>
      </w:r>
    </w:p>
    <w:p w14:paraId="292B08FA" w14:textId="77777777" w:rsidR="0071140D" w:rsidRPr="00D2798E" w:rsidRDefault="0071140D">
      <w:pPr>
        <w:overflowPunct w:val="0"/>
        <w:adjustRightInd w:val="0"/>
        <w:textAlignment w:val="baseline"/>
        <w:rPr>
          <w:b/>
          <w:lang w:val="en-GB"/>
        </w:rPr>
      </w:pPr>
    </w:p>
    <w:p w14:paraId="730422C7" w14:textId="622163B3" w:rsidR="00AC401D" w:rsidRPr="00D2798E" w:rsidRDefault="003222FF" w:rsidP="00D031E4">
      <w:pPr>
        <w:pStyle w:val="Heading1"/>
        <w:keepNext/>
        <w:numPr>
          <w:ilvl w:val="0"/>
          <w:numId w:val="2"/>
        </w:numPr>
        <w:rPr>
          <w:b/>
          <w:lang w:val="en-GB"/>
        </w:rPr>
      </w:pPr>
      <w:r w:rsidRPr="00D2798E">
        <w:rPr>
          <w:b/>
          <w:lang w:val="en-GB"/>
        </w:rPr>
        <w:t>S</w:t>
      </w:r>
      <w:r w:rsidR="00845BB2" w:rsidRPr="00D2798E">
        <w:rPr>
          <w:b/>
          <w:lang w:val="en-GB"/>
        </w:rPr>
        <w:t xml:space="preserve">tate of play </w:t>
      </w:r>
      <w:r w:rsidR="008C6DEE" w:rsidRPr="00D2798E">
        <w:rPr>
          <w:b/>
          <w:lang w:val="en-GB"/>
        </w:rPr>
        <w:t xml:space="preserve">of </w:t>
      </w:r>
      <w:r w:rsidR="00180F76" w:rsidRPr="00D2798E">
        <w:rPr>
          <w:b/>
          <w:lang w:val="en-GB"/>
        </w:rPr>
        <w:t>EU</w:t>
      </w:r>
      <w:r w:rsidR="00180F76" w:rsidRPr="00D2798E">
        <w:rPr>
          <w:bCs/>
          <w:lang w:val="en-GB"/>
        </w:rPr>
        <w:t>-</w:t>
      </w:r>
      <w:r w:rsidR="00F66883" w:rsidRPr="00D2798E">
        <w:rPr>
          <w:b/>
          <w:lang w:val="en-GB"/>
        </w:rPr>
        <w:t>Montenegro</w:t>
      </w:r>
      <w:r w:rsidR="00845BB2" w:rsidRPr="00D2798E">
        <w:rPr>
          <w:b/>
          <w:lang w:val="en-GB"/>
        </w:rPr>
        <w:t xml:space="preserve"> relations and the accession process</w:t>
      </w:r>
      <w:r w:rsidR="00D031E4" w:rsidRPr="00D2798E">
        <w:rPr>
          <w:b/>
          <w:lang w:val="en-GB"/>
        </w:rPr>
        <w:t xml:space="preserve">, including </w:t>
      </w:r>
      <w:r w:rsidR="00C113BF" w:rsidRPr="00D2798E">
        <w:rPr>
          <w:b/>
          <w:lang w:val="en-GB"/>
        </w:rPr>
        <w:t xml:space="preserve">the </w:t>
      </w:r>
      <w:r w:rsidR="00D031E4" w:rsidRPr="00D2798E">
        <w:rPr>
          <w:b/>
          <w:lang w:val="en-GB"/>
        </w:rPr>
        <w:t xml:space="preserve">implementation of the </w:t>
      </w:r>
      <w:r w:rsidR="00CB3B9A" w:rsidRPr="00D2798E">
        <w:rPr>
          <w:b/>
          <w:lang w:val="en-GB"/>
        </w:rPr>
        <w:t>r</w:t>
      </w:r>
      <w:r w:rsidR="00D031E4" w:rsidRPr="00D2798E">
        <w:rPr>
          <w:b/>
          <w:lang w:val="en-GB"/>
        </w:rPr>
        <w:t xml:space="preserve">eform </w:t>
      </w:r>
      <w:r w:rsidR="00CB3B9A" w:rsidRPr="00D2798E">
        <w:rPr>
          <w:b/>
          <w:lang w:val="en-GB"/>
        </w:rPr>
        <w:t>a</w:t>
      </w:r>
      <w:r w:rsidR="00D031E4" w:rsidRPr="00D2798E">
        <w:rPr>
          <w:b/>
          <w:lang w:val="en-GB"/>
        </w:rPr>
        <w:t xml:space="preserve">genda </w:t>
      </w:r>
      <w:r w:rsidR="00B23354" w:rsidRPr="00D2798E">
        <w:rPr>
          <w:b/>
          <w:lang w:val="en-GB"/>
        </w:rPr>
        <w:t>within</w:t>
      </w:r>
      <w:r w:rsidR="00D031E4" w:rsidRPr="00D2798E">
        <w:rPr>
          <w:b/>
          <w:lang w:val="en-GB"/>
        </w:rPr>
        <w:t xml:space="preserve"> </w:t>
      </w:r>
      <w:r w:rsidR="00C113BF" w:rsidRPr="00D2798E">
        <w:rPr>
          <w:b/>
          <w:lang w:val="en-GB"/>
        </w:rPr>
        <w:t xml:space="preserve">the </w:t>
      </w:r>
      <w:r w:rsidR="00CB3B9A" w:rsidRPr="00D2798E">
        <w:rPr>
          <w:b/>
          <w:lang w:val="en-GB"/>
        </w:rPr>
        <w:t>g</w:t>
      </w:r>
      <w:r w:rsidR="00D031E4" w:rsidRPr="00D2798E">
        <w:rPr>
          <w:b/>
          <w:lang w:val="en-GB"/>
        </w:rPr>
        <w:t xml:space="preserve">rowth </w:t>
      </w:r>
      <w:r w:rsidR="00CB3B9A" w:rsidRPr="00D2798E">
        <w:rPr>
          <w:b/>
          <w:lang w:val="en-GB"/>
        </w:rPr>
        <w:t>p</w:t>
      </w:r>
      <w:r w:rsidR="00D031E4" w:rsidRPr="00D2798E">
        <w:rPr>
          <w:b/>
          <w:lang w:val="en-GB"/>
        </w:rPr>
        <w:t>lan for the Western Balkans</w:t>
      </w:r>
    </w:p>
    <w:p w14:paraId="00B722D5" w14:textId="77777777" w:rsidR="00FA7492" w:rsidRPr="00D2798E" w:rsidRDefault="00FA7492" w:rsidP="009250FD">
      <w:pPr>
        <w:pStyle w:val="Heading2"/>
        <w:keepNext/>
        <w:numPr>
          <w:ilvl w:val="0"/>
          <w:numId w:val="0"/>
        </w:numPr>
        <w:rPr>
          <w:lang w:val="en-GB"/>
        </w:rPr>
      </w:pPr>
    </w:p>
    <w:p w14:paraId="6FAB3E7A" w14:textId="4B73783A" w:rsidR="00D21CC6" w:rsidRPr="00D2798E" w:rsidRDefault="00A77C09" w:rsidP="00E657DB">
      <w:pPr>
        <w:pStyle w:val="Heading2"/>
        <w:rPr>
          <w:lang w:val="en-GB"/>
        </w:rPr>
      </w:pPr>
      <w:r w:rsidRPr="00D2798E">
        <w:rPr>
          <w:lang w:val="en-GB"/>
        </w:rPr>
        <w:t>The JCC welcomes the EU</w:t>
      </w:r>
      <w:r w:rsidR="00CB3B9A" w:rsidRPr="00D2798E">
        <w:rPr>
          <w:b/>
          <w:bCs/>
          <w:lang w:val="en-GB"/>
        </w:rPr>
        <w:t>-</w:t>
      </w:r>
      <w:r w:rsidRPr="00D2798E">
        <w:rPr>
          <w:lang w:val="en-GB"/>
        </w:rPr>
        <w:t xml:space="preserve">Montenegro </w:t>
      </w:r>
      <w:r w:rsidR="00CB3B9A" w:rsidRPr="00D2798E">
        <w:rPr>
          <w:lang w:val="en-GB"/>
        </w:rPr>
        <w:t>i</w:t>
      </w:r>
      <w:r w:rsidRPr="00D2798E">
        <w:rPr>
          <w:lang w:val="en-GB"/>
        </w:rPr>
        <w:t xml:space="preserve">ntergovernmental </w:t>
      </w:r>
      <w:r w:rsidR="00CB3B9A" w:rsidRPr="00D2798E">
        <w:rPr>
          <w:lang w:val="en-GB"/>
        </w:rPr>
        <w:t>c</w:t>
      </w:r>
      <w:r w:rsidRPr="00D2798E">
        <w:rPr>
          <w:lang w:val="en-GB"/>
        </w:rPr>
        <w:t>onferences held in J</w:t>
      </w:r>
      <w:r w:rsidR="00AF31EB" w:rsidRPr="00D2798E">
        <w:rPr>
          <w:lang w:val="en-GB"/>
        </w:rPr>
        <w:t>anuary</w:t>
      </w:r>
      <w:r w:rsidRPr="00D2798E">
        <w:rPr>
          <w:lang w:val="en-GB"/>
        </w:rPr>
        <w:t xml:space="preserve"> </w:t>
      </w:r>
      <w:r w:rsidR="00E12C8D" w:rsidRPr="00D2798E">
        <w:rPr>
          <w:lang w:val="en-GB"/>
        </w:rPr>
        <w:t xml:space="preserve">and </w:t>
      </w:r>
      <w:r w:rsidR="00AF31EB" w:rsidRPr="00D2798E">
        <w:rPr>
          <w:lang w:val="en-GB"/>
        </w:rPr>
        <w:t>March</w:t>
      </w:r>
      <w:r w:rsidR="00E12C8D" w:rsidRPr="00D2798E">
        <w:rPr>
          <w:lang w:val="en-GB"/>
        </w:rPr>
        <w:t xml:space="preserve"> </w:t>
      </w:r>
      <w:r w:rsidRPr="00D2798E">
        <w:rPr>
          <w:lang w:val="en-GB"/>
        </w:rPr>
        <w:t>202</w:t>
      </w:r>
      <w:r w:rsidR="00AF31EB" w:rsidRPr="00D2798E">
        <w:rPr>
          <w:lang w:val="en-GB"/>
        </w:rPr>
        <w:t>6</w:t>
      </w:r>
      <w:r w:rsidRPr="00D2798E">
        <w:rPr>
          <w:lang w:val="en-GB"/>
        </w:rPr>
        <w:t xml:space="preserve">, during which Montenegro provisionally </w:t>
      </w:r>
      <w:r w:rsidRPr="00D2798E">
        <w:rPr>
          <w:b/>
          <w:bCs/>
          <w:lang w:val="en-GB"/>
        </w:rPr>
        <w:t>closed further chapter</w:t>
      </w:r>
      <w:r w:rsidR="00E12C8D" w:rsidRPr="00D2798E">
        <w:rPr>
          <w:b/>
          <w:bCs/>
          <w:lang w:val="en-GB"/>
        </w:rPr>
        <w:t>s</w:t>
      </w:r>
      <w:r w:rsidRPr="00D2798E">
        <w:rPr>
          <w:b/>
          <w:bCs/>
          <w:lang w:val="en-GB"/>
        </w:rPr>
        <w:t xml:space="preserve"> of negotiations</w:t>
      </w:r>
      <w:r w:rsidRPr="00D2798E">
        <w:rPr>
          <w:lang w:val="en-GB"/>
        </w:rPr>
        <w:t xml:space="preserve"> (Chapter </w:t>
      </w:r>
      <w:r w:rsidR="007F2B2F" w:rsidRPr="00D2798E">
        <w:rPr>
          <w:lang w:val="en-GB"/>
        </w:rPr>
        <w:t>32</w:t>
      </w:r>
      <w:r w:rsidRPr="00D2798E">
        <w:rPr>
          <w:lang w:val="en-GB"/>
        </w:rPr>
        <w:t xml:space="preserve"> </w:t>
      </w:r>
      <w:bookmarkStart w:id="0" w:name="_Hlk214825233"/>
      <w:r w:rsidRPr="00D2798E">
        <w:rPr>
          <w:lang w:val="en-GB"/>
        </w:rPr>
        <w:t>–</w:t>
      </w:r>
      <w:bookmarkEnd w:id="0"/>
      <w:r w:rsidRPr="00D2798E">
        <w:rPr>
          <w:lang w:val="en-GB"/>
        </w:rPr>
        <w:t xml:space="preserve"> </w:t>
      </w:r>
      <w:r w:rsidR="007F2B2F" w:rsidRPr="00D2798E">
        <w:rPr>
          <w:lang w:val="en-GB"/>
        </w:rPr>
        <w:t>Financial Control</w:t>
      </w:r>
      <w:r w:rsidR="00E12C8D" w:rsidRPr="00D2798E">
        <w:rPr>
          <w:lang w:val="en-GB"/>
        </w:rPr>
        <w:t xml:space="preserve"> and </w:t>
      </w:r>
      <w:r w:rsidR="007F2B2F" w:rsidRPr="00D2798E">
        <w:rPr>
          <w:lang w:val="en-GB"/>
        </w:rPr>
        <w:t>C</w:t>
      </w:r>
      <w:r w:rsidR="00E12C8D" w:rsidRPr="00D2798E">
        <w:rPr>
          <w:lang w:val="en-GB"/>
        </w:rPr>
        <w:t>hapter</w:t>
      </w:r>
      <w:r w:rsidR="00F33D8C" w:rsidRPr="00D2798E">
        <w:rPr>
          <w:lang w:val="en-GB"/>
        </w:rPr>
        <w:t xml:space="preserve"> </w:t>
      </w:r>
      <w:r w:rsidR="007F2B2F" w:rsidRPr="00D2798E">
        <w:rPr>
          <w:lang w:val="en-GB"/>
        </w:rPr>
        <w:t>21</w:t>
      </w:r>
      <w:r w:rsidR="009E7B68" w:rsidRPr="00D2798E">
        <w:rPr>
          <w:lang w:val="en-GB"/>
        </w:rPr>
        <w:t xml:space="preserve"> – </w:t>
      </w:r>
      <w:r w:rsidR="008F1C2E" w:rsidRPr="00D2798E">
        <w:rPr>
          <w:lang w:val="en-GB"/>
        </w:rPr>
        <w:t>Trans-European Networks</w:t>
      </w:r>
      <w:r w:rsidRPr="00D2798E">
        <w:rPr>
          <w:lang w:val="en-GB"/>
        </w:rPr>
        <w:t>), bringing the total</w:t>
      </w:r>
      <w:r w:rsidR="00FD623B" w:rsidRPr="00D2798E">
        <w:rPr>
          <w:lang w:val="en-GB"/>
        </w:rPr>
        <w:t xml:space="preserve"> number</w:t>
      </w:r>
      <w:r w:rsidRPr="00D2798E">
        <w:rPr>
          <w:lang w:val="en-GB"/>
        </w:rPr>
        <w:t xml:space="preserve"> of provisionally closed chapters to </w:t>
      </w:r>
      <w:r w:rsidR="000310AF" w:rsidRPr="00D2798E">
        <w:rPr>
          <w:lang w:val="en-GB"/>
        </w:rPr>
        <w:t>1</w:t>
      </w:r>
      <w:r w:rsidR="008F1C2E" w:rsidRPr="00D2798E">
        <w:rPr>
          <w:lang w:val="en-GB"/>
        </w:rPr>
        <w:t>4</w:t>
      </w:r>
      <w:r w:rsidRPr="00D2798E">
        <w:rPr>
          <w:lang w:val="en-GB"/>
        </w:rPr>
        <w:t xml:space="preserve"> </w:t>
      </w:r>
      <w:r w:rsidR="00FD623B" w:rsidRPr="00D2798E">
        <w:rPr>
          <w:lang w:val="en-GB"/>
        </w:rPr>
        <w:t>(</w:t>
      </w:r>
      <w:r w:rsidRPr="00D2798E">
        <w:rPr>
          <w:lang w:val="en-GB"/>
        </w:rPr>
        <w:t>out of 33</w:t>
      </w:r>
      <w:r w:rsidR="00FD623B" w:rsidRPr="00D2798E">
        <w:rPr>
          <w:lang w:val="en-GB"/>
        </w:rPr>
        <w:t>)</w:t>
      </w:r>
      <w:r w:rsidRPr="00D2798E">
        <w:rPr>
          <w:lang w:val="en-GB"/>
        </w:rPr>
        <w:t xml:space="preserve">. </w:t>
      </w:r>
      <w:r w:rsidR="00F47719" w:rsidRPr="00D2798E">
        <w:rPr>
          <w:lang w:val="en-GB"/>
        </w:rPr>
        <w:t>T</w:t>
      </w:r>
      <w:r w:rsidR="00D133D0" w:rsidRPr="00D2798E">
        <w:rPr>
          <w:lang w:val="en-GB"/>
        </w:rPr>
        <w:t>he JCC</w:t>
      </w:r>
      <w:r w:rsidRPr="00D2798E">
        <w:rPr>
          <w:lang w:val="en-GB"/>
        </w:rPr>
        <w:t xml:space="preserve"> reaffirm</w:t>
      </w:r>
      <w:r w:rsidR="00F47719" w:rsidRPr="00D2798E">
        <w:rPr>
          <w:lang w:val="en-GB"/>
        </w:rPr>
        <w:t>s</w:t>
      </w:r>
      <w:r w:rsidRPr="00D2798E">
        <w:rPr>
          <w:lang w:val="en-GB"/>
        </w:rPr>
        <w:t xml:space="preserve"> </w:t>
      </w:r>
      <w:r w:rsidR="006035FA" w:rsidRPr="00D2798E">
        <w:rPr>
          <w:lang w:val="en-GB"/>
        </w:rPr>
        <w:t>its</w:t>
      </w:r>
      <w:r w:rsidR="006035FA" w:rsidRPr="00D2798E">
        <w:rPr>
          <w:b/>
          <w:bCs/>
          <w:lang w:val="en-GB"/>
        </w:rPr>
        <w:t xml:space="preserve"> full</w:t>
      </w:r>
      <w:r w:rsidRPr="00D2798E">
        <w:rPr>
          <w:b/>
          <w:bCs/>
          <w:lang w:val="en-GB"/>
        </w:rPr>
        <w:t xml:space="preserve"> support for Montenegro’s EU membership</w:t>
      </w:r>
      <w:r w:rsidRPr="00D2798E">
        <w:rPr>
          <w:lang w:val="en-GB"/>
        </w:rPr>
        <w:t xml:space="preserve"> and will continue to play a constructive role </w:t>
      </w:r>
      <w:r w:rsidR="00E5698C" w:rsidRPr="00D2798E">
        <w:rPr>
          <w:lang w:val="en-GB"/>
        </w:rPr>
        <w:t>as</w:t>
      </w:r>
      <w:r w:rsidRPr="00D2798E">
        <w:rPr>
          <w:lang w:val="en-GB"/>
        </w:rPr>
        <w:t xml:space="preserve"> the accession process</w:t>
      </w:r>
      <w:r w:rsidR="00CF02EA" w:rsidRPr="00D2798E">
        <w:rPr>
          <w:lang w:val="en-GB"/>
        </w:rPr>
        <w:t xml:space="preserve"> enters its final stage</w:t>
      </w:r>
      <w:r w:rsidRPr="00D2798E">
        <w:rPr>
          <w:lang w:val="en-GB"/>
        </w:rPr>
        <w:t>.</w:t>
      </w:r>
      <w:r w:rsidR="002D0FA7" w:rsidRPr="00D2798E">
        <w:rPr>
          <w:lang w:val="en-GB"/>
        </w:rPr>
        <w:t xml:space="preserve"> </w:t>
      </w:r>
      <w:r w:rsidR="00192AC6" w:rsidRPr="00D2798E">
        <w:rPr>
          <w:lang w:val="en-GB"/>
        </w:rPr>
        <w:t xml:space="preserve">It </w:t>
      </w:r>
      <w:r w:rsidR="00231941" w:rsidRPr="00D2798E">
        <w:rPr>
          <w:lang w:val="en-GB"/>
        </w:rPr>
        <w:t>urges the Montenegrin authorities</w:t>
      </w:r>
      <w:r w:rsidR="00CF02EA" w:rsidRPr="00D2798E">
        <w:rPr>
          <w:lang w:val="en-GB"/>
        </w:rPr>
        <w:t xml:space="preserve"> to prioritise the </w:t>
      </w:r>
      <w:r w:rsidR="00730BFD">
        <w:rPr>
          <w:lang w:val="en-GB"/>
        </w:rPr>
        <w:t xml:space="preserve">remaining </w:t>
      </w:r>
      <w:r w:rsidR="00CF02EA" w:rsidRPr="00D2798E">
        <w:rPr>
          <w:lang w:val="en-GB"/>
        </w:rPr>
        <w:t>work</w:t>
      </w:r>
      <w:r w:rsidR="00730BFD">
        <w:rPr>
          <w:lang w:val="en-GB"/>
        </w:rPr>
        <w:t>,</w:t>
      </w:r>
      <w:r w:rsidR="00CF02EA" w:rsidRPr="00D2798E">
        <w:rPr>
          <w:lang w:val="en-GB"/>
        </w:rPr>
        <w:t xml:space="preserve"> </w:t>
      </w:r>
      <w:r w:rsidR="00730BFD">
        <w:rPr>
          <w:lang w:val="en-GB"/>
        </w:rPr>
        <w:t>including the set</w:t>
      </w:r>
      <w:r w:rsidR="00557A68" w:rsidRPr="00D2798E">
        <w:rPr>
          <w:lang w:val="en-GB"/>
        </w:rPr>
        <w:t xml:space="preserve"> </w:t>
      </w:r>
      <w:r w:rsidR="00231941" w:rsidRPr="00D2798E">
        <w:rPr>
          <w:lang w:val="en-GB"/>
        </w:rPr>
        <w:t>benchmarks for closing the Fundamentals Cluster.</w:t>
      </w:r>
    </w:p>
    <w:p w14:paraId="727559D8" w14:textId="77777777" w:rsidR="00D21CC6" w:rsidRPr="00D2798E" w:rsidRDefault="00D21CC6" w:rsidP="00D21CC6">
      <w:pPr>
        <w:rPr>
          <w:lang w:val="en-GB"/>
        </w:rPr>
      </w:pPr>
    </w:p>
    <w:p w14:paraId="562A0D3F" w14:textId="1051ED0D" w:rsidR="00A6777C" w:rsidRPr="00D2798E" w:rsidRDefault="00EB53D7" w:rsidP="00074809">
      <w:pPr>
        <w:pStyle w:val="Heading2"/>
        <w:rPr>
          <w:lang w:val="en-GB"/>
        </w:rPr>
      </w:pPr>
      <w:r w:rsidRPr="00D2798E">
        <w:rPr>
          <w:lang w:val="en-GB"/>
        </w:rPr>
        <w:t>The JCC continues to</w:t>
      </w:r>
      <w:r w:rsidR="004A2734" w:rsidRPr="00D2798E">
        <w:rPr>
          <w:lang w:val="en-GB"/>
        </w:rPr>
        <w:t xml:space="preserve"> urge all political actors in Montenegro </w:t>
      </w:r>
      <w:r w:rsidR="004979E0" w:rsidRPr="00D2798E">
        <w:rPr>
          <w:lang w:val="en-GB"/>
        </w:rPr>
        <w:t xml:space="preserve">to </w:t>
      </w:r>
      <w:r w:rsidR="004A2734" w:rsidRPr="00D2798E">
        <w:rPr>
          <w:lang w:val="en-GB"/>
        </w:rPr>
        <w:t xml:space="preserve">compromise and achieve </w:t>
      </w:r>
      <w:r w:rsidR="004A2734" w:rsidRPr="00D2798E">
        <w:rPr>
          <w:b/>
          <w:bCs/>
          <w:lang w:val="en-GB"/>
        </w:rPr>
        <w:t>broad consensus to deliver on the EU-related reforms</w:t>
      </w:r>
      <w:r w:rsidR="00890951" w:rsidRPr="00D2798E">
        <w:rPr>
          <w:lang w:val="en-GB"/>
        </w:rPr>
        <w:t xml:space="preserve">. </w:t>
      </w:r>
      <w:r w:rsidR="00A6777C" w:rsidRPr="00D2798E">
        <w:rPr>
          <w:lang w:val="en-GB"/>
        </w:rPr>
        <w:t xml:space="preserve">Members of the JCC </w:t>
      </w:r>
      <w:r w:rsidR="00A65310">
        <w:rPr>
          <w:lang w:val="en-GB"/>
        </w:rPr>
        <w:t>encourage</w:t>
      </w:r>
      <w:r w:rsidR="00471687">
        <w:rPr>
          <w:lang w:val="en-GB"/>
        </w:rPr>
        <w:t xml:space="preserve"> the</w:t>
      </w:r>
      <w:r w:rsidR="00A6777C" w:rsidRPr="00D2798E">
        <w:rPr>
          <w:lang w:val="en-GB"/>
        </w:rPr>
        <w:t xml:space="preserve"> continu</w:t>
      </w:r>
      <w:r w:rsidR="00AD038A">
        <w:rPr>
          <w:lang w:val="en-GB"/>
        </w:rPr>
        <w:t>ous</w:t>
      </w:r>
      <w:r w:rsidR="00A6777C" w:rsidRPr="00D2798E">
        <w:rPr>
          <w:lang w:val="en-GB"/>
        </w:rPr>
        <w:t xml:space="preserve"> efforts of the Montenegrin </w:t>
      </w:r>
      <w:r w:rsidR="00EE3305" w:rsidRPr="00D2798E">
        <w:rPr>
          <w:lang w:val="en-GB"/>
        </w:rPr>
        <w:t>government</w:t>
      </w:r>
      <w:r w:rsidR="003F6223">
        <w:rPr>
          <w:lang w:val="en-GB"/>
        </w:rPr>
        <w:t xml:space="preserve"> and institutions</w:t>
      </w:r>
      <w:r w:rsidR="00A6777C" w:rsidRPr="00D2798E">
        <w:rPr>
          <w:lang w:val="en-GB"/>
        </w:rPr>
        <w:t xml:space="preserve"> to </w:t>
      </w:r>
      <w:r w:rsidR="00A6777C" w:rsidRPr="00D2798E">
        <w:rPr>
          <w:b/>
          <w:bCs/>
          <w:lang w:val="en-GB"/>
        </w:rPr>
        <w:t>include organised civil society</w:t>
      </w:r>
      <w:r w:rsidR="00A6777C" w:rsidRPr="00D2798E">
        <w:rPr>
          <w:lang w:val="en-GB"/>
        </w:rPr>
        <w:t xml:space="preserve"> in the EU accession process</w:t>
      </w:r>
      <w:r w:rsidR="00EE3305" w:rsidRPr="00D2798E">
        <w:rPr>
          <w:lang w:val="en-GB"/>
        </w:rPr>
        <w:t xml:space="preserve">. </w:t>
      </w:r>
      <w:r w:rsidR="00A6777C" w:rsidRPr="00D2798E">
        <w:rPr>
          <w:lang w:val="en-GB"/>
        </w:rPr>
        <w:t xml:space="preserve">They stress that this inclusion should be </w:t>
      </w:r>
      <w:r w:rsidR="00A6777C" w:rsidRPr="00D2798E">
        <w:rPr>
          <w:b/>
          <w:bCs/>
          <w:lang w:val="en-GB"/>
        </w:rPr>
        <w:t>genuine</w:t>
      </w:r>
      <w:r w:rsidR="00A6777C" w:rsidRPr="00D2798E">
        <w:rPr>
          <w:lang w:val="en-GB"/>
        </w:rPr>
        <w:t xml:space="preserve"> and </w:t>
      </w:r>
      <w:r w:rsidR="00A6777C" w:rsidRPr="00D2798E">
        <w:rPr>
          <w:b/>
          <w:bCs/>
          <w:lang w:val="en-GB"/>
        </w:rPr>
        <w:t>without undue political influence and interference</w:t>
      </w:r>
      <w:r w:rsidR="00A6777C" w:rsidRPr="00D2798E">
        <w:rPr>
          <w:lang w:val="en-GB"/>
        </w:rPr>
        <w:t>.</w:t>
      </w:r>
      <w:r w:rsidR="00EE3305" w:rsidRPr="00D2798E">
        <w:rPr>
          <w:lang w:val="en-GB"/>
        </w:rPr>
        <w:t xml:space="preserve"> </w:t>
      </w:r>
    </w:p>
    <w:p w14:paraId="61BF4D65" w14:textId="77777777" w:rsidR="00A6777C" w:rsidRPr="00D2798E" w:rsidRDefault="00A6777C" w:rsidP="00A6777C">
      <w:pPr>
        <w:rPr>
          <w:lang w:val="en-GB"/>
        </w:rPr>
      </w:pPr>
    </w:p>
    <w:p w14:paraId="51CEE3A8" w14:textId="561676D0" w:rsidR="00C811A8" w:rsidRPr="00D2798E" w:rsidRDefault="00AB394D" w:rsidP="006C2BE5">
      <w:pPr>
        <w:pStyle w:val="Heading2"/>
        <w:rPr>
          <w:lang w:val="en-GB"/>
        </w:rPr>
      </w:pPr>
      <w:r w:rsidRPr="00D2798E">
        <w:rPr>
          <w:lang w:val="en-GB"/>
        </w:rPr>
        <w:t xml:space="preserve">The JCC </w:t>
      </w:r>
      <w:r w:rsidR="00100AA0">
        <w:rPr>
          <w:lang w:val="en-GB"/>
        </w:rPr>
        <w:t>welcomes the agreement within</w:t>
      </w:r>
      <w:r w:rsidR="00665D39" w:rsidRPr="00D2798E">
        <w:rPr>
          <w:lang w:val="en-GB"/>
        </w:rPr>
        <w:t xml:space="preserve"> the Council</w:t>
      </w:r>
      <w:r w:rsidR="00B907C7" w:rsidRPr="00D2798E">
        <w:rPr>
          <w:lang w:val="en-GB"/>
        </w:rPr>
        <w:t xml:space="preserve"> of the EU</w:t>
      </w:r>
      <w:r w:rsidR="00665D39" w:rsidRPr="00D2798E">
        <w:rPr>
          <w:lang w:val="en-GB"/>
        </w:rPr>
        <w:t xml:space="preserve"> to </w:t>
      </w:r>
      <w:r w:rsidR="00611CE5" w:rsidRPr="00D2798E">
        <w:rPr>
          <w:lang w:val="en-GB"/>
        </w:rPr>
        <w:t>set-up the working group for the a</w:t>
      </w:r>
      <w:r w:rsidR="00947772" w:rsidRPr="00D2798E">
        <w:rPr>
          <w:lang w:val="en-GB"/>
        </w:rPr>
        <w:t xml:space="preserve">ccession </w:t>
      </w:r>
      <w:r w:rsidR="00611CE5" w:rsidRPr="00D2798E">
        <w:rPr>
          <w:lang w:val="en-GB"/>
        </w:rPr>
        <w:t>t</w:t>
      </w:r>
      <w:r w:rsidR="00947772" w:rsidRPr="00D2798E">
        <w:rPr>
          <w:lang w:val="en-GB"/>
        </w:rPr>
        <w:t xml:space="preserve">reaty </w:t>
      </w:r>
      <w:r w:rsidR="00815716" w:rsidRPr="00D2798E">
        <w:rPr>
          <w:lang w:val="en-GB"/>
        </w:rPr>
        <w:t>with Montenegro</w:t>
      </w:r>
      <w:r w:rsidR="002169F8">
        <w:rPr>
          <w:lang w:val="en-GB"/>
        </w:rPr>
        <w:t xml:space="preserve"> and considers this an important step towards EU membership</w:t>
      </w:r>
      <w:r w:rsidR="004854A6" w:rsidRPr="00D2798E">
        <w:rPr>
          <w:lang w:val="en-GB"/>
        </w:rPr>
        <w:t xml:space="preserve">. It also </w:t>
      </w:r>
      <w:r w:rsidR="00D436E8" w:rsidRPr="00D2798E">
        <w:rPr>
          <w:lang w:val="en-GB"/>
        </w:rPr>
        <w:t xml:space="preserve">urgently </w:t>
      </w:r>
      <w:r w:rsidR="00805A33" w:rsidRPr="00D2798E">
        <w:rPr>
          <w:lang w:val="en-GB"/>
        </w:rPr>
        <w:t>calls</w:t>
      </w:r>
      <w:r w:rsidR="00CB3B9A" w:rsidRPr="00D2798E">
        <w:rPr>
          <w:lang w:val="en-GB"/>
        </w:rPr>
        <w:t xml:space="preserve"> </w:t>
      </w:r>
      <w:r w:rsidR="00B37CC8" w:rsidRPr="00D2798E">
        <w:rPr>
          <w:lang w:val="en-GB"/>
        </w:rPr>
        <w:t>for</w:t>
      </w:r>
      <w:r w:rsidR="00192737" w:rsidRPr="00D2798E">
        <w:rPr>
          <w:lang w:val="en-GB"/>
        </w:rPr>
        <w:t xml:space="preserve"> a </w:t>
      </w:r>
      <w:r w:rsidR="00192737" w:rsidRPr="00D2798E">
        <w:rPr>
          <w:b/>
          <w:bCs/>
          <w:lang w:val="en-GB"/>
        </w:rPr>
        <w:t>coordinated</w:t>
      </w:r>
      <w:r w:rsidR="00773C1A" w:rsidRPr="00D2798E">
        <w:rPr>
          <w:b/>
          <w:bCs/>
          <w:lang w:val="en-GB"/>
        </w:rPr>
        <w:t xml:space="preserve"> and efficient</w:t>
      </w:r>
      <w:r w:rsidR="00192737" w:rsidRPr="00D2798E">
        <w:rPr>
          <w:b/>
          <w:bCs/>
          <w:lang w:val="en-GB"/>
        </w:rPr>
        <w:t xml:space="preserve"> communication strategy</w:t>
      </w:r>
      <w:r w:rsidR="00192737" w:rsidRPr="00D2798E">
        <w:rPr>
          <w:lang w:val="en-GB"/>
        </w:rPr>
        <w:t xml:space="preserve"> </w:t>
      </w:r>
      <w:r w:rsidR="00A72B0E" w:rsidRPr="00D2798E">
        <w:rPr>
          <w:lang w:val="en-GB"/>
        </w:rPr>
        <w:t xml:space="preserve">that would objectively communicate </w:t>
      </w:r>
      <w:r w:rsidR="0017436A" w:rsidRPr="00D2798E">
        <w:rPr>
          <w:lang w:val="en-GB"/>
        </w:rPr>
        <w:t xml:space="preserve">EU enlargement </w:t>
      </w:r>
      <w:r w:rsidR="00CB3B9A" w:rsidRPr="00D2798E">
        <w:rPr>
          <w:lang w:val="en-GB"/>
        </w:rPr>
        <w:t>with</w:t>
      </w:r>
      <w:r w:rsidR="0017436A" w:rsidRPr="00D2798E">
        <w:rPr>
          <w:lang w:val="en-GB"/>
        </w:rPr>
        <w:t>in</w:t>
      </w:r>
      <w:r w:rsidR="00CB3B9A" w:rsidRPr="00D2798E">
        <w:rPr>
          <w:lang w:val="en-GB"/>
        </w:rPr>
        <w:t xml:space="preserve"> </w:t>
      </w:r>
      <w:r w:rsidR="00A51F86" w:rsidRPr="00D2798E">
        <w:rPr>
          <w:lang w:val="en-GB"/>
        </w:rPr>
        <w:t xml:space="preserve">EU </w:t>
      </w:r>
      <w:r w:rsidR="00CB3B9A" w:rsidRPr="00D2798E">
        <w:rPr>
          <w:lang w:val="en-GB"/>
        </w:rPr>
        <w:t>M</w:t>
      </w:r>
      <w:r w:rsidR="00A51F86" w:rsidRPr="00D2798E">
        <w:rPr>
          <w:lang w:val="en-GB"/>
        </w:rPr>
        <w:t xml:space="preserve">ember </w:t>
      </w:r>
      <w:r w:rsidR="00CB3B9A" w:rsidRPr="00D2798E">
        <w:rPr>
          <w:lang w:val="en-GB"/>
        </w:rPr>
        <w:t>S</w:t>
      </w:r>
      <w:r w:rsidR="00A51F86" w:rsidRPr="00D2798E">
        <w:rPr>
          <w:lang w:val="en-GB"/>
        </w:rPr>
        <w:t xml:space="preserve">tates, </w:t>
      </w:r>
      <w:r w:rsidR="00C67D8B" w:rsidRPr="00D2798E">
        <w:rPr>
          <w:lang w:val="en-GB"/>
        </w:rPr>
        <w:t>in</w:t>
      </w:r>
      <w:r w:rsidR="0017436A" w:rsidRPr="00D2798E">
        <w:rPr>
          <w:lang w:val="en-GB"/>
        </w:rPr>
        <w:t xml:space="preserve"> c</w:t>
      </w:r>
      <w:r w:rsidR="00020335" w:rsidRPr="00D2798E">
        <w:rPr>
          <w:lang w:val="en-GB"/>
        </w:rPr>
        <w:t xml:space="preserve">lose cooperation </w:t>
      </w:r>
      <w:r w:rsidR="00020335" w:rsidRPr="00D2798E">
        <w:rPr>
          <w:lang w:val="en-GB"/>
        </w:rPr>
        <w:lastRenderedPageBreak/>
        <w:t>with</w:t>
      </w:r>
      <w:r w:rsidR="00C67D8B" w:rsidRPr="00D2798E">
        <w:rPr>
          <w:lang w:val="en-GB"/>
        </w:rPr>
        <w:t xml:space="preserve"> </w:t>
      </w:r>
      <w:r w:rsidR="00A51F86" w:rsidRPr="00D2798E">
        <w:rPr>
          <w:lang w:val="en-GB"/>
        </w:rPr>
        <w:t>their organised civil societ</w:t>
      </w:r>
      <w:r w:rsidR="00A25E37" w:rsidRPr="00D2798E">
        <w:rPr>
          <w:lang w:val="en-GB"/>
        </w:rPr>
        <w:t>ies. This is of crucial importance</w:t>
      </w:r>
      <w:r w:rsidR="00A51F86" w:rsidRPr="00D2798E">
        <w:rPr>
          <w:lang w:val="en-GB"/>
        </w:rPr>
        <w:t xml:space="preserve"> to prepare </w:t>
      </w:r>
      <w:r w:rsidR="00370DA4" w:rsidRPr="00D2798E">
        <w:rPr>
          <w:lang w:val="en-GB"/>
        </w:rPr>
        <w:t xml:space="preserve">for </w:t>
      </w:r>
      <w:r w:rsidR="0078519A" w:rsidRPr="00D2798E">
        <w:rPr>
          <w:lang w:val="en-GB"/>
        </w:rPr>
        <w:t xml:space="preserve">a </w:t>
      </w:r>
      <w:r w:rsidR="0078519A" w:rsidRPr="00D2798E">
        <w:rPr>
          <w:b/>
          <w:bCs/>
          <w:lang w:val="en-GB"/>
        </w:rPr>
        <w:t xml:space="preserve">smooth ratification </w:t>
      </w:r>
      <w:r w:rsidR="00C67D8B" w:rsidRPr="00D2798E">
        <w:rPr>
          <w:b/>
          <w:bCs/>
          <w:lang w:val="en-GB"/>
        </w:rPr>
        <w:t>procedure</w:t>
      </w:r>
      <w:r w:rsidR="00437BFA" w:rsidRPr="00D2798E">
        <w:rPr>
          <w:b/>
          <w:bCs/>
          <w:lang w:val="en-GB"/>
        </w:rPr>
        <w:t xml:space="preserve"> of the </w:t>
      </w:r>
      <w:r w:rsidR="004C2074">
        <w:rPr>
          <w:b/>
          <w:bCs/>
          <w:lang w:val="en-GB"/>
        </w:rPr>
        <w:t>A</w:t>
      </w:r>
      <w:r w:rsidR="00437BFA" w:rsidRPr="00D2798E">
        <w:rPr>
          <w:b/>
          <w:bCs/>
          <w:lang w:val="en-GB"/>
        </w:rPr>
        <w:t xml:space="preserve">ccession </w:t>
      </w:r>
      <w:r w:rsidR="004C2074">
        <w:rPr>
          <w:b/>
          <w:bCs/>
          <w:lang w:val="en-GB"/>
        </w:rPr>
        <w:t>T</w:t>
      </w:r>
      <w:r w:rsidR="00437BFA" w:rsidRPr="00D2798E">
        <w:rPr>
          <w:b/>
          <w:bCs/>
          <w:lang w:val="en-GB"/>
        </w:rPr>
        <w:t>reaty</w:t>
      </w:r>
      <w:r w:rsidR="00C67D8B" w:rsidRPr="00D2798E">
        <w:rPr>
          <w:lang w:val="en-GB"/>
        </w:rPr>
        <w:t>.</w:t>
      </w:r>
      <w:r w:rsidR="006C2BE5" w:rsidRPr="00D2798E">
        <w:rPr>
          <w:lang w:val="en-GB"/>
        </w:rPr>
        <w:t xml:space="preserve"> </w:t>
      </w:r>
      <w:r w:rsidR="00005B1D" w:rsidRPr="00D2798E">
        <w:rPr>
          <w:lang w:val="en-GB"/>
        </w:rPr>
        <w:t xml:space="preserve">Members of the JCC </w:t>
      </w:r>
      <w:r w:rsidR="006C2BE5" w:rsidRPr="00D2798E">
        <w:rPr>
          <w:lang w:val="en-GB"/>
        </w:rPr>
        <w:t xml:space="preserve">also </w:t>
      </w:r>
      <w:r w:rsidR="00746FB1" w:rsidRPr="00D2798E">
        <w:rPr>
          <w:lang w:val="en-GB"/>
        </w:rPr>
        <w:t>reaffirm</w:t>
      </w:r>
      <w:r w:rsidR="00005B1D" w:rsidRPr="00D2798E">
        <w:rPr>
          <w:lang w:val="en-GB"/>
        </w:rPr>
        <w:t xml:space="preserve"> the vital role of </w:t>
      </w:r>
      <w:r w:rsidR="00145E61" w:rsidRPr="00D2798E">
        <w:rPr>
          <w:lang w:val="en-GB"/>
        </w:rPr>
        <w:t xml:space="preserve">organised </w:t>
      </w:r>
      <w:r w:rsidR="00005B1D" w:rsidRPr="00D2798E">
        <w:rPr>
          <w:lang w:val="en-GB"/>
        </w:rPr>
        <w:t>civil society in fostering dialogue</w:t>
      </w:r>
      <w:r w:rsidR="00D52074">
        <w:rPr>
          <w:lang w:val="en-GB"/>
        </w:rPr>
        <w:t xml:space="preserve"> and</w:t>
      </w:r>
      <w:r w:rsidR="00005B1D" w:rsidRPr="00D2798E">
        <w:rPr>
          <w:lang w:val="en-GB"/>
        </w:rPr>
        <w:t xml:space="preserve"> trust to enhance regional stability and </w:t>
      </w:r>
      <w:r w:rsidR="00005B1D" w:rsidRPr="00D2798E">
        <w:rPr>
          <w:b/>
          <w:bCs/>
          <w:lang w:val="en-GB"/>
        </w:rPr>
        <w:t>good neighbourly relations</w:t>
      </w:r>
      <w:r w:rsidR="00005B1D" w:rsidRPr="00D2798E">
        <w:rPr>
          <w:lang w:val="en-GB"/>
        </w:rPr>
        <w:t>.</w:t>
      </w:r>
      <w:r w:rsidR="002760CC" w:rsidRPr="00D2798E">
        <w:rPr>
          <w:lang w:val="en-GB"/>
        </w:rPr>
        <w:t xml:space="preserve"> </w:t>
      </w:r>
    </w:p>
    <w:p w14:paraId="74A74F93" w14:textId="77777777" w:rsidR="00C811A8" w:rsidRPr="00D2798E" w:rsidRDefault="00C811A8" w:rsidP="00C811A8">
      <w:pPr>
        <w:rPr>
          <w:lang w:val="en-GB"/>
        </w:rPr>
      </w:pPr>
    </w:p>
    <w:p w14:paraId="671D89FD" w14:textId="211AF7EE" w:rsidR="005550CF" w:rsidRPr="00D2798E" w:rsidRDefault="00C54E8C" w:rsidP="0077561A">
      <w:pPr>
        <w:pStyle w:val="Heading2"/>
        <w:rPr>
          <w:lang w:val="en-GB"/>
        </w:rPr>
      </w:pPr>
      <w:r w:rsidRPr="00D2798E">
        <w:rPr>
          <w:lang w:val="en-GB"/>
        </w:rPr>
        <w:t xml:space="preserve">In line with the Montenegrin government’s third semi-annual Reform and Growth Facility (RGF) Report and progress in implementing the </w:t>
      </w:r>
      <w:r w:rsidRPr="00D2798E">
        <w:rPr>
          <w:b/>
          <w:bCs/>
          <w:lang w:val="en-GB"/>
        </w:rPr>
        <w:t>reform agenda</w:t>
      </w:r>
      <w:r w:rsidRPr="00D2798E">
        <w:rPr>
          <w:lang w:val="en-GB"/>
        </w:rPr>
        <w:t>, the next disbursement</w:t>
      </w:r>
      <w:r w:rsidR="008740A9" w:rsidRPr="00D2798E">
        <w:rPr>
          <w:lang w:val="en-GB"/>
        </w:rPr>
        <w:t>s</w:t>
      </w:r>
      <w:r w:rsidRPr="00D2798E">
        <w:rPr>
          <w:lang w:val="en-GB"/>
        </w:rPr>
        <w:t xml:space="preserve"> of funds by the European Commission</w:t>
      </w:r>
      <w:r w:rsidR="007D6161">
        <w:rPr>
          <w:lang w:val="en-GB"/>
        </w:rPr>
        <w:t xml:space="preserve"> are expected</w:t>
      </w:r>
      <w:r w:rsidRPr="00D2798E">
        <w:rPr>
          <w:lang w:val="en-GB"/>
        </w:rPr>
        <w:t xml:space="preserve">. </w:t>
      </w:r>
      <w:r w:rsidR="001268A1" w:rsidRPr="001268A1">
        <w:rPr>
          <w:lang w:val="en-GB"/>
        </w:rPr>
        <w:t xml:space="preserve">The JCC commends the practice of Montenegrin authorities to publish the semi-annual </w:t>
      </w:r>
      <w:r w:rsidR="00512657">
        <w:rPr>
          <w:lang w:val="en-GB"/>
        </w:rPr>
        <w:t xml:space="preserve">RGF </w:t>
      </w:r>
      <w:r w:rsidR="001268A1" w:rsidRPr="001268A1">
        <w:rPr>
          <w:lang w:val="en-GB"/>
        </w:rPr>
        <w:t>report</w:t>
      </w:r>
      <w:r w:rsidR="00A3375B">
        <w:rPr>
          <w:lang w:val="en-GB"/>
        </w:rPr>
        <w:t>s</w:t>
      </w:r>
      <w:r w:rsidR="00B201EF" w:rsidRPr="00D2798E">
        <w:rPr>
          <w:lang w:val="en-GB"/>
        </w:rPr>
        <w:t xml:space="preserve">, and </w:t>
      </w:r>
      <w:r w:rsidR="00512657">
        <w:rPr>
          <w:lang w:val="en-GB"/>
        </w:rPr>
        <w:t>stres</w:t>
      </w:r>
      <w:r w:rsidR="00DE153D">
        <w:rPr>
          <w:lang w:val="en-GB"/>
        </w:rPr>
        <w:t>s</w:t>
      </w:r>
      <w:r w:rsidR="00512657">
        <w:rPr>
          <w:lang w:val="en-GB"/>
        </w:rPr>
        <w:t>e</w:t>
      </w:r>
      <w:r w:rsidR="00DE153D">
        <w:rPr>
          <w:lang w:val="en-GB"/>
        </w:rPr>
        <w:t xml:space="preserve">s </w:t>
      </w:r>
      <w:r w:rsidR="00CD3395" w:rsidRPr="00D2798E">
        <w:rPr>
          <w:lang w:val="en-GB"/>
        </w:rPr>
        <w:t xml:space="preserve">that the authorities </w:t>
      </w:r>
      <w:r w:rsidR="00B201EF" w:rsidRPr="00D2798E">
        <w:rPr>
          <w:lang w:val="en-GB"/>
        </w:rPr>
        <w:t>should</w:t>
      </w:r>
      <w:r w:rsidR="00CD3395" w:rsidRPr="00D2798E">
        <w:rPr>
          <w:lang w:val="en-GB"/>
        </w:rPr>
        <w:t xml:space="preserve"> </w:t>
      </w:r>
      <w:r w:rsidR="00B201EF" w:rsidRPr="00D2798E">
        <w:rPr>
          <w:lang w:val="en-GB"/>
        </w:rPr>
        <w:t>provid</w:t>
      </w:r>
      <w:r w:rsidR="00CD3395" w:rsidRPr="00D2798E">
        <w:rPr>
          <w:lang w:val="en-GB"/>
        </w:rPr>
        <w:t>e documented feedback</w:t>
      </w:r>
      <w:r w:rsidR="00B201EF" w:rsidRPr="00D2798E">
        <w:rPr>
          <w:lang w:val="en-GB"/>
        </w:rPr>
        <w:t xml:space="preserve"> </w:t>
      </w:r>
      <w:r w:rsidR="00C54283" w:rsidRPr="00D2798E">
        <w:rPr>
          <w:lang w:val="en-GB"/>
        </w:rPr>
        <w:t xml:space="preserve">on how input from organised civil society </w:t>
      </w:r>
      <w:r w:rsidR="009A7D13" w:rsidRPr="00D2798E">
        <w:rPr>
          <w:lang w:val="en-GB"/>
        </w:rPr>
        <w:t>has been</w:t>
      </w:r>
      <w:r w:rsidR="00C54283" w:rsidRPr="00D2798E">
        <w:rPr>
          <w:lang w:val="en-GB"/>
        </w:rPr>
        <w:t xml:space="preserve"> </w:t>
      </w:r>
      <w:proofErr w:type="gramStart"/>
      <w:r w:rsidR="00C54283" w:rsidRPr="00D2798E">
        <w:rPr>
          <w:lang w:val="en-GB"/>
        </w:rPr>
        <w:t>taken into account</w:t>
      </w:r>
      <w:proofErr w:type="gramEnd"/>
      <w:r w:rsidR="00C54283" w:rsidRPr="00D2798E">
        <w:rPr>
          <w:lang w:val="en-GB"/>
        </w:rPr>
        <w:t>.</w:t>
      </w:r>
      <w:r w:rsidR="00D532E7" w:rsidRPr="00D2798E">
        <w:rPr>
          <w:lang w:val="en-GB"/>
        </w:rPr>
        <w:t xml:space="preserve"> </w:t>
      </w:r>
    </w:p>
    <w:p w14:paraId="3D14E320" w14:textId="77777777" w:rsidR="00FF6281" w:rsidRPr="00D2798E" w:rsidRDefault="00FF6281" w:rsidP="00FF6281">
      <w:pPr>
        <w:pStyle w:val="Heading2"/>
        <w:numPr>
          <w:ilvl w:val="0"/>
          <w:numId w:val="0"/>
        </w:numPr>
        <w:ind w:left="567"/>
        <w:rPr>
          <w:lang w:val="en-GB"/>
        </w:rPr>
      </w:pPr>
    </w:p>
    <w:p w14:paraId="14C896C1" w14:textId="04D2388D" w:rsidR="006B5828" w:rsidRPr="00D2798E" w:rsidRDefault="001D1D3E" w:rsidP="00D41425">
      <w:pPr>
        <w:pStyle w:val="Heading2"/>
        <w:rPr>
          <w:lang w:val="en-GB"/>
        </w:rPr>
      </w:pPr>
      <w:r w:rsidRPr="00D2798E">
        <w:rPr>
          <w:lang w:val="en-GB"/>
        </w:rPr>
        <w:t xml:space="preserve">The </w:t>
      </w:r>
      <w:r w:rsidR="009D688E" w:rsidRPr="00D2798E">
        <w:rPr>
          <w:lang w:val="en-GB"/>
        </w:rPr>
        <w:t xml:space="preserve">JCC </w:t>
      </w:r>
      <w:r w:rsidR="00F7446B">
        <w:rPr>
          <w:lang w:val="en-GB"/>
        </w:rPr>
        <w:t>a</w:t>
      </w:r>
      <w:r w:rsidR="000A6B0B">
        <w:rPr>
          <w:lang w:val="en-GB"/>
        </w:rPr>
        <w:t>cknowledges that meetings of the</w:t>
      </w:r>
      <w:r w:rsidR="009D688E" w:rsidRPr="00D2798E">
        <w:rPr>
          <w:lang w:val="en-GB"/>
        </w:rPr>
        <w:t xml:space="preserve"> </w:t>
      </w:r>
      <w:r w:rsidR="004E0C99">
        <w:rPr>
          <w:lang w:val="en-GB"/>
        </w:rPr>
        <w:t xml:space="preserve">RGF </w:t>
      </w:r>
      <w:r w:rsidR="009D688E" w:rsidRPr="00D2798E">
        <w:rPr>
          <w:lang w:val="en-GB"/>
        </w:rPr>
        <w:t>monitoring committee</w:t>
      </w:r>
      <w:r w:rsidR="00D74731">
        <w:rPr>
          <w:lang w:val="en-GB"/>
        </w:rPr>
        <w:t>, whose role is</w:t>
      </w:r>
      <w:r w:rsidR="009D688E" w:rsidRPr="00D2798E">
        <w:rPr>
          <w:lang w:val="en-GB"/>
        </w:rPr>
        <w:t xml:space="preserve"> to strengthen the implementation, coordination and oversight of the reform agenda</w:t>
      </w:r>
      <w:r w:rsidR="00D74731">
        <w:rPr>
          <w:lang w:val="en-GB"/>
        </w:rPr>
        <w:t>, are taking place</w:t>
      </w:r>
      <w:r w:rsidR="00434AD1">
        <w:rPr>
          <w:rStyle w:val="FootnoteReference"/>
          <w:lang w:val="en-GB"/>
        </w:rPr>
        <w:footnoteReference w:id="1"/>
      </w:r>
      <w:r w:rsidR="009D688E" w:rsidRPr="00D2798E">
        <w:rPr>
          <w:lang w:val="en-GB"/>
        </w:rPr>
        <w:t>.</w:t>
      </w:r>
      <w:r w:rsidR="00D16FB1" w:rsidRPr="00D2798E">
        <w:rPr>
          <w:lang w:val="en-GB"/>
        </w:rPr>
        <w:t xml:space="preserve"> The </w:t>
      </w:r>
      <w:r w:rsidRPr="00D2798E">
        <w:rPr>
          <w:lang w:val="en-GB"/>
        </w:rPr>
        <w:t xml:space="preserve">JCC </w:t>
      </w:r>
      <w:r w:rsidR="00A2750C" w:rsidRPr="00D2798E">
        <w:rPr>
          <w:lang w:val="en-GB"/>
        </w:rPr>
        <w:t xml:space="preserve">stresses that participation of social partners and civil society organisations must go beyond </w:t>
      </w:r>
      <w:r w:rsidR="00BC568F" w:rsidRPr="00D2798E">
        <w:rPr>
          <w:lang w:val="en-GB"/>
        </w:rPr>
        <w:t xml:space="preserve">consultation and ensure </w:t>
      </w:r>
      <w:r w:rsidR="00D768F3" w:rsidRPr="00D2798E">
        <w:rPr>
          <w:lang w:val="en-GB"/>
        </w:rPr>
        <w:t xml:space="preserve">their </w:t>
      </w:r>
      <w:r w:rsidR="00BC568F" w:rsidRPr="00D2798E">
        <w:rPr>
          <w:b/>
          <w:bCs/>
          <w:lang w:val="en-GB"/>
        </w:rPr>
        <w:t xml:space="preserve">equal status </w:t>
      </w:r>
      <w:r w:rsidR="00D768F3" w:rsidRPr="00D2798E">
        <w:rPr>
          <w:lang w:val="en-GB"/>
        </w:rPr>
        <w:t>in monitoring a</w:t>
      </w:r>
      <w:r w:rsidR="001D6EE4" w:rsidRPr="00D2798E">
        <w:rPr>
          <w:lang w:val="en-GB"/>
        </w:rPr>
        <w:t>n</w:t>
      </w:r>
      <w:r w:rsidR="00D768F3" w:rsidRPr="00D2798E">
        <w:rPr>
          <w:lang w:val="en-GB"/>
        </w:rPr>
        <w:t xml:space="preserve">d coordination bodies, in line with </w:t>
      </w:r>
      <w:r w:rsidR="00F712D0" w:rsidRPr="00D2798E">
        <w:rPr>
          <w:lang w:val="en-GB"/>
        </w:rPr>
        <w:t xml:space="preserve">EU principles of social </w:t>
      </w:r>
      <w:r w:rsidR="00FF10F6" w:rsidRPr="00D2798E">
        <w:rPr>
          <w:lang w:val="en-GB"/>
        </w:rPr>
        <w:t xml:space="preserve">and civil </w:t>
      </w:r>
      <w:r w:rsidR="00F712D0" w:rsidRPr="00D2798E">
        <w:rPr>
          <w:lang w:val="en-GB"/>
        </w:rPr>
        <w:t xml:space="preserve">dialogue and participatory governance. </w:t>
      </w:r>
    </w:p>
    <w:p w14:paraId="78C49F46" w14:textId="77777777" w:rsidR="006B5828" w:rsidRPr="00D2798E" w:rsidRDefault="006B5828" w:rsidP="00656220">
      <w:pPr>
        <w:pStyle w:val="Heading2"/>
        <w:numPr>
          <w:ilvl w:val="0"/>
          <w:numId w:val="0"/>
        </w:numPr>
        <w:ind w:left="567"/>
        <w:rPr>
          <w:lang w:val="en-GB"/>
        </w:rPr>
      </w:pPr>
    </w:p>
    <w:p w14:paraId="362FFEC4" w14:textId="51812E49" w:rsidR="00FF6281" w:rsidRPr="00D2798E" w:rsidRDefault="007072D7" w:rsidP="00D41425">
      <w:pPr>
        <w:pStyle w:val="Heading2"/>
        <w:rPr>
          <w:lang w:val="en-GB"/>
        </w:rPr>
      </w:pPr>
      <w:r w:rsidRPr="00D2798E">
        <w:rPr>
          <w:lang w:val="en-GB"/>
        </w:rPr>
        <w:t xml:space="preserve">The JCC </w:t>
      </w:r>
      <w:r w:rsidR="007C3119" w:rsidRPr="00D2798E">
        <w:rPr>
          <w:lang w:val="en-GB"/>
        </w:rPr>
        <w:t xml:space="preserve">welcomes the </w:t>
      </w:r>
      <w:r w:rsidR="007814A7" w:rsidRPr="00D2798E">
        <w:rPr>
          <w:lang w:val="en-GB"/>
        </w:rPr>
        <w:t xml:space="preserve">request </w:t>
      </w:r>
      <w:r w:rsidR="00312760" w:rsidRPr="00D2798E">
        <w:rPr>
          <w:lang w:val="en-GB"/>
        </w:rPr>
        <w:t xml:space="preserve">to the EESC </w:t>
      </w:r>
      <w:r w:rsidR="00AD4D01">
        <w:rPr>
          <w:lang w:val="en-GB"/>
        </w:rPr>
        <w:t>from</w:t>
      </w:r>
      <w:r w:rsidR="00AD4D01" w:rsidRPr="00D2798E">
        <w:rPr>
          <w:b/>
          <w:bCs/>
          <w:lang w:val="en-GB"/>
        </w:rPr>
        <w:t xml:space="preserve"> </w:t>
      </w:r>
      <w:r w:rsidRPr="00D2798E">
        <w:rPr>
          <w:lang w:val="en-GB"/>
        </w:rPr>
        <w:t>the</w:t>
      </w:r>
      <w:r w:rsidRPr="00D2798E">
        <w:rPr>
          <w:b/>
          <w:bCs/>
          <w:lang w:val="en-GB"/>
        </w:rPr>
        <w:t xml:space="preserve"> </w:t>
      </w:r>
      <w:r w:rsidR="007814A7" w:rsidRPr="00D2798E">
        <w:rPr>
          <w:lang w:val="en-GB"/>
        </w:rPr>
        <w:t xml:space="preserve">current </w:t>
      </w:r>
      <w:r w:rsidR="00982E24" w:rsidRPr="00D2798E">
        <w:rPr>
          <w:lang w:val="en-GB"/>
        </w:rPr>
        <w:t>Cyprus Presidency of the Council of the EU</w:t>
      </w:r>
      <w:r w:rsidR="00E94DD8" w:rsidRPr="00D2798E">
        <w:rPr>
          <w:lang w:val="en-GB"/>
        </w:rPr>
        <w:t xml:space="preserve"> to pr</w:t>
      </w:r>
      <w:r w:rsidR="00720FB0" w:rsidRPr="00D2798E">
        <w:rPr>
          <w:lang w:val="en-GB"/>
        </w:rPr>
        <w:t>epare</w:t>
      </w:r>
      <w:r w:rsidR="00E94DD8" w:rsidRPr="00D2798E">
        <w:rPr>
          <w:lang w:val="en-GB"/>
        </w:rPr>
        <w:t xml:space="preserve"> an </w:t>
      </w:r>
      <w:r w:rsidR="00E94DD8" w:rsidRPr="00D2798E">
        <w:rPr>
          <w:b/>
          <w:bCs/>
          <w:lang w:val="en-GB"/>
        </w:rPr>
        <w:t xml:space="preserve">exploratory opinion </w:t>
      </w:r>
      <w:r w:rsidR="00312760" w:rsidRPr="00D2798E">
        <w:rPr>
          <w:b/>
          <w:bCs/>
          <w:lang w:val="en-GB"/>
        </w:rPr>
        <w:t xml:space="preserve">on </w:t>
      </w:r>
      <w:r w:rsidR="00676CF6" w:rsidRPr="00DC385E">
        <w:rPr>
          <w:b/>
          <w:bCs/>
          <w:i/>
          <w:iCs/>
          <w:lang w:val="en-GB"/>
        </w:rPr>
        <w:t>Civil Society’s Role in Supporting Reform under the Growth Plans</w:t>
      </w:r>
      <w:r w:rsidR="00676CF6" w:rsidRPr="00DC385E">
        <w:rPr>
          <w:i/>
          <w:iCs/>
          <w:lang w:val="en-GB"/>
        </w:rPr>
        <w:t xml:space="preserve"> for the Western Balkans and Moldova, as well as in Ukraine’s Reform Path</w:t>
      </w:r>
      <w:r w:rsidR="00676CF6" w:rsidRPr="00D2798E">
        <w:rPr>
          <w:rStyle w:val="FootnoteReference"/>
          <w:lang w:val="en-GB"/>
        </w:rPr>
        <w:footnoteReference w:id="2"/>
      </w:r>
      <w:r w:rsidR="003D2DDD" w:rsidRPr="00D2798E">
        <w:rPr>
          <w:lang w:val="en-GB"/>
        </w:rPr>
        <w:t>. It also welcomes</w:t>
      </w:r>
      <w:r w:rsidR="00B9116A" w:rsidRPr="00D2798E">
        <w:rPr>
          <w:lang w:val="en-GB"/>
        </w:rPr>
        <w:t xml:space="preserve"> the </w:t>
      </w:r>
      <w:r w:rsidR="00715418" w:rsidRPr="00D2798E">
        <w:rPr>
          <w:lang w:val="en-GB"/>
        </w:rPr>
        <w:t xml:space="preserve">decision </w:t>
      </w:r>
      <w:r w:rsidR="003D2DDD" w:rsidRPr="00D2798E">
        <w:rPr>
          <w:lang w:val="en-GB"/>
        </w:rPr>
        <w:t>to involve</w:t>
      </w:r>
      <w:r w:rsidR="00770C5F" w:rsidRPr="00D2798E">
        <w:rPr>
          <w:lang w:val="en-GB"/>
        </w:rPr>
        <w:t xml:space="preserve"> </w:t>
      </w:r>
      <w:r w:rsidR="007C3119" w:rsidRPr="00D2798E">
        <w:rPr>
          <w:b/>
          <w:bCs/>
          <w:lang w:val="en-GB"/>
        </w:rPr>
        <w:t>e</w:t>
      </w:r>
      <w:r w:rsidRPr="00D2798E">
        <w:rPr>
          <w:b/>
          <w:bCs/>
          <w:lang w:val="en-GB"/>
        </w:rPr>
        <w:t xml:space="preserve">nlargement </w:t>
      </w:r>
      <w:r w:rsidR="007C3119" w:rsidRPr="00D2798E">
        <w:rPr>
          <w:b/>
          <w:bCs/>
          <w:lang w:val="en-GB"/>
        </w:rPr>
        <w:t>c</w:t>
      </w:r>
      <w:r w:rsidRPr="00D2798E">
        <w:rPr>
          <w:b/>
          <w:bCs/>
          <w:lang w:val="en-GB"/>
        </w:rPr>
        <w:t xml:space="preserve">andidate </w:t>
      </w:r>
      <w:r w:rsidR="007C3119" w:rsidRPr="00D2798E">
        <w:rPr>
          <w:b/>
          <w:bCs/>
          <w:lang w:val="en-GB"/>
        </w:rPr>
        <w:t>m</w:t>
      </w:r>
      <w:r w:rsidRPr="00D2798E">
        <w:rPr>
          <w:b/>
          <w:bCs/>
          <w:lang w:val="en-GB"/>
        </w:rPr>
        <w:t>embers</w:t>
      </w:r>
      <w:r w:rsidR="00C15CBA" w:rsidRPr="00D2798E">
        <w:rPr>
          <w:rStyle w:val="FootnoteReference"/>
          <w:b/>
          <w:bCs/>
          <w:lang w:val="en-GB"/>
        </w:rPr>
        <w:footnoteReference w:id="3"/>
      </w:r>
      <w:r w:rsidRPr="00D2798E">
        <w:rPr>
          <w:b/>
          <w:bCs/>
          <w:lang w:val="en-GB"/>
        </w:rPr>
        <w:t xml:space="preserve"> </w:t>
      </w:r>
      <w:r w:rsidR="001F28C3" w:rsidRPr="00D2798E">
        <w:rPr>
          <w:b/>
          <w:bCs/>
          <w:lang w:val="en-GB"/>
        </w:rPr>
        <w:t>from Montenegro</w:t>
      </w:r>
      <w:r w:rsidR="001F28C3" w:rsidRPr="00D2798E">
        <w:rPr>
          <w:lang w:val="en-GB"/>
        </w:rPr>
        <w:t xml:space="preserve"> </w:t>
      </w:r>
      <w:r w:rsidR="00715418" w:rsidRPr="00D2798E">
        <w:rPr>
          <w:lang w:val="en-GB"/>
        </w:rPr>
        <w:t xml:space="preserve">actively </w:t>
      </w:r>
      <w:r w:rsidR="008C25D0" w:rsidRPr="00D2798E">
        <w:rPr>
          <w:lang w:val="en-GB"/>
        </w:rPr>
        <w:t>in the drafting of this opinion</w:t>
      </w:r>
      <w:r w:rsidR="00EF3A78" w:rsidRPr="00D2798E">
        <w:rPr>
          <w:lang w:val="en-GB"/>
        </w:rPr>
        <w:t xml:space="preserve">. </w:t>
      </w:r>
      <w:r w:rsidR="00AA27B9" w:rsidRPr="00D2798E">
        <w:rPr>
          <w:lang w:val="en-GB"/>
        </w:rPr>
        <w:t xml:space="preserve">Once adopted, the JCC invites the Montenegrin authorities to </w:t>
      </w:r>
      <w:r w:rsidR="00A94A2C" w:rsidRPr="00D2798E">
        <w:rPr>
          <w:lang w:val="en-GB"/>
        </w:rPr>
        <w:t>examine</w:t>
      </w:r>
      <w:r w:rsidR="009E5D93" w:rsidRPr="00D2798E">
        <w:rPr>
          <w:lang w:val="en-GB"/>
        </w:rPr>
        <w:t xml:space="preserve"> its recommendations</w:t>
      </w:r>
      <w:r w:rsidR="00A513AB" w:rsidRPr="00D2798E">
        <w:rPr>
          <w:lang w:val="en-GB"/>
        </w:rPr>
        <w:t xml:space="preserve">, </w:t>
      </w:r>
      <w:r w:rsidR="00A94A2C" w:rsidRPr="00D2798E">
        <w:rPr>
          <w:lang w:val="en-GB"/>
        </w:rPr>
        <w:t>together with</w:t>
      </w:r>
      <w:r w:rsidR="00A513AB" w:rsidRPr="00D2798E">
        <w:rPr>
          <w:lang w:val="en-GB"/>
        </w:rPr>
        <w:t xml:space="preserve"> the </w:t>
      </w:r>
      <w:r w:rsidR="007D6F6A" w:rsidRPr="00D2798E">
        <w:rPr>
          <w:lang w:val="en-GB"/>
        </w:rPr>
        <w:t xml:space="preserve">final declaration </w:t>
      </w:r>
      <w:r w:rsidR="000C6280" w:rsidRPr="00D2798E">
        <w:rPr>
          <w:lang w:val="en-GB"/>
        </w:rPr>
        <w:t>of</w:t>
      </w:r>
      <w:r w:rsidR="007D6F6A" w:rsidRPr="00D2798E">
        <w:rPr>
          <w:lang w:val="en-GB"/>
        </w:rPr>
        <w:t xml:space="preserve"> the </w:t>
      </w:r>
      <w:r w:rsidR="00A2293E" w:rsidRPr="00D2798E">
        <w:rPr>
          <w:lang w:val="en-GB"/>
        </w:rPr>
        <w:t xml:space="preserve">enhanced </w:t>
      </w:r>
      <w:r w:rsidR="00A513AB" w:rsidRPr="00D2798E">
        <w:rPr>
          <w:lang w:val="en-GB"/>
        </w:rPr>
        <w:t xml:space="preserve">follow-up </w:t>
      </w:r>
      <w:r w:rsidR="00114E37" w:rsidRPr="00D2798E">
        <w:rPr>
          <w:b/>
          <w:bCs/>
          <w:lang w:val="en-GB"/>
        </w:rPr>
        <w:t>EU-Western Balkans Civil Society Conference</w:t>
      </w:r>
      <w:r w:rsidR="00114E37" w:rsidRPr="00D2798E">
        <w:rPr>
          <w:lang w:val="en-GB"/>
        </w:rPr>
        <w:t xml:space="preserve"> </w:t>
      </w:r>
      <w:r w:rsidR="00462D90">
        <w:rPr>
          <w:lang w:val="en-GB"/>
        </w:rPr>
        <w:t>"</w:t>
      </w:r>
      <w:r w:rsidR="00462D90" w:rsidRPr="005F6C04">
        <w:rPr>
          <w:b/>
          <w:bCs/>
          <w:lang w:val="en-GB"/>
        </w:rPr>
        <w:t>Trust and Partnership at the Heart of EU Enlargement</w:t>
      </w:r>
      <w:r w:rsidR="00462D90">
        <w:rPr>
          <w:b/>
          <w:bCs/>
          <w:lang w:val="en-GB"/>
        </w:rPr>
        <w:t>"</w:t>
      </w:r>
      <w:r w:rsidR="00462D90" w:rsidRPr="00462D90">
        <w:rPr>
          <w:lang w:val="en-GB"/>
        </w:rPr>
        <w:t xml:space="preserve"> </w:t>
      </w:r>
      <w:r w:rsidR="000C6280" w:rsidRPr="00D2798E">
        <w:rPr>
          <w:lang w:val="en-GB"/>
        </w:rPr>
        <w:t xml:space="preserve">related </w:t>
      </w:r>
      <w:r w:rsidR="00114E37" w:rsidRPr="00D2798E">
        <w:rPr>
          <w:lang w:val="en-GB"/>
        </w:rPr>
        <w:t>to this opinion</w:t>
      </w:r>
      <w:r w:rsidR="000C6280" w:rsidRPr="00D2798E">
        <w:rPr>
          <w:lang w:val="en-GB"/>
        </w:rPr>
        <w:t>,</w:t>
      </w:r>
      <w:r w:rsidR="00114E37" w:rsidRPr="00D2798E">
        <w:rPr>
          <w:lang w:val="en-GB"/>
        </w:rPr>
        <w:t xml:space="preserve"> </w:t>
      </w:r>
      <w:r w:rsidR="000C6280" w:rsidRPr="00D2798E">
        <w:rPr>
          <w:lang w:val="en-GB"/>
        </w:rPr>
        <w:t>which</w:t>
      </w:r>
      <w:r w:rsidR="00114E37" w:rsidRPr="00D2798E">
        <w:rPr>
          <w:lang w:val="en-GB"/>
        </w:rPr>
        <w:t xml:space="preserve"> will</w:t>
      </w:r>
      <w:r w:rsidR="001F5BEF" w:rsidRPr="00D2798E">
        <w:rPr>
          <w:lang w:val="en-GB"/>
        </w:rPr>
        <w:t xml:space="preserve"> </w:t>
      </w:r>
      <w:r w:rsidR="000C6280" w:rsidRPr="00D2798E">
        <w:rPr>
          <w:lang w:val="en-GB"/>
        </w:rPr>
        <w:t>take place</w:t>
      </w:r>
      <w:r w:rsidR="001F5BEF" w:rsidRPr="00D2798E">
        <w:rPr>
          <w:lang w:val="en-GB"/>
        </w:rPr>
        <w:t xml:space="preserve"> in Vienna on </w:t>
      </w:r>
      <w:r w:rsidR="004C2074" w:rsidRPr="00D2798E">
        <w:rPr>
          <w:lang w:val="en-GB"/>
        </w:rPr>
        <w:t>29</w:t>
      </w:r>
      <w:r w:rsidR="004C2074">
        <w:rPr>
          <w:lang w:val="en-GB"/>
        </w:rPr>
        <w:t> </w:t>
      </w:r>
      <w:r w:rsidR="001F5BEF" w:rsidRPr="00D2798E">
        <w:rPr>
          <w:lang w:val="en-GB"/>
        </w:rPr>
        <w:t>May 2026</w:t>
      </w:r>
      <w:r w:rsidR="009E5D93" w:rsidRPr="00D2798E">
        <w:rPr>
          <w:lang w:val="en-GB"/>
        </w:rPr>
        <w:t xml:space="preserve">. </w:t>
      </w:r>
    </w:p>
    <w:p w14:paraId="6625F889" w14:textId="77777777" w:rsidR="001A2114" w:rsidRPr="00D2798E" w:rsidRDefault="001A2114" w:rsidP="001A2114">
      <w:pPr>
        <w:rPr>
          <w:lang w:val="en-GB"/>
        </w:rPr>
      </w:pPr>
    </w:p>
    <w:p w14:paraId="32637B60" w14:textId="3836FD03" w:rsidR="001A2114" w:rsidRPr="00D2798E" w:rsidRDefault="001A2114" w:rsidP="001A2114">
      <w:pPr>
        <w:rPr>
          <w:lang w:val="en-GB"/>
        </w:rPr>
      </w:pPr>
      <w:r w:rsidRPr="00D2798E">
        <w:rPr>
          <w:i/>
          <w:iCs/>
          <w:lang w:val="en-GB"/>
        </w:rPr>
        <w:t>Specific sectoral recommendations</w:t>
      </w:r>
    </w:p>
    <w:p w14:paraId="7E266FFB" w14:textId="77777777" w:rsidR="00F6752B" w:rsidRPr="00D2798E" w:rsidRDefault="00F6752B" w:rsidP="00F6752B">
      <w:pPr>
        <w:rPr>
          <w:lang w:val="en-GB"/>
        </w:rPr>
      </w:pPr>
    </w:p>
    <w:p w14:paraId="203D5597" w14:textId="5FF7BC30" w:rsidR="00224221" w:rsidRPr="00D2798E" w:rsidRDefault="00F6752B" w:rsidP="008A781F">
      <w:pPr>
        <w:pStyle w:val="Heading2"/>
        <w:rPr>
          <w:lang w:val="en-GB"/>
        </w:rPr>
      </w:pPr>
      <w:r w:rsidRPr="00D2798E">
        <w:rPr>
          <w:lang w:val="en-GB"/>
        </w:rPr>
        <w:t xml:space="preserve">The JCC calls on the European Commission and the EU Member States, in dialogue with the authorities and social partners of </w:t>
      </w:r>
      <w:r w:rsidR="00016A3A" w:rsidRPr="00D2798E">
        <w:rPr>
          <w:lang w:val="en-GB"/>
        </w:rPr>
        <w:t>Montenegro</w:t>
      </w:r>
      <w:r w:rsidRPr="00D2798E">
        <w:rPr>
          <w:lang w:val="en-GB"/>
        </w:rPr>
        <w:t xml:space="preserve"> and other Western Balkan partners, to </w:t>
      </w:r>
      <w:r w:rsidR="0039084A">
        <w:rPr>
          <w:lang w:val="en-GB"/>
        </w:rPr>
        <w:t>continue to engage on</w:t>
      </w:r>
      <w:r w:rsidRPr="00D2798E">
        <w:rPr>
          <w:lang w:val="en-GB"/>
        </w:rPr>
        <w:t xml:space="preserve"> all possible solutions to the </w:t>
      </w:r>
      <w:r w:rsidRPr="00D2798E">
        <w:rPr>
          <w:b/>
          <w:bCs/>
          <w:lang w:val="en-GB"/>
        </w:rPr>
        <w:t>operational challenges faced by professional truck drivers</w:t>
      </w:r>
      <w:r w:rsidRPr="00D2798E">
        <w:rPr>
          <w:lang w:val="en-GB"/>
        </w:rPr>
        <w:t xml:space="preserve"> from the region</w:t>
      </w:r>
      <w:r w:rsidR="008429DF">
        <w:rPr>
          <w:lang w:val="en-GB"/>
        </w:rPr>
        <w:t xml:space="preserve"> </w:t>
      </w:r>
      <w:r w:rsidRPr="00D2798E">
        <w:rPr>
          <w:lang w:val="en-GB"/>
        </w:rPr>
        <w:t xml:space="preserve">resulting from the introduction of the </w:t>
      </w:r>
      <w:r w:rsidRPr="00D2798E">
        <w:rPr>
          <w:b/>
          <w:bCs/>
          <w:lang w:val="en-GB"/>
        </w:rPr>
        <w:t>EU Entry-Exit System</w:t>
      </w:r>
      <w:r w:rsidRPr="00D2798E">
        <w:rPr>
          <w:lang w:val="en-GB"/>
        </w:rPr>
        <w:t xml:space="preserve">; notes that </w:t>
      </w:r>
      <w:r w:rsidR="00350081" w:rsidRPr="00350081">
        <w:rPr>
          <w:lang w:val="en-GB"/>
        </w:rPr>
        <w:t>the introduction of the Entry-Exit System</w:t>
      </w:r>
      <w:r w:rsidR="00350081">
        <w:rPr>
          <w:lang w:val="en-GB"/>
        </w:rPr>
        <w:t xml:space="preserve"> has</w:t>
      </w:r>
      <w:r w:rsidRPr="00D2798E">
        <w:rPr>
          <w:lang w:val="en-GB"/>
        </w:rPr>
        <w:t xml:space="preserve"> led to protests and disruptions at several border crossings and risk</w:t>
      </w:r>
      <w:r w:rsidR="00453D3D">
        <w:rPr>
          <w:lang w:val="en-GB"/>
        </w:rPr>
        <w:t>s</w:t>
      </w:r>
      <w:r w:rsidRPr="00D2798E">
        <w:rPr>
          <w:lang w:val="en-GB"/>
        </w:rPr>
        <w:t xml:space="preserve"> negatively affecting trade flows and economic cooperation between the EU and the Western Balkans</w:t>
      </w:r>
      <w:r w:rsidR="00354701" w:rsidRPr="00D2798E">
        <w:rPr>
          <w:lang w:val="en-GB"/>
        </w:rPr>
        <w:t>.</w:t>
      </w:r>
    </w:p>
    <w:p w14:paraId="38894CF7" w14:textId="77777777" w:rsidR="00224221" w:rsidRPr="00D2798E" w:rsidRDefault="00224221" w:rsidP="00224221">
      <w:pPr>
        <w:rPr>
          <w:lang w:val="en-GB"/>
        </w:rPr>
      </w:pPr>
    </w:p>
    <w:p w14:paraId="3FC15F78" w14:textId="61B7A858" w:rsidR="00C3456C" w:rsidRDefault="00C309C4" w:rsidP="00C3456C">
      <w:pPr>
        <w:pStyle w:val="Heading2"/>
        <w:rPr>
          <w:lang w:val="en-GB"/>
        </w:rPr>
      </w:pPr>
      <w:r w:rsidRPr="00C309C4">
        <w:rPr>
          <w:lang w:val="en-GB"/>
        </w:rPr>
        <w:t xml:space="preserve">The JCC expresses strong concern </w:t>
      </w:r>
      <w:r w:rsidR="00EE14F4">
        <w:rPr>
          <w:lang w:val="en-GB"/>
        </w:rPr>
        <w:t>regarding</w:t>
      </w:r>
      <w:r w:rsidRPr="00C309C4">
        <w:rPr>
          <w:lang w:val="en-GB"/>
        </w:rPr>
        <w:t xml:space="preserve"> the adoption of </w:t>
      </w:r>
      <w:r w:rsidRPr="005F6C04">
        <w:rPr>
          <w:b/>
          <w:bCs/>
          <w:lang w:val="en-GB"/>
        </w:rPr>
        <w:t>amendments to the Law on Internal Affairs and the Law on the National Security Agency</w:t>
      </w:r>
      <w:r w:rsidRPr="00C309C4">
        <w:rPr>
          <w:lang w:val="en-GB"/>
        </w:rPr>
        <w:t xml:space="preserve">, particularly </w:t>
      </w:r>
      <w:proofErr w:type="gramStart"/>
      <w:r w:rsidRPr="00C309C4">
        <w:rPr>
          <w:lang w:val="en-GB"/>
        </w:rPr>
        <w:t>in light of</w:t>
      </w:r>
      <w:proofErr w:type="gramEnd"/>
      <w:r w:rsidRPr="00C309C4">
        <w:rPr>
          <w:lang w:val="en-GB"/>
        </w:rPr>
        <w:t xml:space="preserve"> their </w:t>
      </w:r>
      <w:r w:rsidRPr="00C309C4">
        <w:rPr>
          <w:lang w:val="en-GB"/>
        </w:rPr>
        <w:lastRenderedPageBreak/>
        <w:t>potential implications for the rule of law, fundamental rights, and data protection standards. The JCC warns against the possible misuse of these legal mechanisms for political purposes, which would be contrary to European values and undermine democratic institutions. In this context, the JCC invites the European Commission to closely monitor the</w:t>
      </w:r>
      <w:r w:rsidR="00D167EC">
        <w:rPr>
          <w:lang w:val="en-GB"/>
        </w:rPr>
        <w:t>ir</w:t>
      </w:r>
      <w:r w:rsidRPr="00C309C4">
        <w:rPr>
          <w:lang w:val="en-GB"/>
        </w:rPr>
        <w:t xml:space="preserve"> implementation and to assess its compliance with the EU acquis.</w:t>
      </w:r>
    </w:p>
    <w:p w14:paraId="6571449B" w14:textId="77777777" w:rsidR="00E941B0" w:rsidRDefault="00E941B0" w:rsidP="00E941B0">
      <w:pPr>
        <w:rPr>
          <w:lang w:val="en-GB"/>
        </w:rPr>
      </w:pPr>
    </w:p>
    <w:p w14:paraId="44439BE3" w14:textId="5BA08E5B" w:rsidR="006825A2" w:rsidRPr="00E941B0" w:rsidRDefault="006825A2" w:rsidP="006825A2">
      <w:pPr>
        <w:pStyle w:val="Heading2"/>
        <w:rPr>
          <w:lang w:val="en-GB"/>
        </w:rPr>
      </w:pPr>
      <w:r>
        <w:rPr>
          <w:lang w:val="en-GB"/>
        </w:rPr>
        <w:t xml:space="preserve">The </w:t>
      </w:r>
      <w:r w:rsidRPr="006825A2">
        <w:rPr>
          <w:lang w:val="en-GB"/>
        </w:rPr>
        <w:t xml:space="preserve">JCC </w:t>
      </w:r>
      <w:r w:rsidR="0088321A">
        <w:rPr>
          <w:lang w:val="en-GB"/>
        </w:rPr>
        <w:t xml:space="preserve">reiterates the need </w:t>
      </w:r>
      <w:r w:rsidR="000D6D49">
        <w:rPr>
          <w:lang w:val="en-GB"/>
        </w:rPr>
        <w:t>to establish</w:t>
      </w:r>
      <w:r w:rsidRPr="006825A2">
        <w:rPr>
          <w:lang w:val="en-GB"/>
        </w:rPr>
        <w:t xml:space="preserve"> a </w:t>
      </w:r>
      <w:r w:rsidRPr="00714651">
        <w:rPr>
          <w:b/>
          <w:bCs/>
          <w:lang w:val="en-GB"/>
        </w:rPr>
        <w:t>legal framework (Law on the Review of the Origin of Assets) in order to enable the systematic confiscation of illegally acquired property</w:t>
      </w:r>
      <w:r w:rsidRPr="006825A2">
        <w:rPr>
          <w:lang w:val="en-GB"/>
        </w:rPr>
        <w:t>, thereby increasing the level of accountability through personal assets in identified cases of organi</w:t>
      </w:r>
      <w:r w:rsidR="00F04589">
        <w:rPr>
          <w:lang w:val="en-GB"/>
        </w:rPr>
        <w:t>s</w:t>
      </w:r>
      <w:r w:rsidRPr="006825A2">
        <w:rPr>
          <w:lang w:val="en-GB"/>
        </w:rPr>
        <w:t>ed crime, money laundering, as well as damage caused to the state budget due to unlawful or unprofessional conduct of decision-makers at all levels</w:t>
      </w:r>
      <w:r w:rsidR="00F04589">
        <w:rPr>
          <w:lang w:val="en-GB"/>
        </w:rPr>
        <w:t>.</w:t>
      </w:r>
    </w:p>
    <w:p w14:paraId="6640BADE" w14:textId="77777777" w:rsidR="00823B50" w:rsidRDefault="00823B50" w:rsidP="00D46265">
      <w:pPr>
        <w:keepNext/>
        <w:rPr>
          <w:i/>
          <w:iCs/>
          <w:lang w:val="en-GB"/>
        </w:rPr>
      </w:pPr>
    </w:p>
    <w:p w14:paraId="78785429" w14:textId="141E376B" w:rsidR="00C3456C" w:rsidRPr="00D2798E" w:rsidRDefault="004B50B6" w:rsidP="00D46265">
      <w:pPr>
        <w:keepNext/>
        <w:rPr>
          <w:i/>
          <w:iCs/>
          <w:lang w:val="en-GB"/>
        </w:rPr>
      </w:pPr>
      <w:r w:rsidRPr="00D2798E">
        <w:rPr>
          <w:i/>
          <w:iCs/>
          <w:lang w:val="en-GB"/>
        </w:rPr>
        <w:t>The e</w:t>
      </w:r>
      <w:r w:rsidR="00C3456C" w:rsidRPr="00D2798E">
        <w:rPr>
          <w:i/>
          <w:iCs/>
          <w:lang w:val="en-GB"/>
        </w:rPr>
        <w:t xml:space="preserve">conomic and social situation in </w:t>
      </w:r>
      <w:r w:rsidR="00F66883" w:rsidRPr="00D2798E">
        <w:rPr>
          <w:i/>
          <w:iCs/>
          <w:lang w:val="en-GB"/>
        </w:rPr>
        <w:t>Montenegro</w:t>
      </w:r>
    </w:p>
    <w:p w14:paraId="3B41935E" w14:textId="77777777" w:rsidR="00C3456C" w:rsidRPr="00D2798E" w:rsidRDefault="00C3456C" w:rsidP="00D46265">
      <w:pPr>
        <w:keepNext/>
        <w:rPr>
          <w:lang w:val="en-GB"/>
        </w:rPr>
      </w:pPr>
    </w:p>
    <w:p w14:paraId="00147410" w14:textId="7F89D3AA" w:rsidR="00BB1D18" w:rsidRPr="00D2798E" w:rsidRDefault="00FE3881" w:rsidP="0089637F">
      <w:pPr>
        <w:pStyle w:val="Heading2"/>
        <w:rPr>
          <w:lang w:val="en-GB"/>
        </w:rPr>
      </w:pPr>
      <w:r w:rsidRPr="00D2798E">
        <w:rPr>
          <w:lang w:val="en-GB"/>
        </w:rPr>
        <w:t xml:space="preserve">The JCC </w:t>
      </w:r>
      <w:r w:rsidR="00423ADD" w:rsidRPr="00D2798E">
        <w:rPr>
          <w:lang w:val="en-GB"/>
        </w:rPr>
        <w:t xml:space="preserve">notes that </w:t>
      </w:r>
      <w:r w:rsidR="003D27F0">
        <w:rPr>
          <w:lang w:val="en-GB"/>
        </w:rPr>
        <w:t xml:space="preserve">the </w:t>
      </w:r>
      <w:r w:rsidR="00423ADD" w:rsidRPr="00D2798E">
        <w:rPr>
          <w:lang w:val="en-GB"/>
        </w:rPr>
        <w:t>Montenegrin</w:t>
      </w:r>
      <w:r w:rsidRPr="00D2798E">
        <w:rPr>
          <w:lang w:val="en-GB"/>
        </w:rPr>
        <w:t xml:space="preserve"> </w:t>
      </w:r>
      <w:r w:rsidR="00B008FA" w:rsidRPr="00D2798E">
        <w:rPr>
          <w:lang w:val="en-GB"/>
        </w:rPr>
        <w:t>economy</w:t>
      </w:r>
      <w:r w:rsidRPr="00D2798E">
        <w:rPr>
          <w:lang w:val="en-GB"/>
        </w:rPr>
        <w:t xml:space="preserve"> i</w:t>
      </w:r>
      <w:r w:rsidR="006955AC" w:rsidRPr="00D2798E">
        <w:rPr>
          <w:lang w:val="en-GB"/>
        </w:rPr>
        <w:t>s expected to continue growing</w:t>
      </w:r>
      <w:r w:rsidRPr="00D2798E">
        <w:rPr>
          <w:lang w:val="en-GB"/>
        </w:rPr>
        <w:t xml:space="preserve"> </w:t>
      </w:r>
      <w:r w:rsidR="003D27F0">
        <w:rPr>
          <w:lang w:val="en-GB"/>
        </w:rPr>
        <w:t>by</w:t>
      </w:r>
      <w:r w:rsidR="003D27F0" w:rsidRPr="00D2798E">
        <w:rPr>
          <w:lang w:val="en-GB"/>
        </w:rPr>
        <w:t xml:space="preserve"> </w:t>
      </w:r>
      <w:r w:rsidR="006955AC" w:rsidRPr="00D2798E">
        <w:rPr>
          <w:lang w:val="en-GB"/>
        </w:rPr>
        <w:t xml:space="preserve">around </w:t>
      </w:r>
      <w:r w:rsidR="00B008FA" w:rsidRPr="00D2798E">
        <w:rPr>
          <w:b/>
          <w:bCs/>
          <w:lang w:val="en-GB"/>
        </w:rPr>
        <w:t>3%</w:t>
      </w:r>
      <w:r w:rsidR="00285FFC" w:rsidRPr="00D2798E">
        <w:rPr>
          <w:b/>
          <w:bCs/>
          <w:lang w:val="en-GB"/>
        </w:rPr>
        <w:t xml:space="preserve"> in 2026 and the following years</w:t>
      </w:r>
      <w:r w:rsidR="007C3119" w:rsidRPr="00D2798E">
        <w:rPr>
          <w:lang w:val="en-GB"/>
        </w:rPr>
        <w:t xml:space="preserve">. </w:t>
      </w:r>
      <w:r w:rsidR="00330F1B" w:rsidRPr="00D2798E">
        <w:rPr>
          <w:lang w:val="en-GB"/>
        </w:rPr>
        <w:t xml:space="preserve">However, this growth </w:t>
      </w:r>
      <w:r w:rsidR="00601D57" w:rsidRPr="00D2798E">
        <w:rPr>
          <w:lang w:val="en-GB"/>
        </w:rPr>
        <w:t xml:space="preserve">remains </w:t>
      </w:r>
      <w:r w:rsidR="00601D57" w:rsidRPr="00D2798E">
        <w:rPr>
          <w:b/>
          <w:bCs/>
          <w:lang w:val="en-GB"/>
        </w:rPr>
        <w:t>largely</w:t>
      </w:r>
      <w:r w:rsidR="00E96A7C" w:rsidRPr="00D2798E">
        <w:rPr>
          <w:b/>
          <w:bCs/>
          <w:lang w:val="en-GB"/>
        </w:rPr>
        <w:t xml:space="preserve"> driven by </w:t>
      </w:r>
      <w:r w:rsidR="00601D57" w:rsidRPr="00D2798E">
        <w:rPr>
          <w:b/>
          <w:bCs/>
          <w:lang w:val="en-GB"/>
        </w:rPr>
        <w:t xml:space="preserve">private </w:t>
      </w:r>
      <w:r w:rsidR="00E96A7C" w:rsidRPr="00D2798E">
        <w:rPr>
          <w:b/>
          <w:bCs/>
          <w:lang w:val="en-GB"/>
        </w:rPr>
        <w:t>consumption</w:t>
      </w:r>
      <w:r w:rsidR="00FE4FF0" w:rsidRPr="00D2798E">
        <w:rPr>
          <w:lang w:val="en-GB"/>
        </w:rPr>
        <w:t xml:space="preserve">, </w:t>
      </w:r>
      <w:r w:rsidR="00601D57" w:rsidRPr="00D2798E">
        <w:rPr>
          <w:lang w:val="en-GB"/>
        </w:rPr>
        <w:t xml:space="preserve">supported by wage </w:t>
      </w:r>
      <w:r w:rsidR="002C03F0" w:rsidRPr="00D2798E">
        <w:rPr>
          <w:lang w:val="en-GB"/>
        </w:rPr>
        <w:t>increases</w:t>
      </w:r>
      <w:r w:rsidR="00831C86" w:rsidRPr="00D2798E">
        <w:rPr>
          <w:lang w:val="en-GB"/>
        </w:rPr>
        <w:t xml:space="preserve">, while </w:t>
      </w:r>
      <w:r w:rsidR="006626B8" w:rsidRPr="00D2798E">
        <w:rPr>
          <w:b/>
          <w:bCs/>
          <w:lang w:val="en-GB"/>
        </w:rPr>
        <w:t>exports</w:t>
      </w:r>
      <w:r w:rsidR="00A971A2" w:rsidRPr="00D2798E">
        <w:rPr>
          <w:b/>
          <w:bCs/>
          <w:lang w:val="en-GB"/>
        </w:rPr>
        <w:t xml:space="preserve"> </w:t>
      </w:r>
      <w:r w:rsidR="00831C86" w:rsidRPr="00D2798E">
        <w:rPr>
          <w:b/>
          <w:bCs/>
          <w:lang w:val="en-GB"/>
        </w:rPr>
        <w:t>remain weak</w:t>
      </w:r>
      <w:r w:rsidR="001F48AF" w:rsidRPr="00D2798E">
        <w:rPr>
          <w:b/>
          <w:bCs/>
          <w:lang w:val="en-GB"/>
        </w:rPr>
        <w:t xml:space="preserve"> and </w:t>
      </w:r>
      <w:r w:rsidR="00FC25E8" w:rsidRPr="00D2798E">
        <w:rPr>
          <w:b/>
          <w:bCs/>
          <w:lang w:val="en-GB"/>
        </w:rPr>
        <w:t>investment performance uncertain</w:t>
      </w:r>
      <w:r w:rsidR="00FC25E8" w:rsidRPr="00D2798E">
        <w:rPr>
          <w:rStyle w:val="FootnoteReference"/>
          <w:lang w:val="en-GB"/>
        </w:rPr>
        <w:footnoteReference w:id="4"/>
      </w:r>
      <w:r w:rsidR="00FC25E8" w:rsidRPr="00D2798E">
        <w:rPr>
          <w:lang w:val="en-GB"/>
        </w:rPr>
        <w:t xml:space="preserve">. </w:t>
      </w:r>
      <w:r w:rsidR="00BD74BE" w:rsidRPr="00D2798E">
        <w:rPr>
          <w:lang w:val="en-GB"/>
        </w:rPr>
        <w:t xml:space="preserve">The JCC reiterates its concern that sustained real wage growth continues to outpace </w:t>
      </w:r>
      <w:r w:rsidR="00541A3B" w:rsidRPr="00D2798E">
        <w:rPr>
          <w:lang w:val="en-GB"/>
        </w:rPr>
        <w:t>productivity growth</w:t>
      </w:r>
      <w:r w:rsidR="00EB371B" w:rsidRPr="00D2798E">
        <w:rPr>
          <w:lang w:val="en-GB"/>
        </w:rPr>
        <w:t>, pointing to structural imbalances that may weigh on medium-term competitiveness</w:t>
      </w:r>
      <w:r w:rsidR="00A971A2" w:rsidRPr="00D2798E">
        <w:rPr>
          <w:lang w:val="en-GB"/>
        </w:rPr>
        <w:t>.</w:t>
      </w:r>
      <w:r w:rsidR="000B5388" w:rsidRPr="00D2798E">
        <w:rPr>
          <w:lang w:val="en-GB"/>
        </w:rPr>
        <w:t xml:space="preserve"> </w:t>
      </w:r>
    </w:p>
    <w:p w14:paraId="62DD72FA" w14:textId="77777777" w:rsidR="00BB1D18" w:rsidRPr="00D2798E" w:rsidRDefault="00BB1D18" w:rsidP="00BB1D18">
      <w:pPr>
        <w:rPr>
          <w:lang w:val="en-GB"/>
        </w:rPr>
      </w:pPr>
    </w:p>
    <w:p w14:paraId="5DBF5B55" w14:textId="53F6D485" w:rsidR="00FE0DB5" w:rsidRPr="00D2798E" w:rsidRDefault="00AE672A" w:rsidP="0089637F">
      <w:pPr>
        <w:pStyle w:val="Heading2"/>
        <w:rPr>
          <w:lang w:val="en-GB"/>
        </w:rPr>
      </w:pPr>
      <w:r w:rsidRPr="00D2798E">
        <w:rPr>
          <w:lang w:val="en-GB"/>
        </w:rPr>
        <w:t>The JCC</w:t>
      </w:r>
      <w:r w:rsidR="000B5388" w:rsidRPr="00D2798E">
        <w:rPr>
          <w:lang w:val="en-GB"/>
        </w:rPr>
        <w:t xml:space="preserve"> </w:t>
      </w:r>
      <w:r w:rsidR="008B3435" w:rsidRPr="00D2798E">
        <w:rPr>
          <w:lang w:val="en-GB"/>
        </w:rPr>
        <w:t xml:space="preserve">takes note of signs of </w:t>
      </w:r>
      <w:r w:rsidR="008B3435" w:rsidRPr="00D2798E">
        <w:rPr>
          <w:b/>
          <w:bCs/>
          <w:lang w:val="en-GB"/>
        </w:rPr>
        <w:t>easing</w:t>
      </w:r>
      <w:r w:rsidR="00484D11" w:rsidRPr="00D2798E">
        <w:rPr>
          <w:b/>
          <w:bCs/>
          <w:lang w:val="en-GB"/>
        </w:rPr>
        <w:t xml:space="preserve"> inflation</w:t>
      </w:r>
      <w:r w:rsidR="00155EFD" w:rsidRPr="00D2798E">
        <w:rPr>
          <w:b/>
          <w:bCs/>
          <w:lang w:val="en-GB"/>
        </w:rPr>
        <w:t>ary pressure</w:t>
      </w:r>
      <w:r w:rsidR="00484D11" w:rsidRPr="00D2798E">
        <w:rPr>
          <w:b/>
          <w:bCs/>
          <w:lang w:val="en-GB"/>
        </w:rPr>
        <w:t xml:space="preserve"> </w:t>
      </w:r>
      <w:r w:rsidR="00552540" w:rsidRPr="00D2798E">
        <w:rPr>
          <w:lang w:val="en-GB"/>
        </w:rPr>
        <w:t>at the beginning of 2026</w:t>
      </w:r>
      <w:r w:rsidR="00776AEA" w:rsidRPr="00D2798E">
        <w:rPr>
          <w:lang w:val="en-GB"/>
        </w:rPr>
        <w:t>,</w:t>
      </w:r>
      <w:r w:rsidR="00874917" w:rsidRPr="00D2798E">
        <w:rPr>
          <w:lang w:val="en-GB"/>
        </w:rPr>
        <w:t xml:space="preserve"> </w:t>
      </w:r>
      <w:r w:rsidR="00393632" w:rsidRPr="00D2798E">
        <w:rPr>
          <w:lang w:val="en-GB"/>
        </w:rPr>
        <w:t xml:space="preserve">while underlining the </w:t>
      </w:r>
      <w:r w:rsidR="00393632" w:rsidRPr="00D2798E">
        <w:rPr>
          <w:b/>
          <w:bCs/>
          <w:lang w:val="en-GB"/>
        </w:rPr>
        <w:t>risk of renewed inflation</w:t>
      </w:r>
      <w:r w:rsidR="005C23B4" w:rsidRPr="00D2798E">
        <w:rPr>
          <w:lang w:val="en-GB"/>
        </w:rPr>
        <w:t xml:space="preserve">, notably </w:t>
      </w:r>
      <w:r w:rsidR="00922461" w:rsidRPr="00D2798E">
        <w:rPr>
          <w:lang w:val="en-GB"/>
        </w:rPr>
        <w:t xml:space="preserve">due to </w:t>
      </w:r>
      <w:r w:rsidR="005C23B4" w:rsidRPr="00D2798E">
        <w:rPr>
          <w:lang w:val="en-GB"/>
        </w:rPr>
        <w:t>rising</w:t>
      </w:r>
      <w:r w:rsidR="00CA0E67" w:rsidRPr="00D2798E">
        <w:rPr>
          <w:lang w:val="en-GB"/>
        </w:rPr>
        <w:t xml:space="preserve"> fuel prices. </w:t>
      </w:r>
      <w:r w:rsidRPr="00D2798E">
        <w:rPr>
          <w:lang w:val="en-GB"/>
        </w:rPr>
        <w:t xml:space="preserve">While there are signs of </w:t>
      </w:r>
      <w:r w:rsidR="00E91D9C" w:rsidRPr="00D2798E">
        <w:rPr>
          <w:b/>
          <w:bCs/>
          <w:lang w:val="en-GB"/>
        </w:rPr>
        <w:t xml:space="preserve">relative </w:t>
      </w:r>
      <w:r w:rsidRPr="00D2798E">
        <w:rPr>
          <w:b/>
          <w:bCs/>
          <w:lang w:val="en-GB"/>
        </w:rPr>
        <w:t>stabilisation of</w:t>
      </w:r>
      <w:r w:rsidR="00F7337A" w:rsidRPr="00D2798E">
        <w:rPr>
          <w:b/>
          <w:bCs/>
          <w:lang w:val="en-GB"/>
        </w:rPr>
        <w:t xml:space="preserve"> </w:t>
      </w:r>
      <w:r w:rsidR="00531DA3" w:rsidRPr="00D2798E">
        <w:rPr>
          <w:b/>
          <w:bCs/>
          <w:lang w:val="en-GB"/>
        </w:rPr>
        <w:t>the</w:t>
      </w:r>
      <w:r w:rsidR="00F7337A" w:rsidRPr="00D2798E">
        <w:rPr>
          <w:b/>
          <w:bCs/>
          <w:lang w:val="en-GB"/>
        </w:rPr>
        <w:t xml:space="preserve"> fiscal deficit and public debt</w:t>
      </w:r>
      <w:r w:rsidR="003A5E91" w:rsidRPr="00D2798E">
        <w:rPr>
          <w:lang w:val="en-GB"/>
        </w:rPr>
        <w:t xml:space="preserve">, the JCC </w:t>
      </w:r>
      <w:r w:rsidR="005B05BD" w:rsidRPr="00D2798E">
        <w:rPr>
          <w:lang w:val="en-GB"/>
        </w:rPr>
        <w:t>stresses</w:t>
      </w:r>
      <w:r w:rsidR="003A5E91" w:rsidRPr="00D2798E">
        <w:rPr>
          <w:lang w:val="en-GB"/>
        </w:rPr>
        <w:t xml:space="preserve"> that fiscal risks persist</w:t>
      </w:r>
      <w:r w:rsidR="004279AF" w:rsidRPr="00D2798E">
        <w:rPr>
          <w:lang w:val="en-GB"/>
        </w:rPr>
        <w:t>, particularly in view of rising current expenditure and the long-term sustainability of public finances</w:t>
      </w:r>
      <w:r w:rsidR="003C7576" w:rsidRPr="00D2798E">
        <w:rPr>
          <w:lang w:val="en-GB"/>
        </w:rPr>
        <w:t>.</w:t>
      </w:r>
    </w:p>
    <w:p w14:paraId="111FB216" w14:textId="77777777" w:rsidR="00FE0DB5" w:rsidRPr="00D2798E" w:rsidRDefault="00FE0DB5" w:rsidP="00FE0DB5">
      <w:pPr>
        <w:rPr>
          <w:lang w:val="en-GB"/>
        </w:rPr>
      </w:pPr>
    </w:p>
    <w:p w14:paraId="308631FB" w14:textId="6EFC3B2B" w:rsidR="00D768AD" w:rsidRPr="00D2798E" w:rsidRDefault="00D768AD" w:rsidP="00D768AD">
      <w:pPr>
        <w:pStyle w:val="Heading2"/>
        <w:rPr>
          <w:lang w:val="en-GB"/>
        </w:rPr>
      </w:pPr>
      <w:r w:rsidRPr="00D2798E">
        <w:rPr>
          <w:lang w:val="en-GB"/>
        </w:rPr>
        <w:t xml:space="preserve">The JCC </w:t>
      </w:r>
      <w:r w:rsidR="002E4053" w:rsidRPr="00D2798E">
        <w:rPr>
          <w:lang w:val="en-GB"/>
        </w:rPr>
        <w:t>r</w:t>
      </w:r>
      <w:r w:rsidR="00426838" w:rsidRPr="00D2798E">
        <w:rPr>
          <w:lang w:val="en-GB"/>
        </w:rPr>
        <w:t>eiterates</w:t>
      </w:r>
      <w:r w:rsidRPr="00D2798E">
        <w:rPr>
          <w:lang w:val="en-GB"/>
        </w:rPr>
        <w:t xml:space="preserve"> that</w:t>
      </w:r>
      <w:r w:rsidR="00471DAB" w:rsidRPr="00D2798E">
        <w:rPr>
          <w:lang w:val="en-GB"/>
        </w:rPr>
        <w:t xml:space="preserve"> the</w:t>
      </w:r>
      <w:r w:rsidRPr="00D2798E">
        <w:rPr>
          <w:lang w:val="en-GB"/>
        </w:rPr>
        <w:t xml:space="preserve"> </w:t>
      </w:r>
      <w:r w:rsidRPr="00D2798E">
        <w:rPr>
          <w:b/>
          <w:bCs/>
          <w:lang w:val="en-GB"/>
        </w:rPr>
        <w:t xml:space="preserve">business environment in </w:t>
      </w:r>
      <w:r w:rsidR="006F7774" w:rsidRPr="00D2798E">
        <w:rPr>
          <w:b/>
          <w:bCs/>
          <w:lang w:val="en-GB"/>
        </w:rPr>
        <w:t>Montenegro</w:t>
      </w:r>
      <w:r w:rsidRPr="00D2798E">
        <w:rPr>
          <w:b/>
          <w:bCs/>
          <w:lang w:val="en-GB"/>
        </w:rPr>
        <w:t xml:space="preserve"> remains </w:t>
      </w:r>
      <w:r w:rsidR="00DC4558">
        <w:rPr>
          <w:b/>
          <w:bCs/>
          <w:lang w:val="en-GB"/>
        </w:rPr>
        <w:t>in</w:t>
      </w:r>
      <w:r w:rsidR="00656A62">
        <w:rPr>
          <w:b/>
          <w:bCs/>
          <w:lang w:val="en-GB"/>
        </w:rPr>
        <w:t xml:space="preserve">sufficiently predictable and </w:t>
      </w:r>
      <w:r w:rsidR="00426838" w:rsidRPr="00D2798E">
        <w:rPr>
          <w:b/>
          <w:bCs/>
          <w:lang w:val="en-GB"/>
        </w:rPr>
        <w:t>constrained</w:t>
      </w:r>
      <w:r w:rsidRPr="00D2798E">
        <w:rPr>
          <w:lang w:val="en-GB"/>
        </w:rPr>
        <w:t xml:space="preserve"> by </w:t>
      </w:r>
      <w:r w:rsidR="008F01A7" w:rsidRPr="00D2798E">
        <w:rPr>
          <w:lang w:val="en-GB"/>
        </w:rPr>
        <w:t>informal economy</w:t>
      </w:r>
      <w:r w:rsidR="00095EF7" w:rsidRPr="00D2798E">
        <w:rPr>
          <w:lang w:val="en-GB"/>
        </w:rPr>
        <w:t xml:space="preserve">, </w:t>
      </w:r>
      <w:r w:rsidR="00144CA4" w:rsidRPr="00D2798E">
        <w:rPr>
          <w:lang w:val="en-GB"/>
        </w:rPr>
        <w:t>regulatory and institutional</w:t>
      </w:r>
      <w:r w:rsidR="00095EF7" w:rsidRPr="00D2798E">
        <w:rPr>
          <w:lang w:val="en-GB"/>
        </w:rPr>
        <w:t xml:space="preserve"> shortcomings</w:t>
      </w:r>
      <w:r w:rsidR="00B1131C" w:rsidRPr="00D2798E">
        <w:rPr>
          <w:lang w:val="en-GB"/>
        </w:rPr>
        <w:t>, insufficient enforcement capacity</w:t>
      </w:r>
      <w:r w:rsidR="00940FC1" w:rsidRPr="00D2798E">
        <w:rPr>
          <w:lang w:val="en-GB"/>
        </w:rPr>
        <w:t xml:space="preserve">, </w:t>
      </w:r>
      <w:r w:rsidR="000B4502" w:rsidRPr="00D2798E">
        <w:rPr>
          <w:lang w:val="en-GB"/>
        </w:rPr>
        <w:t>corruption and tax non</w:t>
      </w:r>
      <w:r w:rsidR="000B4502" w:rsidRPr="00D2798E">
        <w:rPr>
          <w:b/>
          <w:bCs/>
          <w:lang w:val="en-GB"/>
        </w:rPr>
        <w:t>-</w:t>
      </w:r>
      <w:r w:rsidR="000B4502" w:rsidRPr="00D2798E">
        <w:rPr>
          <w:lang w:val="en-GB"/>
        </w:rPr>
        <w:t>compliance</w:t>
      </w:r>
      <w:r w:rsidR="00940FC1" w:rsidRPr="00D2798E">
        <w:rPr>
          <w:lang w:val="en-GB"/>
        </w:rPr>
        <w:t>. It stresses that these factors</w:t>
      </w:r>
      <w:r w:rsidR="001F3D75" w:rsidRPr="00D2798E">
        <w:rPr>
          <w:lang w:val="en-GB"/>
        </w:rPr>
        <w:t xml:space="preserve"> continue to </w:t>
      </w:r>
      <w:r w:rsidR="001F3D75" w:rsidRPr="00D2798E">
        <w:rPr>
          <w:b/>
          <w:bCs/>
          <w:lang w:val="en-GB"/>
        </w:rPr>
        <w:t>undermine investment, productivity</w:t>
      </w:r>
      <w:r w:rsidR="00AD4D01">
        <w:rPr>
          <w:b/>
          <w:bCs/>
          <w:lang w:val="en-GB"/>
        </w:rPr>
        <w:t>,</w:t>
      </w:r>
      <w:r w:rsidR="001F3D75" w:rsidRPr="00D2798E">
        <w:rPr>
          <w:b/>
          <w:bCs/>
          <w:lang w:val="en-GB"/>
        </w:rPr>
        <w:t xml:space="preserve"> growth and economic diversification</w:t>
      </w:r>
      <w:r w:rsidR="0060676E" w:rsidRPr="00D2798E">
        <w:rPr>
          <w:lang w:val="en-GB"/>
        </w:rPr>
        <w:t>,</w:t>
      </w:r>
      <w:r w:rsidR="000B4502" w:rsidRPr="00D2798E">
        <w:rPr>
          <w:lang w:val="en-GB"/>
        </w:rPr>
        <w:t xml:space="preserve"> and </w:t>
      </w:r>
      <w:r w:rsidR="0060676E" w:rsidRPr="00D2798E">
        <w:rPr>
          <w:lang w:val="en-GB"/>
        </w:rPr>
        <w:t>calls on</w:t>
      </w:r>
      <w:r w:rsidR="000B4502" w:rsidRPr="00D2798E">
        <w:rPr>
          <w:lang w:val="en-GB"/>
        </w:rPr>
        <w:t xml:space="preserve"> the Montenegrin </w:t>
      </w:r>
      <w:r w:rsidR="0060676E" w:rsidRPr="00D2798E">
        <w:rPr>
          <w:lang w:val="en-GB"/>
        </w:rPr>
        <w:t>authorities</w:t>
      </w:r>
      <w:r w:rsidR="000B4502" w:rsidRPr="00D2798E">
        <w:rPr>
          <w:lang w:val="en-GB"/>
        </w:rPr>
        <w:t xml:space="preserve"> to address the</w:t>
      </w:r>
      <w:r w:rsidR="0060676E" w:rsidRPr="00D2798E">
        <w:rPr>
          <w:lang w:val="en-GB"/>
        </w:rPr>
        <w:t>m</w:t>
      </w:r>
      <w:r w:rsidR="000B4502" w:rsidRPr="00D2798E">
        <w:rPr>
          <w:lang w:val="en-GB"/>
        </w:rPr>
        <w:t xml:space="preserve"> in a </w:t>
      </w:r>
      <w:r w:rsidR="000B4502" w:rsidRPr="00D2798E">
        <w:rPr>
          <w:b/>
          <w:bCs/>
          <w:lang w:val="en-GB"/>
        </w:rPr>
        <w:t xml:space="preserve">structural </w:t>
      </w:r>
      <w:r w:rsidR="0060676E" w:rsidRPr="00D2798E">
        <w:rPr>
          <w:b/>
          <w:bCs/>
          <w:lang w:val="en-GB"/>
        </w:rPr>
        <w:t xml:space="preserve">and sustained </w:t>
      </w:r>
      <w:r w:rsidR="000B4502" w:rsidRPr="00D2798E">
        <w:rPr>
          <w:b/>
          <w:bCs/>
          <w:lang w:val="en-GB"/>
        </w:rPr>
        <w:t>manner</w:t>
      </w:r>
      <w:r w:rsidR="000B4502" w:rsidRPr="00D2798E">
        <w:rPr>
          <w:lang w:val="en-GB"/>
        </w:rPr>
        <w:t xml:space="preserve">. </w:t>
      </w:r>
    </w:p>
    <w:p w14:paraId="7188F60F" w14:textId="77777777" w:rsidR="00D768AD" w:rsidRPr="00D2798E" w:rsidRDefault="00D768AD" w:rsidP="00D46265">
      <w:pPr>
        <w:rPr>
          <w:lang w:val="en-GB"/>
        </w:rPr>
      </w:pPr>
    </w:p>
    <w:p w14:paraId="17DE05BF" w14:textId="0319ADB6" w:rsidR="006712BC" w:rsidRPr="00D2798E" w:rsidRDefault="00D1310C" w:rsidP="00924AF2">
      <w:pPr>
        <w:pStyle w:val="Heading2"/>
        <w:rPr>
          <w:lang w:val="en-GB"/>
        </w:rPr>
      </w:pPr>
      <w:r w:rsidRPr="00D2798E">
        <w:rPr>
          <w:lang w:val="en-GB"/>
        </w:rPr>
        <w:t>T</w:t>
      </w:r>
      <w:r w:rsidR="006712BC" w:rsidRPr="00D2798E">
        <w:rPr>
          <w:lang w:val="en-GB"/>
        </w:rPr>
        <w:t xml:space="preserve">he JCC </w:t>
      </w:r>
      <w:r w:rsidR="00D2565D" w:rsidRPr="00D2798E">
        <w:rPr>
          <w:lang w:val="en-GB"/>
        </w:rPr>
        <w:t>note</w:t>
      </w:r>
      <w:r w:rsidRPr="00D2798E">
        <w:rPr>
          <w:lang w:val="en-GB"/>
        </w:rPr>
        <w:t>s</w:t>
      </w:r>
      <w:r w:rsidR="006712BC" w:rsidRPr="00D2798E">
        <w:rPr>
          <w:lang w:val="en-GB"/>
        </w:rPr>
        <w:t xml:space="preserve"> the </w:t>
      </w:r>
      <w:r w:rsidRPr="00D2798E">
        <w:rPr>
          <w:lang w:val="en-GB"/>
        </w:rPr>
        <w:t xml:space="preserve">continued </w:t>
      </w:r>
      <w:r w:rsidRPr="00D2798E">
        <w:rPr>
          <w:b/>
          <w:bCs/>
          <w:lang w:val="en-GB"/>
        </w:rPr>
        <w:t>decline in</w:t>
      </w:r>
      <w:r w:rsidRPr="00D2798E">
        <w:rPr>
          <w:lang w:val="en-GB"/>
        </w:rPr>
        <w:t xml:space="preserve"> </w:t>
      </w:r>
      <w:r w:rsidR="006712BC" w:rsidRPr="00D2798E">
        <w:rPr>
          <w:b/>
          <w:bCs/>
          <w:lang w:val="en-GB"/>
        </w:rPr>
        <w:t xml:space="preserve">unemployment </w:t>
      </w:r>
      <w:r w:rsidR="00ED30CE" w:rsidRPr="00D2798E">
        <w:rPr>
          <w:lang w:val="en-GB"/>
        </w:rPr>
        <w:t>in 2026</w:t>
      </w:r>
      <w:r w:rsidR="00ED30CE" w:rsidRPr="00D2798E">
        <w:rPr>
          <w:b/>
          <w:bCs/>
          <w:lang w:val="en-GB"/>
        </w:rPr>
        <w:t xml:space="preserve"> </w:t>
      </w:r>
      <w:r w:rsidR="00ED30CE" w:rsidRPr="00D2798E">
        <w:rPr>
          <w:lang w:val="en-GB"/>
        </w:rPr>
        <w:t xml:space="preserve">to levels </w:t>
      </w:r>
      <w:r w:rsidR="00843D34" w:rsidRPr="00D2798E">
        <w:rPr>
          <w:lang w:val="en-GB"/>
        </w:rPr>
        <w:t>of around</w:t>
      </w:r>
      <w:r w:rsidR="006712BC" w:rsidRPr="00D2798E">
        <w:rPr>
          <w:lang w:val="en-GB"/>
        </w:rPr>
        <w:t xml:space="preserve"> </w:t>
      </w:r>
      <w:r w:rsidR="00C710EF" w:rsidRPr="00D2798E">
        <w:rPr>
          <w:lang w:val="en-GB"/>
        </w:rPr>
        <w:t>9</w:t>
      </w:r>
      <w:proofErr w:type="gramStart"/>
      <w:r w:rsidR="00C710EF" w:rsidRPr="00D2798E">
        <w:rPr>
          <w:lang w:val="en-GB"/>
        </w:rPr>
        <w:t>%</w:t>
      </w:r>
      <w:r w:rsidR="00A77F0B">
        <w:rPr>
          <w:lang w:val="en-GB"/>
        </w:rPr>
        <w:t xml:space="preserve">, </w:t>
      </w:r>
      <w:r w:rsidR="00C710EF" w:rsidRPr="00D2798E">
        <w:rPr>
          <w:lang w:val="en-GB"/>
        </w:rPr>
        <w:t xml:space="preserve"> </w:t>
      </w:r>
      <w:r w:rsidR="00A77F0B" w:rsidRPr="00A77F0B">
        <w:rPr>
          <w:lang w:val="en-GB"/>
        </w:rPr>
        <w:t>largely</w:t>
      </w:r>
      <w:proofErr w:type="gramEnd"/>
      <w:r w:rsidR="00A77F0B" w:rsidRPr="00A77F0B">
        <w:rPr>
          <w:lang w:val="en-GB"/>
        </w:rPr>
        <w:t xml:space="preserve"> caused by employment in the public sector</w:t>
      </w:r>
      <w:r w:rsidR="00A77F0B">
        <w:rPr>
          <w:lang w:val="en-GB"/>
        </w:rPr>
        <w:t>,</w:t>
      </w:r>
      <w:r w:rsidR="00A77F0B" w:rsidRPr="00A77F0B">
        <w:rPr>
          <w:lang w:val="en-GB"/>
        </w:rPr>
        <w:t xml:space="preserve"> </w:t>
      </w:r>
      <w:r w:rsidR="00EC2EB9" w:rsidRPr="00D2798E">
        <w:rPr>
          <w:lang w:val="en-GB"/>
        </w:rPr>
        <w:t>while underlining</w:t>
      </w:r>
      <w:r w:rsidR="003137C7" w:rsidRPr="00D2798E">
        <w:rPr>
          <w:lang w:val="en-GB"/>
        </w:rPr>
        <w:t xml:space="preserve"> that </w:t>
      </w:r>
      <w:r w:rsidR="002B1365" w:rsidRPr="00D2798E">
        <w:rPr>
          <w:b/>
          <w:bCs/>
          <w:lang w:val="en-GB"/>
        </w:rPr>
        <w:t>persisten</w:t>
      </w:r>
      <w:r w:rsidR="009766FE" w:rsidRPr="00D2798E">
        <w:rPr>
          <w:b/>
          <w:bCs/>
          <w:lang w:val="en-GB"/>
        </w:rPr>
        <w:t xml:space="preserve">t regional disparities and the </w:t>
      </w:r>
      <w:r w:rsidR="00721DAE">
        <w:rPr>
          <w:b/>
          <w:bCs/>
          <w:lang w:val="en-GB"/>
        </w:rPr>
        <w:t>lack of inclusion</w:t>
      </w:r>
      <w:r w:rsidR="009766FE" w:rsidRPr="00D2798E">
        <w:rPr>
          <w:b/>
          <w:bCs/>
          <w:lang w:val="en-GB"/>
        </w:rPr>
        <w:t xml:space="preserve"> of vulnerable groups </w:t>
      </w:r>
      <w:r w:rsidR="009766FE" w:rsidRPr="00D2798E">
        <w:rPr>
          <w:lang w:val="en-GB"/>
        </w:rPr>
        <w:t>remain a concern</w:t>
      </w:r>
      <w:r w:rsidR="006712BC" w:rsidRPr="00D2798E">
        <w:rPr>
          <w:lang w:val="en-GB"/>
        </w:rPr>
        <w:t xml:space="preserve">. </w:t>
      </w:r>
      <w:r w:rsidR="00086B8B" w:rsidRPr="00D2798E">
        <w:rPr>
          <w:lang w:val="en-GB"/>
        </w:rPr>
        <w:t xml:space="preserve">At the same time, </w:t>
      </w:r>
      <w:r w:rsidR="002F291E" w:rsidRPr="00D2798E">
        <w:rPr>
          <w:lang w:val="en-GB"/>
        </w:rPr>
        <w:t xml:space="preserve">it stresses the need to </w:t>
      </w:r>
      <w:r w:rsidR="002F291E" w:rsidRPr="00D2798E">
        <w:rPr>
          <w:b/>
          <w:bCs/>
          <w:lang w:val="en-GB"/>
        </w:rPr>
        <w:t xml:space="preserve">address </w:t>
      </w:r>
      <w:r w:rsidR="006712BC" w:rsidRPr="00D2798E">
        <w:rPr>
          <w:b/>
          <w:bCs/>
          <w:lang w:val="en-GB"/>
        </w:rPr>
        <w:t>long-term sustainability risks to social security systems</w:t>
      </w:r>
      <w:r w:rsidR="00197B3C" w:rsidRPr="00D2798E">
        <w:rPr>
          <w:lang w:val="en-GB"/>
        </w:rPr>
        <w:t>,</w:t>
      </w:r>
      <w:r w:rsidR="006712BC" w:rsidRPr="00D2798E">
        <w:rPr>
          <w:lang w:val="en-GB"/>
        </w:rPr>
        <w:t xml:space="preserve"> </w:t>
      </w:r>
      <w:r w:rsidR="007D1E07" w:rsidRPr="00D2798E">
        <w:rPr>
          <w:lang w:val="en-GB"/>
        </w:rPr>
        <w:t xml:space="preserve">particularly </w:t>
      </w:r>
      <w:proofErr w:type="gramStart"/>
      <w:r w:rsidR="007D1E07" w:rsidRPr="00D2798E">
        <w:rPr>
          <w:lang w:val="en-GB"/>
        </w:rPr>
        <w:t>in light</w:t>
      </w:r>
      <w:r w:rsidR="006712BC" w:rsidRPr="00D2798E">
        <w:rPr>
          <w:lang w:val="en-GB"/>
        </w:rPr>
        <w:t xml:space="preserve"> of</w:t>
      </w:r>
      <w:proofErr w:type="gramEnd"/>
      <w:r w:rsidR="006712BC" w:rsidRPr="00D2798E">
        <w:rPr>
          <w:lang w:val="en-GB"/>
        </w:rPr>
        <w:t xml:space="preserve"> the Europe Now 2 </w:t>
      </w:r>
      <w:r w:rsidR="003339CE" w:rsidRPr="00D2798E">
        <w:rPr>
          <w:lang w:val="en-GB"/>
        </w:rPr>
        <w:t xml:space="preserve">wage-reform </w:t>
      </w:r>
      <w:proofErr w:type="gramStart"/>
      <w:r w:rsidR="003339CE" w:rsidRPr="00D2798E">
        <w:rPr>
          <w:lang w:val="en-GB"/>
        </w:rPr>
        <w:t>package</w:t>
      </w:r>
      <w:proofErr w:type="gramEnd"/>
      <w:r w:rsidR="006712BC" w:rsidRPr="00D2798E">
        <w:rPr>
          <w:lang w:val="en-GB"/>
        </w:rPr>
        <w:t xml:space="preserve">, </w:t>
      </w:r>
      <w:r w:rsidR="000232BD" w:rsidRPr="00D2798E">
        <w:rPr>
          <w:lang w:val="en-GB"/>
        </w:rPr>
        <w:t xml:space="preserve">including </w:t>
      </w:r>
      <w:r w:rsidR="00F6586C">
        <w:rPr>
          <w:lang w:val="en-GB"/>
        </w:rPr>
        <w:t xml:space="preserve">the </w:t>
      </w:r>
      <w:r w:rsidR="00F6586C" w:rsidRPr="00F6586C">
        <w:rPr>
          <w:lang w:val="en-GB"/>
        </w:rPr>
        <w:t>abolition of health contributions and the reduction of pension contributions</w:t>
      </w:r>
      <w:r w:rsidR="006712BC" w:rsidRPr="00D2798E">
        <w:rPr>
          <w:lang w:val="en-GB"/>
        </w:rPr>
        <w:t>.</w:t>
      </w:r>
    </w:p>
    <w:p w14:paraId="6F8271E0" w14:textId="77777777" w:rsidR="00FB509C" w:rsidRPr="00D2798E" w:rsidRDefault="00FB509C">
      <w:pPr>
        <w:rPr>
          <w:lang w:val="en-GB"/>
        </w:rPr>
      </w:pPr>
      <w:bookmarkStart w:id="1" w:name="_Hlk190429710"/>
    </w:p>
    <w:p w14:paraId="7A577FC7" w14:textId="63F12108" w:rsidR="00756FED" w:rsidRPr="00D2798E" w:rsidRDefault="00B94652" w:rsidP="00D46265">
      <w:pPr>
        <w:pStyle w:val="Heading1"/>
        <w:keepNext/>
        <w:rPr>
          <w:lang w:val="en-GB"/>
        </w:rPr>
      </w:pPr>
      <w:r w:rsidRPr="00D2798E">
        <w:rPr>
          <w:b/>
          <w:lang w:val="en-GB"/>
        </w:rPr>
        <w:lastRenderedPageBreak/>
        <w:t xml:space="preserve">Implementation of </w:t>
      </w:r>
      <w:bookmarkEnd w:id="1"/>
      <w:r w:rsidR="00D031E4" w:rsidRPr="00D2798E">
        <w:rPr>
          <w:b/>
          <w:lang w:val="en-GB"/>
        </w:rPr>
        <w:t xml:space="preserve">obligations </w:t>
      </w:r>
      <w:r w:rsidR="005247A3" w:rsidRPr="00D2798E">
        <w:rPr>
          <w:b/>
          <w:lang w:val="en-GB"/>
        </w:rPr>
        <w:t>stemming</w:t>
      </w:r>
      <w:r w:rsidR="00D031E4" w:rsidRPr="00D2798E">
        <w:rPr>
          <w:b/>
          <w:lang w:val="en-GB"/>
        </w:rPr>
        <w:t xml:space="preserve"> from </w:t>
      </w:r>
      <w:r w:rsidR="00114844" w:rsidRPr="00D2798E">
        <w:rPr>
          <w:b/>
          <w:lang w:val="en-GB"/>
        </w:rPr>
        <w:t xml:space="preserve">Chapter 19 </w:t>
      </w:r>
      <w:r w:rsidR="004616BE">
        <w:rPr>
          <w:b/>
          <w:lang w:val="en-GB"/>
        </w:rPr>
        <w:t>–</w:t>
      </w:r>
      <w:r w:rsidR="004616BE" w:rsidRPr="00D2798E">
        <w:rPr>
          <w:b/>
          <w:lang w:val="en-GB"/>
        </w:rPr>
        <w:t xml:space="preserve"> </w:t>
      </w:r>
      <w:r w:rsidR="00114844" w:rsidRPr="00D2798E">
        <w:rPr>
          <w:b/>
          <w:lang w:val="en-GB"/>
        </w:rPr>
        <w:t>Social Policy and Employment</w:t>
      </w:r>
    </w:p>
    <w:p w14:paraId="09CDFA98" w14:textId="77777777" w:rsidR="00817DC9" w:rsidRPr="00D2798E" w:rsidRDefault="00817DC9" w:rsidP="00D46265">
      <w:pPr>
        <w:keepNext/>
        <w:rPr>
          <w:lang w:val="en-GB"/>
        </w:rPr>
      </w:pPr>
    </w:p>
    <w:p w14:paraId="3BF66EBB" w14:textId="6599346C" w:rsidR="00807AA1" w:rsidRPr="00D2798E" w:rsidRDefault="00807AA1" w:rsidP="00D74A01">
      <w:pPr>
        <w:pStyle w:val="Heading2"/>
        <w:rPr>
          <w:lang w:val="en-GB"/>
        </w:rPr>
      </w:pPr>
      <w:r w:rsidRPr="00D2798E">
        <w:rPr>
          <w:lang w:val="en-GB"/>
        </w:rPr>
        <w:t xml:space="preserve">The JCC calls </w:t>
      </w:r>
      <w:r w:rsidR="008F2706" w:rsidRPr="00D2798E">
        <w:rPr>
          <w:lang w:val="en-GB"/>
        </w:rPr>
        <w:t xml:space="preserve">on the Montenegrin authorities </w:t>
      </w:r>
      <w:r w:rsidR="00194F6F" w:rsidRPr="00D2798E">
        <w:rPr>
          <w:lang w:val="en-GB"/>
        </w:rPr>
        <w:t xml:space="preserve">to swiftly fulfil the </w:t>
      </w:r>
      <w:r w:rsidR="00C02BCB">
        <w:rPr>
          <w:lang w:val="en-GB"/>
        </w:rPr>
        <w:t>three</w:t>
      </w:r>
      <w:r w:rsidR="00194F6F" w:rsidRPr="00D2798E">
        <w:rPr>
          <w:lang w:val="en-GB"/>
        </w:rPr>
        <w:t xml:space="preserve"> Chapter 19 benchmarks by strengthening inter‑institutional coordination and ensuring the continued, meaningful involvement of social partners </w:t>
      </w:r>
      <w:r w:rsidR="00791058" w:rsidRPr="00D2798E">
        <w:rPr>
          <w:lang w:val="en-GB"/>
        </w:rPr>
        <w:t xml:space="preserve">and relevant CSOs </w:t>
      </w:r>
      <w:r w:rsidR="00194F6F" w:rsidRPr="00D2798E">
        <w:rPr>
          <w:lang w:val="en-GB"/>
        </w:rPr>
        <w:t>through a participatory Chapter 19 working group.</w:t>
      </w:r>
    </w:p>
    <w:p w14:paraId="1EF28890" w14:textId="77777777" w:rsidR="00807AA1" w:rsidRPr="00D2798E" w:rsidRDefault="00807AA1" w:rsidP="00807AA1">
      <w:pPr>
        <w:pStyle w:val="Heading2"/>
        <w:numPr>
          <w:ilvl w:val="0"/>
          <w:numId w:val="0"/>
        </w:numPr>
        <w:ind w:left="567"/>
        <w:rPr>
          <w:lang w:val="en-GB"/>
        </w:rPr>
      </w:pPr>
    </w:p>
    <w:p w14:paraId="7161562B" w14:textId="417D0341" w:rsidR="00B429BA" w:rsidRPr="00D2798E" w:rsidRDefault="00F6429E" w:rsidP="00D74A01">
      <w:pPr>
        <w:pStyle w:val="Heading2"/>
        <w:rPr>
          <w:lang w:val="en-GB"/>
        </w:rPr>
      </w:pPr>
      <w:r w:rsidRPr="00D2798E">
        <w:rPr>
          <w:lang w:val="en-GB"/>
        </w:rPr>
        <w:t>The JCC calls on the Montenegrin authorities</w:t>
      </w:r>
      <w:r w:rsidR="00B429BA" w:rsidRPr="00D2798E">
        <w:rPr>
          <w:lang w:val="en-GB"/>
        </w:rPr>
        <w:t xml:space="preserve"> </w:t>
      </w:r>
      <w:r w:rsidR="00684504">
        <w:rPr>
          <w:lang w:val="en-GB"/>
        </w:rPr>
        <w:t>to further reinforce efforts</w:t>
      </w:r>
      <w:r w:rsidR="00516EE9" w:rsidRPr="00D2798E">
        <w:rPr>
          <w:lang w:val="en-GB"/>
        </w:rPr>
        <w:t xml:space="preserve"> to</w:t>
      </w:r>
      <w:r w:rsidR="00B429BA" w:rsidRPr="00D2798E">
        <w:rPr>
          <w:lang w:val="en-GB"/>
        </w:rPr>
        <w:t>:</w:t>
      </w:r>
    </w:p>
    <w:p w14:paraId="3889957A" w14:textId="348D168F" w:rsidR="00516EE9" w:rsidRPr="00D2798E" w:rsidRDefault="00F6429E" w:rsidP="0072539C">
      <w:pPr>
        <w:pStyle w:val="Heading2"/>
        <w:numPr>
          <w:ilvl w:val="0"/>
          <w:numId w:val="22"/>
        </w:numPr>
        <w:rPr>
          <w:lang w:val="en-GB"/>
        </w:rPr>
      </w:pPr>
      <w:r w:rsidRPr="00D2798E">
        <w:rPr>
          <w:b/>
          <w:bCs/>
          <w:lang w:val="en-GB"/>
        </w:rPr>
        <w:t>strengthen the implementation and monitoring of employment and social inclusion policies</w:t>
      </w:r>
      <w:r w:rsidRPr="00D2798E">
        <w:rPr>
          <w:lang w:val="en-GB"/>
        </w:rPr>
        <w:t xml:space="preserve"> by improving inter‑institutional coordination, establishing clear outcome‑based indicators and ensuring systematic data collection</w:t>
      </w:r>
      <w:r w:rsidR="00516EE9" w:rsidRPr="00D2798E">
        <w:rPr>
          <w:lang w:val="en-GB"/>
        </w:rPr>
        <w:t>;</w:t>
      </w:r>
    </w:p>
    <w:p w14:paraId="5F0B850C" w14:textId="77777777" w:rsidR="00534FEA" w:rsidRPr="00D2798E" w:rsidRDefault="00014766" w:rsidP="0072539C">
      <w:pPr>
        <w:pStyle w:val="Heading2"/>
        <w:numPr>
          <w:ilvl w:val="0"/>
          <w:numId w:val="22"/>
        </w:numPr>
        <w:rPr>
          <w:lang w:val="en-GB"/>
        </w:rPr>
      </w:pPr>
      <w:r w:rsidRPr="00D2798E">
        <w:rPr>
          <w:b/>
          <w:bCs/>
          <w:lang w:val="en-GB"/>
        </w:rPr>
        <w:t xml:space="preserve">strengthen </w:t>
      </w:r>
      <w:r w:rsidR="00B8555D" w:rsidRPr="00D2798E">
        <w:rPr>
          <w:b/>
          <w:bCs/>
          <w:lang w:val="en-GB"/>
        </w:rPr>
        <w:t xml:space="preserve">the Employment Agency and </w:t>
      </w:r>
      <w:r w:rsidR="00534FEA" w:rsidRPr="00D2798E">
        <w:rPr>
          <w:b/>
          <w:bCs/>
          <w:lang w:val="en-GB"/>
        </w:rPr>
        <w:t xml:space="preserve">implement </w:t>
      </w:r>
      <w:r w:rsidRPr="00D2798E">
        <w:rPr>
          <w:b/>
          <w:bCs/>
          <w:lang w:val="en-GB"/>
        </w:rPr>
        <w:t xml:space="preserve">active labour market </w:t>
      </w:r>
      <w:r w:rsidR="00A06878" w:rsidRPr="00D2798E">
        <w:rPr>
          <w:b/>
          <w:bCs/>
          <w:lang w:val="en-GB"/>
        </w:rPr>
        <w:t>measures</w:t>
      </w:r>
      <w:r w:rsidRPr="00D2798E">
        <w:rPr>
          <w:lang w:val="en-GB"/>
        </w:rPr>
        <w:t>, particularly for young people, women and vulnerable groups</w:t>
      </w:r>
      <w:r w:rsidR="00534FEA" w:rsidRPr="00D2798E">
        <w:rPr>
          <w:lang w:val="en-GB"/>
        </w:rPr>
        <w:t>;</w:t>
      </w:r>
    </w:p>
    <w:p w14:paraId="3CDDF7C8" w14:textId="4DED9AB6" w:rsidR="00F6429E" w:rsidRPr="00D2798E" w:rsidRDefault="00014766" w:rsidP="0072539C">
      <w:pPr>
        <w:pStyle w:val="Heading2"/>
        <w:numPr>
          <w:ilvl w:val="0"/>
          <w:numId w:val="22"/>
        </w:numPr>
        <w:rPr>
          <w:lang w:val="en-GB"/>
        </w:rPr>
      </w:pPr>
      <w:r w:rsidRPr="00D2798E">
        <w:rPr>
          <w:lang w:val="en-GB"/>
        </w:rPr>
        <w:t>prepar</w:t>
      </w:r>
      <w:r w:rsidR="00534FEA" w:rsidRPr="00D2798E">
        <w:rPr>
          <w:lang w:val="en-GB"/>
        </w:rPr>
        <w:t>e</w:t>
      </w:r>
      <w:r w:rsidRPr="00D2798E">
        <w:rPr>
          <w:lang w:val="en-GB"/>
        </w:rPr>
        <w:t xml:space="preserve"> the </w:t>
      </w:r>
      <w:r w:rsidRPr="00D2798E">
        <w:rPr>
          <w:b/>
          <w:bCs/>
          <w:lang w:val="en-GB"/>
        </w:rPr>
        <w:t>institutional framework for future participation in the European Social Fund Plus</w:t>
      </w:r>
      <w:r w:rsidRPr="00D2798E">
        <w:rPr>
          <w:lang w:val="en-GB"/>
        </w:rPr>
        <w:t xml:space="preserve"> (ESF+).</w:t>
      </w:r>
    </w:p>
    <w:p w14:paraId="1F0F55EA" w14:textId="77777777" w:rsidR="00B13E04" w:rsidRPr="00D2798E" w:rsidRDefault="00B13E04" w:rsidP="00B13E04">
      <w:pPr>
        <w:rPr>
          <w:lang w:val="en-GB"/>
        </w:rPr>
      </w:pPr>
    </w:p>
    <w:p w14:paraId="491FBFED" w14:textId="2305E61E" w:rsidR="00F6429E" w:rsidRPr="00D2798E" w:rsidRDefault="00B13E04" w:rsidP="00D74A01">
      <w:pPr>
        <w:pStyle w:val="Heading2"/>
        <w:rPr>
          <w:lang w:val="en-GB"/>
        </w:rPr>
      </w:pPr>
      <w:r w:rsidRPr="00D2798E">
        <w:rPr>
          <w:lang w:val="en-GB"/>
        </w:rPr>
        <w:t xml:space="preserve">The JCC </w:t>
      </w:r>
      <w:r w:rsidR="00514E42" w:rsidRPr="00D2798E">
        <w:rPr>
          <w:lang w:val="en-GB"/>
        </w:rPr>
        <w:t xml:space="preserve">welcomes </w:t>
      </w:r>
      <w:r w:rsidR="005C595C" w:rsidRPr="00D2798E">
        <w:rPr>
          <w:lang w:val="en-GB"/>
        </w:rPr>
        <w:t xml:space="preserve">the adoption of </w:t>
      </w:r>
      <w:r w:rsidR="006A2E47">
        <w:rPr>
          <w:lang w:val="en-GB"/>
        </w:rPr>
        <w:t xml:space="preserve">the </w:t>
      </w:r>
      <w:r w:rsidR="005C595C" w:rsidRPr="00D2798E">
        <w:rPr>
          <w:lang w:val="en-GB"/>
        </w:rPr>
        <w:t xml:space="preserve">Action Plan on Labour Inspection and </w:t>
      </w:r>
      <w:r w:rsidRPr="00D2798E">
        <w:rPr>
          <w:lang w:val="en-GB"/>
        </w:rPr>
        <w:t xml:space="preserve">underlines the need to </w:t>
      </w:r>
      <w:r w:rsidRPr="00D2798E">
        <w:rPr>
          <w:b/>
          <w:bCs/>
          <w:lang w:val="en-GB"/>
        </w:rPr>
        <w:t>reinforce administrative and institutional capacity in the areas of labour inspection</w:t>
      </w:r>
      <w:r w:rsidR="006018DC" w:rsidRPr="00D2798E">
        <w:rPr>
          <w:b/>
          <w:bCs/>
          <w:lang w:val="en-GB"/>
        </w:rPr>
        <w:t xml:space="preserve"> and</w:t>
      </w:r>
      <w:r w:rsidRPr="00D2798E">
        <w:rPr>
          <w:b/>
          <w:bCs/>
          <w:lang w:val="en-GB"/>
        </w:rPr>
        <w:t xml:space="preserve"> </w:t>
      </w:r>
      <w:r w:rsidR="00675C51" w:rsidRPr="00D2798E">
        <w:rPr>
          <w:b/>
          <w:bCs/>
          <w:lang w:val="en-GB"/>
        </w:rPr>
        <w:t>Occupational Safety and Health (OSH)</w:t>
      </w:r>
      <w:r w:rsidR="00FD7210" w:rsidRPr="00D2798E">
        <w:rPr>
          <w:b/>
          <w:bCs/>
          <w:lang w:val="en-GB"/>
        </w:rPr>
        <w:t xml:space="preserve"> and OSH systems</w:t>
      </w:r>
      <w:r w:rsidRPr="00D2798E">
        <w:rPr>
          <w:lang w:val="en-GB"/>
        </w:rPr>
        <w:t xml:space="preserve"> </w:t>
      </w:r>
      <w:proofErr w:type="gramStart"/>
      <w:r w:rsidRPr="00D2798E">
        <w:rPr>
          <w:lang w:val="en-GB"/>
        </w:rPr>
        <w:t>in order to</w:t>
      </w:r>
      <w:proofErr w:type="gramEnd"/>
      <w:r w:rsidRPr="00D2798E">
        <w:rPr>
          <w:lang w:val="en-GB"/>
        </w:rPr>
        <w:t xml:space="preserve"> ensure effective enforcement of labour legislation and </w:t>
      </w:r>
      <w:r w:rsidR="008C4BB1" w:rsidRPr="00D2798E">
        <w:rPr>
          <w:lang w:val="en-GB"/>
        </w:rPr>
        <w:t>enforcement of</w:t>
      </w:r>
      <w:r w:rsidRPr="00D2798E">
        <w:rPr>
          <w:lang w:val="en-GB"/>
        </w:rPr>
        <w:t xml:space="preserve"> EU </w:t>
      </w:r>
      <w:r w:rsidRPr="00DC385E">
        <w:rPr>
          <w:i/>
          <w:iCs/>
          <w:lang w:val="en-GB"/>
        </w:rPr>
        <w:t>acquis</w:t>
      </w:r>
      <w:r w:rsidR="00E023F7" w:rsidRPr="00D2798E">
        <w:rPr>
          <w:lang w:val="en-GB"/>
        </w:rPr>
        <w:t xml:space="preserve"> on health and safety at work</w:t>
      </w:r>
      <w:r w:rsidRPr="00D2798E">
        <w:rPr>
          <w:lang w:val="en-GB"/>
        </w:rPr>
        <w:t>.</w:t>
      </w:r>
      <w:r w:rsidR="00007294" w:rsidRPr="00007294">
        <w:t xml:space="preserve"> </w:t>
      </w:r>
      <w:r w:rsidR="00007294">
        <w:rPr>
          <w:lang w:val="en-GB"/>
        </w:rPr>
        <w:t>In that context, t</w:t>
      </w:r>
      <w:r w:rsidR="00007294" w:rsidRPr="00007294">
        <w:rPr>
          <w:lang w:val="en-GB"/>
        </w:rPr>
        <w:t>he J</w:t>
      </w:r>
      <w:r w:rsidR="00007294">
        <w:rPr>
          <w:lang w:val="en-GB"/>
        </w:rPr>
        <w:t>CC</w:t>
      </w:r>
      <w:r w:rsidR="00007294" w:rsidRPr="00007294">
        <w:rPr>
          <w:lang w:val="en-GB"/>
        </w:rPr>
        <w:t xml:space="preserve"> </w:t>
      </w:r>
      <w:r w:rsidR="00586400">
        <w:rPr>
          <w:lang w:val="en-GB"/>
        </w:rPr>
        <w:t xml:space="preserve">calls </w:t>
      </w:r>
      <w:r w:rsidR="00007294" w:rsidRPr="00007294">
        <w:rPr>
          <w:lang w:val="en-GB"/>
        </w:rPr>
        <w:t>on the Montenegr</w:t>
      </w:r>
      <w:r w:rsidR="00586400">
        <w:rPr>
          <w:lang w:val="en-GB"/>
        </w:rPr>
        <w:t>in government</w:t>
      </w:r>
      <w:r w:rsidR="00007294" w:rsidRPr="00007294">
        <w:rPr>
          <w:lang w:val="en-GB"/>
        </w:rPr>
        <w:t xml:space="preserve"> to urgently designate a competent reference body responsible for the recognition and systematic monitoring of occupational diseases, in line with EU standards.</w:t>
      </w:r>
    </w:p>
    <w:p w14:paraId="0FBB35EA" w14:textId="77777777" w:rsidR="00B13E04" w:rsidRPr="00D2798E" w:rsidRDefault="00B13E04" w:rsidP="00B13E04">
      <w:pPr>
        <w:rPr>
          <w:lang w:val="en-GB"/>
        </w:rPr>
      </w:pPr>
    </w:p>
    <w:p w14:paraId="5C113FE0" w14:textId="787473B4" w:rsidR="005E2102" w:rsidRPr="00D2798E" w:rsidRDefault="001C3E52" w:rsidP="00D74A01">
      <w:pPr>
        <w:pStyle w:val="Heading2"/>
        <w:rPr>
          <w:lang w:val="en-GB"/>
        </w:rPr>
      </w:pPr>
      <w:r w:rsidRPr="001C3E52">
        <w:rPr>
          <w:lang w:val="en-GB"/>
        </w:rPr>
        <w:t xml:space="preserve">The JCC expresses serious concern over the prolonged delays in the work of the socio-medical commissions in the field of </w:t>
      </w:r>
      <w:r w:rsidRPr="00714651">
        <w:rPr>
          <w:b/>
          <w:bCs/>
          <w:lang w:val="en-GB"/>
        </w:rPr>
        <w:t>social protection</w:t>
      </w:r>
      <w:r w:rsidRPr="001C3E52">
        <w:rPr>
          <w:lang w:val="en-GB"/>
        </w:rPr>
        <w:t xml:space="preserve">, whose findings and opinions are a prerequisite for decisions on entitlement to material benefits and related rights across various areas of life. This months-long standstill seriously jeopardizes the legal and social security of numerous vulnerable groups and beneficiaries of social protection rights, and negatively affects the stability of income, and the livelihoods of individuals and families. For this reason, the JCC calls on the competent institutions </w:t>
      </w:r>
      <w:r w:rsidRPr="00714651">
        <w:rPr>
          <w:b/>
          <w:bCs/>
          <w:lang w:val="en-GB"/>
        </w:rPr>
        <w:t>to ensure regular, timely, and unhindered access to rights</w:t>
      </w:r>
      <w:r w:rsidRPr="001C3E52">
        <w:rPr>
          <w:lang w:val="en-GB"/>
        </w:rPr>
        <w:t xml:space="preserve">, as well as action </w:t>
      </w:r>
      <w:r w:rsidRPr="00714651">
        <w:rPr>
          <w:b/>
          <w:bCs/>
          <w:lang w:val="en-GB"/>
        </w:rPr>
        <w:t>within the legally prescribed deadlines</w:t>
      </w:r>
      <w:r w:rsidRPr="001C3E52">
        <w:rPr>
          <w:lang w:val="en-GB"/>
        </w:rPr>
        <w:t>.</w:t>
      </w:r>
    </w:p>
    <w:p w14:paraId="68457E98" w14:textId="77777777" w:rsidR="005E2102" w:rsidRPr="00D2798E" w:rsidRDefault="005E2102" w:rsidP="005E2102">
      <w:pPr>
        <w:rPr>
          <w:lang w:val="en-GB"/>
        </w:rPr>
      </w:pPr>
    </w:p>
    <w:p w14:paraId="34719BCE" w14:textId="7AFC75A4" w:rsidR="00BB5BF9" w:rsidRPr="00D2798E" w:rsidRDefault="00AC445A" w:rsidP="00D74A01">
      <w:pPr>
        <w:pStyle w:val="Heading2"/>
        <w:rPr>
          <w:lang w:val="en-GB"/>
        </w:rPr>
      </w:pPr>
      <w:r w:rsidRPr="00D2798E">
        <w:rPr>
          <w:lang w:val="en-GB"/>
        </w:rPr>
        <w:t>The JCC welcomes the launch of the process to amend key social policy laws, with a view to strengthening fairness and addressing existing shortcomings and potential misuse</w:t>
      </w:r>
      <w:r w:rsidR="00C74131">
        <w:rPr>
          <w:lang w:val="en-GB"/>
        </w:rPr>
        <w:t xml:space="preserve"> </w:t>
      </w:r>
      <w:r w:rsidR="00C74131" w:rsidRPr="00C74131">
        <w:rPr>
          <w:lang w:val="en-GB"/>
        </w:rPr>
        <w:t>and calls on the Montenegrin institutions to more adequately involve civil society, especially the representatives elected to the working groups, throughout all amendments that are forwarded for further procedure and adoption</w:t>
      </w:r>
      <w:r w:rsidRPr="00D2798E">
        <w:rPr>
          <w:lang w:val="en-GB"/>
        </w:rPr>
        <w:t>.</w:t>
      </w:r>
      <w:r w:rsidR="002E30C5" w:rsidRPr="00D2798E">
        <w:rPr>
          <w:lang w:val="en-GB"/>
        </w:rPr>
        <w:t xml:space="preserve"> The JCC invites the Montenegrin Government to accelerate work, in close cooperation with the Social Council, towards legislative alignment with the EU </w:t>
      </w:r>
      <w:r w:rsidR="002E30C5" w:rsidRPr="00D2798E">
        <w:rPr>
          <w:i/>
          <w:iCs/>
          <w:lang w:val="en-GB"/>
        </w:rPr>
        <w:t>acquis</w:t>
      </w:r>
      <w:r w:rsidR="002E30C5" w:rsidRPr="00D2798E">
        <w:rPr>
          <w:lang w:val="en-GB"/>
        </w:rPr>
        <w:t xml:space="preserve"> </w:t>
      </w:r>
      <w:proofErr w:type="gramStart"/>
      <w:r w:rsidR="002E30C5" w:rsidRPr="00D2798E">
        <w:rPr>
          <w:lang w:val="en-GB"/>
        </w:rPr>
        <w:t>in the area of</w:t>
      </w:r>
      <w:proofErr w:type="gramEnd"/>
      <w:r w:rsidR="002E30C5" w:rsidRPr="00D2798E">
        <w:rPr>
          <w:lang w:val="en-GB"/>
        </w:rPr>
        <w:t xml:space="preserve"> </w:t>
      </w:r>
      <w:r w:rsidR="00BB34F9" w:rsidRPr="00BB34F9">
        <w:rPr>
          <w:b/>
          <w:bCs/>
          <w:lang w:val="en-GB"/>
        </w:rPr>
        <w:t>labour, occupational health and safety</w:t>
      </w:r>
      <w:r w:rsidR="001001FC">
        <w:rPr>
          <w:b/>
          <w:bCs/>
          <w:lang w:val="en-GB"/>
        </w:rPr>
        <w:t>,</w:t>
      </w:r>
      <w:r w:rsidR="002E30C5" w:rsidRPr="00D2798E">
        <w:rPr>
          <w:lang w:val="en-GB"/>
        </w:rPr>
        <w:t xml:space="preserve"> </w:t>
      </w:r>
      <w:r w:rsidR="002E30C5" w:rsidRPr="005F6C04">
        <w:rPr>
          <w:b/>
          <w:bCs/>
          <w:lang w:val="en-GB"/>
        </w:rPr>
        <w:t>gender equality</w:t>
      </w:r>
      <w:r w:rsidR="00A26B83">
        <w:rPr>
          <w:b/>
          <w:bCs/>
          <w:lang w:val="en-GB"/>
        </w:rPr>
        <w:t xml:space="preserve">, </w:t>
      </w:r>
      <w:r w:rsidR="002E30C5" w:rsidRPr="005F6C04">
        <w:rPr>
          <w:b/>
          <w:bCs/>
          <w:lang w:val="en-GB"/>
        </w:rPr>
        <w:t>child protection</w:t>
      </w:r>
      <w:r w:rsidR="001001FC" w:rsidRPr="005F6C04">
        <w:rPr>
          <w:b/>
          <w:bCs/>
          <w:lang w:val="en-GB"/>
        </w:rPr>
        <w:t xml:space="preserve"> and anti-discrimination</w:t>
      </w:r>
      <w:r w:rsidR="002E30C5" w:rsidRPr="00D2798E">
        <w:rPr>
          <w:lang w:val="en-GB"/>
        </w:rPr>
        <w:t>.</w:t>
      </w:r>
    </w:p>
    <w:p w14:paraId="27569C67" w14:textId="77777777" w:rsidR="00BB5BF9" w:rsidRPr="00D2798E" w:rsidRDefault="00BB5BF9" w:rsidP="00BB5BF9">
      <w:pPr>
        <w:pStyle w:val="Heading2"/>
        <w:numPr>
          <w:ilvl w:val="0"/>
          <w:numId w:val="0"/>
        </w:numPr>
        <w:ind w:left="567"/>
        <w:rPr>
          <w:lang w:val="en-GB"/>
        </w:rPr>
      </w:pPr>
    </w:p>
    <w:p w14:paraId="3E135217" w14:textId="73A70C94" w:rsidR="00D70274" w:rsidRPr="00D2798E" w:rsidRDefault="00971698" w:rsidP="00D74A01">
      <w:pPr>
        <w:pStyle w:val="Heading2"/>
        <w:rPr>
          <w:lang w:val="en-GB"/>
        </w:rPr>
      </w:pPr>
      <w:r w:rsidRPr="00D2798E">
        <w:rPr>
          <w:lang w:val="en-GB"/>
        </w:rPr>
        <w:t>The JCC calls for the Montenegrin government to</w:t>
      </w:r>
      <w:r w:rsidRPr="00D2798E">
        <w:rPr>
          <w:b/>
          <w:bCs/>
          <w:lang w:val="en-GB"/>
        </w:rPr>
        <w:t xml:space="preserve"> promote tripartite social dialogue at all levels</w:t>
      </w:r>
      <w:r w:rsidRPr="00D2798E">
        <w:rPr>
          <w:lang w:val="en-GB"/>
        </w:rPr>
        <w:t xml:space="preserve">, including </w:t>
      </w:r>
      <w:r w:rsidRPr="00D2798E">
        <w:rPr>
          <w:b/>
          <w:bCs/>
          <w:lang w:val="en-GB"/>
        </w:rPr>
        <w:t>collective bargaining</w:t>
      </w:r>
      <w:r w:rsidRPr="00D2798E">
        <w:rPr>
          <w:lang w:val="en-GB"/>
        </w:rPr>
        <w:t xml:space="preserve"> in sectors that remain uncovered by collective agreements. The JCC invites the Montenegrin authorities to effectively consult the Social Council, the Chamber of Economy of Montenegro and all relevant stakeholders on all relevant </w:t>
      </w:r>
      <w:r w:rsidRPr="00D2798E">
        <w:rPr>
          <w:lang w:val="en-GB"/>
        </w:rPr>
        <w:lastRenderedPageBreak/>
        <w:t xml:space="preserve">new legislative acts and their amendments. Members of the JCC </w:t>
      </w:r>
      <w:r w:rsidR="00AC2919" w:rsidRPr="00D2798E">
        <w:rPr>
          <w:lang w:val="en-GB"/>
        </w:rPr>
        <w:t xml:space="preserve">once again </w:t>
      </w:r>
      <w:r w:rsidRPr="00D2798E">
        <w:rPr>
          <w:lang w:val="en-GB"/>
        </w:rPr>
        <w:t xml:space="preserve">stress that the social partners’ common agreements reached in the Social Council should be duly </w:t>
      </w:r>
      <w:proofErr w:type="gramStart"/>
      <w:r w:rsidRPr="00D2798E">
        <w:rPr>
          <w:lang w:val="en-GB"/>
        </w:rPr>
        <w:t>taken into account</w:t>
      </w:r>
      <w:proofErr w:type="gramEnd"/>
      <w:r w:rsidRPr="00D2798E">
        <w:rPr>
          <w:lang w:val="en-GB"/>
        </w:rPr>
        <w:t xml:space="preserve">, including when it comes to work arrangements, such as those stipulated in the </w:t>
      </w:r>
      <w:r w:rsidRPr="00D2798E">
        <w:rPr>
          <w:b/>
          <w:bCs/>
          <w:lang w:val="en-GB"/>
        </w:rPr>
        <w:t xml:space="preserve">Law on </w:t>
      </w:r>
      <w:r w:rsidR="00AD4D01">
        <w:rPr>
          <w:b/>
          <w:bCs/>
          <w:lang w:val="en-GB"/>
        </w:rPr>
        <w:t>I</w:t>
      </w:r>
      <w:r w:rsidRPr="00D2798E">
        <w:rPr>
          <w:b/>
          <w:bCs/>
          <w:lang w:val="en-GB"/>
        </w:rPr>
        <w:t xml:space="preserve">nternal </w:t>
      </w:r>
      <w:r w:rsidR="00AD4D01">
        <w:rPr>
          <w:b/>
          <w:bCs/>
          <w:lang w:val="en-GB"/>
        </w:rPr>
        <w:t>T</w:t>
      </w:r>
      <w:r w:rsidRPr="00D2798E">
        <w:rPr>
          <w:b/>
          <w:bCs/>
          <w:lang w:val="en-GB"/>
        </w:rPr>
        <w:t>rade</w:t>
      </w:r>
      <w:r w:rsidRPr="00D2798E">
        <w:rPr>
          <w:lang w:val="en-GB"/>
        </w:rPr>
        <w:t xml:space="preserve"> regarding work on Sunday.</w:t>
      </w:r>
    </w:p>
    <w:p w14:paraId="06411107" w14:textId="77777777" w:rsidR="00D70274" w:rsidRPr="00D2798E" w:rsidRDefault="00D70274" w:rsidP="00D46265">
      <w:pPr>
        <w:rPr>
          <w:lang w:val="en-GB"/>
        </w:rPr>
      </w:pPr>
    </w:p>
    <w:p w14:paraId="651564CA" w14:textId="308F5CDF" w:rsidR="00B31157" w:rsidRPr="00D2798E" w:rsidRDefault="00971698" w:rsidP="00BA3C6F">
      <w:pPr>
        <w:pStyle w:val="Heading2"/>
        <w:rPr>
          <w:lang w:val="en-GB"/>
        </w:rPr>
      </w:pPr>
      <w:r w:rsidRPr="00D2798E">
        <w:rPr>
          <w:lang w:val="en-GB"/>
        </w:rPr>
        <w:t xml:space="preserve">The JCC </w:t>
      </w:r>
      <w:r w:rsidR="000859E0" w:rsidRPr="00D2798E">
        <w:rPr>
          <w:lang w:val="en-GB"/>
        </w:rPr>
        <w:t>repeats its call to</w:t>
      </w:r>
      <w:r w:rsidRPr="00D2798E">
        <w:rPr>
          <w:lang w:val="en-GB"/>
        </w:rPr>
        <w:t xml:space="preserve"> the Montenegrin Government to amend all relevant legislation in order to </w:t>
      </w:r>
      <w:r w:rsidRPr="00D2798E">
        <w:rPr>
          <w:b/>
          <w:bCs/>
          <w:lang w:val="en-GB"/>
        </w:rPr>
        <w:t>clearly define the exception provision for representatives of the social partners and civil society organisations who are members of the working groups and other bodies</w:t>
      </w:r>
      <w:r w:rsidRPr="00D2798E">
        <w:rPr>
          <w:lang w:val="en-GB"/>
        </w:rPr>
        <w:t>, as well as management boards, from being treated as public officials and thus avoid any future misinterpretations.</w:t>
      </w:r>
    </w:p>
    <w:p w14:paraId="28D03727" w14:textId="77777777" w:rsidR="00B31157" w:rsidRPr="00D2798E" w:rsidRDefault="00B31157" w:rsidP="00B31157">
      <w:pPr>
        <w:rPr>
          <w:lang w:val="en-GB"/>
        </w:rPr>
      </w:pPr>
    </w:p>
    <w:p w14:paraId="409EB982" w14:textId="28BF43F5" w:rsidR="00716E98" w:rsidRPr="00D2798E" w:rsidRDefault="00EE4B0B" w:rsidP="00425D4E">
      <w:pPr>
        <w:pStyle w:val="Heading2"/>
        <w:rPr>
          <w:lang w:val="en-GB"/>
        </w:rPr>
      </w:pPr>
      <w:r w:rsidRPr="00D2798E">
        <w:rPr>
          <w:lang w:val="en-GB"/>
        </w:rPr>
        <w:t>The JCC stresses the need to intensify efforts to combat discrimination and social exclusion of vulnerable groups</w:t>
      </w:r>
      <w:r w:rsidR="000634B3" w:rsidRPr="00D2798E">
        <w:rPr>
          <w:lang w:val="en-GB"/>
        </w:rPr>
        <w:t xml:space="preserve"> and minorities </w:t>
      </w:r>
      <w:r w:rsidRPr="00D2798E">
        <w:rPr>
          <w:lang w:val="en-GB"/>
        </w:rPr>
        <w:t>by ensuring effective implementation of existing strategies, adequate funding and concrete measures to improve access to education, health care, employment</w:t>
      </w:r>
      <w:r w:rsidR="00B46BAF">
        <w:rPr>
          <w:lang w:val="en-GB"/>
        </w:rPr>
        <w:t>, cultural rights</w:t>
      </w:r>
      <w:r w:rsidRPr="00D2798E">
        <w:rPr>
          <w:lang w:val="en-GB"/>
        </w:rPr>
        <w:t xml:space="preserve"> and protection from hate speech and hate‑motivated violence</w:t>
      </w:r>
      <w:r w:rsidR="00745F0E" w:rsidRPr="00D2798E">
        <w:rPr>
          <w:rStyle w:val="FootnoteReference"/>
          <w:lang w:val="en-GB"/>
        </w:rPr>
        <w:footnoteReference w:id="5"/>
      </w:r>
      <w:r w:rsidRPr="00D2798E">
        <w:rPr>
          <w:lang w:val="en-GB"/>
        </w:rPr>
        <w:t>.</w:t>
      </w:r>
    </w:p>
    <w:p w14:paraId="4F032926" w14:textId="77777777" w:rsidR="00E60A88" w:rsidRPr="00D2798E" w:rsidRDefault="00E60A88" w:rsidP="00E60A88">
      <w:pPr>
        <w:rPr>
          <w:lang w:val="en-GB"/>
        </w:rPr>
      </w:pPr>
    </w:p>
    <w:p w14:paraId="28D3C9A4" w14:textId="6DB03A5F" w:rsidR="00E60A88" w:rsidRPr="00D2798E" w:rsidRDefault="00E60A88" w:rsidP="00E60A88">
      <w:pPr>
        <w:pStyle w:val="Heading2"/>
        <w:rPr>
          <w:lang w:val="en-GB"/>
        </w:rPr>
      </w:pPr>
      <w:r w:rsidRPr="00D2798E">
        <w:rPr>
          <w:lang w:val="en-GB"/>
        </w:rPr>
        <w:t xml:space="preserve">The JCC calls on the Montenegrin authorities to ensure the full institutional, financial and </w:t>
      </w:r>
      <w:r w:rsidRPr="00D2798E">
        <w:rPr>
          <w:b/>
          <w:bCs/>
          <w:lang w:val="en-GB"/>
        </w:rPr>
        <w:t>operational independence of the Protector of Human Rights and Freedoms (Ombudsman)</w:t>
      </w:r>
      <w:r w:rsidRPr="00D2798E">
        <w:rPr>
          <w:lang w:val="en-GB"/>
        </w:rPr>
        <w:t>, notably with regard to staff recruitment and budgetary autonomy, in line with European standards for equality bodies, so as to strengthen the effective protection against discrimination and the promotion of human rights for all</w:t>
      </w:r>
      <w:r w:rsidR="008D43BD" w:rsidRPr="00D2798E">
        <w:rPr>
          <w:rStyle w:val="FootnoteReference"/>
          <w:lang w:val="en-GB"/>
        </w:rPr>
        <w:footnoteReference w:id="6"/>
      </w:r>
      <w:r w:rsidRPr="00D2798E">
        <w:rPr>
          <w:lang w:val="en-GB"/>
        </w:rPr>
        <w:t>.</w:t>
      </w:r>
    </w:p>
    <w:p w14:paraId="243F8293" w14:textId="77777777" w:rsidR="00FC0CE7" w:rsidRPr="00D2798E" w:rsidRDefault="00FC0CE7" w:rsidP="009250FD">
      <w:pPr>
        <w:pStyle w:val="Heading1"/>
        <w:numPr>
          <w:ilvl w:val="0"/>
          <w:numId w:val="0"/>
        </w:numPr>
        <w:rPr>
          <w:lang w:val="en-GB"/>
        </w:rPr>
      </w:pPr>
    </w:p>
    <w:p w14:paraId="1A99D671" w14:textId="4C710B3A" w:rsidR="00623558" w:rsidRPr="00D2798E" w:rsidRDefault="00CE1922" w:rsidP="008C18F9">
      <w:pPr>
        <w:pStyle w:val="Heading1"/>
        <w:keepNext/>
        <w:rPr>
          <w:b/>
          <w:lang w:val="en-GB"/>
        </w:rPr>
      </w:pPr>
      <w:bookmarkStart w:id="2" w:name="_Hlk190428739"/>
      <w:bookmarkStart w:id="3" w:name="_Hlk190428669"/>
      <w:r w:rsidRPr="00D2798E">
        <w:rPr>
          <w:b/>
          <w:lang w:val="en-GB"/>
        </w:rPr>
        <w:t xml:space="preserve">Coordination of Structural Instruments and preparations for the next </w:t>
      </w:r>
      <w:r w:rsidR="0029714D">
        <w:rPr>
          <w:b/>
          <w:lang w:val="en-GB"/>
        </w:rPr>
        <w:t>m</w:t>
      </w:r>
      <w:r w:rsidRPr="00D2798E">
        <w:rPr>
          <w:b/>
          <w:lang w:val="en-GB"/>
        </w:rPr>
        <w:t xml:space="preserve">ultiannual </w:t>
      </w:r>
      <w:r w:rsidR="0029714D">
        <w:rPr>
          <w:b/>
          <w:lang w:val="en-GB"/>
        </w:rPr>
        <w:t>f</w:t>
      </w:r>
      <w:r w:rsidRPr="00D2798E">
        <w:rPr>
          <w:b/>
          <w:lang w:val="en-GB"/>
        </w:rPr>
        <w:t xml:space="preserve">inancial </w:t>
      </w:r>
      <w:r w:rsidR="0029714D">
        <w:rPr>
          <w:b/>
          <w:lang w:val="en-GB"/>
        </w:rPr>
        <w:t>f</w:t>
      </w:r>
      <w:r w:rsidRPr="00D2798E">
        <w:rPr>
          <w:b/>
          <w:lang w:val="en-GB"/>
        </w:rPr>
        <w:t>ramework (MFF)</w:t>
      </w:r>
    </w:p>
    <w:p w14:paraId="27181EEB" w14:textId="77777777" w:rsidR="00CE1922" w:rsidRPr="00D2798E" w:rsidRDefault="00CE1922" w:rsidP="004261B8">
      <w:pPr>
        <w:pStyle w:val="ListParagraph"/>
        <w:ind w:left="927"/>
        <w:rPr>
          <w:lang w:val="en-GB"/>
        </w:rPr>
      </w:pPr>
    </w:p>
    <w:p w14:paraId="7CD0EAB2" w14:textId="1C79149E" w:rsidR="00CE1922" w:rsidRPr="00D2798E" w:rsidRDefault="0029238D" w:rsidP="00975BC7">
      <w:pPr>
        <w:pStyle w:val="Heading2"/>
        <w:rPr>
          <w:lang w:val="en-GB"/>
        </w:rPr>
      </w:pPr>
      <w:r w:rsidRPr="00D2798E">
        <w:rPr>
          <w:lang w:val="en-GB"/>
        </w:rPr>
        <w:t xml:space="preserve">The JCC calls on the Montenegrin authorities to </w:t>
      </w:r>
      <w:r w:rsidRPr="00D2798E">
        <w:rPr>
          <w:b/>
          <w:bCs/>
          <w:lang w:val="en-GB"/>
        </w:rPr>
        <w:t xml:space="preserve">further strengthen coordination mechanisms for </w:t>
      </w:r>
      <w:r w:rsidR="007C6209" w:rsidRPr="00D2798E">
        <w:rPr>
          <w:b/>
          <w:bCs/>
          <w:lang w:val="en-GB"/>
        </w:rPr>
        <w:t>EU</w:t>
      </w:r>
      <w:r w:rsidR="00A41977" w:rsidRPr="00D2798E">
        <w:rPr>
          <w:b/>
          <w:bCs/>
          <w:lang w:val="en-GB"/>
        </w:rPr>
        <w:t xml:space="preserve"> </w:t>
      </w:r>
      <w:r w:rsidR="007C6209" w:rsidRPr="00D2798E">
        <w:rPr>
          <w:b/>
          <w:bCs/>
          <w:lang w:val="en-GB"/>
        </w:rPr>
        <w:t>f</w:t>
      </w:r>
      <w:r w:rsidRPr="00D2798E">
        <w:rPr>
          <w:b/>
          <w:bCs/>
          <w:lang w:val="en-GB"/>
        </w:rPr>
        <w:t>unds</w:t>
      </w:r>
      <w:r w:rsidRPr="00D2798E">
        <w:rPr>
          <w:lang w:val="en-GB"/>
        </w:rPr>
        <w:t xml:space="preserve">, including clear allocation of responsibilities and effective inter‑institutional cooperation, </w:t>
      </w:r>
      <w:proofErr w:type="gramStart"/>
      <w:r w:rsidRPr="00D2798E">
        <w:rPr>
          <w:lang w:val="en-GB"/>
        </w:rPr>
        <w:t>in order to</w:t>
      </w:r>
      <w:proofErr w:type="gramEnd"/>
      <w:r w:rsidRPr="00D2798E">
        <w:rPr>
          <w:lang w:val="en-GB"/>
        </w:rPr>
        <w:t xml:space="preserve"> </w:t>
      </w:r>
      <w:r w:rsidRPr="00D2798E">
        <w:rPr>
          <w:b/>
          <w:bCs/>
          <w:lang w:val="en-GB"/>
        </w:rPr>
        <w:t>improve planning, programming and implementation</w:t>
      </w:r>
      <w:r w:rsidRPr="00D2798E">
        <w:rPr>
          <w:lang w:val="en-GB"/>
        </w:rPr>
        <w:t xml:space="preserve"> of </w:t>
      </w:r>
      <w:r w:rsidR="00DA2399" w:rsidRPr="00D2798E">
        <w:rPr>
          <w:lang w:val="en-GB"/>
        </w:rPr>
        <w:t>Instrument for Pre-accession (</w:t>
      </w:r>
      <w:r w:rsidRPr="00D2798E">
        <w:rPr>
          <w:lang w:val="en-GB"/>
        </w:rPr>
        <w:t>IPA</w:t>
      </w:r>
      <w:r w:rsidR="00DA2399" w:rsidRPr="00D2798E">
        <w:rPr>
          <w:lang w:val="en-GB"/>
        </w:rPr>
        <w:t>)</w:t>
      </w:r>
      <w:r w:rsidRPr="00D2798E">
        <w:rPr>
          <w:lang w:val="en-GB"/>
        </w:rPr>
        <w:t xml:space="preserve"> assistance and to prepare for future participation in </w:t>
      </w:r>
      <w:r w:rsidR="007C6209" w:rsidRPr="00D2798E">
        <w:rPr>
          <w:lang w:val="en-GB"/>
        </w:rPr>
        <w:t>European Structural and Investment Funds</w:t>
      </w:r>
      <w:r w:rsidRPr="00D2798E">
        <w:rPr>
          <w:lang w:val="en-GB"/>
        </w:rPr>
        <w:t>.</w:t>
      </w:r>
    </w:p>
    <w:p w14:paraId="50F58B30" w14:textId="77777777" w:rsidR="0029238D" w:rsidRPr="00D2798E" w:rsidRDefault="0029238D" w:rsidP="0029238D">
      <w:pPr>
        <w:rPr>
          <w:lang w:val="en-GB"/>
        </w:rPr>
      </w:pPr>
    </w:p>
    <w:p w14:paraId="772E65B0" w14:textId="1CD5025F" w:rsidR="0029238D" w:rsidRPr="00D2798E" w:rsidRDefault="00D6146E" w:rsidP="0029238D">
      <w:pPr>
        <w:pStyle w:val="Heading2"/>
        <w:rPr>
          <w:lang w:val="en-GB"/>
        </w:rPr>
      </w:pPr>
      <w:r w:rsidRPr="00D2798E">
        <w:rPr>
          <w:lang w:val="en-GB"/>
        </w:rPr>
        <w:t xml:space="preserve">The JCC underlines the importance of </w:t>
      </w:r>
      <w:r w:rsidRPr="00D2798E">
        <w:rPr>
          <w:b/>
          <w:bCs/>
          <w:lang w:val="en-GB"/>
        </w:rPr>
        <w:t>reinforcing administrative capacity at central</w:t>
      </w:r>
      <w:r w:rsidR="00F556E7" w:rsidRPr="00D2798E">
        <w:rPr>
          <w:b/>
          <w:bCs/>
          <w:lang w:val="en-GB"/>
        </w:rPr>
        <w:t>, local</w:t>
      </w:r>
      <w:r w:rsidRPr="00D2798E">
        <w:rPr>
          <w:b/>
          <w:bCs/>
          <w:lang w:val="en-GB"/>
        </w:rPr>
        <w:t xml:space="preserve"> and sectoral levels</w:t>
      </w:r>
      <w:r w:rsidRPr="00D2798E">
        <w:rPr>
          <w:lang w:val="en-GB"/>
        </w:rPr>
        <w:t xml:space="preserve">, notably through staff retention, targeted training and continuity of expertise, to </w:t>
      </w:r>
      <w:r w:rsidRPr="00D2798E">
        <w:rPr>
          <w:b/>
          <w:bCs/>
          <w:lang w:val="en-GB"/>
        </w:rPr>
        <w:t>ensure effective absorption of EU funds</w:t>
      </w:r>
      <w:r w:rsidRPr="00D2798E">
        <w:rPr>
          <w:lang w:val="en-GB"/>
        </w:rPr>
        <w:t xml:space="preserve"> and readiness for the requirements of the next </w:t>
      </w:r>
      <w:r w:rsidR="00AD5136">
        <w:rPr>
          <w:lang w:val="en-GB"/>
        </w:rPr>
        <w:t>m</w:t>
      </w:r>
      <w:r w:rsidRPr="00D2798E">
        <w:rPr>
          <w:lang w:val="en-GB"/>
        </w:rPr>
        <w:t xml:space="preserve">ultiannual </w:t>
      </w:r>
      <w:r w:rsidR="00AD5136">
        <w:rPr>
          <w:lang w:val="en-GB"/>
        </w:rPr>
        <w:t>f</w:t>
      </w:r>
      <w:r w:rsidRPr="00D2798E">
        <w:rPr>
          <w:lang w:val="en-GB"/>
        </w:rPr>
        <w:t xml:space="preserve">inancial </w:t>
      </w:r>
      <w:r w:rsidR="00AD5136">
        <w:rPr>
          <w:lang w:val="en-GB"/>
        </w:rPr>
        <w:t>f</w:t>
      </w:r>
      <w:r w:rsidRPr="00D2798E">
        <w:rPr>
          <w:lang w:val="en-GB"/>
        </w:rPr>
        <w:t>ramework.</w:t>
      </w:r>
    </w:p>
    <w:p w14:paraId="7EEDB829" w14:textId="77777777" w:rsidR="00F67033" w:rsidRPr="00D2798E" w:rsidRDefault="00F67033" w:rsidP="00F67033">
      <w:pPr>
        <w:rPr>
          <w:lang w:val="en-GB"/>
        </w:rPr>
      </w:pPr>
    </w:p>
    <w:p w14:paraId="3B9B8769" w14:textId="6D1235F6" w:rsidR="00F67033" w:rsidRPr="00D2798E" w:rsidRDefault="00E57967" w:rsidP="00F67033">
      <w:pPr>
        <w:pStyle w:val="Heading2"/>
        <w:rPr>
          <w:lang w:val="en-GB"/>
        </w:rPr>
      </w:pPr>
      <w:r w:rsidRPr="00D2798E">
        <w:rPr>
          <w:lang w:val="en-GB"/>
        </w:rPr>
        <w:t xml:space="preserve">The JCC stresses the need to </w:t>
      </w:r>
      <w:r w:rsidRPr="00D2798E">
        <w:rPr>
          <w:b/>
          <w:bCs/>
          <w:lang w:val="en-GB"/>
        </w:rPr>
        <w:t>enhance strategic, multi‑annual programming and project pipelines</w:t>
      </w:r>
      <w:r w:rsidRPr="00D2798E">
        <w:rPr>
          <w:lang w:val="en-GB"/>
        </w:rPr>
        <w:t xml:space="preserve"> aligned with EU policy priorities, including cohesion policy objectives, </w:t>
      </w:r>
      <w:proofErr w:type="gramStart"/>
      <w:r w:rsidRPr="00D2798E">
        <w:rPr>
          <w:lang w:val="en-GB"/>
        </w:rPr>
        <w:t>in order to</w:t>
      </w:r>
      <w:proofErr w:type="gramEnd"/>
      <w:r w:rsidRPr="00D2798E">
        <w:rPr>
          <w:lang w:val="en-GB"/>
        </w:rPr>
        <w:t xml:space="preserve"> maximise the impact of EU financial assistance and ensure timely and </w:t>
      </w:r>
      <w:r w:rsidR="0029714D">
        <w:rPr>
          <w:lang w:val="en-GB"/>
        </w:rPr>
        <w:t>proper</w:t>
      </w:r>
      <w:r w:rsidR="0029714D" w:rsidRPr="00D2798E">
        <w:rPr>
          <w:lang w:val="en-GB"/>
        </w:rPr>
        <w:t xml:space="preserve"> </w:t>
      </w:r>
      <w:r w:rsidRPr="00D2798E">
        <w:rPr>
          <w:lang w:val="en-GB"/>
        </w:rPr>
        <w:t>implementation of programmes.</w:t>
      </w:r>
      <w:r w:rsidR="006622AC" w:rsidRPr="00D2798E">
        <w:rPr>
          <w:lang w:val="en-GB"/>
        </w:rPr>
        <w:t xml:space="preserve"> It welcomes the public call for nominations of representatives of civil society organisations, including business associations, for participation in the </w:t>
      </w:r>
      <w:r w:rsidR="00B75DD6" w:rsidRPr="00D2798E">
        <w:rPr>
          <w:lang w:val="en-GB"/>
        </w:rPr>
        <w:t>w</w:t>
      </w:r>
      <w:r w:rsidR="006622AC" w:rsidRPr="00D2798E">
        <w:rPr>
          <w:lang w:val="en-GB"/>
        </w:rPr>
        <w:t>ork</w:t>
      </w:r>
      <w:r w:rsidR="00B75DD6" w:rsidRPr="00D2798E">
        <w:rPr>
          <w:lang w:val="en-GB"/>
        </w:rPr>
        <w:t>ing</w:t>
      </w:r>
      <w:r w:rsidR="006622AC" w:rsidRPr="00D2798E">
        <w:rPr>
          <w:lang w:val="en-GB"/>
        </w:rPr>
        <w:t xml:space="preserve"> </w:t>
      </w:r>
      <w:r w:rsidR="00B75DD6" w:rsidRPr="00D2798E">
        <w:rPr>
          <w:lang w:val="en-GB"/>
        </w:rPr>
        <w:t>g</w:t>
      </w:r>
      <w:r w:rsidR="006622AC" w:rsidRPr="00D2798E">
        <w:rPr>
          <w:lang w:val="en-GB"/>
        </w:rPr>
        <w:t xml:space="preserve">roups for the </w:t>
      </w:r>
      <w:r w:rsidR="00B75DD6" w:rsidRPr="00D2798E">
        <w:rPr>
          <w:lang w:val="en-GB"/>
        </w:rPr>
        <w:lastRenderedPageBreak/>
        <w:t>d</w:t>
      </w:r>
      <w:r w:rsidR="006622AC" w:rsidRPr="00D2798E">
        <w:rPr>
          <w:lang w:val="en-GB"/>
        </w:rPr>
        <w:t xml:space="preserve">evelopment of the </w:t>
      </w:r>
      <w:r w:rsidR="0029714D" w:rsidRPr="00D2798E">
        <w:rPr>
          <w:lang w:val="en-GB"/>
        </w:rPr>
        <w:t xml:space="preserve">strategic planning document </w:t>
      </w:r>
      <w:r w:rsidR="006622AC" w:rsidRPr="00D2798E">
        <w:rPr>
          <w:lang w:val="en-GB"/>
        </w:rPr>
        <w:t xml:space="preserve">and </w:t>
      </w:r>
      <w:r w:rsidR="0029714D" w:rsidRPr="00D2798E">
        <w:rPr>
          <w:lang w:val="en-GB"/>
        </w:rPr>
        <w:t xml:space="preserve">programming of the cohesion policy chapters </w:t>
      </w:r>
      <w:r w:rsidR="006622AC" w:rsidRPr="00D2798E">
        <w:rPr>
          <w:lang w:val="en-GB"/>
        </w:rPr>
        <w:t>within the National and Regional Partnership Plan</w:t>
      </w:r>
      <w:r w:rsidR="00B75DD6" w:rsidRPr="00D2798E">
        <w:rPr>
          <w:lang w:val="en-GB"/>
        </w:rPr>
        <w:t>.</w:t>
      </w:r>
    </w:p>
    <w:p w14:paraId="3389B6E6" w14:textId="77777777" w:rsidR="00E57967" w:rsidRPr="00D2798E" w:rsidRDefault="00E57967" w:rsidP="00E57967">
      <w:pPr>
        <w:rPr>
          <w:lang w:val="en-GB"/>
        </w:rPr>
      </w:pPr>
    </w:p>
    <w:p w14:paraId="7E24A544" w14:textId="0277DC09" w:rsidR="00623558" w:rsidRPr="00D2798E" w:rsidRDefault="00C7705D" w:rsidP="00191C19">
      <w:pPr>
        <w:pStyle w:val="Heading2"/>
        <w:rPr>
          <w:lang w:val="en-GB"/>
        </w:rPr>
      </w:pPr>
      <w:r w:rsidRPr="00D2798E">
        <w:rPr>
          <w:lang w:val="en-GB"/>
        </w:rPr>
        <w:t xml:space="preserve">The JCC calls for </w:t>
      </w:r>
      <w:r w:rsidRPr="00D2798E">
        <w:rPr>
          <w:b/>
          <w:bCs/>
          <w:lang w:val="en-GB"/>
        </w:rPr>
        <w:t>strengthened transparency, monitoring and financial control systems in the management of EU funds</w:t>
      </w:r>
      <w:r w:rsidRPr="00D2798E">
        <w:rPr>
          <w:lang w:val="en-GB"/>
        </w:rPr>
        <w:t xml:space="preserve">, in line with EU standards, as a prerequisite for increased trust, sound financial management and Montenegro’s gradual transition from </w:t>
      </w:r>
      <w:r w:rsidR="00B379E1">
        <w:rPr>
          <w:lang w:val="en-GB"/>
        </w:rPr>
        <w:t>pre-accession funding</w:t>
      </w:r>
      <w:r w:rsidRPr="00D2798E">
        <w:rPr>
          <w:lang w:val="en-GB"/>
        </w:rPr>
        <w:t xml:space="preserve"> towards full </w:t>
      </w:r>
      <w:r w:rsidR="00143C7F">
        <w:rPr>
          <w:lang w:val="en-GB"/>
        </w:rPr>
        <w:t>benefit of</w:t>
      </w:r>
      <w:r w:rsidRPr="00D2798E">
        <w:rPr>
          <w:lang w:val="en-GB"/>
        </w:rPr>
        <w:t xml:space="preserve"> EU </w:t>
      </w:r>
      <w:r w:rsidR="00DC73C4">
        <w:rPr>
          <w:lang w:val="en-GB"/>
        </w:rPr>
        <w:t>funds</w:t>
      </w:r>
      <w:r w:rsidRPr="00D2798E">
        <w:rPr>
          <w:lang w:val="en-GB"/>
        </w:rPr>
        <w:t xml:space="preserve"> under a future MFF.</w:t>
      </w:r>
    </w:p>
    <w:p w14:paraId="6C2144DB" w14:textId="77777777" w:rsidR="00C27CF7" w:rsidRPr="00D2798E" w:rsidRDefault="00C27CF7" w:rsidP="00C27CF7">
      <w:pPr>
        <w:pStyle w:val="Heading1"/>
        <w:keepNext/>
        <w:numPr>
          <w:ilvl w:val="0"/>
          <w:numId w:val="0"/>
        </w:numPr>
        <w:ind w:left="567"/>
        <w:rPr>
          <w:b/>
          <w:lang w:val="en-GB"/>
        </w:rPr>
      </w:pPr>
    </w:p>
    <w:p w14:paraId="33810CC8" w14:textId="57F4F9D5" w:rsidR="00716E98" w:rsidRPr="00D2798E" w:rsidRDefault="009A3917" w:rsidP="008C18F9">
      <w:pPr>
        <w:pStyle w:val="Heading1"/>
        <w:keepNext/>
        <w:rPr>
          <w:b/>
          <w:lang w:val="en-GB"/>
        </w:rPr>
      </w:pPr>
      <w:r w:rsidRPr="00D2798E">
        <w:rPr>
          <w:b/>
          <w:lang w:val="en-GB"/>
        </w:rPr>
        <w:t xml:space="preserve">Overview of the situation of organised civil society </w:t>
      </w:r>
      <w:r w:rsidR="009A3696" w:rsidRPr="00D2798E">
        <w:rPr>
          <w:b/>
          <w:lang w:val="en-GB"/>
        </w:rPr>
        <w:t xml:space="preserve">in </w:t>
      </w:r>
      <w:bookmarkEnd w:id="2"/>
      <w:r w:rsidR="00F66883" w:rsidRPr="00D2798E">
        <w:rPr>
          <w:b/>
          <w:lang w:val="en-GB"/>
        </w:rPr>
        <w:t>Montenegro</w:t>
      </w:r>
    </w:p>
    <w:p w14:paraId="78D42427" w14:textId="77777777" w:rsidR="00521FE9" w:rsidRPr="00D2798E" w:rsidRDefault="00521FE9" w:rsidP="00D46265">
      <w:pPr>
        <w:keepNext/>
        <w:rPr>
          <w:lang w:val="en-GB"/>
        </w:rPr>
      </w:pPr>
      <w:bookmarkStart w:id="4" w:name="_Hlk190428865"/>
      <w:bookmarkEnd w:id="3"/>
    </w:p>
    <w:p w14:paraId="65E142A9" w14:textId="4B40FEBD" w:rsidR="00607D8F" w:rsidRPr="00D2798E" w:rsidRDefault="00607D8F" w:rsidP="00C16DED">
      <w:pPr>
        <w:pStyle w:val="Heading2"/>
        <w:rPr>
          <w:lang w:val="en-GB"/>
        </w:rPr>
      </w:pPr>
      <w:r w:rsidRPr="00D2798E">
        <w:rPr>
          <w:lang w:val="en-GB"/>
        </w:rPr>
        <w:t xml:space="preserve">The JCC calls for enhanced transparency, legal certainty and inclusiveness in all legislative processes affecting civil society, notably </w:t>
      </w:r>
      <w:proofErr w:type="gramStart"/>
      <w:r w:rsidRPr="00D2798E">
        <w:rPr>
          <w:lang w:val="en-GB"/>
        </w:rPr>
        <w:t>with regard to</w:t>
      </w:r>
      <w:proofErr w:type="gramEnd"/>
      <w:r w:rsidRPr="00D2798E">
        <w:rPr>
          <w:lang w:val="en-GB"/>
        </w:rPr>
        <w:t xml:space="preserve"> the </w:t>
      </w:r>
      <w:r w:rsidRPr="00D2798E">
        <w:rPr>
          <w:b/>
          <w:bCs/>
          <w:lang w:val="en-GB"/>
        </w:rPr>
        <w:t>Draft Law on Non‑Governmental Organisations</w:t>
      </w:r>
      <w:r w:rsidRPr="00D2798E">
        <w:rPr>
          <w:lang w:val="en-GB"/>
        </w:rPr>
        <w:t xml:space="preserve">, including clear justification of proposed measures, meaningful public consultation, and the definition of key funding criteria and procedures in primary legislation rather than through easily amendable secondary acts. It expresses concern that some articles of the latest </w:t>
      </w:r>
      <w:r w:rsidR="0029714D">
        <w:rPr>
          <w:lang w:val="en-GB"/>
        </w:rPr>
        <w:t>d</w:t>
      </w:r>
      <w:r w:rsidRPr="00D2798E">
        <w:rPr>
          <w:lang w:val="en-GB"/>
        </w:rPr>
        <w:t xml:space="preserve">raft </w:t>
      </w:r>
      <w:r w:rsidR="0029714D">
        <w:rPr>
          <w:lang w:val="en-GB"/>
        </w:rPr>
        <w:t>l</w:t>
      </w:r>
      <w:r w:rsidRPr="00D2798E">
        <w:rPr>
          <w:lang w:val="en-GB"/>
        </w:rPr>
        <w:t xml:space="preserve">aw are </w:t>
      </w:r>
      <w:r w:rsidRPr="00D2798E">
        <w:rPr>
          <w:b/>
          <w:bCs/>
          <w:lang w:val="en-GB"/>
        </w:rPr>
        <w:t>potentially contrary to the Convention and case law of the European Court of Human Rights</w:t>
      </w:r>
      <w:r w:rsidRPr="00D2798E">
        <w:rPr>
          <w:lang w:val="en-GB"/>
        </w:rPr>
        <w:t xml:space="preserve">, with possible </w:t>
      </w:r>
      <w:r w:rsidR="009842EC" w:rsidRPr="00D2798E">
        <w:rPr>
          <w:lang w:val="en-GB"/>
        </w:rPr>
        <w:t xml:space="preserve">negative </w:t>
      </w:r>
      <w:r w:rsidRPr="00D2798E">
        <w:rPr>
          <w:lang w:val="en-GB"/>
        </w:rPr>
        <w:t xml:space="preserve">implications on freedom of association, and invites the </w:t>
      </w:r>
      <w:r w:rsidR="00F71CBF">
        <w:rPr>
          <w:lang w:val="en-GB"/>
        </w:rPr>
        <w:t>Montenegrin government</w:t>
      </w:r>
      <w:r w:rsidRPr="00D2798E">
        <w:rPr>
          <w:lang w:val="en-GB"/>
        </w:rPr>
        <w:t xml:space="preserve"> to reconsider its position </w:t>
      </w:r>
      <w:r w:rsidR="001E7C26">
        <w:rPr>
          <w:lang w:val="en-GB"/>
        </w:rPr>
        <w:t>i</w:t>
      </w:r>
      <w:r w:rsidRPr="00D2798E">
        <w:rPr>
          <w:lang w:val="en-GB"/>
        </w:rPr>
        <w:t>n this regard.</w:t>
      </w:r>
    </w:p>
    <w:p w14:paraId="2F74D539" w14:textId="77777777" w:rsidR="00607D8F" w:rsidRPr="00D2798E" w:rsidRDefault="00607D8F" w:rsidP="000017C3">
      <w:pPr>
        <w:pStyle w:val="Heading2"/>
        <w:numPr>
          <w:ilvl w:val="0"/>
          <w:numId w:val="0"/>
        </w:numPr>
        <w:ind w:left="567"/>
        <w:rPr>
          <w:lang w:val="en-GB"/>
        </w:rPr>
      </w:pPr>
    </w:p>
    <w:p w14:paraId="3F1EE795" w14:textId="5FFA620C" w:rsidR="000017C3" w:rsidRPr="00D2798E" w:rsidRDefault="000017C3" w:rsidP="00091681">
      <w:pPr>
        <w:pStyle w:val="Heading2"/>
        <w:rPr>
          <w:lang w:val="en-GB"/>
        </w:rPr>
      </w:pPr>
      <w:r w:rsidRPr="00D2798E">
        <w:rPr>
          <w:lang w:val="en-GB"/>
        </w:rPr>
        <w:t xml:space="preserve">The JCC stresses the importance of </w:t>
      </w:r>
      <w:r w:rsidRPr="00D2798E">
        <w:rPr>
          <w:b/>
          <w:bCs/>
          <w:lang w:val="en-GB"/>
        </w:rPr>
        <w:t>safeguarding the independence and autonomy of civil society organisations</w:t>
      </w:r>
      <w:r w:rsidRPr="00D2798E">
        <w:rPr>
          <w:lang w:val="en-GB"/>
        </w:rPr>
        <w:t xml:space="preserve"> by preventing institutional pressure, selective state support and ad hoc decision‑making, and by ensuring conditions that allow civil society to act freely, critically and effectively as a watchdog and contributor to public policy. Members of the JCC stress that civil society organisations should learn about consultation opportunities well in </w:t>
      </w:r>
      <w:proofErr w:type="gramStart"/>
      <w:r w:rsidRPr="00D2798E">
        <w:rPr>
          <w:lang w:val="en-GB"/>
        </w:rPr>
        <w:t>advance, and</w:t>
      </w:r>
      <w:proofErr w:type="gramEnd"/>
      <w:r w:rsidRPr="00D2798E">
        <w:rPr>
          <w:lang w:val="en-GB"/>
        </w:rPr>
        <w:t xml:space="preserve"> should receive feedback about whether </w:t>
      </w:r>
      <w:r w:rsidR="009C6DA0" w:rsidRPr="00D2798E">
        <w:rPr>
          <w:lang w:val="en-GB"/>
        </w:rPr>
        <w:t xml:space="preserve">and how </w:t>
      </w:r>
      <w:r w:rsidRPr="00D2798E">
        <w:rPr>
          <w:lang w:val="en-GB"/>
        </w:rPr>
        <w:t xml:space="preserve">their comments have been </w:t>
      </w:r>
      <w:proofErr w:type="gramStart"/>
      <w:r w:rsidRPr="00D2798E">
        <w:rPr>
          <w:lang w:val="en-GB"/>
        </w:rPr>
        <w:t xml:space="preserve">taken </w:t>
      </w:r>
      <w:r w:rsidR="00E670CC" w:rsidRPr="00D2798E">
        <w:rPr>
          <w:lang w:val="en-GB"/>
        </w:rPr>
        <w:t>into account</w:t>
      </w:r>
      <w:proofErr w:type="gramEnd"/>
      <w:r w:rsidRPr="00D2798E">
        <w:rPr>
          <w:lang w:val="en-GB"/>
        </w:rPr>
        <w:t>.</w:t>
      </w:r>
    </w:p>
    <w:p w14:paraId="68E00EFA" w14:textId="77777777" w:rsidR="000017C3" w:rsidRPr="00D2798E" w:rsidRDefault="000017C3" w:rsidP="000017C3">
      <w:pPr>
        <w:pStyle w:val="Heading2"/>
        <w:numPr>
          <w:ilvl w:val="0"/>
          <w:numId w:val="0"/>
        </w:numPr>
        <w:ind w:left="567"/>
        <w:rPr>
          <w:lang w:val="en-GB"/>
        </w:rPr>
      </w:pPr>
    </w:p>
    <w:p w14:paraId="51CD8D39" w14:textId="175547F5" w:rsidR="00823926" w:rsidRPr="00D2798E" w:rsidRDefault="00823926" w:rsidP="00091681">
      <w:pPr>
        <w:pStyle w:val="Heading2"/>
        <w:rPr>
          <w:lang w:val="en-GB"/>
        </w:rPr>
      </w:pPr>
      <w:r w:rsidRPr="00D2798E">
        <w:rPr>
          <w:lang w:val="en-GB"/>
        </w:rPr>
        <w:t xml:space="preserve">The JCC </w:t>
      </w:r>
      <w:r w:rsidR="003602D2">
        <w:rPr>
          <w:lang w:val="en-GB"/>
        </w:rPr>
        <w:t>welcomes</w:t>
      </w:r>
      <w:r w:rsidR="007A1E4C">
        <w:rPr>
          <w:lang w:val="en-GB"/>
        </w:rPr>
        <w:t xml:space="preserve"> the </w:t>
      </w:r>
      <w:r w:rsidR="000B7E80">
        <w:rPr>
          <w:lang w:val="en-GB"/>
        </w:rPr>
        <w:t>resumption</w:t>
      </w:r>
      <w:r w:rsidR="007A1E4C">
        <w:rPr>
          <w:lang w:val="en-GB"/>
        </w:rPr>
        <w:t xml:space="preserve"> of the work of the </w:t>
      </w:r>
      <w:r w:rsidR="007A1E4C" w:rsidRPr="00D2798E">
        <w:rPr>
          <w:b/>
          <w:bCs/>
          <w:lang w:val="en-GB"/>
        </w:rPr>
        <w:t xml:space="preserve">Council for </w:t>
      </w:r>
      <w:r w:rsidR="007A1E4C">
        <w:rPr>
          <w:b/>
          <w:bCs/>
          <w:lang w:val="en-GB"/>
        </w:rPr>
        <w:t>C</w:t>
      </w:r>
      <w:r w:rsidR="007A1E4C" w:rsidRPr="00D2798E">
        <w:rPr>
          <w:b/>
          <w:bCs/>
          <w:lang w:val="en-GB"/>
        </w:rPr>
        <w:t xml:space="preserve">ooperation between </w:t>
      </w:r>
      <w:r w:rsidR="007A1E4C">
        <w:rPr>
          <w:b/>
          <w:bCs/>
          <w:lang w:val="en-GB"/>
        </w:rPr>
        <w:t>G</w:t>
      </w:r>
      <w:r w:rsidR="007A1E4C" w:rsidRPr="00D2798E">
        <w:rPr>
          <w:b/>
          <w:bCs/>
          <w:lang w:val="en-GB"/>
        </w:rPr>
        <w:t xml:space="preserve">overnment </w:t>
      </w:r>
      <w:r w:rsidR="007A1E4C">
        <w:rPr>
          <w:b/>
          <w:bCs/>
          <w:lang w:val="en-GB"/>
        </w:rPr>
        <w:t>I</w:t>
      </w:r>
      <w:r w:rsidR="007A1E4C" w:rsidRPr="00D2798E">
        <w:rPr>
          <w:b/>
          <w:bCs/>
          <w:lang w:val="en-GB"/>
        </w:rPr>
        <w:t>nstitutions and CSOs</w:t>
      </w:r>
      <w:r w:rsidR="007A1E4C">
        <w:rPr>
          <w:b/>
          <w:bCs/>
          <w:lang w:val="en-GB"/>
        </w:rPr>
        <w:t>.</w:t>
      </w:r>
      <w:r w:rsidR="007A1E4C" w:rsidRPr="00D2798E">
        <w:rPr>
          <w:lang w:val="en-GB"/>
        </w:rPr>
        <w:t xml:space="preserve"> </w:t>
      </w:r>
      <w:r w:rsidR="003A6867">
        <w:rPr>
          <w:lang w:val="en-GB"/>
        </w:rPr>
        <w:t xml:space="preserve">The JCC </w:t>
      </w:r>
      <w:r w:rsidRPr="00D2798E">
        <w:rPr>
          <w:lang w:val="en-GB"/>
        </w:rPr>
        <w:t xml:space="preserve">invites the Montenegrin Government to </w:t>
      </w:r>
      <w:r w:rsidR="00CF36E5" w:rsidRPr="00D2798E">
        <w:rPr>
          <w:lang w:val="en-GB"/>
        </w:rPr>
        <w:t>convene</w:t>
      </w:r>
      <w:r w:rsidRPr="00D2798E">
        <w:rPr>
          <w:lang w:val="en-GB"/>
        </w:rPr>
        <w:t xml:space="preserve"> regular meetings of the renewed </w:t>
      </w:r>
      <w:r w:rsidRPr="005F6C04">
        <w:rPr>
          <w:lang w:val="en-GB"/>
        </w:rPr>
        <w:t>Council</w:t>
      </w:r>
      <w:r w:rsidRPr="00D2798E">
        <w:rPr>
          <w:lang w:val="en-GB"/>
        </w:rPr>
        <w:t>,</w:t>
      </w:r>
      <w:r w:rsidRPr="00D2798E">
        <w:rPr>
          <w:b/>
          <w:bCs/>
          <w:lang w:val="en-GB"/>
        </w:rPr>
        <w:t xml:space="preserve"> </w:t>
      </w:r>
      <w:r w:rsidR="00F513FD" w:rsidRPr="00D2798E">
        <w:rPr>
          <w:lang w:val="en-GB"/>
        </w:rPr>
        <w:t>to</w:t>
      </w:r>
      <w:r w:rsidRPr="00D2798E">
        <w:rPr>
          <w:lang w:val="en-GB"/>
        </w:rPr>
        <w:t xml:space="preserve"> effectively monitor the implementation of the 2022</w:t>
      </w:r>
      <w:r w:rsidRPr="00D2798E">
        <w:rPr>
          <w:b/>
          <w:bCs/>
          <w:lang w:val="en-GB"/>
        </w:rPr>
        <w:t>-</w:t>
      </w:r>
      <w:r w:rsidRPr="00D2798E">
        <w:rPr>
          <w:lang w:val="en-GB"/>
        </w:rPr>
        <w:t xml:space="preserve">2026 strategy for cooperation with </w:t>
      </w:r>
      <w:r w:rsidR="006B118A" w:rsidRPr="00D2798E">
        <w:rPr>
          <w:lang w:val="en-GB"/>
        </w:rPr>
        <w:t>CS</w:t>
      </w:r>
      <w:r w:rsidRPr="00D2798E">
        <w:rPr>
          <w:lang w:val="en-GB"/>
        </w:rPr>
        <w:t>Os and its 2024</w:t>
      </w:r>
      <w:r w:rsidRPr="00D2798E">
        <w:rPr>
          <w:b/>
          <w:bCs/>
          <w:lang w:val="en-GB"/>
        </w:rPr>
        <w:t>-</w:t>
      </w:r>
      <w:r w:rsidRPr="00D2798E">
        <w:rPr>
          <w:lang w:val="en-GB"/>
        </w:rPr>
        <w:t xml:space="preserve">2026 action plan. It also asks that the </w:t>
      </w:r>
      <w:r w:rsidR="007A6A43">
        <w:rPr>
          <w:lang w:val="en-GB"/>
        </w:rPr>
        <w:t>new</w:t>
      </w:r>
      <w:r w:rsidRPr="00D2798E">
        <w:rPr>
          <w:lang w:val="en-GB"/>
        </w:rPr>
        <w:t xml:space="preserve"> strategy </w:t>
      </w:r>
      <w:r w:rsidR="00A168B9">
        <w:rPr>
          <w:lang w:val="en-GB"/>
        </w:rPr>
        <w:t>for 2027-2031 that is currently being developed</w:t>
      </w:r>
      <w:r w:rsidRPr="00D2798E">
        <w:rPr>
          <w:lang w:val="en-GB"/>
        </w:rPr>
        <w:t xml:space="preserve"> full</w:t>
      </w:r>
      <w:r w:rsidR="00E75FAE" w:rsidRPr="00D2798E">
        <w:rPr>
          <w:lang w:val="en-GB"/>
        </w:rPr>
        <w:t>y reflect</w:t>
      </w:r>
      <w:r w:rsidR="0026163C">
        <w:rPr>
          <w:lang w:val="en-GB"/>
        </w:rPr>
        <w:t>s</w:t>
      </w:r>
      <w:r w:rsidRPr="00D2798E">
        <w:rPr>
          <w:lang w:val="en-GB"/>
        </w:rPr>
        <w:t xml:space="preserve"> the recent </w:t>
      </w:r>
      <w:r w:rsidRPr="00D2798E">
        <w:rPr>
          <w:b/>
          <w:bCs/>
          <w:lang w:val="en-GB"/>
        </w:rPr>
        <w:t>EU strategy for civil society</w:t>
      </w:r>
      <w:r w:rsidRPr="00D2798E">
        <w:rPr>
          <w:lang w:val="en-GB"/>
        </w:rPr>
        <w:t>.</w:t>
      </w:r>
    </w:p>
    <w:p w14:paraId="4BBAA6DC" w14:textId="77777777" w:rsidR="00823926" w:rsidRPr="00D2798E" w:rsidRDefault="00823926" w:rsidP="00823926">
      <w:pPr>
        <w:pStyle w:val="Heading2"/>
        <w:numPr>
          <w:ilvl w:val="0"/>
          <w:numId w:val="0"/>
        </w:numPr>
        <w:ind w:left="567"/>
        <w:rPr>
          <w:lang w:val="en-GB"/>
        </w:rPr>
      </w:pPr>
    </w:p>
    <w:p w14:paraId="1E23D621" w14:textId="58C78C32" w:rsidR="00E004F1" w:rsidRPr="00D2798E" w:rsidRDefault="00B02C22" w:rsidP="00823926">
      <w:pPr>
        <w:pStyle w:val="Heading2"/>
        <w:rPr>
          <w:lang w:val="en-GB"/>
        </w:rPr>
      </w:pPr>
      <w:r w:rsidRPr="00D2798E">
        <w:rPr>
          <w:lang w:val="en-GB"/>
        </w:rPr>
        <w:t xml:space="preserve">The JCC notes the </w:t>
      </w:r>
      <w:r w:rsidRPr="00D2798E">
        <w:rPr>
          <w:b/>
          <w:bCs/>
          <w:lang w:val="en-GB"/>
        </w:rPr>
        <w:t>high level of public trust in civil society organisations</w:t>
      </w:r>
      <w:r w:rsidRPr="00D2798E">
        <w:rPr>
          <w:lang w:val="en-GB"/>
        </w:rPr>
        <w:t xml:space="preserve">, as confirmed by </w:t>
      </w:r>
      <w:r w:rsidR="001E7C26">
        <w:rPr>
          <w:lang w:val="en-GB"/>
        </w:rPr>
        <w:t xml:space="preserve">a </w:t>
      </w:r>
      <w:r w:rsidRPr="00D2798E">
        <w:rPr>
          <w:lang w:val="en-GB"/>
        </w:rPr>
        <w:t xml:space="preserve">recent public opinion </w:t>
      </w:r>
      <w:r w:rsidR="00983CE5" w:rsidRPr="00D2798E">
        <w:rPr>
          <w:lang w:val="en-GB"/>
        </w:rPr>
        <w:t>survey</w:t>
      </w:r>
      <w:r w:rsidR="00983CE5" w:rsidRPr="00D2798E">
        <w:rPr>
          <w:rStyle w:val="FootnoteReference"/>
          <w:lang w:val="en-GB"/>
        </w:rPr>
        <w:footnoteReference w:id="7"/>
      </w:r>
      <w:r w:rsidRPr="00D2798E">
        <w:rPr>
          <w:lang w:val="en-GB"/>
        </w:rPr>
        <w:t xml:space="preserve">, and underlines that this trust </w:t>
      </w:r>
      <w:r w:rsidR="00414860" w:rsidRPr="00D2798E">
        <w:rPr>
          <w:lang w:val="en-GB"/>
        </w:rPr>
        <w:t>calls for</w:t>
      </w:r>
      <w:r w:rsidRPr="00D2798E">
        <w:rPr>
          <w:lang w:val="en-GB"/>
        </w:rPr>
        <w:t xml:space="preserve"> safeguarding civic space, </w:t>
      </w:r>
      <w:r w:rsidRPr="00D2798E">
        <w:rPr>
          <w:b/>
          <w:bCs/>
          <w:lang w:val="en-GB"/>
        </w:rPr>
        <w:t>ensuring the genuine and systematic involvement of civil society in policy‑making</w:t>
      </w:r>
      <w:r w:rsidRPr="00D2798E">
        <w:rPr>
          <w:lang w:val="en-GB"/>
        </w:rPr>
        <w:t>, and recognising civil society organisations as substantive contributors rather than formal or symbolic stakeholders.</w:t>
      </w:r>
    </w:p>
    <w:p w14:paraId="5B039CEC" w14:textId="77777777" w:rsidR="00E004F1" w:rsidRPr="00D2798E" w:rsidRDefault="00E004F1" w:rsidP="00BF1680">
      <w:pPr>
        <w:pStyle w:val="Heading2"/>
        <w:numPr>
          <w:ilvl w:val="0"/>
          <w:numId w:val="0"/>
        </w:numPr>
        <w:ind w:left="567"/>
        <w:rPr>
          <w:lang w:val="en-GB"/>
        </w:rPr>
      </w:pPr>
    </w:p>
    <w:p w14:paraId="1E7B5362" w14:textId="53D7FE70" w:rsidR="00191624" w:rsidRDefault="00B26E88" w:rsidP="00EC4266">
      <w:pPr>
        <w:pStyle w:val="Heading2"/>
        <w:rPr>
          <w:lang w:val="en-GB"/>
        </w:rPr>
      </w:pPr>
      <w:r w:rsidRPr="00D2798E">
        <w:rPr>
          <w:lang w:val="en-GB"/>
        </w:rPr>
        <w:t xml:space="preserve">While pleased that the Law on Amendments to the </w:t>
      </w:r>
      <w:r w:rsidRPr="00D2798E">
        <w:rPr>
          <w:b/>
          <w:bCs/>
          <w:lang w:val="en-GB"/>
        </w:rPr>
        <w:t xml:space="preserve">Law on </w:t>
      </w:r>
      <w:r w:rsidR="001E7C26">
        <w:rPr>
          <w:b/>
          <w:bCs/>
          <w:lang w:val="en-GB"/>
        </w:rPr>
        <w:t>F</w:t>
      </w:r>
      <w:r w:rsidRPr="00D2798E">
        <w:rPr>
          <w:b/>
          <w:bCs/>
          <w:lang w:val="en-GB"/>
        </w:rPr>
        <w:t xml:space="preserve">ree </w:t>
      </w:r>
      <w:r w:rsidR="001E7C26">
        <w:rPr>
          <w:b/>
          <w:bCs/>
          <w:lang w:val="en-GB"/>
        </w:rPr>
        <w:t>A</w:t>
      </w:r>
      <w:r w:rsidRPr="00D2798E">
        <w:rPr>
          <w:b/>
          <w:bCs/>
          <w:lang w:val="en-GB"/>
        </w:rPr>
        <w:t xml:space="preserve">ccess to </w:t>
      </w:r>
      <w:r w:rsidR="001E7C26">
        <w:rPr>
          <w:b/>
          <w:bCs/>
          <w:lang w:val="en-GB"/>
        </w:rPr>
        <w:t>I</w:t>
      </w:r>
      <w:r w:rsidRPr="00D2798E">
        <w:rPr>
          <w:b/>
          <w:bCs/>
          <w:lang w:val="en-GB"/>
        </w:rPr>
        <w:t xml:space="preserve">nformation </w:t>
      </w:r>
      <w:r w:rsidRPr="00D2798E">
        <w:rPr>
          <w:lang w:val="en-GB"/>
        </w:rPr>
        <w:t>was finally adopted at the end of 2025, the JCC calls on the Montenegrin authorities to further strengthen th</w:t>
      </w:r>
      <w:r w:rsidR="001E7C26">
        <w:rPr>
          <w:lang w:val="en-GB"/>
        </w:rPr>
        <w:t>is l</w:t>
      </w:r>
      <w:r w:rsidRPr="00D2798E">
        <w:rPr>
          <w:lang w:val="en-GB"/>
        </w:rPr>
        <w:t xml:space="preserve">aw by </w:t>
      </w:r>
      <w:r w:rsidRPr="00D2798E">
        <w:rPr>
          <w:b/>
          <w:bCs/>
          <w:lang w:val="en-GB"/>
        </w:rPr>
        <w:t>removing provisions that undermine effective judicial protection and discourage the use of legal remedies</w:t>
      </w:r>
      <w:r w:rsidRPr="00D2798E">
        <w:rPr>
          <w:lang w:val="en-GB"/>
        </w:rPr>
        <w:t xml:space="preserve">. At the same time, the JCC calls for active promotion of </w:t>
      </w:r>
      <w:r w:rsidRPr="00D2798E">
        <w:rPr>
          <w:lang w:val="en-GB"/>
        </w:rPr>
        <w:lastRenderedPageBreak/>
        <w:t>the practical implementation of the law through support for capacity‑building, open data initiatives and the effective use of access‑to‑information mechanisms by civil society and media.</w:t>
      </w:r>
      <w:bookmarkEnd w:id="4"/>
    </w:p>
    <w:p w14:paraId="463BA5CC" w14:textId="77777777" w:rsidR="003A201D" w:rsidRDefault="003A201D" w:rsidP="003A201D">
      <w:pPr>
        <w:rPr>
          <w:lang w:val="en-GB"/>
        </w:rPr>
      </w:pPr>
    </w:p>
    <w:p w14:paraId="096AD621" w14:textId="599EB236" w:rsidR="003E0B8F" w:rsidRPr="003A201D" w:rsidRDefault="003E0B8F" w:rsidP="003E0B8F">
      <w:pPr>
        <w:pStyle w:val="Heading2"/>
        <w:rPr>
          <w:lang w:val="en-GB"/>
        </w:rPr>
      </w:pPr>
      <w:r>
        <w:rPr>
          <w:lang w:val="en-GB"/>
        </w:rPr>
        <w:t xml:space="preserve">The </w:t>
      </w:r>
      <w:r w:rsidRPr="003E0B8F">
        <w:rPr>
          <w:lang w:val="en-GB"/>
        </w:rPr>
        <w:t xml:space="preserve">JCC </w:t>
      </w:r>
      <w:r w:rsidR="001F32D9">
        <w:rPr>
          <w:lang w:val="en-GB"/>
        </w:rPr>
        <w:t>renews its</w:t>
      </w:r>
      <w:r w:rsidRPr="003E0B8F">
        <w:rPr>
          <w:lang w:val="en-GB"/>
        </w:rPr>
        <w:t xml:space="preserve"> call on the European Commission and the Montenegrin authorities to ensure sufficient </w:t>
      </w:r>
      <w:r w:rsidRPr="00714651">
        <w:rPr>
          <w:b/>
          <w:bCs/>
          <w:lang w:val="en-GB"/>
        </w:rPr>
        <w:t>financial and technical support for training and capacity building of social partners and civil society organi</w:t>
      </w:r>
      <w:r w:rsidR="0096716E">
        <w:rPr>
          <w:b/>
          <w:bCs/>
          <w:lang w:val="en-GB"/>
        </w:rPr>
        <w:t>s</w:t>
      </w:r>
      <w:r w:rsidRPr="00714651">
        <w:rPr>
          <w:b/>
          <w:bCs/>
          <w:lang w:val="en-GB"/>
        </w:rPr>
        <w:t>ations</w:t>
      </w:r>
      <w:r w:rsidRPr="003E0B8F">
        <w:rPr>
          <w:lang w:val="en-GB"/>
        </w:rPr>
        <w:t>, particularly to enable their participation in monitoring and coordinating activities related to the implementation of the reform agenda</w:t>
      </w:r>
      <w:r w:rsidR="00F61521">
        <w:rPr>
          <w:lang w:val="en-GB"/>
        </w:rPr>
        <w:t>.</w:t>
      </w:r>
    </w:p>
    <w:p w14:paraId="195C42BD" w14:textId="77777777" w:rsidR="00A54E38" w:rsidRPr="00D2798E" w:rsidRDefault="00A54E38" w:rsidP="00A54E38">
      <w:pPr>
        <w:rPr>
          <w:lang w:val="en-GB"/>
        </w:rPr>
      </w:pPr>
    </w:p>
    <w:p w14:paraId="1806802A" w14:textId="4BA16063" w:rsidR="00004613" w:rsidRPr="00D2798E" w:rsidRDefault="00A04BE2" w:rsidP="007D1FEE">
      <w:pPr>
        <w:jc w:val="center"/>
        <w:rPr>
          <w:lang w:val="en-GB"/>
        </w:rPr>
      </w:pPr>
      <w:r w:rsidRPr="00D2798E">
        <w:rPr>
          <w:lang w:val="en-GB"/>
        </w:rPr>
        <w:t>*</w:t>
      </w:r>
      <w:r w:rsidRPr="00D2798E">
        <w:rPr>
          <w:lang w:val="en-GB"/>
        </w:rPr>
        <w:tab/>
        <w:t>*</w:t>
      </w:r>
      <w:r w:rsidRPr="00D2798E">
        <w:rPr>
          <w:lang w:val="en-GB"/>
        </w:rPr>
        <w:tab/>
        <w:t>*</w:t>
      </w:r>
    </w:p>
    <w:p w14:paraId="7720A891" w14:textId="77777777" w:rsidR="00A54E38" w:rsidRPr="00D2798E" w:rsidRDefault="00A54E38" w:rsidP="007D1FEE">
      <w:pPr>
        <w:jc w:val="center"/>
        <w:rPr>
          <w:lang w:val="en-GB"/>
        </w:rPr>
      </w:pPr>
    </w:p>
    <w:p w14:paraId="3D26D0F4" w14:textId="41A5369B" w:rsidR="00574E4A" w:rsidRPr="00D2798E" w:rsidRDefault="003155AF">
      <w:pPr>
        <w:overflowPunct w:val="0"/>
        <w:adjustRightInd w:val="0"/>
        <w:textAlignment w:val="baseline"/>
        <w:rPr>
          <w:lang w:val="en-GB"/>
        </w:rPr>
      </w:pPr>
      <w:r w:rsidRPr="00D2798E">
        <w:rPr>
          <w:lang w:val="en-GB"/>
        </w:rPr>
        <w:t>T</w:t>
      </w:r>
      <w:r w:rsidR="00593CBC" w:rsidRPr="00D2798E">
        <w:rPr>
          <w:lang w:val="en-GB"/>
        </w:rPr>
        <w:t>his</w:t>
      </w:r>
      <w:r w:rsidR="00574E4A" w:rsidRPr="00D2798E">
        <w:rPr>
          <w:lang w:val="en-GB"/>
        </w:rPr>
        <w:t xml:space="preserve"> joint declaration was adopted </w:t>
      </w:r>
      <w:r w:rsidR="00574E4A" w:rsidRPr="00714651">
        <w:rPr>
          <w:lang w:val="en-GB"/>
        </w:rPr>
        <w:t xml:space="preserve">by </w:t>
      </w:r>
      <w:r w:rsidRPr="00714651">
        <w:rPr>
          <w:lang w:val="en-GB"/>
        </w:rPr>
        <w:t>consensus</w:t>
      </w:r>
      <w:r w:rsidR="00574E4A" w:rsidRPr="00D2798E">
        <w:rPr>
          <w:lang w:val="en-GB"/>
        </w:rPr>
        <w:t>.</w:t>
      </w:r>
      <w:r w:rsidR="00141127" w:rsidRPr="00D2798E">
        <w:rPr>
          <w:lang w:val="en-GB"/>
        </w:rPr>
        <w:t xml:space="preserve"> T</w:t>
      </w:r>
      <w:r w:rsidR="00F86E8F" w:rsidRPr="00D2798E">
        <w:rPr>
          <w:lang w:val="en-GB"/>
        </w:rPr>
        <w:t>he JCC instructs its co</w:t>
      </w:r>
      <w:r w:rsidR="00F86E8F" w:rsidRPr="00D2798E">
        <w:rPr>
          <w:b/>
          <w:lang w:val="en-GB"/>
        </w:rPr>
        <w:t>-</w:t>
      </w:r>
      <w:r w:rsidR="00F86E8F" w:rsidRPr="00D2798E">
        <w:rPr>
          <w:lang w:val="en-GB"/>
        </w:rPr>
        <w:t xml:space="preserve">chairs to forward </w:t>
      </w:r>
      <w:r w:rsidR="00141127" w:rsidRPr="00D2798E">
        <w:rPr>
          <w:lang w:val="en-GB"/>
        </w:rPr>
        <w:t>it</w:t>
      </w:r>
      <w:r w:rsidR="00F86E8F" w:rsidRPr="00D2798E">
        <w:rPr>
          <w:lang w:val="en-GB"/>
        </w:rPr>
        <w:t xml:space="preserve"> to the EU</w:t>
      </w:r>
      <w:r w:rsidR="00F86E8F" w:rsidRPr="00D2798E">
        <w:rPr>
          <w:b/>
          <w:bCs/>
          <w:lang w:val="en-GB"/>
        </w:rPr>
        <w:t>-</w:t>
      </w:r>
      <w:r w:rsidR="00F66883" w:rsidRPr="00D2798E">
        <w:rPr>
          <w:lang w:val="en-GB"/>
        </w:rPr>
        <w:t>Montenegro</w:t>
      </w:r>
      <w:r w:rsidR="00F86E8F" w:rsidRPr="00D2798E">
        <w:rPr>
          <w:lang w:val="en-GB"/>
        </w:rPr>
        <w:t xml:space="preserve"> Stabilisation and Association Council, the EU</w:t>
      </w:r>
      <w:r w:rsidR="00F86E8F" w:rsidRPr="00D2798E">
        <w:rPr>
          <w:b/>
          <w:bCs/>
          <w:lang w:val="en-GB"/>
        </w:rPr>
        <w:t>-</w:t>
      </w:r>
      <w:r w:rsidR="00F66883" w:rsidRPr="00D2798E">
        <w:rPr>
          <w:lang w:val="en-GB"/>
        </w:rPr>
        <w:t>Montenegro</w:t>
      </w:r>
      <w:r w:rsidR="00F86E8F" w:rsidRPr="00D2798E">
        <w:rPr>
          <w:lang w:val="en-GB"/>
        </w:rPr>
        <w:t xml:space="preserve"> Stabilisation and Association Parliamentary Committee (SAPC), the European External Action Service (EEAS), the European Commission and the </w:t>
      </w:r>
      <w:r w:rsidR="00F66883" w:rsidRPr="00D2798E">
        <w:rPr>
          <w:lang w:val="en-GB"/>
        </w:rPr>
        <w:t>Montenegrin</w:t>
      </w:r>
      <w:r w:rsidR="000F6B53" w:rsidRPr="00D2798E">
        <w:rPr>
          <w:lang w:val="en-GB"/>
        </w:rPr>
        <w:t xml:space="preserve"> Government</w:t>
      </w:r>
      <w:r w:rsidR="00F86E8F" w:rsidRPr="00D2798E">
        <w:rPr>
          <w:lang w:val="en-GB"/>
        </w:rPr>
        <w:t>.</w:t>
      </w:r>
    </w:p>
    <w:p w14:paraId="6DA9F979" w14:textId="77777777" w:rsidR="000D7CDA" w:rsidRPr="00D2798E" w:rsidRDefault="000D7CDA">
      <w:pPr>
        <w:overflowPunct w:val="0"/>
        <w:adjustRightInd w:val="0"/>
        <w:textAlignment w:val="baseline"/>
        <w:rPr>
          <w:lang w:val="en-GB"/>
        </w:rPr>
      </w:pPr>
    </w:p>
    <w:p w14:paraId="152AFF94" w14:textId="24594025" w:rsidR="007F1DA6" w:rsidRDefault="00D30224">
      <w:pPr>
        <w:overflowPunct w:val="0"/>
        <w:adjustRightInd w:val="0"/>
        <w:textAlignment w:val="baseline"/>
        <w:rPr>
          <w:lang w:val="en-GB"/>
        </w:rPr>
      </w:pPr>
      <w:r w:rsidRPr="00D2798E">
        <w:rPr>
          <w:u w:val="single"/>
          <w:lang w:val="en-GB"/>
        </w:rPr>
        <w:t xml:space="preserve">The next </w:t>
      </w:r>
      <w:r w:rsidR="00BC2178" w:rsidRPr="00D2798E">
        <w:rPr>
          <w:u w:val="single"/>
          <w:lang w:val="en-GB"/>
        </w:rPr>
        <w:t>meeting</w:t>
      </w:r>
      <w:r w:rsidR="008C7E46" w:rsidRPr="00D2798E">
        <w:rPr>
          <w:u w:val="single"/>
          <w:lang w:val="en-GB"/>
        </w:rPr>
        <w:t xml:space="preserve"> will be held </w:t>
      </w:r>
      <w:r w:rsidR="00E65295" w:rsidRPr="00D2798E">
        <w:rPr>
          <w:u w:val="single"/>
          <w:lang w:val="en-GB"/>
        </w:rPr>
        <w:t xml:space="preserve">in </w:t>
      </w:r>
      <w:r w:rsidR="002709C5" w:rsidRPr="00D2798E">
        <w:rPr>
          <w:u w:val="single"/>
          <w:lang w:val="en-GB"/>
        </w:rPr>
        <w:t>the EU</w:t>
      </w:r>
      <w:r w:rsidR="00C24648" w:rsidRPr="00D2798E">
        <w:rPr>
          <w:u w:val="single"/>
          <w:lang w:val="en-GB"/>
        </w:rPr>
        <w:t xml:space="preserve"> in the </w:t>
      </w:r>
      <w:r w:rsidR="002709C5" w:rsidRPr="00D2798E">
        <w:rPr>
          <w:u w:val="single"/>
          <w:lang w:val="en-GB"/>
        </w:rPr>
        <w:t>second</w:t>
      </w:r>
      <w:r w:rsidR="00C24648" w:rsidRPr="00D2798E">
        <w:rPr>
          <w:u w:val="single"/>
          <w:lang w:val="en-GB"/>
        </w:rPr>
        <w:t xml:space="preserve"> half of 2026</w:t>
      </w:r>
      <w:r w:rsidR="00574E4A" w:rsidRPr="00D2798E">
        <w:rPr>
          <w:u w:val="single"/>
          <w:lang w:val="en-GB"/>
        </w:rPr>
        <w:t>.</w:t>
      </w:r>
      <w:r w:rsidR="00574E4A" w:rsidRPr="00D2798E">
        <w:rPr>
          <w:lang w:val="en-GB"/>
        </w:rPr>
        <w:t xml:space="preserve"> </w:t>
      </w:r>
      <w:r w:rsidR="00E65295" w:rsidRPr="00D2798E">
        <w:rPr>
          <w:lang w:val="en-GB"/>
        </w:rPr>
        <w:t xml:space="preserve">The agenda for the next meeting will </w:t>
      </w:r>
      <w:r w:rsidR="002B1408" w:rsidRPr="00D2798E">
        <w:rPr>
          <w:lang w:val="en-GB"/>
        </w:rPr>
        <w:t>be set by the co</w:t>
      </w:r>
      <w:r w:rsidR="002B1408" w:rsidRPr="00D2798E">
        <w:rPr>
          <w:b/>
          <w:bCs/>
          <w:lang w:val="en-GB"/>
        </w:rPr>
        <w:t>-</w:t>
      </w:r>
      <w:r w:rsidR="002B1408" w:rsidRPr="00D2798E">
        <w:rPr>
          <w:lang w:val="en-GB"/>
        </w:rPr>
        <w:t xml:space="preserve">chairs of this body. </w:t>
      </w:r>
      <w:r w:rsidR="00213F4E" w:rsidRPr="00D2798E">
        <w:rPr>
          <w:lang w:val="en-GB"/>
        </w:rPr>
        <w:t>Among other topics, i</w:t>
      </w:r>
      <w:r w:rsidR="002B1408" w:rsidRPr="00D2798E">
        <w:rPr>
          <w:lang w:val="en-GB"/>
        </w:rPr>
        <w:t xml:space="preserve">t will </w:t>
      </w:r>
      <w:r w:rsidR="00E65295" w:rsidRPr="00D2798E">
        <w:rPr>
          <w:lang w:val="en-GB"/>
        </w:rPr>
        <w:t>feature an a</w:t>
      </w:r>
      <w:r w:rsidR="00574E4A" w:rsidRPr="00D2798E">
        <w:rPr>
          <w:lang w:val="en-GB"/>
        </w:rPr>
        <w:t xml:space="preserve">ssessment of </w:t>
      </w:r>
      <w:r w:rsidR="000C5823" w:rsidRPr="00D2798E">
        <w:rPr>
          <w:lang w:val="en-GB"/>
        </w:rPr>
        <w:t>the</w:t>
      </w:r>
      <w:r w:rsidR="003B2F5E" w:rsidRPr="00D2798E">
        <w:rPr>
          <w:lang w:val="en-GB"/>
        </w:rPr>
        <w:t xml:space="preserve"> </w:t>
      </w:r>
      <w:r w:rsidR="00574E4A" w:rsidRPr="00D2798E">
        <w:rPr>
          <w:lang w:val="en-GB"/>
        </w:rPr>
        <w:t>enabling environment for civil society</w:t>
      </w:r>
      <w:r w:rsidR="00F13FD9" w:rsidRPr="00D2798E">
        <w:rPr>
          <w:lang w:val="en-GB"/>
        </w:rPr>
        <w:t xml:space="preserve"> and social dialogue</w:t>
      </w:r>
      <w:r w:rsidR="00574E4A" w:rsidRPr="00D2798E">
        <w:rPr>
          <w:lang w:val="en-GB"/>
        </w:rPr>
        <w:t>.</w:t>
      </w:r>
    </w:p>
    <w:p w14:paraId="0FFD7FE5" w14:textId="77777777" w:rsidR="00644CE5" w:rsidRPr="00D2798E" w:rsidRDefault="00644CE5">
      <w:pPr>
        <w:overflowPunct w:val="0"/>
        <w:adjustRightInd w:val="0"/>
        <w:textAlignment w:val="baseline"/>
        <w:rPr>
          <w:lang w:val="en-GB"/>
        </w:rPr>
      </w:pPr>
    </w:p>
    <w:p w14:paraId="2D9B8990" w14:textId="77777777" w:rsidR="0073349D" w:rsidRPr="00D2798E" w:rsidRDefault="00325F74">
      <w:pPr>
        <w:overflowPunct w:val="0"/>
        <w:adjustRightInd w:val="0"/>
        <w:jc w:val="center"/>
        <w:textAlignment w:val="baseline"/>
        <w:rPr>
          <w:lang w:val="en-GB"/>
        </w:rPr>
      </w:pPr>
      <w:r w:rsidRPr="00D2798E">
        <w:rPr>
          <w:lang w:val="en-GB"/>
        </w:rPr>
        <w:t>_____________</w:t>
      </w:r>
    </w:p>
    <w:sectPr w:rsidR="0073349D" w:rsidRPr="00D2798E" w:rsidSect="009250FD">
      <w:footerReference w:type="default" r:id="rId12"/>
      <w:type w:val="continuous"/>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3B5CF" w14:textId="77777777" w:rsidR="008A4542" w:rsidRDefault="008A4542">
      <w:r>
        <w:separator/>
      </w:r>
    </w:p>
  </w:endnote>
  <w:endnote w:type="continuationSeparator" w:id="0">
    <w:p w14:paraId="119EE54C" w14:textId="77777777" w:rsidR="008A4542" w:rsidRDefault="008A4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81071" w14:textId="198EAB72" w:rsidR="002D3888" w:rsidRPr="00915E8D" w:rsidRDefault="001C2B5C" w:rsidP="00915E8D">
    <w:pPr>
      <w:pStyle w:val="Footer"/>
    </w:pPr>
    <w:r>
      <w:t xml:space="preserve">REX/ – </w:t>
    </w:r>
    <w:r w:rsidR="006A077C" w:rsidRPr="006A077C">
      <w:t>EESC-202</w:t>
    </w:r>
    <w:r w:rsidR="00992F54">
      <w:t>6</w:t>
    </w:r>
    <w:r w:rsidR="006A077C" w:rsidRPr="006A077C">
      <w:t xml:space="preserve">-00-00-00-DECL-EDI </w:t>
    </w:r>
    <w:r w:rsidR="00915E8D">
      <w:t xml:space="preserve">(EN) </w:t>
    </w:r>
    <w:r w:rsidR="00D10730">
      <w:fldChar w:fldCharType="begin"/>
    </w:r>
    <w:r w:rsidR="00915E8D">
      <w:instrText xml:space="preserve"> PAGE  \* Arabic  \* MERGEFORMAT </w:instrText>
    </w:r>
    <w:r w:rsidR="00D10730">
      <w:fldChar w:fldCharType="separate"/>
    </w:r>
    <w:r w:rsidR="00212CC4">
      <w:rPr>
        <w:noProof/>
      </w:rPr>
      <w:t>6</w:t>
    </w:r>
    <w:r w:rsidR="00D10730">
      <w:fldChar w:fldCharType="end"/>
    </w:r>
    <w:r w:rsidR="00915E8D">
      <w:t>/</w:t>
    </w:r>
    <w:r w:rsidR="00D10730">
      <w:fldChar w:fldCharType="begin"/>
    </w:r>
    <w:r w:rsidR="00915E8D">
      <w:instrText xml:space="preserve"> NUMPAGES </w:instrText>
    </w:r>
    <w:r w:rsidR="00D10730">
      <w:fldChar w:fldCharType="separate"/>
    </w:r>
    <w:r w:rsidR="00212CC4">
      <w:rPr>
        <w:noProof/>
      </w:rPr>
      <w:t>7</w:t>
    </w:r>
    <w:r w:rsidR="00D1073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B073" w14:textId="77777777" w:rsidR="008A4542" w:rsidRDefault="008A4542">
      <w:r>
        <w:separator/>
      </w:r>
    </w:p>
  </w:footnote>
  <w:footnote w:type="continuationSeparator" w:id="0">
    <w:p w14:paraId="59BF2FE2" w14:textId="77777777" w:rsidR="008A4542" w:rsidRDefault="008A4542">
      <w:r>
        <w:continuationSeparator/>
      </w:r>
    </w:p>
  </w:footnote>
  <w:footnote w:id="1">
    <w:p w14:paraId="496EF13E" w14:textId="5882CDE1" w:rsidR="00434AD1" w:rsidRPr="00434AD1" w:rsidRDefault="00434AD1" w:rsidP="00434AD1">
      <w:pPr>
        <w:pStyle w:val="FootnoteText"/>
      </w:pPr>
      <w:r>
        <w:rPr>
          <w:rStyle w:val="FootnoteReference"/>
        </w:rPr>
        <w:footnoteRef/>
      </w:r>
      <w:r>
        <w:t xml:space="preserve"> </w:t>
      </w:r>
      <w:r>
        <w:tab/>
        <w:t xml:space="preserve">The Monitoring Committee held its first meeting on 21 November 2025, with five representatives of </w:t>
      </w:r>
      <w:proofErr w:type="spellStart"/>
      <w:r>
        <w:t>organised</w:t>
      </w:r>
      <w:proofErr w:type="spellEnd"/>
      <w:r>
        <w:t xml:space="preserve"> civil society (per policy areas, selected based on the public call). The second Monitoring Committee was held on 21 April </w:t>
      </w:r>
      <w:proofErr w:type="gramStart"/>
      <w:r>
        <w:t>2026</w:t>
      </w:r>
      <w:proofErr w:type="gramEnd"/>
      <w:r w:rsidR="00C53DB9">
        <w:t xml:space="preserve"> and </w:t>
      </w:r>
      <w:r>
        <w:t xml:space="preserve">representatives </w:t>
      </w:r>
      <w:r w:rsidR="00B519D7">
        <w:t xml:space="preserve">of </w:t>
      </w:r>
      <w:proofErr w:type="spellStart"/>
      <w:r w:rsidR="00B519D7">
        <w:t>organised</w:t>
      </w:r>
      <w:proofErr w:type="spellEnd"/>
      <w:r w:rsidR="00B519D7">
        <w:t xml:space="preserve"> civil society were</w:t>
      </w:r>
      <w:r>
        <w:t xml:space="preserve"> invited to </w:t>
      </w:r>
      <w:r w:rsidR="00B519D7">
        <w:t xml:space="preserve">actively </w:t>
      </w:r>
      <w:r>
        <w:t>participate.</w:t>
      </w:r>
    </w:p>
  </w:footnote>
  <w:footnote w:id="2">
    <w:p w14:paraId="624A20AE" w14:textId="50E69B1C" w:rsidR="00676CF6" w:rsidRPr="00D2798E" w:rsidRDefault="00676CF6">
      <w:pPr>
        <w:pStyle w:val="FootnoteText"/>
        <w:rPr>
          <w:lang w:val="en-GB"/>
        </w:rPr>
      </w:pPr>
      <w:r w:rsidRPr="00D2798E">
        <w:rPr>
          <w:rStyle w:val="FootnoteReference"/>
          <w:lang w:val="en-GB"/>
        </w:rPr>
        <w:footnoteRef/>
      </w:r>
      <w:r w:rsidRPr="00D2798E">
        <w:rPr>
          <w:lang w:val="en-GB"/>
        </w:rPr>
        <w:t xml:space="preserve"> </w:t>
      </w:r>
      <w:r w:rsidRPr="00D2798E">
        <w:rPr>
          <w:lang w:val="en-GB"/>
        </w:rPr>
        <w:tab/>
      </w:r>
      <w:hyperlink r:id="rId1" w:history="1">
        <w:r w:rsidR="0039442D" w:rsidRPr="00D2798E">
          <w:rPr>
            <w:rStyle w:val="Hyperlink"/>
            <w:lang w:val="en-GB"/>
          </w:rPr>
          <w:t>Civil Society’s Role in Supporting Reform under the Growth Plans for the Western Balkans and Moldova, as well as in Ukraine’s Reform Path | EESC</w:t>
        </w:r>
      </w:hyperlink>
      <w:r w:rsidR="00D2798E" w:rsidRPr="00D2798E">
        <w:rPr>
          <w:rStyle w:val="Hyperlink"/>
          <w:lang w:val="en-GB"/>
        </w:rPr>
        <w:t>.</w:t>
      </w:r>
    </w:p>
  </w:footnote>
  <w:footnote w:id="3">
    <w:p w14:paraId="0CA62836" w14:textId="2049024E" w:rsidR="00C15CBA" w:rsidRPr="00D2798E" w:rsidRDefault="00C15CBA">
      <w:pPr>
        <w:pStyle w:val="FootnoteText"/>
        <w:rPr>
          <w:lang w:val="en-GB"/>
        </w:rPr>
      </w:pPr>
      <w:r w:rsidRPr="00D2798E">
        <w:rPr>
          <w:rStyle w:val="FootnoteReference"/>
          <w:lang w:val="en-GB"/>
        </w:rPr>
        <w:footnoteRef/>
      </w:r>
      <w:r w:rsidRPr="00D2798E">
        <w:rPr>
          <w:lang w:val="en-GB"/>
        </w:rPr>
        <w:t xml:space="preserve"> </w:t>
      </w:r>
      <w:r w:rsidRPr="00D2798E">
        <w:rPr>
          <w:lang w:val="en-GB"/>
        </w:rPr>
        <w:tab/>
      </w:r>
      <w:hyperlink r:id="rId2" w:history="1">
        <w:r w:rsidRPr="00D2798E">
          <w:rPr>
            <w:rStyle w:val="Hyperlink"/>
            <w:lang w:val="en-GB"/>
          </w:rPr>
          <w:t>Enlargement Candidate Members Initiative | EESC</w:t>
        </w:r>
      </w:hyperlink>
      <w:r w:rsidR="00D2798E" w:rsidRPr="00D2798E">
        <w:rPr>
          <w:rStyle w:val="Hyperlink"/>
          <w:lang w:val="en-GB"/>
        </w:rPr>
        <w:t>.</w:t>
      </w:r>
    </w:p>
  </w:footnote>
  <w:footnote w:id="4">
    <w:p w14:paraId="4778890B" w14:textId="0585580D" w:rsidR="00FC25E8" w:rsidRPr="00D2798E" w:rsidRDefault="00FC25E8">
      <w:pPr>
        <w:pStyle w:val="FootnoteText"/>
        <w:rPr>
          <w:lang w:val="en-GB"/>
        </w:rPr>
      </w:pPr>
      <w:r w:rsidRPr="00D2798E">
        <w:rPr>
          <w:rStyle w:val="FootnoteReference"/>
          <w:lang w:val="en-GB"/>
        </w:rPr>
        <w:footnoteRef/>
      </w:r>
      <w:r w:rsidRPr="00D2798E">
        <w:rPr>
          <w:lang w:val="en-GB"/>
        </w:rPr>
        <w:t xml:space="preserve"> </w:t>
      </w:r>
      <w:r w:rsidRPr="00D2798E">
        <w:rPr>
          <w:lang w:val="en-GB"/>
        </w:rPr>
        <w:tab/>
      </w:r>
      <w:r w:rsidR="006D5955" w:rsidRPr="00D2798E">
        <w:rPr>
          <w:lang w:val="en-GB"/>
        </w:rPr>
        <w:t>The Vienna Institute for International Economic Studies</w:t>
      </w:r>
      <w:r w:rsidR="007F0974" w:rsidRPr="00D2798E">
        <w:rPr>
          <w:lang w:val="en-GB"/>
        </w:rPr>
        <w:t xml:space="preserve">: </w:t>
      </w:r>
      <w:hyperlink r:id="rId3" w:history="1">
        <w:r w:rsidR="006D5955" w:rsidRPr="00D2798E">
          <w:rPr>
            <w:rStyle w:val="Hyperlink"/>
            <w:lang w:val="en-GB"/>
          </w:rPr>
          <w:t>Montenegro</w:t>
        </w:r>
      </w:hyperlink>
      <w:r w:rsidR="007F237F">
        <w:rPr>
          <w:rStyle w:val="Hyperlink"/>
          <w:lang w:val="en-GB"/>
        </w:rPr>
        <w:t>.</w:t>
      </w:r>
    </w:p>
  </w:footnote>
  <w:footnote w:id="5">
    <w:p w14:paraId="46AD5CBB" w14:textId="149901A6" w:rsidR="00745F0E" w:rsidRPr="00D2798E" w:rsidRDefault="00745F0E">
      <w:pPr>
        <w:pStyle w:val="FootnoteText"/>
        <w:rPr>
          <w:lang w:val="en-GB"/>
        </w:rPr>
      </w:pPr>
      <w:r w:rsidRPr="00D2798E">
        <w:rPr>
          <w:rStyle w:val="FootnoteReference"/>
          <w:lang w:val="en-GB"/>
        </w:rPr>
        <w:footnoteRef/>
      </w:r>
      <w:r w:rsidRPr="00D2798E">
        <w:rPr>
          <w:lang w:val="en-GB"/>
        </w:rPr>
        <w:t xml:space="preserve"> </w:t>
      </w:r>
      <w:r w:rsidRPr="00D2798E">
        <w:rPr>
          <w:lang w:val="en-GB"/>
        </w:rPr>
        <w:tab/>
      </w:r>
      <w:hyperlink r:id="rId4" w:history="1">
        <w:r w:rsidR="0091161B" w:rsidRPr="00D2798E">
          <w:rPr>
            <w:rStyle w:val="Hyperlink"/>
            <w:lang w:val="en-GB"/>
          </w:rPr>
          <w:t>ECRI Report on Montenegro</w:t>
        </w:r>
      </w:hyperlink>
      <w:r w:rsidR="0091161B" w:rsidRPr="00D2798E">
        <w:rPr>
          <w:lang w:val="en-GB"/>
        </w:rPr>
        <w:t>, July 2025</w:t>
      </w:r>
      <w:r w:rsidR="00A81AFE" w:rsidRPr="00D2798E">
        <w:rPr>
          <w:lang w:val="en-GB"/>
        </w:rPr>
        <w:t>.</w:t>
      </w:r>
    </w:p>
  </w:footnote>
  <w:footnote w:id="6">
    <w:p w14:paraId="1CBC474C" w14:textId="0B98D9CF" w:rsidR="008D43BD" w:rsidRPr="00D2798E" w:rsidRDefault="008D43BD">
      <w:pPr>
        <w:pStyle w:val="FootnoteText"/>
        <w:rPr>
          <w:lang w:val="en-GB"/>
        </w:rPr>
      </w:pPr>
      <w:r w:rsidRPr="00D2798E">
        <w:rPr>
          <w:rStyle w:val="FootnoteReference"/>
          <w:lang w:val="en-GB"/>
        </w:rPr>
        <w:footnoteRef/>
      </w:r>
      <w:r w:rsidRPr="00D2798E">
        <w:rPr>
          <w:lang w:val="en-GB"/>
        </w:rPr>
        <w:t xml:space="preserve"> </w:t>
      </w:r>
      <w:r w:rsidRPr="00D2798E">
        <w:rPr>
          <w:lang w:val="en-GB"/>
        </w:rPr>
        <w:tab/>
      </w:r>
      <w:hyperlink r:id="rId5" w:history="1">
        <w:r w:rsidRPr="00D2798E">
          <w:rPr>
            <w:rStyle w:val="Hyperlink"/>
            <w:lang w:val="en-GB"/>
          </w:rPr>
          <w:t>ECRI Report on Montenegro</w:t>
        </w:r>
      </w:hyperlink>
      <w:r w:rsidRPr="00D2798E">
        <w:rPr>
          <w:lang w:val="en-GB"/>
        </w:rPr>
        <w:t>, July 2025.</w:t>
      </w:r>
    </w:p>
  </w:footnote>
  <w:footnote w:id="7">
    <w:p w14:paraId="4A76D318" w14:textId="11072374" w:rsidR="00983CE5" w:rsidRPr="00D2798E" w:rsidRDefault="00983CE5">
      <w:pPr>
        <w:pStyle w:val="FootnoteText"/>
        <w:rPr>
          <w:lang w:val="en-GB"/>
        </w:rPr>
      </w:pPr>
      <w:r w:rsidRPr="00D2798E">
        <w:rPr>
          <w:rStyle w:val="FootnoteReference"/>
          <w:lang w:val="en-GB"/>
        </w:rPr>
        <w:footnoteRef/>
      </w:r>
      <w:r w:rsidRPr="00D2798E">
        <w:rPr>
          <w:lang w:val="en-GB"/>
        </w:rPr>
        <w:t xml:space="preserve"> </w:t>
      </w:r>
      <w:r w:rsidRPr="00D2798E">
        <w:rPr>
          <w:lang w:val="en-GB"/>
        </w:rPr>
        <w:tab/>
      </w:r>
      <w:hyperlink r:id="rId6" w:history="1">
        <w:r w:rsidR="00344C48" w:rsidRPr="00941AC9">
          <w:rPr>
            <w:rStyle w:val="Hyperlink"/>
            <w:lang w:val="en-GB"/>
          </w:rPr>
          <w:t>MNE Pulse public opinion survey (December 2025)</w:t>
        </w:r>
      </w:hyperlink>
      <w:r w:rsidR="00E174A3" w:rsidRPr="00D2798E">
        <w:rPr>
          <w:lang w:val="en-GB"/>
        </w:rPr>
        <w:t>, conducted by the Centre for Civic Education (CGO) and the DAMAR Institute, indicating that civil society organisations are among the most positively perceived social actors in Montenegro.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112AED4"/>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A7E19D7"/>
    <w:multiLevelType w:val="hybridMultilevel"/>
    <w:tmpl w:val="14742C60"/>
    <w:lvl w:ilvl="0" w:tplc="041A000F">
      <w:start w:val="1"/>
      <w:numFmt w:val="decimal"/>
      <w:lvlText w:val="%1."/>
      <w:lvlJc w:val="left"/>
      <w:pPr>
        <w:ind w:left="927" w:hanging="360"/>
      </w:p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3AE3646B"/>
    <w:multiLevelType w:val="multilevel"/>
    <w:tmpl w:val="757EC70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center"/>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B7D6F0A"/>
    <w:multiLevelType w:val="hybridMultilevel"/>
    <w:tmpl w:val="4964F264"/>
    <w:lvl w:ilvl="0" w:tplc="40C8BC14">
      <w:start w:val="1"/>
      <w:numFmt w:val="bullet"/>
      <w:lvlText w:val="˗"/>
      <w:lvlJc w:val="left"/>
      <w:pPr>
        <w:ind w:left="1287" w:hanging="360"/>
      </w:pPr>
      <w:rPr>
        <w:rFonts w:ascii="Arial" w:hAnsi="Aria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 w15:restartNumberingAfterBreak="0">
    <w:nsid w:val="3C401DBB"/>
    <w:multiLevelType w:val="hybridMultilevel"/>
    <w:tmpl w:val="8474C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167FF5"/>
    <w:multiLevelType w:val="multilevel"/>
    <w:tmpl w:val="A9EE94F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092907">
    <w:abstractNumId w:val="0"/>
  </w:num>
  <w:num w:numId="2" w16cid:durableId="1816264805">
    <w:abstractNumId w:val="5"/>
  </w:num>
  <w:num w:numId="3" w16cid:durableId="281692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9920147">
    <w:abstractNumId w:val="0"/>
  </w:num>
  <w:num w:numId="5" w16cid:durableId="519705096">
    <w:abstractNumId w:val="0"/>
  </w:num>
  <w:num w:numId="6" w16cid:durableId="668943908">
    <w:abstractNumId w:val="0"/>
  </w:num>
  <w:num w:numId="7" w16cid:durableId="737632377">
    <w:abstractNumId w:val="0"/>
  </w:num>
  <w:num w:numId="8" w16cid:durableId="1377706279">
    <w:abstractNumId w:val="0"/>
  </w:num>
  <w:num w:numId="9" w16cid:durableId="1950504750">
    <w:abstractNumId w:val="0"/>
  </w:num>
  <w:num w:numId="10" w16cid:durableId="1918510307">
    <w:abstractNumId w:val="0"/>
  </w:num>
  <w:num w:numId="11" w16cid:durableId="323902206">
    <w:abstractNumId w:val="0"/>
  </w:num>
  <w:num w:numId="12" w16cid:durableId="1082525459">
    <w:abstractNumId w:val="0"/>
  </w:num>
  <w:num w:numId="13" w16cid:durableId="902838694">
    <w:abstractNumId w:val="0"/>
  </w:num>
  <w:num w:numId="14" w16cid:durableId="178663810">
    <w:abstractNumId w:val="0"/>
  </w:num>
  <w:num w:numId="15" w16cid:durableId="1422949020">
    <w:abstractNumId w:val="0"/>
  </w:num>
  <w:num w:numId="16" w16cid:durableId="20432439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7246927">
    <w:abstractNumId w:val="2"/>
  </w:num>
  <w:num w:numId="18" w16cid:durableId="821850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4626241">
    <w:abstractNumId w:val="4"/>
  </w:num>
  <w:num w:numId="20" w16cid:durableId="6365710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3981085">
    <w:abstractNumId w:val="1"/>
  </w:num>
  <w:num w:numId="22" w16cid:durableId="67819369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A2FE6"/>
    <w:rsid w:val="000017C3"/>
    <w:rsid w:val="00002088"/>
    <w:rsid w:val="00002247"/>
    <w:rsid w:val="00003E68"/>
    <w:rsid w:val="00004613"/>
    <w:rsid w:val="00005305"/>
    <w:rsid w:val="00005B1D"/>
    <w:rsid w:val="00006351"/>
    <w:rsid w:val="0000674B"/>
    <w:rsid w:val="00006A9D"/>
    <w:rsid w:val="00006DCB"/>
    <w:rsid w:val="00007294"/>
    <w:rsid w:val="000076FC"/>
    <w:rsid w:val="00007ECB"/>
    <w:rsid w:val="00007EEF"/>
    <w:rsid w:val="000103B1"/>
    <w:rsid w:val="00010607"/>
    <w:rsid w:val="00010B74"/>
    <w:rsid w:val="000121B1"/>
    <w:rsid w:val="000122B8"/>
    <w:rsid w:val="00012A7C"/>
    <w:rsid w:val="00012B54"/>
    <w:rsid w:val="00013D5F"/>
    <w:rsid w:val="00014766"/>
    <w:rsid w:val="00014989"/>
    <w:rsid w:val="00014B09"/>
    <w:rsid w:val="00014B39"/>
    <w:rsid w:val="0001583E"/>
    <w:rsid w:val="00016687"/>
    <w:rsid w:val="00016A3A"/>
    <w:rsid w:val="000171B5"/>
    <w:rsid w:val="00020335"/>
    <w:rsid w:val="00020418"/>
    <w:rsid w:val="00020570"/>
    <w:rsid w:val="00020C25"/>
    <w:rsid w:val="00020E8D"/>
    <w:rsid w:val="00021719"/>
    <w:rsid w:val="00022841"/>
    <w:rsid w:val="00022B5D"/>
    <w:rsid w:val="000232BD"/>
    <w:rsid w:val="0002349D"/>
    <w:rsid w:val="000236EE"/>
    <w:rsid w:val="00023BB7"/>
    <w:rsid w:val="0002418C"/>
    <w:rsid w:val="0002465D"/>
    <w:rsid w:val="00024B45"/>
    <w:rsid w:val="00024EAB"/>
    <w:rsid w:val="0002560B"/>
    <w:rsid w:val="000259EE"/>
    <w:rsid w:val="000259F9"/>
    <w:rsid w:val="00025AEE"/>
    <w:rsid w:val="0002655F"/>
    <w:rsid w:val="00026949"/>
    <w:rsid w:val="00027D95"/>
    <w:rsid w:val="00030521"/>
    <w:rsid w:val="00030975"/>
    <w:rsid w:val="00030E86"/>
    <w:rsid w:val="000310AF"/>
    <w:rsid w:val="00031367"/>
    <w:rsid w:val="00031999"/>
    <w:rsid w:val="00031EC0"/>
    <w:rsid w:val="0003218C"/>
    <w:rsid w:val="00033C0E"/>
    <w:rsid w:val="0003403C"/>
    <w:rsid w:val="00034EEB"/>
    <w:rsid w:val="000358FE"/>
    <w:rsid w:val="00035E68"/>
    <w:rsid w:val="00035F8E"/>
    <w:rsid w:val="00036721"/>
    <w:rsid w:val="0003676C"/>
    <w:rsid w:val="000370C4"/>
    <w:rsid w:val="000376BB"/>
    <w:rsid w:val="00040410"/>
    <w:rsid w:val="00040518"/>
    <w:rsid w:val="00040522"/>
    <w:rsid w:val="0004111D"/>
    <w:rsid w:val="0004142E"/>
    <w:rsid w:val="00041BC8"/>
    <w:rsid w:val="00041C3D"/>
    <w:rsid w:val="00043897"/>
    <w:rsid w:val="0004441A"/>
    <w:rsid w:val="000444C1"/>
    <w:rsid w:val="00044585"/>
    <w:rsid w:val="00044ABE"/>
    <w:rsid w:val="000453C9"/>
    <w:rsid w:val="00045571"/>
    <w:rsid w:val="00046991"/>
    <w:rsid w:val="00046E35"/>
    <w:rsid w:val="00047282"/>
    <w:rsid w:val="00050EAD"/>
    <w:rsid w:val="00050FA8"/>
    <w:rsid w:val="00051047"/>
    <w:rsid w:val="00051C5C"/>
    <w:rsid w:val="000521FC"/>
    <w:rsid w:val="00052682"/>
    <w:rsid w:val="00052BD5"/>
    <w:rsid w:val="00052E19"/>
    <w:rsid w:val="0005362C"/>
    <w:rsid w:val="00053654"/>
    <w:rsid w:val="000539B1"/>
    <w:rsid w:val="00054175"/>
    <w:rsid w:val="00054309"/>
    <w:rsid w:val="00054621"/>
    <w:rsid w:val="00054E41"/>
    <w:rsid w:val="00054ED9"/>
    <w:rsid w:val="00054FE9"/>
    <w:rsid w:val="00055AE2"/>
    <w:rsid w:val="00055B2C"/>
    <w:rsid w:val="0005669B"/>
    <w:rsid w:val="00056A84"/>
    <w:rsid w:val="000607A2"/>
    <w:rsid w:val="000618F9"/>
    <w:rsid w:val="000621A8"/>
    <w:rsid w:val="00062482"/>
    <w:rsid w:val="0006285F"/>
    <w:rsid w:val="000634B3"/>
    <w:rsid w:val="00063D42"/>
    <w:rsid w:val="00063E09"/>
    <w:rsid w:val="0006422A"/>
    <w:rsid w:val="000643F6"/>
    <w:rsid w:val="000649F9"/>
    <w:rsid w:val="0006535E"/>
    <w:rsid w:val="000661E4"/>
    <w:rsid w:val="0006741E"/>
    <w:rsid w:val="0006783F"/>
    <w:rsid w:val="000701B1"/>
    <w:rsid w:val="00070AA3"/>
    <w:rsid w:val="00070E03"/>
    <w:rsid w:val="000717DE"/>
    <w:rsid w:val="00071814"/>
    <w:rsid w:val="000718F1"/>
    <w:rsid w:val="000747FC"/>
    <w:rsid w:val="00074809"/>
    <w:rsid w:val="00074E92"/>
    <w:rsid w:val="00074FD5"/>
    <w:rsid w:val="0007573E"/>
    <w:rsid w:val="000767D0"/>
    <w:rsid w:val="00076C4A"/>
    <w:rsid w:val="00077710"/>
    <w:rsid w:val="00077ACA"/>
    <w:rsid w:val="00077B69"/>
    <w:rsid w:val="0008099A"/>
    <w:rsid w:val="000812F7"/>
    <w:rsid w:val="00081767"/>
    <w:rsid w:val="00081B81"/>
    <w:rsid w:val="00081D79"/>
    <w:rsid w:val="00082120"/>
    <w:rsid w:val="000831CF"/>
    <w:rsid w:val="00083449"/>
    <w:rsid w:val="0008397D"/>
    <w:rsid w:val="00083C1E"/>
    <w:rsid w:val="00083C39"/>
    <w:rsid w:val="00083D0A"/>
    <w:rsid w:val="00083F1B"/>
    <w:rsid w:val="00084281"/>
    <w:rsid w:val="00084C4C"/>
    <w:rsid w:val="000859E0"/>
    <w:rsid w:val="0008678B"/>
    <w:rsid w:val="00086A95"/>
    <w:rsid w:val="00086B8B"/>
    <w:rsid w:val="00086C33"/>
    <w:rsid w:val="0008700E"/>
    <w:rsid w:val="000879C2"/>
    <w:rsid w:val="000900EC"/>
    <w:rsid w:val="00090312"/>
    <w:rsid w:val="0009058D"/>
    <w:rsid w:val="00091203"/>
    <w:rsid w:val="0009130D"/>
    <w:rsid w:val="00091681"/>
    <w:rsid w:val="000919E0"/>
    <w:rsid w:val="0009251B"/>
    <w:rsid w:val="00092746"/>
    <w:rsid w:val="0009470F"/>
    <w:rsid w:val="00095A74"/>
    <w:rsid w:val="00095CB7"/>
    <w:rsid w:val="00095EF7"/>
    <w:rsid w:val="00096547"/>
    <w:rsid w:val="0009655C"/>
    <w:rsid w:val="000966DE"/>
    <w:rsid w:val="000973C0"/>
    <w:rsid w:val="00097A4C"/>
    <w:rsid w:val="000A0209"/>
    <w:rsid w:val="000A0B6C"/>
    <w:rsid w:val="000A0E12"/>
    <w:rsid w:val="000A1135"/>
    <w:rsid w:val="000A132D"/>
    <w:rsid w:val="000A14C4"/>
    <w:rsid w:val="000A1A7F"/>
    <w:rsid w:val="000A40BD"/>
    <w:rsid w:val="000A4249"/>
    <w:rsid w:val="000A4670"/>
    <w:rsid w:val="000A4881"/>
    <w:rsid w:val="000A4987"/>
    <w:rsid w:val="000A4B62"/>
    <w:rsid w:val="000A5293"/>
    <w:rsid w:val="000A586C"/>
    <w:rsid w:val="000A58E0"/>
    <w:rsid w:val="000A58F7"/>
    <w:rsid w:val="000A64D2"/>
    <w:rsid w:val="000A6B0B"/>
    <w:rsid w:val="000B1AD0"/>
    <w:rsid w:val="000B1DAF"/>
    <w:rsid w:val="000B1FBA"/>
    <w:rsid w:val="000B2B76"/>
    <w:rsid w:val="000B2F1C"/>
    <w:rsid w:val="000B30EE"/>
    <w:rsid w:val="000B35AD"/>
    <w:rsid w:val="000B3604"/>
    <w:rsid w:val="000B38E9"/>
    <w:rsid w:val="000B4502"/>
    <w:rsid w:val="000B4992"/>
    <w:rsid w:val="000B51C1"/>
    <w:rsid w:val="000B535F"/>
    <w:rsid w:val="000B5388"/>
    <w:rsid w:val="000B5A87"/>
    <w:rsid w:val="000B5E87"/>
    <w:rsid w:val="000B644D"/>
    <w:rsid w:val="000B64BD"/>
    <w:rsid w:val="000B6B7E"/>
    <w:rsid w:val="000B6DE0"/>
    <w:rsid w:val="000B73B1"/>
    <w:rsid w:val="000B760E"/>
    <w:rsid w:val="000B7E80"/>
    <w:rsid w:val="000C0438"/>
    <w:rsid w:val="000C1191"/>
    <w:rsid w:val="000C17EF"/>
    <w:rsid w:val="000C185E"/>
    <w:rsid w:val="000C1DDF"/>
    <w:rsid w:val="000C2DE1"/>
    <w:rsid w:val="000C5823"/>
    <w:rsid w:val="000C6280"/>
    <w:rsid w:val="000C7796"/>
    <w:rsid w:val="000C77C8"/>
    <w:rsid w:val="000C78A0"/>
    <w:rsid w:val="000C7B22"/>
    <w:rsid w:val="000C7C18"/>
    <w:rsid w:val="000D023C"/>
    <w:rsid w:val="000D18A8"/>
    <w:rsid w:val="000D2046"/>
    <w:rsid w:val="000D2445"/>
    <w:rsid w:val="000D2E03"/>
    <w:rsid w:val="000D3860"/>
    <w:rsid w:val="000D3A2A"/>
    <w:rsid w:val="000D3C03"/>
    <w:rsid w:val="000D4226"/>
    <w:rsid w:val="000D43AB"/>
    <w:rsid w:val="000D4589"/>
    <w:rsid w:val="000D4E6C"/>
    <w:rsid w:val="000D4F92"/>
    <w:rsid w:val="000D5336"/>
    <w:rsid w:val="000D5353"/>
    <w:rsid w:val="000D5B2B"/>
    <w:rsid w:val="000D5C08"/>
    <w:rsid w:val="000D6247"/>
    <w:rsid w:val="000D654A"/>
    <w:rsid w:val="000D6D49"/>
    <w:rsid w:val="000D7471"/>
    <w:rsid w:val="000D7CDA"/>
    <w:rsid w:val="000E1398"/>
    <w:rsid w:val="000E1594"/>
    <w:rsid w:val="000E161D"/>
    <w:rsid w:val="000E1AD9"/>
    <w:rsid w:val="000E1B31"/>
    <w:rsid w:val="000E1B54"/>
    <w:rsid w:val="000E224B"/>
    <w:rsid w:val="000E2415"/>
    <w:rsid w:val="000E2CC1"/>
    <w:rsid w:val="000E47A9"/>
    <w:rsid w:val="000E4D47"/>
    <w:rsid w:val="000F04B1"/>
    <w:rsid w:val="000F0FA7"/>
    <w:rsid w:val="000F14B4"/>
    <w:rsid w:val="000F15A9"/>
    <w:rsid w:val="000F2C2A"/>
    <w:rsid w:val="000F3412"/>
    <w:rsid w:val="000F49B8"/>
    <w:rsid w:val="000F5F08"/>
    <w:rsid w:val="000F5FA6"/>
    <w:rsid w:val="000F6B53"/>
    <w:rsid w:val="000F7098"/>
    <w:rsid w:val="000F7B39"/>
    <w:rsid w:val="001001FC"/>
    <w:rsid w:val="00100650"/>
    <w:rsid w:val="00100AA0"/>
    <w:rsid w:val="00101193"/>
    <w:rsid w:val="0010173F"/>
    <w:rsid w:val="001021A3"/>
    <w:rsid w:val="00103144"/>
    <w:rsid w:val="00103820"/>
    <w:rsid w:val="00103EA5"/>
    <w:rsid w:val="00104080"/>
    <w:rsid w:val="00104554"/>
    <w:rsid w:val="00104862"/>
    <w:rsid w:val="0010542A"/>
    <w:rsid w:val="001071C5"/>
    <w:rsid w:val="0010736F"/>
    <w:rsid w:val="00107A27"/>
    <w:rsid w:val="00107C92"/>
    <w:rsid w:val="00111106"/>
    <w:rsid w:val="0011175D"/>
    <w:rsid w:val="0011184E"/>
    <w:rsid w:val="00113385"/>
    <w:rsid w:val="001135EC"/>
    <w:rsid w:val="00113FBD"/>
    <w:rsid w:val="0011415F"/>
    <w:rsid w:val="001143B9"/>
    <w:rsid w:val="00114844"/>
    <w:rsid w:val="00114E37"/>
    <w:rsid w:val="00115529"/>
    <w:rsid w:val="001157A3"/>
    <w:rsid w:val="0011612A"/>
    <w:rsid w:val="0012037B"/>
    <w:rsid w:val="00120AFE"/>
    <w:rsid w:val="00121CEA"/>
    <w:rsid w:val="00121D06"/>
    <w:rsid w:val="0012288D"/>
    <w:rsid w:val="00122960"/>
    <w:rsid w:val="001231B3"/>
    <w:rsid w:val="0012325E"/>
    <w:rsid w:val="001241D5"/>
    <w:rsid w:val="00124321"/>
    <w:rsid w:val="00124E63"/>
    <w:rsid w:val="00125E17"/>
    <w:rsid w:val="00125FAB"/>
    <w:rsid w:val="001268A1"/>
    <w:rsid w:val="00126C96"/>
    <w:rsid w:val="00126CC4"/>
    <w:rsid w:val="00126D14"/>
    <w:rsid w:val="0012707D"/>
    <w:rsid w:val="00127EB6"/>
    <w:rsid w:val="00130184"/>
    <w:rsid w:val="001304D7"/>
    <w:rsid w:val="00130969"/>
    <w:rsid w:val="00130B0C"/>
    <w:rsid w:val="00131155"/>
    <w:rsid w:val="001326A3"/>
    <w:rsid w:val="00132C41"/>
    <w:rsid w:val="00132DCA"/>
    <w:rsid w:val="0013331B"/>
    <w:rsid w:val="001338D3"/>
    <w:rsid w:val="00133A4F"/>
    <w:rsid w:val="00133CBF"/>
    <w:rsid w:val="001342A6"/>
    <w:rsid w:val="001343C3"/>
    <w:rsid w:val="00134C3A"/>
    <w:rsid w:val="00134D0E"/>
    <w:rsid w:val="001353D6"/>
    <w:rsid w:val="0013561D"/>
    <w:rsid w:val="00136E4D"/>
    <w:rsid w:val="0013749A"/>
    <w:rsid w:val="00137CAD"/>
    <w:rsid w:val="001402BE"/>
    <w:rsid w:val="00141127"/>
    <w:rsid w:val="00141535"/>
    <w:rsid w:val="001416D1"/>
    <w:rsid w:val="00141B18"/>
    <w:rsid w:val="00141F99"/>
    <w:rsid w:val="00142106"/>
    <w:rsid w:val="0014283A"/>
    <w:rsid w:val="00142E70"/>
    <w:rsid w:val="0014374E"/>
    <w:rsid w:val="00143905"/>
    <w:rsid w:val="00143C7F"/>
    <w:rsid w:val="001442B3"/>
    <w:rsid w:val="00144CA4"/>
    <w:rsid w:val="00144EDB"/>
    <w:rsid w:val="00145B95"/>
    <w:rsid w:val="00145D1B"/>
    <w:rsid w:val="00145E61"/>
    <w:rsid w:val="00146C77"/>
    <w:rsid w:val="00146E06"/>
    <w:rsid w:val="00147155"/>
    <w:rsid w:val="001472CE"/>
    <w:rsid w:val="00147B6C"/>
    <w:rsid w:val="00147BF7"/>
    <w:rsid w:val="001504C0"/>
    <w:rsid w:val="0015050D"/>
    <w:rsid w:val="00150C40"/>
    <w:rsid w:val="00150EAC"/>
    <w:rsid w:val="001515F8"/>
    <w:rsid w:val="00151DAA"/>
    <w:rsid w:val="001543E1"/>
    <w:rsid w:val="00154620"/>
    <w:rsid w:val="00154A4C"/>
    <w:rsid w:val="00154D3A"/>
    <w:rsid w:val="001550A1"/>
    <w:rsid w:val="00155BD8"/>
    <w:rsid w:val="00155EFD"/>
    <w:rsid w:val="00156641"/>
    <w:rsid w:val="0015687A"/>
    <w:rsid w:val="00156AE8"/>
    <w:rsid w:val="001573DE"/>
    <w:rsid w:val="00157DC0"/>
    <w:rsid w:val="00157F29"/>
    <w:rsid w:val="00160226"/>
    <w:rsid w:val="00161735"/>
    <w:rsid w:val="001619FD"/>
    <w:rsid w:val="00161B02"/>
    <w:rsid w:val="00162734"/>
    <w:rsid w:val="001629C8"/>
    <w:rsid w:val="00162B63"/>
    <w:rsid w:val="001636C8"/>
    <w:rsid w:val="0016448F"/>
    <w:rsid w:val="00164A64"/>
    <w:rsid w:val="00164C86"/>
    <w:rsid w:val="00164E81"/>
    <w:rsid w:val="00165329"/>
    <w:rsid w:val="001653C7"/>
    <w:rsid w:val="00166230"/>
    <w:rsid w:val="001664EC"/>
    <w:rsid w:val="00167532"/>
    <w:rsid w:val="0017052E"/>
    <w:rsid w:val="00171CD7"/>
    <w:rsid w:val="00172021"/>
    <w:rsid w:val="001728CD"/>
    <w:rsid w:val="00172EBE"/>
    <w:rsid w:val="00173336"/>
    <w:rsid w:val="0017346E"/>
    <w:rsid w:val="00173874"/>
    <w:rsid w:val="00173D45"/>
    <w:rsid w:val="00173D8C"/>
    <w:rsid w:val="00173E7C"/>
    <w:rsid w:val="0017436A"/>
    <w:rsid w:val="001747D6"/>
    <w:rsid w:val="00175EBF"/>
    <w:rsid w:val="00176D61"/>
    <w:rsid w:val="001770B4"/>
    <w:rsid w:val="00177D47"/>
    <w:rsid w:val="001804BF"/>
    <w:rsid w:val="00180F76"/>
    <w:rsid w:val="0018186C"/>
    <w:rsid w:val="00181903"/>
    <w:rsid w:val="0018196A"/>
    <w:rsid w:val="00182038"/>
    <w:rsid w:val="0018209E"/>
    <w:rsid w:val="00183CC8"/>
    <w:rsid w:val="001841E8"/>
    <w:rsid w:val="00184298"/>
    <w:rsid w:val="001842EE"/>
    <w:rsid w:val="00184B8A"/>
    <w:rsid w:val="00185727"/>
    <w:rsid w:val="001864A2"/>
    <w:rsid w:val="00186BFA"/>
    <w:rsid w:val="00186DD7"/>
    <w:rsid w:val="001901F6"/>
    <w:rsid w:val="00190753"/>
    <w:rsid w:val="00190914"/>
    <w:rsid w:val="001912E4"/>
    <w:rsid w:val="00191624"/>
    <w:rsid w:val="00191AA2"/>
    <w:rsid w:val="00191C19"/>
    <w:rsid w:val="00192219"/>
    <w:rsid w:val="00192395"/>
    <w:rsid w:val="001924CE"/>
    <w:rsid w:val="0019272B"/>
    <w:rsid w:val="00192737"/>
    <w:rsid w:val="00192A63"/>
    <w:rsid w:val="00192AC6"/>
    <w:rsid w:val="00192DF0"/>
    <w:rsid w:val="001931FB"/>
    <w:rsid w:val="001947AB"/>
    <w:rsid w:val="00194927"/>
    <w:rsid w:val="00194BB3"/>
    <w:rsid w:val="00194ECA"/>
    <w:rsid w:val="00194F6F"/>
    <w:rsid w:val="00195575"/>
    <w:rsid w:val="0019600B"/>
    <w:rsid w:val="00196425"/>
    <w:rsid w:val="00196B7A"/>
    <w:rsid w:val="00196FCB"/>
    <w:rsid w:val="00197B3C"/>
    <w:rsid w:val="00197B9B"/>
    <w:rsid w:val="00197C5A"/>
    <w:rsid w:val="001A0183"/>
    <w:rsid w:val="001A0550"/>
    <w:rsid w:val="001A07D0"/>
    <w:rsid w:val="001A1C87"/>
    <w:rsid w:val="001A1F97"/>
    <w:rsid w:val="001A2114"/>
    <w:rsid w:val="001A2516"/>
    <w:rsid w:val="001A2865"/>
    <w:rsid w:val="001A2F73"/>
    <w:rsid w:val="001A4A2F"/>
    <w:rsid w:val="001A5256"/>
    <w:rsid w:val="001A5DD8"/>
    <w:rsid w:val="001A7DC1"/>
    <w:rsid w:val="001A7EBF"/>
    <w:rsid w:val="001B003B"/>
    <w:rsid w:val="001B0811"/>
    <w:rsid w:val="001B161B"/>
    <w:rsid w:val="001B196C"/>
    <w:rsid w:val="001B1CF7"/>
    <w:rsid w:val="001B2522"/>
    <w:rsid w:val="001B3766"/>
    <w:rsid w:val="001B4F3A"/>
    <w:rsid w:val="001B5FB2"/>
    <w:rsid w:val="001B75EF"/>
    <w:rsid w:val="001B7A05"/>
    <w:rsid w:val="001C0010"/>
    <w:rsid w:val="001C070A"/>
    <w:rsid w:val="001C07A0"/>
    <w:rsid w:val="001C1913"/>
    <w:rsid w:val="001C1DC6"/>
    <w:rsid w:val="001C2B5C"/>
    <w:rsid w:val="001C3134"/>
    <w:rsid w:val="001C3944"/>
    <w:rsid w:val="001C3E52"/>
    <w:rsid w:val="001C42E1"/>
    <w:rsid w:val="001C47FE"/>
    <w:rsid w:val="001C680F"/>
    <w:rsid w:val="001C76F8"/>
    <w:rsid w:val="001D059F"/>
    <w:rsid w:val="001D1D3E"/>
    <w:rsid w:val="001D3ACD"/>
    <w:rsid w:val="001D43E8"/>
    <w:rsid w:val="001D52D7"/>
    <w:rsid w:val="001D565C"/>
    <w:rsid w:val="001D572B"/>
    <w:rsid w:val="001D5CCE"/>
    <w:rsid w:val="001D5DDF"/>
    <w:rsid w:val="001D5EF1"/>
    <w:rsid w:val="001D6EE4"/>
    <w:rsid w:val="001D71BE"/>
    <w:rsid w:val="001D7A17"/>
    <w:rsid w:val="001D7F7B"/>
    <w:rsid w:val="001E0328"/>
    <w:rsid w:val="001E0B06"/>
    <w:rsid w:val="001E109E"/>
    <w:rsid w:val="001E155F"/>
    <w:rsid w:val="001E1720"/>
    <w:rsid w:val="001E1CBF"/>
    <w:rsid w:val="001E25D0"/>
    <w:rsid w:val="001E2881"/>
    <w:rsid w:val="001E2E98"/>
    <w:rsid w:val="001E3A79"/>
    <w:rsid w:val="001E43F3"/>
    <w:rsid w:val="001E47DD"/>
    <w:rsid w:val="001E4AF0"/>
    <w:rsid w:val="001E4C14"/>
    <w:rsid w:val="001E50A4"/>
    <w:rsid w:val="001E56E5"/>
    <w:rsid w:val="001E7167"/>
    <w:rsid w:val="001E75A0"/>
    <w:rsid w:val="001E7C26"/>
    <w:rsid w:val="001E7C61"/>
    <w:rsid w:val="001F0D28"/>
    <w:rsid w:val="001F0E2E"/>
    <w:rsid w:val="001F0EA6"/>
    <w:rsid w:val="001F0EC6"/>
    <w:rsid w:val="001F13E5"/>
    <w:rsid w:val="001F194D"/>
    <w:rsid w:val="001F1C79"/>
    <w:rsid w:val="001F1DA0"/>
    <w:rsid w:val="001F212F"/>
    <w:rsid w:val="001F2461"/>
    <w:rsid w:val="001F28C3"/>
    <w:rsid w:val="001F30FC"/>
    <w:rsid w:val="001F32D9"/>
    <w:rsid w:val="001F32F2"/>
    <w:rsid w:val="001F3D50"/>
    <w:rsid w:val="001F3D75"/>
    <w:rsid w:val="001F403C"/>
    <w:rsid w:val="001F45A9"/>
    <w:rsid w:val="001F48AF"/>
    <w:rsid w:val="001F48FF"/>
    <w:rsid w:val="001F505E"/>
    <w:rsid w:val="001F5177"/>
    <w:rsid w:val="001F5836"/>
    <w:rsid w:val="001F5BEF"/>
    <w:rsid w:val="001F68F3"/>
    <w:rsid w:val="001F7A6D"/>
    <w:rsid w:val="00200431"/>
    <w:rsid w:val="00201AB9"/>
    <w:rsid w:val="00201B31"/>
    <w:rsid w:val="002024B4"/>
    <w:rsid w:val="00205E61"/>
    <w:rsid w:val="00206175"/>
    <w:rsid w:val="00206F70"/>
    <w:rsid w:val="00206FE7"/>
    <w:rsid w:val="00207624"/>
    <w:rsid w:val="00207B38"/>
    <w:rsid w:val="00207ECE"/>
    <w:rsid w:val="00210506"/>
    <w:rsid w:val="0021079A"/>
    <w:rsid w:val="00210992"/>
    <w:rsid w:val="002109EC"/>
    <w:rsid w:val="00210BCD"/>
    <w:rsid w:val="002115F0"/>
    <w:rsid w:val="00211600"/>
    <w:rsid w:val="00212972"/>
    <w:rsid w:val="00212CC4"/>
    <w:rsid w:val="00213081"/>
    <w:rsid w:val="002138FC"/>
    <w:rsid w:val="00213F4E"/>
    <w:rsid w:val="00213F53"/>
    <w:rsid w:val="002147C3"/>
    <w:rsid w:val="002152F9"/>
    <w:rsid w:val="0021598E"/>
    <w:rsid w:val="00215D80"/>
    <w:rsid w:val="002160D7"/>
    <w:rsid w:val="0021647C"/>
    <w:rsid w:val="002169F8"/>
    <w:rsid w:val="00217405"/>
    <w:rsid w:val="00217EC0"/>
    <w:rsid w:val="00220A13"/>
    <w:rsid w:val="00220A8B"/>
    <w:rsid w:val="0022110F"/>
    <w:rsid w:val="00221504"/>
    <w:rsid w:val="00221580"/>
    <w:rsid w:val="00222660"/>
    <w:rsid w:val="00223F02"/>
    <w:rsid w:val="00224221"/>
    <w:rsid w:val="0022440C"/>
    <w:rsid w:val="00224C79"/>
    <w:rsid w:val="00224D18"/>
    <w:rsid w:val="00224FA3"/>
    <w:rsid w:val="0022538A"/>
    <w:rsid w:val="00225687"/>
    <w:rsid w:val="0022604A"/>
    <w:rsid w:val="0022685A"/>
    <w:rsid w:val="002278E9"/>
    <w:rsid w:val="00227E61"/>
    <w:rsid w:val="00227FB9"/>
    <w:rsid w:val="002308DF"/>
    <w:rsid w:val="00231941"/>
    <w:rsid w:val="00231B99"/>
    <w:rsid w:val="002325CA"/>
    <w:rsid w:val="00232B55"/>
    <w:rsid w:val="00233094"/>
    <w:rsid w:val="002333DA"/>
    <w:rsid w:val="00234465"/>
    <w:rsid w:val="00234600"/>
    <w:rsid w:val="00234604"/>
    <w:rsid w:val="0023477E"/>
    <w:rsid w:val="0023560B"/>
    <w:rsid w:val="00235666"/>
    <w:rsid w:val="00236273"/>
    <w:rsid w:val="00236596"/>
    <w:rsid w:val="00236E03"/>
    <w:rsid w:val="00236FEB"/>
    <w:rsid w:val="00237099"/>
    <w:rsid w:val="002371A9"/>
    <w:rsid w:val="00237F0F"/>
    <w:rsid w:val="0024043A"/>
    <w:rsid w:val="0024044F"/>
    <w:rsid w:val="00240B67"/>
    <w:rsid w:val="00241877"/>
    <w:rsid w:val="00241932"/>
    <w:rsid w:val="00241D13"/>
    <w:rsid w:val="00241D73"/>
    <w:rsid w:val="002429B3"/>
    <w:rsid w:val="00243270"/>
    <w:rsid w:val="00243452"/>
    <w:rsid w:val="00243D9E"/>
    <w:rsid w:val="002447C6"/>
    <w:rsid w:val="0024541D"/>
    <w:rsid w:val="0024596D"/>
    <w:rsid w:val="00245C61"/>
    <w:rsid w:val="00245EE8"/>
    <w:rsid w:val="002464F0"/>
    <w:rsid w:val="002468E1"/>
    <w:rsid w:val="00246A8E"/>
    <w:rsid w:val="002474B5"/>
    <w:rsid w:val="0025040F"/>
    <w:rsid w:val="00251BC0"/>
    <w:rsid w:val="00251C39"/>
    <w:rsid w:val="00251DA8"/>
    <w:rsid w:val="00252252"/>
    <w:rsid w:val="00254AF9"/>
    <w:rsid w:val="00255E40"/>
    <w:rsid w:val="0025624E"/>
    <w:rsid w:val="0025676B"/>
    <w:rsid w:val="002569B2"/>
    <w:rsid w:val="00256B10"/>
    <w:rsid w:val="002572F1"/>
    <w:rsid w:val="002575D5"/>
    <w:rsid w:val="002602E0"/>
    <w:rsid w:val="00260CBD"/>
    <w:rsid w:val="00260EE6"/>
    <w:rsid w:val="002614BF"/>
    <w:rsid w:val="0026163C"/>
    <w:rsid w:val="00261DD2"/>
    <w:rsid w:val="00261ECE"/>
    <w:rsid w:val="0026211A"/>
    <w:rsid w:val="00262176"/>
    <w:rsid w:val="002623B5"/>
    <w:rsid w:val="00262400"/>
    <w:rsid w:val="00264A3A"/>
    <w:rsid w:val="00265518"/>
    <w:rsid w:val="002655EA"/>
    <w:rsid w:val="002661F7"/>
    <w:rsid w:val="002667FC"/>
    <w:rsid w:val="00266B77"/>
    <w:rsid w:val="002675CC"/>
    <w:rsid w:val="00267754"/>
    <w:rsid w:val="002709C5"/>
    <w:rsid w:val="00270B46"/>
    <w:rsid w:val="00270C9B"/>
    <w:rsid w:val="00270E98"/>
    <w:rsid w:val="0027133D"/>
    <w:rsid w:val="00271F8B"/>
    <w:rsid w:val="00272902"/>
    <w:rsid w:val="00272B75"/>
    <w:rsid w:val="00272CD6"/>
    <w:rsid w:val="00273B85"/>
    <w:rsid w:val="00274612"/>
    <w:rsid w:val="00274EF4"/>
    <w:rsid w:val="002755A3"/>
    <w:rsid w:val="00275A96"/>
    <w:rsid w:val="00275ACA"/>
    <w:rsid w:val="002760C5"/>
    <w:rsid w:val="002760CC"/>
    <w:rsid w:val="00276261"/>
    <w:rsid w:val="00277377"/>
    <w:rsid w:val="00277BD0"/>
    <w:rsid w:val="002801C7"/>
    <w:rsid w:val="00280B8D"/>
    <w:rsid w:val="0028171E"/>
    <w:rsid w:val="00281B87"/>
    <w:rsid w:val="00281C52"/>
    <w:rsid w:val="00282468"/>
    <w:rsid w:val="002827BE"/>
    <w:rsid w:val="00282D10"/>
    <w:rsid w:val="002832DD"/>
    <w:rsid w:val="00283391"/>
    <w:rsid w:val="002835EF"/>
    <w:rsid w:val="00283C1A"/>
    <w:rsid w:val="00284306"/>
    <w:rsid w:val="002849ED"/>
    <w:rsid w:val="00285592"/>
    <w:rsid w:val="00285FFC"/>
    <w:rsid w:val="00286B6C"/>
    <w:rsid w:val="00286F54"/>
    <w:rsid w:val="00287C99"/>
    <w:rsid w:val="00287DB1"/>
    <w:rsid w:val="00290896"/>
    <w:rsid w:val="00290E64"/>
    <w:rsid w:val="00290FB7"/>
    <w:rsid w:val="00291400"/>
    <w:rsid w:val="00291552"/>
    <w:rsid w:val="002916C3"/>
    <w:rsid w:val="0029238D"/>
    <w:rsid w:val="00293AAE"/>
    <w:rsid w:val="00294233"/>
    <w:rsid w:val="00294912"/>
    <w:rsid w:val="002949FB"/>
    <w:rsid w:val="00295098"/>
    <w:rsid w:val="00295863"/>
    <w:rsid w:val="00295BE7"/>
    <w:rsid w:val="00296247"/>
    <w:rsid w:val="0029714D"/>
    <w:rsid w:val="00297384"/>
    <w:rsid w:val="0029791F"/>
    <w:rsid w:val="002A00AB"/>
    <w:rsid w:val="002A024F"/>
    <w:rsid w:val="002A0AA3"/>
    <w:rsid w:val="002A1345"/>
    <w:rsid w:val="002A22AA"/>
    <w:rsid w:val="002A2684"/>
    <w:rsid w:val="002A290E"/>
    <w:rsid w:val="002A2DD6"/>
    <w:rsid w:val="002A2FE6"/>
    <w:rsid w:val="002A2FEE"/>
    <w:rsid w:val="002A538D"/>
    <w:rsid w:val="002A5526"/>
    <w:rsid w:val="002A56D2"/>
    <w:rsid w:val="002A5ABD"/>
    <w:rsid w:val="002A5B47"/>
    <w:rsid w:val="002A730E"/>
    <w:rsid w:val="002A7605"/>
    <w:rsid w:val="002A79BC"/>
    <w:rsid w:val="002A7AC5"/>
    <w:rsid w:val="002B00B0"/>
    <w:rsid w:val="002B029A"/>
    <w:rsid w:val="002B02B8"/>
    <w:rsid w:val="002B036F"/>
    <w:rsid w:val="002B1365"/>
    <w:rsid w:val="002B1408"/>
    <w:rsid w:val="002B3B49"/>
    <w:rsid w:val="002B43AB"/>
    <w:rsid w:val="002B440C"/>
    <w:rsid w:val="002B48B4"/>
    <w:rsid w:val="002B4F6C"/>
    <w:rsid w:val="002B60A1"/>
    <w:rsid w:val="002B6554"/>
    <w:rsid w:val="002B6DA1"/>
    <w:rsid w:val="002B7593"/>
    <w:rsid w:val="002B785A"/>
    <w:rsid w:val="002B79E6"/>
    <w:rsid w:val="002B7A44"/>
    <w:rsid w:val="002B7A50"/>
    <w:rsid w:val="002C0091"/>
    <w:rsid w:val="002C00EF"/>
    <w:rsid w:val="002C03F0"/>
    <w:rsid w:val="002C0947"/>
    <w:rsid w:val="002C0C44"/>
    <w:rsid w:val="002C150B"/>
    <w:rsid w:val="002C2363"/>
    <w:rsid w:val="002C26A1"/>
    <w:rsid w:val="002C2CA2"/>
    <w:rsid w:val="002C3BF0"/>
    <w:rsid w:val="002C4C92"/>
    <w:rsid w:val="002C5606"/>
    <w:rsid w:val="002C57E8"/>
    <w:rsid w:val="002C61FE"/>
    <w:rsid w:val="002C622F"/>
    <w:rsid w:val="002C6454"/>
    <w:rsid w:val="002C6E79"/>
    <w:rsid w:val="002D00AD"/>
    <w:rsid w:val="002D04C5"/>
    <w:rsid w:val="002D09CF"/>
    <w:rsid w:val="002D0FA7"/>
    <w:rsid w:val="002D23E2"/>
    <w:rsid w:val="002D33D9"/>
    <w:rsid w:val="002D36D5"/>
    <w:rsid w:val="002D3888"/>
    <w:rsid w:val="002D3AA5"/>
    <w:rsid w:val="002D3B55"/>
    <w:rsid w:val="002D457A"/>
    <w:rsid w:val="002D48D3"/>
    <w:rsid w:val="002D4A43"/>
    <w:rsid w:val="002D578D"/>
    <w:rsid w:val="002D6642"/>
    <w:rsid w:val="002D6651"/>
    <w:rsid w:val="002D6F99"/>
    <w:rsid w:val="002D71ED"/>
    <w:rsid w:val="002D731B"/>
    <w:rsid w:val="002D7397"/>
    <w:rsid w:val="002D7548"/>
    <w:rsid w:val="002E0376"/>
    <w:rsid w:val="002E0865"/>
    <w:rsid w:val="002E0A0A"/>
    <w:rsid w:val="002E0E02"/>
    <w:rsid w:val="002E11CC"/>
    <w:rsid w:val="002E196A"/>
    <w:rsid w:val="002E2076"/>
    <w:rsid w:val="002E213C"/>
    <w:rsid w:val="002E2300"/>
    <w:rsid w:val="002E26EC"/>
    <w:rsid w:val="002E28DC"/>
    <w:rsid w:val="002E30C5"/>
    <w:rsid w:val="002E4053"/>
    <w:rsid w:val="002E4234"/>
    <w:rsid w:val="002E4537"/>
    <w:rsid w:val="002E558C"/>
    <w:rsid w:val="002E5756"/>
    <w:rsid w:val="002E5795"/>
    <w:rsid w:val="002E58E4"/>
    <w:rsid w:val="002E5A55"/>
    <w:rsid w:val="002E7900"/>
    <w:rsid w:val="002E7AB3"/>
    <w:rsid w:val="002F0C5E"/>
    <w:rsid w:val="002F0E73"/>
    <w:rsid w:val="002F1DD1"/>
    <w:rsid w:val="002F1E5E"/>
    <w:rsid w:val="002F1F69"/>
    <w:rsid w:val="002F24D9"/>
    <w:rsid w:val="002F291E"/>
    <w:rsid w:val="002F331E"/>
    <w:rsid w:val="002F3773"/>
    <w:rsid w:val="002F3E2C"/>
    <w:rsid w:val="002F4335"/>
    <w:rsid w:val="002F48B3"/>
    <w:rsid w:val="002F49A4"/>
    <w:rsid w:val="002F530C"/>
    <w:rsid w:val="002F5766"/>
    <w:rsid w:val="002F585F"/>
    <w:rsid w:val="002F6127"/>
    <w:rsid w:val="002F6F5E"/>
    <w:rsid w:val="002F7933"/>
    <w:rsid w:val="0030036D"/>
    <w:rsid w:val="003003B7"/>
    <w:rsid w:val="00300EE0"/>
    <w:rsid w:val="00301398"/>
    <w:rsid w:val="00301E6E"/>
    <w:rsid w:val="00302A0F"/>
    <w:rsid w:val="00303755"/>
    <w:rsid w:val="0030421A"/>
    <w:rsid w:val="003042C4"/>
    <w:rsid w:val="003044E2"/>
    <w:rsid w:val="003048AA"/>
    <w:rsid w:val="00304EE2"/>
    <w:rsid w:val="003051B5"/>
    <w:rsid w:val="003061E0"/>
    <w:rsid w:val="00306EBA"/>
    <w:rsid w:val="00307262"/>
    <w:rsid w:val="0030787B"/>
    <w:rsid w:val="003109B2"/>
    <w:rsid w:val="00311B4F"/>
    <w:rsid w:val="00312760"/>
    <w:rsid w:val="00312C7A"/>
    <w:rsid w:val="00313324"/>
    <w:rsid w:val="003137C7"/>
    <w:rsid w:val="00313B6B"/>
    <w:rsid w:val="00313CD9"/>
    <w:rsid w:val="003153EA"/>
    <w:rsid w:val="003155AF"/>
    <w:rsid w:val="00315E87"/>
    <w:rsid w:val="003163CA"/>
    <w:rsid w:val="00317612"/>
    <w:rsid w:val="00320ACD"/>
    <w:rsid w:val="00320E7B"/>
    <w:rsid w:val="003217DC"/>
    <w:rsid w:val="003222FF"/>
    <w:rsid w:val="003224FC"/>
    <w:rsid w:val="00323FFA"/>
    <w:rsid w:val="003242AC"/>
    <w:rsid w:val="00324A0B"/>
    <w:rsid w:val="00324A8A"/>
    <w:rsid w:val="00325162"/>
    <w:rsid w:val="00325F74"/>
    <w:rsid w:val="003268D8"/>
    <w:rsid w:val="003269F9"/>
    <w:rsid w:val="003306AE"/>
    <w:rsid w:val="00330F1B"/>
    <w:rsid w:val="0033133C"/>
    <w:rsid w:val="0033204F"/>
    <w:rsid w:val="00332DAB"/>
    <w:rsid w:val="003332DF"/>
    <w:rsid w:val="003339CE"/>
    <w:rsid w:val="00333B40"/>
    <w:rsid w:val="00333C1C"/>
    <w:rsid w:val="003347F1"/>
    <w:rsid w:val="003349FA"/>
    <w:rsid w:val="00335B59"/>
    <w:rsid w:val="003361DA"/>
    <w:rsid w:val="003361F7"/>
    <w:rsid w:val="003364FB"/>
    <w:rsid w:val="00340FB1"/>
    <w:rsid w:val="00341477"/>
    <w:rsid w:val="003417D7"/>
    <w:rsid w:val="00343321"/>
    <w:rsid w:val="00343F58"/>
    <w:rsid w:val="00344544"/>
    <w:rsid w:val="00344C48"/>
    <w:rsid w:val="00346ABA"/>
    <w:rsid w:val="00346CE1"/>
    <w:rsid w:val="00347A56"/>
    <w:rsid w:val="00350081"/>
    <w:rsid w:val="0035028C"/>
    <w:rsid w:val="00350A5A"/>
    <w:rsid w:val="00350EEF"/>
    <w:rsid w:val="003526DE"/>
    <w:rsid w:val="00352B8F"/>
    <w:rsid w:val="00353217"/>
    <w:rsid w:val="00353685"/>
    <w:rsid w:val="003544EC"/>
    <w:rsid w:val="00354701"/>
    <w:rsid w:val="003552AC"/>
    <w:rsid w:val="00355549"/>
    <w:rsid w:val="00356487"/>
    <w:rsid w:val="00356688"/>
    <w:rsid w:val="0035692C"/>
    <w:rsid w:val="00356A22"/>
    <w:rsid w:val="00356E5B"/>
    <w:rsid w:val="003578A4"/>
    <w:rsid w:val="00357A1B"/>
    <w:rsid w:val="00357B2F"/>
    <w:rsid w:val="0036005B"/>
    <w:rsid w:val="003602D2"/>
    <w:rsid w:val="0036045D"/>
    <w:rsid w:val="0036155B"/>
    <w:rsid w:val="003617CA"/>
    <w:rsid w:val="0036180A"/>
    <w:rsid w:val="00361951"/>
    <w:rsid w:val="003620F2"/>
    <w:rsid w:val="003625BF"/>
    <w:rsid w:val="003636B7"/>
    <w:rsid w:val="00363B99"/>
    <w:rsid w:val="00364F81"/>
    <w:rsid w:val="0036542B"/>
    <w:rsid w:val="00365923"/>
    <w:rsid w:val="00365A40"/>
    <w:rsid w:val="00365D92"/>
    <w:rsid w:val="003660EF"/>
    <w:rsid w:val="0036637D"/>
    <w:rsid w:val="00366E75"/>
    <w:rsid w:val="00367173"/>
    <w:rsid w:val="00367675"/>
    <w:rsid w:val="00367C38"/>
    <w:rsid w:val="003703A7"/>
    <w:rsid w:val="00370828"/>
    <w:rsid w:val="00370DA4"/>
    <w:rsid w:val="003720FC"/>
    <w:rsid w:val="00372E46"/>
    <w:rsid w:val="003734B7"/>
    <w:rsid w:val="0037392E"/>
    <w:rsid w:val="00373FE7"/>
    <w:rsid w:val="00374090"/>
    <w:rsid w:val="003744BC"/>
    <w:rsid w:val="003747B3"/>
    <w:rsid w:val="00374FFC"/>
    <w:rsid w:val="00375A2F"/>
    <w:rsid w:val="00376BC9"/>
    <w:rsid w:val="00377F15"/>
    <w:rsid w:val="00377FCA"/>
    <w:rsid w:val="003805E0"/>
    <w:rsid w:val="00380DDF"/>
    <w:rsid w:val="0038107D"/>
    <w:rsid w:val="00382EAB"/>
    <w:rsid w:val="00383196"/>
    <w:rsid w:val="003838DE"/>
    <w:rsid w:val="00383926"/>
    <w:rsid w:val="00383CD8"/>
    <w:rsid w:val="003846C1"/>
    <w:rsid w:val="00384EA2"/>
    <w:rsid w:val="00385766"/>
    <w:rsid w:val="0038600B"/>
    <w:rsid w:val="0039084A"/>
    <w:rsid w:val="003922B3"/>
    <w:rsid w:val="00393632"/>
    <w:rsid w:val="0039442D"/>
    <w:rsid w:val="00394A32"/>
    <w:rsid w:val="00395204"/>
    <w:rsid w:val="0039545B"/>
    <w:rsid w:val="00395914"/>
    <w:rsid w:val="00395F42"/>
    <w:rsid w:val="003966A3"/>
    <w:rsid w:val="00397C22"/>
    <w:rsid w:val="003A0248"/>
    <w:rsid w:val="003A06EE"/>
    <w:rsid w:val="003A0873"/>
    <w:rsid w:val="003A08EA"/>
    <w:rsid w:val="003A0B86"/>
    <w:rsid w:val="003A1479"/>
    <w:rsid w:val="003A201D"/>
    <w:rsid w:val="003A24FF"/>
    <w:rsid w:val="003A26EC"/>
    <w:rsid w:val="003A3819"/>
    <w:rsid w:val="003A38B3"/>
    <w:rsid w:val="003A440C"/>
    <w:rsid w:val="003A494A"/>
    <w:rsid w:val="003A5297"/>
    <w:rsid w:val="003A57D8"/>
    <w:rsid w:val="003A5E91"/>
    <w:rsid w:val="003A680E"/>
    <w:rsid w:val="003A6867"/>
    <w:rsid w:val="003A69FF"/>
    <w:rsid w:val="003A7B1E"/>
    <w:rsid w:val="003B036C"/>
    <w:rsid w:val="003B0C2D"/>
    <w:rsid w:val="003B0F84"/>
    <w:rsid w:val="003B1EF9"/>
    <w:rsid w:val="003B2656"/>
    <w:rsid w:val="003B272C"/>
    <w:rsid w:val="003B2766"/>
    <w:rsid w:val="003B2B6B"/>
    <w:rsid w:val="003B2F5E"/>
    <w:rsid w:val="003B2F6E"/>
    <w:rsid w:val="003B5935"/>
    <w:rsid w:val="003B5B99"/>
    <w:rsid w:val="003B60C2"/>
    <w:rsid w:val="003B6548"/>
    <w:rsid w:val="003B67B6"/>
    <w:rsid w:val="003B74E9"/>
    <w:rsid w:val="003C02DD"/>
    <w:rsid w:val="003C048B"/>
    <w:rsid w:val="003C164B"/>
    <w:rsid w:val="003C2606"/>
    <w:rsid w:val="003C320C"/>
    <w:rsid w:val="003C32CB"/>
    <w:rsid w:val="003C369F"/>
    <w:rsid w:val="003C3C87"/>
    <w:rsid w:val="003C4BCA"/>
    <w:rsid w:val="003C625C"/>
    <w:rsid w:val="003C66A3"/>
    <w:rsid w:val="003C6C8B"/>
    <w:rsid w:val="003C7576"/>
    <w:rsid w:val="003D0443"/>
    <w:rsid w:val="003D0753"/>
    <w:rsid w:val="003D08FB"/>
    <w:rsid w:val="003D1E91"/>
    <w:rsid w:val="003D2122"/>
    <w:rsid w:val="003D23ED"/>
    <w:rsid w:val="003D27F0"/>
    <w:rsid w:val="003D2DDD"/>
    <w:rsid w:val="003D47EB"/>
    <w:rsid w:val="003D4BDE"/>
    <w:rsid w:val="003D4F1F"/>
    <w:rsid w:val="003D56F5"/>
    <w:rsid w:val="003D5AC2"/>
    <w:rsid w:val="003D685D"/>
    <w:rsid w:val="003D752B"/>
    <w:rsid w:val="003D7860"/>
    <w:rsid w:val="003E0B8F"/>
    <w:rsid w:val="003E0EDD"/>
    <w:rsid w:val="003E134C"/>
    <w:rsid w:val="003E140E"/>
    <w:rsid w:val="003E2368"/>
    <w:rsid w:val="003E26D9"/>
    <w:rsid w:val="003E2AFF"/>
    <w:rsid w:val="003E2C9C"/>
    <w:rsid w:val="003E3AA7"/>
    <w:rsid w:val="003E46B8"/>
    <w:rsid w:val="003E4893"/>
    <w:rsid w:val="003E5EF2"/>
    <w:rsid w:val="003E62A3"/>
    <w:rsid w:val="003E697D"/>
    <w:rsid w:val="003E728F"/>
    <w:rsid w:val="003F0A62"/>
    <w:rsid w:val="003F2293"/>
    <w:rsid w:val="003F29E2"/>
    <w:rsid w:val="003F2B0F"/>
    <w:rsid w:val="003F3108"/>
    <w:rsid w:val="003F6223"/>
    <w:rsid w:val="003F6334"/>
    <w:rsid w:val="003F6740"/>
    <w:rsid w:val="003F68C7"/>
    <w:rsid w:val="003F7127"/>
    <w:rsid w:val="003F7AEC"/>
    <w:rsid w:val="00400BF3"/>
    <w:rsid w:val="00402CE0"/>
    <w:rsid w:val="004042D6"/>
    <w:rsid w:val="004052B6"/>
    <w:rsid w:val="0040573A"/>
    <w:rsid w:val="0040588E"/>
    <w:rsid w:val="00405AB7"/>
    <w:rsid w:val="004065AD"/>
    <w:rsid w:val="00406DAD"/>
    <w:rsid w:val="00407419"/>
    <w:rsid w:val="00407BBF"/>
    <w:rsid w:val="004105F1"/>
    <w:rsid w:val="004108CD"/>
    <w:rsid w:val="00410FBC"/>
    <w:rsid w:val="00410FC3"/>
    <w:rsid w:val="00411687"/>
    <w:rsid w:val="004122E7"/>
    <w:rsid w:val="00412948"/>
    <w:rsid w:val="00412E4D"/>
    <w:rsid w:val="00413F05"/>
    <w:rsid w:val="0041401E"/>
    <w:rsid w:val="00414044"/>
    <w:rsid w:val="00414860"/>
    <w:rsid w:val="00414FC1"/>
    <w:rsid w:val="004151FF"/>
    <w:rsid w:val="0041648F"/>
    <w:rsid w:val="00416491"/>
    <w:rsid w:val="00417A57"/>
    <w:rsid w:val="00420C51"/>
    <w:rsid w:val="00420FFB"/>
    <w:rsid w:val="004212B7"/>
    <w:rsid w:val="004212FE"/>
    <w:rsid w:val="004216F2"/>
    <w:rsid w:val="0042188D"/>
    <w:rsid w:val="0042238B"/>
    <w:rsid w:val="004229C8"/>
    <w:rsid w:val="00423ADD"/>
    <w:rsid w:val="00424728"/>
    <w:rsid w:val="004247F0"/>
    <w:rsid w:val="004254C0"/>
    <w:rsid w:val="00425D4E"/>
    <w:rsid w:val="00425E66"/>
    <w:rsid w:val="00425F34"/>
    <w:rsid w:val="004261B8"/>
    <w:rsid w:val="00426838"/>
    <w:rsid w:val="00426BAE"/>
    <w:rsid w:val="004274A4"/>
    <w:rsid w:val="004276CF"/>
    <w:rsid w:val="00427820"/>
    <w:rsid w:val="004279AF"/>
    <w:rsid w:val="004308D7"/>
    <w:rsid w:val="004308D9"/>
    <w:rsid w:val="00430C21"/>
    <w:rsid w:val="0043105B"/>
    <w:rsid w:val="0043127F"/>
    <w:rsid w:val="00431C67"/>
    <w:rsid w:val="00431C6D"/>
    <w:rsid w:val="00432843"/>
    <w:rsid w:val="00433A8F"/>
    <w:rsid w:val="0043404B"/>
    <w:rsid w:val="00434AD1"/>
    <w:rsid w:val="0043501B"/>
    <w:rsid w:val="0043513C"/>
    <w:rsid w:val="004356EE"/>
    <w:rsid w:val="00435F0F"/>
    <w:rsid w:val="00436185"/>
    <w:rsid w:val="004365EB"/>
    <w:rsid w:val="004367D2"/>
    <w:rsid w:val="00437546"/>
    <w:rsid w:val="004375AB"/>
    <w:rsid w:val="00437BFA"/>
    <w:rsid w:val="00437D25"/>
    <w:rsid w:val="0044064B"/>
    <w:rsid w:val="00442558"/>
    <w:rsid w:val="00442A87"/>
    <w:rsid w:val="00443437"/>
    <w:rsid w:val="0044348B"/>
    <w:rsid w:val="004454AF"/>
    <w:rsid w:val="00445A54"/>
    <w:rsid w:val="00446358"/>
    <w:rsid w:val="00446AC4"/>
    <w:rsid w:val="00450076"/>
    <w:rsid w:val="00450127"/>
    <w:rsid w:val="00450FA8"/>
    <w:rsid w:val="00450FDE"/>
    <w:rsid w:val="00451810"/>
    <w:rsid w:val="00451D87"/>
    <w:rsid w:val="004520B4"/>
    <w:rsid w:val="0045213C"/>
    <w:rsid w:val="00453D3D"/>
    <w:rsid w:val="004545AD"/>
    <w:rsid w:val="004545DF"/>
    <w:rsid w:val="00455462"/>
    <w:rsid w:val="00455523"/>
    <w:rsid w:val="00455CE7"/>
    <w:rsid w:val="00456041"/>
    <w:rsid w:val="004616BE"/>
    <w:rsid w:val="00461A2D"/>
    <w:rsid w:val="00461FB2"/>
    <w:rsid w:val="00462021"/>
    <w:rsid w:val="00462C6D"/>
    <w:rsid w:val="00462D90"/>
    <w:rsid w:val="0046389F"/>
    <w:rsid w:val="00463945"/>
    <w:rsid w:val="00463E3F"/>
    <w:rsid w:val="00463F2E"/>
    <w:rsid w:val="00464140"/>
    <w:rsid w:val="004653AD"/>
    <w:rsid w:val="004656B9"/>
    <w:rsid w:val="00465F0F"/>
    <w:rsid w:val="00465F6D"/>
    <w:rsid w:val="004670DE"/>
    <w:rsid w:val="0046791F"/>
    <w:rsid w:val="0047031E"/>
    <w:rsid w:val="004715B7"/>
    <w:rsid w:val="00471687"/>
    <w:rsid w:val="00471D60"/>
    <w:rsid w:val="00471D84"/>
    <w:rsid w:val="00471DAB"/>
    <w:rsid w:val="00471F4F"/>
    <w:rsid w:val="00472EA4"/>
    <w:rsid w:val="00472ED3"/>
    <w:rsid w:val="00473332"/>
    <w:rsid w:val="00473BB1"/>
    <w:rsid w:val="004740BA"/>
    <w:rsid w:val="004751E4"/>
    <w:rsid w:val="004759B2"/>
    <w:rsid w:val="00475DB7"/>
    <w:rsid w:val="00475E69"/>
    <w:rsid w:val="0047633E"/>
    <w:rsid w:val="00476765"/>
    <w:rsid w:val="0047751F"/>
    <w:rsid w:val="00477BE5"/>
    <w:rsid w:val="00477F5D"/>
    <w:rsid w:val="004814FF"/>
    <w:rsid w:val="00482C18"/>
    <w:rsid w:val="00482F6B"/>
    <w:rsid w:val="00483DF3"/>
    <w:rsid w:val="00483EE3"/>
    <w:rsid w:val="004847EC"/>
    <w:rsid w:val="00484D11"/>
    <w:rsid w:val="00484FF2"/>
    <w:rsid w:val="004854A6"/>
    <w:rsid w:val="004855E8"/>
    <w:rsid w:val="00487A1F"/>
    <w:rsid w:val="004907B9"/>
    <w:rsid w:val="0049083C"/>
    <w:rsid w:val="0049094E"/>
    <w:rsid w:val="0049136F"/>
    <w:rsid w:val="00491A57"/>
    <w:rsid w:val="0049220D"/>
    <w:rsid w:val="004926AE"/>
    <w:rsid w:val="00492A3E"/>
    <w:rsid w:val="00492BA6"/>
    <w:rsid w:val="00492DA0"/>
    <w:rsid w:val="00492E70"/>
    <w:rsid w:val="004942B2"/>
    <w:rsid w:val="00494A24"/>
    <w:rsid w:val="00494B18"/>
    <w:rsid w:val="00494C2D"/>
    <w:rsid w:val="004960F7"/>
    <w:rsid w:val="00496AFD"/>
    <w:rsid w:val="0049776B"/>
    <w:rsid w:val="004979E0"/>
    <w:rsid w:val="004A012D"/>
    <w:rsid w:val="004A1530"/>
    <w:rsid w:val="004A18D5"/>
    <w:rsid w:val="004A2734"/>
    <w:rsid w:val="004A3360"/>
    <w:rsid w:val="004A3BDB"/>
    <w:rsid w:val="004A4222"/>
    <w:rsid w:val="004A43F6"/>
    <w:rsid w:val="004A443E"/>
    <w:rsid w:val="004A4715"/>
    <w:rsid w:val="004A4B52"/>
    <w:rsid w:val="004A4BB9"/>
    <w:rsid w:val="004A4E42"/>
    <w:rsid w:val="004A5D9D"/>
    <w:rsid w:val="004A6599"/>
    <w:rsid w:val="004A65E5"/>
    <w:rsid w:val="004A7013"/>
    <w:rsid w:val="004A7829"/>
    <w:rsid w:val="004B02BC"/>
    <w:rsid w:val="004B0379"/>
    <w:rsid w:val="004B0B1E"/>
    <w:rsid w:val="004B0C0E"/>
    <w:rsid w:val="004B0F30"/>
    <w:rsid w:val="004B1864"/>
    <w:rsid w:val="004B1CB2"/>
    <w:rsid w:val="004B2F0C"/>
    <w:rsid w:val="004B2F85"/>
    <w:rsid w:val="004B3356"/>
    <w:rsid w:val="004B3413"/>
    <w:rsid w:val="004B37E6"/>
    <w:rsid w:val="004B3DA3"/>
    <w:rsid w:val="004B50B6"/>
    <w:rsid w:val="004B5241"/>
    <w:rsid w:val="004B5705"/>
    <w:rsid w:val="004B5DA6"/>
    <w:rsid w:val="004B637B"/>
    <w:rsid w:val="004C0502"/>
    <w:rsid w:val="004C0F04"/>
    <w:rsid w:val="004C2074"/>
    <w:rsid w:val="004C2B8D"/>
    <w:rsid w:val="004C2CF7"/>
    <w:rsid w:val="004C2F0F"/>
    <w:rsid w:val="004C2F6E"/>
    <w:rsid w:val="004C326C"/>
    <w:rsid w:val="004C3474"/>
    <w:rsid w:val="004C4167"/>
    <w:rsid w:val="004C4530"/>
    <w:rsid w:val="004C48C2"/>
    <w:rsid w:val="004C496E"/>
    <w:rsid w:val="004C4F8E"/>
    <w:rsid w:val="004C4FF4"/>
    <w:rsid w:val="004C545E"/>
    <w:rsid w:val="004C57F9"/>
    <w:rsid w:val="004C61C3"/>
    <w:rsid w:val="004C77AB"/>
    <w:rsid w:val="004C79BB"/>
    <w:rsid w:val="004C7BB9"/>
    <w:rsid w:val="004D0771"/>
    <w:rsid w:val="004D1335"/>
    <w:rsid w:val="004D13BB"/>
    <w:rsid w:val="004D1601"/>
    <w:rsid w:val="004D1827"/>
    <w:rsid w:val="004D26B3"/>
    <w:rsid w:val="004D2B0E"/>
    <w:rsid w:val="004D2F39"/>
    <w:rsid w:val="004D2F7A"/>
    <w:rsid w:val="004D31F1"/>
    <w:rsid w:val="004D3456"/>
    <w:rsid w:val="004D39DF"/>
    <w:rsid w:val="004D480B"/>
    <w:rsid w:val="004D5070"/>
    <w:rsid w:val="004D6124"/>
    <w:rsid w:val="004D7E8B"/>
    <w:rsid w:val="004E0C99"/>
    <w:rsid w:val="004E1F09"/>
    <w:rsid w:val="004E2ABA"/>
    <w:rsid w:val="004E2C12"/>
    <w:rsid w:val="004E373E"/>
    <w:rsid w:val="004E410D"/>
    <w:rsid w:val="004E46D1"/>
    <w:rsid w:val="004E6069"/>
    <w:rsid w:val="004E61C0"/>
    <w:rsid w:val="004E67A8"/>
    <w:rsid w:val="004E68EB"/>
    <w:rsid w:val="004E77D8"/>
    <w:rsid w:val="004F065B"/>
    <w:rsid w:val="004F0D95"/>
    <w:rsid w:val="004F1495"/>
    <w:rsid w:val="004F1CFC"/>
    <w:rsid w:val="004F368B"/>
    <w:rsid w:val="004F3D92"/>
    <w:rsid w:val="004F4379"/>
    <w:rsid w:val="004F4B6F"/>
    <w:rsid w:val="004F53D8"/>
    <w:rsid w:val="004F5BFA"/>
    <w:rsid w:val="004F6F10"/>
    <w:rsid w:val="004F741F"/>
    <w:rsid w:val="004F7DF2"/>
    <w:rsid w:val="00501098"/>
    <w:rsid w:val="00501421"/>
    <w:rsid w:val="00501649"/>
    <w:rsid w:val="005019B1"/>
    <w:rsid w:val="00501E87"/>
    <w:rsid w:val="00501FD3"/>
    <w:rsid w:val="0050219F"/>
    <w:rsid w:val="00502DCB"/>
    <w:rsid w:val="00503136"/>
    <w:rsid w:val="005033A3"/>
    <w:rsid w:val="00503810"/>
    <w:rsid w:val="00503C88"/>
    <w:rsid w:val="0050413B"/>
    <w:rsid w:val="00504151"/>
    <w:rsid w:val="005042A6"/>
    <w:rsid w:val="00504743"/>
    <w:rsid w:val="005049DB"/>
    <w:rsid w:val="005063A2"/>
    <w:rsid w:val="005108D2"/>
    <w:rsid w:val="00510C9A"/>
    <w:rsid w:val="00510EBC"/>
    <w:rsid w:val="00511F27"/>
    <w:rsid w:val="00512657"/>
    <w:rsid w:val="00512A2A"/>
    <w:rsid w:val="00512E57"/>
    <w:rsid w:val="00513459"/>
    <w:rsid w:val="00513E0A"/>
    <w:rsid w:val="00514E42"/>
    <w:rsid w:val="00515086"/>
    <w:rsid w:val="00515296"/>
    <w:rsid w:val="00515E00"/>
    <w:rsid w:val="005164DD"/>
    <w:rsid w:val="005166D9"/>
    <w:rsid w:val="00516EE9"/>
    <w:rsid w:val="00517314"/>
    <w:rsid w:val="005203C5"/>
    <w:rsid w:val="00521FE9"/>
    <w:rsid w:val="00522755"/>
    <w:rsid w:val="0052279B"/>
    <w:rsid w:val="005229C6"/>
    <w:rsid w:val="005229FE"/>
    <w:rsid w:val="00523512"/>
    <w:rsid w:val="00523A89"/>
    <w:rsid w:val="00523DF0"/>
    <w:rsid w:val="005247A3"/>
    <w:rsid w:val="00524974"/>
    <w:rsid w:val="0052525F"/>
    <w:rsid w:val="005253DF"/>
    <w:rsid w:val="00525EC3"/>
    <w:rsid w:val="0052617A"/>
    <w:rsid w:val="00526A42"/>
    <w:rsid w:val="00527065"/>
    <w:rsid w:val="0053035A"/>
    <w:rsid w:val="00530593"/>
    <w:rsid w:val="0053079D"/>
    <w:rsid w:val="00530945"/>
    <w:rsid w:val="00531417"/>
    <w:rsid w:val="00531DA3"/>
    <w:rsid w:val="00533303"/>
    <w:rsid w:val="00533434"/>
    <w:rsid w:val="00533736"/>
    <w:rsid w:val="00534FEA"/>
    <w:rsid w:val="0053549F"/>
    <w:rsid w:val="0053558D"/>
    <w:rsid w:val="00536501"/>
    <w:rsid w:val="00536763"/>
    <w:rsid w:val="005367FD"/>
    <w:rsid w:val="00536CBD"/>
    <w:rsid w:val="00537AB6"/>
    <w:rsid w:val="00537C55"/>
    <w:rsid w:val="00537CEC"/>
    <w:rsid w:val="00537D3A"/>
    <w:rsid w:val="00540238"/>
    <w:rsid w:val="00540D01"/>
    <w:rsid w:val="00540F83"/>
    <w:rsid w:val="005412FB"/>
    <w:rsid w:val="00541A3B"/>
    <w:rsid w:val="005429F7"/>
    <w:rsid w:val="005431A0"/>
    <w:rsid w:val="005439C4"/>
    <w:rsid w:val="00544174"/>
    <w:rsid w:val="0054442A"/>
    <w:rsid w:val="00544B14"/>
    <w:rsid w:val="00544BFB"/>
    <w:rsid w:val="005453AA"/>
    <w:rsid w:val="00546779"/>
    <w:rsid w:val="00547A81"/>
    <w:rsid w:val="00547DCF"/>
    <w:rsid w:val="00547E12"/>
    <w:rsid w:val="00547EE1"/>
    <w:rsid w:val="00550320"/>
    <w:rsid w:val="00551CB0"/>
    <w:rsid w:val="0055216C"/>
    <w:rsid w:val="00552540"/>
    <w:rsid w:val="00552956"/>
    <w:rsid w:val="00553872"/>
    <w:rsid w:val="00553D33"/>
    <w:rsid w:val="00554583"/>
    <w:rsid w:val="005547DE"/>
    <w:rsid w:val="00554AED"/>
    <w:rsid w:val="00554D56"/>
    <w:rsid w:val="005550CF"/>
    <w:rsid w:val="0055667E"/>
    <w:rsid w:val="00556D22"/>
    <w:rsid w:val="00557A68"/>
    <w:rsid w:val="00560432"/>
    <w:rsid w:val="0056051F"/>
    <w:rsid w:val="00560F5D"/>
    <w:rsid w:val="00561901"/>
    <w:rsid w:val="00561977"/>
    <w:rsid w:val="00561CC5"/>
    <w:rsid w:val="00561CEC"/>
    <w:rsid w:val="00561D97"/>
    <w:rsid w:val="00563256"/>
    <w:rsid w:val="00563B9D"/>
    <w:rsid w:val="00563FFB"/>
    <w:rsid w:val="005646D0"/>
    <w:rsid w:val="00564D2A"/>
    <w:rsid w:val="00565D8C"/>
    <w:rsid w:val="005672FC"/>
    <w:rsid w:val="00567A1E"/>
    <w:rsid w:val="00570122"/>
    <w:rsid w:val="00570142"/>
    <w:rsid w:val="0057055B"/>
    <w:rsid w:val="00570715"/>
    <w:rsid w:val="00570CEE"/>
    <w:rsid w:val="00570D64"/>
    <w:rsid w:val="00572C90"/>
    <w:rsid w:val="00572D54"/>
    <w:rsid w:val="00573021"/>
    <w:rsid w:val="00573226"/>
    <w:rsid w:val="00573838"/>
    <w:rsid w:val="005747A6"/>
    <w:rsid w:val="00574A45"/>
    <w:rsid w:val="00574E4A"/>
    <w:rsid w:val="00575019"/>
    <w:rsid w:val="0057589C"/>
    <w:rsid w:val="00576B2F"/>
    <w:rsid w:val="005802A2"/>
    <w:rsid w:val="00580EA8"/>
    <w:rsid w:val="005816C9"/>
    <w:rsid w:val="00581AB3"/>
    <w:rsid w:val="00581E30"/>
    <w:rsid w:val="00581F99"/>
    <w:rsid w:val="00582714"/>
    <w:rsid w:val="0058277A"/>
    <w:rsid w:val="005828C4"/>
    <w:rsid w:val="005837DD"/>
    <w:rsid w:val="005857B9"/>
    <w:rsid w:val="00585873"/>
    <w:rsid w:val="00586400"/>
    <w:rsid w:val="00586A7B"/>
    <w:rsid w:val="00586BE3"/>
    <w:rsid w:val="0058712D"/>
    <w:rsid w:val="005871B5"/>
    <w:rsid w:val="005873E2"/>
    <w:rsid w:val="00587CC5"/>
    <w:rsid w:val="00587EDC"/>
    <w:rsid w:val="00590149"/>
    <w:rsid w:val="00591858"/>
    <w:rsid w:val="00592D06"/>
    <w:rsid w:val="005936E5"/>
    <w:rsid w:val="00593B9E"/>
    <w:rsid w:val="00593CBC"/>
    <w:rsid w:val="00593DBB"/>
    <w:rsid w:val="0059493D"/>
    <w:rsid w:val="00595223"/>
    <w:rsid w:val="00595D98"/>
    <w:rsid w:val="0059661F"/>
    <w:rsid w:val="00596D05"/>
    <w:rsid w:val="00596EAB"/>
    <w:rsid w:val="00597FA4"/>
    <w:rsid w:val="005A01A9"/>
    <w:rsid w:val="005A2B19"/>
    <w:rsid w:val="005A38C7"/>
    <w:rsid w:val="005A38E7"/>
    <w:rsid w:val="005A4858"/>
    <w:rsid w:val="005A5BA6"/>
    <w:rsid w:val="005A5E68"/>
    <w:rsid w:val="005A62D0"/>
    <w:rsid w:val="005A6440"/>
    <w:rsid w:val="005B05BD"/>
    <w:rsid w:val="005B0C99"/>
    <w:rsid w:val="005B1FE3"/>
    <w:rsid w:val="005B1FF6"/>
    <w:rsid w:val="005B33C1"/>
    <w:rsid w:val="005B3C3D"/>
    <w:rsid w:val="005B3CF0"/>
    <w:rsid w:val="005B4006"/>
    <w:rsid w:val="005B4548"/>
    <w:rsid w:val="005B4DAB"/>
    <w:rsid w:val="005B566E"/>
    <w:rsid w:val="005B5A59"/>
    <w:rsid w:val="005B74AC"/>
    <w:rsid w:val="005B78D9"/>
    <w:rsid w:val="005B7CD8"/>
    <w:rsid w:val="005B7F8E"/>
    <w:rsid w:val="005C02C0"/>
    <w:rsid w:val="005C0D71"/>
    <w:rsid w:val="005C1EF3"/>
    <w:rsid w:val="005C1F9B"/>
    <w:rsid w:val="005C23B4"/>
    <w:rsid w:val="005C2596"/>
    <w:rsid w:val="005C2FDF"/>
    <w:rsid w:val="005C32B5"/>
    <w:rsid w:val="005C4B3F"/>
    <w:rsid w:val="005C595C"/>
    <w:rsid w:val="005C5E81"/>
    <w:rsid w:val="005C693B"/>
    <w:rsid w:val="005C6CFB"/>
    <w:rsid w:val="005C6E24"/>
    <w:rsid w:val="005C7220"/>
    <w:rsid w:val="005C77DE"/>
    <w:rsid w:val="005C7B7E"/>
    <w:rsid w:val="005C7F96"/>
    <w:rsid w:val="005D0274"/>
    <w:rsid w:val="005D0D5A"/>
    <w:rsid w:val="005D119D"/>
    <w:rsid w:val="005D1605"/>
    <w:rsid w:val="005D17A3"/>
    <w:rsid w:val="005D3D51"/>
    <w:rsid w:val="005D719E"/>
    <w:rsid w:val="005D7766"/>
    <w:rsid w:val="005E0041"/>
    <w:rsid w:val="005E077D"/>
    <w:rsid w:val="005E0840"/>
    <w:rsid w:val="005E1077"/>
    <w:rsid w:val="005E1189"/>
    <w:rsid w:val="005E1A56"/>
    <w:rsid w:val="005E1BCB"/>
    <w:rsid w:val="005E1ED3"/>
    <w:rsid w:val="005E2102"/>
    <w:rsid w:val="005E2C2D"/>
    <w:rsid w:val="005E2C2F"/>
    <w:rsid w:val="005E2C33"/>
    <w:rsid w:val="005E30E7"/>
    <w:rsid w:val="005E3910"/>
    <w:rsid w:val="005E3B52"/>
    <w:rsid w:val="005E3BAA"/>
    <w:rsid w:val="005E47A9"/>
    <w:rsid w:val="005E4B42"/>
    <w:rsid w:val="005E505C"/>
    <w:rsid w:val="005E51B2"/>
    <w:rsid w:val="005E5331"/>
    <w:rsid w:val="005F033C"/>
    <w:rsid w:val="005F0561"/>
    <w:rsid w:val="005F10D8"/>
    <w:rsid w:val="005F1405"/>
    <w:rsid w:val="005F2474"/>
    <w:rsid w:val="005F2740"/>
    <w:rsid w:val="005F28BB"/>
    <w:rsid w:val="005F3588"/>
    <w:rsid w:val="005F4ADB"/>
    <w:rsid w:val="005F4F64"/>
    <w:rsid w:val="005F565A"/>
    <w:rsid w:val="005F5C39"/>
    <w:rsid w:val="005F5C96"/>
    <w:rsid w:val="005F621E"/>
    <w:rsid w:val="005F6C04"/>
    <w:rsid w:val="005F78ED"/>
    <w:rsid w:val="006017A8"/>
    <w:rsid w:val="006018DC"/>
    <w:rsid w:val="00601D57"/>
    <w:rsid w:val="0060220D"/>
    <w:rsid w:val="006029D2"/>
    <w:rsid w:val="00602CB9"/>
    <w:rsid w:val="00603262"/>
    <w:rsid w:val="0060359E"/>
    <w:rsid w:val="006035FA"/>
    <w:rsid w:val="006039B4"/>
    <w:rsid w:val="00603D35"/>
    <w:rsid w:val="0060406A"/>
    <w:rsid w:val="0060496C"/>
    <w:rsid w:val="006049A2"/>
    <w:rsid w:val="00605A97"/>
    <w:rsid w:val="0060676E"/>
    <w:rsid w:val="00606B74"/>
    <w:rsid w:val="006078B6"/>
    <w:rsid w:val="00607D8F"/>
    <w:rsid w:val="00610153"/>
    <w:rsid w:val="006106DF"/>
    <w:rsid w:val="00611CE5"/>
    <w:rsid w:val="006124BE"/>
    <w:rsid w:val="00612C27"/>
    <w:rsid w:val="00613614"/>
    <w:rsid w:val="00613D23"/>
    <w:rsid w:val="006159B1"/>
    <w:rsid w:val="00616399"/>
    <w:rsid w:val="00616473"/>
    <w:rsid w:val="00616574"/>
    <w:rsid w:val="00616599"/>
    <w:rsid w:val="00616BD7"/>
    <w:rsid w:val="00616BFA"/>
    <w:rsid w:val="00616E23"/>
    <w:rsid w:val="006171B0"/>
    <w:rsid w:val="0061728A"/>
    <w:rsid w:val="00617A50"/>
    <w:rsid w:val="0062008C"/>
    <w:rsid w:val="00620A49"/>
    <w:rsid w:val="00620AA6"/>
    <w:rsid w:val="00620BB4"/>
    <w:rsid w:val="00620E33"/>
    <w:rsid w:val="00621E3B"/>
    <w:rsid w:val="00622E85"/>
    <w:rsid w:val="00622F33"/>
    <w:rsid w:val="00623558"/>
    <w:rsid w:val="006242DE"/>
    <w:rsid w:val="006246F3"/>
    <w:rsid w:val="006250C5"/>
    <w:rsid w:val="00625C4F"/>
    <w:rsid w:val="00625EAF"/>
    <w:rsid w:val="00627412"/>
    <w:rsid w:val="0063109D"/>
    <w:rsid w:val="00631544"/>
    <w:rsid w:val="00631A9A"/>
    <w:rsid w:val="00632E51"/>
    <w:rsid w:val="00632F73"/>
    <w:rsid w:val="00632FFD"/>
    <w:rsid w:val="00633BB2"/>
    <w:rsid w:val="00633CB4"/>
    <w:rsid w:val="00633ECE"/>
    <w:rsid w:val="006352C8"/>
    <w:rsid w:val="0063543E"/>
    <w:rsid w:val="0063562F"/>
    <w:rsid w:val="00635BA7"/>
    <w:rsid w:val="006360BF"/>
    <w:rsid w:val="006400B7"/>
    <w:rsid w:val="006404B3"/>
    <w:rsid w:val="006404C5"/>
    <w:rsid w:val="00640F72"/>
    <w:rsid w:val="00641A67"/>
    <w:rsid w:val="00641FCC"/>
    <w:rsid w:val="006424A2"/>
    <w:rsid w:val="0064264D"/>
    <w:rsid w:val="006432BC"/>
    <w:rsid w:val="006432F9"/>
    <w:rsid w:val="00643CD6"/>
    <w:rsid w:val="00644CE5"/>
    <w:rsid w:val="00644D81"/>
    <w:rsid w:val="006457EE"/>
    <w:rsid w:val="006458A7"/>
    <w:rsid w:val="0064623E"/>
    <w:rsid w:val="00646521"/>
    <w:rsid w:val="006470A9"/>
    <w:rsid w:val="006473D6"/>
    <w:rsid w:val="006508DB"/>
    <w:rsid w:val="00650C47"/>
    <w:rsid w:val="006524D1"/>
    <w:rsid w:val="00652514"/>
    <w:rsid w:val="00652CE4"/>
    <w:rsid w:val="00652D95"/>
    <w:rsid w:val="00653194"/>
    <w:rsid w:val="006534CC"/>
    <w:rsid w:val="00653BFE"/>
    <w:rsid w:val="00654F77"/>
    <w:rsid w:val="00655915"/>
    <w:rsid w:val="00655DE6"/>
    <w:rsid w:val="00656220"/>
    <w:rsid w:val="00656A62"/>
    <w:rsid w:val="0065790A"/>
    <w:rsid w:val="00657B17"/>
    <w:rsid w:val="0066013C"/>
    <w:rsid w:val="00660DCC"/>
    <w:rsid w:val="00660F7F"/>
    <w:rsid w:val="00661E1C"/>
    <w:rsid w:val="006622AC"/>
    <w:rsid w:val="006626B8"/>
    <w:rsid w:val="0066284F"/>
    <w:rsid w:val="00662CEB"/>
    <w:rsid w:val="006633E8"/>
    <w:rsid w:val="006640CC"/>
    <w:rsid w:val="00664242"/>
    <w:rsid w:val="006644C0"/>
    <w:rsid w:val="00664C5D"/>
    <w:rsid w:val="0066532F"/>
    <w:rsid w:val="00665D39"/>
    <w:rsid w:val="00667169"/>
    <w:rsid w:val="00667649"/>
    <w:rsid w:val="006700B6"/>
    <w:rsid w:val="006703D9"/>
    <w:rsid w:val="00670685"/>
    <w:rsid w:val="00670928"/>
    <w:rsid w:val="00671025"/>
    <w:rsid w:val="006710EC"/>
    <w:rsid w:val="006712BC"/>
    <w:rsid w:val="00671662"/>
    <w:rsid w:val="00671E3D"/>
    <w:rsid w:val="00671EE7"/>
    <w:rsid w:val="00671F69"/>
    <w:rsid w:val="006727F5"/>
    <w:rsid w:val="00672AE1"/>
    <w:rsid w:val="0067379A"/>
    <w:rsid w:val="006739F9"/>
    <w:rsid w:val="00673D0F"/>
    <w:rsid w:val="006742F1"/>
    <w:rsid w:val="006746E7"/>
    <w:rsid w:val="00674963"/>
    <w:rsid w:val="00674B73"/>
    <w:rsid w:val="00675660"/>
    <w:rsid w:val="00675C51"/>
    <w:rsid w:val="00675D67"/>
    <w:rsid w:val="00676725"/>
    <w:rsid w:val="00676B89"/>
    <w:rsid w:val="00676CF6"/>
    <w:rsid w:val="00677365"/>
    <w:rsid w:val="0067745A"/>
    <w:rsid w:val="006775AD"/>
    <w:rsid w:val="006802B0"/>
    <w:rsid w:val="00680A59"/>
    <w:rsid w:val="00680B93"/>
    <w:rsid w:val="00681468"/>
    <w:rsid w:val="00681C2C"/>
    <w:rsid w:val="006825A2"/>
    <w:rsid w:val="00682E7E"/>
    <w:rsid w:val="00683903"/>
    <w:rsid w:val="00683B75"/>
    <w:rsid w:val="00683C46"/>
    <w:rsid w:val="00683E9E"/>
    <w:rsid w:val="006842D7"/>
    <w:rsid w:val="00684351"/>
    <w:rsid w:val="00684504"/>
    <w:rsid w:val="00684CF6"/>
    <w:rsid w:val="00685214"/>
    <w:rsid w:val="006855ED"/>
    <w:rsid w:val="006857E3"/>
    <w:rsid w:val="00685BE7"/>
    <w:rsid w:val="0068699C"/>
    <w:rsid w:val="00686A01"/>
    <w:rsid w:val="00686B98"/>
    <w:rsid w:val="006877E4"/>
    <w:rsid w:val="00687A4F"/>
    <w:rsid w:val="00691C4C"/>
    <w:rsid w:val="00691E08"/>
    <w:rsid w:val="00691EB3"/>
    <w:rsid w:val="00692FB9"/>
    <w:rsid w:val="00694285"/>
    <w:rsid w:val="00694339"/>
    <w:rsid w:val="0069466D"/>
    <w:rsid w:val="006949A6"/>
    <w:rsid w:val="00694E09"/>
    <w:rsid w:val="00695290"/>
    <w:rsid w:val="006953D8"/>
    <w:rsid w:val="006955AC"/>
    <w:rsid w:val="00695605"/>
    <w:rsid w:val="006958FA"/>
    <w:rsid w:val="00696370"/>
    <w:rsid w:val="00696659"/>
    <w:rsid w:val="00697273"/>
    <w:rsid w:val="00697370"/>
    <w:rsid w:val="00697C2A"/>
    <w:rsid w:val="00697D0A"/>
    <w:rsid w:val="00697E75"/>
    <w:rsid w:val="006A03C7"/>
    <w:rsid w:val="006A077C"/>
    <w:rsid w:val="006A07F3"/>
    <w:rsid w:val="006A156E"/>
    <w:rsid w:val="006A1FE1"/>
    <w:rsid w:val="006A2E47"/>
    <w:rsid w:val="006A31B0"/>
    <w:rsid w:val="006A34ED"/>
    <w:rsid w:val="006A3BC9"/>
    <w:rsid w:val="006A434E"/>
    <w:rsid w:val="006A4384"/>
    <w:rsid w:val="006A5958"/>
    <w:rsid w:val="006A618D"/>
    <w:rsid w:val="006A771D"/>
    <w:rsid w:val="006A7FCC"/>
    <w:rsid w:val="006B02EB"/>
    <w:rsid w:val="006B0861"/>
    <w:rsid w:val="006B0D0C"/>
    <w:rsid w:val="006B118A"/>
    <w:rsid w:val="006B1C8D"/>
    <w:rsid w:val="006B2514"/>
    <w:rsid w:val="006B2645"/>
    <w:rsid w:val="006B37E5"/>
    <w:rsid w:val="006B39AE"/>
    <w:rsid w:val="006B3A5F"/>
    <w:rsid w:val="006B5828"/>
    <w:rsid w:val="006B6032"/>
    <w:rsid w:val="006B74CB"/>
    <w:rsid w:val="006C196D"/>
    <w:rsid w:val="006C2BE5"/>
    <w:rsid w:val="006C2F90"/>
    <w:rsid w:val="006C371E"/>
    <w:rsid w:val="006C37A5"/>
    <w:rsid w:val="006C3F3B"/>
    <w:rsid w:val="006C3F9F"/>
    <w:rsid w:val="006C4EBA"/>
    <w:rsid w:val="006C546F"/>
    <w:rsid w:val="006C57F4"/>
    <w:rsid w:val="006C5C78"/>
    <w:rsid w:val="006C5FFB"/>
    <w:rsid w:val="006C6CC8"/>
    <w:rsid w:val="006C7102"/>
    <w:rsid w:val="006D082C"/>
    <w:rsid w:val="006D0F69"/>
    <w:rsid w:val="006D1590"/>
    <w:rsid w:val="006D21C7"/>
    <w:rsid w:val="006D2286"/>
    <w:rsid w:val="006D2A1E"/>
    <w:rsid w:val="006D2CE5"/>
    <w:rsid w:val="006D347F"/>
    <w:rsid w:val="006D4470"/>
    <w:rsid w:val="006D47C0"/>
    <w:rsid w:val="006D5479"/>
    <w:rsid w:val="006D5955"/>
    <w:rsid w:val="006D5E29"/>
    <w:rsid w:val="006D5FE5"/>
    <w:rsid w:val="006D603E"/>
    <w:rsid w:val="006E036D"/>
    <w:rsid w:val="006E07BA"/>
    <w:rsid w:val="006E257B"/>
    <w:rsid w:val="006E2E89"/>
    <w:rsid w:val="006E4102"/>
    <w:rsid w:val="006E42B6"/>
    <w:rsid w:val="006E4A2E"/>
    <w:rsid w:val="006E5236"/>
    <w:rsid w:val="006E54F8"/>
    <w:rsid w:val="006E6270"/>
    <w:rsid w:val="006E6EE4"/>
    <w:rsid w:val="006E7A5E"/>
    <w:rsid w:val="006F038A"/>
    <w:rsid w:val="006F0639"/>
    <w:rsid w:val="006F1F05"/>
    <w:rsid w:val="006F22D4"/>
    <w:rsid w:val="006F27A2"/>
    <w:rsid w:val="006F2905"/>
    <w:rsid w:val="006F2BD0"/>
    <w:rsid w:val="006F3E9C"/>
    <w:rsid w:val="006F4237"/>
    <w:rsid w:val="006F4AD2"/>
    <w:rsid w:val="006F4E9F"/>
    <w:rsid w:val="006F5BFD"/>
    <w:rsid w:val="006F6F01"/>
    <w:rsid w:val="006F7774"/>
    <w:rsid w:val="006F7BDC"/>
    <w:rsid w:val="006F7E52"/>
    <w:rsid w:val="00700128"/>
    <w:rsid w:val="00701A9C"/>
    <w:rsid w:val="0070292F"/>
    <w:rsid w:val="00703043"/>
    <w:rsid w:val="007037DA"/>
    <w:rsid w:val="0070388F"/>
    <w:rsid w:val="00703D50"/>
    <w:rsid w:val="00705542"/>
    <w:rsid w:val="00705B6D"/>
    <w:rsid w:val="0070624E"/>
    <w:rsid w:val="0070663A"/>
    <w:rsid w:val="00706A68"/>
    <w:rsid w:val="00706E3A"/>
    <w:rsid w:val="00706EC1"/>
    <w:rsid w:val="00706FCB"/>
    <w:rsid w:val="00707137"/>
    <w:rsid w:val="007072D7"/>
    <w:rsid w:val="00707BB2"/>
    <w:rsid w:val="00710C8D"/>
    <w:rsid w:val="0071140D"/>
    <w:rsid w:val="0071141B"/>
    <w:rsid w:val="00711861"/>
    <w:rsid w:val="00711C9A"/>
    <w:rsid w:val="00712330"/>
    <w:rsid w:val="007127F3"/>
    <w:rsid w:val="00712ABE"/>
    <w:rsid w:val="00712CA3"/>
    <w:rsid w:val="00712D13"/>
    <w:rsid w:val="00714098"/>
    <w:rsid w:val="007142D8"/>
    <w:rsid w:val="00714651"/>
    <w:rsid w:val="00714E8F"/>
    <w:rsid w:val="00715418"/>
    <w:rsid w:val="00716E98"/>
    <w:rsid w:val="00716ED2"/>
    <w:rsid w:val="007179E5"/>
    <w:rsid w:val="00717D9C"/>
    <w:rsid w:val="007205FE"/>
    <w:rsid w:val="00720899"/>
    <w:rsid w:val="00720FB0"/>
    <w:rsid w:val="00721469"/>
    <w:rsid w:val="00721DAE"/>
    <w:rsid w:val="00721E96"/>
    <w:rsid w:val="00722C1D"/>
    <w:rsid w:val="007232DE"/>
    <w:rsid w:val="00723FD7"/>
    <w:rsid w:val="0072539C"/>
    <w:rsid w:val="0072544D"/>
    <w:rsid w:val="00725BB4"/>
    <w:rsid w:val="00725F73"/>
    <w:rsid w:val="00726A31"/>
    <w:rsid w:val="007279D8"/>
    <w:rsid w:val="007279FF"/>
    <w:rsid w:val="00730BFD"/>
    <w:rsid w:val="00731A67"/>
    <w:rsid w:val="00731B75"/>
    <w:rsid w:val="0073204E"/>
    <w:rsid w:val="00732437"/>
    <w:rsid w:val="007331A6"/>
    <w:rsid w:val="0073349D"/>
    <w:rsid w:val="0073373C"/>
    <w:rsid w:val="0073394C"/>
    <w:rsid w:val="00734E04"/>
    <w:rsid w:val="00734EDE"/>
    <w:rsid w:val="007351E8"/>
    <w:rsid w:val="00735829"/>
    <w:rsid w:val="0073606C"/>
    <w:rsid w:val="00736657"/>
    <w:rsid w:val="00736FBE"/>
    <w:rsid w:val="00737981"/>
    <w:rsid w:val="007405EB"/>
    <w:rsid w:val="00740614"/>
    <w:rsid w:val="007411A5"/>
    <w:rsid w:val="007416A6"/>
    <w:rsid w:val="0074206F"/>
    <w:rsid w:val="00742525"/>
    <w:rsid w:val="0074268E"/>
    <w:rsid w:val="00742A21"/>
    <w:rsid w:val="00742B7C"/>
    <w:rsid w:val="00742B89"/>
    <w:rsid w:val="00742E64"/>
    <w:rsid w:val="00743F53"/>
    <w:rsid w:val="00744148"/>
    <w:rsid w:val="00744464"/>
    <w:rsid w:val="00745528"/>
    <w:rsid w:val="00745ED8"/>
    <w:rsid w:val="00745F0E"/>
    <w:rsid w:val="0074642C"/>
    <w:rsid w:val="00746FB1"/>
    <w:rsid w:val="0075015F"/>
    <w:rsid w:val="0075022A"/>
    <w:rsid w:val="007512BA"/>
    <w:rsid w:val="0075169E"/>
    <w:rsid w:val="00751727"/>
    <w:rsid w:val="007520E4"/>
    <w:rsid w:val="007531A3"/>
    <w:rsid w:val="0075322B"/>
    <w:rsid w:val="007532CA"/>
    <w:rsid w:val="007533BD"/>
    <w:rsid w:val="007533E9"/>
    <w:rsid w:val="007533F2"/>
    <w:rsid w:val="00753CC8"/>
    <w:rsid w:val="007548BE"/>
    <w:rsid w:val="007548DF"/>
    <w:rsid w:val="00754D52"/>
    <w:rsid w:val="00754E58"/>
    <w:rsid w:val="0075637E"/>
    <w:rsid w:val="00756A09"/>
    <w:rsid w:val="00756A2E"/>
    <w:rsid w:val="00756EFF"/>
    <w:rsid w:val="00756F9D"/>
    <w:rsid w:val="00756FED"/>
    <w:rsid w:val="007575B5"/>
    <w:rsid w:val="007575EA"/>
    <w:rsid w:val="00757DAE"/>
    <w:rsid w:val="007605BA"/>
    <w:rsid w:val="00760CF0"/>
    <w:rsid w:val="007612CE"/>
    <w:rsid w:val="00761A72"/>
    <w:rsid w:val="00764853"/>
    <w:rsid w:val="00764BC0"/>
    <w:rsid w:val="00764C35"/>
    <w:rsid w:val="00764F01"/>
    <w:rsid w:val="007656EC"/>
    <w:rsid w:val="00765C9F"/>
    <w:rsid w:val="00765E29"/>
    <w:rsid w:val="007668B4"/>
    <w:rsid w:val="00766B32"/>
    <w:rsid w:val="00766DB4"/>
    <w:rsid w:val="00767016"/>
    <w:rsid w:val="00770688"/>
    <w:rsid w:val="00770B43"/>
    <w:rsid w:val="00770C5F"/>
    <w:rsid w:val="00771CFE"/>
    <w:rsid w:val="00772460"/>
    <w:rsid w:val="007730DF"/>
    <w:rsid w:val="007736A6"/>
    <w:rsid w:val="007737C3"/>
    <w:rsid w:val="00773C1A"/>
    <w:rsid w:val="00773FE6"/>
    <w:rsid w:val="00774AD7"/>
    <w:rsid w:val="00774C5F"/>
    <w:rsid w:val="0077561A"/>
    <w:rsid w:val="00776102"/>
    <w:rsid w:val="0077618A"/>
    <w:rsid w:val="0077634C"/>
    <w:rsid w:val="007766C1"/>
    <w:rsid w:val="00776935"/>
    <w:rsid w:val="00776AEA"/>
    <w:rsid w:val="00777E69"/>
    <w:rsid w:val="007800A7"/>
    <w:rsid w:val="00780546"/>
    <w:rsid w:val="00780FC9"/>
    <w:rsid w:val="007814A7"/>
    <w:rsid w:val="007818A6"/>
    <w:rsid w:val="00782155"/>
    <w:rsid w:val="007831BA"/>
    <w:rsid w:val="007836F3"/>
    <w:rsid w:val="00783D84"/>
    <w:rsid w:val="00783E63"/>
    <w:rsid w:val="007847AF"/>
    <w:rsid w:val="00784B19"/>
    <w:rsid w:val="0078519A"/>
    <w:rsid w:val="007860C6"/>
    <w:rsid w:val="00786274"/>
    <w:rsid w:val="00786E50"/>
    <w:rsid w:val="00787C14"/>
    <w:rsid w:val="00787D71"/>
    <w:rsid w:val="00790E0A"/>
    <w:rsid w:val="00791058"/>
    <w:rsid w:val="00791380"/>
    <w:rsid w:val="0079139A"/>
    <w:rsid w:val="007913E2"/>
    <w:rsid w:val="00791629"/>
    <w:rsid w:val="00791A96"/>
    <w:rsid w:val="007923C6"/>
    <w:rsid w:val="007924E7"/>
    <w:rsid w:val="00792686"/>
    <w:rsid w:val="00792BD1"/>
    <w:rsid w:val="00792CC1"/>
    <w:rsid w:val="00792FE5"/>
    <w:rsid w:val="00793AD7"/>
    <w:rsid w:val="00793B29"/>
    <w:rsid w:val="00793B9A"/>
    <w:rsid w:val="00793EED"/>
    <w:rsid w:val="00796510"/>
    <w:rsid w:val="00796942"/>
    <w:rsid w:val="00797322"/>
    <w:rsid w:val="007977CD"/>
    <w:rsid w:val="007A08E1"/>
    <w:rsid w:val="007A17D6"/>
    <w:rsid w:val="007A187A"/>
    <w:rsid w:val="007A19EA"/>
    <w:rsid w:val="007A1E4C"/>
    <w:rsid w:val="007A21D4"/>
    <w:rsid w:val="007A21EB"/>
    <w:rsid w:val="007A2BEA"/>
    <w:rsid w:val="007A310F"/>
    <w:rsid w:val="007A3433"/>
    <w:rsid w:val="007A394D"/>
    <w:rsid w:val="007A41A6"/>
    <w:rsid w:val="007A42DA"/>
    <w:rsid w:val="007A57F7"/>
    <w:rsid w:val="007A5FED"/>
    <w:rsid w:val="007A6707"/>
    <w:rsid w:val="007A6A43"/>
    <w:rsid w:val="007A6DDC"/>
    <w:rsid w:val="007A7295"/>
    <w:rsid w:val="007A737E"/>
    <w:rsid w:val="007A7CB3"/>
    <w:rsid w:val="007B0553"/>
    <w:rsid w:val="007B0ADA"/>
    <w:rsid w:val="007B0BA4"/>
    <w:rsid w:val="007B0D09"/>
    <w:rsid w:val="007B1658"/>
    <w:rsid w:val="007B2570"/>
    <w:rsid w:val="007B4197"/>
    <w:rsid w:val="007B52C6"/>
    <w:rsid w:val="007B5AA5"/>
    <w:rsid w:val="007B6A0C"/>
    <w:rsid w:val="007B7860"/>
    <w:rsid w:val="007B7D4A"/>
    <w:rsid w:val="007B7F29"/>
    <w:rsid w:val="007C0B5A"/>
    <w:rsid w:val="007C19FC"/>
    <w:rsid w:val="007C2030"/>
    <w:rsid w:val="007C2060"/>
    <w:rsid w:val="007C25EA"/>
    <w:rsid w:val="007C2C78"/>
    <w:rsid w:val="007C2F4E"/>
    <w:rsid w:val="007C3119"/>
    <w:rsid w:val="007C3CA6"/>
    <w:rsid w:val="007C4457"/>
    <w:rsid w:val="007C46E3"/>
    <w:rsid w:val="007C5ACC"/>
    <w:rsid w:val="007C6209"/>
    <w:rsid w:val="007C6E08"/>
    <w:rsid w:val="007C744A"/>
    <w:rsid w:val="007C762B"/>
    <w:rsid w:val="007C780D"/>
    <w:rsid w:val="007C7D97"/>
    <w:rsid w:val="007D04F5"/>
    <w:rsid w:val="007D09F3"/>
    <w:rsid w:val="007D0A9E"/>
    <w:rsid w:val="007D11C0"/>
    <w:rsid w:val="007D14B8"/>
    <w:rsid w:val="007D14CD"/>
    <w:rsid w:val="007D1906"/>
    <w:rsid w:val="007D1E07"/>
    <w:rsid w:val="007D1FA2"/>
    <w:rsid w:val="007D1FEE"/>
    <w:rsid w:val="007D28A7"/>
    <w:rsid w:val="007D3D69"/>
    <w:rsid w:val="007D4070"/>
    <w:rsid w:val="007D412C"/>
    <w:rsid w:val="007D4C71"/>
    <w:rsid w:val="007D59CA"/>
    <w:rsid w:val="007D5F9E"/>
    <w:rsid w:val="007D6161"/>
    <w:rsid w:val="007D6D73"/>
    <w:rsid w:val="007D6F6A"/>
    <w:rsid w:val="007D71E8"/>
    <w:rsid w:val="007D7738"/>
    <w:rsid w:val="007D7CAD"/>
    <w:rsid w:val="007D7E6E"/>
    <w:rsid w:val="007E03BC"/>
    <w:rsid w:val="007E05B7"/>
    <w:rsid w:val="007E0F4C"/>
    <w:rsid w:val="007E1320"/>
    <w:rsid w:val="007E1530"/>
    <w:rsid w:val="007E3A45"/>
    <w:rsid w:val="007E3CCF"/>
    <w:rsid w:val="007E4E00"/>
    <w:rsid w:val="007E5388"/>
    <w:rsid w:val="007E5439"/>
    <w:rsid w:val="007E57D3"/>
    <w:rsid w:val="007E789F"/>
    <w:rsid w:val="007E7ABB"/>
    <w:rsid w:val="007F0974"/>
    <w:rsid w:val="007F1440"/>
    <w:rsid w:val="007F1DA6"/>
    <w:rsid w:val="007F1EA8"/>
    <w:rsid w:val="007F237F"/>
    <w:rsid w:val="007F2B2F"/>
    <w:rsid w:val="007F2B6D"/>
    <w:rsid w:val="007F2C1A"/>
    <w:rsid w:val="007F2C38"/>
    <w:rsid w:val="007F3004"/>
    <w:rsid w:val="007F31B7"/>
    <w:rsid w:val="007F3EC8"/>
    <w:rsid w:val="007F420F"/>
    <w:rsid w:val="007F4783"/>
    <w:rsid w:val="007F49E2"/>
    <w:rsid w:val="007F4B79"/>
    <w:rsid w:val="007F4E53"/>
    <w:rsid w:val="007F587C"/>
    <w:rsid w:val="007F63DD"/>
    <w:rsid w:val="007F786F"/>
    <w:rsid w:val="008009B4"/>
    <w:rsid w:val="00800C75"/>
    <w:rsid w:val="0080145A"/>
    <w:rsid w:val="008020B5"/>
    <w:rsid w:val="00802919"/>
    <w:rsid w:val="008048C7"/>
    <w:rsid w:val="00804D93"/>
    <w:rsid w:val="008055C0"/>
    <w:rsid w:val="00805625"/>
    <w:rsid w:val="00805A33"/>
    <w:rsid w:val="00805DFF"/>
    <w:rsid w:val="00806F43"/>
    <w:rsid w:val="008073C7"/>
    <w:rsid w:val="00807AA1"/>
    <w:rsid w:val="00807D40"/>
    <w:rsid w:val="0081120D"/>
    <w:rsid w:val="008112A6"/>
    <w:rsid w:val="00811C11"/>
    <w:rsid w:val="00811D6F"/>
    <w:rsid w:val="00812933"/>
    <w:rsid w:val="008134EB"/>
    <w:rsid w:val="0081391D"/>
    <w:rsid w:val="00813EF1"/>
    <w:rsid w:val="00814B0C"/>
    <w:rsid w:val="00815309"/>
    <w:rsid w:val="00815716"/>
    <w:rsid w:val="00815F08"/>
    <w:rsid w:val="008160AC"/>
    <w:rsid w:val="00816372"/>
    <w:rsid w:val="00816377"/>
    <w:rsid w:val="00816D37"/>
    <w:rsid w:val="008177B8"/>
    <w:rsid w:val="00817DC9"/>
    <w:rsid w:val="0082036B"/>
    <w:rsid w:val="00820505"/>
    <w:rsid w:val="008207EA"/>
    <w:rsid w:val="00820B7F"/>
    <w:rsid w:val="00820C8A"/>
    <w:rsid w:val="008211C5"/>
    <w:rsid w:val="00821FB8"/>
    <w:rsid w:val="00822BF2"/>
    <w:rsid w:val="00822D8A"/>
    <w:rsid w:val="008233C8"/>
    <w:rsid w:val="0082370D"/>
    <w:rsid w:val="00823926"/>
    <w:rsid w:val="00823B1C"/>
    <w:rsid w:val="00823B50"/>
    <w:rsid w:val="00824C07"/>
    <w:rsid w:val="0082523B"/>
    <w:rsid w:val="00825B24"/>
    <w:rsid w:val="008266A5"/>
    <w:rsid w:val="0082712A"/>
    <w:rsid w:val="0082739A"/>
    <w:rsid w:val="00827884"/>
    <w:rsid w:val="00830D5F"/>
    <w:rsid w:val="00831C86"/>
    <w:rsid w:val="00831E95"/>
    <w:rsid w:val="00832030"/>
    <w:rsid w:val="008330A5"/>
    <w:rsid w:val="008334B6"/>
    <w:rsid w:val="00833923"/>
    <w:rsid w:val="00833FBE"/>
    <w:rsid w:val="00836F86"/>
    <w:rsid w:val="00837038"/>
    <w:rsid w:val="00837406"/>
    <w:rsid w:val="008377F5"/>
    <w:rsid w:val="008379EB"/>
    <w:rsid w:val="00837CDD"/>
    <w:rsid w:val="0084081B"/>
    <w:rsid w:val="008409D1"/>
    <w:rsid w:val="00840D40"/>
    <w:rsid w:val="00840D87"/>
    <w:rsid w:val="00840DC4"/>
    <w:rsid w:val="0084156F"/>
    <w:rsid w:val="008429DF"/>
    <w:rsid w:val="00842B5E"/>
    <w:rsid w:val="00842F3C"/>
    <w:rsid w:val="0084333F"/>
    <w:rsid w:val="00843A11"/>
    <w:rsid w:val="00843D34"/>
    <w:rsid w:val="00844758"/>
    <w:rsid w:val="00845BB2"/>
    <w:rsid w:val="008462C0"/>
    <w:rsid w:val="00846524"/>
    <w:rsid w:val="00846C6D"/>
    <w:rsid w:val="00846FC8"/>
    <w:rsid w:val="00847187"/>
    <w:rsid w:val="00847C38"/>
    <w:rsid w:val="008504E8"/>
    <w:rsid w:val="00851BE4"/>
    <w:rsid w:val="00851FDB"/>
    <w:rsid w:val="008531EB"/>
    <w:rsid w:val="00853220"/>
    <w:rsid w:val="00853A47"/>
    <w:rsid w:val="00853EB4"/>
    <w:rsid w:val="00854D41"/>
    <w:rsid w:val="008564F4"/>
    <w:rsid w:val="00856787"/>
    <w:rsid w:val="00856C28"/>
    <w:rsid w:val="008576A0"/>
    <w:rsid w:val="00857795"/>
    <w:rsid w:val="00857EB5"/>
    <w:rsid w:val="008601C6"/>
    <w:rsid w:val="008602C8"/>
    <w:rsid w:val="00861AD0"/>
    <w:rsid w:val="00861BC5"/>
    <w:rsid w:val="0086245C"/>
    <w:rsid w:val="00863B59"/>
    <w:rsid w:val="00863FA4"/>
    <w:rsid w:val="00864771"/>
    <w:rsid w:val="00864B51"/>
    <w:rsid w:val="0086533D"/>
    <w:rsid w:val="0086564F"/>
    <w:rsid w:val="0086577C"/>
    <w:rsid w:val="00866275"/>
    <w:rsid w:val="00866A55"/>
    <w:rsid w:val="00867877"/>
    <w:rsid w:val="00867C75"/>
    <w:rsid w:val="008717A6"/>
    <w:rsid w:val="00871832"/>
    <w:rsid w:val="00871958"/>
    <w:rsid w:val="00871D81"/>
    <w:rsid w:val="00871E64"/>
    <w:rsid w:val="00872371"/>
    <w:rsid w:val="00873758"/>
    <w:rsid w:val="00873E95"/>
    <w:rsid w:val="00873FE5"/>
    <w:rsid w:val="008740A9"/>
    <w:rsid w:val="0087447C"/>
    <w:rsid w:val="00874917"/>
    <w:rsid w:val="00874C3C"/>
    <w:rsid w:val="008750F1"/>
    <w:rsid w:val="00875B52"/>
    <w:rsid w:val="0087646A"/>
    <w:rsid w:val="0087730A"/>
    <w:rsid w:val="0087794B"/>
    <w:rsid w:val="00877A88"/>
    <w:rsid w:val="00880786"/>
    <w:rsid w:val="00880A28"/>
    <w:rsid w:val="00882133"/>
    <w:rsid w:val="008827CC"/>
    <w:rsid w:val="0088321A"/>
    <w:rsid w:val="008836A6"/>
    <w:rsid w:val="008846E7"/>
    <w:rsid w:val="008847EC"/>
    <w:rsid w:val="00884960"/>
    <w:rsid w:val="00884A93"/>
    <w:rsid w:val="00885006"/>
    <w:rsid w:val="008865BC"/>
    <w:rsid w:val="00886839"/>
    <w:rsid w:val="00886A60"/>
    <w:rsid w:val="00886F38"/>
    <w:rsid w:val="00887163"/>
    <w:rsid w:val="00887B48"/>
    <w:rsid w:val="0089087C"/>
    <w:rsid w:val="00890951"/>
    <w:rsid w:val="00891424"/>
    <w:rsid w:val="00891C61"/>
    <w:rsid w:val="00892384"/>
    <w:rsid w:val="008925CF"/>
    <w:rsid w:val="00892B32"/>
    <w:rsid w:val="0089581B"/>
    <w:rsid w:val="00895C19"/>
    <w:rsid w:val="0089637F"/>
    <w:rsid w:val="008969BE"/>
    <w:rsid w:val="00896AE8"/>
    <w:rsid w:val="008970C6"/>
    <w:rsid w:val="00897D89"/>
    <w:rsid w:val="00897EF9"/>
    <w:rsid w:val="008A0F0E"/>
    <w:rsid w:val="008A11DE"/>
    <w:rsid w:val="008A1C63"/>
    <w:rsid w:val="008A2251"/>
    <w:rsid w:val="008A24EE"/>
    <w:rsid w:val="008A277F"/>
    <w:rsid w:val="008A282F"/>
    <w:rsid w:val="008A2973"/>
    <w:rsid w:val="008A2AC2"/>
    <w:rsid w:val="008A2E9B"/>
    <w:rsid w:val="008A3C02"/>
    <w:rsid w:val="008A4542"/>
    <w:rsid w:val="008A585F"/>
    <w:rsid w:val="008A6A0E"/>
    <w:rsid w:val="008A7052"/>
    <w:rsid w:val="008A781F"/>
    <w:rsid w:val="008B0012"/>
    <w:rsid w:val="008B0A80"/>
    <w:rsid w:val="008B0B97"/>
    <w:rsid w:val="008B16DA"/>
    <w:rsid w:val="008B17CA"/>
    <w:rsid w:val="008B1AFA"/>
    <w:rsid w:val="008B3435"/>
    <w:rsid w:val="008B387D"/>
    <w:rsid w:val="008B3DD5"/>
    <w:rsid w:val="008B41D6"/>
    <w:rsid w:val="008B4271"/>
    <w:rsid w:val="008B4F3A"/>
    <w:rsid w:val="008B501C"/>
    <w:rsid w:val="008B5041"/>
    <w:rsid w:val="008B5B8F"/>
    <w:rsid w:val="008B6303"/>
    <w:rsid w:val="008B6644"/>
    <w:rsid w:val="008B6D96"/>
    <w:rsid w:val="008B6E9B"/>
    <w:rsid w:val="008B72D5"/>
    <w:rsid w:val="008C02A9"/>
    <w:rsid w:val="008C0995"/>
    <w:rsid w:val="008C107C"/>
    <w:rsid w:val="008C18F9"/>
    <w:rsid w:val="008C2275"/>
    <w:rsid w:val="008C25D0"/>
    <w:rsid w:val="008C2B23"/>
    <w:rsid w:val="008C2CE6"/>
    <w:rsid w:val="008C2FAA"/>
    <w:rsid w:val="008C32ED"/>
    <w:rsid w:val="008C3473"/>
    <w:rsid w:val="008C34E8"/>
    <w:rsid w:val="008C37FA"/>
    <w:rsid w:val="008C3BBB"/>
    <w:rsid w:val="008C3CEB"/>
    <w:rsid w:val="008C3EDE"/>
    <w:rsid w:val="008C3F38"/>
    <w:rsid w:val="008C408B"/>
    <w:rsid w:val="008C424F"/>
    <w:rsid w:val="008C45B2"/>
    <w:rsid w:val="008C4BB1"/>
    <w:rsid w:val="008C4DC3"/>
    <w:rsid w:val="008C5437"/>
    <w:rsid w:val="008C564D"/>
    <w:rsid w:val="008C5D87"/>
    <w:rsid w:val="008C6DEE"/>
    <w:rsid w:val="008C7C34"/>
    <w:rsid w:val="008C7E46"/>
    <w:rsid w:val="008D026C"/>
    <w:rsid w:val="008D07AA"/>
    <w:rsid w:val="008D11D9"/>
    <w:rsid w:val="008D16ED"/>
    <w:rsid w:val="008D23E9"/>
    <w:rsid w:val="008D29B0"/>
    <w:rsid w:val="008D2CCB"/>
    <w:rsid w:val="008D3587"/>
    <w:rsid w:val="008D380C"/>
    <w:rsid w:val="008D3D6E"/>
    <w:rsid w:val="008D3DF2"/>
    <w:rsid w:val="008D3E3A"/>
    <w:rsid w:val="008D43BD"/>
    <w:rsid w:val="008D47DC"/>
    <w:rsid w:val="008D5813"/>
    <w:rsid w:val="008D590B"/>
    <w:rsid w:val="008D5A6D"/>
    <w:rsid w:val="008D5FCC"/>
    <w:rsid w:val="008D608A"/>
    <w:rsid w:val="008D610D"/>
    <w:rsid w:val="008D6300"/>
    <w:rsid w:val="008D67B1"/>
    <w:rsid w:val="008D6CC0"/>
    <w:rsid w:val="008D6CFB"/>
    <w:rsid w:val="008D6EDC"/>
    <w:rsid w:val="008D6F1B"/>
    <w:rsid w:val="008D774C"/>
    <w:rsid w:val="008E0356"/>
    <w:rsid w:val="008E1B56"/>
    <w:rsid w:val="008E2039"/>
    <w:rsid w:val="008E236B"/>
    <w:rsid w:val="008E2CD9"/>
    <w:rsid w:val="008E300A"/>
    <w:rsid w:val="008E3583"/>
    <w:rsid w:val="008E3EF1"/>
    <w:rsid w:val="008E4B6B"/>
    <w:rsid w:val="008E54EF"/>
    <w:rsid w:val="008E5A9B"/>
    <w:rsid w:val="008E5B2E"/>
    <w:rsid w:val="008E622C"/>
    <w:rsid w:val="008E6435"/>
    <w:rsid w:val="008E6444"/>
    <w:rsid w:val="008E6E7C"/>
    <w:rsid w:val="008E6F82"/>
    <w:rsid w:val="008E6FBC"/>
    <w:rsid w:val="008E795B"/>
    <w:rsid w:val="008F01A7"/>
    <w:rsid w:val="008F0B19"/>
    <w:rsid w:val="008F107F"/>
    <w:rsid w:val="008F1C2E"/>
    <w:rsid w:val="008F2574"/>
    <w:rsid w:val="008F2706"/>
    <w:rsid w:val="008F32D2"/>
    <w:rsid w:val="008F3A9E"/>
    <w:rsid w:val="008F3D46"/>
    <w:rsid w:val="008F4EA3"/>
    <w:rsid w:val="008F511E"/>
    <w:rsid w:val="008F51D9"/>
    <w:rsid w:val="008F572F"/>
    <w:rsid w:val="008F5D47"/>
    <w:rsid w:val="008F5DE2"/>
    <w:rsid w:val="008F6B74"/>
    <w:rsid w:val="008F6E14"/>
    <w:rsid w:val="008F70C1"/>
    <w:rsid w:val="008F7C79"/>
    <w:rsid w:val="008F7F8B"/>
    <w:rsid w:val="00900C6B"/>
    <w:rsid w:val="00901DF2"/>
    <w:rsid w:val="00901E63"/>
    <w:rsid w:val="0090237F"/>
    <w:rsid w:val="00903255"/>
    <w:rsid w:val="00903911"/>
    <w:rsid w:val="00903C87"/>
    <w:rsid w:val="009060F3"/>
    <w:rsid w:val="0090661C"/>
    <w:rsid w:val="00906998"/>
    <w:rsid w:val="00906FCF"/>
    <w:rsid w:val="00907346"/>
    <w:rsid w:val="00910327"/>
    <w:rsid w:val="00910B98"/>
    <w:rsid w:val="009114BF"/>
    <w:rsid w:val="0091161B"/>
    <w:rsid w:val="00911C1D"/>
    <w:rsid w:val="00912916"/>
    <w:rsid w:val="00912A2C"/>
    <w:rsid w:val="00913B40"/>
    <w:rsid w:val="009155DC"/>
    <w:rsid w:val="009157D0"/>
    <w:rsid w:val="00915E8D"/>
    <w:rsid w:val="00916775"/>
    <w:rsid w:val="00916D7A"/>
    <w:rsid w:val="00917060"/>
    <w:rsid w:val="00917D72"/>
    <w:rsid w:val="00920A65"/>
    <w:rsid w:val="00922461"/>
    <w:rsid w:val="00922CC4"/>
    <w:rsid w:val="00923265"/>
    <w:rsid w:val="00924AF2"/>
    <w:rsid w:val="009250FD"/>
    <w:rsid w:val="00925961"/>
    <w:rsid w:val="00925DCC"/>
    <w:rsid w:val="00925EF7"/>
    <w:rsid w:val="0092606D"/>
    <w:rsid w:val="00927381"/>
    <w:rsid w:val="00927DC6"/>
    <w:rsid w:val="00930062"/>
    <w:rsid w:val="009313E8"/>
    <w:rsid w:val="00931431"/>
    <w:rsid w:val="00931832"/>
    <w:rsid w:val="00931869"/>
    <w:rsid w:val="00931F93"/>
    <w:rsid w:val="009326E3"/>
    <w:rsid w:val="00932CBB"/>
    <w:rsid w:val="00933863"/>
    <w:rsid w:val="00933A16"/>
    <w:rsid w:val="00933D76"/>
    <w:rsid w:val="009348ED"/>
    <w:rsid w:val="009358E6"/>
    <w:rsid w:val="009362EA"/>
    <w:rsid w:val="00937503"/>
    <w:rsid w:val="00937770"/>
    <w:rsid w:val="00940870"/>
    <w:rsid w:val="009408FD"/>
    <w:rsid w:val="00940FC1"/>
    <w:rsid w:val="00940FC3"/>
    <w:rsid w:val="00941AC9"/>
    <w:rsid w:val="00941E9A"/>
    <w:rsid w:val="009425C9"/>
    <w:rsid w:val="0094275A"/>
    <w:rsid w:val="0094277A"/>
    <w:rsid w:val="00942AAD"/>
    <w:rsid w:val="00944069"/>
    <w:rsid w:val="009441C7"/>
    <w:rsid w:val="009458C3"/>
    <w:rsid w:val="009461B1"/>
    <w:rsid w:val="0094622C"/>
    <w:rsid w:val="009467D9"/>
    <w:rsid w:val="009468E3"/>
    <w:rsid w:val="00947018"/>
    <w:rsid w:val="009470F3"/>
    <w:rsid w:val="009471B1"/>
    <w:rsid w:val="00947772"/>
    <w:rsid w:val="009477A8"/>
    <w:rsid w:val="00947A39"/>
    <w:rsid w:val="00947AA2"/>
    <w:rsid w:val="00950553"/>
    <w:rsid w:val="009518FB"/>
    <w:rsid w:val="00951CAB"/>
    <w:rsid w:val="009521B7"/>
    <w:rsid w:val="0095252F"/>
    <w:rsid w:val="00953136"/>
    <w:rsid w:val="00954A10"/>
    <w:rsid w:val="00955485"/>
    <w:rsid w:val="00956A07"/>
    <w:rsid w:val="00957118"/>
    <w:rsid w:val="009571F8"/>
    <w:rsid w:val="00957236"/>
    <w:rsid w:val="009601FA"/>
    <w:rsid w:val="00960BCE"/>
    <w:rsid w:val="00961257"/>
    <w:rsid w:val="009619A4"/>
    <w:rsid w:val="00961B09"/>
    <w:rsid w:val="00961B49"/>
    <w:rsid w:val="009625B4"/>
    <w:rsid w:val="00962FBB"/>
    <w:rsid w:val="00963039"/>
    <w:rsid w:val="0096372C"/>
    <w:rsid w:val="00964148"/>
    <w:rsid w:val="00964B95"/>
    <w:rsid w:val="00964CBC"/>
    <w:rsid w:val="009657C0"/>
    <w:rsid w:val="009669CC"/>
    <w:rsid w:val="009670FD"/>
    <w:rsid w:val="0096716E"/>
    <w:rsid w:val="0096783F"/>
    <w:rsid w:val="00967F8A"/>
    <w:rsid w:val="009706FB"/>
    <w:rsid w:val="009711D4"/>
    <w:rsid w:val="00971686"/>
    <w:rsid w:val="00971698"/>
    <w:rsid w:val="00972076"/>
    <w:rsid w:val="0097266B"/>
    <w:rsid w:val="00972B35"/>
    <w:rsid w:val="00973D6D"/>
    <w:rsid w:val="00974937"/>
    <w:rsid w:val="00974E56"/>
    <w:rsid w:val="00975026"/>
    <w:rsid w:val="009757D1"/>
    <w:rsid w:val="0097589A"/>
    <w:rsid w:val="00975BC7"/>
    <w:rsid w:val="00975E27"/>
    <w:rsid w:val="0097606B"/>
    <w:rsid w:val="00976543"/>
    <w:rsid w:val="009766FE"/>
    <w:rsid w:val="00976B6D"/>
    <w:rsid w:val="00977010"/>
    <w:rsid w:val="009776F9"/>
    <w:rsid w:val="00977AE6"/>
    <w:rsid w:val="009801C2"/>
    <w:rsid w:val="0098029C"/>
    <w:rsid w:val="00980983"/>
    <w:rsid w:val="00980B07"/>
    <w:rsid w:val="0098129B"/>
    <w:rsid w:val="00981A2A"/>
    <w:rsid w:val="00981D43"/>
    <w:rsid w:val="00982E24"/>
    <w:rsid w:val="0098318A"/>
    <w:rsid w:val="009833E6"/>
    <w:rsid w:val="00983CE5"/>
    <w:rsid w:val="00984059"/>
    <w:rsid w:val="009842EC"/>
    <w:rsid w:val="009848AD"/>
    <w:rsid w:val="009848B7"/>
    <w:rsid w:val="00984B49"/>
    <w:rsid w:val="00984CC5"/>
    <w:rsid w:val="009850CD"/>
    <w:rsid w:val="009867EF"/>
    <w:rsid w:val="0098683D"/>
    <w:rsid w:val="00986A6C"/>
    <w:rsid w:val="00987398"/>
    <w:rsid w:val="009915E9"/>
    <w:rsid w:val="00991642"/>
    <w:rsid w:val="00991BD2"/>
    <w:rsid w:val="00992F54"/>
    <w:rsid w:val="00993993"/>
    <w:rsid w:val="00993C74"/>
    <w:rsid w:val="00994349"/>
    <w:rsid w:val="009945A2"/>
    <w:rsid w:val="00994633"/>
    <w:rsid w:val="00994803"/>
    <w:rsid w:val="00994EEA"/>
    <w:rsid w:val="00995D33"/>
    <w:rsid w:val="00996B4E"/>
    <w:rsid w:val="00997389"/>
    <w:rsid w:val="00997457"/>
    <w:rsid w:val="0099761F"/>
    <w:rsid w:val="00997875"/>
    <w:rsid w:val="00997DCE"/>
    <w:rsid w:val="00997E76"/>
    <w:rsid w:val="009A01A9"/>
    <w:rsid w:val="009A0924"/>
    <w:rsid w:val="009A1F4E"/>
    <w:rsid w:val="009A26C7"/>
    <w:rsid w:val="009A2EB4"/>
    <w:rsid w:val="009A3696"/>
    <w:rsid w:val="009A38A0"/>
    <w:rsid w:val="009A3917"/>
    <w:rsid w:val="009A3B8C"/>
    <w:rsid w:val="009A4399"/>
    <w:rsid w:val="009A56A2"/>
    <w:rsid w:val="009A6288"/>
    <w:rsid w:val="009A64F4"/>
    <w:rsid w:val="009A6933"/>
    <w:rsid w:val="009A6A85"/>
    <w:rsid w:val="009A7D13"/>
    <w:rsid w:val="009B1CC4"/>
    <w:rsid w:val="009B28B0"/>
    <w:rsid w:val="009B3569"/>
    <w:rsid w:val="009B3A4E"/>
    <w:rsid w:val="009B3BC6"/>
    <w:rsid w:val="009B3D1E"/>
    <w:rsid w:val="009B468D"/>
    <w:rsid w:val="009B4D0E"/>
    <w:rsid w:val="009B5627"/>
    <w:rsid w:val="009B5AA2"/>
    <w:rsid w:val="009B6C87"/>
    <w:rsid w:val="009B73E2"/>
    <w:rsid w:val="009B73E6"/>
    <w:rsid w:val="009B77D0"/>
    <w:rsid w:val="009B795A"/>
    <w:rsid w:val="009B7EF8"/>
    <w:rsid w:val="009B7F6F"/>
    <w:rsid w:val="009C0607"/>
    <w:rsid w:val="009C0614"/>
    <w:rsid w:val="009C067A"/>
    <w:rsid w:val="009C08A7"/>
    <w:rsid w:val="009C0B87"/>
    <w:rsid w:val="009C0FD6"/>
    <w:rsid w:val="009C1662"/>
    <w:rsid w:val="009C1B3A"/>
    <w:rsid w:val="009C2C13"/>
    <w:rsid w:val="009C379C"/>
    <w:rsid w:val="009C3B87"/>
    <w:rsid w:val="009C3D22"/>
    <w:rsid w:val="009C4199"/>
    <w:rsid w:val="009C4CF5"/>
    <w:rsid w:val="009C5856"/>
    <w:rsid w:val="009C5B68"/>
    <w:rsid w:val="009C5F81"/>
    <w:rsid w:val="009C6864"/>
    <w:rsid w:val="009C6BB6"/>
    <w:rsid w:val="009C6DA0"/>
    <w:rsid w:val="009C7777"/>
    <w:rsid w:val="009C77F8"/>
    <w:rsid w:val="009D0397"/>
    <w:rsid w:val="009D0864"/>
    <w:rsid w:val="009D0F31"/>
    <w:rsid w:val="009D12BB"/>
    <w:rsid w:val="009D1543"/>
    <w:rsid w:val="009D1BB9"/>
    <w:rsid w:val="009D1ECE"/>
    <w:rsid w:val="009D1FAE"/>
    <w:rsid w:val="009D2DE3"/>
    <w:rsid w:val="009D3CFF"/>
    <w:rsid w:val="009D47F8"/>
    <w:rsid w:val="009D5791"/>
    <w:rsid w:val="009D605E"/>
    <w:rsid w:val="009D6839"/>
    <w:rsid w:val="009D684A"/>
    <w:rsid w:val="009D688E"/>
    <w:rsid w:val="009D76F2"/>
    <w:rsid w:val="009E0030"/>
    <w:rsid w:val="009E08DB"/>
    <w:rsid w:val="009E0CE7"/>
    <w:rsid w:val="009E0DF7"/>
    <w:rsid w:val="009E14DD"/>
    <w:rsid w:val="009E1597"/>
    <w:rsid w:val="009E1600"/>
    <w:rsid w:val="009E2595"/>
    <w:rsid w:val="009E27AF"/>
    <w:rsid w:val="009E2A2E"/>
    <w:rsid w:val="009E2C9A"/>
    <w:rsid w:val="009E3462"/>
    <w:rsid w:val="009E4147"/>
    <w:rsid w:val="009E5217"/>
    <w:rsid w:val="009E5805"/>
    <w:rsid w:val="009E5AEF"/>
    <w:rsid w:val="009E5D93"/>
    <w:rsid w:val="009E71E9"/>
    <w:rsid w:val="009E736B"/>
    <w:rsid w:val="009E760B"/>
    <w:rsid w:val="009E7B68"/>
    <w:rsid w:val="009F14F6"/>
    <w:rsid w:val="009F22C5"/>
    <w:rsid w:val="009F2DC1"/>
    <w:rsid w:val="009F45C1"/>
    <w:rsid w:val="009F4924"/>
    <w:rsid w:val="009F6181"/>
    <w:rsid w:val="009F64A7"/>
    <w:rsid w:val="009F670E"/>
    <w:rsid w:val="009F6878"/>
    <w:rsid w:val="009F69D9"/>
    <w:rsid w:val="009F6D28"/>
    <w:rsid w:val="009F766D"/>
    <w:rsid w:val="00A0079B"/>
    <w:rsid w:val="00A009DE"/>
    <w:rsid w:val="00A00B9F"/>
    <w:rsid w:val="00A01C6B"/>
    <w:rsid w:val="00A02575"/>
    <w:rsid w:val="00A02844"/>
    <w:rsid w:val="00A02867"/>
    <w:rsid w:val="00A02A0A"/>
    <w:rsid w:val="00A02E59"/>
    <w:rsid w:val="00A04683"/>
    <w:rsid w:val="00A04BE2"/>
    <w:rsid w:val="00A04DF4"/>
    <w:rsid w:val="00A050C0"/>
    <w:rsid w:val="00A05F15"/>
    <w:rsid w:val="00A060BD"/>
    <w:rsid w:val="00A06878"/>
    <w:rsid w:val="00A075AB"/>
    <w:rsid w:val="00A07A11"/>
    <w:rsid w:val="00A10464"/>
    <w:rsid w:val="00A106DB"/>
    <w:rsid w:val="00A11A48"/>
    <w:rsid w:val="00A11CE1"/>
    <w:rsid w:val="00A12BA1"/>
    <w:rsid w:val="00A131CB"/>
    <w:rsid w:val="00A13257"/>
    <w:rsid w:val="00A13511"/>
    <w:rsid w:val="00A13B1E"/>
    <w:rsid w:val="00A1426C"/>
    <w:rsid w:val="00A14501"/>
    <w:rsid w:val="00A145D8"/>
    <w:rsid w:val="00A1464B"/>
    <w:rsid w:val="00A14B01"/>
    <w:rsid w:val="00A150C0"/>
    <w:rsid w:val="00A15587"/>
    <w:rsid w:val="00A15F00"/>
    <w:rsid w:val="00A1648D"/>
    <w:rsid w:val="00A164C0"/>
    <w:rsid w:val="00A16579"/>
    <w:rsid w:val="00A168B9"/>
    <w:rsid w:val="00A179E7"/>
    <w:rsid w:val="00A179F3"/>
    <w:rsid w:val="00A17C7F"/>
    <w:rsid w:val="00A17CA2"/>
    <w:rsid w:val="00A210AA"/>
    <w:rsid w:val="00A21686"/>
    <w:rsid w:val="00A21A4F"/>
    <w:rsid w:val="00A2293E"/>
    <w:rsid w:val="00A2317A"/>
    <w:rsid w:val="00A234F3"/>
    <w:rsid w:val="00A23690"/>
    <w:rsid w:val="00A23EBB"/>
    <w:rsid w:val="00A24348"/>
    <w:rsid w:val="00A243EA"/>
    <w:rsid w:val="00A24663"/>
    <w:rsid w:val="00A25B25"/>
    <w:rsid w:val="00A25C18"/>
    <w:rsid w:val="00A25E37"/>
    <w:rsid w:val="00A2647A"/>
    <w:rsid w:val="00A26A8B"/>
    <w:rsid w:val="00A26B83"/>
    <w:rsid w:val="00A2750C"/>
    <w:rsid w:val="00A3070E"/>
    <w:rsid w:val="00A30780"/>
    <w:rsid w:val="00A31B6A"/>
    <w:rsid w:val="00A31E0A"/>
    <w:rsid w:val="00A31F4D"/>
    <w:rsid w:val="00A3267E"/>
    <w:rsid w:val="00A32745"/>
    <w:rsid w:val="00A33660"/>
    <w:rsid w:val="00A3375B"/>
    <w:rsid w:val="00A33B3E"/>
    <w:rsid w:val="00A33E6D"/>
    <w:rsid w:val="00A34450"/>
    <w:rsid w:val="00A34D59"/>
    <w:rsid w:val="00A355CB"/>
    <w:rsid w:val="00A35609"/>
    <w:rsid w:val="00A35617"/>
    <w:rsid w:val="00A356C5"/>
    <w:rsid w:val="00A35EDE"/>
    <w:rsid w:val="00A360A4"/>
    <w:rsid w:val="00A361FA"/>
    <w:rsid w:val="00A365BD"/>
    <w:rsid w:val="00A365F9"/>
    <w:rsid w:val="00A373CA"/>
    <w:rsid w:val="00A4066D"/>
    <w:rsid w:val="00A41977"/>
    <w:rsid w:val="00A41C41"/>
    <w:rsid w:val="00A41F20"/>
    <w:rsid w:val="00A4273E"/>
    <w:rsid w:val="00A42EBF"/>
    <w:rsid w:val="00A44A74"/>
    <w:rsid w:val="00A44F1B"/>
    <w:rsid w:val="00A4503E"/>
    <w:rsid w:val="00A45195"/>
    <w:rsid w:val="00A45A48"/>
    <w:rsid w:val="00A4642F"/>
    <w:rsid w:val="00A46CD9"/>
    <w:rsid w:val="00A47968"/>
    <w:rsid w:val="00A5009C"/>
    <w:rsid w:val="00A50D6F"/>
    <w:rsid w:val="00A51226"/>
    <w:rsid w:val="00A513AB"/>
    <w:rsid w:val="00A51B03"/>
    <w:rsid w:val="00A51C68"/>
    <w:rsid w:val="00A51D76"/>
    <w:rsid w:val="00A51F86"/>
    <w:rsid w:val="00A526C5"/>
    <w:rsid w:val="00A527DD"/>
    <w:rsid w:val="00A5297C"/>
    <w:rsid w:val="00A5300E"/>
    <w:rsid w:val="00A5344E"/>
    <w:rsid w:val="00A53759"/>
    <w:rsid w:val="00A53B2D"/>
    <w:rsid w:val="00A54E38"/>
    <w:rsid w:val="00A5587D"/>
    <w:rsid w:val="00A559CE"/>
    <w:rsid w:val="00A56FA2"/>
    <w:rsid w:val="00A572AC"/>
    <w:rsid w:val="00A572CD"/>
    <w:rsid w:val="00A57672"/>
    <w:rsid w:val="00A57698"/>
    <w:rsid w:val="00A57AFA"/>
    <w:rsid w:val="00A60250"/>
    <w:rsid w:val="00A604CE"/>
    <w:rsid w:val="00A605D1"/>
    <w:rsid w:val="00A60788"/>
    <w:rsid w:val="00A60AC7"/>
    <w:rsid w:val="00A6121D"/>
    <w:rsid w:val="00A61838"/>
    <w:rsid w:val="00A61B84"/>
    <w:rsid w:val="00A61EA5"/>
    <w:rsid w:val="00A62A67"/>
    <w:rsid w:val="00A6364F"/>
    <w:rsid w:val="00A64426"/>
    <w:rsid w:val="00A651F1"/>
    <w:rsid w:val="00A65310"/>
    <w:rsid w:val="00A6584D"/>
    <w:rsid w:val="00A66145"/>
    <w:rsid w:val="00A67258"/>
    <w:rsid w:val="00A6777C"/>
    <w:rsid w:val="00A706C9"/>
    <w:rsid w:val="00A70ADA"/>
    <w:rsid w:val="00A70AF2"/>
    <w:rsid w:val="00A7113D"/>
    <w:rsid w:val="00A713AA"/>
    <w:rsid w:val="00A71657"/>
    <w:rsid w:val="00A71857"/>
    <w:rsid w:val="00A722AF"/>
    <w:rsid w:val="00A72B0E"/>
    <w:rsid w:val="00A732CE"/>
    <w:rsid w:val="00A73980"/>
    <w:rsid w:val="00A73E69"/>
    <w:rsid w:val="00A740DE"/>
    <w:rsid w:val="00A7422B"/>
    <w:rsid w:val="00A74AE4"/>
    <w:rsid w:val="00A74B1E"/>
    <w:rsid w:val="00A74DBA"/>
    <w:rsid w:val="00A74E16"/>
    <w:rsid w:val="00A76418"/>
    <w:rsid w:val="00A76F63"/>
    <w:rsid w:val="00A77C09"/>
    <w:rsid w:val="00A77F0B"/>
    <w:rsid w:val="00A77FE5"/>
    <w:rsid w:val="00A801FD"/>
    <w:rsid w:val="00A80470"/>
    <w:rsid w:val="00A80746"/>
    <w:rsid w:val="00A819AB"/>
    <w:rsid w:val="00A81AFE"/>
    <w:rsid w:val="00A82370"/>
    <w:rsid w:val="00A83084"/>
    <w:rsid w:val="00A85046"/>
    <w:rsid w:val="00A853EF"/>
    <w:rsid w:val="00A85D93"/>
    <w:rsid w:val="00A870AA"/>
    <w:rsid w:val="00A873EF"/>
    <w:rsid w:val="00A878F7"/>
    <w:rsid w:val="00A87FF9"/>
    <w:rsid w:val="00A9030C"/>
    <w:rsid w:val="00A90D5B"/>
    <w:rsid w:val="00A90DE3"/>
    <w:rsid w:val="00A910CE"/>
    <w:rsid w:val="00A914B1"/>
    <w:rsid w:val="00A91F06"/>
    <w:rsid w:val="00A923D5"/>
    <w:rsid w:val="00A9256F"/>
    <w:rsid w:val="00A93BC9"/>
    <w:rsid w:val="00A94624"/>
    <w:rsid w:val="00A94A2C"/>
    <w:rsid w:val="00A952DF"/>
    <w:rsid w:val="00A95BE8"/>
    <w:rsid w:val="00A961F1"/>
    <w:rsid w:val="00A96739"/>
    <w:rsid w:val="00A96DFB"/>
    <w:rsid w:val="00A96ED8"/>
    <w:rsid w:val="00A971A2"/>
    <w:rsid w:val="00A97391"/>
    <w:rsid w:val="00AA0025"/>
    <w:rsid w:val="00AA049F"/>
    <w:rsid w:val="00AA0D42"/>
    <w:rsid w:val="00AA0E98"/>
    <w:rsid w:val="00AA21D8"/>
    <w:rsid w:val="00AA250E"/>
    <w:rsid w:val="00AA27B9"/>
    <w:rsid w:val="00AA2B2D"/>
    <w:rsid w:val="00AA337B"/>
    <w:rsid w:val="00AA39D1"/>
    <w:rsid w:val="00AA3DD2"/>
    <w:rsid w:val="00AA3FF4"/>
    <w:rsid w:val="00AA465C"/>
    <w:rsid w:val="00AA4762"/>
    <w:rsid w:val="00AA4FC1"/>
    <w:rsid w:val="00AA5731"/>
    <w:rsid w:val="00AA5B45"/>
    <w:rsid w:val="00AA6344"/>
    <w:rsid w:val="00AA66E6"/>
    <w:rsid w:val="00AA6DD6"/>
    <w:rsid w:val="00AA78A4"/>
    <w:rsid w:val="00AA7A1F"/>
    <w:rsid w:val="00AB03BA"/>
    <w:rsid w:val="00AB09F8"/>
    <w:rsid w:val="00AB0CD8"/>
    <w:rsid w:val="00AB1548"/>
    <w:rsid w:val="00AB394D"/>
    <w:rsid w:val="00AB3B6D"/>
    <w:rsid w:val="00AB3F1F"/>
    <w:rsid w:val="00AB7CF3"/>
    <w:rsid w:val="00AC1F3F"/>
    <w:rsid w:val="00AC234C"/>
    <w:rsid w:val="00AC2919"/>
    <w:rsid w:val="00AC2F89"/>
    <w:rsid w:val="00AC401D"/>
    <w:rsid w:val="00AC445A"/>
    <w:rsid w:val="00AC4EED"/>
    <w:rsid w:val="00AC4F94"/>
    <w:rsid w:val="00AC505A"/>
    <w:rsid w:val="00AC50E6"/>
    <w:rsid w:val="00AC62B5"/>
    <w:rsid w:val="00AC6512"/>
    <w:rsid w:val="00AC679F"/>
    <w:rsid w:val="00AC6EE2"/>
    <w:rsid w:val="00AC7A7F"/>
    <w:rsid w:val="00AD038A"/>
    <w:rsid w:val="00AD07CD"/>
    <w:rsid w:val="00AD23EA"/>
    <w:rsid w:val="00AD246E"/>
    <w:rsid w:val="00AD2EDE"/>
    <w:rsid w:val="00AD39C9"/>
    <w:rsid w:val="00AD427D"/>
    <w:rsid w:val="00AD43EC"/>
    <w:rsid w:val="00AD4D01"/>
    <w:rsid w:val="00AD4D11"/>
    <w:rsid w:val="00AD5136"/>
    <w:rsid w:val="00AD5162"/>
    <w:rsid w:val="00AD52CE"/>
    <w:rsid w:val="00AD5E98"/>
    <w:rsid w:val="00AD6C3A"/>
    <w:rsid w:val="00AD6F6E"/>
    <w:rsid w:val="00AD77FF"/>
    <w:rsid w:val="00AD7ECC"/>
    <w:rsid w:val="00AE17DB"/>
    <w:rsid w:val="00AE1FCE"/>
    <w:rsid w:val="00AE2081"/>
    <w:rsid w:val="00AE2930"/>
    <w:rsid w:val="00AE39A1"/>
    <w:rsid w:val="00AE3C58"/>
    <w:rsid w:val="00AE4757"/>
    <w:rsid w:val="00AE4C87"/>
    <w:rsid w:val="00AE6120"/>
    <w:rsid w:val="00AE6175"/>
    <w:rsid w:val="00AE65F8"/>
    <w:rsid w:val="00AE672A"/>
    <w:rsid w:val="00AE7B0C"/>
    <w:rsid w:val="00AE7B27"/>
    <w:rsid w:val="00AE7D37"/>
    <w:rsid w:val="00AF0315"/>
    <w:rsid w:val="00AF0CFD"/>
    <w:rsid w:val="00AF127B"/>
    <w:rsid w:val="00AF16B5"/>
    <w:rsid w:val="00AF2441"/>
    <w:rsid w:val="00AF24A6"/>
    <w:rsid w:val="00AF3140"/>
    <w:rsid w:val="00AF31EB"/>
    <w:rsid w:val="00AF3510"/>
    <w:rsid w:val="00AF3BE6"/>
    <w:rsid w:val="00AF440F"/>
    <w:rsid w:val="00AF484B"/>
    <w:rsid w:val="00AF4A9A"/>
    <w:rsid w:val="00AF50E9"/>
    <w:rsid w:val="00AF600B"/>
    <w:rsid w:val="00AF678F"/>
    <w:rsid w:val="00AF69E7"/>
    <w:rsid w:val="00AF6D47"/>
    <w:rsid w:val="00AF6D92"/>
    <w:rsid w:val="00AF6E8B"/>
    <w:rsid w:val="00AF74A1"/>
    <w:rsid w:val="00AF7A64"/>
    <w:rsid w:val="00B008FA"/>
    <w:rsid w:val="00B0096D"/>
    <w:rsid w:val="00B00AFD"/>
    <w:rsid w:val="00B01321"/>
    <w:rsid w:val="00B01362"/>
    <w:rsid w:val="00B02286"/>
    <w:rsid w:val="00B02C22"/>
    <w:rsid w:val="00B03420"/>
    <w:rsid w:val="00B03423"/>
    <w:rsid w:val="00B03951"/>
    <w:rsid w:val="00B039CA"/>
    <w:rsid w:val="00B0465A"/>
    <w:rsid w:val="00B0487B"/>
    <w:rsid w:val="00B05973"/>
    <w:rsid w:val="00B05B2A"/>
    <w:rsid w:val="00B05C38"/>
    <w:rsid w:val="00B05DFB"/>
    <w:rsid w:val="00B07AB9"/>
    <w:rsid w:val="00B07E38"/>
    <w:rsid w:val="00B07F1E"/>
    <w:rsid w:val="00B1083F"/>
    <w:rsid w:val="00B10961"/>
    <w:rsid w:val="00B1131C"/>
    <w:rsid w:val="00B12C87"/>
    <w:rsid w:val="00B131D7"/>
    <w:rsid w:val="00B135FD"/>
    <w:rsid w:val="00B1391D"/>
    <w:rsid w:val="00B13E04"/>
    <w:rsid w:val="00B14597"/>
    <w:rsid w:val="00B14927"/>
    <w:rsid w:val="00B14F7D"/>
    <w:rsid w:val="00B1577A"/>
    <w:rsid w:val="00B15E92"/>
    <w:rsid w:val="00B16620"/>
    <w:rsid w:val="00B172BF"/>
    <w:rsid w:val="00B17977"/>
    <w:rsid w:val="00B20143"/>
    <w:rsid w:val="00B201EF"/>
    <w:rsid w:val="00B20C3E"/>
    <w:rsid w:val="00B2101C"/>
    <w:rsid w:val="00B210E6"/>
    <w:rsid w:val="00B214B9"/>
    <w:rsid w:val="00B2157F"/>
    <w:rsid w:val="00B21D3D"/>
    <w:rsid w:val="00B2284A"/>
    <w:rsid w:val="00B231E8"/>
    <w:rsid w:val="00B23354"/>
    <w:rsid w:val="00B2406D"/>
    <w:rsid w:val="00B245FE"/>
    <w:rsid w:val="00B2478B"/>
    <w:rsid w:val="00B266D5"/>
    <w:rsid w:val="00B26D7E"/>
    <w:rsid w:val="00B26E88"/>
    <w:rsid w:val="00B27A2E"/>
    <w:rsid w:val="00B27FF9"/>
    <w:rsid w:val="00B30457"/>
    <w:rsid w:val="00B31157"/>
    <w:rsid w:val="00B316E9"/>
    <w:rsid w:val="00B31CB5"/>
    <w:rsid w:val="00B31F96"/>
    <w:rsid w:val="00B33988"/>
    <w:rsid w:val="00B33EFB"/>
    <w:rsid w:val="00B346DD"/>
    <w:rsid w:val="00B34740"/>
    <w:rsid w:val="00B358DE"/>
    <w:rsid w:val="00B3591D"/>
    <w:rsid w:val="00B35CF0"/>
    <w:rsid w:val="00B35EDB"/>
    <w:rsid w:val="00B36127"/>
    <w:rsid w:val="00B364B3"/>
    <w:rsid w:val="00B379E1"/>
    <w:rsid w:val="00B37CC8"/>
    <w:rsid w:val="00B37D6A"/>
    <w:rsid w:val="00B37E57"/>
    <w:rsid w:val="00B37EF7"/>
    <w:rsid w:val="00B40F87"/>
    <w:rsid w:val="00B429BA"/>
    <w:rsid w:val="00B4336B"/>
    <w:rsid w:val="00B45FD2"/>
    <w:rsid w:val="00B46550"/>
    <w:rsid w:val="00B469B1"/>
    <w:rsid w:val="00B46BAF"/>
    <w:rsid w:val="00B47C83"/>
    <w:rsid w:val="00B47F3D"/>
    <w:rsid w:val="00B508ED"/>
    <w:rsid w:val="00B50906"/>
    <w:rsid w:val="00B50C70"/>
    <w:rsid w:val="00B519D7"/>
    <w:rsid w:val="00B52AD7"/>
    <w:rsid w:val="00B52BC7"/>
    <w:rsid w:val="00B5343B"/>
    <w:rsid w:val="00B5352B"/>
    <w:rsid w:val="00B535FD"/>
    <w:rsid w:val="00B5469F"/>
    <w:rsid w:val="00B54C6A"/>
    <w:rsid w:val="00B54CEC"/>
    <w:rsid w:val="00B54FEA"/>
    <w:rsid w:val="00B550CD"/>
    <w:rsid w:val="00B552EB"/>
    <w:rsid w:val="00B555C3"/>
    <w:rsid w:val="00B555ED"/>
    <w:rsid w:val="00B5585D"/>
    <w:rsid w:val="00B55D25"/>
    <w:rsid w:val="00B55E3D"/>
    <w:rsid w:val="00B55FA4"/>
    <w:rsid w:val="00B561CF"/>
    <w:rsid w:val="00B57DEB"/>
    <w:rsid w:val="00B57F36"/>
    <w:rsid w:val="00B6086B"/>
    <w:rsid w:val="00B60C42"/>
    <w:rsid w:val="00B6104B"/>
    <w:rsid w:val="00B610E5"/>
    <w:rsid w:val="00B6111E"/>
    <w:rsid w:val="00B62511"/>
    <w:rsid w:val="00B62EF0"/>
    <w:rsid w:val="00B63498"/>
    <w:rsid w:val="00B63500"/>
    <w:rsid w:val="00B63E55"/>
    <w:rsid w:val="00B63E73"/>
    <w:rsid w:val="00B644B7"/>
    <w:rsid w:val="00B6645D"/>
    <w:rsid w:val="00B6654B"/>
    <w:rsid w:val="00B67293"/>
    <w:rsid w:val="00B67399"/>
    <w:rsid w:val="00B67B15"/>
    <w:rsid w:val="00B701CC"/>
    <w:rsid w:val="00B709D9"/>
    <w:rsid w:val="00B7116B"/>
    <w:rsid w:val="00B7178E"/>
    <w:rsid w:val="00B71A75"/>
    <w:rsid w:val="00B71D28"/>
    <w:rsid w:val="00B725DA"/>
    <w:rsid w:val="00B72C05"/>
    <w:rsid w:val="00B72D9D"/>
    <w:rsid w:val="00B7478A"/>
    <w:rsid w:val="00B74CF6"/>
    <w:rsid w:val="00B74EFE"/>
    <w:rsid w:val="00B75DD6"/>
    <w:rsid w:val="00B7614B"/>
    <w:rsid w:val="00B7622F"/>
    <w:rsid w:val="00B771A6"/>
    <w:rsid w:val="00B80425"/>
    <w:rsid w:val="00B80AC4"/>
    <w:rsid w:val="00B80D17"/>
    <w:rsid w:val="00B80D80"/>
    <w:rsid w:val="00B81C3F"/>
    <w:rsid w:val="00B81E66"/>
    <w:rsid w:val="00B82090"/>
    <w:rsid w:val="00B829FB"/>
    <w:rsid w:val="00B83206"/>
    <w:rsid w:val="00B835EA"/>
    <w:rsid w:val="00B84BC3"/>
    <w:rsid w:val="00B8529A"/>
    <w:rsid w:val="00B8555D"/>
    <w:rsid w:val="00B862A2"/>
    <w:rsid w:val="00B864BA"/>
    <w:rsid w:val="00B864E1"/>
    <w:rsid w:val="00B87382"/>
    <w:rsid w:val="00B90149"/>
    <w:rsid w:val="00B907C7"/>
    <w:rsid w:val="00B9090C"/>
    <w:rsid w:val="00B91026"/>
    <w:rsid w:val="00B9116A"/>
    <w:rsid w:val="00B91923"/>
    <w:rsid w:val="00B9369D"/>
    <w:rsid w:val="00B93813"/>
    <w:rsid w:val="00B9397D"/>
    <w:rsid w:val="00B93BBD"/>
    <w:rsid w:val="00B94557"/>
    <w:rsid w:val="00B94652"/>
    <w:rsid w:val="00B94B83"/>
    <w:rsid w:val="00B952E5"/>
    <w:rsid w:val="00B95E91"/>
    <w:rsid w:val="00B96601"/>
    <w:rsid w:val="00B96CD4"/>
    <w:rsid w:val="00B970E3"/>
    <w:rsid w:val="00B97169"/>
    <w:rsid w:val="00BA00BA"/>
    <w:rsid w:val="00BA16DE"/>
    <w:rsid w:val="00BA1E5A"/>
    <w:rsid w:val="00BA2BE4"/>
    <w:rsid w:val="00BA2DA6"/>
    <w:rsid w:val="00BA3C6F"/>
    <w:rsid w:val="00BA3DB6"/>
    <w:rsid w:val="00BA563A"/>
    <w:rsid w:val="00BA58DB"/>
    <w:rsid w:val="00BA5BE2"/>
    <w:rsid w:val="00BA6560"/>
    <w:rsid w:val="00BA6809"/>
    <w:rsid w:val="00BA6F88"/>
    <w:rsid w:val="00BA70D1"/>
    <w:rsid w:val="00BA7473"/>
    <w:rsid w:val="00BB1427"/>
    <w:rsid w:val="00BB1516"/>
    <w:rsid w:val="00BB1C1D"/>
    <w:rsid w:val="00BB1D18"/>
    <w:rsid w:val="00BB209D"/>
    <w:rsid w:val="00BB260D"/>
    <w:rsid w:val="00BB27A7"/>
    <w:rsid w:val="00BB34F9"/>
    <w:rsid w:val="00BB44F3"/>
    <w:rsid w:val="00BB45F3"/>
    <w:rsid w:val="00BB52EA"/>
    <w:rsid w:val="00BB5BF9"/>
    <w:rsid w:val="00BB5D8A"/>
    <w:rsid w:val="00BB7F7A"/>
    <w:rsid w:val="00BC05F3"/>
    <w:rsid w:val="00BC1E2B"/>
    <w:rsid w:val="00BC2178"/>
    <w:rsid w:val="00BC28E7"/>
    <w:rsid w:val="00BC2BA5"/>
    <w:rsid w:val="00BC3410"/>
    <w:rsid w:val="00BC3B99"/>
    <w:rsid w:val="00BC3D08"/>
    <w:rsid w:val="00BC3D6A"/>
    <w:rsid w:val="00BC4080"/>
    <w:rsid w:val="00BC42FE"/>
    <w:rsid w:val="00BC568F"/>
    <w:rsid w:val="00BC5B28"/>
    <w:rsid w:val="00BC5CD6"/>
    <w:rsid w:val="00BC7043"/>
    <w:rsid w:val="00BC7459"/>
    <w:rsid w:val="00BC78D4"/>
    <w:rsid w:val="00BD0208"/>
    <w:rsid w:val="00BD09D8"/>
    <w:rsid w:val="00BD2D48"/>
    <w:rsid w:val="00BD359A"/>
    <w:rsid w:val="00BD44A3"/>
    <w:rsid w:val="00BD66C2"/>
    <w:rsid w:val="00BD69F2"/>
    <w:rsid w:val="00BD6DA6"/>
    <w:rsid w:val="00BD737D"/>
    <w:rsid w:val="00BD74BE"/>
    <w:rsid w:val="00BD7F39"/>
    <w:rsid w:val="00BD7F70"/>
    <w:rsid w:val="00BE009D"/>
    <w:rsid w:val="00BE06FA"/>
    <w:rsid w:val="00BE18B9"/>
    <w:rsid w:val="00BE1EAD"/>
    <w:rsid w:val="00BE39D5"/>
    <w:rsid w:val="00BE40A9"/>
    <w:rsid w:val="00BE4FFB"/>
    <w:rsid w:val="00BE5EC5"/>
    <w:rsid w:val="00BE6498"/>
    <w:rsid w:val="00BE64A4"/>
    <w:rsid w:val="00BE6539"/>
    <w:rsid w:val="00BE668E"/>
    <w:rsid w:val="00BE6A47"/>
    <w:rsid w:val="00BE6E12"/>
    <w:rsid w:val="00BE6E5E"/>
    <w:rsid w:val="00BF0AC5"/>
    <w:rsid w:val="00BF1680"/>
    <w:rsid w:val="00BF184C"/>
    <w:rsid w:val="00BF196C"/>
    <w:rsid w:val="00BF2F7D"/>
    <w:rsid w:val="00BF41AC"/>
    <w:rsid w:val="00BF42E1"/>
    <w:rsid w:val="00BF4389"/>
    <w:rsid w:val="00BF4748"/>
    <w:rsid w:val="00BF56BF"/>
    <w:rsid w:val="00BF5947"/>
    <w:rsid w:val="00BF712D"/>
    <w:rsid w:val="00BF7417"/>
    <w:rsid w:val="00BF749A"/>
    <w:rsid w:val="00C001BF"/>
    <w:rsid w:val="00C00A4C"/>
    <w:rsid w:val="00C01EBD"/>
    <w:rsid w:val="00C024AF"/>
    <w:rsid w:val="00C025F9"/>
    <w:rsid w:val="00C02BCB"/>
    <w:rsid w:val="00C03271"/>
    <w:rsid w:val="00C03771"/>
    <w:rsid w:val="00C03F9C"/>
    <w:rsid w:val="00C03FAF"/>
    <w:rsid w:val="00C0418E"/>
    <w:rsid w:val="00C049AE"/>
    <w:rsid w:val="00C04EF7"/>
    <w:rsid w:val="00C04FC1"/>
    <w:rsid w:val="00C057B9"/>
    <w:rsid w:val="00C06A7A"/>
    <w:rsid w:val="00C07700"/>
    <w:rsid w:val="00C07CF7"/>
    <w:rsid w:val="00C07FD8"/>
    <w:rsid w:val="00C110A2"/>
    <w:rsid w:val="00C1134F"/>
    <w:rsid w:val="00C113BF"/>
    <w:rsid w:val="00C113DB"/>
    <w:rsid w:val="00C12D25"/>
    <w:rsid w:val="00C130BE"/>
    <w:rsid w:val="00C13616"/>
    <w:rsid w:val="00C13978"/>
    <w:rsid w:val="00C15587"/>
    <w:rsid w:val="00C15CBA"/>
    <w:rsid w:val="00C16BDC"/>
    <w:rsid w:val="00C16C5C"/>
    <w:rsid w:val="00C16DED"/>
    <w:rsid w:val="00C1725D"/>
    <w:rsid w:val="00C17A5F"/>
    <w:rsid w:val="00C17C80"/>
    <w:rsid w:val="00C17EF6"/>
    <w:rsid w:val="00C2008D"/>
    <w:rsid w:val="00C200D3"/>
    <w:rsid w:val="00C223A0"/>
    <w:rsid w:val="00C2429A"/>
    <w:rsid w:val="00C244F8"/>
    <w:rsid w:val="00C24648"/>
    <w:rsid w:val="00C2530C"/>
    <w:rsid w:val="00C26C8A"/>
    <w:rsid w:val="00C2732E"/>
    <w:rsid w:val="00C27B7C"/>
    <w:rsid w:val="00C27CF7"/>
    <w:rsid w:val="00C27E82"/>
    <w:rsid w:val="00C309C4"/>
    <w:rsid w:val="00C30AB1"/>
    <w:rsid w:val="00C30B20"/>
    <w:rsid w:val="00C3254A"/>
    <w:rsid w:val="00C3282B"/>
    <w:rsid w:val="00C329F6"/>
    <w:rsid w:val="00C32C1A"/>
    <w:rsid w:val="00C33A52"/>
    <w:rsid w:val="00C33DA0"/>
    <w:rsid w:val="00C341FC"/>
    <w:rsid w:val="00C3456C"/>
    <w:rsid w:val="00C35B1D"/>
    <w:rsid w:val="00C35B8D"/>
    <w:rsid w:val="00C35C52"/>
    <w:rsid w:val="00C3657E"/>
    <w:rsid w:val="00C367FA"/>
    <w:rsid w:val="00C36895"/>
    <w:rsid w:val="00C36A52"/>
    <w:rsid w:val="00C4085C"/>
    <w:rsid w:val="00C41252"/>
    <w:rsid w:val="00C41A97"/>
    <w:rsid w:val="00C41B56"/>
    <w:rsid w:val="00C42C24"/>
    <w:rsid w:val="00C43129"/>
    <w:rsid w:val="00C431AC"/>
    <w:rsid w:val="00C4355E"/>
    <w:rsid w:val="00C43C03"/>
    <w:rsid w:val="00C43D4B"/>
    <w:rsid w:val="00C444BD"/>
    <w:rsid w:val="00C449D5"/>
    <w:rsid w:val="00C44B46"/>
    <w:rsid w:val="00C45501"/>
    <w:rsid w:val="00C45746"/>
    <w:rsid w:val="00C45AC6"/>
    <w:rsid w:val="00C46197"/>
    <w:rsid w:val="00C4652F"/>
    <w:rsid w:val="00C46761"/>
    <w:rsid w:val="00C46901"/>
    <w:rsid w:val="00C46B1E"/>
    <w:rsid w:val="00C478A9"/>
    <w:rsid w:val="00C47AB5"/>
    <w:rsid w:val="00C47DC3"/>
    <w:rsid w:val="00C47EC3"/>
    <w:rsid w:val="00C51324"/>
    <w:rsid w:val="00C5259A"/>
    <w:rsid w:val="00C5279E"/>
    <w:rsid w:val="00C52E27"/>
    <w:rsid w:val="00C53DB9"/>
    <w:rsid w:val="00C54283"/>
    <w:rsid w:val="00C5440F"/>
    <w:rsid w:val="00C54E8C"/>
    <w:rsid w:val="00C55975"/>
    <w:rsid w:val="00C55E06"/>
    <w:rsid w:val="00C55FFA"/>
    <w:rsid w:val="00C569F9"/>
    <w:rsid w:val="00C56E1E"/>
    <w:rsid w:val="00C57021"/>
    <w:rsid w:val="00C57267"/>
    <w:rsid w:val="00C57492"/>
    <w:rsid w:val="00C60B8C"/>
    <w:rsid w:val="00C60C6F"/>
    <w:rsid w:val="00C610DD"/>
    <w:rsid w:val="00C620B6"/>
    <w:rsid w:val="00C624DC"/>
    <w:rsid w:val="00C6269C"/>
    <w:rsid w:val="00C62CAA"/>
    <w:rsid w:val="00C630F0"/>
    <w:rsid w:val="00C633D6"/>
    <w:rsid w:val="00C63602"/>
    <w:rsid w:val="00C63721"/>
    <w:rsid w:val="00C63739"/>
    <w:rsid w:val="00C63C90"/>
    <w:rsid w:val="00C64A65"/>
    <w:rsid w:val="00C6537F"/>
    <w:rsid w:val="00C6733F"/>
    <w:rsid w:val="00C67A96"/>
    <w:rsid w:val="00C67D8B"/>
    <w:rsid w:val="00C70256"/>
    <w:rsid w:val="00C705D8"/>
    <w:rsid w:val="00C7073C"/>
    <w:rsid w:val="00C710EF"/>
    <w:rsid w:val="00C71E36"/>
    <w:rsid w:val="00C72502"/>
    <w:rsid w:val="00C72B36"/>
    <w:rsid w:val="00C738AF"/>
    <w:rsid w:val="00C74131"/>
    <w:rsid w:val="00C75330"/>
    <w:rsid w:val="00C7697D"/>
    <w:rsid w:val="00C7705D"/>
    <w:rsid w:val="00C77499"/>
    <w:rsid w:val="00C7759B"/>
    <w:rsid w:val="00C7776E"/>
    <w:rsid w:val="00C801EF"/>
    <w:rsid w:val="00C805B7"/>
    <w:rsid w:val="00C80958"/>
    <w:rsid w:val="00C80F78"/>
    <w:rsid w:val="00C811A8"/>
    <w:rsid w:val="00C815C0"/>
    <w:rsid w:val="00C81C0D"/>
    <w:rsid w:val="00C82701"/>
    <w:rsid w:val="00C82BA1"/>
    <w:rsid w:val="00C839A9"/>
    <w:rsid w:val="00C83D4C"/>
    <w:rsid w:val="00C8408D"/>
    <w:rsid w:val="00C847E9"/>
    <w:rsid w:val="00C84890"/>
    <w:rsid w:val="00C848C5"/>
    <w:rsid w:val="00C85D2F"/>
    <w:rsid w:val="00C86328"/>
    <w:rsid w:val="00C867BE"/>
    <w:rsid w:val="00C86A90"/>
    <w:rsid w:val="00C86B71"/>
    <w:rsid w:val="00C91253"/>
    <w:rsid w:val="00C92186"/>
    <w:rsid w:val="00C929BF"/>
    <w:rsid w:val="00C93353"/>
    <w:rsid w:val="00C9364E"/>
    <w:rsid w:val="00C93A94"/>
    <w:rsid w:val="00C93F19"/>
    <w:rsid w:val="00C94385"/>
    <w:rsid w:val="00C948D8"/>
    <w:rsid w:val="00C94AE3"/>
    <w:rsid w:val="00C94FD5"/>
    <w:rsid w:val="00C95FA0"/>
    <w:rsid w:val="00C9641E"/>
    <w:rsid w:val="00CA0C53"/>
    <w:rsid w:val="00CA0D54"/>
    <w:rsid w:val="00CA0E67"/>
    <w:rsid w:val="00CA0F1C"/>
    <w:rsid w:val="00CA1052"/>
    <w:rsid w:val="00CA1B73"/>
    <w:rsid w:val="00CA2229"/>
    <w:rsid w:val="00CA2DE3"/>
    <w:rsid w:val="00CA3222"/>
    <w:rsid w:val="00CA36C7"/>
    <w:rsid w:val="00CA3B8B"/>
    <w:rsid w:val="00CA3DAD"/>
    <w:rsid w:val="00CA403D"/>
    <w:rsid w:val="00CA40D1"/>
    <w:rsid w:val="00CA4211"/>
    <w:rsid w:val="00CA474B"/>
    <w:rsid w:val="00CA4E7C"/>
    <w:rsid w:val="00CA4F3B"/>
    <w:rsid w:val="00CA56DA"/>
    <w:rsid w:val="00CA5881"/>
    <w:rsid w:val="00CA58B4"/>
    <w:rsid w:val="00CA6208"/>
    <w:rsid w:val="00CA66B4"/>
    <w:rsid w:val="00CA6AF9"/>
    <w:rsid w:val="00CA6E11"/>
    <w:rsid w:val="00CA6ECE"/>
    <w:rsid w:val="00CA7198"/>
    <w:rsid w:val="00CA7B88"/>
    <w:rsid w:val="00CB027D"/>
    <w:rsid w:val="00CB1703"/>
    <w:rsid w:val="00CB1EBE"/>
    <w:rsid w:val="00CB2645"/>
    <w:rsid w:val="00CB26C6"/>
    <w:rsid w:val="00CB2D67"/>
    <w:rsid w:val="00CB34DC"/>
    <w:rsid w:val="00CB3907"/>
    <w:rsid w:val="00CB3B9A"/>
    <w:rsid w:val="00CB41C2"/>
    <w:rsid w:val="00CB46AD"/>
    <w:rsid w:val="00CB4F11"/>
    <w:rsid w:val="00CB506F"/>
    <w:rsid w:val="00CB52C5"/>
    <w:rsid w:val="00CB61BF"/>
    <w:rsid w:val="00CB6C68"/>
    <w:rsid w:val="00CB742E"/>
    <w:rsid w:val="00CB754E"/>
    <w:rsid w:val="00CC0400"/>
    <w:rsid w:val="00CC0985"/>
    <w:rsid w:val="00CC1F0C"/>
    <w:rsid w:val="00CC2544"/>
    <w:rsid w:val="00CC33A2"/>
    <w:rsid w:val="00CC354F"/>
    <w:rsid w:val="00CC3839"/>
    <w:rsid w:val="00CC397A"/>
    <w:rsid w:val="00CC4802"/>
    <w:rsid w:val="00CC5D3F"/>
    <w:rsid w:val="00CC5EB6"/>
    <w:rsid w:val="00CC6929"/>
    <w:rsid w:val="00CC6F34"/>
    <w:rsid w:val="00CC77B1"/>
    <w:rsid w:val="00CC7B2C"/>
    <w:rsid w:val="00CC7F27"/>
    <w:rsid w:val="00CC7F9E"/>
    <w:rsid w:val="00CD03EA"/>
    <w:rsid w:val="00CD0E3C"/>
    <w:rsid w:val="00CD0F50"/>
    <w:rsid w:val="00CD12CA"/>
    <w:rsid w:val="00CD1550"/>
    <w:rsid w:val="00CD1F49"/>
    <w:rsid w:val="00CD259D"/>
    <w:rsid w:val="00CD2E75"/>
    <w:rsid w:val="00CD329A"/>
    <w:rsid w:val="00CD3395"/>
    <w:rsid w:val="00CD3A94"/>
    <w:rsid w:val="00CD418B"/>
    <w:rsid w:val="00CD4204"/>
    <w:rsid w:val="00CD4666"/>
    <w:rsid w:val="00CD4BA5"/>
    <w:rsid w:val="00CD4E46"/>
    <w:rsid w:val="00CD6134"/>
    <w:rsid w:val="00CD7C5F"/>
    <w:rsid w:val="00CD7E1A"/>
    <w:rsid w:val="00CE0B7A"/>
    <w:rsid w:val="00CE0EE5"/>
    <w:rsid w:val="00CE1922"/>
    <w:rsid w:val="00CE19DC"/>
    <w:rsid w:val="00CE1F26"/>
    <w:rsid w:val="00CE2464"/>
    <w:rsid w:val="00CE2491"/>
    <w:rsid w:val="00CE274C"/>
    <w:rsid w:val="00CE3D52"/>
    <w:rsid w:val="00CE408F"/>
    <w:rsid w:val="00CE40B1"/>
    <w:rsid w:val="00CE45F0"/>
    <w:rsid w:val="00CE50A8"/>
    <w:rsid w:val="00CE5715"/>
    <w:rsid w:val="00CE5F34"/>
    <w:rsid w:val="00CE6439"/>
    <w:rsid w:val="00CE66ED"/>
    <w:rsid w:val="00CE690B"/>
    <w:rsid w:val="00CE6B17"/>
    <w:rsid w:val="00CE7874"/>
    <w:rsid w:val="00CF02EA"/>
    <w:rsid w:val="00CF0B0D"/>
    <w:rsid w:val="00CF0D74"/>
    <w:rsid w:val="00CF1745"/>
    <w:rsid w:val="00CF1852"/>
    <w:rsid w:val="00CF1DB3"/>
    <w:rsid w:val="00CF27EF"/>
    <w:rsid w:val="00CF3571"/>
    <w:rsid w:val="00CF36E5"/>
    <w:rsid w:val="00CF3722"/>
    <w:rsid w:val="00CF4221"/>
    <w:rsid w:val="00CF454C"/>
    <w:rsid w:val="00CF481C"/>
    <w:rsid w:val="00CF486F"/>
    <w:rsid w:val="00CF5785"/>
    <w:rsid w:val="00CF64F4"/>
    <w:rsid w:val="00CF6DE0"/>
    <w:rsid w:val="00CF6F6E"/>
    <w:rsid w:val="00D00591"/>
    <w:rsid w:val="00D00917"/>
    <w:rsid w:val="00D00D2F"/>
    <w:rsid w:val="00D01410"/>
    <w:rsid w:val="00D01D81"/>
    <w:rsid w:val="00D02987"/>
    <w:rsid w:val="00D031E4"/>
    <w:rsid w:val="00D03C5F"/>
    <w:rsid w:val="00D03D8A"/>
    <w:rsid w:val="00D046A0"/>
    <w:rsid w:val="00D046B5"/>
    <w:rsid w:val="00D04BEF"/>
    <w:rsid w:val="00D051DF"/>
    <w:rsid w:val="00D05973"/>
    <w:rsid w:val="00D075F9"/>
    <w:rsid w:val="00D078B3"/>
    <w:rsid w:val="00D07A23"/>
    <w:rsid w:val="00D10730"/>
    <w:rsid w:val="00D11EBE"/>
    <w:rsid w:val="00D1217A"/>
    <w:rsid w:val="00D121BC"/>
    <w:rsid w:val="00D1278A"/>
    <w:rsid w:val="00D127E6"/>
    <w:rsid w:val="00D1310C"/>
    <w:rsid w:val="00D133D0"/>
    <w:rsid w:val="00D134AE"/>
    <w:rsid w:val="00D13EEA"/>
    <w:rsid w:val="00D14081"/>
    <w:rsid w:val="00D145E5"/>
    <w:rsid w:val="00D14793"/>
    <w:rsid w:val="00D14810"/>
    <w:rsid w:val="00D15BFB"/>
    <w:rsid w:val="00D167EC"/>
    <w:rsid w:val="00D16FB1"/>
    <w:rsid w:val="00D17B85"/>
    <w:rsid w:val="00D17F05"/>
    <w:rsid w:val="00D20B2C"/>
    <w:rsid w:val="00D216C8"/>
    <w:rsid w:val="00D21A0F"/>
    <w:rsid w:val="00D21A9A"/>
    <w:rsid w:val="00D21CC6"/>
    <w:rsid w:val="00D22315"/>
    <w:rsid w:val="00D22B0E"/>
    <w:rsid w:val="00D2345A"/>
    <w:rsid w:val="00D23940"/>
    <w:rsid w:val="00D23A5A"/>
    <w:rsid w:val="00D23AD1"/>
    <w:rsid w:val="00D2408D"/>
    <w:rsid w:val="00D24C76"/>
    <w:rsid w:val="00D2565D"/>
    <w:rsid w:val="00D25B01"/>
    <w:rsid w:val="00D26169"/>
    <w:rsid w:val="00D26532"/>
    <w:rsid w:val="00D26775"/>
    <w:rsid w:val="00D26FCD"/>
    <w:rsid w:val="00D26FF3"/>
    <w:rsid w:val="00D2798E"/>
    <w:rsid w:val="00D27EA8"/>
    <w:rsid w:val="00D30224"/>
    <w:rsid w:val="00D30F4D"/>
    <w:rsid w:val="00D31239"/>
    <w:rsid w:val="00D31619"/>
    <w:rsid w:val="00D31BAE"/>
    <w:rsid w:val="00D31D28"/>
    <w:rsid w:val="00D3261C"/>
    <w:rsid w:val="00D329CC"/>
    <w:rsid w:val="00D3310E"/>
    <w:rsid w:val="00D33753"/>
    <w:rsid w:val="00D33B4C"/>
    <w:rsid w:val="00D33EBE"/>
    <w:rsid w:val="00D3445F"/>
    <w:rsid w:val="00D35202"/>
    <w:rsid w:val="00D353A0"/>
    <w:rsid w:val="00D3569C"/>
    <w:rsid w:val="00D35F8B"/>
    <w:rsid w:val="00D3664D"/>
    <w:rsid w:val="00D36B4B"/>
    <w:rsid w:val="00D36B54"/>
    <w:rsid w:val="00D4057B"/>
    <w:rsid w:val="00D405A9"/>
    <w:rsid w:val="00D41175"/>
    <w:rsid w:val="00D41425"/>
    <w:rsid w:val="00D41939"/>
    <w:rsid w:val="00D42B3E"/>
    <w:rsid w:val="00D43037"/>
    <w:rsid w:val="00D4322F"/>
    <w:rsid w:val="00D436E8"/>
    <w:rsid w:val="00D439D0"/>
    <w:rsid w:val="00D44080"/>
    <w:rsid w:val="00D4414D"/>
    <w:rsid w:val="00D446DB"/>
    <w:rsid w:val="00D4484B"/>
    <w:rsid w:val="00D450A9"/>
    <w:rsid w:val="00D45F0E"/>
    <w:rsid w:val="00D4609D"/>
    <w:rsid w:val="00D460B0"/>
    <w:rsid w:val="00D4612A"/>
    <w:rsid w:val="00D46265"/>
    <w:rsid w:val="00D46AA3"/>
    <w:rsid w:val="00D46BD6"/>
    <w:rsid w:val="00D46E27"/>
    <w:rsid w:val="00D470A5"/>
    <w:rsid w:val="00D47577"/>
    <w:rsid w:val="00D4791C"/>
    <w:rsid w:val="00D47B9E"/>
    <w:rsid w:val="00D508DA"/>
    <w:rsid w:val="00D50EBD"/>
    <w:rsid w:val="00D51D61"/>
    <w:rsid w:val="00D51DF3"/>
    <w:rsid w:val="00D52074"/>
    <w:rsid w:val="00D52217"/>
    <w:rsid w:val="00D5250B"/>
    <w:rsid w:val="00D5255F"/>
    <w:rsid w:val="00D525F7"/>
    <w:rsid w:val="00D530EF"/>
    <w:rsid w:val="00D532E7"/>
    <w:rsid w:val="00D541E5"/>
    <w:rsid w:val="00D54356"/>
    <w:rsid w:val="00D56505"/>
    <w:rsid w:val="00D57F3A"/>
    <w:rsid w:val="00D6064B"/>
    <w:rsid w:val="00D607F9"/>
    <w:rsid w:val="00D60B28"/>
    <w:rsid w:val="00D6146E"/>
    <w:rsid w:val="00D6251B"/>
    <w:rsid w:val="00D6301B"/>
    <w:rsid w:val="00D63062"/>
    <w:rsid w:val="00D63334"/>
    <w:rsid w:val="00D63AEC"/>
    <w:rsid w:val="00D63F5B"/>
    <w:rsid w:val="00D642FF"/>
    <w:rsid w:val="00D64BF4"/>
    <w:rsid w:val="00D64C62"/>
    <w:rsid w:val="00D64D42"/>
    <w:rsid w:val="00D65777"/>
    <w:rsid w:val="00D65950"/>
    <w:rsid w:val="00D65E57"/>
    <w:rsid w:val="00D6600D"/>
    <w:rsid w:val="00D66D06"/>
    <w:rsid w:val="00D67B2E"/>
    <w:rsid w:val="00D70274"/>
    <w:rsid w:val="00D70400"/>
    <w:rsid w:val="00D71212"/>
    <w:rsid w:val="00D718EF"/>
    <w:rsid w:val="00D72454"/>
    <w:rsid w:val="00D72701"/>
    <w:rsid w:val="00D72B9B"/>
    <w:rsid w:val="00D72C2A"/>
    <w:rsid w:val="00D72EAF"/>
    <w:rsid w:val="00D73097"/>
    <w:rsid w:val="00D734A6"/>
    <w:rsid w:val="00D739C7"/>
    <w:rsid w:val="00D74731"/>
    <w:rsid w:val="00D74969"/>
    <w:rsid w:val="00D74A01"/>
    <w:rsid w:val="00D74FA9"/>
    <w:rsid w:val="00D75357"/>
    <w:rsid w:val="00D75DD8"/>
    <w:rsid w:val="00D768AD"/>
    <w:rsid w:val="00D768F3"/>
    <w:rsid w:val="00D76EB6"/>
    <w:rsid w:val="00D775C8"/>
    <w:rsid w:val="00D779B2"/>
    <w:rsid w:val="00D77C98"/>
    <w:rsid w:val="00D8236C"/>
    <w:rsid w:val="00D83E7D"/>
    <w:rsid w:val="00D846B2"/>
    <w:rsid w:val="00D84C32"/>
    <w:rsid w:val="00D85063"/>
    <w:rsid w:val="00D85514"/>
    <w:rsid w:val="00D859D1"/>
    <w:rsid w:val="00D86A86"/>
    <w:rsid w:val="00D87763"/>
    <w:rsid w:val="00D87FFB"/>
    <w:rsid w:val="00D90552"/>
    <w:rsid w:val="00D91C27"/>
    <w:rsid w:val="00D92690"/>
    <w:rsid w:val="00D92F9E"/>
    <w:rsid w:val="00D93549"/>
    <w:rsid w:val="00D9426F"/>
    <w:rsid w:val="00D947C5"/>
    <w:rsid w:val="00D949F8"/>
    <w:rsid w:val="00D94B3A"/>
    <w:rsid w:val="00D9655F"/>
    <w:rsid w:val="00D96D83"/>
    <w:rsid w:val="00D97B0A"/>
    <w:rsid w:val="00D97CE4"/>
    <w:rsid w:val="00DA085A"/>
    <w:rsid w:val="00DA0D71"/>
    <w:rsid w:val="00DA11B3"/>
    <w:rsid w:val="00DA1643"/>
    <w:rsid w:val="00DA22B0"/>
    <w:rsid w:val="00DA2399"/>
    <w:rsid w:val="00DA2ADF"/>
    <w:rsid w:val="00DA3E6A"/>
    <w:rsid w:val="00DA42FC"/>
    <w:rsid w:val="00DA44F2"/>
    <w:rsid w:val="00DA4BD8"/>
    <w:rsid w:val="00DA4E43"/>
    <w:rsid w:val="00DA4FD3"/>
    <w:rsid w:val="00DA51F3"/>
    <w:rsid w:val="00DA58AC"/>
    <w:rsid w:val="00DA6321"/>
    <w:rsid w:val="00DA67AB"/>
    <w:rsid w:val="00DA7188"/>
    <w:rsid w:val="00DA74B0"/>
    <w:rsid w:val="00DB0414"/>
    <w:rsid w:val="00DB0CB7"/>
    <w:rsid w:val="00DB121E"/>
    <w:rsid w:val="00DB13A0"/>
    <w:rsid w:val="00DB15E1"/>
    <w:rsid w:val="00DB2478"/>
    <w:rsid w:val="00DB2590"/>
    <w:rsid w:val="00DB2D40"/>
    <w:rsid w:val="00DB35B6"/>
    <w:rsid w:val="00DB3894"/>
    <w:rsid w:val="00DB3CFE"/>
    <w:rsid w:val="00DB43AC"/>
    <w:rsid w:val="00DB4E39"/>
    <w:rsid w:val="00DB5289"/>
    <w:rsid w:val="00DB594D"/>
    <w:rsid w:val="00DB6241"/>
    <w:rsid w:val="00DB6D8F"/>
    <w:rsid w:val="00DB6F94"/>
    <w:rsid w:val="00DB6FEA"/>
    <w:rsid w:val="00DB75B7"/>
    <w:rsid w:val="00DB77EC"/>
    <w:rsid w:val="00DB7A64"/>
    <w:rsid w:val="00DB7DEE"/>
    <w:rsid w:val="00DC0649"/>
    <w:rsid w:val="00DC076C"/>
    <w:rsid w:val="00DC1019"/>
    <w:rsid w:val="00DC1A40"/>
    <w:rsid w:val="00DC2B98"/>
    <w:rsid w:val="00DC2CBE"/>
    <w:rsid w:val="00DC2CE8"/>
    <w:rsid w:val="00DC385E"/>
    <w:rsid w:val="00DC4086"/>
    <w:rsid w:val="00DC4558"/>
    <w:rsid w:val="00DC4687"/>
    <w:rsid w:val="00DC46AC"/>
    <w:rsid w:val="00DC4C2F"/>
    <w:rsid w:val="00DC4E35"/>
    <w:rsid w:val="00DC5D79"/>
    <w:rsid w:val="00DC653B"/>
    <w:rsid w:val="00DC65AE"/>
    <w:rsid w:val="00DC681F"/>
    <w:rsid w:val="00DC6D73"/>
    <w:rsid w:val="00DC6DC3"/>
    <w:rsid w:val="00DC71B7"/>
    <w:rsid w:val="00DC73C4"/>
    <w:rsid w:val="00DD08F1"/>
    <w:rsid w:val="00DD0D71"/>
    <w:rsid w:val="00DD1E0B"/>
    <w:rsid w:val="00DD2199"/>
    <w:rsid w:val="00DD25D8"/>
    <w:rsid w:val="00DD28A9"/>
    <w:rsid w:val="00DD2B0E"/>
    <w:rsid w:val="00DD320A"/>
    <w:rsid w:val="00DD39D0"/>
    <w:rsid w:val="00DD3B06"/>
    <w:rsid w:val="00DD3F45"/>
    <w:rsid w:val="00DD4F54"/>
    <w:rsid w:val="00DD61C8"/>
    <w:rsid w:val="00DD71AF"/>
    <w:rsid w:val="00DD7DB5"/>
    <w:rsid w:val="00DE00C0"/>
    <w:rsid w:val="00DE0116"/>
    <w:rsid w:val="00DE153D"/>
    <w:rsid w:val="00DE1DA6"/>
    <w:rsid w:val="00DE2160"/>
    <w:rsid w:val="00DE2B02"/>
    <w:rsid w:val="00DE2ED2"/>
    <w:rsid w:val="00DE3C09"/>
    <w:rsid w:val="00DE417D"/>
    <w:rsid w:val="00DE5197"/>
    <w:rsid w:val="00DE57E5"/>
    <w:rsid w:val="00DE5E65"/>
    <w:rsid w:val="00DE60DF"/>
    <w:rsid w:val="00DE6C8D"/>
    <w:rsid w:val="00DE6E69"/>
    <w:rsid w:val="00DF246A"/>
    <w:rsid w:val="00DF3B92"/>
    <w:rsid w:val="00DF3E2C"/>
    <w:rsid w:val="00DF4284"/>
    <w:rsid w:val="00DF4A64"/>
    <w:rsid w:val="00DF4AEA"/>
    <w:rsid w:val="00DF5097"/>
    <w:rsid w:val="00DF5743"/>
    <w:rsid w:val="00DF6095"/>
    <w:rsid w:val="00DF658B"/>
    <w:rsid w:val="00DF6B8E"/>
    <w:rsid w:val="00DF7516"/>
    <w:rsid w:val="00DF76A1"/>
    <w:rsid w:val="00DF7978"/>
    <w:rsid w:val="00DF79D0"/>
    <w:rsid w:val="00E00411"/>
    <w:rsid w:val="00E004CA"/>
    <w:rsid w:val="00E004F1"/>
    <w:rsid w:val="00E00879"/>
    <w:rsid w:val="00E0172B"/>
    <w:rsid w:val="00E01969"/>
    <w:rsid w:val="00E01A30"/>
    <w:rsid w:val="00E023F7"/>
    <w:rsid w:val="00E02782"/>
    <w:rsid w:val="00E03AA2"/>
    <w:rsid w:val="00E04886"/>
    <w:rsid w:val="00E04F3F"/>
    <w:rsid w:val="00E057AE"/>
    <w:rsid w:val="00E0580B"/>
    <w:rsid w:val="00E05A93"/>
    <w:rsid w:val="00E05B75"/>
    <w:rsid w:val="00E061AD"/>
    <w:rsid w:val="00E068E3"/>
    <w:rsid w:val="00E06C34"/>
    <w:rsid w:val="00E07CC8"/>
    <w:rsid w:val="00E101D2"/>
    <w:rsid w:val="00E11E55"/>
    <w:rsid w:val="00E12035"/>
    <w:rsid w:val="00E1244A"/>
    <w:rsid w:val="00E12689"/>
    <w:rsid w:val="00E12C8D"/>
    <w:rsid w:val="00E142C7"/>
    <w:rsid w:val="00E14E48"/>
    <w:rsid w:val="00E14E92"/>
    <w:rsid w:val="00E168D4"/>
    <w:rsid w:val="00E168E0"/>
    <w:rsid w:val="00E16A0C"/>
    <w:rsid w:val="00E16B77"/>
    <w:rsid w:val="00E174A3"/>
    <w:rsid w:val="00E17EB4"/>
    <w:rsid w:val="00E20369"/>
    <w:rsid w:val="00E20C16"/>
    <w:rsid w:val="00E20DD3"/>
    <w:rsid w:val="00E210EB"/>
    <w:rsid w:val="00E217EB"/>
    <w:rsid w:val="00E22557"/>
    <w:rsid w:val="00E22CF9"/>
    <w:rsid w:val="00E22D67"/>
    <w:rsid w:val="00E24283"/>
    <w:rsid w:val="00E252D3"/>
    <w:rsid w:val="00E25D6A"/>
    <w:rsid w:val="00E25F45"/>
    <w:rsid w:val="00E2674F"/>
    <w:rsid w:val="00E26BB0"/>
    <w:rsid w:val="00E26CFC"/>
    <w:rsid w:val="00E26D68"/>
    <w:rsid w:val="00E26E1A"/>
    <w:rsid w:val="00E30CF0"/>
    <w:rsid w:val="00E31A75"/>
    <w:rsid w:val="00E32087"/>
    <w:rsid w:val="00E32848"/>
    <w:rsid w:val="00E32864"/>
    <w:rsid w:val="00E32D17"/>
    <w:rsid w:val="00E3354C"/>
    <w:rsid w:val="00E3408E"/>
    <w:rsid w:val="00E34514"/>
    <w:rsid w:val="00E353A6"/>
    <w:rsid w:val="00E35A56"/>
    <w:rsid w:val="00E37C62"/>
    <w:rsid w:val="00E410BB"/>
    <w:rsid w:val="00E41B86"/>
    <w:rsid w:val="00E42B4E"/>
    <w:rsid w:val="00E42FB0"/>
    <w:rsid w:val="00E4338B"/>
    <w:rsid w:val="00E44373"/>
    <w:rsid w:val="00E44B58"/>
    <w:rsid w:val="00E44BD9"/>
    <w:rsid w:val="00E45341"/>
    <w:rsid w:val="00E45961"/>
    <w:rsid w:val="00E45ED7"/>
    <w:rsid w:val="00E46582"/>
    <w:rsid w:val="00E46F7E"/>
    <w:rsid w:val="00E47B6E"/>
    <w:rsid w:val="00E505B8"/>
    <w:rsid w:val="00E5196E"/>
    <w:rsid w:val="00E53429"/>
    <w:rsid w:val="00E53B44"/>
    <w:rsid w:val="00E53D9B"/>
    <w:rsid w:val="00E53E4A"/>
    <w:rsid w:val="00E5418B"/>
    <w:rsid w:val="00E54934"/>
    <w:rsid w:val="00E54F8A"/>
    <w:rsid w:val="00E554D3"/>
    <w:rsid w:val="00E55728"/>
    <w:rsid w:val="00E55DB6"/>
    <w:rsid w:val="00E5615B"/>
    <w:rsid w:val="00E5698C"/>
    <w:rsid w:val="00E57560"/>
    <w:rsid w:val="00E57967"/>
    <w:rsid w:val="00E60A88"/>
    <w:rsid w:val="00E6154D"/>
    <w:rsid w:val="00E61907"/>
    <w:rsid w:val="00E61E97"/>
    <w:rsid w:val="00E628D0"/>
    <w:rsid w:val="00E62D28"/>
    <w:rsid w:val="00E63D88"/>
    <w:rsid w:val="00E6491F"/>
    <w:rsid w:val="00E65295"/>
    <w:rsid w:val="00E657DB"/>
    <w:rsid w:val="00E658F3"/>
    <w:rsid w:val="00E65B18"/>
    <w:rsid w:val="00E65D55"/>
    <w:rsid w:val="00E65F22"/>
    <w:rsid w:val="00E660C3"/>
    <w:rsid w:val="00E6641B"/>
    <w:rsid w:val="00E670CC"/>
    <w:rsid w:val="00E67975"/>
    <w:rsid w:val="00E67C1C"/>
    <w:rsid w:val="00E7003C"/>
    <w:rsid w:val="00E708FA"/>
    <w:rsid w:val="00E71841"/>
    <w:rsid w:val="00E71D81"/>
    <w:rsid w:val="00E726F6"/>
    <w:rsid w:val="00E736DD"/>
    <w:rsid w:val="00E74048"/>
    <w:rsid w:val="00E7456C"/>
    <w:rsid w:val="00E746D8"/>
    <w:rsid w:val="00E74927"/>
    <w:rsid w:val="00E74A1C"/>
    <w:rsid w:val="00E75348"/>
    <w:rsid w:val="00E75FAE"/>
    <w:rsid w:val="00E75FBF"/>
    <w:rsid w:val="00E76B04"/>
    <w:rsid w:val="00E76CDF"/>
    <w:rsid w:val="00E76E52"/>
    <w:rsid w:val="00E77691"/>
    <w:rsid w:val="00E77D7A"/>
    <w:rsid w:val="00E80969"/>
    <w:rsid w:val="00E810FA"/>
    <w:rsid w:val="00E8152C"/>
    <w:rsid w:val="00E81C80"/>
    <w:rsid w:val="00E8293E"/>
    <w:rsid w:val="00E836F7"/>
    <w:rsid w:val="00E850BA"/>
    <w:rsid w:val="00E86959"/>
    <w:rsid w:val="00E8792E"/>
    <w:rsid w:val="00E917CD"/>
    <w:rsid w:val="00E91D9C"/>
    <w:rsid w:val="00E92303"/>
    <w:rsid w:val="00E93166"/>
    <w:rsid w:val="00E93DD8"/>
    <w:rsid w:val="00E941B0"/>
    <w:rsid w:val="00E94D14"/>
    <w:rsid w:val="00E94D37"/>
    <w:rsid w:val="00E94DD8"/>
    <w:rsid w:val="00E95B37"/>
    <w:rsid w:val="00E95E5B"/>
    <w:rsid w:val="00E95F3D"/>
    <w:rsid w:val="00E9606B"/>
    <w:rsid w:val="00E96A7C"/>
    <w:rsid w:val="00E97315"/>
    <w:rsid w:val="00E97344"/>
    <w:rsid w:val="00EA0446"/>
    <w:rsid w:val="00EA0AC3"/>
    <w:rsid w:val="00EA2458"/>
    <w:rsid w:val="00EA39C9"/>
    <w:rsid w:val="00EA3F16"/>
    <w:rsid w:val="00EA4F01"/>
    <w:rsid w:val="00EA54B0"/>
    <w:rsid w:val="00EB0282"/>
    <w:rsid w:val="00EB0DD1"/>
    <w:rsid w:val="00EB371B"/>
    <w:rsid w:val="00EB4FB7"/>
    <w:rsid w:val="00EB53D7"/>
    <w:rsid w:val="00EB5846"/>
    <w:rsid w:val="00EB5FF7"/>
    <w:rsid w:val="00EB6046"/>
    <w:rsid w:val="00EB60EF"/>
    <w:rsid w:val="00EB6306"/>
    <w:rsid w:val="00EB676F"/>
    <w:rsid w:val="00EB67A0"/>
    <w:rsid w:val="00EB77DA"/>
    <w:rsid w:val="00EC06C3"/>
    <w:rsid w:val="00EC0C62"/>
    <w:rsid w:val="00EC1180"/>
    <w:rsid w:val="00EC136D"/>
    <w:rsid w:val="00EC1515"/>
    <w:rsid w:val="00EC1EBF"/>
    <w:rsid w:val="00EC286A"/>
    <w:rsid w:val="00EC2892"/>
    <w:rsid w:val="00EC2EB9"/>
    <w:rsid w:val="00EC3139"/>
    <w:rsid w:val="00EC327E"/>
    <w:rsid w:val="00EC33F6"/>
    <w:rsid w:val="00EC3F80"/>
    <w:rsid w:val="00EC4266"/>
    <w:rsid w:val="00EC460A"/>
    <w:rsid w:val="00EC4E89"/>
    <w:rsid w:val="00EC4F67"/>
    <w:rsid w:val="00EC54DB"/>
    <w:rsid w:val="00EC6AA6"/>
    <w:rsid w:val="00EC6D43"/>
    <w:rsid w:val="00EC6DC3"/>
    <w:rsid w:val="00EC7032"/>
    <w:rsid w:val="00EC71C2"/>
    <w:rsid w:val="00EC72D3"/>
    <w:rsid w:val="00EC7957"/>
    <w:rsid w:val="00EC7DE5"/>
    <w:rsid w:val="00ED010D"/>
    <w:rsid w:val="00ED010F"/>
    <w:rsid w:val="00ED1453"/>
    <w:rsid w:val="00ED25AB"/>
    <w:rsid w:val="00ED2693"/>
    <w:rsid w:val="00ED30CE"/>
    <w:rsid w:val="00ED39F9"/>
    <w:rsid w:val="00ED4080"/>
    <w:rsid w:val="00ED4CC3"/>
    <w:rsid w:val="00ED5541"/>
    <w:rsid w:val="00ED66AD"/>
    <w:rsid w:val="00ED6856"/>
    <w:rsid w:val="00ED686D"/>
    <w:rsid w:val="00ED6BB9"/>
    <w:rsid w:val="00ED76F3"/>
    <w:rsid w:val="00ED7D00"/>
    <w:rsid w:val="00EE06A7"/>
    <w:rsid w:val="00EE09AB"/>
    <w:rsid w:val="00EE0CF0"/>
    <w:rsid w:val="00EE12D1"/>
    <w:rsid w:val="00EE14F4"/>
    <w:rsid w:val="00EE256F"/>
    <w:rsid w:val="00EE290C"/>
    <w:rsid w:val="00EE2F35"/>
    <w:rsid w:val="00EE326B"/>
    <w:rsid w:val="00EE3305"/>
    <w:rsid w:val="00EE423F"/>
    <w:rsid w:val="00EE4782"/>
    <w:rsid w:val="00EE4B0B"/>
    <w:rsid w:val="00EE4D0B"/>
    <w:rsid w:val="00EE57E6"/>
    <w:rsid w:val="00EE5A22"/>
    <w:rsid w:val="00EE5BBB"/>
    <w:rsid w:val="00EE627B"/>
    <w:rsid w:val="00EE72BD"/>
    <w:rsid w:val="00EE7B89"/>
    <w:rsid w:val="00EE7DA9"/>
    <w:rsid w:val="00EF06A8"/>
    <w:rsid w:val="00EF1AC7"/>
    <w:rsid w:val="00EF1D23"/>
    <w:rsid w:val="00EF1D61"/>
    <w:rsid w:val="00EF2C11"/>
    <w:rsid w:val="00EF331B"/>
    <w:rsid w:val="00EF3578"/>
    <w:rsid w:val="00EF3A78"/>
    <w:rsid w:val="00EF3B77"/>
    <w:rsid w:val="00EF3DC6"/>
    <w:rsid w:val="00EF3F61"/>
    <w:rsid w:val="00EF41E0"/>
    <w:rsid w:val="00EF4DEF"/>
    <w:rsid w:val="00EF68A3"/>
    <w:rsid w:val="00EF7C1C"/>
    <w:rsid w:val="00F0099A"/>
    <w:rsid w:val="00F00BE7"/>
    <w:rsid w:val="00F01105"/>
    <w:rsid w:val="00F019F0"/>
    <w:rsid w:val="00F01A76"/>
    <w:rsid w:val="00F02B85"/>
    <w:rsid w:val="00F03283"/>
    <w:rsid w:val="00F03626"/>
    <w:rsid w:val="00F039E3"/>
    <w:rsid w:val="00F04589"/>
    <w:rsid w:val="00F05FDE"/>
    <w:rsid w:val="00F0636A"/>
    <w:rsid w:val="00F06567"/>
    <w:rsid w:val="00F06711"/>
    <w:rsid w:val="00F06846"/>
    <w:rsid w:val="00F06CB3"/>
    <w:rsid w:val="00F07FF3"/>
    <w:rsid w:val="00F10886"/>
    <w:rsid w:val="00F10D81"/>
    <w:rsid w:val="00F113D4"/>
    <w:rsid w:val="00F116EE"/>
    <w:rsid w:val="00F11FB0"/>
    <w:rsid w:val="00F120A6"/>
    <w:rsid w:val="00F1219C"/>
    <w:rsid w:val="00F12667"/>
    <w:rsid w:val="00F12E22"/>
    <w:rsid w:val="00F13C0F"/>
    <w:rsid w:val="00F13FD9"/>
    <w:rsid w:val="00F140B9"/>
    <w:rsid w:val="00F14F74"/>
    <w:rsid w:val="00F15044"/>
    <w:rsid w:val="00F15079"/>
    <w:rsid w:val="00F1522C"/>
    <w:rsid w:val="00F1530B"/>
    <w:rsid w:val="00F15C96"/>
    <w:rsid w:val="00F16598"/>
    <w:rsid w:val="00F174FE"/>
    <w:rsid w:val="00F218B4"/>
    <w:rsid w:val="00F221A8"/>
    <w:rsid w:val="00F22E5F"/>
    <w:rsid w:val="00F2307E"/>
    <w:rsid w:val="00F23680"/>
    <w:rsid w:val="00F239E8"/>
    <w:rsid w:val="00F2417E"/>
    <w:rsid w:val="00F24358"/>
    <w:rsid w:val="00F24E1D"/>
    <w:rsid w:val="00F25038"/>
    <w:rsid w:val="00F25A48"/>
    <w:rsid w:val="00F26981"/>
    <w:rsid w:val="00F26EF7"/>
    <w:rsid w:val="00F306D0"/>
    <w:rsid w:val="00F3173A"/>
    <w:rsid w:val="00F328EC"/>
    <w:rsid w:val="00F334D1"/>
    <w:rsid w:val="00F3391F"/>
    <w:rsid w:val="00F33D8C"/>
    <w:rsid w:val="00F34283"/>
    <w:rsid w:val="00F3550E"/>
    <w:rsid w:val="00F3559A"/>
    <w:rsid w:val="00F36256"/>
    <w:rsid w:val="00F36450"/>
    <w:rsid w:val="00F368C2"/>
    <w:rsid w:val="00F369A7"/>
    <w:rsid w:val="00F37AAF"/>
    <w:rsid w:val="00F4023C"/>
    <w:rsid w:val="00F403A1"/>
    <w:rsid w:val="00F408A5"/>
    <w:rsid w:val="00F410B4"/>
    <w:rsid w:val="00F411C9"/>
    <w:rsid w:val="00F411D5"/>
    <w:rsid w:val="00F42544"/>
    <w:rsid w:val="00F42968"/>
    <w:rsid w:val="00F42A0A"/>
    <w:rsid w:val="00F42CAE"/>
    <w:rsid w:val="00F43AC7"/>
    <w:rsid w:val="00F443C7"/>
    <w:rsid w:val="00F4474B"/>
    <w:rsid w:val="00F45D01"/>
    <w:rsid w:val="00F46B74"/>
    <w:rsid w:val="00F47627"/>
    <w:rsid w:val="00F47719"/>
    <w:rsid w:val="00F477AF"/>
    <w:rsid w:val="00F47852"/>
    <w:rsid w:val="00F50F37"/>
    <w:rsid w:val="00F510CB"/>
    <w:rsid w:val="00F5111A"/>
    <w:rsid w:val="00F513FD"/>
    <w:rsid w:val="00F51501"/>
    <w:rsid w:val="00F519D7"/>
    <w:rsid w:val="00F51CDB"/>
    <w:rsid w:val="00F5247D"/>
    <w:rsid w:val="00F537AB"/>
    <w:rsid w:val="00F545DD"/>
    <w:rsid w:val="00F547B3"/>
    <w:rsid w:val="00F547F0"/>
    <w:rsid w:val="00F548AC"/>
    <w:rsid w:val="00F55267"/>
    <w:rsid w:val="00F556E7"/>
    <w:rsid w:val="00F55AC2"/>
    <w:rsid w:val="00F55B80"/>
    <w:rsid w:val="00F5657B"/>
    <w:rsid w:val="00F56A0C"/>
    <w:rsid w:val="00F57D58"/>
    <w:rsid w:val="00F60912"/>
    <w:rsid w:val="00F60E64"/>
    <w:rsid w:val="00F60F21"/>
    <w:rsid w:val="00F61153"/>
    <w:rsid w:val="00F6138E"/>
    <w:rsid w:val="00F61521"/>
    <w:rsid w:val="00F615E2"/>
    <w:rsid w:val="00F61A10"/>
    <w:rsid w:val="00F623C7"/>
    <w:rsid w:val="00F62B62"/>
    <w:rsid w:val="00F62EFC"/>
    <w:rsid w:val="00F63058"/>
    <w:rsid w:val="00F631A7"/>
    <w:rsid w:val="00F63BB1"/>
    <w:rsid w:val="00F6429E"/>
    <w:rsid w:val="00F6474F"/>
    <w:rsid w:val="00F651BF"/>
    <w:rsid w:val="00F6586C"/>
    <w:rsid w:val="00F66239"/>
    <w:rsid w:val="00F66883"/>
    <w:rsid w:val="00F67033"/>
    <w:rsid w:val="00F6729B"/>
    <w:rsid w:val="00F67460"/>
    <w:rsid w:val="00F6752B"/>
    <w:rsid w:val="00F701E4"/>
    <w:rsid w:val="00F7071A"/>
    <w:rsid w:val="00F712D0"/>
    <w:rsid w:val="00F7158F"/>
    <w:rsid w:val="00F71CBF"/>
    <w:rsid w:val="00F72BE1"/>
    <w:rsid w:val="00F7337A"/>
    <w:rsid w:val="00F7446B"/>
    <w:rsid w:val="00F7460B"/>
    <w:rsid w:val="00F762CE"/>
    <w:rsid w:val="00F76CBD"/>
    <w:rsid w:val="00F76EE5"/>
    <w:rsid w:val="00F77074"/>
    <w:rsid w:val="00F77275"/>
    <w:rsid w:val="00F77B49"/>
    <w:rsid w:val="00F8323B"/>
    <w:rsid w:val="00F83CF5"/>
    <w:rsid w:val="00F83DE5"/>
    <w:rsid w:val="00F841A0"/>
    <w:rsid w:val="00F852F2"/>
    <w:rsid w:val="00F8564D"/>
    <w:rsid w:val="00F85799"/>
    <w:rsid w:val="00F8601D"/>
    <w:rsid w:val="00F86D39"/>
    <w:rsid w:val="00F86E8F"/>
    <w:rsid w:val="00F878C3"/>
    <w:rsid w:val="00F87AFA"/>
    <w:rsid w:val="00F90411"/>
    <w:rsid w:val="00F907C4"/>
    <w:rsid w:val="00F912FE"/>
    <w:rsid w:val="00F91382"/>
    <w:rsid w:val="00F92088"/>
    <w:rsid w:val="00F9264C"/>
    <w:rsid w:val="00F9368F"/>
    <w:rsid w:val="00F94AE4"/>
    <w:rsid w:val="00F95601"/>
    <w:rsid w:val="00F964FD"/>
    <w:rsid w:val="00F9684B"/>
    <w:rsid w:val="00F96C02"/>
    <w:rsid w:val="00F96D73"/>
    <w:rsid w:val="00F96E9A"/>
    <w:rsid w:val="00F96F57"/>
    <w:rsid w:val="00F97043"/>
    <w:rsid w:val="00F97775"/>
    <w:rsid w:val="00FA0001"/>
    <w:rsid w:val="00FA02C3"/>
    <w:rsid w:val="00FA0D29"/>
    <w:rsid w:val="00FA1DC6"/>
    <w:rsid w:val="00FA25DC"/>
    <w:rsid w:val="00FA288A"/>
    <w:rsid w:val="00FA2D2C"/>
    <w:rsid w:val="00FA2DDF"/>
    <w:rsid w:val="00FA40FE"/>
    <w:rsid w:val="00FA4903"/>
    <w:rsid w:val="00FA4E45"/>
    <w:rsid w:val="00FA5953"/>
    <w:rsid w:val="00FA6BD4"/>
    <w:rsid w:val="00FA747B"/>
    <w:rsid w:val="00FA7492"/>
    <w:rsid w:val="00FB0324"/>
    <w:rsid w:val="00FB0546"/>
    <w:rsid w:val="00FB0A7A"/>
    <w:rsid w:val="00FB0BA3"/>
    <w:rsid w:val="00FB0C35"/>
    <w:rsid w:val="00FB0EFA"/>
    <w:rsid w:val="00FB179A"/>
    <w:rsid w:val="00FB2347"/>
    <w:rsid w:val="00FB24B4"/>
    <w:rsid w:val="00FB27FE"/>
    <w:rsid w:val="00FB2824"/>
    <w:rsid w:val="00FB2CEA"/>
    <w:rsid w:val="00FB34EE"/>
    <w:rsid w:val="00FB4816"/>
    <w:rsid w:val="00FB4D42"/>
    <w:rsid w:val="00FB509C"/>
    <w:rsid w:val="00FB5F59"/>
    <w:rsid w:val="00FB5F70"/>
    <w:rsid w:val="00FB69EB"/>
    <w:rsid w:val="00FB73FA"/>
    <w:rsid w:val="00FB7A8D"/>
    <w:rsid w:val="00FB7BBD"/>
    <w:rsid w:val="00FB7EFD"/>
    <w:rsid w:val="00FC00A7"/>
    <w:rsid w:val="00FC011D"/>
    <w:rsid w:val="00FC0CE7"/>
    <w:rsid w:val="00FC1D7E"/>
    <w:rsid w:val="00FC223D"/>
    <w:rsid w:val="00FC235F"/>
    <w:rsid w:val="00FC25E8"/>
    <w:rsid w:val="00FC2EF7"/>
    <w:rsid w:val="00FC3598"/>
    <w:rsid w:val="00FC3B7B"/>
    <w:rsid w:val="00FC3CA2"/>
    <w:rsid w:val="00FC5940"/>
    <w:rsid w:val="00FC6177"/>
    <w:rsid w:val="00FC6897"/>
    <w:rsid w:val="00FC6B35"/>
    <w:rsid w:val="00FC6C72"/>
    <w:rsid w:val="00FC6EF4"/>
    <w:rsid w:val="00FC778C"/>
    <w:rsid w:val="00FC7F36"/>
    <w:rsid w:val="00FD016A"/>
    <w:rsid w:val="00FD12DB"/>
    <w:rsid w:val="00FD2070"/>
    <w:rsid w:val="00FD2984"/>
    <w:rsid w:val="00FD298C"/>
    <w:rsid w:val="00FD4241"/>
    <w:rsid w:val="00FD4432"/>
    <w:rsid w:val="00FD5005"/>
    <w:rsid w:val="00FD5293"/>
    <w:rsid w:val="00FD562A"/>
    <w:rsid w:val="00FD5876"/>
    <w:rsid w:val="00FD5E99"/>
    <w:rsid w:val="00FD623B"/>
    <w:rsid w:val="00FD68FB"/>
    <w:rsid w:val="00FD7210"/>
    <w:rsid w:val="00FD7794"/>
    <w:rsid w:val="00FE07EC"/>
    <w:rsid w:val="00FE0B34"/>
    <w:rsid w:val="00FE0BAC"/>
    <w:rsid w:val="00FE0DB5"/>
    <w:rsid w:val="00FE13DA"/>
    <w:rsid w:val="00FE1707"/>
    <w:rsid w:val="00FE1801"/>
    <w:rsid w:val="00FE24F6"/>
    <w:rsid w:val="00FE2C8A"/>
    <w:rsid w:val="00FE315A"/>
    <w:rsid w:val="00FE3881"/>
    <w:rsid w:val="00FE40C8"/>
    <w:rsid w:val="00FE46C7"/>
    <w:rsid w:val="00FE4FF0"/>
    <w:rsid w:val="00FE56CD"/>
    <w:rsid w:val="00FE5BD7"/>
    <w:rsid w:val="00FE5EB4"/>
    <w:rsid w:val="00FE5FBA"/>
    <w:rsid w:val="00FE7702"/>
    <w:rsid w:val="00FE7B20"/>
    <w:rsid w:val="00FF0193"/>
    <w:rsid w:val="00FF045B"/>
    <w:rsid w:val="00FF06D6"/>
    <w:rsid w:val="00FF10F6"/>
    <w:rsid w:val="00FF16CA"/>
    <w:rsid w:val="00FF1CC8"/>
    <w:rsid w:val="00FF2AFF"/>
    <w:rsid w:val="00FF2CD3"/>
    <w:rsid w:val="00FF3655"/>
    <w:rsid w:val="00FF3CC3"/>
    <w:rsid w:val="00FF4923"/>
    <w:rsid w:val="00FF4CDB"/>
    <w:rsid w:val="00FF4F50"/>
    <w:rsid w:val="00FF536C"/>
    <w:rsid w:val="00FF5A9B"/>
    <w:rsid w:val="00FF6281"/>
    <w:rsid w:val="00FF66F7"/>
    <w:rsid w:val="00FF6900"/>
    <w:rsid w:val="00FF6A85"/>
    <w:rsid w:val="00FF6C1F"/>
    <w:rsid w:val="00FF7179"/>
    <w:rsid w:val="00FF727E"/>
    <w:rsid w:val="00FF758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CDF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070"/>
    <w:pPr>
      <w:spacing w:line="288" w:lineRule="auto"/>
      <w:jc w:val="both"/>
    </w:pPr>
    <w:rPr>
      <w:rFonts w:eastAsia="Times New Roman"/>
      <w:sz w:val="22"/>
      <w:szCs w:val="22"/>
      <w:lang w:val="en-US" w:eastAsia="en-US"/>
    </w:rPr>
  </w:style>
  <w:style w:type="paragraph" w:styleId="Heading1">
    <w:name w:val="heading 1"/>
    <w:basedOn w:val="Normal"/>
    <w:next w:val="Normal"/>
    <w:link w:val="Heading1Char"/>
    <w:qFormat/>
    <w:rsid w:val="00536763"/>
    <w:pPr>
      <w:numPr>
        <w:numId w:val="1"/>
      </w:numPr>
      <w:ind w:left="567" w:hanging="567"/>
      <w:outlineLvl w:val="0"/>
    </w:pPr>
    <w:rPr>
      <w:kern w:val="28"/>
    </w:rPr>
  </w:style>
  <w:style w:type="paragraph" w:styleId="Heading2">
    <w:name w:val="heading 2"/>
    <w:basedOn w:val="Normal"/>
    <w:next w:val="Normal"/>
    <w:link w:val="Heading2Char"/>
    <w:uiPriority w:val="9"/>
    <w:qFormat/>
    <w:rsid w:val="00536763"/>
    <w:pPr>
      <w:numPr>
        <w:ilvl w:val="1"/>
        <w:numId w:val="1"/>
      </w:numPr>
      <w:ind w:left="567" w:hanging="567"/>
      <w:outlineLvl w:val="1"/>
    </w:pPr>
  </w:style>
  <w:style w:type="paragraph" w:styleId="Heading3">
    <w:name w:val="heading 3"/>
    <w:basedOn w:val="Normal"/>
    <w:next w:val="Normal"/>
    <w:link w:val="Heading3Char"/>
    <w:qFormat/>
    <w:rsid w:val="00536763"/>
    <w:pPr>
      <w:numPr>
        <w:ilvl w:val="2"/>
        <w:numId w:val="1"/>
      </w:numPr>
      <w:ind w:left="567" w:hanging="567"/>
      <w:outlineLvl w:val="2"/>
    </w:pPr>
  </w:style>
  <w:style w:type="paragraph" w:styleId="Heading4">
    <w:name w:val="heading 4"/>
    <w:basedOn w:val="Normal"/>
    <w:next w:val="Normal"/>
    <w:link w:val="Heading4Char"/>
    <w:qFormat/>
    <w:rsid w:val="00536763"/>
    <w:pPr>
      <w:numPr>
        <w:ilvl w:val="3"/>
        <w:numId w:val="1"/>
      </w:numPr>
      <w:ind w:left="567" w:hanging="567"/>
      <w:outlineLvl w:val="3"/>
    </w:pPr>
  </w:style>
  <w:style w:type="paragraph" w:styleId="Heading5">
    <w:name w:val="heading 5"/>
    <w:basedOn w:val="Normal"/>
    <w:next w:val="Normal"/>
    <w:link w:val="Heading5Char"/>
    <w:qFormat/>
    <w:rsid w:val="00536763"/>
    <w:pPr>
      <w:numPr>
        <w:ilvl w:val="4"/>
        <w:numId w:val="1"/>
      </w:numPr>
      <w:ind w:left="567" w:hanging="567"/>
      <w:outlineLvl w:val="4"/>
    </w:pPr>
  </w:style>
  <w:style w:type="paragraph" w:styleId="Heading6">
    <w:name w:val="heading 6"/>
    <w:basedOn w:val="Normal"/>
    <w:next w:val="Normal"/>
    <w:link w:val="Heading6Char"/>
    <w:qFormat/>
    <w:rsid w:val="00536763"/>
    <w:pPr>
      <w:numPr>
        <w:ilvl w:val="5"/>
        <w:numId w:val="1"/>
      </w:numPr>
      <w:ind w:left="567" w:hanging="567"/>
      <w:outlineLvl w:val="5"/>
    </w:pPr>
  </w:style>
  <w:style w:type="paragraph" w:styleId="Heading7">
    <w:name w:val="heading 7"/>
    <w:basedOn w:val="Normal"/>
    <w:next w:val="Normal"/>
    <w:link w:val="Heading7Char"/>
    <w:qFormat/>
    <w:rsid w:val="00536763"/>
    <w:pPr>
      <w:numPr>
        <w:ilvl w:val="6"/>
        <w:numId w:val="1"/>
      </w:numPr>
      <w:ind w:left="567" w:hanging="567"/>
      <w:outlineLvl w:val="6"/>
    </w:pPr>
  </w:style>
  <w:style w:type="paragraph" w:styleId="Heading8">
    <w:name w:val="heading 8"/>
    <w:basedOn w:val="Normal"/>
    <w:next w:val="Normal"/>
    <w:link w:val="Heading8Char"/>
    <w:qFormat/>
    <w:rsid w:val="00536763"/>
    <w:pPr>
      <w:numPr>
        <w:ilvl w:val="7"/>
        <w:numId w:val="1"/>
      </w:numPr>
      <w:ind w:left="567" w:hanging="567"/>
      <w:outlineLvl w:val="7"/>
    </w:pPr>
  </w:style>
  <w:style w:type="paragraph" w:styleId="Heading9">
    <w:name w:val="heading 9"/>
    <w:basedOn w:val="Normal"/>
    <w:next w:val="Normal"/>
    <w:link w:val="Heading9Char"/>
    <w:qFormat/>
    <w:rsid w:val="00536763"/>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536763"/>
  </w:style>
  <w:style w:type="paragraph" w:styleId="Header">
    <w:name w:val="header"/>
    <w:basedOn w:val="Normal"/>
    <w:qFormat/>
    <w:rsid w:val="00536763"/>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536763"/>
    <w:pPr>
      <w:keepLines/>
      <w:spacing w:after="60" w:line="240" w:lineRule="auto"/>
      <w:ind w:left="567" w:hanging="567"/>
    </w:pPr>
    <w:rPr>
      <w:sz w:val="16"/>
    </w:rPr>
  </w:style>
  <w:style w:type="character" w:styleId="FootnoteReference">
    <w:name w:val="footnote reference"/>
    <w:aliases w:val="Footnote symbol"/>
    <w:unhideWhenUsed/>
    <w:qFormat/>
    <w:rsid w:val="00536763"/>
    <w:rPr>
      <w:sz w:val="24"/>
      <w:vertAlign w:val="superscript"/>
    </w:rPr>
  </w:style>
  <w:style w:type="character" w:styleId="Hyperlink">
    <w:name w:val="Hyperlink"/>
    <w:uiPriority w:val="99"/>
    <w:rsid w:val="00CB742E"/>
    <w:rPr>
      <w:color w:val="0000FF"/>
      <w:u w:val="single"/>
    </w:rPr>
  </w:style>
  <w:style w:type="character" w:customStyle="1" w:styleId="Heading1Char">
    <w:name w:val="Heading 1 Char"/>
    <w:link w:val="Heading1"/>
    <w:rsid w:val="00186BFA"/>
    <w:rPr>
      <w:rFonts w:eastAsia="Times New Roman"/>
      <w:kern w:val="28"/>
      <w:sz w:val="22"/>
      <w:szCs w:val="22"/>
      <w:lang w:val="en-US" w:eastAsia="en-US"/>
    </w:rPr>
  </w:style>
  <w:style w:type="character" w:customStyle="1" w:styleId="Heading2Char">
    <w:name w:val="Heading 2 Char"/>
    <w:link w:val="Heading2"/>
    <w:uiPriority w:val="9"/>
    <w:rsid w:val="00186BFA"/>
    <w:rPr>
      <w:rFonts w:eastAsia="Times New Roman"/>
      <w:sz w:val="22"/>
      <w:szCs w:val="22"/>
      <w:lang w:val="en-US" w:eastAsia="en-US"/>
    </w:rPr>
  </w:style>
  <w:style w:type="character" w:customStyle="1" w:styleId="Heading3Char">
    <w:name w:val="Heading 3 Char"/>
    <w:link w:val="Heading3"/>
    <w:rsid w:val="00186BFA"/>
    <w:rPr>
      <w:rFonts w:eastAsia="Times New Roman"/>
      <w:sz w:val="22"/>
      <w:szCs w:val="22"/>
      <w:lang w:val="en-US" w:eastAsia="en-US"/>
    </w:rPr>
  </w:style>
  <w:style w:type="character" w:customStyle="1" w:styleId="Heading4Char">
    <w:name w:val="Heading 4 Char"/>
    <w:link w:val="Heading4"/>
    <w:rsid w:val="00186BFA"/>
    <w:rPr>
      <w:rFonts w:eastAsia="Times New Roman"/>
      <w:sz w:val="22"/>
      <w:szCs w:val="22"/>
      <w:lang w:val="en-US" w:eastAsia="en-US"/>
    </w:rPr>
  </w:style>
  <w:style w:type="character" w:customStyle="1" w:styleId="Heading5Char">
    <w:name w:val="Heading 5 Char"/>
    <w:link w:val="Heading5"/>
    <w:rsid w:val="00186BFA"/>
    <w:rPr>
      <w:rFonts w:eastAsia="Times New Roman"/>
      <w:sz w:val="22"/>
      <w:szCs w:val="22"/>
      <w:lang w:val="en-US" w:eastAsia="en-US"/>
    </w:rPr>
  </w:style>
  <w:style w:type="character" w:customStyle="1" w:styleId="Heading6Char">
    <w:name w:val="Heading 6 Char"/>
    <w:link w:val="Heading6"/>
    <w:rsid w:val="00186BFA"/>
    <w:rPr>
      <w:rFonts w:eastAsia="Times New Roman"/>
      <w:sz w:val="22"/>
      <w:szCs w:val="22"/>
      <w:lang w:val="en-US" w:eastAsia="en-US"/>
    </w:rPr>
  </w:style>
  <w:style w:type="character" w:customStyle="1" w:styleId="Heading7Char">
    <w:name w:val="Heading 7 Char"/>
    <w:link w:val="Heading7"/>
    <w:rsid w:val="00186BFA"/>
    <w:rPr>
      <w:rFonts w:eastAsia="Times New Roman"/>
      <w:sz w:val="22"/>
      <w:szCs w:val="22"/>
      <w:lang w:val="en-US" w:eastAsia="en-US"/>
    </w:rPr>
  </w:style>
  <w:style w:type="character" w:customStyle="1" w:styleId="Heading8Char">
    <w:name w:val="Heading 8 Char"/>
    <w:link w:val="Heading8"/>
    <w:rsid w:val="00186BFA"/>
    <w:rPr>
      <w:rFonts w:eastAsia="Times New Roman"/>
      <w:sz w:val="22"/>
      <w:szCs w:val="22"/>
      <w:lang w:val="en-US" w:eastAsia="en-US"/>
    </w:rPr>
  </w:style>
  <w:style w:type="character" w:customStyle="1" w:styleId="Heading9Char">
    <w:name w:val="Heading 9 Char"/>
    <w:link w:val="Heading9"/>
    <w:rsid w:val="00186BFA"/>
    <w:rPr>
      <w:rFonts w:eastAsia="Times New Roman"/>
      <w:sz w:val="22"/>
      <w:szCs w:val="22"/>
      <w:lang w:val="en-US" w:eastAsia="en-US"/>
    </w:rPr>
  </w:style>
  <w:style w:type="character" w:customStyle="1" w:styleId="FooterChar">
    <w:name w:val="Footer Char"/>
    <w:link w:val="Footer"/>
    <w:rsid w:val="006842D7"/>
    <w:rPr>
      <w:rFonts w:eastAsia="Times New Roman"/>
      <w:sz w:val="22"/>
      <w:szCs w:val="22"/>
      <w:lang w:val="en-US" w:eastAsia="en-US"/>
    </w:rPr>
  </w:style>
  <w:style w:type="paragraph" w:customStyle="1" w:styleId="quotes">
    <w:name w:val="quotes"/>
    <w:basedOn w:val="Normal"/>
    <w:next w:val="Normal"/>
    <w:rsid w:val="00536763"/>
    <w:pPr>
      <w:ind w:left="720"/>
    </w:pPr>
    <w:rPr>
      <w:i/>
    </w:rPr>
  </w:style>
  <w:style w:type="paragraph" w:styleId="BalloonText">
    <w:name w:val="Balloon Text"/>
    <w:basedOn w:val="Normal"/>
    <w:link w:val="BalloonTextChar"/>
    <w:semiHidden/>
    <w:unhideWhenUsed/>
    <w:rsid w:val="00536763"/>
    <w:pPr>
      <w:spacing w:line="240" w:lineRule="auto"/>
    </w:pPr>
    <w:rPr>
      <w:rFonts w:ascii="Segoe UI" w:hAnsi="Segoe UI" w:cs="Segoe UI"/>
      <w:sz w:val="18"/>
      <w:szCs w:val="18"/>
    </w:rPr>
  </w:style>
  <w:style w:type="character" w:customStyle="1" w:styleId="BalloonTextChar">
    <w:name w:val="Balloon Text Char"/>
    <w:link w:val="BalloonText"/>
    <w:semiHidden/>
    <w:rsid w:val="00536763"/>
    <w:rPr>
      <w:rFonts w:ascii="Segoe UI" w:eastAsia="Times New Roman" w:hAnsi="Segoe UI" w:cs="Segoe UI"/>
      <w:sz w:val="18"/>
      <w:szCs w:val="18"/>
      <w:lang w:val="en-US" w:eastAsia="en-US"/>
    </w:rPr>
  </w:style>
  <w:style w:type="paragraph" w:styleId="ListParagraph">
    <w:name w:val="List Paragraph"/>
    <w:basedOn w:val="Normal"/>
    <w:uiPriority w:val="34"/>
    <w:qFormat/>
    <w:rsid w:val="004E410D"/>
    <w:pPr>
      <w:ind w:left="720"/>
      <w:contextualSpacing/>
    </w:pPr>
  </w:style>
  <w:style w:type="character" w:styleId="FollowedHyperlink">
    <w:name w:val="FollowedHyperlink"/>
    <w:semiHidden/>
    <w:unhideWhenUsed/>
    <w:rsid w:val="00014B39"/>
    <w:rPr>
      <w:color w:val="800080"/>
      <w:u w:val="single"/>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link w:val="FootnoteText"/>
    <w:rsid w:val="006470A9"/>
    <w:rPr>
      <w:rFonts w:eastAsia="Times New Roman"/>
      <w:sz w:val="16"/>
      <w:szCs w:val="22"/>
      <w:lang w:val="en-US" w:eastAsia="en-US"/>
    </w:rPr>
  </w:style>
  <w:style w:type="paragraph" w:styleId="Revision">
    <w:name w:val="Revision"/>
    <w:hidden/>
    <w:uiPriority w:val="99"/>
    <w:semiHidden/>
    <w:rsid w:val="008160AC"/>
    <w:rPr>
      <w:rFonts w:eastAsia="Times New Roman"/>
      <w:sz w:val="22"/>
      <w:szCs w:val="22"/>
      <w:lang w:val="en-US" w:eastAsia="en-US"/>
    </w:rPr>
  </w:style>
  <w:style w:type="paragraph" w:styleId="NormalWeb">
    <w:name w:val="Normal (Web)"/>
    <w:basedOn w:val="Normal"/>
    <w:uiPriority w:val="99"/>
    <w:unhideWhenUsed/>
    <w:rsid w:val="00CA56DA"/>
    <w:rPr>
      <w:sz w:val="24"/>
      <w:szCs w:val="24"/>
    </w:rPr>
  </w:style>
  <w:style w:type="character" w:styleId="CommentReference">
    <w:name w:val="annotation reference"/>
    <w:semiHidden/>
    <w:unhideWhenUsed/>
    <w:rsid w:val="00CA56DA"/>
    <w:rPr>
      <w:sz w:val="16"/>
      <w:szCs w:val="16"/>
    </w:rPr>
  </w:style>
  <w:style w:type="paragraph" w:styleId="CommentText">
    <w:name w:val="annotation text"/>
    <w:basedOn w:val="Normal"/>
    <w:link w:val="CommentTextChar"/>
    <w:unhideWhenUsed/>
    <w:rsid w:val="00CA56DA"/>
    <w:pPr>
      <w:spacing w:line="240" w:lineRule="auto"/>
    </w:pPr>
    <w:rPr>
      <w:sz w:val="20"/>
      <w:szCs w:val="20"/>
    </w:rPr>
  </w:style>
  <w:style w:type="character" w:customStyle="1" w:styleId="CommentTextChar">
    <w:name w:val="Comment Text Char"/>
    <w:link w:val="CommentText"/>
    <w:rsid w:val="00CA56DA"/>
    <w:rPr>
      <w:rFonts w:eastAsia="Times New Roman"/>
      <w:lang w:val="en-US" w:eastAsia="en-US"/>
    </w:rPr>
  </w:style>
  <w:style w:type="paragraph" w:styleId="CommentSubject">
    <w:name w:val="annotation subject"/>
    <w:basedOn w:val="CommentText"/>
    <w:next w:val="CommentText"/>
    <w:link w:val="CommentSubjectChar"/>
    <w:semiHidden/>
    <w:unhideWhenUsed/>
    <w:rsid w:val="00CA56DA"/>
    <w:rPr>
      <w:b/>
      <w:bCs/>
    </w:rPr>
  </w:style>
  <w:style w:type="character" w:customStyle="1" w:styleId="CommentSubjectChar">
    <w:name w:val="Comment Subject Char"/>
    <w:link w:val="CommentSubject"/>
    <w:semiHidden/>
    <w:rsid w:val="00CA56DA"/>
    <w:rPr>
      <w:rFonts w:eastAsia="Times New Roman"/>
      <w:b/>
      <w:bCs/>
      <w:lang w:val="en-US" w:eastAsia="en-US"/>
    </w:rPr>
  </w:style>
  <w:style w:type="paragraph" w:styleId="PlainText">
    <w:name w:val="Plain Text"/>
    <w:basedOn w:val="Normal"/>
    <w:link w:val="PlainTextChar"/>
    <w:uiPriority w:val="99"/>
    <w:semiHidden/>
    <w:unhideWhenUsed/>
    <w:rsid w:val="00227FB9"/>
    <w:pPr>
      <w:spacing w:line="240" w:lineRule="auto"/>
      <w:jc w:val="left"/>
    </w:pPr>
    <w:rPr>
      <w:rFonts w:ascii="Calibri" w:eastAsia="Calibri" w:hAnsi="Calibri" w:cs="Arial"/>
      <w:szCs w:val="21"/>
      <w:lang w:val="en-GB"/>
    </w:rPr>
  </w:style>
  <w:style w:type="character" w:customStyle="1" w:styleId="PlainTextChar">
    <w:name w:val="Plain Text Char"/>
    <w:link w:val="PlainText"/>
    <w:uiPriority w:val="99"/>
    <w:semiHidden/>
    <w:rsid w:val="00227FB9"/>
    <w:rPr>
      <w:rFonts w:ascii="Calibri" w:eastAsia="Calibri" w:hAnsi="Calibri" w:cs="Arial"/>
      <w:sz w:val="22"/>
      <w:szCs w:val="21"/>
      <w:lang w:eastAsia="en-US"/>
    </w:rPr>
  </w:style>
  <w:style w:type="character" w:customStyle="1" w:styleId="UnresolvedMention1">
    <w:name w:val="Unresolved Mention1"/>
    <w:basedOn w:val="DefaultParagraphFont"/>
    <w:uiPriority w:val="99"/>
    <w:semiHidden/>
    <w:unhideWhenUsed/>
    <w:rsid w:val="001342A6"/>
    <w:rPr>
      <w:color w:val="605E5C"/>
      <w:shd w:val="clear" w:color="auto" w:fill="E1DFDD"/>
    </w:rPr>
  </w:style>
  <w:style w:type="paragraph" w:customStyle="1" w:styleId="Default">
    <w:name w:val="Default"/>
    <w:rsid w:val="00676B89"/>
    <w:pPr>
      <w:autoSpaceDE w:val="0"/>
      <w:autoSpaceDN w:val="0"/>
      <w:adjustRightInd w:val="0"/>
    </w:pPr>
    <w:rPr>
      <w:rFonts w:ascii="Arial" w:eastAsiaTheme="minorHAnsi" w:hAnsi="Arial" w:cs="Arial"/>
      <w:color w:val="000000"/>
      <w:sz w:val="24"/>
      <w:szCs w:val="24"/>
      <w:lang w:eastAsia="en-US"/>
    </w:rPr>
  </w:style>
  <w:style w:type="character" w:customStyle="1" w:styleId="UnresolvedMention2">
    <w:name w:val="Unresolved Mention2"/>
    <w:basedOn w:val="DefaultParagraphFont"/>
    <w:uiPriority w:val="99"/>
    <w:semiHidden/>
    <w:unhideWhenUsed/>
    <w:rsid w:val="00A91F06"/>
    <w:rPr>
      <w:color w:val="605E5C"/>
      <w:shd w:val="clear" w:color="auto" w:fill="E1DFDD"/>
    </w:rPr>
  </w:style>
  <w:style w:type="character" w:styleId="Emphasis">
    <w:name w:val="Emphasis"/>
    <w:basedOn w:val="DefaultParagraphFont"/>
    <w:uiPriority w:val="20"/>
    <w:qFormat/>
    <w:rsid w:val="00780FC9"/>
    <w:rPr>
      <w:i/>
      <w:iCs/>
    </w:rPr>
  </w:style>
  <w:style w:type="character" w:customStyle="1" w:styleId="UnresolvedMention3">
    <w:name w:val="Unresolved Mention3"/>
    <w:basedOn w:val="DefaultParagraphFont"/>
    <w:uiPriority w:val="99"/>
    <w:semiHidden/>
    <w:unhideWhenUsed/>
    <w:rsid w:val="002278E9"/>
    <w:rPr>
      <w:color w:val="605E5C"/>
      <w:shd w:val="clear" w:color="auto" w:fill="E1DFDD"/>
    </w:rPr>
  </w:style>
  <w:style w:type="character" w:styleId="UnresolvedMention">
    <w:name w:val="Unresolved Mention"/>
    <w:basedOn w:val="DefaultParagraphFont"/>
    <w:uiPriority w:val="99"/>
    <w:semiHidden/>
    <w:unhideWhenUsed/>
    <w:rsid w:val="00394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49">
      <w:bodyDiv w:val="1"/>
      <w:marLeft w:val="0"/>
      <w:marRight w:val="0"/>
      <w:marTop w:val="0"/>
      <w:marBottom w:val="0"/>
      <w:divBdr>
        <w:top w:val="none" w:sz="0" w:space="0" w:color="auto"/>
        <w:left w:val="none" w:sz="0" w:space="0" w:color="auto"/>
        <w:bottom w:val="none" w:sz="0" w:space="0" w:color="auto"/>
        <w:right w:val="none" w:sz="0" w:space="0" w:color="auto"/>
      </w:divBdr>
      <w:divsChild>
        <w:div w:id="329262159">
          <w:blockQuote w:val="1"/>
          <w:marLeft w:val="0"/>
          <w:marRight w:val="0"/>
          <w:marTop w:val="390"/>
          <w:marBottom w:val="495"/>
          <w:divBdr>
            <w:top w:val="none" w:sz="0" w:space="0" w:color="auto"/>
            <w:left w:val="none" w:sz="0" w:space="0" w:color="auto"/>
            <w:bottom w:val="none" w:sz="0" w:space="0" w:color="auto"/>
            <w:right w:val="none" w:sz="0" w:space="0" w:color="auto"/>
          </w:divBdr>
        </w:div>
        <w:div w:id="1458640624">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166599367">
      <w:bodyDiv w:val="1"/>
      <w:marLeft w:val="0"/>
      <w:marRight w:val="0"/>
      <w:marTop w:val="0"/>
      <w:marBottom w:val="0"/>
      <w:divBdr>
        <w:top w:val="none" w:sz="0" w:space="0" w:color="auto"/>
        <w:left w:val="none" w:sz="0" w:space="0" w:color="auto"/>
        <w:bottom w:val="none" w:sz="0" w:space="0" w:color="auto"/>
        <w:right w:val="none" w:sz="0" w:space="0" w:color="auto"/>
      </w:divBdr>
      <w:divsChild>
        <w:div w:id="758211821">
          <w:blockQuote w:val="1"/>
          <w:marLeft w:val="0"/>
          <w:marRight w:val="0"/>
          <w:marTop w:val="390"/>
          <w:marBottom w:val="495"/>
          <w:divBdr>
            <w:top w:val="none" w:sz="0" w:space="0" w:color="auto"/>
            <w:left w:val="none" w:sz="0" w:space="0" w:color="auto"/>
            <w:bottom w:val="none" w:sz="0" w:space="0" w:color="auto"/>
            <w:right w:val="none" w:sz="0" w:space="0" w:color="auto"/>
          </w:divBdr>
        </w:div>
        <w:div w:id="1183469044">
          <w:blockQuote w:val="1"/>
          <w:marLeft w:val="0"/>
          <w:marRight w:val="0"/>
          <w:marTop w:val="390"/>
          <w:marBottom w:val="495"/>
          <w:divBdr>
            <w:top w:val="none" w:sz="0" w:space="0" w:color="auto"/>
            <w:left w:val="none" w:sz="0" w:space="0" w:color="auto"/>
            <w:bottom w:val="none" w:sz="0" w:space="0" w:color="auto"/>
            <w:right w:val="none" w:sz="0" w:space="0" w:color="auto"/>
          </w:divBdr>
        </w:div>
        <w:div w:id="1450396148">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169950516">
      <w:bodyDiv w:val="1"/>
      <w:marLeft w:val="0"/>
      <w:marRight w:val="0"/>
      <w:marTop w:val="0"/>
      <w:marBottom w:val="0"/>
      <w:divBdr>
        <w:top w:val="none" w:sz="0" w:space="0" w:color="auto"/>
        <w:left w:val="none" w:sz="0" w:space="0" w:color="auto"/>
        <w:bottom w:val="none" w:sz="0" w:space="0" w:color="auto"/>
        <w:right w:val="none" w:sz="0" w:space="0" w:color="auto"/>
      </w:divBdr>
    </w:div>
    <w:div w:id="197857996">
      <w:bodyDiv w:val="1"/>
      <w:marLeft w:val="0"/>
      <w:marRight w:val="0"/>
      <w:marTop w:val="0"/>
      <w:marBottom w:val="0"/>
      <w:divBdr>
        <w:top w:val="none" w:sz="0" w:space="0" w:color="auto"/>
        <w:left w:val="none" w:sz="0" w:space="0" w:color="auto"/>
        <w:bottom w:val="none" w:sz="0" w:space="0" w:color="auto"/>
        <w:right w:val="none" w:sz="0" w:space="0" w:color="auto"/>
      </w:divBdr>
      <w:divsChild>
        <w:div w:id="1213469734">
          <w:marLeft w:val="0"/>
          <w:marRight w:val="0"/>
          <w:marTop w:val="0"/>
          <w:marBottom w:val="0"/>
          <w:divBdr>
            <w:top w:val="none" w:sz="0" w:space="0" w:color="auto"/>
            <w:left w:val="none" w:sz="0" w:space="0" w:color="auto"/>
            <w:bottom w:val="none" w:sz="0" w:space="0" w:color="auto"/>
            <w:right w:val="none" w:sz="0" w:space="0" w:color="auto"/>
          </w:divBdr>
          <w:divsChild>
            <w:div w:id="75255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04848">
      <w:bodyDiv w:val="1"/>
      <w:marLeft w:val="0"/>
      <w:marRight w:val="0"/>
      <w:marTop w:val="0"/>
      <w:marBottom w:val="0"/>
      <w:divBdr>
        <w:top w:val="none" w:sz="0" w:space="0" w:color="auto"/>
        <w:left w:val="none" w:sz="0" w:space="0" w:color="auto"/>
        <w:bottom w:val="none" w:sz="0" w:space="0" w:color="auto"/>
        <w:right w:val="none" w:sz="0" w:space="0" w:color="auto"/>
      </w:divBdr>
    </w:div>
    <w:div w:id="336999216">
      <w:bodyDiv w:val="1"/>
      <w:marLeft w:val="0"/>
      <w:marRight w:val="0"/>
      <w:marTop w:val="0"/>
      <w:marBottom w:val="0"/>
      <w:divBdr>
        <w:top w:val="none" w:sz="0" w:space="0" w:color="auto"/>
        <w:left w:val="none" w:sz="0" w:space="0" w:color="auto"/>
        <w:bottom w:val="none" w:sz="0" w:space="0" w:color="auto"/>
        <w:right w:val="none" w:sz="0" w:space="0" w:color="auto"/>
      </w:divBdr>
    </w:div>
    <w:div w:id="360670372">
      <w:bodyDiv w:val="1"/>
      <w:marLeft w:val="0"/>
      <w:marRight w:val="0"/>
      <w:marTop w:val="0"/>
      <w:marBottom w:val="0"/>
      <w:divBdr>
        <w:top w:val="none" w:sz="0" w:space="0" w:color="auto"/>
        <w:left w:val="none" w:sz="0" w:space="0" w:color="auto"/>
        <w:bottom w:val="none" w:sz="0" w:space="0" w:color="auto"/>
        <w:right w:val="none" w:sz="0" w:space="0" w:color="auto"/>
      </w:divBdr>
    </w:div>
    <w:div w:id="656348509">
      <w:bodyDiv w:val="1"/>
      <w:marLeft w:val="0"/>
      <w:marRight w:val="0"/>
      <w:marTop w:val="0"/>
      <w:marBottom w:val="0"/>
      <w:divBdr>
        <w:top w:val="none" w:sz="0" w:space="0" w:color="auto"/>
        <w:left w:val="none" w:sz="0" w:space="0" w:color="auto"/>
        <w:bottom w:val="none" w:sz="0" w:space="0" w:color="auto"/>
        <w:right w:val="none" w:sz="0" w:space="0" w:color="auto"/>
      </w:divBdr>
    </w:div>
    <w:div w:id="760761328">
      <w:bodyDiv w:val="1"/>
      <w:marLeft w:val="0"/>
      <w:marRight w:val="0"/>
      <w:marTop w:val="0"/>
      <w:marBottom w:val="0"/>
      <w:divBdr>
        <w:top w:val="none" w:sz="0" w:space="0" w:color="auto"/>
        <w:left w:val="none" w:sz="0" w:space="0" w:color="auto"/>
        <w:bottom w:val="none" w:sz="0" w:space="0" w:color="auto"/>
        <w:right w:val="none" w:sz="0" w:space="0" w:color="auto"/>
      </w:divBdr>
    </w:div>
    <w:div w:id="874200614">
      <w:bodyDiv w:val="1"/>
      <w:marLeft w:val="0"/>
      <w:marRight w:val="0"/>
      <w:marTop w:val="0"/>
      <w:marBottom w:val="0"/>
      <w:divBdr>
        <w:top w:val="none" w:sz="0" w:space="0" w:color="auto"/>
        <w:left w:val="none" w:sz="0" w:space="0" w:color="auto"/>
        <w:bottom w:val="none" w:sz="0" w:space="0" w:color="auto"/>
        <w:right w:val="none" w:sz="0" w:space="0" w:color="auto"/>
      </w:divBdr>
    </w:div>
    <w:div w:id="888953222">
      <w:bodyDiv w:val="1"/>
      <w:marLeft w:val="0"/>
      <w:marRight w:val="0"/>
      <w:marTop w:val="0"/>
      <w:marBottom w:val="0"/>
      <w:divBdr>
        <w:top w:val="none" w:sz="0" w:space="0" w:color="auto"/>
        <w:left w:val="none" w:sz="0" w:space="0" w:color="auto"/>
        <w:bottom w:val="none" w:sz="0" w:space="0" w:color="auto"/>
        <w:right w:val="none" w:sz="0" w:space="0" w:color="auto"/>
      </w:divBdr>
    </w:div>
    <w:div w:id="906498398">
      <w:bodyDiv w:val="1"/>
      <w:marLeft w:val="0"/>
      <w:marRight w:val="0"/>
      <w:marTop w:val="0"/>
      <w:marBottom w:val="0"/>
      <w:divBdr>
        <w:top w:val="none" w:sz="0" w:space="0" w:color="auto"/>
        <w:left w:val="none" w:sz="0" w:space="0" w:color="auto"/>
        <w:bottom w:val="none" w:sz="0" w:space="0" w:color="auto"/>
        <w:right w:val="none" w:sz="0" w:space="0" w:color="auto"/>
      </w:divBdr>
      <w:divsChild>
        <w:div w:id="788202406">
          <w:blockQuote w:val="1"/>
          <w:marLeft w:val="0"/>
          <w:marRight w:val="0"/>
          <w:marTop w:val="390"/>
          <w:marBottom w:val="495"/>
          <w:divBdr>
            <w:top w:val="none" w:sz="0" w:space="0" w:color="auto"/>
            <w:left w:val="none" w:sz="0" w:space="0" w:color="auto"/>
            <w:bottom w:val="none" w:sz="0" w:space="0" w:color="auto"/>
            <w:right w:val="none" w:sz="0" w:space="0" w:color="auto"/>
          </w:divBdr>
        </w:div>
        <w:div w:id="1577130622">
          <w:blockQuote w:val="1"/>
          <w:marLeft w:val="0"/>
          <w:marRight w:val="0"/>
          <w:marTop w:val="390"/>
          <w:marBottom w:val="495"/>
          <w:divBdr>
            <w:top w:val="none" w:sz="0" w:space="0" w:color="auto"/>
            <w:left w:val="none" w:sz="0" w:space="0" w:color="auto"/>
            <w:bottom w:val="none" w:sz="0" w:space="0" w:color="auto"/>
            <w:right w:val="none" w:sz="0" w:space="0" w:color="auto"/>
          </w:divBdr>
        </w:div>
        <w:div w:id="1887184277">
          <w:blockQuote w:val="1"/>
          <w:marLeft w:val="0"/>
          <w:marRight w:val="0"/>
          <w:marTop w:val="390"/>
          <w:marBottom w:val="495"/>
          <w:divBdr>
            <w:top w:val="none" w:sz="0" w:space="0" w:color="auto"/>
            <w:left w:val="none" w:sz="0" w:space="0" w:color="auto"/>
            <w:bottom w:val="none" w:sz="0" w:space="0" w:color="auto"/>
            <w:right w:val="none" w:sz="0" w:space="0" w:color="auto"/>
          </w:divBdr>
        </w:div>
        <w:div w:id="1890720227">
          <w:blockQuote w:val="1"/>
          <w:marLeft w:val="0"/>
          <w:marRight w:val="0"/>
          <w:marTop w:val="390"/>
          <w:marBottom w:val="495"/>
          <w:divBdr>
            <w:top w:val="none" w:sz="0" w:space="0" w:color="auto"/>
            <w:left w:val="none" w:sz="0" w:space="0" w:color="auto"/>
            <w:bottom w:val="none" w:sz="0" w:space="0" w:color="auto"/>
            <w:right w:val="none" w:sz="0" w:space="0" w:color="auto"/>
          </w:divBdr>
        </w:div>
        <w:div w:id="1984233863">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909968570">
      <w:bodyDiv w:val="1"/>
      <w:marLeft w:val="0"/>
      <w:marRight w:val="0"/>
      <w:marTop w:val="0"/>
      <w:marBottom w:val="0"/>
      <w:divBdr>
        <w:top w:val="none" w:sz="0" w:space="0" w:color="auto"/>
        <w:left w:val="none" w:sz="0" w:space="0" w:color="auto"/>
        <w:bottom w:val="none" w:sz="0" w:space="0" w:color="auto"/>
        <w:right w:val="none" w:sz="0" w:space="0" w:color="auto"/>
      </w:divBdr>
      <w:divsChild>
        <w:div w:id="762148384">
          <w:marLeft w:val="0"/>
          <w:marRight w:val="0"/>
          <w:marTop w:val="0"/>
          <w:marBottom w:val="0"/>
          <w:divBdr>
            <w:top w:val="none" w:sz="0" w:space="0" w:color="auto"/>
            <w:left w:val="none" w:sz="0" w:space="0" w:color="auto"/>
            <w:bottom w:val="none" w:sz="0" w:space="0" w:color="auto"/>
            <w:right w:val="none" w:sz="0" w:space="0" w:color="auto"/>
          </w:divBdr>
          <w:divsChild>
            <w:div w:id="631862388">
              <w:marLeft w:val="0"/>
              <w:marRight w:val="0"/>
              <w:marTop w:val="0"/>
              <w:marBottom w:val="0"/>
              <w:divBdr>
                <w:top w:val="none" w:sz="0" w:space="0" w:color="auto"/>
                <w:left w:val="none" w:sz="0" w:space="0" w:color="auto"/>
                <w:bottom w:val="none" w:sz="0" w:space="0" w:color="auto"/>
                <w:right w:val="none" w:sz="0" w:space="0" w:color="auto"/>
              </w:divBdr>
            </w:div>
          </w:divsChild>
        </w:div>
        <w:div w:id="1143427332">
          <w:marLeft w:val="0"/>
          <w:marRight w:val="0"/>
          <w:marTop w:val="0"/>
          <w:marBottom w:val="120"/>
          <w:divBdr>
            <w:top w:val="none" w:sz="0" w:space="0" w:color="auto"/>
            <w:left w:val="none" w:sz="0" w:space="0" w:color="auto"/>
            <w:bottom w:val="none" w:sz="0" w:space="0" w:color="auto"/>
            <w:right w:val="none" w:sz="0" w:space="0" w:color="auto"/>
          </w:divBdr>
          <w:divsChild>
            <w:div w:id="510873490">
              <w:marLeft w:val="0"/>
              <w:marRight w:val="0"/>
              <w:marTop w:val="0"/>
              <w:marBottom w:val="0"/>
              <w:divBdr>
                <w:top w:val="none" w:sz="0" w:space="0" w:color="auto"/>
                <w:left w:val="none" w:sz="0" w:space="0" w:color="auto"/>
                <w:bottom w:val="none" w:sz="0" w:space="0" w:color="auto"/>
                <w:right w:val="none" w:sz="0" w:space="0" w:color="auto"/>
              </w:divBdr>
              <w:divsChild>
                <w:div w:id="54795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07104">
      <w:bodyDiv w:val="1"/>
      <w:marLeft w:val="0"/>
      <w:marRight w:val="0"/>
      <w:marTop w:val="0"/>
      <w:marBottom w:val="0"/>
      <w:divBdr>
        <w:top w:val="none" w:sz="0" w:space="0" w:color="auto"/>
        <w:left w:val="none" w:sz="0" w:space="0" w:color="auto"/>
        <w:bottom w:val="none" w:sz="0" w:space="0" w:color="auto"/>
        <w:right w:val="none" w:sz="0" w:space="0" w:color="auto"/>
      </w:divBdr>
      <w:divsChild>
        <w:div w:id="1482579076">
          <w:blockQuote w:val="1"/>
          <w:marLeft w:val="0"/>
          <w:marRight w:val="0"/>
          <w:marTop w:val="390"/>
          <w:marBottom w:val="495"/>
          <w:divBdr>
            <w:top w:val="none" w:sz="0" w:space="0" w:color="auto"/>
            <w:left w:val="none" w:sz="0" w:space="0" w:color="auto"/>
            <w:bottom w:val="none" w:sz="0" w:space="0" w:color="auto"/>
            <w:right w:val="none" w:sz="0" w:space="0" w:color="auto"/>
          </w:divBdr>
        </w:div>
        <w:div w:id="1585531707">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1172332114">
      <w:bodyDiv w:val="1"/>
      <w:marLeft w:val="0"/>
      <w:marRight w:val="0"/>
      <w:marTop w:val="0"/>
      <w:marBottom w:val="0"/>
      <w:divBdr>
        <w:top w:val="none" w:sz="0" w:space="0" w:color="auto"/>
        <w:left w:val="none" w:sz="0" w:space="0" w:color="auto"/>
        <w:bottom w:val="none" w:sz="0" w:space="0" w:color="auto"/>
        <w:right w:val="none" w:sz="0" w:space="0" w:color="auto"/>
      </w:divBdr>
    </w:div>
    <w:div w:id="1194730449">
      <w:bodyDiv w:val="1"/>
      <w:marLeft w:val="0"/>
      <w:marRight w:val="0"/>
      <w:marTop w:val="0"/>
      <w:marBottom w:val="0"/>
      <w:divBdr>
        <w:top w:val="none" w:sz="0" w:space="0" w:color="auto"/>
        <w:left w:val="none" w:sz="0" w:space="0" w:color="auto"/>
        <w:bottom w:val="none" w:sz="0" w:space="0" w:color="auto"/>
        <w:right w:val="none" w:sz="0" w:space="0" w:color="auto"/>
      </w:divBdr>
    </w:div>
    <w:div w:id="1198201636">
      <w:bodyDiv w:val="1"/>
      <w:marLeft w:val="0"/>
      <w:marRight w:val="0"/>
      <w:marTop w:val="0"/>
      <w:marBottom w:val="0"/>
      <w:divBdr>
        <w:top w:val="none" w:sz="0" w:space="0" w:color="auto"/>
        <w:left w:val="none" w:sz="0" w:space="0" w:color="auto"/>
        <w:bottom w:val="none" w:sz="0" w:space="0" w:color="auto"/>
        <w:right w:val="none" w:sz="0" w:space="0" w:color="auto"/>
      </w:divBdr>
      <w:divsChild>
        <w:div w:id="2003313172">
          <w:marLeft w:val="0"/>
          <w:marRight w:val="0"/>
          <w:marTop w:val="360"/>
          <w:marBottom w:val="360"/>
          <w:divBdr>
            <w:top w:val="none" w:sz="0" w:space="0" w:color="auto"/>
            <w:left w:val="none" w:sz="0" w:space="0" w:color="auto"/>
            <w:bottom w:val="none" w:sz="0" w:space="0" w:color="auto"/>
            <w:right w:val="none" w:sz="0" w:space="0" w:color="auto"/>
          </w:divBdr>
        </w:div>
      </w:divsChild>
    </w:div>
    <w:div w:id="1224683953">
      <w:bodyDiv w:val="1"/>
      <w:marLeft w:val="0"/>
      <w:marRight w:val="0"/>
      <w:marTop w:val="0"/>
      <w:marBottom w:val="0"/>
      <w:divBdr>
        <w:top w:val="none" w:sz="0" w:space="0" w:color="auto"/>
        <w:left w:val="none" w:sz="0" w:space="0" w:color="auto"/>
        <w:bottom w:val="none" w:sz="0" w:space="0" w:color="auto"/>
        <w:right w:val="none" w:sz="0" w:space="0" w:color="auto"/>
      </w:divBdr>
    </w:div>
    <w:div w:id="1288007585">
      <w:bodyDiv w:val="1"/>
      <w:marLeft w:val="0"/>
      <w:marRight w:val="0"/>
      <w:marTop w:val="0"/>
      <w:marBottom w:val="0"/>
      <w:divBdr>
        <w:top w:val="none" w:sz="0" w:space="0" w:color="auto"/>
        <w:left w:val="none" w:sz="0" w:space="0" w:color="auto"/>
        <w:bottom w:val="none" w:sz="0" w:space="0" w:color="auto"/>
        <w:right w:val="none" w:sz="0" w:space="0" w:color="auto"/>
      </w:divBdr>
    </w:div>
    <w:div w:id="1406296131">
      <w:bodyDiv w:val="1"/>
      <w:marLeft w:val="0"/>
      <w:marRight w:val="0"/>
      <w:marTop w:val="0"/>
      <w:marBottom w:val="0"/>
      <w:divBdr>
        <w:top w:val="none" w:sz="0" w:space="0" w:color="auto"/>
        <w:left w:val="none" w:sz="0" w:space="0" w:color="auto"/>
        <w:bottom w:val="none" w:sz="0" w:space="0" w:color="auto"/>
        <w:right w:val="none" w:sz="0" w:space="0" w:color="auto"/>
      </w:divBdr>
    </w:div>
    <w:div w:id="1453787235">
      <w:bodyDiv w:val="1"/>
      <w:marLeft w:val="0"/>
      <w:marRight w:val="0"/>
      <w:marTop w:val="0"/>
      <w:marBottom w:val="0"/>
      <w:divBdr>
        <w:top w:val="none" w:sz="0" w:space="0" w:color="auto"/>
        <w:left w:val="none" w:sz="0" w:space="0" w:color="auto"/>
        <w:bottom w:val="none" w:sz="0" w:space="0" w:color="auto"/>
        <w:right w:val="none" w:sz="0" w:space="0" w:color="auto"/>
      </w:divBdr>
    </w:div>
    <w:div w:id="1483308129">
      <w:bodyDiv w:val="1"/>
      <w:marLeft w:val="0"/>
      <w:marRight w:val="0"/>
      <w:marTop w:val="0"/>
      <w:marBottom w:val="0"/>
      <w:divBdr>
        <w:top w:val="none" w:sz="0" w:space="0" w:color="auto"/>
        <w:left w:val="none" w:sz="0" w:space="0" w:color="auto"/>
        <w:bottom w:val="none" w:sz="0" w:space="0" w:color="auto"/>
        <w:right w:val="none" w:sz="0" w:space="0" w:color="auto"/>
      </w:divBdr>
    </w:div>
    <w:div w:id="1491022543">
      <w:bodyDiv w:val="1"/>
      <w:marLeft w:val="0"/>
      <w:marRight w:val="0"/>
      <w:marTop w:val="0"/>
      <w:marBottom w:val="0"/>
      <w:divBdr>
        <w:top w:val="none" w:sz="0" w:space="0" w:color="auto"/>
        <w:left w:val="none" w:sz="0" w:space="0" w:color="auto"/>
        <w:bottom w:val="none" w:sz="0" w:space="0" w:color="auto"/>
        <w:right w:val="none" w:sz="0" w:space="0" w:color="auto"/>
      </w:divBdr>
    </w:div>
    <w:div w:id="1496603490">
      <w:bodyDiv w:val="1"/>
      <w:marLeft w:val="0"/>
      <w:marRight w:val="0"/>
      <w:marTop w:val="0"/>
      <w:marBottom w:val="0"/>
      <w:divBdr>
        <w:top w:val="none" w:sz="0" w:space="0" w:color="auto"/>
        <w:left w:val="none" w:sz="0" w:space="0" w:color="auto"/>
        <w:bottom w:val="none" w:sz="0" w:space="0" w:color="auto"/>
        <w:right w:val="none" w:sz="0" w:space="0" w:color="auto"/>
      </w:divBdr>
    </w:div>
    <w:div w:id="1631395340">
      <w:bodyDiv w:val="1"/>
      <w:marLeft w:val="0"/>
      <w:marRight w:val="0"/>
      <w:marTop w:val="0"/>
      <w:marBottom w:val="0"/>
      <w:divBdr>
        <w:top w:val="none" w:sz="0" w:space="0" w:color="auto"/>
        <w:left w:val="none" w:sz="0" w:space="0" w:color="auto"/>
        <w:bottom w:val="none" w:sz="0" w:space="0" w:color="auto"/>
        <w:right w:val="none" w:sz="0" w:space="0" w:color="auto"/>
      </w:divBdr>
    </w:div>
    <w:div w:id="1663772236">
      <w:bodyDiv w:val="1"/>
      <w:marLeft w:val="0"/>
      <w:marRight w:val="0"/>
      <w:marTop w:val="0"/>
      <w:marBottom w:val="0"/>
      <w:divBdr>
        <w:top w:val="none" w:sz="0" w:space="0" w:color="auto"/>
        <w:left w:val="none" w:sz="0" w:space="0" w:color="auto"/>
        <w:bottom w:val="none" w:sz="0" w:space="0" w:color="auto"/>
        <w:right w:val="none" w:sz="0" w:space="0" w:color="auto"/>
      </w:divBdr>
    </w:div>
    <w:div w:id="1977492629">
      <w:bodyDiv w:val="1"/>
      <w:marLeft w:val="0"/>
      <w:marRight w:val="0"/>
      <w:marTop w:val="0"/>
      <w:marBottom w:val="0"/>
      <w:divBdr>
        <w:top w:val="none" w:sz="0" w:space="0" w:color="auto"/>
        <w:left w:val="none" w:sz="0" w:space="0" w:color="auto"/>
        <w:bottom w:val="none" w:sz="0" w:space="0" w:color="auto"/>
        <w:right w:val="none" w:sz="0" w:space="0" w:color="auto"/>
      </w:divBdr>
      <w:divsChild>
        <w:div w:id="1345866029">
          <w:blockQuote w:val="1"/>
          <w:marLeft w:val="0"/>
          <w:marRight w:val="0"/>
          <w:marTop w:val="390"/>
          <w:marBottom w:val="495"/>
          <w:divBdr>
            <w:top w:val="none" w:sz="0" w:space="0" w:color="auto"/>
            <w:left w:val="none" w:sz="0" w:space="0" w:color="auto"/>
            <w:bottom w:val="none" w:sz="0" w:space="0" w:color="auto"/>
            <w:right w:val="none" w:sz="0" w:space="0" w:color="auto"/>
          </w:divBdr>
        </w:div>
        <w:div w:id="1586186174">
          <w:blockQuote w:val="1"/>
          <w:marLeft w:val="0"/>
          <w:marRight w:val="0"/>
          <w:marTop w:val="390"/>
          <w:marBottom w:val="495"/>
          <w:divBdr>
            <w:top w:val="none" w:sz="0" w:space="0" w:color="auto"/>
            <w:left w:val="none" w:sz="0" w:space="0" w:color="auto"/>
            <w:bottom w:val="none" w:sz="0" w:space="0" w:color="auto"/>
            <w:right w:val="none" w:sz="0" w:space="0" w:color="auto"/>
          </w:divBdr>
        </w:div>
        <w:div w:id="1751197428">
          <w:blockQuote w:val="1"/>
          <w:marLeft w:val="0"/>
          <w:marRight w:val="0"/>
          <w:marTop w:val="390"/>
          <w:marBottom w:val="495"/>
          <w:divBdr>
            <w:top w:val="none" w:sz="0" w:space="0" w:color="auto"/>
            <w:left w:val="none" w:sz="0" w:space="0" w:color="auto"/>
            <w:bottom w:val="none" w:sz="0" w:space="0" w:color="auto"/>
            <w:right w:val="none" w:sz="0" w:space="0" w:color="auto"/>
          </w:divBdr>
        </w:div>
        <w:div w:id="2139835187">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2004160853">
      <w:bodyDiv w:val="1"/>
      <w:marLeft w:val="0"/>
      <w:marRight w:val="0"/>
      <w:marTop w:val="0"/>
      <w:marBottom w:val="0"/>
      <w:divBdr>
        <w:top w:val="none" w:sz="0" w:space="0" w:color="auto"/>
        <w:left w:val="none" w:sz="0" w:space="0" w:color="auto"/>
        <w:bottom w:val="none" w:sz="0" w:space="0" w:color="auto"/>
        <w:right w:val="none" w:sz="0" w:space="0" w:color="auto"/>
      </w:divBdr>
    </w:div>
    <w:div w:id="2015643163">
      <w:bodyDiv w:val="1"/>
      <w:marLeft w:val="0"/>
      <w:marRight w:val="0"/>
      <w:marTop w:val="0"/>
      <w:marBottom w:val="0"/>
      <w:divBdr>
        <w:top w:val="none" w:sz="0" w:space="0" w:color="auto"/>
        <w:left w:val="none" w:sz="0" w:space="0" w:color="auto"/>
        <w:bottom w:val="none" w:sz="0" w:space="0" w:color="auto"/>
        <w:right w:val="none" w:sz="0" w:space="0" w:color="auto"/>
      </w:divBdr>
    </w:div>
    <w:div w:id="2040229683">
      <w:bodyDiv w:val="1"/>
      <w:marLeft w:val="0"/>
      <w:marRight w:val="0"/>
      <w:marTop w:val="0"/>
      <w:marBottom w:val="0"/>
      <w:divBdr>
        <w:top w:val="none" w:sz="0" w:space="0" w:color="auto"/>
        <w:left w:val="none" w:sz="0" w:space="0" w:color="auto"/>
        <w:bottom w:val="none" w:sz="0" w:space="0" w:color="auto"/>
        <w:right w:val="none" w:sz="0" w:space="0" w:color="auto"/>
      </w:divBdr>
    </w:div>
    <w:div w:id="211760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iiw.ac.at/montenegro-overview-ce-36.html" TargetMode="External"/><Relationship Id="rId2" Type="http://schemas.openxmlformats.org/officeDocument/2006/relationships/hyperlink" Target="https://www.eesc.europa.eu/en/initiatives/enlargement-candidate-members-initiative" TargetMode="External"/><Relationship Id="rId1" Type="http://schemas.openxmlformats.org/officeDocument/2006/relationships/hyperlink" Target="https://www.eesc.europa.eu/en/our-work/opinions-information-reports/opinions/civil-societys-role-supporting-reform-under-growth-plans-western-balkans-and-moldova-well-ukraines-reform-path" TargetMode="External"/><Relationship Id="rId6" Type="http://schemas.openxmlformats.org/officeDocument/2006/relationships/hyperlink" Target="https://media.cgo-cce.org/2025/12/CG-puls-12.pdf" TargetMode="External"/><Relationship Id="rId5" Type="http://schemas.openxmlformats.org/officeDocument/2006/relationships/hyperlink" Target="https://rm.coe.int/third-report-on-montenegro/488029120c" TargetMode="External"/><Relationship Id="rId4" Type="http://schemas.openxmlformats.org/officeDocument/2006/relationships/hyperlink" Target="https://rm.coe.int/third-report-on-montenegro/488029120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9408b5-cd95-41a2-b442-2b289d59f97f" xsi:nil="true"/>
    <lcf76f155ced4ddcb4097134ff3c332f xmlns="c7a06915-057a-4af1-abb7-a9083d05536c">
      <Terms xmlns="http://schemas.microsoft.com/office/infopath/2007/PartnerControls"/>
    </lcf76f155ced4ddcb4097134ff3c332f>
    <DanieleVitali xmlns="c7a06915-057a-4af1-abb7-a9083d05536c">
      <UserInfo>
        <DisplayName/>
        <AccountId xsi:nil="true"/>
        <AccountType/>
      </UserInfo>
    </DanieleVitali>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0627BB8F0D2847BA4583DA3CAF1233" ma:contentTypeVersion="14" ma:contentTypeDescription="Create a new document." ma:contentTypeScope="" ma:versionID="11eaa6a75c266dc429c89dc2dd71de6d">
  <xsd:schema xmlns:xsd="http://www.w3.org/2001/XMLSchema" xmlns:xs="http://www.w3.org/2001/XMLSchema" xmlns:p="http://schemas.microsoft.com/office/2006/metadata/properties" xmlns:ns2="c7a06915-057a-4af1-abb7-a9083d05536c" xmlns:ns3="139408b5-cd95-41a2-b442-2b289d59f97f" targetNamespace="http://schemas.microsoft.com/office/2006/metadata/properties" ma:root="true" ma:fieldsID="30f40f0d7efa7e87831e7795524dcb76" ns2:_="" ns3:_="">
    <xsd:import namespace="c7a06915-057a-4af1-abb7-a9083d05536c"/>
    <xsd:import namespace="139408b5-cd95-41a2-b442-2b289d59f9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element ref="ns2:DanieleVital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06915-057a-4af1-abb7-a9083d055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aa02b3-c216-49d5-b6dc-d11338e1541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element name="DanieleVitali" ma:index="21" nillable="true" ma:displayName="Daniele Vitali" ma:format="Dropdown" ma:list="UserInfo" ma:SharePointGroup="0" ma:internalName="DanieleVital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9408b5-cd95-41a2-b442-2b289d59f97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bf9e637-f00f-455f-af10-83e37406edba}" ma:internalName="TaxCatchAll" ma:showField="CatchAllData" ma:web="139408b5-cd95-41a2-b442-2b289d59f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1596A-244C-4D30-A573-9C6914F6D85F}">
  <ds:schemaRefs>
    <ds:schemaRef ds:uri="http://schemas.microsoft.com/office/2006/metadata/properties"/>
    <ds:schemaRef ds:uri="http://schemas.microsoft.com/office/infopath/2007/PartnerControls"/>
    <ds:schemaRef ds:uri="139408b5-cd95-41a2-b442-2b289d59f97f"/>
    <ds:schemaRef ds:uri="c7a06915-057a-4af1-abb7-a9083d05536c"/>
  </ds:schemaRefs>
</ds:datastoreItem>
</file>

<file path=customXml/itemProps2.xml><?xml version="1.0" encoding="utf-8"?>
<ds:datastoreItem xmlns:ds="http://schemas.openxmlformats.org/officeDocument/2006/customXml" ds:itemID="{2C8A18EA-DEA6-4AC4-8347-BFE50F7BA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06915-057a-4af1-abb7-a9083d05536c"/>
    <ds:schemaRef ds:uri="139408b5-cd95-41a2-b442-2b289d59f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B0C9E-9174-4BD9-B140-5819A2538CF4}">
  <ds:schemaRefs>
    <ds:schemaRef ds:uri="http://schemas.openxmlformats.org/officeDocument/2006/bibliography"/>
  </ds:schemaRefs>
</ds:datastoreItem>
</file>

<file path=customXml/itemProps4.xml><?xml version="1.0" encoding="utf-8"?>
<ds:datastoreItem xmlns:ds="http://schemas.openxmlformats.org/officeDocument/2006/customXml" ds:itemID="{DBFFCE52-2C4B-48CC-80CB-6E86EC1D7D3E}">
  <ds:schemaRefs>
    <ds:schemaRef ds:uri="http://schemas.microsoft.com/sharepoint/v3/contenttype/forms"/>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2657</Words>
  <Characters>15412</Characters>
  <Application>Microsoft Office Word</Application>
  <DocSecurity>0</DocSecurity>
  <Lines>265</Lines>
  <Paragraphs>60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JCC Montenegro - EESC</vt:lpstr>
      <vt:lpstr>JCC Serbia</vt:lpstr>
    </vt:vector>
  </TitlesOfParts>
  <Manager/>
  <Company/>
  <LinksUpToDate>false</LinksUpToDate>
  <CharactersWithSpaces>18009</CharactersWithSpaces>
  <SharedDoc>false</SharedDoc>
  <HLinks>
    <vt:vector size="30" baseType="variant">
      <vt:variant>
        <vt:i4>7143538</vt:i4>
      </vt:variant>
      <vt:variant>
        <vt:i4>12</vt:i4>
      </vt:variant>
      <vt:variant>
        <vt:i4>0</vt:i4>
      </vt:variant>
      <vt:variant>
        <vt:i4>5</vt:i4>
      </vt:variant>
      <vt:variant>
        <vt:lpwstr>https://rsf.org/en/ranking</vt:lpwstr>
      </vt:variant>
      <vt:variant>
        <vt:lpwstr/>
      </vt:variant>
      <vt:variant>
        <vt:i4>3211336</vt:i4>
      </vt:variant>
      <vt:variant>
        <vt:i4>9</vt:i4>
      </vt:variant>
      <vt:variant>
        <vt:i4>0</vt:i4>
      </vt:variant>
      <vt:variant>
        <vt:i4>5</vt:i4>
      </vt:variant>
      <vt:variant>
        <vt:lpwstr>http://poslodavci.org/site/assets/files/2908/upcg_uticaj_covid-19_istrazivanje_maj_2020.pdf</vt:lpwstr>
      </vt:variant>
      <vt:variant>
        <vt:lpwstr/>
      </vt:variant>
      <vt:variant>
        <vt:i4>3538980</vt:i4>
      </vt:variant>
      <vt:variant>
        <vt:i4>6</vt:i4>
      </vt:variant>
      <vt:variant>
        <vt:i4>0</vt:i4>
      </vt:variant>
      <vt:variant>
        <vt:i4>5</vt:i4>
      </vt:variant>
      <vt:variant>
        <vt:lpwstr>https://www.coe.int/en/web/greco/evaluations/montenegro</vt:lpwstr>
      </vt:variant>
      <vt:variant>
        <vt:lpwstr/>
      </vt:variant>
      <vt:variant>
        <vt:i4>4653143</vt:i4>
      </vt:variant>
      <vt:variant>
        <vt:i4>3</vt:i4>
      </vt:variant>
      <vt:variant>
        <vt:i4>0</vt:i4>
      </vt:variant>
      <vt:variant>
        <vt:i4>5</vt:i4>
      </vt:variant>
      <vt:variant>
        <vt:lpwstr>https://www.osce.org/files/f/documents/5/2/473532.pdf</vt:lpwstr>
      </vt:variant>
      <vt:variant>
        <vt:lpwstr/>
      </vt:variant>
      <vt:variant>
        <vt:i4>6291561</vt:i4>
      </vt:variant>
      <vt:variant>
        <vt:i4>0</vt:i4>
      </vt:variant>
      <vt:variant>
        <vt:i4>0</vt:i4>
      </vt:variant>
      <vt:variant>
        <vt:i4>5</vt:i4>
      </vt:variant>
      <vt:variant>
        <vt:lpwstr>https://www.cedem.me/en/programmes/empirical-research/politacal-public-opinion/send/33-political-public-opinion/1976-political-public-opinion-poll-august-2020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JCC Montenegro - EESC</dc:title>
  <dc:subject/>
  <dc:creator/>
  <cp:keywords>EESC-2021-00952-00-00-DECL-TRA-EN</cp:keywords>
  <dc:description>Rapporteur: -  Original language: - EN Date of document: - 18/02/2021 Date of meeting: - 26/02/2021 External documents: -  Administrator responsible: - M. HOIC David</dc:description>
  <cp:lastModifiedBy/>
  <cp:revision>1</cp:revision>
  <cp:lastPrinted>2024-11-27T13:01:00Z</cp:lastPrinted>
  <dcterms:created xsi:type="dcterms:W3CDTF">2026-04-24T13:13:00Z</dcterms:created>
  <dcterms:modified xsi:type="dcterms:W3CDTF">2026-04-24T13:31:00Z</dcterms:modified>
  <cp:category>REX/368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18/02/2021, 18/02/2021, 28/02/2019, 25/10/2018, 05/10/2017, 05/10/2017, 01/03/2017, 12/10/2016, 12/10/2016, 05/02/2016, 05/02/2016, 05/02/2016, 29/01/2016, 29/01/2016, 29/01/2016</vt:lpwstr>
  </property>
  <property fmtid="{D5CDD505-2E9C-101B-9397-08002B2CF9AE}" pid="4" name="Pref_Time">
    <vt:lpwstr>11:08:40, 11:00:57, 19:21:13, 16:48:23, 15:58:01, 14:57:59, 17:11:29, 13:54:36, 12:37:59, 14:50:52, 13:12:22, 11:33:44, 13:10:09, 12:58:06, 12:32:32</vt:lpwstr>
  </property>
  <property fmtid="{D5CDD505-2E9C-101B-9397-08002B2CF9AE}" pid="5" name="Pref_User">
    <vt:lpwstr>hnic, htoo, enied, enied, mkop, nmcg, amett, enied, YMUR, mreg, jhvi, htoo, amett, vvos, hnic</vt:lpwstr>
  </property>
  <property fmtid="{D5CDD505-2E9C-101B-9397-08002B2CF9AE}" pid="6" name="Pref_FileName">
    <vt:lpwstr>EESC-2021-00952-00-00-DECL-TRA-EN-CRR.docx, EESC-2021-00952-00-00-DECL-CRR-EN.docx, EESC-2019-01057-00-00-DECL-ORI.docx, EESC-2018-05268-00-00-DECL-ORI.docx, EESC-2017-04604-00-00-TCD-TRA-EN-CRR.docx, EESC-2017-04604-00-00-TCD-CRR-EN.docx, EESC-2017-01060</vt:lpwstr>
  </property>
  <property fmtid="{D5CDD505-2E9C-101B-9397-08002B2CF9AE}" pid="7" name="_dlc_DocIdItemGuid">
    <vt:lpwstr>9d084f34-1d2a-44e1-89e7-6f20c168584f</vt:lpwstr>
  </property>
  <property fmtid="{D5CDD505-2E9C-101B-9397-08002B2CF9AE}" pid="8" name="AvailableTranslations">
    <vt:lpwstr>9;#EN|f2175f21-25d7-44a3-96da-d6a61b075e1b</vt:lpwstr>
  </property>
  <property fmtid="{D5CDD505-2E9C-101B-9397-08002B2CF9AE}" pid="9" name="DocumentStatus">
    <vt:lpwstr>7;#TRA|150d2a88-1431-44e6-a8ca-0bb753ab8672</vt:lpwstr>
  </property>
  <property fmtid="{D5CDD505-2E9C-101B-9397-08002B2CF9AE}" pid="10" name="DossierName">
    <vt:lpwstr>77;#REX|6820eaf5-116e-436b-ad9c-156f8a94c2a1</vt:lpwstr>
  </property>
  <property fmtid="{D5CDD505-2E9C-101B-9397-08002B2CF9AE}" pid="11" name="DocumentSource">
    <vt:lpwstr>1;#EESC|422833ec-8d7e-4e65-8e4e-8bed07ffb729</vt:lpwstr>
  </property>
  <property fmtid="{D5CDD505-2E9C-101B-9397-08002B2CF9AE}" pid="12" name="DocumentType">
    <vt:lpwstr>10;#DECL|3e2492ed-4ef9-4eb0-bb74-05f60f74f0a3</vt:lpwstr>
  </property>
  <property fmtid="{D5CDD505-2E9C-101B-9397-08002B2CF9AE}" pid="13" name="Confidentiality">
    <vt:lpwstr>5;#Unrestricted|826e22d7-d029-4ec0-a450-0c28ff673572</vt:lpwstr>
  </property>
  <property fmtid="{D5CDD505-2E9C-101B-9397-08002B2CF9AE}" pid="14" name="OriginalLanguage">
    <vt:lpwstr>9;#EN|f2175f21-25d7-44a3-96da-d6a61b075e1b</vt:lpwstr>
  </property>
  <property fmtid="{D5CDD505-2E9C-101B-9397-08002B2CF9AE}" pid="15" name="MeetingName">
    <vt:lpwstr>113;#REX/368|7362df2d-b27f-4aab-94cd-e8f3abbf9cee</vt:lpwstr>
  </property>
  <property fmtid="{D5CDD505-2E9C-101B-9397-08002B2CF9AE}" pid="16" name="VersionStatus">
    <vt:lpwstr>6;#Final|ea5e6674-7b27-4bac-b091-73adbb394efe</vt:lpwstr>
  </property>
  <property fmtid="{D5CDD505-2E9C-101B-9397-08002B2CF9AE}" pid="17" name="DocumentLanguage">
    <vt:lpwstr>9;#EN|f2175f21-25d7-44a3-96da-d6a61b075e1b</vt:lpwstr>
  </property>
  <property fmtid="{D5CDD505-2E9C-101B-9397-08002B2CF9AE}" pid="18" name="_docset_NoMedatataSyncRequired">
    <vt:lpwstr>False</vt:lpwstr>
  </property>
  <property fmtid="{D5CDD505-2E9C-101B-9397-08002B2CF9AE}" pid="19" name="_dlc_DocId">
    <vt:lpwstr>V63NAVDT5PV3-1365199066-3782</vt:lpwstr>
  </property>
  <property fmtid="{D5CDD505-2E9C-101B-9397-08002B2CF9AE}" pid="20" name="_dlc_DocIdUrl">
    <vt:lpwstr>http://dm2016/eesc/2021/_layouts/15/DocIdRedir.aspx?ID=V63NAVDT5PV3-1365199066-3782, V63NAVDT5PV3-1365199066-3782</vt:lpwstr>
  </property>
  <property fmtid="{D5CDD505-2E9C-101B-9397-08002B2CF9AE}" pid="21" name="MSIP_Label_6bd9ddd1-4d20-43f6-abfa-fc3c07406f94_Enabled">
    <vt:lpwstr>true</vt:lpwstr>
  </property>
  <property fmtid="{D5CDD505-2E9C-101B-9397-08002B2CF9AE}" pid="22" name="MSIP_Label_6bd9ddd1-4d20-43f6-abfa-fc3c07406f94_SetDate">
    <vt:lpwstr>2022-03-29T09:26:23Z</vt:lpwstr>
  </property>
  <property fmtid="{D5CDD505-2E9C-101B-9397-08002B2CF9AE}" pid="23" name="MSIP_Label_6bd9ddd1-4d20-43f6-abfa-fc3c07406f94_Method">
    <vt:lpwstr>Privileged</vt:lpwstr>
  </property>
  <property fmtid="{D5CDD505-2E9C-101B-9397-08002B2CF9AE}" pid="24" name="MSIP_Label_6bd9ddd1-4d20-43f6-abfa-fc3c07406f94_Name">
    <vt:lpwstr>Commission Use</vt:lpwstr>
  </property>
  <property fmtid="{D5CDD505-2E9C-101B-9397-08002B2CF9AE}" pid="25" name="MSIP_Label_6bd9ddd1-4d20-43f6-abfa-fc3c07406f94_SiteId">
    <vt:lpwstr>b24c8b06-522c-46fe-9080-70926f8dddb1</vt:lpwstr>
  </property>
  <property fmtid="{D5CDD505-2E9C-101B-9397-08002B2CF9AE}" pid="26" name="MSIP_Label_6bd9ddd1-4d20-43f6-abfa-fc3c07406f94_ActionId">
    <vt:lpwstr>728967b9-acb1-4d60-8a3a-60c35f8a3e6f</vt:lpwstr>
  </property>
  <property fmtid="{D5CDD505-2E9C-101B-9397-08002B2CF9AE}" pid="27" name="MSIP_Label_6bd9ddd1-4d20-43f6-abfa-fc3c07406f94_ContentBits">
    <vt:lpwstr>0</vt:lpwstr>
  </property>
  <property fmtid="{D5CDD505-2E9C-101B-9397-08002B2CF9AE}" pid="28" name="GrammarlyDocumentId">
    <vt:lpwstr>f5562d7f55f42fd253ba6703bd2202f95be1e6c9def0e2a6267ec2d557b90813</vt:lpwstr>
  </property>
  <property fmtid="{D5CDD505-2E9C-101B-9397-08002B2CF9AE}" pid="29" name="ContentTypeId">
    <vt:lpwstr>0x010100BF0627BB8F0D2847BA4583DA3CAF1233</vt:lpwstr>
  </property>
  <property fmtid="{D5CDD505-2E9C-101B-9397-08002B2CF9AE}" pid="30" name="MediaServiceImageTags">
    <vt:lpwstr/>
  </property>
  <property fmtid="{D5CDD505-2E9C-101B-9397-08002B2CF9AE}" pid="31" name="docLang">
    <vt:lpwstr>en</vt:lpwstr>
  </property>
</Properties>
</file>