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77777777" w:rsidR="004D7AC0" w:rsidRDefault="004D7AC0" w:rsidP="001766B2">
      <w:pPr>
        <w:jc w:val="center"/>
      </w:pPr>
      <w:r w:rsidRPr="0011681E">
        <w:rPr>
          <w:noProof/>
        </w:rPr>
        <w:drawing>
          <wp:inline distT="0" distB="0" distL="0" distR="0" wp14:anchorId="4982DE46" wp14:editId="4982DE47">
            <wp:extent cx="1792605" cy="1239520"/>
            <wp:effectExtent l="0" t="0" r="0" b="0"/>
            <wp:docPr id="2" name="Picture 2" title="EESCLogo_E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Pr>
          <w:noProof/>
          <w:sz w:val="20"/>
        </w:rPr>
        <mc:AlternateContent>
          <mc:Choice Requires="wps">
            <w:drawing>
              <wp:anchor distT="0" distB="0" distL="114300" distR="114300" simplePos="0" relativeHeight="251659264" behindDoc="1" locked="0" layoutInCell="0" allowOverlap="1" wp14:anchorId="4982DE48" wp14:editId="4982DE49">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 xml:space="preserve">Brussels, </w:t>
      </w:r>
      <w:r w:rsidR="00946578">
        <w:t>1</w:t>
      </w:r>
      <w:r w:rsidR="003A29C9">
        <w:t xml:space="preserve"> </w:t>
      </w:r>
      <w:r w:rsidR="00946578">
        <w:t>April</w:t>
      </w:r>
      <w:r w:rsidR="003A29C9">
        <w:t xml:space="preserve">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073"/>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szCs w:val="32"/>
              </w:rPr>
              <w:t>604th</w:t>
            </w:r>
            <w:r w:rsidR="004D7AC0" w:rsidRPr="0081153B">
              <w:rPr>
                <w:b/>
                <w:sz w:val="32"/>
                <w:szCs w:val="32"/>
              </w:rPr>
              <w:t xml:space="preserve"> PLENARY SESSION</w:t>
            </w:r>
          </w:p>
          <w:p w14:paraId="4982DD54" w14:textId="77777777" w:rsidR="003066BE" w:rsidRDefault="003066BE" w:rsidP="001766B2">
            <w:pPr>
              <w:snapToGrid w:val="0"/>
              <w:jc w:val="center"/>
              <w:rPr>
                <w:b/>
                <w:sz w:val="32"/>
                <w:szCs w:val="32"/>
              </w:rPr>
            </w:pPr>
          </w:p>
          <w:p w14:paraId="4982DD55" w14:textId="3092FEFA" w:rsidR="003066BE" w:rsidRDefault="006017C9" w:rsidP="001766B2">
            <w:pPr>
              <w:snapToGrid w:val="0"/>
              <w:jc w:val="center"/>
              <w:rPr>
                <w:b/>
                <w:sz w:val="32"/>
                <w:szCs w:val="32"/>
              </w:rPr>
            </w:pPr>
            <w:r>
              <w:rPr>
                <w:b/>
                <w:sz w:val="32"/>
                <w:szCs w:val="32"/>
              </w:rPr>
              <w:t>1</w:t>
            </w:r>
            <w:r w:rsidR="002C3D09">
              <w:rPr>
                <w:b/>
                <w:sz w:val="32"/>
                <w:szCs w:val="32"/>
              </w:rPr>
              <w:t>8</w:t>
            </w:r>
            <w:r>
              <w:rPr>
                <w:b/>
                <w:sz w:val="32"/>
                <w:szCs w:val="32"/>
              </w:rPr>
              <w:t xml:space="preserve"> and 1</w:t>
            </w:r>
            <w:r w:rsidR="002C3D09">
              <w:rPr>
                <w:b/>
                <w:sz w:val="32"/>
                <w:szCs w:val="32"/>
              </w:rPr>
              <w:t>9</w:t>
            </w:r>
            <w:r>
              <w:rPr>
                <w:b/>
                <w:sz w:val="32"/>
                <w:szCs w:val="32"/>
              </w:rPr>
              <w:t xml:space="preserve"> March</w:t>
            </w:r>
            <w:r w:rsidR="00392868">
              <w:rPr>
                <w:b/>
                <w:sz w:val="32"/>
                <w:szCs w:val="32"/>
              </w:rPr>
              <w:t xml:space="preserve"> 2026</w:t>
            </w:r>
          </w:p>
          <w:p w14:paraId="4982DD56" w14:textId="77777777" w:rsidR="003066BE" w:rsidRDefault="003066BE" w:rsidP="001766B2">
            <w:pPr>
              <w:snapToGrid w:val="0"/>
              <w:jc w:val="center"/>
              <w:rPr>
                <w:b/>
                <w:sz w:val="32"/>
                <w:szCs w:val="32"/>
              </w:rPr>
            </w:pPr>
          </w:p>
          <w:p w14:paraId="4982DD57" w14:textId="124C9397" w:rsidR="004D7AC0" w:rsidRPr="0081153B" w:rsidRDefault="00754027" w:rsidP="001766B2">
            <w:pPr>
              <w:snapToGrid w:val="0"/>
              <w:jc w:val="center"/>
              <w:rPr>
                <w:rFonts w:eastAsia="MS Mincho"/>
                <w:b/>
                <w:sz w:val="32"/>
                <w:szCs w:val="32"/>
              </w:rPr>
            </w:pPr>
            <w:r w:rsidRPr="005463FF">
              <w:rPr>
                <w:b/>
                <w:sz w:val="32"/>
              </w:rPr>
              <w:t>SUMMARY OF ADOPTED OPINIONS</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rsidRPr="0081153B">
              <w:t xml:space="preserve">This document is available in </w:t>
            </w:r>
            <w:r w:rsidR="00845F24">
              <w:t xml:space="preserve">all </w:t>
            </w:r>
            <w:r w:rsidRPr="0081153B">
              <w:t xml:space="preserve">the official languages </w:t>
            </w:r>
            <w:r w:rsidR="00845F24">
              <w:t>of the European Union</w:t>
            </w:r>
            <w:r w:rsidR="00845F24">
              <w:br/>
            </w:r>
            <w:r w:rsidRPr="0081153B">
              <w:t>on the EESC website at</w:t>
            </w:r>
            <w:r w:rsidR="00D92269">
              <w:t>:</w:t>
            </w:r>
            <w:r>
              <w:br/>
            </w:r>
            <w:r>
              <w:br/>
            </w:r>
            <w:hyperlink r:id="rId12" w:history="1">
              <w:r w:rsidRPr="006D2D64">
                <w:rPr>
                  <w:rStyle w:val="Hyperlink"/>
                </w:rPr>
                <w:t>https://www.eesc.europa.eu/en/our-work/opinions-information-reports/plenary-session-summaries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rsidRPr="0081153B">
              <w:t>The opinions listed can be consulted online using the EESC search engine:</w:t>
            </w:r>
            <w:r>
              <w:br/>
            </w:r>
            <w:r>
              <w:br/>
            </w:r>
            <w:hyperlink r:id="rId13" w:history="1">
              <w:r w:rsidRPr="0081153B">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sidRPr="00A81AFE">
        <w:rPr>
          <w:b/>
        </w:rPr>
        <w:lastRenderedPageBreak/>
        <w:t>Contents:</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5CB5D2EB" w14:textId="2BC968FC" w:rsidR="003A29C9" w:rsidRDefault="004D7AC0">
          <w:pPr>
            <w:pStyle w:val="TOC1"/>
            <w:tabs>
              <w:tab w:val="left" w:pos="480"/>
              <w:tab w:val="right" w:leader="dot" w:pos="9063"/>
            </w:tabs>
            <w:rPr>
              <w:rFonts w:asciiTheme="minorHAnsi" w:eastAsiaTheme="minorEastAsia" w:hAnsiTheme="minorHAnsi" w:cstheme="minorBidi"/>
              <w:noProof/>
              <w:kern w:val="2"/>
              <w:sz w:val="24"/>
              <w:szCs w:val="24"/>
              <w:lang w:val="fr-BE" w:eastAsia="fr-BE"/>
              <w14:ligatures w14:val="standardContextual"/>
            </w:rPr>
          </w:pPr>
          <w:r>
            <w:fldChar w:fldCharType="begin"/>
          </w:r>
          <w:r>
            <w:instrText xml:space="preserve"> TOC \o "1-3" \h \z \u </w:instrText>
          </w:r>
          <w:r>
            <w:fldChar w:fldCharType="separate"/>
          </w:r>
          <w:hyperlink w:anchor="_Toc225158865" w:history="1">
            <w:r w:rsidR="003A29C9" w:rsidRPr="00C70949">
              <w:rPr>
                <w:rStyle w:val="Hyperlink"/>
                <w:bCs/>
                <w:noProof/>
              </w:rPr>
              <w:t>1.</w:t>
            </w:r>
            <w:r w:rsidR="003A29C9">
              <w:rPr>
                <w:rFonts w:asciiTheme="minorHAnsi" w:eastAsiaTheme="minorEastAsia" w:hAnsiTheme="minorHAnsi" w:cstheme="minorBidi"/>
                <w:noProof/>
                <w:kern w:val="2"/>
                <w:sz w:val="24"/>
                <w:szCs w:val="24"/>
                <w:lang w:val="fr-BE" w:eastAsia="fr-BE"/>
                <w14:ligatures w14:val="standardContextual"/>
              </w:rPr>
              <w:tab/>
            </w:r>
            <w:r w:rsidR="003A29C9" w:rsidRPr="00C70949">
              <w:rPr>
                <w:rStyle w:val="Hyperlink"/>
                <w:b/>
                <w:noProof/>
              </w:rPr>
              <w:t>ECONOMIC AND MONETARY UNION, ECONOMIC AND SOCIAL COHESION</w:t>
            </w:r>
            <w:r w:rsidR="003A29C9">
              <w:rPr>
                <w:noProof/>
                <w:webHidden/>
              </w:rPr>
              <w:tab/>
            </w:r>
            <w:r w:rsidR="003A29C9">
              <w:rPr>
                <w:noProof/>
                <w:webHidden/>
              </w:rPr>
              <w:fldChar w:fldCharType="begin"/>
            </w:r>
            <w:r w:rsidR="003A29C9">
              <w:rPr>
                <w:noProof/>
                <w:webHidden/>
              </w:rPr>
              <w:instrText xml:space="preserve"> PAGEREF _Toc225158865 \h </w:instrText>
            </w:r>
            <w:r w:rsidR="003A29C9">
              <w:rPr>
                <w:noProof/>
                <w:webHidden/>
              </w:rPr>
            </w:r>
            <w:r w:rsidR="003A29C9">
              <w:rPr>
                <w:noProof/>
                <w:webHidden/>
              </w:rPr>
              <w:fldChar w:fldCharType="separate"/>
            </w:r>
            <w:r w:rsidR="00BF4684">
              <w:rPr>
                <w:noProof/>
                <w:webHidden/>
              </w:rPr>
              <w:t>3</w:t>
            </w:r>
            <w:r w:rsidR="003A29C9">
              <w:rPr>
                <w:noProof/>
                <w:webHidden/>
              </w:rPr>
              <w:fldChar w:fldCharType="end"/>
            </w:r>
          </w:hyperlink>
        </w:p>
        <w:p w14:paraId="35210363" w14:textId="0AB1AE68" w:rsidR="003A29C9" w:rsidRDefault="003A29C9">
          <w:pPr>
            <w:pStyle w:val="TOC1"/>
            <w:tabs>
              <w:tab w:val="left" w:pos="480"/>
              <w:tab w:val="right" w:leader="dot" w:pos="9063"/>
            </w:tabs>
            <w:rPr>
              <w:rFonts w:asciiTheme="minorHAnsi" w:eastAsiaTheme="minorEastAsia" w:hAnsiTheme="minorHAnsi" w:cstheme="minorBidi"/>
              <w:noProof/>
              <w:kern w:val="2"/>
              <w:sz w:val="24"/>
              <w:szCs w:val="24"/>
              <w:lang w:val="fr-BE" w:eastAsia="fr-BE"/>
              <w14:ligatures w14:val="standardContextual"/>
            </w:rPr>
          </w:pPr>
          <w:hyperlink w:anchor="_Toc225158872" w:history="1">
            <w:r w:rsidRPr="00C70949">
              <w:rPr>
                <w:rStyle w:val="Hyperlink"/>
                <w:bCs/>
                <w:noProof/>
              </w:rPr>
              <w:t>2.</w:t>
            </w:r>
            <w:r>
              <w:rPr>
                <w:rFonts w:asciiTheme="minorHAnsi" w:eastAsiaTheme="minorEastAsia" w:hAnsiTheme="minorHAnsi" w:cstheme="minorBidi"/>
                <w:noProof/>
                <w:kern w:val="2"/>
                <w:sz w:val="24"/>
                <w:szCs w:val="24"/>
                <w:lang w:val="fr-BE" w:eastAsia="fr-BE"/>
                <w14:ligatures w14:val="standardContextual"/>
              </w:rPr>
              <w:tab/>
            </w:r>
            <w:r w:rsidRPr="00C70949">
              <w:rPr>
                <w:rStyle w:val="Hyperlink"/>
                <w:b/>
                <w:noProof/>
              </w:rPr>
              <w:t>EMPLOYMENT, SOCIAL AFFAIRS AND CITIZENSHIP</w:t>
            </w:r>
            <w:r>
              <w:rPr>
                <w:noProof/>
                <w:webHidden/>
              </w:rPr>
              <w:tab/>
            </w:r>
            <w:r>
              <w:rPr>
                <w:noProof/>
                <w:webHidden/>
              </w:rPr>
              <w:fldChar w:fldCharType="begin"/>
            </w:r>
            <w:r>
              <w:rPr>
                <w:noProof/>
                <w:webHidden/>
              </w:rPr>
              <w:instrText xml:space="preserve"> PAGEREF _Toc225158872 \h </w:instrText>
            </w:r>
            <w:r>
              <w:rPr>
                <w:noProof/>
                <w:webHidden/>
              </w:rPr>
            </w:r>
            <w:r>
              <w:rPr>
                <w:noProof/>
                <w:webHidden/>
              </w:rPr>
              <w:fldChar w:fldCharType="separate"/>
            </w:r>
            <w:r w:rsidR="00BF4684">
              <w:rPr>
                <w:noProof/>
                <w:webHidden/>
              </w:rPr>
              <w:t>5</w:t>
            </w:r>
            <w:r>
              <w:rPr>
                <w:noProof/>
                <w:webHidden/>
              </w:rPr>
              <w:fldChar w:fldCharType="end"/>
            </w:r>
          </w:hyperlink>
        </w:p>
        <w:p w14:paraId="7F61B7B4" w14:textId="54DA63B6" w:rsidR="003A29C9" w:rsidRDefault="003A29C9">
          <w:pPr>
            <w:pStyle w:val="TOC1"/>
            <w:tabs>
              <w:tab w:val="left" w:pos="480"/>
              <w:tab w:val="right" w:leader="dot" w:pos="9063"/>
            </w:tabs>
            <w:rPr>
              <w:rFonts w:asciiTheme="minorHAnsi" w:eastAsiaTheme="minorEastAsia" w:hAnsiTheme="minorHAnsi" w:cstheme="minorBidi"/>
              <w:noProof/>
              <w:kern w:val="2"/>
              <w:sz w:val="24"/>
              <w:szCs w:val="24"/>
              <w:lang w:val="fr-BE" w:eastAsia="fr-BE"/>
              <w14:ligatures w14:val="standardContextual"/>
            </w:rPr>
          </w:pPr>
          <w:hyperlink w:anchor="_Toc225158888" w:history="1">
            <w:r w:rsidRPr="00C70949">
              <w:rPr>
                <w:rStyle w:val="Hyperlink"/>
                <w:bCs/>
                <w:noProof/>
              </w:rPr>
              <w:t>3.</w:t>
            </w:r>
            <w:r>
              <w:rPr>
                <w:rFonts w:asciiTheme="minorHAnsi" w:eastAsiaTheme="minorEastAsia" w:hAnsiTheme="minorHAnsi" w:cstheme="minorBidi"/>
                <w:noProof/>
                <w:kern w:val="2"/>
                <w:sz w:val="24"/>
                <w:szCs w:val="24"/>
                <w:lang w:val="fr-BE" w:eastAsia="fr-BE"/>
                <w14:ligatures w14:val="standardContextual"/>
              </w:rPr>
              <w:tab/>
            </w:r>
            <w:r w:rsidRPr="00C70949">
              <w:rPr>
                <w:rStyle w:val="Hyperlink"/>
                <w:b/>
                <w:noProof/>
              </w:rPr>
              <w:t>TRANSPORT, ENERGY, INFRASTRUCTURE AND INFORMATION SOCIETY</w:t>
            </w:r>
            <w:r>
              <w:rPr>
                <w:noProof/>
                <w:webHidden/>
              </w:rPr>
              <w:tab/>
            </w:r>
            <w:r>
              <w:rPr>
                <w:noProof/>
                <w:webHidden/>
              </w:rPr>
              <w:fldChar w:fldCharType="begin"/>
            </w:r>
            <w:r>
              <w:rPr>
                <w:noProof/>
                <w:webHidden/>
              </w:rPr>
              <w:instrText xml:space="preserve"> PAGEREF _Toc225158888 \h </w:instrText>
            </w:r>
            <w:r>
              <w:rPr>
                <w:noProof/>
                <w:webHidden/>
              </w:rPr>
            </w:r>
            <w:r>
              <w:rPr>
                <w:noProof/>
                <w:webHidden/>
              </w:rPr>
              <w:fldChar w:fldCharType="separate"/>
            </w:r>
            <w:r w:rsidR="00BF4684">
              <w:rPr>
                <w:noProof/>
                <w:webHidden/>
              </w:rPr>
              <w:t>8</w:t>
            </w:r>
            <w:r>
              <w:rPr>
                <w:noProof/>
                <w:webHidden/>
              </w:rPr>
              <w:fldChar w:fldCharType="end"/>
            </w:r>
          </w:hyperlink>
        </w:p>
        <w:p w14:paraId="62D1683A" w14:textId="3D175147" w:rsidR="003A29C9" w:rsidRDefault="003A29C9">
          <w:pPr>
            <w:pStyle w:val="TOC1"/>
            <w:tabs>
              <w:tab w:val="left" w:pos="480"/>
              <w:tab w:val="right" w:leader="dot" w:pos="9063"/>
            </w:tabs>
            <w:rPr>
              <w:rFonts w:asciiTheme="minorHAnsi" w:eastAsiaTheme="minorEastAsia" w:hAnsiTheme="minorHAnsi" w:cstheme="minorBidi"/>
              <w:noProof/>
              <w:kern w:val="2"/>
              <w:sz w:val="24"/>
              <w:szCs w:val="24"/>
              <w:lang w:val="fr-BE" w:eastAsia="fr-BE"/>
              <w14:ligatures w14:val="standardContextual"/>
            </w:rPr>
          </w:pPr>
          <w:hyperlink w:anchor="_Toc225158889" w:history="1">
            <w:r w:rsidRPr="00C70949">
              <w:rPr>
                <w:rStyle w:val="Hyperlink"/>
                <w:bCs/>
                <w:noProof/>
              </w:rPr>
              <w:t>4.</w:t>
            </w:r>
            <w:r>
              <w:rPr>
                <w:rFonts w:asciiTheme="minorHAnsi" w:eastAsiaTheme="minorEastAsia" w:hAnsiTheme="minorHAnsi" w:cstheme="minorBidi"/>
                <w:noProof/>
                <w:kern w:val="2"/>
                <w:sz w:val="24"/>
                <w:szCs w:val="24"/>
                <w:lang w:val="fr-BE" w:eastAsia="fr-BE"/>
                <w14:ligatures w14:val="standardContextual"/>
              </w:rPr>
              <w:tab/>
            </w:r>
            <w:r w:rsidRPr="00C70949">
              <w:rPr>
                <w:rStyle w:val="Hyperlink"/>
                <w:b/>
                <w:noProof/>
              </w:rPr>
              <w:t>SINGLE MARKET, PRODUCTION AND CONSUMPTION</w:t>
            </w:r>
            <w:r>
              <w:rPr>
                <w:noProof/>
                <w:webHidden/>
              </w:rPr>
              <w:tab/>
            </w:r>
            <w:r>
              <w:rPr>
                <w:noProof/>
                <w:webHidden/>
              </w:rPr>
              <w:fldChar w:fldCharType="begin"/>
            </w:r>
            <w:r>
              <w:rPr>
                <w:noProof/>
                <w:webHidden/>
              </w:rPr>
              <w:instrText xml:space="preserve"> PAGEREF _Toc225158889 \h </w:instrText>
            </w:r>
            <w:r>
              <w:rPr>
                <w:noProof/>
                <w:webHidden/>
              </w:rPr>
            </w:r>
            <w:r>
              <w:rPr>
                <w:noProof/>
                <w:webHidden/>
              </w:rPr>
              <w:fldChar w:fldCharType="separate"/>
            </w:r>
            <w:r w:rsidR="00BF4684">
              <w:rPr>
                <w:noProof/>
                <w:webHidden/>
              </w:rPr>
              <w:t>15</w:t>
            </w:r>
            <w:r>
              <w:rPr>
                <w:noProof/>
                <w:webHidden/>
              </w:rPr>
              <w:fldChar w:fldCharType="end"/>
            </w:r>
          </w:hyperlink>
        </w:p>
        <w:p w14:paraId="16987262" w14:textId="7326042C" w:rsidR="003A29C9" w:rsidRDefault="003A29C9">
          <w:pPr>
            <w:pStyle w:val="TOC1"/>
            <w:tabs>
              <w:tab w:val="left" w:pos="480"/>
              <w:tab w:val="right" w:leader="dot" w:pos="9063"/>
            </w:tabs>
            <w:rPr>
              <w:rFonts w:asciiTheme="minorHAnsi" w:eastAsiaTheme="minorEastAsia" w:hAnsiTheme="minorHAnsi" w:cstheme="minorBidi"/>
              <w:noProof/>
              <w:kern w:val="2"/>
              <w:sz w:val="24"/>
              <w:szCs w:val="24"/>
              <w:lang w:val="fr-BE" w:eastAsia="fr-BE"/>
              <w14:ligatures w14:val="standardContextual"/>
            </w:rPr>
          </w:pPr>
          <w:hyperlink w:anchor="_Toc225158890" w:history="1">
            <w:r w:rsidRPr="00C70949">
              <w:rPr>
                <w:rStyle w:val="Hyperlink"/>
                <w:bCs/>
                <w:noProof/>
              </w:rPr>
              <w:t>5.</w:t>
            </w:r>
            <w:r>
              <w:rPr>
                <w:rFonts w:asciiTheme="minorHAnsi" w:eastAsiaTheme="minorEastAsia" w:hAnsiTheme="minorHAnsi" w:cstheme="minorBidi"/>
                <w:noProof/>
                <w:kern w:val="2"/>
                <w:sz w:val="24"/>
                <w:szCs w:val="24"/>
                <w:lang w:val="fr-BE" w:eastAsia="fr-BE"/>
                <w14:ligatures w14:val="standardContextual"/>
              </w:rPr>
              <w:tab/>
            </w:r>
            <w:r w:rsidRPr="00C70949">
              <w:rPr>
                <w:rStyle w:val="Hyperlink"/>
                <w:b/>
                <w:noProof/>
              </w:rPr>
              <w:t>AGRICULTURE, RURAL DEVELOPMENT AND THE ENVIRONMENT</w:t>
            </w:r>
            <w:r>
              <w:rPr>
                <w:noProof/>
                <w:webHidden/>
              </w:rPr>
              <w:tab/>
            </w:r>
            <w:r>
              <w:rPr>
                <w:noProof/>
                <w:webHidden/>
              </w:rPr>
              <w:fldChar w:fldCharType="begin"/>
            </w:r>
            <w:r>
              <w:rPr>
                <w:noProof/>
                <w:webHidden/>
              </w:rPr>
              <w:instrText xml:space="preserve"> PAGEREF _Toc225158890 \h </w:instrText>
            </w:r>
            <w:r>
              <w:rPr>
                <w:noProof/>
                <w:webHidden/>
              </w:rPr>
            </w:r>
            <w:r>
              <w:rPr>
                <w:noProof/>
                <w:webHidden/>
              </w:rPr>
              <w:fldChar w:fldCharType="separate"/>
            </w:r>
            <w:r w:rsidR="00BF4684">
              <w:rPr>
                <w:noProof/>
                <w:webHidden/>
              </w:rPr>
              <w:t>19</w:t>
            </w:r>
            <w:r>
              <w:rPr>
                <w:noProof/>
                <w:webHidden/>
              </w:rPr>
              <w:fldChar w:fldCharType="end"/>
            </w:r>
          </w:hyperlink>
        </w:p>
        <w:p w14:paraId="4DEFAD85" w14:textId="3B0C4DEC" w:rsidR="003A29C9" w:rsidRDefault="003A29C9">
          <w:pPr>
            <w:pStyle w:val="TOC1"/>
            <w:tabs>
              <w:tab w:val="left" w:pos="480"/>
              <w:tab w:val="right" w:leader="dot" w:pos="9063"/>
            </w:tabs>
            <w:rPr>
              <w:rFonts w:asciiTheme="minorHAnsi" w:eastAsiaTheme="minorEastAsia" w:hAnsiTheme="minorHAnsi" w:cstheme="minorBidi"/>
              <w:noProof/>
              <w:kern w:val="2"/>
              <w:sz w:val="24"/>
              <w:szCs w:val="24"/>
              <w:lang w:val="fr-BE" w:eastAsia="fr-BE"/>
              <w14:ligatures w14:val="standardContextual"/>
            </w:rPr>
          </w:pPr>
          <w:hyperlink w:anchor="_Toc225158920" w:history="1">
            <w:r w:rsidRPr="00C70949">
              <w:rPr>
                <w:rStyle w:val="Hyperlink"/>
                <w:bCs/>
                <w:noProof/>
              </w:rPr>
              <w:t>6.</w:t>
            </w:r>
            <w:r>
              <w:rPr>
                <w:rFonts w:asciiTheme="minorHAnsi" w:eastAsiaTheme="minorEastAsia" w:hAnsiTheme="minorHAnsi" w:cstheme="minorBidi"/>
                <w:noProof/>
                <w:kern w:val="2"/>
                <w:sz w:val="24"/>
                <w:szCs w:val="24"/>
                <w:lang w:val="fr-BE" w:eastAsia="fr-BE"/>
                <w14:ligatures w14:val="standardContextual"/>
              </w:rPr>
              <w:tab/>
            </w:r>
            <w:r w:rsidRPr="00C70949">
              <w:rPr>
                <w:rStyle w:val="Hyperlink"/>
                <w:b/>
                <w:noProof/>
                <w:lang w:val="en-GB"/>
              </w:rPr>
              <w:t>CONSULTATIVE COMMISSION ON INDUSTRIAL CHANGE</w:t>
            </w:r>
            <w:r>
              <w:rPr>
                <w:noProof/>
                <w:webHidden/>
              </w:rPr>
              <w:tab/>
            </w:r>
            <w:r>
              <w:rPr>
                <w:noProof/>
                <w:webHidden/>
              </w:rPr>
              <w:fldChar w:fldCharType="begin"/>
            </w:r>
            <w:r>
              <w:rPr>
                <w:noProof/>
                <w:webHidden/>
              </w:rPr>
              <w:instrText xml:space="preserve"> PAGEREF _Toc225158920 \h </w:instrText>
            </w:r>
            <w:r>
              <w:rPr>
                <w:noProof/>
                <w:webHidden/>
              </w:rPr>
            </w:r>
            <w:r>
              <w:rPr>
                <w:noProof/>
                <w:webHidden/>
              </w:rPr>
              <w:fldChar w:fldCharType="separate"/>
            </w:r>
            <w:r w:rsidR="00BF4684">
              <w:rPr>
                <w:noProof/>
                <w:webHidden/>
              </w:rPr>
              <w:t>26</w:t>
            </w:r>
            <w:r>
              <w:rPr>
                <w:noProof/>
                <w:webHidden/>
              </w:rPr>
              <w:fldChar w:fldCharType="end"/>
            </w:r>
          </w:hyperlink>
        </w:p>
        <w:p w14:paraId="4982DD6A" w14:textId="6E1B6A65" w:rsidR="004D7AC0" w:rsidRDefault="004D7AC0" w:rsidP="001766B2">
          <w:r>
            <w:rPr>
              <w:b/>
              <w:bCs/>
              <w:noProof/>
            </w:rPr>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31844DFD" w14:textId="77777777" w:rsidR="004D7AC0" w:rsidRDefault="004D7AC0" w:rsidP="001766B2">
      <w:pPr>
        <w:jc w:val="left"/>
      </w:pPr>
    </w:p>
    <w:p w14:paraId="4982DD6D" w14:textId="77777777" w:rsidR="004D7AC0" w:rsidRDefault="004D7AC0" w:rsidP="001766B2">
      <w:pPr>
        <w:pStyle w:val="Heading1"/>
        <w:rPr>
          <w:b/>
        </w:rPr>
      </w:pPr>
      <w:bookmarkStart w:id="0" w:name="_Toc225158865"/>
      <w:r w:rsidRPr="00803CA6">
        <w:rPr>
          <w:b/>
        </w:rPr>
        <w:t>ECONOMIC AND MONETARY UNION, ECONOMIC AND SOCIAL COHESION</w:t>
      </w:r>
      <w:bookmarkEnd w:id="0"/>
    </w:p>
    <w:p w14:paraId="4982DD6E" w14:textId="77777777" w:rsidR="004D7AC0" w:rsidRDefault="004D7AC0" w:rsidP="001766B2"/>
    <w:p w14:paraId="795ABEBD" w14:textId="56439F3F" w:rsidR="00D05F41" w:rsidRPr="00D05F41" w:rsidRDefault="00D05F41" w:rsidP="00D05F41">
      <w:pPr>
        <w:widowControl w:val="0"/>
        <w:numPr>
          <w:ilvl w:val="0"/>
          <w:numId w:val="10"/>
        </w:numPr>
        <w:overflowPunct w:val="0"/>
        <w:autoSpaceDE w:val="0"/>
        <w:autoSpaceDN w:val="0"/>
        <w:adjustRightInd w:val="0"/>
        <w:ind w:hanging="567"/>
        <w:textAlignment w:val="baseline"/>
        <w:rPr>
          <w:sz w:val="20"/>
          <w:szCs w:val="20"/>
          <w:lang w:val="en-GB"/>
        </w:rPr>
      </w:pPr>
      <w:hyperlink r:id="rId20">
        <w:r w:rsidRPr="5D20E025">
          <w:rPr>
            <w:b/>
            <w:bCs/>
            <w:i/>
            <w:iCs/>
            <w:color w:val="0000FF"/>
            <w:sz w:val="28"/>
            <w:szCs w:val="28"/>
            <w:u w:val="single"/>
            <w:lang w:val="en-GB"/>
          </w:rPr>
          <w:t>Sustainable Finance Disclosure Regulation review</w:t>
        </w:r>
      </w:hyperlink>
    </w:p>
    <w:p w14:paraId="29544CA7" w14:textId="77777777" w:rsidR="00D05F41" w:rsidRDefault="00D05F41" w:rsidP="00D05F41">
      <w:pPr>
        <w:tabs>
          <w:tab w:val="center" w:pos="284"/>
        </w:tabs>
        <w:overflowPunct w:val="0"/>
        <w:autoSpaceDE w:val="0"/>
        <w:autoSpaceDN w:val="0"/>
        <w:adjustRightInd w:val="0"/>
        <w:ind w:left="266" w:hanging="266"/>
        <w:textAlignment w:val="baseline"/>
        <w:rPr>
          <w:b/>
          <w:lang w:val="en-GB"/>
        </w:rPr>
      </w:pPr>
    </w:p>
    <w:p w14:paraId="0A3987E7" w14:textId="77777777" w:rsidR="0095364A" w:rsidRPr="00D05F41" w:rsidRDefault="0095364A" w:rsidP="00D05F41">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D05F41" w:rsidRPr="00D05F41" w14:paraId="0ACF8EDF" w14:textId="77777777" w:rsidTr="00EF3752">
        <w:tc>
          <w:tcPr>
            <w:tcW w:w="1077" w:type="pct"/>
          </w:tcPr>
          <w:p w14:paraId="220D5D0A"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sidRPr="00D05F41">
              <w:rPr>
                <w:b/>
              </w:rPr>
              <w:t>Rapporteur</w:t>
            </w:r>
          </w:p>
        </w:tc>
        <w:tc>
          <w:tcPr>
            <w:tcW w:w="3923" w:type="pct"/>
          </w:tcPr>
          <w:p w14:paraId="75B70F36" w14:textId="7B411BE2" w:rsidR="00D05F41" w:rsidRPr="00D05F41" w:rsidRDefault="00D05F41" w:rsidP="00D05F41">
            <w:pPr>
              <w:tabs>
                <w:tab w:val="center" w:pos="284"/>
              </w:tabs>
              <w:overflowPunct w:val="0"/>
              <w:autoSpaceDE w:val="0"/>
              <w:autoSpaceDN w:val="0"/>
              <w:adjustRightInd w:val="0"/>
              <w:ind w:left="266" w:right="-3091" w:hanging="266"/>
              <w:textAlignment w:val="baseline"/>
            </w:pPr>
            <w:r w:rsidRPr="00D05F41">
              <w:t xml:space="preserve">Javier DOZ ORRIT (Workers' Group </w:t>
            </w:r>
            <w:r w:rsidR="00C8006A">
              <w:t>-</w:t>
            </w:r>
            <w:r w:rsidRPr="00D05F41">
              <w:t xml:space="preserve"> ES)</w:t>
            </w:r>
          </w:p>
        </w:tc>
      </w:tr>
      <w:tr w:rsidR="00D05F41" w:rsidRPr="00D05F41" w14:paraId="1424568B" w14:textId="77777777" w:rsidTr="00EF3752">
        <w:tc>
          <w:tcPr>
            <w:tcW w:w="1077" w:type="pct"/>
          </w:tcPr>
          <w:p w14:paraId="57A8A50D"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p>
        </w:tc>
        <w:tc>
          <w:tcPr>
            <w:tcW w:w="3923" w:type="pct"/>
          </w:tcPr>
          <w:p w14:paraId="7BD0CBB8"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p>
        </w:tc>
      </w:tr>
      <w:tr w:rsidR="00D05F41" w:rsidRPr="00D05F41" w14:paraId="277CE8D7" w14:textId="77777777" w:rsidTr="00EF3752">
        <w:tc>
          <w:tcPr>
            <w:tcW w:w="1077" w:type="pct"/>
          </w:tcPr>
          <w:p w14:paraId="5118E059"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sidRPr="00D05F41">
              <w:rPr>
                <w:b/>
              </w:rPr>
              <w:t>References</w:t>
            </w:r>
          </w:p>
        </w:tc>
        <w:tc>
          <w:tcPr>
            <w:tcW w:w="3923" w:type="pct"/>
          </w:tcPr>
          <w:p w14:paraId="4263859B" w14:textId="0BD7B1CE" w:rsidR="00D05F41" w:rsidRPr="00D05F41" w:rsidRDefault="00D05F41" w:rsidP="00D05F41">
            <w:pPr>
              <w:tabs>
                <w:tab w:val="center" w:pos="284"/>
              </w:tabs>
              <w:overflowPunct w:val="0"/>
              <w:autoSpaceDE w:val="0"/>
              <w:autoSpaceDN w:val="0"/>
              <w:adjustRightInd w:val="0"/>
              <w:ind w:left="266" w:right="-3091" w:hanging="266"/>
              <w:textAlignment w:val="baseline"/>
              <w:rPr>
                <w:lang w:val="pt-PT"/>
              </w:rPr>
            </w:pPr>
            <w:r w:rsidRPr="00D05F41">
              <w:rPr>
                <w:lang w:val="pt-PT"/>
              </w:rPr>
              <w:t xml:space="preserve">COM(2025) 841 final </w:t>
            </w:r>
          </w:p>
          <w:p w14:paraId="7F096BE3" w14:textId="77777777" w:rsidR="00D05F41" w:rsidRPr="00D05F41" w:rsidRDefault="00D05F41" w:rsidP="00D05F41">
            <w:pPr>
              <w:tabs>
                <w:tab w:val="center" w:pos="284"/>
              </w:tabs>
              <w:overflowPunct w:val="0"/>
              <w:autoSpaceDE w:val="0"/>
              <w:autoSpaceDN w:val="0"/>
              <w:adjustRightInd w:val="0"/>
              <w:ind w:left="266" w:right="-3091" w:hanging="266"/>
              <w:textAlignment w:val="baseline"/>
              <w:rPr>
                <w:lang w:val="pt-PT"/>
              </w:rPr>
            </w:pPr>
            <w:r w:rsidRPr="00D05F41">
              <w:rPr>
                <w:lang w:val="pt-PT"/>
              </w:rPr>
              <w:t>EESC-2025-04434-00-00-AC</w:t>
            </w:r>
          </w:p>
        </w:tc>
      </w:tr>
    </w:tbl>
    <w:p w14:paraId="7DFD3FDE" w14:textId="77777777" w:rsidR="00D05F41" w:rsidRPr="00D05F41" w:rsidRDefault="00D05F41" w:rsidP="00D05F41">
      <w:pPr>
        <w:tabs>
          <w:tab w:val="center" w:pos="284"/>
        </w:tabs>
        <w:overflowPunct w:val="0"/>
        <w:autoSpaceDE w:val="0"/>
        <w:autoSpaceDN w:val="0"/>
        <w:adjustRightInd w:val="0"/>
        <w:ind w:left="266" w:hanging="266"/>
        <w:textAlignment w:val="baseline"/>
        <w:rPr>
          <w:b/>
          <w:lang w:val="pt-PT"/>
        </w:rPr>
      </w:pPr>
    </w:p>
    <w:p w14:paraId="77881797"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lang w:val="en-GB"/>
        </w:rPr>
      </w:pPr>
      <w:r w:rsidRPr="00D05F41">
        <w:rPr>
          <w:b/>
          <w:lang w:val="en-GB"/>
        </w:rPr>
        <w:t>Key points</w:t>
      </w:r>
    </w:p>
    <w:p w14:paraId="3AFDE415"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lang w:val="en-GB"/>
        </w:rPr>
      </w:pPr>
    </w:p>
    <w:p w14:paraId="3923C695" w14:textId="77777777" w:rsidR="00D05F41" w:rsidRDefault="00D05F41" w:rsidP="00D05F41">
      <w:pPr>
        <w:overflowPunct w:val="0"/>
        <w:autoSpaceDE w:val="0"/>
        <w:autoSpaceDN w:val="0"/>
        <w:adjustRightInd w:val="0"/>
        <w:textAlignment w:val="baseline"/>
        <w:rPr>
          <w:bCs/>
          <w:iCs/>
          <w:lang w:val="en-GB"/>
        </w:rPr>
      </w:pPr>
      <w:r w:rsidRPr="00D05F41">
        <w:rPr>
          <w:bCs/>
          <w:iCs/>
          <w:lang w:val="en-GB"/>
        </w:rPr>
        <w:t>The EESC recommends to:</w:t>
      </w:r>
    </w:p>
    <w:p w14:paraId="3B980948" w14:textId="77777777" w:rsidR="00C8006A" w:rsidRPr="00D05F41" w:rsidRDefault="00C8006A" w:rsidP="00D05F41">
      <w:pPr>
        <w:overflowPunct w:val="0"/>
        <w:autoSpaceDE w:val="0"/>
        <w:autoSpaceDN w:val="0"/>
        <w:adjustRightInd w:val="0"/>
        <w:textAlignment w:val="baseline"/>
        <w:rPr>
          <w:bCs/>
          <w:iCs/>
          <w:lang w:val="en-GB"/>
        </w:rPr>
      </w:pPr>
    </w:p>
    <w:p w14:paraId="2C860A83"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 xml:space="preserve">ensure that any simplification of sustainable finance legislation, including disclosure requirements, does not weaken the contribution of the financial system and its credit and investment products to achieving the objectives of the European Green Deal within the legally bound timelines, and does not weaken measures against greenwashing; </w:t>
      </w:r>
    </w:p>
    <w:p w14:paraId="2D4E08E6"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 xml:space="preserve">uphold the credibility and integrity of the Sustainable Finance Disclosure Regulation (SFDR) by maintaining the exclusions set forth within the Commission´s review proposal and relying on recognised ecological as well as social standards; </w:t>
      </w:r>
    </w:p>
    <w:p w14:paraId="25B83A12"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 xml:space="preserve">retain a highly streamlined and standardised set of entity-level disclosures, limited to information that cannot be meaningfully derived from product-level reporting; </w:t>
      </w:r>
    </w:p>
    <w:p w14:paraId="27988833"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 xml:space="preserve">require category-wide disclosures against a limited and standardised set of PAI-related indicators, with the objective of reducing the proliferation of bespoke, product-specific metrics; </w:t>
      </w:r>
    </w:p>
    <w:p w14:paraId="21ADE731"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elevate the role and integration of stewardship across the SFDR;</w:t>
      </w:r>
    </w:p>
    <w:p w14:paraId="278B1466"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retain managed portfolios within the definition of financial products under the SFDR;</w:t>
      </w:r>
    </w:p>
    <w:p w14:paraId="1D9A5F7A"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preserve the disclosure-based approach to recognising impact investing within the transition and sustainable categories, while strengthening credibility through clearer safeguards;</w:t>
      </w:r>
    </w:p>
    <w:p w14:paraId="464D9DAB"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strengthen transition plan requirements under the transition category’s eligibility criteria. Sustainable financing criteria should require companies to adopt a credible plan for phasing out fossil fuels and particularly coal, aligned with the Paris agreement;</w:t>
      </w:r>
    </w:p>
    <w:p w14:paraId="2AA67480" w14:textId="77777777" w:rsidR="00D05F41" w:rsidRPr="00D05F41" w:rsidRDefault="00D05F41" w:rsidP="00E8353A">
      <w:pPr>
        <w:widowControl w:val="0"/>
        <w:numPr>
          <w:ilvl w:val="0"/>
          <w:numId w:val="32"/>
        </w:numPr>
        <w:overflowPunct w:val="0"/>
        <w:autoSpaceDE w:val="0"/>
        <w:autoSpaceDN w:val="0"/>
        <w:adjustRightInd w:val="0"/>
        <w:ind w:left="284" w:hanging="284"/>
        <w:textAlignment w:val="baseline"/>
        <w:rPr>
          <w:bCs/>
          <w:iCs/>
          <w:lang w:val="en-GB"/>
        </w:rPr>
      </w:pPr>
      <w:r w:rsidRPr="00D05F41">
        <w:rPr>
          <w:bCs/>
          <w:iCs/>
          <w:lang w:val="en-GB"/>
        </w:rPr>
        <w:t>guarantee alignment with the broader sustainable finance framework, ensuring that product categories do not contradict EU climate and energy policy objectives.</w:t>
      </w:r>
    </w:p>
    <w:p w14:paraId="4ED02200" w14:textId="77777777" w:rsidR="00D05F41" w:rsidRPr="00D05F41" w:rsidRDefault="00D05F41" w:rsidP="00D05F41">
      <w:pPr>
        <w:widowControl w:val="0"/>
        <w:overflowPunct w:val="0"/>
        <w:autoSpaceDE w:val="0"/>
        <w:autoSpaceDN w:val="0"/>
        <w:adjustRightInd w:val="0"/>
        <w:ind w:left="709"/>
        <w:textAlignment w:val="baseline"/>
        <w:rPr>
          <w:szCs w:val="20"/>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065"/>
      </w:tblGrid>
      <w:tr w:rsidR="00D05F41" w:rsidRPr="00D05F41" w14:paraId="5B73D551" w14:textId="77777777" w:rsidTr="00EF3752">
        <w:tc>
          <w:tcPr>
            <w:tcW w:w="692" w:type="pct"/>
          </w:tcPr>
          <w:p w14:paraId="21B52920" w14:textId="77777777" w:rsidR="00D05F41" w:rsidRPr="00D05F41" w:rsidRDefault="00D05F41" w:rsidP="00D05F41">
            <w:pPr>
              <w:overflowPunct w:val="0"/>
              <w:autoSpaceDE w:val="0"/>
              <w:autoSpaceDN w:val="0"/>
              <w:adjustRightInd w:val="0"/>
              <w:textAlignment w:val="baseline"/>
              <w:rPr>
                <w:i/>
              </w:rPr>
            </w:pPr>
            <w:r w:rsidRPr="00D05F41">
              <w:rPr>
                <w:b/>
                <w:i/>
              </w:rPr>
              <w:t>Contact</w:t>
            </w:r>
          </w:p>
        </w:tc>
        <w:tc>
          <w:tcPr>
            <w:tcW w:w="4308" w:type="pct"/>
          </w:tcPr>
          <w:p w14:paraId="3DF78345" w14:textId="77777777" w:rsidR="00D05F41" w:rsidRPr="00D05F41" w:rsidRDefault="00D05F41" w:rsidP="00D05F41">
            <w:pPr>
              <w:overflowPunct w:val="0"/>
              <w:autoSpaceDE w:val="0"/>
              <w:autoSpaceDN w:val="0"/>
              <w:adjustRightInd w:val="0"/>
              <w:textAlignment w:val="baseline"/>
              <w:rPr>
                <w:i/>
              </w:rPr>
            </w:pPr>
            <w:r w:rsidRPr="00D05F41">
              <w:rPr>
                <w:i/>
              </w:rPr>
              <w:t>Gerald Klec</w:t>
            </w:r>
          </w:p>
        </w:tc>
      </w:tr>
      <w:tr w:rsidR="00D05F41" w:rsidRPr="00D05F41" w14:paraId="0631776E" w14:textId="77777777" w:rsidTr="00EF3752">
        <w:tc>
          <w:tcPr>
            <w:tcW w:w="692" w:type="pct"/>
          </w:tcPr>
          <w:p w14:paraId="05CB69CF" w14:textId="77777777" w:rsidR="00D05F41" w:rsidRPr="00D05F41" w:rsidRDefault="00D05F41" w:rsidP="00D05F41">
            <w:pPr>
              <w:overflowPunct w:val="0"/>
              <w:autoSpaceDE w:val="0"/>
              <w:autoSpaceDN w:val="0"/>
              <w:adjustRightInd w:val="0"/>
              <w:textAlignment w:val="baseline"/>
              <w:rPr>
                <w:i/>
              </w:rPr>
            </w:pPr>
            <w:r w:rsidRPr="00D05F41">
              <w:rPr>
                <w:i/>
              </w:rPr>
              <w:t>Tel.</w:t>
            </w:r>
          </w:p>
        </w:tc>
        <w:tc>
          <w:tcPr>
            <w:tcW w:w="4308" w:type="pct"/>
          </w:tcPr>
          <w:p w14:paraId="67A6D475" w14:textId="77777777" w:rsidR="00D05F41" w:rsidRPr="00D05F41" w:rsidRDefault="00D05F41" w:rsidP="00D05F41">
            <w:pPr>
              <w:overflowPunct w:val="0"/>
              <w:autoSpaceDE w:val="0"/>
              <w:autoSpaceDN w:val="0"/>
              <w:adjustRightInd w:val="0"/>
              <w:textAlignment w:val="baseline"/>
              <w:rPr>
                <w:i/>
              </w:rPr>
            </w:pPr>
            <w:r w:rsidRPr="00D05F41">
              <w:rPr>
                <w:i/>
                <w:lang w:val="fr-BE"/>
              </w:rPr>
              <w:t>+32 25469909</w:t>
            </w:r>
          </w:p>
        </w:tc>
      </w:tr>
      <w:tr w:rsidR="00D05F41" w:rsidRPr="00D05F41" w14:paraId="7798698C" w14:textId="77777777" w:rsidTr="00EF3752">
        <w:tc>
          <w:tcPr>
            <w:tcW w:w="692" w:type="pct"/>
          </w:tcPr>
          <w:p w14:paraId="32BF7228" w14:textId="77777777" w:rsidR="00D05F41" w:rsidRPr="00D05F41" w:rsidRDefault="00D05F41" w:rsidP="00D05F41">
            <w:pPr>
              <w:overflowPunct w:val="0"/>
              <w:autoSpaceDE w:val="0"/>
              <w:autoSpaceDN w:val="0"/>
              <w:adjustRightInd w:val="0"/>
              <w:textAlignment w:val="baseline"/>
              <w:rPr>
                <w:i/>
              </w:rPr>
            </w:pPr>
            <w:r w:rsidRPr="00D05F41">
              <w:rPr>
                <w:i/>
              </w:rPr>
              <w:t>Email</w:t>
            </w:r>
          </w:p>
        </w:tc>
        <w:tc>
          <w:tcPr>
            <w:tcW w:w="4308" w:type="pct"/>
          </w:tcPr>
          <w:p w14:paraId="758B2F09" w14:textId="77777777" w:rsidR="00D05F41" w:rsidRPr="00D05F41" w:rsidRDefault="00D05F41" w:rsidP="00D05F41">
            <w:pPr>
              <w:overflowPunct w:val="0"/>
              <w:autoSpaceDE w:val="0"/>
              <w:autoSpaceDN w:val="0"/>
              <w:adjustRightInd w:val="0"/>
              <w:textAlignment w:val="baseline"/>
              <w:rPr>
                <w:i/>
              </w:rPr>
            </w:pPr>
            <w:hyperlink r:id="rId21" w:history="1">
              <w:r w:rsidRPr="00D05F41">
                <w:rPr>
                  <w:i/>
                  <w:iCs/>
                  <w:color w:val="0000FF"/>
                  <w:u w:val="single"/>
                  <w:lang w:val="en-GB"/>
                </w:rPr>
                <w:t>Gerald.Klec@eesc.europa.eu</w:t>
              </w:r>
            </w:hyperlink>
          </w:p>
        </w:tc>
      </w:tr>
    </w:tbl>
    <w:p w14:paraId="4982DD97" w14:textId="229A630D" w:rsidR="00032280" w:rsidRDefault="00032280" w:rsidP="001766B2">
      <w:pPr>
        <w:pStyle w:val="ListParagraph"/>
        <w:ind w:left="0"/>
      </w:pPr>
    </w:p>
    <w:p w14:paraId="17D6AAEA" w14:textId="77777777" w:rsidR="00032280" w:rsidRDefault="00032280">
      <w:pPr>
        <w:spacing w:after="160" w:line="259" w:lineRule="auto"/>
        <w:jc w:val="left"/>
      </w:pPr>
      <w:r>
        <w:br w:type="page"/>
      </w:r>
    </w:p>
    <w:p w14:paraId="259BBFDC" w14:textId="6CCCD352" w:rsidR="00500C18" w:rsidRPr="00500C18" w:rsidRDefault="00500C18" w:rsidP="00500C18">
      <w:pPr>
        <w:widowControl w:val="0"/>
        <w:numPr>
          <w:ilvl w:val="0"/>
          <w:numId w:val="10"/>
        </w:numPr>
        <w:overflowPunct w:val="0"/>
        <w:autoSpaceDE w:val="0"/>
        <w:autoSpaceDN w:val="0"/>
        <w:adjustRightInd w:val="0"/>
        <w:ind w:hanging="567"/>
        <w:textAlignment w:val="baseline"/>
        <w:rPr>
          <w:sz w:val="20"/>
          <w:szCs w:val="20"/>
          <w:lang w:val="en-GB"/>
        </w:rPr>
      </w:pPr>
      <w:hyperlink r:id="rId22">
        <w:r w:rsidRPr="5D20E025">
          <w:rPr>
            <w:b/>
            <w:bCs/>
            <w:i/>
            <w:iCs/>
            <w:color w:val="0000FF"/>
            <w:sz w:val="28"/>
            <w:szCs w:val="28"/>
            <w:u w:val="single"/>
            <w:lang w:val="en-GB"/>
          </w:rPr>
          <w:t>EU market integration and efficient supervision</w:t>
        </w:r>
      </w:hyperlink>
    </w:p>
    <w:p w14:paraId="631C28C5"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500C18" w:rsidRPr="00500C18" w14:paraId="5FF97AF7" w14:textId="77777777" w:rsidTr="007759E5">
        <w:tc>
          <w:tcPr>
            <w:tcW w:w="1077" w:type="pct"/>
          </w:tcPr>
          <w:p w14:paraId="4A550334"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sidRPr="00500C18">
              <w:rPr>
                <w:b/>
              </w:rPr>
              <w:t>Rapporteur</w:t>
            </w:r>
          </w:p>
        </w:tc>
        <w:tc>
          <w:tcPr>
            <w:tcW w:w="3923" w:type="pct"/>
          </w:tcPr>
          <w:p w14:paraId="3A68C279" w14:textId="08D3E66E"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r w:rsidRPr="00500C18">
              <w:rPr>
                <w:lang w:val="es-ES"/>
              </w:rPr>
              <w:t>Antonio GARCÍA DEL RIEGO (</w:t>
            </w:r>
            <w:proofErr w:type="spellStart"/>
            <w:r w:rsidRPr="00500C18">
              <w:rPr>
                <w:lang w:val="es-ES"/>
              </w:rPr>
              <w:t>Employers</w:t>
            </w:r>
            <w:proofErr w:type="spellEnd"/>
            <w:r w:rsidRPr="00500C18">
              <w:rPr>
                <w:lang w:val="es-ES"/>
              </w:rPr>
              <w:t xml:space="preserve">' </w:t>
            </w:r>
            <w:proofErr w:type="spellStart"/>
            <w:r w:rsidRPr="00500C18">
              <w:rPr>
                <w:lang w:val="es-ES"/>
              </w:rPr>
              <w:t>Group</w:t>
            </w:r>
            <w:proofErr w:type="spellEnd"/>
            <w:r w:rsidRPr="00500C18">
              <w:rPr>
                <w:lang w:val="es-ES"/>
              </w:rPr>
              <w:t xml:space="preserve"> </w:t>
            </w:r>
            <w:r w:rsidR="00C155F0">
              <w:rPr>
                <w:lang w:val="es-ES"/>
              </w:rPr>
              <w:t>-</w:t>
            </w:r>
            <w:r w:rsidRPr="00500C18">
              <w:rPr>
                <w:lang w:val="es-ES"/>
              </w:rPr>
              <w:t xml:space="preserve"> ES)</w:t>
            </w:r>
          </w:p>
        </w:tc>
      </w:tr>
      <w:tr w:rsidR="00500C18" w:rsidRPr="00500C18" w14:paraId="24C98694" w14:textId="77777777" w:rsidTr="007759E5">
        <w:tc>
          <w:tcPr>
            <w:tcW w:w="1077" w:type="pct"/>
          </w:tcPr>
          <w:p w14:paraId="00EF3BDD"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s-ES"/>
              </w:rPr>
            </w:pPr>
          </w:p>
        </w:tc>
        <w:tc>
          <w:tcPr>
            <w:tcW w:w="3923" w:type="pct"/>
          </w:tcPr>
          <w:p w14:paraId="74D83080" w14:textId="77777777"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p>
        </w:tc>
      </w:tr>
      <w:tr w:rsidR="00500C18" w:rsidRPr="00500C18" w14:paraId="7DCA9896" w14:textId="77777777" w:rsidTr="007759E5">
        <w:tc>
          <w:tcPr>
            <w:tcW w:w="1077" w:type="pct"/>
          </w:tcPr>
          <w:p w14:paraId="623CA651"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sidRPr="00500C18">
              <w:rPr>
                <w:b/>
              </w:rPr>
              <w:t>References</w:t>
            </w:r>
          </w:p>
        </w:tc>
        <w:tc>
          <w:tcPr>
            <w:tcW w:w="3923" w:type="pct"/>
          </w:tcPr>
          <w:p w14:paraId="4BC5675D" w14:textId="43E7B776" w:rsidR="00500C18" w:rsidRPr="00500C18" w:rsidRDefault="00500C18" w:rsidP="00500C18">
            <w:pPr>
              <w:tabs>
                <w:tab w:val="center" w:pos="284"/>
              </w:tabs>
              <w:overflowPunct w:val="0"/>
              <w:autoSpaceDE w:val="0"/>
              <w:autoSpaceDN w:val="0"/>
              <w:adjustRightInd w:val="0"/>
              <w:ind w:left="266" w:right="-3091" w:hanging="266"/>
              <w:textAlignment w:val="baseline"/>
              <w:rPr>
                <w:lang w:val="pt-PT"/>
              </w:rPr>
            </w:pPr>
            <w:r w:rsidRPr="00500C18">
              <w:rPr>
                <w:lang w:val="pt-PT"/>
              </w:rPr>
              <w:t xml:space="preserve">COM (2025) 941 final </w:t>
            </w:r>
          </w:p>
          <w:p w14:paraId="6F1B30E0" w14:textId="6A144171" w:rsidR="00500C18" w:rsidRPr="00500C18" w:rsidRDefault="00500C18" w:rsidP="00500C18">
            <w:pPr>
              <w:tabs>
                <w:tab w:val="center" w:pos="284"/>
              </w:tabs>
              <w:overflowPunct w:val="0"/>
              <w:autoSpaceDE w:val="0"/>
              <w:autoSpaceDN w:val="0"/>
              <w:adjustRightInd w:val="0"/>
              <w:ind w:left="266" w:right="-3091" w:hanging="266"/>
              <w:textAlignment w:val="baseline"/>
              <w:rPr>
                <w:lang w:val="pt-PT"/>
              </w:rPr>
            </w:pPr>
            <w:r w:rsidRPr="00500C18">
              <w:rPr>
                <w:lang w:val="pt-PT"/>
              </w:rPr>
              <w:t>COM (2025) 942 final</w:t>
            </w:r>
          </w:p>
          <w:p w14:paraId="012EF644" w14:textId="1EA8A116" w:rsidR="00500C18" w:rsidRPr="00500C18" w:rsidRDefault="00500C18" w:rsidP="00500C18">
            <w:pPr>
              <w:tabs>
                <w:tab w:val="center" w:pos="284"/>
              </w:tabs>
              <w:overflowPunct w:val="0"/>
              <w:autoSpaceDE w:val="0"/>
              <w:autoSpaceDN w:val="0"/>
              <w:adjustRightInd w:val="0"/>
              <w:ind w:left="266" w:right="-3091" w:hanging="266"/>
              <w:textAlignment w:val="baseline"/>
              <w:rPr>
                <w:lang w:val="pt-PT"/>
              </w:rPr>
            </w:pPr>
            <w:r w:rsidRPr="00500C18">
              <w:rPr>
                <w:lang w:val="pt-PT"/>
              </w:rPr>
              <w:t>COM (2025) 943 final</w:t>
            </w:r>
          </w:p>
          <w:p w14:paraId="01AA4FF8" w14:textId="77777777" w:rsidR="00500C18" w:rsidRPr="00500C18" w:rsidRDefault="00500C18" w:rsidP="00500C18">
            <w:pPr>
              <w:tabs>
                <w:tab w:val="center" w:pos="284"/>
              </w:tabs>
              <w:overflowPunct w:val="0"/>
              <w:autoSpaceDE w:val="0"/>
              <w:autoSpaceDN w:val="0"/>
              <w:adjustRightInd w:val="0"/>
              <w:ind w:left="58" w:right="-3091" w:hanging="58"/>
              <w:textAlignment w:val="baseline"/>
              <w:rPr>
                <w:lang w:val="pt-PT"/>
              </w:rPr>
            </w:pPr>
            <w:r w:rsidRPr="00500C18">
              <w:rPr>
                <w:lang w:val="pt-PT"/>
              </w:rPr>
              <w:t>EESC-2025-04268-00-00-AC</w:t>
            </w:r>
          </w:p>
        </w:tc>
      </w:tr>
    </w:tbl>
    <w:p w14:paraId="604CA05F"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r w:rsidRPr="00500C18">
        <w:rPr>
          <w:b/>
          <w:lang w:val="en-GB"/>
        </w:rPr>
        <w:t>Key points</w:t>
      </w:r>
    </w:p>
    <w:p w14:paraId="09171A02"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500C18">
      <w:pPr>
        <w:overflowPunct w:val="0"/>
        <w:autoSpaceDE w:val="0"/>
        <w:autoSpaceDN w:val="0"/>
        <w:adjustRightInd w:val="0"/>
        <w:textAlignment w:val="baseline"/>
        <w:rPr>
          <w:bCs/>
          <w:iCs/>
          <w:lang w:val="en-GB"/>
        </w:rPr>
      </w:pPr>
      <w:r w:rsidRPr="00500C18">
        <w:rPr>
          <w:bCs/>
          <w:iCs/>
          <w:lang w:val="en-GB"/>
        </w:rPr>
        <w:t>The EESC:</w:t>
      </w:r>
    </w:p>
    <w:p w14:paraId="58491C2D" w14:textId="77777777" w:rsidR="00C155F0" w:rsidRPr="00500C18" w:rsidRDefault="00C155F0" w:rsidP="00500C18">
      <w:pPr>
        <w:overflowPunct w:val="0"/>
        <w:autoSpaceDE w:val="0"/>
        <w:autoSpaceDN w:val="0"/>
        <w:adjustRightInd w:val="0"/>
        <w:textAlignment w:val="baseline"/>
        <w:rPr>
          <w:bCs/>
          <w:iCs/>
          <w:lang w:val="en-GB"/>
        </w:rPr>
      </w:pPr>
    </w:p>
    <w:p w14:paraId="729C1826"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 xml:space="preserve">considers </w:t>
      </w:r>
      <w:r w:rsidRPr="00500C18">
        <w:rPr>
          <w:szCs w:val="20"/>
          <w:lang w:val="en-GB"/>
        </w:rPr>
        <w:t>that capital markets contribute to capital allocation, and reflect a society's confidence in its own future;</w:t>
      </w:r>
    </w:p>
    <w:p w14:paraId="69575A92"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calls</w:t>
      </w:r>
      <w:r w:rsidRPr="00500C18">
        <w:rPr>
          <w:szCs w:val="20"/>
          <w:lang w:val="en-GB"/>
        </w:rPr>
        <w:t xml:space="preserve"> on the co-legislators to support the objectives and measures set out in the European Commission’s proposals and </w:t>
      </w:r>
      <w:r w:rsidRPr="00500C18">
        <w:rPr>
          <w:b/>
          <w:bCs/>
          <w:szCs w:val="20"/>
          <w:lang w:val="en-GB"/>
        </w:rPr>
        <w:t>stresses</w:t>
      </w:r>
      <w:r w:rsidRPr="00500C18">
        <w:rPr>
          <w:szCs w:val="20"/>
          <w:lang w:val="en-GB"/>
        </w:rPr>
        <w:t xml:space="preserve"> that more ambitious reforms are needed; </w:t>
      </w:r>
      <w:r w:rsidRPr="00500C18">
        <w:rPr>
          <w:b/>
          <w:bCs/>
          <w:szCs w:val="20"/>
          <w:lang w:val="en-GB"/>
        </w:rPr>
        <w:t>calls</w:t>
      </w:r>
      <w:r w:rsidRPr="00500C18">
        <w:rPr>
          <w:szCs w:val="20"/>
          <w:lang w:val="en-GB"/>
        </w:rPr>
        <w:t xml:space="preserve"> on Member States to commit firmly to capital markets integration and to develop local markets;</w:t>
      </w:r>
    </w:p>
    <w:p w14:paraId="573A7B1D"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 xml:space="preserve">calls </w:t>
      </w:r>
      <w:r w:rsidRPr="00500C18">
        <w:rPr>
          <w:szCs w:val="20"/>
          <w:lang w:val="en-GB"/>
        </w:rPr>
        <w:t>on the co-legislators to support central supervision of market infrastructures with significant cross</w:t>
      </w:r>
      <w:r w:rsidRPr="00500C18">
        <w:rPr>
          <w:szCs w:val="20"/>
          <w:lang w:val="en-GB"/>
        </w:rPr>
        <w:noBreakHyphen/>
        <w:t xml:space="preserve">border activities; </w:t>
      </w:r>
      <w:r w:rsidRPr="00500C18">
        <w:rPr>
          <w:b/>
          <w:bCs/>
          <w:szCs w:val="20"/>
          <w:lang w:val="en-GB"/>
        </w:rPr>
        <w:t>stresses</w:t>
      </w:r>
      <w:r w:rsidRPr="00500C18">
        <w:rPr>
          <w:szCs w:val="20"/>
          <w:lang w:val="en-GB"/>
        </w:rPr>
        <w:t xml:space="preserve"> that supervision should deliver identical outcomes across the EU; </w:t>
      </w:r>
      <w:r w:rsidRPr="00500C18">
        <w:rPr>
          <w:b/>
          <w:bCs/>
          <w:szCs w:val="20"/>
          <w:lang w:val="en-GB"/>
        </w:rPr>
        <w:t>recommends</w:t>
      </w:r>
      <w:r w:rsidRPr="00500C18">
        <w:rPr>
          <w:szCs w:val="20"/>
          <w:lang w:val="en-GB"/>
        </w:rPr>
        <w:t xml:space="preserve"> a clear allocation of responsibilities to reduce duplication and complexity, and coordination to avoid overlapping layers of supervision;</w:t>
      </w:r>
    </w:p>
    <w:p w14:paraId="7991ECD6"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 xml:space="preserve">calls </w:t>
      </w:r>
      <w:r w:rsidRPr="00500C18">
        <w:rPr>
          <w:szCs w:val="20"/>
          <w:lang w:val="en-GB"/>
        </w:rPr>
        <w:t>to consider removing further overlapping reporting obligations across sectoral legislation, as well as to ensuring a level playing field during the negotiations;</w:t>
      </w:r>
      <w:r w:rsidRPr="00500C18">
        <w:rPr>
          <w:b/>
          <w:bCs/>
          <w:szCs w:val="20"/>
          <w:lang w:val="en-GB"/>
        </w:rPr>
        <w:t xml:space="preserve"> recommends</w:t>
      </w:r>
      <w:r w:rsidRPr="00500C18">
        <w:rPr>
          <w:szCs w:val="20"/>
          <w:lang w:val="en-GB"/>
        </w:rPr>
        <w:t xml:space="preserve"> additional to incentivise clearing by fund managers; </w:t>
      </w:r>
      <w:r w:rsidRPr="00500C18">
        <w:rPr>
          <w:b/>
          <w:bCs/>
          <w:szCs w:val="20"/>
          <w:lang w:val="en-GB"/>
        </w:rPr>
        <w:t>calls</w:t>
      </w:r>
      <w:r w:rsidRPr="00500C18">
        <w:rPr>
          <w:szCs w:val="20"/>
          <w:lang w:val="en-GB"/>
        </w:rPr>
        <w:t xml:space="preserve"> to assess the application of the principle of proportionality under the DORA framework;</w:t>
      </w:r>
    </w:p>
    <w:p w14:paraId="6E37BDC2"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calls for</w:t>
      </w:r>
      <w:r w:rsidRPr="00500C18">
        <w:rPr>
          <w:szCs w:val="20"/>
          <w:lang w:val="en-GB"/>
        </w:rPr>
        <w:t xml:space="preserve"> measures to strengthen transparency and reduce liquidity fragmentation in EU equity markets; </w:t>
      </w:r>
      <w:r w:rsidRPr="00500C18">
        <w:rPr>
          <w:b/>
          <w:bCs/>
          <w:szCs w:val="20"/>
          <w:lang w:val="en-GB"/>
        </w:rPr>
        <w:t>recommends</w:t>
      </w:r>
      <w:r w:rsidRPr="00500C18">
        <w:rPr>
          <w:szCs w:val="20"/>
          <w:lang w:val="en-GB"/>
        </w:rPr>
        <w:t xml:space="preserve"> reinforcing a level playing field among execution mechanisms, including a review of transparency requirements for systematic </w:t>
      </w:r>
      <w:proofErr w:type="spellStart"/>
      <w:r w:rsidRPr="00500C18">
        <w:rPr>
          <w:szCs w:val="20"/>
          <w:lang w:val="en-GB"/>
        </w:rPr>
        <w:t>internalisers</w:t>
      </w:r>
      <w:proofErr w:type="spellEnd"/>
      <w:r w:rsidRPr="00500C18">
        <w:rPr>
          <w:szCs w:val="20"/>
          <w:lang w:val="en-GB"/>
        </w:rPr>
        <w:t xml:space="preserve"> (SIs); </w:t>
      </w:r>
      <w:r w:rsidRPr="00500C18">
        <w:rPr>
          <w:b/>
          <w:bCs/>
          <w:szCs w:val="20"/>
          <w:lang w:val="en-GB"/>
        </w:rPr>
        <w:t>proposes</w:t>
      </w:r>
      <w:r w:rsidRPr="00500C18">
        <w:rPr>
          <w:szCs w:val="20"/>
          <w:lang w:val="en-GB"/>
        </w:rPr>
        <w:t xml:space="preserve"> that ESMA and the UK Financial Conduct Authority work together to resolve data issues; </w:t>
      </w:r>
      <w:r w:rsidRPr="00500C18">
        <w:rPr>
          <w:b/>
          <w:bCs/>
          <w:szCs w:val="20"/>
          <w:lang w:val="en-GB"/>
        </w:rPr>
        <w:t>supports</w:t>
      </w:r>
      <w:r w:rsidRPr="00500C18">
        <w:rPr>
          <w:szCs w:val="20"/>
          <w:lang w:val="en-GB"/>
        </w:rPr>
        <w:t xml:space="preserve"> the proposed inclusion of SIs in the pre</w:t>
      </w:r>
      <w:r w:rsidRPr="00500C18">
        <w:rPr>
          <w:szCs w:val="20"/>
          <w:lang w:val="en-GB"/>
        </w:rPr>
        <w:noBreakHyphen/>
        <w:t>trade equity consolidated tape;</w:t>
      </w:r>
    </w:p>
    <w:p w14:paraId="6B77AA98"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 xml:space="preserve">proposes </w:t>
      </w:r>
      <w:r w:rsidRPr="00500C18">
        <w:rPr>
          <w:szCs w:val="20"/>
          <w:lang w:val="en-GB"/>
        </w:rPr>
        <w:t>to consider establishing a category of ‘covered cross</w:t>
      </w:r>
      <w:r w:rsidRPr="00500C18">
        <w:rPr>
          <w:szCs w:val="20"/>
          <w:lang w:val="en-GB"/>
        </w:rPr>
        <w:noBreakHyphen/>
        <w:t>border bonds’ for large private placements under an EU</w:t>
      </w:r>
      <w:r w:rsidRPr="00500C18">
        <w:rPr>
          <w:szCs w:val="20"/>
          <w:lang w:val="en-GB"/>
        </w:rPr>
        <w:noBreakHyphen/>
        <w:t>level rulebook with ESMA supervision. The EU should draw pragmatic lessons from successful initiatives abroad. A relevant example is the US National Securities Markets Improvement Act</w:t>
      </w:r>
      <w:r w:rsidRPr="00500C18">
        <w:rPr>
          <w:sz w:val="24"/>
          <w:szCs w:val="20"/>
          <w:vertAlign w:val="superscript"/>
          <w:lang w:val="en-GB"/>
        </w:rPr>
        <w:footnoteReference w:id="1"/>
      </w:r>
      <w:r w:rsidRPr="00500C18">
        <w:rPr>
          <w:szCs w:val="20"/>
          <w:lang w:val="en-GB"/>
        </w:rPr>
        <w:t xml:space="preserve"> (NSMIA);</w:t>
      </w:r>
    </w:p>
    <w:p w14:paraId="68D87171" w14:textId="77777777" w:rsidR="00500C18" w:rsidRPr="00500C18" w:rsidRDefault="00500C18" w:rsidP="00E8353A">
      <w:pPr>
        <w:numPr>
          <w:ilvl w:val="0"/>
          <w:numId w:val="33"/>
        </w:numPr>
        <w:overflowPunct w:val="0"/>
        <w:autoSpaceDE w:val="0"/>
        <w:autoSpaceDN w:val="0"/>
        <w:adjustRightInd w:val="0"/>
        <w:ind w:left="284" w:hanging="284"/>
        <w:textAlignment w:val="baseline"/>
        <w:outlineLvl w:val="1"/>
        <w:rPr>
          <w:szCs w:val="20"/>
          <w:lang w:val="en-GB"/>
        </w:rPr>
      </w:pPr>
      <w:r w:rsidRPr="00500C18">
        <w:rPr>
          <w:b/>
          <w:bCs/>
          <w:szCs w:val="20"/>
          <w:lang w:val="en-GB"/>
        </w:rPr>
        <w:t>welcomes</w:t>
      </w:r>
      <w:r w:rsidRPr="00500C18">
        <w:rPr>
          <w:szCs w:val="20"/>
          <w:lang w:val="en-GB"/>
        </w:rPr>
        <w:t xml:space="preserve"> the efforts to facilitate innovation and remove regulatory obstacles to distributed ledger technology (DLT)-based innovation;</w:t>
      </w:r>
    </w:p>
    <w:p w14:paraId="5284EF5D" w14:textId="77777777" w:rsidR="00500C18" w:rsidRPr="00500C18" w:rsidRDefault="00500C18" w:rsidP="00E8353A">
      <w:pPr>
        <w:numPr>
          <w:ilvl w:val="0"/>
          <w:numId w:val="33"/>
        </w:numPr>
        <w:overflowPunct w:val="0"/>
        <w:autoSpaceDE w:val="0"/>
        <w:autoSpaceDN w:val="0"/>
        <w:adjustRightInd w:val="0"/>
        <w:spacing w:after="200"/>
        <w:ind w:left="284" w:hanging="284"/>
        <w:contextualSpacing/>
        <w:textAlignment w:val="baseline"/>
        <w:rPr>
          <w:bCs/>
          <w:iCs/>
          <w:lang w:val="en-GB" w:eastAsia="zh-CN"/>
        </w:rPr>
      </w:pPr>
      <w:r w:rsidRPr="00500C18">
        <w:rPr>
          <w:b/>
          <w:lang w:val="en-GB" w:eastAsia="zh-CN"/>
        </w:rPr>
        <w:t>supports</w:t>
      </w:r>
      <w:r w:rsidRPr="00500C18">
        <w:rPr>
          <w:lang w:val="en-GB" w:eastAsia="zh-CN"/>
        </w:rPr>
        <w:t xml:space="preserve"> the review of the Settlement Finality Directive and the Financial Collateral Directive; </w:t>
      </w:r>
      <w:r w:rsidRPr="00500C18">
        <w:rPr>
          <w:b/>
          <w:lang w:val="en-GB" w:eastAsia="zh-CN"/>
        </w:rPr>
        <w:t>recommends</w:t>
      </w:r>
      <w:r w:rsidRPr="00500C18">
        <w:rPr>
          <w:lang w:val="en-GB" w:eastAsia="zh-CN"/>
        </w:rPr>
        <w:t xml:space="preserve"> assessing proposed changes to the settlement facility in order to ensure that the disapplication of standard insolvency rules is not unduly broadened.</w:t>
      </w:r>
    </w:p>
    <w:p w14:paraId="50DFB187" w14:textId="77777777" w:rsidR="00500C18" w:rsidRPr="00500C18" w:rsidRDefault="00500C18" w:rsidP="00500C18">
      <w:pPr>
        <w:widowControl w:val="0"/>
        <w:overflowPunct w:val="0"/>
        <w:autoSpaceDE w:val="0"/>
        <w:autoSpaceDN w:val="0"/>
        <w:adjustRightInd w:val="0"/>
        <w:ind w:left="709"/>
        <w:textAlignment w:val="baseline"/>
        <w:rPr>
          <w:szCs w:val="20"/>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500C18" w:rsidRPr="00500C18" w14:paraId="4CF3B34C" w14:textId="77777777" w:rsidTr="007759E5">
        <w:tc>
          <w:tcPr>
            <w:tcW w:w="1077" w:type="pct"/>
          </w:tcPr>
          <w:p w14:paraId="30AA73B7" w14:textId="77777777" w:rsidR="00500C18" w:rsidRPr="00500C18" w:rsidRDefault="00500C18" w:rsidP="00500C18">
            <w:pPr>
              <w:overflowPunct w:val="0"/>
              <w:autoSpaceDE w:val="0"/>
              <w:autoSpaceDN w:val="0"/>
              <w:adjustRightInd w:val="0"/>
              <w:textAlignment w:val="baseline"/>
              <w:rPr>
                <w:i/>
              </w:rPr>
            </w:pPr>
            <w:r w:rsidRPr="00500C18">
              <w:rPr>
                <w:b/>
                <w:i/>
              </w:rPr>
              <w:t>Contact</w:t>
            </w:r>
          </w:p>
        </w:tc>
        <w:tc>
          <w:tcPr>
            <w:tcW w:w="3923" w:type="pct"/>
          </w:tcPr>
          <w:p w14:paraId="16260DFF" w14:textId="77777777" w:rsidR="00500C18" w:rsidRPr="00500C18" w:rsidRDefault="00500C18" w:rsidP="00500C18">
            <w:pPr>
              <w:overflowPunct w:val="0"/>
              <w:autoSpaceDE w:val="0"/>
              <w:autoSpaceDN w:val="0"/>
              <w:adjustRightInd w:val="0"/>
              <w:textAlignment w:val="baseline"/>
              <w:rPr>
                <w:i/>
              </w:rPr>
            </w:pPr>
            <w:r w:rsidRPr="00500C18">
              <w:rPr>
                <w:i/>
              </w:rPr>
              <w:t>Sergio Lorencio Matallana</w:t>
            </w:r>
          </w:p>
        </w:tc>
      </w:tr>
      <w:tr w:rsidR="00500C18" w:rsidRPr="00500C18" w14:paraId="43A8BEF7" w14:textId="77777777" w:rsidTr="007759E5">
        <w:tc>
          <w:tcPr>
            <w:tcW w:w="1077" w:type="pct"/>
          </w:tcPr>
          <w:p w14:paraId="3C324546" w14:textId="77777777" w:rsidR="00500C18" w:rsidRPr="00500C18" w:rsidRDefault="00500C18" w:rsidP="00500C18">
            <w:pPr>
              <w:overflowPunct w:val="0"/>
              <w:autoSpaceDE w:val="0"/>
              <w:autoSpaceDN w:val="0"/>
              <w:adjustRightInd w:val="0"/>
              <w:textAlignment w:val="baseline"/>
              <w:rPr>
                <w:i/>
              </w:rPr>
            </w:pPr>
            <w:r w:rsidRPr="00500C18">
              <w:rPr>
                <w:i/>
              </w:rPr>
              <w:t>Tel.</w:t>
            </w:r>
          </w:p>
        </w:tc>
        <w:tc>
          <w:tcPr>
            <w:tcW w:w="3923" w:type="pct"/>
          </w:tcPr>
          <w:p w14:paraId="6F986006" w14:textId="77777777" w:rsidR="00500C18" w:rsidRPr="00500C18" w:rsidRDefault="00500C18" w:rsidP="00500C18">
            <w:pPr>
              <w:overflowPunct w:val="0"/>
              <w:autoSpaceDE w:val="0"/>
              <w:autoSpaceDN w:val="0"/>
              <w:adjustRightInd w:val="0"/>
              <w:textAlignment w:val="baseline"/>
              <w:rPr>
                <w:i/>
              </w:rPr>
            </w:pPr>
            <w:r w:rsidRPr="00500C18">
              <w:rPr>
                <w:i/>
              </w:rPr>
              <w:t>+32 25469240</w:t>
            </w:r>
          </w:p>
        </w:tc>
      </w:tr>
      <w:tr w:rsidR="00500C18" w:rsidRPr="00500C18" w14:paraId="57B8A770" w14:textId="77777777" w:rsidTr="007759E5">
        <w:tc>
          <w:tcPr>
            <w:tcW w:w="1077" w:type="pct"/>
          </w:tcPr>
          <w:p w14:paraId="3BB2DC14" w14:textId="77777777" w:rsidR="00500C18" w:rsidRPr="00500C18" w:rsidRDefault="00500C18" w:rsidP="00500C18">
            <w:pPr>
              <w:overflowPunct w:val="0"/>
              <w:autoSpaceDE w:val="0"/>
              <w:autoSpaceDN w:val="0"/>
              <w:adjustRightInd w:val="0"/>
              <w:textAlignment w:val="baseline"/>
              <w:rPr>
                <w:i/>
              </w:rPr>
            </w:pPr>
            <w:r w:rsidRPr="00500C18">
              <w:rPr>
                <w:i/>
              </w:rPr>
              <w:t>Email</w:t>
            </w:r>
          </w:p>
        </w:tc>
        <w:tc>
          <w:tcPr>
            <w:tcW w:w="3923" w:type="pct"/>
          </w:tcPr>
          <w:p w14:paraId="57B1B6A4" w14:textId="77777777" w:rsidR="00500C18" w:rsidRPr="00500C18" w:rsidRDefault="00500C18" w:rsidP="00500C18">
            <w:pPr>
              <w:overflowPunct w:val="0"/>
              <w:autoSpaceDE w:val="0"/>
              <w:autoSpaceDN w:val="0"/>
              <w:adjustRightInd w:val="0"/>
              <w:textAlignment w:val="baseline"/>
              <w:rPr>
                <w:color w:val="0000FF"/>
                <w:u w:val="single"/>
                <w:lang w:val="en-GB"/>
              </w:rPr>
            </w:pPr>
            <w:hyperlink r:id="rId23" w:history="1">
              <w:r w:rsidRPr="00500C18">
                <w:rPr>
                  <w:i/>
                  <w:color w:val="0000FF"/>
                  <w:u w:val="single"/>
                </w:rPr>
                <w:t>Sergio.LorencioMatallana@eesc.europa.eu</w:t>
              </w:r>
            </w:hyperlink>
          </w:p>
        </w:tc>
      </w:tr>
    </w:tbl>
    <w:p w14:paraId="4982DD99" w14:textId="77777777" w:rsidR="004D7AC0" w:rsidRDefault="004D7AC0" w:rsidP="001766B2">
      <w:pPr>
        <w:pStyle w:val="Heading1"/>
        <w:rPr>
          <w:b/>
        </w:rPr>
      </w:pPr>
      <w:bookmarkStart w:id="1" w:name="_Toc75527081"/>
      <w:bookmarkStart w:id="2" w:name="_Toc225158872"/>
      <w:r w:rsidRPr="001C70A5">
        <w:rPr>
          <w:rFonts w:eastAsiaTheme="minorEastAsia"/>
          <w:b/>
        </w:rPr>
        <w:lastRenderedPageBreak/>
        <w:t>EMPLOYMENT, SOCIAL AFFAIRS AND CITIZENSHIP</w:t>
      </w:r>
      <w:bookmarkEnd w:id="1"/>
      <w:bookmarkEnd w:id="2"/>
    </w:p>
    <w:p w14:paraId="19D4B697" w14:textId="23A285C0" w:rsidR="3A238B25" w:rsidRDefault="3A238B25" w:rsidP="3A238B25"/>
    <w:p w14:paraId="69CAC03E" w14:textId="77777777" w:rsidR="008C0FBC" w:rsidRDefault="008C0FBC" w:rsidP="3A238B25"/>
    <w:p w14:paraId="41A940C3" w14:textId="6CC5FD42" w:rsidR="0065164C" w:rsidRPr="0065164C" w:rsidRDefault="0065164C"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Pr>
            <w:b/>
            <w:bCs/>
            <w:i/>
            <w:iCs/>
            <w:color w:val="0000FF"/>
            <w:sz w:val="28"/>
            <w:szCs w:val="28"/>
            <w:u w:val="single"/>
            <w:lang w:val="en-GB"/>
          </w:rPr>
          <w:t>Enhancing q</w:t>
        </w:r>
        <w:r w:rsidRPr="0065164C">
          <w:rPr>
            <w:b/>
            <w:bCs/>
            <w:i/>
            <w:iCs/>
            <w:color w:val="0000FF"/>
            <w:sz w:val="28"/>
            <w:szCs w:val="28"/>
            <w:u w:val="single"/>
            <w:lang w:val="en-GB"/>
          </w:rPr>
          <w:t>uality in employment and working condition</w:t>
        </w:r>
        <w:r>
          <w:rPr>
            <w:b/>
            <w:bCs/>
            <w:i/>
            <w:iCs/>
            <w:color w:val="0000FF"/>
            <w:sz w:val="28"/>
            <w:szCs w:val="28"/>
            <w:u w:val="single"/>
            <w:lang w:val="en-GB"/>
          </w:rPr>
          <w:t>s by introducing and promoting related tools (including AI) and strengthening social dialogue and collective bargaining</w:t>
        </w:r>
      </w:hyperlink>
    </w:p>
    <w:p w14:paraId="15265BE6" w14:textId="77777777" w:rsidR="0065164C" w:rsidRPr="0065164C"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46"/>
      </w:tblGrid>
      <w:tr w:rsidR="0065164C" w:rsidRPr="0065164C" w14:paraId="7BE94B23" w14:textId="77777777" w:rsidTr="00E8353A">
        <w:tc>
          <w:tcPr>
            <w:tcW w:w="1701" w:type="dxa"/>
          </w:tcPr>
          <w:p w14:paraId="7BA03EF9"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sidRPr="0065164C">
              <w:rPr>
                <w:b/>
              </w:rPr>
              <w:t>Rapporteur</w:t>
            </w:r>
          </w:p>
          <w:p w14:paraId="4D9CCE0B"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946" w:type="dxa"/>
          </w:tcPr>
          <w:p w14:paraId="139951F1" w14:textId="77777777" w:rsidR="0065164C" w:rsidRPr="0065164C" w:rsidRDefault="0065164C" w:rsidP="0065164C">
            <w:pPr>
              <w:overflowPunct w:val="0"/>
              <w:autoSpaceDE w:val="0"/>
              <w:autoSpaceDN w:val="0"/>
              <w:adjustRightInd w:val="0"/>
              <w:spacing w:line="240" w:lineRule="auto"/>
              <w:ind w:left="567" w:hanging="567"/>
              <w:textAlignment w:val="baseline"/>
            </w:pPr>
            <w:r w:rsidRPr="0065164C">
              <w:t>Nicoletta MERLO (Workers' Group - IT)</w:t>
            </w:r>
          </w:p>
        </w:tc>
      </w:tr>
      <w:tr w:rsidR="0065164C" w:rsidRPr="0065164C" w14:paraId="044E66E2" w14:textId="77777777" w:rsidTr="00E8353A">
        <w:tc>
          <w:tcPr>
            <w:tcW w:w="1701" w:type="dxa"/>
          </w:tcPr>
          <w:p w14:paraId="3FF46D95"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sidRPr="0065164C">
              <w:rPr>
                <w:b/>
              </w:rPr>
              <w:t>References</w:t>
            </w:r>
          </w:p>
        </w:tc>
        <w:tc>
          <w:tcPr>
            <w:tcW w:w="6946" w:type="dxa"/>
          </w:tcPr>
          <w:p w14:paraId="5B2192C8" w14:textId="518A68C8" w:rsidR="0065164C" w:rsidRDefault="0065164C" w:rsidP="0065164C">
            <w:pPr>
              <w:tabs>
                <w:tab w:val="center" w:pos="284"/>
              </w:tabs>
              <w:overflowPunct w:val="0"/>
              <w:autoSpaceDE w:val="0"/>
              <w:autoSpaceDN w:val="0"/>
              <w:adjustRightInd w:val="0"/>
              <w:spacing w:line="240" w:lineRule="auto"/>
              <w:ind w:left="567" w:right="172" w:hanging="567"/>
              <w:textAlignment w:val="baseline"/>
              <w:rPr>
                <w:lang w:val="pt-PT"/>
              </w:rPr>
            </w:pPr>
            <w:proofErr w:type="spellStart"/>
            <w:r>
              <w:rPr>
                <w:lang w:val="pt-PT"/>
              </w:rPr>
              <w:t>Exploratory</w:t>
            </w:r>
            <w:proofErr w:type="spellEnd"/>
            <w:r>
              <w:rPr>
                <w:lang w:val="pt-PT"/>
              </w:rPr>
              <w:t xml:space="preserve"> </w:t>
            </w:r>
            <w:proofErr w:type="spellStart"/>
            <w:r>
              <w:rPr>
                <w:lang w:val="pt-PT"/>
              </w:rPr>
              <w:t>opinion</w:t>
            </w:r>
            <w:proofErr w:type="spellEnd"/>
            <w:r>
              <w:rPr>
                <w:lang w:val="pt-PT"/>
              </w:rPr>
              <w:t xml:space="preserve"> </w:t>
            </w:r>
            <w:proofErr w:type="spellStart"/>
            <w:r>
              <w:rPr>
                <w:lang w:val="pt-PT"/>
              </w:rPr>
              <w:t>requested</w:t>
            </w:r>
            <w:proofErr w:type="spellEnd"/>
            <w:r>
              <w:rPr>
                <w:lang w:val="pt-PT"/>
              </w:rPr>
              <w:t xml:space="preserve"> </w:t>
            </w:r>
            <w:proofErr w:type="spellStart"/>
            <w:r>
              <w:rPr>
                <w:lang w:val="pt-PT"/>
              </w:rPr>
              <w:t>by</w:t>
            </w:r>
            <w:proofErr w:type="spellEnd"/>
            <w:r>
              <w:rPr>
                <w:lang w:val="pt-PT"/>
              </w:rPr>
              <w:t xml:space="preserve"> </w:t>
            </w:r>
            <w:proofErr w:type="spellStart"/>
            <w:r>
              <w:rPr>
                <w:lang w:val="pt-PT"/>
              </w:rPr>
              <w:t>the</w:t>
            </w:r>
            <w:proofErr w:type="spellEnd"/>
            <w:r>
              <w:rPr>
                <w:lang w:val="pt-PT"/>
              </w:rPr>
              <w:t xml:space="preserve"> </w:t>
            </w:r>
            <w:proofErr w:type="spellStart"/>
            <w:r>
              <w:rPr>
                <w:lang w:val="pt-PT"/>
              </w:rPr>
              <w:t>Cyprus</w:t>
            </w:r>
            <w:proofErr w:type="spellEnd"/>
            <w:r>
              <w:rPr>
                <w:lang w:val="pt-PT"/>
              </w:rPr>
              <w:t xml:space="preserve"> </w:t>
            </w:r>
            <w:proofErr w:type="spellStart"/>
            <w:r>
              <w:rPr>
                <w:lang w:val="pt-PT"/>
              </w:rPr>
              <w:t>Presidency</w:t>
            </w:r>
            <w:proofErr w:type="spellEnd"/>
            <w:r>
              <w:rPr>
                <w:lang w:val="pt-PT"/>
              </w:rPr>
              <w:t xml:space="preserve"> </w:t>
            </w:r>
            <w:proofErr w:type="spellStart"/>
            <w:r>
              <w:rPr>
                <w:lang w:val="pt-PT"/>
              </w:rPr>
              <w:t>of</w:t>
            </w:r>
            <w:proofErr w:type="spellEnd"/>
            <w:r>
              <w:rPr>
                <w:lang w:val="pt-PT"/>
              </w:rPr>
              <w:t xml:space="preserve"> </w:t>
            </w:r>
            <w:proofErr w:type="spellStart"/>
            <w:r>
              <w:rPr>
                <w:lang w:val="pt-PT"/>
              </w:rPr>
              <w:t>the</w:t>
            </w:r>
            <w:proofErr w:type="spellEnd"/>
            <w:r>
              <w:rPr>
                <w:lang w:val="pt-PT"/>
              </w:rPr>
              <w:t xml:space="preserve"> </w:t>
            </w:r>
            <w:proofErr w:type="spellStart"/>
            <w:r>
              <w:rPr>
                <w:lang w:val="pt-PT"/>
              </w:rPr>
              <w:t>Council</w:t>
            </w:r>
            <w:proofErr w:type="spellEnd"/>
            <w:r>
              <w:rPr>
                <w:lang w:val="pt-PT"/>
              </w:rPr>
              <w:t xml:space="preserve"> </w:t>
            </w:r>
            <w:proofErr w:type="spellStart"/>
            <w:r>
              <w:rPr>
                <w:lang w:val="pt-PT"/>
              </w:rPr>
              <w:t>of</w:t>
            </w:r>
            <w:proofErr w:type="spellEnd"/>
            <w:r>
              <w:rPr>
                <w:lang w:val="pt-PT"/>
              </w:rPr>
              <w:t xml:space="preserve"> </w:t>
            </w:r>
            <w:proofErr w:type="spellStart"/>
            <w:r>
              <w:rPr>
                <w:lang w:val="pt-PT"/>
              </w:rPr>
              <w:t>the</w:t>
            </w:r>
            <w:proofErr w:type="spellEnd"/>
            <w:r>
              <w:rPr>
                <w:lang w:val="pt-PT"/>
              </w:rPr>
              <w:t xml:space="preserve"> EU</w:t>
            </w:r>
          </w:p>
          <w:p w14:paraId="1F1CCE50" w14:textId="552081D4"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lang w:val="pt-PT"/>
              </w:rPr>
            </w:pPr>
            <w:r w:rsidRPr="0065164C">
              <w:rPr>
                <w:lang w:val="pt-PT"/>
              </w:rPr>
              <w:t>EESC-2025-03786-00-00-AC-TRA</w:t>
            </w:r>
          </w:p>
          <w:p w14:paraId="26EFAA50" w14:textId="77777777" w:rsidR="0065164C" w:rsidRDefault="0065164C" w:rsidP="0065164C">
            <w:pPr>
              <w:tabs>
                <w:tab w:val="center" w:pos="284"/>
              </w:tabs>
              <w:overflowPunct w:val="0"/>
              <w:autoSpaceDE w:val="0"/>
              <w:autoSpaceDN w:val="0"/>
              <w:adjustRightInd w:val="0"/>
              <w:spacing w:line="240" w:lineRule="auto"/>
              <w:ind w:left="567" w:hanging="567"/>
              <w:textAlignment w:val="baseline"/>
              <w:rPr>
                <w:lang w:val="pt-PT"/>
              </w:rPr>
            </w:pPr>
          </w:p>
          <w:p w14:paraId="2F239D18" w14:textId="77777777" w:rsidR="008C0FBC" w:rsidRPr="0065164C" w:rsidRDefault="008C0FBC" w:rsidP="0065164C">
            <w:pPr>
              <w:tabs>
                <w:tab w:val="center" w:pos="284"/>
              </w:tabs>
              <w:overflowPunct w:val="0"/>
              <w:autoSpaceDE w:val="0"/>
              <w:autoSpaceDN w:val="0"/>
              <w:adjustRightInd w:val="0"/>
              <w:spacing w:line="240" w:lineRule="auto"/>
              <w:ind w:left="567" w:hanging="567"/>
              <w:textAlignment w:val="baseline"/>
              <w:rPr>
                <w:lang w:val="pt-PT"/>
              </w:rPr>
            </w:pPr>
          </w:p>
        </w:tc>
      </w:tr>
    </w:tbl>
    <w:p w14:paraId="4ECD9250" w14:textId="77777777" w:rsidR="0065164C" w:rsidRDefault="0065164C" w:rsidP="0065164C">
      <w:pPr>
        <w:keepNext/>
        <w:keepLines/>
        <w:tabs>
          <w:tab w:val="center" w:pos="284"/>
        </w:tabs>
        <w:overflowPunct w:val="0"/>
        <w:autoSpaceDE w:val="0"/>
        <w:autoSpaceDN w:val="0"/>
        <w:adjustRightInd w:val="0"/>
        <w:spacing w:line="240" w:lineRule="auto"/>
        <w:ind w:left="266" w:hanging="266"/>
        <w:textAlignment w:val="baseline"/>
        <w:rPr>
          <w:b/>
          <w:lang w:val="en-GB"/>
        </w:rPr>
      </w:pPr>
      <w:r w:rsidRPr="0065164C">
        <w:rPr>
          <w:b/>
          <w:lang w:val="en-GB"/>
        </w:rPr>
        <w:t>Key points</w:t>
      </w:r>
    </w:p>
    <w:p w14:paraId="763AA6BD" w14:textId="77777777" w:rsidR="008C0FBC" w:rsidRPr="0065164C" w:rsidRDefault="008C0FBC" w:rsidP="0065164C">
      <w:pPr>
        <w:keepNext/>
        <w:keepLines/>
        <w:tabs>
          <w:tab w:val="center" w:pos="284"/>
        </w:tabs>
        <w:overflowPunct w:val="0"/>
        <w:autoSpaceDE w:val="0"/>
        <w:autoSpaceDN w:val="0"/>
        <w:adjustRightInd w:val="0"/>
        <w:spacing w:line="240" w:lineRule="auto"/>
        <w:ind w:left="266" w:hanging="266"/>
        <w:textAlignment w:val="baseline"/>
        <w:rPr>
          <w:b/>
          <w:lang w:val="en-GB"/>
        </w:rPr>
      </w:pPr>
    </w:p>
    <w:p w14:paraId="3F72F954" w14:textId="77777777" w:rsidR="0065164C" w:rsidRPr="0065164C" w:rsidRDefault="0065164C" w:rsidP="0065164C">
      <w:pPr>
        <w:spacing w:before="100" w:beforeAutospacing="1" w:after="100" w:afterAutospacing="1" w:line="240" w:lineRule="auto"/>
        <w:rPr>
          <w:sz w:val="24"/>
          <w:szCs w:val="24"/>
          <w:lang w:val="fr-BE" w:eastAsia="fr-BE"/>
        </w:rPr>
      </w:pPr>
      <w:r w:rsidRPr="0065164C">
        <w:rPr>
          <w:b/>
          <w:bCs/>
          <w:sz w:val="24"/>
          <w:szCs w:val="24"/>
          <w:lang w:val="fr-BE" w:eastAsia="fr-BE"/>
        </w:rPr>
        <w:t>The EESC:</w:t>
      </w:r>
    </w:p>
    <w:p w14:paraId="38D3E56E"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underlines that artificial intelligence (AI) and algorithmic management (AM) can improve the quality of employment and working conditions if they respect the human-in-control principle, while also supporting economically, environmentally and socially sustainable growth by enhancing productivity and competitiveness in Europe;</w:t>
      </w:r>
    </w:p>
    <w:p w14:paraId="3415859A"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recognises the potential of AI as a strategic lever to strengthen occupational safety and health, provided that risks of discrimination or misuse are prevented;</w:t>
      </w:r>
    </w:p>
    <w:p w14:paraId="38B33A37"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highlights that the use of AI can enhance work organisation and work-life balance;</w:t>
      </w:r>
    </w:p>
    <w:p w14:paraId="4ECD1E94"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acknowledges the contribution of AI and labour market intelligence tools in anticipating skills needs and supporting training, reskilling and professional development pathways;</w:t>
      </w:r>
    </w:p>
    <w:p w14:paraId="2E1B025C"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draws attention to the risks associated with the introduction of AI and AM, in particular in terms of work intensification, increased psychosocial risks, reduced decision-making autonomy and technostress. In line with the OSH framework, which requires employers to assess all risks to workers’ health and safety, these risks fall within the scope of the OSH risk assessment where relevant and should be addressed through appropriate measures, with the involvement of social partners and through collective bargaining at the appropriate level;</w:t>
      </w:r>
    </w:p>
    <w:p w14:paraId="5D366128"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 xml:space="preserve">Underlines the importance of ensuring transparency, </w:t>
      </w:r>
      <w:proofErr w:type="spellStart"/>
      <w:r w:rsidRPr="0065164C">
        <w:rPr>
          <w:szCs w:val="20"/>
          <w:lang w:val="en-GB"/>
        </w:rPr>
        <w:t>explainability</w:t>
      </w:r>
      <w:proofErr w:type="spellEnd"/>
      <w:r w:rsidRPr="0065164C">
        <w:rPr>
          <w:szCs w:val="20"/>
          <w:lang w:val="en-GB"/>
        </w:rPr>
        <w:t xml:space="preserve"> and fairness in the use of AI and AM systems;</w:t>
      </w:r>
    </w:p>
    <w:p w14:paraId="0A3A1E4A"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underlines the pivotal importance of promoting transparent, proportionate and adequately safeguarded data use, including clear limits on the use of intrusive applications;</w:t>
      </w:r>
    </w:p>
    <w:p w14:paraId="72A8BFCA"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 xml:space="preserve">supports the European Parliament resolution calling on the Commission to carry out a thorough assessment of existing legislation related to the deployment of AI and AM tools in the workplace and, on the basis of its results, to present an EU proposal specifically dedicated to AM at work to fully address the specificities of its impact on working conditions, while avoiding the creation of overlapping legal instruments and improving harmonisation of the internal market; </w:t>
      </w:r>
    </w:p>
    <w:p w14:paraId="4ED2B074"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 xml:space="preserve">acknowledges that currently applicable provisions, including those deriving from the General Data Protection Regulation (GDPR) and the Artificial Intelligence Act (AI Act) should be fully implemented and enforced as regards the introduction of AI and AM tools in the workplace; this </w:t>
      </w:r>
      <w:r w:rsidRPr="0065164C">
        <w:rPr>
          <w:szCs w:val="20"/>
          <w:lang w:val="en-GB"/>
        </w:rPr>
        <w:lastRenderedPageBreak/>
        <w:t xml:space="preserve">presents an opportunity to extend to all workers the principles of the Platform Work Directive on AM in order to strengthen their protections; </w:t>
      </w:r>
    </w:p>
    <w:p w14:paraId="03C82697" w14:textId="77777777" w:rsidR="0065164C" w:rsidRPr="0065164C" w:rsidRDefault="0065164C" w:rsidP="00E8353A">
      <w:pPr>
        <w:numPr>
          <w:ilvl w:val="0"/>
          <w:numId w:val="35"/>
        </w:numPr>
        <w:overflowPunct w:val="0"/>
        <w:autoSpaceDE w:val="0"/>
        <w:autoSpaceDN w:val="0"/>
        <w:adjustRightInd w:val="0"/>
        <w:ind w:left="284" w:hanging="284"/>
        <w:textAlignment w:val="baseline"/>
        <w:outlineLvl w:val="1"/>
        <w:rPr>
          <w:szCs w:val="20"/>
          <w:lang w:val="en-GB"/>
        </w:rPr>
      </w:pPr>
      <w:r w:rsidRPr="0065164C">
        <w:rPr>
          <w:szCs w:val="20"/>
          <w:lang w:val="en-GB"/>
        </w:rPr>
        <w:t>underlines the central role of social dialogue and collective bargaining at all levels, as well as structured cooperation between the EU AI Office, the European Commission and the social partners, in ensuring that the deployment of AI contributes to a fair, inclusive and competitive digital transition, systematically taking into account the dimensions of gender, generations and vulnerability as well as the needs of SMEs.</w:t>
      </w:r>
    </w:p>
    <w:p w14:paraId="307D172B" w14:textId="77777777" w:rsidR="0065164C" w:rsidRPr="0065164C" w:rsidRDefault="0065164C" w:rsidP="0065164C">
      <w:pPr>
        <w:spacing w:line="276" w:lineRule="auto"/>
        <w:ind w:left="720"/>
        <w:contextualSpacing/>
        <w:rPr>
          <w:lang w:eastAsia="zh-CN"/>
        </w:rPr>
      </w:pPr>
    </w:p>
    <w:p w14:paraId="49EE9BD2" w14:textId="77777777" w:rsidR="0065164C" w:rsidRPr="0065164C" w:rsidRDefault="0065164C" w:rsidP="0065164C">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0"/>
        <w:gridCol w:w="4493"/>
      </w:tblGrid>
      <w:tr w:rsidR="0065164C" w:rsidRPr="0065164C" w14:paraId="20D02F1D" w14:textId="77777777" w:rsidTr="002960E2">
        <w:tc>
          <w:tcPr>
            <w:tcW w:w="1210" w:type="dxa"/>
          </w:tcPr>
          <w:p w14:paraId="61DCA0E7" w14:textId="77777777" w:rsidR="0065164C" w:rsidRPr="0065164C" w:rsidRDefault="0065164C" w:rsidP="0065164C">
            <w:pPr>
              <w:overflowPunct w:val="0"/>
              <w:autoSpaceDE w:val="0"/>
              <w:autoSpaceDN w:val="0"/>
              <w:adjustRightInd w:val="0"/>
              <w:spacing w:line="240" w:lineRule="auto"/>
              <w:textAlignment w:val="baseline"/>
              <w:rPr>
                <w:i/>
              </w:rPr>
            </w:pPr>
            <w:r w:rsidRPr="0065164C">
              <w:rPr>
                <w:b/>
                <w:i/>
              </w:rPr>
              <w:t>Contact</w:t>
            </w:r>
          </w:p>
        </w:tc>
        <w:tc>
          <w:tcPr>
            <w:tcW w:w="4493" w:type="dxa"/>
          </w:tcPr>
          <w:p w14:paraId="6815A10C" w14:textId="77777777" w:rsidR="0065164C" w:rsidRPr="0065164C" w:rsidRDefault="0065164C" w:rsidP="0065164C">
            <w:pPr>
              <w:overflowPunct w:val="0"/>
              <w:autoSpaceDE w:val="0"/>
              <w:autoSpaceDN w:val="0"/>
              <w:adjustRightInd w:val="0"/>
              <w:spacing w:line="240" w:lineRule="auto"/>
              <w:ind w:hanging="12"/>
              <w:textAlignment w:val="baseline"/>
              <w:rPr>
                <w:i/>
              </w:rPr>
            </w:pPr>
            <w:r w:rsidRPr="0065164C">
              <w:rPr>
                <w:i/>
                <w:lang w:val="en-GB"/>
              </w:rPr>
              <w:t>Ana Dumitrache</w:t>
            </w:r>
          </w:p>
        </w:tc>
      </w:tr>
      <w:tr w:rsidR="0065164C" w:rsidRPr="0065164C" w14:paraId="092C93D7" w14:textId="77777777" w:rsidTr="002960E2">
        <w:tc>
          <w:tcPr>
            <w:tcW w:w="1210" w:type="dxa"/>
          </w:tcPr>
          <w:p w14:paraId="6DAC38A2" w14:textId="77777777" w:rsidR="0065164C" w:rsidRPr="0065164C" w:rsidRDefault="0065164C" w:rsidP="0065164C">
            <w:pPr>
              <w:overflowPunct w:val="0"/>
              <w:autoSpaceDE w:val="0"/>
              <w:autoSpaceDN w:val="0"/>
              <w:adjustRightInd w:val="0"/>
              <w:spacing w:line="240" w:lineRule="auto"/>
              <w:textAlignment w:val="baseline"/>
              <w:rPr>
                <w:i/>
              </w:rPr>
            </w:pPr>
            <w:r w:rsidRPr="0065164C">
              <w:rPr>
                <w:i/>
              </w:rPr>
              <w:t>Tel.</w:t>
            </w:r>
          </w:p>
        </w:tc>
        <w:tc>
          <w:tcPr>
            <w:tcW w:w="4493" w:type="dxa"/>
          </w:tcPr>
          <w:p w14:paraId="03059B89" w14:textId="77777777" w:rsidR="0065164C" w:rsidRPr="0065164C" w:rsidRDefault="0065164C" w:rsidP="0065164C">
            <w:pPr>
              <w:overflowPunct w:val="0"/>
              <w:autoSpaceDE w:val="0"/>
              <w:autoSpaceDN w:val="0"/>
              <w:adjustRightInd w:val="0"/>
              <w:spacing w:line="240" w:lineRule="auto"/>
              <w:textAlignment w:val="baseline"/>
              <w:rPr>
                <w:i/>
              </w:rPr>
            </w:pPr>
            <w:r w:rsidRPr="0065164C">
              <w:rPr>
                <w:i/>
                <w:lang w:val="en-GB"/>
              </w:rPr>
              <w:t>+32 25468131</w:t>
            </w:r>
          </w:p>
        </w:tc>
      </w:tr>
      <w:tr w:rsidR="0065164C" w:rsidRPr="0065164C" w14:paraId="5F945D1B" w14:textId="77777777" w:rsidTr="002960E2">
        <w:tc>
          <w:tcPr>
            <w:tcW w:w="1210" w:type="dxa"/>
          </w:tcPr>
          <w:p w14:paraId="0E305403" w14:textId="77777777" w:rsidR="0065164C" w:rsidRPr="0065164C" w:rsidRDefault="0065164C" w:rsidP="0065164C">
            <w:pPr>
              <w:overflowPunct w:val="0"/>
              <w:autoSpaceDE w:val="0"/>
              <w:autoSpaceDN w:val="0"/>
              <w:adjustRightInd w:val="0"/>
              <w:spacing w:line="240" w:lineRule="auto"/>
              <w:textAlignment w:val="baseline"/>
              <w:rPr>
                <w:i/>
              </w:rPr>
            </w:pPr>
            <w:r w:rsidRPr="0065164C">
              <w:rPr>
                <w:i/>
              </w:rPr>
              <w:t>Email</w:t>
            </w:r>
          </w:p>
        </w:tc>
        <w:tc>
          <w:tcPr>
            <w:tcW w:w="4493" w:type="dxa"/>
          </w:tcPr>
          <w:p w14:paraId="6F13A456" w14:textId="77777777" w:rsidR="0065164C" w:rsidRPr="0065164C" w:rsidRDefault="0065164C" w:rsidP="0065164C">
            <w:pPr>
              <w:overflowPunct w:val="0"/>
              <w:autoSpaceDE w:val="0"/>
              <w:autoSpaceDN w:val="0"/>
              <w:adjustRightInd w:val="0"/>
              <w:spacing w:line="240" w:lineRule="auto"/>
              <w:textAlignment w:val="baseline"/>
              <w:rPr>
                <w:i/>
              </w:rPr>
            </w:pPr>
            <w:hyperlink r:id="rId25" w:history="1">
              <w:r w:rsidRPr="0065164C">
                <w:rPr>
                  <w:i/>
                  <w:color w:val="0000FF"/>
                  <w:u w:val="single"/>
                  <w:lang w:val="en-GB"/>
                </w:rPr>
                <w:t>Ana.Dumitrache@eesc.europa.eu</w:t>
              </w:r>
            </w:hyperlink>
          </w:p>
        </w:tc>
      </w:tr>
    </w:tbl>
    <w:p w14:paraId="49D168EC" w14:textId="6D14AA32" w:rsidR="657B25EA" w:rsidRDefault="657B25EA" w:rsidP="657B25EA"/>
    <w:p w14:paraId="208DDE75" w14:textId="77777777" w:rsidR="00E6289E" w:rsidRDefault="00E6289E">
      <w:pPr>
        <w:spacing w:after="160" w:line="259" w:lineRule="auto"/>
        <w:jc w:val="left"/>
      </w:pPr>
      <w:r>
        <w:br w:type="page"/>
      </w:r>
    </w:p>
    <w:p w14:paraId="7B1658F9" w14:textId="46DB7D78" w:rsidR="00C2316F" w:rsidRPr="00C2316F" w:rsidRDefault="00C2316F" w:rsidP="00C2316F">
      <w:pPr>
        <w:widowControl w:val="0"/>
        <w:numPr>
          <w:ilvl w:val="0"/>
          <w:numId w:val="10"/>
        </w:numPr>
        <w:overflowPunct w:val="0"/>
        <w:autoSpaceDE w:val="0"/>
        <w:autoSpaceDN w:val="0"/>
        <w:adjustRightInd w:val="0"/>
        <w:ind w:hanging="567"/>
        <w:textAlignment w:val="baseline"/>
        <w:rPr>
          <w:sz w:val="24"/>
          <w:szCs w:val="24"/>
          <w:lang w:val="en-GB"/>
        </w:rPr>
      </w:pPr>
      <w:hyperlink r:id="rId26">
        <w:r w:rsidRPr="4531BA1A">
          <w:rPr>
            <w:b/>
            <w:bCs/>
            <w:i/>
            <w:iCs/>
            <w:color w:val="0000FF"/>
            <w:sz w:val="28"/>
            <w:szCs w:val="28"/>
            <w:u w:val="single"/>
            <w:lang w:val="en-GB"/>
          </w:rPr>
          <w:t xml:space="preserve">Social </w:t>
        </w:r>
        <w:r w:rsidR="008C0FBC">
          <w:rPr>
            <w:b/>
            <w:bCs/>
            <w:i/>
            <w:iCs/>
            <w:color w:val="0000FF"/>
            <w:sz w:val="28"/>
            <w:szCs w:val="28"/>
            <w:u w:val="single"/>
            <w:lang w:val="en-GB"/>
          </w:rPr>
          <w:t>i</w:t>
        </w:r>
        <w:r w:rsidR="008C0FBC" w:rsidRPr="008C0FBC">
          <w:rPr>
            <w:b/>
            <w:bCs/>
            <w:i/>
            <w:iCs/>
            <w:color w:val="0000FF"/>
            <w:sz w:val="28"/>
            <w:szCs w:val="28"/>
            <w:u w:val="single"/>
            <w:lang w:val="en-GB"/>
          </w:rPr>
          <w:t>nclusion and independent living</w:t>
        </w:r>
        <w:r w:rsidR="008C0FBC">
          <w:rPr>
            <w:b/>
            <w:bCs/>
            <w:i/>
            <w:iCs/>
            <w:color w:val="0000FF"/>
            <w:sz w:val="28"/>
            <w:szCs w:val="28"/>
            <w:u w:val="single"/>
            <w:lang w:val="en-GB"/>
          </w:rPr>
          <w:t xml:space="preserve"> </w:t>
        </w:r>
        <w:r w:rsidRPr="4531BA1A">
          <w:rPr>
            <w:b/>
            <w:bCs/>
            <w:i/>
            <w:iCs/>
            <w:color w:val="0000FF"/>
            <w:sz w:val="28"/>
            <w:szCs w:val="28"/>
            <w:u w:val="single"/>
            <w:lang w:val="en-GB"/>
          </w:rPr>
          <w:t>for persons with disabilitie</w:t>
        </w:r>
        <w:r w:rsidR="00AD5941">
          <w:rPr>
            <w:b/>
            <w:bCs/>
            <w:i/>
            <w:iCs/>
            <w:color w:val="0000FF"/>
            <w:sz w:val="28"/>
            <w:szCs w:val="28"/>
            <w:u w:val="single"/>
            <w:lang w:val="en-GB"/>
          </w:rPr>
          <w:t>s</w:t>
        </w:r>
        <w:r w:rsidR="008C0FBC" w:rsidRPr="008C0FBC">
          <w:t xml:space="preserve"> </w:t>
        </w:r>
        <w:r w:rsidR="008C0FBC" w:rsidRPr="008C0FBC">
          <w:rPr>
            <w:b/>
            <w:bCs/>
            <w:i/>
            <w:iCs/>
            <w:color w:val="0000FF"/>
            <w:sz w:val="28"/>
            <w:szCs w:val="28"/>
            <w:u w:val="single"/>
            <w:lang w:val="en-GB"/>
          </w:rPr>
          <w:t>through high quality and specialized social service</w:t>
        </w:r>
        <w:r w:rsidRPr="4531BA1A">
          <w:rPr>
            <w:b/>
            <w:bCs/>
            <w:i/>
            <w:iCs/>
            <w:color w:val="0000FF"/>
            <w:sz w:val="28"/>
            <w:szCs w:val="28"/>
            <w:u w:val="single"/>
            <w:lang w:val="en-GB"/>
          </w:rPr>
          <w:t>s</w:t>
        </w:r>
      </w:hyperlink>
      <w:hyperlink r:id="rId27" w:history="1"/>
    </w:p>
    <w:p w14:paraId="23603E9F" w14:textId="77777777" w:rsidR="00C2316F" w:rsidRPr="00C2316F" w:rsidRDefault="00C2316F" w:rsidP="00C2316F">
      <w:pPr>
        <w:tabs>
          <w:tab w:val="center" w:pos="284"/>
        </w:tabs>
        <w:overflowPunct w:val="0"/>
        <w:autoSpaceDE w:val="0"/>
        <w:autoSpaceDN w:val="0"/>
        <w:adjustRightInd w:val="0"/>
        <w:ind w:left="266" w:hanging="266"/>
        <w:textAlignment w:val="baseline"/>
        <w:rPr>
          <w:b/>
          <w:sz w:val="16"/>
          <w:szCs w:val="16"/>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1"/>
      </w:tblGrid>
      <w:tr w:rsidR="00C2316F" w:rsidRPr="00C2316F" w14:paraId="43721D9F" w14:textId="77777777" w:rsidTr="00EF3752">
        <w:tc>
          <w:tcPr>
            <w:tcW w:w="1701" w:type="dxa"/>
          </w:tcPr>
          <w:p w14:paraId="3E4F1E79"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r w:rsidRPr="00C2316F">
              <w:rPr>
                <w:b/>
                <w:lang w:val="en-GB"/>
              </w:rPr>
              <w:t>Rapporteur:</w:t>
            </w:r>
          </w:p>
        </w:tc>
        <w:tc>
          <w:tcPr>
            <w:tcW w:w="6521" w:type="dxa"/>
          </w:tcPr>
          <w:p w14:paraId="7C50D115" w14:textId="6D695030" w:rsidR="00C2316F" w:rsidRPr="00C2316F" w:rsidRDefault="00C2316F" w:rsidP="00C2316F">
            <w:pPr>
              <w:tabs>
                <w:tab w:val="center" w:pos="284"/>
              </w:tabs>
              <w:overflowPunct w:val="0"/>
              <w:autoSpaceDE w:val="0"/>
              <w:autoSpaceDN w:val="0"/>
              <w:adjustRightInd w:val="0"/>
              <w:ind w:left="266" w:hanging="266"/>
              <w:textAlignment w:val="baseline"/>
              <w:rPr>
                <w:lang w:val="it-IT"/>
              </w:rPr>
            </w:pPr>
            <w:r w:rsidRPr="00C2316F">
              <w:rPr>
                <w:lang w:val="it-IT"/>
              </w:rPr>
              <w:t>Pietro Vittorio BARBIERI (</w:t>
            </w:r>
            <w:proofErr w:type="spellStart"/>
            <w:r w:rsidRPr="00C2316F">
              <w:rPr>
                <w:lang w:val="it-IT"/>
              </w:rPr>
              <w:t>Civil</w:t>
            </w:r>
            <w:proofErr w:type="spellEnd"/>
            <w:r w:rsidRPr="00C2316F">
              <w:rPr>
                <w:lang w:val="it-IT"/>
              </w:rPr>
              <w:t xml:space="preserve"> Society </w:t>
            </w:r>
            <w:proofErr w:type="spellStart"/>
            <w:r w:rsidRPr="00C2316F">
              <w:rPr>
                <w:lang w:val="it-IT"/>
              </w:rPr>
              <w:t>Organisations'</w:t>
            </w:r>
            <w:proofErr w:type="spellEnd"/>
            <w:r w:rsidRPr="00C2316F">
              <w:rPr>
                <w:lang w:val="it-IT"/>
              </w:rPr>
              <w:t xml:space="preserve"> </w:t>
            </w:r>
            <w:proofErr w:type="spellStart"/>
            <w:r w:rsidRPr="00C2316F">
              <w:rPr>
                <w:lang w:val="it-IT"/>
              </w:rPr>
              <w:t>Group</w:t>
            </w:r>
            <w:proofErr w:type="spellEnd"/>
            <w:r w:rsidRPr="00C2316F">
              <w:rPr>
                <w:lang w:val="it-IT"/>
              </w:rPr>
              <w:t xml:space="preserve"> </w:t>
            </w:r>
            <w:r w:rsidR="008C0FBC">
              <w:rPr>
                <w:lang w:val="it-IT"/>
              </w:rPr>
              <w:t>-</w:t>
            </w:r>
            <w:r w:rsidRPr="00C2316F">
              <w:rPr>
                <w:lang w:val="it-IT"/>
              </w:rPr>
              <w:t xml:space="preserve"> IT)</w:t>
            </w:r>
          </w:p>
        </w:tc>
      </w:tr>
      <w:tr w:rsidR="00C2316F" w:rsidRPr="00C2316F" w14:paraId="3FD6073D" w14:textId="77777777" w:rsidTr="00EF3752">
        <w:tc>
          <w:tcPr>
            <w:tcW w:w="8222" w:type="dxa"/>
            <w:gridSpan w:val="2"/>
          </w:tcPr>
          <w:p w14:paraId="0BE73482" w14:textId="77777777" w:rsidR="00C2316F" w:rsidRPr="00C2316F" w:rsidRDefault="00C2316F" w:rsidP="00C2316F">
            <w:pPr>
              <w:tabs>
                <w:tab w:val="center" w:pos="284"/>
              </w:tabs>
              <w:overflowPunct w:val="0"/>
              <w:autoSpaceDE w:val="0"/>
              <w:autoSpaceDN w:val="0"/>
              <w:adjustRightInd w:val="0"/>
              <w:spacing w:line="160" w:lineRule="exact"/>
              <w:ind w:left="266" w:hanging="266"/>
              <w:textAlignment w:val="baseline"/>
              <w:rPr>
                <w:lang w:val="it-IT"/>
              </w:rPr>
            </w:pPr>
          </w:p>
        </w:tc>
      </w:tr>
      <w:tr w:rsidR="00C2316F" w:rsidRPr="00C2316F" w14:paraId="35B84A18" w14:textId="77777777" w:rsidTr="00EF3752">
        <w:tc>
          <w:tcPr>
            <w:tcW w:w="1701" w:type="dxa"/>
            <w:vMerge w:val="restart"/>
          </w:tcPr>
          <w:p w14:paraId="10E088DA" w14:textId="478F8D30"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r w:rsidRPr="00C2316F">
              <w:rPr>
                <w:b/>
                <w:lang w:val="en-GB"/>
              </w:rPr>
              <w:t>Reference</w:t>
            </w:r>
            <w:r w:rsidR="00CE5A9C">
              <w:rPr>
                <w:b/>
                <w:lang w:val="en-GB"/>
              </w:rPr>
              <w:t>s</w:t>
            </w:r>
          </w:p>
        </w:tc>
        <w:tc>
          <w:tcPr>
            <w:tcW w:w="6521" w:type="dxa"/>
          </w:tcPr>
          <w:p w14:paraId="10EED6EF" w14:textId="77777777" w:rsidR="00C2316F" w:rsidRPr="00C2316F" w:rsidRDefault="00C2316F" w:rsidP="00C2316F">
            <w:pPr>
              <w:tabs>
                <w:tab w:val="center" w:pos="284"/>
              </w:tabs>
              <w:overflowPunct w:val="0"/>
              <w:autoSpaceDE w:val="0"/>
              <w:autoSpaceDN w:val="0"/>
              <w:adjustRightInd w:val="0"/>
              <w:ind w:left="266" w:hanging="266"/>
              <w:textAlignment w:val="baseline"/>
              <w:rPr>
                <w:lang w:val="en-GB"/>
              </w:rPr>
            </w:pPr>
            <w:r w:rsidRPr="00C2316F">
              <w:rPr>
                <w:lang w:val="en-GB"/>
              </w:rPr>
              <w:t>Own initiative opinion</w:t>
            </w:r>
          </w:p>
        </w:tc>
      </w:tr>
      <w:tr w:rsidR="00C2316F" w:rsidRPr="00C2316F" w14:paraId="6F0A4444" w14:textId="77777777" w:rsidTr="00EF3752">
        <w:tc>
          <w:tcPr>
            <w:tcW w:w="1701" w:type="dxa"/>
            <w:vMerge/>
          </w:tcPr>
          <w:p w14:paraId="79FF4831"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p>
        </w:tc>
        <w:tc>
          <w:tcPr>
            <w:tcW w:w="6521" w:type="dxa"/>
          </w:tcPr>
          <w:p w14:paraId="518178F6" w14:textId="77777777" w:rsidR="00C2316F" w:rsidRPr="00C2316F" w:rsidRDefault="00C2316F" w:rsidP="00C2316F">
            <w:pPr>
              <w:tabs>
                <w:tab w:val="center" w:pos="284"/>
              </w:tabs>
              <w:overflowPunct w:val="0"/>
              <w:autoSpaceDE w:val="0"/>
              <w:autoSpaceDN w:val="0"/>
              <w:adjustRightInd w:val="0"/>
              <w:ind w:left="266" w:hanging="266"/>
              <w:textAlignment w:val="baseline"/>
              <w:rPr>
                <w:lang w:val="en-GB"/>
              </w:rPr>
            </w:pPr>
            <w:r w:rsidRPr="00C2316F">
              <w:rPr>
                <w:lang w:val="en-GB"/>
              </w:rPr>
              <w:t>EESC-2025-03630-00-00-AC</w:t>
            </w:r>
          </w:p>
        </w:tc>
      </w:tr>
    </w:tbl>
    <w:p w14:paraId="002372D5" w14:textId="77777777" w:rsidR="008C0FBC" w:rsidRDefault="008C0FBC" w:rsidP="00C2316F">
      <w:pPr>
        <w:keepNext/>
        <w:keepLines/>
        <w:tabs>
          <w:tab w:val="center" w:pos="284"/>
        </w:tabs>
        <w:overflowPunct w:val="0"/>
        <w:autoSpaceDE w:val="0"/>
        <w:autoSpaceDN w:val="0"/>
        <w:adjustRightInd w:val="0"/>
        <w:ind w:left="266" w:hanging="266"/>
        <w:textAlignment w:val="baseline"/>
        <w:rPr>
          <w:b/>
          <w:lang w:val="en-GB"/>
        </w:rPr>
      </w:pPr>
    </w:p>
    <w:p w14:paraId="77E9C8CE" w14:textId="69284BC4" w:rsidR="00C2316F" w:rsidRPr="00C2316F" w:rsidRDefault="00C2316F" w:rsidP="00C2316F">
      <w:pPr>
        <w:keepNext/>
        <w:keepLines/>
        <w:tabs>
          <w:tab w:val="center" w:pos="284"/>
        </w:tabs>
        <w:overflowPunct w:val="0"/>
        <w:autoSpaceDE w:val="0"/>
        <w:autoSpaceDN w:val="0"/>
        <w:adjustRightInd w:val="0"/>
        <w:ind w:left="266" w:hanging="266"/>
        <w:textAlignment w:val="baseline"/>
        <w:rPr>
          <w:b/>
          <w:lang w:val="en-GB"/>
        </w:rPr>
      </w:pPr>
      <w:r w:rsidRPr="00C2316F">
        <w:rPr>
          <w:b/>
          <w:lang w:val="en-GB"/>
        </w:rPr>
        <w:t>Key points</w:t>
      </w:r>
    </w:p>
    <w:p w14:paraId="5EC97A73" w14:textId="77777777" w:rsidR="00C2316F" w:rsidRPr="00C2316F" w:rsidRDefault="00C2316F" w:rsidP="00C2316F">
      <w:pPr>
        <w:overflowPunct w:val="0"/>
        <w:autoSpaceDE w:val="0"/>
        <w:autoSpaceDN w:val="0"/>
        <w:adjustRightInd w:val="0"/>
        <w:textAlignment w:val="baseline"/>
        <w:rPr>
          <w:bCs/>
          <w:iCs/>
          <w:sz w:val="16"/>
          <w:szCs w:val="16"/>
          <w:lang w:val="en-GB"/>
        </w:rPr>
      </w:pPr>
    </w:p>
    <w:p w14:paraId="726B721B" w14:textId="77777777" w:rsidR="00C2316F" w:rsidRPr="00C2316F" w:rsidRDefault="00C2316F" w:rsidP="00C2316F">
      <w:pPr>
        <w:overflowPunct w:val="0"/>
        <w:autoSpaceDE w:val="0"/>
        <w:autoSpaceDN w:val="0"/>
        <w:adjustRightInd w:val="0"/>
        <w:textAlignment w:val="baseline"/>
        <w:rPr>
          <w:bCs/>
          <w:iCs/>
          <w:lang w:val="en-GB"/>
        </w:rPr>
      </w:pPr>
      <w:r w:rsidRPr="00C2316F">
        <w:rPr>
          <w:bCs/>
          <w:iCs/>
          <w:lang w:val="en-GB"/>
        </w:rPr>
        <w:t>The EESC:</w:t>
      </w:r>
    </w:p>
    <w:p w14:paraId="1F0557F8" w14:textId="77777777" w:rsidR="00C2316F" w:rsidRPr="00C2316F" w:rsidRDefault="00C2316F" w:rsidP="00C2316F">
      <w:pPr>
        <w:overflowPunct w:val="0"/>
        <w:autoSpaceDE w:val="0"/>
        <w:autoSpaceDN w:val="0"/>
        <w:adjustRightInd w:val="0"/>
        <w:textAlignment w:val="baseline"/>
        <w:rPr>
          <w:bCs/>
          <w:iCs/>
          <w:lang w:val="en-GB"/>
        </w:rPr>
      </w:pPr>
    </w:p>
    <w:p w14:paraId="2B0C76C6" w14:textId="77777777" w:rsidR="00C2316F" w:rsidRPr="00C2316F" w:rsidRDefault="00C2316F" w:rsidP="00E8353A">
      <w:pPr>
        <w:numPr>
          <w:ilvl w:val="0"/>
          <w:numId w:val="36"/>
        </w:numPr>
        <w:overflowPunct w:val="0"/>
        <w:autoSpaceDE w:val="0"/>
        <w:autoSpaceDN w:val="0"/>
        <w:adjustRightInd w:val="0"/>
        <w:ind w:left="284" w:hanging="284"/>
        <w:textAlignment w:val="baseline"/>
        <w:outlineLvl w:val="1"/>
        <w:rPr>
          <w:szCs w:val="20"/>
          <w:lang w:val="en-GB"/>
        </w:rPr>
      </w:pPr>
      <w:bookmarkStart w:id="3" w:name="_Toc225158883"/>
      <w:r w:rsidRPr="00C2316F">
        <w:rPr>
          <w:szCs w:val="20"/>
          <w:lang w:val="en-GB"/>
        </w:rPr>
        <w:t>notes that existing data highlight a continuing trend towards institutionalisation;</w:t>
      </w:r>
      <w:bookmarkEnd w:id="3"/>
    </w:p>
    <w:p w14:paraId="4FF71421" w14:textId="77777777" w:rsidR="00C2316F" w:rsidRPr="00C2316F" w:rsidRDefault="00C2316F" w:rsidP="00E8353A">
      <w:pPr>
        <w:numPr>
          <w:ilvl w:val="0"/>
          <w:numId w:val="36"/>
        </w:numPr>
        <w:overflowPunct w:val="0"/>
        <w:autoSpaceDE w:val="0"/>
        <w:autoSpaceDN w:val="0"/>
        <w:adjustRightInd w:val="0"/>
        <w:ind w:left="284" w:hanging="284"/>
        <w:textAlignment w:val="baseline"/>
        <w:outlineLvl w:val="1"/>
        <w:rPr>
          <w:szCs w:val="20"/>
          <w:lang w:val="en-GB"/>
        </w:rPr>
      </w:pPr>
      <w:bookmarkStart w:id="4" w:name="_Toc225158884"/>
      <w:r w:rsidRPr="00C2316F">
        <w:rPr>
          <w:szCs w:val="20"/>
          <w:lang w:val="en-GB"/>
        </w:rPr>
        <w:t>considers, it necessary to adopt a binding directive that translates Article 19 of the UNCRPD into specific requirements, clearly defining ‘institution’ and ‘community-based service’, and to address the issue of trans-institutionalisation. In parallel, there is a need for mandatory national de-institutionalisation strategies with dedicated budgets, deadlines and measurable indicators, co-designed with disabled people’s organisations (DPOs);</w:t>
      </w:r>
      <w:bookmarkEnd w:id="4"/>
    </w:p>
    <w:p w14:paraId="36314B0A" w14:textId="77777777" w:rsidR="00C2316F" w:rsidRPr="00C2316F" w:rsidRDefault="00C2316F" w:rsidP="00E8353A">
      <w:pPr>
        <w:numPr>
          <w:ilvl w:val="0"/>
          <w:numId w:val="36"/>
        </w:numPr>
        <w:overflowPunct w:val="0"/>
        <w:autoSpaceDE w:val="0"/>
        <w:autoSpaceDN w:val="0"/>
        <w:adjustRightInd w:val="0"/>
        <w:ind w:left="284" w:hanging="284"/>
        <w:textAlignment w:val="baseline"/>
        <w:outlineLvl w:val="1"/>
        <w:rPr>
          <w:szCs w:val="20"/>
          <w:lang w:val="en-GB"/>
        </w:rPr>
      </w:pPr>
      <w:bookmarkStart w:id="5" w:name="_Toc225158885"/>
      <w:r w:rsidRPr="00C2316F">
        <w:rPr>
          <w:szCs w:val="20"/>
          <w:lang w:val="en-GB"/>
        </w:rPr>
        <w:t xml:space="preserve">calls for the inclusion of a reference to de-institutionalisation in the affordable housing plan, the integration of accessibility requirements into all EU‑funded housing investments, the development of national strategies for accessible housing and stronger synergies between the ESF+, ERDF and </w:t>
      </w:r>
      <w:proofErr w:type="spellStart"/>
      <w:r w:rsidRPr="00C2316F">
        <w:rPr>
          <w:szCs w:val="20"/>
          <w:lang w:val="en-GB"/>
        </w:rPr>
        <w:t>InvestEU</w:t>
      </w:r>
      <w:proofErr w:type="spellEnd"/>
      <w:r w:rsidRPr="00C2316F">
        <w:rPr>
          <w:szCs w:val="20"/>
          <w:lang w:val="en-GB"/>
        </w:rPr>
        <w:t xml:space="preserve"> to scale up community‑based supported housing solutions;</w:t>
      </w:r>
      <w:bookmarkEnd w:id="5"/>
    </w:p>
    <w:p w14:paraId="73E96ACB" w14:textId="77777777" w:rsidR="00C2316F" w:rsidRPr="00C2316F" w:rsidRDefault="00C2316F" w:rsidP="00E8353A">
      <w:pPr>
        <w:numPr>
          <w:ilvl w:val="0"/>
          <w:numId w:val="36"/>
        </w:numPr>
        <w:overflowPunct w:val="0"/>
        <w:autoSpaceDE w:val="0"/>
        <w:autoSpaceDN w:val="0"/>
        <w:adjustRightInd w:val="0"/>
        <w:ind w:left="284" w:hanging="284"/>
        <w:textAlignment w:val="baseline"/>
        <w:outlineLvl w:val="1"/>
        <w:rPr>
          <w:szCs w:val="20"/>
          <w:lang w:val="en-GB"/>
        </w:rPr>
      </w:pPr>
      <w:bookmarkStart w:id="6" w:name="_Toc225158886"/>
      <w:r w:rsidRPr="00C2316F">
        <w:rPr>
          <w:szCs w:val="20"/>
          <w:lang w:val="en-GB"/>
        </w:rPr>
        <w:t>reiterates the need to revise the Commission proposal for a regulation on the international protection of adults</w:t>
      </w:r>
      <w:r w:rsidRPr="00C2316F">
        <w:rPr>
          <w:sz w:val="24"/>
          <w:szCs w:val="20"/>
          <w:vertAlign w:val="superscript"/>
          <w:lang w:val="en-GB"/>
        </w:rPr>
        <w:footnoteReference w:id="2"/>
      </w:r>
      <w:r w:rsidRPr="00C2316F">
        <w:rPr>
          <w:szCs w:val="20"/>
          <w:lang w:val="en-GB"/>
        </w:rPr>
        <w:t>, according to the CRPD (specifically Articles 12 and 19) as its primary legal reference;</w:t>
      </w:r>
      <w:bookmarkEnd w:id="6"/>
    </w:p>
    <w:p w14:paraId="56AA3D18" w14:textId="77777777" w:rsidR="00C2316F" w:rsidRPr="00C2316F" w:rsidRDefault="00C2316F" w:rsidP="00E8353A">
      <w:pPr>
        <w:widowControl w:val="0"/>
        <w:numPr>
          <w:ilvl w:val="0"/>
          <w:numId w:val="36"/>
        </w:numPr>
        <w:overflowPunct w:val="0"/>
        <w:autoSpaceDE w:val="0"/>
        <w:autoSpaceDN w:val="0"/>
        <w:adjustRightInd w:val="0"/>
        <w:spacing w:line="276" w:lineRule="auto"/>
        <w:ind w:left="284" w:hanging="284"/>
        <w:textAlignment w:val="baseline"/>
        <w:outlineLvl w:val="1"/>
        <w:rPr>
          <w:szCs w:val="20"/>
          <w:lang w:val="en-GB"/>
        </w:rPr>
      </w:pPr>
      <w:bookmarkStart w:id="7" w:name="_Toc225158887"/>
      <w:r w:rsidRPr="00C2316F">
        <w:rPr>
          <w:szCs w:val="20"/>
          <w:lang w:val="en-GB"/>
        </w:rPr>
        <w:t>calls for the safeguard clauses to be maintained and reinforced in the future MFF 2028-2034 and for the issue of European funds to be subject to conditions to ensure that they  do not end up financing segregating environments instead.</w:t>
      </w:r>
      <w:bookmarkEnd w:id="7"/>
      <w:r w:rsidRPr="00C2316F">
        <w:rPr>
          <w:szCs w:val="20"/>
          <w:lang w:val="en-GB"/>
        </w:rPr>
        <w:t xml:space="preserve"> </w:t>
      </w:r>
    </w:p>
    <w:p w14:paraId="5BF6B88E" w14:textId="77777777" w:rsidR="00C2316F" w:rsidRPr="00C2316F" w:rsidRDefault="00C2316F" w:rsidP="008C0FBC">
      <w:pPr>
        <w:overflowPunct w:val="0"/>
        <w:autoSpaceDE w:val="0"/>
        <w:autoSpaceDN w:val="0"/>
        <w:adjustRightInd w:val="0"/>
        <w:ind w:left="284" w:hanging="284"/>
        <w:textAlignment w:val="baseline"/>
        <w:rPr>
          <w:szCs w:val="20"/>
        </w:rPr>
      </w:pPr>
    </w:p>
    <w:p w14:paraId="2312FC93" w14:textId="77777777" w:rsidR="00C2316F" w:rsidRPr="00C2316F" w:rsidRDefault="00C2316F" w:rsidP="00C2316F">
      <w:pPr>
        <w:overflowPunct w:val="0"/>
        <w:autoSpaceDE w:val="0"/>
        <w:autoSpaceDN w:val="0"/>
        <w:adjustRightInd w:val="0"/>
        <w:textAlignment w:val="baseline"/>
        <w:rPr>
          <w:szCs w:val="20"/>
        </w:rPr>
      </w:pPr>
    </w:p>
    <w:p w14:paraId="2A7056D7" w14:textId="77777777" w:rsidR="00C2316F" w:rsidRPr="00C2316F" w:rsidRDefault="00C2316F" w:rsidP="00C2316F">
      <w:pPr>
        <w:overflowPunct w:val="0"/>
        <w:autoSpaceDE w:val="0"/>
        <w:autoSpaceDN w:val="0"/>
        <w:adjustRightInd w:val="0"/>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238"/>
        <w:gridCol w:w="4507"/>
      </w:tblGrid>
      <w:tr w:rsidR="00C2316F" w:rsidRPr="00C2316F" w14:paraId="5AF5E4FC" w14:textId="77777777" w:rsidTr="00EF3752">
        <w:tc>
          <w:tcPr>
            <w:tcW w:w="1238" w:type="dxa"/>
          </w:tcPr>
          <w:p w14:paraId="32C03BDD" w14:textId="77777777" w:rsidR="00C2316F" w:rsidRPr="00C2316F" w:rsidRDefault="00C2316F" w:rsidP="00C2316F">
            <w:pPr>
              <w:overflowPunct w:val="0"/>
              <w:autoSpaceDE w:val="0"/>
              <w:autoSpaceDN w:val="0"/>
              <w:adjustRightInd w:val="0"/>
              <w:spacing w:line="240" w:lineRule="auto"/>
              <w:textAlignment w:val="baseline"/>
              <w:rPr>
                <w:i/>
                <w:lang w:val="en-GB"/>
              </w:rPr>
            </w:pPr>
            <w:r w:rsidRPr="00C2316F">
              <w:rPr>
                <w:b/>
                <w:i/>
                <w:lang w:val="en-GB"/>
              </w:rPr>
              <w:t>Contact:</w:t>
            </w:r>
          </w:p>
        </w:tc>
        <w:tc>
          <w:tcPr>
            <w:tcW w:w="238" w:type="dxa"/>
          </w:tcPr>
          <w:p w14:paraId="13C56B40"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17B02130" w14:textId="77777777" w:rsidR="00C2316F" w:rsidRPr="00C2316F" w:rsidRDefault="00C2316F" w:rsidP="00C2316F">
            <w:pPr>
              <w:overflowPunct w:val="0"/>
              <w:autoSpaceDE w:val="0"/>
              <w:autoSpaceDN w:val="0"/>
              <w:adjustRightInd w:val="0"/>
              <w:spacing w:line="240" w:lineRule="auto"/>
              <w:textAlignment w:val="baseline"/>
              <w:rPr>
                <w:i/>
                <w:lang w:val="en-GB"/>
              </w:rPr>
            </w:pPr>
            <w:r w:rsidRPr="00C2316F">
              <w:rPr>
                <w:i/>
                <w:lang w:val="en-GB"/>
              </w:rPr>
              <w:t>Valeria Atzori</w:t>
            </w:r>
          </w:p>
        </w:tc>
      </w:tr>
      <w:tr w:rsidR="00C2316F" w:rsidRPr="00C2316F" w14:paraId="02F962DF" w14:textId="77777777" w:rsidTr="00EF3752">
        <w:tc>
          <w:tcPr>
            <w:tcW w:w="1238" w:type="dxa"/>
          </w:tcPr>
          <w:p w14:paraId="265E7A61" w14:textId="77777777" w:rsidR="00C2316F" w:rsidRPr="00C2316F" w:rsidRDefault="00C2316F" w:rsidP="00C2316F">
            <w:pPr>
              <w:overflowPunct w:val="0"/>
              <w:autoSpaceDE w:val="0"/>
              <w:autoSpaceDN w:val="0"/>
              <w:adjustRightInd w:val="0"/>
              <w:spacing w:line="240" w:lineRule="auto"/>
              <w:textAlignment w:val="baseline"/>
              <w:rPr>
                <w:i/>
                <w:lang w:val="en-GB"/>
              </w:rPr>
            </w:pPr>
            <w:r w:rsidRPr="00C2316F">
              <w:rPr>
                <w:i/>
                <w:lang w:val="en-GB"/>
              </w:rPr>
              <w:t>Tel.:</w:t>
            </w:r>
          </w:p>
        </w:tc>
        <w:tc>
          <w:tcPr>
            <w:tcW w:w="238" w:type="dxa"/>
          </w:tcPr>
          <w:p w14:paraId="1189A51F"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68904D7B" w14:textId="77777777" w:rsidR="00C2316F" w:rsidRPr="00C2316F" w:rsidRDefault="00C2316F" w:rsidP="00C2316F">
            <w:pPr>
              <w:overflowPunct w:val="0"/>
              <w:autoSpaceDE w:val="0"/>
              <w:autoSpaceDN w:val="0"/>
              <w:adjustRightInd w:val="0"/>
              <w:spacing w:line="240" w:lineRule="auto"/>
              <w:textAlignment w:val="baseline"/>
              <w:rPr>
                <w:i/>
                <w:lang w:val="en-GB"/>
              </w:rPr>
            </w:pPr>
            <w:r w:rsidRPr="00C2316F">
              <w:rPr>
                <w:i/>
                <w:lang w:val="en-GB"/>
              </w:rPr>
              <w:t>+ 32 25468774</w:t>
            </w:r>
          </w:p>
        </w:tc>
      </w:tr>
      <w:tr w:rsidR="00C2316F" w:rsidRPr="00C2316F" w14:paraId="63F88E98" w14:textId="77777777" w:rsidTr="00EF3752">
        <w:tc>
          <w:tcPr>
            <w:tcW w:w="1238" w:type="dxa"/>
          </w:tcPr>
          <w:p w14:paraId="3452A9CD" w14:textId="49EF9C88" w:rsidR="00C2316F" w:rsidRPr="00C2316F" w:rsidRDefault="00C909A9" w:rsidP="00C2316F">
            <w:pPr>
              <w:overflowPunct w:val="0"/>
              <w:autoSpaceDE w:val="0"/>
              <w:autoSpaceDN w:val="0"/>
              <w:adjustRightInd w:val="0"/>
              <w:spacing w:line="240" w:lineRule="auto"/>
              <w:textAlignment w:val="baseline"/>
              <w:rPr>
                <w:i/>
                <w:lang w:val="en-GB"/>
              </w:rPr>
            </w:pPr>
            <w:r>
              <w:rPr>
                <w:i/>
                <w:lang w:val="en-GB"/>
              </w:rPr>
              <w:t>E</w:t>
            </w:r>
            <w:r w:rsidR="00C2316F" w:rsidRPr="00C2316F">
              <w:rPr>
                <w:i/>
                <w:lang w:val="en-GB"/>
              </w:rPr>
              <w:t>mail:</w:t>
            </w:r>
          </w:p>
        </w:tc>
        <w:tc>
          <w:tcPr>
            <w:tcW w:w="238" w:type="dxa"/>
          </w:tcPr>
          <w:p w14:paraId="6248FE6E" w14:textId="77777777" w:rsidR="00C2316F" w:rsidRPr="00C2316F" w:rsidRDefault="00C2316F" w:rsidP="00C2316F">
            <w:pPr>
              <w:overflowPunct w:val="0"/>
              <w:autoSpaceDE w:val="0"/>
              <w:autoSpaceDN w:val="0"/>
              <w:adjustRightInd w:val="0"/>
              <w:spacing w:line="240" w:lineRule="auto"/>
              <w:textAlignment w:val="baseline"/>
              <w:rPr>
                <w:lang w:val="en-GB"/>
              </w:rPr>
            </w:pPr>
          </w:p>
        </w:tc>
        <w:tc>
          <w:tcPr>
            <w:tcW w:w="4507" w:type="dxa"/>
          </w:tcPr>
          <w:p w14:paraId="2555B474" w14:textId="77777777" w:rsidR="00C2316F" w:rsidRPr="00C2316F" w:rsidRDefault="00C2316F" w:rsidP="00C2316F">
            <w:pPr>
              <w:overflowPunct w:val="0"/>
              <w:autoSpaceDE w:val="0"/>
              <w:autoSpaceDN w:val="0"/>
              <w:adjustRightInd w:val="0"/>
              <w:spacing w:line="240" w:lineRule="auto"/>
              <w:textAlignment w:val="baseline"/>
              <w:rPr>
                <w:i/>
                <w:iCs/>
                <w:lang w:val="en-GB"/>
              </w:rPr>
            </w:pPr>
            <w:hyperlink r:id="rId28" w:history="1">
              <w:r w:rsidRPr="00C2316F">
                <w:rPr>
                  <w:i/>
                  <w:color w:val="0000FF"/>
                  <w:u w:val="single"/>
                  <w:lang w:val="en-GB"/>
                </w:rPr>
                <w:t>Valeria.Atzori@eesc.europa.eu</w:t>
              </w:r>
            </w:hyperlink>
          </w:p>
        </w:tc>
      </w:tr>
    </w:tbl>
    <w:p w14:paraId="2A0C4D7B" w14:textId="77777777" w:rsidR="004D7AC0" w:rsidRPr="00803CA6" w:rsidRDefault="004D7AC0" w:rsidP="001766B2">
      <w:pPr>
        <w:pStyle w:val="ListParagraph"/>
        <w:ind w:left="0"/>
      </w:pPr>
    </w:p>
    <w:p w14:paraId="4982DDC5" w14:textId="77777777" w:rsidR="004D7AC0" w:rsidRDefault="004D7AC0" w:rsidP="001766B2">
      <w:pPr>
        <w:jc w:val="left"/>
      </w:pPr>
      <w:r>
        <w:br w:type="page"/>
      </w:r>
    </w:p>
    <w:p w14:paraId="4982DDC6" w14:textId="77777777" w:rsidR="004D7AC0" w:rsidRDefault="004D7AC0" w:rsidP="001766B2">
      <w:pPr>
        <w:pStyle w:val="Heading1"/>
        <w:rPr>
          <w:b/>
        </w:rPr>
      </w:pPr>
      <w:bookmarkStart w:id="8" w:name="_Toc24617160"/>
      <w:bookmarkStart w:id="9" w:name="_Toc75527082"/>
      <w:bookmarkStart w:id="10" w:name="_Toc225158888"/>
      <w:r w:rsidRPr="008F0C17">
        <w:rPr>
          <w:b/>
        </w:rPr>
        <w:lastRenderedPageBreak/>
        <w:t>TRANSPORT, ENERGY, INFRASTRUCTURE AND INFORMATION SOCIETY</w:t>
      </w:r>
      <w:bookmarkEnd w:id="8"/>
      <w:bookmarkEnd w:id="9"/>
      <w:bookmarkEnd w:id="10"/>
    </w:p>
    <w:p w14:paraId="4982DDC7" w14:textId="77777777" w:rsidR="004D7AC0" w:rsidRDefault="004D7AC0" w:rsidP="001766B2"/>
    <w:p w14:paraId="51A2493B" w14:textId="0854F0B1" w:rsidR="0032087F" w:rsidRPr="0032087F" w:rsidRDefault="0032087F" w:rsidP="0032087F">
      <w:pPr>
        <w:widowControl w:val="0"/>
        <w:numPr>
          <w:ilvl w:val="0"/>
          <w:numId w:val="10"/>
        </w:numPr>
        <w:overflowPunct w:val="0"/>
        <w:autoSpaceDE w:val="0"/>
        <w:autoSpaceDN w:val="0"/>
        <w:adjustRightInd w:val="0"/>
        <w:ind w:hanging="567"/>
        <w:textAlignment w:val="baseline"/>
        <w:rPr>
          <w:b/>
          <w:lang w:val="en-GB"/>
        </w:rPr>
      </w:pPr>
      <w:hyperlink r:id="rId29" w:history="1">
        <w:r w:rsidRPr="0032087F">
          <w:rPr>
            <w:b/>
            <w:bCs/>
            <w:i/>
            <w:iCs/>
            <w:color w:val="0000FF"/>
            <w:sz w:val="28"/>
            <w:szCs w:val="28"/>
            <w:u w:val="single"/>
            <w:lang w:val="en-GB"/>
          </w:rPr>
          <w:t>Exemption for N2 electric vehicles from speed-limiter requirements</w:t>
        </w:r>
      </w:hyperlink>
    </w:p>
    <w:p w14:paraId="59E040D6" w14:textId="77777777" w:rsidR="0032087F" w:rsidRPr="0032087F" w:rsidRDefault="0032087F" w:rsidP="0032087F">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32087F" w:rsidRPr="0032087F" w14:paraId="16AF278F" w14:textId="77777777" w:rsidTr="00EF3752">
        <w:tc>
          <w:tcPr>
            <w:tcW w:w="1809" w:type="dxa"/>
          </w:tcPr>
          <w:p w14:paraId="0B243ADF" w14:textId="77777777" w:rsidR="0032087F" w:rsidRPr="0032087F" w:rsidRDefault="0032087F" w:rsidP="0032087F">
            <w:pPr>
              <w:tabs>
                <w:tab w:val="center" w:pos="284"/>
              </w:tabs>
              <w:overflowPunct w:val="0"/>
              <w:autoSpaceDE w:val="0"/>
              <w:autoSpaceDN w:val="0"/>
              <w:adjustRightInd w:val="0"/>
              <w:ind w:left="266" w:right="163" w:hanging="266"/>
              <w:textAlignment w:val="baseline"/>
              <w:rPr>
                <w:b/>
              </w:rPr>
            </w:pPr>
            <w:r w:rsidRPr="0032087F">
              <w:rPr>
                <w:b/>
              </w:rPr>
              <w:t>Rapporteur</w:t>
            </w:r>
          </w:p>
        </w:tc>
        <w:tc>
          <w:tcPr>
            <w:tcW w:w="7262" w:type="dxa"/>
          </w:tcPr>
          <w:p w14:paraId="07F32A6C" w14:textId="18E0BE91" w:rsidR="0032087F" w:rsidRPr="0032087F" w:rsidRDefault="009D1DBF" w:rsidP="0032087F">
            <w:pPr>
              <w:tabs>
                <w:tab w:val="center" w:pos="284"/>
              </w:tabs>
              <w:overflowPunct w:val="0"/>
              <w:autoSpaceDE w:val="0"/>
              <w:autoSpaceDN w:val="0"/>
              <w:adjustRightInd w:val="0"/>
              <w:ind w:left="266" w:hanging="266"/>
              <w:textAlignment w:val="baseline"/>
            </w:pPr>
            <w:r w:rsidRPr="009D1DBF">
              <w:t xml:space="preserve">Miroslav </w:t>
            </w:r>
            <w:r w:rsidR="0032087F" w:rsidRPr="0032087F">
              <w:t xml:space="preserve">HAJNOŠ (Workers' Group </w:t>
            </w:r>
            <w:r>
              <w:t>-</w:t>
            </w:r>
            <w:r w:rsidR="0032087F" w:rsidRPr="0032087F">
              <w:t xml:space="preserve"> SK)</w:t>
            </w:r>
          </w:p>
        </w:tc>
      </w:tr>
      <w:tr w:rsidR="0032087F" w:rsidRPr="0032087F" w14:paraId="639D0ADC" w14:textId="77777777" w:rsidTr="00EF3752">
        <w:tc>
          <w:tcPr>
            <w:tcW w:w="1809" w:type="dxa"/>
          </w:tcPr>
          <w:p w14:paraId="588D66E0"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p>
        </w:tc>
        <w:tc>
          <w:tcPr>
            <w:tcW w:w="7262" w:type="dxa"/>
          </w:tcPr>
          <w:p w14:paraId="43B0759E" w14:textId="77777777" w:rsidR="0032087F" w:rsidRPr="0032087F" w:rsidRDefault="0032087F" w:rsidP="0032087F">
            <w:pPr>
              <w:tabs>
                <w:tab w:val="center" w:pos="284"/>
              </w:tabs>
              <w:overflowPunct w:val="0"/>
              <w:autoSpaceDE w:val="0"/>
              <w:autoSpaceDN w:val="0"/>
              <w:adjustRightInd w:val="0"/>
              <w:ind w:left="266" w:hanging="266"/>
              <w:textAlignment w:val="baseline"/>
            </w:pPr>
          </w:p>
        </w:tc>
      </w:tr>
      <w:tr w:rsidR="0032087F" w:rsidRPr="0032087F" w14:paraId="67F60569" w14:textId="77777777" w:rsidTr="00EF3752">
        <w:tc>
          <w:tcPr>
            <w:tcW w:w="1809" w:type="dxa"/>
          </w:tcPr>
          <w:p w14:paraId="1AB6794F"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r w:rsidRPr="0032087F">
              <w:rPr>
                <w:b/>
              </w:rPr>
              <w:t>References</w:t>
            </w:r>
          </w:p>
        </w:tc>
        <w:tc>
          <w:tcPr>
            <w:tcW w:w="7262" w:type="dxa"/>
          </w:tcPr>
          <w:p w14:paraId="655887F1" w14:textId="00FB7162" w:rsidR="0032087F" w:rsidRPr="0032087F" w:rsidRDefault="0032087F" w:rsidP="0032087F">
            <w:pPr>
              <w:tabs>
                <w:tab w:val="center" w:pos="284"/>
              </w:tabs>
              <w:overflowPunct w:val="0"/>
              <w:autoSpaceDE w:val="0"/>
              <w:autoSpaceDN w:val="0"/>
              <w:adjustRightInd w:val="0"/>
              <w:ind w:left="266" w:hanging="266"/>
              <w:textAlignment w:val="baseline"/>
              <w:rPr>
                <w:lang w:val="pt-PT"/>
              </w:rPr>
            </w:pPr>
            <w:r w:rsidRPr="0032087F">
              <w:rPr>
                <w:lang w:val="pt-PT"/>
              </w:rPr>
              <w:t>COM(2025)</w:t>
            </w:r>
            <w:r w:rsidR="00CA2A9C">
              <w:rPr>
                <w:lang w:val="pt-PT"/>
              </w:rPr>
              <w:t xml:space="preserve"> </w:t>
            </w:r>
            <w:r w:rsidRPr="0032087F">
              <w:rPr>
                <w:lang w:val="pt-PT"/>
              </w:rPr>
              <w:t xml:space="preserve">999 final </w:t>
            </w:r>
          </w:p>
          <w:p w14:paraId="106403E4"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r w:rsidRPr="0032087F">
              <w:rPr>
                <w:lang w:val="pt-PT"/>
              </w:rPr>
              <w:t>EESC-2026-00219-00-00-AC</w:t>
            </w:r>
          </w:p>
        </w:tc>
      </w:tr>
    </w:tbl>
    <w:p w14:paraId="643A8733"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r w:rsidRPr="0032087F">
        <w:rPr>
          <w:b/>
          <w:lang w:val="en-GB"/>
        </w:rPr>
        <w:t>Key points</w:t>
      </w:r>
    </w:p>
    <w:p w14:paraId="220151B8"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32087F">
      <w:pPr>
        <w:overflowPunct w:val="0"/>
        <w:autoSpaceDE w:val="0"/>
        <w:autoSpaceDN w:val="0"/>
        <w:adjustRightInd w:val="0"/>
        <w:textAlignment w:val="baseline"/>
        <w:rPr>
          <w:bCs/>
          <w:iCs/>
          <w:lang w:val="en-GB"/>
        </w:rPr>
      </w:pPr>
      <w:r w:rsidRPr="0032087F">
        <w:rPr>
          <w:bCs/>
          <w:iCs/>
          <w:lang w:val="en-GB"/>
        </w:rPr>
        <w:t>The EESC:</w:t>
      </w:r>
    </w:p>
    <w:p w14:paraId="207C9C0A" w14:textId="77777777" w:rsidR="009D1DBF" w:rsidRPr="0032087F" w:rsidRDefault="009D1DBF" w:rsidP="0032087F">
      <w:pPr>
        <w:overflowPunct w:val="0"/>
        <w:autoSpaceDE w:val="0"/>
        <w:autoSpaceDN w:val="0"/>
        <w:adjustRightInd w:val="0"/>
        <w:textAlignment w:val="baseline"/>
        <w:rPr>
          <w:bCs/>
          <w:iCs/>
          <w:lang w:val="en-GB"/>
        </w:rPr>
      </w:pPr>
    </w:p>
    <w:p w14:paraId="131B871A" w14:textId="77777777" w:rsidR="0032087F" w:rsidRPr="0032087F" w:rsidRDefault="0032087F" w:rsidP="00E8353A">
      <w:pPr>
        <w:widowControl w:val="0"/>
        <w:numPr>
          <w:ilvl w:val="0"/>
          <w:numId w:val="37"/>
        </w:numPr>
        <w:overflowPunct w:val="0"/>
        <w:autoSpaceDE w:val="0"/>
        <w:autoSpaceDN w:val="0"/>
        <w:adjustRightInd w:val="0"/>
        <w:spacing w:line="276" w:lineRule="auto"/>
        <w:ind w:left="284" w:hanging="284"/>
        <w:textAlignment w:val="baseline"/>
        <w:rPr>
          <w:bCs/>
          <w:iCs/>
          <w:lang w:val="en-GB"/>
        </w:rPr>
      </w:pPr>
      <w:bookmarkStart w:id="11" w:name="_Hlk221271736"/>
      <w:r w:rsidRPr="0032087F">
        <w:rPr>
          <w:sz w:val="24"/>
          <w:szCs w:val="24"/>
          <w:lang w:val="en-GB"/>
        </w:rPr>
        <w:t>underlines that regulatory simplification should not come at the expense of established road safety standards or the protection of drivers and vulnerable road users, including cyclists and pedestrians</w:t>
      </w:r>
      <w:r w:rsidRPr="0032087F">
        <w:rPr>
          <w:bCs/>
          <w:iCs/>
          <w:lang w:val="en-GB"/>
        </w:rPr>
        <w:t xml:space="preserve">; </w:t>
      </w:r>
      <w:bookmarkEnd w:id="11"/>
    </w:p>
    <w:p w14:paraId="221ABE13" w14:textId="77777777" w:rsidR="0032087F" w:rsidRPr="0032087F" w:rsidRDefault="0032087F" w:rsidP="00E8353A">
      <w:pPr>
        <w:widowControl w:val="0"/>
        <w:numPr>
          <w:ilvl w:val="0"/>
          <w:numId w:val="37"/>
        </w:numPr>
        <w:overflowPunct w:val="0"/>
        <w:autoSpaceDE w:val="0"/>
        <w:autoSpaceDN w:val="0"/>
        <w:adjustRightInd w:val="0"/>
        <w:spacing w:line="276" w:lineRule="auto"/>
        <w:ind w:left="284" w:hanging="284"/>
        <w:textAlignment w:val="baseline"/>
        <w:rPr>
          <w:bCs/>
          <w:iCs/>
          <w:lang w:val="en-GB"/>
        </w:rPr>
      </w:pPr>
      <w:r w:rsidRPr="0032087F">
        <w:rPr>
          <w:sz w:val="24"/>
          <w:szCs w:val="24"/>
          <w:lang w:val="en-GB"/>
        </w:rPr>
        <w:t>stresses</w:t>
      </w:r>
      <w:r w:rsidRPr="0032087F">
        <w:rPr>
          <w:b/>
          <w:bCs/>
          <w:sz w:val="24"/>
          <w:szCs w:val="24"/>
          <w:lang w:val="en-GB"/>
        </w:rPr>
        <w:t xml:space="preserve"> </w:t>
      </w:r>
      <w:r w:rsidRPr="0032087F">
        <w:rPr>
          <w:sz w:val="24"/>
          <w:szCs w:val="24"/>
          <w:lang w:val="en-GB"/>
        </w:rPr>
        <w:t>that the proposed initiative must remain fully consistent with the objectives of the EU common transport policy, and fit in with the road safety framework</w:t>
      </w:r>
      <w:r w:rsidRPr="0032087F">
        <w:rPr>
          <w:bCs/>
          <w:iCs/>
          <w:lang w:val="en-GB"/>
        </w:rPr>
        <w:t xml:space="preserve">; </w:t>
      </w:r>
    </w:p>
    <w:p w14:paraId="76FA9945" w14:textId="77777777" w:rsidR="0032087F" w:rsidRPr="0032087F" w:rsidRDefault="0032087F" w:rsidP="00E8353A">
      <w:pPr>
        <w:widowControl w:val="0"/>
        <w:numPr>
          <w:ilvl w:val="0"/>
          <w:numId w:val="37"/>
        </w:numPr>
        <w:overflowPunct w:val="0"/>
        <w:autoSpaceDE w:val="0"/>
        <w:autoSpaceDN w:val="0"/>
        <w:adjustRightInd w:val="0"/>
        <w:spacing w:line="276" w:lineRule="auto"/>
        <w:ind w:left="284" w:hanging="284"/>
        <w:textAlignment w:val="baseline"/>
        <w:rPr>
          <w:bCs/>
          <w:iCs/>
          <w:lang w:val="en-GB"/>
        </w:rPr>
      </w:pPr>
      <w:r w:rsidRPr="0032087F">
        <w:rPr>
          <w:sz w:val="24"/>
          <w:szCs w:val="24"/>
          <w:lang w:val="en-GB" w:eastAsia="nl-NL"/>
        </w:rPr>
        <w:t>emphasises the importance of zero-emission commercial vehicles for achieving EU climate objectives, especially in urban distribution and service delivery</w:t>
      </w:r>
      <w:r w:rsidRPr="0032087F">
        <w:rPr>
          <w:bCs/>
          <w:iCs/>
          <w:lang w:val="en-GB"/>
        </w:rPr>
        <w:t>;</w:t>
      </w:r>
    </w:p>
    <w:p w14:paraId="06D6D904" w14:textId="77777777" w:rsidR="0032087F" w:rsidRPr="0032087F" w:rsidRDefault="0032087F" w:rsidP="00E8353A">
      <w:pPr>
        <w:widowControl w:val="0"/>
        <w:numPr>
          <w:ilvl w:val="0"/>
          <w:numId w:val="37"/>
        </w:numPr>
        <w:overflowPunct w:val="0"/>
        <w:autoSpaceDE w:val="0"/>
        <w:autoSpaceDN w:val="0"/>
        <w:adjustRightInd w:val="0"/>
        <w:spacing w:line="276" w:lineRule="auto"/>
        <w:ind w:left="284" w:hanging="284"/>
        <w:textAlignment w:val="baseline"/>
        <w:rPr>
          <w:bCs/>
          <w:iCs/>
          <w:lang w:val="en-GB"/>
        </w:rPr>
      </w:pPr>
      <w:r w:rsidRPr="0032087F">
        <w:rPr>
          <w:sz w:val="24"/>
          <w:szCs w:val="24"/>
          <w:lang w:val="en-GB"/>
        </w:rPr>
        <w:t>calls on the Commission to keep the exemption, if accepted, conditional for the time being. The conditionality should be linked to an evaluation after a certain period of time</w:t>
      </w:r>
      <w:r w:rsidRPr="0032087F">
        <w:rPr>
          <w:bCs/>
          <w:iCs/>
          <w:lang w:val="en-GB"/>
        </w:rPr>
        <w:t>.</w:t>
      </w:r>
    </w:p>
    <w:p w14:paraId="7B50261F" w14:textId="77777777" w:rsidR="0032087F" w:rsidRPr="0032087F" w:rsidRDefault="0032087F" w:rsidP="0032087F">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32087F" w14:paraId="31212059" w14:textId="77777777" w:rsidTr="00EF3752">
        <w:tc>
          <w:tcPr>
            <w:tcW w:w="1809" w:type="dxa"/>
          </w:tcPr>
          <w:p w14:paraId="4CD371E4" w14:textId="77777777" w:rsidR="0032087F" w:rsidRPr="0032087F" w:rsidRDefault="0032087F" w:rsidP="0032087F">
            <w:pPr>
              <w:overflowPunct w:val="0"/>
              <w:autoSpaceDE w:val="0"/>
              <w:autoSpaceDN w:val="0"/>
              <w:adjustRightInd w:val="0"/>
              <w:textAlignment w:val="baseline"/>
              <w:rPr>
                <w:i/>
              </w:rPr>
            </w:pPr>
            <w:r w:rsidRPr="0032087F">
              <w:rPr>
                <w:b/>
                <w:i/>
              </w:rPr>
              <w:t>Contact</w:t>
            </w:r>
          </w:p>
        </w:tc>
        <w:tc>
          <w:tcPr>
            <w:tcW w:w="7371" w:type="dxa"/>
          </w:tcPr>
          <w:p w14:paraId="66C510C4" w14:textId="77777777" w:rsidR="0032087F" w:rsidRPr="0032087F" w:rsidRDefault="0032087F" w:rsidP="0032087F">
            <w:pPr>
              <w:overflowPunct w:val="0"/>
              <w:autoSpaceDE w:val="0"/>
              <w:autoSpaceDN w:val="0"/>
              <w:adjustRightInd w:val="0"/>
              <w:textAlignment w:val="baseline"/>
              <w:rPr>
                <w:i/>
              </w:rPr>
            </w:pPr>
            <w:r w:rsidRPr="0032087F">
              <w:rPr>
                <w:i/>
              </w:rPr>
              <w:t>Aleksandra Sarman Grilc</w:t>
            </w:r>
          </w:p>
        </w:tc>
      </w:tr>
      <w:tr w:rsidR="0032087F" w:rsidRPr="0032087F" w14:paraId="14A96FE1" w14:textId="77777777" w:rsidTr="00EF3752">
        <w:tc>
          <w:tcPr>
            <w:tcW w:w="1809" w:type="dxa"/>
          </w:tcPr>
          <w:p w14:paraId="5EE2B472" w14:textId="77777777" w:rsidR="0032087F" w:rsidRPr="0032087F" w:rsidRDefault="0032087F" w:rsidP="0032087F">
            <w:pPr>
              <w:overflowPunct w:val="0"/>
              <w:autoSpaceDE w:val="0"/>
              <w:autoSpaceDN w:val="0"/>
              <w:adjustRightInd w:val="0"/>
              <w:textAlignment w:val="baseline"/>
              <w:rPr>
                <w:i/>
              </w:rPr>
            </w:pPr>
            <w:r w:rsidRPr="0032087F">
              <w:rPr>
                <w:i/>
              </w:rPr>
              <w:t>Tel.</w:t>
            </w:r>
          </w:p>
        </w:tc>
        <w:tc>
          <w:tcPr>
            <w:tcW w:w="7371" w:type="dxa"/>
          </w:tcPr>
          <w:p w14:paraId="3A316982" w14:textId="77777777" w:rsidR="0032087F" w:rsidRPr="0032087F" w:rsidRDefault="0032087F" w:rsidP="0032087F">
            <w:pPr>
              <w:overflowPunct w:val="0"/>
              <w:autoSpaceDE w:val="0"/>
              <w:autoSpaceDN w:val="0"/>
              <w:adjustRightInd w:val="0"/>
              <w:textAlignment w:val="baseline"/>
              <w:rPr>
                <w:i/>
              </w:rPr>
            </w:pPr>
            <w:r w:rsidRPr="0032087F">
              <w:rPr>
                <w:i/>
              </w:rPr>
              <w:t>+32 25468333</w:t>
            </w:r>
          </w:p>
        </w:tc>
      </w:tr>
      <w:tr w:rsidR="0032087F" w:rsidRPr="0032087F" w14:paraId="4C524A5B" w14:textId="77777777" w:rsidTr="00EF3752">
        <w:tc>
          <w:tcPr>
            <w:tcW w:w="1809" w:type="dxa"/>
          </w:tcPr>
          <w:p w14:paraId="4335C170" w14:textId="77777777" w:rsidR="0032087F" w:rsidRPr="0032087F" w:rsidRDefault="0032087F" w:rsidP="0032087F">
            <w:pPr>
              <w:overflowPunct w:val="0"/>
              <w:autoSpaceDE w:val="0"/>
              <w:autoSpaceDN w:val="0"/>
              <w:adjustRightInd w:val="0"/>
              <w:textAlignment w:val="baseline"/>
              <w:rPr>
                <w:i/>
              </w:rPr>
            </w:pPr>
            <w:r w:rsidRPr="0032087F">
              <w:rPr>
                <w:i/>
              </w:rPr>
              <w:t>Email</w:t>
            </w:r>
          </w:p>
        </w:tc>
        <w:tc>
          <w:tcPr>
            <w:tcW w:w="7371" w:type="dxa"/>
          </w:tcPr>
          <w:p w14:paraId="004AB018" w14:textId="77777777" w:rsidR="0032087F" w:rsidRPr="0032087F" w:rsidRDefault="0032087F" w:rsidP="0032087F">
            <w:pPr>
              <w:overflowPunct w:val="0"/>
              <w:autoSpaceDE w:val="0"/>
              <w:autoSpaceDN w:val="0"/>
              <w:adjustRightInd w:val="0"/>
              <w:textAlignment w:val="baseline"/>
              <w:rPr>
                <w:i/>
                <w:iCs/>
                <w:lang w:val="en-GB"/>
              </w:rPr>
            </w:pPr>
            <w:hyperlink r:id="rId30" w:history="1">
              <w:r w:rsidRPr="0032087F">
                <w:rPr>
                  <w:i/>
                  <w:iCs/>
                  <w:color w:val="0000FF"/>
                  <w:u w:val="single"/>
                  <w:lang w:val="en-GB"/>
                </w:rPr>
                <w:t>Aleksandra.SarmanGrilc@eesc.europa.eu</w:t>
              </w:r>
            </w:hyperlink>
          </w:p>
        </w:tc>
      </w:tr>
    </w:tbl>
    <w:p w14:paraId="4982DDF1" w14:textId="76E33420" w:rsidR="0032087F" w:rsidRDefault="0032087F" w:rsidP="001766B2">
      <w:pPr>
        <w:pStyle w:val="ListParagraph"/>
        <w:ind w:left="0"/>
      </w:pPr>
    </w:p>
    <w:p w14:paraId="0553B91F" w14:textId="77777777" w:rsidR="0032087F" w:rsidRDefault="0032087F">
      <w:pPr>
        <w:spacing w:after="160" w:line="259" w:lineRule="auto"/>
        <w:jc w:val="left"/>
      </w:pPr>
      <w:r>
        <w:br w:type="page"/>
      </w:r>
    </w:p>
    <w:p w14:paraId="4557C155" w14:textId="493972A0" w:rsidR="00B23563" w:rsidRPr="00B23563" w:rsidRDefault="00B23563" w:rsidP="00B23563">
      <w:pPr>
        <w:widowControl w:val="0"/>
        <w:numPr>
          <w:ilvl w:val="0"/>
          <w:numId w:val="10"/>
        </w:numPr>
        <w:overflowPunct w:val="0"/>
        <w:autoSpaceDE w:val="0"/>
        <w:autoSpaceDN w:val="0"/>
        <w:adjustRightInd w:val="0"/>
        <w:ind w:hanging="567"/>
        <w:textAlignment w:val="baseline"/>
        <w:rPr>
          <w:sz w:val="28"/>
          <w:szCs w:val="28"/>
          <w:lang w:val="en-GB"/>
        </w:rPr>
      </w:pPr>
      <w:hyperlink r:id="rId31" w:history="1">
        <w:r w:rsidRPr="00B23563">
          <w:rPr>
            <w:b/>
            <w:bCs/>
            <w:i/>
            <w:iCs/>
            <w:color w:val="0000FF"/>
            <w:sz w:val="28"/>
            <w:szCs w:val="28"/>
            <w:u w:val="single"/>
            <w:lang w:val="en-GB"/>
          </w:rPr>
          <w:t>Calculation of heavy-duty vehicles emission credits 2025-2029</w:t>
        </w:r>
      </w:hyperlink>
    </w:p>
    <w:p w14:paraId="52A0A1BC" w14:textId="77777777" w:rsidR="00B23563" w:rsidRPr="00B23563" w:rsidRDefault="00B23563" w:rsidP="00B23563">
      <w:pPr>
        <w:tabs>
          <w:tab w:val="center" w:pos="284"/>
        </w:tabs>
        <w:overflowPunct w:val="0"/>
        <w:autoSpaceDE w:val="0"/>
        <w:autoSpaceDN w:val="0"/>
        <w:adjustRightInd w:val="0"/>
        <w:ind w:left="266" w:hanging="266"/>
        <w:textAlignment w:val="baseline"/>
        <w:rPr>
          <w:b/>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379"/>
      </w:tblGrid>
      <w:tr w:rsidR="00B23563" w:rsidRPr="00B23563" w14:paraId="28D54D9B" w14:textId="77777777" w:rsidTr="00E8353A">
        <w:tc>
          <w:tcPr>
            <w:tcW w:w="1701" w:type="dxa"/>
          </w:tcPr>
          <w:p w14:paraId="77698A8D"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sidRPr="00B23563">
              <w:rPr>
                <w:b/>
              </w:rPr>
              <w:t>Rapporteur</w:t>
            </w:r>
          </w:p>
        </w:tc>
        <w:tc>
          <w:tcPr>
            <w:tcW w:w="6379" w:type="dxa"/>
          </w:tcPr>
          <w:p w14:paraId="2C911F3B" w14:textId="3BA329BD" w:rsidR="00B23563" w:rsidRDefault="00B23563" w:rsidP="000811AC">
            <w:pPr>
              <w:tabs>
                <w:tab w:val="center" w:pos="284"/>
              </w:tabs>
              <w:overflowPunct w:val="0"/>
              <w:autoSpaceDE w:val="0"/>
              <w:autoSpaceDN w:val="0"/>
              <w:adjustRightInd w:val="0"/>
              <w:ind w:left="266" w:right="-248" w:hanging="266"/>
              <w:textAlignment w:val="baseline"/>
            </w:pPr>
            <w:r w:rsidRPr="00B23563">
              <w:t xml:space="preserve">Corina </w:t>
            </w:r>
            <w:r w:rsidR="000811AC">
              <w:t xml:space="preserve">Andrea </w:t>
            </w:r>
            <w:r w:rsidRPr="00B23563">
              <w:t>MURAFA BENGA</w:t>
            </w:r>
            <w:r w:rsidR="000811AC">
              <w:t xml:space="preserve"> </w:t>
            </w:r>
            <w:r w:rsidR="000811AC" w:rsidRPr="000811AC">
              <w:t xml:space="preserve">(Civil Society </w:t>
            </w:r>
            <w:proofErr w:type="spellStart"/>
            <w:r w:rsidR="000811AC" w:rsidRPr="000811AC">
              <w:t>Organisations'</w:t>
            </w:r>
            <w:proofErr w:type="spellEnd"/>
            <w:r w:rsidR="000811AC" w:rsidRPr="000811AC">
              <w:t xml:space="preserve"> Group - </w:t>
            </w:r>
            <w:r w:rsidR="000811AC">
              <w:t>RO</w:t>
            </w:r>
            <w:r w:rsidR="000811AC" w:rsidRPr="000811AC">
              <w:t>)</w:t>
            </w:r>
          </w:p>
          <w:p w14:paraId="26F53A96" w14:textId="77777777" w:rsidR="000811AC" w:rsidRPr="00B23563" w:rsidRDefault="000811AC" w:rsidP="00B23563">
            <w:pPr>
              <w:tabs>
                <w:tab w:val="center" w:pos="284"/>
              </w:tabs>
              <w:overflowPunct w:val="0"/>
              <w:autoSpaceDE w:val="0"/>
              <w:autoSpaceDN w:val="0"/>
              <w:adjustRightInd w:val="0"/>
              <w:ind w:left="266" w:hanging="266"/>
              <w:textAlignment w:val="baseline"/>
            </w:pPr>
          </w:p>
        </w:tc>
      </w:tr>
      <w:tr w:rsidR="00B23563" w:rsidRPr="00B23563" w14:paraId="6DFA4058" w14:textId="77777777" w:rsidTr="00E8353A">
        <w:tc>
          <w:tcPr>
            <w:tcW w:w="1701" w:type="dxa"/>
            <w:vMerge w:val="restart"/>
          </w:tcPr>
          <w:p w14:paraId="1A0F073B"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sidRPr="00B23563">
              <w:rPr>
                <w:b/>
              </w:rPr>
              <w:t>References</w:t>
            </w:r>
          </w:p>
        </w:tc>
        <w:tc>
          <w:tcPr>
            <w:tcW w:w="6379" w:type="dxa"/>
          </w:tcPr>
          <w:p w14:paraId="4D9526B1" w14:textId="77777777" w:rsidR="00B23563" w:rsidRPr="00B23563" w:rsidRDefault="00B23563" w:rsidP="00B23563">
            <w:pPr>
              <w:tabs>
                <w:tab w:val="center" w:pos="284"/>
              </w:tabs>
              <w:overflowPunct w:val="0"/>
              <w:autoSpaceDE w:val="0"/>
              <w:autoSpaceDN w:val="0"/>
              <w:adjustRightInd w:val="0"/>
              <w:ind w:left="266" w:hanging="266"/>
              <w:textAlignment w:val="baseline"/>
            </w:pPr>
            <w:r w:rsidRPr="00B23563">
              <w:t>(COM(2025) 784 final)</w:t>
            </w:r>
          </w:p>
        </w:tc>
      </w:tr>
      <w:tr w:rsidR="00B23563" w:rsidRPr="00B23563" w14:paraId="493B4372" w14:textId="77777777" w:rsidTr="00E8353A">
        <w:tc>
          <w:tcPr>
            <w:tcW w:w="1701" w:type="dxa"/>
            <w:vMerge/>
          </w:tcPr>
          <w:p w14:paraId="34836D53" w14:textId="77777777" w:rsidR="00B23563" w:rsidRPr="00B23563" w:rsidRDefault="00B23563" w:rsidP="00B23563">
            <w:pPr>
              <w:tabs>
                <w:tab w:val="center" w:pos="284"/>
              </w:tabs>
              <w:overflowPunct w:val="0"/>
              <w:autoSpaceDE w:val="0"/>
              <w:autoSpaceDN w:val="0"/>
              <w:adjustRightInd w:val="0"/>
              <w:ind w:left="266" w:hanging="266"/>
              <w:textAlignment w:val="baseline"/>
              <w:rPr>
                <w:b/>
              </w:rPr>
            </w:pPr>
          </w:p>
        </w:tc>
        <w:tc>
          <w:tcPr>
            <w:tcW w:w="6379" w:type="dxa"/>
          </w:tcPr>
          <w:p w14:paraId="3105DEA6" w14:textId="77777777" w:rsidR="00B23563" w:rsidRPr="00B23563" w:rsidRDefault="00B23563" w:rsidP="00B23563">
            <w:pPr>
              <w:tabs>
                <w:tab w:val="center" w:pos="284"/>
              </w:tabs>
              <w:overflowPunct w:val="0"/>
              <w:autoSpaceDE w:val="0"/>
              <w:autoSpaceDN w:val="0"/>
              <w:adjustRightInd w:val="0"/>
              <w:ind w:left="266" w:hanging="266"/>
              <w:textAlignment w:val="baseline"/>
            </w:pPr>
            <w:r w:rsidRPr="00B23563">
              <w:t>EESC-2026-00229-00-00-AC</w:t>
            </w:r>
          </w:p>
        </w:tc>
      </w:tr>
    </w:tbl>
    <w:p w14:paraId="01974EA6" w14:textId="77777777" w:rsidR="00B23563" w:rsidRPr="00B23563" w:rsidRDefault="00B23563" w:rsidP="00B23563">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r w:rsidRPr="00B23563">
        <w:rPr>
          <w:b/>
          <w:lang w:val="en-GB"/>
        </w:rPr>
        <w:t>Key points</w:t>
      </w:r>
    </w:p>
    <w:p w14:paraId="32C606AA"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B23563">
      <w:pPr>
        <w:overflowPunct w:val="0"/>
        <w:autoSpaceDE w:val="0"/>
        <w:autoSpaceDN w:val="0"/>
        <w:adjustRightInd w:val="0"/>
        <w:textAlignment w:val="baseline"/>
        <w:rPr>
          <w:bCs/>
          <w:iCs/>
          <w:lang w:val="en-GB"/>
        </w:rPr>
      </w:pPr>
      <w:r w:rsidRPr="00B23563">
        <w:rPr>
          <w:bCs/>
          <w:iCs/>
          <w:lang w:val="en-GB"/>
        </w:rPr>
        <w:t>The EESC:</w:t>
      </w:r>
    </w:p>
    <w:p w14:paraId="32D0463E" w14:textId="77777777" w:rsidR="00B23563" w:rsidRPr="00B23563" w:rsidRDefault="00B23563" w:rsidP="00B23563">
      <w:pPr>
        <w:overflowPunct w:val="0"/>
        <w:autoSpaceDE w:val="0"/>
        <w:autoSpaceDN w:val="0"/>
        <w:adjustRightInd w:val="0"/>
        <w:textAlignment w:val="baseline"/>
        <w:rPr>
          <w:bCs/>
          <w:iCs/>
          <w:lang w:val="en-GB"/>
        </w:rPr>
      </w:pPr>
    </w:p>
    <w:p w14:paraId="7B237F07" w14:textId="77777777" w:rsidR="00B23563" w:rsidRPr="00B23563" w:rsidRDefault="00B23563" w:rsidP="00E8353A">
      <w:pPr>
        <w:widowControl w:val="0"/>
        <w:numPr>
          <w:ilvl w:val="0"/>
          <w:numId w:val="38"/>
        </w:numPr>
        <w:overflowPunct w:val="0"/>
        <w:autoSpaceDE w:val="0"/>
        <w:autoSpaceDN w:val="0"/>
        <w:adjustRightInd w:val="0"/>
        <w:ind w:left="284" w:hanging="284"/>
        <w:textAlignment w:val="baseline"/>
        <w:rPr>
          <w:bCs/>
          <w:iCs/>
          <w:lang w:val="en-GB"/>
        </w:rPr>
      </w:pPr>
      <w:r w:rsidRPr="00B23563">
        <w:rPr>
          <w:bCs/>
          <w:iCs/>
          <w:lang w:val="en-GB"/>
        </w:rPr>
        <w:t xml:space="preserve">acknowledges the importance of the automotive industry in the European economy regarding job creation, value added to the economy and society as a whole and recognises that for manufacturers to </w:t>
      </w:r>
      <w:r w:rsidRPr="00B23563">
        <w:rPr>
          <w:b/>
          <w:iCs/>
          <w:lang w:val="en-GB"/>
        </w:rPr>
        <w:t>maintain their global competitiveness</w:t>
      </w:r>
      <w:r w:rsidRPr="00B23563">
        <w:rPr>
          <w:bCs/>
          <w:iCs/>
          <w:lang w:val="en-GB"/>
        </w:rPr>
        <w:t xml:space="preserve">, particularly against heavily subsidised international actors, and to protect highly skilled jobs, </w:t>
      </w:r>
      <w:r w:rsidRPr="00B23563">
        <w:rPr>
          <w:b/>
          <w:iCs/>
          <w:lang w:val="en-GB"/>
        </w:rPr>
        <w:t>a supportive regulatory framework is essential</w:t>
      </w:r>
      <w:r w:rsidRPr="00B23563">
        <w:rPr>
          <w:bCs/>
          <w:iCs/>
          <w:lang w:val="en-GB"/>
        </w:rPr>
        <w:t>. However, the automotive industry needs to be part of the collective effort to reduce greenhouse gas emissions;</w:t>
      </w:r>
    </w:p>
    <w:p w14:paraId="1BCD2CD3" w14:textId="77777777" w:rsidR="00B23563" w:rsidRPr="00B23563" w:rsidRDefault="00B23563" w:rsidP="00E8353A">
      <w:pPr>
        <w:widowControl w:val="0"/>
        <w:numPr>
          <w:ilvl w:val="0"/>
          <w:numId w:val="38"/>
        </w:numPr>
        <w:overflowPunct w:val="0"/>
        <w:autoSpaceDE w:val="0"/>
        <w:autoSpaceDN w:val="0"/>
        <w:adjustRightInd w:val="0"/>
        <w:ind w:left="284" w:hanging="284"/>
        <w:textAlignment w:val="baseline"/>
        <w:rPr>
          <w:bCs/>
          <w:iCs/>
          <w:lang w:val="en-GB"/>
        </w:rPr>
      </w:pPr>
      <w:r w:rsidRPr="00B23563">
        <w:rPr>
          <w:bCs/>
          <w:iCs/>
          <w:lang w:val="en-GB"/>
        </w:rPr>
        <w:t xml:space="preserve">believes that </w:t>
      </w:r>
      <w:r w:rsidRPr="00B23563">
        <w:rPr>
          <w:b/>
          <w:iCs/>
          <w:lang w:val="en-GB"/>
        </w:rPr>
        <w:t>the effort should be equitably spread</w:t>
      </w:r>
      <w:r w:rsidRPr="00B23563">
        <w:rPr>
          <w:bCs/>
          <w:iCs/>
          <w:lang w:val="en-GB"/>
        </w:rPr>
        <w:t xml:space="preserve"> between producers (supply-side), transportation companies and shippers (demand-side) and the state/energy sector (charging infrastructure as an enabling condition) and points to the </w:t>
      </w:r>
      <w:r w:rsidRPr="00B23563">
        <w:rPr>
          <w:b/>
          <w:iCs/>
          <w:lang w:val="en-GB"/>
        </w:rPr>
        <w:t>necessity of enabling conditions</w:t>
      </w:r>
      <w:r w:rsidRPr="00B23563">
        <w:rPr>
          <w:bCs/>
          <w:iCs/>
          <w:lang w:val="en-GB"/>
        </w:rPr>
        <w:t>;</w:t>
      </w:r>
    </w:p>
    <w:p w14:paraId="293D691B" w14:textId="77777777" w:rsidR="00B23563" w:rsidRPr="00B23563" w:rsidRDefault="00B23563" w:rsidP="00E8353A">
      <w:pPr>
        <w:widowControl w:val="0"/>
        <w:numPr>
          <w:ilvl w:val="0"/>
          <w:numId w:val="38"/>
        </w:numPr>
        <w:overflowPunct w:val="0"/>
        <w:autoSpaceDE w:val="0"/>
        <w:autoSpaceDN w:val="0"/>
        <w:adjustRightInd w:val="0"/>
        <w:ind w:left="284" w:hanging="284"/>
        <w:textAlignment w:val="baseline"/>
        <w:rPr>
          <w:bCs/>
          <w:iCs/>
          <w:lang w:val="en-GB"/>
        </w:rPr>
      </w:pPr>
      <w:r w:rsidRPr="00B23563">
        <w:rPr>
          <w:bCs/>
          <w:iCs/>
          <w:lang w:val="en-GB"/>
        </w:rPr>
        <w:t xml:space="preserve">recommends </w:t>
      </w:r>
      <w:r w:rsidRPr="00B23563">
        <w:rPr>
          <w:b/>
          <w:iCs/>
          <w:lang w:val="en-GB"/>
        </w:rPr>
        <w:t>maintaining the indexation of credit and penalty calculations to the year 2025 until the year 2027</w:t>
      </w:r>
      <w:r w:rsidRPr="00B23563">
        <w:rPr>
          <w:bCs/>
          <w:iCs/>
          <w:lang w:val="en-GB"/>
        </w:rPr>
        <w:t>. This temporary approach provides short-term flexibility to avoid immediate penalties while preserving long-term integrity of climate policy and predictability of economic policies.</w:t>
      </w:r>
    </w:p>
    <w:p w14:paraId="33F5EB1B" w14:textId="77777777" w:rsidR="00B23563" w:rsidRPr="00B23563" w:rsidRDefault="00B23563" w:rsidP="00B23563">
      <w:pPr>
        <w:widowControl w:val="0"/>
        <w:overflowPunct w:val="0"/>
        <w:autoSpaceDE w:val="0"/>
        <w:autoSpaceDN w:val="0"/>
        <w:adjustRightInd w:val="0"/>
        <w:ind w:left="709"/>
        <w:textAlignment w:val="baseline"/>
        <w:rPr>
          <w:rFonts w:asciiTheme="minorHAnsi" w:hAnsiTheme="minorHAnsi"/>
          <w:szCs w:val="20"/>
          <w:lang w:val="en-GB"/>
        </w:rPr>
      </w:pPr>
    </w:p>
    <w:p w14:paraId="7C492A6B" w14:textId="77777777" w:rsidR="00B23563" w:rsidRPr="00B23563" w:rsidRDefault="00B23563" w:rsidP="00B2356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670"/>
      </w:tblGrid>
      <w:tr w:rsidR="00B23563" w:rsidRPr="00B23563" w14:paraId="5BB99BDF" w14:textId="77777777" w:rsidTr="00EF3752">
        <w:tc>
          <w:tcPr>
            <w:tcW w:w="1418" w:type="dxa"/>
          </w:tcPr>
          <w:p w14:paraId="1DED533E" w14:textId="77777777" w:rsidR="00B23563" w:rsidRPr="00B23563" w:rsidRDefault="00B23563" w:rsidP="00B23563">
            <w:pPr>
              <w:overflowPunct w:val="0"/>
              <w:autoSpaceDE w:val="0"/>
              <w:autoSpaceDN w:val="0"/>
              <w:adjustRightInd w:val="0"/>
              <w:spacing w:line="240" w:lineRule="auto"/>
              <w:textAlignment w:val="baseline"/>
              <w:rPr>
                <w:i/>
              </w:rPr>
            </w:pPr>
            <w:r w:rsidRPr="00B23563">
              <w:rPr>
                <w:b/>
                <w:i/>
              </w:rPr>
              <w:t>Contact</w:t>
            </w:r>
          </w:p>
        </w:tc>
        <w:tc>
          <w:tcPr>
            <w:tcW w:w="5670" w:type="dxa"/>
          </w:tcPr>
          <w:p w14:paraId="349F3B7B" w14:textId="77777777" w:rsidR="00B23563" w:rsidRPr="00B23563" w:rsidRDefault="00B23563" w:rsidP="00B23563">
            <w:pPr>
              <w:overflowPunct w:val="0"/>
              <w:autoSpaceDE w:val="0"/>
              <w:autoSpaceDN w:val="0"/>
              <w:adjustRightInd w:val="0"/>
              <w:spacing w:line="240" w:lineRule="auto"/>
              <w:textAlignment w:val="baseline"/>
              <w:rPr>
                <w:i/>
              </w:rPr>
            </w:pPr>
            <w:r w:rsidRPr="00B23563">
              <w:rPr>
                <w:i/>
              </w:rPr>
              <w:t>Maja Radman</w:t>
            </w:r>
          </w:p>
        </w:tc>
      </w:tr>
      <w:tr w:rsidR="00B23563" w:rsidRPr="00B23563" w14:paraId="02A0E667" w14:textId="77777777" w:rsidTr="00EF3752">
        <w:tc>
          <w:tcPr>
            <w:tcW w:w="1418" w:type="dxa"/>
          </w:tcPr>
          <w:p w14:paraId="7A9DB112" w14:textId="77777777" w:rsidR="00B23563" w:rsidRPr="00B23563" w:rsidRDefault="00B23563" w:rsidP="00B23563">
            <w:pPr>
              <w:overflowPunct w:val="0"/>
              <w:autoSpaceDE w:val="0"/>
              <w:autoSpaceDN w:val="0"/>
              <w:adjustRightInd w:val="0"/>
              <w:spacing w:line="240" w:lineRule="auto"/>
              <w:textAlignment w:val="baseline"/>
              <w:rPr>
                <w:i/>
              </w:rPr>
            </w:pPr>
            <w:r w:rsidRPr="00B23563">
              <w:rPr>
                <w:i/>
              </w:rPr>
              <w:t>Tel.</w:t>
            </w:r>
          </w:p>
        </w:tc>
        <w:tc>
          <w:tcPr>
            <w:tcW w:w="5670" w:type="dxa"/>
          </w:tcPr>
          <w:p w14:paraId="0E9EF16F" w14:textId="77777777" w:rsidR="00B23563" w:rsidRPr="00B23563" w:rsidRDefault="00B23563" w:rsidP="00B23563">
            <w:pPr>
              <w:overflowPunct w:val="0"/>
              <w:autoSpaceDE w:val="0"/>
              <w:autoSpaceDN w:val="0"/>
              <w:adjustRightInd w:val="0"/>
              <w:spacing w:line="240" w:lineRule="auto"/>
              <w:textAlignment w:val="baseline"/>
              <w:rPr>
                <w:i/>
              </w:rPr>
            </w:pPr>
            <w:r w:rsidRPr="00B23563">
              <w:rPr>
                <w:i/>
              </w:rPr>
              <w:t>+32 25469051</w:t>
            </w:r>
          </w:p>
        </w:tc>
      </w:tr>
      <w:tr w:rsidR="00B23563" w:rsidRPr="00B23563" w14:paraId="3DC7F257" w14:textId="77777777" w:rsidTr="00EF3752">
        <w:tc>
          <w:tcPr>
            <w:tcW w:w="1418" w:type="dxa"/>
          </w:tcPr>
          <w:p w14:paraId="71B39DEF" w14:textId="77777777" w:rsidR="00B23563" w:rsidRPr="00B23563" w:rsidRDefault="00B23563" w:rsidP="00B23563">
            <w:pPr>
              <w:overflowPunct w:val="0"/>
              <w:autoSpaceDE w:val="0"/>
              <w:autoSpaceDN w:val="0"/>
              <w:adjustRightInd w:val="0"/>
              <w:spacing w:line="240" w:lineRule="auto"/>
              <w:textAlignment w:val="baseline"/>
              <w:rPr>
                <w:i/>
              </w:rPr>
            </w:pPr>
            <w:r w:rsidRPr="00B23563">
              <w:rPr>
                <w:i/>
              </w:rPr>
              <w:t>Email</w:t>
            </w:r>
          </w:p>
        </w:tc>
        <w:tc>
          <w:tcPr>
            <w:tcW w:w="5670" w:type="dxa"/>
          </w:tcPr>
          <w:p w14:paraId="12BED397" w14:textId="77777777" w:rsidR="00B23563" w:rsidRPr="00B23563" w:rsidRDefault="00B23563" w:rsidP="00B23563">
            <w:pPr>
              <w:overflowPunct w:val="0"/>
              <w:autoSpaceDE w:val="0"/>
              <w:autoSpaceDN w:val="0"/>
              <w:adjustRightInd w:val="0"/>
              <w:spacing w:line="240" w:lineRule="auto"/>
              <w:textAlignment w:val="baseline"/>
              <w:rPr>
                <w:i/>
              </w:rPr>
            </w:pPr>
            <w:hyperlink r:id="rId32" w:history="1">
              <w:r w:rsidRPr="00B23563">
                <w:rPr>
                  <w:i/>
                  <w:color w:val="0000FF"/>
                  <w:u w:val="single"/>
                </w:rPr>
                <w:t>Maja.Radman@eesc.europa.eu</w:t>
              </w:r>
            </w:hyperlink>
            <w:r w:rsidRPr="00B23563">
              <w:rPr>
                <w:i/>
              </w:rPr>
              <w:t xml:space="preserve"> </w:t>
            </w:r>
          </w:p>
        </w:tc>
      </w:tr>
    </w:tbl>
    <w:p w14:paraId="4A4C9454" w14:textId="183B2128" w:rsidR="00B23563" w:rsidRDefault="00B23563" w:rsidP="001766B2">
      <w:pPr>
        <w:pStyle w:val="ListParagraph"/>
        <w:ind w:left="0"/>
      </w:pPr>
    </w:p>
    <w:p w14:paraId="2F73BAFF" w14:textId="77777777" w:rsidR="00B23563" w:rsidRDefault="00B23563">
      <w:pPr>
        <w:spacing w:after="160" w:line="259" w:lineRule="auto"/>
        <w:jc w:val="left"/>
      </w:pPr>
      <w:r>
        <w:br w:type="page"/>
      </w:r>
    </w:p>
    <w:p w14:paraId="6BB9BBA0" w14:textId="3BEF3C8B" w:rsidR="00AB4A06" w:rsidRPr="00AB4A06" w:rsidRDefault="00AB4A06" w:rsidP="00AB4A06">
      <w:pPr>
        <w:widowControl w:val="0"/>
        <w:numPr>
          <w:ilvl w:val="0"/>
          <w:numId w:val="10"/>
        </w:numPr>
        <w:overflowPunct w:val="0"/>
        <w:autoSpaceDE w:val="0"/>
        <w:autoSpaceDN w:val="0"/>
        <w:adjustRightInd w:val="0"/>
        <w:ind w:hanging="567"/>
        <w:textAlignment w:val="baseline"/>
        <w:rPr>
          <w:sz w:val="20"/>
          <w:szCs w:val="20"/>
          <w:lang w:val="en-GB"/>
        </w:rPr>
      </w:pPr>
      <w:hyperlink r:id="rId33" w:history="1">
        <w:r w:rsidRPr="00AB4A06">
          <w:rPr>
            <w:b/>
            <w:bCs/>
            <w:i/>
            <w:iCs/>
            <w:color w:val="0000FF"/>
            <w:sz w:val="28"/>
            <w:szCs w:val="28"/>
            <w:u w:val="single"/>
            <w:lang w:val="en-GB"/>
          </w:rPr>
          <w:t>EURATOM-Research and Training Programme 2028-2032</w:t>
        </w:r>
      </w:hyperlink>
    </w:p>
    <w:p w14:paraId="4F5FDCE3" w14:textId="77777777" w:rsidR="00AB4A06" w:rsidRDefault="00AB4A06" w:rsidP="00AB4A06">
      <w:pPr>
        <w:tabs>
          <w:tab w:val="center" w:pos="284"/>
        </w:tabs>
        <w:overflowPunct w:val="0"/>
        <w:autoSpaceDE w:val="0"/>
        <w:autoSpaceDN w:val="0"/>
        <w:adjustRightInd w:val="0"/>
        <w:ind w:left="266" w:hanging="266"/>
        <w:textAlignment w:val="baseline"/>
        <w:rPr>
          <w:b/>
          <w:lang w:val="en-GB"/>
        </w:rPr>
      </w:pPr>
    </w:p>
    <w:p w14:paraId="32133CB2" w14:textId="77777777" w:rsidR="000D519A" w:rsidRPr="00AB4A06" w:rsidRDefault="000D519A" w:rsidP="00AB4A06">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5C5CD279" w14:textId="77777777" w:rsidTr="00EF3752">
        <w:tc>
          <w:tcPr>
            <w:tcW w:w="1951" w:type="dxa"/>
          </w:tcPr>
          <w:p w14:paraId="2BA9E2BB"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sidRPr="00AB4A06">
              <w:rPr>
                <w:b/>
              </w:rPr>
              <w:t>Rapporteur</w:t>
            </w:r>
          </w:p>
        </w:tc>
        <w:tc>
          <w:tcPr>
            <w:tcW w:w="7229" w:type="dxa"/>
          </w:tcPr>
          <w:p w14:paraId="5FDFBF1E" w14:textId="2DA0395D" w:rsidR="00AB4A06" w:rsidRDefault="00AB4A06" w:rsidP="00AB4A06">
            <w:pPr>
              <w:tabs>
                <w:tab w:val="center" w:pos="284"/>
              </w:tabs>
              <w:overflowPunct w:val="0"/>
              <w:autoSpaceDE w:val="0"/>
              <w:autoSpaceDN w:val="0"/>
              <w:adjustRightInd w:val="0"/>
              <w:ind w:left="266" w:hanging="266"/>
              <w:textAlignment w:val="baseline"/>
            </w:pPr>
            <w:r w:rsidRPr="00AB4A06">
              <w:t>Alena MASTANTUONO (Employers</w:t>
            </w:r>
            <w:r w:rsidR="000D519A">
              <w:t>'</w:t>
            </w:r>
            <w:r w:rsidRPr="00AB4A06">
              <w:t xml:space="preserve"> G</w:t>
            </w:r>
            <w:r w:rsidR="000D519A">
              <w:t>roup</w:t>
            </w:r>
            <w:r w:rsidRPr="00AB4A06">
              <w:t xml:space="preserve"> </w:t>
            </w:r>
            <w:r w:rsidR="000D519A">
              <w:t>-</w:t>
            </w:r>
            <w:r w:rsidRPr="00AB4A06">
              <w:t xml:space="preserve"> CZ)</w:t>
            </w:r>
          </w:p>
          <w:p w14:paraId="2F6BF9D9" w14:textId="060600BE" w:rsidR="000D519A" w:rsidRPr="00AB4A06" w:rsidRDefault="000D519A" w:rsidP="00AB4A06">
            <w:pPr>
              <w:tabs>
                <w:tab w:val="center" w:pos="284"/>
              </w:tabs>
              <w:overflowPunct w:val="0"/>
              <w:autoSpaceDE w:val="0"/>
              <w:autoSpaceDN w:val="0"/>
              <w:adjustRightInd w:val="0"/>
              <w:ind w:left="266" w:hanging="266"/>
              <w:textAlignment w:val="baseline"/>
            </w:pPr>
          </w:p>
        </w:tc>
      </w:tr>
      <w:tr w:rsidR="00AB4A06" w:rsidRPr="00AB4A06" w14:paraId="62BCBC16" w14:textId="77777777" w:rsidTr="00EF3752">
        <w:tc>
          <w:tcPr>
            <w:tcW w:w="1951" w:type="dxa"/>
          </w:tcPr>
          <w:p w14:paraId="70034139"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sidRPr="00AB4A06">
              <w:rPr>
                <w:b/>
              </w:rPr>
              <w:t>References</w:t>
            </w:r>
          </w:p>
        </w:tc>
        <w:tc>
          <w:tcPr>
            <w:tcW w:w="7229" w:type="dxa"/>
          </w:tcPr>
          <w:p w14:paraId="47EA1CAC"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r w:rsidRPr="00AB4A06">
              <w:rPr>
                <w:lang w:val="pt-PT"/>
              </w:rPr>
              <w:t>COM(2025) 594 final</w:t>
            </w:r>
          </w:p>
          <w:p w14:paraId="7B5ABAC9"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r w:rsidRPr="00AB4A06">
              <w:rPr>
                <w:lang w:val="pt-PT"/>
              </w:rPr>
              <w:t>EESC-2025-03597-00-00-AC</w:t>
            </w:r>
          </w:p>
        </w:tc>
      </w:tr>
    </w:tbl>
    <w:p w14:paraId="7D8876A0"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r w:rsidRPr="00AB4A06">
        <w:rPr>
          <w:b/>
          <w:lang w:val="en-GB"/>
        </w:rPr>
        <w:t>Key points</w:t>
      </w:r>
    </w:p>
    <w:p w14:paraId="4A85A744"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AB4A06">
      <w:pPr>
        <w:overflowPunct w:val="0"/>
        <w:autoSpaceDE w:val="0"/>
        <w:autoSpaceDN w:val="0"/>
        <w:adjustRightInd w:val="0"/>
        <w:textAlignment w:val="baseline"/>
        <w:rPr>
          <w:bCs/>
          <w:iCs/>
          <w:lang w:val="en-GB"/>
        </w:rPr>
      </w:pPr>
      <w:r w:rsidRPr="00AB4A06">
        <w:rPr>
          <w:bCs/>
          <w:iCs/>
          <w:lang w:val="en-GB"/>
        </w:rPr>
        <w:t>The EESC:</w:t>
      </w:r>
    </w:p>
    <w:p w14:paraId="261CBEA4" w14:textId="77777777" w:rsidR="000D519A" w:rsidRPr="00AB4A06" w:rsidRDefault="000D519A" w:rsidP="00AB4A06">
      <w:pPr>
        <w:overflowPunct w:val="0"/>
        <w:autoSpaceDE w:val="0"/>
        <w:autoSpaceDN w:val="0"/>
        <w:adjustRightInd w:val="0"/>
        <w:textAlignment w:val="baseline"/>
        <w:rPr>
          <w:bCs/>
          <w:iCs/>
          <w:lang w:val="en-GB"/>
        </w:rPr>
      </w:pPr>
    </w:p>
    <w:p w14:paraId="246B7BDD" w14:textId="77777777" w:rsidR="00AB4A06" w:rsidRPr="00AB4A06" w:rsidRDefault="00AB4A06" w:rsidP="00E8353A">
      <w:pPr>
        <w:widowControl w:val="0"/>
        <w:numPr>
          <w:ilvl w:val="0"/>
          <w:numId w:val="39"/>
        </w:numPr>
        <w:overflowPunct w:val="0"/>
        <w:autoSpaceDE w:val="0"/>
        <w:autoSpaceDN w:val="0"/>
        <w:adjustRightInd w:val="0"/>
        <w:ind w:left="284" w:hanging="284"/>
        <w:contextualSpacing/>
        <w:textAlignment w:val="baseline"/>
        <w:rPr>
          <w:bCs/>
          <w:iCs/>
          <w:lang w:val="en-GB"/>
        </w:rPr>
      </w:pPr>
      <w:r w:rsidRPr="00AB4A06">
        <w:rPr>
          <w:bCs/>
          <w:iCs/>
          <w:lang w:val="en-GB"/>
        </w:rPr>
        <w:t>calls for proper funding for companies of all sizes and the involvement of a range of actors in collaborative and cross-border research and innovation partnerships, thereby enhancing the competitiveness of European industrial ecosystems and the EU’s economic security;</w:t>
      </w:r>
    </w:p>
    <w:p w14:paraId="4A7B8781" w14:textId="77777777" w:rsidR="00AB4A06" w:rsidRPr="00AB4A06" w:rsidRDefault="00AB4A06" w:rsidP="00E8353A">
      <w:pPr>
        <w:widowControl w:val="0"/>
        <w:numPr>
          <w:ilvl w:val="0"/>
          <w:numId w:val="39"/>
        </w:numPr>
        <w:overflowPunct w:val="0"/>
        <w:autoSpaceDE w:val="0"/>
        <w:autoSpaceDN w:val="0"/>
        <w:adjustRightInd w:val="0"/>
        <w:ind w:left="284" w:hanging="284"/>
        <w:textAlignment w:val="baseline"/>
        <w:rPr>
          <w:bCs/>
          <w:iCs/>
          <w:lang w:val="en-GB"/>
        </w:rPr>
      </w:pPr>
      <w:r w:rsidRPr="00AB4A06">
        <w:rPr>
          <w:bCs/>
          <w:iCs/>
          <w:lang w:val="en-GB"/>
        </w:rPr>
        <w:t>perceives the development of fusion energy to be a crucial funding item of the Programme and considers it important to support the EU’s role in ITER, with the aim of strengthening the European fusion energy ecosystem in the global context and accelerating the market uptake and deployment of fusion energy in the EU;</w:t>
      </w:r>
    </w:p>
    <w:p w14:paraId="000A3EE0" w14:textId="77777777" w:rsidR="00AB4A06" w:rsidRPr="00AB4A06" w:rsidRDefault="00AB4A06" w:rsidP="00E8353A">
      <w:pPr>
        <w:widowControl w:val="0"/>
        <w:numPr>
          <w:ilvl w:val="0"/>
          <w:numId w:val="39"/>
        </w:numPr>
        <w:overflowPunct w:val="0"/>
        <w:autoSpaceDE w:val="0"/>
        <w:autoSpaceDN w:val="0"/>
        <w:adjustRightInd w:val="0"/>
        <w:ind w:left="284" w:hanging="284"/>
        <w:textAlignment w:val="baseline"/>
        <w:rPr>
          <w:bCs/>
          <w:iCs/>
          <w:lang w:val="en-GB"/>
        </w:rPr>
      </w:pPr>
      <w:r w:rsidRPr="00AB4A06">
        <w:rPr>
          <w:bCs/>
          <w:iCs/>
          <w:lang w:val="en-GB"/>
        </w:rPr>
        <w:t>emphasises the need for proper funding for the development of other nuclear technologies in the energy sector, including Small and Advanced Modular Reactors (SMRs and AMRs), advanced fuels and materials, and safe solutions for the management of radioactive waste and spent fuel, with specific emphasis on the nuclear fuel cycle;</w:t>
      </w:r>
    </w:p>
    <w:p w14:paraId="241AD724" w14:textId="77777777" w:rsidR="00AB4A06" w:rsidRPr="00AB4A06" w:rsidRDefault="00AB4A06" w:rsidP="00E8353A">
      <w:pPr>
        <w:widowControl w:val="0"/>
        <w:numPr>
          <w:ilvl w:val="0"/>
          <w:numId w:val="39"/>
        </w:numPr>
        <w:overflowPunct w:val="0"/>
        <w:autoSpaceDE w:val="0"/>
        <w:autoSpaceDN w:val="0"/>
        <w:adjustRightInd w:val="0"/>
        <w:ind w:left="284" w:hanging="284"/>
        <w:textAlignment w:val="baseline"/>
        <w:rPr>
          <w:bCs/>
          <w:iCs/>
          <w:lang w:val="en-GB"/>
        </w:rPr>
      </w:pPr>
      <w:r w:rsidRPr="00AB4A06">
        <w:rPr>
          <w:bCs/>
          <w:iCs/>
          <w:lang w:val="en-GB"/>
        </w:rPr>
        <w:t>encourages focusing resources on the development and uptake of nuclear technologies for non-power purposes, such as applications in the medical, space, agriculture and industrial sectors; considers risk prevention and preparedness and the protection of people and the environment against safety and security risks as cross-cutting objectives of the Programme and calls for awareness to be raised of nuclear issues through communication and interaction with civil society representatives;</w:t>
      </w:r>
    </w:p>
    <w:p w14:paraId="34BC49A9" w14:textId="77777777" w:rsidR="00AB4A06" w:rsidRPr="00AB4A06" w:rsidRDefault="00AB4A06" w:rsidP="00E8353A">
      <w:pPr>
        <w:widowControl w:val="0"/>
        <w:numPr>
          <w:ilvl w:val="0"/>
          <w:numId w:val="39"/>
        </w:numPr>
        <w:overflowPunct w:val="0"/>
        <w:autoSpaceDE w:val="0"/>
        <w:autoSpaceDN w:val="0"/>
        <w:adjustRightInd w:val="0"/>
        <w:ind w:left="284" w:hanging="284"/>
        <w:textAlignment w:val="baseline"/>
        <w:rPr>
          <w:bCs/>
          <w:iCs/>
          <w:lang w:val="en-GB"/>
        </w:rPr>
      </w:pPr>
      <w:r w:rsidRPr="00AB4A06">
        <w:rPr>
          <w:bCs/>
          <w:iCs/>
          <w:lang w:val="en-GB"/>
        </w:rPr>
        <w:t>calls for due investment in the development of skills and competences in the nuclear field, with the aim of ensuring the availability of both world-class talent and a qualified workforce; to this end, encourages nuclear issues to be integrated into education at all levels and the attractiveness of nuclear professions to be promoted, while also enhancing cross-border mobility and networking through high-level research and technology infrastructure.</w:t>
      </w:r>
    </w:p>
    <w:p w14:paraId="3662A7BF" w14:textId="77777777" w:rsidR="00AB4A06" w:rsidRPr="00AB4A06" w:rsidRDefault="00AB4A06" w:rsidP="00AB4A06">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AB4A06">
            <w:pPr>
              <w:overflowPunct w:val="0"/>
              <w:autoSpaceDE w:val="0"/>
              <w:autoSpaceDN w:val="0"/>
              <w:adjustRightInd w:val="0"/>
              <w:textAlignment w:val="baseline"/>
              <w:rPr>
                <w:i/>
              </w:rPr>
            </w:pPr>
            <w:r w:rsidRPr="00AB4A06">
              <w:rPr>
                <w:b/>
                <w:i/>
              </w:rPr>
              <w:t>Contact</w:t>
            </w:r>
          </w:p>
        </w:tc>
        <w:tc>
          <w:tcPr>
            <w:tcW w:w="7229" w:type="dxa"/>
          </w:tcPr>
          <w:p w14:paraId="3F2AE14A" w14:textId="56724B1A" w:rsidR="00AB4A06" w:rsidRPr="00AB4A06" w:rsidRDefault="00AB4A06" w:rsidP="00AB4A06">
            <w:pPr>
              <w:overflowPunct w:val="0"/>
              <w:autoSpaceDE w:val="0"/>
              <w:autoSpaceDN w:val="0"/>
              <w:adjustRightInd w:val="0"/>
              <w:textAlignment w:val="baseline"/>
              <w:rPr>
                <w:i/>
              </w:rPr>
            </w:pPr>
            <w:r w:rsidRPr="00AB4A06">
              <w:rPr>
                <w:i/>
              </w:rPr>
              <w:t>Albert P</w:t>
            </w:r>
            <w:r w:rsidR="000D519A" w:rsidRPr="00AB4A06">
              <w:rPr>
                <w:i/>
              </w:rPr>
              <w:t>recup</w:t>
            </w:r>
          </w:p>
        </w:tc>
      </w:tr>
      <w:tr w:rsidR="00AB4A06" w:rsidRPr="00AB4A06" w14:paraId="0490D6A9" w14:textId="77777777" w:rsidTr="00EF3752">
        <w:tc>
          <w:tcPr>
            <w:tcW w:w="1951" w:type="dxa"/>
          </w:tcPr>
          <w:p w14:paraId="22284507" w14:textId="77777777" w:rsidR="00AB4A06" w:rsidRPr="00AB4A06" w:rsidRDefault="00AB4A06" w:rsidP="00AB4A06">
            <w:pPr>
              <w:overflowPunct w:val="0"/>
              <w:autoSpaceDE w:val="0"/>
              <w:autoSpaceDN w:val="0"/>
              <w:adjustRightInd w:val="0"/>
              <w:textAlignment w:val="baseline"/>
              <w:rPr>
                <w:i/>
              </w:rPr>
            </w:pPr>
            <w:r w:rsidRPr="00AB4A06">
              <w:rPr>
                <w:i/>
              </w:rPr>
              <w:t>Tel.</w:t>
            </w:r>
          </w:p>
        </w:tc>
        <w:tc>
          <w:tcPr>
            <w:tcW w:w="7229" w:type="dxa"/>
          </w:tcPr>
          <w:p w14:paraId="7DECE818" w14:textId="77777777" w:rsidR="00AB4A06" w:rsidRPr="00AB4A06" w:rsidRDefault="00AB4A06" w:rsidP="00AB4A06">
            <w:pPr>
              <w:overflowPunct w:val="0"/>
              <w:autoSpaceDE w:val="0"/>
              <w:autoSpaceDN w:val="0"/>
              <w:adjustRightInd w:val="0"/>
              <w:textAlignment w:val="baseline"/>
              <w:rPr>
                <w:i/>
              </w:rPr>
            </w:pPr>
            <w:r w:rsidRPr="00AB4A06">
              <w:rPr>
                <w:i/>
              </w:rPr>
              <w:t>+32 25469326</w:t>
            </w:r>
          </w:p>
        </w:tc>
      </w:tr>
      <w:tr w:rsidR="00AB4A06" w:rsidRPr="00AB4A06" w14:paraId="27F3E837" w14:textId="77777777" w:rsidTr="00EF3752">
        <w:tc>
          <w:tcPr>
            <w:tcW w:w="1951" w:type="dxa"/>
          </w:tcPr>
          <w:p w14:paraId="4387C146" w14:textId="77777777" w:rsidR="00AB4A06" w:rsidRPr="00AB4A06" w:rsidRDefault="00AB4A06" w:rsidP="00AB4A06">
            <w:pPr>
              <w:overflowPunct w:val="0"/>
              <w:autoSpaceDE w:val="0"/>
              <w:autoSpaceDN w:val="0"/>
              <w:adjustRightInd w:val="0"/>
              <w:textAlignment w:val="baseline"/>
              <w:rPr>
                <w:i/>
              </w:rPr>
            </w:pPr>
            <w:r w:rsidRPr="00AB4A06">
              <w:rPr>
                <w:i/>
              </w:rPr>
              <w:t>Email</w:t>
            </w:r>
          </w:p>
        </w:tc>
        <w:tc>
          <w:tcPr>
            <w:tcW w:w="7229" w:type="dxa"/>
          </w:tcPr>
          <w:p w14:paraId="4A0E76E4" w14:textId="77777777" w:rsidR="00AB4A06" w:rsidRPr="00AB4A06" w:rsidRDefault="00AB4A06" w:rsidP="00AB4A06">
            <w:pPr>
              <w:overflowPunct w:val="0"/>
              <w:autoSpaceDE w:val="0"/>
              <w:autoSpaceDN w:val="0"/>
              <w:adjustRightInd w:val="0"/>
              <w:textAlignment w:val="baseline"/>
              <w:rPr>
                <w:i/>
              </w:rPr>
            </w:pPr>
            <w:hyperlink r:id="rId34" w:history="1">
              <w:r w:rsidRPr="00AB4A06">
                <w:rPr>
                  <w:i/>
                  <w:color w:val="0000FF"/>
                  <w:u w:val="single"/>
                </w:rPr>
                <w:t>Albert.Precup@eesc.europa.eu</w:t>
              </w:r>
            </w:hyperlink>
          </w:p>
        </w:tc>
      </w:tr>
    </w:tbl>
    <w:p w14:paraId="513C7AAD" w14:textId="1621962B" w:rsidR="00AB4A06" w:rsidRDefault="00AB4A06" w:rsidP="001766B2">
      <w:pPr>
        <w:pStyle w:val="ListParagraph"/>
        <w:ind w:left="0"/>
      </w:pPr>
    </w:p>
    <w:p w14:paraId="218AA473" w14:textId="77777777" w:rsidR="00AB4A06" w:rsidRDefault="00AB4A06">
      <w:pPr>
        <w:spacing w:after="160" w:line="259" w:lineRule="auto"/>
        <w:jc w:val="left"/>
      </w:pPr>
      <w:r>
        <w:br w:type="page"/>
      </w:r>
    </w:p>
    <w:p w14:paraId="73C2C08D" w14:textId="76C576E7" w:rsidR="00EB538E" w:rsidRPr="00EB538E"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lang w:val="en-GB" w:eastAsia="zh-CN"/>
        </w:rPr>
      </w:pPr>
      <w:r w:rsidRPr="00EB538E">
        <w:rPr>
          <w:b/>
          <w:bCs/>
          <w:i/>
          <w:iCs/>
          <w:sz w:val="28"/>
          <w:szCs w:val="28"/>
          <w:lang w:val="en-GB" w:eastAsia="zh-CN"/>
        </w:rPr>
        <w:lastRenderedPageBreak/>
        <w:fldChar w:fldCharType="begin"/>
      </w:r>
      <w:r w:rsidRPr="00EB538E">
        <w:rPr>
          <w:b/>
          <w:bCs/>
          <w:i/>
          <w:iCs/>
          <w:sz w:val="28"/>
          <w:szCs w:val="28"/>
          <w:lang w:val="en-GB" w:eastAsia="zh-CN"/>
        </w:rPr>
        <w:instrText>HYPERLINK "https://www.eesc.europa.eu/en/our-work/opinions-information-reports/opinions/military-mobility"</w:instrText>
      </w:r>
      <w:r w:rsidRPr="00EB538E">
        <w:rPr>
          <w:b/>
          <w:bCs/>
          <w:i/>
          <w:iCs/>
          <w:sz w:val="28"/>
          <w:szCs w:val="28"/>
          <w:lang w:val="en-GB" w:eastAsia="zh-CN"/>
        </w:rPr>
        <w:fldChar w:fldCharType="separate"/>
      </w:r>
      <w:r w:rsidRPr="00EB538E">
        <w:rPr>
          <w:b/>
          <w:bCs/>
          <w:i/>
          <w:iCs/>
          <w:color w:val="0000FF"/>
          <w:sz w:val="28"/>
          <w:szCs w:val="28"/>
          <w:u w:val="single"/>
          <w:lang w:val="en-GB" w:eastAsia="zh-CN"/>
        </w:rPr>
        <w:t>Military mobility</w:t>
      </w:r>
    </w:p>
    <w:p w14:paraId="1161CAA6" w14:textId="77777777" w:rsidR="00EB538E" w:rsidRPr="00EB538E" w:rsidRDefault="00EB538E" w:rsidP="00EB538E">
      <w:pPr>
        <w:tabs>
          <w:tab w:val="center" w:pos="284"/>
        </w:tabs>
        <w:overflowPunct w:val="0"/>
        <w:autoSpaceDE w:val="0"/>
        <w:autoSpaceDN w:val="0"/>
        <w:adjustRightInd w:val="0"/>
        <w:ind w:left="266" w:hanging="266"/>
        <w:textAlignment w:val="baseline"/>
        <w:rPr>
          <w:szCs w:val="20"/>
          <w:lang w:val="en-GB"/>
        </w:rPr>
      </w:pPr>
      <w:r w:rsidRPr="00EB538E">
        <w:rPr>
          <w:b/>
          <w:bCs/>
          <w:i/>
          <w:iCs/>
          <w:sz w:val="28"/>
          <w:szCs w:val="28"/>
          <w:lang w:val="en-GB"/>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005"/>
      </w:tblGrid>
      <w:tr w:rsidR="00EB538E" w:rsidRPr="00EB538E" w14:paraId="11B1F722" w14:textId="77777777" w:rsidTr="00EF3752">
        <w:tc>
          <w:tcPr>
            <w:tcW w:w="1876" w:type="dxa"/>
          </w:tcPr>
          <w:p w14:paraId="6FA80BA8" w14:textId="77777777" w:rsidR="00EB538E" w:rsidRPr="00EB538E" w:rsidRDefault="00EB538E" w:rsidP="00E8353A">
            <w:pPr>
              <w:tabs>
                <w:tab w:val="center" w:pos="284"/>
              </w:tabs>
              <w:overflowPunct w:val="0"/>
              <w:autoSpaceDE w:val="0"/>
              <w:autoSpaceDN w:val="0"/>
              <w:adjustRightInd w:val="0"/>
              <w:ind w:left="266" w:hanging="340"/>
              <w:textAlignment w:val="baseline"/>
              <w:rPr>
                <w:b/>
              </w:rPr>
            </w:pPr>
            <w:r w:rsidRPr="00EB538E">
              <w:rPr>
                <w:b/>
              </w:rPr>
              <w:t>Rapporteur</w:t>
            </w:r>
          </w:p>
        </w:tc>
        <w:tc>
          <w:tcPr>
            <w:tcW w:w="7479" w:type="dxa"/>
          </w:tcPr>
          <w:p w14:paraId="1CD42591" w14:textId="106F7F1F" w:rsidR="00EB538E" w:rsidRPr="00EB538E" w:rsidRDefault="00EB538E" w:rsidP="00E8353A">
            <w:pPr>
              <w:tabs>
                <w:tab w:val="center" w:pos="284"/>
              </w:tabs>
              <w:overflowPunct w:val="0"/>
              <w:autoSpaceDE w:val="0"/>
              <w:autoSpaceDN w:val="0"/>
              <w:adjustRightInd w:val="0"/>
              <w:ind w:left="266" w:hanging="340"/>
              <w:textAlignment w:val="baseline"/>
              <w:rPr>
                <w:lang w:val="en-GB"/>
              </w:rPr>
            </w:pPr>
            <w:r w:rsidRPr="00EB538E">
              <w:rPr>
                <w:lang w:val="en-GB"/>
              </w:rPr>
              <w:t xml:space="preserve">Tomas ARVIDSSON (Employers' Group </w:t>
            </w:r>
            <w:r w:rsidR="000D519A">
              <w:rPr>
                <w:lang w:val="en-GB"/>
              </w:rPr>
              <w:t>-</w:t>
            </w:r>
            <w:r w:rsidRPr="00EB538E">
              <w:rPr>
                <w:lang w:val="en-GB"/>
              </w:rPr>
              <w:t xml:space="preserve"> SE)</w:t>
            </w:r>
          </w:p>
        </w:tc>
      </w:tr>
      <w:tr w:rsidR="00EB538E" w:rsidRPr="00EB538E" w14:paraId="05865053" w14:textId="77777777" w:rsidTr="00EF3752">
        <w:tc>
          <w:tcPr>
            <w:tcW w:w="1876" w:type="dxa"/>
          </w:tcPr>
          <w:p w14:paraId="73628374" w14:textId="77777777" w:rsidR="00EB538E" w:rsidRPr="00EB538E" w:rsidRDefault="00EB538E" w:rsidP="00E8353A">
            <w:pPr>
              <w:tabs>
                <w:tab w:val="center" w:pos="284"/>
              </w:tabs>
              <w:overflowPunct w:val="0"/>
              <w:autoSpaceDE w:val="0"/>
              <w:autoSpaceDN w:val="0"/>
              <w:adjustRightInd w:val="0"/>
              <w:ind w:left="266" w:hanging="340"/>
              <w:textAlignment w:val="baseline"/>
              <w:rPr>
                <w:b/>
              </w:rPr>
            </w:pPr>
          </w:p>
        </w:tc>
        <w:tc>
          <w:tcPr>
            <w:tcW w:w="7479" w:type="dxa"/>
          </w:tcPr>
          <w:p w14:paraId="2559EA82" w14:textId="77777777" w:rsidR="00EB538E" w:rsidRPr="00EB538E" w:rsidRDefault="00EB538E" w:rsidP="00E8353A">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EF3752">
        <w:tc>
          <w:tcPr>
            <w:tcW w:w="1876" w:type="dxa"/>
            <w:vMerge w:val="restart"/>
          </w:tcPr>
          <w:p w14:paraId="0CC4447E" w14:textId="77777777" w:rsidR="00EB538E" w:rsidRPr="00EB538E" w:rsidRDefault="00EB538E" w:rsidP="00E8353A">
            <w:pPr>
              <w:tabs>
                <w:tab w:val="center" w:pos="284"/>
              </w:tabs>
              <w:overflowPunct w:val="0"/>
              <w:autoSpaceDE w:val="0"/>
              <w:autoSpaceDN w:val="0"/>
              <w:adjustRightInd w:val="0"/>
              <w:ind w:left="266" w:hanging="340"/>
              <w:textAlignment w:val="baseline"/>
              <w:rPr>
                <w:b/>
              </w:rPr>
            </w:pPr>
            <w:r w:rsidRPr="00EB538E">
              <w:rPr>
                <w:b/>
              </w:rPr>
              <w:t>References</w:t>
            </w:r>
          </w:p>
        </w:tc>
        <w:tc>
          <w:tcPr>
            <w:tcW w:w="7479" w:type="dxa"/>
          </w:tcPr>
          <w:p w14:paraId="60843C0F" w14:textId="206C7DD6" w:rsidR="00EB538E" w:rsidRPr="00EB538E" w:rsidRDefault="00EB538E" w:rsidP="00E8353A">
            <w:pPr>
              <w:tabs>
                <w:tab w:val="center" w:pos="284"/>
              </w:tabs>
              <w:overflowPunct w:val="0"/>
              <w:autoSpaceDE w:val="0"/>
              <w:autoSpaceDN w:val="0"/>
              <w:adjustRightInd w:val="0"/>
              <w:ind w:left="266" w:hanging="340"/>
              <w:textAlignment w:val="baseline"/>
            </w:pPr>
            <w:r w:rsidRPr="00EB538E">
              <w:rPr>
                <w:lang w:val="en-GB"/>
              </w:rPr>
              <w:t xml:space="preserve">COM(2025) 847 final </w:t>
            </w:r>
          </w:p>
        </w:tc>
      </w:tr>
      <w:tr w:rsidR="00EB538E" w:rsidRPr="00EB538E" w14:paraId="5F38CB01" w14:textId="77777777" w:rsidTr="00EF3752">
        <w:tc>
          <w:tcPr>
            <w:tcW w:w="1876" w:type="dxa"/>
            <w:vMerge/>
          </w:tcPr>
          <w:p w14:paraId="5E1D835E" w14:textId="77777777" w:rsidR="00EB538E" w:rsidRPr="00EB538E" w:rsidRDefault="00EB538E" w:rsidP="00E8353A">
            <w:pPr>
              <w:tabs>
                <w:tab w:val="center" w:pos="284"/>
              </w:tabs>
              <w:overflowPunct w:val="0"/>
              <w:autoSpaceDE w:val="0"/>
              <w:autoSpaceDN w:val="0"/>
              <w:adjustRightInd w:val="0"/>
              <w:ind w:left="266" w:hanging="340"/>
              <w:textAlignment w:val="baseline"/>
              <w:rPr>
                <w:b/>
              </w:rPr>
            </w:pPr>
          </w:p>
        </w:tc>
        <w:tc>
          <w:tcPr>
            <w:tcW w:w="7479" w:type="dxa"/>
          </w:tcPr>
          <w:p w14:paraId="2D45862A" w14:textId="77777777" w:rsidR="00EB538E" w:rsidRPr="00EB538E" w:rsidRDefault="00EB538E" w:rsidP="00E8353A">
            <w:pPr>
              <w:tabs>
                <w:tab w:val="center" w:pos="284"/>
              </w:tabs>
              <w:overflowPunct w:val="0"/>
              <w:autoSpaceDE w:val="0"/>
              <w:autoSpaceDN w:val="0"/>
              <w:adjustRightInd w:val="0"/>
              <w:ind w:left="266" w:hanging="340"/>
              <w:textAlignment w:val="baseline"/>
            </w:pPr>
            <w:r w:rsidRPr="00EB538E">
              <w:rPr>
                <w:lang w:val="en-GB"/>
              </w:rPr>
              <w:t>EESC-2025-04194-00-00-AC</w:t>
            </w:r>
          </w:p>
        </w:tc>
      </w:tr>
    </w:tbl>
    <w:p w14:paraId="20D0C5B9" w14:textId="77777777" w:rsidR="00EB538E" w:rsidRDefault="00EB538E" w:rsidP="00EB538E">
      <w:pPr>
        <w:contextualSpacing/>
        <w:rPr>
          <w:b/>
        </w:rPr>
      </w:pPr>
    </w:p>
    <w:p w14:paraId="0A0FEDDC" w14:textId="57916608" w:rsidR="000D519A" w:rsidRDefault="000D519A" w:rsidP="00EB538E">
      <w:pPr>
        <w:contextualSpacing/>
        <w:rPr>
          <w:b/>
          <w:lang w:val="en-GB"/>
        </w:rPr>
      </w:pPr>
      <w:r w:rsidRPr="00AB4A06">
        <w:rPr>
          <w:b/>
          <w:lang w:val="en-GB"/>
        </w:rPr>
        <w:t>Key points</w:t>
      </w:r>
    </w:p>
    <w:p w14:paraId="14E887FA" w14:textId="77777777" w:rsidR="000D519A" w:rsidRPr="00EB538E" w:rsidRDefault="000D519A" w:rsidP="00EB538E">
      <w:pPr>
        <w:contextualSpacing/>
        <w:rPr>
          <w:b/>
        </w:rPr>
      </w:pPr>
    </w:p>
    <w:p w14:paraId="043E1451" w14:textId="77777777" w:rsidR="00EB538E" w:rsidRDefault="00EB538E" w:rsidP="00EB538E">
      <w:pPr>
        <w:ind w:left="1134" w:hanging="1134"/>
        <w:contextualSpacing/>
        <w:rPr>
          <w:b/>
        </w:rPr>
      </w:pPr>
      <w:r w:rsidRPr="00EB538E">
        <w:rPr>
          <w:b/>
        </w:rPr>
        <w:t>The EESC:</w:t>
      </w:r>
    </w:p>
    <w:p w14:paraId="1D054583" w14:textId="77777777" w:rsidR="000D519A" w:rsidRPr="00EB538E" w:rsidRDefault="000D519A" w:rsidP="00EB538E">
      <w:pPr>
        <w:ind w:left="1134" w:hanging="1134"/>
        <w:contextualSpacing/>
        <w:rPr>
          <w:b/>
        </w:rPr>
      </w:pPr>
    </w:p>
    <w:p w14:paraId="5C9E0D30" w14:textId="77777777" w:rsidR="00EB538E" w:rsidRPr="00EB538E" w:rsidRDefault="00EB538E" w:rsidP="00E8353A">
      <w:pPr>
        <w:widowControl w:val="0"/>
        <w:numPr>
          <w:ilvl w:val="0"/>
          <w:numId w:val="40"/>
        </w:numPr>
        <w:overflowPunct w:val="0"/>
        <w:autoSpaceDE w:val="0"/>
        <w:autoSpaceDN w:val="0"/>
        <w:adjustRightInd w:val="0"/>
        <w:spacing w:line="276" w:lineRule="auto"/>
        <w:ind w:left="284" w:hanging="284"/>
        <w:contextualSpacing/>
        <w:textAlignment w:val="baseline"/>
        <w:rPr>
          <w:bCs/>
          <w:iCs/>
          <w:lang w:val="en-GB" w:eastAsia="zh-CN"/>
        </w:rPr>
      </w:pPr>
      <w:r w:rsidRPr="00EB538E">
        <w:rPr>
          <w:iCs/>
          <w:lang w:val="en-GB" w:eastAsia="zh-CN"/>
        </w:rPr>
        <w:t>stresses that military mobility</w:t>
      </w:r>
      <w:r w:rsidRPr="00EB538E">
        <w:rPr>
          <w:b/>
          <w:bCs/>
          <w:iCs/>
          <w:lang w:val="en-GB" w:eastAsia="zh-CN"/>
        </w:rPr>
        <w:t xml:space="preserve"> </w:t>
      </w:r>
      <w:r w:rsidRPr="00EB538E">
        <w:rPr>
          <w:iCs/>
          <w:lang w:val="en-GB" w:eastAsia="zh-CN"/>
        </w:rPr>
        <w:t>is vital for EU deterrence and defence</w:t>
      </w:r>
      <w:r w:rsidRPr="00EB538E">
        <w:rPr>
          <w:bCs/>
          <w:iCs/>
          <w:lang w:val="en-GB" w:eastAsia="zh-CN"/>
        </w:rPr>
        <w:t xml:space="preserve">, particularly for </w:t>
      </w:r>
      <w:r w:rsidRPr="00EB538E">
        <w:rPr>
          <w:iCs/>
          <w:lang w:val="en-GB" w:eastAsia="zh-CN"/>
        </w:rPr>
        <w:t>frontline and transit Member</w:t>
      </w:r>
      <w:r w:rsidRPr="00EB538E">
        <w:rPr>
          <w:b/>
          <w:bCs/>
          <w:iCs/>
          <w:lang w:val="en-GB" w:eastAsia="zh-CN"/>
        </w:rPr>
        <w:t xml:space="preserve"> </w:t>
      </w:r>
      <w:r w:rsidRPr="00EB538E">
        <w:rPr>
          <w:lang w:val="en-GB" w:eastAsia="zh-CN"/>
        </w:rPr>
        <w:t xml:space="preserve">States on the </w:t>
      </w:r>
      <w:r w:rsidRPr="00EB538E">
        <w:rPr>
          <w:b/>
          <w:bCs/>
          <w:lang w:val="en-GB" w:eastAsia="zh-CN"/>
        </w:rPr>
        <w:t>EU’s eastern flank</w:t>
      </w:r>
      <w:r w:rsidRPr="00EB538E">
        <w:rPr>
          <w:bCs/>
          <w:iCs/>
          <w:lang w:val="en-GB" w:eastAsia="zh-CN"/>
        </w:rPr>
        <w:t xml:space="preserve"> and calls for:</w:t>
      </w:r>
    </w:p>
    <w:p w14:paraId="366CD942" w14:textId="77777777" w:rsidR="00EB538E" w:rsidRPr="00EB538E" w:rsidRDefault="00EB538E" w:rsidP="00E8353A">
      <w:pPr>
        <w:numPr>
          <w:ilvl w:val="1"/>
          <w:numId w:val="41"/>
        </w:numPr>
        <w:overflowPunct w:val="0"/>
        <w:autoSpaceDE w:val="0"/>
        <w:autoSpaceDN w:val="0"/>
        <w:adjustRightInd w:val="0"/>
        <w:spacing w:line="276" w:lineRule="auto"/>
        <w:ind w:left="567" w:hanging="283"/>
        <w:textAlignment w:val="baseline"/>
        <w:rPr>
          <w:bCs/>
          <w:iCs/>
          <w:lang w:val="en-GB"/>
        </w:rPr>
      </w:pPr>
      <w:r w:rsidRPr="00EB538E">
        <w:rPr>
          <w:b/>
          <w:bCs/>
          <w:iCs/>
          <w:lang w:val="en-GB"/>
        </w:rPr>
        <w:t>rapid reinforcement</w:t>
      </w:r>
      <w:r w:rsidRPr="00EB538E">
        <w:rPr>
          <w:bCs/>
          <w:iCs/>
          <w:lang w:val="en-GB"/>
        </w:rPr>
        <w:t xml:space="preserve"> of these regions as a </w:t>
      </w:r>
      <w:r w:rsidRPr="00EB538E">
        <w:rPr>
          <w:b/>
          <w:bCs/>
          <w:iCs/>
          <w:lang w:val="en-GB"/>
        </w:rPr>
        <w:t>top priority</w:t>
      </w:r>
      <w:r w:rsidRPr="00EB538E">
        <w:rPr>
          <w:bCs/>
          <w:iCs/>
          <w:lang w:val="en-GB"/>
        </w:rPr>
        <w:t xml:space="preserve"> in implementing the Regulation;</w:t>
      </w:r>
    </w:p>
    <w:p w14:paraId="08D78542" w14:textId="7D244FB5" w:rsidR="00EB538E" w:rsidRPr="00EB538E" w:rsidRDefault="00EB538E" w:rsidP="00E8353A">
      <w:pPr>
        <w:numPr>
          <w:ilvl w:val="1"/>
          <w:numId w:val="41"/>
        </w:numPr>
        <w:overflowPunct w:val="0"/>
        <w:autoSpaceDE w:val="0"/>
        <w:autoSpaceDN w:val="0"/>
        <w:adjustRightInd w:val="0"/>
        <w:spacing w:line="276" w:lineRule="auto"/>
        <w:ind w:left="567" w:hanging="283"/>
        <w:textAlignment w:val="baseline"/>
        <w:rPr>
          <w:lang w:val="en-GB"/>
        </w:rPr>
      </w:pPr>
      <w:r w:rsidRPr="00EB538E">
        <w:rPr>
          <w:b/>
          <w:bCs/>
          <w:iCs/>
          <w:lang w:val="en-GB"/>
        </w:rPr>
        <w:t>simplification and harmonisation</w:t>
      </w:r>
      <w:r w:rsidRPr="00EB538E">
        <w:rPr>
          <w:bCs/>
          <w:iCs/>
          <w:lang w:val="en-GB"/>
        </w:rPr>
        <w:t xml:space="preserve"> of logistics, customs, and transport rules </w:t>
      </w:r>
      <w:r w:rsidRPr="00EB538E">
        <w:rPr>
          <w:b/>
          <w:bCs/>
          <w:iCs/>
          <w:lang w:val="en-GB"/>
        </w:rPr>
        <w:t>without</w:t>
      </w:r>
      <w:r w:rsidR="00DD5BA1">
        <w:rPr>
          <w:b/>
          <w:bCs/>
          <w:iCs/>
          <w:lang w:val="en-GB"/>
        </w:rPr>
        <w:t xml:space="preserve"> </w:t>
      </w:r>
      <w:r w:rsidRPr="00EB538E">
        <w:rPr>
          <w:b/>
          <w:bCs/>
          <w:iCs/>
          <w:lang w:val="en-GB"/>
        </w:rPr>
        <w:t xml:space="preserve">undermining workers’ rights, </w:t>
      </w:r>
      <w:r w:rsidRPr="00EB538E">
        <w:rPr>
          <w:iCs/>
          <w:lang w:val="en-GB"/>
        </w:rPr>
        <w:t>working conditions and safety;</w:t>
      </w:r>
    </w:p>
    <w:p w14:paraId="4F1FE501" w14:textId="77777777" w:rsidR="00EB538E" w:rsidRPr="00EB538E" w:rsidRDefault="00EB538E" w:rsidP="00E8353A">
      <w:pPr>
        <w:widowControl w:val="0"/>
        <w:numPr>
          <w:ilvl w:val="0"/>
          <w:numId w:val="40"/>
        </w:numPr>
        <w:overflowPunct w:val="0"/>
        <w:autoSpaceDE w:val="0"/>
        <w:autoSpaceDN w:val="0"/>
        <w:adjustRightInd w:val="0"/>
        <w:spacing w:line="276" w:lineRule="auto"/>
        <w:ind w:left="284" w:hanging="284"/>
        <w:contextualSpacing/>
        <w:textAlignment w:val="baseline"/>
        <w:rPr>
          <w:bCs/>
          <w:iCs/>
          <w:lang w:val="en-GB" w:eastAsia="zh-CN"/>
        </w:rPr>
      </w:pPr>
      <w:r w:rsidRPr="00EB538E">
        <w:rPr>
          <w:iCs/>
          <w:lang w:val="en-GB" w:eastAsia="zh-CN"/>
        </w:rPr>
        <w:t>highlights</w:t>
      </w:r>
      <w:r w:rsidRPr="00EB538E">
        <w:rPr>
          <w:bCs/>
          <w:iCs/>
          <w:lang w:val="en-GB" w:eastAsia="zh-CN"/>
        </w:rPr>
        <w:t xml:space="preserve"> the </w:t>
      </w:r>
      <w:r w:rsidRPr="00EB538E">
        <w:rPr>
          <w:b/>
          <w:bCs/>
          <w:iCs/>
          <w:lang w:val="en-GB" w:eastAsia="zh-CN"/>
        </w:rPr>
        <w:t>critical role of civilian resources and personnel</w:t>
      </w:r>
      <w:r w:rsidRPr="00EB538E">
        <w:rPr>
          <w:bCs/>
          <w:iCs/>
          <w:lang w:val="en-GB" w:eastAsia="zh-CN"/>
        </w:rPr>
        <w:t xml:space="preserve"> in military mobility, demanding:</w:t>
      </w:r>
    </w:p>
    <w:p w14:paraId="15A141C4" w14:textId="77777777" w:rsidR="00EB538E" w:rsidRPr="00EB538E" w:rsidRDefault="00EB538E" w:rsidP="00E8353A">
      <w:pPr>
        <w:numPr>
          <w:ilvl w:val="0"/>
          <w:numId w:val="43"/>
        </w:numPr>
        <w:overflowPunct w:val="0"/>
        <w:autoSpaceDE w:val="0"/>
        <w:autoSpaceDN w:val="0"/>
        <w:adjustRightInd w:val="0"/>
        <w:spacing w:line="276" w:lineRule="auto"/>
        <w:ind w:left="567" w:hanging="283"/>
        <w:contextualSpacing/>
        <w:textAlignment w:val="baseline"/>
        <w:rPr>
          <w:bCs/>
          <w:iCs/>
          <w:lang w:val="en-GB" w:eastAsia="zh-CN"/>
        </w:rPr>
      </w:pPr>
      <w:r w:rsidRPr="00EB538E">
        <w:rPr>
          <w:b/>
          <w:bCs/>
          <w:iCs/>
          <w:lang w:val="en-GB" w:eastAsia="zh-CN"/>
        </w:rPr>
        <w:t>clear legal frameworks</w:t>
      </w:r>
      <w:r w:rsidRPr="00EB538E">
        <w:rPr>
          <w:bCs/>
          <w:iCs/>
          <w:lang w:val="en-GB" w:eastAsia="zh-CN"/>
        </w:rPr>
        <w:t xml:space="preserve"> to define their involvement in both </w:t>
      </w:r>
      <w:r w:rsidRPr="00EB538E">
        <w:rPr>
          <w:b/>
          <w:bCs/>
          <w:iCs/>
          <w:lang w:val="en-GB" w:eastAsia="zh-CN"/>
        </w:rPr>
        <w:t>peacetime and crises, transparency and justification</w:t>
      </w:r>
      <w:r w:rsidRPr="00EB538E">
        <w:rPr>
          <w:bCs/>
          <w:iCs/>
          <w:lang w:val="en-GB" w:eastAsia="zh-CN"/>
        </w:rPr>
        <w:t xml:space="preserve"> for any </w:t>
      </w:r>
      <w:r w:rsidRPr="00EB538E">
        <w:rPr>
          <w:iCs/>
          <w:lang w:val="en-GB" w:eastAsia="zh-CN"/>
        </w:rPr>
        <w:t xml:space="preserve">emergency derogations </w:t>
      </w:r>
      <w:r w:rsidRPr="00EB538E">
        <w:rPr>
          <w:lang w:val="en-GB" w:eastAsia="zh-CN"/>
        </w:rPr>
        <w:t xml:space="preserve">under </w:t>
      </w:r>
      <w:r w:rsidRPr="00EB538E">
        <w:rPr>
          <w:b/>
          <w:bCs/>
          <w:lang w:val="en-GB" w:eastAsia="zh-CN"/>
        </w:rPr>
        <w:t>EMERS</w:t>
      </w:r>
      <w:r w:rsidRPr="00EB538E">
        <w:rPr>
          <w:lang w:val="en-GB" w:eastAsia="zh-CN"/>
        </w:rPr>
        <w:t>, that when activated, should remain</w:t>
      </w:r>
      <w:r w:rsidRPr="00EB538E">
        <w:rPr>
          <w:b/>
          <w:bCs/>
          <w:lang w:val="en-GB" w:eastAsia="zh-CN"/>
        </w:rPr>
        <w:t xml:space="preserve"> justified, proportionate and limited in duration</w:t>
      </w:r>
      <w:r w:rsidRPr="00EB538E">
        <w:rPr>
          <w:lang w:val="en-GB" w:eastAsia="zh-CN"/>
        </w:rPr>
        <w:t xml:space="preserve">, while taking due account of </w:t>
      </w:r>
      <w:r w:rsidRPr="00EB538E">
        <w:rPr>
          <w:b/>
          <w:bCs/>
          <w:lang w:val="en-GB" w:eastAsia="zh-CN"/>
        </w:rPr>
        <w:t>driver wellbeing</w:t>
      </w:r>
      <w:r w:rsidRPr="00EB538E">
        <w:rPr>
          <w:lang w:val="en-GB" w:eastAsia="zh-CN"/>
        </w:rPr>
        <w:t>;</w:t>
      </w:r>
    </w:p>
    <w:p w14:paraId="6664ACFB" w14:textId="77777777" w:rsidR="00EB538E" w:rsidRPr="00EB538E" w:rsidRDefault="00EB538E" w:rsidP="00E8353A">
      <w:pPr>
        <w:numPr>
          <w:ilvl w:val="0"/>
          <w:numId w:val="43"/>
        </w:numPr>
        <w:overflowPunct w:val="0"/>
        <w:autoSpaceDE w:val="0"/>
        <w:autoSpaceDN w:val="0"/>
        <w:adjustRightInd w:val="0"/>
        <w:spacing w:line="276" w:lineRule="auto"/>
        <w:ind w:left="567" w:hanging="283"/>
        <w:contextualSpacing/>
        <w:textAlignment w:val="baseline"/>
        <w:rPr>
          <w:bCs/>
          <w:iCs/>
          <w:lang w:val="en-GB" w:eastAsia="zh-CN"/>
        </w:rPr>
      </w:pPr>
      <w:r w:rsidRPr="00EB538E">
        <w:rPr>
          <w:iCs/>
          <w:lang w:val="en-GB" w:eastAsia="zh-CN"/>
        </w:rPr>
        <w:t>fair compensation, robust protections</w:t>
      </w:r>
      <w:r w:rsidRPr="00EB538E">
        <w:rPr>
          <w:b/>
          <w:bCs/>
          <w:iCs/>
          <w:lang w:val="en-GB" w:eastAsia="zh-CN"/>
        </w:rPr>
        <w:t xml:space="preserve"> (e.g., insurance)</w:t>
      </w:r>
      <w:r w:rsidRPr="00EB538E">
        <w:rPr>
          <w:iCs/>
          <w:lang w:val="en-GB" w:eastAsia="zh-CN"/>
        </w:rPr>
        <w:t>;</w:t>
      </w:r>
      <w:r w:rsidRPr="00EB538E">
        <w:rPr>
          <w:b/>
          <w:bCs/>
          <w:iCs/>
          <w:lang w:val="en-GB" w:eastAsia="zh-CN"/>
        </w:rPr>
        <w:t xml:space="preserve"> </w:t>
      </w:r>
    </w:p>
    <w:p w14:paraId="3F4CFC8A" w14:textId="77777777" w:rsidR="00EB538E" w:rsidRPr="00EB538E" w:rsidRDefault="00EB538E" w:rsidP="00E8353A">
      <w:pPr>
        <w:numPr>
          <w:ilvl w:val="0"/>
          <w:numId w:val="43"/>
        </w:numPr>
        <w:overflowPunct w:val="0"/>
        <w:autoSpaceDE w:val="0"/>
        <w:autoSpaceDN w:val="0"/>
        <w:adjustRightInd w:val="0"/>
        <w:spacing w:line="276" w:lineRule="auto"/>
        <w:ind w:left="567" w:hanging="283"/>
        <w:contextualSpacing/>
        <w:textAlignment w:val="baseline"/>
        <w:rPr>
          <w:lang w:val="en-GB" w:eastAsia="zh-CN"/>
        </w:rPr>
      </w:pPr>
      <w:r w:rsidRPr="00EB538E">
        <w:rPr>
          <w:b/>
          <w:bCs/>
          <w:lang w:val="en-GB" w:eastAsia="zh-CN"/>
        </w:rPr>
        <w:t>investments</w:t>
      </w:r>
      <w:r w:rsidRPr="00EB538E">
        <w:rPr>
          <w:lang w:val="en-GB" w:eastAsia="zh-CN"/>
        </w:rPr>
        <w:t xml:space="preserve"> in the transport workforce in order to </w:t>
      </w:r>
      <w:r w:rsidRPr="00EB538E">
        <w:rPr>
          <w:b/>
          <w:bCs/>
          <w:lang w:val="en-GB" w:eastAsia="zh-CN"/>
        </w:rPr>
        <w:t>improve employment and working conditions</w:t>
      </w:r>
      <w:r w:rsidRPr="00EB538E">
        <w:rPr>
          <w:lang w:val="en-GB" w:eastAsia="zh-CN"/>
        </w:rPr>
        <w:t xml:space="preserve"> and </w:t>
      </w:r>
      <w:r w:rsidRPr="00EB538E">
        <w:rPr>
          <w:b/>
          <w:bCs/>
          <w:lang w:val="en-GB" w:eastAsia="zh-CN"/>
        </w:rPr>
        <w:t>training of worker</w:t>
      </w:r>
      <w:r w:rsidRPr="00EB538E">
        <w:rPr>
          <w:lang w:val="en-GB" w:eastAsia="zh-CN"/>
        </w:rPr>
        <w:t>;</w:t>
      </w:r>
      <w:r w:rsidRPr="00EB538E">
        <w:rPr>
          <w:iCs/>
          <w:lang w:val="en-GB" w:eastAsia="zh-CN"/>
        </w:rPr>
        <w:t xml:space="preserve"> </w:t>
      </w:r>
    </w:p>
    <w:p w14:paraId="07810E6E" w14:textId="77777777" w:rsidR="00EB538E" w:rsidRPr="00EB538E" w:rsidRDefault="00EB538E" w:rsidP="00E8353A">
      <w:pPr>
        <w:widowControl w:val="0"/>
        <w:numPr>
          <w:ilvl w:val="0"/>
          <w:numId w:val="40"/>
        </w:numPr>
        <w:overflowPunct w:val="0"/>
        <w:autoSpaceDE w:val="0"/>
        <w:autoSpaceDN w:val="0"/>
        <w:adjustRightInd w:val="0"/>
        <w:spacing w:line="276" w:lineRule="auto"/>
        <w:ind w:left="284" w:hanging="284"/>
        <w:contextualSpacing/>
        <w:textAlignment w:val="baseline"/>
        <w:rPr>
          <w:lang w:val="en-GB" w:eastAsia="zh-CN"/>
        </w:rPr>
      </w:pPr>
      <w:r w:rsidRPr="00EB538E">
        <w:rPr>
          <w:b/>
          <w:bCs/>
          <w:iCs/>
          <w:lang w:val="en-GB" w:eastAsia="zh-CN"/>
        </w:rPr>
        <w:t>calls for prioritised EU funding</w:t>
      </w:r>
      <w:r w:rsidRPr="00EB538E">
        <w:rPr>
          <w:bCs/>
          <w:iCs/>
          <w:lang w:val="en-GB" w:eastAsia="zh-CN"/>
        </w:rPr>
        <w:t xml:space="preserve"> for </w:t>
      </w:r>
      <w:r w:rsidRPr="00EB538E">
        <w:rPr>
          <w:b/>
          <w:bCs/>
          <w:iCs/>
          <w:lang w:val="en-GB" w:eastAsia="zh-CN"/>
        </w:rPr>
        <w:t>dual-use infrastructure and technologies</w:t>
      </w:r>
      <w:r w:rsidRPr="00EB538E">
        <w:rPr>
          <w:bCs/>
          <w:iCs/>
          <w:lang w:val="en-GB" w:eastAsia="zh-CN"/>
        </w:rPr>
        <w:t>, including:</w:t>
      </w:r>
    </w:p>
    <w:p w14:paraId="7D1352B2" w14:textId="77777777" w:rsidR="00EB538E" w:rsidRPr="00EB538E" w:rsidRDefault="00EB538E" w:rsidP="00E8353A">
      <w:pPr>
        <w:numPr>
          <w:ilvl w:val="1"/>
          <w:numId w:val="45"/>
        </w:numPr>
        <w:overflowPunct w:val="0"/>
        <w:autoSpaceDE w:val="0"/>
        <w:autoSpaceDN w:val="0"/>
        <w:adjustRightInd w:val="0"/>
        <w:spacing w:line="276" w:lineRule="auto"/>
        <w:ind w:left="567" w:hanging="283"/>
        <w:textAlignment w:val="baseline"/>
        <w:rPr>
          <w:bCs/>
          <w:iCs/>
          <w:lang w:val="en-GB"/>
        </w:rPr>
      </w:pPr>
      <w:r w:rsidRPr="00EB538E">
        <w:rPr>
          <w:iCs/>
          <w:lang w:val="en-GB"/>
        </w:rPr>
        <w:t>railways, roads, data networks, satellite communications, drones, and innovative propulsion systems to boos</w:t>
      </w:r>
      <w:r w:rsidRPr="00EB538E">
        <w:rPr>
          <w:bCs/>
          <w:iCs/>
          <w:lang w:val="en-GB"/>
        </w:rPr>
        <w:t xml:space="preserve">t </w:t>
      </w:r>
      <w:r w:rsidRPr="00EB538E">
        <w:rPr>
          <w:b/>
          <w:bCs/>
          <w:iCs/>
          <w:lang w:val="en-GB"/>
        </w:rPr>
        <w:t>competitiveness, internal market cohesion, and resilience</w:t>
      </w:r>
      <w:r w:rsidRPr="00EB538E">
        <w:rPr>
          <w:b/>
          <w:iCs/>
          <w:lang w:val="en-GB"/>
        </w:rPr>
        <w:t>;</w:t>
      </w:r>
    </w:p>
    <w:p w14:paraId="69587477" w14:textId="77777777" w:rsidR="00EB538E" w:rsidRPr="00EB538E" w:rsidRDefault="00EB538E" w:rsidP="00E8353A">
      <w:pPr>
        <w:numPr>
          <w:ilvl w:val="1"/>
          <w:numId w:val="45"/>
        </w:numPr>
        <w:overflowPunct w:val="0"/>
        <w:autoSpaceDE w:val="0"/>
        <w:autoSpaceDN w:val="0"/>
        <w:adjustRightInd w:val="0"/>
        <w:spacing w:line="276" w:lineRule="auto"/>
        <w:ind w:left="567" w:hanging="283"/>
        <w:textAlignment w:val="baseline"/>
        <w:rPr>
          <w:iCs/>
          <w:lang w:val="en-GB"/>
        </w:rPr>
      </w:pPr>
      <w:r w:rsidRPr="00EB538E">
        <w:rPr>
          <w:bCs/>
          <w:iCs/>
          <w:lang w:val="en-GB"/>
        </w:rPr>
        <w:t>a substantial</w:t>
      </w:r>
      <w:r w:rsidRPr="00EB538E">
        <w:rPr>
          <w:b/>
          <w:bCs/>
          <w:iCs/>
          <w:lang w:val="en-GB"/>
        </w:rPr>
        <w:t xml:space="preserve"> increase</w:t>
      </w:r>
      <w:r w:rsidRPr="00EB538E">
        <w:rPr>
          <w:iCs/>
          <w:lang w:val="en-GB"/>
        </w:rPr>
        <w:t xml:space="preserve"> in the Connecting Europe Facility</w:t>
      </w:r>
      <w:r w:rsidRPr="00EB538E">
        <w:rPr>
          <w:b/>
          <w:bCs/>
          <w:iCs/>
          <w:lang w:val="en-GB"/>
        </w:rPr>
        <w:t xml:space="preserve"> (CEF) </w:t>
      </w:r>
      <w:r w:rsidRPr="00EB538E">
        <w:rPr>
          <w:iCs/>
          <w:lang w:val="en-GB"/>
        </w:rPr>
        <w:t>Transport budget</w:t>
      </w:r>
      <w:r w:rsidRPr="00EB538E">
        <w:rPr>
          <w:bCs/>
          <w:iCs/>
          <w:lang w:val="en-GB"/>
        </w:rPr>
        <w:t xml:space="preserve">, with a </w:t>
      </w:r>
      <w:r w:rsidRPr="00EB538E">
        <w:rPr>
          <w:iCs/>
          <w:lang w:val="en-GB"/>
        </w:rPr>
        <w:t>dedicated, ring-fenced allocation for military mobility;</w:t>
      </w:r>
    </w:p>
    <w:p w14:paraId="0178F88A" w14:textId="77777777" w:rsidR="00EB538E" w:rsidRPr="00EB538E" w:rsidRDefault="00EB538E" w:rsidP="00E8353A">
      <w:pPr>
        <w:numPr>
          <w:ilvl w:val="1"/>
          <w:numId w:val="45"/>
        </w:numPr>
        <w:overflowPunct w:val="0"/>
        <w:autoSpaceDE w:val="0"/>
        <w:autoSpaceDN w:val="0"/>
        <w:adjustRightInd w:val="0"/>
        <w:spacing w:line="276" w:lineRule="auto"/>
        <w:ind w:left="567" w:hanging="283"/>
        <w:textAlignment w:val="baseline"/>
        <w:rPr>
          <w:bCs/>
          <w:iCs/>
          <w:lang w:val="en-GB"/>
        </w:rPr>
      </w:pPr>
      <w:r w:rsidRPr="00EB538E">
        <w:rPr>
          <w:bCs/>
          <w:iCs/>
          <w:lang w:val="en-GB"/>
        </w:rPr>
        <w:t xml:space="preserve">exploration of a </w:t>
      </w:r>
      <w:r w:rsidRPr="00EB538E">
        <w:rPr>
          <w:b/>
          <w:bCs/>
          <w:iCs/>
          <w:lang w:val="en-GB"/>
        </w:rPr>
        <w:t>long-term EU investment vehicle</w:t>
      </w:r>
      <w:r w:rsidRPr="00EB538E">
        <w:rPr>
          <w:bCs/>
          <w:iCs/>
          <w:lang w:val="en-GB"/>
        </w:rPr>
        <w:t xml:space="preserve"> to fund large-scale military mobility projects;</w:t>
      </w:r>
    </w:p>
    <w:p w14:paraId="18E36A8D" w14:textId="77777777" w:rsidR="00EB538E" w:rsidRPr="00EB538E" w:rsidRDefault="00EB538E" w:rsidP="00E8353A">
      <w:pPr>
        <w:widowControl w:val="0"/>
        <w:numPr>
          <w:ilvl w:val="0"/>
          <w:numId w:val="46"/>
        </w:numPr>
        <w:overflowPunct w:val="0"/>
        <w:autoSpaceDE w:val="0"/>
        <w:autoSpaceDN w:val="0"/>
        <w:adjustRightInd w:val="0"/>
        <w:spacing w:line="276" w:lineRule="auto"/>
        <w:ind w:left="284" w:hanging="284"/>
        <w:contextualSpacing/>
        <w:textAlignment w:val="baseline"/>
        <w:rPr>
          <w:bCs/>
          <w:iCs/>
          <w:lang w:val="en-GB" w:eastAsia="zh-CN"/>
        </w:rPr>
      </w:pPr>
      <w:r w:rsidRPr="00EB538E">
        <w:rPr>
          <w:bCs/>
          <w:iCs/>
          <w:lang w:val="en-GB" w:eastAsia="zh-CN"/>
        </w:rPr>
        <w:t>requires</w:t>
      </w:r>
      <w:r w:rsidRPr="00EB538E">
        <w:rPr>
          <w:iCs/>
          <w:lang w:val="en-GB" w:eastAsia="zh-CN"/>
        </w:rPr>
        <w:t xml:space="preserve"> strict criteria</w:t>
      </w:r>
      <w:r w:rsidRPr="00EB538E">
        <w:rPr>
          <w:bCs/>
          <w:iCs/>
          <w:lang w:val="en-GB" w:eastAsia="zh-CN"/>
        </w:rPr>
        <w:t xml:space="preserve"> for </w:t>
      </w:r>
      <w:r w:rsidRPr="00EB538E">
        <w:rPr>
          <w:b/>
          <w:bCs/>
          <w:iCs/>
          <w:lang w:val="en-GB" w:eastAsia="zh-CN"/>
        </w:rPr>
        <w:t>subcontracting military transport to civilian operators</w:t>
      </w:r>
      <w:r w:rsidRPr="00EB538E">
        <w:rPr>
          <w:bCs/>
          <w:iCs/>
          <w:lang w:val="en-GB" w:eastAsia="zh-CN"/>
        </w:rPr>
        <w:t xml:space="preserve">, particularly in </w:t>
      </w:r>
      <w:r w:rsidRPr="00EB538E">
        <w:rPr>
          <w:b/>
          <w:bCs/>
          <w:iCs/>
          <w:lang w:val="en-GB" w:eastAsia="zh-CN"/>
        </w:rPr>
        <w:t>road and maritime sectors</w:t>
      </w:r>
      <w:r w:rsidRPr="00EB538E">
        <w:rPr>
          <w:bCs/>
          <w:iCs/>
          <w:lang w:val="en-GB" w:eastAsia="zh-CN"/>
        </w:rPr>
        <w:t>, ensuring:</w:t>
      </w:r>
    </w:p>
    <w:p w14:paraId="677B6156" w14:textId="77777777" w:rsidR="00EB538E" w:rsidRPr="00EB538E" w:rsidRDefault="00EB538E" w:rsidP="00E8353A">
      <w:pPr>
        <w:numPr>
          <w:ilvl w:val="1"/>
          <w:numId w:val="47"/>
        </w:numPr>
        <w:overflowPunct w:val="0"/>
        <w:autoSpaceDE w:val="0"/>
        <w:autoSpaceDN w:val="0"/>
        <w:adjustRightInd w:val="0"/>
        <w:spacing w:line="276" w:lineRule="auto"/>
        <w:ind w:left="567" w:hanging="283"/>
        <w:textAlignment w:val="baseline"/>
        <w:rPr>
          <w:bCs/>
          <w:iCs/>
          <w:lang w:val="en-GB"/>
        </w:rPr>
      </w:pPr>
      <w:r w:rsidRPr="00EB538E">
        <w:rPr>
          <w:b/>
          <w:bCs/>
          <w:iCs/>
          <w:lang w:val="en-GB"/>
        </w:rPr>
        <w:t>transparency, legitimacy, and compliance records</w:t>
      </w:r>
      <w:r w:rsidRPr="00EB538E">
        <w:rPr>
          <w:bCs/>
          <w:iCs/>
          <w:lang w:val="en-GB"/>
        </w:rPr>
        <w:t xml:space="preserve"> of all subcontractors;</w:t>
      </w:r>
    </w:p>
    <w:p w14:paraId="03521BD7" w14:textId="77777777" w:rsidR="00EB538E" w:rsidRPr="00EB538E" w:rsidRDefault="00EB538E" w:rsidP="00E8353A">
      <w:pPr>
        <w:numPr>
          <w:ilvl w:val="1"/>
          <w:numId w:val="47"/>
        </w:numPr>
        <w:overflowPunct w:val="0"/>
        <w:autoSpaceDE w:val="0"/>
        <w:autoSpaceDN w:val="0"/>
        <w:adjustRightInd w:val="0"/>
        <w:spacing w:line="276" w:lineRule="auto"/>
        <w:ind w:left="567" w:hanging="283"/>
        <w:textAlignment w:val="baseline"/>
        <w:rPr>
          <w:bCs/>
          <w:iCs/>
          <w:lang w:val="en-GB"/>
        </w:rPr>
      </w:pPr>
      <w:r w:rsidRPr="00EB538E">
        <w:rPr>
          <w:iCs/>
          <w:lang w:val="en-GB"/>
        </w:rPr>
        <w:t>enforcement that includes</w:t>
      </w:r>
      <w:r w:rsidRPr="00EB538E">
        <w:rPr>
          <w:b/>
          <w:bCs/>
          <w:iCs/>
          <w:lang w:val="en-GB"/>
        </w:rPr>
        <w:t xml:space="preserve"> checks</w:t>
      </w:r>
      <w:r w:rsidRPr="00EB538E">
        <w:rPr>
          <w:bCs/>
          <w:iCs/>
          <w:lang w:val="en-GB"/>
        </w:rPr>
        <w:t xml:space="preserve"> of licences, vehicle records, and derogation compliance;</w:t>
      </w:r>
    </w:p>
    <w:p w14:paraId="0002BF02" w14:textId="77777777" w:rsidR="00EB538E" w:rsidRPr="00EB538E" w:rsidRDefault="00EB538E" w:rsidP="00E8353A">
      <w:pPr>
        <w:widowControl w:val="0"/>
        <w:numPr>
          <w:ilvl w:val="0"/>
          <w:numId w:val="44"/>
        </w:numPr>
        <w:overflowPunct w:val="0"/>
        <w:autoSpaceDE w:val="0"/>
        <w:autoSpaceDN w:val="0"/>
        <w:adjustRightInd w:val="0"/>
        <w:spacing w:line="276" w:lineRule="auto"/>
        <w:ind w:left="284" w:hanging="284"/>
        <w:contextualSpacing/>
        <w:textAlignment w:val="baseline"/>
        <w:rPr>
          <w:bCs/>
          <w:iCs/>
          <w:lang w:val="en-GB" w:eastAsia="zh-CN"/>
        </w:rPr>
      </w:pPr>
      <w:r w:rsidRPr="00EB538E">
        <w:rPr>
          <w:b/>
          <w:bCs/>
          <w:iCs/>
          <w:lang w:val="en-GB" w:eastAsia="zh-CN"/>
        </w:rPr>
        <w:t>emphasises</w:t>
      </w:r>
      <w:r w:rsidRPr="00EB538E">
        <w:rPr>
          <w:bCs/>
          <w:iCs/>
          <w:lang w:val="en-GB" w:eastAsia="zh-CN"/>
        </w:rPr>
        <w:t xml:space="preserve"> the need for </w:t>
      </w:r>
      <w:r w:rsidRPr="00EB538E">
        <w:rPr>
          <w:b/>
          <w:bCs/>
          <w:iCs/>
          <w:lang w:val="en-GB" w:eastAsia="zh-CN"/>
        </w:rPr>
        <w:t>structured dialogue with civil society and social partners</w:t>
      </w:r>
      <w:r w:rsidRPr="00EB538E">
        <w:rPr>
          <w:bCs/>
          <w:iCs/>
          <w:lang w:val="en-GB" w:eastAsia="zh-CN"/>
        </w:rPr>
        <w:t xml:space="preserve"> from the </w:t>
      </w:r>
      <w:r w:rsidRPr="00EB538E">
        <w:rPr>
          <w:b/>
          <w:bCs/>
          <w:iCs/>
          <w:lang w:val="en-GB" w:eastAsia="zh-CN"/>
        </w:rPr>
        <w:t>earliest stages</w:t>
      </w:r>
      <w:r w:rsidRPr="00EB538E">
        <w:rPr>
          <w:bCs/>
          <w:iCs/>
          <w:lang w:val="en-GB" w:eastAsia="zh-CN"/>
        </w:rPr>
        <w:t xml:space="preserve"> of planning, training, and exercises to:</w:t>
      </w:r>
    </w:p>
    <w:p w14:paraId="0466502D" w14:textId="77777777" w:rsidR="00EB538E" w:rsidRPr="00EB538E" w:rsidRDefault="00EB538E" w:rsidP="00E8353A">
      <w:pPr>
        <w:numPr>
          <w:ilvl w:val="1"/>
          <w:numId w:val="49"/>
        </w:numPr>
        <w:overflowPunct w:val="0"/>
        <w:autoSpaceDE w:val="0"/>
        <w:autoSpaceDN w:val="0"/>
        <w:adjustRightInd w:val="0"/>
        <w:spacing w:line="276" w:lineRule="auto"/>
        <w:ind w:left="284" w:hanging="284"/>
        <w:textAlignment w:val="baseline"/>
        <w:rPr>
          <w:bCs/>
          <w:iCs/>
          <w:lang w:val="en-GB"/>
        </w:rPr>
      </w:pPr>
      <w:r w:rsidRPr="00EB538E">
        <w:rPr>
          <w:b/>
          <w:bCs/>
          <w:iCs/>
          <w:lang w:val="en-GB"/>
        </w:rPr>
        <w:t>ensure public acceptance and operational efficiency</w:t>
      </w:r>
      <w:r w:rsidRPr="00EB538E">
        <w:rPr>
          <w:iCs/>
          <w:lang w:val="en-GB"/>
        </w:rPr>
        <w:t>;</w:t>
      </w:r>
    </w:p>
    <w:p w14:paraId="641E8B68" w14:textId="77777777" w:rsidR="00EB538E" w:rsidRPr="00EB538E" w:rsidRDefault="00EB538E" w:rsidP="00E8353A">
      <w:pPr>
        <w:numPr>
          <w:ilvl w:val="1"/>
          <w:numId w:val="49"/>
        </w:numPr>
        <w:overflowPunct w:val="0"/>
        <w:autoSpaceDE w:val="0"/>
        <w:autoSpaceDN w:val="0"/>
        <w:adjustRightInd w:val="0"/>
        <w:spacing w:line="276" w:lineRule="auto"/>
        <w:ind w:left="284" w:hanging="284"/>
        <w:textAlignment w:val="baseline"/>
        <w:rPr>
          <w:bCs/>
          <w:iCs/>
          <w:lang w:val="en-GB"/>
        </w:rPr>
      </w:pPr>
      <w:r w:rsidRPr="00EB538E">
        <w:rPr>
          <w:b/>
          <w:bCs/>
          <w:iCs/>
          <w:lang w:val="en-GB"/>
        </w:rPr>
        <w:t>embed anti-corruption safeguards</w:t>
      </w:r>
      <w:r w:rsidRPr="00EB538E">
        <w:rPr>
          <w:bCs/>
          <w:iCs/>
          <w:lang w:val="en-GB"/>
        </w:rPr>
        <w:t xml:space="preserve">, including </w:t>
      </w:r>
      <w:r w:rsidRPr="00EB538E">
        <w:rPr>
          <w:b/>
          <w:iCs/>
          <w:lang w:val="en-GB"/>
        </w:rPr>
        <w:t>b</w:t>
      </w:r>
      <w:r w:rsidRPr="00EB538E">
        <w:rPr>
          <w:b/>
          <w:bCs/>
          <w:iCs/>
          <w:lang w:val="en-GB"/>
        </w:rPr>
        <w:t>eneficial ownership disclosure</w:t>
      </w:r>
      <w:r w:rsidRPr="00EB538E">
        <w:rPr>
          <w:bCs/>
          <w:iCs/>
          <w:lang w:val="en-GB"/>
        </w:rPr>
        <w:t xml:space="preserve"> and </w:t>
      </w:r>
      <w:r w:rsidRPr="00EB538E">
        <w:rPr>
          <w:b/>
          <w:bCs/>
          <w:iCs/>
          <w:lang w:val="en-GB"/>
        </w:rPr>
        <w:t>auditability</w:t>
      </w:r>
      <w:r w:rsidRPr="00EB538E">
        <w:rPr>
          <w:bCs/>
          <w:iCs/>
          <w:lang w:val="en-GB"/>
        </w:rPr>
        <w:t xml:space="preserve"> in procurement and subcontracting.</w:t>
      </w:r>
    </w:p>
    <w:p w14:paraId="02D7059E" w14:textId="77777777" w:rsidR="00EB538E" w:rsidRPr="00EB538E" w:rsidRDefault="00EB538E" w:rsidP="00EB538E">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EB538E" w:rsidRPr="00EB538E" w14:paraId="6A997039" w14:textId="77777777" w:rsidTr="00EF3752">
        <w:tc>
          <w:tcPr>
            <w:tcW w:w="1668" w:type="dxa"/>
          </w:tcPr>
          <w:p w14:paraId="0DFF37B9" w14:textId="77777777" w:rsidR="00EB538E" w:rsidRPr="00EB538E" w:rsidRDefault="00EB538E" w:rsidP="00EB538E">
            <w:pPr>
              <w:overflowPunct w:val="0"/>
              <w:autoSpaceDE w:val="0"/>
              <w:autoSpaceDN w:val="0"/>
              <w:adjustRightInd w:val="0"/>
              <w:ind w:firstLine="29"/>
              <w:textAlignment w:val="baseline"/>
              <w:rPr>
                <w:i/>
              </w:rPr>
            </w:pPr>
            <w:r w:rsidRPr="00EB538E">
              <w:rPr>
                <w:b/>
                <w:i/>
              </w:rPr>
              <w:t>Contact</w:t>
            </w:r>
          </w:p>
        </w:tc>
        <w:tc>
          <w:tcPr>
            <w:tcW w:w="7654" w:type="dxa"/>
          </w:tcPr>
          <w:p w14:paraId="130965F7" w14:textId="77777777" w:rsidR="00EB538E" w:rsidRPr="00EB538E" w:rsidRDefault="00EB538E" w:rsidP="00EB538E">
            <w:pPr>
              <w:overflowPunct w:val="0"/>
              <w:autoSpaceDE w:val="0"/>
              <w:autoSpaceDN w:val="0"/>
              <w:adjustRightInd w:val="0"/>
              <w:ind w:firstLine="29"/>
              <w:textAlignment w:val="baseline"/>
              <w:rPr>
                <w:i/>
              </w:rPr>
            </w:pPr>
            <w:r w:rsidRPr="00EB538E">
              <w:rPr>
                <w:i/>
                <w:lang w:val="en-GB"/>
              </w:rPr>
              <w:t xml:space="preserve">Konstantina </w:t>
            </w:r>
            <w:proofErr w:type="spellStart"/>
            <w:r w:rsidRPr="00EB538E">
              <w:rPr>
                <w:i/>
                <w:lang w:val="en-GB"/>
              </w:rPr>
              <w:t>Angelopoulou</w:t>
            </w:r>
            <w:proofErr w:type="spellEnd"/>
          </w:p>
        </w:tc>
      </w:tr>
      <w:tr w:rsidR="00EB538E" w:rsidRPr="00EB538E" w14:paraId="052A3256" w14:textId="77777777" w:rsidTr="00EF3752">
        <w:tc>
          <w:tcPr>
            <w:tcW w:w="1668" w:type="dxa"/>
          </w:tcPr>
          <w:p w14:paraId="1B731D17" w14:textId="77777777" w:rsidR="00EB538E" w:rsidRPr="00EB538E" w:rsidRDefault="00EB538E" w:rsidP="00EB538E">
            <w:pPr>
              <w:overflowPunct w:val="0"/>
              <w:autoSpaceDE w:val="0"/>
              <w:autoSpaceDN w:val="0"/>
              <w:adjustRightInd w:val="0"/>
              <w:ind w:firstLine="29"/>
              <w:textAlignment w:val="baseline"/>
              <w:rPr>
                <w:i/>
              </w:rPr>
            </w:pPr>
            <w:r w:rsidRPr="00EB538E">
              <w:rPr>
                <w:i/>
              </w:rPr>
              <w:t>Tel.</w:t>
            </w:r>
          </w:p>
        </w:tc>
        <w:tc>
          <w:tcPr>
            <w:tcW w:w="7654" w:type="dxa"/>
          </w:tcPr>
          <w:p w14:paraId="2A2FC1CA" w14:textId="77777777" w:rsidR="00EB538E" w:rsidRPr="00EB538E" w:rsidRDefault="00EB538E" w:rsidP="00EB538E">
            <w:pPr>
              <w:overflowPunct w:val="0"/>
              <w:autoSpaceDE w:val="0"/>
              <w:autoSpaceDN w:val="0"/>
              <w:adjustRightInd w:val="0"/>
              <w:ind w:firstLine="29"/>
              <w:textAlignment w:val="baseline"/>
              <w:rPr>
                <w:i/>
              </w:rPr>
            </w:pPr>
            <w:r w:rsidRPr="00EB538E">
              <w:rPr>
                <w:i/>
                <w:lang w:val="en-GB"/>
              </w:rPr>
              <w:t>+32 25469747</w:t>
            </w:r>
          </w:p>
        </w:tc>
      </w:tr>
      <w:tr w:rsidR="00EB538E" w:rsidRPr="00EB538E" w14:paraId="0AAE95F4" w14:textId="77777777" w:rsidTr="00EF3752">
        <w:tc>
          <w:tcPr>
            <w:tcW w:w="1668" w:type="dxa"/>
          </w:tcPr>
          <w:p w14:paraId="3ED9B973" w14:textId="7512D234" w:rsidR="00EB538E" w:rsidRPr="00EB538E" w:rsidRDefault="00D00022" w:rsidP="00EB538E">
            <w:pPr>
              <w:overflowPunct w:val="0"/>
              <w:autoSpaceDE w:val="0"/>
              <w:autoSpaceDN w:val="0"/>
              <w:adjustRightInd w:val="0"/>
              <w:ind w:firstLine="29"/>
              <w:textAlignment w:val="baseline"/>
              <w:rPr>
                <w:i/>
              </w:rPr>
            </w:pPr>
            <w:r>
              <w:rPr>
                <w:i/>
              </w:rPr>
              <w:t>E</w:t>
            </w:r>
            <w:r w:rsidR="00EB538E" w:rsidRPr="00EB538E">
              <w:rPr>
                <w:i/>
              </w:rPr>
              <w:t>mail</w:t>
            </w:r>
          </w:p>
        </w:tc>
        <w:tc>
          <w:tcPr>
            <w:tcW w:w="7654" w:type="dxa"/>
          </w:tcPr>
          <w:p w14:paraId="41AC510F" w14:textId="77777777" w:rsidR="00EB538E" w:rsidRPr="00EB538E" w:rsidRDefault="00EB538E" w:rsidP="00EB538E">
            <w:pPr>
              <w:overflowPunct w:val="0"/>
              <w:autoSpaceDE w:val="0"/>
              <w:autoSpaceDN w:val="0"/>
              <w:adjustRightInd w:val="0"/>
              <w:ind w:firstLine="29"/>
              <w:textAlignment w:val="baseline"/>
              <w:rPr>
                <w:i/>
                <w:iCs/>
              </w:rPr>
            </w:pPr>
            <w:hyperlink r:id="rId35" w:history="1">
              <w:r w:rsidRPr="00EB538E">
                <w:rPr>
                  <w:i/>
                  <w:iCs/>
                  <w:color w:val="0000FF"/>
                  <w:u w:val="single"/>
                  <w:lang w:val="en-GB"/>
                </w:rPr>
                <w:t>Konstantina.Angelopoulou@eesc.europa.eu</w:t>
              </w:r>
            </w:hyperlink>
          </w:p>
        </w:tc>
      </w:tr>
    </w:tbl>
    <w:p w14:paraId="6E03780E" w14:textId="4A494EF0" w:rsidR="00EB538E" w:rsidRDefault="00EB538E" w:rsidP="001766B2">
      <w:pPr>
        <w:pStyle w:val="ListParagraph"/>
        <w:ind w:left="0"/>
      </w:pPr>
    </w:p>
    <w:p w14:paraId="58D3DC19" w14:textId="77777777" w:rsidR="00DD5BA1" w:rsidRDefault="00DD5BA1" w:rsidP="001766B2">
      <w:pPr>
        <w:pStyle w:val="ListParagraph"/>
        <w:ind w:left="0"/>
      </w:pPr>
    </w:p>
    <w:p w14:paraId="300951AE" w14:textId="7D97EA31" w:rsidR="00E218FC" w:rsidRPr="00E027D2" w:rsidRDefault="00E218FC" w:rsidP="00E8353A">
      <w:pPr>
        <w:pStyle w:val="ListParagraph"/>
        <w:numPr>
          <w:ilvl w:val="0"/>
          <w:numId w:val="50"/>
        </w:numPr>
        <w:spacing w:after="160" w:line="259" w:lineRule="auto"/>
        <w:ind w:hanging="720"/>
        <w:jc w:val="left"/>
        <w:rPr>
          <w:sz w:val="20"/>
          <w:szCs w:val="20"/>
          <w:lang w:val="en-GB"/>
        </w:rPr>
      </w:pPr>
      <w:hyperlink r:id="rId36" w:history="1">
        <w:r w:rsidRPr="00E027D2">
          <w:rPr>
            <w:b/>
            <w:bCs/>
            <w:i/>
            <w:iCs/>
            <w:color w:val="0000FF"/>
            <w:sz w:val="28"/>
            <w:szCs w:val="28"/>
            <w:u w:val="single"/>
            <w:lang w:val="en-GB"/>
          </w:rPr>
          <w:t>Clean corporate vehicles</w:t>
        </w:r>
      </w:hyperlink>
    </w:p>
    <w:p w14:paraId="708F4F55" w14:textId="77777777" w:rsidR="00E218FC" w:rsidRPr="00E218FC" w:rsidRDefault="00E218FC" w:rsidP="00E218FC">
      <w:pPr>
        <w:tabs>
          <w:tab w:val="center" w:pos="284"/>
        </w:tabs>
        <w:overflowPunct w:val="0"/>
        <w:autoSpaceDE w:val="0"/>
        <w:autoSpaceDN w:val="0"/>
        <w:adjustRightInd w:val="0"/>
        <w:ind w:left="266" w:hanging="266"/>
        <w:textAlignment w:val="baseline"/>
        <w:rPr>
          <w:b/>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046D38BC" w14:textId="77777777" w:rsidTr="00EF3752">
        <w:tc>
          <w:tcPr>
            <w:tcW w:w="1951" w:type="dxa"/>
          </w:tcPr>
          <w:p w14:paraId="44E368E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sidRPr="00E218FC">
              <w:rPr>
                <w:b/>
              </w:rPr>
              <w:t>Rapporteur</w:t>
            </w:r>
          </w:p>
        </w:tc>
        <w:tc>
          <w:tcPr>
            <w:tcW w:w="7229" w:type="dxa"/>
          </w:tcPr>
          <w:p w14:paraId="633BB3CA" w14:textId="48004BFE" w:rsidR="00E218FC" w:rsidRPr="00E218FC" w:rsidRDefault="00E218FC" w:rsidP="00E218FC">
            <w:pPr>
              <w:tabs>
                <w:tab w:val="center" w:pos="284"/>
              </w:tabs>
              <w:overflowPunct w:val="0"/>
              <w:autoSpaceDE w:val="0"/>
              <w:autoSpaceDN w:val="0"/>
              <w:adjustRightInd w:val="0"/>
              <w:ind w:left="266" w:hanging="266"/>
              <w:textAlignment w:val="baseline"/>
            </w:pPr>
            <w:r w:rsidRPr="00E218FC">
              <w:t>Corina</w:t>
            </w:r>
            <w:r w:rsidR="00E027D2">
              <w:t xml:space="preserve"> Andrea</w:t>
            </w:r>
            <w:r w:rsidRPr="00E218FC">
              <w:t xml:space="preserve"> MURAFA BENGA (Civil Society </w:t>
            </w:r>
            <w:proofErr w:type="spellStart"/>
            <w:r w:rsidRPr="00E218FC">
              <w:t>Organisations’</w:t>
            </w:r>
            <w:proofErr w:type="spellEnd"/>
            <w:r w:rsidRPr="00E218FC">
              <w:t xml:space="preserve"> Group </w:t>
            </w:r>
            <w:r w:rsidR="00E027D2">
              <w:t>-</w:t>
            </w:r>
            <w:r w:rsidRPr="00E218FC">
              <w:t xml:space="preserve"> RO)</w:t>
            </w:r>
          </w:p>
        </w:tc>
      </w:tr>
      <w:tr w:rsidR="00E218FC" w:rsidRPr="00E218FC" w14:paraId="0DC7E4CD" w14:textId="77777777" w:rsidTr="00EF3752">
        <w:tc>
          <w:tcPr>
            <w:tcW w:w="1951" w:type="dxa"/>
          </w:tcPr>
          <w:p w14:paraId="6D262A6F"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p>
        </w:tc>
        <w:tc>
          <w:tcPr>
            <w:tcW w:w="7229" w:type="dxa"/>
          </w:tcPr>
          <w:p w14:paraId="6C36CF9F" w14:textId="77777777" w:rsidR="00E218FC" w:rsidRPr="00E218FC" w:rsidRDefault="00E218FC" w:rsidP="00E218FC">
            <w:pPr>
              <w:tabs>
                <w:tab w:val="center" w:pos="284"/>
              </w:tabs>
              <w:overflowPunct w:val="0"/>
              <w:autoSpaceDE w:val="0"/>
              <w:autoSpaceDN w:val="0"/>
              <w:adjustRightInd w:val="0"/>
              <w:ind w:left="266" w:hanging="266"/>
              <w:textAlignment w:val="baseline"/>
            </w:pPr>
          </w:p>
        </w:tc>
      </w:tr>
      <w:tr w:rsidR="00E218FC" w:rsidRPr="00E218FC" w14:paraId="129C0F5E" w14:textId="77777777" w:rsidTr="00EF3752">
        <w:tc>
          <w:tcPr>
            <w:tcW w:w="1951" w:type="dxa"/>
          </w:tcPr>
          <w:p w14:paraId="48A13E7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sidRPr="00E218FC">
              <w:rPr>
                <w:b/>
              </w:rPr>
              <w:t>References</w:t>
            </w:r>
          </w:p>
        </w:tc>
        <w:tc>
          <w:tcPr>
            <w:tcW w:w="7229" w:type="dxa"/>
          </w:tcPr>
          <w:p w14:paraId="6CE5A189"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r w:rsidRPr="00E218FC">
              <w:rPr>
                <w:lang w:val="pt-PT"/>
              </w:rPr>
              <w:t>COM(2025) 994 final</w:t>
            </w:r>
          </w:p>
          <w:p w14:paraId="4072E3DB"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r w:rsidRPr="00E218FC">
              <w:rPr>
                <w:lang w:val="pt-PT"/>
              </w:rPr>
              <w:t>EESC-2025-03938-00-00-AC</w:t>
            </w:r>
          </w:p>
        </w:tc>
      </w:tr>
    </w:tbl>
    <w:p w14:paraId="08065594"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r w:rsidRPr="00E218FC">
        <w:rPr>
          <w:b/>
          <w:lang w:val="en-GB"/>
        </w:rPr>
        <w:t>Key points</w:t>
      </w:r>
    </w:p>
    <w:p w14:paraId="0A740418"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E218FC">
      <w:pPr>
        <w:overflowPunct w:val="0"/>
        <w:autoSpaceDE w:val="0"/>
        <w:autoSpaceDN w:val="0"/>
        <w:adjustRightInd w:val="0"/>
        <w:textAlignment w:val="baseline"/>
        <w:rPr>
          <w:bCs/>
          <w:iCs/>
          <w:lang w:val="en-GB"/>
        </w:rPr>
      </w:pPr>
      <w:r w:rsidRPr="00E218FC">
        <w:rPr>
          <w:bCs/>
          <w:iCs/>
          <w:lang w:val="en-GB"/>
        </w:rPr>
        <w:t>The EESC:</w:t>
      </w:r>
    </w:p>
    <w:p w14:paraId="1731F175" w14:textId="77777777" w:rsidR="00E027D2" w:rsidRPr="00E218FC" w:rsidRDefault="00E027D2" w:rsidP="00E218FC">
      <w:pPr>
        <w:overflowPunct w:val="0"/>
        <w:autoSpaceDE w:val="0"/>
        <w:autoSpaceDN w:val="0"/>
        <w:adjustRightInd w:val="0"/>
        <w:textAlignment w:val="baseline"/>
        <w:rPr>
          <w:bCs/>
          <w:iCs/>
          <w:lang w:val="en-GB"/>
        </w:rPr>
      </w:pPr>
    </w:p>
    <w:p w14:paraId="330E12F1" w14:textId="77777777" w:rsidR="00E218FC" w:rsidRPr="00E218FC" w:rsidRDefault="00E218FC" w:rsidP="00E8353A">
      <w:pPr>
        <w:widowControl w:val="0"/>
        <w:numPr>
          <w:ilvl w:val="0"/>
          <w:numId w:val="51"/>
        </w:numPr>
        <w:overflowPunct w:val="0"/>
        <w:autoSpaceDE w:val="0"/>
        <w:autoSpaceDN w:val="0"/>
        <w:adjustRightInd w:val="0"/>
        <w:ind w:left="284" w:hanging="284"/>
        <w:textAlignment w:val="baseline"/>
        <w:rPr>
          <w:bCs/>
          <w:iCs/>
          <w:lang w:val="en-GB"/>
        </w:rPr>
      </w:pPr>
      <w:r w:rsidRPr="00E218FC">
        <w:rPr>
          <w:bCs/>
          <w:iCs/>
          <w:lang w:val="en-GB"/>
        </w:rPr>
        <w:t xml:space="preserve">recommends that the Regulation maintains a clear signal for zero and low-emissions vehicles. Low-emission vehicles act as a short and mid-term enabler of alternative fuel infrastructure and support industrial adaptation, when used primarily in an electric mode; </w:t>
      </w:r>
    </w:p>
    <w:p w14:paraId="3DF970C2" w14:textId="77777777" w:rsidR="00E218FC" w:rsidRPr="00E218FC" w:rsidRDefault="00E218FC" w:rsidP="00E8353A">
      <w:pPr>
        <w:widowControl w:val="0"/>
        <w:numPr>
          <w:ilvl w:val="0"/>
          <w:numId w:val="51"/>
        </w:numPr>
        <w:overflowPunct w:val="0"/>
        <w:autoSpaceDE w:val="0"/>
        <w:autoSpaceDN w:val="0"/>
        <w:adjustRightInd w:val="0"/>
        <w:ind w:left="284" w:hanging="284"/>
        <w:textAlignment w:val="baseline"/>
        <w:rPr>
          <w:bCs/>
          <w:iCs/>
          <w:lang w:val="en-GB"/>
        </w:rPr>
      </w:pPr>
      <w:r w:rsidRPr="00E218FC">
        <w:rPr>
          <w:bCs/>
          <w:iCs/>
          <w:lang w:val="en-GB"/>
        </w:rPr>
        <w:t xml:space="preserve">brings into attention the fact that national targets should not be lower than what the market is already delivering, must not turn into company-based targets during transposition, must be accompanied by an effective roll-out of supporting charging infrastructure and adequate capacity of the electricity grids, to safeguard business competitiveness; </w:t>
      </w:r>
    </w:p>
    <w:p w14:paraId="256787B6" w14:textId="77777777" w:rsidR="00E218FC" w:rsidRPr="00E218FC" w:rsidRDefault="00E218FC" w:rsidP="00E8353A">
      <w:pPr>
        <w:widowControl w:val="0"/>
        <w:numPr>
          <w:ilvl w:val="0"/>
          <w:numId w:val="51"/>
        </w:numPr>
        <w:overflowPunct w:val="0"/>
        <w:autoSpaceDE w:val="0"/>
        <w:autoSpaceDN w:val="0"/>
        <w:adjustRightInd w:val="0"/>
        <w:ind w:left="284" w:hanging="284"/>
        <w:textAlignment w:val="baseline"/>
        <w:rPr>
          <w:bCs/>
          <w:iCs/>
          <w:lang w:val="en-GB"/>
        </w:rPr>
      </w:pPr>
      <w:r w:rsidRPr="00E218FC">
        <w:rPr>
          <w:bCs/>
          <w:iCs/>
          <w:lang w:val="en-GB"/>
        </w:rPr>
        <w:t>calls on Member states to consider tax incentives for decarbonising corporate fleets, including by removing direct and indirect advantages for fossil-fuel company cars;</w:t>
      </w:r>
    </w:p>
    <w:p w14:paraId="0FCE24AA" w14:textId="77777777" w:rsidR="00E218FC" w:rsidRPr="00E218FC" w:rsidRDefault="00E218FC" w:rsidP="00E8353A">
      <w:pPr>
        <w:widowControl w:val="0"/>
        <w:numPr>
          <w:ilvl w:val="0"/>
          <w:numId w:val="51"/>
        </w:numPr>
        <w:overflowPunct w:val="0"/>
        <w:autoSpaceDE w:val="0"/>
        <w:autoSpaceDN w:val="0"/>
        <w:adjustRightInd w:val="0"/>
        <w:ind w:left="284" w:hanging="284"/>
        <w:textAlignment w:val="baseline"/>
        <w:rPr>
          <w:bCs/>
          <w:iCs/>
          <w:lang w:val="en-GB"/>
        </w:rPr>
      </w:pPr>
      <w:r w:rsidRPr="00E218FC">
        <w:rPr>
          <w:bCs/>
          <w:iCs/>
          <w:lang w:val="en-GB"/>
        </w:rPr>
        <w:t xml:space="preserve">reaffirms the principle of technological neutrality for decarbonising road transport. Planning should be consistent across transport modes and adhere to sustainability, lifecycle and economic feasibility criteria; </w:t>
      </w:r>
    </w:p>
    <w:p w14:paraId="72615589" w14:textId="77777777" w:rsidR="00E218FC" w:rsidRPr="00E218FC" w:rsidRDefault="00E218FC" w:rsidP="00E8353A">
      <w:pPr>
        <w:widowControl w:val="0"/>
        <w:numPr>
          <w:ilvl w:val="0"/>
          <w:numId w:val="51"/>
        </w:numPr>
        <w:overflowPunct w:val="0"/>
        <w:autoSpaceDE w:val="0"/>
        <w:autoSpaceDN w:val="0"/>
        <w:adjustRightInd w:val="0"/>
        <w:ind w:left="284" w:hanging="284"/>
        <w:textAlignment w:val="baseline"/>
        <w:rPr>
          <w:bCs/>
          <w:iCs/>
          <w:lang w:val="en-GB"/>
        </w:rPr>
      </w:pPr>
      <w:r w:rsidRPr="00E218FC">
        <w:rPr>
          <w:bCs/>
          <w:iCs/>
          <w:lang w:val="en-GB"/>
        </w:rPr>
        <w:t>calls for EU-level oversight of national plans. Oversight should assess completeness and progress against the set targets, enable structured comparison of the national plans, and support corrective follow-up and shared learning;</w:t>
      </w:r>
    </w:p>
    <w:p w14:paraId="1B1B696D" w14:textId="77777777" w:rsidR="00E218FC" w:rsidRPr="00E218FC" w:rsidRDefault="00E218FC" w:rsidP="00E218FC">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E218FC">
            <w:pPr>
              <w:overflowPunct w:val="0"/>
              <w:autoSpaceDE w:val="0"/>
              <w:autoSpaceDN w:val="0"/>
              <w:adjustRightInd w:val="0"/>
              <w:textAlignment w:val="baseline"/>
              <w:rPr>
                <w:i/>
              </w:rPr>
            </w:pPr>
            <w:r w:rsidRPr="00E218FC">
              <w:rPr>
                <w:b/>
                <w:i/>
              </w:rPr>
              <w:t>Contact</w:t>
            </w:r>
          </w:p>
        </w:tc>
        <w:tc>
          <w:tcPr>
            <w:tcW w:w="7229" w:type="dxa"/>
          </w:tcPr>
          <w:p w14:paraId="1F4A2898" w14:textId="75E267AB" w:rsidR="00E218FC" w:rsidRPr="00E218FC" w:rsidRDefault="00E218FC" w:rsidP="00E218FC">
            <w:pPr>
              <w:overflowPunct w:val="0"/>
              <w:autoSpaceDE w:val="0"/>
              <w:autoSpaceDN w:val="0"/>
              <w:adjustRightInd w:val="0"/>
              <w:textAlignment w:val="baseline"/>
              <w:rPr>
                <w:i/>
              </w:rPr>
            </w:pPr>
            <w:r w:rsidRPr="00E218FC">
              <w:rPr>
                <w:i/>
              </w:rPr>
              <w:t>Albert P</w:t>
            </w:r>
            <w:r w:rsidR="00E027D2" w:rsidRPr="00E218FC">
              <w:rPr>
                <w:i/>
              </w:rPr>
              <w:t>recup</w:t>
            </w:r>
          </w:p>
        </w:tc>
      </w:tr>
      <w:tr w:rsidR="00E218FC" w:rsidRPr="00E218FC" w14:paraId="37101C23" w14:textId="77777777" w:rsidTr="00EF3752">
        <w:tc>
          <w:tcPr>
            <w:tcW w:w="1951" w:type="dxa"/>
          </w:tcPr>
          <w:p w14:paraId="67A28D66" w14:textId="77777777" w:rsidR="00E218FC" w:rsidRPr="00E218FC" w:rsidRDefault="00E218FC" w:rsidP="00E218FC">
            <w:pPr>
              <w:overflowPunct w:val="0"/>
              <w:autoSpaceDE w:val="0"/>
              <w:autoSpaceDN w:val="0"/>
              <w:adjustRightInd w:val="0"/>
              <w:textAlignment w:val="baseline"/>
              <w:rPr>
                <w:i/>
              </w:rPr>
            </w:pPr>
            <w:r w:rsidRPr="00E218FC">
              <w:rPr>
                <w:i/>
              </w:rPr>
              <w:t>Tel.</w:t>
            </w:r>
          </w:p>
        </w:tc>
        <w:tc>
          <w:tcPr>
            <w:tcW w:w="7229" w:type="dxa"/>
          </w:tcPr>
          <w:p w14:paraId="6217687B" w14:textId="77777777" w:rsidR="00E218FC" w:rsidRPr="00E218FC" w:rsidRDefault="00E218FC" w:rsidP="00E218FC">
            <w:pPr>
              <w:overflowPunct w:val="0"/>
              <w:autoSpaceDE w:val="0"/>
              <w:autoSpaceDN w:val="0"/>
              <w:adjustRightInd w:val="0"/>
              <w:textAlignment w:val="baseline"/>
              <w:rPr>
                <w:i/>
              </w:rPr>
            </w:pPr>
            <w:r w:rsidRPr="00E218FC">
              <w:rPr>
                <w:i/>
              </w:rPr>
              <w:t>+32 25469326</w:t>
            </w:r>
          </w:p>
        </w:tc>
      </w:tr>
      <w:tr w:rsidR="00E218FC" w:rsidRPr="00E218FC" w14:paraId="5C0CCDA5" w14:textId="77777777" w:rsidTr="00EF3752">
        <w:tc>
          <w:tcPr>
            <w:tcW w:w="1951" w:type="dxa"/>
          </w:tcPr>
          <w:p w14:paraId="0014424F" w14:textId="77777777" w:rsidR="00E218FC" w:rsidRPr="00E218FC" w:rsidRDefault="00E218FC" w:rsidP="00E218FC">
            <w:pPr>
              <w:overflowPunct w:val="0"/>
              <w:autoSpaceDE w:val="0"/>
              <w:autoSpaceDN w:val="0"/>
              <w:adjustRightInd w:val="0"/>
              <w:textAlignment w:val="baseline"/>
              <w:rPr>
                <w:i/>
              </w:rPr>
            </w:pPr>
            <w:r w:rsidRPr="00E218FC">
              <w:rPr>
                <w:i/>
              </w:rPr>
              <w:t>Email</w:t>
            </w:r>
          </w:p>
        </w:tc>
        <w:tc>
          <w:tcPr>
            <w:tcW w:w="7229" w:type="dxa"/>
          </w:tcPr>
          <w:p w14:paraId="24409124" w14:textId="77777777" w:rsidR="00E218FC" w:rsidRPr="00E218FC" w:rsidRDefault="00E218FC" w:rsidP="00E218FC">
            <w:pPr>
              <w:overflowPunct w:val="0"/>
              <w:autoSpaceDE w:val="0"/>
              <w:autoSpaceDN w:val="0"/>
              <w:adjustRightInd w:val="0"/>
              <w:textAlignment w:val="baseline"/>
              <w:rPr>
                <w:i/>
              </w:rPr>
            </w:pPr>
            <w:hyperlink r:id="rId37" w:history="1">
              <w:r w:rsidRPr="00E218FC">
                <w:rPr>
                  <w:i/>
                  <w:color w:val="0000FF"/>
                  <w:u w:val="single"/>
                </w:rPr>
                <w:t>Albert.Precup@eesc.europa.eu</w:t>
              </w:r>
            </w:hyperlink>
          </w:p>
        </w:tc>
      </w:tr>
    </w:tbl>
    <w:p w14:paraId="7C8D0D6F" w14:textId="3A29888A" w:rsidR="00804A03" w:rsidRDefault="00804A03" w:rsidP="001766B2">
      <w:pPr>
        <w:pStyle w:val="ListParagraph"/>
        <w:ind w:left="0"/>
      </w:pPr>
    </w:p>
    <w:p w14:paraId="6667EA34" w14:textId="77777777" w:rsidR="00804A03" w:rsidRDefault="00804A03">
      <w:pPr>
        <w:spacing w:after="160" w:line="259" w:lineRule="auto"/>
        <w:jc w:val="left"/>
      </w:pPr>
      <w:r>
        <w:br w:type="page"/>
      </w:r>
    </w:p>
    <w:p w14:paraId="25B172D7" w14:textId="4E702238" w:rsidR="009A0DB8" w:rsidRPr="009A0DB8" w:rsidRDefault="009A0DB8" w:rsidP="009A0DB8">
      <w:pPr>
        <w:widowControl w:val="0"/>
        <w:numPr>
          <w:ilvl w:val="0"/>
          <w:numId w:val="10"/>
        </w:numPr>
        <w:overflowPunct w:val="0"/>
        <w:autoSpaceDE w:val="0"/>
        <w:autoSpaceDN w:val="0"/>
        <w:adjustRightInd w:val="0"/>
        <w:ind w:hanging="567"/>
        <w:textAlignment w:val="baseline"/>
        <w:rPr>
          <w:sz w:val="20"/>
          <w:szCs w:val="20"/>
          <w:lang w:val="en-GB"/>
        </w:rPr>
      </w:pPr>
      <w:hyperlink r:id="rId38" w:history="1">
        <w:r w:rsidRPr="009A0DB8">
          <w:rPr>
            <w:b/>
            <w:bCs/>
            <w:i/>
            <w:iCs/>
            <w:color w:val="0000FF"/>
            <w:sz w:val="28"/>
            <w:szCs w:val="28"/>
            <w:u w:val="single"/>
            <w:lang w:val="en-GB"/>
          </w:rPr>
          <w:t>European Grids Package</w:t>
        </w:r>
      </w:hyperlink>
    </w:p>
    <w:p w14:paraId="238F7953"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5615"/>
      </w:tblGrid>
      <w:tr w:rsidR="009A0DB8" w:rsidRPr="009A0DB8" w14:paraId="2DD6C03B" w14:textId="77777777" w:rsidTr="00EF3752">
        <w:tc>
          <w:tcPr>
            <w:tcW w:w="1101" w:type="pct"/>
          </w:tcPr>
          <w:p w14:paraId="522E291D"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sidRPr="009A0DB8">
              <w:rPr>
                <w:b/>
              </w:rPr>
              <w:t>Rapporteur</w:t>
            </w:r>
          </w:p>
        </w:tc>
        <w:tc>
          <w:tcPr>
            <w:tcW w:w="3899" w:type="pct"/>
          </w:tcPr>
          <w:p w14:paraId="4EC0CA2E" w14:textId="3EDD9B1B" w:rsidR="009A0DB8" w:rsidRDefault="009A0DB8" w:rsidP="009A0DB8">
            <w:pPr>
              <w:tabs>
                <w:tab w:val="center" w:pos="284"/>
              </w:tabs>
              <w:overflowPunct w:val="0"/>
              <w:autoSpaceDE w:val="0"/>
              <w:autoSpaceDN w:val="0"/>
              <w:adjustRightInd w:val="0"/>
              <w:ind w:left="266" w:right="-3091" w:hanging="266"/>
              <w:textAlignment w:val="baseline"/>
              <w:rPr>
                <w:lang w:val="de-DE"/>
              </w:rPr>
            </w:pPr>
            <w:r w:rsidRPr="009A0DB8">
              <w:rPr>
                <w:lang w:val="de-DE"/>
              </w:rPr>
              <w:t xml:space="preserve">Thomas KATTNIG (Workers' Group </w:t>
            </w:r>
            <w:r w:rsidR="00E027D2">
              <w:rPr>
                <w:lang w:val="de-DE"/>
              </w:rPr>
              <w:t>-</w:t>
            </w:r>
            <w:r w:rsidRPr="009A0DB8">
              <w:rPr>
                <w:lang w:val="de-DE"/>
              </w:rPr>
              <w:t xml:space="preserve"> AT)</w:t>
            </w:r>
          </w:p>
          <w:p w14:paraId="4FEC0DB5" w14:textId="35D1CA16" w:rsidR="00E027D2" w:rsidRPr="009A0DB8" w:rsidRDefault="00E027D2" w:rsidP="009A0DB8">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EF3752">
        <w:tc>
          <w:tcPr>
            <w:tcW w:w="1101" w:type="pct"/>
          </w:tcPr>
          <w:p w14:paraId="22996B5B"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sidRPr="009A0DB8">
              <w:rPr>
                <w:b/>
              </w:rPr>
              <w:t>References</w:t>
            </w:r>
          </w:p>
        </w:tc>
        <w:tc>
          <w:tcPr>
            <w:tcW w:w="3899" w:type="pct"/>
          </w:tcPr>
          <w:p w14:paraId="427081B7" w14:textId="52C3246D" w:rsidR="00E027D2" w:rsidRDefault="009A0DB8" w:rsidP="009A0DB8">
            <w:pPr>
              <w:tabs>
                <w:tab w:val="center" w:pos="284"/>
              </w:tabs>
              <w:overflowPunct w:val="0"/>
              <w:autoSpaceDE w:val="0"/>
              <w:autoSpaceDN w:val="0"/>
              <w:adjustRightInd w:val="0"/>
              <w:ind w:left="266" w:right="-3091" w:hanging="266"/>
              <w:textAlignment w:val="baseline"/>
              <w:rPr>
                <w:lang w:val="pt-PT"/>
              </w:rPr>
            </w:pPr>
            <w:r w:rsidRPr="009A0DB8">
              <w:rPr>
                <w:lang w:val="pt-PT"/>
              </w:rPr>
              <w:t>COM(2025)</w:t>
            </w:r>
            <w:r w:rsidR="00E027D2">
              <w:rPr>
                <w:lang w:val="pt-PT"/>
              </w:rPr>
              <w:t xml:space="preserve"> 1</w:t>
            </w:r>
            <w:r w:rsidRPr="009A0DB8">
              <w:rPr>
                <w:lang w:val="pt-PT"/>
              </w:rPr>
              <w:t>00</w:t>
            </w:r>
            <w:r w:rsidR="00E027D2">
              <w:rPr>
                <w:lang w:val="pt-PT"/>
              </w:rPr>
              <w:t>5</w:t>
            </w:r>
            <w:r w:rsidRPr="009A0DB8">
              <w:rPr>
                <w:lang w:val="pt-PT"/>
              </w:rPr>
              <w:t xml:space="preserve"> final</w:t>
            </w:r>
          </w:p>
          <w:p w14:paraId="22A7E58C" w14:textId="32CA8DDE" w:rsidR="00E027D2" w:rsidRDefault="009A0DB8" w:rsidP="009A0DB8">
            <w:pPr>
              <w:tabs>
                <w:tab w:val="center" w:pos="284"/>
              </w:tabs>
              <w:overflowPunct w:val="0"/>
              <w:autoSpaceDE w:val="0"/>
              <w:autoSpaceDN w:val="0"/>
              <w:adjustRightInd w:val="0"/>
              <w:ind w:left="266" w:right="-3091" w:hanging="266"/>
              <w:textAlignment w:val="baseline"/>
              <w:rPr>
                <w:lang w:val="pt-PT"/>
              </w:rPr>
            </w:pPr>
            <w:r w:rsidRPr="009A0DB8">
              <w:rPr>
                <w:lang w:val="pt-PT"/>
              </w:rPr>
              <w:t>COM(2005)</w:t>
            </w:r>
            <w:r w:rsidR="00E027D2">
              <w:rPr>
                <w:lang w:val="pt-PT"/>
              </w:rPr>
              <w:t xml:space="preserve"> </w:t>
            </w:r>
            <w:r w:rsidRPr="009A0DB8">
              <w:rPr>
                <w:lang w:val="pt-PT"/>
              </w:rPr>
              <w:t>100</w:t>
            </w:r>
            <w:r w:rsidR="00E027D2">
              <w:rPr>
                <w:lang w:val="pt-PT"/>
              </w:rPr>
              <w:t>6</w:t>
            </w:r>
            <w:r w:rsidRPr="009A0DB8">
              <w:rPr>
                <w:lang w:val="pt-PT"/>
              </w:rPr>
              <w:t xml:space="preserve"> final</w:t>
            </w:r>
          </w:p>
          <w:p w14:paraId="72B84651" w14:textId="1FB15ADD" w:rsidR="009A0DB8" w:rsidRPr="009A0DB8" w:rsidRDefault="00E027D2" w:rsidP="009A0DB8">
            <w:pPr>
              <w:tabs>
                <w:tab w:val="center" w:pos="284"/>
              </w:tabs>
              <w:overflowPunct w:val="0"/>
              <w:autoSpaceDE w:val="0"/>
              <w:autoSpaceDN w:val="0"/>
              <w:adjustRightInd w:val="0"/>
              <w:ind w:left="266" w:right="-3091" w:hanging="266"/>
              <w:textAlignment w:val="baseline"/>
              <w:rPr>
                <w:lang w:val="pt-PT"/>
              </w:rPr>
            </w:pPr>
            <w:r w:rsidRPr="00E027D2">
              <w:rPr>
                <w:lang w:val="pt-PT"/>
              </w:rPr>
              <w:t>COM(2005)</w:t>
            </w:r>
            <w:r>
              <w:rPr>
                <w:lang w:val="pt-PT"/>
              </w:rPr>
              <w:t xml:space="preserve"> </w:t>
            </w:r>
            <w:r w:rsidRPr="00E027D2">
              <w:rPr>
                <w:lang w:val="pt-PT"/>
              </w:rPr>
              <w:t>100</w:t>
            </w:r>
            <w:r>
              <w:rPr>
                <w:lang w:val="pt-PT"/>
              </w:rPr>
              <w:t>7</w:t>
            </w:r>
            <w:r w:rsidRPr="00E027D2">
              <w:rPr>
                <w:lang w:val="pt-PT"/>
              </w:rPr>
              <w:t xml:space="preserve"> final</w:t>
            </w:r>
          </w:p>
          <w:p w14:paraId="226E7D79" w14:textId="77777777" w:rsidR="009A0DB8" w:rsidRPr="009A0DB8" w:rsidRDefault="009A0DB8" w:rsidP="009A0DB8">
            <w:pPr>
              <w:tabs>
                <w:tab w:val="center" w:pos="284"/>
              </w:tabs>
              <w:overflowPunct w:val="0"/>
              <w:autoSpaceDE w:val="0"/>
              <w:autoSpaceDN w:val="0"/>
              <w:adjustRightInd w:val="0"/>
              <w:ind w:left="266" w:right="-3091" w:hanging="266"/>
              <w:textAlignment w:val="baseline"/>
              <w:rPr>
                <w:lang w:val="pt-PT"/>
              </w:rPr>
            </w:pPr>
            <w:r w:rsidRPr="009A0DB8">
              <w:rPr>
                <w:lang w:val="pt-PT"/>
              </w:rPr>
              <w:t>EESC-2025-03854-00-00-AC</w:t>
            </w:r>
          </w:p>
        </w:tc>
      </w:tr>
      <w:tr w:rsidR="009A0DB8" w:rsidRPr="009A0DB8" w14:paraId="65674C5C" w14:textId="77777777" w:rsidTr="00EF3752">
        <w:tc>
          <w:tcPr>
            <w:tcW w:w="1101" w:type="pct"/>
          </w:tcPr>
          <w:p w14:paraId="6C503C6F"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tc>
        <w:tc>
          <w:tcPr>
            <w:tcW w:w="3899" w:type="pct"/>
          </w:tcPr>
          <w:p w14:paraId="5D2B68FB" w14:textId="77777777" w:rsidR="009A0DB8" w:rsidRPr="009A0DB8" w:rsidRDefault="009A0DB8" w:rsidP="009A0DB8">
            <w:pPr>
              <w:tabs>
                <w:tab w:val="center" w:pos="284"/>
              </w:tabs>
              <w:overflowPunct w:val="0"/>
              <w:autoSpaceDE w:val="0"/>
              <w:autoSpaceDN w:val="0"/>
              <w:adjustRightInd w:val="0"/>
              <w:ind w:left="266" w:right="-3091" w:hanging="266"/>
              <w:textAlignment w:val="baseline"/>
              <w:rPr>
                <w:lang w:val="pt-PT"/>
              </w:rPr>
            </w:pPr>
          </w:p>
        </w:tc>
      </w:tr>
    </w:tbl>
    <w:p w14:paraId="46E943D5"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p w14:paraId="7DDC171F"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lang w:val="en-GB"/>
        </w:rPr>
      </w:pPr>
      <w:r w:rsidRPr="009A0DB8">
        <w:rPr>
          <w:b/>
          <w:lang w:val="en-GB"/>
        </w:rPr>
        <w:t>Key points</w:t>
      </w:r>
    </w:p>
    <w:p w14:paraId="7F6FEACE"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lang w:val="en-GB"/>
        </w:rPr>
      </w:pPr>
    </w:p>
    <w:p w14:paraId="038FEC6E" w14:textId="77777777" w:rsidR="009A0DB8" w:rsidRPr="009A0DB8" w:rsidRDefault="009A0DB8" w:rsidP="009A0DB8">
      <w:pPr>
        <w:overflowPunct w:val="0"/>
        <w:autoSpaceDE w:val="0"/>
        <w:autoSpaceDN w:val="0"/>
        <w:adjustRightInd w:val="0"/>
        <w:textAlignment w:val="baseline"/>
        <w:rPr>
          <w:bCs/>
          <w:iCs/>
          <w:lang w:val="en-GB"/>
        </w:rPr>
      </w:pPr>
      <w:r w:rsidRPr="009A0DB8">
        <w:rPr>
          <w:bCs/>
          <w:iCs/>
          <w:lang w:val="en-GB"/>
        </w:rPr>
        <w:t>The EESC:</w:t>
      </w:r>
    </w:p>
    <w:p w14:paraId="436DFAB9" w14:textId="77777777" w:rsidR="009A0DB8" w:rsidRPr="009A0DB8" w:rsidRDefault="009A0DB8" w:rsidP="009A0DB8">
      <w:pPr>
        <w:spacing w:line="240" w:lineRule="auto"/>
        <w:ind w:left="540"/>
        <w:jc w:val="left"/>
        <w:rPr>
          <w:rFonts w:ascii="Aptos" w:hAnsi="Aptos" w:cs="Calibri"/>
          <w:lang w:eastAsia="en-GB"/>
        </w:rPr>
      </w:pPr>
      <w:r w:rsidRPr="009A0DB8">
        <w:rPr>
          <w:rFonts w:ascii="Aptos" w:hAnsi="Aptos" w:cs="Calibri"/>
          <w:lang w:eastAsia="en-GB"/>
        </w:rPr>
        <w:t> </w:t>
      </w:r>
    </w:p>
    <w:p w14:paraId="6D385EF9" w14:textId="77777777" w:rsidR="009A0DB8" w:rsidRPr="009A0DB8" w:rsidRDefault="009A0DB8" w:rsidP="00E8353A">
      <w:pPr>
        <w:numPr>
          <w:ilvl w:val="0"/>
          <w:numId w:val="52"/>
        </w:numPr>
        <w:overflowPunct w:val="0"/>
        <w:autoSpaceDE w:val="0"/>
        <w:autoSpaceDN w:val="0"/>
        <w:adjustRightInd w:val="0"/>
        <w:ind w:left="284" w:hanging="284"/>
        <w:textAlignment w:val="baseline"/>
        <w:rPr>
          <w:lang w:eastAsia="en-GB"/>
        </w:rPr>
      </w:pPr>
      <w:proofErr w:type="spellStart"/>
      <w:r w:rsidRPr="009A0DB8">
        <w:rPr>
          <w:lang w:eastAsia="en-GB"/>
        </w:rPr>
        <w:t>emphasises</w:t>
      </w:r>
      <w:proofErr w:type="spellEnd"/>
      <w:r w:rsidRPr="009A0DB8">
        <w:rPr>
          <w:lang w:eastAsia="en-GB"/>
        </w:rPr>
        <w:t xml:space="preserve"> that a </w:t>
      </w:r>
      <w:r w:rsidRPr="009A0DB8">
        <w:rPr>
          <w:b/>
          <w:bCs/>
          <w:lang w:eastAsia="en-GB"/>
        </w:rPr>
        <w:t>sustainable, secure and affordable energy</w:t>
      </w:r>
      <w:r w:rsidRPr="009A0DB8">
        <w:rPr>
          <w:lang w:eastAsia="en-GB"/>
        </w:rPr>
        <w:t xml:space="preserve"> supply must be </w:t>
      </w:r>
      <w:proofErr w:type="spellStart"/>
      <w:r w:rsidRPr="009A0DB8">
        <w:rPr>
          <w:lang w:eastAsia="en-GB"/>
        </w:rPr>
        <w:t>recognised</w:t>
      </w:r>
      <w:proofErr w:type="spellEnd"/>
      <w:r w:rsidRPr="009A0DB8">
        <w:rPr>
          <w:lang w:eastAsia="en-GB"/>
        </w:rPr>
        <w:t xml:space="preserve"> as a </w:t>
      </w:r>
      <w:r w:rsidRPr="009A0DB8">
        <w:rPr>
          <w:b/>
          <w:bCs/>
          <w:lang w:eastAsia="en-GB"/>
        </w:rPr>
        <w:t>public good</w:t>
      </w:r>
      <w:r w:rsidRPr="009A0DB8">
        <w:rPr>
          <w:lang w:eastAsia="en-GB"/>
        </w:rPr>
        <w:t xml:space="preserve"> and cornerstone of the EU’s prosperity, competitiveness and social cohesion;</w:t>
      </w:r>
    </w:p>
    <w:p w14:paraId="26A07982" w14:textId="77777777" w:rsidR="009A0DB8" w:rsidRPr="009A0DB8" w:rsidRDefault="009A0DB8" w:rsidP="00E8353A">
      <w:pPr>
        <w:numPr>
          <w:ilvl w:val="0"/>
          <w:numId w:val="52"/>
        </w:numPr>
        <w:overflowPunct w:val="0"/>
        <w:autoSpaceDE w:val="0"/>
        <w:autoSpaceDN w:val="0"/>
        <w:adjustRightInd w:val="0"/>
        <w:ind w:left="284" w:hanging="284"/>
        <w:textAlignment w:val="baseline"/>
        <w:rPr>
          <w:lang w:eastAsia="en-GB"/>
        </w:rPr>
      </w:pPr>
      <w:r w:rsidRPr="009A0DB8">
        <w:rPr>
          <w:lang w:eastAsia="en-GB"/>
        </w:rPr>
        <w:t xml:space="preserve">calls for </w:t>
      </w:r>
      <w:r w:rsidRPr="009A0DB8">
        <w:rPr>
          <w:b/>
          <w:bCs/>
          <w:lang w:eastAsia="en-GB"/>
        </w:rPr>
        <w:t>cost-reflective grid tariffs</w:t>
      </w:r>
      <w:r w:rsidRPr="009A0DB8">
        <w:rPr>
          <w:lang w:eastAsia="en-GB"/>
        </w:rPr>
        <w:t xml:space="preserve"> and for </w:t>
      </w:r>
      <w:r w:rsidRPr="009A0DB8">
        <w:rPr>
          <w:b/>
          <w:bCs/>
          <w:lang w:eastAsia="en-GB"/>
        </w:rPr>
        <w:t>raising EU caps on feed-in charges</w:t>
      </w:r>
      <w:r w:rsidRPr="009A0DB8">
        <w:rPr>
          <w:lang w:eastAsia="en-GB"/>
        </w:rPr>
        <w:t xml:space="preserve"> to enable differentiated tariffs that </w:t>
      </w:r>
      <w:proofErr w:type="spellStart"/>
      <w:r w:rsidRPr="009A0DB8">
        <w:rPr>
          <w:lang w:eastAsia="en-GB"/>
        </w:rPr>
        <w:t>incentivise</w:t>
      </w:r>
      <w:proofErr w:type="spellEnd"/>
      <w:r w:rsidRPr="009A0DB8">
        <w:rPr>
          <w:lang w:eastAsia="en-GB"/>
        </w:rPr>
        <w:t xml:space="preserve"> grid-supportive </w:t>
      </w:r>
      <w:proofErr w:type="spellStart"/>
      <w:r w:rsidRPr="009A0DB8">
        <w:rPr>
          <w:lang w:eastAsia="en-GB"/>
        </w:rPr>
        <w:t>behaviour</w:t>
      </w:r>
      <w:proofErr w:type="spellEnd"/>
      <w:r w:rsidRPr="009A0DB8">
        <w:rPr>
          <w:lang w:eastAsia="en-GB"/>
        </w:rPr>
        <w:t>, ensure investment predictability and reduce the financial burden on consumers;</w:t>
      </w:r>
    </w:p>
    <w:p w14:paraId="75623E39" w14:textId="77777777" w:rsidR="009A0DB8" w:rsidRPr="009A0DB8" w:rsidRDefault="009A0DB8" w:rsidP="00E8353A">
      <w:pPr>
        <w:numPr>
          <w:ilvl w:val="0"/>
          <w:numId w:val="52"/>
        </w:numPr>
        <w:overflowPunct w:val="0"/>
        <w:autoSpaceDE w:val="0"/>
        <w:autoSpaceDN w:val="0"/>
        <w:adjustRightInd w:val="0"/>
        <w:ind w:left="284" w:hanging="284"/>
        <w:textAlignment w:val="baseline"/>
        <w:rPr>
          <w:lang w:eastAsia="en-GB"/>
        </w:rPr>
      </w:pPr>
      <w:r w:rsidRPr="009A0DB8">
        <w:rPr>
          <w:lang w:eastAsia="en-GB"/>
        </w:rPr>
        <w:t xml:space="preserve">supports </w:t>
      </w:r>
      <w:r w:rsidRPr="009A0DB8">
        <w:rPr>
          <w:b/>
          <w:bCs/>
          <w:lang w:eastAsia="en-GB"/>
        </w:rPr>
        <w:t xml:space="preserve">expanding </w:t>
      </w:r>
      <w:proofErr w:type="spellStart"/>
      <w:r w:rsidRPr="009A0DB8">
        <w:rPr>
          <w:b/>
          <w:bCs/>
          <w:lang w:eastAsia="en-GB"/>
        </w:rPr>
        <w:t>decentralised</w:t>
      </w:r>
      <w:proofErr w:type="spellEnd"/>
      <w:r w:rsidRPr="009A0DB8">
        <w:rPr>
          <w:b/>
          <w:bCs/>
          <w:lang w:eastAsia="en-GB"/>
        </w:rPr>
        <w:t xml:space="preserve"> energy generation</w:t>
      </w:r>
      <w:r w:rsidRPr="009A0DB8">
        <w:rPr>
          <w:lang w:eastAsia="en-GB"/>
        </w:rPr>
        <w:t>, which can reduce the need for grid expansion and strengthen public acceptance of the energy transition;</w:t>
      </w:r>
    </w:p>
    <w:p w14:paraId="54FA1448" w14:textId="77777777" w:rsidR="009A0DB8" w:rsidRPr="009A0DB8" w:rsidRDefault="009A0DB8" w:rsidP="00E8353A">
      <w:pPr>
        <w:numPr>
          <w:ilvl w:val="0"/>
          <w:numId w:val="52"/>
        </w:numPr>
        <w:overflowPunct w:val="0"/>
        <w:autoSpaceDE w:val="0"/>
        <w:autoSpaceDN w:val="0"/>
        <w:adjustRightInd w:val="0"/>
        <w:ind w:left="284" w:hanging="284"/>
        <w:textAlignment w:val="baseline"/>
        <w:rPr>
          <w:lang w:eastAsia="en-GB"/>
        </w:rPr>
      </w:pPr>
      <w:r w:rsidRPr="009A0DB8">
        <w:rPr>
          <w:lang w:eastAsia="en-GB"/>
        </w:rPr>
        <w:t xml:space="preserve">calls for </w:t>
      </w:r>
      <w:r w:rsidRPr="009A0DB8">
        <w:rPr>
          <w:b/>
          <w:bCs/>
          <w:lang w:eastAsia="en-GB"/>
        </w:rPr>
        <w:t>stronger EU coordination in grid governance</w:t>
      </w:r>
      <w:r w:rsidRPr="009A0DB8">
        <w:rPr>
          <w:lang w:eastAsia="en-GB"/>
        </w:rPr>
        <w:t xml:space="preserve"> while maintaining Member States' responsibility for planning and oversight when the costs of grid expansion, congestion management and stability are primarily national, and underlines the </w:t>
      </w:r>
      <w:r w:rsidRPr="009A0DB8">
        <w:rPr>
          <w:b/>
          <w:bCs/>
          <w:lang w:eastAsia="en-GB"/>
        </w:rPr>
        <w:t xml:space="preserve">importance of accelerating the </w:t>
      </w:r>
      <w:proofErr w:type="spellStart"/>
      <w:r w:rsidRPr="009A0DB8">
        <w:rPr>
          <w:b/>
          <w:bCs/>
          <w:lang w:eastAsia="en-GB"/>
        </w:rPr>
        <w:t>digitalisation</w:t>
      </w:r>
      <w:proofErr w:type="spellEnd"/>
      <w:r w:rsidRPr="009A0DB8">
        <w:rPr>
          <w:b/>
          <w:bCs/>
          <w:lang w:eastAsia="en-GB"/>
        </w:rPr>
        <w:t xml:space="preserve"> of electricity networks</w:t>
      </w:r>
      <w:r w:rsidRPr="009A0DB8">
        <w:rPr>
          <w:lang w:eastAsia="en-GB"/>
        </w:rPr>
        <w:t xml:space="preserve"> and </w:t>
      </w:r>
      <w:r w:rsidRPr="009A0DB8">
        <w:rPr>
          <w:b/>
          <w:bCs/>
          <w:lang w:eastAsia="en-GB"/>
        </w:rPr>
        <w:t>ensuring network development plans align with NECPs</w:t>
      </w:r>
      <w:r w:rsidRPr="009A0DB8">
        <w:rPr>
          <w:lang w:eastAsia="en-GB"/>
        </w:rPr>
        <w:t>;</w:t>
      </w:r>
    </w:p>
    <w:p w14:paraId="18E8E680" w14:textId="77777777" w:rsidR="009A0DB8" w:rsidRPr="009A0DB8" w:rsidRDefault="009A0DB8" w:rsidP="00E8353A">
      <w:pPr>
        <w:numPr>
          <w:ilvl w:val="0"/>
          <w:numId w:val="52"/>
        </w:numPr>
        <w:overflowPunct w:val="0"/>
        <w:autoSpaceDE w:val="0"/>
        <w:autoSpaceDN w:val="0"/>
        <w:adjustRightInd w:val="0"/>
        <w:ind w:left="284" w:hanging="284"/>
        <w:textAlignment w:val="baseline"/>
        <w:rPr>
          <w:lang w:eastAsia="en-GB"/>
        </w:rPr>
      </w:pPr>
      <w:r w:rsidRPr="009A0DB8">
        <w:rPr>
          <w:lang w:eastAsia="en-GB"/>
        </w:rPr>
        <w:t xml:space="preserve">calls for </w:t>
      </w:r>
      <w:r w:rsidRPr="009A0DB8">
        <w:rPr>
          <w:b/>
          <w:bCs/>
          <w:lang w:eastAsia="en-GB"/>
        </w:rPr>
        <w:t>increased funding under CEF</w:t>
      </w:r>
      <w:r w:rsidRPr="009A0DB8">
        <w:rPr>
          <w:lang w:eastAsia="en-GB"/>
        </w:rPr>
        <w:t xml:space="preserve"> and </w:t>
      </w:r>
      <w:proofErr w:type="spellStart"/>
      <w:r w:rsidRPr="009A0DB8">
        <w:rPr>
          <w:lang w:eastAsia="en-GB"/>
        </w:rPr>
        <w:t>emphasises</w:t>
      </w:r>
      <w:proofErr w:type="spellEnd"/>
      <w:r w:rsidRPr="009A0DB8">
        <w:rPr>
          <w:lang w:eastAsia="en-GB"/>
        </w:rPr>
        <w:t xml:space="preserve"> </w:t>
      </w:r>
      <w:r w:rsidRPr="009A0DB8">
        <w:rPr>
          <w:b/>
          <w:bCs/>
          <w:lang w:eastAsia="en-GB"/>
        </w:rPr>
        <w:t>public co-financing for grid expansion</w:t>
      </w:r>
      <w:r w:rsidRPr="009A0DB8">
        <w:rPr>
          <w:lang w:eastAsia="en-GB"/>
        </w:rPr>
        <w:t xml:space="preserve">, including through institutions such as the EIB, ensuring European value creation, SME participation and timely project delivery while respecting </w:t>
      </w:r>
      <w:proofErr w:type="spellStart"/>
      <w:r w:rsidRPr="009A0DB8">
        <w:rPr>
          <w:lang w:eastAsia="en-GB"/>
        </w:rPr>
        <w:t>labour</w:t>
      </w:r>
      <w:proofErr w:type="spellEnd"/>
      <w:r w:rsidRPr="009A0DB8">
        <w:rPr>
          <w:lang w:eastAsia="en-GB"/>
        </w:rPr>
        <w:t>-law</w:t>
      </w:r>
      <w:r w:rsidRPr="009A0DB8">
        <w:rPr>
          <w:i/>
          <w:iCs/>
          <w:lang w:eastAsia="en-GB"/>
        </w:rPr>
        <w:t xml:space="preserve"> </w:t>
      </w:r>
      <w:r w:rsidRPr="009A0DB8">
        <w:rPr>
          <w:lang w:eastAsia="en-GB"/>
        </w:rPr>
        <w:t xml:space="preserve">(as per EU and national law) and collective bargaining, while preventing undue discrimination against certain types of companies or Member States. It also suggests introducing </w:t>
      </w:r>
      <w:r w:rsidRPr="009A0DB8">
        <w:rPr>
          <w:b/>
          <w:bCs/>
          <w:lang w:eastAsia="en-GB"/>
        </w:rPr>
        <w:t>state-backed hybrid capital instruments</w:t>
      </w:r>
      <w:r w:rsidRPr="009A0DB8">
        <w:rPr>
          <w:lang w:eastAsia="en-GB"/>
        </w:rPr>
        <w:t xml:space="preserve"> to reduce financing costs and ensure the advantages are passed on to network users through more affordable tariffs;</w:t>
      </w:r>
    </w:p>
    <w:p w14:paraId="39DF75E5" w14:textId="77777777" w:rsidR="009A0DB8" w:rsidRPr="009A0DB8" w:rsidRDefault="009A0DB8" w:rsidP="00E8353A">
      <w:pPr>
        <w:numPr>
          <w:ilvl w:val="0"/>
          <w:numId w:val="52"/>
        </w:numPr>
        <w:overflowPunct w:val="0"/>
        <w:autoSpaceDE w:val="0"/>
        <w:autoSpaceDN w:val="0"/>
        <w:adjustRightInd w:val="0"/>
        <w:ind w:left="284" w:hanging="284"/>
        <w:textAlignment w:val="baseline"/>
        <w:rPr>
          <w:lang w:eastAsia="en-GB"/>
        </w:rPr>
      </w:pPr>
      <w:r w:rsidRPr="009A0DB8">
        <w:rPr>
          <w:lang w:eastAsia="en-GB"/>
        </w:rPr>
        <w:t xml:space="preserve">stresses that </w:t>
      </w:r>
      <w:r w:rsidRPr="009A0DB8">
        <w:rPr>
          <w:b/>
          <w:bCs/>
          <w:lang w:eastAsia="en-GB"/>
        </w:rPr>
        <w:t>investment in infrastructure must contribute to socio-economic stability and regional development</w:t>
      </w:r>
      <w:r w:rsidRPr="009A0DB8">
        <w:rPr>
          <w:lang w:eastAsia="en-GB"/>
        </w:rPr>
        <w:t>, including creating employment opportunities for workers from transitioning carbon-intensive sectors;</w:t>
      </w:r>
    </w:p>
    <w:p w14:paraId="4CBAB146" w14:textId="77777777" w:rsidR="009A0DB8" w:rsidRPr="009A0DB8" w:rsidRDefault="009A0DB8" w:rsidP="00E8353A">
      <w:pPr>
        <w:numPr>
          <w:ilvl w:val="0"/>
          <w:numId w:val="52"/>
        </w:numPr>
        <w:overflowPunct w:val="0"/>
        <w:autoSpaceDE w:val="0"/>
        <w:autoSpaceDN w:val="0"/>
        <w:adjustRightInd w:val="0"/>
        <w:ind w:left="284" w:hanging="284"/>
        <w:textAlignment w:val="baseline"/>
        <w:rPr>
          <w:sz w:val="24"/>
          <w:szCs w:val="24"/>
          <w:lang w:eastAsia="en-GB"/>
        </w:rPr>
      </w:pPr>
      <w:r w:rsidRPr="009A0DB8">
        <w:rPr>
          <w:lang w:eastAsia="en-GB"/>
        </w:rPr>
        <w:t xml:space="preserve">calls for </w:t>
      </w:r>
      <w:proofErr w:type="spellStart"/>
      <w:r w:rsidRPr="009A0DB8">
        <w:rPr>
          <w:lang w:eastAsia="en-GB"/>
        </w:rPr>
        <w:t>recognising</w:t>
      </w:r>
      <w:proofErr w:type="spellEnd"/>
      <w:r w:rsidRPr="009A0DB8">
        <w:rPr>
          <w:lang w:eastAsia="en-GB"/>
        </w:rPr>
        <w:t xml:space="preserve"> </w:t>
      </w:r>
      <w:r w:rsidRPr="009A0DB8">
        <w:rPr>
          <w:b/>
          <w:bCs/>
          <w:lang w:eastAsia="en-GB"/>
        </w:rPr>
        <w:t>grid expansion as a security-relevant measure</w:t>
      </w:r>
      <w:r w:rsidRPr="009A0DB8">
        <w:rPr>
          <w:lang w:eastAsia="en-GB"/>
        </w:rPr>
        <w:t xml:space="preserve"> and its inclusion in the financing and support mechanisms of the SAFE Regulation, while ensuring accelerated permitting procedures, by equipping authorities with sufficient resources.</w:t>
      </w:r>
    </w:p>
    <w:p w14:paraId="312FB787" w14:textId="77777777" w:rsidR="009A0DB8" w:rsidRPr="009A0DB8"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6221"/>
        <w:gridCol w:w="287"/>
      </w:tblGrid>
      <w:tr w:rsidR="009A0DB8" w:rsidRPr="009A0DB8" w14:paraId="3DE963DD" w14:textId="77777777" w:rsidTr="00EF3752">
        <w:tc>
          <w:tcPr>
            <w:tcW w:w="1169" w:type="pct"/>
          </w:tcPr>
          <w:p w14:paraId="0EA07B81" w14:textId="77777777" w:rsidR="009A0DB8" w:rsidRPr="009A0DB8" w:rsidRDefault="009A0DB8" w:rsidP="009A0DB8">
            <w:pPr>
              <w:keepNext/>
              <w:keepLines/>
              <w:overflowPunct w:val="0"/>
              <w:autoSpaceDE w:val="0"/>
              <w:autoSpaceDN w:val="0"/>
              <w:adjustRightInd w:val="0"/>
              <w:textAlignment w:val="baseline"/>
              <w:rPr>
                <w:i/>
              </w:rPr>
            </w:pPr>
            <w:r w:rsidRPr="009A0DB8">
              <w:rPr>
                <w:b/>
                <w:i/>
              </w:rPr>
              <w:t>Contact</w:t>
            </w:r>
          </w:p>
        </w:tc>
        <w:tc>
          <w:tcPr>
            <w:tcW w:w="3662" w:type="pct"/>
          </w:tcPr>
          <w:p w14:paraId="3DAEC5F3" w14:textId="77777777" w:rsidR="009A0DB8" w:rsidRPr="009A0DB8" w:rsidRDefault="009A0DB8" w:rsidP="009A0DB8">
            <w:pPr>
              <w:keepNext/>
              <w:keepLines/>
              <w:overflowPunct w:val="0"/>
              <w:autoSpaceDE w:val="0"/>
              <w:autoSpaceDN w:val="0"/>
              <w:adjustRightInd w:val="0"/>
              <w:textAlignment w:val="baseline"/>
              <w:rPr>
                <w:i/>
              </w:rPr>
            </w:pPr>
            <w:r w:rsidRPr="009A0DB8">
              <w:rPr>
                <w:i/>
              </w:rPr>
              <w:t>Giorgia Bordignon</w:t>
            </w:r>
          </w:p>
        </w:tc>
        <w:tc>
          <w:tcPr>
            <w:tcW w:w="169" w:type="pct"/>
          </w:tcPr>
          <w:p w14:paraId="74ECDD0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0DB8">
            <w:pPr>
              <w:keepNext/>
              <w:keepLines/>
              <w:overflowPunct w:val="0"/>
              <w:autoSpaceDE w:val="0"/>
              <w:autoSpaceDN w:val="0"/>
              <w:adjustRightInd w:val="0"/>
              <w:textAlignment w:val="baseline"/>
              <w:rPr>
                <w:i/>
              </w:rPr>
            </w:pPr>
            <w:r w:rsidRPr="009A0DB8">
              <w:rPr>
                <w:i/>
              </w:rPr>
              <w:t>Tel.</w:t>
            </w:r>
          </w:p>
        </w:tc>
        <w:tc>
          <w:tcPr>
            <w:tcW w:w="3662" w:type="pct"/>
          </w:tcPr>
          <w:p w14:paraId="12A00AAF" w14:textId="77777777" w:rsidR="009A0DB8" w:rsidRPr="009A0DB8" w:rsidRDefault="009A0DB8" w:rsidP="009A0DB8">
            <w:pPr>
              <w:keepNext/>
              <w:keepLines/>
              <w:overflowPunct w:val="0"/>
              <w:autoSpaceDE w:val="0"/>
              <w:autoSpaceDN w:val="0"/>
              <w:adjustRightInd w:val="0"/>
              <w:textAlignment w:val="baseline"/>
              <w:rPr>
                <w:i/>
              </w:rPr>
            </w:pPr>
            <w:r w:rsidRPr="009A0DB8">
              <w:rPr>
                <w:i/>
              </w:rPr>
              <w:t>+32 25468535</w:t>
            </w:r>
          </w:p>
        </w:tc>
        <w:tc>
          <w:tcPr>
            <w:tcW w:w="169" w:type="pct"/>
          </w:tcPr>
          <w:p w14:paraId="20C68B4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0DB8">
            <w:pPr>
              <w:keepNext/>
              <w:keepLines/>
              <w:overflowPunct w:val="0"/>
              <w:autoSpaceDE w:val="0"/>
              <w:autoSpaceDN w:val="0"/>
              <w:adjustRightInd w:val="0"/>
              <w:textAlignment w:val="baseline"/>
              <w:rPr>
                <w:i/>
              </w:rPr>
            </w:pPr>
            <w:r w:rsidRPr="009A0DB8">
              <w:rPr>
                <w:i/>
              </w:rPr>
              <w:t>Email</w:t>
            </w:r>
          </w:p>
        </w:tc>
        <w:tc>
          <w:tcPr>
            <w:tcW w:w="3662" w:type="pct"/>
          </w:tcPr>
          <w:p w14:paraId="789F84CA" w14:textId="77777777" w:rsidR="009A0DB8" w:rsidRPr="009A0DB8" w:rsidRDefault="009A0DB8" w:rsidP="009A0DB8">
            <w:pPr>
              <w:keepNext/>
              <w:keepLines/>
              <w:overflowPunct w:val="0"/>
              <w:autoSpaceDE w:val="0"/>
              <w:autoSpaceDN w:val="0"/>
              <w:adjustRightInd w:val="0"/>
              <w:textAlignment w:val="baseline"/>
              <w:rPr>
                <w:i/>
              </w:rPr>
            </w:pPr>
            <w:hyperlink r:id="rId39" w:history="1">
              <w:r w:rsidRPr="009A0DB8">
                <w:rPr>
                  <w:i/>
                  <w:color w:val="0000FF"/>
                  <w:u w:val="single"/>
                </w:rPr>
                <w:t>G</w:t>
              </w:r>
              <w:r w:rsidRPr="009A0DB8">
                <w:rPr>
                  <w:i/>
                  <w:color w:val="0000FF"/>
                  <w:u w:val="single"/>
                  <w:lang w:val="en-GB"/>
                </w:rPr>
                <w:t>iorgiaAndrea.Bordignon</w:t>
              </w:r>
              <w:r w:rsidRPr="009A0DB8">
                <w:rPr>
                  <w:i/>
                  <w:color w:val="0000FF"/>
                  <w:u w:val="single"/>
                </w:rPr>
                <w:t>@eesc.europa.eu</w:t>
              </w:r>
            </w:hyperlink>
            <w:r w:rsidRPr="009A0DB8">
              <w:rPr>
                <w:i/>
              </w:rPr>
              <w:t xml:space="preserve"> </w:t>
            </w:r>
          </w:p>
        </w:tc>
        <w:tc>
          <w:tcPr>
            <w:tcW w:w="169" w:type="pct"/>
          </w:tcPr>
          <w:p w14:paraId="1AB622BC" w14:textId="77777777" w:rsidR="009A0DB8" w:rsidRPr="009A0DB8" w:rsidRDefault="009A0DB8" w:rsidP="009A0DB8">
            <w:pPr>
              <w:keepNext/>
              <w:keepLines/>
              <w:overflowPunct w:val="0"/>
              <w:autoSpaceDE w:val="0"/>
              <w:autoSpaceDN w:val="0"/>
              <w:adjustRightInd w:val="0"/>
              <w:textAlignment w:val="baseline"/>
              <w:rPr>
                <w:i/>
              </w:rPr>
            </w:pPr>
          </w:p>
        </w:tc>
      </w:tr>
    </w:tbl>
    <w:p w14:paraId="02D4D62F" w14:textId="0EC4CF48" w:rsidR="003D51E8" w:rsidRDefault="003D51E8" w:rsidP="001766B2">
      <w:pPr>
        <w:pStyle w:val="ListParagraph"/>
        <w:ind w:left="0"/>
      </w:pPr>
    </w:p>
    <w:p w14:paraId="2F50C23E" w14:textId="77777777" w:rsidR="003D51E8" w:rsidRDefault="003D51E8">
      <w:pPr>
        <w:spacing w:after="160" w:line="259" w:lineRule="auto"/>
        <w:jc w:val="left"/>
      </w:pPr>
      <w:r>
        <w:br w:type="page"/>
      </w:r>
    </w:p>
    <w:p w14:paraId="5D39D12D" w14:textId="71F78242" w:rsidR="00D56E10" w:rsidRPr="00D56E10" w:rsidRDefault="00D56E10" w:rsidP="00E027D2">
      <w:pPr>
        <w:widowControl w:val="0"/>
        <w:numPr>
          <w:ilvl w:val="0"/>
          <w:numId w:val="20"/>
        </w:numPr>
        <w:overflowPunct w:val="0"/>
        <w:autoSpaceDE w:val="0"/>
        <w:autoSpaceDN w:val="0"/>
        <w:adjustRightInd w:val="0"/>
        <w:ind w:left="567" w:hanging="567"/>
        <w:textAlignment w:val="baseline"/>
        <w:rPr>
          <w:sz w:val="20"/>
          <w:szCs w:val="20"/>
          <w:lang w:val="en-GB"/>
        </w:rPr>
      </w:pPr>
      <w:hyperlink r:id="rId40" w:history="1">
        <w:r w:rsidRPr="00D56E10">
          <w:rPr>
            <w:b/>
            <w:bCs/>
            <w:i/>
            <w:iCs/>
            <w:color w:val="0000FF"/>
            <w:sz w:val="28"/>
            <w:szCs w:val="28"/>
            <w:u w:val="single"/>
            <w:lang w:val="en-GB"/>
          </w:rPr>
          <w:t>Tackling housing scarcity through affordable, sustainable and family-oriented housing policies</w:t>
        </w:r>
      </w:hyperlink>
    </w:p>
    <w:p w14:paraId="0E1A91EE" w14:textId="77777777" w:rsidR="00D56E10" w:rsidRPr="00D56E10" w:rsidRDefault="00D56E10" w:rsidP="00D56E10">
      <w:pPr>
        <w:tabs>
          <w:tab w:val="center" w:pos="284"/>
        </w:tabs>
        <w:overflowPunct w:val="0"/>
        <w:autoSpaceDE w:val="0"/>
        <w:autoSpaceDN w:val="0"/>
        <w:adjustRightInd w:val="0"/>
        <w:ind w:left="266" w:hanging="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D56E10" w:rsidRPr="00D56E10" w14:paraId="0BFC9803" w14:textId="77777777" w:rsidTr="00EF3752">
        <w:tc>
          <w:tcPr>
            <w:tcW w:w="1077" w:type="pct"/>
          </w:tcPr>
          <w:p w14:paraId="2C5CFE20"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sidRPr="00D56E10">
              <w:rPr>
                <w:b/>
              </w:rPr>
              <w:t>Rapporteur</w:t>
            </w:r>
          </w:p>
        </w:tc>
        <w:tc>
          <w:tcPr>
            <w:tcW w:w="3923" w:type="pct"/>
          </w:tcPr>
          <w:p w14:paraId="60E2153E" w14:textId="3F4D2419" w:rsidR="00D56E10" w:rsidRDefault="00D56E10" w:rsidP="00D56E10">
            <w:pPr>
              <w:tabs>
                <w:tab w:val="center" w:pos="284"/>
              </w:tabs>
              <w:overflowPunct w:val="0"/>
              <w:autoSpaceDE w:val="0"/>
              <w:autoSpaceDN w:val="0"/>
              <w:adjustRightInd w:val="0"/>
              <w:ind w:left="266" w:right="-3091" w:hanging="266"/>
              <w:textAlignment w:val="baseline"/>
              <w:rPr>
                <w:lang w:val="en-GB"/>
              </w:rPr>
            </w:pPr>
            <w:r w:rsidRPr="00D56E10">
              <w:rPr>
                <w:lang w:val="en-GB"/>
              </w:rPr>
              <w:t xml:space="preserve">Thomas KATTNIG (Workers' Group </w:t>
            </w:r>
            <w:r w:rsidR="00E027D2">
              <w:rPr>
                <w:lang w:val="en-GB"/>
              </w:rPr>
              <w:t>-</w:t>
            </w:r>
            <w:r w:rsidRPr="00D56E10">
              <w:rPr>
                <w:lang w:val="en-GB"/>
              </w:rPr>
              <w:t xml:space="preserve"> AT)</w:t>
            </w:r>
          </w:p>
          <w:p w14:paraId="068DE0FA" w14:textId="7E22CDEC" w:rsidR="00E027D2" w:rsidRPr="00D56E10" w:rsidRDefault="00E027D2" w:rsidP="00D56E10">
            <w:pPr>
              <w:tabs>
                <w:tab w:val="center" w:pos="284"/>
              </w:tabs>
              <w:overflowPunct w:val="0"/>
              <w:autoSpaceDE w:val="0"/>
              <w:autoSpaceDN w:val="0"/>
              <w:adjustRightInd w:val="0"/>
              <w:ind w:left="266" w:right="-3091" w:hanging="266"/>
              <w:textAlignment w:val="baseline"/>
              <w:rPr>
                <w:lang w:val="en-GB"/>
              </w:rPr>
            </w:pPr>
          </w:p>
        </w:tc>
      </w:tr>
      <w:tr w:rsidR="00D56E10" w:rsidRPr="00D56E10" w14:paraId="519FBF45" w14:textId="77777777" w:rsidTr="00EF3752">
        <w:tc>
          <w:tcPr>
            <w:tcW w:w="1077" w:type="pct"/>
          </w:tcPr>
          <w:p w14:paraId="74605F9D"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sidRPr="00D56E10">
              <w:rPr>
                <w:b/>
              </w:rPr>
              <w:t>References</w:t>
            </w:r>
          </w:p>
        </w:tc>
        <w:tc>
          <w:tcPr>
            <w:tcW w:w="3923" w:type="pct"/>
          </w:tcPr>
          <w:p w14:paraId="3040F08A" w14:textId="6ABBA218" w:rsidR="00D56E10" w:rsidRPr="00D56E10" w:rsidRDefault="00D56E10" w:rsidP="00D56E10">
            <w:pPr>
              <w:overflowPunct w:val="0"/>
              <w:autoSpaceDE w:val="0"/>
              <w:autoSpaceDN w:val="0"/>
              <w:adjustRightInd w:val="0"/>
              <w:ind w:right="-106"/>
              <w:textAlignment w:val="baseline"/>
            </w:pPr>
            <w:r w:rsidRPr="00D56E10">
              <w:t>Exploratory opinion request</w:t>
            </w:r>
            <w:r w:rsidR="00E027D2">
              <w:t>ed</w:t>
            </w:r>
            <w:r w:rsidRPr="00D56E10">
              <w:t xml:space="preserve"> </w:t>
            </w:r>
            <w:r w:rsidR="00E027D2">
              <w:t>by t</w:t>
            </w:r>
            <w:r w:rsidRPr="00D56E10">
              <w:t>he Cyprus Presidency of the Council of the EU</w:t>
            </w:r>
          </w:p>
          <w:p w14:paraId="4658A431" w14:textId="77777777" w:rsidR="00D56E10" w:rsidRPr="00D56E10" w:rsidRDefault="00D56E10" w:rsidP="00D56E10">
            <w:pPr>
              <w:overflowPunct w:val="0"/>
              <w:autoSpaceDE w:val="0"/>
              <w:autoSpaceDN w:val="0"/>
              <w:adjustRightInd w:val="0"/>
              <w:ind w:right="-106"/>
              <w:textAlignment w:val="baseline"/>
            </w:pPr>
            <w:r w:rsidRPr="00D56E10">
              <w:rPr>
                <w:lang w:val="en-GB"/>
              </w:rPr>
              <w:t>EESC-2025-3564-00-00-AC</w:t>
            </w:r>
          </w:p>
        </w:tc>
      </w:tr>
    </w:tbl>
    <w:p w14:paraId="7879A13D" w14:textId="77777777" w:rsidR="00D56E10" w:rsidRDefault="00D56E10" w:rsidP="00D56E10">
      <w:pPr>
        <w:tabs>
          <w:tab w:val="center" w:pos="284"/>
        </w:tabs>
        <w:overflowPunct w:val="0"/>
        <w:autoSpaceDE w:val="0"/>
        <w:autoSpaceDN w:val="0"/>
        <w:adjustRightInd w:val="0"/>
        <w:ind w:left="266" w:hanging="266"/>
        <w:textAlignment w:val="baseline"/>
        <w:rPr>
          <w:b/>
          <w:lang w:val="en-GB"/>
        </w:rPr>
      </w:pPr>
    </w:p>
    <w:p w14:paraId="05A85852" w14:textId="77777777" w:rsidR="00E027D2" w:rsidRPr="00D56E10" w:rsidRDefault="00E027D2" w:rsidP="00D56E10">
      <w:pPr>
        <w:tabs>
          <w:tab w:val="center" w:pos="284"/>
        </w:tabs>
        <w:overflowPunct w:val="0"/>
        <w:autoSpaceDE w:val="0"/>
        <w:autoSpaceDN w:val="0"/>
        <w:adjustRightInd w:val="0"/>
        <w:ind w:left="266" w:hanging="266"/>
        <w:textAlignment w:val="baseline"/>
        <w:rPr>
          <w:b/>
          <w:lang w:val="en-GB"/>
        </w:rPr>
      </w:pPr>
    </w:p>
    <w:p w14:paraId="6D2BA5EE"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r w:rsidRPr="00D56E10">
        <w:rPr>
          <w:b/>
          <w:lang w:val="en-GB"/>
        </w:rPr>
        <w:t>Key points</w:t>
      </w:r>
    </w:p>
    <w:p w14:paraId="3E899692"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D56E10">
      <w:pPr>
        <w:overflowPunct w:val="0"/>
        <w:autoSpaceDE w:val="0"/>
        <w:autoSpaceDN w:val="0"/>
        <w:adjustRightInd w:val="0"/>
        <w:textAlignment w:val="baseline"/>
        <w:rPr>
          <w:bCs/>
          <w:iCs/>
          <w:lang w:val="en-GB"/>
        </w:rPr>
      </w:pPr>
      <w:r w:rsidRPr="00D56E10">
        <w:rPr>
          <w:bCs/>
          <w:iCs/>
          <w:lang w:val="en-GB"/>
        </w:rPr>
        <w:t>The EESC:</w:t>
      </w:r>
    </w:p>
    <w:p w14:paraId="2E290040" w14:textId="77777777" w:rsidR="00E027D2" w:rsidRPr="00D56E10" w:rsidRDefault="00E027D2" w:rsidP="00D56E10">
      <w:pPr>
        <w:overflowPunct w:val="0"/>
        <w:autoSpaceDE w:val="0"/>
        <w:autoSpaceDN w:val="0"/>
        <w:adjustRightInd w:val="0"/>
        <w:textAlignment w:val="baseline"/>
        <w:rPr>
          <w:bCs/>
          <w:iCs/>
          <w:lang w:val="en-GB"/>
        </w:rPr>
      </w:pPr>
    </w:p>
    <w:p w14:paraId="32F106A8"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urges the Commission to adopt </w:t>
      </w:r>
      <w:r w:rsidRPr="00D56E10">
        <w:rPr>
          <w:b/>
          <w:iCs/>
          <w:lang w:val="en-GB"/>
        </w:rPr>
        <w:t>more ambitious measures to address the structural housing crisis</w:t>
      </w:r>
      <w:r w:rsidRPr="00D56E10">
        <w:rPr>
          <w:bCs/>
          <w:iCs/>
          <w:lang w:val="en-GB"/>
        </w:rPr>
        <w:t xml:space="preserve">, including better framework conditions, a right to adequate and affordable housing in EU primary law, recommendations to combat the ongoing </w:t>
      </w:r>
      <w:proofErr w:type="spellStart"/>
      <w:r w:rsidRPr="00D56E10">
        <w:rPr>
          <w:bCs/>
          <w:iCs/>
          <w:lang w:val="en-GB"/>
        </w:rPr>
        <w:t>financialisation</w:t>
      </w:r>
      <w:proofErr w:type="spellEnd"/>
      <w:r w:rsidRPr="00D56E10">
        <w:rPr>
          <w:bCs/>
          <w:iCs/>
          <w:lang w:val="en-GB"/>
        </w:rPr>
        <w:t xml:space="preserve">, sufficient funding and a stronger focus on young people, families and sustainability; </w:t>
      </w:r>
    </w:p>
    <w:p w14:paraId="63993205"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calls for </w:t>
      </w:r>
      <w:r w:rsidRPr="00D56E10">
        <w:rPr>
          <w:b/>
          <w:iCs/>
          <w:lang w:val="en-GB"/>
        </w:rPr>
        <w:t>a comprehensive understanding</w:t>
      </w:r>
      <w:r w:rsidRPr="00D56E10">
        <w:rPr>
          <w:bCs/>
          <w:iCs/>
          <w:lang w:val="en-GB"/>
        </w:rPr>
        <w:t xml:space="preserve"> focusing on combining environmental responsibility with financial affordability, for regulated basic energy consumption for vulnerable households and for a ban on them being disconnected from the grid;</w:t>
      </w:r>
    </w:p>
    <w:p w14:paraId="0720E59A"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calls for an expanded and clearly defined </w:t>
      </w:r>
      <w:r w:rsidRPr="00D56E10">
        <w:rPr>
          <w:b/>
          <w:iCs/>
          <w:lang w:val="en-GB"/>
        </w:rPr>
        <w:t>exemption in State aid rules</w:t>
      </w:r>
      <w:r w:rsidRPr="00D56E10">
        <w:rPr>
          <w:bCs/>
          <w:iCs/>
          <w:lang w:val="en-GB"/>
        </w:rPr>
        <w:t xml:space="preserve"> in order to safeguard public welfare-oriented housing models throughout the EU. Definition of target groups and income checks should be left to the Member States in accordance with the principle of subsidiarity;</w:t>
      </w:r>
    </w:p>
    <w:p w14:paraId="1414FB1F"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calls for landlords of homes heated by fossil fuels to bear part of the carbon tax incurred by those homes to </w:t>
      </w:r>
      <w:r w:rsidRPr="00D56E10">
        <w:rPr>
          <w:b/>
          <w:iCs/>
          <w:lang w:val="en-GB"/>
        </w:rPr>
        <w:t>protect tenants from excessive rent increases</w:t>
      </w:r>
      <w:r w:rsidRPr="00D56E10">
        <w:rPr>
          <w:bCs/>
          <w:iCs/>
          <w:lang w:val="en-GB"/>
        </w:rPr>
        <w:t xml:space="preserve"> due to costs being passed on;</w:t>
      </w:r>
    </w:p>
    <w:p w14:paraId="03F29441"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acknowledges </w:t>
      </w:r>
      <w:r w:rsidRPr="00D56E10">
        <w:rPr>
          <w:b/>
          <w:iCs/>
          <w:lang w:val="en-GB"/>
        </w:rPr>
        <w:t>the role PPPs can play</w:t>
      </w:r>
      <w:r w:rsidRPr="00D56E10">
        <w:rPr>
          <w:bCs/>
          <w:iCs/>
          <w:lang w:val="en-GB"/>
        </w:rPr>
        <w:t xml:space="preserve"> in making affordable housing available when combined with a clear framework, mandatory ex-ante Value-for-Money analysis liability-disclosure, sharing of revenue, contractual affordability and social and environmental safeguards. The limited-profit model in housing is a great example of such cooperation;</w:t>
      </w:r>
    </w:p>
    <w:p w14:paraId="0C2E39BD"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reiterates the need for Member States to submit </w:t>
      </w:r>
      <w:r w:rsidRPr="00D56E10">
        <w:rPr>
          <w:b/>
          <w:iCs/>
          <w:lang w:val="en-GB"/>
        </w:rPr>
        <w:t>Social Climate Plans</w:t>
      </w:r>
      <w:r w:rsidRPr="00D56E10">
        <w:rPr>
          <w:bCs/>
          <w:iCs/>
          <w:lang w:val="en-GB"/>
        </w:rPr>
        <w:t xml:space="preserve"> and to meet the commitments set out therein;</w:t>
      </w:r>
    </w:p>
    <w:p w14:paraId="6469BD02" w14:textId="77777777" w:rsidR="00D56E10" w:rsidRPr="00D56E10" w:rsidRDefault="00D56E10" w:rsidP="00E8353A">
      <w:pPr>
        <w:widowControl w:val="0"/>
        <w:numPr>
          <w:ilvl w:val="0"/>
          <w:numId w:val="53"/>
        </w:numPr>
        <w:overflowPunct w:val="0"/>
        <w:autoSpaceDE w:val="0"/>
        <w:autoSpaceDN w:val="0"/>
        <w:adjustRightInd w:val="0"/>
        <w:textAlignment w:val="baseline"/>
        <w:rPr>
          <w:bCs/>
          <w:iCs/>
          <w:lang w:val="en-GB"/>
        </w:rPr>
      </w:pPr>
      <w:r w:rsidRPr="00D56E10">
        <w:rPr>
          <w:bCs/>
          <w:iCs/>
          <w:lang w:val="en-GB"/>
        </w:rPr>
        <w:t xml:space="preserve">believes that the Social Climate Fund, the Just Transition Fund and the ESF+ need to be increased in </w:t>
      </w:r>
      <w:r w:rsidRPr="00D56E10">
        <w:rPr>
          <w:b/>
          <w:iCs/>
          <w:lang w:val="en-GB"/>
        </w:rPr>
        <w:t>the next MFF</w:t>
      </w:r>
      <w:r w:rsidRPr="00D56E10">
        <w:rPr>
          <w:bCs/>
          <w:iCs/>
          <w:lang w:val="en-GB"/>
        </w:rPr>
        <w:t xml:space="preserve"> and that </w:t>
      </w:r>
      <w:r w:rsidRPr="00D56E10">
        <w:rPr>
          <w:b/>
          <w:iCs/>
          <w:lang w:val="en-GB"/>
        </w:rPr>
        <w:t>EU funding streams for green renovations</w:t>
      </w:r>
      <w:r w:rsidRPr="00D56E10">
        <w:rPr>
          <w:bCs/>
          <w:iCs/>
          <w:lang w:val="en-GB"/>
        </w:rPr>
        <w:t xml:space="preserve"> must be made directly available to households and families in need.</w:t>
      </w:r>
    </w:p>
    <w:p w14:paraId="4784DC27" w14:textId="77777777" w:rsidR="00D56E10" w:rsidRPr="00D56E10" w:rsidRDefault="00D56E10" w:rsidP="00D56E10">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D56E10" w:rsidRPr="00D56E10" w14:paraId="08863380" w14:textId="77777777" w:rsidTr="00EF3752">
        <w:tc>
          <w:tcPr>
            <w:tcW w:w="1077" w:type="pct"/>
          </w:tcPr>
          <w:p w14:paraId="4EFEA99F" w14:textId="77777777" w:rsidR="00D56E10" w:rsidRPr="00D56E10" w:rsidRDefault="00D56E10" w:rsidP="00D56E10">
            <w:pPr>
              <w:overflowPunct w:val="0"/>
              <w:autoSpaceDE w:val="0"/>
              <w:autoSpaceDN w:val="0"/>
              <w:adjustRightInd w:val="0"/>
              <w:textAlignment w:val="baseline"/>
              <w:rPr>
                <w:i/>
              </w:rPr>
            </w:pPr>
            <w:r w:rsidRPr="00D56E10">
              <w:rPr>
                <w:b/>
                <w:i/>
              </w:rPr>
              <w:t>Contact</w:t>
            </w:r>
          </w:p>
        </w:tc>
        <w:tc>
          <w:tcPr>
            <w:tcW w:w="3923" w:type="pct"/>
          </w:tcPr>
          <w:p w14:paraId="1ABE105B" w14:textId="77777777" w:rsidR="00D56E10" w:rsidRPr="00D56E10" w:rsidRDefault="00D56E10" w:rsidP="00D56E10">
            <w:pPr>
              <w:overflowPunct w:val="0"/>
              <w:autoSpaceDE w:val="0"/>
              <w:autoSpaceDN w:val="0"/>
              <w:adjustRightInd w:val="0"/>
              <w:textAlignment w:val="baseline"/>
              <w:rPr>
                <w:i/>
              </w:rPr>
            </w:pPr>
            <w:r w:rsidRPr="00D56E10">
              <w:rPr>
                <w:i/>
              </w:rPr>
              <w:t>Francesco Napolitano</w:t>
            </w:r>
          </w:p>
        </w:tc>
      </w:tr>
      <w:tr w:rsidR="00D56E10" w:rsidRPr="00D56E10" w14:paraId="3864375B" w14:textId="77777777" w:rsidTr="00EF3752">
        <w:tc>
          <w:tcPr>
            <w:tcW w:w="1077" w:type="pct"/>
          </w:tcPr>
          <w:p w14:paraId="1F727112" w14:textId="77777777" w:rsidR="00D56E10" w:rsidRPr="00D56E10" w:rsidRDefault="00D56E10" w:rsidP="00D56E10">
            <w:pPr>
              <w:overflowPunct w:val="0"/>
              <w:autoSpaceDE w:val="0"/>
              <w:autoSpaceDN w:val="0"/>
              <w:adjustRightInd w:val="0"/>
              <w:textAlignment w:val="baseline"/>
              <w:rPr>
                <w:i/>
              </w:rPr>
            </w:pPr>
            <w:r w:rsidRPr="00D56E10">
              <w:rPr>
                <w:i/>
              </w:rPr>
              <w:t>Tel.</w:t>
            </w:r>
          </w:p>
        </w:tc>
        <w:tc>
          <w:tcPr>
            <w:tcW w:w="3923" w:type="pct"/>
          </w:tcPr>
          <w:p w14:paraId="04688287" w14:textId="77777777" w:rsidR="00D56E10" w:rsidRPr="00D56E10" w:rsidRDefault="00D56E10" w:rsidP="00D56E10">
            <w:pPr>
              <w:overflowPunct w:val="0"/>
              <w:autoSpaceDE w:val="0"/>
              <w:autoSpaceDN w:val="0"/>
              <w:adjustRightInd w:val="0"/>
              <w:textAlignment w:val="baseline"/>
              <w:rPr>
                <w:i/>
              </w:rPr>
            </w:pPr>
            <w:r w:rsidRPr="00D56E10">
              <w:rPr>
                <w:i/>
              </w:rPr>
              <w:t>+32 25468921</w:t>
            </w:r>
          </w:p>
        </w:tc>
      </w:tr>
      <w:tr w:rsidR="00D56E10" w:rsidRPr="00D56E10" w14:paraId="5E6EF66B" w14:textId="77777777" w:rsidTr="00EF3752">
        <w:tc>
          <w:tcPr>
            <w:tcW w:w="1077" w:type="pct"/>
          </w:tcPr>
          <w:p w14:paraId="77AC6E61" w14:textId="77777777" w:rsidR="00D56E10" w:rsidRPr="00D56E10" w:rsidRDefault="00D56E10" w:rsidP="00D56E10">
            <w:pPr>
              <w:overflowPunct w:val="0"/>
              <w:autoSpaceDE w:val="0"/>
              <w:autoSpaceDN w:val="0"/>
              <w:adjustRightInd w:val="0"/>
              <w:textAlignment w:val="baseline"/>
              <w:rPr>
                <w:i/>
              </w:rPr>
            </w:pPr>
            <w:r w:rsidRPr="00D56E10">
              <w:rPr>
                <w:i/>
              </w:rPr>
              <w:t>Email</w:t>
            </w:r>
          </w:p>
        </w:tc>
        <w:tc>
          <w:tcPr>
            <w:tcW w:w="3923" w:type="pct"/>
          </w:tcPr>
          <w:p w14:paraId="2D1374A7" w14:textId="77777777" w:rsidR="00D56E10" w:rsidRPr="00D56E10" w:rsidRDefault="00D56E10" w:rsidP="00D56E10">
            <w:pPr>
              <w:overflowPunct w:val="0"/>
              <w:autoSpaceDE w:val="0"/>
              <w:autoSpaceDN w:val="0"/>
              <w:adjustRightInd w:val="0"/>
              <w:textAlignment w:val="baseline"/>
              <w:rPr>
                <w:i/>
              </w:rPr>
            </w:pPr>
            <w:hyperlink r:id="rId41" w:history="1">
              <w:r w:rsidRPr="00D56E10">
                <w:rPr>
                  <w:i/>
                  <w:color w:val="0000FF"/>
                  <w:u w:val="single"/>
                </w:rPr>
                <w:t>F</w:t>
              </w:r>
              <w:r w:rsidRPr="00D56E10">
                <w:rPr>
                  <w:i/>
                  <w:color w:val="0000FF"/>
                  <w:u w:val="single"/>
                  <w:lang w:val="en-GB"/>
                </w:rPr>
                <w:t>rancesco.Napolitano</w:t>
              </w:r>
              <w:r w:rsidRPr="00D56E10">
                <w:rPr>
                  <w:i/>
                  <w:color w:val="0000FF"/>
                  <w:u w:val="single"/>
                </w:rPr>
                <w:t>@eesc.europa.eu</w:t>
              </w:r>
            </w:hyperlink>
            <w:r w:rsidRPr="00D56E10">
              <w:rPr>
                <w:i/>
              </w:rPr>
              <w:t xml:space="preserve">  </w:t>
            </w:r>
          </w:p>
        </w:tc>
      </w:tr>
    </w:tbl>
    <w:p w14:paraId="61F05936" w14:textId="77777777" w:rsidR="00D56E10" w:rsidRPr="00D56E10" w:rsidRDefault="00D56E10" w:rsidP="00D56E10">
      <w:pPr>
        <w:widowControl w:val="0"/>
        <w:overflowPunct w:val="0"/>
        <w:autoSpaceDE w:val="0"/>
        <w:autoSpaceDN w:val="0"/>
        <w:adjustRightInd w:val="0"/>
        <w:textAlignment w:val="baseline"/>
        <w:rPr>
          <w:bCs/>
          <w:iCs/>
          <w:lang w:val="en-GB"/>
        </w:rPr>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12" w:name="_Toc75527083"/>
      <w:bookmarkStart w:id="13" w:name="_Toc225158889"/>
      <w:r>
        <w:rPr>
          <w:b/>
        </w:rPr>
        <w:lastRenderedPageBreak/>
        <w:t>SINGLE MARKET, PRODUCTION AND CONSUMPTION</w:t>
      </w:r>
      <w:bookmarkEnd w:id="12"/>
      <w:bookmarkEnd w:id="13"/>
    </w:p>
    <w:p w14:paraId="4982DDF4" w14:textId="77777777" w:rsidR="004D7AC0" w:rsidRDefault="004D7AC0" w:rsidP="001766B2"/>
    <w:p w14:paraId="50203146" w14:textId="3B46564D" w:rsidR="005C75F4" w:rsidRPr="005C75F4" w:rsidRDefault="005C75F4" w:rsidP="005C75F4">
      <w:pPr>
        <w:widowControl w:val="0"/>
        <w:numPr>
          <w:ilvl w:val="0"/>
          <w:numId w:val="10"/>
        </w:numPr>
        <w:overflowPunct w:val="0"/>
        <w:autoSpaceDE w:val="0"/>
        <w:autoSpaceDN w:val="0"/>
        <w:adjustRightInd w:val="0"/>
        <w:ind w:hanging="567"/>
        <w:textAlignment w:val="baseline"/>
        <w:rPr>
          <w:b/>
          <w:color w:val="0000FF"/>
          <w:u w:val="single"/>
          <w:lang w:val="en-GB"/>
        </w:rPr>
      </w:pPr>
      <w:hyperlink r:id="rId42" w:tgtFrame="_blank" w:history="1">
        <w:r w:rsidRPr="005C75F4">
          <w:rPr>
            <w:b/>
            <w:bCs/>
            <w:i/>
            <w:iCs/>
            <w:color w:val="0000FF"/>
            <w:sz w:val="28"/>
            <w:szCs w:val="28"/>
            <w:u w:val="single"/>
            <w:lang w:val="en-GB"/>
          </w:rPr>
          <w:t>Digital Omnibus</w:t>
        </w:r>
      </w:hyperlink>
    </w:p>
    <w:p w14:paraId="7E0F24CA" w14:textId="77777777" w:rsidR="005C75F4" w:rsidRDefault="005C75F4" w:rsidP="005C75F4">
      <w:pPr>
        <w:widowControl w:val="0"/>
        <w:overflowPunct w:val="0"/>
        <w:autoSpaceDE w:val="0"/>
        <w:autoSpaceDN w:val="0"/>
        <w:adjustRightInd w:val="0"/>
        <w:ind w:left="567"/>
        <w:textAlignment w:val="baseline"/>
        <w:rPr>
          <w:b/>
          <w:lang w:val="en-GB"/>
        </w:rPr>
      </w:pPr>
    </w:p>
    <w:p w14:paraId="4D08CC40" w14:textId="77777777" w:rsidR="0095364A" w:rsidRPr="005C75F4" w:rsidRDefault="0095364A" w:rsidP="005C75F4">
      <w:pPr>
        <w:widowControl w:val="0"/>
        <w:overflowPunct w:val="0"/>
        <w:autoSpaceDE w:val="0"/>
        <w:autoSpaceDN w:val="0"/>
        <w:adjustRightInd w:val="0"/>
        <w:ind w:left="567"/>
        <w:textAlignment w:val="baseline"/>
        <w:rPr>
          <w:b/>
          <w:lang w:val="en-G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6767"/>
      </w:tblGrid>
      <w:tr w:rsidR="005C75F4" w:rsidRPr="005C75F4" w14:paraId="00D0BB70" w14:textId="77777777" w:rsidTr="00EF3752">
        <w:tc>
          <w:tcPr>
            <w:tcW w:w="1148" w:type="pct"/>
          </w:tcPr>
          <w:p w14:paraId="26035BD6"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sidRPr="005C75F4">
              <w:rPr>
                <w:b/>
              </w:rPr>
              <w:t>Rapporteur</w:t>
            </w:r>
          </w:p>
          <w:p w14:paraId="69E6DD5B" w14:textId="77777777" w:rsidR="005C75F4" w:rsidRPr="005C75F4" w:rsidRDefault="005C75F4" w:rsidP="005C75F4">
            <w:pPr>
              <w:tabs>
                <w:tab w:val="center" w:pos="284"/>
              </w:tabs>
              <w:overflowPunct w:val="0"/>
              <w:autoSpaceDE w:val="0"/>
              <w:autoSpaceDN w:val="0"/>
              <w:adjustRightInd w:val="0"/>
              <w:ind w:left="266" w:hanging="376"/>
              <w:textAlignment w:val="baseline"/>
              <w:rPr>
                <w:b/>
                <w:bCs/>
              </w:rPr>
            </w:pPr>
            <w:r w:rsidRPr="005C75F4">
              <w:rPr>
                <w:b/>
                <w:bCs/>
              </w:rPr>
              <w:t>Co-rapporteur</w:t>
            </w:r>
          </w:p>
        </w:tc>
        <w:tc>
          <w:tcPr>
            <w:tcW w:w="3852" w:type="pct"/>
          </w:tcPr>
          <w:p w14:paraId="58C6EA3D" w14:textId="2FFF01F0" w:rsidR="005C75F4" w:rsidRPr="005C75F4" w:rsidRDefault="005C75F4" w:rsidP="005C75F4">
            <w:pPr>
              <w:tabs>
                <w:tab w:val="center" w:pos="284"/>
              </w:tabs>
              <w:overflowPunct w:val="0"/>
              <w:autoSpaceDE w:val="0"/>
              <w:autoSpaceDN w:val="0"/>
              <w:adjustRightInd w:val="0"/>
              <w:ind w:left="266" w:hanging="266"/>
              <w:textAlignment w:val="baseline"/>
            </w:pPr>
            <w:r w:rsidRPr="005C75F4">
              <w:t xml:space="preserve">Heiko WILLEMS (Employers' Group </w:t>
            </w:r>
            <w:r w:rsidR="0084664A">
              <w:t xml:space="preserve">- </w:t>
            </w:r>
            <w:r w:rsidRPr="005C75F4">
              <w:t>DE)</w:t>
            </w:r>
          </w:p>
          <w:p w14:paraId="6214FB80" w14:textId="64FA2CC0" w:rsidR="005C75F4" w:rsidRPr="005C75F4" w:rsidRDefault="005C75F4" w:rsidP="005C75F4">
            <w:pPr>
              <w:tabs>
                <w:tab w:val="center" w:pos="284"/>
              </w:tabs>
              <w:overflowPunct w:val="0"/>
              <w:autoSpaceDE w:val="0"/>
              <w:autoSpaceDN w:val="0"/>
              <w:adjustRightInd w:val="0"/>
              <w:ind w:left="266" w:hanging="266"/>
              <w:textAlignment w:val="baseline"/>
              <w:rPr>
                <w:lang w:val="en-GB"/>
              </w:rPr>
            </w:pPr>
            <w:r w:rsidRPr="005C75F4">
              <w:rPr>
                <w:lang w:val="en-GB"/>
              </w:rPr>
              <w:t xml:space="preserve">Angelo PAGLIARA (Workers' Group </w:t>
            </w:r>
            <w:r w:rsidR="0084664A">
              <w:rPr>
                <w:lang w:val="en-GB"/>
              </w:rPr>
              <w:t>-</w:t>
            </w:r>
            <w:r w:rsidRPr="005C75F4">
              <w:rPr>
                <w:lang w:val="en-GB"/>
              </w:rPr>
              <w:t xml:space="preserve"> IT)</w:t>
            </w:r>
          </w:p>
          <w:p w14:paraId="5A01596E" w14:textId="77777777" w:rsidR="005C75F4" w:rsidRPr="005C75F4" w:rsidRDefault="005C75F4" w:rsidP="005C75F4">
            <w:pPr>
              <w:tabs>
                <w:tab w:val="center" w:pos="284"/>
              </w:tabs>
              <w:overflowPunct w:val="0"/>
              <w:autoSpaceDE w:val="0"/>
              <w:autoSpaceDN w:val="0"/>
              <w:adjustRightInd w:val="0"/>
              <w:ind w:left="266" w:hanging="266"/>
              <w:textAlignment w:val="baseline"/>
            </w:pPr>
          </w:p>
        </w:tc>
      </w:tr>
      <w:tr w:rsidR="005C75F4" w:rsidRPr="005C75F4" w14:paraId="78BACB30" w14:textId="77777777" w:rsidTr="00EF3752">
        <w:tc>
          <w:tcPr>
            <w:tcW w:w="1148" w:type="pct"/>
            <w:vMerge w:val="restart"/>
          </w:tcPr>
          <w:p w14:paraId="62B36F6F"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sidRPr="005C75F4">
              <w:rPr>
                <w:b/>
              </w:rPr>
              <w:t>References</w:t>
            </w:r>
          </w:p>
        </w:tc>
        <w:tc>
          <w:tcPr>
            <w:tcW w:w="3852" w:type="pct"/>
          </w:tcPr>
          <w:p w14:paraId="18C6D490" w14:textId="6C93B669" w:rsidR="005C75F4" w:rsidRPr="005C75F4" w:rsidRDefault="005C75F4" w:rsidP="005C75F4">
            <w:pPr>
              <w:tabs>
                <w:tab w:val="center" w:pos="284"/>
              </w:tabs>
              <w:overflowPunct w:val="0"/>
              <w:autoSpaceDE w:val="0"/>
              <w:autoSpaceDN w:val="0"/>
              <w:adjustRightInd w:val="0"/>
              <w:ind w:left="266" w:hanging="266"/>
              <w:textAlignment w:val="baseline"/>
              <w:rPr>
                <w:lang w:val="en-GB"/>
              </w:rPr>
            </w:pPr>
            <w:r w:rsidRPr="005C75F4">
              <w:rPr>
                <w:lang w:val="en-GB"/>
              </w:rPr>
              <w:t xml:space="preserve">COM(2025) 836 final </w:t>
            </w:r>
          </w:p>
          <w:p w14:paraId="1ED55216" w14:textId="79C9D33A" w:rsidR="005C75F4" w:rsidRPr="005C75F4" w:rsidRDefault="005C75F4" w:rsidP="005C75F4">
            <w:pPr>
              <w:tabs>
                <w:tab w:val="center" w:pos="284"/>
              </w:tabs>
              <w:overflowPunct w:val="0"/>
              <w:autoSpaceDE w:val="0"/>
              <w:autoSpaceDN w:val="0"/>
              <w:adjustRightInd w:val="0"/>
              <w:ind w:left="266" w:hanging="266"/>
              <w:textAlignment w:val="baseline"/>
            </w:pPr>
            <w:r w:rsidRPr="005C75F4">
              <w:rPr>
                <w:lang w:val="en-GB"/>
              </w:rPr>
              <w:t xml:space="preserve">COM(2025) 837 final </w:t>
            </w:r>
          </w:p>
        </w:tc>
      </w:tr>
      <w:tr w:rsidR="005C75F4" w:rsidRPr="005C75F4" w14:paraId="18FEFF7B" w14:textId="77777777" w:rsidTr="00EF3752">
        <w:tc>
          <w:tcPr>
            <w:tcW w:w="1148" w:type="pct"/>
            <w:vMerge/>
          </w:tcPr>
          <w:p w14:paraId="3111EF4B" w14:textId="77777777" w:rsidR="005C75F4" w:rsidRPr="005C75F4"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5C75F4">
            <w:pPr>
              <w:tabs>
                <w:tab w:val="center" w:pos="284"/>
              </w:tabs>
              <w:overflowPunct w:val="0"/>
              <w:autoSpaceDE w:val="0"/>
              <w:autoSpaceDN w:val="0"/>
              <w:adjustRightInd w:val="0"/>
              <w:ind w:left="266" w:hanging="266"/>
              <w:textAlignment w:val="baseline"/>
            </w:pPr>
            <w:r w:rsidRPr="005C75F4">
              <w:t>EESC-2025-03929-00-00-AC</w:t>
            </w:r>
          </w:p>
        </w:tc>
      </w:tr>
    </w:tbl>
    <w:p w14:paraId="099BD50C" w14:textId="77777777" w:rsidR="005C75F4" w:rsidRPr="005C75F4" w:rsidRDefault="005C75F4" w:rsidP="005C75F4">
      <w:pPr>
        <w:tabs>
          <w:tab w:val="center" w:pos="284"/>
        </w:tabs>
        <w:overflowPunct w:val="0"/>
        <w:autoSpaceDE w:val="0"/>
        <w:autoSpaceDN w:val="0"/>
        <w:adjustRightInd w:val="0"/>
        <w:ind w:left="266" w:hanging="266"/>
        <w:textAlignment w:val="baseline"/>
        <w:rPr>
          <w:lang w:val="en-GB"/>
        </w:rPr>
      </w:pPr>
    </w:p>
    <w:p w14:paraId="3A48EC26"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lang w:val="en-GB"/>
        </w:rPr>
      </w:pPr>
      <w:r w:rsidRPr="005C75F4">
        <w:rPr>
          <w:b/>
          <w:lang w:val="en-GB"/>
        </w:rPr>
        <w:t>Key points</w:t>
      </w:r>
    </w:p>
    <w:p w14:paraId="1A984FE3"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lang w:val="en-GB"/>
        </w:rPr>
      </w:pPr>
    </w:p>
    <w:p w14:paraId="603D8863" w14:textId="77777777" w:rsidR="005C75F4" w:rsidRPr="005C75F4" w:rsidRDefault="005C75F4" w:rsidP="005C75F4">
      <w:pPr>
        <w:overflowPunct w:val="0"/>
        <w:autoSpaceDE w:val="0"/>
        <w:autoSpaceDN w:val="0"/>
        <w:adjustRightInd w:val="0"/>
        <w:textAlignment w:val="baseline"/>
        <w:rPr>
          <w:bCs/>
          <w:iCs/>
          <w:lang w:val="en-GB"/>
        </w:rPr>
      </w:pPr>
      <w:r w:rsidRPr="005C75F4">
        <w:rPr>
          <w:bCs/>
          <w:iCs/>
          <w:lang w:val="en-GB"/>
        </w:rPr>
        <w:t>The EESC:</w:t>
      </w:r>
    </w:p>
    <w:p w14:paraId="33A61E66" w14:textId="77777777" w:rsidR="005C75F4" w:rsidRPr="005C75F4" w:rsidRDefault="005C75F4" w:rsidP="005C75F4">
      <w:pPr>
        <w:overflowPunct w:val="0"/>
        <w:autoSpaceDE w:val="0"/>
        <w:autoSpaceDN w:val="0"/>
        <w:adjustRightInd w:val="0"/>
        <w:textAlignment w:val="baseline"/>
        <w:rPr>
          <w:bCs/>
          <w:iCs/>
          <w:lang w:val="en-GB"/>
        </w:rPr>
      </w:pPr>
    </w:p>
    <w:p w14:paraId="06E90022"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points out that the Digital Omnibus and AI Omnibus should foster a dynamic, fair and sustainable digital economy that benefits businesses, workers, consumers and society at large and all simplification measures should be developed and implemented in partnership with them;</w:t>
      </w:r>
    </w:p>
    <w:p w14:paraId="33B6B9FF"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calls for clear definitions of ‘personal data’, ‘data holder’, ‘user’, ‘data processing service’ and ‘placing on the market’ across all relevant acts;</w:t>
      </w:r>
    </w:p>
    <w:p w14:paraId="040A3479"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recommends that application deadlines for high-risk AI obligations be aligned with the availability of harmonised standards developed by CEN/CENELEC - involving, where necessary, the social partners - as well as with notified bodies’ capacities;</w:t>
      </w:r>
    </w:p>
    <w:p w14:paraId="168BA85A"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considers that it would be appropriate to ensure that, where a provider classifies an AI system as not high-risk pursuant to Article 6(4), appropriate transparency mechanisms vis-à-vis the competent national authorities are put in place;</w:t>
      </w:r>
    </w:p>
    <w:p w14:paraId="06C6467C"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 xml:space="preserve">strongly supports a genuinely interoperable EU ‘single entry point’ (SEP) covering NIS2, GDPR, DORA, </w:t>
      </w:r>
      <w:proofErr w:type="spellStart"/>
      <w:r w:rsidRPr="005C75F4">
        <w:rPr>
          <w:lang w:val="en-GB" w:eastAsia="zh-CN"/>
        </w:rPr>
        <w:t>eIDAS</w:t>
      </w:r>
      <w:proofErr w:type="spellEnd"/>
      <w:r w:rsidRPr="005C75F4">
        <w:rPr>
          <w:lang w:val="en-GB" w:eastAsia="zh-CN"/>
        </w:rPr>
        <w:t xml:space="preserve"> and CER reporting;</w:t>
      </w:r>
    </w:p>
    <w:p w14:paraId="7F8AC8F4"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supports extending the simplification of documentation, reporting and procedures to SMCs (in addition to SMEs and start‑ups);</w:t>
      </w:r>
    </w:p>
    <w:p w14:paraId="0A4C248A" w14:textId="77777777" w:rsidR="005C75F4" w:rsidRPr="005C75F4" w:rsidRDefault="005C75F4" w:rsidP="00E8353A">
      <w:pPr>
        <w:numPr>
          <w:ilvl w:val="0"/>
          <w:numId w:val="54"/>
        </w:numPr>
        <w:overflowPunct w:val="0"/>
        <w:autoSpaceDE w:val="0"/>
        <w:autoSpaceDN w:val="0"/>
        <w:adjustRightInd w:val="0"/>
        <w:ind w:left="284" w:hanging="284"/>
        <w:textAlignment w:val="baseline"/>
        <w:rPr>
          <w:lang w:val="en-GB" w:eastAsia="zh-CN"/>
        </w:rPr>
      </w:pPr>
      <w:r w:rsidRPr="005C75F4">
        <w:rPr>
          <w:lang w:val="en-GB" w:eastAsia="zh-CN"/>
        </w:rPr>
        <w:t>considers that mandatory data-sharing requirements under the Data Act should be limited to cases where strictly necessary, for instance in public emergencies or for protection of workers’ and fundamental rights;</w:t>
      </w:r>
    </w:p>
    <w:p w14:paraId="26228B31" w14:textId="77777777" w:rsidR="005C75F4" w:rsidRPr="005C75F4" w:rsidRDefault="005C75F4" w:rsidP="00E8353A">
      <w:pPr>
        <w:numPr>
          <w:ilvl w:val="0"/>
          <w:numId w:val="54"/>
        </w:numPr>
        <w:overflowPunct w:val="0"/>
        <w:autoSpaceDE w:val="0"/>
        <w:autoSpaceDN w:val="0"/>
        <w:adjustRightInd w:val="0"/>
        <w:ind w:left="284" w:hanging="284"/>
        <w:textAlignment w:val="baseline"/>
        <w:rPr>
          <w:rFonts w:ascii="Calibri" w:hAnsi="Calibri"/>
          <w:lang w:val="en-GB" w:eastAsia="zh-CN"/>
        </w:rPr>
      </w:pPr>
      <w:r w:rsidRPr="005C75F4">
        <w:rPr>
          <w:lang w:val="en-GB" w:eastAsia="zh-CN"/>
        </w:rPr>
        <w:t>encourages the Commission to focus on incentives for voluntary data sharing and foster the implementation of common European data spaces to uphold transparency and trust.</w:t>
      </w:r>
    </w:p>
    <w:p w14:paraId="16428E1A" w14:textId="77777777" w:rsidR="005C75F4" w:rsidRPr="005C75F4" w:rsidRDefault="005C75F4" w:rsidP="008E5568">
      <w:pPr>
        <w:widowControl w:val="0"/>
        <w:overflowPunct w:val="0"/>
        <w:autoSpaceDE w:val="0"/>
        <w:autoSpaceDN w:val="0"/>
        <w:adjustRightInd w:val="0"/>
        <w:ind w:left="284" w:hanging="284"/>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4463"/>
      </w:tblGrid>
      <w:tr w:rsidR="005C75F4" w:rsidRPr="005C75F4" w14:paraId="363A6154" w14:textId="77777777" w:rsidTr="00EF3752">
        <w:tc>
          <w:tcPr>
            <w:tcW w:w="1556" w:type="pct"/>
          </w:tcPr>
          <w:p w14:paraId="125230DF" w14:textId="77777777" w:rsidR="005C75F4" w:rsidRPr="005C75F4" w:rsidRDefault="005C75F4" w:rsidP="005C75F4">
            <w:pPr>
              <w:overflowPunct w:val="0"/>
              <w:autoSpaceDE w:val="0"/>
              <w:autoSpaceDN w:val="0"/>
              <w:adjustRightInd w:val="0"/>
              <w:textAlignment w:val="baseline"/>
              <w:rPr>
                <w:i/>
              </w:rPr>
            </w:pPr>
            <w:r w:rsidRPr="005C75F4">
              <w:rPr>
                <w:b/>
                <w:i/>
              </w:rPr>
              <w:t>Contact</w:t>
            </w:r>
          </w:p>
        </w:tc>
        <w:tc>
          <w:tcPr>
            <w:tcW w:w="3444" w:type="pct"/>
          </w:tcPr>
          <w:p w14:paraId="7629A20A" w14:textId="77777777" w:rsidR="005C75F4" w:rsidRPr="005C75F4" w:rsidRDefault="005C75F4" w:rsidP="005C75F4">
            <w:pPr>
              <w:overflowPunct w:val="0"/>
              <w:autoSpaceDE w:val="0"/>
              <w:autoSpaceDN w:val="0"/>
              <w:adjustRightInd w:val="0"/>
              <w:textAlignment w:val="baseline"/>
              <w:rPr>
                <w:i/>
              </w:rPr>
            </w:pPr>
            <w:r w:rsidRPr="005C75F4">
              <w:rPr>
                <w:i/>
              </w:rPr>
              <w:t>Marco Manfroni</w:t>
            </w:r>
          </w:p>
        </w:tc>
      </w:tr>
      <w:tr w:rsidR="005C75F4" w:rsidRPr="005C75F4" w14:paraId="46F7EB19" w14:textId="77777777" w:rsidTr="00EF3752">
        <w:tc>
          <w:tcPr>
            <w:tcW w:w="1556" w:type="pct"/>
          </w:tcPr>
          <w:p w14:paraId="78B4AB8E" w14:textId="77777777" w:rsidR="005C75F4" w:rsidRPr="005C75F4" w:rsidRDefault="005C75F4" w:rsidP="005C75F4">
            <w:pPr>
              <w:overflowPunct w:val="0"/>
              <w:autoSpaceDE w:val="0"/>
              <w:autoSpaceDN w:val="0"/>
              <w:adjustRightInd w:val="0"/>
              <w:textAlignment w:val="baseline"/>
              <w:rPr>
                <w:i/>
              </w:rPr>
            </w:pPr>
            <w:r w:rsidRPr="005C75F4">
              <w:rPr>
                <w:i/>
              </w:rPr>
              <w:t>Tel.</w:t>
            </w:r>
          </w:p>
        </w:tc>
        <w:tc>
          <w:tcPr>
            <w:tcW w:w="3444" w:type="pct"/>
          </w:tcPr>
          <w:p w14:paraId="462650D6" w14:textId="77777777" w:rsidR="005C75F4" w:rsidRPr="005C75F4" w:rsidRDefault="005C75F4" w:rsidP="005C75F4">
            <w:pPr>
              <w:overflowPunct w:val="0"/>
              <w:autoSpaceDE w:val="0"/>
              <w:autoSpaceDN w:val="0"/>
              <w:adjustRightInd w:val="0"/>
              <w:textAlignment w:val="baseline"/>
              <w:rPr>
                <w:i/>
              </w:rPr>
            </w:pPr>
            <w:r w:rsidRPr="005C75F4">
              <w:rPr>
                <w:i/>
              </w:rPr>
              <w:t>+32 25469140</w:t>
            </w:r>
          </w:p>
        </w:tc>
      </w:tr>
      <w:tr w:rsidR="005C75F4" w:rsidRPr="005C75F4" w14:paraId="77CBA0E6" w14:textId="77777777" w:rsidTr="00EF3752">
        <w:tc>
          <w:tcPr>
            <w:tcW w:w="1556" w:type="pct"/>
          </w:tcPr>
          <w:p w14:paraId="3002F141" w14:textId="4EB9464A" w:rsidR="005C75F4" w:rsidRPr="005C75F4" w:rsidRDefault="008E5568" w:rsidP="005C75F4">
            <w:pPr>
              <w:overflowPunct w:val="0"/>
              <w:autoSpaceDE w:val="0"/>
              <w:autoSpaceDN w:val="0"/>
              <w:adjustRightInd w:val="0"/>
              <w:textAlignment w:val="baseline"/>
              <w:rPr>
                <w:i/>
              </w:rPr>
            </w:pPr>
            <w:r>
              <w:rPr>
                <w:i/>
              </w:rPr>
              <w:t>E</w:t>
            </w:r>
            <w:r w:rsidR="005C75F4" w:rsidRPr="005C75F4">
              <w:rPr>
                <w:i/>
              </w:rPr>
              <w:t>mail</w:t>
            </w:r>
          </w:p>
        </w:tc>
        <w:tc>
          <w:tcPr>
            <w:tcW w:w="3444" w:type="pct"/>
          </w:tcPr>
          <w:p w14:paraId="7BEE15EA" w14:textId="77777777" w:rsidR="005C75F4" w:rsidRPr="005C75F4" w:rsidRDefault="005C75F4" w:rsidP="005C75F4">
            <w:pPr>
              <w:overflowPunct w:val="0"/>
              <w:autoSpaceDE w:val="0"/>
              <w:autoSpaceDN w:val="0"/>
              <w:adjustRightInd w:val="0"/>
              <w:textAlignment w:val="baseline"/>
              <w:rPr>
                <w:i/>
                <w:iCs/>
                <w:lang w:val="en-GB"/>
              </w:rPr>
            </w:pPr>
            <w:hyperlink r:id="rId43" w:history="1">
              <w:r w:rsidRPr="005C75F4">
                <w:rPr>
                  <w:i/>
                  <w:iCs/>
                  <w:color w:val="0000FF"/>
                  <w:u w:val="single"/>
                  <w:lang w:val="en-GB"/>
                </w:rPr>
                <w:t>Marco.Manfroni@eesc.europa.eu</w:t>
              </w:r>
            </w:hyperlink>
          </w:p>
        </w:tc>
      </w:tr>
    </w:tbl>
    <w:p w14:paraId="4982DE1D" w14:textId="416C7ED8" w:rsidR="005C75F4" w:rsidRDefault="005C75F4" w:rsidP="001766B2">
      <w:pPr>
        <w:pStyle w:val="ListParagraph"/>
        <w:ind w:left="0"/>
      </w:pPr>
    </w:p>
    <w:p w14:paraId="7A4AEB46" w14:textId="77777777" w:rsidR="005C75F4" w:rsidRDefault="005C75F4">
      <w:pPr>
        <w:spacing w:after="160" w:line="259" w:lineRule="auto"/>
        <w:jc w:val="left"/>
      </w:pPr>
      <w:r>
        <w:br w:type="page"/>
      </w:r>
    </w:p>
    <w:p w14:paraId="49D1A668" w14:textId="34CA6637" w:rsidR="008B135F" w:rsidRPr="008B135F" w:rsidRDefault="008B135F" w:rsidP="008B135F">
      <w:pPr>
        <w:widowControl w:val="0"/>
        <w:numPr>
          <w:ilvl w:val="0"/>
          <w:numId w:val="10"/>
        </w:numPr>
        <w:overflowPunct w:val="0"/>
        <w:autoSpaceDE w:val="0"/>
        <w:autoSpaceDN w:val="0"/>
        <w:adjustRightInd w:val="0"/>
        <w:ind w:hanging="567"/>
        <w:textAlignment w:val="baseline"/>
        <w:rPr>
          <w:b/>
          <w:lang w:val="en-GB"/>
        </w:rPr>
      </w:pPr>
      <w:hyperlink r:id="rId44" w:history="1">
        <w:r w:rsidRPr="008B135F">
          <w:rPr>
            <w:b/>
            <w:bCs/>
            <w:i/>
            <w:iCs/>
            <w:color w:val="0000FF"/>
            <w:sz w:val="28"/>
            <w:szCs w:val="28"/>
            <w:u w:val="single"/>
            <w:lang w:val="en-GB"/>
          </w:rPr>
          <w:t>Strategic Foresight Report 2025</w:t>
        </w:r>
      </w:hyperlink>
    </w:p>
    <w:p w14:paraId="0AE9BB4D" w14:textId="77777777" w:rsidR="008B135F" w:rsidRDefault="008B135F" w:rsidP="008B135F">
      <w:pPr>
        <w:widowControl w:val="0"/>
        <w:overflowPunct w:val="0"/>
        <w:autoSpaceDE w:val="0"/>
        <w:autoSpaceDN w:val="0"/>
        <w:adjustRightInd w:val="0"/>
        <w:ind w:left="567"/>
        <w:textAlignment w:val="baseline"/>
        <w:rPr>
          <w:b/>
          <w:sz w:val="16"/>
          <w:szCs w:val="16"/>
          <w:lang w:val="en-GB"/>
        </w:rPr>
      </w:pPr>
    </w:p>
    <w:p w14:paraId="1D2E5A3C" w14:textId="77777777" w:rsidR="00B7251D" w:rsidRPr="008B135F" w:rsidRDefault="00B7251D" w:rsidP="008B135F">
      <w:pPr>
        <w:widowControl w:val="0"/>
        <w:overflowPunct w:val="0"/>
        <w:autoSpaceDE w:val="0"/>
        <w:autoSpaceDN w:val="0"/>
        <w:adjustRightInd w:val="0"/>
        <w:ind w:left="567"/>
        <w:textAlignment w:val="baseline"/>
        <w:rPr>
          <w:b/>
          <w:sz w:val="16"/>
          <w:szCs w:val="16"/>
          <w:lang w:val="en-GB"/>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206"/>
      </w:tblGrid>
      <w:tr w:rsidR="008B135F" w:rsidRPr="008B135F" w14:paraId="00B1716D" w14:textId="77777777" w:rsidTr="00EF3752">
        <w:tc>
          <w:tcPr>
            <w:tcW w:w="1090" w:type="pct"/>
          </w:tcPr>
          <w:p w14:paraId="43C33271"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sidRPr="008B135F">
              <w:rPr>
                <w:b/>
              </w:rPr>
              <w:t>Rapporteur</w:t>
            </w:r>
          </w:p>
        </w:tc>
        <w:tc>
          <w:tcPr>
            <w:tcW w:w="3910" w:type="pct"/>
          </w:tcPr>
          <w:p w14:paraId="2FD93774" w14:textId="53C023F2" w:rsidR="008B135F" w:rsidRDefault="008B135F" w:rsidP="008B135F">
            <w:pPr>
              <w:tabs>
                <w:tab w:val="center" w:pos="284"/>
              </w:tabs>
              <w:overflowPunct w:val="0"/>
              <w:autoSpaceDE w:val="0"/>
              <w:autoSpaceDN w:val="0"/>
              <w:adjustRightInd w:val="0"/>
              <w:ind w:left="266" w:hanging="266"/>
              <w:textAlignment w:val="baseline"/>
            </w:pPr>
            <w:r w:rsidRPr="008B135F">
              <w:t xml:space="preserve">Philip </w:t>
            </w:r>
            <w:r w:rsidR="002B2158" w:rsidRPr="008B135F">
              <w:t>VON BROCKDORFF</w:t>
            </w:r>
            <w:r w:rsidRPr="008B135F">
              <w:t xml:space="preserve"> (Workers' Group </w:t>
            </w:r>
            <w:r w:rsidR="008E5568">
              <w:t xml:space="preserve">- </w:t>
            </w:r>
            <w:r w:rsidRPr="008B135F">
              <w:t>MT)</w:t>
            </w:r>
          </w:p>
          <w:p w14:paraId="3272FF1B" w14:textId="3967A5CF" w:rsidR="004D5378" w:rsidRPr="008B135F" w:rsidRDefault="004D5378" w:rsidP="008B135F">
            <w:pPr>
              <w:tabs>
                <w:tab w:val="center" w:pos="284"/>
              </w:tabs>
              <w:overflowPunct w:val="0"/>
              <w:autoSpaceDE w:val="0"/>
              <w:autoSpaceDN w:val="0"/>
              <w:adjustRightInd w:val="0"/>
              <w:ind w:left="266" w:hanging="266"/>
              <w:textAlignment w:val="baseline"/>
            </w:pPr>
          </w:p>
        </w:tc>
      </w:tr>
      <w:tr w:rsidR="008B135F" w:rsidRPr="008B135F" w14:paraId="76CF837C" w14:textId="77777777" w:rsidTr="00EF3752">
        <w:tc>
          <w:tcPr>
            <w:tcW w:w="1090" w:type="pct"/>
            <w:vMerge w:val="restart"/>
          </w:tcPr>
          <w:p w14:paraId="32590212"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sidRPr="008B135F">
              <w:rPr>
                <w:b/>
              </w:rPr>
              <w:t>References</w:t>
            </w:r>
          </w:p>
        </w:tc>
        <w:tc>
          <w:tcPr>
            <w:tcW w:w="3910" w:type="pct"/>
          </w:tcPr>
          <w:p w14:paraId="1BB12B1C" w14:textId="639BBB32" w:rsidR="004D5378" w:rsidRPr="008B135F" w:rsidRDefault="008B135F" w:rsidP="004D5378">
            <w:pPr>
              <w:tabs>
                <w:tab w:val="center" w:pos="284"/>
              </w:tabs>
              <w:overflowPunct w:val="0"/>
              <w:autoSpaceDE w:val="0"/>
              <w:autoSpaceDN w:val="0"/>
              <w:adjustRightInd w:val="0"/>
              <w:ind w:left="266" w:hanging="266"/>
              <w:textAlignment w:val="baseline"/>
              <w:rPr>
                <w:lang w:val="pt-PT"/>
              </w:rPr>
            </w:pPr>
            <w:r w:rsidRPr="008B135F">
              <w:rPr>
                <w:lang w:val="pt-PT"/>
              </w:rPr>
              <w:t>COM(2025) 484 final</w:t>
            </w:r>
          </w:p>
        </w:tc>
      </w:tr>
      <w:tr w:rsidR="008B135F" w:rsidRPr="008B135F" w14:paraId="7193F781" w14:textId="77777777" w:rsidTr="00EF3752">
        <w:tc>
          <w:tcPr>
            <w:tcW w:w="1090" w:type="pct"/>
            <w:vMerge/>
          </w:tcPr>
          <w:p w14:paraId="11F417FC" w14:textId="77777777" w:rsidR="008B135F" w:rsidRPr="008B135F" w:rsidRDefault="008B135F" w:rsidP="008B135F">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8B135F">
            <w:pPr>
              <w:tabs>
                <w:tab w:val="center" w:pos="284"/>
              </w:tabs>
              <w:overflowPunct w:val="0"/>
              <w:autoSpaceDE w:val="0"/>
              <w:autoSpaceDN w:val="0"/>
              <w:adjustRightInd w:val="0"/>
              <w:ind w:left="266" w:hanging="266"/>
              <w:textAlignment w:val="baseline"/>
            </w:pPr>
            <w:r w:rsidRPr="008B135F">
              <w:t>EESC-2025-03385-00-00-AC</w:t>
            </w:r>
          </w:p>
        </w:tc>
      </w:tr>
    </w:tbl>
    <w:p w14:paraId="548AF8D6" w14:textId="77777777" w:rsidR="008B135F" w:rsidRPr="008B135F" w:rsidRDefault="008B135F" w:rsidP="008B135F">
      <w:pPr>
        <w:tabs>
          <w:tab w:val="center" w:pos="284"/>
        </w:tabs>
        <w:overflowPunct w:val="0"/>
        <w:autoSpaceDE w:val="0"/>
        <w:autoSpaceDN w:val="0"/>
        <w:adjustRightInd w:val="0"/>
        <w:ind w:left="266" w:hanging="266"/>
        <w:textAlignment w:val="baseline"/>
        <w:rPr>
          <w:lang w:val="en-GB"/>
        </w:rPr>
      </w:pPr>
    </w:p>
    <w:p w14:paraId="72791603" w14:textId="77777777" w:rsidR="008B135F" w:rsidRDefault="008B135F" w:rsidP="008B135F">
      <w:pPr>
        <w:keepNext/>
        <w:keepLines/>
        <w:tabs>
          <w:tab w:val="center" w:pos="284"/>
        </w:tabs>
        <w:overflowPunct w:val="0"/>
        <w:autoSpaceDE w:val="0"/>
        <w:autoSpaceDN w:val="0"/>
        <w:adjustRightInd w:val="0"/>
        <w:ind w:left="266" w:hanging="266"/>
        <w:textAlignment w:val="baseline"/>
        <w:rPr>
          <w:b/>
          <w:lang w:val="en-GB"/>
        </w:rPr>
      </w:pPr>
      <w:r w:rsidRPr="008B135F">
        <w:rPr>
          <w:b/>
          <w:lang w:val="en-GB"/>
        </w:rPr>
        <w:t>Key points</w:t>
      </w:r>
    </w:p>
    <w:p w14:paraId="2A6C9E94" w14:textId="77777777" w:rsidR="004D5378" w:rsidRPr="008B135F" w:rsidRDefault="004D5378" w:rsidP="008B135F">
      <w:pPr>
        <w:keepNext/>
        <w:keepLines/>
        <w:tabs>
          <w:tab w:val="center" w:pos="284"/>
        </w:tabs>
        <w:overflowPunct w:val="0"/>
        <w:autoSpaceDE w:val="0"/>
        <w:autoSpaceDN w:val="0"/>
        <w:adjustRightInd w:val="0"/>
        <w:ind w:left="266" w:hanging="266"/>
        <w:textAlignment w:val="baseline"/>
        <w:rPr>
          <w:b/>
          <w:lang w:val="en-GB"/>
        </w:rPr>
      </w:pPr>
    </w:p>
    <w:p w14:paraId="2A4E5CFD" w14:textId="77777777" w:rsidR="008B135F" w:rsidRDefault="008B135F" w:rsidP="008B135F">
      <w:pPr>
        <w:overflowPunct w:val="0"/>
        <w:autoSpaceDE w:val="0"/>
        <w:autoSpaceDN w:val="0"/>
        <w:adjustRightInd w:val="0"/>
        <w:textAlignment w:val="baseline"/>
        <w:rPr>
          <w:bCs/>
          <w:iCs/>
          <w:lang w:val="en-GB"/>
        </w:rPr>
      </w:pPr>
      <w:r w:rsidRPr="008B135F">
        <w:rPr>
          <w:bCs/>
          <w:iCs/>
          <w:lang w:val="en-GB"/>
        </w:rPr>
        <w:t>The EESC:</w:t>
      </w:r>
    </w:p>
    <w:p w14:paraId="20E015F9" w14:textId="77777777" w:rsidR="004D5378" w:rsidRPr="008B135F" w:rsidRDefault="004D5378" w:rsidP="008B135F">
      <w:pPr>
        <w:overflowPunct w:val="0"/>
        <w:autoSpaceDE w:val="0"/>
        <w:autoSpaceDN w:val="0"/>
        <w:adjustRightInd w:val="0"/>
        <w:textAlignment w:val="baseline"/>
        <w:rPr>
          <w:bCs/>
          <w:iCs/>
          <w:lang w:val="en-GB"/>
        </w:rPr>
      </w:pPr>
    </w:p>
    <w:p w14:paraId="1B521EF8"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welcomes the 2025 Strategic Foresight Report but considers its analytical approach </w:t>
      </w:r>
      <w:r w:rsidRPr="008B135F">
        <w:rPr>
          <w:b/>
          <w:bCs/>
          <w:szCs w:val="20"/>
          <w:lang w:val="en-GB"/>
        </w:rPr>
        <w:t>too closely aligned with current political trajectories</w:t>
      </w:r>
      <w:r w:rsidRPr="008B135F">
        <w:rPr>
          <w:szCs w:val="20"/>
          <w:lang w:val="en-GB"/>
        </w:rPr>
        <w:t>, limiting its value for long‑term strategic preparedness;</w:t>
      </w:r>
    </w:p>
    <w:p w14:paraId="387AC764"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stresses that </w:t>
      </w:r>
      <w:r w:rsidRPr="008B135F">
        <w:rPr>
          <w:b/>
          <w:bCs/>
          <w:szCs w:val="20"/>
          <w:lang w:val="en-GB"/>
        </w:rPr>
        <w:t>future foresight reports must address radical disruptions</w:t>
      </w:r>
      <w:r w:rsidRPr="008B135F">
        <w:rPr>
          <w:szCs w:val="20"/>
          <w:lang w:val="en-GB"/>
        </w:rPr>
        <w:t xml:space="preserve">, including non-linear developments, EU innovation gaps and internal institutional challenges, and </w:t>
      </w:r>
      <w:r w:rsidRPr="008B135F">
        <w:rPr>
          <w:b/>
          <w:bCs/>
          <w:szCs w:val="20"/>
          <w:lang w:val="en-GB"/>
        </w:rPr>
        <w:t>evaluate the costs of non‑enlargement</w:t>
      </w:r>
      <w:r w:rsidRPr="008B135F">
        <w:rPr>
          <w:szCs w:val="20"/>
          <w:lang w:val="en-GB"/>
        </w:rPr>
        <w:t xml:space="preserve"> in an increasingly security‑driven global context;</w:t>
      </w:r>
    </w:p>
    <w:p w14:paraId="5940231D"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calls for the </w:t>
      </w:r>
      <w:r w:rsidRPr="008B135F">
        <w:rPr>
          <w:b/>
          <w:bCs/>
          <w:szCs w:val="20"/>
          <w:lang w:val="en-GB"/>
        </w:rPr>
        <w:t>systematic use of multiple, divergent scenarios</w:t>
      </w:r>
      <w:r w:rsidRPr="008B135F">
        <w:rPr>
          <w:szCs w:val="20"/>
          <w:lang w:val="en-GB"/>
        </w:rPr>
        <w:t xml:space="preserve"> to stress‑test strategies and policy assumptions, supported by a </w:t>
      </w:r>
      <w:r w:rsidRPr="008B135F">
        <w:rPr>
          <w:b/>
          <w:bCs/>
          <w:szCs w:val="20"/>
          <w:lang w:val="en-GB"/>
        </w:rPr>
        <w:t>transparent methodology</w:t>
      </w:r>
      <w:r w:rsidRPr="008B135F">
        <w:rPr>
          <w:szCs w:val="20"/>
          <w:lang w:val="en-GB"/>
        </w:rPr>
        <w:t>;</w:t>
      </w:r>
    </w:p>
    <w:p w14:paraId="0C8FFCEF"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recommends establishing </w:t>
      </w:r>
      <w:r w:rsidRPr="008B135F">
        <w:rPr>
          <w:b/>
          <w:bCs/>
          <w:szCs w:val="20"/>
          <w:lang w:val="en-GB"/>
        </w:rPr>
        <w:t>common, verifiable EU‑wide metrics for socio‑economic and institutional resilience</w:t>
      </w:r>
      <w:r w:rsidRPr="008B135F">
        <w:rPr>
          <w:szCs w:val="20"/>
          <w:lang w:val="en-GB"/>
        </w:rPr>
        <w:t xml:space="preserve">, supporting sustainable well‑being as part of the European social model, with explicit reference to the </w:t>
      </w:r>
      <w:r w:rsidRPr="008B135F">
        <w:rPr>
          <w:b/>
          <w:bCs/>
          <w:szCs w:val="20"/>
          <w:lang w:val="en-GB"/>
        </w:rPr>
        <w:t>European Pillar of Social Rights</w:t>
      </w:r>
      <w:r w:rsidRPr="008B135F">
        <w:rPr>
          <w:szCs w:val="20"/>
          <w:lang w:val="en-GB"/>
        </w:rPr>
        <w:t>;</w:t>
      </w:r>
    </w:p>
    <w:p w14:paraId="0AE717CC"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urges the Commission to address the </w:t>
      </w:r>
      <w:r w:rsidRPr="008B135F">
        <w:rPr>
          <w:b/>
          <w:bCs/>
          <w:szCs w:val="20"/>
          <w:lang w:val="en-GB"/>
        </w:rPr>
        <w:t>fragmentation of EU capital markets</w:t>
      </w:r>
      <w:r w:rsidRPr="008B135F">
        <w:rPr>
          <w:szCs w:val="20"/>
          <w:lang w:val="en-GB"/>
        </w:rPr>
        <w:t xml:space="preserve">, which restricts the efficient flow of capital to firms of all sizes, and strongly supports the </w:t>
      </w:r>
      <w:r w:rsidRPr="008B135F">
        <w:rPr>
          <w:b/>
          <w:bCs/>
          <w:szCs w:val="20"/>
          <w:lang w:val="en-GB"/>
        </w:rPr>
        <w:t>rapid completion of the Savings and Investments Union</w:t>
      </w:r>
      <w:r w:rsidRPr="008B135F">
        <w:rPr>
          <w:szCs w:val="20"/>
          <w:lang w:val="en-GB"/>
        </w:rPr>
        <w:t xml:space="preserve"> as a core component of EU resilience strategy;</w:t>
      </w:r>
    </w:p>
    <w:p w14:paraId="5E889EB6"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calls for </w:t>
      </w:r>
      <w:r w:rsidRPr="008B135F">
        <w:rPr>
          <w:b/>
          <w:bCs/>
          <w:szCs w:val="20"/>
          <w:lang w:val="en-GB"/>
        </w:rPr>
        <w:t>greater recognition of entrepreneurship, SMEs and micro‑enterprises</w:t>
      </w:r>
      <w:r w:rsidRPr="008B135F">
        <w:rPr>
          <w:szCs w:val="20"/>
          <w:lang w:val="en-GB"/>
        </w:rPr>
        <w:t xml:space="preserve">, recognising their essential contribution to employment and regional stability, and for the application of foresight to </w:t>
      </w:r>
      <w:r w:rsidRPr="008B135F">
        <w:rPr>
          <w:b/>
          <w:bCs/>
          <w:szCs w:val="20"/>
          <w:lang w:val="en-GB"/>
        </w:rPr>
        <w:t>outline specific pathways to close innovation gaps</w:t>
      </w:r>
      <w:r w:rsidRPr="008B135F">
        <w:rPr>
          <w:szCs w:val="20"/>
          <w:lang w:val="en-GB"/>
        </w:rPr>
        <w:t>;</w:t>
      </w:r>
    </w:p>
    <w:p w14:paraId="3A3D8F66"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recommends that foresight exercises </w:t>
      </w:r>
      <w:r w:rsidRPr="008B135F">
        <w:rPr>
          <w:b/>
          <w:bCs/>
          <w:szCs w:val="20"/>
          <w:lang w:val="en-GB"/>
        </w:rPr>
        <w:t>include specific, stress‑tested analyses of labour migration</w:t>
      </w:r>
      <w:r w:rsidRPr="008B135F">
        <w:rPr>
          <w:szCs w:val="20"/>
          <w:lang w:val="en-GB"/>
        </w:rPr>
        <w:t xml:space="preserve"> as a fundamental economic necessity given projected declines in the working‑age population, and calls for rigorous foresight work on </w:t>
      </w:r>
      <w:r w:rsidRPr="008B135F">
        <w:rPr>
          <w:b/>
          <w:bCs/>
          <w:szCs w:val="20"/>
          <w:lang w:val="en-GB"/>
        </w:rPr>
        <w:t>social resilience and integration capacity</w:t>
      </w:r>
      <w:r w:rsidRPr="008B135F">
        <w:rPr>
          <w:szCs w:val="20"/>
          <w:lang w:val="en-GB"/>
        </w:rPr>
        <w:t>;</w:t>
      </w:r>
    </w:p>
    <w:p w14:paraId="66B30961"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calls for a more detailed foresight‑based assessment of the </w:t>
      </w:r>
      <w:r w:rsidRPr="008B135F">
        <w:rPr>
          <w:b/>
          <w:bCs/>
          <w:szCs w:val="20"/>
          <w:lang w:val="en-GB"/>
        </w:rPr>
        <w:t>triple planetary crisis</w:t>
      </w:r>
      <w:r w:rsidRPr="008B135F">
        <w:rPr>
          <w:szCs w:val="20"/>
          <w:lang w:val="en-GB"/>
        </w:rPr>
        <w:t xml:space="preserve"> and recommends dedicated chapters on climate, biodiversity and pollution, incorporating </w:t>
      </w:r>
      <w:r w:rsidRPr="008B135F">
        <w:rPr>
          <w:b/>
          <w:bCs/>
          <w:szCs w:val="20"/>
          <w:lang w:val="en-GB"/>
        </w:rPr>
        <w:t>short‑, medium‑ and long‑term scenarios</w:t>
      </w:r>
      <w:r w:rsidRPr="008B135F">
        <w:rPr>
          <w:szCs w:val="20"/>
          <w:lang w:val="en-GB"/>
        </w:rPr>
        <w:t>;</w:t>
      </w:r>
    </w:p>
    <w:p w14:paraId="7D7BB975" w14:textId="77777777" w:rsidR="008B135F" w:rsidRPr="008B135F" w:rsidRDefault="008B135F" w:rsidP="00E8353A">
      <w:pPr>
        <w:widowControl w:val="0"/>
        <w:numPr>
          <w:ilvl w:val="0"/>
          <w:numId w:val="55"/>
        </w:numPr>
        <w:overflowPunct w:val="0"/>
        <w:autoSpaceDE w:val="0"/>
        <w:autoSpaceDN w:val="0"/>
        <w:adjustRightInd w:val="0"/>
        <w:ind w:left="284" w:hanging="284"/>
        <w:textAlignment w:val="baseline"/>
        <w:rPr>
          <w:szCs w:val="20"/>
          <w:lang w:val="en-GB"/>
        </w:rPr>
      </w:pPr>
      <w:r w:rsidRPr="008B135F">
        <w:rPr>
          <w:szCs w:val="20"/>
          <w:lang w:val="en-GB"/>
        </w:rPr>
        <w:t xml:space="preserve">considers it is </w:t>
      </w:r>
      <w:r w:rsidRPr="008B135F">
        <w:rPr>
          <w:b/>
          <w:bCs/>
          <w:szCs w:val="20"/>
          <w:lang w:val="en-GB"/>
        </w:rPr>
        <w:t>uniquely placed to detect weak signals</w:t>
      </w:r>
      <w:r w:rsidRPr="008B135F">
        <w:rPr>
          <w:szCs w:val="20"/>
          <w:lang w:val="en-GB"/>
        </w:rPr>
        <w:t xml:space="preserve"> and calls for a </w:t>
      </w:r>
      <w:r w:rsidRPr="008B135F">
        <w:rPr>
          <w:b/>
          <w:bCs/>
          <w:szCs w:val="20"/>
          <w:lang w:val="en-GB"/>
        </w:rPr>
        <w:t>permanent, structured mechanism</w:t>
      </w:r>
      <w:r w:rsidRPr="008B135F">
        <w:rPr>
          <w:szCs w:val="20"/>
          <w:lang w:val="en-GB"/>
        </w:rPr>
        <w:t xml:space="preserve"> to continuously feed the Commission's foresight work, coupled with a </w:t>
      </w:r>
      <w:r w:rsidRPr="008B135F">
        <w:rPr>
          <w:b/>
          <w:bCs/>
          <w:szCs w:val="20"/>
          <w:lang w:val="en-GB"/>
        </w:rPr>
        <w:t>joint foresight exercise to develop strategic visions</w:t>
      </w:r>
      <w:r w:rsidRPr="008B135F">
        <w:rPr>
          <w:szCs w:val="20"/>
          <w:lang w:val="en-GB"/>
        </w:rPr>
        <w:t xml:space="preserve"> embraced by all EU institutions.</w:t>
      </w:r>
    </w:p>
    <w:p w14:paraId="0E86BAF0" w14:textId="77777777" w:rsidR="008B135F" w:rsidRPr="008B135F" w:rsidRDefault="008B135F" w:rsidP="008B135F">
      <w:pPr>
        <w:widowControl w:val="0"/>
        <w:overflowPunct w:val="0"/>
        <w:autoSpaceDE w:val="0"/>
        <w:autoSpaceDN w:val="0"/>
        <w:adjustRightInd w:val="0"/>
        <w:ind w:left="709"/>
        <w:textAlignment w:val="baseline"/>
        <w:rPr>
          <w:sz w:val="16"/>
          <w:szCs w:val="16"/>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4463"/>
      </w:tblGrid>
      <w:tr w:rsidR="008B135F" w:rsidRPr="008B135F" w14:paraId="1DB8946B" w14:textId="77777777" w:rsidTr="00EF3752">
        <w:tc>
          <w:tcPr>
            <w:tcW w:w="1556" w:type="pct"/>
          </w:tcPr>
          <w:p w14:paraId="61BE3F5C" w14:textId="77777777" w:rsidR="008B135F" w:rsidRPr="008B135F" w:rsidRDefault="008B135F" w:rsidP="008B135F">
            <w:pPr>
              <w:overflowPunct w:val="0"/>
              <w:autoSpaceDE w:val="0"/>
              <w:autoSpaceDN w:val="0"/>
              <w:adjustRightInd w:val="0"/>
              <w:textAlignment w:val="baseline"/>
              <w:rPr>
                <w:i/>
              </w:rPr>
            </w:pPr>
            <w:r w:rsidRPr="008B135F">
              <w:rPr>
                <w:b/>
                <w:i/>
              </w:rPr>
              <w:t>Contact</w:t>
            </w:r>
          </w:p>
        </w:tc>
        <w:tc>
          <w:tcPr>
            <w:tcW w:w="3444" w:type="pct"/>
          </w:tcPr>
          <w:p w14:paraId="5A9192C6" w14:textId="77777777" w:rsidR="008B135F" w:rsidRPr="008B135F" w:rsidRDefault="008B135F" w:rsidP="008B135F">
            <w:pPr>
              <w:overflowPunct w:val="0"/>
              <w:autoSpaceDE w:val="0"/>
              <w:autoSpaceDN w:val="0"/>
              <w:adjustRightInd w:val="0"/>
              <w:textAlignment w:val="baseline"/>
              <w:rPr>
                <w:i/>
              </w:rPr>
            </w:pPr>
            <w:r w:rsidRPr="008B135F">
              <w:rPr>
                <w:i/>
              </w:rPr>
              <w:t>Pierluigi Brombo</w:t>
            </w:r>
          </w:p>
        </w:tc>
      </w:tr>
      <w:tr w:rsidR="008B135F" w:rsidRPr="008B135F" w14:paraId="22F45F05" w14:textId="77777777" w:rsidTr="00EF3752">
        <w:tc>
          <w:tcPr>
            <w:tcW w:w="1556" w:type="pct"/>
          </w:tcPr>
          <w:p w14:paraId="4D228238" w14:textId="77777777" w:rsidR="008B135F" w:rsidRPr="008B135F" w:rsidRDefault="008B135F" w:rsidP="008B135F">
            <w:pPr>
              <w:overflowPunct w:val="0"/>
              <w:autoSpaceDE w:val="0"/>
              <w:autoSpaceDN w:val="0"/>
              <w:adjustRightInd w:val="0"/>
              <w:textAlignment w:val="baseline"/>
              <w:rPr>
                <w:i/>
              </w:rPr>
            </w:pPr>
            <w:r w:rsidRPr="008B135F">
              <w:rPr>
                <w:i/>
              </w:rPr>
              <w:t>Tel.</w:t>
            </w:r>
          </w:p>
        </w:tc>
        <w:tc>
          <w:tcPr>
            <w:tcW w:w="3444" w:type="pct"/>
          </w:tcPr>
          <w:p w14:paraId="3FEA84C5" w14:textId="77777777" w:rsidR="008B135F" w:rsidRPr="008B135F" w:rsidRDefault="008B135F" w:rsidP="008B135F">
            <w:pPr>
              <w:overflowPunct w:val="0"/>
              <w:autoSpaceDE w:val="0"/>
              <w:autoSpaceDN w:val="0"/>
              <w:adjustRightInd w:val="0"/>
              <w:textAlignment w:val="baseline"/>
              <w:rPr>
                <w:i/>
              </w:rPr>
            </w:pPr>
            <w:r w:rsidRPr="008B135F">
              <w:rPr>
                <w:i/>
              </w:rPr>
              <w:t>+32 25469718</w:t>
            </w:r>
          </w:p>
        </w:tc>
      </w:tr>
      <w:tr w:rsidR="008B135F" w:rsidRPr="008B135F" w14:paraId="0408AC10" w14:textId="77777777" w:rsidTr="00EF3752">
        <w:tc>
          <w:tcPr>
            <w:tcW w:w="1556" w:type="pct"/>
          </w:tcPr>
          <w:p w14:paraId="13EE1A69" w14:textId="77777777" w:rsidR="008B135F" w:rsidRPr="008B135F" w:rsidRDefault="008B135F" w:rsidP="008B135F">
            <w:pPr>
              <w:overflowPunct w:val="0"/>
              <w:autoSpaceDE w:val="0"/>
              <w:autoSpaceDN w:val="0"/>
              <w:adjustRightInd w:val="0"/>
              <w:textAlignment w:val="baseline"/>
              <w:rPr>
                <w:i/>
              </w:rPr>
            </w:pPr>
            <w:r w:rsidRPr="008B135F">
              <w:rPr>
                <w:i/>
              </w:rPr>
              <w:t>Email</w:t>
            </w:r>
          </w:p>
        </w:tc>
        <w:tc>
          <w:tcPr>
            <w:tcW w:w="3444" w:type="pct"/>
          </w:tcPr>
          <w:p w14:paraId="3077EE96" w14:textId="77777777" w:rsidR="008B135F" w:rsidRPr="008B135F" w:rsidRDefault="008B135F" w:rsidP="008B135F">
            <w:pPr>
              <w:overflowPunct w:val="0"/>
              <w:autoSpaceDE w:val="0"/>
              <w:autoSpaceDN w:val="0"/>
              <w:adjustRightInd w:val="0"/>
              <w:textAlignment w:val="baseline"/>
              <w:rPr>
                <w:i/>
                <w:iCs/>
                <w:lang w:val="en-GB"/>
              </w:rPr>
            </w:pPr>
            <w:hyperlink r:id="rId45" w:history="1">
              <w:r w:rsidRPr="008B135F">
                <w:rPr>
                  <w:i/>
                  <w:iCs/>
                  <w:color w:val="0000FF"/>
                  <w:u w:val="single"/>
                  <w:lang w:val="en-GB"/>
                </w:rPr>
                <w:t>Pierluigi.Brombo@eesc.europa.eu</w:t>
              </w:r>
            </w:hyperlink>
          </w:p>
        </w:tc>
      </w:tr>
    </w:tbl>
    <w:p w14:paraId="391A4F99" w14:textId="0194620B" w:rsidR="008B135F" w:rsidRDefault="008B135F" w:rsidP="001766B2">
      <w:pPr>
        <w:pStyle w:val="ListParagraph"/>
        <w:ind w:left="0"/>
      </w:pPr>
    </w:p>
    <w:p w14:paraId="3481EF80" w14:textId="77777777" w:rsidR="008B135F" w:rsidRDefault="008B135F">
      <w:pPr>
        <w:spacing w:after="160" w:line="259" w:lineRule="auto"/>
        <w:jc w:val="left"/>
      </w:pPr>
      <w:r>
        <w:br w:type="page"/>
      </w:r>
    </w:p>
    <w:p w14:paraId="5EA3673E" w14:textId="0D2FDE33" w:rsidR="003F77EB" w:rsidRPr="003F77EB" w:rsidRDefault="003F77EB" w:rsidP="003F77EB">
      <w:pPr>
        <w:widowControl w:val="0"/>
        <w:numPr>
          <w:ilvl w:val="0"/>
          <w:numId w:val="56"/>
        </w:numPr>
        <w:overflowPunct w:val="0"/>
        <w:autoSpaceDE w:val="0"/>
        <w:autoSpaceDN w:val="0"/>
        <w:adjustRightInd w:val="0"/>
        <w:ind w:hanging="567"/>
        <w:textAlignment w:val="baseline"/>
        <w:rPr>
          <w:i/>
          <w:iCs/>
          <w:sz w:val="28"/>
          <w:szCs w:val="28"/>
        </w:rPr>
      </w:pPr>
      <w:hyperlink r:id="rId46" w:history="1">
        <w:r w:rsidRPr="003F77EB">
          <w:rPr>
            <w:b/>
            <w:bCs/>
            <w:i/>
            <w:iCs/>
            <w:color w:val="0000FF"/>
            <w:sz w:val="28"/>
            <w:szCs w:val="28"/>
            <w:u w:val="single"/>
            <w:lang w:val="en-GB"/>
          </w:rPr>
          <w:t>European business wallets</w:t>
        </w:r>
      </w:hyperlink>
    </w:p>
    <w:p w14:paraId="3DBCAA0A" w14:textId="77777777" w:rsidR="003F77EB" w:rsidRDefault="003F77EB" w:rsidP="003F77EB">
      <w:pPr>
        <w:tabs>
          <w:tab w:val="center" w:pos="284"/>
        </w:tabs>
        <w:overflowPunct w:val="0"/>
        <w:autoSpaceDE w:val="0"/>
        <w:autoSpaceDN w:val="0"/>
        <w:adjustRightInd w:val="0"/>
        <w:ind w:left="266" w:hanging="266"/>
        <w:textAlignment w:val="baseline"/>
        <w:rPr>
          <w:b/>
        </w:rPr>
      </w:pPr>
    </w:p>
    <w:p w14:paraId="2BC33AB9" w14:textId="77777777" w:rsidR="000D682C" w:rsidRPr="003F77EB" w:rsidRDefault="000D682C" w:rsidP="003F77EB">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6190"/>
      </w:tblGrid>
      <w:tr w:rsidR="003F77EB" w:rsidRPr="003F77EB" w14:paraId="76A33899" w14:textId="77777777" w:rsidTr="00696968">
        <w:trPr>
          <w:trHeight w:val="406"/>
        </w:trPr>
        <w:tc>
          <w:tcPr>
            <w:tcW w:w="1229" w:type="pct"/>
          </w:tcPr>
          <w:p w14:paraId="09D4066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sidRPr="003F77EB">
              <w:rPr>
                <w:b/>
              </w:rPr>
              <w:t>Rapporteur</w:t>
            </w:r>
          </w:p>
        </w:tc>
        <w:tc>
          <w:tcPr>
            <w:tcW w:w="3771" w:type="pct"/>
          </w:tcPr>
          <w:p w14:paraId="260706F9" w14:textId="006BF17F" w:rsidR="003F77EB" w:rsidRPr="003F77EB" w:rsidRDefault="003F77EB" w:rsidP="003F77EB">
            <w:pPr>
              <w:tabs>
                <w:tab w:val="center" w:pos="0"/>
              </w:tabs>
              <w:overflowPunct w:val="0"/>
              <w:autoSpaceDE w:val="0"/>
              <w:autoSpaceDN w:val="0"/>
              <w:adjustRightInd w:val="0"/>
              <w:ind w:left="266" w:hanging="266"/>
              <w:textAlignment w:val="baseline"/>
              <w:rPr>
                <w:lang w:val="en-GB"/>
              </w:rPr>
            </w:pPr>
            <w:r w:rsidRPr="003F77EB">
              <w:rPr>
                <w:bCs/>
              </w:rPr>
              <w:t>Philip VON BROCKDORFF</w:t>
            </w:r>
            <w:r w:rsidRPr="003F77EB">
              <w:t xml:space="preserve"> (</w:t>
            </w:r>
            <w:r w:rsidRPr="003F77EB">
              <w:rPr>
                <w:lang w:val="en-GB"/>
              </w:rPr>
              <w:t xml:space="preserve">Workers' Group </w:t>
            </w:r>
            <w:r>
              <w:rPr>
                <w:lang w:val="en-GB"/>
              </w:rPr>
              <w:t>-</w:t>
            </w:r>
            <w:r w:rsidRPr="003F77EB">
              <w:rPr>
                <w:lang w:val="en-GB"/>
              </w:rPr>
              <w:t xml:space="preserve"> MT</w:t>
            </w:r>
            <w:r w:rsidRPr="003F77EB">
              <w:t>)</w:t>
            </w:r>
          </w:p>
        </w:tc>
      </w:tr>
      <w:tr w:rsidR="003F77EB" w:rsidRPr="003F77EB" w14:paraId="7E3B656B" w14:textId="77777777" w:rsidTr="00696968">
        <w:tc>
          <w:tcPr>
            <w:tcW w:w="1229" w:type="pct"/>
          </w:tcPr>
          <w:p w14:paraId="6EBF43F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sidRPr="003F77EB">
              <w:rPr>
                <w:b/>
              </w:rPr>
              <w:t>References</w:t>
            </w:r>
          </w:p>
        </w:tc>
        <w:tc>
          <w:tcPr>
            <w:tcW w:w="3771" w:type="pct"/>
          </w:tcPr>
          <w:p w14:paraId="3AA004DF" w14:textId="481C33A2" w:rsidR="003F77EB" w:rsidRPr="003F77EB" w:rsidRDefault="003F77EB" w:rsidP="003F77EB">
            <w:pPr>
              <w:tabs>
                <w:tab w:val="center" w:pos="284"/>
              </w:tabs>
              <w:overflowPunct w:val="0"/>
              <w:autoSpaceDE w:val="0"/>
              <w:autoSpaceDN w:val="0"/>
              <w:adjustRightInd w:val="0"/>
              <w:ind w:left="266" w:hanging="266"/>
              <w:textAlignment w:val="baseline"/>
              <w:rPr>
                <w:lang w:val="pt-PT"/>
              </w:rPr>
            </w:pPr>
            <w:r w:rsidRPr="003F77EB">
              <w:rPr>
                <w:lang w:val="pt-PT"/>
              </w:rPr>
              <w:t xml:space="preserve">COM(2025) 838 final </w:t>
            </w:r>
          </w:p>
          <w:p w14:paraId="27E7AF43" w14:textId="77777777" w:rsidR="003F77EB" w:rsidRPr="003F77EB" w:rsidRDefault="003F77EB" w:rsidP="003F77EB">
            <w:pPr>
              <w:tabs>
                <w:tab w:val="center" w:pos="284"/>
              </w:tabs>
              <w:overflowPunct w:val="0"/>
              <w:autoSpaceDE w:val="0"/>
              <w:autoSpaceDN w:val="0"/>
              <w:adjustRightInd w:val="0"/>
              <w:ind w:left="266" w:hanging="266"/>
              <w:textAlignment w:val="baseline"/>
              <w:rPr>
                <w:lang w:val="pt-PT"/>
              </w:rPr>
            </w:pPr>
            <w:r w:rsidRPr="003F77EB">
              <w:rPr>
                <w:lang w:val="pt-PT"/>
              </w:rPr>
              <w:t>EESC-2025-03899-00-00-AC</w:t>
            </w:r>
          </w:p>
        </w:tc>
      </w:tr>
    </w:tbl>
    <w:p w14:paraId="47AEB008"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en-GB"/>
        </w:rPr>
      </w:pPr>
      <w:r w:rsidRPr="003F77EB">
        <w:rPr>
          <w:b/>
          <w:lang w:val="en-GB"/>
        </w:rPr>
        <w:t>Key points</w:t>
      </w:r>
    </w:p>
    <w:p w14:paraId="17B91F51"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3F77EB">
      <w:pPr>
        <w:overflowPunct w:val="0"/>
        <w:autoSpaceDE w:val="0"/>
        <w:autoSpaceDN w:val="0"/>
        <w:adjustRightInd w:val="0"/>
        <w:textAlignment w:val="baseline"/>
        <w:rPr>
          <w:bCs/>
          <w:iCs/>
          <w:lang w:val="en-GB"/>
        </w:rPr>
      </w:pPr>
      <w:r w:rsidRPr="003F77EB">
        <w:rPr>
          <w:bCs/>
          <w:iCs/>
          <w:lang w:val="en-GB"/>
        </w:rPr>
        <w:t>The EESC:</w:t>
      </w:r>
    </w:p>
    <w:p w14:paraId="0F41CEAC" w14:textId="7CF5A4EA" w:rsid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val="en-GB" w:eastAsia="fr-BE"/>
        </w:rPr>
      </w:pPr>
      <w:r w:rsidRPr="003F77EB">
        <w:rPr>
          <w:lang w:val="en-GB" w:eastAsia="fr-BE"/>
        </w:rPr>
        <w:t xml:space="preserve">underlines the need to ensure </w:t>
      </w:r>
      <w:r w:rsidRPr="003F77EB">
        <w:rPr>
          <w:b/>
          <w:bCs/>
          <w:lang w:val="en-GB" w:eastAsia="fr-BE"/>
        </w:rPr>
        <w:t>alignment between the European Business Wallet and real business needs</w:t>
      </w:r>
      <w:r w:rsidRPr="003F77EB">
        <w:rPr>
          <w:lang w:val="en-GB" w:eastAsia="fr-BE"/>
        </w:rPr>
        <w:t>, going beyond simplification;</w:t>
      </w:r>
    </w:p>
    <w:p w14:paraId="77C7FE7F" w14:textId="2E2652C3"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val="en-GB" w:eastAsia="fr-BE"/>
        </w:rPr>
      </w:pPr>
      <w:r w:rsidRPr="003F77EB">
        <w:rPr>
          <w:lang w:val="en-GB" w:eastAsia="fr-BE"/>
        </w:rPr>
        <w:t xml:space="preserve">calls for more </w:t>
      </w:r>
      <w:r w:rsidRPr="003F77EB">
        <w:rPr>
          <w:b/>
          <w:bCs/>
          <w:lang w:val="en-GB" w:eastAsia="fr-BE"/>
        </w:rPr>
        <w:t>harmonised identity matching and mandate structures</w:t>
      </w:r>
      <w:r w:rsidRPr="003F77EB">
        <w:rPr>
          <w:lang w:val="en-GB" w:eastAsia="fr-BE"/>
        </w:rPr>
        <w:t xml:space="preserve"> as well as </w:t>
      </w:r>
      <w:r w:rsidRPr="003F77EB">
        <w:rPr>
          <w:b/>
          <w:bCs/>
          <w:lang w:val="en-GB" w:eastAsia="fr-BE"/>
        </w:rPr>
        <w:t>a clear distinction between the digital identity wallet and the business wallet</w:t>
      </w:r>
      <w:r w:rsidRPr="003F77EB">
        <w:rPr>
          <w:lang w:val="en-GB" w:eastAsia="fr-BE"/>
        </w:rPr>
        <w:t>, defining their respective roles, regulatory scope and interaction with sectoral legislation;</w:t>
      </w:r>
    </w:p>
    <w:p w14:paraId="4E7B524F" w14:textId="77777777"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eastAsia="fr-BE"/>
        </w:rPr>
      </w:pPr>
      <w:r w:rsidRPr="003F77EB">
        <w:rPr>
          <w:lang w:eastAsia="fr-BE"/>
        </w:rPr>
        <w:t xml:space="preserve">recommends that the European Business Wallet facilitate </w:t>
      </w:r>
      <w:r w:rsidRPr="003F77EB">
        <w:rPr>
          <w:b/>
          <w:bCs/>
          <w:lang w:eastAsia="fr-BE"/>
        </w:rPr>
        <w:t xml:space="preserve">innovation </w:t>
      </w:r>
      <w:r w:rsidRPr="003F77EB">
        <w:rPr>
          <w:lang w:eastAsia="fr-BE"/>
        </w:rPr>
        <w:t>and make</w:t>
      </w:r>
      <w:r w:rsidRPr="003F77EB">
        <w:rPr>
          <w:b/>
          <w:bCs/>
          <w:lang w:eastAsia="fr-BE"/>
        </w:rPr>
        <w:t xml:space="preserve"> best use of the potential 28th Regime</w:t>
      </w:r>
      <w:r w:rsidRPr="003F77EB">
        <w:rPr>
          <w:lang w:eastAsia="fr-BE"/>
        </w:rPr>
        <w:t>, by preventing the lowering of social standards;</w:t>
      </w:r>
    </w:p>
    <w:p w14:paraId="6C118A6C" w14:textId="77777777"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val="en-GB" w:eastAsia="fr-BE"/>
        </w:rPr>
      </w:pPr>
      <w:r w:rsidRPr="003F77EB">
        <w:rPr>
          <w:lang w:val="en-GB" w:eastAsia="fr-BE"/>
        </w:rPr>
        <w:t xml:space="preserve">emphasises the importance of ensuring </w:t>
      </w:r>
      <w:r w:rsidRPr="003F77EB">
        <w:rPr>
          <w:b/>
          <w:bCs/>
          <w:lang w:val="en-GB" w:eastAsia="fr-BE"/>
        </w:rPr>
        <w:t>security and accountability</w:t>
      </w:r>
      <w:r w:rsidRPr="003F77EB">
        <w:rPr>
          <w:lang w:val="en-GB" w:eastAsia="fr-BE"/>
        </w:rPr>
        <w:t xml:space="preserve"> as well as clear </w:t>
      </w:r>
      <w:r w:rsidRPr="003F77EB">
        <w:rPr>
          <w:b/>
          <w:bCs/>
          <w:lang w:val="en-GB" w:eastAsia="fr-BE"/>
        </w:rPr>
        <w:t>communication and trustworthiness</w:t>
      </w:r>
      <w:r w:rsidRPr="003F77EB">
        <w:rPr>
          <w:lang w:val="en-GB" w:eastAsia="fr-BE"/>
        </w:rPr>
        <w:t>;</w:t>
      </w:r>
    </w:p>
    <w:p w14:paraId="77F83662" w14:textId="77777777"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val="en-GB" w:eastAsia="fr-BE"/>
        </w:rPr>
      </w:pPr>
      <w:r w:rsidRPr="003F77EB">
        <w:rPr>
          <w:lang w:val="en-GB" w:eastAsia="fr-BE"/>
        </w:rPr>
        <w:t xml:space="preserve">calls for </w:t>
      </w:r>
      <w:r w:rsidRPr="003F77EB">
        <w:rPr>
          <w:b/>
          <w:bCs/>
          <w:lang w:val="en-GB" w:eastAsia="fr-BE"/>
        </w:rPr>
        <w:t>international operability</w:t>
      </w:r>
      <w:r w:rsidRPr="003F77EB">
        <w:rPr>
          <w:lang w:val="en-GB" w:eastAsia="fr-BE"/>
        </w:rPr>
        <w:t xml:space="preserve"> of the European Business Wallet;</w:t>
      </w:r>
    </w:p>
    <w:p w14:paraId="084B5633" w14:textId="77777777"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val="en-GB" w:eastAsia="fr-BE"/>
        </w:rPr>
      </w:pPr>
      <w:r w:rsidRPr="003F77EB">
        <w:rPr>
          <w:lang w:val="en-GB" w:eastAsia="fr-BE"/>
        </w:rPr>
        <w:t xml:space="preserve">underlines the need to ensure that workers tasked with the management of the European Business Wallets are </w:t>
      </w:r>
      <w:r w:rsidRPr="003F77EB">
        <w:rPr>
          <w:b/>
          <w:bCs/>
          <w:lang w:val="en-GB" w:eastAsia="fr-BE"/>
        </w:rPr>
        <w:t>adequately protected</w:t>
      </w:r>
      <w:r w:rsidRPr="003F77EB">
        <w:rPr>
          <w:lang w:val="en-GB" w:eastAsia="fr-BE"/>
        </w:rPr>
        <w:t>;</w:t>
      </w:r>
    </w:p>
    <w:p w14:paraId="4D369B19" w14:textId="77777777"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lang w:val="en-GB" w:eastAsia="fr-BE"/>
        </w:rPr>
      </w:pPr>
      <w:r w:rsidRPr="003F77EB">
        <w:rPr>
          <w:lang w:val="en-GB" w:eastAsia="fr-BE"/>
        </w:rPr>
        <w:t xml:space="preserve">recommends that Member States should provide </w:t>
      </w:r>
      <w:r w:rsidRPr="003F77EB">
        <w:rPr>
          <w:b/>
          <w:bCs/>
          <w:lang w:val="en-GB" w:eastAsia="fr-BE"/>
        </w:rPr>
        <w:t>incentives to SMEs and microenterprises</w:t>
      </w:r>
      <w:r w:rsidRPr="003F77EB">
        <w:rPr>
          <w:lang w:val="en-GB" w:eastAsia="fr-BE"/>
        </w:rPr>
        <w:t xml:space="preserve"> to adopt the European Business Wallet;</w:t>
      </w:r>
    </w:p>
    <w:p w14:paraId="42E8ED3E" w14:textId="77777777" w:rsidR="003F77EB" w:rsidRPr="003F77EB" w:rsidRDefault="003F77EB" w:rsidP="00E8353A">
      <w:pPr>
        <w:numPr>
          <w:ilvl w:val="0"/>
          <w:numId w:val="57"/>
        </w:numPr>
        <w:overflowPunct w:val="0"/>
        <w:autoSpaceDE w:val="0"/>
        <w:autoSpaceDN w:val="0"/>
        <w:adjustRightInd w:val="0"/>
        <w:spacing w:before="100" w:beforeAutospacing="1" w:line="276" w:lineRule="auto"/>
        <w:ind w:left="284" w:hanging="284"/>
        <w:textAlignment w:val="baseline"/>
        <w:rPr>
          <w:bCs/>
          <w:iCs/>
          <w:lang w:val="en-GB" w:eastAsia="fr-BE"/>
        </w:rPr>
      </w:pPr>
      <w:proofErr w:type="spellStart"/>
      <w:r w:rsidRPr="003F77EB">
        <w:rPr>
          <w:lang w:eastAsia="fr-BE"/>
        </w:rPr>
        <w:t>emphasises</w:t>
      </w:r>
      <w:proofErr w:type="spellEnd"/>
      <w:r w:rsidRPr="003F77EB">
        <w:rPr>
          <w:lang w:eastAsia="fr-BE"/>
        </w:rPr>
        <w:t xml:space="preserve"> the importance of ensuring the </w:t>
      </w:r>
      <w:r w:rsidRPr="003F77EB">
        <w:rPr>
          <w:b/>
          <w:bCs/>
          <w:lang w:eastAsia="fr-BE"/>
        </w:rPr>
        <w:t>legal accuracy of translations</w:t>
      </w:r>
      <w:r w:rsidRPr="003F77EB">
        <w:rPr>
          <w:lang w:eastAsia="fr-BE"/>
        </w:rPr>
        <w:t xml:space="preserve"> of nomenclatures describing the type of corporate structure or association, which may be very specific at the national level.</w:t>
      </w:r>
    </w:p>
    <w:p w14:paraId="7CE23138" w14:textId="77777777" w:rsidR="003F77EB" w:rsidRPr="003F77EB" w:rsidRDefault="003F77EB" w:rsidP="003F77EB">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5108"/>
      </w:tblGrid>
      <w:tr w:rsidR="003F77EB" w:rsidRPr="003F77EB" w14:paraId="5FE55591" w14:textId="77777777" w:rsidTr="00696968">
        <w:tc>
          <w:tcPr>
            <w:tcW w:w="1059" w:type="pct"/>
          </w:tcPr>
          <w:p w14:paraId="0C873F69" w14:textId="77777777" w:rsidR="003F77EB" w:rsidRPr="003F77EB" w:rsidRDefault="003F77EB" w:rsidP="003F77EB">
            <w:pPr>
              <w:overflowPunct w:val="0"/>
              <w:autoSpaceDE w:val="0"/>
              <w:autoSpaceDN w:val="0"/>
              <w:adjustRightInd w:val="0"/>
              <w:spacing w:line="240" w:lineRule="auto"/>
              <w:textAlignment w:val="baseline"/>
              <w:rPr>
                <w:i/>
              </w:rPr>
            </w:pPr>
            <w:r w:rsidRPr="003F77EB">
              <w:rPr>
                <w:b/>
                <w:i/>
              </w:rPr>
              <w:t>Contact</w:t>
            </w:r>
          </w:p>
        </w:tc>
        <w:tc>
          <w:tcPr>
            <w:tcW w:w="3941" w:type="pct"/>
          </w:tcPr>
          <w:p w14:paraId="3B98619B" w14:textId="38F74F3C" w:rsidR="003F77EB" w:rsidRPr="003F77EB" w:rsidRDefault="003F77EB" w:rsidP="003F77EB">
            <w:pPr>
              <w:overflowPunct w:val="0"/>
              <w:autoSpaceDE w:val="0"/>
              <w:autoSpaceDN w:val="0"/>
              <w:adjustRightInd w:val="0"/>
              <w:spacing w:line="240" w:lineRule="auto"/>
              <w:textAlignment w:val="baseline"/>
              <w:rPr>
                <w:i/>
              </w:rPr>
            </w:pPr>
            <w:r w:rsidRPr="003F77EB">
              <w:rPr>
                <w:i/>
              </w:rPr>
              <w:t>Marco Manfroni</w:t>
            </w:r>
          </w:p>
        </w:tc>
      </w:tr>
      <w:tr w:rsidR="003F77EB" w:rsidRPr="003F77EB" w14:paraId="49F5FD4E" w14:textId="77777777" w:rsidTr="00696968">
        <w:tc>
          <w:tcPr>
            <w:tcW w:w="1059" w:type="pct"/>
          </w:tcPr>
          <w:p w14:paraId="7C1088D8" w14:textId="77777777" w:rsidR="003F77EB" w:rsidRPr="003F77EB" w:rsidRDefault="003F77EB" w:rsidP="003F77EB">
            <w:pPr>
              <w:overflowPunct w:val="0"/>
              <w:autoSpaceDE w:val="0"/>
              <w:autoSpaceDN w:val="0"/>
              <w:adjustRightInd w:val="0"/>
              <w:spacing w:line="240" w:lineRule="auto"/>
              <w:textAlignment w:val="baseline"/>
              <w:rPr>
                <w:i/>
              </w:rPr>
            </w:pPr>
            <w:r w:rsidRPr="003F77EB">
              <w:rPr>
                <w:i/>
              </w:rPr>
              <w:t>Tel.</w:t>
            </w:r>
          </w:p>
        </w:tc>
        <w:tc>
          <w:tcPr>
            <w:tcW w:w="3941" w:type="pct"/>
          </w:tcPr>
          <w:p w14:paraId="215EB943" w14:textId="76C4B338" w:rsidR="003F77EB" w:rsidRPr="003F77EB" w:rsidRDefault="003F77EB" w:rsidP="003F77EB">
            <w:pPr>
              <w:overflowPunct w:val="0"/>
              <w:autoSpaceDE w:val="0"/>
              <w:autoSpaceDN w:val="0"/>
              <w:adjustRightInd w:val="0"/>
              <w:spacing w:line="240" w:lineRule="auto"/>
              <w:textAlignment w:val="baseline"/>
              <w:rPr>
                <w:i/>
              </w:rPr>
            </w:pPr>
            <w:r w:rsidRPr="003F77EB">
              <w:rPr>
                <w:i/>
              </w:rPr>
              <w:t>+32 25469140</w:t>
            </w:r>
          </w:p>
        </w:tc>
      </w:tr>
      <w:tr w:rsidR="003F77EB" w:rsidRPr="003F77EB" w14:paraId="29AD1E25" w14:textId="77777777" w:rsidTr="00696968">
        <w:tc>
          <w:tcPr>
            <w:tcW w:w="1059" w:type="pct"/>
          </w:tcPr>
          <w:p w14:paraId="7D037B7D" w14:textId="77777777" w:rsidR="003F77EB" w:rsidRPr="003F77EB" w:rsidRDefault="003F77EB" w:rsidP="003F77EB">
            <w:pPr>
              <w:overflowPunct w:val="0"/>
              <w:autoSpaceDE w:val="0"/>
              <w:autoSpaceDN w:val="0"/>
              <w:adjustRightInd w:val="0"/>
              <w:spacing w:line="240" w:lineRule="auto"/>
              <w:textAlignment w:val="baseline"/>
              <w:rPr>
                <w:i/>
              </w:rPr>
            </w:pPr>
            <w:r w:rsidRPr="003F77EB">
              <w:rPr>
                <w:i/>
              </w:rPr>
              <w:t>Email</w:t>
            </w:r>
          </w:p>
        </w:tc>
        <w:tc>
          <w:tcPr>
            <w:tcW w:w="3941" w:type="pct"/>
          </w:tcPr>
          <w:p w14:paraId="09A568AB" w14:textId="77777777" w:rsidR="003F77EB" w:rsidRPr="003F77EB" w:rsidRDefault="003F77EB" w:rsidP="003F77EB">
            <w:pPr>
              <w:overflowPunct w:val="0"/>
              <w:autoSpaceDE w:val="0"/>
              <w:autoSpaceDN w:val="0"/>
              <w:adjustRightInd w:val="0"/>
              <w:spacing w:line="240" w:lineRule="auto"/>
              <w:textAlignment w:val="baseline"/>
              <w:rPr>
                <w:i/>
                <w:iCs/>
                <w:lang w:val="en-GB"/>
              </w:rPr>
            </w:pPr>
            <w:hyperlink r:id="rId47" w:history="1">
              <w:r w:rsidRPr="003F77EB">
                <w:rPr>
                  <w:i/>
                  <w:iCs/>
                  <w:color w:val="0000FF"/>
                  <w:u w:val="single"/>
                  <w:lang w:val="en-GB"/>
                </w:rPr>
                <w:t>Marco.Manfroni@eesc.europa.eu</w:t>
              </w:r>
            </w:hyperlink>
          </w:p>
        </w:tc>
      </w:tr>
    </w:tbl>
    <w:p w14:paraId="0F491417" w14:textId="00BDBA1D" w:rsidR="00693110" w:rsidRDefault="00693110" w:rsidP="001766B2">
      <w:pPr>
        <w:pStyle w:val="ListParagraph"/>
        <w:ind w:left="0"/>
      </w:pPr>
    </w:p>
    <w:p w14:paraId="0999A2CF" w14:textId="77777777" w:rsidR="00693110" w:rsidRDefault="00693110">
      <w:pPr>
        <w:spacing w:after="160" w:line="259" w:lineRule="auto"/>
        <w:jc w:val="left"/>
      </w:pPr>
      <w:r>
        <w:br w:type="page"/>
      </w:r>
    </w:p>
    <w:p w14:paraId="3B8C2A56" w14:textId="22F23BA5" w:rsidR="007253CF" w:rsidRPr="00DC201B" w:rsidRDefault="007253CF" w:rsidP="00E8353A">
      <w:pPr>
        <w:widowControl w:val="0"/>
        <w:numPr>
          <w:ilvl w:val="0"/>
          <w:numId w:val="10"/>
        </w:numPr>
        <w:overflowPunct w:val="0"/>
        <w:autoSpaceDE w:val="0"/>
        <w:autoSpaceDN w:val="0"/>
        <w:adjustRightInd w:val="0"/>
        <w:ind w:hanging="567"/>
        <w:textAlignment w:val="baseline"/>
        <w:rPr>
          <w:b/>
          <w:bCs/>
          <w:i/>
          <w:iCs/>
          <w:color w:val="0000FF"/>
          <w:sz w:val="28"/>
          <w:szCs w:val="28"/>
          <w:u w:val="single"/>
          <w:lang w:val="en-GB"/>
        </w:rPr>
      </w:pPr>
      <w:hyperlink r:id="rId48" w:history="1">
        <w:r w:rsidRPr="00DC201B">
          <w:rPr>
            <w:b/>
            <w:bCs/>
            <w:i/>
            <w:iCs/>
            <w:color w:val="0000FF"/>
            <w:sz w:val="28"/>
            <w:szCs w:val="28"/>
            <w:u w:val="single"/>
            <w:lang w:val="en-GB"/>
          </w:rPr>
          <w:t>Motor vehicles / Simplifying technical requirements and testing</w:t>
        </w:r>
      </w:hyperlink>
    </w:p>
    <w:p w14:paraId="0B40F7F7" w14:textId="77777777" w:rsidR="007253CF" w:rsidRDefault="007253CF" w:rsidP="007253CF">
      <w:pPr>
        <w:tabs>
          <w:tab w:val="center" w:pos="284"/>
        </w:tabs>
        <w:overflowPunct w:val="0"/>
        <w:autoSpaceDE w:val="0"/>
        <w:autoSpaceDN w:val="0"/>
        <w:adjustRightInd w:val="0"/>
        <w:ind w:left="266" w:hanging="266"/>
        <w:textAlignment w:val="baseline"/>
        <w:rPr>
          <w:b/>
        </w:rPr>
      </w:pPr>
    </w:p>
    <w:p w14:paraId="3A64B049" w14:textId="77777777" w:rsidR="00CF0825" w:rsidRPr="007253CF" w:rsidRDefault="00CF0825" w:rsidP="007253CF">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5709"/>
      </w:tblGrid>
      <w:tr w:rsidR="007253CF" w:rsidRPr="007253CF" w14:paraId="667615DC" w14:textId="77777777" w:rsidTr="00EF3752">
        <w:trPr>
          <w:trHeight w:val="406"/>
        </w:trPr>
        <w:tc>
          <w:tcPr>
            <w:tcW w:w="1522" w:type="pct"/>
          </w:tcPr>
          <w:p w14:paraId="56758696"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sidRPr="007253CF">
              <w:rPr>
                <w:b/>
              </w:rPr>
              <w:t>Rapporteur-general</w:t>
            </w:r>
          </w:p>
          <w:p w14:paraId="75B909BF"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p>
        </w:tc>
        <w:tc>
          <w:tcPr>
            <w:tcW w:w="3478" w:type="pct"/>
          </w:tcPr>
          <w:p w14:paraId="56B7DBBF" w14:textId="41E6EF4D" w:rsidR="007253CF" w:rsidRPr="007253CF" w:rsidRDefault="007253CF" w:rsidP="007253CF">
            <w:pPr>
              <w:tabs>
                <w:tab w:val="center" w:pos="0"/>
              </w:tabs>
              <w:overflowPunct w:val="0"/>
              <w:autoSpaceDE w:val="0"/>
              <w:autoSpaceDN w:val="0"/>
              <w:adjustRightInd w:val="0"/>
              <w:ind w:left="266" w:hanging="266"/>
              <w:textAlignment w:val="baseline"/>
              <w:rPr>
                <w:lang w:val="en-GB"/>
              </w:rPr>
            </w:pPr>
            <w:r w:rsidRPr="007253CF">
              <w:rPr>
                <w:bCs/>
              </w:rPr>
              <w:t>David HAFNER</w:t>
            </w:r>
            <w:r w:rsidRPr="007253CF">
              <w:t xml:space="preserve"> (</w:t>
            </w:r>
            <w:r w:rsidRPr="007253CF">
              <w:rPr>
                <w:lang w:val="en-GB"/>
              </w:rPr>
              <w:t xml:space="preserve">Workers' Group </w:t>
            </w:r>
            <w:r w:rsidR="00D46990">
              <w:rPr>
                <w:lang w:val="en-GB"/>
              </w:rPr>
              <w:t>-</w:t>
            </w:r>
            <w:r w:rsidRPr="007253CF">
              <w:rPr>
                <w:lang w:val="en-GB"/>
              </w:rPr>
              <w:t xml:space="preserve"> AT</w:t>
            </w:r>
            <w:r w:rsidRPr="007253CF">
              <w:t>)</w:t>
            </w:r>
          </w:p>
        </w:tc>
      </w:tr>
      <w:tr w:rsidR="007253CF" w:rsidRPr="007253CF" w14:paraId="0E997936" w14:textId="77777777" w:rsidTr="00EF3752">
        <w:tc>
          <w:tcPr>
            <w:tcW w:w="1522" w:type="pct"/>
          </w:tcPr>
          <w:p w14:paraId="5B319334"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sidRPr="007253CF">
              <w:rPr>
                <w:b/>
              </w:rPr>
              <w:t>References</w:t>
            </w:r>
          </w:p>
        </w:tc>
        <w:tc>
          <w:tcPr>
            <w:tcW w:w="3478" w:type="pct"/>
          </w:tcPr>
          <w:p w14:paraId="17E91C84" w14:textId="537725F4" w:rsidR="007253CF" w:rsidRPr="007253CF" w:rsidRDefault="007253CF" w:rsidP="007253CF">
            <w:pPr>
              <w:tabs>
                <w:tab w:val="center" w:pos="284"/>
              </w:tabs>
              <w:overflowPunct w:val="0"/>
              <w:autoSpaceDE w:val="0"/>
              <w:autoSpaceDN w:val="0"/>
              <w:adjustRightInd w:val="0"/>
              <w:ind w:left="266" w:hanging="266"/>
              <w:textAlignment w:val="baseline"/>
              <w:rPr>
                <w:lang w:val="pt-PT"/>
              </w:rPr>
            </w:pPr>
            <w:r w:rsidRPr="007253CF">
              <w:rPr>
                <w:lang w:val="pt-PT"/>
              </w:rPr>
              <w:t xml:space="preserve">COM(2025) 993 final </w:t>
            </w:r>
          </w:p>
          <w:p w14:paraId="64F7B9A2" w14:textId="77777777" w:rsidR="007253CF" w:rsidRPr="007253CF" w:rsidRDefault="007253CF" w:rsidP="007253CF">
            <w:pPr>
              <w:tabs>
                <w:tab w:val="center" w:pos="284"/>
              </w:tabs>
              <w:overflowPunct w:val="0"/>
              <w:autoSpaceDE w:val="0"/>
              <w:autoSpaceDN w:val="0"/>
              <w:adjustRightInd w:val="0"/>
              <w:ind w:left="266" w:hanging="266"/>
              <w:textAlignment w:val="baseline"/>
              <w:rPr>
                <w:lang w:val="pt-PT"/>
              </w:rPr>
            </w:pPr>
            <w:r w:rsidRPr="007253CF">
              <w:rPr>
                <w:lang w:val="pt-PT"/>
              </w:rPr>
              <w:t>EESC-2026-00266-00-00-AC</w:t>
            </w:r>
          </w:p>
        </w:tc>
      </w:tr>
    </w:tbl>
    <w:p w14:paraId="30CBBBAC"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en-GB"/>
        </w:rPr>
      </w:pPr>
      <w:r w:rsidRPr="007253CF">
        <w:rPr>
          <w:b/>
          <w:lang w:val="en-GB"/>
        </w:rPr>
        <w:t>Key points</w:t>
      </w:r>
    </w:p>
    <w:p w14:paraId="724DB02A"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7253CF">
      <w:pPr>
        <w:overflowPunct w:val="0"/>
        <w:autoSpaceDE w:val="0"/>
        <w:autoSpaceDN w:val="0"/>
        <w:adjustRightInd w:val="0"/>
        <w:textAlignment w:val="baseline"/>
        <w:rPr>
          <w:bCs/>
          <w:iCs/>
          <w:lang w:val="en-GB"/>
        </w:rPr>
      </w:pPr>
      <w:r w:rsidRPr="007253CF">
        <w:rPr>
          <w:bCs/>
          <w:iCs/>
          <w:lang w:val="en-GB"/>
        </w:rPr>
        <w:t>The EESC:</w:t>
      </w:r>
    </w:p>
    <w:p w14:paraId="38E42799" w14:textId="77777777" w:rsidR="007253CF" w:rsidRPr="007253CF" w:rsidRDefault="007253CF" w:rsidP="00E8353A">
      <w:pPr>
        <w:numPr>
          <w:ilvl w:val="0"/>
          <w:numId w:val="58"/>
        </w:numPr>
        <w:overflowPunct w:val="0"/>
        <w:autoSpaceDE w:val="0"/>
        <w:autoSpaceDN w:val="0"/>
        <w:adjustRightInd w:val="0"/>
        <w:spacing w:before="100" w:beforeAutospacing="1" w:after="100" w:afterAutospacing="1"/>
        <w:ind w:left="284" w:hanging="284"/>
        <w:textAlignment w:val="baseline"/>
        <w:rPr>
          <w:lang w:eastAsia="fr-BE"/>
        </w:rPr>
      </w:pPr>
      <w:r w:rsidRPr="007253CF">
        <w:rPr>
          <w:lang w:eastAsia="fr-BE"/>
        </w:rPr>
        <w:t xml:space="preserve">stresses the </w:t>
      </w:r>
      <w:r w:rsidRPr="007253CF">
        <w:rPr>
          <w:b/>
          <w:bCs/>
          <w:lang w:eastAsia="fr-BE"/>
        </w:rPr>
        <w:t>strategic importance of the European automotive sector</w:t>
      </w:r>
      <w:r w:rsidRPr="007253CF">
        <w:rPr>
          <w:lang w:eastAsia="fr-BE"/>
        </w:rPr>
        <w:t xml:space="preserve"> for industrial value chains, employment, and innovation, and calls for strengthening production capacities and technological leadership in line with the Union’s ''Made in Europe'' objectives;</w:t>
      </w:r>
    </w:p>
    <w:p w14:paraId="23CFDF9E" w14:textId="77777777" w:rsidR="007253CF" w:rsidRPr="007253CF" w:rsidRDefault="007253CF" w:rsidP="00E8353A">
      <w:pPr>
        <w:numPr>
          <w:ilvl w:val="0"/>
          <w:numId w:val="58"/>
        </w:numPr>
        <w:overflowPunct w:val="0"/>
        <w:autoSpaceDE w:val="0"/>
        <w:autoSpaceDN w:val="0"/>
        <w:adjustRightInd w:val="0"/>
        <w:spacing w:before="100" w:beforeAutospacing="1" w:after="100" w:afterAutospacing="1"/>
        <w:ind w:left="284" w:hanging="284"/>
        <w:textAlignment w:val="baseline"/>
        <w:rPr>
          <w:lang w:eastAsia="fr-BE"/>
        </w:rPr>
      </w:pPr>
      <w:proofErr w:type="spellStart"/>
      <w:r w:rsidRPr="007253CF">
        <w:rPr>
          <w:lang w:eastAsia="fr-BE"/>
        </w:rPr>
        <w:t>emphasises</w:t>
      </w:r>
      <w:proofErr w:type="spellEnd"/>
      <w:r w:rsidRPr="007253CF">
        <w:rPr>
          <w:lang w:eastAsia="fr-BE"/>
        </w:rPr>
        <w:t xml:space="preserve"> that </w:t>
      </w:r>
      <w:r w:rsidRPr="007253CF">
        <w:rPr>
          <w:b/>
          <w:bCs/>
          <w:lang w:eastAsia="fr-BE"/>
        </w:rPr>
        <w:t xml:space="preserve">regulatory simplification must fully respect the EU’s climate goals and </w:t>
      </w:r>
      <w:proofErr w:type="spellStart"/>
      <w:r w:rsidRPr="007253CF">
        <w:rPr>
          <w:b/>
          <w:bCs/>
          <w:lang w:eastAsia="fr-BE"/>
        </w:rPr>
        <w:t>decarbonisation</w:t>
      </w:r>
      <w:proofErr w:type="spellEnd"/>
      <w:r w:rsidRPr="007253CF">
        <w:rPr>
          <w:b/>
          <w:bCs/>
          <w:lang w:eastAsia="fr-BE"/>
        </w:rPr>
        <w:t xml:space="preserve"> pathway</w:t>
      </w:r>
      <w:r w:rsidRPr="007253CF">
        <w:rPr>
          <w:lang w:eastAsia="fr-BE"/>
        </w:rPr>
        <w:t xml:space="preserve">, while ensuring that </w:t>
      </w:r>
      <w:r w:rsidRPr="007253CF">
        <w:rPr>
          <w:b/>
          <w:bCs/>
          <w:lang w:eastAsia="fr-BE"/>
        </w:rPr>
        <w:t>differences in propulsion technology do not justify weaker safety, health, or enforcement standards</w:t>
      </w:r>
      <w:r w:rsidRPr="007253CF">
        <w:rPr>
          <w:lang w:eastAsia="fr-BE"/>
        </w:rPr>
        <w:t>;</w:t>
      </w:r>
    </w:p>
    <w:p w14:paraId="78C26B5D" w14:textId="77777777" w:rsidR="007253CF" w:rsidRPr="007253CF" w:rsidRDefault="007253CF" w:rsidP="00E8353A">
      <w:pPr>
        <w:numPr>
          <w:ilvl w:val="0"/>
          <w:numId w:val="58"/>
        </w:numPr>
        <w:overflowPunct w:val="0"/>
        <w:autoSpaceDE w:val="0"/>
        <w:autoSpaceDN w:val="0"/>
        <w:adjustRightInd w:val="0"/>
        <w:spacing w:before="100" w:beforeAutospacing="1" w:after="100" w:afterAutospacing="1"/>
        <w:ind w:left="284" w:hanging="284"/>
        <w:textAlignment w:val="baseline"/>
        <w:rPr>
          <w:lang w:eastAsia="fr-BE"/>
        </w:rPr>
      </w:pPr>
      <w:r w:rsidRPr="007253CF">
        <w:rPr>
          <w:lang w:eastAsia="fr-BE"/>
        </w:rPr>
        <w:t xml:space="preserve">welcomes the </w:t>
      </w:r>
      <w:r w:rsidRPr="007253CF">
        <w:rPr>
          <w:b/>
          <w:bCs/>
          <w:lang w:eastAsia="fr-BE"/>
        </w:rPr>
        <w:t>creation of the M1e subcategory for small electric vehicles</w:t>
      </w:r>
      <w:r w:rsidRPr="007253CF">
        <w:rPr>
          <w:lang w:eastAsia="fr-BE"/>
        </w:rPr>
        <w:t xml:space="preserve"> as an industrial policy measure and </w:t>
      </w:r>
      <w:r w:rsidRPr="007253CF">
        <w:rPr>
          <w:b/>
          <w:bCs/>
          <w:lang w:eastAsia="fr-BE"/>
        </w:rPr>
        <w:t>calls for a coherent approach for comparable categories, including light commercial vehicles</w:t>
      </w:r>
      <w:r w:rsidRPr="007253CF">
        <w:rPr>
          <w:lang w:eastAsia="fr-BE"/>
        </w:rPr>
        <w:t xml:space="preserve"> (N1);</w:t>
      </w:r>
    </w:p>
    <w:p w14:paraId="559DCD1D" w14:textId="77777777" w:rsidR="007253CF" w:rsidRPr="007253CF" w:rsidRDefault="007253CF" w:rsidP="00E8353A">
      <w:pPr>
        <w:numPr>
          <w:ilvl w:val="0"/>
          <w:numId w:val="58"/>
        </w:numPr>
        <w:overflowPunct w:val="0"/>
        <w:autoSpaceDE w:val="0"/>
        <w:autoSpaceDN w:val="0"/>
        <w:adjustRightInd w:val="0"/>
        <w:spacing w:before="100" w:beforeAutospacing="1" w:after="100" w:afterAutospacing="1"/>
        <w:ind w:left="284" w:hanging="284"/>
        <w:textAlignment w:val="baseline"/>
        <w:rPr>
          <w:lang w:eastAsia="fr-BE"/>
        </w:rPr>
      </w:pPr>
      <w:r w:rsidRPr="007253CF">
        <w:rPr>
          <w:lang w:eastAsia="fr-BE"/>
        </w:rPr>
        <w:t xml:space="preserve">highlights the </w:t>
      </w:r>
      <w:r w:rsidRPr="007253CF">
        <w:rPr>
          <w:b/>
          <w:bCs/>
          <w:lang w:eastAsia="fr-BE"/>
        </w:rPr>
        <w:t>central role of the digital tachograph</w:t>
      </w:r>
      <w:r w:rsidRPr="007253CF">
        <w:rPr>
          <w:lang w:eastAsia="fr-BE"/>
        </w:rPr>
        <w:t xml:space="preserve"> in road safety, driver well-being, and enforcement of social rules, and stresses that </w:t>
      </w:r>
      <w:r w:rsidRPr="007253CF">
        <w:rPr>
          <w:b/>
          <w:bCs/>
          <w:lang w:eastAsia="fr-BE"/>
        </w:rPr>
        <w:t>exemptions must be proportionate, limited</w:t>
      </w:r>
      <w:r w:rsidRPr="007253CF">
        <w:rPr>
          <w:lang w:eastAsia="fr-BE"/>
        </w:rPr>
        <w:t>, and not compromise monitoring of vehicles engaged in third-party commercial transport;</w:t>
      </w:r>
    </w:p>
    <w:p w14:paraId="21D2B4F8" w14:textId="77777777" w:rsidR="007253CF" w:rsidRPr="007253CF" w:rsidRDefault="007253CF" w:rsidP="00E8353A">
      <w:pPr>
        <w:numPr>
          <w:ilvl w:val="0"/>
          <w:numId w:val="58"/>
        </w:numPr>
        <w:overflowPunct w:val="0"/>
        <w:autoSpaceDE w:val="0"/>
        <w:autoSpaceDN w:val="0"/>
        <w:adjustRightInd w:val="0"/>
        <w:spacing w:before="100" w:beforeAutospacing="1" w:after="100" w:afterAutospacing="1"/>
        <w:ind w:left="284" w:hanging="284"/>
        <w:textAlignment w:val="baseline"/>
        <w:rPr>
          <w:lang w:eastAsia="fr-BE"/>
        </w:rPr>
      </w:pPr>
      <w:r w:rsidRPr="007253CF">
        <w:rPr>
          <w:lang w:eastAsia="fr-BE"/>
        </w:rPr>
        <w:t xml:space="preserve">calls for </w:t>
      </w:r>
      <w:r w:rsidRPr="007253CF">
        <w:rPr>
          <w:b/>
          <w:bCs/>
          <w:lang w:eastAsia="fr-BE"/>
        </w:rPr>
        <w:t>regulatory coherence across the automotive package</w:t>
      </w:r>
      <w:r w:rsidRPr="007253CF">
        <w:rPr>
          <w:lang w:eastAsia="fr-BE"/>
        </w:rPr>
        <w:t>, including interoperability between vehicles, charging infrastructure, and the electricity grid, and alignment with type-approval rules, RED III, and the Battery Regulation to enable smart and bidirectional charging (V2G).</w:t>
      </w:r>
    </w:p>
    <w:p w14:paraId="2B7542FF" w14:textId="77777777" w:rsidR="007253CF" w:rsidRPr="007253CF" w:rsidRDefault="007253CF" w:rsidP="007253CF">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5108"/>
      </w:tblGrid>
      <w:tr w:rsidR="007253CF" w:rsidRPr="007253CF" w14:paraId="6CB1874D" w14:textId="77777777" w:rsidTr="00EF3752">
        <w:tc>
          <w:tcPr>
            <w:tcW w:w="1059" w:type="pct"/>
          </w:tcPr>
          <w:p w14:paraId="4C97ED41" w14:textId="77777777" w:rsidR="007253CF" w:rsidRPr="007253CF" w:rsidRDefault="007253CF" w:rsidP="007253CF">
            <w:pPr>
              <w:overflowPunct w:val="0"/>
              <w:autoSpaceDE w:val="0"/>
              <w:autoSpaceDN w:val="0"/>
              <w:adjustRightInd w:val="0"/>
              <w:textAlignment w:val="baseline"/>
              <w:rPr>
                <w:i/>
              </w:rPr>
            </w:pPr>
            <w:r w:rsidRPr="007253CF">
              <w:rPr>
                <w:b/>
                <w:i/>
              </w:rPr>
              <w:t>Contact</w:t>
            </w:r>
          </w:p>
        </w:tc>
        <w:tc>
          <w:tcPr>
            <w:tcW w:w="3941" w:type="pct"/>
          </w:tcPr>
          <w:p w14:paraId="7B75AE6D" w14:textId="4AD3F9C4" w:rsidR="007253CF" w:rsidRPr="007253CF" w:rsidRDefault="007253CF" w:rsidP="007253CF">
            <w:pPr>
              <w:overflowPunct w:val="0"/>
              <w:autoSpaceDE w:val="0"/>
              <w:autoSpaceDN w:val="0"/>
              <w:adjustRightInd w:val="0"/>
              <w:textAlignment w:val="baseline"/>
              <w:rPr>
                <w:i/>
              </w:rPr>
            </w:pPr>
            <w:r w:rsidRPr="007253CF">
              <w:rPr>
                <w:i/>
              </w:rPr>
              <w:t>Silvia S</w:t>
            </w:r>
            <w:r w:rsidR="00D46990" w:rsidRPr="007253CF">
              <w:rPr>
                <w:i/>
              </w:rPr>
              <w:t>taffa</w:t>
            </w:r>
          </w:p>
        </w:tc>
      </w:tr>
      <w:tr w:rsidR="007253CF" w:rsidRPr="007253CF" w14:paraId="293A9C47" w14:textId="77777777" w:rsidTr="00EF3752">
        <w:tc>
          <w:tcPr>
            <w:tcW w:w="1059" w:type="pct"/>
          </w:tcPr>
          <w:p w14:paraId="71A090FA" w14:textId="77777777" w:rsidR="007253CF" w:rsidRPr="007253CF" w:rsidRDefault="007253CF" w:rsidP="007253CF">
            <w:pPr>
              <w:overflowPunct w:val="0"/>
              <w:autoSpaceDE w:val="0"/>
              <w:autoSpaceDN w:val="0"/>
              <w:adjustRightInd w:val="0"/>
              <w:textAlignment w:val="baseline"/>
              <w:rPr>
                <w:i/>
              </w:rPr>
            </w:pPr>
            <w:r w:rsidRPr="007253CF">
              <w:rPr>
                <w:i/>
              </w:rPr>
              <w:t>Tel.</w:t>
            </w:r>
          </w:p>
        </w:tc>
        <w:tc>
          <w:tcPr>
            <w:tcW w:w="3941" w:type="pct"/>
          </w:tcPr>
          <w:p w14:paraId="37E6B856" w14:textId="1CF7D856" w:rsidR="007253CF" w:rsidRPr="007253CF" w:rsidRDefault="007253CF" w:rsidP="007253CF">
            <w:pPr>
              <w:overflowPunct w:val="0"/>
              <w:autoSpaceDE w:val="0"/>
              <w:autoSpaceDN w:val="0"/>
              <w:adjustRightInd w:val="0"/>
              <w:textAlignment w:val="baseline"/>
              <w:rPr>
                <w:i/>
              </w:rPr>
            </w:pPr>
            <w:r w:rsidRPr="007253CF">
              <w:rPr>
                <w:i/>
              </w:rPr>
              <w:t>+32 25468378</w:t>
            </w:r>
          </w:p>
        </w:tc>
      </w:tr>
      <w:tr w:rsidR="007253CF" w:rsidRPr="007253CF" w14:paraId="01B7A07B" w14:textId="77777777" w:rsidTr="00EF3752">
        <w:tc>
          <w:tcPr>
            <w:tcW w:w="1059" w:type="pct"/>
          </w:tcPr>
          <w:p w14:paraId="488A0BE3" w14:textId="77777777" w:rsidR="007253CF" w:rsidRPr="007253CF" w:rsidRDefault="007253CF" w:rsidP="007253CF">
            <w:pPr>
              <w:overflowPunct w:val="0"/>
              <w:autoSpaceDE w:val="0"/>
              <w:autoSpaceDN w:val="0"/>
              <w:adjustRightInd w:val="0"/>
              <w:textAlignment w:val="baseline"/>
              <w:rPr>
                <w:i/>
              </w:rPr>
            </w:pPr>
            <w:r w:rsidRPr="007253CF">
              <w:rPr>
                <w:i/>
              </w:rPr>
              <w:t>Email</w:t>
            </w:r>
          </w:p>
        </w:tc>
        <w:tc>
          <w:tcPr>
            <w:tcW w:w="3941" w:type="pct"/>
          </w:tcPr>
          <w:p w14:paraId="72F6D0DD" w14:textId="77777777" w:rsidR="007253CF" w:rsidRPr="007253CF" w:rsidRDefault="007253CF" w:rsidP="007253CF">
            <w:pPr>
              <w:overflowPunct w:val="0"/>
              <w:autoSpaceDE w:val="0"/>
              <w:autoSpaceDN w:val="0"/>
              <w:adjustRightInd w:val="0"/>
              <w:textAlignment w:val="baseline"/>
              <w:rPr>
                <w:i/>
                <w:iCs/>
                <w:lang w:val="en-GB"/>
              </w:rPr>
            </w:pPr>
            <w:hyperlink r:id="rId49" w:history="1">
              <w:r w:rsidRPr="007253CF">
                <w:rPr>
                  <w:i/>
                  <w:iCs/>
                  <w:color w:val="0000FF"/>
                  <w:u w:val="single"/>
                  <w:lang w:val="en-GB"/>
                </w:rPr>
                <w:t>Silvia.Staffa@eesc.europa.eu</w:t>
              </w:r>
            </w:hyperlink>
          </w:p>
        </w:tc>
      </w:tr>
    </w:tbl>
    <w:p w14:paraId="42DF0488"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14" w:name="_Toc70322234"/>
      <w:bookmarkStart w:id="15" w:name="_Toc75527084"/>
      <w:bookmarkStart w:id="16" w:name="_Toc225158890"/>
      <w:r>
        <w:rPr>
          <w:b/>
        </w:rPr>
        <w:lastRenderedPageBreak/>
        <w:t>AGRICULTURE, RURAL DEVELOPMENT AND THE ENVIRONMENT</w:t>
      </w:r>
      <w:bookmarkEnd w:id="14"/>
      <w:bookmarkEnd w:id="15"/>
      <w:bookmarkEnd w:id="16"/>
    </w:p>
    <w:p w14:paraId="4982DE20" w14:textId="77777777" w:rsidR="004D7AC0" w:rsidRDefault="004D7AC0" w:rsidP="001766B2"/>
    <w:p w14:paraId="31C2054C" w14:textId="21B1500B" w:rsidR="001C2923" w:rsidRPr="001C2923" w:rsidRDefault="001C2923" w:rsidP="001C2923">
      <w:pPr>
        <w:widowControl w:val="0"/>
        <w:numPr>
          <w:ilvl w:val="0"/>
          <w:numId w:val="10"/>
        </w:numPr>
        <w:overflowPunct w:val="0"/>
        <w:autoSpaceDE w:val="0"/>
        <w:autoSpaceDN w:val="0"/>
        <w:adjustRightInd w:val="0"/>
        <w:ind w:hanging="567"/>
        <w:textAlignment w:val="baseline"/>
        <w:rPr>
          <w:sz w:val="20"/>
          <w:szCs w:val="20"/>
          <w:lang w:val="en-GB"/>
        </w:rPr>
      </w:pPr>
      <w:hyperlink r:id="rId50" w:history="1">
        <w:r w:rsidRPr="001C2923">
          <w:rPr>
            <w:b/>
            <w:bCs/>
            <w:i/>
            <w:iCs/>
            <w:color w:val="0000FF"/>
            <w:sz w:val="28"/>
            <w:szCs w:val="28"/>
            <w:u w:val="single"/>
            <w:lang w:val="en-GB"/>
          </w:rPr>
          <w:t>GreenData4A</w:t>
        </w:r>
        <w:r w:rsidR="002517AA">
          <w:rPr>
            <w:b/>
            <w:bCs/>
            <w:i/>
            <w:iCs/>
            <w:color w:val="0000FF"/>
            <w:sz w:val="28"/>
            <w:szCs w:val="28"/>
            <w:u w:val="single"/>
            <w:lang w:val="en-GB"/>
          </w:rPr>
          <w:t>l</w:t>
        </w:r>
        <w:r w:rsidRPr="001C2923">
          <w:rPr>
            <w:b/>
            <w:bCs/>
            <w:i/>
            <w:iCs/>
            <w:color w:val="0000FF"/>
            <w:sz w:val="28"/>
            <w:szCs w:val="28"/>
            <w:u w:val="single"/>
            <w:lang w:val="en-GB"/>
          </w:rPr>
          <w:t>l</w:t>
        </w:r>
        <w:r w:rsidR="002517AA">
          <w:rPr>
            <w:b/>
            <w:bCs/>
            <w:i/>
            <w:iCs/>
            <w:color w:val="0000FF"/>
            <w:sz w:val="28"/>
            <w:szCs w:val="28"/>
            <w:u w:val="single"/>
            <w:lang w:val="en-GB"/>
          </w:rPr>
          <w:t xml:space="preserve"> </w:t>
        </w:r>
        <w:r w:rsidR="002517AA" w:rsidRPr="002517AA">
          <w:rPr>
            <w:b/>
            <w:bCs/>
            <w:i/>
            <w:iCs/>
            <w:color w:val="0000FF"/>
            <w:sz w:val="28"/>
            <w:szCs w:val="28"/>
            <w:u w:val="single"/>
            <w:lang w:val="en-GB"/>
          </w:rPr>
          <w:t>– updated rules on geospatial environmental data and access to environmental information</w:t>
        </w:r>
      </w:hyperlink>
    </w:p>
    <w:p w14:paraId="7B51F379" w14:textId="77777777" w:rsidR="001C2923" w:rsidRDefault="001C2923" w:rsidP="001C2923">
      <w:pPr>
        <w:tabs>
          <w:tab w:val="center" w:pos="284"/>
        </w:tabs>
        <w:overflowPunct w:val="0"/>
        <w:autoSpaceDE w:val="0"/>
        <w:autoSpaceDN w:val="0"/>
        <w:adjustRightInd w:val="0"/>
        <w:ind w:left="266" w:hanging="266"/>
        <w:textAlignment w:val="baseline"/>
        <w:rPr>
          <w:b/>
          <w:lang w:val="en-GB"/>
        </w:rPr>
      </w:pPr>
    </w:p>
    <w:p w14:paraId="52731C5C" w14:textId="77777777" w:rsidR="000D682C" w:rsidRPr="001C2923" w:rsidRDefault="000D682C" w:rsidP="001C2923">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1C2923" w:rsidRPr="001C2923" w14:paraId="038F5298" w14:textId="77777777" w:rsidTr="00EF3752">
        <w:tc>
          <w:tcPr>
            <w:tcW w:w="1077" w:type="pct"/>
          </w:tcPr>
          <w:p w14:paraId="11F65202"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sidRPr="001C2923">
              <w:rPr>
                <w:b/>
              </w:rPr>
              <w:t>Rapporteur</w:t>
            </w:r>
          </w:p>
        </w:tc>
        <w:tc>
          <w:tcPr>
            <w:tcW w:w="3923" w:type="pct"/>
          </w:tcPr>
          <w:p w14:paraId="68A94BF3" w14:textId="77777777" w:rsidR="001C2923" w:rsidRDefault="001C2923" w:rsidP="001C2923">
            <w:pPr>
              <w:tabs>
                <w:tab w:val="center" w:pos="284"/>
              </w:tabs>
              <w:overflowPunct w:val="0"/>
              <w:autoSpaceDE w:val="0"/>
              <w:autoSpaceDN w:val="0"/>
              <w:adjustRightInd w:val="0"/>
              <w:ind w:left="266" w:right="-3091" w:hanging="266"/>
              <w:textAlignment w:val="baseline"/>
              <w:rPr>
                <w:lang w:val="en-GB"/>
              </w:rPr>
            </w:pPr>
            <w:r w:rsidRPr="00E8353A">
              <w:rPr>
                <w:lang w:val="en-GB"/>
              </w:rPr>
              <w:t>Anna SCHOEMAKERS</w:t>
            </w:r>
            <w:r w:rsidR="002517AA">
              <w:rPr>
                <w:lang w:val="en-GB"/>
              </w:rPr>
              <w:t xml:space="preserve"> (Civil Society Organisations' Group </w:t>
            </w:r>
            <w:r w:rsidR="00874E1E">
              <w:rPr>
                <w:lang w:val="en-GB"/>
              </w:rPr>
              <w:t>-</w:t>
            </w:r>
            <w:r w:rsidR="002517AA">
              <w:rPr>
                <w:lang w:val="en-GB"/>
              </w:rPr>
              <w:t xml:space="preserve"> </w:t>
            </w:r>
            <w:r w:rsidR="00874E1E">
              <w:rPr>
                <w:lang w:val="en-GB"/>
              </w:rPr>
              <w:t>NL)</w:t>
            </w:r>
          </w:p>
          <w:p w14:paraId="31B4E3AE" w14:textId="0EC353F2" w:rsidR="00496049" w:rsidRPr="002517AA" w:rsidRDefault="00496049" w:rsidP="001C2923">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EF3752">
        <w:tc>
          <w:tcPr>
            <w:tcW w:w="1077" w:type="pct"/>
          </w:tcPr>
          <w:p w14:paraId="2C605687"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sidRPr="001C2923">
              <w:rPr>
                <w:b/>
              </w:rPr>
              <w:t>References</w:t>
            </w:r>
          </w:p>
        </w:tc>
        <w:tc>
          <w:tcPr>
            <w:tcW w:w="3923" w:type="pct"/>
          </w:tcPr>
          <w:p w14:paraId="76F19974" w14:textId="0069AEE0" w:rsidR="004501BC" w:rsidRDefault="004501BC" w:rsidP="001C2923">
            <w:pPr>
              <w:tabs>
                <w:tab w:val="center" w:pos="284"/>
              </w:tabs>
              <w:overflowPunct w:val="0"/>
              <w:autoSpaceDE w:val="0"/>
              <w:autoSpaceDN w:val="0"/>
              <w:adjustRightInd w:val="0"/>
              <w:ind w:left="266" w:right="-3091" w:hanging="266"/>
              <w:textAlignment w:val="baseline"/>
              <w:rPr>
                <w:lang w:val="en-GB"/>
              </w:rPr>
            </w:pPr>
            <w:r>
              <w:rPr>
                <w:lang w:val="en-GB"/>
              </w:rPr>
              <w:t>COM(2025) 985 final</w:t>
            </w:r>
          </w:p>
          <w:p w14:paraId="06E4538F" w14:textId="2A587490" w:rsidR="001C2923" w:rsidRPr="001C2923" w:rsidRDefault="001C2923" w:rsidP="001C2923">
            <w:pPr>
              <w:tabs>
                <w:tab w:val="center" w:pos="284"/>
              </w:tabs>
              <w:overflowPunct w:val="0"/>
              <w:autoSpaceDE w:val="0"/>
              <w:autoSpaceDN w:val="0"/>
              <w:adjustRightInd w:val="0"/>
              <w:ind w:left="266" w:right="-3091" w:hanging="266"/>
              <w:textAlignment w:val="baseline"/>
            </w:pPr>
            <w:r w:rsidRPr="001C2923">
              <w:rPr>
                <w:lang w:val="en-GB"/>
              </w:rPr>
              <w:t>EESC-2025-04350-00-00-A</w:t>
            </w:r>
            <w:r w:rsidR="008D6FD4">
              <w:rPr>
                <w:lang w:val="en-GB"/>
              </w:rPr>
              <w:t>C</w:t>
            </w:r>
          </w:p>
        </w:tc>
      </w:tr>
    </w:tbl>
    <w:p w14:paraId="71623355" w14:textId="77777777" w:rsidR="001C2923" w:rsidRPr="001C2923" w:rsidRDefault="001C2923" w:rsidP="001C2923">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r w:rsidRPr="001C2923">
        <w:rPr>
          <w:b/>
          <w:lang w:val="en-GB"/>
        </w:rPr>
        <w:t>Key points</w:t>
      </w:r>
    </w:p>
    <w:p w14:paraId="56FC87FD"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1C2923">
      <w:pPr>
        <w:overflowPunct w:val="0"/>
        <w:autoSpaceDE w:val="0"/>
        <w:autoSpaceDN w:val="0"/>
        <w:adjustRightInd w:val="0"/>
        <w:textAlignment w:val="baseline"/>
        <w:rPr>
          <w:szCs w:val="20"/>
          <w:lang w:val="en-GB"/>
        </w:rPr>
      </w:pPr>
      <w:r w:rsidRPr="001C2923">
        <w:rPr>
          <w:szCs w:val="20"/>
          <w:lang w:val="en-GB"/>
        </w:rPr>
        <w:t>The EESC:</w:t>
      </w:r>
    </w:p>
    <w:p w14:paraId="79B1569A" w14:textId="3F2730F9" w:rsidR="001C2923" w:rsidRPr="00496049"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17" w:name="_Toc225158891"/>
      <w:r w:rsidRPr="00496049">
        <w:rPr>
          <w:lang w:val="en-GB"/>
        </w:rPr>
        <w:t xml:space="preserve">welcomes the revision of Directive 2007/2/EC (INSPIRE) and the proposed amendments aimed at simplifying obligations, removing obsolete provisions, reducing duplication and modernising governance, while preserving a coherent and harmonised European infrastructure for spatial </w:t>
      </w:r>
      <w:r w:rsidR="00AD5941" w:rsidRPr="00496049">
        <w:rPr>
          <w:lang w:val="en-GB"/>
        </w:rPr>
        <w:t>information</w:t>
      </w:r>
      <w:r w:rsidRPr="00496049">
        <w:rPr>
          <w:kern w:val="28"/>
          <w:lang w:val="en-GB"/>
        </w:rPr>
        <w:t>;</w:t>
      </w:r>
      <w:bookmarkEnd w:id="17"/>
    </w:p>
    <w:p w14:paraId="23544364" w14:textId="77777777" w:rsidR="001C2923" w:rsidRPr="00E8353A"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18" w:name="_Toc225158892"/>
      <w:r w:rsidRPr="00496049">
        <w:rPr>
          <w:lang w:val="en-GB"/>
        </w:rPr>
        <w:t>supports the alignment of the revised INSPIRE framework with Directive (EU) 2019/1024 on open data and the re-use of public sector information and welcomes the removal of overlapping provisions, reflecting the evolution towards a single European data ecosystem</w:t>
      </w:r>
      <w:r w:rsidRPr="00496049">
        <w:rPr>
          <w:kern w:val="28"/>
          <w:lang w:val="en-GB"/>
        </w:rPr>
        <w:t>;</w:t>
      </w:r>
      <w:bookmarkEnd w:id="18"/>
    </w:p>
    <w:p w14:paraId="72AA071A" w14:textId="77777777" w:rsidR="001C2923" w:rsidRPr="00496049"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19" w:name="_Toc225158893"/>
      <w:r w:rsidRPr="00496049">
        <w:rPr>
          <w:lang w:val="en-GB"/>
        </w:rPr>
        <w:t>reiterates that the data addressed under the GreenData4All initiative are cross-border and cross-sectoral and constitute a strategic public asset for Member States and Union policies</w:t>
      </w:r>
      <w:r w:rsidRPr="00496049">
        <w:rPr>
          <w:kern w:val="28"/>
          <w:szCs w:val="20"/>
          <w:lang w:val="en-GB"/>
        </w:rPr>
        <w:t>;</w:t>
      </w:r>
      <w:bookmarkEnd w:id="19"/>
    </w:p>
    <w:p w14:paraId="7FDF5DFD" w14:textId="77777777" w:rsidR="001C2923" w:rsidRPr="003165E1"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lang w:val="en-GB"/>
        </w:rPr>
      </w:pPr>
      <w:bookmarkStart w:id="20" w:name="_Toc225158894"/>
      <w:r w:rsidRPr="003165E1">
        <w:rPr>
          <w:lang w:val="en-GB"/>
        </w:rPr>
        <w:t>would prefer an explicit reference to social partners and civil society organisations in Article 18 of Directive 2007/2/EC to avoid divergent interpretations and discretionary application at Member State level;</w:t>
      </w:r>
      <w:bookmarkEnd w:id="20"/>
    </w:p>
    <w:p w14:paraId="3725A254" w14:textId="77777777" w:rsidR="001C2923" w:rsidRPr="003165E1"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1" w:name="_Toc225158895"/>
      <w:r w:rsidRPr="003165E1">
        <w:rPr>
          <w:lang w:val="en-GB"/>
        </w:rPr>
        <w:t>underlines that the simplification and modernisation of the INSPIRE framework is expected to generate annual cost savings of approximately EUR 12 million, reducing therefore compliance costs for public authorities, and facilitating access to high-value geospatial datasets for both public and private users</w:t>
      </w:r>
      <w:r w:rsidRPr="003165E1">
        <w:rPr>
          <w:kern w:val="28"/>
          <w:lang w:val="en-GB"/>
        </w:rPr>
        <w:t>;</w:t>
      </w:r>
      <w:bookmarkEnd w:id="21"/>
    </w:p>
    <w:p w14:paraId="39D14E40" w14:textId="77777777" w:rsidR="001C2923" w:rsidRPr="003165E1"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2" w:name="_Toc225158896"/>
      <w:r w:rsidRPr="003165E1">
        <w:rPr>
          <w:szCs w:val="20"/>
          <w:lang w:val="en-GB"/>
        </w:rPr>
        <w:t>recommends ensuring that the Member States have access to appropriate hardware and software tools so that they can use the same technical standards and procedures and thus ensure data interoperability</w:t>
      </w:r>
      <w:r w:rsidRPr="003165E1">
        <w:rPr>
          <w:kern w:val="28"/>
          <w:lang w:val="en-GB"/>
        </w:rPr>
        <w:t>;</w:t>
      </w:r>
      <w:bookmarkEnd w:id="22"/>
    </w:p>
    <w:p w14:paraId="2DB3D002" w14:textId="77777777" w:rsidR="001C2923" w:rsidRPr="003165E1"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3" w:name="_Toc225158897"/>
      <w:r w:rsidRPr="003165E1">
        <w:rPr>
          <w:szCs w:val="20"/>
          <w:lang w:val="en-GB"/>
        </w:rPr>
        <w:t>highlights that the intergenerational fairness principle is relevant in the harvesting, processing and publication of spatial data since it is used to inform policy choices with lasting environmental and societal impacts;</w:t>
      </w:r>
      <w:bookmarkEnd w:id="23"/>
    </w:p>
    <w:p w14:paraId="663F9FA3" w14:textId="77777777" w:rsidR="001C2923" w:rsidRDefault="001C2923" w:rsidP="003165E1">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4" w:name="_Toc225158898"/>
      <w:r w:rsidRPr="003165E1">
        <w:rPr>
          <w:szCs w:val="20"/>
          <w:lang w:val="en-GB"/>
        </w:rPr>
        <w:t>points out that intergenerational fairness includes avoiding environmental harm, addressing social consequences — including exclusion in ‘white zones’ — and considering potential negative impacts of AI, ensuring spatial data infrastructure remains accessible and beneficial to both current and future generations;</w:t>
      </w:r>
      <w:bookmarkEnd w:id="24"/>
    </w:p>
    <w:p w14:paraId="188891BA" w14:textId="2DD9FED3" w:rsidR="003165E1" w:rsidRPr="003165E1" w:rsidRDefault="003165E1" w:rsidP="00E8353A">
      <w:pPr>
        <w:overflowPunct w:val="0"/>
        <w:autoSpaceDE w:val="0"/>
        <w:autoSpaceDN w:val="0"/>
        <w:adjustRightInd w:val="0"/>
        <w:spacing w:before="100" w:beforeAutospacing="1" w:after="100" w:afterAutospacing="1"/>
        <w:ind w:left="360"/>
        <w:textAlignment w:val="baseline"/>
        <w:rPr>
          <w:szCs w:val="20"/>
          <w:lang w:val="en-GB"/>
        </w:rPr>
      </w:pPr>
    </w:p>
    <w:p w14:paraId="62A85F2D" w14:textId="77777777" w:rsidR="001C2923" w:rsidRPr="001C2923" w:rsidRDefault="001C2923" w:rsidP="00E8353A">
      <w:pPr>
        <w:spacing w:line="240" w:lineRule="auto"/>
        <w:ind w:left="284" w:hanging="284"/>
        <w:jc w:val="left"/>
        <w:rPr>
          <w:szCs w:val="20"/>
          <w:lang w:val="en-GB"/>
        </w:rPr>
      </w:pPr>
    </w:p>
    <w:p w14:paraId="70583662" w14:textId="77777777" w:rsidR="001C2923" w:rsidRPr="00496049" w:rsidRDefault="001C2923"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5" w:name="_Toc225158899"/>
      <w:r w:rsidRPr="00496049">
        <w:rPr>
          <w:szCs w:val="20"/>
          <w:lang w:val="en-GB"/>
        </w:rPr>
        <w:lastRenderedPageBreak/>
        <w:t>strongly recommends that the implementation of the revised INSPIRE framework be accompanied by reinforced efforts to ensure that European spatial data are collected, stored, processed and protected within the Union, under European legal jurisdiction.</w:t>
      </w:r>
      <w:bookmarkEnd w:id="25"/>
      <w:r w:rsidRPr="00496049">
        <w:rPr>
          <w:szCs w:val="20"/>
          <w:lang w:val="en-GB"/>
        </w:rPr>
        <w:t xml:space="preserve"> </w:t>
      </w:r>
    </w:p>
    <w:p w14:paraId="032B432B" w14:textId="77777777" w:rsidR="001C2923" w:rsidRPr="001C2923" w:rsidRDefault="001C2923" w:rsidP="001C2923">
      <w:pPr>
        <w:widowControl w:val="0"/>
        <w:overflowPunct w:val="0"/>
        <w:autoSpaceDE w:val="0"/>
        <w:autoSpaceDN w:val="0"/>
        <w:adjustRightInd w:val="0"/>
        <w:ind w:left="709"/>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1C2923" w:rsidRPr="001C2923" w14:paraId="1D8AB4BA" w14:textId="77777777" w:rsidTr="00EF3752">
        <w:tc>
          <w:tcPr>
            <w:tcW w:w="1077" w:type="pct"/>
          </w:tcPr>
          <w:p w14:paraId="2DBC7BF3" w14:textId="77777777" w:rsidR="001C2923" w:rsidRPr="001C2923" w:rsidRDefault="001C2923" w:rsidP="001C2923">
            <w:pPr>
              <w:overflowPunct w:val="0"/>
              <w:autoSpaceDE w:val="0"/>
              <w:autoSpaceDN w:val="0"/>
              <w:adjustRightInd w:val="0"/>
              <w:textAlignment w:val="baseline"/>
              <w:rPr>
                <w:i/>
              </w:rPr>
            </w:pPr>
            <w:r w:rsidRPr="001C2923">
              <w:rPr>
                <w:b/>
                <w:i/>
              </w:rPr>
              <w:t>Contact</w:t>
            </w:r>
          </w:p>
        </w:tc>
        <w:tc>
          <w:tcPr>
            <w:tcW w:w="3923" w:type="pct"/>
          </w:tcPr>
          <w:p w14:paraId="32EBDD04" w14:textId="30701CF2" w:rsidR="001C2923" w:rsidRPr="001C2923" w:rsidRDefault="001C2923" w:rsidP="001C2923">
            <w:pPr>
              <w:overflowPunct w:val="0"/>
              <w:autoSpaceDE w:val="0"/>
              <w:autoSpaceDN w:val="0"/>
              <w:adjustRightInd w:val="0"/>
              <w:textAlignment w:val="baseline"/>
              <w:rPr>
                <w:i/>
              </w:rPr>
            </w:pPr>
            <w:r w:rsidRPr="001C2923">
              <w:rPr>
                <w:i/>
              </w:rPr>
              <w:t>Alejandra M</w:t>
            </w:r>
            <w:r w:rsidR="003165E1" w:rsidRPr="001C2923">
              <w:rPr>
                <w:i/>
              </w:rPr>
              <w:t>olina</w:t>
            </w:r>
            <w:r w:rsidRPr="001C2923">
              <w:rPr>
                <w:i/>
              </w:rPr>
              <w:t xml:space="preserve"> S</w:t>
            </w:r>
            <w:r w:rsidR="003165E1" w:rsidRPr="001C2923">
              <w:rPr>
                <w:i/>
              </w:rPr>
              <w:t>aavedra</w:t>
            </w:r>
          </w:p>
        </w:tc>
      </w:tr>
      <w:tr w:rsidR="001C2923" w:rsidRPr="001C2923" w14:paraId="35B2DC96" w14:textId="77777777" w:rsidTr="00EF3752">
        <w:tc>
          <w:tcPr>
            <w:tcW w:w="1077" w:type="pct"/>
          </w:tcPr>
          <w:p w14:paraId="6D4407FA" w14:textId="77777777" w:rsidR="001C2923" w:rsidRPr="001C2923" w:rsidRDefault="001C2923" w:rsidP="001C2923">
            <w:pPr>
              <w:overflowPunct w:val="0"/>
              <w:autoSpaceDE w:val="0"/>
              <w:autoSpaceDN w:val="0"/>
              <w:adjustRightInd w:val="0"/>
              <w:textAlignment w:val="baseline"/>
              <w:rPr>
                <w:i/>
              </w:rPr>
            </w:pPr>
            <w:r w:rsidRPr="001C2923">
              <w:rPr>
                <w:i/>
              </w:rPr>
              <w:t>Tel.</w:t>
            </w:r>
          </w:p>
        </w:tc>
        <w:tc>
          <w:tcPr>
            <w:tcW w:w="3923" w:type="pct"/>
          </w:tcPr>
          <w:p w14:paraId="65F2FBCD" w14:textId="481D97EC" w:rsidR="001C2923" w:rsidRPr="001C2923" w:rsidRDefault="001C2923" w:rsidP="001C2923">
            <w:pPr>
              <w:overflowPunct w:val="0"/>
              <w:autoSpaceDE w:val="0"/>
              <w:autoSpaceDN w:val="0"/>
              <w:adjustRightInd w:val="0"/>
              <w:textAlignment w:val="baseline"/>
              <w:rPr>
                <w:i/>
              </w:rPr>
            </w:pPr>
            <w:r w:rsidRPr="001C2923">
              <w:rPr>
                <w:i/>
              </w:rPr>
              <w:t>+32</w:t>
            </w:r>
            <w:r w:rsidR="003165E1">
              <w:rPr>
                <w:i/>
              </w:rPr>
              <w:t xml:space="preserve"> </w:t>
            </w:r>
            <w:r w:rsidRPr="001C2923">
              <w:rPr>
                <w:i/>
              </w:rPr>
              <w:t>25468249</w:t>
            </w:r>
          </w:p>
        </w:tc>
      </w:tr>
      <w:tr w:rsidR="001C2923" w:rsidRPr="001C2923" w14:paraId="4F238BF8" w14:textId="77777777" w:rsidTr="00EF3752">
        <w:tc>
          <w:tcPr>
            <w:tcW w:w="1077" w:type="pct"/>
          </w:tcPr>
          <w:p w14:paraId="29C53CA9" w14:textId="77777777" w:rsidR="001C2923" w:rsidRPr="001C2923" w:rsidRDefault="001C2923" w:rsidP="001C2923">
            <w:pPr>
              <w:overflowPunct w:val="0"/>
              <w:autoSpaceDE w:val="0"/>
              <w:autoSpaceDN w:val="0"/>
              <w:adjustRightInd w:val="0"/>
              <w:textAlignment w:val="baseline"/>
              <w:rPr>
                <w:i/>
              </w:rPr>
            </w:pPr>
            <w:r w:rsidRPr="001C2923">
              <w:rPr>
                <w:i/>
              </w:rPr>
              <w:t>Email</w:t>
            </w:r>
          </w:p>
        </w:tc>
        <w:tc>
          <w:tcPr>
            <w:tcW w:w="3923" w:type="pct"/>
          </w:tcPr>
          <w:p w14:paraId="0EB4F4E4" w14:textId="77777777" w:rsidR="001C2923" w:rsidRPr="001C2923" w:rsidRDefault="001C2923" w:rsidP="001C2923">
            <w:pPr>
              <w:overflowPunct w:val="0"/>
              <w:autoSpaceDE w:val="0"/>
              <w:autoSpaceDN w:val="0"/>
              <w:adjustRightInd w:val="0"/>
              <w:textAlignment w:val="baseline"/>
              <w:rPr>
                <w:i/>
              </w:rPr>
            </w:pPr>
            <w:hyperlink r:id="rId51" w:history="1">
              <w:r w:rsidRPr="001C2923">
                <w:rPr>
                  <w:i/>
                  <w:color w:val="0000FF"/>
                  <w:u w:val="single"/>
                </w:rPr>
                <w:t>Alejandra.Molinasaavedra@eesc.europa.eu</w:t>
              </w:r>
            </w:hyperlink>
            <w:r w:rsidRPr="001C2923">
              <w:rPr>
                <w:i/>
              </w:rPr>
              <w:t xml:space="preserve"> </w:t>
            </w:r>
          </w:p>
        </w:tc>
      </w:tr>
    </w:tbl>
    <w:p w14:paraId="0AB0D1D5" w14:textId="37FE891A" w:rsidR="007771E9" w:rsidRDefault="007771E9" w:rsidP="001766B2">
      <w:pPr>
        <w:jc w:val="left"/>
      </w:pPr>
    </w:p>
    <w:p w14:paraId="3ADE7A05" w14:textId="77777777" w:rsidR="007771E9" w:rsidRDefault="007771E9">
      <w:pPr>
        <w:spacing w:after="160" w:line="259" w:lineRule="auto"/>
        <w:jc w:val="left"/>
      </w:pPr>
      <w:r>
        <w:br w:type="page"/>
      </w:r>
    </w:p>
    <w:p w14:paraId="28371126" w14:textId="0403BBED" w:rsidR="007771E9" w:rsidRPr="007771E9" w:rsidRDefault="007771E9" w:rsidP="007771E9">
      <w:pPr>
        <w:widowControl w:val="0"/>
        <w:numPr>
          <w:ilvl w:val="0"/>
          <w:numId w:val="10"/>
        </w:numPr>
        <w:overflowPunct w:val="0"/>
        <w:autoSpaceDE w:val="0"/>
        <w:autoSpaceDN w:val="0"/>
        <w:adjustRightInd w:val="0"/>
        <w:ind w:hanging="567"/>
        <w:textAlignment w:val="baseline"/>
        <w:rPr>
          <w:sz w:val="20"/>
          <w:szCs w:val="20"/>
          <w:lang w:val="en-GB"/>
        </w:rPr>
      </w:pPr>
      <w:hyperlink r:id="rId52" w:history="1">
        <w:r w:rsidRPr="007771E9">
          <w:rPr>
            <w:b/>
            <w:bCs/>
            <w:i/>
            <w:iCs/>
            <w:color w:val="0000FF"/>
            <w:sz w:val="28"/>
            <w:szCs w:val="28"/>
            <w:u w:val="single"/>
            <w:lang w:val="en-GB"/>
          </w:rPr>
          <w:t>Organic production amendmen</w:t>
        </w:r>
        <w:r w:rsidR="0024312E">
          <w:rPr>
            <w:b/>
            <w:bCs/>
            <w:i/>
            <w:iCs/>
            <w:color w:val="0000FF"/>
            <w:sz w:val="28"/>
            <w:szCs w:val="28"/>
            <w:u w:val="single"/>
            <w:lang w:val="en-GB"/>
          </w:rPr>
          <w:t>t rules – targeted amendment to Regulation 2018/848</w:t>
        </w:r>
      </w:hyperlink>
    </w:p>
    <w:p w14:paraId="6399AA1B" w14:textId="77777777" w:rsidR="007771E9" w:rsidRDefault="007771E9" w:rsidP="007771E9">
      <w:pPr>
        <w:tabs>
          <w:tab w:val="center" w:pos="284"/>
        </w:tabs>
        <w:overflowPunct w:val="0"/>
        <w:autoSpaceDE w:val="0"/>
        <w:autoSpaceDN w:val="0"/>
        <w:adjustRightInd w:val="0"/>
        <w:ind w:left="266" w:hanging="266"/>
        <w:textAlignment w:val="baseline"/>
        <w:rPr>
          <w:b/>
          <w:lang w:val="en-GB"/>
        </w:rPr>
      </w:pPr>
    </w:p>
    <w:p w14:paraId="605AA62F" w14:textId="77777777" w:rsidR="000D682C" w:rsidRPr="007771E9" w:rsidRDefault="000D682C" w:rsidP="007771E9">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7771E9" w:rsidRPr="007771E9" w14:paraId="4C98F77C" w14:textId="77777777" w:rsidTr="00EF3752">
        <w:tc>
          <w:tcPr>
            <w:tcW w:w="1077" w:type="pct"/>
          </w:tcPr>
          <w:p w14:paraId="191FBCB5" w14:textId="77777777" w:rsidR="007771E9" w:rsidRPr="007771E9" w:rsidRDefault="007771E9" w:rsidP="007771E9">
            <w:pPr>
              <w:tabs>
                <w:tab w:val="center" w:pos="284"/>
              </w:tabs>
              <w:overflowPunct w:val="0"/>
              <w:autoSpaceDE w:val="0"/>
              <w:autoSpaceDN w:val="0"/>
              <w:adjustRightInd w:val="0"/>
              <w:ind w:left="266" w:hanging="266"/>
              <w:textAlignment w:val="baseline"/>
              <w:rPr>
                <w:b/>
              </w:rPr>
            </w:pPr>
            <w:r w:rsidRPr="007771E9">
              <w:rPr>
                <w:b/>
              </w:rPr>
              <w:t>Rapporteur</w:t>
            </w:r>
          </w:p>
        </w:tc>
        <w:tc>
          <w:tcPr>
            <w:tcW w:w="3923" w:type="pct"/>
          </w:tcPr>
          <w:p w14:paraId="6133E35F" w14:textId="03479400" w:rsidR="007771E9" w:rsidRDefault="007771E9" w:rsidP="007771E9">
            <w:pPr>
              <w:tabs>
                <w:tab w:val="center" w:pos="284"/>
              </w:tabs>
              <w:overflowPunct w:val="0"/>
              <w:autoSpaceDE w:val="0"/>
              <w:autoSpaceDN w:val="0"/>
              <w:adjustRightInd w:val="0"/>
              <w:ind w:left="266" w:right="-3091" w:hanging="266"/>
              <w:textAlignment w:val="baseline"/>
            </w:pPr>
            <w:r w:rsidRPr="007771E9">
              <w:t>Andreas THURNER</w:t>
            </w:r>
            <w:r w:rsidR="0024312E">
              <w:t xml:space="preserve"> (Civil Society </w:t>
            </w:r>
            <w:proofErr w:type="spellStart"/>
            <w:r w:rsidR="0024312E">
              <w:t>Organisations'</w:t>
            </w:r>
            <w:proofErr w:type="spellEnd"/>
            <w:r w:rsidR="0024312E">
              <w:t xml:space="preserve"> Group – AT)</w:t>
            </w:r>
          </w:p>
          <w:p w14:paraId="28AFFA73" w14:textId="77777777" w:rsidR="0024312E" w:rsidRDefault="0024312E" w:rsidP="007771E9">
            <w:pPr>
              <w:tabs>
                <w:tab w:val="center" w:pos="284"/>
              </w:tabs>
              <w:overflowPunct w:val="0"/>
              <w:autoSpaceDE w:val="0"/>
              <w:autoSpaceDN w:val="0"/>
              <w:adjustRightInd w:val="0"/>
              <w:ind w:left="266" w:right="-3091" w:hanging="266"/>
              <w:textAlignment w:val="baseline"/>
            </w:pPr>
          </w:p>
          <w:p w14:paraId="719718A2" w14:textId="3BC4FA5E" w:rsidR="0024312E" w:rsidRPr="007771E9" w:rsidRDefault="0024312E" w:rsidP="007771E9">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EF3752">
        <w:tc>
          <w:tcPr>
            <w:tcW w:w="1077" w:type="pct"/>
          </w:tcPr>
          <w:p w14:paraId="235B3AF9" w14:textId="51E68A91" w:rsidR="007771E9" w:rsidRPr="007771E9" w:rsidRDefault="007771E9" w:rsidP="007771E9">
            <w:pPr>
              <w:tabs>
                <w:tab w:val="center" w:pos="284"/>
              </w:tabs>
              <w:overflowPunct w:val="0"/>
              <w:autoSpaceDE w:val="0"/>
              <w:autoSpaceDN w:val="0"/>
              <w:adjustRightInd w:val="0"/>
              <w:ind w:left="266" w:hanging="266"/>
              <w:textAlignment w:val="baseline"/>
              <w:rPr>
                <w:b/>
              </w:rPr>
            </w:pPr>
            <w:r w:rsidRPr="007771E9">
              <w:rPr>
                <w:b/>
              </w:rPr>
              <w:t>Reference</w:t>
            </w:r>
            <w:r w:rsidR="00CE5A9C">
              <w:rPr>
                <w:b/>
              </w:rPr>
              <w:t>s</w:t>
            </w:r>
          </w:p>
        </w:tc>
        <w:tc>
          <w:tcPr>
            <w:tcW w:w="3923" w:type="pct"/>
          </w:tcPr>
          <w:p w14:paraId="3B11A6E0" w14:textId="3F980FA5" w:rsidR="00CE5A9C" w:rsidRDefault="00CE5A9C" w:rsidP="007771E9">
            <w:pPr>
              <w:tabs>
                <w:tab w:val="center" w:pos="284"/>
              </w:tabs>
              <w:overflowPunct w:val="0"/>
              <w:autoSpaceDE w:val="0"/>
              <w:autoSpaceDN w:val="0"/>
              <w:adjustRightInd w:val="0"/>
              <w:ind w:left="266" w:right="-3091" w:hanging="266"/>
              <w:textAlignment w:val="baseline"/>
            </w:pPr>
            <w:r w:rsidRPr="00CE5A9C">
              <w:t>COM(2025) 780 final</w:t>
            </w:r>
          </w:p>
          <w:p w14:paraId="7DF21DA6" w14:textId="1AC60DF1" w:rsidR="007771E9" w:rsidRPr="007771E9" w:rsidRDefault="007771E9" w:rsidP="007771E9">
            <w:pPr>
              <w:tabs>
                <w:tab w:val="center" w:pos="284"/>
              </w:tabs>
              <w:overflowPunct w:val="0"/>
              <w:autoSpaceDE w:val="0"/>
              <w:autoSpaceDN w:val="0"/>
              <w:adjustRightInd w:val="0"/>
              <w:ind w:left="266" w:right="-3091" w:hanging="266"/>
              <w:textAlignment w:val="baseline"/>
            </w:pPr>
            <w:r w:rsidRPr="007771E9">
              <w:t>EESC-2025-04393-00-00-AC-TRA</w:t>
            </w:r>
          </w:p>
        </w:tc>
      </w:tr>
    </w:tbl>
    <w:p w14:paraId="59BED357" w14:textId="77777777" w:rsidR="007771E9" w:rsidRPr="007771E9" w:rsidRDefault="007771E9" w:rsidP="007771E9">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r w:rsidRPr="007771E9">
        <w:rPr>
          <w:b/>
          <w:lang w:val="en-GB"/>
        </w:rPr>
        <w:t>Key points</w:t>
      </w:r>
    </w:p>
    <w:p w14:paraId="102870B8"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7771E9">
      <w:pPr>
        <w:overflowPunct w:val="0"/>
        <w:autoSpaceDE w:val="0"/>
        <w:autoSpaceDN w:val="0"/>
        <w:adjustRightInd w:val="0"/>
        <w:textAlignment w:val="baseline"/>
        <w:rPr>
          <w:bCs/>
          <w:iCs/>
          <w:lang w:val="en-GB"/>
        </w:rPr>
      </w:pPr>
      <w:r w:rsidRPr="007771E9">
        <w:rPr>
          <w:bCs/>
          <w:iCs/>
          <w:lang w:val="en-GB"/>
        </w:rPr>
        <w:t>The EESC:</w:t>
      </w:r>
    </w:p>
    <w:p w14:paraId="672AA6CD" w14:textId="77777777" w:rsidR="0024312E" w:rsidRPr="007771E9" w:rsidRDefault="0024312E" w:rsidP="007771E9">
      <w:pPr>
        <w:overflowPunct w:val="0"/>
        <w:autoSpaceDE w:val="0"/>
        <w:autoSpaceDN w:val="0"/>
        <w:adjustRightInd w:val="0"/>
        <w:textAlignment w:val="baseline"/>
        <w:rPr>
          <w:bCs/>
          <w:iCs/>
          <w:lang w:val="en-GB"/>
        </w:rPr>
      </w:pPr>
    </w:p>
    <w:p w14:paraId="0F6E83DE" w14:textId="77777777" w:rsidR="007771E9" w:rsidRPr="007771E9" w:rsidRDefault="007771E9" w:rsidP="00E8353A">
      <w:pPr>
        <w:widowControl w:val="0"/>
        <w:numPr>
          <w:ilvl w:val="0"/>
          <w:numId w:val="66"/>
        </w:numPr>
        <w:overflowPunct w:val="0"/>
        <w:autoSpaceDE w:val="0"/>
        <w:autoSpaceDN w:val="0"/>
        <w:adjustRightInd w:val="0"/>
        <w:ind w:left="284" w:hanging="284"/>
        <w:textAlignment w:val="baseline"/>
        <w:rPr>
          <w:bCs/>
          <w:iCs/>
          <w:lang w:val="en-GB"/>
        </w:rPr>
      </w:pPr>
      <w:r w:rsidRPr="007771E9">
        <w:rPr>
          <w:bCs/>
          <w:iCs/>
          <w:lang w:val="en-GB"/>
        </w:rPr>
        <w:t>supports the Commission’s proposal for a precise and targeted revision of the EU organic framework legislation and considers the proposed amendments overall to be appropriate and necessary;</w:t>
      </w:r>
    </w:p>
    <w:p w14:paraId="1DC59113" w14:textId="77777777" w:rsidR="007771E9" w:rsidRPr="007771E9" w:rsidRDefault="007771E9" w:rsidP="00E8353A">
      <w:pPr>
        <w:widowControl w:val="0"/>
        <w:numPr>
          <w:ilvl w:val="0"/>
          <w:numId w:val="66"/>
        </w:numPr>
        <w:overflowPunct w:val="0"/>
        <w:autoSpaceDE w:val="0"/>
        <w:autoSpaceDN w:val="0"/>
        <w:adjustRightInd w:val="0"/>
        <w:ind w:left="284" w:hanging="284"/>
        <w:textAlignment w:val="baseline"/>
        <w:rPr>
          <w:bCs/>
          <w:iCs/>
          <w:lang w:val="en-GB"/>
        </w:rPr>
      </w:pPr>
      <w:r w:rsidRPr="007771E9">
        <w:rPr>
          <w:bCs/>
          <w:iCs/>
          <w:lang w:val="en-GB"/>
        </w:rPr>
        <w:t>emphasises that all elements of the proposal are important to achieve the desired outcome of a future-proof organic framework. Thus the targeted opening of the basic act, the proposed roadmap for further clarification and simplification in the area of secondary legislation and the update of the EU Organic Action Plan should be seen as a package and should go hand in hand;</w:t>
      </w:r>
    </w:p>
    <w:p w14:paraId="3F5B4CEF" w14:textId="77777777" w:rsidR="007771E9" w:rsidRPr="007771E9" w:rsidRDefault="007771E9" w:rsidP="00E8353A">
      <w:pPr>
        <w:widowControl w:val="0"/>
        <w:numPr>
          <w:ilvl w:val="0"/>
          <w:numId w:val="66"/>
        </w:numPr>
        <w:overflowPunct w:val="0"/>
        <w:autoSpaceDE w:val="0"/>
        <w:autoSpaceDN w:val="0"/>
        <w:adjustRightInd w:val="0"/>
        <w:ind w:left="284" w:hanging="284"/>
        <w:textAlignment w:val="baseline"/>
        <w:rPr>
          <w:bCs/>
          <w:iCs/>
          <w:lang w:val="en-GB"/>
        </w:rPr>
      </w:pPr>
      <w:r w:rsidRPr="007771E9">
        <w:rPr>
          <w:bCs/>
          <w:iCs/>
          <w:lang w:val="en-GB"/>
        </w:rPr>
        <w:t>insists that any legislative changes must not lead to additional administrative burden for business operators but rather contribute to simplification while maintaining the integrity of the EU organic standard;</w:t>
      </w:r>
    </w:p>
    <w:p w14:paraId="2CA34E28" w14:textId="77777777" w:rsidR="007771E9" w:rsidRPr="007771E9" w:rsidRDefault="007771E9" w:rsidP="00E8353A">
      <w:pPr>
        <w:widowControl w:val="0"/>
        <w:numPr>
          <w:ilvl w:val="0"/>
          <w:numId w:val="66"/>
        </w:numPr>
        <w:overflowPunct w:val="0"/>
        <w:autoSpaceDE w:val="0"/>
        <w:autoSpaceDN w:val="0"/>
        <w:adjustRightInd w:val="0"/>
        <w:ind w:left="284" w:hanging="284"/>
        <w:textAlignment w:val="baseline"/>
        <w:rPr>
          <w:bCs/>
          <w:iCs/>
          <w:lang w:val="en-GB"/>
        </w:rPr>
      </w:pPr>
      <w:r w:rsidRPr="007771E9">
        <w:rPr>
          <w:bCs/>
          <w:iCs/>
          <w:lang w:val="en-GB"/>
        </w:rPr>
        <w:t>recommends swift adoption of the Commission proposal to provide simplification and legal security for business operators and stakeholders in the field of organic production, labelling, certification and trade.</w:t>
      </w:r>
    </w:p>
    <w:p w14:paraId="0FFA2C80" w14:textId="77777777" w:rsidR="007771E9" w:rsidRPr="007771E9" w:rsidRDefault="007771E9" w:rsidP="007771E9">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7633"/>
      </w:tblGrid>
      <w:tr w:rsidR="007771E9" w:rsidRPr="007771E9" w14:paraId="74238662" w14:textId="77777777" w:rsidTr="00EF3752">
        <w:tc>
          <w:tcPr>
            <w:tcW w:w="923" w:type="pct"/>
          </w:tcPr>
          <w:p w14:paraId="0B89E76C" w14:textId="77777777" w:rsidR="007771E9" w:rsidRPr="007771E9" w:rsidRDefault="007771E9" w:rsidP="007771E9">
            <w:pPr>
              <w:overflowPunct w:val="0"/>
              <w:autoSpaceDE w:val="0"/>
              <w:autoSpaceDN w:val="0"/>
              <w:adjustRightInd w:val="0"/>
              <w:textAlignment w:val="baseline"/>
              <w:rPr>
                <w:i/>
              </w:rPr>
            </w:pPr>
            <w:r w:rsidRPr="007771E9">
              <w:rPr>
                <w:b/>
                <w:i/>
              </w:rPr>
              <w:t>Contact</w:t>
            </w:r>
          </w:p>
        </w:tc>
        <w:tc>
          <w:tcPr>
            <w:tcW w:w="4077" w:type="pct"/>
          </w:tcPr>
          <w:p w14:paraId="447FC132" w14:textId="0BFFCEAA" w:rsidR="007771E9" w:rsidRPr="007771E9" w:rsidRDefault="007771E9" w:rsidP="007771E9">
            <w:pPr>
              <w:overflowPunct w:val="0"/>
              <w:autoSpaceDE w:val="0"/>
              <w:autoSpaceDN w:val="0"/>
              <w:adjustRightInd w:val="0"/>
              <w:textAlignment w:val="baseline"/>
              <w:rPr>
                <w:i/>
              </w:rPr>
            </w:pPr>
            <w:r w:rsidRPr="007771E9">
              <w:rPr>
                <w:i/>
              </w:rPr>
              <w:t>Arturo I</w:t>
            </w:r>
            <w:r w:rsidR="0024312E" w:rsidRPr="007771E9">
              <w:rPr>
                <w:i/>
              </w:rPr>
              <w:t>niguez</w:t>
            </w:r>
          </w:p>
        </w:tc>
      </w:tr>
      <w:tr w:rsidR="007771E9" w:rsidRPr="007771E9" w14:paraId="4748BB67" w14:textId="77777777" w:rsidTr="00EF3752">
        <w:tc>
          <w:tcPr>
            <w:tcW w:w="923" w:type="pct"/>
          </w:tcPr>
          <w:p w14:paraId="11E75B09" w14:textId="77777777" w:rsidR="007771E9" w:rsidRPr="007771E9" w:rsidRDefault="007771E9" w:rsidP="007771E9">
            <w:pPr>
              <w:overflowPunct w:val="0"/>
              <w:autoSpaceDE w:val="0"/>
              <w:autoSpaceDN w:val="0"/>
              <w:adjustRightInd w:val="0"/>
              <w:textAlignment w:val="baseline"/>
              <w:rPr>
                <w:i/>
              </w:rPr>
            </w:pPr>
            <w:r w:rsidRPr="007771E9">
              <w:rPr>
                <w:i/>
              </w:rPr>
              <w:t>Tel.</w:t>
            </w:r>
          </w:p>
        </w:tc>
        <w:tc>
          <w:tcPr>
            <w:tcW w:w="4077" w:type="pct"/>
          </w:tcPr>
          <w:p w14:paraId="739C1E71" w14:textId="77777777" w:rsidR="007771E9" w:rsidRPr="007771E9" w:rsidRDefault="007771E9" w:rsidP="007771E9">
            <w:pPr>
              <w:overflowPunct w:val="0"/>
              <w:autoSpaceDE w:val="0"/>
              <w:autoSpaceDN w:val="0"/>
              <w:adjustRightInd w:val="0"/>
              <w:textAlignment w:val="baseline"/>
              <w:rPr>
                <w:i/>
              </w:rPr>
            </w:pPr>
            <w:r w:rsidRPr="007771E9">
              <w:rPr>
                <w:i/>
              </w:rPr>
              <w:t>+32 25468768</w:t>
            </w:r>
          </w:p>
        </w:tc>
      </w:tr>
      <w:tr w:rsidR="007771E9" w:rsidRPr="007771E9" w14:paraId="5C7BEBB2" w14:textId="77777777" w:rsidTr="00EF3752">
        <w:tc>
          <w:tcPr>
            <w:tcW w:w="923" w:type="pct"/>
          </w:tcPr>
          <w:p w14:paraId="4C4A3D0D" w14:textId="77777777" w:rsidR="007771E9" w:rsidRPr="007771E9" w:rsidRDefault="007771E9" w:rsidP="007771E9">
            <w:pPr>
              <w:overflowPunct w:val="0"/>
              <w:autoSpaceDE w:val="0"/>
              <w:autoSpaceDN w:val="0"/>
              <w:adjustRightInd w:val="0"/>
              <w:textAlignment w:val="baseline"/>
              <w:rPr>
                <w:i/>
              </w:rPr>
            </w:pPr>
            <w:r w:rsidRPr="007771E9">
              <w:rPr>
                <w:i/>
              </w:rPr>
              <w:t>Email</w:t>
            </w:r>
          </w:p>
        </w:tc>
        <w:tc>
          <w:tcPr>
            <w:tcW w:w="4077" w:type="pct"/>
          </w:tcPr>
          <w:p w14:paraId="5715055F" w14:textId="77777777" w:rsidR="007771E9" w:rsidRPr="007771E9" w:rsidRDefault="007771E9" w:rsidP="007771E9">
            <w:pPr>
              <w:overflowPunct w:val="0"/>
              <w:autoSpaceDE w:val="0"/>
              <w:autoSpaceDN w:val="0"/>
              <w:adjustRightInd w:val="0"/>
              <w:textAlignment w:val="baseline"/>
              <w:rPr>
                <w:i/>
              </w:rPr>
            </w:pPr>
            <w:hyperlink r:id="rId53" w:history="1">
              <w:r w:rsidRPr="007771E9">
                <w:rPr>
                  <w:i/>
                  <w:color w:val="0000FF"/>
                  <w:u w:val="single"/>
                </w:rPr>
                <w:t>Arturo.Iniguez@eesc.europa.eu</w:t>
              </w:r>
            </w:hyperlink>
          </w:p>
        </w:tc>
      </w:tr>
    </w:tbl>
    <w:p w14:paraId="41E637FC" w14:textId="0AFDC608" w:rsidR="007771E9" w:rsidRDefault="007771E9" w:rsidP="001766B2">
      <w:pPr>
        <w:jc w:val="left"/>
      </w:pPr>
    </w:p>
    <w:p w14:paraId="44A2DDAC" w14:textId="77777777" w:rsidR="007771E9" w:rsidRDefault="007771E9">
      <w:pPr>
        <w:spacing w:after="160" w:line="259" w:lineRule="auto"/>
        <w:jc w:val="left"/>
      </w:pPr>
      <w:r>
        <w:br w:type="page"/>
      </w:r>
    </w:p>
    <w:p w14:paraId="02D16DB7" w14:textId="10690B9B" w:rsidR="00643E70" w:rsidRPr="00643E70" w:rsidRDefault="00643E70" w:rsidP="00643E70">
      <w:pPr>
        <w:widowControl w:val="0"/>
        <w:numPr>
          <w:ilvl w:val="0"/>
          <w:numId w:val="24"/>
        </w:numPr>
        <w:overflowPunct w:val="0"/>
        <w:autoSpaceDE w:val="0"/>
        <w:autoSpaceDN w:val="0"/>
        <w:adjustRightInd w:val="0"/>
        <w:ind w:left="567" w:hanging="567"/>
        <w:contextualSpacing/>
        <w:textAlignment w:val="baseline"/>
        <w:rPr>
          <w:i/>
          <w:iCs/>
          <w:lang w:val="en-GB" w:eastAsia="zh-CN"/>
        </w:rPr>
      </w:pPr>
      <w:hyperlink r:id="rId54" w:history="1">
        <w:r w:rsidRPr="00643E70">
          <w:rPr>
            <w:b/>
            <w:bCs/>
            <w:i/>
            <w:iCs/>
            <w:color w:val="0000FF"/>
            <w:sz w:val="28"/>
            <w:szCs w:val="28"/>
            <w:u w:val="single"/>
            <w:lang w:val="en-GB" w:eastAsia="zh-CN"/>
          </w:rPr>
          <w:t>Omnibus environment – Simplification of administrative burden in environmental legislation</w:t>
        </w:r>
      </w:hyperlink>
    </w:p>
    <w:p w14:paraId="376AB5E3" w14:textId="77777777" w:rsidR="00643E70" w:rsidRPr="00E8353A" w:rsidRDefault="00643E70" w:rsidP="00643E70">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643E70" w:rsidRPr="00643E70" w14:paraId="35EAE05F" w14:textId="77777777" w:rsidTr="00EF3752">
        <w:tc>
          <w:tcPr>
            <w:tcW w:w="1701" w:type="dxa"/>
          </w:tcPr>
          <w:p w14:paraId="13D085FC"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sidRPr="00643E70">
              <w:rPr>
                <w:b/>
              </w:rPr>
              <w:t>Rapporteur</w:t>
            </w:r>
          </w:p>
        </w:tc>
        <w:tc>
          <w:tcPr>
            <w:tcW w:w="7621" w:type="dxa"/>
          </w:tcPr>
          <w:p w14:paraId="41B0C7B9" w14:textId="77777777" w:rsidR="00643E70" w:rsidRPr="00643E70" w:rsidRDefault="00643E70" w:rsidP="00643E70">
            <w:pPr>
              <w:tabs>
                <w:tab w:val="center" w:pos="284"/>
              </w:tabs>
              <w:overflowPunct w:val="0"/>
              <w:autoSpaceDE w:val="0"/>
              <w:autoSpaceDN w:val="0"/>
              <w:adjustRightInd w:val="0"/>
              <w:ind w:left="266" w:hanging="266"/>
              <w:textAlignment w:val="baseline"/>
              <w:rPr>
                <w:b/>
                <w:bCs/>
                <w:spacing w:val="-4"/>
              </w:rPr>
            </w:pPr>
            <w:r w:rsidRPr="00E8353A">
              <w:rPr>
                <w:lang w:val="en-GB"/>
              </w:rPr>
              <w:t>Felipe MEDINA</w:t>
            </w:r>
            <w:r w:rsidRPr="00643E70">
              <w:rPr>
                <w:spacing w:val="-4"/>
              </w:rPr>
              <w:t xml:space="preserve"> (Employers</w:t>
            </w:r>
            <w:r w:rsidRPr="00643E70">
              <w:rPr>
                <w:spacing w:val="-4"/>
                <w:lang w:val="en-GB"/>
              </w:rPr>
              <w:t xml:space="preserve">' Group </w:t>
            </w:r>
            <w:r w:rsidRPr="00643E70">
              <w:rPr>
                <w:spacing w:val="-4"/>
              </w:rPr>
              <w:t>- ES)</w:t>
            </w:r>
          </w:p>
        </w:tc>
      </w:tr>
      <w:tr w:rsidR="00643E70" w:rsidRPr="00643E70" w14:paraId="5B5EA81E" w14:textId="77777777" w:rsidTr="00EF3752">
        <w:tc>
          <w:tcPr>
            <w:tcW w:w="1701" w:type="dxa"/>
          </w:tcPr>
          <w:p w14:paraId="0EAE6007" w14:textId="77777777" w:rsidR="00643E70" w:rsidRPr="00643E7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621" w:type="dxa"/>
          </w:tcPr>
          <w:p w14:paraId="52A692E8" w14:textId="77777777" w:rsidR="00643E70" w:rsidRPr="00643E70" w:rsidRDefault="00643E70" w:rsidP="00643E70">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EF3752">
        <w:tc>
          <w:tcPr>
            <w:tcW w:w="1701" w:type="dxa"/>
          </w:tcPr>
          <w:p w14:paraId="59647EEF"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sidRPr="00643E70">
              <w:rPr>
                <w:b/>
              </w:rPr>
              <w:t>References</w:t>
            </w:r>
          </w:p>
        </w:tc>
        <w:tc>
          <w:tcPr>
            <w:tcW w:w="7621" w:type="dxa"/>
          </w:tcPr>
          <w:p w14:paraId="5A3953D5" w14:textId="28EEE31F" w:rsidR="000E5D9B" w:rsidRDefault="00643E70" w:rsidP="00643E70">
            <w:pPr>
              <w:tabs>
                <w:tab w:val="center" w:pos="284"/>
              </w:tabs>
              <w:overflowPunct w:val="0"/>
              <w:autoSpaceDE w:val="0"/>
              <w:autoSpaceDN w:val="0"/>
              <w:adjustRightInd w:val="0"/>
              <w:ind w:left="266" w:hanging="266"/>
              <w:textAlignment w:val="baseline"/>
              <w:rPr>
                <w:lang w:val="pt-PT"/>
              </w:rPr>
            </w:pPr>
            <w:r w:rsidRPr="00643E70">
              <w:rPr>
                <w:lang w:val="pt-PT"/>
              </w:rPr>
              <w:t>COM(2025) 980</w:t>
            </w:r>
            <w:r w:rsidR="000E5D9B">
              <w:rPr>
                <w:lang w:val="pt-PT"/>
              </w:rPr>
              <w:t xml:space="preserve"> </w:t>
            </w:r>
            <w:r w:rsidRPr="00643E70">
              <w:rPr>
                <w:lang w:val="pt-PT"/>
              </w:rPr>
              <w:t>final</w:t>
            </w:r>
            <w:r w:rsidR="000E5D9B">
              <w:rPr>
                <w:lang w:val="pt-PT"/>
              </w:rPr>
              <w:t xml:space="preserve"> </w:t>
            </w:r>
          </w:p>
          <w:p w14:paraId="7864C58C" w14:textId="6F8BDD5F" w:rsidR="000E5D9B" w:rsidRDefault="000E5D9B" w:rsidP="00643E70">
            <w:pPr>
              <w:tabs>
                <w:tab w:val="center" w:pos="284"/>
              </w:tabs>
              <w:overflowPunct w:val="0"/>
              <w:autoSpaceDE w:val="0"/>
              <w:autoSpaceDN w:val="0"/>
              <w:adjustRightInd w:val="0"/>
              <w:ind w:left="266" w:hanging="266"/>
              <w:textAlignment w:val="baseline"/>
              <w:rPr>
                <w:lang w:val="pt-PT"/>
              </w:rPr>
            </w:pPr>
            <w:r w:rsidRPr="000E5D9B">
              <w:rPr>
                <w:lang w:val="pt-PT"/>
              </w:rPr>
              <w:t>COM(2025) 98</w:t>
            </w:r>
            <w:r>
              <w:rPr>
                <w:lang w:val="pt-PT"/>
              </w:rPr>
              <w:t>1</w:t>
            </w:r>
            <w:r w:rsidRPr="000E5D9B">
              <w:rPr>
                <w:lang w:val="pt-PT"/>
              </w:rPr>
              <w:t xml:space="preserve"> final</w:t>
            </w:r>
          </w:p>
          <w:p w14:paraId="01B9B955" w14:textId="77777777" w:rsidR="000E5D9B" w:rsidRDefault="000E5D9B" w:rsidP="00643E70">
            <w:pPr>
              <w:tabs>
                <w:tab w:val="center" w:pos="284"/>
              </w:tabs>
              <w:overflowPunct w:val="0"/>
              <w:autoSpaceDE w:val="0"/>
              <w:autoSpaceDN w:val="0"/>
              <w:adjustRightInd w:val="0"/>
              <w:ind w:left="266" w:hanging="266"/>
              <w:textAlignment w:val="baseline"/>
              <w:rPr>
                <w:lang w:val="pt-PT"/>
              </w:rPr>
            </w:pPr>
            <w:r w:rsidRPr="000E5D9B">
              <w:rPr>
                <w:lang w:val="pt-PT"/>
              </w:rPr>
              <w:t>COM(2025) 98</w:t>
            </w:r>
            <w:r>
              <w:rPr>
                <w:lang w:val="pt-PT"/>
              </w:rPr>
              <w:t>2</w:t>
            </w:r>
            <w:r w:rsidRPr="000E5D9B">
              <w:rPr>
                <w:lang w:val="pt-PT"/>
              </w:rPr>
              <w:t xml:space="preserve"> final</w:t>
            </w:r>
          </w:p>
          <w:p w14:paraId="5E11D71E" w14:textId="679607E5" w:rsidR="000E5D9B" w:rsidRDefault="000E5D9B" w:rsidP="00643E70">
            <w:pPr>
              <w:tabs>
                <w:tab w:val="center" w:pos="284"/>
              </w:tabs>
              <w:overflowPunct w:val="0"/>
              <w:autoSpaceDE w:val="0"/>
              <w:autoSpaceDN w:val="0"/>
              <w:adjustRightInd w:val="0"/>
              <w:ind w:left="266" w:hanging="266"/>
              <w:textAlignment w:val="baseline"/>
              <w:rPr>
                <w:lang w:val="pt-PT"/>
              </w:rPr>
            </w:pPr>
            <w:r>
              <w:rPr>
                <w:lang w:val="pt-PT"/>
              </w:rPr>
              <w:t xml:space="preserve"> </w:t>
            </w:r>
            <w:r w:rsidRPr="000E5D9B">
              <w:rPr>
                <w:lang w:val="pt-PT"/>
              </w:rPr>
              <w:t>COM(2025) 98</w:t>
            </w:r>
            <w:r>
              <w:rPr>
                <w:lang w:val="pt-PT"/>
              </w:rPr>
              <w:t>3</w:t>
            </w:r>
            <w:r w:rsidRPr="000E5D9B">
              <w:rPr>
                <w:lang w:val="pt-PT"/>
              </w:rPr>
              <w:t xml:space="preserve"> final</w:t>
            </w:r>
          </w:p>
          <w:p w14:paraId="7F667036" w14:textId="63B87FCB" w:rsidR="00643E70" w:rsidRDefault="00643E70" w:rsidP="00643E70">
            <w:pPr>
              <w:tabs>
                <w:tab w:val="center" w:pos="284"/>
              </w:tabs>
              <w:overflowPunct w:val="0"/>
              <w:autoSpaceDE w:val="0"/>
              <w:autoSpaceDN w:val="0"/>
              <w:adjustRightInd w:val="0"/>
              <w:ind w:left="266" w:hanging="266"/>
              <w:textAlignment w:val="baseline"/>
              <w:rPr>
                <w:lang w:val="pt-PT"/>
              </w:rPr>
            </w:pPr>
            <w:r w:rsidRPr="00643E70">
              <w:rPr>
                <w:lang w:val="pt-PT"/>
              </w:rPr>
              <w:t>COM(2025) 98</w:t>
            </w:r>
            <w:r w:rsidR="006350A0">
              <w:rPr>
                <w:lang w:val="pt-PT"/>
              </w:rPr>
              <w:t>4</w:t>
            </w:r>
            <w:r w:rsidRPr="00643E70">
              <w:rPr>
                <w:lang w:val="pt-PT"/>
              </w:rPr>
              <w:t xml:space="preserve"> final</w:t>
            </w:r>
          </w:p>
          <w:p w14:paraId="42FF5A84" w14:textId="25BB6AC2" w:rsidR="000E5D9B" w:rsidRDefault="000E5D9B" w:rsidP="00643E70">
            <w:pPr>
              <w:tabs>
                <w:tab w:val="center" w:pos="284"/>
              </w:tabs>
              <w:overflowPunct w:val="0"/>
              <w:autoSpaceDE w:val="0"/>
              <w:autoSpaceDN w:val="0"/>
              <w:adjustRightInd w:val="0"/>
              <w:ind w:left="266" w:hanging="266"/>
              <w:textAlignment w:val="baseline"/>
              <w:rPr>
                <w:lang w:val="pt-PT"/>
              </w:rPr>
            </w:pPr>
            <w:r w:rsidRPr="000E5D9B">
              <w:rPr>
                <w:lang w:val="pt-PT"/>
              </w:rPr>
              <w:t>COM(2025) 98</w:t>
            </w:r>
            <w:r>
              <w:rPr>
                <w:lang w:val="pt-PT"/>
              </w:rPr>
              <w:t>6</w:t>
            </w:r>
            <w:r w:rsidRPr="000E5D9B">
              <w:rPr>
                <w:lang w:val="pt-PT"/>
              </w:rPr>
              <w:t xml:space="preserve"> final</w:t>
            </w:r>
          </w:p>
          <w:p w14:paraId="17EBBC35" w14:textId="77777777" w:rsidR="00643E70" w:rsidRPr="00643E70" w:rsidRDefault="00643E70" w:rsidP="00643E70">
            <w:pPr>
              <w:tabs>
                <w:tab w:val="center" w:pos="284"/>
              </w:tabs>
              <w:overflowPunct w:val="0"/>
              <w:autoSpaceDE w:val="0"/>
              <w:autoSpaceDN w:val="0"/>
              <w:adjustRightInd w:val="0"/>
              <w:ind w:left="266" w:hanging="266"/>
              <w:textAlignment w:val="baseline"/>
              <w:rPr>
                <w:lang w:val="pt-PT"/>
              </w:rPr>
            </w:pPr>
            <w:r w:rsidRPr="00643E70">
              <w:rPr>
                <w:lang w:val="pt-PT"/>
              </w:rPr>
              <w:t>EESC-2025-03982-00-00-AC</w:t>
            </w:r>
          </w:p>
        </w:tc>
      </w:tr>
    </w:tbl>
    <w:p w14:paraId="1B865DB5"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pt-PT"/>
        </w:rPr>
      </w:pPr>
    </w:p>
    <w:p w14:paraId="0CC5A347"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
          <w:lang w:val="en-GB"/>
        </w:rPr>
      </w:pPr>
      <w:r w:rsidRPr="00643E70">
        <w:rPr>
          <w:b/>
          <w:lang w:val="en-GB"/>
        </w:rPr>
        <w:t>Key points</w:t>
      </w:r>
    </w:p>
    <w:p w14:paraId="151588F4"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en-GB"/>
        </w:rPr>
      </w:pPr>
    </w:p>
    <w:p w14:paraId="7633A7EB" w14:textId="77777777" w:rsidR="00643E70" w:rsidRDefault="00643E70" w:rsidP="00E8353A">
      <w:pPr>
        <w:overflowPunct w:val="0"/>
        <w:autoSpaceDE w:val="0"/>
        <w:autoSpaceDN w:val="0"/>
        <w:adjustRightInd w:val="0"/>
        <w:spacing w:after="240"/>
        <w:textAlignment w:val="baseline"/>
        <w:rPr>
          <w:bCs/>
          <w:iCs/>
          <w:lang w:val="en-GB"/>
        </w:rPr>
      </w:pPr>
      <w:r w:rsidRPr="00643E70">
        <w:rPr>
          <w:bCs/>
          <w:iCs/>
          <w:lang w:val="en-GB"/>
        </w:rPr>
        <w:t>The EESC:</w:t>
      </w:r>
    </w:p>
    <w:p w14:paraId="36BDD3D0" w14:textId="77777777" w:rsidR="00643E70" w:rsidRPr="000E5D9B" w:rsidRDefault="00643E70" w:rsidP="00E8353A">
      <w:pPr>
        <w:numPr>
          <w:ilvl w:val="0"/>
          <w:numId w:val="65"/>
        </w:numPr>
        <w:overflowPunct w:val="0"/>
        <w:autoSpaceDE w:val="0"/>
        <w:autoSpaceDN w:val="0"/>
        <w:adjustRightInd w:val="0"/>
        <w:spacing w:before="100" w:beforeAutospacing="1"/>
        <w:ind w:left="284" w:hanging="284"/>
        <w:textAlignment w:val="baseline"/>
        <w:rPr>
          <w:szCs w:val="20"/>
          <w:lang w:val="en-GB"/>
        </w:rPr>
      </w:pPr>
      <w:bookmarkStart w:id="26" w:name="_Toc225158900"/>
      <w:r w:rsidRPr="000E5D9B">
        <w:rPr>
          <w:szCs w:val="20"/>
          <w:lang w:val="en-GB"/>
        </w:rPr>
        <w:t xml:space="preserve">considers that, provided that the core objectives and level of ambition of the existing acquis are preserved, simplification can contribute to a </w:t>
      </w:r>
      <w:r w:rsidRPr="000E5D9B">
        <w:rPr>
          <w:b/>
          <w:bCs/>
          <w:szCs w:val="20"/>
          <w:lang w:val="en-GB"/>
        </w:rPr>
        <w:t>more efficient and effective regulatory framework</w:t>
      </w:r>
      <w:r w:rsidRPr="000E5D9B">
        <w:rPr>
          <w:szCs w:val="20"/>
          <w:lang w:val="en-GB"/>
        </w:rPr>
        <w:t xml:space="preserve">, while supporting the competitiveness and resilience of the European economy </w:t>
      </w:r>
      <w:r w:rsidRPr="000E5D9B">
        <w:rPr>
          <w:b/>
          <w:bCs/>
          <w:szCs w:val="20"/>
          <w:lang w:val="en-GB"/>
        </w:rPr>
        <w:t>throughout the green transition</w:t>
      </w:r>
      <w:r w:rsidRPr="000E5D9B">
        <w:rPr>
          <w:szCs w:val="20"/>
          <w:lang w:val="en-GB"/>
        </w:rPr>
        <w:t>;</w:t>
      </w:r>
      <w:bookmarkEnd w:id="26"/>
    </w:p>
    <w:p w14:paraId="2B73ACB4" w14:textId="77777777" w:rsidR="00643E70" w:rsidRPr="000E5D9B" w:rsidRDefault="00643E70"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7" w:name="_Toc225158901"/>
      <w:r w:rsidRPr="000E5D9B">
        <w:rPr>
          <w:szCs w:val="20"/>
          <w:lang w:val="en-GB"/>
        </w:rPr>
        <w:t xml:space="preserve">believes that by addressing the systemic issues identified across the legislative files reviewed, the EU can </w:t>
      </w:r>
      <w:r w:rsidRPr="000E5D9B">
        <w:rPr>
          <w:b/>
          <w:bCs/>
          <w:szCs w:val="20"/>
          <w:lang w:val="en-GB"/>
        </w:rPr>
        <w:t>strengthen both its environmental objectives and its economic resilience</w:t>
      </w:r>
      <w:r w:rsidRPr="000E5D9B">
        <w:rPr>
          <w:szCs w:val="20"/>
          <w:lang w:val="en-GB"/>
        </w:rPr>
        <w:t>;</w:t>
      </w:r>
      <w:bookmarkEnd w:id="27"/>
    </w:p>
    <w:p w14:paraId="0FB53C93" w14:textId="77777777" w:rsidR="00643E70" w:rsidRPr="000E5D9B" w:rsidRDefault="00643E70"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8" w:name="_Toc225158902"/>
      <w:r w:rsidRPr="000E5D9B">
        <w:rPr>
          <w:szCs w:val="20"/>
          <w:lang w:val="en-GB"/>
        </w:rPr>
        <w:t xml:space="preserve">notes that simplification measures must primarily target the </w:t>
      </w:r>
      <w:r w:rsidRPr="000E5D9B">
        <w:rPr>
          <w:b/>
          <w:bCs/>
          <w:szCs w:val="20"/>
          <w:lang w:val="en-GB"/>
        </w:rPr>
        <w:t>reduction of duplication and the harmonisation of formats</w:t>
      </w:r>
      <w:r w:rsidRPr="000E5D9B">
        <w:rPr>
          <w:szCs w:val="20"/>
          <w:lang w:val="en-GB"/>
        </w:rPr>
        <w:t>, without removing the obligation to monitor environmental impacts;</w:t>
      </w:r>
      <w:bookmarkEnd w:id="28"/>
    </w:p>
    <w:p w14:paraId="36E19C4F" w14:textId="77777777" w:rsidR="00643E70" w:rsidRPr="000E5D9B" w:rsidRDefault="00643E70"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29" w:name="_Toc225158903"/>
      <w:r w:rsidRPr="000E5D9B">
        <w:rPr>
          <w:szCs w:val="20"/>
          <w:lang w:val="en-GB"/>
        </w:rPr>
        <w:t xml:space="preserve">is of the opinion that the systematic application of the </w:t>
      </w:r>
      <w:r w:rsidRPr="000E5D9B">
        <w:rPr>
          <w:b/>
          <w:bCs/>
          <w:szCs w:val="20"/>
          <w:lang w:val="en-GB"/>
        </w:rPr>
        <w:t>‘once only’ principle</w:t>
      </w:r>
      <w:r w:rsidRPr="000E5D9B">
        <w:rPr>
          <w:szCs w:val="20"/>
          <w:lang w:val="en-GB"/>
        </w:rPr>
        <w:t>, whereby the same data are provided only once and reused across regulatory frameworks, should become a cornerstone of EU environmental governance;</w:t>
      </w:r>
      <w:bookmarkEnd w:id="29"/>
    </w:p>
    <w:p w14:paraId="0836526D" w14:textId="77777777" w:rsidR="00643E70" w:rsidRPr="000E5D9B" w:rsidRDefault="00643E70"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30" w:name="_Toc225158904"/>
      <w:r w:rsidRPr="000E5D9B">
        <w:rPr>
          <w:szCs w:val="20"/>
          <w:lang w:val="en-GB"/>
        </w:rPr>
        <w:t>stresses the need to rationalise permitting and authorisation procedures, ensuring proportionality between the scale, duration and risk of activities and the administrative requirements imposed;</w:t>
      </w:r>
      <w:bookmarkEnd w:id="30"/>
    </w:p>
    <w:p w14:paraId="2704DD44" w14:textId="77777777" w:rsidR="00643E70" w:rsidRPr="000E5D9B" w:rsidRDefault="00643E70"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31" w:name="_Toc225158905"/>
      <w:r w:rsidRPr="000E5D9B">
        <w:rPr>
          <w:szCs w:val="20"/>
          <w:lang w:val="en-GB"/>
        </w:rPr>
        <w:t>reiterates the importance of being consulted and issuing EU-level guidance, FAQs and implementing acts sufficiently in advance of application dates;</w:t>
      </w:r>
      <w:bookmarkEnd w:id="31"/>
    </w:p>
    <w:p w14:paraId="00A93FFD" w14:textId="77777777" w:rsidR="00643E70" w:rsidRPr="000E5D9B" w:rsidRDefault="00643E70" w:rsidP="00E8353A">
      <w:pPr>
        <w:numPr>
          <w:ilvl w:val="0"/>
          <w:numId w:val="65"/>
        </w:numPr>
        <w:overflowPunct w:val="0"/>
        <w:autoSpaceDE w:val="0"/>
        <w:autoSpaceDN w:val="0"/>
        <w:adjustRightInd w:val="0"/>
        <w:spacing w:before="100" w:beforeAutospacing="1" w:after="100" w:afterAutospacing="1"/>
        <w:ind w:left="284" w:hanging="284"/>
        <w:textAlignment w:val="baseline"/>
        <w:rPr>
          <w:szCs w:val="20"/>
          <w:lang w:val="en-GB"/>
        </w:rPr>
      </w:pPr>
      <w:bookmarkStart w:id="32" w:name="_Toc225158906"/>
      <w:r w:rsidRPr="000E5D9B">
        <w:rPr>
          <w:szCs w:val="20"/>
          <w:lang w:val="en-GB"/>
        </w:rPr>
        <w:t xml:space="preserve">invites the Commission to consider conducting a </w:t>
      </w:r>
      <w:r w:rsidRPr="00E8353A">
        <w:rPr>
          <w:b/>
          <w:bCs/>
          <w:szCs w:val="20"/>
          <w:lang w:val="en-GB"/>
        </w:rPr>
        <w:t>full and comprehensive impact assessment for the omnibus proposal</w:t>
      </w:r>
      <w:r w:rsidRPr="000E5D9B">
        <w:rPr>
          <w:szCs w:val="20"/>
          <w:lang w:val="en-GB"/>
        </w:rPr>
        <w:t>;</w:t>
      </w:r>
      <w:bookmarkEnd w:id="32"/>
    </w:p>
    <w:p w14:paraId="78088EEB" w14:textId="77777777" w:rsidR="00643E70" w:rsidRPr="000E5D9B" w:rsidRDefault="00643E70" w:rsidP="00E8353A">
      <w:pPr>
        <w:numPr>
          <w:ilvl w:val="0"/>
          <w:numId w:val="65"/>
        </w:numPr>
        <w:overflowPunct w:val="0"/>
        <w:autoSpaceDE w:val="0"/>
        <w:autoSpaceDN w:val="0"/>
        <w:adjustRightInd w:val="0"/>
        <w:spacing w:line="276" w:lineRule="auto"/>
        <w:ind w:left="284" w:hanging="284"/>
        <w:textAlignment w:val="baseline"/>
        <w:rPr>
          <w:szCs w:val="20"/>
          <w:lang w:val="en-GB"/>
        </w:rPr>
      </w:pPr>
      <w:bookmarkStart w:id="33" w:name="_Toc225158907"/>
      <w:r w:rsidRPr="00E8353A">
        <w:rPr>
          <w:spacing w:val="-4"/>
          <w:szCs w:val="20"/>
          <w:lang w:val="en-GB"/>
        </w:rPr>
        <w:t>notes that full and comprehensive project-specific environmental assessments should be maintained;</w:t>
      </w:r>
      <w:bookmarkEnd w:id="33"/>
    </w:p>
    <w:p w14:paraId="7B5FCE8C" w14:textId="77777777" w:rsidR="00643E70" w:rsidRPr="00E8353A" w:rsidRDefault="00643E70" w:rsidP="00E8353A">
      <w:pPr>
        <w:numPr>
          <w:ilvl w:val="0"/>
          <w:numId w:val="65"/>
        </w:numPr>
        <w:overflowPunct w:val="0"/>
        <w:autoSpaceDE w:val="0"/>
        <w:autoSpaceDN w:val="0"/>
        <w:adjustRightInd w:val="0"/>
        <w:spacing w:line="276" w:lineRule="auto"/>
        <w:ind w:left="284" w:hanging="284"/>
        <w:textAlignment w:val="baseline"/>
        <w:rPr>
          <w:spacing w:val="-4"/>
          <w:szCs w:val="20"/>
          <w:lang w:val="en-GB"/>
        </w:rPr>
      </w:pPr>
      <w:bookmarkStart w:id="34" w:name="_Toc225158908"/>
      <w:r w:rsidRPr="00E8353A">
        <w:rPr>
          <w:spacing w:val="-4"/>
          <w:szCs w:val="20"/>
          <w:lang w:val="en-GB"/>
        </w:rPr>
        <w:t xml:space="preserve">welcomes that Member States will be able to decide whether to require producers established in third countries to appoint an authorised representative for </w:t>
      </w:r>
      <w:r w:rsidRPr="00E8353A">
        <w:rPr>
          <w:b/>
          <w:bCs/>
          <w:spacing w:val="-4"/>
          <w:szCs w:val="20"/>
          <w:lang w:val="en-GB"/>
        </w:rPr>
        <w:t>extended producer responsibility</w:t>
      </w:r>
      <w:r w:rsidRPr="00E8353A">
        <w:rPr>
          <w:spacing w:val="-4"/>
          <w:szCs w:val="20"/>
          <w:lang w:val="en-GB"/>
        </w:rPr>
        <w:t>;</w:t>
      </w:r>
      <w:bookmarkEnd w:id="34"/>
    </w:p>
    <w:p w14:paraId="2583BBEF" w14:textId="77777777" w:rsidR="00643E70" w:rsidRPr="006512A5" w:rsidRDefault="00643E70" w:rsidP="00E8353A">
      <w:pPr>
        <w:numPr>
          <w:ilvl w:val="0"/>
          <w:numId w:val="65"/>
        </w:numPr>
        <w:overflowPunct w:val="0"/>
        <w:autoSpaceDE w:val="0"/>
        <w:autoSpaceDN w:val="0"/>
        <w:adjustRightInd w:val="0"/>
        <w:spacing w:line="276" w:lineRule="auto"/>
        <w:ind w:left="284" w:hanging="284"/>
        <w:textAlignment w:val="baseline"/>
        <w:rPr>
          <w:szCs w:val="20"/>
          <w:lang w:val="en-GB"/>
        </w:rPr>
      </w:pPr>
      <w:bookmarkStart w:id="35" w:name="_Toc225158909"/>
      <w:r w:rsidRPr="006512A5">
        <w:rPr>
          <w:szCs w:val="20"/>
          <w:lang w:val="en-GB"/>
        </w:rPr>
        <w:t xml:space="preserve">trusts that, to deliver real simplification, implementation of the legislation and future Omnibus measures should recognise the </w:t>
      </w:r>
      <w:r w:rsidRPr="006512A5">
        <w:rPr>
          <w:b/>
          <w:bCs/>
          <w:szCs w:val="20"/>
          <w:lang w:val="en-GB"/>
        </w:rPr>
        <w:t>contribution of deposit return schemes and reuse measures</w:t>
      </w:r>
      <w:r w:rsidRPr="006512A5">
        <w:rPr>
          <w:szCs w:val="20"/>
          <w:lang w:val="en-GB"/>
        </w:rPr>
        <w:t>;</w:t>
      </w:r>
      <w:bookmarkEnd w:id="35"/>
    </w:p>
    <w:p w14:paraId="49CD8907" w14:textId="77777777" w:rsidR="00643E70" w:rsidRPr="006512A5" w:rsidRDefault="00643E70" w:rsidP="00E8353A">
      <w:pPr>
        <w:numPr>
          <w:ilvl w:val="0"/>
          <w:numId w:val="65"/>
        </w:numPr>
        <w:overflowPunct w:val="0"/>
        <w:autoSpaceDE w:val="0"/>
        <w:autoSpaceDN w:val="0"/>
        <w:adjustRightInd w:val="0"/>
        <w:spacing w:line="276" w:lineRule="auto"/>
        <w:ind w:left="284" w:hanging="284"/>
        <w:textAlignment w:val="baseline"/>
        <w:rPr>
          <w:szCs w:val="20"/>
          <w:lang w:val="en-GB"/>
        </w:rPr>
      </w:pPr>
      <w:bookmarkStart w:id="36" w:name="_Toc225158910"/>
      <w:r w:rsidRPr="006512A5">
        <w:rPr>
          <w:szCs w:val="20"/>
          <w:lang w:val="en-GB"/>
        </w:rPr>
        <w:t>reiterates that the threshold for livestock holdings be raised based on a new comprehensive impact assessment of rearing technologies.</w:t>
      </w:r>
      <w:bookmarkEnd w:id="36"/>
    </w:p>
    <w:p w14:paraId="6D0EBD23" w14:textId="77777777" w:rsidR="00643E70" w:rsidRPr="00643E70" w:rsidRDefault="00643E70" w:rsidP="006512A5">
      <w:pPr>
        <w:overflowPunct w:val="0"/>
        <w:autoSpaceDE w:val="0"/>
        <w:autoSpaceDN w:val="0"/>
        <w:adjustRightInd w:val="0"/>
        <w:textAlignment w:val="baseline"/>
        <w:rPr>
          <w:sz w:val="16"/>
          <w:szCs w:val="16"/>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643E70" w:rsidRPr="00643E70" w14:paraId="54CA4471" w14:textId="77777777" w:rsidTr="00EF3752">
        <w:trPr>
          <w:trHeight w:val="300"/>
        </w:trPr>
        <w:tc>
          <w:tcPr>
            <w:tcW w:w="1755" w:type="dxa"/>
          </w:tcPr>
          <w:p w14:paraId="697AE19F" w14:textId="77777777" w:rsidR="00643E70" w:rsidRPr="00E8353A" w:rsidRDefault="00643E70" w:rsidP="00643E70">
            <w:pPr>
              <w:overflowPunct w:val="0"/>
              <w:autoSpaceDE w:val="0"/>
              <w:autoSpaceDN w:val="0"/>
              <w:adjustRightInd w:val="0"/>
              <w:textAlignment w:val="baseline"/>
              <w:rPr>
                <w:i/>
                <w:iCs/>
              </w:rPr>
            </w:pPr>
            <w:r w:rsidRPr="00E8353A">
              <w:rPr>
                <w:b/>
                <w:bCs/>
                <w:i/>
                <w:iCs/>
                <w:sz w:val="22"/>
                <w:szCs w:val="22"/>
              </w:rPr>
              <w:t>Contact</w:t>
            </w:r>
          </w:p>
        </w:tc>
        <w:tc>
          <w:tcPr>
            <w:tcW w:w="7567" w:type="dxa"/>
          </w:tcPr>
          <w:p w14:paraId="2A2E7EFC" w14:textId="456A6224" w:rsidR="00643E70" w:rsidRPr="00E8353A" w:rsidRDefault="00643E70" w:rsidP="00643E70">
            <w:pPr>
              <w:overflowPunct w:val="0"/>
              <w:autoSpaceDE w:val="0"/>
              <w:autoSpaceDN w:val="0"/>
              <w:adjustRightInd w:val="0"/>
              <w:ind w:left="-55"/>
              <w:textAlignment w:val="baseline"/>
              <w:rPr>
                <w:i/>
              </w:rPr>
            </w:pPr>
            <w:r w:rsidRPr="00E8353A">
              <w:rPr>
                <w:sz w:val="22"/>
                <w:szCs w:val="22"/>
                <w:lang w:val="en-GB"/>
              </w:rPr>
              <w:t>Gaizka M</w:t>
            </w:r>
            <w:r w:rsidR="008559FD" w:rsidRPr="00E8353A">
              <w:rPr>
                <w:sz w:val="22"/>
                <w:szCs w:val="22"/>
                <w:lang w:val="en-GB"/>
              </w:rPr>
              <w:t>alo</w:t>
            </w:r>
            <w:r w:rsidR="00645234">
              <w:t xml:space="preserve"> </w:t>
            </w:r>
            <w:r w:rsidR="00645234" w:rsidRPr="00645234">
              <w:rPr>
                <w:lang w:val="en-GB"/>
              </w:rPr>
              <w:t>Elcoro-Iribe</w:t>
            </w:r>
          </w:p>
        </w:tc>
      </w:tr>
      <w:tr w:rsidR="00643E70" w:rsidRPr="00643E70" w14:paraId="584220CA" w14:textId="77777777" w:rsidTr="00EF3752">
        <w:trPr>
          <w:trHeight w:val="300"/>
        </w:trPr>
        <w:tc>
          <w:tcPr>
            <w:tcW w:w="1755" w:type="dxa"/>
          </w:tcPr>
          <w:p w14:paraId="6EB0740C" w14:textId="77777777" w:rsidR="00643E70" w:rsidRPr="00E8353A" w:rsidRDefault="00643E70" w:rsidP="00643E70">
            <w:pPr>
              <w:overflowPunct w:val="0"/>
              <w:autoSpaceDE w:val="0"/>
              <w:autoSpaceDN w:val="0"/>
              <w:adjustRightInd w:val="0"/>
              <w:textAlignment w:val="baseline"/>
              <w:rPr>
                <w:i/>
              </w:rPr>
            </w:pPr>
            <w:r w:rsidRPr="00E8353A">
              <w:rPr>
                <w:i/>
                <w:sz w:val="22"/>
                <w:szCs w:val="22"/>
              </w:rPr>
              <w:t>Tel.</w:t>
            </w:r>
          </w:p>
        </w:tc>
        <w:tc>
          <w:tcPr>
            <w:tcW w:w="7567" w:type="dxa"/>
          </w:tcPr>
          <w:p w14:paraId="0260D7C4" w14:textId="77777777" w:rsidR="00643E70" w:rsidRPr="00E8353A" w:rsidRDefault="00643E70" w:rsidP="00643E70">
            <w:pPr>
              <w:overflowPunct w:val="0"/>
              <w:autoSpaceDE w:val="0"/>
              <w:autoSpaceDN w:val="0"/>
              <w:adjustRightInd w:val="0"/>
              <w:ind w:left="-55"/>
              <w:textAlignment w:val="baseline"/>
              <w:rPr>
                <w:i/>
                <w:iCs/>
              </w:rPr>
            </w:pPr>
            <w:r w:rsidRPr="00E8353A">
              <w:rPr>
                <w:i/>
                <w:sz w:val="22"/>
                <w:szCs w:val="22"/>
              </w:rPr>
              <w:t>+32 25468526</w:t>
            </w:r>
          </w:p>
        </w:tc>
      </w:tr>
      <w:tr w:rsidR="00643E70" w:rsidRPr="00643E70" w14:paraId="5DBEA56B" w14:textId="77777777" w:rsidTr="00EF3752">
        <w:trPr>
          <w:trHeight w:val="300"/>
        </w:trPr>
        <w:tc>
          <w:tcPr>
            <w:tcW w:w="1755" w:type="dxa"/>
          </w:tcPr>
          <w:p w14:paraId="7BF0D420" w14:textId="77777777" w:rsidR="00643E70" w:rsidRPr="00E8353A" w:rsidRDefault="00643E70" w:rsidP="00643E70">
            <w:pPr>
              <w:overflowPunct w:val="0"/>
              <w:autoSpaceDE w:val="0"/>
              <w:autoSpaceDN w:val="0"/>
              <w:adjustRightInd w:val="0"/>
              <w:textAlignment w:val="baseline"/>
              <w:rPr>
                <w:i/>
              </w:rPr>
            </w:pPr>
            <w:r w:rsidRPr="00E8353A">
              <w:rPr>
                <w:i/>
                <w:sz w:val="22"/>
                <w:szCs w:val="22"/>
              </w:rPr>
              <w:t>Email</w:t>
            </w:r>
          </w:p>
        </w:tc>
        <w:tc>
          <w:tcPr>
            <w:tcW w:w="7567" w:type="dxa"/>
          </w:tcPr>
          <w:p w14:paraId="10715A14" w14:textId="77777777" w:rsidR="00643E70" w:rsidRDefault="00643E70" w:rsidP="00643E70">
            <w:pPr>
              <w:overflowPunct w:val="0"/>
              <w:autoSpaceDE w:val="0"/>
              <w:autoSpaceDN w:val="0"/>
              <w:adjustRightInd w:val="0"/>
              <w:ind w:left="-55"/>
              <w:textAlignment w:val="baseline"/>
            </w:pPr>
            <w:hyperlink r:id="rId55" w:history="1">
              <w:r w:rsidRPr="00E8353A">
                <w:rPr>
                  <w:i/>
                  <w:iCs/>
                  <w:color w:val="0000FF"/>
                  <w:sz w:val="22"/>
                  <w:szCs w:val="22"/>
                  <w:u w:val="single"/>
                </w:rPr>
                <w:t>Gaizka.MaloElcoro-Iribe@eesc.europa.eu</w:t>
              </w:r>
            </w:hyperlink>
          </w:p>
          <w:p w14:paraId="6106D24C" w14:textId="77777777" w:rsidR="003140C3" w:rsidRPr="00E8353A" w:rsidRDefault="003140C3" w:rsidP="00643E70">
            <w:pPr>
              <w:overflowPunct w:val="0"/>
              <w:autoSpaceDE w:val="0"/>
              <w:autoSpaceDN w:val="0"/>
              <w:adjustRightInd w:val="0"/>
              <w:ind w:left="-55"/>
              <w:textAlignment w:val="baseline"/>
              <w:rPr>
                <w:i/>
                <w:iCs/>
                <w:color w:val="0000FF"/>
                <w:u w:val="single"/>
              </w:rPr>
            </w:pPr>
          </w:p>
        </w:tc>
      </w:tr>
    </w:tbl>
    <w:p w14:paraId="7CD5B260" w14:textId="2B3BF732" w:rsidR="008076DD" w:rsidRPr="001607A4" w:rsidRDefault="008076DD" w:rsidP="00E8353A">
      <w:pPr>
        <w:pStyle w:val="ListParagraph"/>
        <w:numPr>
          <w:ilvl w:val="0"/>
          <w:numId w:val="72"/>
        </w:numPr>
        <w:spacing w:after="160" w:line="259" w:lineRule="auto"/>
        <w:ind w:hanging="720"/>
        <w:jc w:val="left"/>
        <w:rPr>
          <w:sz w:val="20"/>
          <w:szCs w:val="20"/>
          <w:lang w:val="en-GB"/>
        </w:rPr>
      </w:pPr>
      <w:hyperlink r:id="rId56" w:history="1">
        <w:r w:rsidRPr="001607A4">
          <w:rPr>
            <w:b/>
            <w:bCs/>
            <w:i/>
            <w:iCs/>
            <w:color w:val="0000FF"/>
            <w:sz w:val="28"/>
            <w:szCs w:val="28"/>
            <w:u w:val="single"/>
            <w:lang w:val="en-GB"/>
          </w:rPr>
          <w:t>Generational renewal strategy</w:t>
        </w:r>
      </w:hyperlink>
    </w:p>
    <w:p w14:paraId="2D290BBB" w14:textId="77777777" w:rsidR="008076DD" w:rsidRPr="008076DD" w:rsidRDefault="008076DD" w:rsidP="008076DD">
      <w:pPr>
        <w:tabs>
          <w:tab w:val="center" w:pos="284"/>
        </w:tabs>
        <w:overflowPunct w:val="0"/>
        <w:autoSpaceDE w:val="0"/>
        <w:autoSpaceDN w:val="0"/>
        <w:adjustRightInd w:val="0"/>
        <w:ind w:left="266" w:hanging="266"/>
        <w:textAlignment w:val="baseline"/>
        <w:rPr>
          <w:b/>
          <w:sz w:val="16"/>
          <w:szCs w:val="16"/>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6772"/>
      </w:tblGrid>
      <w:tr w:rsidR="008076DD" w:rsidRPr="008076DD" w14:paraId="3496E33C" w14:textId="77777777" w:rsidTr="007759E5">
        <w:tc>
          <w:tcPr>
            <w:tcW w:w="1269" w:type="pct"/>
          </w:tcPr>
          <w:p w14:paraId="1AB3CC58"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sidRPr="008076DD">
              <w:rPr>
                <w:b/>
              </w:rPr>
              <w:t>Rapporteur general</w:t>
            </w:r>
          </w:p>
        </w:tc>
        <w:tc>
          <w:tcPr>
            <w:tcW w:w="3728" w:type="pct"/>
          </w:tcPr>
          <w:p w14:paraId="7EB3036A" w14:textId="77777777" w:rsidR="008076DD" w:rsidRPr="008076DD" w:rsidRDefault="008076DD" w:rsidP="008076DD">
            <w:pPr>
              <w:tabs>
                <w:tab w:val="center" w:pos="284"/>
              </w:tabs>
              <w:overflowPunct w:val="0"/>
              <w:autoSpaceDE w:val="0"/>
              <w:autoSpaceDN w:val="0"/>
              <w:adjustRightInd w:val="0"/>
              <w:ind w:left="266" w:hanging="266"/>
              <w:textAlignment w:val="baseline"/>
              <w:rPr>
                <w:bCs/>
              </w:rPr>
            </w:pPr>
            <w:r w:rsidRPr="008076DD">
              <w:rPr>
                <w:bCs/>
                <w:lang w:val="en-GB"/>
              </w:rPr>
              <w:t xml:space="preserve">Arnold PUECH </w:t>
            </w:r>
            <w:proofErr w:type="spellStart"/>
            <w:r w:rsidRPr="008076DD">
              <w:rPr>
                <w:bCs/>
                <w:lang w:val="en-GB"/>
              </w:rPr>
              <w:t>d’ALISSAC</w:t>
            </w:r>
            <w:proofErr w:type="spellEnd"/>
            <w:r w:rsidRPr="008076DD">
              <w:rPr>
                <w:bCs/>
                <w:lang w:val="en-GB"/>
              </w:rPr>
              <w:t xml:space="preserve"> (Employers' Group - FR)</w:t>
            </w:r>
          </w:p>
        </w:tc>
      </w:tr>
      <w:tr w:rsidR="008076DD" w:rsidRPr="008076DD" w14:paraId="3902C372" w14:textId="77777777" w:rsidTr="007759E5">
        <w:tc>
          <w:tcPr>
            <w:tcW w:w="5000" w:type="pct"/>
            <w:gridSpan w:val="2"/>
          </w:tcPr>
          <w:p w14:paraId="1B9833AA" w14:textId="77777777" w:rsidR="008076DD" w:rsidRPr="008076DD"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sidRPr="008076DD">
              <w:rPr>
                <w:b/>
              </w:rPr>
              <w:t>References</w:t>
            </w:r>
          </w:p>
        </w:tc>
        <w:tc>
          <w:tcPr>
            <w:tcW w:w="3728" w:type="pct"/>
          </w:tcPr>
          <w:p w14:paraId="15F347AD" w14:textId="06286994" w:rsidR="00AB756C" w:rsidRDefault="00AB756C" w:rsidP="008076DD">
            <w:pPr>
              <w:tabs>
                <w:tab w:val="center" w:pos="284"/>
              </w:tabs>
              <w:overflowPunct w:val="0"/>
              <w:autoSpaceDE w:val="0"/>
              <w:autoSpaceDN w:val="0"/>
              <w:adjustRightInd w:val="0"/>
              <w:ind w:left="266" w:hanging="266"/>
              <w:textAlignment w:val="baseline"/>
            </w:pPr>
            <w:r>
              <w:t>COM(2025) 872 final</w:t>
            </w:r>
          </w:p>
          <w:p w14:paraId="2E9E53CA" w14:textId="36871028" w:rsidR="008076DD" w:rsidRPr="008076DD" w:rsidRDefault="008076DD" w:rsidP="008076DD">
            <w:pPr>
              <w:tabs>
                <w:tab w:val="center" w:pos="284"/>
              </w:tabs>
              <w:overflowPunct w:val="0"/>
              <w:autoSpaceDE w:val="0"/>
              <w:autoSpaceDN w:val="0"/>
              <w:adjustRightInd w:val="0"/>
              <w:ind w:left="266" w:hanging="266"/>
              <w:textAlignment w:val="baseline"/>
            </w:pPr>
            <w:r w:rsidRPr="008076DD">
              <w:t>EESC-2025-03547-00-00-AC</w:t>
            </w:r>
          </w:p>
        </w:tc>
      </w:tr>
      <w:tr w:rsidR="008076DD" w:rsidRPr="008076DD" w14:paraId="7C27C175" w14:textId="77777777" w:rsidTr="007759E5">
        <w:tc>
          <w:tcPr>
            <w:tcW w:w="1269" w:type="pct"/>
            <w:vMerge/>
          </w:tcPr>
          <w:p w14:paraId="49185F9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8076DD">
      <w:pPr>
        <w:keepNext/>
        <w:keepLines/>
        <w:overflowPunct w:val="0"/>
        <w:autoSpaceDE w:val="0"/>
        <w:autoSpaceDN w:val="0"/>
        <w:adjustRightInd w:val="0"/>
        <w:textAlignment w:val="baseline"/>
        <w:rPr>
          <w:b/>
          <w:lang w:val="en-GB"/>
        </w:rPr>
      </w:pPr>
      <w:r w:rsidRPr="008076DD">
        <w:rPr>
          <w:b/>
          <w:lang w:val="en-GB"/>
        </w:rPr>
        <w:t>Key points</w:t>
      </w:r>
    </w:p>
    <w:p w14:paraId="4F56F731" w14:textId="77777777" w:rsidR="008076DD" w:rsidRPr="008076DD" w:rsidRDefault="008076DD" w:rsidP="008076DD">
      <w:pPr>
        <w:keepNext/>
        <w:keepLines/>
        <w:tabs>
          <w:tab w:val="center" w:pos="284"/>
        </w:tabs>
        <w:overflowPunct w:val="0"/>
        <w:autoSpaceDE w:val="0"/>
        <w:autoSpaceDN w:val="0"/>
        <w:adjustRightInd w:val="0"/>
        <w:ind w:left="266" w:hanging="266"/>
        <w:textAlignment w:val="baseline"/>
        <w:rPr>
          <w:b/>
          <w:sz w:val="16"/>
          <w:szCs w:val="16"/>
          <w:lang w:val="en-GB"/>
        </w:rPr>
      </w:pPr>
    </w:p>
    <w:p w14:paraId="5655FA5A" w14:textId="77777777" w:rsidR="008076DD" w:rsidRPr="008076DD" w:rsidRDefault="008076DD" w:rsidP="008076DD">
      <w:pPr>
        <w:overflowPunct w:val="0"/>
        <w:autoSpaceDE w:val="0"/>
        <w:autoSpaceDN w:val="0"/>
        <w:adjustRightInd w:val="0"/>
        <w:textAlignment w:val="baseline"/>
        <w:rPr>
          <w:bCs/>
          <w:iCs/>
          <w:lang w:val="en-GB"/>
        </w:rPr>
      </w:pPr>
    </w:p>
    <w:p w14:paraId="3B722995" w14:textId="77777777" w:rsidR="008076DD" w:rsidRDefault="008076DD" w:rsidP="008076DD">
      <w:pPr>
        <w:overflowPunct w:val="0"/>
        <w:autoSpaceDE w:val="0"/>
        <w:autoSpaceDN w:val="0"/>
        <w:adjustRightInd w:val="0"/>
        <w:textAlignment w:val="baseline"/>
        <w:rPr>
          <w:szCs w:val="20"/>
          <w:lang w:val="en-GB"/>
        </w:rPr>
      </w:pPr>
      <w:r w:rsidRPr="008076DD">
        <w:rPr>
          <w:szCs w:val="20"/>
          <w:lang w:val="en-GB"/>
        </w:rPr>
        <w:t>The EESC:</w:t>
      </w:r>
    </w:p>
    <w:p w14:paraId="434252AF" w14:textId="77777777" w:rsidR="00AB756C" w:rsidRPr="008076DD" w:rsidRDefault="00AB756C" w:rsidP="008076DD">
      <w:pPr>
        <w:overflowPunct w:val="0"/>
        <w:autoSpaceDE w:val="0"/>
        <w:autoSpaceDN w:val="0"/>
        <w:adjustRightInd w:val="0"/>
        <w:textAlignment w:val="baseline"/>
        <w:rPr>
          <w:szCs w:val="20"/>
          <w:lang w:val="en-GB"/>
        </w:rPr>
      </w:pPr>
    </w:p>
    <w:p w14:paraId="25B21FA2"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welcomes the Commission’s Strategy on Generational Renewal in Agriculture but calls for it to become more binding and for Member States to align their national frameworks with its recommendations;</w:t>
      </w:r>
    </w:p>
    <w:p w14:paraId="3D744FE9"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expresses strong concern about the reduction of the future CAP budget and insists that generational renewal will not be achievable without a sufficiently funded and strengthened Common Agricultural Policy, including making the 6% allocation for young farmers a mandatory minimum;</w:t>
      </w:r>
    </w:p>
    <w:p w14:paraId="322A711E"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calls for the consolidation and reinforcement of existing CAP instruments (income support, installation aid, investment support and risk management tools) to ensure viable, resilient and investable farm businesses;</w:t>
      </w:r>
    </w:p>
    <w:p w14:paraId="21424CB7"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 xml:space="preserve">stresses that access to land, finance and fair market conditions — notably through mandatory </w:t>
      </w:r>
      <w:proofErr w:type="spellStart"/>
      <w:r w:rsidRPr="008076DD">
        <w:rPr>
          <w:lang w:val="en-GB" w:eastAsia="zh-CN"/>
        </w:rPr>
        <w:t>contractualisation</w:t>
      </w:r>
      <w:proofErr w:type="spellEnd"/>
      <w:r w:rsidRPr="008076DD">
        <w:rPr>
          <w:lang w:val="en-GB" w:eastAsia="zh-CN"/>
        </w:rPr>
        <w:t xml:space="preserve"> and strengthened producer organisations — are essential preconditions for young farmers’ economic sustainability;</w:t>
      </w:r>
    </w:p>
    <w:p w14:paraId="0785C088"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emphasises the importance of strengthened initial and lifelong agricultural training, improved skills development and enhanced participation in EU mobility programmes to increase the attractiveness of farming as a career;</w:t>
      </w:r>
    </w:p>
    <w:p w14:paraId="3137CFCA"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underlines that generational renewal depends on dynamic rural areas offering adequate services, housing, connectivity and quality of life;</w:t>
      </w:r>
    </w:p>
    <w:p w14:paraId="452B3C91" w14:textId="77777777" w:rsidR="008076DD" w:rsidRPr="008076DD" w:rsidRDefault="008076DD" w:rsidP="00E8353A">
      <w:pPr>
        <w:numPr>
          <w:ilvl w:val="0"/>
          <w:numId w:val="71"/>
        </w:numPr>
        <w:overflowPunct w:val="0"/>
        <w:autoSpaceDE w:val="0"/>
        <w:autoSpaceDN w:val="0"/>
        <w:adjustRightInd w:val="0"/>
        <w:spacing w:after="200" w:line="276" w:lineRule="auto"/>
        <w:ind w:left="284" w:hanging="284"/>
        <w:contextualSpacing/>
        <w:textAlignment w:val="baseline"/>
        <w:rPr>
          <w:lang w:val="en-GB" w:eastAsia="zh-CN"/>
        </w:rPr>
      </w:pPr>
      <w:r w:rsidRPr="008076DD">
        <w:rPr>
          <w:lang w:val="en-GB" w:eastAsia="zh-CN"/>
        </w:rPr>
        <w:t>calls for effective succession, retirement and early-retirement mechanisms that ensure dignified departure, facilitate farm transfer and prevent the accumulation of CAP payments and pensions.</w:t>
      </w:r>
    </w:p>
    <w:p w14:paraId="26BF6BC2" w14:textId="77777777" w:rsidR="008076DD" w:rsidRPr="008076DD" w:rsidRDefault="008076DD" w:rsidP="008076DD">
      <w:pPr>
        <w:overflowPunct w:val="0"/>
        <w:autoSpaceDE w:val="0"/>
        <w:autoSpaceDN w:val="0"/>
        <w:adjustRightInd w:val="0"/>
        <w:textAlignment w:val="baseline"/>
        <w:rPr>
          <w:szCs w:val="20"/>
          <w:lang w:val="en-GB"/>
        </w:rPr>
      </w:pPr>
    </w:p>
    <w:p w14:paraId="1895A63B" w14:textId="77777777" w:rsidR="008076DD" w:rsidRPr="008076DD" w:rsidRDefault="008076DD" w:rsidP="008076DD">
      <w:pPr>
        <w:widowControl w:val="0"/>
        <w:overflowPunct w:val="0"/>
        <w:autoSpaceDE w:val="0"/>
        <w:autoSpaceDN w:val="0"/>
        <w:adjustRightInd w:val="0"/>
        <w:ind w:left="709"/>
        <w:textAlignment w:val="baseline"/>
        <w:rPr>
          <w:rFonts w:asciiTheme="minorHAnsi" w:hAnsiTheme="minorHAnsi"/>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3758"/>
      </w:tblGrid>
      <w:tr w:rsidR="008076DD" w:rsidRPr="008076DD" w14:paraId="572567D0" w14:textId="77777777" w:rsidTr="007759E5">
        <w:tc>
          <w:tcPr>
            <w:tcW w:w="1557" w:type="pct"/>
          </w:tcPr>
          <w:p w14:paraId="4016D41D" w14:textId="77777777" w:rsidR="008076DD" w:rsidRPr="008076DD" w:rsidRDefault="008076DD" w:rsidP="008076DD">
            <w:pPr>
              <w:overflowPunct w:val="0"/>
              <w:autoSpaceDE w:val="0"/>
              <w:autoSpaceDN w:val="0"/>
              <w:adjustRightInd w:val="0"/>
              <w:spacing w:line="240" w:lineRule="auto"/>
              <w:textAlignment w:val="baseline"/>
              <w:rPr>
                <w:i/>
              </w:rPr>
            </w:pPr>
            <w:r w:rsidRPr="008076DD">
              <w:rPr>
                <w:b/>
                <w:i/>
              </w:rPr>
              <w:t xml:space="preserve">Contact </w:t>
            </w:r>
          </w:p>
        </w:tc>
        <w:tc>
          <w:tcPr>
            <w:tcW w:w="3443" w:type="pct"/>
          </w:tcPr>
          <w:p w14:paraId="46D43C98" w14:textId="7683A3F2" w:rsidR="008076DD" w:rsidRPr="008076DD" w:rsidRDefault="008076DD" w:rsidP="008076DD">
            <w:pPr>
              <w:overflowPunct w:val="0"/>
              <w:autoSpaceDE w:val="0"/>
              <w:autoSpaceDN w:val="0"/>
              <w:adjustRightInd w:val="0"/>
              <w:spacing w:line="240" w:lineRule="auto"/>
              <w:textAlignment w:val="baseline"/>
              <w:rPr>
                <w:i/>
              </w:rPr>
            </w:pPr>
            <w:r w:rsidRPr="008076DD">
              <w:rPr>
                <w:i/>
              </w:rPr>
              <w:t>Nicolas S</w:t>
            </w:r>
            <w:r w:rsidR="00AB756C">
              <w:rPr>
                <w:i/>
              </w:rPr>
              <w:t>tenger</w:t>
            </w:r>
          </w:p>
        </w:tc>
      </w:tr>
      <w:tr w:rsidR="008076DD" w:rsidRPr="008076DD" w14:paraId="779B26B2" w14:textId="77777777" w:rsidTr="007759E5">
        <w:tc>
          <w:tcPr>
            <w:tcW w:w="1557" w:type="pct"/>
          </w:tcPr>
          <w:p w14:paraId="510C732C" w14:textId="77777777" w:rsidR="008076DD" w:rsidRPr="008076DD" w:rsidRDefault="008076DD" w:rsidP="008076DD">
            <w:pPr>
              <w:overflowPunct w:val="0"/>
              <w:autoSpaceDE w:val="0"/>
              <w:autoSpaceDN w:val="0"/>
              <w:adjustRightInd w:val="0"/>
              <w:spacing w:line="240" w:lineRule="auto"/>
              <w:textAlignment w:val="baseline"/>
              <w:rPr>
                <w:i/>
              </w:rPr>
            </w:pPr>
            <w:r w:rsidRPr="008076DD">
              <w:rPr>
                <w:i/>
              </w:rPr>
              <w:t>Tel.</w:t>
            </w:r>
          </w:p>
        </w:tc>
        <w:tc>
          <w:tcPr>
            <w:tcW w:w="3443" w:type="pct"/>
          </w:tcPr>
          <w:p w14:paraId="65AB4C4E" w14:textId="77777777" w:rsidR="008076DD" w:rsidRPr="008076DD" w:rsidRDefault="008076DD" w:rsidP="008076DD">
            <w:pPr>
              <w:overflowPunct w:val="0"/>
              <w:autoSpaceDE w:val="0"/>
              <w:autoSpaceDN w:val="0"/>
              <w:adjustRightInd w:val="0"/>
              <w:spacing w:line="240" w:lineRule="auto"/>
              <w:textAlignment w:val="baseline"/>
              <w:rPr>
                <w:i/>
              </w:rPr>
            </w:pPr>
            <w:r w:rsidRPr="008076DD">
              <w:rPr>
                <w:i/>
              </w:rPr>
              <w:t>+32 25468152</w:t>
            </w:r>
          </w:p>
        </w:tc>
      </w:tr>
      <w:tr w:rsidR="008076DD" w:rsidRPr="008076DD" w14:paraId="0C3833C6" w14:textId="77777777" w:rsidTr="007759E5">
        <w:tc>
          <w:tcPr>
            <w:tcW w:w="1557" w:type="pct"/>
          </w:tcPr>
          <w:p w14:paraId="16287D1E" w14:textId="33357DD1" w:rsidR="008076DD" w:rsidRPr="008076DD" w:rsidRDefault="00AB756C" w:rsidP="008076DD">
            <w:pPr>
              <w:overflowPunct w:val="0"/>
              <w:autoSpaceDE w:val="0"/>
              <w:autoSpaceDN w:val="0"/>
              <w:adjustRightInd w:val="0"/>
              <w:spacing w:line="240" w:lineRule="auto"/>
              <w:textAlignment w:val="baseline"/>
              <w:rPr>
                <w:i/>
              </w:rPr>
            </w:pPr>
            <w:r>
              <w:rPr>
                <w:i/>
              </w:rPr>
              <w:t>E</w:t>
            </w:r>
            <w:r w:rsidR="008076DD" w:rsidRPr="008076DD">
              <w:rPr>
                <w:i/>
              </w:rPr>
              <w:t>mail</w:t>
            </w:r>
          </w:p>
        </w:tc>
        <w:tc>
          <w:tcPr>
            <w:tcW w:w="3443" w:type="pct"/>
          </w:tcPr>
          <w:p w14:paraId="2A54A484" w14:textId="77777777" w:rsidR="008076DD" w:rsidRPr="008076DD" w:rsidRDefault="008076DD" w:rsidP="008076DD">
            <w:pPr>
              <w:overflowPunct w:val="0"/>
              <w:autoSpaceDE w:val="0"/>
              <w:autoSpaceDN w:val="0"/>
              <w:adjustRightInd w:val="0"/>
              <w:spacing w:line="240" w:lineRule="auto"/>
              <w:textAlignment w:val="baseline"/>
              <w:rPr>
                <w:i/>
              </w:rPr>
            </w:pPr>
            <w:hyperlink r:id="rId57" w:history="1">
              <w:r w:rsidRPr="008076DD">
                <w:rPr>
                  <w:i/>
                  <w:color w:val="0000FF"/>
                  <w:u w:val="single"/>
                  <w:lang w:val="en-GB"/>
                </w:rPr>
                <w:t>Nicolas.Stenger@eesc.europa.eu</w:t>
              </w:r>
            </w:hyperlink>
            <w:r w:rsidRPr="008076DD">
              <w:rPr>
                <w:i/>
                <w:lang w:val="en-GB"/>
              </w:rPr>
              <w:t xml:space="preserve"> </w:t>
            </w:r>
            <w:r w:rsidRPr="008076DD">
              <w:rPr>
                <w:i/>
              </w:rPr>
              <w:t xml:space="preserve"> </w:t>
            </w:r>
          </w:p>
        </w:tc>
      </w:tr>
    </w:tbl>
    <w:p w14:paraId="4EFB4C95" w14:textId="694D21A5" w:rsidR="009833A8" w:rsidRDefault="009833A8" w:rsidP="001766B2">
      <w:pPr>
        <w:jc w:val="left"/>
      </w:pPr>
    </w:p>
    <w:p w14:paraId="4F10A9CE" w14:textId="77777777" w:rsidR="009833A8" w:rsidRDefault="009833A8">
      <w:pPr>
        <w:spacing w:after="160" w:line="259" w:lineRule="auto"/>
        <w:jc w:val="left"/>
      </w:pPr>
      <w:r>
        <w:br w:type="page"/>
      </w:r>
    </w:p>
    <w:p w14:paraId="416EA104" w14:textId="26287AFE" w:rsidR="0033034C" w:rsidRPr="0033034C" w:rsidRDefault="0033034C" w:rsidP="0033034C">
      <w:pPr>
        <w:widowControl w:val="0"/>
        <w:numPr>
          <w:ilvl w:val="0"/>
          <w:numId w:val="73"/>
        </w:numPr>
        <w:overflowPunct w:val="0"/>
        <w:autoSpaceDE w:val="0"/>
        <w:autoSpaceDN w:val="0"/>
        <w:adjustRightInd w:val="0"/>
        <w:ind w:hanging="567"/>
        <w:textAlignment w:val="baseline"/>
        <w:rPr>
          <w:sz w:val="20"/>
          <w:szCs w:val="20"/>
          <w:lang w:val="en-GB"/>
        </w:rPr>
      </w:pPr>
      <w:hyperlink r:id="rId58" w:history="1">
        <w:r w:rsidRPr="0033034C">
          <w:rPr>
            <w:b/>
            <w:bCs/>
            <w:i/>
            <w:iCs/>
            <w:color w:val="0000FF"/>
            <w:sz w:val="28"/>
            <w:szCs w:val="28"/>
            <w:u w:val="single"/>
            <w:lang w:val="en-GB"/>
          </w:rPr>
          <w:t>EU Water Resilience Strategy and</w:t>
        </w:r>
        <w:r>
          <w:rPr>
            <w:b/>
            <w:bCs/>
            <w:i/>
            <w:iCs/>
            <w:color w:val="0000FF"/>
            <w:sz w:val="28"/>
            <w:szCs w:val="28"/>
            <w:u w:val="single"/>
            <w:lang w:val="en-GB"/>
          </w:rPr>
          <w:t xml:space="preserve"> </w:t>
        </w:r>
        <w:r w:rsidR="00FE017A">
          <w:rPr>
            <w:b/>
            <w:bCs/>
            <w:i/>
            <w:iCs/>
            <w:color w:val="0000FF"/>
            <w:sz w:val="28"/>
            <w:szCs w:val="28"/>
            <w:u w:val="single"/>
            <w:lang w:val="en-GB"/>
          </w:rPr>
          <w:t>European</w:t>
        </w:r>
        <w:r w:rsidRPr="0033034C">
          <w:rPr>
            <w:b/>
            <w:bCs/>
            <w:i/>
            <w:iCs/>
            <w:color w:val="0000FF"/>
            <w:sz w:val="28"/>
            <w:szCs w:val="28"/>
            <w:u w:val="single"/>
            <w:lang w:val="en-GB"/>
          </w:rPr>
          <w:t xml:space="preserve"> Climate Resilience</w:t>
        </w:r>
        <w:r w:rsidR="00FE017A">
          <w:rPr>
            <w:b/>
            <w:bCs/>
            <w:i/>
            <w:iCs/>
            <w:color w:val="0000FF"/>
            <w:sz w:val="28"/>
            <w:szCs w:val="28"/>
            <w:u w:val="single"/>
            <w:lang w:val="en-GB"/>
          </w:rPr>
          <w:t xml:space="preserve"> and Risk Management Integrated</w:t>
        </w:r>
        <w:r w:rsidRPr="0033034C">
          <w:rPr>
            <w:b/>
            <w:bCs/>
            <w:i/>
            <w:iCs/>
            <w:color w:val="0000FF"/>
            <w:sz w:val="28"/>
            <w:szCs w:val="28"/>
            <w:u w:val="single"/>
            <w:lang w:val="en-GB"/>
          </w:rPr>
          <w:t xml:space="preserve"> Framework</w:t>
        </w:r>
      </w:hyperlink>
    </w:p>
    <w:p w14:paraId="4C23F456" w14:textId="77777777" w:rsidR="0033034C" w:rsidRDefault="0033034C" w:rsidP="0033034C">
      <w:pPr>
        <w:tabs>
          <w:tab w:val="center" w:pos="284"/>
        </w:tabs>
        <w:overflowPunct w:val="0"/>
        <w:autoSpaceDE w:val="0"/>
        <w:autoSpaceDN w:val="0"/>
        <w:adjustRightInd w:val="0"/>
        <w:ind w:left="266" w:hanging="266"/>
        <w:textAlignment w:val="baseline"/>
        <w:rPr>
          <w:b/>
          <w:sz w:val="16"/>
          <w:szCs w:val="16"/>
          <w:lang w:val="en-GB"/>
        </w:rPr>
      </w:pPr>
    </w:p>
    <w:p w14:paraId="207FFE0F" w14:textId="77777777" w:rsidR="00DD5BA1" w:rsidRPr="0033034C" w:rsidRDefault="00DD5BA1" w:rsidP="0033034C">
      <w:pPr>
        <w:tabs>
          <w:tab w:val="center" w:pos="284"/>
        </w:tabs>
        <w:overflowPunct w:val="0"/>
        <w:autoSpaceDE w:val="0"/>
        <w:autoSpaceDN w:val="0"/>
        <w:adjustRightInd w:val="0"/>
        <w:ind w:left="266" w:hanging="266"/>
        <w:textAlignment w:val="baseline"/>
        <w:rPr>
          <w:b/>
          <w:sz w:val="16"/>
          <w:szCs w:val="16"/>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6772"/>
      </w:tblGrid>
      <w:tr w:rsidR="0033034C" w:rsidRPr="0033034C" w14:paraId="2A857004" w14:textId="77777777" w:rsidTr="00696968">
        <w:tc>
          <w:tcPr>
            <w:tcW w:w="1269" w:type="pct"/>
          </w:tcPr>
          <w:p w14:paraId="1A6177F0"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r w:rsidRPr="0033034C">
              <w:rPr>
                <w:b/>
              </w:rPr>
              <w:t>Rapporteur general</w:t>
            </w:r>
          </w:p>
        </w:tc>
        <w:tc>
          <w:tcPr>
            <w:tcW w:w="3731" w:type="pct"/>
          </w:tcPr>
          <w:p w14:paraId="2842ECDC" w14:textId="77777777" w:rsidR="0033034C" w:rsidRPr="0033034C" w:rsidRDefault="0033034C" w:rsidP="0033034C">
            <w:pPr>
              <w:tabs>
                <w:tab w:val="center" w:pos="284"/>
              </w:tabs>
              <w:overflowPunct w:val="0"/>
              <w:autoSpaceDE w:val="0"/>
              <w:autoSpaceDN w:val="0"/>
              <w:adjustRightInd w:val="0"/>
              <w:ind w:left="266" w:hanging="266"/>
              <w:textAlignment w:val="baseline"/>
              <w:rPr>
                <w:bCs/>
              </w:rPr>
            </w:pPr>
            <w:r w:rsidRPr="0033034C">
              <w:rPr>
                <w:lang w:val="en-GB"/>
              </w:rPr>
              <w:t>Anastasis YIAPANIS</w:t>
            </w:r>
            <w:r w:rsidRPr="0033034C">
              <w:rPr>
                <w:b/>
                <w:bCs/>
                <w:lang w:val="en-GB"/>
              </w:rPr>
              <w:t xml:space="preserve"> </w:t>
            </w:r>
            <w:r w:rsidRPr="0033034C">
              <w:rPr>
                <w:bCs/>
                <w:lang w:val="en-GB"/>
              </w:rPr>
              <w:t>(Civil Society Organisations' Group - CY)</w:t>
            </w:r>
          </w:p>
        </w:tc>
      </w:tr>
      <w:tr w:rsidR="0033034C" w:rsidRPr="0033034C" w14:paraId="5FE9F7E9" w14:textId="77777777" w:rsidTr="00696968">
        <w:tc>
          <w:tcPr>
            <w:tcW w:w="1269" w:type="pct"/>
          </w:tcPr>
          <w:p w14:paraId="5C2716DA"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33034C">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33034C">
            <w:pPr>
              <w:tabs>
                <w:tab w:val="center" w:pos="284"/>
              </w:tabs>
              <w:overflowPunct w:val="0"/>
              <w:autoSpaceDE w:val="0"/>
              <w:autoSpaceDN w:val="0"/>
              <w:adjustRightInd w:val="0"/>
              <w:ind w:left="266" w:hanging="266"/>
              <w:textAlignment w:val="baseline"/>
              <w:rPr>
                <w:b/>
              </w:rPr>
            </w:pPr>
            <w:r w:rsidRPr="0033034C">
              <w:rPr>
                <w:b/>
              </w:rPr>
              <w:t>Reference</w:t>
            </w:r>
            <w:r w:rsidR="00CE5A9C">
              <w:rPr>
                <w:b/>
              </w:rPr>
              <w:t>s</w:t>
            </w:r>
          </w:p>
        </w:tc>
        <w:tc>
          <w:tcPr>
            <w:tcW w:w="3731" w:type="pct"/>
          </w:tcPr>
          <w:p w14:paraId="606F06B7" w14:textId="280F2218" w:rsidR="004A644E" w:rsidRDefault="004A644E" w:rsidP="0033034C">
            <w:pPr>
              <w:tabs>
                <w:tab w:val="center" w:pos="284"/>
              </w:tabs>
              <w:overflowPunct w:val="0"/>
              <w:autoSpaceDE w:val="0"/>
              <w:autoSpaceDN w:val="0"/>
              <w:adjustRightInd w:val="0"/>
              <w:ind w:left="266" w:hanging="266"/>
              <w:textAlignment w:val="baseline"/>
            </w:pPr>
            <w:r>
              <w:t>Exploratory opinion requested by the Cyprus Presidency of the Council of the EU</w:t>
            </w:r>
          </w:p>
          <w:p w14:paraId="660FA4AC" w14:textId="40E30621" w:rsidR="0033034C" w:rsidRPr="0033034C" w:rsidRDefault="0033034C" w:rsidP="0033034C">
            <w:pPr>
              <w:tabs>
                <w:tab w:val="center" w:pos="284"/>
              </w:tabs>
              <w:overflowPunct w:val="0"/>
              <w:autoSpaceDE w:val="0"/>
              <w:autoSpaceDN w:val="0"/>
              <w:adjustRightInd w:val="0"/>
              <w:ind w:left="266" w:hanging="266"/>
              <w:textAlignment w:val="baseline"/>
            </w:pPr>
            <w:r w:rsidRPr="0033034C">
              <w:t>EESC-2025-03736-00-00-AC</w:t>
            </w:r>
          </w:p>
        </w:tc>
      </w:tr>
    </w:tbl>
    <w:p w14:paraId="42D4D0EE" w14:textId="77777777" w:rsidR="0033034C" w:rsidRPr="0033034C" w:rsidRDefault="0033034C" w:rsidP="0033034C">
      <w:pPr>
        <w:keepNext/>
        <w:keepLines/>
        <w:overflowPunct w:val="0"/>
        <w:autoSpaceDE w:val="0"/>
        <w:autoSpaceDN w:val="0"/>
        <w:adjustRightInd w:val="0"/>
        <w:textAlignment w:val="baseline"/>
        <w:rPr>
          <w:b/>
          <w:sz w:val="16"/>
          <w:szCs w:val="16"/>
          <w:lang w:val="en-GB"/>
        </w:rPr>
      </w:pPr>
    </w:p>
    <w:p w14:paraId="79601652" w14:textId="77777777" w:rsidR="0033034C" w:rsidRPr="0033034C" w:rsidRDefault="0033034C" w:rsidP="0033034C">
      <w:pPr>
        <w:keepNext/>
        <w:keepLines/>
        <w:overflowPunct w:val="0"/>
        <w:autoSpaceDE w:val="0"/>
        <w:autoSpaceDN w:val="0"/>
        <w:adjustRightInd w:val="0"/>
        <w:textAlignment w:val="baseline"/>
        <w:rPr>
          <w:b/>
          <w:lang w:val="en-GB"/>
        </w:rPr>
      </w:pPr>
      <w:r w:rsidRPr="0033034C">
        <w:rPr>
          <w:b/>
          <w:lang w:val="en-GB"/>
        </w:rPr>
        <w:t>Key points</w:t>
      </w:r>
    </w:p>
    <w:p w14:paraId="7645479D" w14:textId="77777777" w:rsidR="0033034C" w:rsidRPr="0033034C" w:rsidRDefault="0033034C" w:rsidP="0033034C">
      <w:pPr>
        <w:keepNext/>
        <w:keepLines/>
        <w:tabs>
          <w:tab w:val="center" w:pos="284"/>
        </w:tabs>
        <w:overflowPunct w:val="0"/>
        <w:autoSpaceDE w:val="0"/>
        <w:autoSpaceDN w:val="0"/>
        <w:adjustRightInd w:val="0"/>
        <w:ind w:left="266" w:hanging="266"/>
        <w:textAlignment w:val="baseline"/>
        <w:rPr>
          <w:b/>
          <w:sz w:val="16"/>
          <w:szCs w:val="16"/>
          <w:lang w:val="en-GB"/>
        </w:rPr>
      </w:pPr>
    </w:p>
    <w:p w14:paraId="5AD94DBE" w14:textId="77777777" w:rsidR="0033034C" w:rsidRDefault="0033034C" w:rsidP="0033034C">
      <w:pPr>
        <w:overflowPunct w:val="0"/>
        <w:autoSpaceDE w:val="0"/>
        <w:autoSpaceDN w:val="0"/>
        <w:adjustRightInd w:val="0"/>
        <w:textAlignment w:val="baseline"/>
        <w:rPr>
          <w:szCs w:val="20"/>
          <w:lang w:val="en-GB"/>
        </w:rPr>
      </w:pPr>
      <w:r w:rsidRPr="0033034C">
        <w:rPr>
          <w:szCs w:val="20"/>
          <w:lang w:val="en-GB"/>
        </w:rPr>
        <w:t>The EESC:</w:t>
      </w:r>
    </w:p>
    <w:p w14:paraId="4463D101" w14:textId="77777777" w:rsidR="004A644E" w:rsidRPr="0033034C" w:rsidRDefault="004A644E" w:rsidP="0033034C">
      <w:pPr>
        <w:overflowPunct w:val="0"/>
        <w:autoSpaceDE w:val="0"/>
        <w:autoSpaceDN w:val="0"/>
        <w:adjustRightInd w:val="0"/>
        <w:textAlignment w:val="baseline"/>
        <w:rPr>
          <w:bCs/>
          <w:iCs/>
          <w:lang w:val="en-GB"/>
        </w:rPr>
      </w:pPr>
    </w:p>
    <w:p w14:paraId="5D8847AA"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considers that </w:t>
      </w:r>
      <w:r w:rsidRPr="0033034C">
        <w:rPr>
          <w:b/>
          <w:bCs/>
          <w:lang w:val="en-GB" w:eastAsia="zh-CN"/>
        </w:rPr>
        <w:t>ensuring universal access to safe, affordable water and sanitation</w:t>
      </w:r>
      <w:r w:rsidRPr="0033034C">
        <w:rPr>
          <w:lang w:val="en-GB" w:eastAsia="zh-CN"/>
        </w:rPr>
        <w:t xml:space="preserve"> must remain a core EU commitment;</w:t>
      </w:r>
    </w:p>
    <w:p w14:paraId="50323633"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stresses that </w:t>
      </w:r>
      <w:r w:rsidRPr="0033034C">
        <w:rPr>
          <w:b/>
          <w:bCs/>
          <w:lang w:val="en-GB" w:eastAsia="zh-CN"/>
        </w:rPr>
        <w:t>water resilience and climate adaptation</w:t>
      </w:r>
      <w:r w:rsidRPr="0033034C">
        <w:rPr>
          <w:lang w:val="en-GB" w:eastAsia="zh-CN"/>
        </w:rPr>
        <w:t xml:space="preserve"> are mutually reinforcing and must be addressed through a </w:t>
      </w:r>
      <w:r w:rsidRPr="0033034C">
        <w:rPr>
          <w:b/>
          <w:bCs/>
          <w:lang w:val="en-GB" w:eastAsia="zh-CN"/>
        </w:rPr>
        <w:t>unique and coherent policy framework</w:t>
      </w:r>
      <w:r w:rsidRPr="0033034C">
        <w:rPr>
          <w:lang w:val="en-GB" w:eastAsia="zh-CN"/>
        </w:rPr>
        <w:t>;</w:t>
      </w:r>
    </w:p>
    <w:p w14:paraId="31561C84"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calls for a </w:t>
      </w:r>
      <w:r w:rsidRPr="0033034C">
        <w:rPr>
          <w:b/>
          <w:bCs/>
          <w:lang w:val="en-GB" w:eastAsia="zh-CN"/>
        </w:rPr>
        <w:t xml:space="preserve">strengthened Climate Resilience Framework </w:t>
      </w:r>
      <w:r w:rsidRPr="0033034C">
        <w:rPr>
          <w:lang w:val="en-GB" w:eastAsia="zh-CN"/>
        </w:rPr>
        <w:t xml:space="preserve">that fully supports and supplements the </w:t>
      </w:r>
      <w:r w:rsidRPr="0033034C">
        <w:rPr>
          <w:b/>
          <w:bCs/>
          <w:lang w:val="en-GB" w:eastAsia="zh-CN"/>
        </w:rPr>
        <w:t>Water Resilience Strategy</w:t>
      </w:r>
      <w:r w:rsidRPr="0033034C">
        <w:rPr>
          <w:lang w:val="en-GB" w:eastAsia="zh-CN"/>
        </w:rPr>
        <w:t xml:space="preserve"> and is aligned with international commitments;</w:t>
      </w:r>
    </w:p>
    <w:p w14:paraId="4F90D390"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notes that </w:t>
      </w:r>
      <w:r w:rsidRPr="0033034C">
        <w:rPr>
          <w:b/>
          <w:bCs/>
          <w:lang w:val="en-GB" w:eastAsia="zh-CN"/>
        </w:rPr>
        <w:t>prevention and preparedness</w:t>
      </w:r>
      <w:r w:rsidRPr="0033034C">
        <w:rPr>
          <w:lang w:val="en-GB" w:eastAsia="zh-CN"/>
        </w:rPr>
        <w:t xml:space="preserve"> should become the organising principles </w:t>
      </w:r>
      <w:r w:rsidRPr="0033034C">
        <w:rPr>
          <w:lang w:eastAsia="zh-CN"/>
        </w:rPr>
        <w:t>of EU water and climate policies</w:t>
      </w:r>
      <w:r w:rsidRPr="0033034C">
        <w:rPr>
          <w:lang w:val="en-GB" w:eastAsia="zh-CN"/>
        </w:rPr>
        <w:t>;</w:t>
      </w:r>
    </w:p>
    <w:p w14:paraId="02110C77"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calls for the systematic </w:t>
      </w:r>
      <w:r w:rsidRPr="0033034C">
        <w:rPr>
          <w:b/>
          <w:bCs/>
          <w:lang w:val="en-GB" w:eastAsia="zh-CN"/>
        </w:rPr>
        <w:t>application of a ‘water test’ in EU legislative processes</w:t>
      </w:r>
      <w:r w:rsidRPr="0033034C">
        <w:rPr>
          <w:lang w:val="en-GB" w:eastAsia="zh-CN"/>
        </w:rPr>
        <w:t>, ensuring that proposals across key sectors are assessed for their water impacts and aligned with the objectives of the European Water Resilience Strategy;</w:t>
      </w:r>
    </w:p>
    <w:p w14:paraId="6317D9D7"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asks for </w:t>
      </w:r>
      <w:r w:rsidRPr="0033034C">
        <w:rPr>
          <w:b/>
          <w:bCs/>
          <w:lang w:val="en-GB" w:eastAsia="zh-CN"/>
        </w:rPr>
        <w:t>stronger cross-border cooperation</w:t>
      </w:r>
      <w:r w:rsidRPr="0033034C">
        <w:rPr>
          <w:lang w:val="en-GB" w:eastAsia="zh-CN"/>
        </w:rPr>
        <w:t xml:space="preserve"> based on shared data, common protocols and solidarity mechanisms, including with neighbouring non-EU countries;</w:t>
      </w:r>
    </w:p>
    <w:p w14:paraId="250CF82F"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highlights that </w:t>
      </w:r>
      <w:r w:rsidRPr="0033034C">
        <w:rPr>
          <w:b/>
          <w:bCs/>
          <w:lang w:val="en-GB" w:eastAsia="zh-CN"/>
        </w:rPr>
        <w:t>agricultural policy should prioritise sustainable water management practices</w:t>
      </w:r>
      <w:r w:rsidRPr="0033034C">
        <w:rPr>
          <w:lang w:val="en-GB" w:eastAsia="zh-CN"/>
        </w:rPr>
        <w:t>, while industrial policies should promote the adoption of efficient water systems;</w:t>
      </w:r>
    </w:p>
    <w:p w14:paraId="7D99DCD7"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demands the Commission to propose a </w:t>
      </w:r>
      <w:r w:rsidRPr="0033034C">
        <w:rPr>
          <w:b/>
          <w:bCs/>
          <w:lang w:val="en-GB" w:eastAsia="zh-CN"/>
        </w:rPr>
        <w:t>comprehensive regulation that establishes a clear hierarchy of water use</w:t>
      </w:r>
      <w:r w:rsidRPr="0033034C">
        <w:rPr>
          <w:lang w:val="en-GB" w:eastAsia="zh-CN"/>
        </w:rPr>
        <w:t>, prioritising essential human needs, ecosystem protection and sustainable economic activities;</w:t>
      </w:r>
    </w:p>
    <w:p w14:paraId="12BA2609"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underlines that </w:t>
      </w:r>
      <w:r w:rsidRPr="0033034C">
        <w:rPr>
          <w:b/>
          <w:bCs/>
          <w:lang w:val="en-GB" w:eastAsia="zh-CN"/>
        </w:rPr>
        <w:t>nature-based solutions should be deployed at scale</w:t>
      </w:r>
      <w:r w:rsidRPr="0033034C">
        <w:rPr>
          <w:lang w:val="en-GB" w:eastAsia="zh-CN"/>
        </w:rPr>
        <w:t xml:space="preserve"> as a central pillar of water resilience and climate adaptation and mitigation;</w:t>
      </w:r>
    </w:p>
    <w:p w14:paraId="0A51D98D"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considers that </w:t>
      </w:r>
      <w:r w:rsidRPr="0033034C">
        <w:rPr>
          <w:b/>
          <w:bCs/>
          <w:lang w:val="en-GB" w:eastAsia="zh-CN"/>
        </w:rPr>
        <w:t>urban and regional planning must integrate water-sensitive design</w:t>
      </w:r>
      <w:r w:rsidRPr="0033034C">
        <w:rPr>
          <w:lang w:val="en-GB" w:eastAsia="zh-CN"/>
        </w:rPr>
        <w:t>;</w:t>
      </w:r>
    </w:p>
    <w:p w14:paraId="0113A522"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stresses that the </w:t>
      </w:r>
      <w:r w:rsidRPr="0033034C">
        <w:rPr>
          <w:b/>
          <w:bCs/>
          <w:lang w:val="en-GB" w:eastAsia="zh-CN"/>
        </w:rPr>
        <w:t>next multiannual financial framework must clearly prioritise water resilience</w:t>
      </w:r>
      <w:r w:rsidRPr="0033034C">
        <w:rPr>
          <w:lang w:val="en-GB" w:eastAsia="zh-CN"/>
        </w:rPr>
        <w:t>, particularly in regions facing severe water scarcity;</w:t>
      </w:r>
    </w:p>
    <w:p w14:paraId="69B2B196" w14:textId="77777777" w:rsidR="0033034C" w:rsidRPr="0033034C" w:rsidRDefault="0033034C" w:rsidP="00E8353A">
      <w:pPr>
        <w:numPr>
          <w:ilvl w:val="0"/>
          <w:numId w:val="74"/>
        </w:numPr>
        <w:overflowPunct w:val="0"/>
        <w:autoSpaceDE w:val="0"/>
        <w:autoSpaceDN w:val="0"/>
        <w:adjustRightInd w:val="0"/>
        <w:spacing w:line="276" w:lineRule="auto"/>
        <w:ind w:left="284" w:hanging="284"/>
        <w:contextualSpacing/>
        <w:textAlignment w:val="baseline"/>
        <w:rPr>
          <w:lang w:val="en-GB" w:eastAsia="zh-CN"/>
        </w:rPr>
      </w:pPr>
      <w:r w:rsidRPr="0033034C">
        <w:rPr>
          <w:lang w:val="en-GB" w:eastAsia="zh-CN"/>
        </w:rPr>
        <w:t xml:space="preserve">underlines that </w:t>
      </w:r>
      <w:r w:rsidRPr="0033034C">
        <w:rPr>
          <w:b/>
          <w:bCs/>
          <w:lang w:val="en-GB" w:eastAsia="zh-CN"/>
        </w:rPr>
        <w:t>water resilience and climate adaptation depend on a skilled workforce</w:t>
      </w:r>
      <w:r w:rsidRPr="0033034C">
        <w:rPr>
          <w:lang w:val="en-GB" w:eastAsia="zh-CN"/>
        </w:rPr>
        <w:t>. Sustained investment in education and training is required to address skills gaps in water management, climate adaptation, digital monitoring and nature-based solutions.</w:t>
      </w:r>
    </w:p>
    <w:p w14:paraId="0753B617" w14:textId="77777777" w:rsidR="0033034C" w:rsidRPr="0033034C" w:rsidRDefault="0033034C" w:rsidP="0033034C">
      <w:pPr>
        <w:widowControl w:val="0"/>
        <w:overflowPunct w:val="0"/>
        <w:autoSpaceDE w:val="0"/>
        <w:autoSpaceDN w:val="0"/>
        <w:adjustRightInd w:val="0"/>
        <w:ind w:left="709"/>
        <w:textAlignment w:val="baseline"/>
        <w:rPr>
          <w:rFonts w:asciiTheme="minorHAnsi" w:hAnsiTheme="minorHAnsi"/>
          <w:sz w:val="16"/>
          <w:szCs w:val="16"/>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7521"/>
      </w:tblGrid>
      <w:tr w:rsidR="0033034C" w:rsidRPr="0033034C" w14:paraId="3F90DBB3" w14:textId="77777777" w:rsidTr="00696968">
        <w:tc>
          <w:tcPr>
            <w:tcW w:w="919" w:type="pct"/>
          </w:tcPr>
          <w:p w14:paraId="317D5331" w14:textId="77777777" w:rsidR="0033034C" w:rsidRPr="0033034C" w:rsidRDefault="0033034C" w:rsidP="0033034C">
            <w:pPr>
              <w:overflowPunct w:val="0"/>
              <w:autoSpaceDE w:val="0"/>
              <w:autoSpaceDN w:val="0"/>
              <w:adjustRightInd w:val="0"/>
              <w:spacing w:line="240" w:lineRule="auto"/>
              <w:textAlignment w:val="baseline"/>
              <w:rPr>
                <w:i/>
              </w:rPr>
            </w:pPr>
            <w:r w:rsidRPr="0033034C">
              <w:rPr>
                <w:b/>
                <w:i/>
              </w:rPr>
              <w:t xml:space="preserve">Contact </w:t>
            </w:r>
          </w:p>
        </w:tc>
        <w:tc>
          <w:tcPr>
            <w:tcW w:w="4081" w:type="pct"/>
          </w:tcPr>
          <w:p w14:paraId="2FED598A" w14:textId="41230DB2" w:rsidR="0033034C" w:rsidRPr="0033034C" w:rsidRDefault="0033034C" w:rsidP="0033034C">
            <w:pPr>
              <w:overflowPunct w:val="0"/>
              <w:autoSpaceDE w:val="0"/>
              <w:autoSpaceDN w:val="0"/>
              <w:adjustRightInd w:val="0"/>
              <w:spacing w:line="240" w:lineRule="auto"/>
              <w:textAlignment w:val="baseline"/>
              <w:rPr>
                <w:i/>
              </w:rPr>
            </w:pPr>
            <w:r w:rsidRPr="0033034C">
              <w:rPr>
                <w:i/>
              </w:rPr>
              <w:t xml:space="preserve">Gaizka </w:t>
            </w:r>
            <w:r w:rsidRPr="0033034C">
              <w:rPr>
                <w:i/>
                <w:lang w:val="en-GB"/>
              </w:rPr>
              <w:t>M</w:t>
            </w:r>
            <w:r w:rsidR="00D477C1" w:rsidRPr="0033034C">
              <w:rPr>
                <w:i/>
                <w:lang w:val="en-GB"/>
              </w:rPr>
              <w:t>alo</w:t>
            </w:r>
            <w:r w:rsidRPr="0033034C">
              <w:rPr>
                <w:i/>
                <w:lang w:val="en-GB"/>
              </w:rPr>
              <w:t xml:space="preserve"> E</w:t>
            </w:r>
            <w:r w:rsidR="00D477C1" w:rsidRPr="0033034C">
              <w:rPr>
                <w:i/>
                <w:lang w:val="en-GB"/>
              </w:rPr>
              <w:t>lcoro</w:t>
            </w:r>
            <w:r w:rsidRPr="0033034C">
              <w:rPr>
                <w:i/>
                <w:lang w:val="en-GB"/>
              </w:rPr>
              <w:t>-I</w:t>
            </w:r>
            <w:r w:rsidR="00D477C1" w:rsidRPr="0033034C">
              <w:rPr>
                <w:i/>
                <w:lang w:val="en-GB"/>
              </w:rPr>
              <w:t>ribe</w:t>
            </w:r>
          </w:p>
        </w:tc>
      </w:tr>
      <w:tr w:rsidR="0033034C" w:rsidRPr="0033034C" w14:paraId="55CDC104" w14:textId="77777777" w:rsidTr="00696968">
        <w:tc>
          <w:tcPr>
            <w:tcW w:w="919" w:type="pct"/>
          </w:tcPr>
          <w:p w14:paraId="33493054" w14:textId="77777777" w:rsidR="0033034C" w:rsidRPr="0033034C" w:rsidRDefault="0033034C" w:rsidP="0033034C">
            <w:pPr>
              <w:overflowPunct w:val="0"/>
              <w:autoSpaceDE w:val="0"/>
              <w:autoSpaceDN w:val="0"/>
              <w:adjustRightInd w:val="0"/>
              <w:spacing w:line="240" w:lineRule="auto"/>
              <w:textAlignment w:val="baseline"/>
              <w:rPr>
                <w:i/>
              </w:rPr>
            </w:pPr>
            <w:r w:rsidRPr="0033034C">
              <w:rPr>
                <w:i/>
              </w:rPr>
              <w:t>Tel.</w:t>
            </w:r>
          </w:p>
        </w:tc>
        <w:tc>
          <w:tcPr>
            <w:tcW w:w="4081" w:type="pct"/>
          </w:tcPr>
          <w:p w14:paraId="19CFD93D" w14:textId="77777777" w:rsidR="0033034C" w:rsidRPr="0033034C" w:rsidRDefault="0033034C" w:rsidP="0033034C">
            <w:pPr>
              <w:overflowPunct w:val="0"/>
              <w:autoSpaceDE w:val="0"/>
              <w:autoSpaceDN w:val="0"/>
              <w:adjustRightInd w:val="0"/>
              <w:spacing w:line="240" w:lineRule="auto"/>
              <w:textAlignment w:val="baseline"/>
              <w:rPr>
                <w:i/>
              </w:rPr>
            </w:pPr>
            <w:r w:rsidRPr="0033034C">
              <w:rPr>
                <w:i/>
              </w:rPr>
              <w:t>+32 25468526</w:t>
            </w:r>
          </w:p>
        </w:tc>
      </w:tr>
      <w:tr w:rsidR="0033034C" w:rsidRPr="0033034C" w14:paraId="217F29F0" w14:textId="77777777" w:rsidTr="00696968">
        <w:tc>
          <w:tcPr>
            <w:tcW w:w="919" w:type="pct"/>
          </w:tcPr>
          <w:p w14:paraId="517297B6" w14:textId="77777777" w:rsidR="0033034C" w:rsidRPr="0033034C" w:rsidRDefault="0033034C" w:rsidP="0033034C">
            <w:pPr>
              <w:overflowPunct w:val="0"/>
              <w:autoSpaceDE w:val="0"/>
              <w:autoSpaceDN w:val="0"/>
              <w:adjustRightInd w:val="0"/>
              <w:spacing w:line="240" w:lineRule="auto"/>
              <w:textAlignment w:val="baseline"/>
              <w:rPr>
                <w:i/>
              </w:rPr>
            </w:pPr>
            <w:r w:rsidRPr="0033034C">
              <w:rPr>
                <w:i/>
              </w:rPr>
              <w:t>Email</w:t>
            </w:r>
          </w:p>
        </w:tc>
        <w:tc>
          <w:tcPr>
            <w:tcW w:w="4081" w:type="pct"/>
          </w:tcPr>
          <w:p w14:paraId="3432F21E" w14:textId="77777777" w:rsidR="0033034C" w:rsidRPr="0033034C" w:rsidRDefault="0033034C" w:rsidP="0033034C">
            <w:pPr>
              <w:overflowPunct w:val="0"/>
              <w:autoSpaceDE w:val="0"/>
              <w:autoSpaceDN w:val="0"/>
              <w:adjustRightInd w:val="0"/>
              <w:spacing w:line="240" w:lineRule="auto"/>
              <w:textAlignment w:val="baseline"/>
              <w:rPr>
                <w:i/>
              </w:rPr>
            </w:pPr>
            <w:hyperlink r:id="rId59" w:history="1">
              <w:r w:rsidRPr="0033034C">
                <w:rPr>
                  <w:i/>
                  <w:color w:val="0000FF"/>
                  <w:u w:val="single"/>
                  <w:lang w:val="en-GB"/>
                </w:rPr>
                <w:t>Gaizka.MaloElcoro-Iribe@eesc.europa.eu</w:t>
              </w:r>
            </w:hyperlink>
          </w:p>
        </w:tc>
      </w:tr>
    </w:tbl>
    <w:p w14:paraId="12AC0B1C" w14:textId="77777777" w:rsidR="0033034C" w:rsidRDefault="0033034C">
      <w:pPr>
        <w:spacing w:after="160" w:line="259" w:lineRule="auto"/>
        <w:jc w:val="left"/>
      </w:pPr>
    </w:p>
    <w:p w14:paraId="53BCCE83" w14:textId="77777777" w:rsidR="0033034C" w:rsidRDefault="0033034C">
      <w:pPr>
        <w:spacing w:after="160" w:line="259" w:lineRule="auto"/>
        <w:jc w:val="left"/>
      </w:pPr>
      <w:r>
        <w:br w:type="page"/>
      </w:r>
    </w:p>
    <w:p w14:paraId="4EB49D2A" w14:textId="6523C460" w:rsidR="007B2130" w:rsidRDefault="007B2130">
      <w:pPr>
        <w:spacing w:after="160" w:line="259" w:lineRule="auto"/>
        <w:jc w:val="left"/>
      </w:pPr>
    </w:p>
    <w:p w14:paraId="6124DEA2" w14:textId="28317DC1" w:rsidR="007B2130" w:rsidRPr="007B2130" w:rsidRDefault="007B2130" w:rsidP="007B2130">
      <w:pPr>
        <w:numPr>
          <w:ilvl w:val="0"/>
          <w:numId w:val="27"/>
        </w:numPr>
        <w:spacing w:line="276" w:lineRule="auto"/>
        <w:ind w:left="567" w:hanging="567"/>
        <w:contextualSpacing/>
        <w:rPr>
          <w:i/>
          <w:iCs/>
          <w:lang w:eastAsia="zh-CN"/>
        </w:rPr>
      </w:pPr>
      <w:hyperlink r:id="rId60" w:history="1">
        <w:r w:rsidRPr="007B2130">
          <w:rPr>
            <w:b/>
            <w:bCs/>
            <w:i/>
            <w:iCs/>
            <w:color w:val="0000FF"/>
            <w:sz w:val="28"/>
            <w:szCs w:val="28"/>
            <w:u w:val="single"/>
            <w:lang w:eastAsia="zh-CN"/>
          </w:rPr>
          <w:t>Revision of the carbon border adjustment mechanism (CBAM)</w:t>
        </w:r>
      </w:hyperlink>
    </w:p>
    <w:p w14:paraId="5E7DC62A" w14:textId="77777777" w:rsidR="007B2130" w:rsidRDefault="007B2130" w:rsidP="007B2130">
      <w:pPr>
        <w:widowControl w:val="0"/>
        <w:ind w:left="567"/>
        <w:rPr>
          <w:bCs/>
          <w:sz w:val="16"/>
          <w:szCs w:val="16"/>
        </w:rPr>
      </w:pPr>
    </w:p>
    <w:p w14:paraId="1A5D58B6" w14:textId="77777777" w:rsidR="00E47E45" w:rsidRPr="007B2130" w:rsidRDefault="00E47E45" w:rsidP="007B2130">
      <w:pPr>
        <w:widowControl w:val="0"/>
        <w:ind w:left="567"/>
        <w:rPr>
          <w:bCs/>
          <w:sz w:val="16"/>
          <w:szCs w:val="16"/>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7B2130" w:rsidRPr="007B2130" w14:paraId="6AA933A3" w14:textId="77777777" w:rsidTr="007759E5">
        <w:tc>
          <w:tcPr>
            <w:tcW w:w="1701" w:type="dxa"/>
          </w:tcPr>
          <w:p w14:paraId="1A2826E1" w14:textId="77777777" w:rsidR="007B2130" w:rsidRPr="007B2130" w:rsidRDefault="007B2130" w:rsidP="007B2130">
            <w:pPr>
              <w:tabs>
                <w:tab w:val="center" w:pos="284"/>
              </w:tabs>
              <w:ind w:left="266" w:hanging="266"/>
              <w:rPr>
                <w:b/>
              </w:rPr>
            </w:pPr>
            <w:r w:rsidRPr="007B2130">
              <w:rPr>
                <w:b/>
              </w:rPr>
              <w:t>Rapporteur</w:t>
            </w:r>
          </w:p>
        </w:tc>
        <w:tc>
          <w:tcPr>
            <w:tcW w:w="7479" w:type="dxa"/>
          </w:tcPr>
          <w:p w14:paraId="1168559D" w14:textId="77777777" w:rsidR="007B2130" w:rsidRPr="007B2130" w:rsidRDefault="007B2130" w:rsidP="007B2130">
            <w:pPr>
              <w:tabs>
                <w:tab w:val="center" w:pos="284"/>
              </w:tabs>
              <w:ind w:left="266" w:hanging="266"/>
              <w:rPr>
                <w:b/>
                <w:bCs/>
                <w:spacing w:val="-4"/>
              </w:rPr>
            </w:pPr>
            <w:r w:rsidRPr="007B2130">
              <w:rPr>
                <w:b/>
                <w:spacing w:val="-4"/>
              </w:rPr>
              <w:t>Teppo </w:t>
            </w:r>
            <w:r w:rsidRPr="007B2130">
              <w:rPr>
                <w:b/>
                <w:bCs/>
              </w:rPr>
              <w:t>SÄKKINEN</w:t>
            </w:r>
            <w:r w:rsidRPr="007B2130">
              <w:rPr>
                <w:spacing w:val="-4"/>
              </w:rPr>
              <w:t xml:space="preserve"> (Employers' Group - FI)</w:t>
            </w:r>
          </w:p>
        </w:tc>
      </w:tr>
      <w:tr w:rsidR="007B2130" w:rsidRPr="007B2130" w14:paraId="7FEEFE85" w14:textId="77777777" w:rsidTr="007759E5">
        <w:tc>
          <w:tcPr>
            <w:tcW w:w="1701" w:type="dxa"/>
          </w:tcPr>
          <w:p w14:paraId="782ED89E" w14:textId="77777777" w:rsidR="007B2130" w:rsidRPr="007B2130" w:rsidRDefault="007B2130" w:rsidP="007B2130">
            <w:pPr>
              <w:tabs>
                <w:tab w:val="center" w:pos="284"/>
              </w:tabs>
              <w:ind w:left="266" w:hanging="266"/>
              <w:rPr>
                <w:b/>
              </w:rPr>
            </w:pPr>
          </w:p>
        </w:tc>
        <w:tc>
          <w:tcPr>
            <w:tcW w:w="7479" w:type="dxa"/>
          </w:tcPr>
          <w:p w14:paraId="38390E86" w14:textId="77777777" w:rsidR="007B2130" w:rsidRPr="007B2130" w:rsidRDefault="007B2130" w:rsidP="007B2130">
            <w:pPr>
              <w:tabs>
                <w:tab w:val="center" w:pos="284"/>
              </w:tabs>
              <w:ind w:left="266" w:hanging="266"/>
              <w:rPr>
                <w:b/>
                <w:spacing w:val="-4"/>
              </w:rPr>
            </w:pPr>
          </w:p>
        </w:tc>
      </w:tr>
      <w:tr w:rsidR="007B2130" w:rsidRPr="007B2130" w14:paraId="7F2BE9B7" w14:textId="77777777" w:rsidTr="007759E5">
        <w:tc>
          <w:tcPr>
            <w:tcW w:w="1701" w:type="dxa"/>
          </w:tcPr>
          <w:p w14:paraId="0EA73E56" w14:textId="20EA92A5" w:rsidR="007B2130" w:rsidRPr="007B2130" w:rsidRDefault="007B2130" w:rsidP="007B2130">
            <w:pPr>
              <w:tabs>
                <w:tab w:val="center" w:pos="284"/>
              </w:tabs>
              <w:ind w:left="266" w:hanging="266"/>
              <w:rPr>
                <w:b/>
              </w:rPr>
            </w:pPr>
            <w:r w:rsidRPr="007B2130">
              <w:rPr>
                <w:b/>
              </w:rPr>
              <w:t>Reference</w:t>
            </w:r>
            <w:r w:rsidR="00CE5A9C">
              <w:rPr>
                <w:b/>
              </w:rPr>
              <w:t>s</w:t>
            </w:r>
          </w:p>
        </w:tc>
        <w:tc>
          <w:tcPr>
            <w:tcW w:w="7479" w:type="dxa"/>
          </w:tcPr>
          <w:p w14:paraId="530DCBDC" w14:textId="07C56B21" w:rsidR="00A20833" w:rsidRDefault="00A20833" w:rsidP="007B2130">
            <w:pPr>
              <w:tabs>
                <w:tab w:val="center" w:pos="284"/>
              </w:tabs>
              <w:ind w:left="266" w:hanging="266"/>
            </w:pPr>
            <w:r w:rsidRPr="00A20833">
              <w:t>COM(2025) 9</w:t>
            </w:r>
            <w:r>
              <w:t>89</w:t>
            </w:r>
            <w:r w:rsidRPr="00A20833">
              <w:t xml:space="preserve"> final</w:t>
            </w:r>
          </w:p>
          <w:p w14:paraId="10031611" w14:textId="448F932C" w:rsidR="0072411A" w:rsidRDefault="0072411A" w:rsidP="007B2130">
            <w:pPr>
              <w:tabs>
                <w:tab w:val="center" w:pos="284"/>
              </w:tabs>
              <w:ind w:left="266" w:hanging="266"/>
            </w:pPr>
            <w:r>
              <w:t>COM(2025) 990 final</w:t>
            </w:r>
          </w:p>
          <w:p w14:paraId="410F3332" w14:textId="2B30F3BB" w:rsidR="007B2130" w:rsidRPr="007B2130" w:rsidRDefault="007B2130" w:rsidP="007B2130">
            <w:pPr>
              <w:tabs>
                <w:tab w:val="center" w:pos="284"/>
              </w:tabs>
              <w:ind w:left="266" w:hanging="266"/>
            </w:pPr>
            <w:r w:rsidRPr="007B2130">
              <w:t>EESC-2025-04390-00-00-AC</w:t>
            </w:r>
          </w:p>
        </w:tc>
      </w:tr>
    </w:tbl>
    <w:p w14:paraId="52B2088A" w14:textId="77777777" w:rsidR="007B2130" w:rsidRPr="007B2130" w:rsidRDefault="007B2130" w:rsidP="007B2130">
      <w:pPr>
        <w:keepNext/>
        <w:keepLines/>
        <w:tabs>
          <w:tab w:val="center" w:pos="284"/>
        </w:tabs>
        <w:ind w:left="266" w:hanging="266"/>
        <w:rPr>
          <w:bCs/>
          <w:sz w:val="16"/>
          <w:szCs w:val="16"/>
        </w:rPr>
      </w:pPr>
    </w:p>
    <w:p w14:paraId="12FE881A" w14:textId="77777777" w:rsidR="007B2130" w:rsidRPr="007B2130" w:rsidRDefault="007B2130" w:rsidP="007B2130">
      <w:pPr>
        <w:keepNext/>
        <w:keepLines/>
        <w:tabs>
          <w:tab w:val="center" w:pos="284"/>
        </w:tabs>
        <w:spacing w:line="276" w:lineRule="auto"/>
        <w:ind w:left="266" w:hanging="266"/>
        <w:rPr>
          <w:b/>
        </w:rPr>
      </w:pPr>
      <w:r w:rsidRPr="007B2130">
        <w:rPr>
          <w:b/>
        </w:rPr>
        <w:t>Key points</w:t>
      </w:r>
    </w:p>
    <w:p w14:paraId="49B80B7C" w14:textId="77777777" w:rsidR="007B2130" w:rsidRPr="007B2130" w:rsidRDefault="007B2130" w:rsidP="007B2130">
      <w:pPr>
        <w:keepNext/>
        <w:keepLines/>
        <w:tabs>
          <w:tab w:val="center" w:pos="284"/>
        </w:tabs>
        <w:spacing w:line="276" w:lineRule="auto"/>
        <w:ind w:left="266" w:hanging="266"/>
        <w:rPr>
          <w:bCs/>
          <w:sz w:val="16"/>
          <w:szCs w:val="16"/>
        </w:rPr>
      </w:pPr>
    </w:p>
    <w:p w14:paraId="349D7D2C" w14:textId="77777777" w:rsidR="007B2130" w:rsidRDefault="007B2130" w:rsidP="007B2130">
      <w:pPr>
        <w:spacing w:line="240" w:lineRule="auto"/>
        <w:rPr>
          <w:bCs/>
          <w:iCs/>
        </w:rPr>
      </w:pPr>
      <w:r w:rsidRPr="007B2130">
        <w:rPr>
          <w:bCs/>
          <w:iCs/>
        </w:rPr>
        <w:t>The EESC:</w:t>
      </w:r>
    </w:p>
    <w:p w14:paraId="03267B34" w14:textId="77777777" w:rsidR="00A20833" w:rsidRPr="007B2130" w:rsidRDefault="00A20833" w:rsidP="007B2130">
      <w:pPr>
        <w:spacing w:line="240" w:lineRule="auto"/>
      </w:pPr>
    </w:p>
    <w:p w14:paraId="18D7D4C2" w14:textId="77777777" w:rsidR="007B2130" w:rsidRPr="007B2130" w:rsidRDefault="007B2130" w:rsidP="00E8353A">
      <w:pPr>
        <w:numPr>
          <w:ilvl w:val="1"/>
          <w:numId w:val="76"/>
        </w:numPr>
        <w:outlineLvl w:val="1"/>
        <w:rPr>
          <w:i/>
          <w:iCs/>
        </w:rPr>
      </w:pPr>
      <w:bookmarkStart w:id="37" w:name="_Toc225158911"/>
      <w:r w:rsidRPr="007B2130">
        <w:t xml:space="preserve">reaffirms its </w:t>
      </w:r>
      <w:r w:rsidRPr="007B2130">
        <w:rPr>
          <w:b/>
          <w:bCs/>
        </w:rPr>
        <w:t>commitment to EU climate targets</w:t>
      </w:r>
      <w:r w:rsidRPr="007B2130">
        <w:t xml:space="preserve"> and its </w:t>
      </w:r>
      <w:r w:rsidRPr="007B2130">
        <w:rPr>
          <w:b/>
          <w:bCs/>
        </w:rPr>
        <w:t>support for the emissions trading system</w:t>
      </w:r>
      <w:r w:rsidRPr="007B2130">
        <w:t xml:space="preserve"> (ETS) as a key tool for driving </w:t>
      </w:r>
      <w:proofErr w:type="spellStart"/>
      <w:r w:rsidRPr="007B2130">
        <w:t>decarbonisation</w:t>
      </w:r>
      <w:proofErr w:type="spellEnd"/>
      <w:r w:rsidRPr="007B2130">
        <w:t>;</w:t>
      </w:r>
      <w:bookmarkEnd w:id="37"/>
    </w:p>
    <w:p w14:paraId="2B09CCCD" w14:textId="77777777" w:rsidR="007B2130" w:rsidRPr="007B2130" w:rsidRDefault="007B2130" w:rsidP="00E8353A">
      <w:pPr>
        <w:numPr>
          <w:ilvl w:val="1"/>
          <w:numId w:val="76"/>
        </w:numPr>
        <w:outlineLvl w:val="1"/>
        <w:rPr>
          <w:i/>
          <w:iCs/>
        </w:rPr>
      </w:pPr>
      <w:bookmarkStart w:id="38" w:name="_Toc225158912"/>
      <w:proofErr w:type="spellStart"/>
      <w:r w:rsidRPr="007B2130">
        <w:t>emphasises</w:t>
      </w:r>
      <w:proofErr w:type="spellEnd"/>
      <w:r w:rsidRPr="007B2130">
        <w:t xml:space="preserve"> that </w:t>
      </w:r>
      <w:r w:rsidRPr="007B2130">
        <w:rPr>
          <w:b/>
          <w:bCs/>
        </w:rPr>
        <w:t>carbon leakage risks must be robustly addressed</w:t>
      </w:r>
      <w:r w:rsidRPr="007B2130">
        <w:t xml:space="preserve"> and the impacts of the CBAM, its ability to mitigate carbon leakage and the phase down of free allowances must be carefully monitored;</w:t>
      </w:r>
      <w:bookmarkEnd w:id="38"/>
    </w:p>
    <w:p w14:paraId="3202A266" w14:textId="77777777" w:rsidR="007B2130" w:rsidRPr="007B2130" w:rsidRDefault="007B2130" w:rsidP="00E8353A">
      <w:pPr>
        <w:numPr>
          <w:ilvl w:val="1"/>
          <w:numId w:val="76"/>
        </w:numPr>
        <w:outlineLvl w:val="1"/>
      </w:pPr>
      <w:bookmarkStart w:id="39" w:name="_Toc225158913"/>
      <w:r w:rsidRPr="007B2130">
        <w:t xml:space="preserve">reiterates its </w:t>
      </w:r>
      <w:r w:rsidRPr="007B2130">
        <w:rPr>
          <w:b/>
          <w:bCs/>
        </w:rPr>
        <w:t>support for the extension of the scope</w:t>
      </w:r>
      <w:r w:rsidRPr="007B2130">
        <w:t xml:space="preserve"> of the CBAM to avoid shifting the risk of carbon leakage downstream in the value chain;</w:t>
      </w:r>
      <w:bookmarkEnd w:id="39"/>
    </w:p>
    <w:p w14:paraId="2A1CF94C" w14:textId="77777777" w:rsidR="007B2130" w:rsidRPr="007B2130" w:rsidRDefault="007B2130" w:rsidP="00E8353A">
      <w:pPr>
        <w:numPr>
          <w:ilvl w:val="1"/>
          <w:numId w:val="76"/>
        </w:numPr>
        <w:outlineLvl w:val="1"/>
      </w:pPr>
      <w:bookmarkStart w:id="40" w:name="_Toc225158914"/>
      <w:r w:rsidRPr="007B2130">
        <w:t xml:space="preserve">calls for the Commission to </w:t>
      </w:r>
      <w:r w:rsidRPr="007B2130">
        <w:rPr>
          <w:b/>
          <w:bCs/>
        </w:rPr>
        <w:t>redouble its focus on implementation</w:t>
      </w:r>
      <w:r w:rsidRPr="007B2130">
        <w:t xml:space="preserve"> and a limited transitionary period for the downstream extension should be considered;</w:t>
      </w:r>
      <w:bookmarkEnd w:id="40"/>
    </w:p>
    <w:p w14:paraId="3494B512" w14:textId="77777777" w:rsidR="007B2130" w:rsidRPr="007B2130" w:rsidRDefault="007B2130" w:rsidP="00E8353A">
      <w:pPr>
        <w:numPr>
          <w:ilvl w:val="1"/>
          <w:numId w:val="76"/>
        </w:numPr>
        <w:outlineLvl w:val="1"/>
      </w:pPr>
      <w:bookmarkStart w:id="41" w:name="_Toc225158915"/>
      <w:r w:rsidRPr="007B2130">
        <w:t xml:space="preserve">supports the anti-circumvention measures proposed by the Commission, and calls for the Commission and the Member States to act urgently to </w:t>
      </w:r>
      <w:r w:rsidRPr="007B2130">
        <w:rPr>
          <w:b/>
          <w:bCs/>
        </w:rPr>
        <w:t>increase the availability of verifiers</w:t>
      </w:r>
      <w:r w:rsidRPr="007B2130">
        <w:t>;</w:t>
      </w:r>
      <w:bookmarkEnd w:id="41"/>
    </w:p>
    <w:p w14:paraId="47F352EC" w14:textId="77777777" w:rsidR="007B2130" w:rsidRPr="007B2130" w:rsidRDefault="007B2130" w:rsidP="00E8353A">
      <w:pPr>
        <w:numPr>
          <w:ilvl w:val="1"/>
          <w:numId w:val="76"/>
        </w:numPr>
        <w:outlineLvl w:val="1"/>
      </w:pPr>
      <w:bookmarkStart w:id="42" w:name="_Toc225158916"/>
      <w:r w:rsidRPr="007B2130">
        <w:t xml:space="preserve">notes that the newly proposed </w:t>
      </w:r>
      <w:r w:rsidRPr="007B2130">
        <w:rPr>
          <w:b/>
          <w:bCs/>
        </w:rPr>
        <w:t>Article 27a</w:t>
      </w:r>
      <w:r w:rsidRPr="007B2130">
        <w:t>, which allows the temporary exclusion of goods from the CBAM scope in serious and unforeseen circumstances,</w:t>
      </w:r>
      <w:r w:rsidRPr="007B2130">
        <w:rPr>
          <w:b/>
          <w:bCs/>
        </w:rPr>
        <w:t xml:space="preserve"> must be clearly defined</w:t>
      </w:r>
      <w:r w:rsidRPr="007B2130">
        <w:t xml:space="preserve"> to avoid market and investment uncertainty. In the event of the use of Article 27a, complementary measures to prevent carbon leakage and negative impacts on </w:t>
      </w:r>
      <w:proofErr w:type="spellStart"/>
      <w:r w:rsidRPr="007B2130">
        <w:t>decarbonisation</w:t>
      </w:r>
      <w:proofErr w:type="spellEnd"/>
      <w:r w:rsidRPr="007B2130">
        <w:t xml:space="preserve"> should be implemented;</w:t>
      </w:r>
      <w:bookmarkEnd w:id="42"/>
    </w:p>
    <w:p w14:paraId="5CC10A57" w14:textId="77777777" w:rsidR="007B2130" w:rsidRPr="007B2130" w:rsidRDefault="007B2130" w:rsidP="00E8353A">
      <w:pPr>
        <w:numPr>
          <w:ilvl w:val="1"/>
          <w:numId w:val="76"/>
        </w:numPr>
        <w:outlineLvl w:val="1"/>
        <w:rPr>
          <w:i/>
          <w:iCs/>
        </w:rPr>
      </w:pPr>
      <w:bookmarkStart w:id="43" w:name="_Toc225158917"/>
      <w:r w:rsidRPr="007B2130">
        <w:t xml:space="preserve">reiterates that the CBAM is a </w:t>
      </w:r>
      <w:r w:rsidRPr="007B2130">
        <w:rPr>
          <w:b/>
          <w:bCs/>
        </w:rPr>
        <w:t xml:space="preserve">climate instrument with a primary purpose to contribute to global climate objectives </w:t>
      </w:r>
      <w:r w:rsidRPr="007B2130">
        <w:t xml:space="preserve">in a cost‑efficient manner and underlines that the main objective of the CBAM should not be to </w:t>
      </w:r>
      <w:proofErr w:type="spellStart"/>
      <w:r w:rsidRPr="007B2130">
        <w:t>maximise</w:t>
      </w:r>
      <w:proofErr w:type="spellEnd"/>
      <w:r w:rsidRPr="007B2130">
        <w:t xml:space="preserve"> the collection of own resources for the EU;</w:t>
      </w:r>
      <w:bookmarkEnd w:id="43"/>
    </w:p>
    <w:p w14:paraId="74B686F1" w14:textId="77777777" w:rsidR="007B2130" w:rsidRPr="007B2130" w:rsidRDefault="007B2130" w:rsidP="00E8353A">
      <w:pPr>
        <w:numPr>
          <w:ilvl w:val="1"/>
          <w:numId w:val="76"/>
        </w:numPr>
        <w:outlineLvl w:val="1"/>
      </w:pPr>
      <w:bookmarkStart w:id="44" w:name="_Toc225158918"/>
      <w:r w:rsidRPr="007B2130">
        <w:t xml:space="preserve">stresses the </w:t>
      </w:r>
      <w:r w:rsidRPr="007B2130">
        <w:rPr>
          <w:b/>
          <w:bCs/>
        </w:rPr>
        <w:t>need for long‑term operational mechanisms</w:t>
      </w:r>
      <w:r w:rsidRPr="007B2130">
        <w:t xml:space="preserve"> to support Europe’s export‑oriented sectors following the phase‑out of free allocation under the EU ETS;</w:t>
      </w:r>
      <w:bookmarkEnd w:id="44"/>
    </w:p>
    <w:p w14:paraId="1963B581" w14:textId="77777777" w:rsidR="007B2130" w:rsidRPr="007B2130" w:rsidRDefault="007B2130" w:rsidP="00E8353A">
      <w:pPr>
        <w:numPr>
          <w:ilvl w:val="1"/>
          <w:numId w:val="76"/>
        </w:numPr>
        <w:outlineLvl w:val="1"/>
      </w:pPr>
      <w:bookmarkStart w:id="45" w:name="_Toc225158919"/>
      <w:r w:rsidRPr="007B2130">
        <w:t>recommends that the EU engage with trading partners, particularly developing countries to support their capacity to comply with the CBAM, secure reliable emissions data and adopt carbon pricing schemes.</w:t>
      </w:r>
      <w:bookmarkEnd w:id="45"/>
    </w:p>
    <w:p w14:paraId="2136C359" w14:textId="77777777" w:rsidR="007B2130" w:rsidRPr="007B2130" w:rsidRDefault="007B2130" w:rsidP="007B2130">
      <w:pPr>
        <w:spacing w:line="240" w:lineRule="auto"/>
        <w:rPr>
          <w:sz w:val="16"/>
          <w:szCs w:val="16"/>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7B2130" w:rsidRPr="007B2130" w14:paraId="48671214" w14:textId="77777777" w:rsidTr="007759E5">
        <w:trPr>
          <w:trHeight w:val="300"/>
        </w:trPr>
        <w:tc>
          <w:tcPr>
            <w:tcW w:w="1755" w:type="dxa"/>
          </w:tcPr>
          <w:p w14:paraId="4CF0EA9F" w14:textId="77777777" w:rsidR="007B2130" w:rsidRPr="007B2130" w:rsidRDefault="007B2130" w:rsidP="007B2130">
            <w:pPr>
              <w:spacing w:line="240" w:lineRule="auto"/>
              <w:rPr>
                <w:i/>
                <w:iCs/>
              </w:rPr>
            </w:pPr>
            <w:r w:rsidRPr="007B2130">
              <w:rPr>
                <w:b/>
                <w:bCs/>
                <w:i/>
                <w:iCs/>
              </w:rPr>
              <w:t>Contact</w:t>
            </w:r>
          </w:p>
        </w:tc>
        <w:tc>
          <w:tcPr>
            <w:tcW w:w="7567" w:type="dxa"/>
          </w:tcPr>
          <w:p w14:paraId="5165C5EE" w14:textId="5DDC4CF8" w:rsidR="007B2130" w:rsidRPr="007B2130" w:rsidRDefault="007B2130" w:rsidP="007B2130">
            <w:pPr>
              <w:spacing w:line="240" w:lineRule="auto"/>
              <w:ind w:left="-55"/>
              <w:rPr>
                <w:i/>
              </w:rPr>
            </w:pPr>
            <w:r w:rsidRPr="007B2130">
              <w:t>Gaizka M</w:t>
            </w:r>
            <w:r w:rsidR="00D272F5" w:rsidRPr="00D272F5">
              <w:t>alo</w:t>
            </w:r>
            <w:r w:rsidR="00D272F5">
              <w:t xml:space="preserve"> </w:t>
            </w:r>
            <w:r w:rsidR="00D272F5" w:rsidRPr="00D272F5">
              <w:t>Elcoro-Iribe</w:t>
            </w:r>
            <w:r w:rsidR="00D272F5">
              <w:t xml:space="preserve"> </w:t>
            </w:r>
          </w:p>
        </w:tc>
      </w:tr>
      <w:tr w:rsidR="007B2130" w:rsidRPr="007B2130" w14:paraId="657A5562" w14:textId="77777777" w:rsidTr="007759E5">
        <w:trPr>
          <w:trHeight w:val="300"/>
        </w:trPr>
        <w:tc>
          <w:tcPr>
            <w:tcW w:w="1755" w:type="dxa"/>
          </w:tcPr>
          <w:p w14:paraId="352D6235" w14:textId="77777777" w:rsidR="007B2130" w:rsidRPr="007B2130" w:rsidRDefault="007B2130" w:rsidP="007B2130">
            <w:pPr>
              <w:spacing w:line="240" w:lineRule="auto"/>
              <w:rPr>
                <w:i/>
              </w:rPr>
            </w:pPr>
            <w:r w:rsidRPr="007B2130">
              <w:rPr>
                <w:i/>
              </w:rPr>
              <w:t>Tel.</w:t>
            </w:r>
          </w:p>
        </w:tc>
        <w:tc>
          <w:tcPr>
            <w:tcW w:w="7567" w:type="dxa"/>
          </w:tcPr>
          <w:p w14:paraId="291D5609" w14:textId="77777777" w:rsidR="007B2130" w:rsidRPr="007B2130" w:rsidRDefault="007B2130" w:rsidP="007B2130">
            <w:pPr>
              <w:spacing w:line="240" w:lineRule="auto"/>
              <w:ind w:left="-55"/>
              <w:rPr>
                <w:i/>
                <w:iCs/>
              </w:rPr>
            </w:pPr>
            <w:r w:rsidRPr="007B2130">
              <w:rPr>
                <w:i/>
              </w:rPr>
              <w:t>+32 25468526</w:t>
            </w:r>
          </w:p>
        </w:tc>
      </w:tr>
      <w:tr w:rsidR="007B2130" w:rsidRPr="007B2130" w14:paraId="3FB76620" w14:textId="77777777" w:rsidTr="007759E5">
        <w:trPr>
          <w:trHeight w:val="300"/>
        </w:trPr>
        <w:tc>
          <w:tcPr>
            <w:tcW w:w="1755" w:type="dxa"/>
          </w:tcPr>
          <w:p w14:paraId="212A80B2" w14:textId="77777777" w:rsidR="007B2130" w:rsidRPr="007B2130" w:rsidRDefault="007B2130" w:rsidP="007B2130">
            <w:pPr>
              <w:spacing w:line="240" w:lineRule="auto"/>
              <w:rPr>
                <w:i/>
              </w:rPr>
            </w:pPr>
            <w:r w:rsidRPr="007B2130">
              <w:rPr>
                <w:i/>
              </w:rPr>
              <w:t>Email</w:t>
            </w:r>
          </w:p>
        </w:tc>
        <w:tc>
          <w:tcPr>
            <w:tcW w:w="7567" w:type="dxa"/>
          </w:tcPr>
          <w:p w14:paraId="7697FC4F" w14:textId="77777777" w:rsidR="007B2130" w:rsidRPr="007B2130" w:rsidRDefault="007B2130" w:rsidP="007B2130">
            <w:pPr>
              <w:spacing w:line="240" w:lineRule="auto"/>
              <w:ind w:left="-55"/>
              <w:rPr>
                <w:i/>
                <w:iCs/>
                <w:color w:val="0000FF"/>
                <w:u w:val="single"/>
              </w:rPr>
            </w:pPr>
            <w:hyperlink r:id="rId61" w:history="1">
              <w:r w:rsidRPr="007B2130">
                <w:rPr>
                  <w:i/>
                  <w:iCs/>
                  <w:color w:val="0000FF"/>
                  <w:u w:val="single"/>
                </w:rPr>
                <w:t>Gaizka.MaloElcoro-Iribe@eesc.europa.eu</w:t>
              </w:r>
            </w:hyperlink>
          </w:p>
        </w:tc>
      </w:tr>
    </w:tbl>
    <w:p w14:paraId="54FD1CC7" w14:textId="1F82EE15" w:rsidR="007D3393" w:rsidRDefault="007D3393" w:rsidP="001766B2">
      <w:pPr>
        <w:jc w:val="left"/>
      </w:pPr>
    </w:p>
    <w:p w14:paraId="7CF4589E" w14:textId="77777777" w:rsidR="007D3393" w:rsidRDefault="007D3393">
      <w:pPr>
        <w:spacing w:after="160" w:line="259" w:lineRule="auto"/>
        <w:jc w:val="left"/>
      </w:pPr>
      <w:r>
        <w:br w:type="page"/>
      </w:r>
    </w:p>
    <w:p w14:paraId="528C73AA" w14:textId="46DE726B" w:rsidR="006D2C8A" w:rsidRPr="006D2C8A" w:rsidRDefault="006D2C8A" w:rsidP="001766B2">
      <w:pPr>
        <w:pStyle w:val="Heading1"/>
        <w:rPr>
          <w:b/>
        </w:rPr>
      </w:pPr>
      <w:bookmarkStart w:id="46" w:name="_Toc225158920"/>
      <w:r w:rsidRPr="006D2C8A">
        <w:rPr>
          <w:b/>
          <w:color w:val="222A35" w:themeColor="text2" w:themeShade="80"/>
          <w:lang w:val="en-GB"/>
        </w:rPr>
        <w:lastRenderedPageBreak/>
        <w:t>CONSULTATIVE COMMISSION ON INDUSTRIAL CHANGE</w:t>
      </w:r>
      <w:bookmarkEnd w:id="46"/>
    </w:p>
    <w:p w14:paraId="713E272F" w14:textId="77777777" w:rsidR="006D2C8A" w:rsidRDefault="006D2C8A" w:rsidP="001766B2"/>
    <w:p w14:paraId="47383BEE" w14:textId="0DB217A7" w:rsidR="00E1781A" w:rsidRPr="007D3393" w:rsidRDefault="00E1781A" w:rsidP="00E1781A">
      <w:pPr>
        <w:widowControl w:val="0"/>
        <w:overflowPunct w:val="0"/>
        <w:autoSpaceDE w:val="0"/>
        <w:autoSpaceDN w:val="0"/>
        <w:adjustRightInd w:val="0"/>
        <w:jc w:val="center"/>
        <w:textAlignment w:val="baseline"/>
        <w:rPr>
          <w:bCs/>
          <w:iCs/>
          <w:color w:val="0000FF"/>
          <w:u w:val="single"/>
          <w:lang w:val="en-GB"/>
        </w:rPr>
      </w:pPr>
      <w:r w:rsidRPr="007D3393">
        <w:rPr>
          <w:b/>
          <w:bCs/>
          <w:i/>
          <w:iCs/>
          <w:sz w:val="28"/>
          <w:szCs w:val="28"/>
          <w:lang w:val="en-GB" w:eastAsia="zh-CN"/>
        </w:rPr>
        <w:fldChar w:fldCharType="begin"/>
      </w:r>
      <w:r w:rsidRPr="007D3393">
        <w:rPr>
          <w:b/>
          <w:bCs/>
          <w:i/>
          <w:iCs/>
          <w:sz w:val="28"/>
          <w:szCs w:val="28"/>
          <w:lang w:val="en-GB" w:eastAsia="zh-CN"/>
        </w:rPr>
        <w:instrText>HYPERLINK "https://www.eesc.europa.eu/en/our-work/opinions-information-reports/opinions/battery-booster-strategy"</w:instrText>
      </w:r>
      <w:r w:rsidRPr="007D3393">
        <w:rPr>
          <w:b/>
          <w:bCs/>
          <w:i/>
          <w:iCs/>
          <w:sz w:val="28"/>
          <w:szCs w:val="28"/>
          <w:lang w:val="en-GB" w:eastAsia="zh-CN"/>
        </w:rPr>
        <w:fldChar w:fldCharType="separate"/>
      </w:r>
    </w:p>
    <w:p w14:paraId="53600103" w14:textId="4F6C34F0" w:rsidR="00E1781A" w:rsidRPr="00E8353A" w:rsidRDefault="00E1781A" w:rsidP="00D272F5">
      <w:pPr>
        <w:widowControl w:val="0"/>
        <w:numPr>
          <w:ilvl w:val="0"/>
          <w:numId w:val="28"/>
        </w:numPr>
        <w:overflowPunct w:val="0"/>
        <w:autoSpaceDE w:val="0"/>
        <w:autoSpaceDN w:val="0"/>
        <w:adjustRightInd w:val="0"/>
        <w:spacing w:after="200" w:line="276" w:lineRule="auto"/>
        <w:ind w:hanging="720"/>
        <w:contextualSpacing/>
        <w:jc w:val="left"/>
        <w:textAlignment w:val="baseline"/>
        <w:rPr>
          <w:rFonts w:ascii="Calibri" w:hAnsi="Calibri"/>
          <w:b/>
          <w:lang w:val="en-GB" w:eastAsia="zh-CN"/>
        </w:rPr>
      </w:pPr>
      <w:r w:rsidRPr="007D3393">
        <w:rPr>
          <w:b/>
          <w:bCs/>
          <w:i/>
          <w:iCs/>
          <w:color w:val="0000FF"/>
          <w:sz w:val="28"/>
          <w:szCs w:val="28"/>
          <w:u w:val="single"/>
          <w:lang w:val="en-GB" w:eastAsia="zh-CN"/>
        </w:rPr>
        <w:t>Battery Booster Strategy</w:t>
      </w:r>
      <w:r w:rsidRPr="007D3393">
        <w:rPr>
          <w:b/>
          <w:bCs/>
          <w:i/>
          <w:iCs/>
          <w:sz w:val="28"/>
          <w:szCs w:val="28"/>
          <w:lang w:val="en-GB" w:eastAsia="zh-CN"/>
        </w:rPr>
        <w:fldChar w:fldCharType="end"/>
      </w:r>
    </w:p>
    <w:p w14:paraId="05030725" w14:textId="77777777" w:rsidR="00D272F5" w:rsidRDefault="00D272F5" w:rsidP="005E1C18">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p w14:paraId="76C715D9" w14:textId="77777777" w:rsidR="005E1C18" w:rsidRPr="007D3393" w:rsidRDefault="005E1C18" w:rsidP="00E8353A">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E1781A" w:rsidRPr="007D3393" w14:paraId="21F4E438" w14:textId="77777777" w:rsidTr="007759E5">
        <w:tc>
          <w:tcPr>
            <w:tcW w:w="1701" w:type="dxa"/>
          </w:tcPr>
          <w:p w14:paraId="2513B95E"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sidRPr="007D3393">
              <w:rPr>
                <w:b/>
              </w:rPr>
              <w:t>Rapporteur</w:t>
            </w:r>
          </w:p>
        </w:tc>
        <w:tc>
          <w:tcPr>
            <w:tcW w:w="5670" w:type="dxa"/>
          </w:tcPr>
          <w:p w14:paraId="00BB067F" w14:textId="77777777" w:rsidR="00E1781A" w:rsidRPr="007D3393" w:rsidRDefault="00E1781A" w:rsidP="007759E5">
            <w:pPr>
              <w:tabs>
                <w:tab w:val="center" w:pos="284"/>
              </w:tabs>
              <w:overflowPunct w:val="0"/>
              <w:autoSpaceDE w:val="0"/>
              <w:autoSpaceDN w:val="0"/>
              <w:adjustRightInd w:val="0"/>
              <w:ind w:left="266" w:hanging="266"/>
              <w:textAlignment w:val="baseline"/>
              <w:rPr>
                <w:lang w:val="pt-PT"/>
              </w:rPr>
            </w:pPr>
            <w:proofErr w:type="spellStart"/>
            <w:r w:rsidRPr="007D3393">
              <w:rPr>
                <w:lang w:val="pt-PT"/>
              </w:rPr>
              <w:t>Jason</w:t>
            </w:r>
            <w:proofErr w:type="spellEnd"/>
            <w:r w:rsidRPr="007D3393">
              <w:rPr>
                <w:lang w:val="pt-PT"/>
              </w:rPr>
              <w:t xml:space="preserve"> DEGUARA (</w:t>
            </w:r>
            <w:proofErr w:type="spellStart"/>
            <w:r w:rsidRPr="007D3393">
              <w:rPr>
                <w:lang w:val="pt-PT"/>
              </w:rPr>
              <w:t>Workers</w:t>
            </w:r>
            <w:proofErr w:type="spellEnd"/>
            <w:r w:rsidRPr="007D3393">
              <w:rPr>
                <w:lang w:val="pt-PT"/>
              </w:rPr>
              <w:t xml:space="preserve">' </w:t>
            </w:r>
            <w:proofErr w:type="spellStart"/>
            <w:r w:rsidRPr="007D3393">
              <w:rPr>
                <w:lang w:val="pt-PT"/>
              </w:rPr>
              <w:t>Group</w:t>
            </w:r>
            <w:proofErr w:type="spellEnd"/>
            <w:r w:rsidRPr="007D3393">
              <w:rPr>
                <w:lang w:val="pt-PT"/>
              </w:rPr>
              <w:t xml:space="preserve"> - MT)</w:t>
            </w:r>
          </w:p>
        </w:tc>
      </w:tr>
      <w:tr w:rsidR="00E1781A" w:rsidRPr="007D3393" w14:paraId="53222141" w14:textId="77777777" w:rsidTr="007759E5">
        <w:tc>
          <w:tcPr>
            <w:tcW w:w="1701" w:type="dxa"/>
          </w:tcPr>
          <w:p w14:paraId="4AE40705"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proofErr w:type="spellStart"/>
            <w:r w:rsidRPr="007D3393">
              <w:rPr>
                <w:b/>
                <w:lang w:val="fr-FR"/>
              </w:rPr>
              <w:t>Co-rapporteur</w:t>
            </w:r>
            <w:proofErr w:type="spellEnd"/>
          </w:p>
        </w:tc>
        <w:tc>
          <w:tcPr>
            <w:tcW w:w="5670" w:type="dxa"/>
          </w:tcPr>
          <w:p w14:paraId="28EE2585" w14:textId="36DD9CE1" w:rsidR="00E1781A" w:rsidRPr="007D3393" w:rsidRDefault="00E1781A" w:rsidP="007759E5">
            <w:pPr>
              <w:tabs>
                <w:tab w:val="center" w:pos="284"/>
              </w:tabs>
              <w:overflowPunct w:val="0"/>
              <w:autoSpaceDE w:val="0"/>
              <w:autoSpaceDN w:val="0"/>
              <w:adjustRightInd w:val="0"/>
              <w:ind w:left="266" w:hanging="266"/>
              <w:textAlignment w:val="baseline"/>
            </w:pPr>
            <w:r w:rsidRPr="007D3393">
              <w:t>Marco MENSINK (Cat</w:t>
            </w:r>
            <w:r w:rsidR="00D272F5">
              <w:t>.</w:t>
            </w:r>
            <w:r w:rsidRPr="007D3393">
              <w:t xml:space="preserve"> 1 - NL)</w:t>
            </w:r>
          </w:p>
        </w:tc>
      </w:tr>
      <w:tr w:rsidR="00E1781A" w:rsidRPr="007D3393" w14:paraId="63000228" w14:textId="77777777" w:rsidTr="007759E5">
        <w:tc>
          <w:tcPr>
            <w:tcW w:w="7371" w:type="dxa"/>
            <w:gridSpan w:val="2"/>
          </w:tcPr>
          <w:p w14:paraId="5F628E75" w14:textId="77777777" w:rsidR="00E1781A" w:rsidRPr="007D3393" w:rsidRDefault="00E1781A" w:rsidP="007759E5">
            <w:pPr>
              <w:tabs>
                <w:tab w:val="center" w:pos="284"/>
              </w:tabs>
              <w:overflowPunct w:val="0"/>
              <w:autoSpaceDE w:val="0"/>
              <w:autoSpaceDN w:val="0"/>
              <w:adjustRightInd w:val="0"/>
              <w:spacing w:line="160" w:lineRule="exact"/>
              <w:ind w:left="266" w:hanging="266"/>
              <w:textAlignment w:val="baseline"/>
            </w:pPr>
          </w:p>
        </w:tc>
      </w:tr>
      <w:tr w:rsidR="00E1781A" w:rsidRPr="007D3393" w14:paraId="3FC6DFE2" w14:textId="77777777" w:rsidTr="007759E5">
        <w:tc>
          <w:tcPr>
            <w:tcW w:w="1701" w:type="dxa"/>
            <w:vMerge w:val="restart"/>
          </w:tcPr>
          <w:p w14:paraId="125FA8B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sidRPr="007D3393">
              <w:rPr>
                <w:b/>
              </w:rPr>
              <w:t>References</w:t>
            </w:r>
          </w:p>
        </w:tc>
        <w:tc>
          <w:tcPr>
            <w:tcW w:w="5670" w:type="dxa"/>
          </w:tcPr>
          <w:p w14:paraId="3157A432" w14:textId="46DAECD8" w:rsidR="00D272F5" w:rsidRDefault="00D272F5" w:rsidP="007759E5">
            <w:pPr>
              <w:tabs>
                <w:tab w:val="center" w:pos="284"/>
              </w:tabs>
              <w:overflowPunct w:val="0"/>
              <w:autoSpaceDE w:val="0"/>
              <w:autoSpaceDN w:val="0"/>
              <w:adjustRightInd w:val="0"/>
              <w:ind w:left="266" w:hanging="266"/>
              <w:textAlignment w:val="baseline"/>
              <w:rPr>
                <w:lang w:val="en-GB"/>
              </w:rPr>
            </w:pPr>
            <w:r>
              <w:rPr>
                <w:lang w:val="en-GB"/>
              </w:rPr>
              <w:t>C(2025) 8950 final</w:t>
            </w:r>
          </w:p>
          <w:p w14:paraId="7AD7B1A4" w14:textId="3BA4838E" w:rsidR="00E1781A" w:rsidRPr="007D3393" w:rsidRDefault="00E1781A" w:rsidP="007759E5">
            <w:pPr>
              <w:tabs>
                <w:tab w:val="center" w:pos="284"/>
              </w:tabs>
              <w:overflowPunct w:val="0"/>
              <w:autoSpaceDE w:val="0"/>
              <w:autoSpaceDN w:val="0"/>
              <w:adjustRightInd w:val="0"/>
              <w:ind w:left="266" w:hanging="266"/>
              <w:textAlignment w:val="baseline"/>
            </w:pPr>
            <w:r w:rsidRPr="007D3393">
              <w:rPr>
                <w:lang w:val="en-GB"/>
              </w:rPr>
              <w:t>EESC-2026-00017-00-00-AC</w:t>
            </w:r>
          </w:p>
        </w:tc>
      </w:tr>
      <w:tr w:rsidR="00E1781A" w:rsidRPr="007D3393" w14:paraId="603686F6" w14:textId="77777777" w:rsidTr="007759E5">
        <w:tc>
          <w:tcPr>
            <w:tcW w:w="1701" w:type="dxa"/>
            <w:vMerge/>
          </w:tcPr>
          <w:p w14:paraId="4B87ABF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p>
        </w:tc>
        <w:tc>
          <w:tcPr>
            <w:tcW w:w="5670" w:type="dxa"/>
          </w:tcPr>
          <w:p w14:paraId="2EDC9B17" w14:textId="77777777" w:rsidR="00E1781A" w:rsidRPr="007D3393" w:rsidRDefault="00E1781A" w:rsidP="007759E5">
            <w:pPr>
              <w:tabs>
                <w:tab w:val="center" w:pos="284"/>
              </w:tabs>
              <w:overflowPunct w:val="0"/>
              <w:autoSpaceDE w:val="0"/>
              <w:autoSpaceDN w:val="0"/>
              <w:adjustRightInd w:val="0"/>
              <w:ind w:left="266" w:hanging="266"/>
              <w:textAlignment w:val="baseline"/>
            </w:pPr>
          </w:p>
        </w:tc>
      </w:tr>
    </w:tbl>
    <w:p w14:paraId="26E481C1"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
          <w:lang w:val="en-GB"/>
        </w:rPr>
      </w:pPr>
      <w:r w:rsidRPr="007D3393">
        <w:rPr>
          <w:b/>
          <w:lang w:val="en-GB"/>
        </w:rPr>
        <w:t>Key points</w:t>
      </w:r>
    </w:p>
    <w:p w14:paraId="2752A2A8" w14:textId="77777777" w:rsidR="00E1781A" w:rsidRPr="007D3393" w:rsidRDefault="00E1781A" w:rsidP="00E1781A">
      <w:pPr>
        <w:tabs>
          <w:tab w:val="center" w:pos="284"/>
        </w:tabs>
        <w:overflowPunct w:val="0"/>
        <w:autoSpaceDE w:val="0"/>
        <w:autoSpaceDN w:val="0"/>
        <w:adjustRightInd w:val="0"/>
        <w:ind w:left="266" w:hanging="266"/>
        <w:textAlignment w:val="baseline"/>
        <w:rPr>
          <w:b/>
          <w:lang w:val="en-GB"/>
        </w:rPr>
      </w:pPr>
    </w:p>
    <w:p w14:paraId="2836BCD5"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Cs/>
          <w:lang w:val="en-GB"/>
        </w:rPr>
      </w:pPr>
      <w:r w:rsidRPr="007D3393">
        <w:rPr>
          <w:bCs/>
          <w:lang w:val="en-GB"/>
        </w:rPr>
        <w:t>The EESC:</w:t>
      </w:r>
    </w:p>
    <w:p w14:paraId="56F6FAE3" w14:textId="77777777" w:rsidR="00E1781A" w:rsidRPr="007D3393" w:rsidRDefault="00E1781A" w:rsidP="00E1781A">
      <w:pPr>
        <w:tabs>
          <w:tab w:val="center" w:pos="284"/>
        </w:tabs>
        <w:overflowPunct w:val="0"/>
        <w:autoSpaceDE w:val="0"/>
        <w:autoSpaceDN w:val="0"/>
        <w:adjustRightInd w:val="0"/>
        <w:ind w:left="266" w:hanging="266"/>
        <w:textAlignment w:val="baseline"/>
        <w:rPr>
          <w:bCs/>
          <w:lang w:val="en-GB"/>
        </w:rPr>
      </w:pPr>
    </w:p>
    <w:p w14:paraId="5C03C98E"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supports the Battery Booster Strategy to strengthen Europe’s battery value chain, but calls for clearer priorities, stronger tools and a scope beyond EV batteries;</w:t>
      </w:r>
    </w:p>
    <w:p w14:paraId="1858266D"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calls for a credible long-term EU financing plan, with stronger Commission and Member State support, including via the next MFF;</w:t>
      </w:r>
    </w:p>
    <w:p w14:paraId="08C6F546"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proofErr w:type="spellStart"/>
      <w:r w:rsidRPr="007D3393">
        <w:t>emphasises</w:t>
      </w:r>
      <w:proofErr w:type="spellEnd"/>
      <w:r w:rsidRPr="007D3393">
        <w:t xml:space="preserve"> that ‘Made in Europe’ should signal high quality and strong social and environmental standards, and that scaling projects into competitive </w:t>
      </w:r>
      <w:proofErr w:type="spellStart"/>
      <w:r w:rsidRPr="007D3393">
        <w:t>gigafactories</w:t>
      </w:r>
      <w:proofErr w:type="spellEnd"/>
      <w:r w:rsidRPr="007D3393">
        <w:t xml:space="preserve"> requires timely funding with workable conditionalities, aligned permitting and market-access tools, and equal enforcement for all products sold in the EU;</w:t>
      </w:r>
    </w:p>
    <w:p w14:paraId="53BC3174"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calls for an inclusive ecosystem approach that supports SMEs, suppliers and recyclers alongside large plants, and stresses that public support should be tied to quality jobs, full EU compliance and the European Pillar of Social Rights;</w:t>
      </w:r>
    </w:p>
    <w:p w14:paraId="75C223BA"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recommends linking State aid, procurement and subsidies to technology transfer and local-content conditions to build EU expertise;</w:t>
      </w:r>
    </w:p>
    <w:p w14:paraId="33E188B0"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 xml:space="preserve">calls for scale-up to be matched by more dismantling and recycling capacity, funding for next-generation technologies, more </w:t>
      </w:r>
      <w:proofErr w:type="spellStart"/>
      <w:r w:rsidRPr="007D3393">
        <w:t>harmonised</w:t>
      </w:r>
      <w:proofErr w:type="spellEnd"/>
      <w:r w:rsidRPr="007D3393">
        <w:t xml:space="preserve"> collection and measures that make recycling economically attractive;</w:t>
      </w:r>
    </w:p>
    <w:p w14:paraId="6E4593FD"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 xml:space="preserve">calls for R&amp;I to </w:t>
      </w:r>
      <w:proofErr w:type="spellStart"/>
      <w:r w:rsidRPr="007D3393">
        <w:t>prioritise</w:t>
      </w:r>
      <w:proofErr w:type="spellEnd"/>
      <w:r w:rsidRPr="007D3393">
        <w:t xml:space="preserve"> pilots and first-of-a-kind lines for critical chemicals and EU-made machinery, and to fund sodium and other non-lithium chemistries;</w:t>
      </w:r>
    </w:p>
    <w:p w14:paraId="7E4B38C2"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pPr>
      <w:r w:rsidRPr="007D3393">
        <w:t>proposes workstreams on battery material safety to set clear procurement and conformity standards, reduce fragmentation and support efficient manufacturing, aligned with EU and international rules;</w:t>
      </w:r>
    </w:p>
    <w:p w14:paraId="26CD6164" w14:textId="77777777" w:rsidR="00E1781A" w:rsidRPr="007D3393" w:rsidRDefault="00E1781A" w:rsidP="00E8353A">
      <w:pPr>
        <w:numPr>
          <w:ilvl w:val="0"/>
          <w:numId w:val="77"/>
        </w:numPr>
        <w:overflowPunct w:val="0"/>
        <w:autoSpaceDE w:val="0"/>
        <w:autoSpaceDN w:val="0"/>
        <w:adjustRightInd w:val="0"/>
        <w:spacing w:line="276" w:lineRule="auto"/>
        <w:ind w:left="284" w:hanging="284"/>
        <w:textAlignment w:val="baseline"/>
        <w:rPr>
          <w:sz w:val="24"/>
          <w:szCs w:val="20"/>
          <w:lang w:val="x-none"/>
        </w:rPr>
      </w:pPr>
      <w:r w:rsidRPr="007D3393">
        <w:t>warns that rapid expansion requires stronger OSH, including adequate staffing, training, preventive investment, clear hazardous-material documentation, effective inspections (including for migrant and mobile workers) and strong worker participation and social dialogue.</w:t>
      </w:r>
    </w:p>
    <w:p w14:paraId="301DF6FF" w14:textId="77777777" w:rsidR="00E1781A" w:rsidRPr="007D3393" w:rsidRDefault="00E1781A" w:rsidP="00E1781A">
      <w:pPr>
        <w:overflowPunct w:val="0"/>
        <w:autoSpaceDE w:val="0"/>
        <w:autoSpaceDN w:val="0"/>
        <w:adjustRightInd w:val="0"/>
        <w:textAlignment w:val="baseline"/>
        <w:rPr>
          <w:szCs w:val="20"/>
          <w:lang w:val="en-GB"/>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4463"/>
      </w:tblGrid>
      <w:tr w:rsidR="00E1781A" w:rsidRPr="007D3393" w14:paraId="3E186733" w14:textId="77777777" w:rsidTr="007759E5">
        <w:tc>
          <w:tcPr>
            <w:tcW w:w="1556" w:type="pct"/>
          </w:tcPr>
          <w:p w14:paraId="08995AEC" w14:textId="77777777" w:rsidR="00E1781A" w:rsidRPr="007D3393" w:rsidRDefault="00E1781A" w:rsidP="007759E5">
            <w:pPr>
              <w:overflowPunct w:val="0"/>
              <w:autoSpaceDE w:val="0"/>
              <w:autoSpaceDN w:val="0"/>
              <w:adjustRightInd w:val="0"/>
              <w:spacing w:line="240" w:lineRule="auto"/>
              <w:textAlignment w:val="baseline"/>
              <w:rPr>
                <w:i/>
              </w:rPr>
            </w:pPr>
            <w:r w:rsidRPr="007D3393">
              <w:rPr>
                <w:b/>
                <w:i/>
              </w:rPr>
              <w:t>Contact</w:t>
            </w:r>
          </w:p>
        </w:tc>
        <w:tc>
          <w:tcPr>
            <w:tcW w:w="3444" w:type="pct"/>
          </w:tcPr>
          <w:p w14:paraId="7E41D1BE" w14:textId="0537B7CE" w:rsidR="00E1781A" w:rsidRPr="00E8353A" w:rsidRDefault="00E1781A" w:rsidP="007759E5">
            <w:pPr>
              <w:overflowPunct w:val="0"/>
              <w:autoSpaceDE w:val="0"/>
              <w:autoSpaceDN w:val="0"/>
              <w:adjustRightInd w:val="0"/>
              <w:spacing w:line="240" w:lineRule="auto"/>
              <w:textAlignment w:val="baseline"/>
              <w:rPr>
                <w:iCs/>
              </w:rPr>
            </w:pPr>
            <w:r w:rsidRPr="00E8353A">
              <w:rPr>
                <w:iCs/>
              </w:rPr>
              <w:t>Maria</w:t>
            </w:r>
            <w:r w:rsidR="00D272F5">
              <w:t xml:space="preserve"> </w:t>
            </w:r>
            <w:proofErr w:type="spellStart"/>
            <w:r w:rsidR="00D272F5" w:rsidRPr="00D272F5">
              <w:rPr>
                <w:iCs/>
              </w:rPr>
              <w:t>Libertini</w:t>
            </w:r>
            <w:proofErr w:type="spellEnd"/>
          </w:p>
        </w:tc>
      </w:tr>
      <w:tr w:rsidR="00E1781A" w:rsidRPr="007D3393" w14:paraId="41329D5F" w14:textId="77777777" w:rsidTr="007759E5">
        <w:tc>
          <w:tcPr>
            <w:tcW w:w="1556" w:type="pct"/>
          </w:tcPr>
          <w:p w14:paraId="493BEF10" w14:textId="77777777" w:rsidR="00E1781A" w:rsidRPr="007D3393" w:rsidRDefault="00E1781A" w:rsidP="007759E5">
            <w:pPr>
              <w:overflowPunct w:val="0"/>
              <w:autoSpaceDE w:val="0"/>
              <w:autoSpaceDN w:val="0"/>
              <w:adjustRightInd w:val="0"/>
              <w:spacing w:line="240" w:lineRule="auto"/>
              <w:textAlignment w:val="baseline"/>
              <w:rPr>
                <w:i/>
              </w:rPr>
            </w:pPr>
            <w:r w:rsidRPr="007D3393">
              <w:rPr>
                <w:i/>
              </w:rPr>
              <w:t>Tel.</w:t>
            </w:r>
          </w:p>
        </w:tc>
        <w:tc>
          <w:tcPr>
            <w:tcW w:w="3444" w:type="pct"/>
          </w:tcPr>
          <w:p w14:paraId="1B4F02FE" w14:textId="77777777" w:rsidR="00E1781A" w:rsidRPr="007D3393" w:rsidRDefault="00E1781A" w:rsidP="007759E5">
            <w:pPr>
              <w:overflowPunct w:val="0"/>
              <w:autoSpaceDE w:val="0"/>
              <w:autoSpaceDN w:val="0"/>
              <w:adjustRightInd w:val="0"/>
              <w:spacing w:line="240" w:lineRule="auto"/>
              <w:textAlignment w:val="baseline"/>
              <w:rPr>
                <w:i/>
              </w:rPr>
            </w:pPr>
            <w:r w:rsidRPr="007D3393">
              <w:rPr>
                <w:i/>
              </w:rPr>
              <w:t>+32 25468724</w:t>
            </w:r>
          </w:p>
        </w:tc>
      </w:tr>
      <w:tr w:rsidR="00E1781A" w:rsidRPr="007D3393" w14:paraId="2373E5EB" w14:textId="77777777" w:rsidTr="007759E5">
        <w:tc>
          <w:tcPr>
            <w:tcW w:w="1556" w:type="pct"/>
          </w:tcPr>
          <w:p w14:paraId="4DCC09D9" w14:textId="77777777" w:rsidR="00E1781A" w:rsidRPr="007D3393" w:rsidRDefault="00E1781A" w:rsidP="007759E5">
            <w:pPr>
              <w:overflowPunct w:val="0"/>
              <w:autoSpaceDE w:val="0"/>
              <w:autoSpaceDN w:val="0"/>
              <w:adjustRightInd w:val="0"/>
              <w:spacing w:line="240" w:lineRule="auto"/>
              <w:textAlignment w:val="baseline"/>
              <w:rPr>
                <w:i/>
              </w:rPr>
            </w:pPr>
            <w:r w:rsidRPr="007D3393">
              <w:rPr>
                <w:i/>
              </w:rPr>
              <w:t>Email</w:t>
            </w:r>
          </w:p>
        </w:tc>
        <w:tc>
          <w:tcPr>
            <w:tcW w:w="3444" w:type="pct"/>
          </w:tcPr>
          <w:p w14:paraId="27A2967C" w14:textId="77777777" w:rsidR="00E1781A" w:rsidRPr="007D3393" w:rsidRDefault="00E1781A" w:rsidP="007759E5">
            <w:pPr>
              <w:overflowPunct w:val="0"/>
              <w:autoSpaceDE w:val="0"/>
              <w:autoSpaceDN w:val="0"/>
              <w:adjustRightInd w:val="0"/>
              <w:spacing w:line="240" w:lineRule="auto"/>
              <w:textAlignment w:val="baseline"/>
              <w:rPr>
                <w:i/>
              </w:rPr>
            </w:pPr>
            <w:hyperlink r:id="rId62" w:history="1">
              <w:r w:rsidRPr="007D3393">
                <w:rPr>
                  <w:color w:val="0000FF"/>
                  <w:u w:val="single"/>
                  <w:lang w:val="en-GB"/>
                </w:rPr>
                <w:t>Maria.Libertini@eesc.europa.eu</w:t>
              </w:r>
            </w:hyperlink>
            <w:r w:rsidRPr="007D3393">
              <w:rPr>
                <w:lang w:val="en-GB"/>
              </w:rPr>
              <w:t xml:space="preserve"> </w:t>
            </w:r>
          </w:p>
        </w:tc>
      </w:tr>
    </w:tbl>
    <w:p w14:paraId="30483E2A" w14:textId="77777777" w:rsidR="00E1781A" w:rsidRDefault="00E1781A" w:rsidP="00E1781A">
      <w:pPr>
        <w:jc w:val="left"/>
      </w:pPr>
    </w:p>
    <w:p w14:paraId="5E85AA45" w14:textId="77777777" w:rsidR="00E1781A" w:rsidRDefault="00E1781A" w:rsidP="00E1781A">
      <w:pPr>
        <w:spacing w:after="160" w:line="259" w:lineRule="auto"/>
        <w:jc w:val="left"/>
      </w:pPr>
      <w:r>
        <w:br w:type="page"/>
      </w:r>
    </w:p>
    <w:p w14:paraId="48E2112D" w14:textId="4592FA6E" w:rsidR="00E1781A" w:rsidRPr="00866D51" w:rsidRDefault="00E1781A" w:rsidP="00E1781A">
      <w:pPr>
        <w:widowControl w:val="0"/>
        <w:numPr>
          <w:ilvl w:val="0"/>
          <w:numId w:val="10"/>
        </w:numPr>
        <w:overflowPunct w:val="0"/>
        <w:autoSpaceDE w:val="0"/>
        <w:autoSpaceDN w:val="0"/>
        <w:adjustRightInd w:val="0"/>
        <w:ind w:hanging="567"/>
        <w:textAlignment w:val="baseline"/>
        <w:rPr>
          <w:sz w:val="20"/>
          <w:szCs w:val="20"/>
          <w:lang w:val="en-GB"/>
        </w:rPr>
      </w:pPr>
      <w:hyperlink r:id="rId63" w:history="1">
        <w:r w:rsidRPr="00866D51">
          <w:rPr>
            <w:b/>
            <w:bCs/>
            <w:i/>
            <w:iCs/>
            <w:color w:val="0000FF"/>
            <w:sz w:val="28"/>
            <w:szCs w:val="28"/>
            <w:u w:val="single"/>
            <w:lang w:val="en-GB"/>
          </w:rPr>
          <w:t>European Biotech Act and accompanying Directive on genetically modified micro-organisms</w:t>
        </w:r>
      </w:hyperlink>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9"/>
        <w:gridCol w:w="1839"/>
        <w:gridCol w:w="4822"/>
      </w:tblGrid>
      <w:tr w:rsidR="00E1781A" w:rsidRPr="00866D51" w14:paraId="2E877F4E" w14:textId="77777777" w:rsidTr="007759E5">
        <w:tc>
          <w:tcPr>
            <w:tcW w:w="1641" w:type="dxa"/>
          </w:tcPr>
          <w:p w14:paraId="23B9CBB5" w14:textId="77777777" w:rsidR="00E1781A" w:rsidRDefault="00E1781A" w:rsidP="007759E5">
            <w:pPr>
              <w:tabs>
                <w:tab w:val="center" w:pos="284"/>
              </w:tabs>
              <w:overflowPunct w:val="0"/>
              <w:autoSpaceDE w:val="0"/>
              <w:autoSpaceDN w:val="0"/>
              <w:adjustRightInd w:val="0"/>
              <w:ind w:left="266" w:hanging="266"/>
              <w:rPr>
                <w:b/>
              </w:rPr>
            </w:pPr>
          </w:p>
          <w:p w14:paraId="31E1ECF6" w14:textId="77777777" w:rsidR="00D448D7" w:rsidRPr="00866D51" w:rsidRDefault="00D448D7" w:rsidP="007759E5">
            <w:pPr>
              <w:tabs>
                <w:tab w:val="center" w:pos="284"/>
              </w:tabs>
              <w:overflowPunct w:val="0"/>
              <w:autoSpaceDE w:val="0"/>
              <w:autoSpaceDN w:val="0"/>
              <w:adjustRightInd w:val="0"/>
              <w:ind w:left="266" w:hanging="266"/>
              <w:rPr>
                <w:b/>
              </w:rPr>
            </w:pPr>
          </w:p>
          <w:p w14:paraId="29C8A8DC" w14:textId="77777777" w:rsidR="00E1781A" w:rsidRPr="00866D51" w:rsidRDefault="00E1781A" w:rsidP="007759E5">
            <w:pPr>
              <w:tabs>
                <w:tab w:val="center" w:pos="284"/>
              </w:tabs>
              <w:overflowPunct w:val="0"/>
              <w:autoSpaceDE w:val="0"/>
              <w:autoSpaceDN w:val="0"/>
              <w:adjustRightInd w:val="0"/>
              <w:ind w:left="266" w:hanging="266"/>
              <w:rPr>
                <w:b/>
              </w:rPr>
            </w:pPr>
            <w:r w:rsidRPr="00866D51">
              <w:rPr>
                <w:b/>
              </w:rPr>
              <w:t>Rapporteur</w:t>
            </w:r>
          </w:p>
        </w:tc>
        <w:tc>
          <w:tcPr>
            <w:tcW w:w="769" w:type="dxa"/>
          </w:tcPr>
          <w:p w14:paraId="1202CC0D"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tcPr>
          <w:p w14:paraId="105AD72E" w14:textId="77777777" w:rsidR="00E1781A" w:rsidRPr="00866D51" w:rsidRDefault="00E1781A" w:rsidP="007759E5">
            <w:pPr>
              <w:tabs>
                <w:tab w:val="center" w:pos="284"/>
              </w:tabs>
              <w:overflowPunct w:val="0"/>
              <w:autoSpaceDE w:val="0"/>
              <w:autoSpaceDN w:val="0"/>
              <w:adjustRightInd w:val="0"/>
              <w:ind w:left="266" w:hanging="266"/>
            </w:pPr>
          </w:p>
          <w:p w14:paraId="6261B13C" w14:textId="77777777" w:rsidR="00D448D7" w:rsidRDefault="00D448D7" w:rsidP="007759E5">
            <w:pPr>
              <w:tabs>
                <w:tab w:val="center" w:pos="284"/>
              </w:tabs>
              <w:overflowPunct w:val="0"/>
              <w:autoSpaceDE w:val="0"/>
              <w:autoSpaceDN w:val="0"/>
              <w:adjustRightInd w:val="0"/>
              <w:ind w:left="266" w:hanging="266"/>
            </w:pPr>
          </w:p>
          <w:p w14:paraId="07FDCBFE" w14:textId="329E2853" w:rsidR="00E1781A" w:rsidRPr="00866D51" w:rsidRDefault="00E1781A" w:rsidP="007759E5">
            <w:pPr>
              <w:tabs>
                <w:tab w:val="center" w:pos="284"/>
              </w:tabs>
              <w:overflowPunct w:val="0"/>
              <w:autoSpaceDE w:val="0"/>
              <w:autoSpaceDN w:val="0"/>
              <w:adjustRightInd w:val="0"/>
              <w:ind w:left="266" w:hanging="266"/>
            </w:pPr>
            <w:r w:rsidRPr="00866D51">
              <w:t xml:space="preserve">Joan ROGET ALEMANY (Employers' Group </w:t>
            </w:r>
            <w:r w:rsidR="00D272F5">
              <w:t>-</w:t>
            </w:r>
            <w:r w:rsidRPr="00866D51">
              <w:t xml:space="preserve"> ES)</w:t>
            </w:r>
          </w:p>
        </w:tc>
      </w:tr>
      <w:tr w:rsidR="00E1781A" w:rsidRPr="00866D51" w14:paraId="29AA9A7A" w14:textId="77777777" w:rsidTr="007759E5">
        <w:tc>
          <w:tcPr>
            <w:tcW w:w="1641" w:type="dxa"/>
            <w:hideMark/>
          </w:tcPr>
          <w:p w14:paraId="1F2B9760" w14:textId="77777777" w:rsidR="00E1781A" w:rsidRPr="00866D51" w:rsidRDefault="00E1781A" w:rsidP="007759E5">
            <w:pPr>
              <w:tabs>
                <w:tab w:val="center" w:pos="284"/>
              </w:tabs>
              <w:overflowPunct w:val="0"/>
              <w:autoSpaceDE w:val="0"/>
              <w:autoSpaceDN w:val="0"/>
              <w:adjustRightInd w:val="0"/>
              <w:ind w:left="266" w:hanging="266"/>
              <w:rPr>
                <w:b/>
              </w:rPr>
            </w:pPr>
            <w:proofErr w:type="spellStart"/>
            <w:r w:rsidRPr="00866D51">
              <w:rPr>
                <w:b/>
                <w:lang w:val="fr-FR"/>
              </w:rPr>
              <w:t>Co-rapporteur</w:t>
            </w:r>
            <w:proofErr w:type="spellEnd"/>
          </w:p>
        </w:tc>
        <w:tc>
          <w:tcPr>
            <w:tcW w:w="769" w:type="dxa"/>
          </w:tcPr>
          <w:p w14:paraId="665AEEA7"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49826006" w14:textId="787DD43C" w:rsidR="00E1781A" w:rsidRPr="00866D51" w:rsidRDefault="00E1781A" w:rsidP="007759E5">
            <w:pPr>
              <w:tabs>
                <w:tab w:val="center" w:pos="284"/>
              </w:tabs>
              <w:overflowPunct w:val="0"/>
              <w:autoSpaceDE w:val="0"/>
              <w:autoSpaceDN w:val="0"/>
              <w:adjustRightInd w:val="0"/>
              <w:ind w:left="266" w:hanging="266"/>
            </w:pPr>
            <w:r w:rsidRPr="00866D51">
              <w:t xml:space="preserve">Thomas STUDENT (Cat. 2 </w:t>
            </w:r>
            <w:r w:rsidR="00D272F5">
              <w:t>-</w:t>
            </w:r>
            <w:r w:rsidRPr="00866D51">
              <w:t xml:space="preserve"> DE)</w:t>
            </w:r>
          </w:p>
        </w:tc>
      </w:tr>
      <w:tr w:rsidR="00E1781A" w:rsidRPr="00866D51" w14:paraId="1F9614B2" w14:textId="77777777" w:rsidTr="007759E5">
        <w:tc>
          <w:tcPr>
            <w:tcW w:w="4249" w:type="dxa"/>
            <w:gridSpan w:val="3"/>
          </w:tcPr>
          <w:p w14:paraId="10F4FB10"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r>
      <w:tr w:rsidR="00E1781A" w:rsidRPr="00866D51" w14:paraId="0948DC83" w14:textId="77777777" w:rsidTr="007759E5">
        <w:tc>
          <w:tcPr>
            <w:tcW w:w="1641" w:type="dxa"/>
            <w:hideMark/>
          </w:tcPr>
          <w:p w14:paraId="5BA4B479" w14:textId="77777777" w:rsidR="00E1781A" w:rsidRPr="00866D51" w:rsidRDefault="00E1781A" w:rsidP="007759E5">
            <w:pPr>
              <w:tabs>
                <w:tab w:val="center" w:pos="284"/>
              </w:tabs>
              <w:overflowPunct w:val="0"/>
              <w:autoSpaceDE w:val="0"/>
              <w:autoSpaceDN w:val="0"/>
              <w:adjustRightInd w:val="0"/>
              <w:ind w:left="266" w:hanging="266"/>
              <w:rPr>
                <w:b/>
              </w:rPr>
            </w:pPr>
            <w:r w:rsidRPr="00866D51">
              <w:rPr>
                <w:b/>
              </w:rPr>
              <w:t>References</w:t>
            </w:r>
          </w:p>
        </w:tc>
        <w:tc>
          <w:tcPr>
            <w:tcW w:w="769" w:type="dxa"/>
          </w:tcPr>
          <w:p w14:paraId="58AC6E8E"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2EC11B33" w14:textId="204ECB13" w:rsidR="00D272F5" w:rsidRDefault="00D272F5" w:rsidP="007759E5">
            <w:pPr>
              <w:tabs>
                <w:tab w:val="center" w:pos="284"/>
              </w:tabs>
              <w:overflowPunct w:val="0"/>
              <w:autoSpaceDE w:val="0"/>
              <w:autoSpaceDN w:val="0"/>
              <w:adjustRightInd w:val="0"/>
              <w:ind w:left="266" w:hanging="266"/>
              <w:rPr>
                <w:lang w:val="en-GB"/>
              </w:rPr>
            </w:pPr>
            <w:r>
              <w:rPr>
                <w:lang w:val="en-GB"/>
              </w:rPr>
              <w:t>COM(2025) 1022 final</w:t>
            </w:r>
          </w:p>
          <w:p w14:paraId="6A87A327" w14:textId="5D89DB15" w:rsidR="00D272F5" w:rsidRDefault="00D272F5" w:rsidP="007759E5">
            <w:pPr>
              <w:tabs>
                <w:tab w:val="center" w:pos="284"/>
              </w:tabs>
              <w:overflowPunct w:val="0"/>
              <w:autoSpaceDE w:val="0"/>
              <w:autoSpaceDN w:val="0"/>
              <w:adjustRightInd w:val="0"/>
              <w:ind w:left="266" w:hanging="266"/>
              <w:rPr>
                <w:lang w:val="en-GB"/>
              </w:rPr>
            </w:pPr>
            <w:r>
              <w:rPr>
                <w:lang w:val="en-GB"/>
              </w:rPr>
              <w:t>COM(2025) 1031 final</w:t>
            </w:r>
          </w:p>
          <w:p w14:paraId="6A1A2D4D" w14:textId="0E440B12" w:rsidR="00E1781A" w:rsidRPr="00866D51" w:rsidRDefault="00E1781A" w:rsidP="007759E5">
            <w:pPr>
              <w:tabs>
                <w:tab w:val="center" w:pos="284"/>
              </w:tabs>
              <w:overflowPunct w:val="0"/>
              <w:autoSpaceDE w:val="0"/>
              <w:autoSpaceDN w:val="0"/>
              <w:adjustRightInd w:val="0"/>
              <w:ind w:left="266" w:hanging="266"/>
            </w:pPr>
            <w:r w:rsidRPr="00866D51">
              <w:rPr>
                <w:lang w:val="en-GB"/>
              </w:rPr>
              <w:t>EESC-2026-00031-00-00-AC</w:t>
            </w:r>
          </w:p>
        </w:tc>
      </w:tr>
    </w:tbl>
    <w:p w14:paraId="4B403287"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r w:rsidRPr="00866D51">
        <w:rPr>
          <w:b/>
          <w:lang w:val="en-GB"/>
        </w:rPr>
        <w:t>Key points</w:t>
      </w:r>
    </w:p>
    <w:p w14:paraId="2AA3F16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Cs/>
          <w:lang w:val="en-GB"/>
        </w:rPr>
      </w:pPr>
      <w:r w:rsidRPr="00866D51">
        <w:rPr>
          <w:bCs/>
          <w:lang w:val="en-GB"/>
        </w:rPr>
        <w:t>The EESC:</w:t>
      </w:r>
    </w:p>
    <w:p w14:paraId="26B6EEDD"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52F663EF"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lang w:eastAsia="zh-CN"/>
        </w:rPr>
      </w:pPr>
      <w:r w:rsidRPr="00866D51">
        <w:rPr>
          <w:lang w:val="en-GB" w:eastAsia="zh-CN"/>
        </w:rPr>
        <w:t>calls for focused investment in health biotechnology R&amp;I and production, stronger EU support for biotech clusters and their scale-up tools, and for the EU biotech strategy to be embedded across related EU initiatives;</w:t>
      </w:r>
    </w:p>
    <w:p w14:paraId="5164A4E2"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lang w:eastAsia="zh-CN"/>
        </w:rPr>
      </w:pPr>
      <w:r w:rsidRPr="00866D51">
        <w:rPr>
          <w:lang w:val="en-GB" w:eastAsia="zh-CN"/>
        </w:rPr>
        <w:t>considers that the European Medicines Agency should be the sole EU authority for pharmaceutical licensing, and welcomes regulatory sandboxes with definitions aligned to the EMA and testing of social acceptability;</w:t>
      </w:r>
    </w:p>
    <w:p w14:paraId="1D1662DF"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lang w:eastAsia="zh-CN"/>
        </w:rPr>
      </w:pPr>
      <w:r w:rsidRPr="00866D51">
        <w:rPr>
          <w:lang w:val="en-GB" w:eastAsia="zh-CN"/>
        </w:rPr>
        <w:t>supports one-year SPCs where the product is innovative, EU-produced, and offers a significantly different mechanism with safety and efficacy at least equivalent to existing EU-authorised treatments for the same disease;</w:t>
      </w:r>
    </w:p>
    <w:p w14:paraId="7EDBC6A5"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lang w:eastAsia="zh-CN"/>
        </w:rPr>
      </w:pPr>
      <w:r w:rsidRPr="00866D51">
        <w:rPr>
          <w:lang w:val="en-GB" w:eastAsia="zh-CN"/>
        </w:rPr>
        <w:t>welcomes the two-year ‘capital booster’ pilot and calls for a permanent late-stage tool, with the EIB channelling finance, more harmonised capital rules, stronger academia–industry transfer, and a streamlined Support Network with additional financing and no duplication;</w:t>
      </w:r>
    </w:p>
    <w:p w14:paraId="5060ACA4"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lang w:eastAsia="zh-CN"/>
        </w:rPr>
      </w:pPr>
      <w:r w:rsidRPr="00866D51">
        <w:rPr>
          <w:lang w:val="en-GB" w:eastAsia="zh-CN"/>
        </w:rPr>
        <w:t>supports ‘digital by default’ and proportionate AI use in clinical trials, and welcomes improvements to the EU clinical trial system, while calling for a simple, clear and predictable framework, better alignment with EU digital and AI strategies, and human decision-making;</w:t>
      </w:r>
    </w:p>
    <w:p w14:paraId="27CBDD6E"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lang w:val="en-GB" w:eastAsia="zh-CN"/>
        </w:rPr>
      </w:pPr>
      <w:r w:rsidRPr="00866D51">
        <w:rPr>
          <w:lang w:val="en-GB" w:eastAsia="zh-CN"/>
        </w:rPr>
        <w:t>welcomes the biosafety focus and calls for traceability and international cooperation on sensitive technologies, with proportionate controls such as end-user licensing and drug-precursor-type procedures; and for GMM-based innovation, case-by-case risk assessment under the precautionary principle and safeguards for detectability and reversibility;</w:t>
      </w:r>
    </w:p>
    <w:p w14:paraId="52FA943C"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rFonts w:ascii="Calibri" w:hAnsi="Calibri"/>
          <w:lang w:val="en-GB" w:eastAsia="zh-CN"/>
        </w:rPr>
      </w:pPr>
      <w:r w:rsidRPr="00866D51">
        <w:rPr>
          <w:lang w:val="en-GB" w:eastAsia="zh-CN"/>
        </w:rPr>
        <w:t>warns simplification must not become deregulation; calls to uphold worker, environmental and OSH protections; and calls for strict, independent pre-market evaluation of biotech applications, including biosecurity and bioethical concerns, backed by adequate EU funds to avoid delays;</w:t>
      </w:r>
    </w:p>
    <w:p w14:paraId="7215A260" w14:textId="77777777" w:rsidR="00E1781A" w:rsidRPr="00866D51" w:rsidRDefault="00E1781A" w:rsidP="00E8353A">
      <w:pPr>
        <w:numPr>
          <w:ilvl w:val="0"/>
          <w:numId w:val="75"/>
        </w:numPr>
        <w:overflowPunct w:val="0"/>
        <w:autoSpaceDE w:val="0"/>
        <w:autoSpaceDN w:val="0"/>
        <w:adjustRightInd w:val="0"/>
        <w:spacing w:line="276" w:lineRule="auto"/>
        <w:ind w:left="284" w:hanging="284"/>
        <w:textAlignment w:val="baseline"/>
        <w:rPr>
          <w:rFonts w:ascii="Calibri" w:hAnsi="Calibri"/>
          <w:lang w:val="en-GB" w:eastAsia="zh-CN"/>
        </w:rPr>
      </w:pPr>
      <w:r w:rsidRPr="00866D51">
        <w:rPr>
          <w:lang w:val="en-GB" w:eastAsia="zh-CN"/>
        </w:rPr>
        <w:t>underlines the role of preventive medicines; calls to strengthen vaccine research infrastructure and coordination; recommends fast-track, proportionate and inclusive pathways for paediatric and rare-disease trials; and calls for inclusive stakeholder dialogue and better coordination of national medical ethics committees.</w:t>
      </w:r>
    </w:p>
    <w:p w14:paraId="4303423F" w14:textId="77777777" w:rsidR="00E1781A" w:rsidRPr="00866D51" w:rsidRDefault="00E1781A" w:rsidP="00AD0E56">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30"/>
      </w:tblGrid>
      <w:tr w:rsidR="00E1781A" w:rsidRPr="00866D51" w14:paraId="5802AB21" w14:textId="77777777" w:rsidTr="007759E5">
        <w:tc>
          <w:tcPr>
            <w:tcW w:w="1077" w:type="pct"/>
          </w:tcPr>
          <w:p w14:paraId="6F115103" w14:textId="77777777" w:rsidR="00E1781A" w:rsidRPr="00866D51" w:rsidRDefault="00E1781A" w:rsidP="007759E5">
            <w:pPr>
              <w:overflowPunct w:val="0"/>
              <w:autoSpaceDE w:val="0"/>
              <w:autoSpaceDN w:val="0"/>
              <w:adjustRightInd w:val="0"/>
              <w:textAlignment w:val="baseline"/>
              <w:rPr>
                <w:i/>
              </w:rPr>
            </w:pPr>
            <w:r w:rsidRPr="00866D51">
              <w:rPr>
                <w:b/>
                <w:i/>
              </w:rPr>
              <w:t>Contact</w:t>
            </w:r>
          </w:p>
        </w:tc>
        <w:tc>
          <w:tcPr>
            <w:tcW w:w="3923" w:type="pct"/>
          </w:tcPr>
          <w:p w14:paraId="065DD009" w14:textId="12E6AB3A" w:rsidR="00E1781A" w:rsidRPr="00866D51" w:rsidRDefault="00E1781A" w:rsidP="007759E5">
            <w:pPr>
              <w:overflowPunct w:val="0"/>
              <w:autoSpaceDE w:val="0"/>
              <w:autoSpaceDN w:val="0"/>
              <w:adjustRightInd w:val="0"/>
              <w:textAlignment w:val="baseline"/>
              <w:rPr>
                <w:i/>
              </w:rPr>
            </w:pPr>
            <w:r w:rsidRPr="00866D51">
              <w:rPr>
                <w:i/>
              </w:rPr>
              <w:t xml:space="preserve">Maria </w:t>
            </w:r>
            <w:proofErr w:type="spellStart"/>
            <w:r w:rsidRPr="00866D51">
              <w:rPr>
                <w:i/>
              </w:rPr>
              <w:t>L</w:t>
            </w:r>
            <w:r w:rsidR="00F07E11" w:rsidRPr="00866D51">
              <w:rPr>
                <w:i/>
              </w:rPr>
              <w:t>ibertini</w:t>
            </w:r>
            <w:proofErr w:type="spellEnd"/>
          </w:p>
        </w:tc>
      </w:tr>
      <w:tr w:rsidR="00E1781A" w:rsidRPr="00866D51" w14:paraId="3758AA56" w14:textId="77777777" w:rsidTr="007759E5">
        <w:tc>
          <w:tcPr>
            <w:tcW w:w="1077" w:type="pct"/>
          </w:tcPr>
          <w:p w14:paraId="796C043A" w14:textId="77777777" w:rsidR="00E1781A" w:rsidRPr="00866D51" w:rsidRDefault="00E1781A" w:rsidP="007759E5">
            <w:pPr>
              <w:overflowPunct w:val="0"/>
              <w:autoSpaceDE w:val="0"/>
              <w:autoSpaceDN w:val="0"/>
              <w:adjustRightInd w:val="0"/>
              <w:textAlignment w:val="baseline"/>
              <w:rPr>
                <w:i/>
              </w:rPr>
            </w:pPr>
            <w:r w:rsidRPr="00866D51">
              <w:rPr>
                <w:i/>
              </w:rPr>
              <w:t>Tel.</w:t>
            </w:r>
          </w:p>
        </w:tc>
        <w:tc>
          <w:tcPr>
            <w:tcW w:w="3923" w:type="pct"/>
          </w:tcPr>
          <w:p w14:paraId="3FEB0CD9" w14:textId="32AE8D1A" w:rsidR="00E1781A" w:rsidRPr="00866D51" w:rsidRDefault="00E1781A" w:rsidP="007759E5">
            <w:pPr>
              <w:overflowPunct w:val="0"/>
              <w:autoSpaceDE w:val="0"/>
              <w:autoSpaceDN w:val="0"/>
              <w:adjustRightInd w:val="0"/>
              <w:textAlignment w:val="baseline"/>
              <w:rPr>
                <w:i/>
              </w:rPr>
            </w:pPr>
            <w:r w:rsidRPr="00866D51">
              <w:rPr>
                <w:i/>
              </w:rPr>
              <w:t>+32</w:t>
            </w:r>
            <w:r w:rsidR="00AD0E56">
              <w:rPr>
                <w:i/>
              </w:rPr>
              <w:t xml:space="preserve"> </w:t>
            </w:r>
            <w:r w:rsidRPr="00866D51">
              <w:rPr>
                <w:i/>
              </w:rPr>
              <w:t>25468724</w:t>
            </w:r>
          </w:p>
        </w:tc>
      </w:tr>
      <w:tr w:rsidR="00E1781A" w:rsidRPr="00866D51" w14:paraId="5986F4C1" w14:textId="77777777" w:rsidTr="007759E5">
        <w:tc>
          <w:tcPr>
            <w:tcW w:w="1077" w:type="pct"/>
          </w:tcPr>
          <w:p w14:paraId="5F8B8659" w14:textId="77777777" w:rsidR="00E1781A" w:rsidRPr="00866D51" w:rsidRDefault="00E1781A" w:rsidP="007759E5">
            <w:pPr>
              <w:overflowPunct w:val="0"/>
              <w:autoSpaceDE w:val="0"/>
              <w:autoSpaceDN w:val="0"/>
              <w:adjustRightInd w:val="0"/>
              <w:textAlignment w:val="baseline"/>
              <w:rPr>
                <w:i/>
              </w:rPr>
            </w:pPr>
            <w:r w:rsidRPr="00866D51">
              <w:rPr>
                <w:i/>
              </w:rPr>
              <w:t>Email</w:t>
            </w:r>
          </w:p>
        </w:tc>
        <w:tc>
          <w:tcPr>
            <w:tcW w:w="3923" w:type="pct"/>
          </w:tcPr>
          <w:p w14:paraId="06ADEDC3" w14:textId="77777777" w:rsidR="00E1781A" w:rsidRPr="00866D51" w:rsidRDefault="00E1781A" w:rsidP="007759E5">
            <w:pPr>
              <w:overflowPunct w:val="0"/>
              <w:autoSpaceDE w:val="0"/>
              <w:autoSpaceDN w:val="0"/>
              <w:adjustRightInd w:val="0"/>
              <w:textAlignment w:val="baseline"/>
              <w:rPr>
                <w:i/>
              </w:rPr>
            </w:pPr>
            <w:hyperlink r:id="rId64" w:history="1">
              <w:r w:rsidRPr="00866D51">
                <w:rPr>
                  <w:i/>
                  <w:color w:val="0000FF"/>
                  <w:u w:val="single"/>
                </w:rPr>
                <w:t>Maria.Libertini@eesc.europa.eu</w:t>
              </w:r>
            </w:hyperlink>
            <w:r w:rsidRPr="00866D51">
              <w:rPr>
                <w:i/>
              </w:rPr>
              <w:t xml:space="preserve"> </w:t>
            </w:r>
          </w:p>
        </w:tc>
      </w:tr>
    </w:tbl>
    <w:p w14:paraId="296882AE" w14:textId="77777777" w:rsidR="00E1781A" w:rsidRDefault="00E1781A" w:rsidP="00E1781A">
      <w:pPr>
        <w:jc w:val="left"/>
      </w:pPr>
    </w:p>
    <w:p w14:paraId="296A1CA3" w14:textId="77777777" w:rsidR="00E1781A" w:rsidRDefault="00E1781A" w:rsidP="00E1781A">
      <w:pPr>
        <w:spacing w:after="160" w:line="259" w:lineRule="auto"/>
        <w:jc w:val="left"/>
      </w:pPr>
      <w:r>
        <w:br w:type="page"/>
      </w:r>
    </w:p>
    <w:p w14:paraId="66D9615E" w14:textId="5BFC2BA5" w:rsidR="00E1781A" w:rsidRPr="00A95C8D" w:rsidRDefault="00E1781A" w:rsidP="00E1781A">
      <w:pPr>
        <w:widowControl w:val="0"/>
        <w:numPr>
          <w:ilvl w:val="0"/>
          <w:numId w:val="28"/>
        </w:numPr>
        <w:overflowPunct w:val="0"/>
        <w:autoSpaceDE w:val="0"/>
        <w:autoSpaceDN w:val="0"/>
        <w:adjustRightInd w:val="0"/>
        <w:ind w:left="567" w:hanging="567"/>
        <w:contextualSpacing/>
        <w:jc w:val="left"/>
        <w:textAlignment w:val="baseline"/>
        <w:rPr>
          <w:sz w:val="28"/>
          <w:szCs w:val="28"/>
          <w:lang w:val="en-GB" w:eastAsia="zh-CN"/>
        </w:rPr>
      </w:pPr>
      <w:hyperlink r:id="rId65" w:history="1">
        <w:r w:rsidRPr="00A95C8D">
          <w:rPr>
            <w:b/>
            <w:bCs/>
            <w:i/>
            <w:iCs/>
            <w:color w:val="0000FF"/>
            <w:sz w:val="28"/>
            <w:szCs w:val="28"/>
            <w:u w:val="single"/>
            <w:lang w:val="en-GB" w:eastAsia="zh-CN"/>
          </w:rPr>
          <w:t>Roadmap for European Defence Readiness</w:t>
        </w:r>
      </w:hyperlink>
    </w:p>
    <w:p w14:paraId="3C795047" w14:textId="77777777" w:rsidR="00E1781A" w:rsidRDefault="00E1781A" w:rsidP="00E1781A">
      <w:pPr>
        <w:widowControl w:val="0"/>
        <w:ind w:left="567"/>
        <w:contextualSpacing/>
        <w:jc w:val="left"/>
        <w:rPr>
          <w:sz w:val="16"/>
          <w:szCs w:val="16"/>
          <w:lang w:val="en-GB" w:eastAsia="zh-CN"/>
        </w:rPr>
      </w:pPr>
    </w:p>
    <w:p w14:paraId="5390D6D8" w14:textId="77777777" w:rsidR="004D7515" w:rsidRPr="00A95C8D" w:rsidRDefault="004D7515" w:rsidP="00E1781A">
      <w:pPr>
        <w:widowControl w:val="0"/>
        <w:ind w:left="567"/>
        <w:contextualSpacing/>
        <w:jc w:val="left"/>
        <w:rPr>
          <w:sz w:val="16"/>
          <w:szCs w:val="16"/>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E1781A" w:rsidRPr="00A95C8D" w14:paraId="319F540C" w14:textId="77777777" w:rsidTr="007759E5">
        <w:tc>
          <w:tcPr>
            <w:tcW w:w="1701" w:type="dxa"/>
          </w:tcPr>
          <w:p w14:paraId="15099AA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sidRPr="00A95C8D">
              <w:rPr>
                <w:b/>
              </w:rPr>
              <w:t>Rapporteur</w:t>
            </w:r>
          </w:p>
        </w:tc>
        <w:tc>
          <w:tcPr>
            <w:tcW w:w="7479" w:type="dxa"/>
          </w:tcPr>
          <w:p w14:paraId="2C7F7B06" w14:textId="77777777" w:rsidR="00E1781A" w:rsidRPr="00A95C8D" w:rsidRDefault="00E1781A" w:rsidP="007759E5">
            <w:pPr>
              <w:tabs>
                <w:tab w:val="center" w:pos="284"/>
              </w:tabs>
              <w:overflowPunct w:val="0"/>
              <w:autoSpaceDE w:val="0"/>
              <w:autoSpaceDN w:val="0"/>
              <w:adjustRightInd w:val="0"/>
              <w:ind w:left="266" w:hanging="266"/>
              <w:textAlignment w:val="baseline"/>
            </w:pPr>
            <w:r w:rsidRPr="00A95C8D">
              <w:t xml:space="preserve">Christian MOOS (Civil Society </w:t>
            </w:r>
            <w:proofErr w:type="spellStart"/>
            <w:r w:rsidRPr="00A95C8D">
              <w:t>Organisations'</w:t>
            </w:r>
            <w:proofErr w:type="spellEnd"/>
            <w:r w:rsidRPr="00A95C8D">
              <w:t xml:space="preserve"> Group - DE)</w:t>
            </w:r>
          </w:p>
        </w:tc>
      </w:tr>
      <w:tr w:rsidR="00E1781A" w:rsidRPr="00A95C8D" w14:paraId="76D485B3" w14:textId="77777777" w:rsidTr="007759E5">
        <w:tc>
          <w:tcPr>
            <w:tcW w:w="1701" w:type="dxa"/>
          </w:tcPr>
          <w:p w14:paraId="4868130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roofErr w:type="spellStart"/>
            <w:r w:rsidRPr="00A95C8D">
              <w:rPr>
                <w:b/>
                <w:lang w:val="fr-FR"/>
              </w:rPr>
              <w:t>Co-rapporteur</w:t>
            </w:r>
            <w:proofErr w:type="spellEnd"/>
          </w:p>
        </w:tc>
        <w:tc>
          <w:tcPr>
            <w:tcW w:w="7479" w:type="dxa"/>
          </w:tcPr>
          <w:p w14:paraId="5BAF8029" w14:textId="181F6EB0" w:rsidR="00E1781A" w:rsidRPr="00A95C8D" w:rsidRDefault="00E1781A" w:rsidP="007759E5">
            <w:pPr>
              <w:tabs>
                <w:tab w:val="center" w:pos="284"/>
              </w:tabs>
              <w:overflowPunct w:val="0"/>
              <w:autoSpaceDE w:val="0"/>
              <w:autoSpaceDN w:val="0"/>
              <w:adjustRightInd w:val="0"/>
              <w:ind w:left="266" w:hanging="266"/>
              <w:textAlignment w:val="baseline"/>
            </w:pPr>
            <w:r w:rsidRPr="00A95C8D">
              <w:t xml:space="preserve">Christophe TYTGAT </w:t>
            </w:r>
            <w:r w:rsidR="00F07E11" w:rsidRPr="00F07E11">
              <w:t xml:space="preserve">(Cat. 2 - </w:t>
            </w:r>
            <w:r w:rsidR="00F07E11">
              <w:t>B</w:t>
            </w:r>
            <w:r w:rsidR="00F07E11" w:rsidRPr="00F07E11">
              <w:t>E)</w:t>
            </w:r>
            <w:r w:rsidR="00F07E11" w:rsidRPr="00F07E11" w:rsidDel="00F07E11">
              <w:t xml:space="preserve"> </w:t>
            </w:r>
          </w:p>
        </w:tc>
      </w:tr>
      <w:tr w:rsidR="00E1781A" w:rsidRPr="00A95C8D" w14:paraId="23069801" w14:textId="77777777" w:rsidTr="007759E5">
        <w:tc>
          <w:tcPr>
            <w:tcW w:w="1701" w:type="dxa"/>
          </w:tcPr>
          <w:p w14:paraId="521A17F1"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
        </w:tc>
        <w:tc>
          <w:tcPr>
            <w:tcW w:w="7479" w:type="dxa"/>
          </w:tcPr>
          <w:p w14:paraId="4E155264" w14:textId="77777777" w:rsidR="00E1781A" w:rsidRPr="00A95C8D" w:rsidRDefault="00E1781A" w:rsidP="007759E5">
            <w:pPr>
              <w:tabs>
                <w:tab w:val="center" w:pos="284"/>
              </w:tabs>
              <w:overflowPunct w:val="0"/>
              <w:autoSpaceDE w:val="0"/>
              <w:autoSpaceDN w:val="0"/>
              <w:adjustRightInd w:val="0"/>
              <w:ind w:left="266" w:hanging="266"/>
              <w:textAlignment w:val="baseline"/>
            </w:pPr>
          </w:p>
        </w:tc>
      </w:tr>
      <w:tr w:rsidR="00E1781A" w:rsidRPr="00A95C8D" w14:paraId="5262CE56" w14:textId="77777777" w:rsidTr="007759E5">
        <w:tc>
          <w:tcPr>
            <w:tcW w:w="1701" w:type="dxa"/>
          </w:tcPr>
          <w:p w14:paraId="4F021164"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sidRPr="00A95C8D">
              <w:rPr>
                <w:b/>
              </w:rPr>
              <w:t>References</w:t>
            </w:r>
          </w:p>
        </w:tc>
        <w:tc>
          <w:tcPr>
            <w:tcW w:w="7479" w:type="dxa"/>
          </w:tcPr>
          <w:p w14:paraId="335F7370" w14:textId="5752BA88" w:rsidR="00451477" w:rsidRDefault="00451477" w:rsidP="007759E5">
            <w:pPr>
              <w:tabs>
                <w:tab w:val="center" w:pos="284"/>
              </w:tabs>
              <w:overflowPunct w:val="0"/>
              <w:autoSpaceDE w:val="0"/>
              <w:autoSpaceDN w:val="0"/>
              <w:adjustRightInd w:val="0"/>
              <w:ind w:left="266" w:hanging="266"/>
              <w:textAlignment w:val="baseline"/>
              <w:rPr>
                <w:lang w:val="en-GB"/>
              </w:rPr>
            </w:pPr>
            <w:r>
              <w:rPr>
                <w:lang w:val="en-GB"/>
              </w:rPr>
              <w:t>JOIN(2025) final</w:t>
            </w:r>
          </w:p>
          <w:p w14:paraId="1D61F78E" w14:textId="345EC95B" w:rsidR="00E1781A" w:rsidRPr="00A95C8D" w:rsidRDefault="00E1781A" w:rsidP="007759E5">
            <w:pPr>
              <w:tabs>
                <w:tab w:val="center" w:pos="284"/>
              </w:tabs>
              <w:overflowPunct w:val="0"/>
              <w:autoSpaceDE w:val="0"/>
              <w:autoSpaceDN w:val="0"/>
              <w:adjustRightInd w:val="0"/>
              <w:ind w:left="266" w:hanging="266"/>
              <w:textAlignment w:val="baseline"/>
            </w:pPr>
            <w:r w:rsidRPr="00A95C8D">
              <w:rPr>
                <w:lang w:val="en-GB"/>
              </w:rPr>
              <w:t>EESC-2025-04332-00-00-AC</w:t>
            </w:r>
          </w:p>
        </w:tc>
      </w:tr>
    </w:tbl>
    <w:p w14:paraId="3392AB95"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r w:rsidRPr="00A95C8D">
        <w:rPr>
          <w:b/>
          <w:lang w:val="en-GB"/>
        </w:rPr>
        <w:t>Key points</w:t>
      </w:r>
    </w:p>
    <w:p w14:paraId="0C1CCB9D"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sz w:val="16"/>
          <w:szCs w:val="16"/>
          <w:lang w:val="en-GB"/>
        </w:rPr>
      </w:pPr>
    </w:p>
    <w:p w14:paraId="47BBF551" w14:textId="77777777" w:rsidR="00E1781A" w:rsidRDefault="00E1781A" w:rsidP="00E1781A">
      <w:pPr>
        <w:keepNext/>
        <w:keepLines/>
        <w:tabs>
          <w:tab w:val="center" w:pos="284"/>
        </w:tabs>
        <w:overflowPunct w:val="0"/>
        <w:autoSpaceDE w:val="0"/>
        <w:autoSpaceDN w:val="0"/>
        <w:adjustRightInd w:val="0"/>
        <w:ind w:left="266" w:hanging="266"/>
        <w:textAlignment w:val="baseline"/>
        <w:rPr>
          <w:bCs/>
          <w:lang w:val="en-GB"/>
        </w:rPr>
      </w:pPr>
      <w:r w:rsidRPr="00A95C8D">
        <w:rPr>
          <w:bCs/>
          <w:lang w:val="en-GB"/>
        </w:rPr>
        <w:t>The EESC:</w:t>
      </w:r>
    </w:p>
    <w:p w14:paraId="4C5417A2" w14:textId="77777777" w:rsidR="00451477" w:rsidRPr="00A95C8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supports the development of a comprehensive European defence strategy in response to the return of war to Europe and shifting geopolitical rivalries;</w:t>
      </w:r>
    </w:p>
    <w:p w14:paraId="07F701DB"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emphasises that credible European defence must be grounded in democratic accountability, transparency and civilian oversight;</w:t>
      </w:r>
    </w:p>
    <w:p w14:paraId="2A0EE7CE"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calls for a whole-of-society approach to defence readiness, including the establishment of a European defence skills pact and strong labour standards;</w:t>
      </w:r>
    </w:p>
    <w:p w14:paraId="18DF9AFC"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welcomes the structured approach of the Defence Readiness Roadmap but regrets the absence of naval defence as a key component of the EU’s defence readiness architecture;</w:t>
      </w:r>
    </w:p>
    <w:p w14:paraId="55498485"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calls for defence readiness to prioritise critical capability areas, as well as the protection of critical infrastructure such as ports and railways;</w:t>
      </w:r>
    </w:p>
    <w:p w14:paraId="006DCD65"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urges the EU to overcome fragmentation by strengthening and optimising the European Defence Technological and Industrial Base (EDTIB), enhancing cooperation, promoting joint procurement, reducing foreign dependencies and improving supply chain resilience;</w:t>
      </w:r>
    </w:p>
    <w:p w14:paraId="0F6D3E76"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warns against national protectionism in defence procurement and advocates the creation of a permanent European joint procurement platform to improve interoperability, efficiency and economies of scale across Member States;</w:t>
      </w:r>
    </w:p>
    <w:p w14:paraId="6D01F322"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calls for the establishment of a genuine single market for defence equipment based on common standards, transparency and a level playing field between public and private enterprises, while providing targeted support for SMEs and innovative companies;</w:t>
      </w:r>
    </w:p>
    <w:p w14:paraId="7ED94284"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recommends creating a fully integrated EU military mobility area by 2027 through harmonised transport, customs and infrastructure rules, measurable performance indicators and a one-stop clearance system for cross-border military movements;</w:t>
      </w:r>
    </w:p>
    <w:p w14:paraId="6FD9BE68" w14:textId="77777777" w:rsidR="00E1781A" w:rsidRPr="00A95C8D" w:rsidRDefault="00E1781A" w:rsidP="00E8353A">
      <w:pPr>
        <w:numPr>
          <w:ilvl w:val="0"/>
          <w:numId w:val="78"/>
        </w:numPr>
        <w:shd w:val="clear" w:color="auto" w:fill="FEFEFE"/>
        <w:overflowPunct w:val="0"/>
        <w:autoSpaceDE w:val="0"/>
        <w:autoSpaceDN w:val="0"/>
        <w:adjustRightInd w:val="0"/>
        <w:ind w:left="284" w:hanging="284"/>
        <w:contextualSpacing/>
        <w:textAlignment w:val="baseline"/>
        <w:rPr>
          <w:lang w:val="en-GB" w:eastAsia="zh-CN"/>
        </w:rPr>
      </w:pPr>
      <w:r w:rsidRPr="00A95C8D">
        <w:rPr>
          <w:lang w:val="en-GB" w:eastAsia="zh-CN"/>
        </w:rPr>
        <w:t>stresses the need to strengthen defence industrial capacity through coordinated EU financing instruments.</w:t>
      </w:r>
    </w:p>
    <w:p w14:paraId="0F6A90BF" w14:textId="77777777" w:rsidR="00E1781A" w:rsidRPr="00A95C8D" w:rsidRDefault="00E1781A" w:rsidP="00E1781A">
      <w:pPr>
        <w:shd w:val="clear" w:color="auto" w:fill="FEFEFE"/>
        <w:ind w:left="720"/>
        <w:contextualSpacing/>
        <w:rPr>
          <w:sz w:val="16"/>
          <w:szCs w:val="16"/>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A95C8D" w14:paraId="4D6292FF" w14:textId="77777777" w:rsidTr="007759E5">
        <w:tc>
          <w:tcPr>
            <w:tcW w:w="1809" w:type="dxa"/>
          </w:tcPr>
          <w:p w14:paraId="063FB7B2" w14:textId="77777777" w:rsidR="00E1781A" w:rsidRPr="00A95C8D" w:rsidRDefault="00E1781A" w:rsidP="007759E5">
            <w:pPr>
              <w:overflowPunct w:val="0"/>
              <w:autoSpaceDE w:val="0"/>
              <w:autoSpaceDN w:val="0"/>
              <w:adjustRightInd w:val="0"/>
              <w:textAlignment w:val="baseline"/>
              <w:rPr>
                <w:i/>
              </w:rPr>
            </w:pPr>
            <w:r w:rsidRPr="00A95C8D">
              <w:rPr>
                <w:b/>
                <w:i/>
              </w:rPr>
              <w:t>Contact</w:t>
            </w:r>
          </w:p>
        </w:tc>
        <w:tc>
          <w:tcPr>
            <w:tcW w:w="7655" w:type="dxa"/>
          </w:tcPr>
          <w:p w14:paraId="5576E601" w14:textId="35098CC4" w:rsidR="00E1781A" w:rsidRPr="00E8353A" w:rsidRDefault="00E1781A" w:rsidP="007759E5">
            <w:pPr>
              <w:overflowPunct w:val="0"/>
              <w:autoSpaceDE w:val="0"/>
              <w:autoSpaceDN w:val="0"/>
              <w:adjustRightInd w:val="0"/>
              <w:textAlignment w:val="baseline"/>
              <w:rPr>
                <w:bCs/>
                <w:iCs/>
              </w:rPr>
            </w:pPr>
            <w:r w:rsidRPr="00E8353A">
              <w:rPr>
                <w:bCs/>
                <w:iCs/>
              </w:rPr>
              <w:t>Adam D</w:t>
            </w:r>
            <w:r w:rsidR="00451477" w:rsidRPr="00451477">
              <w:rPr>
                <w:bCs/>
                <w:iCs/>
              </w:rPr>
              <w:t>orywalski</w:t>
            </w:r>
          </w:p>
        </w:tc>
      </w:tr>
      <w:tr w:rsidR="00E1781A" w:rsidRPr="00A95C8D" w14:paraId="5022AF98" w14:textId="77777777" w:rsidTr="007759E5">
        <w:tc>
          <w:tcPr>
            <w:tcW w:w="1809" w:type="dxa"/>
          </w:tcPr>
          <w:p w14:paraId="59AE2A49" w14:textId="77777777" w:rsidR="00E1781A" w:rsidRPr="00A95C8D" w:rsidRDefault="00E1781A" w:rsidP="007759E5">
            <w:pPr>
              <w:overflowPunct w:val="0"/>
              <w:autoSpaceDE w:val="0"/>
              <w:autoSpaceDN w:val="0"/>
              <w:adjustRightInd w:val="0"/>
              <w:textAlignment w:val="baseline"/>
              <w:rPr>
                <w:i/>
              </w:rPr>
            </w:pPr>
            <w:r w:rsidRPr="00A95C8D">
              <w:rPr>
                <w:i/>
              </w:rPr>
              <w:t>Tel.</w:t>
            </w:r>
          </w:p>
        </w:tc>
        <w:tc>
          <w:tcPr>
            <w:tcW w:w="7655" w:type="dxa"/>
          </w:tcPr>
          <w:p w14:paraId="099910B5" w14:textId="77777777" w:rsidR="00E1781A" w:rsidRPr="00A95C8D" w:rsidRDefault="00E1781A" w:rsidP="007759E5">
            <w:pPr>
              <w:overflowPunct w:val="0"/>
              <w:autoSpaceDE w:val="0"/>
              <w:autoSpaceDN w:val="0"/>
              <w:adjustRightInd w:val="0"/>
              <w:textAlignment w:val="baseline"/>
              <w:rPr>
                <w:i/>
              </w:rPr>
            </w:pPr>
            <w:r w:rsidRPr="00A95C8D">
              <w:rPr>
                <w:i/>
                <w:lang w:val="en-GB"/>
              </w:rPr>
              <w:t>+32 25469397</w:t>
            </w:r>
          </w:p>
        </w:tc>
      </w:tr>
      <w:tr w:rsidR="00E1781A" w:rsidRPr="00A95C8D" w14:paraId="64313535" w14:textId="77777777" w:rsidTr="007759E5">
        <w:trPr>
          <w:trHeight w:val="244"/>
        </w:trPr>
        <w:tc>
          <w:tcPr>
            <w:tcW w:w="1809" w:type="dxa"/>
          </w:tcPr>
          <w:p w14:paraId="5DB72AC4" w14:textId="77777777" w:rsidR="00E1781A" w:rsidRPr="00A95C8D" w:rsidRDefault="00E1781A" w:rsidP="007759E5">
            <w:pPr>
              <w:overflowPunct w:val="0"/>
              <w:autoSpaceDE w:val="0"/>
              <w:autoSpaceDN w:val="0"/>
              <w:adjustRightInd w:val="0"/>
              <w:textAlignment w:val="baseline"/>
              <w:rPr>
                <w:i/>
              </w:rPr>
            </w:pPr>
            <w:r w:rsidRPr="00A95C8D">
              <w:rPr>
                <w:i/>
              </w:rPr>
              <w:t>Email</w:t>
            </w:r>
          </w:p>
        </w:tc>
        <w:tc>
          <w:tcPr>
            <w:tcW w:w="7655" w:type="dxa"/>
          </w:tcPr>
          <w:p w14:paraId="56F08528" w14:textId="77777777" w:rsidR="00E1781A" w:rsidRPr="00A95C8D" w:rsidRDefault="00E1781A" w:rsidP="007759E5">
            <w:pPr>
              <w:overflowPunct w:val="0"/>
              <w:autoSpaceDE w:val="0"/>
              <w:autoSpaceDN w:val="0"/>
              <w:adjustRightInd w:val="0"/>
              <w:textAlignment w:val="baseline"/>
              <w:rPr>
                <w:i/>
                <w:iCs/>
              </w:rPr>
            </w:pPr>
            <w:hyperlink r:id="rId66" w:history="1">
              <w:r w:rsidRPr="00A95C8D">
                <w:rPr>
                  <w:i/>
                  <w:iCs/>
                  <w:color w:val="0000FF"/>
                  <w:u w:val="single"/>
                </w:rPr>
                <w:t>Adam.Dorywalski@eesc.europa.eu</w:t>
              </w:r>
            </w:hyperlink>
          </w:p>
        </w:tc>
      </w:tr>
    </w:tbl>
    <w:p w14:paraId="4ED31EC0" w14:textId="77777777" w:rsidR="00E1781A" w:rsidRDefault="00E1781A" w:rsidP="00E1781A">
      <w:pPr>
        <w:jc w:val="left"/>
      </w:pPr>
    </w:p>
    <w:p w14:paraId="144F8631" w14:textId="77777777" w:rsidR="00E1781A" w:rsidRDefault="00E1781A" w:rsidP="00E1781A">
      <w:pPr>
        <w:spacing w:after="160" w:line="259" w:lineRule="auto"/>
        <w:jc w:val="left"/>
      </w:pPr>
      <w:r>
        <w:br w:type="page"/>
      </w:r>
    </w:p>
    <w:p w14:paraId="49DBC27E" w14:textId="7C8B1319" w:rsidR="00E1781A" w:rsidRPr="006C64FD" w:rsidRDefault="00E1781A" w:rsidP="00E1781A">
      <w:pPr>
        <w:widowControl w:val="0"/>
        <w:numPr>
          <w:ilvl w:val="0"/>
          <w:numId w:val="28"/>
        </w:numPr>
        <w:overflowPunct w:val="0"/>
        <w:autoSpaceDE w:val="0"/>
        <w:autoSpaceDN w:val="0"/>
        <w:adjustRightInd w:val="0"/>
        <w:ind w:left="567" w:hanging="567"/>
        <w:contextualSpacing/>
        <w:jc w:val="left"/>
        <w:textAlignment w:val="baseline"/>
        <w:rPr>
          <w:sz w:val="28"/>
          <w:szCs w:val="28"/>
          <w:lang w:val="en-GB" w:eastAsia="zh-CN"/>
        </w:rPr>
      </w:pPr>
      <w:hyperlink r:id="rId67" w:history="1">
        <w:r w:rsidRPr="006C64FD">
          <w:rPr>
            <w:b/>
            <w:bCs/>
            <w:i/>
            <w:iCs/>
            <w:color w:val="0000FF"/>
            <w:sz w:val="28"/>
            <w:szCs w:val="28"/>
            <w:u w:val="single"/>
            <w:lang w:val="en-GB" w:eastAsia="zh-CN"/>
          </w:rPr>
          <w:t>European defence industry transformation roadmap</w:t>
        </w:r>
      </w:hyperlink>
    </w:p>
    <w:p w14:paraId="0EC13A90" w14:textId="77777777" w:rsidR="00E1781A" w:rsidRDefault="00E1781A" w:rsidP="00E1781A">
      <w:pPr>
        <w:widowControl w:val="0"/>
        <w:ind w:left="567"/>
        <w:contextualSpacing/>
        <w:jc w:val="left"/>
        <w:rPr>
          <w:lang w:val="en-GB" w:eastAsia="zh-CN"/>
        </w:rPr>
      </w:pPr>
    </w:p>
    <w:p w14:paraId="1C649A60" w14:textId="77777777" w:rsidR="005E1C18" w:rsidRPr="006C64FD" w:rsidRDefault="005E1C18" w:rsidP="00E1781A">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E1781A" w:rsidRPr="006C64FD" w14:paraId="77E99D0C" w14:textId="77777777" w:rsidTr="007759E5">
        <w:tc>
          <w:tcPr>
            <w:tcW w:w="1701" w:type="dxa"/>
          </w:tcPr>
          <w:p w14:paraId="25F0512C"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sidRPr="006C64FD">
              <w:rPr>
                <w:b/>
              </w:rPr>
              <w:t>Rapporteur</w:t>
            </w:r>
          </w:p>
        </w:tc>
        <w:tc>
          <w:tcPr>
            <w:tcW w:w="7479" w:type="dxa"/>
          </w:tcPr>
          <w:p w14:paraId="0F66DAEE" w14:textId="77777777" w:rsidR="00E1781A" w:rsidRPr="006C64FD" w:rsidRDefault="00E1781A" w:rsidP="007759E5">
            <w:pPr>
              <w:tabs>
                <w:tab w:val="center" w:pos="284"/>
              </w:tabs>
              <w:overflowPunct w:val="0"/>
              <w:autoSpaceDE w:val="0"/>
              <w:autoSpaceDN w:val="0"/>
              <w:adjustRightInd w:val="0"/>
              <w:ind w:left="266" w:hanging="266"/>
              <w:textAlignment w:val="baseline"/>
            </w:pPr>
            <w:r w:rsidRPr="006C64FD">
              <w:t xml:space="preserve">Maurizio MENSI (Civil Society </w:t>
            </w:r>
            <w:proofErr w:type="spellStart"/>
            <w:r w:rsidRPr="006C64FD">
              <w:t>Organisations'</w:t>
            </w:r>
            <w:proofErr w:type="spellEnd"/>
            <w:r w:rsidRPr="006C64FD">
              <w:t xml:space="preserve"> Group - IT)</w:t>
            </w:r>
          </w:p>
        </w:tc>
      </w:tr>
      <w:tr w:rsidR="00E1781A" w:rsidRPr="006C64FD" w14:paraId="4A2E3EA4" w14:textId="77777777" w:rsidTr="007759E5">
        <w:tc>
          <w:tcPr>
            <w:tcW w:w="1701" w:type="dxa"/>
          </w:tcPr>
          <w:p w14:paraId="583AC53A"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proofErr w:type="spellStart"/>
            <w:r w:rsidRPr="006C64FD">
              <w:rPr>
                <w:b/>
                <w:lang w:val="fr-FR"/>
              </w:rPr>
              <w:t>Co-rapporteur</w:t>
            </w:r>
            <w:proofErr w:type="spellEnd"/>
          </w:p>
        </w:tc>
        <w:tc>
          <w:tcPr>
            <w:tcW w:w="7479" w:type="dxa"/>
          </w:tcPr>
          <w:p w14:paraId="61AD2340" w14:textId="77777777" w:rsidR="00E1781A" w:rsidRPr="006C64FD" w:rsidRDefault="00E1781A" w:rsidP="007759E5">
            <w:pPr>
              <w:tabs>
                <w:tab w:val="center" w:pos="284"/>
              </w:tabs>
              <w:overflowPunct w:val="0"/>
              <w:autoSpaceDE w:val="0"/>
              <w:autoSpaceDN w:val="0"/>
              <w:adjustRightInd w:val="0"/>
              <w:ind w:left="266" w:hanging="266"/>
              <w:textAlignment w:val="baseline"/>
            </w:pPr>
            <w:r w:rsidRPr="006C64FD">
              <w:t>Christian TYTGAT (</w:t>
            </w:r>
            <w:r w:rsidRPr="006C64FD">
              <w:rPr>
                <w:lang w:val="en-GB"/>
              </w:rPr>
              <w:t xml:space="preserve">Employers' Group </w:t>
            </w:r>
            <w:r w:rsidRPr="006C64FD">
              <w:t>- BE)</w:t>
            </w:r>
          </w:p>
        </w:tc>
      </w:tr>
      <w:tr w:rsidR="00E1781A" w:rsidRPr="006C64FD" w14:paraId="5815493B" w14:textId="77777777" w:rsidTr="007759E5">
        <w:tc>
          <w:tcPr>
            <w:tcW w:w="1701" w:type="dxa"/>
          </w:tcPr>
          <w:p w14:paraId="6B260519" w14:textId="77777777" w:rsidR="00E1781A" w:rsidRPr="006C64FD" w:rsidRDefault="00E1781A" w:rsidP="007759E5">
            <w:pPr>
              <w:tabs>
                <w:tab w:val="center" w:pos="284"/>
              </w:tabs>
              <w:overflowPunct w:val="0"/>
              <w:autoSpaceDE w:val="0"/>
              <w:autoSpaceDN w:val="0"/>
              <w:adjustRightInd w:val="0"/>
              <w:ind w:left="266" w:hanging="266"/>
              <w:textAlignment w:val="baseline"/>
              <w:rPr>
                <w:b/>
                <w:lang w:val="en-GB"/>
              </w:rPr>
            </w:pPr>
          </w:p>
        </w:tc>
        <w:tc>
          <w:tcPr>
            <w:tcW w:w="7479" w:type="dxa"/>
          </w:tcPr>
          <w:p w14:paraId="2C9E8306" w14:textId="77777777" w:rsidR="00E1781A" w:rsidRPr="006C64FD" w:rsidRDefault="00E1781A" w:rsidP="007759E5">
            <w:pPr>
              <w:tabs>
                <w:tab w:val="center" w:pos="284"/>
              </w:tabs>
              <w:overflowPunct w:val="0"/>
              <w:autoSpaceDE w:val="0"/>
              <w:autoSpaceDN w:val="0"/>
              <w:adjustRightInd w:val="0"/>
              <w:ind w:left="266" w:hanging="266"/>
              <w:textAlignment w:val="baseline"/>
            </w:pPr>
          </w:p>
        </w:tc>
      </w:tr>
      <w:tr w:rsidR="00E1781A" w:rsidRPr="006C64FD" w14:paraId="50D93163" w14:textId="77777777" w:rsidTr="007759E5">
        <w:tc>
          <w:tcPr>
            <w:tcW w:w="1701" w:type="dxa"/>
          </w:tcPr>
          <w:p w14:paraId="43A74449"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sidRPr="006C64FD">
              <w:rPr>
                <w:b/>
              </w:rPr>
              <w:t>Reference</w:t>
            </w:r>
          </w:p>
        </w:tc>
        <w:tc>
          <w:tcPr>
            <w:tcW w:w="7479" w:type="dxa"/>
          </w:tcPr>
          <w:p w14:paraId="05B93112" w14:textId="535719FE" w:rsidR="00451477" w:rsidRDefault="00451477" w:rsidP="007759E5">
            <w:pPr>
              <w:tabs>
                <w:tab w:val="center" w:pos="284"/>
              </w:tabs>
              <w:overflowPunct w:val="0"/>
              <w:autoSpaceDE w:val="0"/>
              <w:autoSpaceDN w:val="0"/>
              <w:adjustRightInd w:val="0"/>
              <w:ind w:left="266" w:hanging="266"/>
              <w:textAlignment w:val="baseline"/>
              <w:rPr>
                <w:lang w:val="en-GB"/>
              </w:rPr>
            </w:pPr>
            <w:r>
              <w:rPr>
                <w:lang w:val="en-GB"/>
              </w:rPr>
              <w:t>COM(2025) 845 final</w:t>
            </w:r>
          </w:p>
          <w:p w14:paraId="02F374EC" w14:textId="34218A08" w:rsidR="00E1781A" w:rsidRPr="006C64FD" w:rsidRDefault="00E1781A" w:rsidP="007759E5">
            <w:pPr>
              <w:tabs>
                <w:tab w:val="center" w:pos="284"/>
              </w:tabs>
              <w:overflowPunct w:val="0"/>
              <w:autoSpaceDE w:val="0"/>
              <w:autoSpaceDN w:val="0"/>
              <w:adjustRightInd w:val="0"/>
              <w:ind w:left="266" w:hanging="266"/>
              <w:textAlignment w:val="baseline"/>
            </w:pPr>
            <w:r w:rsidRPr="006C64FD">
              <w:rPr>
                <w:lang w:val="en-GB"/>
              </w:rPr>
              <w:t>EESC-2026-00134-00-00-AC</w:t>
            </w:r>
          </w:p>
        </w:tc>
      </w:tr>
    </w:tbl>
    <w:p w14:paraId="374890E3"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r w:rsidRPr="006C64FD">
        <w:rPr>
          <w:b/>
          <w:lang w:val="en-GB"/>
        </w:rPr>
        <w:t>Key points</w:t>
      </w:r>
    </w:p>
    <w:p w14:paraId="5ABDF39C"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E1781A">
      <w:pPr>
        <w:keepNext/>
        <w:keepLines/>
        <w:tabs>
          <w:tab w:val="center" w:pos="284"/>
        </w:tabs>
        <w:overflowPunct w:val="0"/>
        <w:autoSpaceDE w:val="0"/>
        <w:autoSpaceDN w:val="0"/>
        <w:adjustRightInd w:val="0"/>
        <w:ind w:left="266" w:hanging="266"/>
        <w:textAlignment w:val="baseline"/>
        <w:rPr>
          <w:bCs/>
          <w:lang w:val="en-GB"/>
        </w:rPr>
      </w:pPr>
      <w:r w:rsidRPr="006C64FD">
        <w:rPr>
          <w:bCs/>
          <w:lang w:val="en-GB"/>
        </w:rPr>
        <w:t>The EESC:</w:t>
      </w:r>
    </w:p>
    <w:p w14:paraId="69329013" w14:textId="77777777" w:rsidR="00451477" w:rsidRPr="006C64F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225EBA05"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fully supports the adoption of the EU Defence Industry Transformation Roadmap and considers it a key instrument for strengthening Europe’s defence readiness and industrial capacity;</w:t>
      </w:r>
    </w:p>
    <w:p w14:paraId="271318ED"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calls for the restoration of European industrial strategic autonomy as the central objective of the roadmap, enabling the EU to design, manufacture, maintain and develop critical defence systems with resilient and scalable supply chains;</w:t>
      </w:r>
    </w:p>
    <w:p w14:paraId="22AFFE09"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emphasises that technological sovereignty must be reinforced through leadership in knowledge, skills, engineering, intellectual property, technology transfer and production capacities across the entire defence supply chain, including critical raw materials;</w:t>
      </w:r>
    </w:p>
    <w:p w14:paraId="54B1731D"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stresses that funding for the roadmap should not undermine existing programmes supporting the European Defence Technological and Industrial Base (EDTIB) or compromise the EU’s social, digital and environmental transition objectives;</w:t>
      </w:r>
    </w:p>
    <w:p w14:paraId="369A0331"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recommends that the transformation of the defence industrial base benefits the broader European industrial ecosystem by involving SMEs, start-ups and dual-use sectors such as advanced manufacturing and automotive industries;</w:t>
      </w:r>
    </w:p>
    <w:p w14:paraId="4D79389B"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urges Member States to promote joint procurement and develop common frameworks for the qualification and certification of defence technologies in order to reduce fragmentation, accelerate deployment and strengthen interoperability;</w:t>
      </w:r>
    </w:p>
    <w:p w14:paraId="3E7D68ED"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highlights the need to simplify regulatory and administrative procedures while safeguarding transparency, equal treatment and sound financial management in defence innovation and procurement programmes;</w:t>
      </w:r>
    </w:p>
    <w:p w14:paraId="6C2F2509" w14:textId="77777777" w:rsidR="00E1781A" w:rsidRPr="006C64FD" w:rsidRDefault="00E1781A" w:rsidP="00E8353A">
      <w:pPr>
        <w:numPr>
          <w:ilvl w:val="0"/>
          <w:numId w:val="79"/>
        </w:numPr>
        <w:shd w:val="clear" w:color="auto" w:fill="FEFEFE"/>
        <w:overflowPunct w:val="0"/>
        <w:autoSpaceDE w:val="0"/>
        <w:autoSpaceDN w:val="0"/>
        <w:adjustRightInd w:val="0"/>
        <w:spacing w:line="276" w:lineRule="auto"/>
        <w:ind w:left="284" w:hanging="284"/>
        <w:contextualSpacing/>
        <w:textAlignment w:val="baseline"/>
        <w:rPr>
          <w:lang w:val="en-GB" w:eastAsia="zh-CN"/>
        </w:rPr>
      </w:pPr>
      <w:r w:rsidRPr="006C64FD">
        <w:rPr>
          <w:lang w:val="en-GB" w:eastAsia="zh-CN"/>
        </w:rPr>
        <w:t>supports measures to strengthen skills development, workforce mobility and reskilling, particularly enabling workers from adjacent sectors to transition into defence-related industries through coordinated education, training and lifelong learning initiatives.</w:t>
      </w:r>
    </w:p>
    <w:p w14:paraId="67ACBB69" w14:textId="77777777" w:rsidR="00E1781A" w:rsidRPr="006C64FD" w:rsidRDefault="00E1781A" w:rsidP="00E8353A">
      <w:pPr>
        <w:overflowPunct w:val="0"/>
        <w:autoSpaceDE w:val="0"/>
        <w:autoSpaceDN w:val="0"/>
        <w:adjustRightInd w:val="0"/>
        <w:spacing w:line="276" w:lineRule="auto"/>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62"/>
      </w:tblGrid>
      <w:tr w:rsidR="00E16DA0" w:rsidRPr="00E16DA0" w14:paraId="13B5B280" w14:textId="77777777" w:rsidTr="00696968">
        <w:tc>
          <w:tcPr>
            <w:tcW w:w="1418" w:type="dxa"/>
          </w:tcPr>
          <w:p w14:paraId="1E76DD62" w14:textId="77777777" w:rsidR="00E16DA0" w:rsidRPr="00E16DA0" w:rsidRDefault="00E16DA0" w:rsidP="00E16DA0">
            <w:pPr>
              <w:overflowPunct w:val="0"/>
              <w:autoSpaceDE w:val="0"/>
              <w:autoSpaceDN w:val="0"/>
              <w:adjustRightInd w:val="0"/>
              <w:textAlignment w:val="baseline"/>
              <w:rPr>
                <w:i/>
              </w:rPr>
            </w:pPr>
            <w:r w:rsidRPr="00E16DA0">
              <w:rPr>
                <w:b/>
                <w:i/>
              </w:rPr>
              <w:t>Contact</w:t>
            </w:r>
          </w:p>
        </w:tc>
        <w:tc>
          <w:tcPr>
            <w:tcW w:w="7762" w:type="dxa"/>
          </w:tcPr>
          <w:p w14:paraId="5117A8DB" w14:textId="6C8DBA1F" w:rsidR="00E16DA0" w:rsidRPr="00E16DA0" w:rsidRDefault="00E16DA0" w:rsidP="00E16DA0">
            <w:pPr>
              <w:overflowPunct w:val="0"/>
              <w:autoSpaceDE w:val="0"/>
              <w:autoSpaceDN w:val="0"/>
              <w:adjustRightInd w:val="0"/>
              <w:textAlignment w:val="baseline"/>
              <w:rPr>
                <w:bCs/>
                <w:i/>
              </w:rPr>
            </w:pPr>
            <w:r w:rsidRPr="00E16DA0">
              <w:rPr>
                <w:bCs/>
                <w:i/>
              </w:rPr>
              <w:t>Laia Tomas Vinardell</w:t>
            </w:r>
          </w:p>
        </w:tc>
      </w:tr>
      <w:tr w:rsidR="00E16DA0" w:rsidRPr="00E16DA0" w14:paraId="2A5FAA29" w14:textId="77777777" w:rsidTr="00696968">
        <w:tc>
          <w:tcPr>
            <w:tcW w:w="1418" w:type="dxa"/>
          </w:tcPr>
          <w:p w14:paraId="3C8DA347" w14:textId="77777777" w:rsidR="00E16DA0" w:rsidRPr="00E16DA0" w:rsidRDefault="00E16DA0" w:rsidP="00E16DA0">
            <w:pPr>
              <w:overflowPunct w:val="0"/>
              <w:autoSpaceDE w:val="0"/>
              <w:autoSpaceDN w:val="0"/>
              <w:adjustRightInd w:val="0"/>
              <w:textAlignment w:val="baseline"/>
              <w:rPr>
                <w:i/>
              </w:rPr>
            </w:pPr>
            <w:r w:rsidRPr="00E16DA0">
              <w:rPr>
                <w:i/>
              </w:rPr>
              <w:t>Tel.</w:t>
            </w:r>
          </w:p>
        </w:tc>
        <w:tc>
          <w:tcPr>
            <w:tcW w:w="7762" w:type="dxa"/>
          </w:tcPr>
          <w:p w14:paraId="20BDBF46" w14:textId="77777777" w:rsidR="00E16DA0" w:rsidRPr="00E16DA0" w:rsidRDefault="00E16DA0" w:rsidP="00E16DA0">
            <w:pPr>
              <w:overflowPunct w:val="0"/>
              <w:autoSpaceDE w:val="0"/>
              <w:autoSpaceDN w:val="0"/>
              <w:adjustRightInd w:val="0"/>
              <w:textAlignment w:val="baseline"/>
              <w:rPr>
                <w:i/>
              </w:rPr>
            </w:pPr>
            <w:r w:rsidRPr="00E16DA0">
              <w:rPr>
                <w:i/>
                <w:lang w:val="en-GB"/>
              </w:rPr>
              <w:t>+32 25469149</w:t>
            </w:r>
          </w:p>
        </w:tc>
      </w:tr>
      <w:tr w:rsidR="00E16DA0" w:rsidRPr="00E16DA0" w14:paraId="71596B5A" w14:textId="77777777" w:rsidTr="00696968">
        <w:trPr>
          <w:trHeight w:val="244"/>
        </w:trPr>
        <w:tc>
          <w:tcPr>
            <w:tcW w:w="1418" w:type="dxa"/>
          </w:tcPr>
          <w:p w14:paraId="330FB68B" w14:textId="77777777" w:rsidR="00E16DA0" w:rsidRPr="00E16DA0" w:rsidRDefault="00E16DA0" w:rsidP="00E16DA0">
            <w:pPr>
              <w:overflowPunct w:val="0"/>
              <w:autoSpaceDE w:val="0"/>
              <w:autoSpaceDN w:val="0"/>
              <w:adjustRightInd w:val="0"/>
              <w:textAlignment w:val="baseline"/>
              <w:rPr>
                <w:i/>
              </w:rPr>
            </w:pPr>
            <w:r w:rsidRPr="00E16DA0">
              <w:rPr>
                <w:i/>
              </w:rPr>
              <w:t>Email</w:t>
            </w:r>
          </w:p>
        </w:tc>
        <w:tc>
          <w:tcPr>
            <w:tcW w:w="7762" w:type="dxa"/>
          </w:tcPr>
          <w:p w14:paraId="7CDACF8E" w14:textId="7F3066FE" w:rsidR="000500FD" w:rsidRPr="00E16DA0" w:rsidRDefault="000500FD">
            <w:pPr>
              <w:overflowPunct w:val="0"/>
              <w:autoSpaceDE w:val="0"/>
              <w:autoSpaceDN w:val="0"/>
              <w:adjustRightInd w:val="0"/>
              <w:textAlignment w:val="baseline"/>
              <w:rPr>
                <w:i/>
              </w:rPr>
            </w:pPr>
            <w:hyperlink r:id="rId68" w:history="1">
              <w:r w:rsidRPr="00102DE9">
                <w:rPr>
                  <w:rStyle w:val="Hyperlink"/>
                  <w:i/>
                </w:rPr>
                <w:t>Laia.TomasVinardell@eesc.europa.eu</w:t>
              </w:r>
            </w:hyperlink>
          </w:p>
        </w:tc>
      </w:tr>
    </w:tbl>
    <w:p w14:paraId="21891B46" w14:textId="77777777" w:rsidR="00E1781A" w:rsidRDefault="00E1781A" w:rsidP="001766B2">
      <w:pPr>
        <w:jc w:val="left"/>
      </w:pPr>
    </w:p>
    <w:p w14:paraId="18AF67AC" w14:textId="77777777" w:rsidR="00E1781A" w:rsidRDefault="00E1781A" w:rsidP="001766B2">
      <w:pPr>
        <w:jc w:val="left"/>
      </w:pPr>
    </w:p>
    <w:p w14:paraId="2E28EF19" w14:textId="65CAFCC1" w:rsidR="000D394D" w:rsidRPr="001766B2" w:rsidRDefault="001766B2" w:rsidP="001766B2">
      <w:pPr>
        <w:overflowPunct w:val="0"/>
        <w:autoSpaceDE w:val="0"/>
        <w:autoSpaceDN w:val="0"/>
        <w:adjustRightInd w:val="0"/>
        <w:jc w:val="center"/>
        <w:textAlignment w:val="baseline"/>
        <w:rPr>
          <w:lang w:val="nl-BE"/>
        </w:rPr>
      </w:pPr>
      <w:r>
        <w:rPr>
          <w:lang w:val="nl-BE"/>
        </w:rPr>
        <w:t>_____________</w:t>
      </w:r>
    </w:p>
    <w:sectPr w:rsidR="000D394D" w:rsidRPr="001766B2" w:rsidSect="00E8353A">
      <w:headerReference w:type="even" r:id="rId69"/>
      <w:headerReference w:type="default" r:id="rId70"/>
      <w:footerReference w:type="even" r:id="rId71"/>
      <w:footerReference w:type="default" r:id="rId72"/>
      <w:headerReference w:type="first" r:id="rId73"/>
      <w:footerReference w:type="first" r:id="rId74"/>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0F879892" w:rsidR="00B518C9"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Pr>
        <w:noProof/>
      </w:rPr>
      <w:t>1</w:t>
    </w:r>
    <w:r>
      <w:fldChar w:fldCharType="end"/>
    </w:r>
    <w:r>
      <w:t>/</w:t>
    </w:r>
    <w:fldSimple w:instr=" NUMPAGES ">
      <w:r>
        <w:rPr>
          <w:noProof/>
        </w:rPr>
        <w:t>35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C02" w14:textId="10ACBBCA" w:rsidR="000500FD"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Pr>
        <w:noProof/>
      </w:rPr>
      <w:t>2</w:t>
    </w:r>
    <w:r>
      <w:fldChar w:fldCharType="end"/>
    </w:r>
    <w:r>
      <w:t>/</w:t>
    </w:r>
    <w:fldSimple w:instr=" NUMPAGES ">
      <w:r>
        <w:rPr>
          <w:noProof/>
        </w:rPr>
        <w:t>35</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77777777" w:rsidR="00500C18" w:rsidRPr="00B0040A" w:rsidRDefault="00500C18" w:rsidP="00500C18">
      <w:pPr>
        <w:pStyle w:val="FootnoteText"/>
        <w:spacing w:after="0"/>
        <w:jc w:val="left"/>
      </w:pPr>
      <w:r>
        <w:rPr>
          <w:rStyle w:val="FootnoteReference"/>
        </w:rPr>
        <w:footnoteRef/>
      </w:r>
      <w:r>
        <w:t xml:space="preserve"> </w:t>
      </w:r>
      <w:r>
        <w:tab/>
      </w:r>
      <w:hyperlink r:id="rId1" w:history="1">
        <w:r w:rsidRPr="00E02EF5">
          <w:rPr>
            <w:rStyle w:val="Hyperlink"/>
          </w:rPr>
          <w:t>National Securities Markets Improvement Act of 1996</w:t>
        </w:r>
      </w:hyperlink>
      <w:r w:rsidRPr="009C586A">
        <w:t>,</w:t>
      </w:r>
      <w:r>
        <w:t xml:space="preserve"> report, </w:t>
      </w:r>
      <w:r w:rsidRPr="009C586A">
        <w:t>U.S. Congress, 1996</w:t>
      </w:r>
      <w:r>
        <w:t>.</w:t>
      </w:r>
    </w:p>
  </w:footnote>
  <w:footnote w:id="2">
    <w:p w14:paraId="51834FDC" w14:textId="77777777" w:rsidR="00C2316F" w:rsidRPr="00F55969" w:rsidRDefault="00C2316F" w:rsidP="00C2316F">
      <w:pPr>
        <w:pStyle w:val="FootnoteText"/>
        <w:spacing w:after="0"/>
        <w:rPr>
          <w:lang w:val="pl-PL"/>
        </w:rPr>
      </w:pPr>
      <w:r>
        <w:rPr>
          <w:rStyle w:val="FootnoteReference"/>
        </w:rPr>
        <w:footnoteRef/>
      </w:r>
      <w:r w:rsidRPr="00F55969">
        <w:rPr>
          <w:lang w:val="pl-PL"/>
        </w:rPr>
        <w:tab/>
      </w:r>
      <w:hyperlink r:id="rId2" w:history="1">
        <w:r w:rsidRPr="000500FD">
          <w:rPr>
            <w:rStyle w:val="Hyperlink"/>
            <w:lang w:val="pl-PL"/>
          </w:rPr>
          <w:t>OJ C, C/2024/1581, 5.3.2024, ELI</w:t>
        </w:r>
        <w:r w:rsidRPr="00E8353A">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18"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5"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36"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1"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2"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6"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47"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3"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7"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8"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2"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3"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4"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5"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67"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68"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0"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3"/>
  </w:num>
  <w:num w:numId="4">
    <w:abstractNumId w:val="8"/>
  </w:num>
  <w:num w:numId="5">
    <w:abstractNumId w:val="2"/>
  </w:num>
  <w:num w:numId="6">
    <w:abstractNumId w:val="17"/>
  </w:num>
  <w:num w:numId="7">
    <w:abstractNumId w:val="0"/>
  </w:num>
  <w:num w:numId="8">
    <w:abstractNumId w:val="56"/>
  </w:num>
  <w:num w:numId="9">
    <w:abstractNumId w:val="66"/>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abstractNumId w:val="68"/>
  </w:num>
  <w:num w:numId="12">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abstractNumId w:val="52"/>
  </w:num>
  <w:num w:numId="14">
    <w:abstractNumId w:val="69"/>
  </w:num>
  <w:num w:numId="15">
    <w:abstractNumId w:val="44"/>
  </w:num>
  <w:num w:numId="16">
    <w:abstractNumId w:val="26"/>
  </w:num>
  <w:num w:numId="17">
    <w:abstractNumId w:val="36"/>
  </w:num>
  <w:num w:numId="18">
    <w:abstractNumId w:val="19"/>
  </w:num>
  <w:num w:numId="19">
    <w:abstractNumId w:val="15"/>
  </w:num>
  <w:num w:numId="20">
    <w:abstractNumId w:val="67"/>
  </w:num>
  <w:num w:numId="21">
    <w:abstractNumId w:val="34"/>
  </w:num>
  <w:num w:numId="22">
    <w:abstractNumId w:val="70"/>
  </w:num>
  <w:num w:numId="23">
    <w:abstractNumId w:val="60"/>
  </w:num>
  <w:num w:numId="24">
    <w:abstractNumId w:val="57"/>
  </w:num>
  <w:num w:numId="25">
    <w:abstractNumId w:val="42"/>
  </w:num>
  <w:num w:numId="26">
    <w:abstractNumId w:val="35"/>
  </w:num>
  <w:num w:numId="27">
    <w:abstractNumId w:val="30"/>
  </w:num>
  <w:num w:numId="28">
    <w:abstractNumId w:val="7"/>
  </w:num>
  <w:num w:numId="29">
    <w:abstractNumId w:val="13"/>
  </w:num>
  <w:num w:numId="30">
    <w:abstractNumId w:val="43"/>
  </w:num>
  <w:num w:numId="31">
    <w:abstractNumId w:val="14"/>
  </w:num>
  <w:num w:numId="32">
    <w:abstractNumId w:val="21"/>
  </w:num>
  <w:num w:numId="33">
    <w:abstractNumId w:val="27"/>
  </w:num>
  <w:num w:numId="34">
    <w:abstractNumId w:val="23"/>
  </w:num>
  <w:num w:numId="35">
    <w:abstractNumId w:val="47"/>
  </w:num>
  <w:num w:numId="36">
    <w:abstractNumId w:val="62"/>
  </w:num>
  <w:num w:numId="37">
    <w:abstractNumId w:val="41"/>
  </w:num>
  <w:num w:numId="38">
    <w:abstractNumId w:val="10"/>
  </w:num>
  <w:num w:numId="39">
    <w:abstractNumId w:val="16"/>
  </w:num>
  <w:num w:numId="40">
    <w:abstractNumId w:val="63"/>
  </w:num>
  <w:num w:numId="41">
    <w:abstractNumId w:val="31"/>
  </w:num>
  <w:num w:numId="42">
    <w:abstractNumId w:val="72"/>
  </w:num>
  <w:num w:numId="43">
    <w:abstractNumId w:val="71"/>
  </w:num>
  <w:num w:numId="44">
    <w:abstractNumId w:val="29"/>
  </w:num>
  <w:num w:numId="45">
    <w:abstractNumId w:val="49"/>
  </w:num>
  <w:num w:numId="46">
    <w:abstractNumId w:val="4"/>
  </w:num>
  <w:num w:numId="47">
    <w:abstractNumId w:val="33"/>
  </w:num>
  <w:num w:numId="48">
    <w:abstractNumId w:val="38"/>
  </w:num>
  <w:num w:numId="49">
    <w:abstractNumId w:val="12"/>
  </w:num>
  <w:num w:numId="50">
    <w:abstractNumId w:val="59"/>
  </w:num>
  <w:num w:numId="51">
    <w:abstractNumId w:val="61"/>
  </w:num>
  <w:num w:numId="52">
    <w:abstractNumId w:val="24"/>
  </w:num>
  <w:num w:numId="53">
    <w:abstractNumId w:val="25"/>
  </w:num>
  <w:num w:numId="54">
    <w:abstractNumId w:val="65"/>
  </w:num>
  <w:num w:numId="55">
    <w:abstractNumId w:val="45"/>
  </w:num>
  <w:num w:numId="5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abstractNumId w:val="5"/>
  </w:num>
  <w:num w:numId="58">
    <w:abstractNumId w:val="55"/>
  </w:num>
  <w:num w:numId="59">
    <w:abstractNumId w:val="48"/>
  </w:num>
  <w:num w:numId="60">
    <w:abstractNumId w:val="73"/>
  </w:num>
  <w:num w:numId="61">
    <w:abstractNumId w:val="20"/>
  </w:num>
  <w:num w:numId="62">
    <w:abstractNumId w:val="39"/>
  </w:num>
  <w:num w:numId="63">
    <w:abstractNumId w:val="50"/>
  </w:num>
  <w:num w:numId="64">
    <w:abstractNumId w:val="74"/>
  </w:num>
  <w:num w:numId="65">
    <w:abstractNumId w:val="75"/>
  </w:num>
  <w:num w:numId="66">
    <w:abstractNumId w:val="11"/>
  </w:num>
  <w:num w:numId="67">
    <w:abstractNumId w:val="54"/>
  </w:num>
  <w:num w:numId="68">
    <w:abstractNumId w:val="6"/>
  </w:num>
  <w:num w:numId="69">
    <w:abstractNumId w:val="37"/>
  </w:num>
  <w:num w:numId="70">
    <w:abstractNumId w:val="9"/>
  </w:num>
  <w:num w:numId="71">
    <w:abstractNumId w:val="32"/>
  </w:num>
  <w:num w:numId="72">
    <w:abstractNumId w:val="51"/>
  </w:num>
  <w:num w:numId="7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abstractNumId w:val="18"/>
  </w:num>
  <w:num w:numId="75">
    <w:abstractNumId w:val="64"/>
  </w:num>
  <w:num w:numId="76">
    <w:abstractNumId w:val="22"/>
  </w:num>
  <w:num w:numId="77">
    <w:abstractNumId w:val="28"/>
  </w:num>
  <w:num w:numId="78">
    <w:abstractNumId w:val="58"/>
  </w:num>
  <w:num w:numId="79">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0"/>
    <w:rsid w:val="00000C98"/>
    <w:rsid w:val="000071E5"/>
    <w:rsid w:val="000076E0"/>
    <w:rsid w:val="00010A4D"/>
    <w:rsid w:val="00015A69"/>
    <w:rsid w:val="000260FC"/>
    <w:rsid w:val="00032280"/>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607A4"/>
    <w:rsid w:val="001766B2"/>
    <w:rsid w:val="001839D0"/>
    <w:rsid w:val="00190387"/>
    <w:rsid w:val="001A2773"/>
    <w:rsid w:val="001A611D"/>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77EB"/>
    <w:rsid w:val="003F79EF"/>
    <w:rsid w:val="00403871"/>
    <w:rsid w:val="0043191A"/>
    <w:rsid w:val="004501BC"/>
    <w:rsid w:val="00451477"/>
    <w:rsid w:val="004514D5"/>
    <w:rsid w:val="004917EB"/>
    <w:rsid w:val="00496049"/>
    <w:rsid w:val="004A5CD7"/>
    <w:rsid w:val="004A644E"/>
    <w:rsid w:val="004D5378"/>
    <w:rsid w:val="004D7515"/>
    <w:rsid w:val="004D7AC0"/>
    <w:rsid w:val="004F5C69"/>
    <w:rsid w:val="004F61FE"/>
    <w:rsid w:val="00500C18"/>
    <w:rsid w:val="00502563"/>
    <w:rsid w:val="00522F0E"/>
    <w:rsid w:val="00532089"/>
    <w:rsid w:val="00567A6B"/>
    <w:rsid w:val="00586B4B"/>
    <w:rsid w:val="0059127C"/>
    <w:rsid w:val="005A0BDA"/>
    <w:rsid w:val="005A73CB"/>
    <w:rsid w:val="005A7C61"/>
    <w:rsid w:val="005C75F4"/>
    <w:rsid w:val="005E1C18"/>
    <w:rsid w:val="005E7651"/>
    <w:rsid w:val="006017C9"/>
    <w:rsid w:val="00625CA3"/>
    <w:rsid w:val="006350A0"/>
    <w:rsid w:val="00641262"/>
    <w:rsid w:val="00643E70"/>
    <w:rsid w:val="00645234"/>
    <w:rsid w:val="006512A5"/>
    <w:rsid w:val="0065164C"/>
    <w:rsid w:val="00665C3B"/>
    <w:rsid w:val="006674F4"/>
    <w:rsid w:val="00693110"/>
    <w:rsid w:val="006A6B7D"/>
    <w:rsid w:val="006C64FD"/>
    <w:rsid w:val="006D2C8A"/>
    <w:rsid w:val="006D2D64"/>
    <w:rsid w:val="006E0E57"/>
    <w:rsid w:val="00706B97"/>
    <w:rsid w:val="0072411A"/>
    <w:rsid w:val="007253CF"/>
    <w:rsid w:val="00754027"/>
    <w:rsid w:val="00766B1A"/>
    <w:rsid w:val="007771E9"/>
    <w:rsid w:val="007A5701"/>
    <w:rsid w:val="007B2130"/>
    <w:rsid w:val="007D3393"/>
    <w:rsid w:val="007F5784"/>
    <w:rsid w:val="00804A03"/>
    <w:rsid w:val="008076DD"/>
    <w:rsid w:val="00845F24"/>
    <w:rsid w:val="0084664A"/>
    <w:rsid w:val="008559FD"/>
    <w:rsid w:val="00866D51"/>
    <w:rsid w:val="00874E1E"/>
    <w:rsid w:val="0088219D"/>
    <w:rsid w:val="008A67AC"/>
    <w:rsid w:val="008B135F"/>
    <w:rsid w:val="008C045C"/>
    <w:rsid w:val="008C0FBC"/>
    <w:rsid w:val="008D6FD4"/>
    <w:rsid w:val="008E5568"/>
    <w:rsid w:val="00943234"/>
    <w:rsid w:val="00946578"/>
    <w:rsid w:val="00950F04"/>
    <w:rsid w:val="0095364A"/>
    <w:rsid w:val="0097524D"/>
    <w:rsid w:val="009833A8"/>
    <w:rsid w:val="009A0DB8"/>
    <w:rsid w:val="009A1E88"/>
    <w:rsid w:val="009D1DBF"/>
    <w:rsid w:val="009E5D9F"/>
    <w:rsid w:val="009F1ADE"/>
    <w:rsid w:val="00A20833"/>
    <w:rsid w:val="00A20E9D"/>
    <w:rsid w:val="00A272B2"/>
    <w:rsid w:val="00A35550"/>
    <w:rsid w:val="00A50553"/>
    <w:rsid w:val="00A95C8D"/>
    <w:rsid w:val="00AA0C5D"/>
    <w:rsid w:val="00AB4A06"/>
    <w:rsid w:val="00AB756C"/>
    <w:rsid w:val="00AD0E56"/>
    <w:rsid w:val="00AD5941"/>
    <w:rsid w:val="00B203DA"/>
    <w:rsid w:val="00B23563"/>
    <w:rsid w:val="00B366CF"/>
    <w:rsid w:val="00B37B80"/>
    <w:rsid w:val="00B518C9"/>
    <w:rsid w:val="00B7251D"/>
    <w:rsid w:val="00BE54B3"/>
    <w:rsid w:val="00BF2447"/>
    <w:rsid w:val="00BF4684"/>
    <w:rsid w:val="00C008B4"/>
    <w:rsid w:val="00C01B7C"/>
    <w:rsid w:val="00C155F0"/>
    <w:rsid w:val="00C17ABD"/>
    <w:rsid w:val="00C2316F"/>
    <w:rsid w:val="00C26C67"/>
    <w:rsid w:val="00C27850"/>
    <w:rsid w:val="00C5105F"/>
    <w:rsid w:val="00C8006A"/>
    <w:rsid w:val="00C821A5"/>
    <w:rsid w:val="00C909A9"/>
    <w:rsid w:val="00C9279F"/>
    <w:rsid w:val="00CA1A03"/>
    <w:rsid w:val="00CA2A9C"/>
    <w:rsid w:val="00CA43C1"/>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64166"/>
    <w:rsid w:val="00D7076A"/>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8353A"/>
    <w:rsid w:val="00E972BE"/>
    <w:rsid w:val="00EB538E"/>
    <w:rsid w:val="00EE639F"/>
    <w:rsid w:val="00EF3011"/>
    <w:rsid w:val="00F07E11"/>
    <w:rsid w:val="00F14209"/>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en/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https://www.eesc.europa.eu/en/our-work/opinions-information-reports/opinions/digital-omnibus" TargetMode="External"/><Relationship Id="rId47" Type="http://schemas.openxmlformats.org/officeDocument/2006/relationships/hyperlink" Target="mailto:Marco.Manfroni@eesc.europa.eu" TargetMode="External"/><Relationship Id="rId63" Type="http://schemas.openxmlformats.org/officeDocument/2006/relationships/hyperlink" Target="https://www.eesc.europa.eu/en/our-work/opinions-information-reports/opinions/european-biotech-act-and-accompanying-directive-genetically-modified-micro-organisms" TargetMode="External"/><Relationship Id="rId68" Type="http://schemas.openxmlformats.org/officeDocument/2006/relationships/hyperlink" Target="mailto:Laia.TomasVinardell@eesc.europa.eu" TargetMode="External"/><Relationship Id="rId16" Type="http://schemas.openxmlformats.org/officeDocument/2006/relationships/footer" Target="footer1.xml"/><Relationship Id="rId11" Type="http://schemas.openxmlformats.org/officeDocument/2006/relationships/image" Target="media/image1.jpeg"/><Relationship Id="rId24" Type="http://schemas.openxmlformats.org/officeDocument/2006/relationships/hyperlink" Target="https://www.eesc.europa.eu/en/our-work/opinions-information-reports/opinions/enhancing-quality-employment-and-working-conditions-introducing-and-promoting-related-tools-incl-ai-and-strengthening" TargetMode="External"/><Relationship Id="rId32" Type="http://schemas.openxmlformats.org/officeDocument/2006/relationships/hyperlink" Target="mailto:Maja.Radman@eesc.europa.eu" TargetMode="External"/><Relationship Id="rId37" Type="http://schemas.openxmlformats.org/officeDocument/2006/relationships/hyperlink" Target="mailto:Albert.Precup@eesc.europa.eu" TargetMode="External"/><Relationship Id="rId40" Type="http://schemas.openxmlformats.org/officeDocument/2006/relationships/hyperlink" Target="https://www.eesc.europa.eu/en/our-work/opinions-information-reports/opinions/tackling-housing-scarcity-through-affordable-sustainable-and-family-oriented-housing-policies" TargetMode="External"/><Relationship Id="rId45" Type="http://schemas.openxmlformats.org/officeDocument/2006/relationships/hyperlink" Target="mailto:Pierluigi.Brombo@eesc.europa.eu" TargetMode="External"/><Relationship Id="rId53" Type="http://schemas.openxmlformats.org/officeDocument/2006/relationships/hyperlink" Target="mailto:Arturo.Iniguez@eesc.europa.eu" TargetMode="External"/><Relationship Id="rId58" Type="http://schemas.openxmlformats.org/officeDocument/2006/relationships/hyperlink" Target="https://www.eesc.europa.eu/en/our-work/opinions-information-reports/opinions/water-resilience-strategy-and-european-climate-adaptation-plan" TargetMode="External"/><Relationship Id="rId66" Type="http://schemas.openxmlformats.org/officeDocument/2006/relationships/hyperlink" Target="mailto:Adam.Dorywalski@eesc.europa.eu" TargetMode="External"/><Relationship Id="rId74"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hyperlink" Target="mailto:Gaizka.MaloElcoro-Iribe@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en/our-work/opinions-information-reports/opinions/eu-market-integration-and-efficient-supervision" TargetMode="External"/><Relationship Id="rId27" Type="http://schemas.openxmlformats.org/officeDocument/2006/relationships/hyperlink" Target="https://www.eesc.europa.eu/en/our-work/opinions-information-reports/opinions/my-voice-my-choice-safe-and-accessible-abortion" TargetMode="External"/><Relationship Id="rId30" Type="http://schemas.openxmlformats.org/officeDocument/2006/relationships/hyperlink" Target="mailto:Aleksandra.SarmanGrilc@eesc.europa.eu" TargetMode="External"/><Relationship Id="rId35" Type="http://schemas.openxmlformats.org/officeDocument/2006/relationships/hyperlink" Target="mailto:Konstantina.Angelopoulou@eesc.europa.eu" TargetMode="External"/><Relationship Id="rId43" Type="http://schemas.openxmlformats.org/officeDocument/2006/relationships/hyperlink" Target="mailto:Marco.Manfroni@eesc.europa.eu" TargetMode="External"/><Relationship Id="rId48" Type="http://schemas.openxmlformats.org/officeDocument/2006/relationships/hyperlink" Target="https://www.eesc.europa.eu/en/our-work/opinions-information-reports/opinions/motor-vehicles-simplifying-technical-requirements-and-testing" TargetMode="External"/><Relationship Id="rId56" Type="http://schemas.openxmlformats.org/officeDocument/2006/relationships/hyperlink" Target="https://www.eesc.europa.eu/en/our-work/opinions-information-reports/opinions/generation-renewal-strategy" TargetMode="External"/><Relationship Id="rId64" Type="http://schemas.openxmlformats.org/officeDocument/2006/relationships/hyperlink" Target="mailto:Maria.Libertini@eesc.europa.eu" TargetMode="External"/><Relationship Id="rId69" Type="http://schemas.openxmlformats.org/officeDocument/2006/relationships/header" Target="header4.xml"/><Relationship Id="rId77"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hyperlink" Target="mailto:Alejandra.Molinasaavedra@eesc.europa.eu" TargetMode="External"/><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www.eesc.europa.eu/en/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https://www.eesc.europa.eu/en/our-work/opinions-information-reports/opinions/euratom-research-and-training-programme-2028-2032" TargetMode="External"/><Relationship Id="rId38" Type="http://schemas.openxmlformats.org/officeDocument/2006/relationships/hyperlink" Target="https://www.eesc.europa.eu/en/our-work/opinions-information-reports/opinions/european-grids-package" TargetMode="External"/><Relationship Id="rId46" Type="http://schemas.openxmlformats.org/officeDocument/2006/relationships/hyperlink" Target="https://www.eesc.europa.eu/en/our-work/opinions-information-reports/opinions/european-business-wallet" TargetMode="External"/><Relationship Id="rId59" Type="http://schemas.openxmlformats.org/officeDocument/2006/relationships/hyperlink" Target="mailto:gaizka.maloelcoro-iribe@eesc.europa.eu" TargetMode="External"/><Relationship Id="rId67" Type="http://schemas.openxmlformats.org/officeDocument/2006/relationships/hyperlink" Target="https://www.eesc.europa.eu/en/our-work/opinions-information-reports/opinions/european-defence-industry-transformation-roadmap" TargetMode="External"/><Relationship Id="rId20" Type="http://schemas.openxmlformats.org/officeDocument/2006/relationships/hyperlink" Target="https://www.eesc.europa.eu/en/our-work/opinions-information-reports/opinions/sustainable-finance-disclosure-regulation-review" TargetMode="External"/><Relationship Id="rId41" Type="http://schemas.openxmlformats.org/officeDocument/2006/relationships/hyperlink" Target="mailto:Francesco.Napolitano@eesc.europa.eu" TargetMode="External"/><Relationship Id="rId54" Type="http://schemas.openxmlformats.org/officeDocument/2006/relationships/hyperlink" Target="https://www.eesc.europa.eu/en/our-work/opinions-information-reports/opinions/omnibus-environment-simplification-administrative-burden-environmental-legislation" TargetMode="External"/><Relationship Id="rId62" Type="http://schemas.openxmlformats.org/officeDocument/2006/relationships/hyperlink" Target="mailto:Maria.Libertini@eesc.europa.eu" TargetMode="External"/><Relationship Id="rId70" Type="http://schemas.openxmlformats.org/officeDocument/2006/relationships/header" Target="header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mailto:Valeria.Atzori@eesc.europa.eu" TargetMode="External"/><Relationship Id="rId36" Type="http://schemas.openxmlformats.org/officeDocument/2006/relationships/hyperlink" Target="https://www.eesc.europa.eu/en/our-work/opinions-information-reports/opinions/clean-corporate-vehicles" TargetMode="External"/><Relationship Id="rId49" Type="http://schemas.openxmlformats.org/officeDocument/2006/relationships/hyperlink" Target="mailto:Silvia.Staffa@eesc.europa.eu" TargetMode="External"/><Relationship Id="rId57" Type="http://schemas.openxmlformats.org/officeDocument/2006/relationships/hyperlink" Target="mailto:Nicolas.Stenger@eesc.europa.eu" TargetMode="External"/><Relationship Id="rId10" Type="http://schemas.openxmlformats.org/officeDocument/2006/relationships/endnotes" Target="endnotes.xml"/><Relationship Id="rId31" Type="http://schemas.openxmlformats.org/officeDocument/2006/relationships/hyperlink" Target="https://www.eesc.europa.eu/en/our-work/opinions-information-reports/opinions/calculation-heavy-duty-vehicles-emission-credits-2025-2029" TargetMode="External"/><Relationship Id="rId44" Type="http://schemas.openxmlformats.org/officeDocument/2006/relationships/hyperlink" Target="https://www.eesc.europa.eu/en/our-work/opinions-information-reports/opinions/strategic-foresight-report-2025" TargetMode="External"/><Relationship Id="rId52" Type="http://schemas.openxmlformats.org/officeDocument/2006/relationships/hyperlink" Target="https://www.eesc.europa.eu/en/our-work/opinions-information-reports/opinions/organic-production-rules-targeted-amendment-regulation-2018848" TargetMode="External"/><Relationship Id="rId60" Type="http://schemas.openxmlformats.org/officeDocument/2006/relationships/hyperlink" Target="https://www.eesc.europa.eu/en/our-work/opinions-information-reports/opinions/revision-carbon-border-adjustment-mechanism-cbam" TargetMode="External"/><Relationship Id="rId65" Type="http://schemas.openxmlformats.org/officeDocument/2006/relationships/hyperlink" Target="https://www.eesc.europa.eu/en/our-work/opinions-information-reports/opinions/roadmap-european-defence-readiness" TargetMode="External"/><Relationship Id="rId73"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mailto:GiorgiaAndrea.Bordignon@eesc.europa.eu" TargetMode="External"/><Relationship Id="rId34" Type="http://schemas.openxmlformats.org/officeDocument/2006/relationships/hyperlink" Target="mailto:Albert.Precup@eesc.europa.eu" TargetMode="External"/><Relationship Id="rId50" Type="http://schemas.openxmlformats.org/officeDocument/2006/relationships/hyperlink" Target="https://www.eesc.europa.eu/en/our-work/opinions-information-reports/opinions/greendata4all-updated-rules-geospatial-environmental-data-and-access-environmental-information" TargetMode="External"/><Relationship Id="rId55" Type="http://schemas.openxmlformats.org/officeDocument/2006/relationships/hyperlink" Target="mailto:Gaizka.MaloElcoro-Iribe@eesc.europa.eu"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4.xml"/><Relationship Id="rId2" Type="http://schemas.openxmlformats.org/officeDocument/2006/relationships/customXml" Target="../customXml/item2.xml"/><Relationship Id="rId29" Type="http://schemas.openxmlformats.org/officeDocument/2006/relationships/hyperlink" Target="https://www.eesc.europa.eu/en/our-work/opinions-information-reports/opinions/exemption-n2-electric-vehicles-speed-limiter-requirement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en"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VP3JK3XSEPRV-2087481956-5874</_dlc_DocId>
    <_dlc_DocIdUrl xmlns="7d640e6d-779c-472f-a269-6b546787f1c9">
      <Url>http://dm/eesc/2026/_layouts/15/DocIdRedir.aspx?ID=VP3JK3XSEPRV-2087481956-5874</Url>
      <Description>VP3JK3XSEPRV-2087481956-5874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2026-04-01T12:00:00+00:00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9</Value>
      <Value>59</Value>
      <Value>7</Value>
      <Value>4</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Tudor Anca</DisplayName>
        <AccountId>49</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2.xml><?xml version="1.0" encoding="utf-8"?>
<ds:datastoreItem xmlns:ds="http://schemas.openxmlformats.org/officeDocument/2006/customXml" ds:itemID="{3026184E-CCA8-400D-A878-4AC73FDA1466}"/>
</file>

<file path=customXml/itemProps3.xml><?xml version="1.0" encoding="utf-8"?>
<ds:datastoreItem xmlns:ds="http://schemas.openxmlformats.org/officeDocument/2006/customXml" ds:itemID="{6B284498-1BDC-486D-BE04-13A120F72B45}">
  <ds:schemaRefs>
    <ds:schemaRef ds:uri="http://schemas.openxmlformats.org/officeDocument/2006/bibliography"/>
  </ds:schemaRefs>
</ds:datastoreItem>
</file>

<file path=customXml/itemProps4.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5.xml><?xml version="1.0" encoding="utf-8"?>
<ds:datastoreItem xmlns:ds="http://schemas.openxmlformats.org/officeDocument/2006/customXml" ds:itemID="{F20489D6-831D-4DFD-9FDE-5B37035F652B}"/>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8647</Words>
  <Characters>49291</Characters>
  <Application>Microsoft Office Word</Application>
  <DocSecurity>0</DocSecurity>
  <Lines>410</Lines>
  <Paragraphs>115</Paragraphs>
  <ScaleCrop>false</ScaleCrop>
  <Manager/>
  <Company/>
  <LinksUpToDate>false</LinksUpToDate>
  <CharactersWithSpaces>57823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opinions - 604th plenary session - March 2026</dc:title>
  <dc:subject>ADMIN</dc:subject>
  <dc:creator/>
  <cp:keywords>COR-EESC-2022-02583-00-00-ADMIN-TRA-EN</cp:keywords>
  <dc:description>Rapporteur:  - Original language: EN - Date of document: 20/05/2022 - Date of meeting:  - External documents:  - Administrator:  SUCIU Serban</dc:description>
  <cp:lastModifiedBy/>
  <cp:revision>3</cp:revision>
  <dcterms:created xsi:type="dcterms:W3CDTF">2026-04-01T13:09:00Z</dcterms:created>
  <dcterms:modified xsi:type="dcterms:W3CDTF">2026-04-01T13:11:00Z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03dbfc45-e89f-4807-be15-f53c9fb805fc</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4;#EN|f2175f21-25d7-44a3-96da-d6a61b075e1b</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