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2DD4D" w14:textId="78306471" w:rsidR="004D7AC0" w:rsidRDefault="008C102A" w:rsidP="001766B2">
      <w:pPr>
        <w:jc w:val="center"/>
      </w:pPr>
      <w:r>
        <w:rPr>
          <w:noProof/>
        </w:rPr>
        <w:drawing>
          <wp:inline distT="0" distB="0" distL="0" distR="0" wp14:anchorId="0FEFBDF7" wp14:editId="6247D12C">
            <wp:extent cx="1792605" cy="1239520"/>
            <wp:effectExtent l="0" t="0" r="0" b="0"/>
            <wp:docPr id="1" name="Picture 1" title="EESCLogo_DE"/>
            <wp:cNvGraphicFramePr/>
            <a:graphic xmlns:a="http://schemas.openxmlformats.org/drawingml/2006/main">
              <a:graphicData uri="http://schemas.openxmlformats.org/drawingml/2006/picture">
                <pic:pic xmlns:pic="http://schemas.openxmlformats.org/drawingml/2006/picture">
                  <pic:nvPicPr>
                    <pic:cNvPr id="1" name="Picture 1" title="EESCLogo_D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2605" cy="1239520"/>
                    </a:xfrm>
                    <a:prstGeom prst="rect">
                      <a:avLst/>
                    </a:prstGeom>
                  </pic:spPr>
                </pic:pic>
              </a:graphicData>
            </a:graphic>
          </wp:inline>
        </w:drawing>
      </w:r>
      <w:r w:rsidR="004D7AC0">
        <w:rPr>
          <w:noProof/>
          <w:sz w:val="20"/>
        </w:rPr>
        <mc:AlternateContent>
          <mc:Choice Requires="wps">
            <w:drawing>
              <wp:anchor distT="0" distB="0" distL="114300" distR="114300" simplePos="0" relativeHeight="251659264" behindDoc="1" locked="0" layoutInCell="0" allowOverlap="1" wp14:anchorId="4982DE48" wp14:editId="738A2C9F">
                <wp:simplePos x="0" y="0"/>
                <wp:positionH relativeFrom="page">
                  <wp:posOffset>6769100</wp:posOffset>
                </wp:positionH>
                <wp:positionV relativeFrom="page">
                  <wp:posOffset>10081260</wp:posOffset>
                </wp:positionV>
                <wp:extent cx="647700" cy="396240"/>
                <wp:effectExtent l="0" t="3810" r="317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2DE54" w14:textId="77777777" w:rsidR="004D7AC0" w:rsidRPr="00260E65" w:rsidRDefault="004D7AC0" w:rsidP="004D7AC0">
                            <w:pPr>
                              <w:jc w:val="center"/>
                              <w:rPr>
                                <w:rFonts w:ascii="Arial" w:hAnsi="Arial" w:cs="Arial"/>
                                <w:b/>
                                <w:bCs/>
                                <w:sz w:val="48"/>
                              </w:rPr>
                            </w:pPr>
                            <w:r>
                              <w:rPr>
                                <w:rFonts w:ascii="Arial" w:hAnsi="Arial"/>
                                <w:b/>
                                <w:sz w:val="48"/>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82DE48" id="_x0000_t202" coordsize="21600,21600" o:spt="202" path="m,l,21600r21600,l21600,xe">
                <v:stroke joinstyle="miter"/>
                <v:path gradientshapeok="t" o:connecttype="rect"/>
              </v:shapetype>
              <v:shape id="Text Box 17" o:spid="_x0000_s1026" type="#_x0000_t202" style="position:absolute;left:0;text-align:left;margin-left:533pt;margin-top:793.8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DQ0NvV8gEAAMcDAAAOAAAAAAAAAAAAAAAAAC4CAABkcnMv&#10;ZTJvRG9jLnhtbFBLAQItABQABgAIAAAAIQDrVDFa3gAAAA8BAAAPAAAAAAAAAAAAAAAAAEwEAABk&#10;cnMvZG93bnJldi54bWxQSwUGAAAAAAQABADzAAAAVwUAAAAA&#10;" o:allowincell="f" filled="f" stroked="f">
                <v:textbox>
                  <w:txbxContent>
                    <w:p w14:paraId="4982DE54" w14:textId="77777777" w:rsidR="004D7AC0" w:rsidRPr="00260E65" w:rsidRDefault="004D7AC0" w:rsidP="004D7AC0">
                      <w:pPr>
                        <w:jc w:val="center"/>
                        <w:rPr>
                          <w:rFonts w:ascii="Arial" w:hAnsi="Arial" w:cs="Arial"/>
                          <w:b/>
                          <w:bCs/>
                          <w:sz w:val="48"/>
                        </w:rPr>
                      </w:pPr>
                      <w:r>
                        <w:rPr>
                          <w:rFonts w:ascii="Arial" w:hAnsi="Arial"/>
                          <w:b/>
                          <w:sz w:val="48"/>
                        </w:rPr>
                        <w:t>DE</w:t>
                      </w:r>
                    </w:p>
                  </w:txbxContent>
                </v:textbox>
                <w10:wrap anchorx="page" anchory="page"/>
              </v:shape>
            </w:pict>
          </mc:Fallback>
        </mc:AlternateContent>
      </w:r>
    </w:p>
    <w:p w14:paraId="4982DD4E" w14:textId="77777777" w:rsidR="004D7AC0" w:rsidRDefault="004D7AC0" w:rsidP="001766B2"/>
    <w:p w14:paraId="4982DD4F" w14:textId="16B68A22" w:rsidR="004D7AC0" w:rsidRDefault="004D7AC0" w:rsidP="001766B2">
      <w:pPr>
        <w:jc w:val="right"/>
      </w:pPr>
      <w:r>
        <w:t>Brüssel, den 1. April 2026</w:t>
      </w:r>
    </w:p>
    <w:p w14:paraId="4982DD50" w14:textId="77777777" w:rsidR="004D7AC0" w:rsidRDefault="004D7AC0" w:rsidP="001766B2"/>
    <w:p w14:paraId="4982DD51" w14:textId="77777777" w:rsidR="004D7AC0" w:rsidRDefault="004D7AC0" w:rsidP="001766B2"/>
    <w:p w14:paraId="4982DD52" w14:textId="77777777" w:rsidR="004D7AC0" w:rsidRDefault="004D7AC0" w:rsidP="001766B2"/>
    <w:tbl>
      <w:tblPr>
        <w:tblW w:w="0" w:type="auto"/>
        <w:tblLook w:val="04A0" w:firstRow="1" w:lastRow="0" w:firstColumn="1" w:lastColumn="0" w:noHBand="0" w:noVBand="1"/>
      </w:tblPr>
      <w:tblGrid>
        <w:gridCol w:w="9289"/>
      </w:tblGrid>
      <w:tr w:rsidR="004D7AC0" w14:paraId="4982DD59" w14:textId="77777777" w:rsidTr="00600C84">
        <w:tc>
          <w:tcPr>
            <w:tcW w:w="9289" w:type="dxa"/>
            <w:tcBorders>
              <w:bottom w:val="double" w:sz="4" w:space="0" w:color="auto"/>
            </w:tcBorders>
          </w:tcPr>
          <w:p w14:paraId="4982DD53" w14:textId="5069CA10" w:rsidR="003066BE" w:rsidRDefault="005A73CB" w:rsidP="001766B2">
            <w:pPr>
              <w:snapToGrid w:val="0"/>
              <w:jc w:val="center"/>
              <w:rPr>
                <w:b/>
                <w:sz w:val="32"/>
                <w:szCs w:val="32"/>
              </w:rPr>
            </w:pPr>
            <w:r>
              <w:rPr>
                <w:b/>
                <w:sz w:val="32"/>
              </w:rPr>
              <w:t>603. PLENARTAGUNG</w:t>
            </w:r>
          </w:p>
          <w:p w14:paraId="4982DD54" w14:textId="77777777" w:rsidR="003066BE" w:rsidRDefault="003066BE" w:rsidP="001766B2">
            <w:pPr>
              <w:snapToGrid w:val="0"/>
              <w:jc w:val="center"/>
              <w:rPr>
                <w:b/>
                <w:sz w:val="32"/>
                <w:szCs w:val="32"/>
              </w:rPr>
            </w:pPr>
          </w:p>
          <w:p w14:paraId="4982DD55" w14:textId="48C9682F" w:rsidR="003066BE" w:rsidRDefault="006017C9" w:rsidP="001766B2">
            <w:pPr>
              <w:snapToGrid w:val="0"/>
              <w:jc w:val="center"/>
              <w:rPr>
                <w:b/>
                <w:sz w:val="32"/>
                <w:szCs w:val="32"/>
              </w:rPr>
            </w:pPr>
            <w:r>
              <w:rPr>
                <w:b/>
                <w:sz w:val="32"/>
              </w:rPr>
              <w:t>18./19. März 2026</w:t>
            </w:r>
          </w:p>
          <w:p w14:paraId="4982DD56" w14:textId="77777777" w:rsidR="003066BE" w:rsidRDefault="003066BE" w:rsidP="001766B2">
            <w:pPr>
              <w:snapToGrid w:val="0"/>
              <w:jc w:val="center"/>
              <w:rPr>
                <w:b/>
                <w:sz w:val="32"/>
                <w:szCs w:val="32"/>
              </w:rPr>
            </w:pPr>
          </w:p>
          <w:p w14:paraId="4982DD57" w14:textId="71AEB707" w:rsidR="004D7AC0" w:rsidRPr="0081153B" w:rsidRDefault="00754027" w:rsidP="001766B2">
            <w:pPr>
              <w:snapToGrid w:val="0"/>
              <w:jc w:val="center"/>
              <w:rPr>
                <w:rFonts w:eastAsia="MS Mincho"/>
                <w:b/>
                <w:sz w:val="32"/>
                <w:szCs w:val="32"/>
              </w:rPr>
            </w:pPr>
            <w:r>
              <w:rPr>
                <w:b/>
                <w:sz w:val="32"/>
              </w:rPr>
              <w:t>ZUSAMMENFASSUNG DER VERABSCHIEDETEN STELLUNGNAHMEN</w:t>
            </w:r>
          </w:p>
          <w:p w14:paraId="4982DD58" w14:textId="77777777" w:rsidR="004D7AC0" w:rsidRDefault="004D7AC0" w:rsidP="001766B2">
            <w:pPr>
              <w:snapToGrid w:val="0"/>
            </w:pPr>
          </w:p>
        </w:tc>
      </w:tr>
      <w:tr w:rsidR="004D7AC0" w14:paraId="4982DD5F" w14:textId="77777777" w:rsidTr="00600C84">
        <w:tc>
          <w:tcPr>
            <w:tcW w:w="9289" w:type="dxa"/>
            <w:tcBorders>
              <w:top w:val="double" w:sz="4" w:space="0" w:color="auto"/>
              <w:left w:val="double" w:sz="4" w:space="0" w:color="auto"/>
              <w:bottom w:val="double" w:sz="4" w:space="0" w:color="auto"/>
              <w:right w:val="double" w:sz="4" w:space="0" w:color="auto"/>
            </w:tcBorders>
          </w:tcPr>
          <w:p w14:paraId="4982DD5A" w14:textId="58CEEA17" w:rsidR="004D7AC0" w:rsidRPr="0081153B" w:rsidRDefault="004D7AC0" w:rsidP="001766B2">
            <w:pPr>
              <w:snapToGrid w:val="0"/>
              <w:jc w:val="center"/>
            </w:pPr>
            <w:r>
              <w:t>Dieses Dokument kann in allen Amtssprachen der Europäischen Union auf dem EWSA-Internetportal abgerufen werden:</w:t>
            </w:r>
            <w:r>
              <w:br/>
            </w:r>
            <w:hyperlink r:id="rId12" w:history="1">
              <w:r>
                <w:rPr>
                  <w:rStyle w:val="Hyperlink"/>
                </w:rPr>
                <w:t>https://www.eesc.europa.eu/de/our-work/opinions-information-reports/plenary-session-summaries</w:t>
              </w:r>
            </w:hyperlink>
          </w:p>
          <w:p w14:paraId="4982DD5C" w14:textId="77777777" w:rsidR="004D7AC0" w:rsidRPr="0081153B" w:rsidRDefault="004D7AC0" w:rsidP="001766B2">
            <w:pPr>
              <w:snapToGrid w:val="0"/>
              <w:jc w:val="center"/>
              <w:rPr>
                <w:rFonts w:eastAsia="SimSun"/>
              </w:rPr>
            </w:pPr>
          </w:p>
          <w:p w14:paraId="4982DD5D" w14:textId="14F75BFC" w:rsidR="004D7AC0" w:rsidRPr="00044561" w:rsidRDefault="004D7AC0" w:rsidP="001766B2">
            <w:pPr>
              <w:snapToGrid w:val="0"/>
              <w:jc w:val="center"/>
            </w:pPr>
            <w:r>
              <w:t>Die aufgeführten Stellungnahmen können online über die Suchmaschine des EWSA abgerufen werden:</w:t>
            </w:r>
            <w:r>
              <w:br/>
            </w:r>
            <w:hyperlink r:id="rId13" w:history="1">
              <w:r>
                <w:rPr>
                  <w:rStyle w:val="Hyperlink"/>
                </w:rPr>
                <w:t>https://dmsearch.eesc.europa.eu/search/opinion</w:t>
              </w:r>
            </w:hyperlink>
          </w:p>
          <w:p w14:paraId="4982DD5E" w14:textId="77777777" w:rsidR="004D7AC0" w:rsidRPr="00044561" w:rsidRDefault="004D7AC0" w:rsidP="001766B2">
            <w:pPr>
              <w:snapToGrid w:val="0"/>
              <w:jc w:val="center"/>
            </w:pPr>
          </w:p>
        </w:tc>
      </w:tr>
    </w:tbl>
    <w:p w14:paraId="4982DD60" w14:textId="77777777" w:rsidR="004D7AC0" w:rsidRDefault="004D7AC0" w:rsidP="001766B2"/>
    <w:p w14:paraId="4982DD61" w14:textId="77777777" w:rsidR="004D7AC0" w:rsidRDefault="004D7AC0" w:rsidP="001766B2"/>
    <w:p w14:paraId="4982DD62" w14:textId="77777777" w:rsidR="004D7AC0" w:rsidRDefault="004D7AC0" w:rsidP="001766B2">
      <w:pPr>
        <w:sectPr w:rsidR="004D7AC0" w:rsidSect="000500FD">
          <w:headerReference w:type="even" r:id="rId14"/>
          <w:headerReference w:type="default" r:id="rId15"/>
          <w:footerReference w:type="even" r:id="rId16"/>
          <w:footerReference w:type="default" r:id="rId17"/>
          <w:headerReference w:type="first" r:id="rId18"/>
          <w:footerReference w:type="first" r:id="rId19"/>
          <w:pgSz w:w="11907" w:h="16839"/>
          <w:pgMar w:top="1417" w:right="1417" w:bottom="1417" w:left="1417" w:header="709" w:footer="709" w:gutter="0"/>
          <w:pgNumType w:start="1"/>
          <w:cols w:space="708"/>
          <w:docGrid w:linePitch="360"/>
        </w:sectPr>
      </w:pPr>
    </w:p>
    <w:p w14:paraId="4982DD63" w14:textId="77777777" w:rsidR="004D7AC0" w:rsidRPr="00A81AFE" w:rsidRDefault="004D7AC0" w:rsidP="001766B2">
      <w:pPr>
        <w:rPr>
          <w:b/>
        </w:rPr>
      </w:pPr>
      <w:r>
        <w:rPr>
          <w:b/>
        </w:rPr>
        <w:lastRenderedPageBreak/>
        <w:t>Inhalt</w:t>
      </w:r>
    </w:p>
    <w:sdt>
      <w:sdtPr>
        <w:rPr>
          <w:rFonts w:ascii="Times New Roman" w:eastAsia="Times New Roman" w:hAnsi="Times New Roman" w:cs="Times New Roman"/>
          <w:color w:val="auto"/>
          <w:sz w:val="22"/>
          <w:szCs w:val="22"/>
        </w:rPr>
        <w:id w:val="-17007477"/>
        <w:docPartObj>
          <w:docPartGallery w:val="Table of Contents"/>
          <w:docPartUnique/>
        </w:docPartObj>
      </w:sdtPr>
      <w:sdtEndPr>
        <w:rPr>
          <w:b/>
          <w:bCs/>
          <w:noProof/>
        </w:rPr>
      </w:sdtEndPr>
      <w:sdtContent>
        <w:p w14:paraId="4982DD64" w14:textId="77777777" w:rsidR="004D7AC0" w:rsidRPr="00A81AFE" w:rsidRDefault="004D7AC0" w:rsidP="001766B2">
          <w:pPr>
            <w:pStyle w:val="TOCHeading"/>
            <w:spacing w:before="0" w:line="288" w:lineRule="auto"/>
            <w:rPr>
              <w:rFonts w:ascii="Times New Roman" w:hAnsi="Times New Roman" w:cs="Times New Roman"/>
              <w:color w:val="auto"/>
              <w:sz w:val="22"/>
              <w:szCs w:val="22"/>
            </w:rPr>
          </w:pPr>
        </w:p>
        <w:p w14:paraId="4FA426E0" w14:textId="73E4A841" w:rsidR="00BA2189" w:rsidRDefault="004D7AC0" w:rsidP="00BA2189">
          <w:pPr>
            <w:pStyle w:val="TOC1"/>
            <w:tabs>
              <w:tab w:val="left" w:pos="440"/>
              <w:tab w:val="right" w:leader="dot" w:pos="9205"/>
            </w:tabs>
            <w:rPr>
              <w:rFonts w:asciiTheme="minorHAnsi" w:eastAsiaTheme="minorEastAsia" w:hAnsiTheme="minorHAnsi" w:cstheme="minorBidi"/>
              <w:noProof/>
              <w:lang w:val="en-US"/>
            </w:rPr>
          </w:pPr>
          <w:r>
            <w:fldChar w:fldCharType="begin"/>
          </w:r>
          <w:r>
            <w:instrText xml:space="preserve"> TOC \o "1-3" \h \z \u </w:instrText>
          </w:r>
          <w:r>
            <w:fldChar w:fldCharType="separate"/>
          </w:r>
          <w:hyperlink w:anchor="_Toc225762521" w:history="1">
            <w:r w:rsidR="00BA2189" w:rsidRPr="00762446">
              <w:rPr>
                <w:rStyle w:val="Hyperlink"/>
                <w:bCs/>
                <w:noProof/>
              </w:rPr>
              <w:t>1.</w:t>
            </w:r>
            <w:r w:rsidR="00BA2189">
              <w:rPr>
                <w:rFonts w:asciiTheme="minorHAnsi" w:eastAsiaTheme="minorEastAsia" w:hAnsiTheme="minorHAnsi" w:cstheme="minorBidi"/>
                <w:noProof/>
                <w:lang w:val="en-US"/>
              </w:rPr>
              <w:tab/>
            </w:r>
            <w:r w:rsidR="00BA2189" w:rsidRPr="00762446">
              <w:rPr>
                <w:rStyle w:val="Hyperlink"/>
                <w:b/>
                <w:noProof/>
              </w:rPr>
              <w:t>WIRTSCHAFTS- UND WÄHRUNGSUNION, WIRTSCHAFTLICHER UND SOZIALER ZUSAMMENHALT</w:t>
            </w:r>
            <w:r w:rsidR="00BA2189">
              <w:rPr>
                <w:noProof/>
                <w:webHidden/>
              </w:rPr>
              <w:tab/>
            </w:r>
            <w:r w:rsidR="00BA2189">
              <w:rPr>
                <w:noProof/>
                <w:webHidden/>
              </w:rPr>
              <w:fldChar w:fldCharType="begin"/>
            </w:r>
            <w:r w:rsidR="00BA2189">
              <w:rPr>
                <w:noProof/>
                <w:webHidden/>
              </w:rPr>
              <w:instrText xml:space="preserve"> PAGEREF _Toc225762521 \h </w:instrText>
            </w:r>
            <w:r w:rsidR="00BA2189">
              <w:rPr>
                <w:noProof/>
                <w:webHidden/>
              </w:rPr>
            </w:r>
            <w:r w:rsidR="00BA2189">
              <w:rPr>
                <w:noProof/>
                <w:webHidden/>
              </w:rPr>
              <w:fldChar w:fldCharType="separate"/>
            </w:r>
            <w:r w:rsidR="00BA2189">
              <w:rPr>
                <w:noProof/>
                <w:webHidden/>
              </w:rPr>
              <w:t>6</w:t>
            </w:r>
            <w:r w:rsidR="00BA2189">
              <w:rPr>
                <w:noProof/>
                <w:webHidden/>
              </w:rPr>
              <w:fldChar w:fldCharType="end"/>
            </w:r>
          </w:hyperlink>
        </w:p>
        <w:p w14:paraId="6774517D" w14:textId="5A35853C" w:rsidR="00BA2189" w:rsidRDefault="006822CB">
          <w:pPr>
            <w:pStyle w:val="TOC1"/>
            <w:tabs>
              <w:tab w:val="left" w:pos="440"/>
              <w:tab w:val="right" w:leader="dot" w:pos="9205"/>
            </w:tabs>
            <w:rPr>
              <w:rFonts w:asciiTheme="minorHAnsi" w:eastAsiaTheme="minorEastAsia" w:hAnsiTheme="minorHAnsi" w:cstheme="minorBidi"/>
              <w:noProof/>
              <w:lang w:val="en-US"/>
            </w:rPr>
          </w:pPr>
          <w:hyperlink w:anchor="_Toc225762529" w:history="1">
            <w:r w:rsidR="00BA2189" w:rsidRPr="00762446">
              <w:rPr>
                <w:rStyle w:val="Hyperlink"/>
                <w:bCs/>
                <w:noProof/>
              </w:rPr>
              <w:t>2.</w:t>
            </w:r>
            <w:r w:rsidR="00BA2189">
              <w:rPr>
                <w:rFonts w:asciiTheme="minorHAnsi" w:eastAsiaTheme="minorEastAsia" w:hAnsiTheme="minorHAnsi" w:cstheme="minorBidi"/>
                <w:noProof/>
                <w:lang w:val="en-US"/>
              </w:rPr>
              <w:tab/>
            </w:r>
            <w:r w:rsidR="00BA2189" w:rsidRPr="00762446">
              <w:rPr>
                <w:rStyle w:val="Hyperlink"/>
                <w:b/>
                <w:noProof/>
              </w:rPr>
              <w:t>BESCHÄFTIGUNG, SOZIALFRAGEN, UNIONSBÜRGERSCHAFT</w:t>
            </w:r>
            <w:r w:rsidR="00BA2189">
              <w:rPr>
                <w:noProof/>
                <w:webHidden/>
              </w:rPr>
              <w:tab/>
            </w:r>
            <w:r w:rsidR="00BA2189">
              <w:rPr>
                <w:noProof/>
                <w:webHidden/>
              </w:rPr>
              <w:fldChar w:fldCharType="begin"/>
            </w:r>
            <w:r w:rsidR="00BA2189">
              <w:rPr>
                <w:noProof/>
                <w:webHidden/>
              </w:rPr>
              <w:instrText xml:space="preserve"> PAGEREF _Toc225762529 \h </w:instrText>
            </w:r>
            <w:r w:rsidR="00BA2189">
              <w:rPr>
                <w:noProof/>
                <w:webHidden/>
              </w:rPr>
            </w:r>
            <w:r w:rsidR="00BA2189">
              <w:rPr>
                <w:noProof/>
                <w:webHidden/>
              </w:rPr>
              <w:fldChar w:fldCharType="separate"/>
            </w:r>
            <w:r w:rsidR="00BA2189">
              <w:rPr>
                <w:noProof/>
                <w:webHidden/>
              </w:rPr>
              <w:t>8</w:t>
            </w:r>
            <w:r w:rsidR="00BA2189">
              <w:rPr>
                <w:noProof/>
                <w:webHidden/>
              </w:rPr>
              <w:fldChar w:fldCharType="end"/>
            </w:r>
          </w:hyperlink>
        </w:p>
        <w:p w14:paraId="210DC2A4" w14:textId="417B9239" w:rsidR="00BA2189" w:rsidRDefault="006822CB">
          <w:pPr>
            <w:pStyle w:val="TOC1"/>
            <w:tabs>
              <w:tab w:val="left" w:pos="440"/>
              <w:tab w:val="right" w:leader="dot" w:pos="9205"/>
            </w:tabs>
            <w:rPr>
              <w:rFonts w:asciiTheme="minorHAnsi" w:eastAsiaTheme="minorEastAsia" w:hAnsiTheme="minorHAnsi" w:cstheme="minorBidi"/>
              <w:noProof/>
              <w:lang w:val="en-US"/>
            </w:rPr>
          </w:pPr>
          <w:hyperlink w:anchor="_Toc225762545" w:history="1">
            <w:r w:rsidR="00BA2189" w:rsidRPr="00762446">
              <w:rPr>
                <w:rStyle w:val="Hyperlink"/>
                <w:bCs/>
                <w:noProof/>
              </w:rPr>
              <w:t>3.</w:t>
            </w:r>
            <w:r w:rsidR="00BA2189">
              <w:rPr>
                <w:rFonts w:asciiTheme="minorHAnsi" w:eastAsiaTheme="minorEastAsia" w:hAnsiTheme="minorHAnsi" w:cstheme="minorBidi"/>
                <w:noProof/>
                <w:lang w:val="en-US"/>
              </w:rPr>
              <w:tab/>
            </w:r>
            <w:r w:rsidR="00BA2189" w:rsidRPr="00762446">
              <w:rPr>
                <w:rStyle w:val="Hyperlink"/>
                <w:b/>
                <w:noProof/>
              </w:rPr>
              <w:t>VERKEHR, ENERGIE, INFRASTRUKTUREN, INFORMATIONSGESELLSCHAFT</w:t>
            </w:r>
            <w:r w:rsidR="00BA2189">
              <w:rPr>
                <w:noProof/>
                <w:webHidden/>
              </w:rPr>
              <w:tab/>
            </w:r>
            <w:r w:rsidR="00BA2189">
              <w:rPr>
                <w:noProof/>
                <w:webHidden/>
              </w:rPr>
              <w:fldChar w:fldCharType="begin"/>
            </w:r>
            <w:r w:rsidR="00BA2189">
              <w:rPr>
                <w:noProof/>
                <w:webHidden/>
              </w:rPr>
              <w:instrText xml:space="preserve"> PAGEREF _Toc225762545 \h </w:instrText>
            </w:r>
            <w:r w:rsidR="00BA2189">
              <w:rPr>
                <w:noProof/>
                <w:webHidden/>
              </w:rPr>
            </w:r>
            <w:r w:rsidR="00BA2189">
              <w:rPr>
                <w:noProof/>
                <w:webHidden/>
              </w:rPr>
              <w:fldChar w:fldCharType="separate"/>
            </w:r>
            <w:r w:rsidR="00BA2189">
              <w:rPr>
                <w:noProof/>
                <w:webHidden/>
              </w:rPr>
              <w:t>12</w:t>
            </w:r>
            <w:r w:rsidR="00BA2189">
              <w:rPr>
                <w:noProof/>
                <w:webHidden/>
              </w:rPr>
              <w:fldChar w:fldCharType="end"/>
            </w:r>
          </w:hyperlink>
        </w:p>
        <w:p w14:paraId="27F0CE05" w14:textId="58FC2C47" w:rsidR="00BA2189" w:rsidRDefault="006822CB">
          <w:pPr>
            <w:pStyle w:val="TOC1"/>
            <w:tabs>
              <w:tab w:val="left" w:pos="440"/>
              <w:tab w:val="right" w:leader="dot" w:pos="9205"/>
            </w:tabs>
            <w:rPr>
              <w:rFonts w:asciiTheme="minorHAnsi" w:eastAsiaTheme="minorEastAsia" w:hAnsiTheme="minorHAnsi" w:cstheme="minorBidi"/>
              <w:noProof/>
              <w:lang w:val="en-US"/>
            </w:rPr>
          </w:pPr>
          <w:hyperlink w:anchor="_Toc225762546" w:history="1">
            <w:r w:rsidR="00BA2189" w:rsidRPr="00762446">
              <w:rPr>
                <w:rStyle w:val="Hyperlink"/>
                <w:bCs/>
                <w:noProof/>
              </w:rPr>
              <w:t>4.</w:t>
            </w:r>
            <w:r w:rsidR="00BA2189">
              <w:rPr>
                <w:rFonts w:asciiTheme="minorHAnsi" w:eastAsiaTheme="minorEastAsia" w:hAnsiTheme="minorHAnsi" w:cstheme="minorBidi"/>
                <w:noProof/>
                <w:lang w:val="en-US"/>
              </w:rPr>
              <w:tab/>
            </w:r>
            <w:r w:rsidR="00BA2189" w:rsidRPr="00762446">
              <w:rPr>
                <w:rStyle w:val="Hyperlink"/>
                <w:b/>
                <w:noProof/>
              </w:rPr>
              <w:t>BINNENMARKT, PRODUKTION, VERBRAUCH</w:t>
            </w:r>
            <w:r w:rsidR="00BA2189">
              <w:rPr>
                <w:noProof/>
                <w:webHidden/>
              </w:rPr>
              <w:tab/>
            </w:r>
            <w:r w:rsidR="00BA2189">
              <w:rPr>
                <w:noProof/>
                <w:webHidden/>
              </w:rPr>
              <w:fldChar w:fldCharType="begin"/>
            </w:r>
            <w:r w:rsidR="00BA2189">
              <w:rPr>
                <w:noProof/>
                <w:webHidden/>
              </w:rPr>
              <w:instrText xml:space="preserve"> PAGEREF _Toc225762546 \h </w:instrText>
            </w:r>
            <w:r w:rsidR="00BA2189">
              <w:rPr>
                <w:noProof/>
                <w:webHidden/>
              </w:rPr>
            </w:r>
            <w:r w:rsidR="00BA2189">
              <w:rPr>
                <w:noProof/>
                <w:webHidden/>
              </w:rPr>
              <w:fldChar w:fldCharType="separate"/>
            </w:r>
            <w:r w:rsidR="00BA2189">
              <w:rPr>
                <w:noProof/>
                <w:webHidden/>
              </w:rPr>
              <w:t>21</w:t>
            </w:r>
            <w:r w:rsidR="00BA2189">
              <w:rPr>
                <w:noProof/>
                <w:webHidden/>
              </w:rPr>
              <w:fldChar w:fldCharType="end"/>
            </w:r>
          </w:hyperlink>
        </w:p>
        <w:p w14:paraId="5C1C5162" w14:textId="64753026" w:rsidR="00BA2189" w:rsidRDefault="006822CB">
          <w:pPr>
            <w:pStyle w:val="TOC1"/>
            <w:tabs>
              <w:tab w:val="left" w:pos="440"/>
              <w:tab w:val="right" w:leader="dot" w:pos="9205"/>
            </w:tabs>
            <w:rPr>
              <w:rFonts w:asciiTheme="minorHAnsi" w:eastAsiaTheme="minorEastAsia" w:hAnsiTheme="minorHAnsi" w:cstheme="minorBidi"/>
              <w:noProof/>
              <w:lang w:val="en-US"/>
            </w:rPr>
          </w:pPr>
          <w:hyperlink w:anchor="_Toc225762547" w:history="1">
            <w:r w:rsidR="00BA2189" w:rsidRPr="00762446">
              <w:rPr>
                <w:rStyle w:val="Hyperlink"/>
                <w:bCs/>
                <w:noProof/>
              </w:rPr>
              <w:t>5.</w:t>
            </w:r>
            <w:r w:rsidR="00BA2189">
              <w:rPr>
                <w:rFonts w:asciiTheme="minorHAnsi" w:eastAsiaTheme="minorEastAsia" w:hAnsiTheme="minorHAnsi" w:cstheme="minorBidi"/>
                <w:noProof/>
                <w:lang w:val="en-US"/>
              </w:rPr>
              <w:tab/>
            </w:r>
            <w:r w:rsidR="00BA2189" w:rsidRPr="00762446">
              <w:rPr>
                <w:rStyle w:val="Hyperlink"/>
                <w:b/>
                <w:noProof/>
              </w:rPr>
              <w:t>LANDWIRTSCHAFT, LÄNDLICHE ENTWICKLUNG, UMWELT</w:t>
            </w:r>
            <w:r w:rsidR="00BA2189">
              <w:rPr>
                <w:noProof/>
                <w:webHidden/>
              </w:rPr>
              <w:tab/>
            </w:r>
            <w:r w:rsidR="00BA2189">
              <w:rPr>
                <w:noProof/>
                <w:webHidden/>
              </w:rPr>
              <w:fldChar w:fldCharType="begin"/>
            </w:r>
            <w:r w:rsidR="00BA2189">
              <w:rPr>
                <w:noProof/>
                <w:webHidden/>
              </w:rPr>
              <w:instrText xml:space="preserve"> PAGEREF _Toc225762547 \h </w:instrText>
            </w:r>
            <w:r w:rsidR="00BA2189">
              <w:rPr>
                <w:noProof/>
                <w:webHidden/>
              </w:rPr>
            </w:r>
            <w:r w:rsidR="00BA2189">
              <w:rPr>
                <w:noProof/>
                <w:webHidden/>
              </w:rPr>
              <w:fldChar w:fldCharType="separate"/>
            </w:r>
            <w:r w:rsidR="00BA2189">
              <w:rPr>
                <w:noProof/>
                <w:webHidden/>
              </w:rPr>
              <w:t>26</w:t>
            </w:r>
            <w:r w:rsidR="00BA2189">
              <w:rPr>
                <w:noProof/>
                <w:webHidden/>
              </w:rPr>
              <w:fldChar w:fldCharType="end"/>
            </w:r>
          </w:hyperlink>
        </w:p>
        <w:p w14:paraId="2903F822" w14:textId="7B9863C8" w:rsidR="00BA2189" w:rsidRDefault="006822CB">
          <w:pPr>
            <w:pStyle w:val="TOC1"/>
            <w:tabs>
              <w:tab w:val="left" w:pos="440"/>
              <w:tab w:val="right" w:leader="dot" w:pos="9205"/>
            </w:tabs>
            <w:rPr>
              <w:rFonts w:asciiTheme="minorHAnsi" w:eastAsiaTheme="minorEastAsia" w:hAnsiTheme="minorHAnsi" w:cstheme="minorBidi"/>
              <w:noProof/>
              <w:lang w:val="en-US"/>
            </w:rPr>
          </w:pPr>
          <w:hyperlink w:anchor="_Toc225762557" w:history="1">
            <w:r w:rsidR="00BA2189" w:rsidRPr="00762446">
              <w:rPr>
                <w:rStyle w:val="Hyperlink"/>
                <w:bCs/>
                <w:noProof/>
              </w:rPr>
              <w:t>6.</w:t>
            </w:r>
            <w:r w:rsidR="00BA2189">
              <w:rPr>
                <w:rFonts w:asciiTheme="minorHAnsi" w:eastAsiaTheme="minorEastAsia" w:hAnsiTheme="minorHAnsi" w:cstheme="minorBidi"/>
                <w:noProof/>
                <w:lang w:val="en-US"/>
              </w:rPr>
              <w:tab/>
            </w:r>
            <w:r w:rsidR="00BA2189" w:rsidRPr="00762446">
              <w:rPr>
                <w:rStyle w:val="Hyperlink"/>
                <w:b/>
                <w:noProof/>
              </w:rPr>
              <w:t>BERATENDE KOMMISSION FÜR DEN INDUSTRIELLEN WANDEL</w:t>
            </w:r>
            <w:r w:rsidR="00BA2189">
              <w:rPr>
                <w:noProof/>
                <w:webHidden/>
              </w:rPr>
              <w:tab/>
            </w:r>
            <w:r w:rsidR="00BA2189">
              <w:rPr>
                <w:noProof/>
                <w:webHidden/>
              </w:rPr>
              <w:fldChar w:fldCharType="begin"/>
            </w:r>
            <w:r w:rsidR="00BA2189">
              <w:rPr>
                <w:noProof/>
                <w:webHidden/>
              </w:rPr>
              <w:instrText xml:space="preserve"> PAGEREF _Toc225762557 \h </w:instrText>
            </w:r>
            <w:r w:rsidR="00BA2189">
              <w:rPr>
                <w:noProof/>
                <w:webHidden/>
              </w:rPr>
            </w:r>
            <w:r w:rsidR="00BA2189">
              <w:rPr>
                <w:noProof/>
                <w:webHidden/>
              </w:rPr>
              <w:fldChar w:fldCharType="separate"/>
            </w:r>
            <w:r w:rsidR="00BA2189">
              <w:rPr>
                <w:noProof/>
                <w:webHidden/>
              </w:rPr>
              <w:t>35</w:t>
            </w:r>
            <w:r w:rsidR="00BA2189">
              <w:rPr>
                <w:noProof/>
                <w:webHidden/>
              </w:rPr>
              <w:fldChar w:fldCharType="end"/>
            </w:r>
          </w:hyperlink>
        </w:p>
        <w:p w14:paraId="4982DD6A" w14:textId="18530459" w:rsidR="004D7AC0" w:rsidRDefault="004D7AC0" w:rsidP="001766B2">
          <w:r>
            <w:rPr>
              <w:b/>
            </w:rPr>
            <w:fldChar w:fldCharType="end"/>
          </w:r>
        </w:p>
      </w:sdtContent>
    </w:sdt>
    <w:p w14:paraId="4982DD6B" w14:textId="77777777" w:rsidR="004D7AC0" w:rsidRDefault="004D7AC0" w:rsidP="001766B2"/>
    <w:p w14:paraId="4982DD6C" w14:textId="12787099" w:rsidR="00F872A9" w:rsidRDefault="00F872A9">
      <w:pPr>
        <w:spacing w:after="160" w:line="259" w:lineRule="auto"/>
        <w:jc w:val="left"/>
      </w:pPr>
      <w:r>
        <w:br w:type="page"/>
      </w:r>
    </w:p>
    <w:p w14:paraId="4982DD6D" w14:textId="77777777" w:rsidR="004D7AC0" w:rsidRDefault="004D7AC0" w:rsidP="001766B2">
      <w:pPr>
        <w:pStyle w:val="Heading1"/>
        <w:rPr>
          <w:b/>
        </w:rPr>
      </w:pPr>
      <w:bookmarkStart w:id="0" w:name="_Toc225762521"/>
      <w:r>
        <w:rPr>
          <w:b/>
        </w:rPr>
        <w:lastRenderedPageBreak/>
        <w:t>WIRTSCHAFTS- UND WÄHRUNGSUNION, WIRTSCHAFTLICHER UND SOZIALER ZUSAMMENHALT</w:t>
      </w:r>
      <w:bookmarkEnd w:id="0"/>
    </w:p>
    <w:p w14:paraId="4982DD6E" w14:textId="77777777" w:rsidR="004D7AC0" w:rsidRDefault="004D7AC0" w:rsidP="001766B2"/>
    <w:p w14:paraId="795ABEBD" w14:textId="5ABEF66C" w:rsidR="00D05F41" w:rsidRPr="00D05F41" w:rsidRDefault="006822CB" w:rsidP="00D05F41">
      <w:pPr>
        <w:widowControl w:val="0"/>
        <w:numPr>
          <w:ilvl w:val="0"/>
          <w:numId w:val="10"/>
        </w:numPr>
        <w:overflowPunct w:val="0"/>
        <w:autoSpaceDE w:val="0"/>
        <w:autoSpaceDN w:val="0"/>
        <w:adjustRightInd w:val="0"/>
        <w:ind w:hanging="567"/>
        <w:textAlignment w:val="baseline"/>
        <w:rPr>
          <w:sz w:val="20"/>
          <w:szCs w:val="20"/>
        </w:rPr>
      </w:pPr>
      <w:hyperlink r:id="rId20">
        <w:r w:rsidR="00D05F41">
          <w:rPr>
            <w:b/>
            <w:i/>
            <w:color w:val="0000FF"/>
            <w:sz w:val="28"/>
            <w:u w:val="single"/>
          </w:rPr>
          <w:t>Verordnung über nachhaltigkeitsbezogene Offenlegungspflichten im Finanzdienstleistungssektor (Überarbeitung)</w:t>
        </w:r>
      </w:hyperlink>
    </w:p>
    <w:p w14:paraId="0A3987E7" w14:textId="77777777" w:rsidR="0095364A" w:rsidRPr="00D05F41" w:rsidRDefault="0095364A" w:rsidP="00D05F41">
      <w:pPr>
        <w:tabs>
          <w:tab w:val="center" w:pos="284"/>
        </w:tabs>
        <w:overflowPunct w:val="0"/>
        <w:autoSpaceDE w:val="0"/>
        <w:autoSpaceDN w:val="0"/>
        <w:adjustRightInd w:val="0"/>
        <w:ind w:left="266" w:hanging="266"/>
        <w:textAlignment w:val="baseline"/>
        <w:rPr>
          <w:b/>
          <w:lang w:val="en-GB"/>
        </w:rPr>
      </w:pP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05F41" w:rsidRPr="00D05F41" w14:paraId="0ACF8EDF" w14:textId="77777777" w:rsidTr="00EF3752">
        <w:tc>
          <w:tcPr>
            <w:tcW w:w="1077" w:type="pct"/>
          </w:tcPr>
          <w:p w14:paraId="220D5D0A"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Berichterstatter</w:t>
            </w:r>
          </w:p>
        </w:tc>
        <w:tc>
          <w:tcPr>
            <w:tcW w:w="3923" w:type="pct"/>
          </w:tcPr>
          <w:p w14:paraId="75B70F36" w14:textId="6B006593" w:rsidR="00D05F41" w:rsidRPr="00D05F41" w:rsidRDefault="00D05F41" w:rsidP="00D05F41">
            <w:pPr>
              <w:tabs>
                <w:tab w:val="center" w:pos="284"/>
              </w:tabs>
              <w:overflowPunct w:val="0"/>
              <w:autoSpaceDE w:val="0"/>
              <w:autoSpaceDN w:val="0"/>
              <w:adjustRightInd w:val="0"/>
              <w:ind w:left="266" w:right="-3091" w:hanging="266"/>
              <w:textAlignment w:val="baseline"/>
            </w:pPr>
            <w:r>
              <w:t>Javier DOZ ORRIT (Gruppe Arbeitnehmer – ES)</w:t>
            </w:r>
          </w:p>
        </w:tc>
      </w:tr>
      <w:tr w:rsidR="00D05F41" w:rsidRPr="00D05F41" w14:paraId="1424568B" w14:textId="77777777" w:rsidTr="00EF3752">
        <w:tc>
          <w:tcPr>
            <w:tcW w:w="1077" w:type="pct"/>
          </w:tcPr>
          <w:p w14:paraId="57A8A50D"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p>
        </w:tc>
        <w:tc>
          <w:tcPr>
            <w:tcW w:w="3923" w:type="pct"/>
          </w:tcPr>
          <w:p w14:paraId="7BD0CBB8"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p>
        </w:tc>
      </w:tr>
      <w:tr w:rsidR="00D05F41" w:rsidRPr="00D05F41" w14:paraId="277CE8D7" w14:textId="77777777" w:rsidTr="00EF3752">
        <w:tc>
          <w:tcPr>
            <w:tcW w:w="1077" w:type="pct"/>
          </w:tcPr>
          <w:p w14:paraId="5118E059" w14:textId="77777777" w:rsidR="00D05F41" w:rsidRPr="00D05F41" w:rsidRDefault="00D05F41" w:rsidP="00D05F41">
            <w:pPr>
              <w:tabs>
                <w:tab w:val="center" w:pos="284"/>
              </w:tabs>
              <w:overflowPunct w:val="0"/>
              <w:autoSpaceDE w:val="0"/>
              <w:autoSpaceDN w:val="0"/>
              <w:adjustRightInd w:val="0"/>
              <w:ind w:left="266" w:hanging="266"/>
              <w:textAlignment w:val="baseline"/>
              <w:rPr>
                <w:b/>
              </w:rPr>
            </w:pPr>
            <w:r>
              <w:rPr>
                <w:b/>
              </w:rPr>
              <w:t>Referenzdokumente</w:t>
            </w:r>
          </w:p>
        </w:tc>
        <w:tc>
          <w:tcPr>
            <w:tcW w:w="3923" w:type="pct"/>
          </w:tcPr>
          <w:p w14:paraId="4263859B" w14:textId="0945982A" w:rsidR="00D05F41" w:rsidRPr="00D05F41" w:rsidRDefault="00D05F41" w:rsidP="00D05F41">
            <w:pPr>
              <w:tabs>
                <w:tab w:val="center" w:pos="284"/>
              </w:tabs>
              <w:overflowPunct w:val="0"/>
              <w:autoSpaceDE w:val="0"/>
              <w:autoSpaceDN w:val="0"/>
              <w:adjustRightInd w:val="0"/>
              <w:ind w:left="266" w:right="-3091" w:hanging="266"/>
              <w:textAlignment w:val="baseline"/>
            </w:pPr>
            <w:r>
              <w:t xml:space="preserve">COM(2025) 841 final </w:t>
            </w:r>
          </w:p>
          <w:p w14:paraId="7F096BE3" w14:textId="77777777" w:rsidR="00D05F41" w:rsidRPr="00D05F41" w:rsidRDefault="00D05F41" w:rsidP="00D05F41">
            <w:pPr>
              <w:tabs>
                <w:tab w:val="center" w:pos="284"/>
              </w:tabs>
              <w:overflowPunct w:val="0"/>
              <w:autoSpaceDE w:val="0"/>
              <w:autoSpaceDN w:val="0"/>
              <w:adjustRightInd w:val="0"/>
              <w:ind w:left="266" w:right="-3091" w:hanging="266"/>
              <w:textAlignment w:val="baseline"/>
            </w:pPr>
            <w:r>
              <w:t>EESC-2025-04434-00-00-AC</w:t>
            </w:r>
          </w:p>
        </w:tc>
      </w:tr>
    </w:tbl>
    <w:p w14:paraId="7DFD3FDE" w14:textId="77777777" w:rsidR="00D05F41" w:rsidRPr="00D05F41" w:rsidRDefault="00D05F41" w:rsidP="00D05F41">
      <w:pPr>
        <w:tabs>
          <w:tab w:val="center" w:pos="284"/>
        </w:tabs>
        <w:overflowPunct w:val="0"/>
        <w:autoSpaceDE w:val="0"/>
        <w:autoSpaceDN w:val="0"/>
        <w:adjustRightInd w:val="0"/>
        <w:ind w:left="266" w:hanging="266"/>
        <w:textAlignment w:val="baseline"/>
        <w:rPr>
          <w:b/>
          <w:lang w:val="pt-PT"/>
        </w:rPr>
      </w:pPr>
    </w:p>
    <w:p w14:paraId="77881797"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rPr>
      </w:pPr>
      <w:r>
        <w:rPr>
          <w:b/>
        </w:rPr>
        <w:t>Kernaussagen</w:t>
      </w:r>
    </w:p>
    <w:p w14:paraId="3AFDE415" w14:textId="77777777" w:rsidR="00D05F41" w:rsidRPr="00D05F41" w:rsidRDefault="00D05F41" w:rsidP="00D05F41">
      <w:pPr>
        <w:keepNext/>
        <w:keepLines/>
        <w:tabs>
          <w:tab w:val="center" w:pos="284"/>
        </w:tabs>
        <w:overflowPunct w:val="0"/>
        <w:autoSpaceDE w:val="0"/>
        <w:autoSpaceDN w:val="0"/>
        <w:adjustRightInd w:val="0"/>
        <w:ind w:left="266" w:hanging="266"/>
        <w:textAlignment w:val="baseline"/>
        <w:rPr>
          <w:b/>
          <w:lang w:val="en-GB"/>
        </w:rPr>
      </w:pPr>
    </w:p>
    <w:p w14:paraId="3923C695" w14:textId="77777777" w:rsidR="00D05F41" w:rsidRDefault="00D05F41" w:rsidP="00D05F41">
      <w:pPr>
        <w:overflowPunct w:val="0"/>
        <w:autoSpaceDE w:val="0"/>
        <w:autoSpaceDN w:val="0"/>
        <w:adjustRightInd w:val="0"/>
        <w:textAlignment w:val="baseline"/>
        <w:rPr>
          <w:bCs/>
          <w:iCs/>
        </w:rPr>
      </w:pPr>
      <w:r>
        <w:t>Der EWSA empfiehlt,</w:t>
      </w:r>
    </w:p>
    <w:p w14:paraId="3B980948" w14:textId="77777777" w:rsidR="00C8006A" w:rsidRPr="00D05F41" w:rsidRDefault="00C8006A" w:rsidP="00D05F41">
      <w:pPr>
        <w:overflowPunct w:val="0"/>
        <w:autoSpaceDE w:val="0"/>
        <w:autoSpaceDN w:val="0"/>
        <w:adjustRightInd w:val="0"/>
        <w:textAlignment w:val="baseline"/>
        <w:rPr>
          <w:bCs/>
          <w:iCs/>
          <w:lang w:val="en-GB"/>
        </w:rPr>
      </w:pPr>
    </w:p>
    <w:p w14:paraId="2C860A8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Sicherstellung, dass eine Vereinfachung der Rechtsvorschriften für ein nachhaltiges Finanzwesen, einschließlich der Offenlegungspflichten, den Beitrag des Finanzsystems und seiner Kredit- und Anlageprodukte zur Verwirklichung der Ziele des europäischen Grünen Deals innerhalb der gesetzlich vorgeschriebenen Fristen nicht schwächt und die Maßnahmen gegen das Greenwashing nicht untergräbt; </w:t>
      </w:r>
    </w:p>
    <w:p w14:paraId="2D4E08E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Wahrung der Glaubwürdigkeit und Integrität der SFDR durch Beibehaltung der im Vorschlag vorgesehenen Ausschlüsse und Zugrundelegung anerkannter ökologischer sowie sozialer Standards; </w:t>
      </w:r>
    </w:p>
    <w:p w14:paraId="25B83A12"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Beibehaltung einer erheblich gestrafften und standardisierten Reihe von Offenlegungen auf Unternehmensebene, die sich auf Informationen beschränken, die nicht in aussagekräftiger Weise aus der Berichterstattung auf Produktebene abgeleitet werden können; </w:t>
      </w:r>
    </w:p>
    <w:p w14:paraId="27988833"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 xml:space="preserve">Einforderung kategoriespezifischer Offenlegungen anhand eines begrenzten und standardisierten Satzes von Indikatoren für die wichtigsten nachteiligen Auswirkungen, um die Verbreitung maßgeschneiderter, produktspezifischer Parameter einzuschränken; </w:t>
      </w:r>
    </w:p>
    <w:p w14:paraId="21ADE731"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Stärkung der Rolle und Integration von Stewardship (aktivem Aktionärstum) in der gesamten SFDR.</w:t>
      </w:r>
    </w:p>
    <w:p w14:paraId="278B1466"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Beibehaltung verwalteter Portfolios im Sinne der Definition von Finanzprodukten gemäß der SFDR;</w:t>
      </w:r>
    </w:p>
    <w:p w14:paraId="1D9A5F7A"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Beibehaltung des auf Offenlegung beruhenden Ansatzes zur Anerkennung von sozialwirkungsorientierten Investitionen (Impact Investing) innerhalb der Kategorien „Übergang“ und „Nachhaltigkeit“ und gleichzeitige Stärkung der Glaubwürdigkeit durch klarere Garantien;</w:t>
      </w:r>
    </w:p>
    <w:p w14:paraId="464D9DAB"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Verschärfung der Anforderungen an den Übergangsplan im Rahmen der Förderkriterien der Kategorie „Übergang“. Die Kriterien für eine nachhaltige Finanzierung sollten Unternehmen dazu verpflichten, einen glaubwürdigen Plan für den schrittweisen Ausstieg aus fossilen Brennstoffen und insbesondere Kohle anzunehmen, der mit dem Übereinkommen von Paris im Einklang steht;</w:t>
      </w:r>
    </w:p>
    <w:p w14:paraId="2AA67480" w14:textId="77777777" w:rsidR="00D05F41" w:rsidRPr="00D05F41" w:rsidRDefault="00D05F41" w:rsidP="00B333A7">
      <w:pPr>
        <w:widowControl w:val="0"/>
        <w:numPr>
          <w:ilvl w:val="0"/>
          <w:numId w:val="32"/>
        </w:numPr>
        <w:overflowPunct w:val="0"/>
        <w:autoSpaceDE w:val="0"/>
        <w:autoSpaceDN w:val="0"/>
        <w:adjustRightInd w:val="0"/>
        <w:ind w:left="284" w:hanging="284"/>
        <w:textAlignment w:val="baseline"/>
        <w:rPr>
          <w:bCs/>
          <w:iCs/>
        </w:rPr>
      </w:pPr>
      <w:r>
        <w:t>Gewährleistung der Angleichung an den umfassenderen Rahmen für ein nachhaltiges Finanzwesen, wodurch sichergestellt wird, dass die Produktkategorien nicht im Widerspruch zu den klima- und energiepolitischen Zielen der EU stehen.</w:t>
      </w:r>
    </w:p>
    <w:p w14:paraId="4ED02200" w14:textId="77777777" w:rsidR="00D05F41" w:rsidRPr="00D05F41" w:rsidRDefault="00D05F41" w:rsidP="00D05F41">
      <w:pPr>
        <w:widowControl w:val="0"/>
        <w:overflowPunct w:val="0"/>
        <w:autoSpaceDE w:val="0"/>
        <w:autoSpaceDN w:val="0"/>
        <w:adjustRightInd w:val="0"/>
        <w:ind w:left="709"/>
        <w:textAlignment w:val="baseline"/>
        <w:rPr>
          <w:szCs w:val="20"/>
          <w:lang w:val="en-GB"/>
        </w:rPr>
      </w:pPr>
    </w:p>
    <w:tbl>
      <w:tblPr>
        <w:tblStyle w:val="TableGrid1"/>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8254"/>
      </w:tblGrid>
      <w:tr w:rsidR="00D05F41" w:rsidRPr="00D05F41" w14:paraId="5B73D551" w14:textId="77777777" w:rsidTr="00EF3752">
        <w:tc>
          <w:tcPr>
            <w:tcW w:w="692" w:type="pct"/>
          </w:tcPr>
          <w:p w14:paraId="21B52920" w14:textId="77777777" w:rsidR="00D05F41" w:rsidRPr="00D05F41" w:rsidRDefault="00D05F41" w:rsidP="00D05F41">
            <w:pPr>
              <w:overflowPunct w:val="0"/>
              <w:autoSpaceDE w:val="0"/>
              <w:autoSpaceDN w:val="0"/>
              <w:adjustRightInd w:val="0"/>
              <w:textAlignment w:val="baseline"/>
              <w:rPr>
                <w:i/>
              </w:rPr>
            </w:pPr>
            <w:r>
              <w:rPr>
                <w:b/>
                <w:i/>
              </w:rPr>
              <w:t>Kontakt</w:t>
            </w:r>
          </w:p>
        </w:tc>
        <w:tc>
          <w:tcPr>
            <w:tcW w:w="4308" w:type="pct"/>
          </w:tcPr>
          <w:p w14:paraId="3DF78345" w14:textId="77777777" w:rsidR="00D05F41" w:rsidRPr="00D05F41" w:rsidRDefault="00D05F41" w:rsidP="00D05F41">
            <w:pPr>
              <w:overflowPunct w:val="0"/>
              <w:autoSpaceDE w:val="0"/>
              <w:autoSpaceDN w:val="0"/>
              <w:adjustRightInd w:val="0"/>
              <w:textAlignment w:val="baseline"/>
              <w:rPr>
                <w:i/>
              </w:rPr>
            </w:pPr>
            <w:r>
              <w:rPr>
                <w:i/>
              </w:rPr>
              <w:t>Gerald Klec</w:t>
            </w:r>
          </w:p>
        </w:tc>
      </w:tr>
      <w:tr w:rsidR="00D05F41" w:rsidRPr="00D05F41" w14:paraId="0631776E" w14:textId="77777777" w:rsidTr="00EF3752">
        <w:tc>
          <w:tcPr>
            <w:tcW w:w="692" w:type="pct"/>
          </w:tcPr>
          <w:p w14:paraId="05CB69CF" w14:textId="77777777" w:rsidR="00D05F41" w:rsidRPr="00D05F41" w:rsidRDefault="00D05F41" w:rsidP="00D05F41">
            <w:pPr>
              <w:overflowPunct w:val="0"/>
              <w:autoSpaceDE w:val="0"/>
              <w:autoSpaceDN w:val="0"/>
              <w:adjustRightInd w:val="0"/>
              <w:textAlignment w:val="baseline"/>
              <w:rPr>
                <w:i/>
              </w:rPr>
            </w:pPr>
            <w:r>
              <w:rPr>
                <w:i/>
              </w:rPr>
              <w:t>Tel.</w:t>
            </w:r>
          </w:p>
        </w:tc>
        <w:tc>
          <w:tcPr>
            <w:tcW w:w="4308" w:type="pct"/>
          </w:tcPr>
          <w:p w14:paraId="67A6D475" w14:textId="77777777" w:rsidR="00D05F41" w:rsidRPr="00D05F41" w:rsidRDefault="00D05F41" w:rsidP="00D05F41">
            <w:pPr>
              <w:overflowPunct w:val="0"/>
              <w:autoSpaceDE w:val="0"/>
              <w:autoSpaceDN w:val="0"/>
              <w:adjustRightInd w:val="0"/>
              <w:textAlignment w:val="baseline"/>
              <w:rPr>
                <w:i/>
              </w:rPr>
            </w:pPr>
            <w:r>
              <w:rPr>
                <w:i/>
              </w:rPr>
              <w:t>+32 25469909</w:t>
            </w:r>
          </w:p>
        </w:tc>
      </w:tr>
      <w:tr w:rsidR="00D05F41" w:rsidRPr="00D05F41" w14:paraId="7798698C" w14:textId="77777777" w:rsidTr="00EF3752">
        <w:tc>
          <w:tcPr>
            <w:tcW w:w="692" w:type="pct"/>
          </w:tcPr>
          <w:p w14:paraId="32BF7228" w14:textId="77777777" w:rsidR="00D05F41" w:rsidRPr="00D05F41" w:rsidRDefault="00D05F41" w:rsidP="00D05F41">
            <w:pPr>
              <w:overflowPunct w:val="0"/>
              <w:autoSpaceDE w:val="0"/>
              <w:autoSpaceDN w:val="0"/>
              <w:adjustRightInd w:val="0"/>
              <w:textAlignment w:val="baseline"/>
              <w:rPr>
                <w:i/>
              </w:rPr>
            </w:pPr>
            <w:r>
              <w:rPr>
                <w:i/>
              </w:rPr>
              <w:t>E-Mail</w:t>
            </w:r>
          </w:p>
        </w:tc>
        <w:tc>
          <w:tcPr>
            <w:tcW w:w="4308" w:type="pct"/>
          </w:tcPr>
          <w:p w14:paraId="758B2F09" w14:textId="77777777" w:rsidR="00D05F41" w:rsidRPr="00D05F41" w:rsidRDefault="006822CB" w:rsidP="00D05F41">
            <w:pPr>
              <w:overflowPunct w:val="0"/>
              <w:autoSpaceDE w:val="0"/>
              <w:autoSpaceDN w:val="0"/>
              <w:adjustRightInd w:val="0"/>
              <w:textAlignment w:val="baseline"/>
              <w:rPr>
                <w:i/>
              </w:rPr>
            </w:pPr>
            <w:hyperlink r:id="rId21" w:history="1">
              <w:r w:rsidR="00D05F41">
                <w:rPr>
                  <w:i/>
                  <w:color w:val="0000FF"/>
                  <w:u w:val="single"/>
                </w:rPr>
                <w:t>Gerald.Klec@eesc.europa.eu</w:t>
              </w:r>
            </w:hyperlink>
          </w:p>
        </w:tc>
      </w:tr>
    </w:tbl>
    <w:p w14:paraId="17D6AAEA" w14:textId="77777777" w:rsidR="00032280" w:rsidRDefault="00032280">
      <w:pPr>
        <w:spacing w:after="160" w:line="259" w:lineRule="auto"/>
        <w:jc w:val="left"/>
      </w:pPr>
      <w:r>
        <w:br w:type="page"/>
      </w:r>
    </w:p>
    <w:p w14:paraId="259BBFDC" w14:textId="4DEB3C21" w:rsidR="00500C18" w:rsidRPr="00500C18" w:rsidRDefault="006822CB" w:rsidP="00500C18">
      <w:pPr>
        <w:widowControl w:val="0"/>
        <w:numPr>
          <w:ilvl w:val="0"/>
          <w:numId w:val="10"/>
        </w:numPr>
        <w:overflowPunct w:val="0"/>
        <w:autoSpaceDE w:val="0"/>
        <w:autoSpaceDN w:val="0"/>
        <w:adjustRightInd w:val="0"/>
        <w:ind w:hanging="567"/>
        <w:textAlignment w:val="baseline"/>
        <w:rPr>
          <w:sz w:val="20"/>
          <w:szCs w:val="20"/>
        </w:rPr>
      </w:pPr>
      <w:hyperlink r:id="rId22">
        <w:r w:rsidR="00500C18">
          <w:rPr>
            <w:b/>
            <w:i/>
            <w:iCs/>
            <w:color w:val="0000FF"/>
            <w:sz w:val="28"/>
            <w:u w:val="single"/>
          </w:rPr>
          <w:t>Binnenmarkt – Integration und effiziente Aufsicht</w:t>
        </w:r>
      </w:hyperlink>
    </w:p>
    <w:p w14:paraId="631C28C5"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5FF97AF7" w14:textId="77777777" w:rsidTr="007759E5">
        <w:tc>
          <w:tcPr>
            <w:tcW w:w="1077" w:type="pct"/>
          </w:tcPr>
          <w:p w14:paraId="4A550334"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Berichterstatter</w:t>
            </w:r>
          </w:p>
        </w:tc>
        <w:tc>
          <w:tcPr>
            <w:tcW w:w="3923" w:type="pct"/>
          </w:tcPr>
          <w:p w14:paraId="3A68C279" w14:textId="546E92A8" w:rsidR="00500C18" w:rsidRPr="00500C18" w:rsidRDefault="00500C18" w:rsidP="00500C18">
            <w:pPr>
              <w:tabs>
                <w:tab w:val="center" w:pos="284"/>
              </w:tabs>
              <w:overflowPunct w:val="0"/>
              <w:autoSpaceDE w:val="0"/>
              <w:autoSpaceDN w:val="0"/>
              <w:adjustRightInd w:val="0"/>
              <w:ind w:left="266" w:right="-3091" w:hanging="266"/>
              <w:textAlignment w:val="baseline"/>
            </w:pPr>
            <w:r>
              <w:t>Antonio GARCÍA DEL RIEGO (Gruppe Arbeitgeber – ES)</w:t>
            </w:r>
          </w:p>
        </w:tc>
      </w:tr>
      <w:tr w:rsidR="00500C18" w:rsidRPr="00500C18" w14:paraId="24C98694" w14:textId="77777777" w:rsidTr="007759E5">
        <w:tc>
          <w:tcPr>
            <w:tcW w:w="1077" w:type="pct"/>
          </w:tcPr>
          <w:p w14:paraId="00EF3BDD"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es-ES"/>
              </w:rPr>
            </w:pPr>
          </w:p>
        </w:tc>
        <w:tc>
          <w:tcPr>
            <w:tcW w:w="3923" w:type="pct"/>
          </w:tcPr>
          <w:p w14:paraId="74D83080" w14:textId="77777777" w:rsidR="00500C18" w:rsidRPr="00500C18" w:rsidRDefault="00500C18" w:rsidP="00500C18">
            <w:pPr>
              <w:tabs>
                <w:tab w:val="center" w:pos="284"/>
              </w:tabs>
              <w:overflowPunct w:val="0"/>
              <w:autoSpaceDE w:val="0"/>
              <w:autoSpaceDN w:val="0"/>
              <w:adjustRightInd w:val="0"/>
              <w:ind w:left="266" w:right="-3091" w:hanging="266"/>
              <w:textAlignment w:val="baseline"/>
              <w:rPr>
                <w:lang w:val="es-ES"/>
              </w:rPr>
            </w:pPr>
          </w:p>
        </w:tc>
      </w:tr>
      <w:tr w:rsidR="00500C18" w:rsidRPr="00500C18" w14:paraId="7DCA9896" w14:textId="77777777" w:rsidTr="007759E5">
        <w:tc>
          <w:tcPr>
            <w:tcW w:w="1077" w:type="pct"/>
          </w:tcPr>
          <w:p w14:paraId="623CA651" w14:textId="77777777" w:rsidR="00500C18" w:rsidRPr="00500C18" w:rsidRDefault="00500C18" w:rsidP="00500C18">
            <w:pPr>
              <w:tabs>
                <w:tab w:val="center" w:pos="284"/>
              </w:tabs>
              <w:overflowPunct w:val="0"/>
              <w:autoSpaceDE w:val="0"/>
              <w:autoSpaceDN w:val="0"/>
              <w:adjustRightInd w:val="0"/>
              <w:ind w:left="266" w:hanging="266"/>
              <w:textAlignment w:val="baseline"/>
              <w:rPr>
                <w:b/>
              </w:rPr>
            </w:pPr>
            <w:r>
              <w:rPr>
                <w:b/>
              </w:rPr>
              <w:t>Referenzdokumente</w:t>
            </w:r>
          </w:p>
        </w:tc>
        <w:tc>
          <w:tcPr>
            <w:tcW w:w="3923" w:type="pct"/>
          </w:tcPr>
          <w:p w14:paraId="4BC5675D" w14:textId="78F2BBDE" w:rsidR="00500C18" w:rsidRPr="00500C18" w:rsidRDefault="00500C18" w:rsidP="00500C18">
            <w:pPr>
              <w:tabs>
                <w:tab w:val="center" w:pos="284"/>
              </w:tabs>
              <w:overflowPunct w:val="0"/>
              <w:autoSpaceDE w:val="0"/>
              <w:autoSpaceDN w:val="0"/>
              <w:adjustRightInd w:val="0"/>
              <w:ind w:left="266" w:right="-3091" w:hanging="266"/>
              <w:textAlignment w:val="baseline"/>
            </w:pPr>
            <w:r>
              <w:t xml:space="preserve">COM (2025) 941 final </w:t>
            </w:r>
          </w:p>
          <w:p w14:paraId="6F1B30E0" w14:textId="08DA8265" w:rsidR="00500C18" w:rsidRPr="00500C18" w:rsidRDefault="00500C18" w:rsidP="00500C18">
            <w:pPr>
              <w:tabs>
                <w:tab w:val="center" w:pos="284"/>
              </w:tabs>
              <w:overflowPunct w:val="0"/>
              <w:autoSpaceDE w:val="0"/>
              <w:autoSpaceDN w:val="0"/>
              <w:adjustRightInd w:val="0"/>
              <w:ind w:left="266" w:right="-3091" w:hanging="266"/>
              <w:textAlignment w:val="baseline"/>
            </w:pPr>
            <w:r>
              <w:t>COM (2025) 942 final</w:t>
            </w:r>
          </w:p>
          <w:p w14:paraId="012EF644" w14:textId="58CEBB2E" w:rsidR="00500C18" w:rsidRPr="00500C18" w:rsidRDefault="00500C18" w:rsidP="00500C18">
            <w:pPr>
              <w:tabs>
                <w:tab w:val="center" w:pos="284"/>
              </w:tabs>
              <w:overflowPunct w:val="0"/>
              <w:autoSpaceDE w:val="0"/>
              <w:autoSpaceDN w:val="0"/>
              <w:adjustRightInd w:val="0"/>
              <w:ind w:left="266" w:right="-3091" w:hanging="266"/>
              <w:textAlignment w:val="baseline"/>
            </w:pPr>
            <w:r>
              <w:t>COM (2025) 943 final</w:t>
            </w:r>
          </w:p>
          <w:p w14:paraId="01AA4FF8" w14:textId="77777777" w:rsidR="00500C18" w:rsidRPr="00500C18" w:rsidRDefault="00500C18" w:rsidP="00500C18">
            <w:pPr>
              <w:tabs>
                <w:tab w:val="center" w:pos="284"/>
              </w:tabs>
              <w:overflowPunct w:val="0"/>
              <w:autoSpaceDE w:val="0"/>
              <w:autoSpaceDN w:val="0"/>
              <w:adjustRightInd w:val="0"/>
              <w:ind w:left="58" w:right="-3091" w:hanging="58"/>
              <w:textAlignment w:val="baseline"/>
            </w:pPr>
            <w:r>
              <w:t>EESC-2025-04268-00-00-AC</w:t>
            </w:r>
          </w:p>
        </w:tc>
      </w:tr>
    </w:tbl>
    <w:p w14:paraId="604CA05F" w14:textId="77777777" w:rsidR="00500C18" w:rsidRPr="00500C18" w:rsidRDefault="00500C18" w:rsidP="00500C18">
      <w:pPr>
        <w:tabs>
          <w:tab w:val="center" w:pos="284"/>
        </w:tabs>
        <w:overflowPunct w:val="0"/>
        <w:autoSpaceDE w:val="0"/>
        <w:autoSpaceDN w:val="0"/>
        <w:adjustRightInd w:val="0"/>
        <w:ind w:left="266" w:hanging="266"/>
        <w:textAlignment w:val="baseline"/>
        <w:rPr>
          <w:b/>
          <w:lang w:val="pt-PT"/>
        </w:rPr>
      </w:pPr>
    </w:p>
    <w:p w14:paraId="76B140FD"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rPr>
      </w:pPr>
      <w:r>
        <w:rPr>
          <w:b/>
        </w:rPr>
        <w:t>Kernaussagen</w:t>
      </w:r>
    </w:p>
    <w:p w14:paraId="09171A02" w14:textId="77777777" w:rsidR="00500C18" w:rsidRPr="00500C18" w:rsidRDefault="00500C18" w:rsidP="00500C18">
      <w:pPr>
        <w:keepNext/>
        <w:keepLines/>
        <w:tabs>
          <w:tab w:val="center" w:pos="284"/>
        </w:tabs>
        <w:overflowPunct w:val="0"/>
        <w:autoSpaceDE w:val="0"/>
        <w:autoSpaceDN w:val="0"/>
        <w:adjustRightInd w:val="0"/>
        <w:ind w:left="266" w:hanging="266"/>
        <w:textAlignment w:val="baseline"/>
        <w:rPr>
          <w:b/>
          <w:lang w:val="en-GB"/>
        </w:rPr>
      </w:pPr>
    </w:p>
    <w:p w14:paraId="564D6803" w14:textId="77777777" w:rsidR="00500C18" w:rsidRDefault="00500C18" w:rsidP="00500C18">
      <w:pPr>
        <w:overflowPunct w:val="0"/>
        <w:autoSpaceDE w:val="0"/>
        <w:autoSpaceDN w:val="0"/>
        <w:adjustRightInd w:val="0"/>
        <w:textAlignment w:val="baseline"/>
        <w:rPr>
          <w:bCs/>
          <w:iCs/>
        </w:rPr>
      </w:pPr>
      <w:r>
        <w:t>Der EWSA</w:t>
      </w:r>
    </w:p>
    <w:p w14:paraId="58491C2D" w14:textId="77777777" w:rsidR="00C155F0" w:rsidRPr="00500C18" w:rsidRDefault="00C155F0" w:rsidP="00500C18">
      <w:pPr>
        <w:overflowPunct w:val="0"/>
        <w:autoSpaceDE w:val="0"/>
        <w:autoSpaceDN w:val="0"/>
        <w:adjustRightInd w:val="0"/>
        <w:textAlignment w:val="baseline"/>
        <w:rPr>
          <w:bCs/>
          <w:iCs/>
          <w:lang w:val="en-GB"/>
        </w:rPr>
      </w:pPr>
    </w:p>
    <w:p w14:paraId="729C1826"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1" w:name="_Toc225762522"/>
      <w:r>
        <w:rPr>
          <w:b/>
        </w:rPr>
        <w:t>ist der Ansicht</w:t>
      </w:r>
      <w:r>
        <w:t>, dass die Kapitalmärkte zur Kapitalallokation beitragen und das Vertrauen einer Gesellschaft in ihre eigene Zukunft widerspiegeln;</w:t>
      </w:r>
      <w:bookmarkEnd w:id="1"/>
    </w:p>
    <w:p w14:paraId="69575A92"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2" w:name="_Toc225762523"/>
      <w:r>
        <w:rPr>
          <w:b/>
        </w:rPr>
        <w:t>fordert</w:t>
      </w:r>
      <w:r>
        <w:t xml:space="preserve"> die beiden gesetzgebenden Organe </w:t>
      </w:r>
      <w:r>
        <w:rPr>
          <w:b/>
        </w:rPr>
        <w:t>auf</w:t>
      </w:r>
      <w:r>
        <w:t xml:space="preserve">, die in den Vorschlägen der Kommission dargelegten Ziele und Maßnahmen zu unterstützen; </w:t>
      </w:r>
      <w:r>
        <w:rPr>
          <w:b/>
        </w:rPr>
        <w:t>betont</w:t>
      </w:r>
      <w:r>
        <w:t xml:space="preserve">, dass ehrgeizigere Reformen erforderlich sind; </w:t>
      </w:r>
      <w:r>
        <w:rPr>
          <w:b/>
        </w:rPr>
        <w:t>fordert</w:t>
      </w:r>
      <w:r>
        <w:t xml:space="preserve"> die Mitgliedstaaten </w:t>
      </w:r>
      <w:r>
        <w:rPr>
          <w:b/>
        </w:rPr>
        <w:t>auf</w:t>
      </w:r>
      <w:r>
        <w:t>, die Integration der EU-Kapitalmärkte entschlossen anzustreben und lokale Märkte zu entwickeln;</w:t>
      </w:r>
      <w:bookmarkEnd w:id="2"/>
    </w:p>
    <w:p w14:paraId="573A7B1D"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3" w:name="_Toc225762524"/>
      <w:r>
        <w:rPr>
          <w:b/>
        </w:rPr>
        <w:t>fordert</w:t>
      </w:r>
      <w:r>
        <w:t xml:space="preserve"> die beiden gesetzgebenden Organe </w:t>
      </w:r>
      <w:r>
        <w:rPr>
          <w:b/>
        </w:rPr>
        <w:t>auf</w:t>
      </w:r>
      <w:r>
        <w:t xml:space="preserve">, den Vorschlag zu unterstützen, Marktteilnehmer, die verstärkt grenzüberschreitend tätig sind, einer zentralen Aufsicht zu unterstellen; </w:t>
      </w:r>
      <w:r>
        <w:rPr>
          <w:b/>
        </w:rPr>
        <w:t>betont</w:t>
      </w:r>
      <w:r>
        <w:t xml:space="preserve">, dass der Aufsichtsrahmen identische Ergebnisse in der gesamten EU erzielen sollte; </w:t>
      </w:r>
      <w:r>
        <w:rPr>
          <w:b/>
        </w:rPr>
        <w:t>empfiehlt</w:t>
      </w:r>
      <w:r>
        <w:t xml:space="preserve"> eine klare Zuweisung der Zuständigkeiten, um Doppelarbeit und Komplexität zu reduzieren, sowie eine Koordinierung, um zu vermeiden, dass es bei der Kontrolle zu Überschneidungen kommt;</w:t>
      </w:r>
      <w:bookmarkEnd w:id="3"/>
    </w:p>
    <w:p w14:paraId="7991ECD6"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4" w:name="_Toc225762525"/>
      <w:r>
        <w:rPr>
          <w:b/>
        </w:rPr>
        <w:t>spricht sich dafür aus</w:t>
      </w:r>
      <w:r>
        <w:t xml:space="preserve">, der Beseitigung weiterer Überschneidungen bei den Berichtspflichten in allen sektorspezifischen Rechtsvorschriften sowie der Sicherstellung gleicher Rahmenbedingungen während der Verhandlungen besondere Aufmerksamkeit zu schenken; </w:t>
      </w:r>
      <w:r>
        <w:rPr>
          <w:b/>
        </w:rPr>
        <w:t>empfiehlt</w:t>
      </w:r>
      <w:r>
        <w:t xml:space="preserve">, zusätzliche Maßnahmen, um Anreize für das Clearing durch Fondsverwalter zu schaffen; </w:t>
      </w:r>
      <w:r>
        <w:rPr>
          <w:b/>
        </w:rPr>
        <w:t>fordert</w:t>
      </w:r>
      <w:r>
        <w:t xml:space="preserve"> eine Prüfung der Anwendung des Grundsatzes der Verhältnismäßigkeit im DORA-Rahmen;</w:t>
      </w:r>
      <w:bookmarkEnd w:id="4"/>
    </w:p>
    <w:p w14:paraId="6E37BDC2"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5" w:name="_Toc225762526"/>
      <w:r>
        <w:rPr>
          <w:b/>
        </w:rPr>
        <w:t>fordert</w:t>
      </w:r>
      <w:r>
        <w:t xml:space="preserve"> Maßnahmen zur Stärkung der Transparenz und zur Verringerung der Fragmentierung der Liquidität auf den EU-Aktienmärkten; </w:t>
      </w:r>
      <w:r>
        <w:rPr>
          <w:b/>
        </w:rPr>
        <w:t>empfiehlt</w:t>
      </w:r>
      <w:r>
        <w:t xml:space="preserve"> die Stärkung gleicher Rahmenbedingungen bei den Ausführungsmechanismen, einschließlich einer Überprüfung der Transparenzanforderungen für systematische Internalisierer; </w:t>
      </w:r>
      <w:r>
        <w:rPr>
          <w:b/>
        </w:rPr>
        <w:t>schlägt vor</w:t>
      </w:r>
      <w:r>
        <w:t xml:space="preserve">, dass die ESMA und die britische Finanzaufsichtsbehörde gemeinsam an der Lösung von Datenproblemen arbeiten; </w:t>
      </w:r>
      <w:r>
        <w:rPr>
          <w:b/>
        </w:rPr>
        <w:t>unterstützt</w:t>
      </w:r>
      <w:r>
        <w:t xml:space="preserve"> die vorgeschlagene Integration der systematischen Internalisierer in die vorbörslichen konsolidierten Datenticker für Eigenkapital;</w:t>
      </w:r>
      <w:bookmarkEnd w:id="5"/>
    </w:p>
    <w:p w14:paraId="6B77AA98"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6" w:name="_Toc225762527"/>
      <w:r>
        <w:rPr>
          <w:b/>
        </w:rPr>
        <w:t>schlägt vor</w:t>
      </w:r>
      <w:r>
        <w:t>, die Schaffung der Kategorie „gedeckte grenzüberschreitende Schuldverschreibungen“ für große Privatplatzierungen in Betracht zu ziehen, die einem EU-Regelwerk und der Aufsicht der ESMA unterliegen würden. Die EU sollte pragmatische Lehren aus erfolgreichen Initiativen in Drittländern ziehen. Ein einschlägiges Beispiel ist das US-amerikanische Gesetz zur Verbesserung der Wertpapiermärkte</w:t>
      </w:r>
      <w:r w:rsidRPr="00500C18">
        <w:rPr>
          <w:sz w:val="24"/>
          <w:szCs w:val="20"/>
          <w:vertAlign w:val="superscript"/>
          <w:lang w:val="en-GB"/>
        </w:rPr>
        <w:footnoteReference w:id="1"/>
      </w:r>
      <w:r>
        <w:t xml:space="preserve"> (</w:t>
      </w:r>
      <w:r>
        <w:rPr>
          <w:i/>
        </w:rPr>
        <w:t>National Securities Markets Improvement Act</w:t>
      </w:r>
      <w:r>
        <w:t xml:space="preserve"> – NSMIA);</w:t>
      </w:r>
      <w:bookmarkEnd w:id="6"/>
    </w:p>
    <w:p w14:paraId="68D87171" w14:textId="77777777" w:rsidR="00500C18" w:rsidRPr="00500C18" w:rsidRDefault="00500C18" w:rsidP="00B333A7">
      <w:pPr>
        <w:numPr>
          <w:ilvl w:val="0"/>
          <w:numId w:val="33"/>
        </w:numPr>
        <w:overflowPunct w:val="0"/>
        <w:autoSpaceDE w:val="0"/>
        <w:autoSpaceDN w:val="0"/>
        <w:adjustRightInd w:val="0"/>
        <w:ind w:left="284" w:hanging="284"/>
        <w:textAlignment w:val="baseline"/>
        <w:outlineLvl w:val="1"/>
        <w:rPr>
          <w:szCs w:val="20"/>
        </w:rPr>
      </w:pPr>
      <w:bookmarkStart w:id="7" w:name="_Toc225762528"/>
      <w:r>
        <w:rPr>
          <w:b/>
        </w:rPr>
        <w:t>begrüßt</w:t>
      </w:r>
      <w:r>
        <w:t xml:space="preserve"> die Bemühungen, Innovationen zu erleichtern und regulatorische Hindernisse für Innovationen auf der Grundlage der Distributed-Ledger-Technologie (DLT) zu beseitigen;</w:t>
      </w:r>
      <w:bookmarkEnd w:id="7"/>
    </w:p>
    <w:p w14:paraId="5284EF5D" w14:textId="77777777" w:rsidR="00500C18" w:rsidRPr="00500C18" w:rsidRDefault="00500C18" w:rsidP="00B333A7">
      <w:pPr>
        <w:numPr>
          <w:ilvl w:val="0"/>
          <w:numId w:val="33"/>
        </w:numPr>
        <w:overflowPunct w:val="0"/>
        <w:autoSpaceDE w:val="0"/>
        <w:autoSpaceDN w:val="0"/>
        <w:adjustRightInd w:val="0"/>
        <w:spacing w:after="200"/>
        <w:ind w:left="284" w:hanging="284"/>
        <w:contextualSpacing/>
        <w:textAlignment w:val="baseline"/>
        <w:rPr>
          <w:bCs/>
          <w:iCs/>
        </w:rPr>
      </w:pPr>
      <w:r>
        <w:rPr>
          <w:b/>
        </w:rPr>
        <w:t>unterstützt</w:t>
      </w:r>
      <w:r>
        <w:t xml:space="preserve"> die Überarbeitung der Richtlinie über die Wirksamkeit von Abrechnungen und der Richtlinie über Finanzsicherheiten; </w:t>
      </w:r>
      <w:r>
        <w:rPr>
          <w:b/>
        </w:rPr>
        <w:t>empfiehlt</w:t>
      </w:r>
      <w:r>
        <w:t xml:space="preserve">, die vorgeschlagenen Änderungen am </w:t>
      </w:r>
      <w:r>
        <w:lastRenderedPageBreak/>
        <w:t>Abwicklungssystem zu prüfen, um sicherzustellen, dass die Nichtanwendung der Standardinsolvenzvorschriften nicht unangemessen ausgeweitet wird.</w:t>
      </w:r>
    </w:p>
    <w:p w14:paraId="50DFB187" w14:textId="77777777" w:rsidR="00500C18" w:rsidRPr="00500C18" w:rsidRDefault="00500C18" w:rsidP="00500C18">
      <w:pPr>
        <w:widowControl w:val="0"/>
        <w:overflowPunct w:val="0"/>
        <w:autoSpaceDE w:val="0"/>
        <w:autoSpaceDN w:val="0"/>
        <w:adjustRightInd w:val="0"/>
        <w:ind w:left="709"/>
        <w:textAlignment w:val="baseline"/>
        <w:rPr>
          <w:szCs w:val="20"/>
          <w:lang w:val="en-GB"/>
        </w:rPr>
      </w:pPr>
    </w:p>
    <w:tbl>
      <w:tblPr>
        <w:tblStyle w:val="TableGrid2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500C18" w:rsidRPr="00500C18" w14:paraId="4CF3B34C" w14:textId="77777777" w:rsidTr="007759E5">
        <w:tc>
          <w:tcPr>
            <w:tcW w:w="1077" w:type="pct"/>
          </w:tcPr>
          <w:p w14:paraId="30AA73B7" w14:textId="77777777" w:rsidR="00500C18" w:rsidRPr="00500C18" w:rsidRDefault="00500C18" w:rsidP="00500C18">
            <w:pPr>
              <w:overflowPunct w:val="0"/>
              <w:autoSpaceDE w:val="0"/>
              <w:autoSpaceDN w:val="0"/>
              <w:adjustRightInd w:val="0"/>
              <w:textAlignment w:val="baseline"/>
              <w:rPr>
                <w:i/>
              </w:rPr>
            </w:pPr>
            <w:r>
              <w:rPr>
                <w:b/>
                <w:i/>
              </w:rPr>
              <w:t>Kontakt</w:t>
            </w:r>
          </w:p>
        </w:tc>
        <w:tc>
          <w:tcPr>
            <w:tcW w:w="3923" w:type="pct"/>
          </w:tcPr>
          <w:p w14:paraId="16260DFF" w14:textId="77777777" w:rsidR="00500C18" w:rsidRPr="00500C18" w:rsidRDefault="00500C18" w:rsidP="00500C18">
            <w:pPr>
              <w:overflowPunct w:val="0"/>
              <w:autoSpaceDE w:val="0"/>
              <w:autoSpaceDN w:val="0"/>
              <w:adjustRightInd w:val="0"/>
              <w:textAlignment w:val="baseline"/>
              <w:rPr>
                <w:i/>
              </w:rPr>
            </w:pPr>
            <w:r>
              <w:rPr>
                <w:i/>
              </w:rPr>
              <w:t>Sergio Lorencio Matallana</w:t>
            </w:r>
          </w:p>
        </w:tc>
      </w:tr>
      <w:tr w:rsidR="00500C18" w:rsidRPr="00500C18" w14:paraId="43A8BEF7" w14:textId="77777777" w:rsidTr="007759E5">
        <w:tc>
          <w:tcPr>
            <w:tcW w:w="1077" w:type="pct"/>
          </w:tcPr>
          <w:p w14:paraId="3C324546" w14:textId="77777777" w:rsidR="00500C18" w:rsidRPr="00500C18" w:rsidRDefault="00500C18" w:rsidP="00500C18">
            <w:pPr>
              <w:overflowPunct w:val="0"/>
              <w:autoSpaceDE w:val="0"/>
              <w:autoSpaceDN w:val="0"/>
              <w:adjustRightInd w:val="0"/>
              <w:textAlignment w:val="baseline"/>
              <w:rPr>
                <w:i/>
              </w:rPr>
            </w:pPr>
            <w:r>
              <w:rPr>
                <w:i/>
              </w:rPr>
              <w:t>Tel.</w:t>
            </w:r>
          </w:p>
        </w:tc>
        <w:tc>
          <w:tcPr>
            <w:tcW w:w="3923" w:type="pct"/>
          </w:tcPr>
          <w:p w14:paraId="6F986006" w14:textId="77777777" w:rsidR="00500C18" w:rsidRPr="00500C18" w:rsidRDefault="00500C18" w:rsidP="00500C18">
            <w:pPr>
              <w:overflowPunct w:val="0"/>
              <w:autoSpaceDE w:val="0"/>
              <w:autoSpaceDN w:val="0"/>
              <w:adjustRightInd w:val="0"/>
              <w:textAlignment w:val="baseline"/>
              <w:rPr>
                <w:i/>
              </w:rPr>
            </w:pPr>
            <w:r>
              <w:rPr>
                <w:i/>
              </w:rPr>
              <w:t>+32 2 546 92 40</w:t>
            </w:r>
          </w:p>
        </w:tc>
      </w:tr>
      <w:tr w:rsidR="00500C18" w:rsidRPr="00500C18" w14:paraId="57B8A770" w14:textId="77777777" w:rsidTr="007759E5">
        <w:tc>
          <w:tcPr>
            <w:tcW w:w="1077" w:type="pct"/>
          </w:tcPr>
          <w:p w14:paraId="3BB2DC14" w14:textId="77777777" w:rsidR="00500C18" w:rsidRPr="00500C18" w:rsidRDefault="00500C18" w:rsidP="00500C18">
            <w:pPr>
              <w:overflowPunct w:val="0"/>
              <w:autoSpaceDE w:val="0"/>
              <w:autoSpaceDN w:val="0"/>
              <w:adjustRightInd w:val="0"/>
              <w:textAlignment w:val="baseline"/>
              <w:rPr>
                <w:i/>
              </w:rPr>
            </w:pPr>
            <w:r>
              <w:rPr>
                <w:i/>
              </w:rPr>
              <w:t>E-Mail</w:t>
            </w:r>
          </w:p>
        </w:tc>
        <w:tc>
          <w:tcPr>
            <w:tcW w:w="3923" w:type="pct"/>
          </w:tcPr>
          <w:p w14:paraId="57B1B6A4" w14:textId="77777777" w:rsidR="00500C18" w:rsidRPr="00500C18" w:rsidRDefault="006822CB" w:rsidP="00500C18">
            <w:pPr>
              <w:overflowPunct w:val="0"/>
              <w:autoSpaceDE w:val="0"/>
              <w:autoSpaceDN w:val="0"/>
              <w:adjustRightInd w:val="0"/>
              <w:textAlignment w:val="baseline"/>
              <w:rPr>
                <w:color w:val="0000FF"/>
                <w:u w:val="single"/>
              </w:rPr>
            </w:pPr>
            <w:hyperlink r:id="rId23" w:history="1">
              <w:r w:rsidR="00500C18">
                <w:rPr>
                  <w:i/>
                  <w:color w:val="0000FF"/>
                  <w:u w:val="single"/>
                </w:rPr>
                <w:t>Sergio.LorencioMatallana@eesc.europa.eu</w:t>
              </w:r>
            </w:hyperlink>
          </w:p>
        </w:tc>
      </w:tr>
    </w:tbl>
    <w:p w14:paraId="4982DD99" w14:textId="77777777" w:rsidR="004D7AC0" w:rsidRDefault="004D7AC0" w:rsidP="001766B2">
      <w:pPr>
        <w:pStyle w:val="Heading1"/>
        <w:rPr>
          <w:b/>
        </w:rPr>
      </w:pPr>
      <w:bookmarkStart w:id="8" w:name="_Toc75527081"/>
      <w:bookmarkStart w:id="9" w:name="_Toc225762529"/>
      <w:r>
        <w:rPr>
          <w:b/>
        </w:rPr>
        <w:t>BESCHÄFTIGUNG, SOZIALFRAGEN, UNIONSBÜRGERSCHAFT</w:t>
      </w:r>
      <w:bookmarkEnd w:id="8"/>
      <w:bookmarkEnd w:id="9"/>
    </w:p>
    <w:p w14:paraId="37529255" w14:textId="77777777" w:rsidR="00404425" w:rsidRDefault="00404425" w:rsidP="3A238B25">
      <w:pPr>
        <w:sectPr w:rsidR="00404425" w:rsidSect="00B333A7">
          <w:headerReference w:type="even" r:id="rId24"/>
          <w:headerReference w:type="default" r:id="rId25"/>
          <w:footerReference w:type="even" r:id="rId26"/>
          <w:footerReference w:type="default" r:id="rId27"/>
          <w:headerReference w:type="first" r:id="rId28"/>
          <w:footerReference w:type="first" r:id="rId29"/>
          <w:pgSz w:w="11907" w:h="16839"/>
          <w:pgMar w:top="1417" w:right="1275" w:bottom="1417" w:left="1417" w:header="709" w:footer="709" w:gutter="0"/>
          <w:cols w:space="708"/>
          <w:docGrid w:linePitch="360"/>
        </w:sectPr>
      </w:pPr>
    </w:p>
    <w:p w14:paraId="41A940C3" w14:textId="49887D4B" w:rsidR="0065164C" w:rsidRPr="0065164C" w:rsidRDefault="006822CB" w:rsidP="0065164C">
      <w:pPr>
        <w:widowControl w:val="0"/>
        <w:numPr>
          <w:ilvl w:val="0"/>
          <w:numId w:val="12"/>
        </w:numPr>
        <w:overflowPunct w:val="0"/>
        <w:autoSpaceDE w:val="0"/>
        <w:autoSpaceDN w:val="0"/>
        <w:adjustRightInd w:val="0"/>
        <w:ind w:left="567" w:hanging="567"/>
        <w:textAlignment w:val="baseline"/>
        <w:rPr>
          <w:color w:val="0000FF"/>
          <w:sz w:val="16"/>
          <w:szCs w:val="16"/>
          <w:u w:val="single"/>
        </w:rPr>
      </w:pPr>
      <w:hyperlink r:id="rId30" w:history="1">
        <w:r w:rsidR="0065164C">
          <w:rPr>
            <w:b/>
            <w:i/>
            <w:iCs/>
            <w:color w:val="0000FF"/>
            <w:sz w:val="28"/>
            <w:u w:val="single"/>
          </w:rPr>
          <w:t>Bessere Arbeitsplätze und Arbeitsbedingungen durch Einführung und Förderung entsprechender Instrumente (einschließlich KI) sowie Stärkung des sozialen Dialogs und der Tarifverhandlungen</w:t>
        </w:r>
      </w:hyperlink>
    </w:p>
    <w:p w14:paraId="15265BE6" w14:textId="77777777" w:rsidR="0065164C" w:rsidRPr="0065164C" w:rsidRDefault="0065164C" w:rsidP="0065164C">
      <w:pPr>
        <w:widowControl w:val="0"/>
        <w:overflowPunct w:val="0"/>
        <w:autoSpaceDE w:val="0"/>
        <w:autoSpaceDN w:val="0"/>
        <w:adjustRightInd w:val="0"/>
        <w:textAlignment w:val="baseline"/>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6946"/>
      </w:tblGrid>
      <w:tr w:rsidR="0065164C" w:rsidRPr="0065164C" w14:paraId="7BE94B23" w14:textId="77777777" w:rsidTr="00B333A7">
        <w:tc>
          <w:tcPr>
            <w:tcW w:w="1701" w:type="dxa"/>
          </w:tcPr>
          <w:p w14:paraId="7BA03EF9"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Berichterstatterin</w:t>
            </w:r>
          </w:p>
          <w:p w14:paraId="4D9CCE0B"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p>
        </w:tc>
        <w:tc>
          <w:tcPr>
            <w:tcW w:w="6946" w:type="dxa"/>
          </w:tcPr>
          <w:p w14:paraId="139951F1" w14:textId="77777777" w:rsidR="0065164C" w:rsidRPr="0065164C" w:rsidRDefault="0065164C" w:rsidP="0065164C">
            <w:pPr>
              <w:overflowPunct w:val="0"/>
              <w:autoSpaceDE w:val="0"/>
              <w:autoSpaceDN w:val="0"/>
              <w:adjustRightInd w:val="0"/>
              <w:spacing w:line="240" w:lineRule="auto"/>
              <w:ind w:left="567" w:hanging="567"/>
              <w:textAlignment w:val="baseline"/>
            </w:pPr>
            <w:r>
              <w:t>Nicoletta MERLO (Gruppe Arbeitnehmer – IT)</w:t>
            </w:r>
          </w:p>
        </w:tc>
      </w:tr>
      <w:tr w:rsidR="0065164C" w:rsidRPr="0065164C" w14:paraId="044E66E2" w14:textId="77777777" w:rsidTr="00B333A7">
        <w:tc>
          <w:tcPr>
            <w:tcW w:w="1701" w:type="dxa"/>
          </w:tcPr>
          <w:p w14:paraId="3FF46D95" w14:textId="77777777" w:rsidR="0065164C" w:rsidRPr="0065164C" w:rsidRDefault="0065164C" w:rsidP="0065164C">
            <w:pPr>
              <w:tabs>
                <w:tab w:val="center" w:pos="284"/>
              </w:tabs>
              <w:overflowPunct w:val="0"/>
              <w:autoSpaceDE w:val="0"/>
              <w:autoSpaceDN w:val="0"/>
              <w:adjustRightInd w:val="0"/>
              <w:spacing w:line="240" w:lineRule="auto"/>
              <w:ind w:left="567" w:hanging="567"/>
              <w:textAlignment w:val="baseline"/>
              <w:rPr>
                <w:b/>
              </w:rPr>
            </w:pPr>
            <w:r>
              <w:rPr>
                <w:b/>
              </w:rPr>
              <w:t>Referenzdokumente</w:t>
            </w:r>
          </w:p>
        </w:tc>
        <w:tc>
          <w:tcPr>
            <w:tcW w:w="6946" w:type="dxa"/>
          </w:tcPr>
          <w:p w14:paraId="5B2192C8" w14:textId="518A68C8" w:rsidR="0065164C" w:rsidRDefault="0065164C" w:rsidP="0065164C">
            <w:pPr>
              <w:tabs>
                <w:tab w:val="center" w:pos="284"/>
              </w:tabs>
              <w:overflowPunct w:val="0"/>
              <w:autoSpaceDE w:val="0"/>
              <w:autoSpaceDN w:val="0"/>
              <w:adjustRightInd w:val="0"/>
              <w:spacing w:line="240" w:lineRule="auto"/>
              <w:ind w:left="567" w:right="172" w:hanging="567"/>
              <w:textAlignment w:val="baseline"/>
            </w:pPr>
            <w:r>
              <w:t>Sondierungsstellungnahme auf Ersuchen des zyprischen Ratsvorsitzes der EU</w:t>
            </w:r>
          </w:p>
          <w:p w14:paraId="2F239D18" w14:textId="75C48810" w:rsidR="008C0FBC" w:rsidRPr="00404425" w:rsidRDefault="0065164C" w:rsidP="0065164C">
            <w:pPr>
              <w:tabs>
                <w:tab w:val="center" w:pos="284"/>
              </w:tabs>
              <w:overflowPunct w:val="0"/>
              <w:autoSpaceDE w:val="0"/>
              <w:autoSpaceDN w:val="0"/>
              <w:adjustRightInd w:val="0"/>
              <w:spacing w:line="240" w:lineRule="auto"/>
              <w:ind w:left="567" w:hanging="567"/>
              <w:textAlignment w:val="baseline"/>
            </w:pPr>
            <w:r>
              <w:t>EESC-2025-03786-00-00-AC-TRA</w:t>
            </w:r>
          </w:p>
        </w:tc>
      </w:tr>
    </w:tbl>
    <w:p w14:paraId="40A87F64" w14:textId="77777777" w:rsidR="00404425" w:rsidRDefault="00404425" w:rsidP="0065164C">
      <w:pPr>
        <w:keepNext/>
        <w:keepLines/>
        <w:tabs>
          <w:tab w:val="center" w:pos="284"/>
        </w:tabs>
        <w:overflowPunct w:val="0"/>
        <w:autoSpaceDE w:val="0"/>
        <w:autoSpaceDN w:val="0"/>
        <w:adjustRightInd w:val="0"/>
        <w:spacing w:line="240" w:lineRule="auto"/>
        <w:ind w:left="266" w:hanging="266"/>
        <w:textAlignment w:val="baseline"/>
        <w:rPr>
          <w:b/>
        </w:rPr>
      </w:pPr>
    </w:p>
    <w:p w14:paraId="4ECD9250" w14:textId="55F0EB72" w:rsidR="0065164C" w:rsidRDefault="0065164C" w:rsidP="00404425">
      <w:pPr>
        <w:keepNext/>
        <w:keepLines/>
        <w:tabs>
          <w:tab w:val="center" w:pos="284"/>
        </w:tabs>
        <w:overflowPunct w:val="0"/>
        <w:autoSpaceDE w:val="0"/>
        <w:autoSpaceDN w:val="0"/>
        <w:adjustRightInd w:val="0"/>
        <w:ind w:left="266" w:hanging="266"/>
        <w:textAlignment w:val="baseline"/>
        <w:rPr>
          <w:b/>
        </w:rPr>
      </w:pPr>
      <w:r>
        <w:rPr>
          <w:b/>
        </w:rPr>
        <w:t>Kernaussagen</w:t>
      </w:r>
    </w:p>
    <w:p w14:paraId="16855899" w14:textId="77777777" w:rsidR="00404425" w:rsidRDefault="00404425" w:rsidP="00404425">
      <w:pPr>
        <w:keepNext/>
        <w:keepLines/>
        <w:tabs>
          <w:tab w:val="center" w:pos="284"/>
        </w:tabs>
        <w:overflowPunct w:val="0"/>
        <w:autoSpaceDE w:val="0"/>
        <w:autoSpaceDN w:val="0"/>
        <w:adjustRightInd w:val="0"/>
        <w:ind w:left="266" w:hanging="266"/>
        <w:textAlignment w:val="baseline"/>
        <w:rPr>
          <w:b/>
        </w:rPr>
      </w:pPr>
    </w:p>
    <w:p w14:paraId="3F72F954" w14:textId="77777777" w:rsidR="0065164C" w:rsidRPr="0065164C" w:rsidRDefault="0065164C" w:rsidP="00404425">
      <w:pPr>
        <w:rPr>
          <w:sz w:val="24"/>
          <w:szCs w:val="24"/>
        </w:rPr>
      </w:pPr>
      <w:r>
        <w:rPr>
          <w:b/>
          <w:sz w:val="24"/>
        </w:rPr>
        <w:t>Der EWSA</w:t>
      </w:r>
    </w:p>
    <w:p w14:paraId="38D3E56E"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0" w:name="_Toc225762530"/>
      <w:r>
        <w:t>Der Europäische Wirtschafts- und Sozialausschuss (EWSA) betont, dass künstliche Intelligenz (KI) und algorithmisches Management (AM) die Qualität der Beschäftigung und der Arbeitsbedingungen verbessern können, wenn sie dem Grundsatz der Kontrolle durch den Menschen entsprechen und zugleich durch die Steigerung der Produktivität und Wettbewerbsfähigkeit in Europa ein wirtschaftlich, ökologisch und sozial nachhaltiges Wachstum fördern.</w:t>
      </w:r>
      <w:bookmarkEnd w:id="10"/>
    </w:p>
    <w:p w14:paraId="3415859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1" w:name="_Toc225762531"/>
      <w:r>
        <w:t>stellt fest, dass KI als strategischer Hebel zur Stärkung der Sicherheit und des Gesundheitsschutzes am Arbeitsplatz wirken kann, sofern die Risiken von Diskriminierung und Missbrauch vermieden werden;</w:t>
      </w:r>
      <w:bookmarkEnd w:id="11"/>
    </w:p>
    <w:p w14:paraId="38B33A37"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2" w:name="_Toc225762532"/>
      <w:r>
        <w:t>erkennt an, dass durch den Einsatz von KI die Arbeitsorganisation und die Vereinbarkeit von Berufs- und Privatleben verbessert werden können;</w:t>
      </w:r>
      <w:bookmarkEnd w:id="12"/>
    </w:p>
    <w:p w14:paraId="4ECD1E94"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3" w:name="_Toc225762533"/>
      <w:r>
        <w:t>stellt fest, dass KI und Instrumente zur Erhebung von Arbeitsmarktdaten zur Antizipation des Kompetenzbedarfs und zur Unterstützung von Ausbildungs-, Umschulungs- und Weiterbildungspfaden beitragen;</w:t>
      </w:r>
      <w:bookmarkEnd w:id="13"/>
    </w:p>
    <w:p w14:paraId="2E1B025C"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4" w:name="_Toc225762534"/>
      <w:r>
        <w:t>Der EWSA weist auf die Risiken hin, die mit der Einführung von KI und AM verbunden sind, dies gilt insbesondere für die Intensivierung der Arbeit, erhöhte psychosoziale Risiken, eine verringerte Entscheidungsautonomie und Technostress. Im Einklang mit dem Rahmen für Sicherheit und Gesundheitsschutz bei der Arbeit, der die Arbeitgeber verpflichtet, alle Risiken für die Gesundheit und Sicherheit der Arbeitnehmer zu bewerten, fallen diese Risiken gegebenenfalls in den Anwendungsbereich der Risikobewertung im Bereich Sicherheit und Gesundheitsschutz bei der Arbeit und sollten durch geeignete Maßnahmen unter Einbeziehung der Sozialpartner und durch Tarifverhandlungen auf der geeigneten Ebene angegangen werden.</w:t>
      </w:r>
      <w:bookmarkEnd w:id="14"/>
    </w:p>
    <w:p w14:paraId="5D366128"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5" w:name="_Toc225762535"/>
      <w:r>
        <w:t>hält es für unabdingbar, dass bei der Nutzung von KI- und AM-Systemen Transparenz, Erklärbarkeit und Fairness sichergestellt sind;</w:t>
      </w:r>
      <w:bookmarkEnd w:id="15"/>
    </w:p>
    <w:p w14:paraId="0A3A1E4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6" w:name="_Toc225762536"/>
      <w:r>
        <w:t>unterstreicht, dass eine transparente, verhältnismäßige und angemessen gesicherte Datennutzung, unter anderem durch klare Grenzen für die Nutzung in die Privatsphäre eingreifender Anwendungen, äußerst wichtig ist;</w:t>
      </w:r>
      <w:bookmarkEnd w:id="16"/>
    </w:p>
    <w:p w14:paraId="72A8BFCA"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7" w:name="_Toc225762537"/>
      <w:r>
        <w:t>Der EWSA unterstützt die Entschließung des Europäischen Parlaments, in der die Kommission aufgefordert wird, eine gründliche Bewertung der bestehenden Rechtsvorschriften im Zusammenhang mit dem Einsatz von KI- und AM-Instrumenten am Arbeitsplatz vorzunehmen und auf der Grundlage ihrer Ergebnisse einen EU-Vorschlag speziell für AM am Arbeitsplatz vorzulegen, um den Besonderheiten ihrer Auswirkungen auf die Arbeitsbedingungen umfassend Rechnung zu tragen und zugleich die Schaffung sich überschneidender Rechtsinstrumente zu vermeiden und die Harmonisierung des Binnenmarkts zu verbessern.</w:t>
      </w:r>
      <w:bookmarkEnd w:id="17"/>
      <w:r>
        <w:t xml:space="preserve"> </w:t>
      </w:r>
    </w:p>
    <w:p w14:paraId="4ED2B074"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8" w:name="_Toc225762538"/>
      <w:r>
        <w:t>stellt fest, dass die geltenden Bestimmungen, auch in Verbindung mit der Datenschutz-Grundverordnung (DSGVO)) und der Verordnung über künstliche Intelligenz (KI-Verordnung), hinsichtlich der Einführung von KI- und AM-Instrumenten am Arbeitsplatz vollständig um- und durchgesetzt werden sollten; dies bietet Gelegenheit, die in der Richtlinie über Plattformarbeit verankerten Grundsätze für AM auf alle Arbeitnehmer auszuweiten und diese so besser zu schützen;</w:t>
      </w:r>
      <w:bookmarkEnd w:id="18"/>
      <w:r>
        <w:t xml:space="preserve"> </w:t>
      </w:r>
    </w:p>
    <w:p w14:paraId="03C82697" w14:textId="77777777" w:rsidR="0065164C" w:rsidRPr="0065164C" w:rsidRDefault="0065164C" w:rsidP="00B333A7">
      <w:pPr>
        <w:numPr>
          <w:ilvl w:val="0"/>
          <w:numId w:val="35"/>
        </w:numPr>
        <w:overflowPunct w:val="0"/>
        <w:autoSpaceDE w:val="0"/>
        <w:autoSpaceDN w:val="0"/>
        <w:adjustRightInd w:val="0"/>
        <w:ind w:left="284" w:hanging="284"/>
        <w:textAlignment w:val="baseline"/>
        <w:outlineLvl w:val="1"/>
        <w:rPr>
          <w:szCs w:val="20"/>
        </w:rPr>
      </w:pPr>
      <w:bookmarkStart w:id="19" w:name="_Toc225762539"/>
      <w:r>
        <w:t>Der EWSA unterstreicht, dass der soziale Dialog und Tarifverhandlungen auf allen Ebenen sowie die strukturierte Zusammenarbeit zwischen dem Büro für Künstliche Intelligenz der EU, der Europäischen Kommission und den Sozialpartnern eine zentrale Rolle dabei spielen, dass der Einsatz von KI zu einem fairen, inklusiven und wettbewerbsfähigen digitalen Wandel beiträgt. Dabei gilt es, den Dimensionen Geschlecht, Generationen und Schutzbedürftigkeit systematisch Rechnung zu tragen sowie die Bedürfnisse von KMU zu berücksichtigen.</w:t>
      </w:r>
      <w:bookmarkEnd w:id="19"/>
    </w:p>
    <w:p w14:paraId="49EE9BD2" w14:textId="77777777" w:rsidR="0065164C" w:rsidRPr="0065164C" w:rsidRDefault="0065164C" w:rsidP="0065164C">
      <w:pPr>
        <w:overflowPunct w:val="0"/>
        <w:autoSpaceDE w:val="0"/>
        <w:autoSpaceDN w:val="0"/>
        <w:adjustRightInd w:val="0"/>
        <w:textAlignment w:val="baseline"/>
        <w:rPr>
          <w:szCs w:val="20"/>
          <w:lang w:val="en-GB"/>
        </w:rPr>
      </w:pPr>
    </w:p>
    <w:tbl>
      <w:tblPr>
        <w:tblStyle w:val="TableGrid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10"/>
        <w:gridCol w:w="4493"/>
      </w:tblGrid>
      <w:tr w:rsidR="0065164C" w:rsidRPr="0065164C" w14:paraId="20D02F1D" w14:textId="77777777" w:rsidTr="002960E2">
        <w:tc>
          <w:tcPr>
            <w:tcW w:w="1210" w:type="dxa"/>
          </w:tcPr>
          <w:p w14:paraId="61DCA0E7" w14:textId="77777777" w:rsidR="0065164C" w:rsidRPr="0065164C" w:rsidRDefault="0065164C" w:rsidP="0065164C">
            <w:pPr>
              <w:overflowPunct w:val="0"/>
              <w:autoSpaceDE w:val="0"/>
              <w:autoSpaceDN w:val="0"/>
              <w:adjustRightInd w:val="0"/>
              <w:spacing w:line="240" w:lineRule="auto"/>
              <w:textAlignment w:val="baseline"/>
              <w:rPr>
                <w:i/>
              </w:rPr>
            </w:pPr>
            <w:r>
              <w:rPr>
                <w:b/>
                <w:i/>
              </w:rPr>
              <w:t>Kontakt</w:t>
            </w:r>
          </w:p>
        </w:tc>
        <w:tc>
          <w:tcPr>
            <w:tcW w:w="4493" w:type="dxa"/>
          </w:tcPr>
          <w:p w14:paraId="6815A10C" w14:textId="77777777" w:rsidR="0065164C" w:rsidRPr="0065164C" w:rsidRDefault="0065164C" w:rsidP="0065164C">
            <w:pPr>
              <w:overflowPunct w:val="0"/>
              <w:autoSpaceDE w:val="0"/>
              <w:autoSpaceDN w:val="0"/>
              <w:adjustRightInd w:val="0"/>
              <w:spacing w:line="240" w:lineRule="auto"/>
              <w:ind w:hanging="12"/>
              <w:textAlignment w:val="baseline"/>
              <w:rPr>
                <w:i/>
              </w:rPr>
            </w:pPr>
            <w:r>
              <w:rPr>
                <w:i/>
              </w:rPr>
              <w:t>Ana Dumitrache</w:t>
            </w:r>
          </w:p>
        </w:tc>
      </w:tr>
      <w:tr w:rsidR="0065164C" w:rsidRPr="0065164C" w14:paraId="092C93D7" w14:textId="77777777" w:rsidTr="002960E2">
        <w:tc>
          <w:tcPr>
            <w:tcW w:w="1210" w:type="dxa"/>
          </w:tcPr>
          <w:p w14:paraId="6DAC38A2" w14:textId="77777777" w:rsidR="0065164C" w:rsidRPr="0065164C" w:rsidRDefault="0065164C" w:rsidP="0065164C">
            <w:pPr>
              <w:overflowPunct w:val="0"/>
              <w:autoSpaceDE w:val="0"/>
              <w:autoSpaceDN w:val="0"/>
              <w:adjustRightInd w:val="0"/>
              <w:spacing w:line="240" w:lineRule="auto"/>
              <w:textAlignment w:val="baseline"/>
              <w:rPr>
                <w:i/>
              </w:rPr>
            </w:pPr>
            <w:r>
              <w:rPr>
                <w:i/>
              </w:rPr>
              <w:t>Tel.</w:t>
            </w:r>
          </w:p>
        </w:tc>
        <w:tc>
          <w:tcPr>
            <w:tcW w:w="4493" w:type="dxa"/>
          </w:tcPr>
          <w:p w14:paraId="03059B89" w14:textId="77777777" w:rsidR="0065164C" w:rsidRPr="0065164C" w:rsidRDefault="0065164C" w:rsidP="0065164C">
            <w:pPr>
              <w:overflowPunct w:val="0"/>
              <w:autoSpaceDE w:val="0"/>
              <w:autoSpaceDN w:val="0"/>
              <w:adjustRightInd w:val="0"/>
              <w:spacing w:line="240" w:lineRule="auto"/>
              <w:textAlignment w:val="baseline"/>
              <w:rPr>
                <w:i/>
              </w:rPr>
            </w:pPr>
            <w:r>
              <w:rPr>
                <w:i/>
              </w:rPr>
              <w:t>+32 25468131</w:t>
            </w:r>
          </w:p>
        </w:tc>
      </w:tr>
      <w:tr w:rsidR="0065164C" w:rsidRPr="0065164C" w14:paraId="5F945D1B" w14:textId="77777777" w:rsidTr="002960E2">
        <w:tc>
          <w:tcPr>
            <w:tcW w:w="1210" w:type="dxa"/>
          </w:tcPr>
          <w:p w14:paraId="0E305403" w14:textId="77777777" w:rsidR="0065164C" w:rsidRPr="0065164C" w:rsidRDefault="0065164C" w:rsidP="0065164C">
            <w:pPr>
              <w:overflowPunct w:val="0"/>
              <w:autoSpaceDE w:val="0"/>
              <w:autoSpaceDN w:val="0"/>
              <w:adjustRightInd w:val="0"/>
              <w:spacing w:line="240" w:lineRule="auto"/>
              <w:textAlignment w:val="baseline"/>
              <w:rPr>
                <w:i/>
              </w:rPr>
            </w:pPr>
            <w:r>
              <w:rPr>
                <w:i/>
              </w:rPr>
              <w:t>E-Mail</w:t>
            </w:r>
          </w:p>
        </w:tc>
        <w:tc>
          <w:tcPr>
            <w:tcW w:w="4493" w:type="dxa"/>
          </w:tcPr>
          <w:p w14:paraId="6F13A456" w14:textId="77777777" w:rsidR="0065164C" w:rsidRPr="0065164C" w:rsidRDefault="006822CB" w:rsidP="0065164C">
            <w:pPr>
              <w:overflowPunct w:val="0"/>
              <w:autoSpaceDE w:val="0"/>
              <w:autoSpaceDN w:val="0"/>
              <w:adjustRightInd w:val="0"/>
              <w:spacing w:line="240" w:lineRule="auto"/>
              <w:textAlignment w:val="baseline"/>
              <w:rPr>
                <w:i/>
              </w:rPr>
            </w:pPr>
            <w:hyperlink r:id="rId31" w:history="1">
              <w:r w:rsidR="0065164C">
                <w:rPr>
                  <w:i/>
                  <w:color w:val="0000FF"/>
                  <w:u w:val="single"/>
                </w:rPr>
                <w:t>Ana.Dumitrache@eesc.europa.eu</w:t>
              </w:r>
            </w:hyperlink>
          </w:p>
        </w:tc>
      </w:tr>
    </w:tbl>
    <w:p w14:paraId="49D168EC" w14:textId="6D14AA32" w:rsidR="657B25EA" w:rsidRDefault="657B25EA" w:rsidP="657B25EA"/>
    <w:p w14:paraId="208DDE75" w14:textId="77777777" w:rsidR="00E6289E" w:rsidRDefault="00E6289E">
      <w:pPr>
        <w:spacing w:after="160" w:line="259" w:lineRule="auto"/>
        <w:jc w:val="left"/>
      </w:pPr>
      <w:r>
        <w:br w:type="page"/>
      </w:r>
    </w:p>
    <w:p w14:paraId="7B1658F9" w14:textId="612F919F" w:rsidR="00C2316F" w:rsidRPr="00C2316F" w:rsidRDefault="00C2316F" w:rsidP="00C2316F">
      <w:pPr>
        <w:widowControl w:val="0"/>
        <w:numPr>
          <w:ilvl w:val="0"/>
          <w:numId w:val="10"/>
        </w:numPr>
        <w:overflowPunct w:val="0"/>
        <w:autoSpaceDE w:val="0"/>
        <w:autoSpaceDN w:val="0"/>
        <w:adjustRightInd w:val="0"/>
        <w:ind w:hanging="567"/>
        <w:textAlignment w:val="baseline"/>
        <w:rPr>
          <w:sz w:val="24"/>
          <w:szCs w:val="24"/>
        </w:rPr>
      </w:pPr>
      <w:r>
        <w:rPr>
          <w:b/>
          <w:bCs/>
          <w:i/>
          <w:iCs/>
          <w:color w:val="0000FF"/>
          <w:sz w:val="28"/>
          <w:u w:val="single"/>
        </w:rPr>
        <w:t>Soziale Inklusion und eigenständige Lebensführung für Menschen mit Behinderungen dank hochwertiger spezialisierter sozialer Dienste</w:t>
      </w:r>
    </w:p>
    <w:p w14:paraId="23603E9F" w14:textId="77777777" w:rsidR="00C2316F" w:rsidRPr="00C2316F" w:rsidRDefault="00C2316F" w:rsidP="00C2316F">
      <w:pPr>
        <w:tabs>
          <w:tab w:val="center" w:pos="284"/>
        </w:tabs>
        <w:overflowPunct w:val="0"/>
        <w:autoSpaceDE w:val="0"/>
        <w:autoSpaceDN w:val="0"/>
        <w:adjustRightInd w:val="0"/>
        <w:ind w:left="266" w:hanging="266"/>
        <w:textAlignment w:val="baseline"/>
        <w:rPr>
          <w:b/>
          <w:sz w:val="16"/>
          <w:szCs w:val="16"/>
          <w:lang w:val="en-GB"/>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6521"/>
      </w:tblGrid>
      <w:tr w:rsidR="00C2316F" w:rsidRPr="00C2316F" w14:paraId="43721D9F" w14:textId="77777777" w:rsidTr="00EF3752">
        <w:tc>
          <w:tcPr>
            <w:tcW w:w="1701" w:type="dxa"/>
          </w:tcPr>
          <w:p w14:paraId="3E4F1E79" w14:textId="77777777"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Berichterstatter</w:t>
            </w:r>
          </w:p>
        </w:tc>
        <w:tc>
          <w:tcPr>
            <w:tcW w:w="6521" w:type="dxa"/>
          </w:tcPr>
          <w:p w14:paraId="7C50D115" w14:textId="78F275CC" w:rsidR="00C2316F" w:rsidRPr="00C2316F" w:rsidRDefault="00C2316F" w:rsidP="00C2316F">
            <w:pPr>
              <w:tabs>
                <w:tab w:val="center" w:pos="284"/>
              </w:tabs>
              <w:overflowPunct w:val="0"/>
              <w:autoSpaceDE w:val="0"/>
              <w:autoSpaceDN w:val="0"/>
              <w:adjustRightInd w:val="0"/>
              <w:ind w:left="266" w:hanging="266"/>
              <w:textAlignment w:val="baseline"/>
            </w:pPr>
            <w:r>
              <w:t>Pietro Vittorio BARBIERI (Gruppe Organisationen der Zivilgesellschaft – IT)</w:t>
            </w:r>
          </w:p>
        </w:tc>
      </w:tr>
      <w:tr w:rsidR="00C2316F" w:rsidRPr="00C2316F" w14:paraId="3FD6073D" w14:textId="77777777" w:rsidTr="00EF3752">
        <w:tc>
          <w:tcPr>
            <w:tcW w:w="8222" w:type="dxa"/>
            <w:gridSpan w:val="2"/>
          </w:tcPr>
          <w:p w14:paraId="0BE73482" w14:textId="77777777" w:rsidR="00C2316F" w:rsidRPr="00C2316F" w:rsidRDefault="00C2316F" w:rsidP="00C2316F">
            <w:pPr>
              <w:tabs>
                <w:tab w:val="center" w:pos="284"/>
              </w:tabs>
              <w:overflowPunct w:val="0"/>
              <w:autoSpaceDE w:val="0"/>
              <w:autoSpaceDN w:val="0"/>
              <w:adjustRightInd w:val="0"/>
              <w:spacing w:line="160" w:lineRule="exact"/>
              <w:ind w:left="266" w:hanging="266"/>
              <w:textAlignment w:val="baseline"/>
              <w:rPr>
                <w:lang w:val="it-IT"/>
              </w:rPr>
            </w:pPr>
          </w:p>
        </w:tc>
      </w:tr>
      <w:tr w:rsidR="00C2316F" w:rsidRPr="00C2316F" w14:paraId="35B84A18" w14:textId="77777777" w:rsidTr="00EF3752">
        <w:tc>
          <w:tcPr>
            <w:tcW w:w="1701" w:type="dxa"/>
            <w:vMerge w:val="restart"/>
          </w:tcPr>
          <w:p w14:paraId="10E088DA" w14:textId="31BF882D" w:rsidR="00C2316F" w:rsidRPr="00C2316F" w:rsidRDefault="00C2316F" w:rsidP="00C2316F">
            <w:pPr>
              <w:tabs>
                <w:tab w:val="center" w:pos="284"/>
              </w:tabs>
              <w:overflowPunct w:val="0"/>
              <w:autoSpaceDE w:val="0"/>
              <w:autoSpaceDN w:val="0"/>
              <w:adjustRightInd w:val="0"/>
              <w:ind w:left="266" w:hanging="266"/>
              <w:textAlignment w:val="baseline"/>
              <w:rPr>
                <w:b/>
              </w:rPr>
            </w:pPr>
            <w:r>
              <w:rPr>
                <w:b/>
              </w:rPr>
              <w:t>Referenzdokumente</w:t>
            </w:r>
          </w:p>
        </w:tc>
        <w:tc>
          <w:tcPr>
            <w:tcW w:w="6521" w:type="dxa"/>
          </w:tcPr>
          <w:p w14:paraId="10EED6EF" w14:textId="77777777" w:rsidR="00C2316F" w:rsidRPr="00C2316F" w:rsidRDefault="00C2316F" w:rsidP="00C2316F">
            <w:pPr>
              <w:tabs>
                <w:tab w:val="center" w:pos="284"/>
              </w:tabs>
              <w:overflowPunct w:val="0"/>
              <w:autoSpaceDE w:val="0"/>
              <w:autoSpaceDN w:val="0"/>
              <w:adjustRightInd w:val="0"/>
              <w:ind w:left="266" w:hanging="266"/>
              <w:textAlignment w:val="baseline"/>
            </w:pPr>
            <w:r>
              <w:t>Initiativstellungnahme</w:t>
            </w:r>
          </w:p>
        </w:tc>
      </w:tr>
      <w:tr w:rsidR="00C2316F" w:rsidRPr="00C2316F" w14:paraId="6F0A4444" w14:textId="77777777" w:rsidTr="00EF3752">
        <w:tc>
          <w:tcPr>
            <w:tcW w:w="1701" w:type="dxa"/>
            <w:vMerge/>
          </w:tcPr>
          <w:p w14:paraId="79FF4831" w14:textId="77777777" w:rsidR="00C2316F" w:rsidRPr="00C2316F" w:rsidRDefault="00C2316F" w:rsidP="00C2316F">
            <w:pPr>
              <w:tabs>
                <w:tab w:val="center" w:pos="284"/>
              </w:tabs>
              <w:overflowPunct w:val="0"/>
              <w:autoSpaceDE w:val="0"/>
              <w:autoSpaceDN w:val="0"/>
              <w:adjustRightInd w:val="0"/>
              <w:ind w:left="266" w:hanging="266"/>
              <w:textAlignment w:val="baseline"/>
              <w:rPr>
                <w:b/>
                <w:lang w:val="en-GB"/>
              </w:rPr>
            </w:pPr>
          </w:p>
        </w:tc>
        <w:tc>
          <w:tcPr>
            <w:tcW w:w="6521" w:type="dxa"/>
          </w:tcPr>
          <w:p w14:paraId="518178F6" w14:textId="77777777" w:rsidR="00C2316F" w:rsidRPr="00C2316F" w:rsidRDefault="00C2316F" w:rsidP="00C2316F">
            <w:pPr>
              <w:tabs>
                <w:tab w:val="center" w:pos="284"/>
              </w:tabs>
              <w:overflowPunct w:val="0"/>
              <w:autoSpaceDE w:val="0"/>
              <w:autoSpaceDN w:val="0"/>
              <w:adjustRightInd w:val="0"/>
              <w:ind w:left="266" w:hanging="266"/>
              <w:textAlignment w:val="baseline"/>
            </w:pPr>
            <w:r>
              <w:t>EESC-2025-03630-00-00-AC</w:t>
            </w:r>
          </w:p>
        </w:tc>
      </w:tr>
    </w:tbl>
    <w:p w14:paraId="002372D5" w14:textId="77777777" w:rsidR="008C0FBC" w:rsidRDefault="008C0FBC" w:rsidP="00C2316F">
      <w:pPr>
        <w:keepNext/>
        <w:keepLines/>
        <w:tabs>
          <w:tab w:val="center" w:pos="284"/>
        </w:tabs>
        <w:overflowPunct w:val="0"/>
        <w:autoSpaceDE w:val="0"/>
        <w:autoSpaceDN w:val="0"/>
        <w:adjustRightInd w:val="0"/>
        <w:ind w:left="266" w:hanging="266"/>
        <w:textAlignment w:val="baseline"/>
        <w:rPr>
          <w:b/>
          <w:lang w:val="en-GB"/>
        </w:rPr>
      </w:pPr>
    </w:p>
    <w:p w14:paraId="77E9C8CE" w14:textId="1BD7EA16" w:rsidR="00C2316F" w:rsidRPr="00C2316F" w:rsidRDefault="00C2316F" w:rsidP="00C2316F">
      <w:pPr>
        <w:keepNext/>
        <w:keepLines/>
        <w:tabs>
          <w:tab w:val="center" w:pos="284"/>
        </w:tabs>
        <w:overflowPunct w:val="0"/>
        <w:autoSpaceDE w:val="0"/>
        <w:autoSpaceDN w:val="0"/>
        <w:adjustRightInd w:val="0"/>
        <w:ind w:left="266" w:hanging="266"/>
        <w:textAlignment w:val="baseline"/>
        <w:rPr>
          <w:b/>
        </w:rPr>
      </w:pPr>
      <w:r>
        <w:rPr>
          <w:b/>
        </w:rPr>
        <w:t>Kernaussagen</w:t>
      </w:r>
    </w:p>
    <w:p w14:paraId="5EC97A73" w14:textId="77777777" w:rsidR="00C2316F" w:rsidRPr="00404425" w:rsidRDefault="00C2316F" w:rsidP="00C2316F">
      <w:pPr>
        <w:overflowPunct w:val="0"/>
        <w:autoSpaceDE w:val="0"/>
        <w:autoSpaceDN w:val="0"/>
        <w:adjustRightInd w:val="0"/>
        <w:textAlignment w:val="baseline"/>
        <w:rPr>
          <w:bCs/>
          <w:iCs/>
          <w:sz w:val="20"/>
          <w:szCs w:val="20"/>
          <w:lang w:val="en-GB"/>
        </w:rPr>
      </w:pPr>
    </w:p>
    <w:p w14:paraId="726B721B" w14:textId="77777777" w:rsidR="00C2316F" w:rsidRPr="00C2316F" w:rsidRDefault="00C2316F" w:rsidP="00C2316F">
      <w:pPr>
        <w:overflowPunct w:val="0"/>
        <w:autoSpaceDE w:val="0"/>
        <w:autoSpaceDN w:val="0"/>
        <w:adjustRightInd w:val="0"/>
        <w:textAlignment w:val="baseline"/>
        <w:rPr>
          <w:bCs/>
          <w:iCs/>
        </w:rPr>
      </w:pPr>
      <w:r>
        <w:t>Der EWSA</w:t>
      </w:r>
    </w:p>
    <w:p w14:paraId="1F0557F8" w14:textId="77777777" w:rsidR="00C2316F" w:rsidRPr="00C2316F" w:rsidRDefault="00C2316F" w:rsidP="00C2316F">
      <w:pPr>
        <w:overflowPunct w:val="0"/>
        <w:autoSpaceDE w:val="0"/>
        <w:autoSpaceDN w:val="0"/>
        <w:adjustRightInd w:val="0"/>
        <w:textAlignment w:val="baseline"/>
        <w:rPr>
          <w:bCs/>
          <w:iCs/>
          <w:lang w:val="en-GB"/>
        </w:rPr>
      </w:pPr>
    </w:p>
    <w:p w14:paraId="2B0C76C6"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0" w:name="_Toc225158883"/>
      <w:bookmarkStart w:id="21" w:name="_Toc225762540"/>
      <w:r>
        <w:t>stellt fest, dass die vorliegenden Daten eine Tendenz zur Institutionalisierung erkennen lassen;</w:t>
      </w:r>
      <w:bookmarkEnd w:id="20"/>
      <w:bookmarkEnd w:id="21"/>
    </w:p>
    <w:p w14:paraId="4FF71421"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2" w:name="_Toc225158884"/>
      <w:bookmarkStart w:id="23" w:name="_Toc225762541"/>
      <w:r>
        <w:t>hält es für erforderlich, eine verbindliche Richtlinie zu erlassen, mit der Artikel 19 des UNCRPD in spezifische Anforderungen umgesetzt wird, mit einer klaren Definition der Begriffe „Einrichtung“ und „gemeindenahe Dienstleistung“, und die Frage der Transinstitutionalisierung anzugehen. Parallel dazu bedarf es verbindlicher nationaler Deinstitutionalisierungsstrategien mit eigenen Budgets, Fristen und messbaren Indikatoren, die gemeinsam mit Behindertenorganisationen konzipiert werden.</w:t>
      </w:r>
      <w:bookmarkEnd w:id="22"/>
      <w:bookmarkEnd w:id="23"/>
    </w:p>
    <w:p w14:paraId="36314B0A"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4" w:name="_Toc225158885"/>
      <w:bookmarkStart w:id="25" w:name="_Toc225762542"/>
      <w:r>
        <w:t>Der EWSA fordert die Aufnahme eines Verweises auf die Deinstitutionalisierung in den Plan für erschwinglichen Wohnraum, die Einbeziehung von Barrierefreiheitsanforderungen in alle von der EU finanzierte Wohnungsbauinvestitionen, die Entwicklung nationaler Strategien für barrierefreien Wohnraum und größere Synergien zwischen dem ESF+, dem EFRE und InvestEU, um gemeindenahe Lösungen für unterstütztes Wohnen auszubauen.</w:t>
      </w:r>
      <w:bookmarkEnd w:id="24"/>
      <w:bookmarkEnd w:id="25"/>
    </w:p>
    <w:p w14:paraId="73E96ACB" w14:textId="77777777" w:rsidR="00C2316F" w:rsidRPr="00C2316F" w:rsidRDefault="00C2316F" w:rsidP="00B333A7">
      <w:pPr>
        <w:numPr>
          <w:ilvl w:val="0"/>
          <w:numId w:val="36"/>
        </w:numPr>
        <w:overflowPunct w:val="0"/>
        <w:autoSpaceDE w:val="0"/>
        <w:autoSpaceDN w:val="0"/>
        <w:adjustRightInd w:val="0"/>
        <w:ind w:left="284" w:hanging="284"/>
        <w:textAlignment w:val="baseline"/>
        <w:outlineLvl w:val="1"/>
        <w:rPr>
          <w:szCs w:val="20"/>
        </w:rPr>
      </w:pPr>
      <w:bookmarkStart w:id="26" w:name="_Toc225158886"/>
      <w:bookmarkStart w:id="27" w:name="_Toc225762543"/>
      <w:r>
        <w:t>bekräftigt die Notwendigkeit einer Überarbeitung des Vorschlags der Kommission für eine Verordnung über den internationalen Schutz von Erwachsenen</w:t>
      </w:r>
      <w:r w:rsidRPr="00C2316F">
        <w:rPr>
          <w:sz w:val="24"/>
          <w:szCs w:val="20"/>
          <w:vertAlign w:val="superscript"/>
          <w:lang w:val="en-GB"/>
        </w:rPr>
        <w:footnoteReference w:id="2"/>
      </w:r>
      <w:r>
        <w:t xml:space="preserve"> auf der Grundlage des CRPD (insbesondere Artikel 12 und 19) als primärer Rechtsgrundlage;</w:t>
      </w:r>
      <w:bookmarkEnd w:id="26"/>
      <w:bookmarkEnd w:id="27"/>
    </w:p>
    <w:p w14:paraId="56AA3D18" w14:textId="77777777" w:rsidR="00C2316F" w:rsidRPr="00C2316F" w:rsidRDefault="00C2316F" w:rsidP="00B333A7">
      <w:pPr>
        <w:widowControl w:val="0"/>
        <w:numPr>
          <w:ilvl w:val="0"/>
          <w:numId w:val="36"/>
        </w:numPr>
        <w:overflowPunct w:val="0"/>
        <w:autoSpaceDE w:val="0"/>
        <w:autoSpaceDN w:val="0"/>
        <w:adjustRightInd w:val="0"/>
        <w:spacing w:line="276" w:lineRule="auto"/>
        <w:ind w:left="284" w:hanging="284"/>
        <w:textAlignment w:val="baseline"/>
        <w:outlineLvl w:val="1"/>
        <w:rPr>
          <w:szCs w:val="20"/>
        </w:rPr>
      </w:pPr>
      <w:bookmarkStart w:id="28" w:name="_Toc225158887"/>
      <w:bookmarkStart w:id="29" w:name="_Toc225762544"/>
      <w:r>
        <w:t>fordert, dass die Schutzklauseln beim künftigen MFR 2028–2034 beibehalten und gestärkt werden und dass die Frage der europäischen Fonds an Bedingungen geknüpft wird, damit diese Fonds stattdessen nicht letztlich zur Finanzierung eines segregierenden Umfelds führen.</w:t>
      </w:r>
      <w:bookmarkEnd w:id="28"/>
      <w:bookmarkEnd w:id="29"/>
      <w:r>
        <w:t xml:space="preserve"> </w:t>
      </w:r>
    </w:p>
    <w:p w14:paraId="5BF6B88E" w14:textId="77777777" w:rsidR="00C2316F" w:rsidRPr="00C2316F" w:rsidRDefault="00C2316F" w:rsidP="008C0FBC">
      <w:pPr>
        <w:overflowPunct w:val="0"/>
        <w:autoSpaceDE w:val="0"/>
        <w:autoSpaceDN w:val="0"/>
        <w:adjustRightInd w:val="0"/>
        <w:ind w:left="284" w:hanging="284"/>
        <w:textAlignment w:val="baseline"/>
        <w:rPr>
          <w:szCs w:val="20"/>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8"/>
        <w:gridCol w:w="238"/>
        <w:gridCol w:w="4507"/>
      </w:tblGrid>
      <w:tr w:rsidR="00C2316F" w:rsidRPr="00C2316F" w14:paraId="5AF5E4FC" w14:textId="77777777" w:rsidTr="00EF3752">
        <w:tc>
          <w:tcPr>
            <w:tcW w:w="1238" w:type="dxa"/>
          </w:tcPr>
          <w:p w14:paraId="32C03BDD" w14:textId="77777777" w:rsidR="00C2316F" w:rsidRPr="00C2316F" w:rsidRDefault="00C2316F" w:rsidP="00C2316F">
            <w:pPr>
              <w:overflowPunct w:val="0"/>
              <w:autoSpaceDE w:val="0"/>
              <w:autoSpaceDN w:val="0"/>
              <w:adjustRightInd w:val="0"/>
              <w:spacing w:line="240" w:lineRule="auto"/>
              <w:textAlignment w:val="baseline"/>
              <w:rPr>
                <w:i/>
              </w:rPr>
            </w:pPr>
            <w:r>
              <w:rPr>
                <w:b/>
                <w:i/>
              </w:rPr>
              <w:t>Kontakt:</w:t>
            </w:r>
          </w:p>
        </w:tc>
        <w:tc>
          <w:tcPr>
            <w:tcW w:w="238" w:type="dxa"/>
          </w:tcPr>
          <w:p w14:paraId="13C56B40"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17B02130" w14:textId="77777777" w:rsidR="00C2316F" w:rsidRPr="00C2316F" w:rsidRDefault="00C2316F" w:rsidP="00C2316F">
            <w:pPr>
              <w:overflowPunct w:val="0"/>
              <w:autoSpaceDE w:val="0"/>
              <w:autoSpaceDN w:val="0"/>
              <w:adjustRightInd w:val="0"/>
              <w:spacing w:line="240" w:lineRule="auto"/>
              <w:textAlignment w:val="baseline"/>
              <w:rPr>
                <w:i/>
              </w:rPr>
            </w:pPr>
            <w:r>
              <w:rPr>
                <w:i/>
              </w:rPr>
              <w:t>Valeria Atzori</w:t>
            </w:r>
          </w:p>
        </w:tc>
      </w:tr>
      <w:tr w:rsidR="00C2316F" w:rsidRPr="00C2316F" w14:paraId="02F962DF" w14:textId="77777777" w:rsidTr="00EF3752">
        <w:tc>
          <w:tcPr>
            <w:tcW w:w="1238" w:type="dxa"/>
          </w:tcPr>
          <w:p w14:paraId="265E7A61" w14:textId="77777777" w:rsidR="00C2316F" w:rsidRPr="00C2316F" w:rsidRDefault="00C2316F" w:rsidP="00C2316F">
            <w:pPr>
              <w:overflowPunct w:val="0"/>
              <w:autoSpaceDE w:val="0"/>
              <w:autoSpaceDN w:val="0"/>
              <w:adjustRightInd w:val="0"/>
              <w:spacing w:line="240" w:lineRule="auto"/>
              <w:textAlignment w:val="baseline"/>
              <w:rPr>
                <w:i/>
              </w:rPr>
            </w:pPr>
            <w:r>
              <w:rPr>
                <w:i/>
              </w:rPr>
              <w:t>Tel.:</w:t>
            </w:r>
          </w:p>
        </w:tc>
        <w:tc>
          <w:tcPr>
            <w:tcW w:w="238" w:type="dxa"/>
          </w:tcPr>
          <w:p w14:paraId="1189A51F" w14:textId="77777777" w:rsidR="00C2316F" w:rsidRPr="00C2316F" w:rsidRDefault="00C2316F" w:rsidP="00C2316F">
            <w:pPr>
              <w:overflowPunct w:val="0"/>
              <w:autoSpaceDE w:val="0"/>
              <w:autoSpaceDN w:val="0"/>
              <w:adjustRightInd w:val="0"/>
              <w:spacing w:line="240" w:lineRule="auto"/>
              <w:textAlignment w:val="baseline"/>
              <w:rPr>
                <w:i/>
                <w:lang w:val="en-GB"/>
              </w:rPr>
            </w:pPr>
          </w:p>
        </w:tc>
        <w:tc>
          <w:tcPr>
            <w:tcW w:w="4507" w:type="dxa"/>
          </w:tcPr>
          <w:p w14:paraId="68904D7B" w14:textId="77777777" w:rsidR="00C2316F" w:rsidRPr="00C2316F" w:rsidRDefault="00C2316F" w:rsidP="00C2316F">
            <w:pPr>
              <w:overflowPunct w:val="0"/>
              <w:autoSpaceDE w:val="0"/>
              <w:autoSpaceDN w:val="0"/>
              <w:adjustRightInd w:val="0"/>
              <w:spacing w:line="240" w:lineRule="auto"/>
              <w:textAlignment w:val="baseline"/>
              <w:rPr>
                <w:i/>
              </w:rPr>
            </w:pPr>
            <w:r>
              <w:rPr>
                <w:i/>
              </w:rPr>
              <w:t>+ 32 25468774</w:t>
            </w:r>
          </w:p>
        </w:tc>
      </w:tr>
      <w:tr w:rsidR="00C2316F" w:rsidRPr="00C2316F" w14:paraId="63F88E98" w14:textId="77777777" w:rsidTr="00EF3752">
        <w:tc>
          <w:tcPr>
            <w:tcW w:w="1238" w:type="dxa"/>
          </w:tcPr>
          <w:p w14:paraId="3452A9CD" w14:textId="453C0943" w:rsidR="00C2316F" w:rsidRPr="00C2316F" w:rsidRDefault="00C909A9" w:rsidP="00C2316F">
            <w:pPr>
              <w:overflowPunct w:val="0"/>
              <w:autoSpaceDE w:val="0"/>
              <w:autoSpaceDN w:val="0"/>
              <w:adjustRightInd w:val="0"/>
              <w:spacing w:line="240" w:lineRule="auto"/>
              <w:textAlignment w:val="baseline"/>
              <w:rPr>
                <w:i/>
              </w:rPr>
            </w:pPr>
            <w:r>
              <w:rPr>
                <w:i/>
              </w:rPr>
              <w:t>E-Mail</w:t>
            </w:r>
          </w:p>
        </w:tc>
        <w:tc>
          <w:tcPr>
            <w:tcW w:w="238" w:type="dxa"/>
          </w:tcPr>
          <w:p w14:paraId="6248FE6E" w14:textId="77777777" w:rsidR="00C2316F" w:rsidRPr="00C2316F" w:rsidRDefault="00C2316F" w:rsidP="00C2316F">
            <w:pPr>
              <w:overflowPunct w:val="0"/>
              <w:autoSpaceDE w:val="0"/>
              <w:autoSpaceDN w:val="0"/>
              <w:adjustRightInd w:val="0"/>
              <w:spacing w:line="240" w:lineRule="auto"/>
              <w:textAlignment w:val="baseline"/>
              <w:rPr>
                <w:lang w:val="en-GB"/>
              </w:rPr>
            </w:pPr>
          </w:p>
        </w:tc>
        <w:tc>
          <w:tcPr>
            <w:tcW w:w="4507" w:type="dxa"/>
          </w:tcPr>
          <w:p w14:paraId="2555B474" w14:textId="77777777" w:rsidR="00C2316F" w:rsidRPr="00C2316F" w:rsidRDefault="006822CB" w:rsidP="00C2316F">
            <w:pPr>
              <w:overflowPunct w:val="0"/>
              <w:autoSpaceDE w:val="0"/>
              <w:autoSpaceDN w:val="0"/>
              <w:adjustRightInd w:val="0"/>
              <w:spacing w:line="240" w:lineRule="auto"/>
              <w:textAlignment w:val="baseline"/>
              <w:rPr>
                <w:i/>
                <w:iCs/>
              </w:rPr>
            </w:pPr>
            <w:hyperlink r:id="rId32" w:history="1">
              <w:r w:rsidR="00C2316F">
                <w:rPr>
                  <w:i/>
                  <w:color w:val="0000FF"/>
                  <w:u w:val="single"/>
                </w:rPr>
                <w:t>Valeria.Atzori@eesc.europa.eu</w:t>
              </w:r>
            </w:hyperlink>
          </w:p>
        </w:tc>
      </w:tr>
    </w:tbl>
    <w:p w14:paraId="2A0C4D7B" w14:textId="77777777" w:rsidR="004D7AC0" w:rsidRPr="00803CA6" w:rsidRDefault="004D7AC0" w:rsidP="001766B2">
      <w:pPr>
        <w:pStyle w:val="ListParagraph"/>
        <w:ind w:left="0"/>
      </w:pPr>
    </w:p>
    <w:p w14:paraId="4982DDC5" w14:textId="77777777" w:rsidR="004D7AC0" w:rsidRDefault="004D7AC0" w:rsidP="001766B2">
      <w:pPr>
        <w:jc w:val="left"/>
      </w:pPr>
      <w:r>
        <w:br w:type="page"/>
      </w:r>
    </w:p>
    <w:p w14:paraId="4982DDC6" w14:textId="77777777" w:rsidR="004D7AC0" w:rsidRDefault="004D7AC0" w:rsidP="001766B2">
      <w:pPr>
        <w:pStyle w:val="Heading1"/>
        <w:rPr>
          <w:b/>
        </w:rPr>
      </w:pPr>
      <w:bookmarkStart w:id="30" w:name="_Toc24617160"/>
      <w:bookmarkStart w:id="31" w:name="_Toc75527082"/>
      <w:bookmarkStart w:id="32" w:name="_Toc225762545"/>
      <w:r>
        <w:rPr>
          <w:b/>
        </w:rPr>
        <w:t>VERKEHR, ENERGIE, INFRASTRUKTUREN, INFORMATIONSGESELLSCHAFT</w:t>
      </w:r>
      <w:bookmarkEnd w:id="30"/>
      <w:bookmarkEnd w:id="31"/>
      <w:bookmarkEnd w:id="32"/>
    </w:p>
    <w:p w14:paraId="4982DDC7" w14:textId="77777777" w:rsidR="004D7AC0" w:rsidRDefault="004D7AC0" w:rsidP="001766B2"/>
    <w:p w14:paraId="51A2493B" w14:textId="2B3C1CD1" w:rsidR="0032087F" w:rsidRPr="0032087F" w:rsidRDefault="006822CB" w:rsidP="0032087F">
      <w:pPr>
        <w:widowControl w:val="0"/>
        <w:numPr>
          <w:ilvl w:val="0"/>
          <w:numId w:val="10"/>
        </w:numPr>
        <w:overflowPunct w:val="0"/>
        <w:autoSpaceDE w:val="0"/>
        <w:autoSpaceDN w:val="0"/>
        <w:adjustRightInd w:val="0"/>
        <w:ind w:hanging="567"/>
        <w:textAlignment w:val="baseline"/>
        <w:rPr>
          <w:b/>
        </w:rPr>
      </w:pPr>
      <w:hyperlink r:id="rId33" w:history="1">
        <w:r w:rsidR="0032087F">
          <w:rPr>
            <w:b/>
            <w:bCs/>
            <w:i/>
            <w:iCs/>
            <w:color w:val="0000FF"/>
            <w:sz w:val="28"/>
            <w:u w:val="single"/>
          </w:rPr>
          <w:t>Ausnahme für Elektrofahrzeuge der Klasse N2 von der Anforderung eines Geschwindigkeitsbegrenzers</w:t>
        </w:r>
      </w:hyperlink>
    </w:p>
    <w:p w14:paraId="59E040D6" w14:textId="77777777" w:rsidR="0032087F" w:rsidRPr="0032087F" w:rsidRDefault="0032087F" w:rsidP="0032087F">
      <w:pPr>
        <w:widowControl w:val="0"/>
        <w:overflowPunct w:val="0"/>
        <w:autoSpaceDE w:val="0"/>
        <w:autoSpaceDN w:val="0"/>
        <w:adjustRightInd w:val="0"/>
        <w:textAlignment w:val="baseline"/>
        <w:rPr>
          <w:b/>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7262"/>
      </w:tblGrid>
      <w:tr w:rsidR="0032087F" w:rsidRPr="0032087F" w14:paraId="16AF278F" w14:textId="77777777" w:rsidTr="00EF3752">
        <w:tc>
          <w:tcPr>
            <w:tcW w:w="1809" w:type="dxa"/>
          </w:tcPr>
          <w:p w14:paraId="0B243ADF" w14:textId="77777777" w:rsidR="0032087F" w:rsidRPr="0032087F" w:rsidRDefault="0032087F" w:rsidP="0032087F">
            <w:pPr>
              <w:tabs>
                <w:tab w:val="center" w:pos="284"/>
              </w:tabs>
              <w:overflowPunct w:val="0"/>
              <w:autoSpaceDE w:val="0"/>
              <w:autoSpaceDN w:val="0"/>
              <w:adjustRightInd w:val="0"/>
              <w:ind w:left="266" w:right="163" w:hanging="266"/>
              <w:textAlignment w:val="baseline"/>
              <w:rPr>
                <w:b/>
              </w:rPr>
            </w:pPr>
            <w:r>
              <w:rPr>
                <w:b/>
              </w:rPr>
              <w:t>Berichterstatterin</w:t>
            </w:r>
          </w:p>
        </w:tc>
        <w:tc>
          <w:tcPr>
            <w:tcW w:w="7262" w:type="dxa"/>
          </w:tcPr>
          <w:p w14:paraId="07F32A6C" w14:textId="3E679808" w:rsidR="0032087F" w:rsidRPr="0032087F" w:rsidRDefault="009D1DBF" w:rsidP="0032087F">
            <w:pPr>
              <w:tabs>
                <w:tab w:val="center" w:pos="284"/>
              </w:tabs>
              <w:overflowPunct w:val="0"/>
              <w:autoSpaceDE w:val="0"/>
              <w:autoSpaceDN w:val="0"/>
              <w:adjustRightInd w:val="0"/>
              <w:ind w:left="266" w:hanging="266"/>
              <w:textAlignment w:val="baseline"/>
            </w:pPr>
            <w:r>
              <w:t>Kristina AALTONEN (Gruppe Arbeitnehmer – DK)</w:t>
            </w:r>
          </w:p>
        </w:tc>
      </w:tr>
      <w:tr w:rsidR="0032087F" w:rsidRPr="0032087F" w14:paraId="639D0ADC" w14:textId="77777777" w:rsidTr="00EF3752">
        <w:tc>
          <w:tcPr>
            <w:tcW w:w="1809" w:type="dxa"/>
          </w:tcPr>
          <w:p w14:paraId="588D66E0"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p>
        </w:tc>
        <w:tc>
          <w:tcPr>
            <w:tcW w:w="7262" w:type="dxa"/>
          </w:tcPr>
          <w:p w14:paraId="43B0759E" w14:textId="77777777" w:rsidR="0032087F" w:rsidRPr="0032087F" w:rsidRDefault="0032087F" w:rsidP="0032087F">
            <w:pPr>
              <w:tabs>
                <w:tab w:val="center" w:pos="284"/>
              </w:tabs>
              <w:overflowPunct w:val="0"/>
              <w:autoSpaceDE w:val="0"/>
              <w:autoSpaceDN w:val="0"/>
              <w:adjustRightInd w:val="0"/>
              <w:ind w:left="266" w:hanging="266"/>
              <w:textAlignment w:val="baseline"/>
            </w:pPr>
          </w:p>
        </w:tc>
      </w:tr>
      <w:tr w:rsidR="0032087F" w:rsidRPr="0032087F" w14:paraId="67F60569" w14:textId="77777777" w:rsidTr="00EF3752">
        <w:tc>
          <w:tcPr>
            <w:tcW w:w="1809" w:type="dxa"/>
          </w:tcPr>
          <w:p w14:paraId="1AB6794F" w14:textId="77777777" w:rsidR="0032087F" w:rsidRPr="0032087F" w:rsidRDefault="0032087F" w:rsidP="0032087F">
            <w:pPr>
              <w:tabs>
                <w:tab w:val="center" w:pos="284"/>
              </w:tabs>
              <w:overflowPunct w:val="0"/>
              <w:autoSpaceDE w:val="0"/>
              <w:autoSpaceDN w:val="0"/>
              <w:adjustRightInd w:val="0"/>
              <w:ind w:left="266" w:hanging="266"/>
              <w:textAlignment w:val="baseline"/>
              <w:rPr>
                <w:b/>
              </w:rPr>
            </w:pPr>
            <w:r>
              <w:rPr>
                <w:b/>
              </w:rPr>
              <w:t>Referenzdokumente</w:t>
            </w:r>
          </w:p>
        </w:tc>
        <w:tc>
          <w:tcPr>
            <w:tcW w:w="7262" w:type="dxa"/>
          </w:tcPr>
          <w:p w14:paraId="655887F1" w14:textId="2740480B" w:rsidR="0032087F" w:rsidRPr="0032087F" w:rsidRDefault="0032087F" w:rsidP="0032087F">
            <w:pPr>
              <w:tabs>
                <w:tab w:val="center" w:pos="284"/>
              </w:tabs>
              <w:overflowPunct w:val="0"/>
              <w:autoSpaceDE w:val="0"/>
              <w:autoSpaceDN w:val="0"/>
              <w:adjustRightInd w:val="0"/>
              <w:ind w:left="266" w:hanging="266"/>
              <w:textAlignment w:val="baseline"/>
            </w:pPr>
            <w:r>
              <w:t xml:space="preserve">COM(2025) 999 final </w:t>
            </w:r>
          </w:p>
          <w:p w14:paraId="106403E4" w14:textId="77777777" w:rsidR="0032087F" w:rsidRPr="0032087F" w:rsidRDefault="0032087F" w:rsidP="0032087F">
            <w:pPr>
              <w:tabs>
                <w:tab w:val="center" w:pos="284"/>
              </w:tabs>
              <w:overflowPunct w:val="0"/>
              <w:autoSpaceDE w:val="0"/>
              <w:autoSpaceDN w:val="0"/>
              <w:adjustRightInd w:val="0"/>
              <w:ind w:left="266" w:hanging="266"/>
              <w:textAlignment w:val="baseline"/>
            </w:pPr>
            <w:r>
              <w:t>EESC-2026-00219-00-00-AC</w:t>
            </w:r>
          </w:p>
        </w:tc>
      </w:tr>
    </w:tbl>
    <w:p w14:paraId="643A8733" w14:textId="77777777" w:rsidR="0032087F" w:rsidRPr="0032087F" w:rsidRDefault="0032087F" w:rsidP="0032087F">
      <w:pPr>
        <w:tabs>
          <w:tab w:val="center" w:pos="284"/>
        </w:tabs>
        <w:overflowPunct w:val="0"/>
        <w:autoSpaceDE w:val="0"/>
        <w:autoSpaceDN w:val="0"/>
        <w:adjustRightInd w:val="0"/>
        <w:ind w:left="266" w:hanging="266"/>
        <w:textAlignment w:val="baseline"/>
        <w:rPr>
          <w:lang w:val="pt-PT"/>
        </w:rPr>
      </w:pPr>
    </w:p>
    <w:p w14:paraId="3461AB9C"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rPr>
      </w:pPr>
      <w:r>
        <w:rPr>
          <w:b/>
        </w:rPr>
        <w:t>Kernaussagen</w:t>
      </w:r>
    </w:p>
    <w:p w14:paraId="220151B8" w14:textId="77777777" w:rsidR="0032087F" w:rsidRPr="0032087F" w:rsidRDefault="0032087F" w:rsidP="0032087F">
      <w:pPr>
        <w:keepNext/>
        <w:keepLines/>
        <w:tabs>
          <w:tab w:val="center" w:pos="284"/>
        </w:tabs>
        <w:overflowPunct w:val="0"/>
        <w:autoSpaceDE w:val="0"/>
        <w:autoSpaceDN w:val="0"/>
        <w:adjustRightInd w:val="0"/>
        <w:ind w:left="266" w:hanging="266"/>
        <w:textAlignment w:val="baseline"/>
        <w:rPr>
          <w:b/>
          <w:lang w:val="en-GB"/>
        </w:rPr>
      </w:pPr>
    </w:p>
    <w:p w14:paraId="27A8D5B7" w14:textId="77777777" w:rsidR="0032087F" w:rsidRDefault="0032087F" w:rsidP="0032087F">
      <w:pPr>
        <w:overflowPunct w:val="0"/>
        <w:autoSpaceDE w:val="0"/>
        <w:autoSpaceDN w:val="0"/>
        <w:adjustRightInd w:val="0"/>
        <w:textAlignment w:val="baseline"/>
        <w:rPr>
          <w:bCs/>
          <w:iCs/>
        </w:rPr>
      </w:pPr>
      <w:r>
        <w:t>Der EWSA</w:t>
      </w:r>
    </w:p>
    <w:p w14:paraId="207C9C0A" w14:textId="77777777" w:rsidR="009D1DBF" w:rsidRPr="0032087F" w:rsidRDefault="009D1DBF" w:rsidP="0032087F">
      <w:pPr>
        <w:overflowPunct w:val="0"/>
        <w:autoSpaceDE w:val="0"/>
        <w:autoSpaceDN w:val="0"/>
        <w:adjustRightInd w:val="0"/>
        <w:textAlignment w:val="baseline"/>
        <w:rPr>
          <w:bCs/>
          <w:iCs/>
          <w:lang w:val="en-GB"/>
        </w:rPr>
      </w:pPr>
    </w:p>
    <w:p w14:paraId="131B871A"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bookmarkStart w:id="33" w:name="_Hlk221271736"/>
      <w:r>
        <w:t xml:space="preserve">unterstreicht, dass die Vereinfachung der Rechtsvorschriften nicht auf Kosten etablierter Standards für die Straßenverkehrssicherheit oder den Schutz von Fahrern und ungeschützten Verkehrsteilnehmern (darunter Radfahrer und Fußgänger) gehen darf; </w:t>
      </w:r>
      <w:bookmarkEnd w:id="33"/>
    </w:p>
    <w:p w14:paraId="221ABE13"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 xml:space="preserve">betont, dass die vorgeschlagene Initiative voll und ganz mit den Zielen der gemeinsamen Verkehrspolitik der EU im Einklang stehen und sich in den Rahmen für die Straßenverkehrssicherheit einfügen muss. </w:t>
      </w:r>
    </w:p>
    <w:p w14:paraId="76FA9945"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t>betont, wie wichtig der Einsatz emissionsfreier Nutzfahrzeuge insbesondere in der städtischen Logistik und zur Erbringung von Dienstleistungen für die Verwirklichung der Klimaziele der EU ist;</w:t>
      </w:r>
    </w:p>
    <w:p w14:paraId="06D6D904" w14:textId="77777777" w:rsidR="0032087F" w:rsidRPr="0032087F" w:rsidRDefault="0032087F" w:rsidP="00B333A7">
      <w:pPr>
        <w:widowControl w:val="0"/>
        <w:numPr>
          <w:ilvl w:val="0"/>
          <w:numId w:val="37"/>
        </w:numPr>
        <w:overflowPunct w:val="0"/>
        <w:autoSpaceDE w:val="0"/>
        <w:autoSpaceDN w:val="0"/>
        <w:adjustRightInd w:val="0"/>
        <w:spacing w:line="276" w:lineRule="auto"/>
        <w:ind w:left="284" w:hanging="284"/>
        <w:textAlignment w:val="baseline"/>
        <w:rPr>
          <w:bCs/>
          <w:iCs/>
        </w:rPr>
      </w:pPr>
      <w:r>
        <w:rPr>
          <w:sz w:val="24"/>
        </w:rPr>
        <w:t xml:space="preserve">fordert die Kommission auf, die Ausnahme, sofern sie angenommen wird, vorerst an Bedingungen zu knüpfen. </w:t>
      </w:r>
      <w:r>
        <w:t>Die Bedingungen sollten nach einem bestimmten Zeitraum im Rahmen einer Evaluierung geprüft werden,</w:t>
      </w:r>
    </w:p>
    <w:p w14:paraId="7B50261F" w14:textId="77777777" w:rsidR="0032087F" w:rsidRPr="0032087F" w:rsidRDefault="0032087F" w:rsidP="0032087F">
      <w:pPr>
        <w:widowControl w:val="0"/>
        <w:overflowPunct w:val="0"/>
        <w:autoSpaceDE w:val="0"/>
        <w:autoSpaceDN w:val="0"/>
        <w:adjustRightInd w:val="0"/>
        <w:ind w:left="709"/>
        <w:textAlignment w:val="baseline"/>
        <w:rPr>
          <w:szCs w:val="20"/>
          <w:lang w:val="en-GB"/>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371"/>
      </w:tblGrid>
      <w:tr w:rsidR="0032087F" w:rsidRPr="0032087F" w14:paraId="31212059" w14:textId="77777777" w:rsidTr="00EF3752">
        <w:tc>
          <w:tcPr>
            <w:tcW w:w="1809" w:type="dxa"/>
          </w:tcPr>
          <w:p w14:paraId="4CD371E4" w14:textId="77777777" w:rsidR="0032087F" w:rsidRPr="0032087F" w:rsidRDefault="0032087F" w:rsidP="0032087F">
            <w:pPr>
              <w:overflowPunct w:val="0"/>
              <w:autoSpaceDE w:val="0"/>
              <w:autoSpaceDN w:val="0"/>
              <w:adjustRightInd w:val="0"/>
              <w:textAlignment w:val="baseline"/>
              <w:rPr>
                <w:i/>
              </w:rPr>
            </w:pPr>
            <w:r>
              <w:rPr>
                <w:b/>
                <w:i/>
              </w:rPr>
              <w:t>Kontakt</w:t>
            </w:r>
          </w:p>
        </w:tc>
        <w:tc>
          <w:tcPr>
            <w:tcW w:w="7371" w:type="dxa"/>
          </w:tcPr>
          <w:p w14:paraId="66C510C4" w14:textId="77777777" w:rsidR="0032087F" w:rsidRPr="0032087F" w:rsidRDefault="0032087F" w:rsidP="0032087F">
            <w:pPr>
              <w:overflowPunct w:val="0"/>
              <w:autoSpaceDE w:val="0"/>
              <w:autoSpaceDN w:val="0"/>
              <w:adjustRightInd w:val="0"/>
              <w:textAlignment w:val="baseline"/>
              <w:rPr>
                <w:i/>
              </w:rPr>
            </w:pPr>
            <w:r>
              <w:rPr>
                <w:i/>
              </w:rPr>
              <w:t>Aleksandra Šarman-Grilc</w:t>
            </w:r>
          </w:p>
        </w:tc>
      </w:tr>
      <w:tr w:rsidR="0032087F" w:rsidRPr="0032087F" w14:paraId="14A96FE1" w14:textId="77777777" w:rsidTr="00EF3752">
        <w:tc>
          <w:tcPr>
            <w:tcW w:w="1809" w:type="dxa"/>
          </w:tcPr>
          <w:p w14:paraId="5EE2B472" w14:textId="77777777" w:rsidR="0032087F" w:rsidRPr="0032087F" w:rsidRDefault="0032087F" w:rsidP="0032087F">
            <w:pPr>
              <w:overflowPunct w:val="0"/>
              <w:autoSpaceDE w:val="0"/>
              <w:autoSpaceDN w:val="0"/>
              <w:adjustRightInd w:val="0"/>
              <w:textAlignment w:val="baseline"/>
              <w:rPr>
                <w:i/>
              </w:rPr>
            </w:pPr>
            <w:r>
              <w:rPr>
                <w:i/>
              </w:rPr>
              <w:t>Tel.</w:t>
            </w:r>
          </w:p>
        </w:tc>
        <w:tc>
          <w:tcPr>
            <w:tcW w:w="7371" w:type="dxa"/>
          </w:tcPr>
          <w:p w14:paraId="3A316982" w14:textId="77777777" w:rsidR="0032087F" w:rsidRPr="0032087F" w:rsidRDefault="0032087F" w:rsidP="0032087F">
            <w:pPr>
              <w:overflowPunct w:val="0"/>
              <w:autoSpaceDE w:val="0"/>
              <w:autoSpaceDN w:val="0"/>
              <w:adjustRightInd w:val="0"/>
              <w:textAlignment w:val="baseline"/>
              <w:rPr>
                <w:i/>
              </w:rPr>
            </w:pPr>
            <w:r>
              <w:rPr>
                <w:i/>
              </w:rPr>
              <w:t>+32 25468333</w:t>
            </w:r>
          </w:p>
        </w:tc>
      </w:tr>
      <w:tr w:rsidR="0032087F" w:rsidRPr="0032087F" w14:paraId="4C524A5B" w14:textId="77777777" w:rsidTr="00EF3752">
        <w:tc>
          <w:tcPr>
            <w:tcW w:w="1809" w:type="dxa"/>
          </w:tcPr>
          <w:p w14:paraId="4335C170" w14:textId="77777777" w:rsidR="0032087F" w:rsidRPr="0032087F" w:rsidRDefault="0032087F" w:rsidP="0032087F">
            <w:pPr>
              <w:overflowPunct w:val="0"/>
              <w:autoSpaceDE w:val="0"/>
              <w:autoSpaceDN w:val="0"/>
              <w:adjustRightInd w:val="0"/>
              <w:textAlignment w:val="baseline"/>
              <w:rPr>
                <w:i/>
              </w:rPr>
            </w:pPr>
            <w:r>
              <w:rPr>
                <w:i/>
              </w:rPr>
              <w:t>E-Mail</w:t>
            </w:r>
          </w:p>
        </w:tc>
        <w:tc>
          <w:tcPr>
            <w:tcW w:w="7371" w:type="dxa"/>
          </w:tcPr>
          <w:p w14:paraId="004AB018" w14:textId="77777777" w:rsidR="0032087F" w:rsidRPr="0032087F" w:rsidRDefault="006822CB" w:rsidP="0032087F">
            <w:pPr>
              <w:overflowPunct w:val="0"/>
              <w:autoSpaceDE w:val="0"/>
              <w:autoSpaceDN w:val="0"/>
              <w:adjustRightInd w:val="0"/>
              <w:textAlignment w:val="baseline"/>
              <w:rPr>
                <w:i/>
                <w:iCs/>
              </w:rPr>
            </w:pPr>
            <w:hyperlink r:id="rId34" w:history="1">
              <w:r w:rsidR="0032087F">
                <w:rPr>
                  <w:i/>
                  <w:color w:val="0000FF"/>
                  <w:u w:val="single"/>
                </w:rPr>
                <w:t>Aleksandra.SarmanGrilc@eesc.europa.eu</w:t>
              </w:r>
            </w:hyperlink>
          </w:p>
        </w:tc>
      </w:tr>
    </w:tbl>
    <w:p w14:paraId="4982DDF1" w14:textId="76E33420" w:rsidR="0032087F" w:rsidRDefault="0032087F" w:rsidP="001766B2">
      <w:pPr>
        <w:pStyle w:val="ListParagraph"/>
        <w:ind w:left="0"/>
      </w:pPr>
    </w:p>
    <w:p w14:paraId="0553B91F" w14:textId="77777777" w:rsidR="0032087F" w:rsidRDefault="0032087F">
      <w:pPr>
        <w:spacing w:after="160" w:line="259" w:lineRule="auto"/>
        <w:jc w:val="left"/>
      </w:pPr>
      <w:r>
        <w:br w:type="page"/>
      </w:r>
    </w:p>
    <w:p w14:paraId="4557C155" w14:textId="68189F5E" w:rsidR="00B23563" w:rsidRPr="00B23563" w:rsidRDefault="006822CB" w:rsidP="00B23563">
      <w:pPr>
        <w:widowControl w:val="0"/>
        <w:numPr>
          <w:ilvl w:val="0"/>
          <w:numId w:val="10"/>
        </w:numPr>
        <w:overflowPunct w:val="0"/>
        <w:autoSpaceDE w:val="0"/>
        <w:autoSpaceDN w:val="0"/>
        <w:adjustRightInd w:val="0"/>
        <w:ind w:hanging="567"/>
        <w:textAlignment w:val="baseline"/>
        <w:rPr>
          <w:sz w:val="28"/>
          <w:szCs w:val="28"/>
        </w:rPr>
      </w:pPr>
      <w:hyperlink r:id="rId35" w:history="1">
        <w:r w:rsidR="00B23563">
          <w:rPr>
            <w:b/>
            <w:i/>
            <w:iCs/>
            <w:color w:val="0000FF"/>
            <w:sz w:val="28"/>
            <w:u w:val="single"/>
          </w:rPr>
          <w:t>Berechnung von Emissionsgutschriften für schwere Nutzfahrzeuge (2025–2029)</w:t>
        </w:r>
      </w:hyperlink>
    </w:p>
    <w:p w14:paraId="52A0A1BC" w14:textId="77777777" w:rsidR="00B23563" w:rsidRPr="00B23563" w:rsidRDefault="00B23563" w:rsidP="00B23563">
      <w:pPr>
        <w:tabs>
          <w:tab w:val="center" w:pos="284"/>
        </w:tabs>
        <w:overflowPunct w:val="0"/>
        <w:autoSpaceDE w:val="0"/>
        <w:autoSpaceDN w:val="0"/>
        <w:adjustRightInd w:val="0"/>
        <w:ind w:left="266" w:hanging="266"/>
        <w:textAlignment w:val="baseline"/>
        <w:rPr>
          <w:b/>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5"/>
        <w:gridCol w:w="7214"/>
      </w:tblGrid>
      <w:tr w:rsidR="00B23563" w:rsidRPr="00B23563" w14:paraId="28D54D9B" w14:textId="77777777" w:rsidTr="00404425">
        <w:tc>
          <w:tcPr>
            <w:tcW w:w="1825" w:type="dxa"/>
          </w:tcPr>
          <w:p w14:paraId="77698A8D"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Berichterstatterin</w:t>
            </w:r>
          </w:p>
        </w:tc>
        <w:tc>
          <w:tcPr>
            <w:tcW w:w="7214" w:type="dxa"/>
          </w:tcPr>
          <w:p w14:paraId="2C911F3B" w14:textId="3BA329BD" w:rsidR="00B23563" w:rsidRDefault="00B23563" w:rsidP="000811AC">
            <w:pPr>
              <w:tabs>
                <w:tab w:val="center" w:pos="284"/>
              </w:tabs>
              <w:overflowPunct w:val="0"/>
              <w:autoSpaceDE w:val="0"/>
              <w:autoSpaceDN w:val="0"/>
              <w:adjustRightInd w:val="0"/>
              <w:ind w:left="266" w:right="-248" w:hanging="266"/>
              <w:textAlignment w:val="baseline"/>
            </w:pPr>
            <w:r>
              <w:t>Corina MURAFA BENGA (Gruppe Organisationen der Zivilgesellschaft – RO)</w:t>
            </w:r>
          </w:p>
          <w:p w14:paraId="26F53A96" w14:textId="77777777" w:rsidR="000811AC" w:rsidRPr="00B23563" w:rsidRDefault="000811AC" w:rsidP="00B23563">
            <w:pPr>
              <w:tabs>
                <w:tab w:val="center" w:pos="284"/>
              </w:tabs>
              <w:overflowPunct w:val="0"/>
              <w:autoSpaceDE w:val="0"/>
              <w:autoSpaceDN w:val="0"/>
              <w:adjustRightInd w:val="0"/>
              <w:ind w:left="266" w:hanging="266"/>
              <w:textAlignment w:val="baseline"/>
            </w:pPr>
          </w:p>
        </w:tc>
      </w:tr>
      <w:tr w:rsidR="00B23563" w:rsidRPr="00B23563" w14:paraId="6DFA4058" w14:textId="77777777" w:rsidTr="00404425">
        <w:tc>
          <w:tcPr>
            <w:tcW w:w="1825" w:type="dxa"/>
            <w:vMerge w:val="restart"/>
          </w:tcPr>
          <w:p w14:paraId="1A0F073B" w14:textId="77777777" w:rsidR="00B23563" w:rsidRPr="00B23563" w:rsidRDefault="00B23563" w:rsidP="00B23563">
            <w:pPr>
              <w:tabs>
                <w:tab w:val="center" w:pos="284"/>
              </w:tabs>
              <w:overflowPunct w:val="0"/>
              <w:autoSpaceDE w:val="0"/>
              <w:autoSpaceDN w:val="0"/>
              <w:adjustRightInd w:val="0"/>
              <w:ind w:left="266" w:hanging="379"/>
              <w:textAlignment w:val="baseline"/>
              <w:rPr>
                <w:b/>
              </w:rPr>
            </w:pPr>
            <w:r>
              <w:rPr>
                <w:b/>
              </w:rPr>
              <w:t>Referenzdokumente</w:t>
            </w:r>
          </w:p>
        </w:tc>
        <w:tc>
          <w:tcPr>
            <w:tcW w:w="7214" w:type="dxa"/>
          </w:tcPr>
          <w:p w14:paraId="4D9526B1" w14:textId="77777777" w:rsidR="00B23563" w:rsidRPr="00B23563" w:rsidRDefault="00B23563" w:rsidP="00B23563">
            <w:pPr>
              <w:tabs>
                <w:tab w:val="center" w:pos="284"/>
              </w:tabs>
              <w:overflowPunct w:val="0"/>
              <w:autoSpaceDE w:val="0"/>
              <w:autoSpaceDN w:val="0"/>
              <w:adjustRightInd w:val="0"/>
              <w:ind w:left="266" w:hanging="266"/>
              <w:textAlignment w:val="baseline"/>
            </w:pPr>
            <w:r>
              <w:t>COM(2025) 784 final</w:t>
            </w:r>
          </w:p>
        </w:tc>
      </w:tr>
      <w:tr w:rsidR="00B23563" w:rsidRPr="00B23563" w14:paraId="493B4372" w14:textId="77777777" w:rsidTr="00404425">
        <w:tc>
          <w:tcPr>
            <w:tcW w:w="1825" w:type="dxa"/>
            <w:vMerge/>
          </w:tcPr>
          <w:p w14:paraId="34836D53" w14:textId="77777777" w:rsidR="00B23563" w:rsidRPr="00B23563" w:rsidRDefault="00B23563" w:rsidP="00B23563">
            <w:pPr>
              <w:tabs>
                <w:tab w:val="center" w:pos="284"/>
              </w:tabs>
              <w:overflowPunct w:val="0"/>
              <w:autoSpaceDE w:val="0"/>
              <w:autoSpaceDN w:val="0"/>
              <w:adjustRightInd w:val="0"/>
              <w:ind w:left="266" w:hanging="266"/>
              <w:textAlignment w:val="baseline"/>
              <w:rPr>
                <w:b/>
              </w:rPr>
            </w:pPr>
          </w:p>
        </w:tc>
        <w:tc>
          <w:tcPr>
            <w:tcW w:w="7214" w:type="dxa"/>
          </w:tcPr>
          <w:p w14:paraId="3105DEA6" w14:textId="77777777" w:rsidR="00B23563" w:rsidRPr="00B23563" w:rsidRDefault="00B23563" w:rsidP="00B23563">
            <w:pPr>
              <w:tabs>
                <w:tab w:val="center" w:pos="284"/>
              </w:tabs>
              <w:overflowPunct w:val="0"/>
              <w:autoSpaceDE w:val="0"/>
              <w:autoSpaceDN w:val="0"/>
              <w:adjustRightInd w:val="0"/>
              <w:ind w:left="266" w:hanging="266"/>
              <w:textAlignment w:val="baseline"/>
            </w:pPr>
            <w:r>
              <w:t>EESC-2026-00229-00-00-AC</w:t>
            </w:r>
          </w:p>
        </w:tc>
      </w:tr>
    </w:tbl>
    <w:p w14:paraId="01974EA6" w14:textId="77777777" w:rsidR="00B23563" w:rsidRPr="00B23563" w:rsidRDefault="00B23563" w:rsidP="00B23563">
      <w:pPr>
        <w:tabs>
          <w:tab w:val="center" w:pos="284"/>
        </w:tabs>
        <w:overflowPunct w:val="0"/>
        <w:autoSpaceDE w:val="0"/>
        <w:autoSpaceDN w:val="0"/>
        <w:adjustRightInd w:val="0"/>
        <w:ind w:left="266" w:hanging="266"/>
        <w:textAlignment w:val="baseline"/>
        <w:rPr>
          <w:lang w:val="en-GB"/>
        </w:rPr>
      </w:pPr>
    </w:p>
    <w:p w14:paraId="24B0EECD"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rPr>
      </w:pPr>
      <w:r>
        <w:rPr>
          <w:b/>
        </w:rPr>
        <w:t>Kernaussagen</w:t>
      </w:r>
    </w:p>
    <w:p w14:paraId="32C606AA" w14:textId="77777777" w:rsidR="00B23563" w:rsidRPr="00B23563" w:rsidRDefault="00B23563" w:rsidP="00B23563">
      <w:pPr>
        <w:keepNext/>
        <w:keepLines/>
        <w:tabs>
          <w:tab w:val="center" w:pos="284"/>
        </w:tabs>
        <w:overflowPunct w:val="0"/>
        <w:autoSpaceDE w:val="0"/>
        <w:autoSpaceDN w:val="0"/>
        <w:adjustRightInd w:val="0"/>
        <w:ind w:left="266" w:hanging="266"/>
        <w:textAlignment w:val="baseline"/>
        <w:rPr>
          <w:b/>
          <w:lang w:val="en-GB"/>
        </w:rPr>
      </w:pPr>
    </w:p>
    <w:p w14:paraId="71FA8514" w14:textId="77777777" w:rsidR="00B23563" w:rsidRPr="00B23563" w:rsidRDefault="00B23563" w:rsidP="00B23563">
      <w:pPr>
        <w:overflowPunct w:val="0"/>
        <w:autoSpaceDE w:val="0"/>
        <w:autoSpaceDN w:val="0"/>
        <w:adjustRightInd w:val="0"/>
        <w:textAlignment w:val="baseline"/>
        <w:rPr>
          <w:bCs/>
          <w:iCs/>
        </w:rPr>
      </w:pPr>
      <w:r>
        <w:t>Der EWSA</w:t>
      </w:r>
    </w:p>
    <w:p w14:paraId="32D0463E" w14:textId="77777777" w:rsidR="00B23563" w:rsidRPr="00B23563" w:rsidRDefault="00B23563" w:rsidP="00B23563">
      <w:pPr>
        <w:overflowPunct w:val="0"/>
        <w:autoSpaceDE w:val="0"/>
        <w:autoSpaceDN w:val="0"/>
        <w:adjustRightInd w:val="0"/>
        <w:textAlignment w:val="baseline"/>
        <w:rPr>
          <w:bCs/>
          <w:iCs/>
          <w:lang w:val="en-GB"/>
        </w:rPr>
      </w:pPr>
    </w:p>
    <w:p w14:paraId="7B237F07"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erkennt die Bedeutung der Automobilindustrie für die europäische Wirtschaft im Hinblick auf die Schaffung von Arbeitsplätzen und die Wertschöpfung für Wirtschaft und Gesellschaft insgesamt an. Ein </w:t>
      </w:r>
      <w:r>
        <w:rPr>
          <w:b/>
        </w:rPr>
        <w:t>unterstützender Rechtsrahmen ist unerlässlich</w:t>
      </w:r>
      <w:r>
        <w:t xml:space="preserve">, damit die Hersteller ihre </w:t>
      </w:r>
      <w:r>
        <w:rPr>
          <w:b/>
        </w:rPr>
        <w:t>globale Wettbewerbsfähigkeit</w:t>
      </w:r>
      <w:r>
        <w:t xml:space="preserve">, insbesondere gegenüber stark subventionierten internationalen Akteuren, </w:t>
      </w:r>
      <w:r>
        <w:rPr>
          <w:b/>
        </w:rPr>
        <w:t>aufrechterhalten</w:t>
      </w:r>
      <w:r>
        <w:t xml:space="preserve"> und hochqualifizierte Arbeitsplätze schützen können. Allerdings muss sich die Automobilindustrie an den gemeinsamen Anstrengungen zur Verringerung der Treibhausgasemissionen beteiligen;</w:t>
      </w:r>
    </w:p>
    <w:p w14:paraId="1BCD2CD3"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ist der Ansicht, dass die </w:t>
      </w:r>
      <w:r>
        <w:rPr>
          <w:b/>
        </w:rPr>
        <w:t>Anstrengungen gerecht</w:t>
      </w:r>
      <w:r>
        <w:t xml:space="preserve"> auf Hersteller (Angebotsseite), Transportunternehmen und Spediteure (Nachfrageseite) und den Staat/Energiesektor (Ladeinfrastruktur als grundlegende Voraussetzung) </w:t>
      </w:r>
      <w:r>
        <w:rPr>
          <w:b/>
        </w:rPr>
        <w:t>verteilt werden sollten</w:t>
      </w:r>
      <w:r>
        <w:t xml:space="preserve">, und weist darauf hin, dass </w:t>
      </w:r>
      <w:r>
        <w:rPr>
          <w:b/>
        </w:rPr>
        <w:t>grundlegende Voraussetzungen geschaffen werden müssen</w:t>
      </w:r>
      <w:r>
        <w:t>;</w:t>
      </w:r>
    </w:p>
    <w:p w14:paraId="293D691B" w14:textId="77777777" w:rsidR="00B23563" w:rsidRPr="00B23563" w:rsidRDefault="00B23563" w:rsidP="00B333A7">
      <w:pPr>
        <w:widowControl w:val="0"/>
        <w:numPr>
          <w:ilvl w:val="0"/>
          <w:numId w:val="38"/>
        </w:numPr>
        <w:overflowPunct w:val="0"/>
        <w:autoSpaceDE w:val="0"/>
        <w:autoSpaceDN w:val="0"/>
        <w:adjustRightInd w:val="0"/>
        <w:ind w:left="284" w:hanging="284"/>
        <w:textAlignment w:val="baseline"/>
        <w:rPr>
          <w:bCs/>
          <w:iCs/>
        </w:rPr>
      </w:pPr>
      <w:r>
        <w:t xml:space="preserve">empfiehlt, die </w:t>
      </w:r>
      <w:r>
        <w:rPr>
          <w:b/>
        </w:rPr>
        <w:t>Indexierung der Gutschrifts- und der Sanktionsberechnungen auf der Basis von 2025 bis zum Jahr 2027 beizubehalten</w:t>
      </w:r>
      <w:r>
        <w:t>. Dieser befristete Ansatz bietet kurzfristige Flexibilität, um sofortige Sanktionen zu vermeiden, ohne die langfristige Klimapolitik und die Berechenbarkeit der Wirtschaftspolitik zu beeinträchtigen;</w:t>
      </w:r>
    </w:p>
    <w:p w14:paraId="7C492A6B" w14:textId="77777777" w:rsidR="00B23563" w:rsidRPr="00B23563" w:rsidRDefault="00B23563" w:rsidP="00B23563">
      <w:pPr>
        <w:widowControl w:val="0"/>
        <w:overflowPunct w:val="0"/>
        <w:autoSpaceDE w:val="0"/>
        <w:autoSpaceDN w:val="0"/>
        <w:adjustRightInd w:val="0"/>
        <w:ind w:left="709"/>
        <w:textAlignment w:val="baseline"/>
        <w:rPr>
          <w:szCs w:val="20"/>
          <w:lang w:val="en-GB"/>
        </w:rPr>
      </w:pPr>
    </w:p>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670"/>
      </w:tblGrid>
      <w:tr w:rsidR="00B23563" w:rsidRPr="00B23563" w14:paraId="5BB99BDF" w14:textId="77777777" w:rsidTr="00EF3752">
        <w:tc>
          <w:tcPr>
            <w:tcW w:w="1418" w:type="dxa"/>
          </w:tcPr>
          <w:p w14:paraId="1DED533E" w14:textId="77777777" w:rsidR="00B23563" w:rsidRPr="00B23563" w:rsidRDefault="00B23563" w:rsidP="00B23563">
            <w:pPr>
              <w:overflowPunct w:val="0"/>
              <w:autoSpaceDE w:val="0"/>
              <w:autoSpaceDN w:val="0"/>
              <w:adjustRightInd w:val="0"/>
              <w:spacing w:line="240" w:lineRule="auto"/>
              <w:textAlignment w:val="baseline"/>
              <w:rPr>
                <w:i/>
              </w:rPr>
            </w:pPr>
            <w:r>
              <w:rPr>
                <w:b/>
                <w:i/>
              </w:rPr>
              <w:t>Kontakt</w:t>
            </w:r>
          </w:p>
        </w:tc>
        <w:tc>
          <w:tcPr>
            <w:tcW w:w="5670" w:type="dxa"/>
          </w:tcPr>
          <w:p w14:paraId="349F3B7B" w14:textId="77777777" w:rsidR="00B23563" w:rsidRPr="00B23563" w:rsidRDefault="00B23563" w:rsidP="00B23563">
            <w:pPr>
              <w:overflowPunct w:val="0"/>
              <w:autoSpaceDE w:val="0"/>
              <w:autoSpaceDN w:val="0"/>
              <w:adjustRightInd w:val="0"/>
              <w:spacing w:line="240" w:lineRule="auto"/>
              <w:textAlignment w:val="baseline"/>
              <w:rPr>
                <w:i/>
              </w:rPr>
            </w:pPr>
            <w:r>
              <w:rPr>
                <w:i/>
              </w:rPr>
              <w:t>Maja Radman</w:t>
            </w:r>
          </w:p>
        </w:tc>
      </w:tr>
      <w:tr w:rsidR="00B23563" w:rsidRPr="00B23563" w14:paraId="02A0E667" w14:textId="77777777" w:rsidTr="00EF3752">
        <w:tc>
          <w:tcPr>
            <w:tcW w:w="1418" w:type="dxa"/>
          </w:tcPr>
          <w:p w14:paraId="7A9DB112" w14:textId="77777777" w:rsidR="00B23563" w:rsidRPr="00B23563" w:rsidRDefault="00B23563" w:rsidP="00B23563">
            <w:pPr>
              <w:overflowPunct w:val="0"/>
              <w:autoSpaceDE w:val="0"/>
              <w:autoSpaceDN w:val="0"/>
              <w:adjustRightInd w:val="0"/>
              <w:spacing w:line="240" w:lineRule="auto"/>
              <w:textAlignment w:val="baseline"/>
              <w:rPr>
                <w:i/>
              </w:rPr>
            </w:pPr>
            <w:r>
              <w:rPr>
                <w:i/>
              </w:rPr>
              <w:t>Tel.</w:t>
            </w:r>
          </w:p>
        </w:tc>
        <w:tc>
          <w:tcPr>
            <w:tcW w:w="5670" w:type="dxa"/>
          </w:tcPr>
          <w:p w14:paraId="0E9EF16F" w14:textId="77777777" w:rsidR="00B23563" w:rsidRPr="00B23563" w:rsidRDefault="00B23563" w:rsidP="00B23563">
            <w:pPr>
              <w:overflowPunct w:val="0"/>
              <w:autoSpaceDE w:val="0"/>
              <w:autoSpaceDN w:val="0"/>
              <w:adjustRightInd w:val="0"/>
              <w:spacing w:line="240" w:lineRule="auto"/>
              <w:textAlignment w:val="baseline"/>
              <w:rPr>
                <w:i/>
              </w:rPr>
            </w:pPr>
            <w:r>
              <w:rPr>
                <w:i/>
              </w:rPr>
              <w:t>+32 2 546 9051</w:t>
            </w:r>
          </w:p>
        </w:tc>
      </w:tr>
      <w:tr w:rsidR="00B23563" w:rsidRPr="00B23563" w14:paraId="3DC7F257" w14:textId="77777777" w:rsidTr="00EF3752">
        <w:tc>
          <w:tcPr>
            <w:tcW w:w="1418" w:type="dxa"/>
          </w:tcPr>
          <w:p w14:paraId="71B39DEF" w14:textId="77777777" w:rsidR="00B23563" w:rsidRPr="00B23563" w:rsidRDefault="00B23563" w:rsidP="00B23563">
            <w:pPr>
              <w:overflowPunct w:val="0"/>
              <w:autoSpaceDE w:val="0"/>
              <w:autoSpaceDN w:val="0"/>
              <w:adjustRightInd w:val="0"/>
              <w:spacing w:line="240" w:lineRule="auto"/>
              <w:textAlignment w:val="baseline"/>
              <w:rPr>
                <w:i/>
              </w:rPr>
            </w:pPr>
            <w:r>
              <w:rPr>
                <w:i/>
              </w:rPr>
              <w:t>E-Mail</w:t>
            </w:r>
          </w:p>
        </w:tc>
        <w:tc>
          <w:tcPr>
            <w:tcW w:w="5670" w:type="dxa"/>
          </w:tcPr>
          <w:p w14:paraId="12BED397" w14:textId="77777777" w:rsidR="00B23563" w:rsidRPr="00B23563" w:rsidRDefault="006822CB" w:rsidP="00B23563">
            <w:pPr>
              <w:overflowPunct w:val="0"/>
              <w:autoSpaceDE w:val="0"/>
              <w:autoSpaceDN w:val="0"/>
              <w:adjustRightInd w:val="0"/>
              <w:spacing w:line="240" w:lineRule="auto"/>
              <w:textAlignment w:val="baseline"/>
              <w:rPr>
                <w:i/>
              </w:rPr>
            </w:pPr>
            <w:hyperlink r:id="rId36" w:history="1">
              <w:r w:rsidR="00B23563">
                <w:rPr>
                  <w:i/>
                  <w:color w:val="0000FF"/>
                  <w:u w:val="single"/>
                </w:rPr>
                <w:t>Maja.Radman@eesc.europa.eu</w:t>
              </w:r>
            </w:hyperlink>
            <w:r w:rsidR="00B23563">
              <w:rPr>
                <w:i/>
              </w:rPr>
              <w:t xml:space="preserve"> </w:t>
            </w:r>
          </w:p>
        </w:tc>
      </w:tr>
    </w:tbl>
    <w:p w14:paraId="4A4C9454" w14:textId="183B2128" w:rsidR="00B23563" w:rsidRDefault="00B23563" w:rsidP="001766B2">
      <w:pPr>
        <w:pStyle w:val="ListParagraph"/>
        <w:ind w:left="0"/>
      </w:pPr>
    </w:p>
    <w:p w14:paraId="2F73BAFF" w14:textId="77777777" w:rsidR="00B23563" w:rsidRDefault="00B23563">
      <w:pPr>
        <w:spacing w:after="160" w:line="259" w:lineRule="auto"/>
        <w:jc w:val="left"/>
      </w:pPr>
      <w:r>
        <w:br w:type="page"/>
      </w:r>
    </w:p>
    <w:p w14:paraId="6BB9BBA0" w14:textId="13A6BD08" w:rsidR="00AB4A06" w:rsidRPr="00AB4A06" w:rsidRDefault="006822CB" w:rsidP="00AB4A06">
      <w:pPr>
        <w:widowControl w:val="0"/>
        <w:numPr>
          <w:ilvl w:val="0"/>
          <w:numId w:val="10"/>
        </w:numPr>
        <w:overflowPunct w:val="0"/>
        <w:autoSpaceDE w:val="0"/>
        <w:autoSpaceDN w:val="0"/>
        <w:adjustRightInd w:val="0"/>
        <w:ind w:hanging="567"/>
        <w:textAlignment w:val="baseline"/>
        <w:rPr>
          <w:sz w:val="20"/>
          <w:szCs w:val="20"/>
        </w:rPr>
      </w:pPr>
      <w:hyperlink r:id="rId37" w:history="1">
        <w:r w:rsidR="00AB4A06">
          <w:rPr>
            <w:b/>
            <w:i/>
            <w:iCs/>
            <w:color w:val="0000FF"/>
            <w:sz w:val="28"/>
            <w:u w:val="single"/>
          </w:rPr>
          <w:t>Forschungs- und Ausbildungsprogramm der Europäischen Atomgemeinschaft 2028–2032</w:t>
        </w:r>
      </w:hyperlink>
    </w:p>
    <w:p w14:paraId="4F5FDCE3" w14:textId="77777777" w:rsidR="00AB4A06" w:rsidRDefault="00AB4A06" w:rsidP="00AB4A06">
      <w:pPr>
        <w:tabs>
          <w:tab w:val="center" w:pos="284"/>
        </w:tabs>
        <w:overflowPunct w:val="0"/>
        <w:autoSpaceDE w:val="0"/>
        <w:autoSpaceDN w:val="0"/>
        <w:adjustRightInd w:val="0"/>
        <w:ind w:left="266" w:hanging="266"/>
        <w:textAlignment w:val="baseline"/>
        <w:rPr>
          <w:b/>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5C5CD279" w14:textId="77777777" w:rsidTr="00EF3752">
        <w:tc>
          <w:tcPr>
            <w:tcW w:w="1951" w:type="dxa"/>
          </w:tcPr>
          <w:p w14:paraId="2BA9E2BB"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Berichterstatterin</w:t>
            </w:r>
          </w:p>
        </w:tc>
        <w:tc>
          <w:tcPr>
            <w:tcW w:w="7229" w:type="dxa"/>
          </w:tcPr>
          <w:p w14:paraId="5FDFBF1E" w14:textId="4BC3D590" w:rsidR="00AB4A06" w:rsidRDefault="00AB4A06" w:rsidP="00AB4A06">
            <w:pPr>
              <w:tabs>
                <w:tab w:val="center" w:pos="284"/>
              </w:tabs>
              <w:overflowPunct w:val="0"/>
              <w:autoSpaceDE w:val="0"/>
              <w:autoSpaceDN w:val="0"/>
              <w:adjustRightInd w:val="0"/>
              <w:ind w:left="266" w:hanging="266"/>
              <w:textAlignment w:val="baseline"/>
            </w:pPr>
            <w:r>
              <w:t>Alena MASTANTUONO (Gruppe Arbeitgeber – CZ)</w:t>
            </w:r>
          </w:p>
          <w:p w14:paraId="2F6BF9D9" w14:textId="060600BE" w:rsidR="000D519A" w:rsidRPr="00AB4A06" w:rsidRDefault="000D519A" w:rsidP="00AB4A06">
            <w:pPr>
              <w:tabs>
                <w:tab w:val="center" w:pos="284"/>
              </w:tabs>
              <w:overflowPunct w:val="0"/>
              <w:autoSpaceDE w:val="0"/>
              <w:autoSpaceDN w:val="0"/>
              <w:adjustRightInd w:val="0"/>
              <w:ind w:left="266" w:hanging="266"/>
              <w:textAlignment w:val="baseline"/>
            </w:pPr>
          </w:p>
        </w:tc>
      </w:tr>
      <w:tr w:rsidR="00AB4A06" w:rsidRPr="00AB4A06" w14:paraId="62BCBC16" w14:textId="77777777" w:rsidTr="00EF3752">
        <w:tc>
          <w:tcPr>
            <w:tcW w:w="1951" w:type="dxa"/>
          </w:tcPr>
          <w:p w14:paraId="70034139" w14:textId="77777777" w:rsidR="00AB4A06" w:rsidRPr="00AB4A06" w:rsidRDefault="00AB4A06" w:rsidP="00AB4A06">
            <w:pPr>
              <w:tabs>
                <w:tab w:val="center" w:pos="284"/>
              </w:tabs>
              <w:overflowPunct w:val="0"/>
              <w:autoSpaceDE w:val="0"/>
              <w:autoSpaceDN w:val="0"/>
              <w:adjustRightInd w:val="0"/>
              <w:ind w:left="266" w:hanging="266"/>
              <w:textAlignment w:val="baseline"/>
              <w:rPr>
                <w:b/>
              </w:rPr>
            </w:pPr>
            <w:r>
              <w:rPr>
                <w:b/>
              </w:rPr>
              <w:t>Referenzdokumente</w:t>
            </w:r>
          </w:p>
        </w:tc>
        <w:tc>
          <w:tcPr>
            <w:tcW w:w="7229" w:type="dxa"/>
          </w:tcPr>
          <w:p w14:paraId="47EA1CAC" w14:textId="77777777" w:rsidR="00AB4A06" w:rsidRPr="00AB4A06" w:rsidRDefault="00AB4A06" w:rsidP="00AB4A06">
            <w:pPr>
              <w:tabs>
                <w:tab w:val="center" w:pos="284"/>
              </w:tabs>
              <w:overflowPunct w:val="0"/>
              <w:autoSpaceDE w:val="0"/>
              <w:autoSpaceDN w:val="0"/>
              <w:adjustRightInd w:val="0"/>
              <w:ind w:left="266" w:hanging="266"/>
              <w:textAlignment w:val="baseline"/>
            </w:pPr>
            <w:r>
              <w:t>COM(2025) 594 final</w:t>
            </w:r>
          </w:p>
          <w:p w14:paraId="7B5ABAC9" w14:textId="77777777" w:rsidR="00AB4A06" w:rsidRPr="00AB4A06" w:rsidRDefault="00AB4A06" w:rsidP="00AB4A06">
            <w:pPr>
              <w:tabs>
                <w:tab w:val="center" w:pos="284"/>
              </w:tabs>
              <w:overflowPunct w:val="0"/>
              <w:autoSpaceDE w:val="0"/>
              <w:autoSpaceDN w:val="0"/>
              <w:adjustRightInd w:val="0"/>
              <w:ind w:left="266" w:hanging="266"/>
              <w:textAlignment w:val="baseline"/>
            </w:pPr>
            <w:r>
              <w:t>EESC-2025-03597-00-00-AC</w:t>
            </w:r>
          </w:p>
        </w:tc>
      </w:tr>
    </w:tbl>
    <w:p w14:paraId="7D8876A0" w14:textId="77777777" w:rsidR="00AB4A06" w:rsidRPr="00AB4A06" w:rsidRDefault="00AB4A06" w:rsidP="00AB4A06">
      <w:pPr>
        <w:tabs>
          <w:tab w:val="center" w:pos="284"/>
        </w:tabs>
        <w:overflowPunct w:val="0"/>
        <w:autoSpaceDE w:val="0"/>
        <w:autoSpaceDN w:val="0"/>
        <w:adjustRightInd w:val="0"/>
        <w:ind w:left="266" w:hanging="266"/>
        <w:textAlignment w:val="baseline"/>
        <w:rPr>
          <w:lang w:val="pt-PT"/>
        </w:rPr>
      </w:pPr>
    </w:p>
    <w:p w14:paraId="773BC1C5"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rPr>
      </w:pPr>
      <w:r>
        <w:rPr>
          <w:b/>
        </w:rPr>
        <w:t>Kernaussagen</w:t>
      </w:r>
    </w:p>
    <w:p w14:paraId="4A85A744" w14:textId="77777777" w:rsidR="00AB4A06" w:rsidRPr="00AB4A06" w:rsidRDefault="00AB4A06" w:rsidP="00AB4A06">
      <w:pPr>
        <w:keepNext/>
        <w:keepLines/>
        <w:tabs>
          <w:tab w:val="center" w:pos="284"/>
        </w:tabs>
        <w:overflowPunct w:val="0"/>
        <w:autoSpaceDE w:val="0"/>
        <w:autoSpaceDN w:val="0"/>
        <w:adjustRightInd w:val="0"/>
        <w:ind w:left="266" w:hanging="266"/>
        <w:textAlignment w:val="baseline"/>
        <w:rPr>
          <w:b/>
          <w:lang w:val="en-GB"/>
        </w:rPr>
      </w:pPr>
    </w:p>
    <w:p w14:paraId="046EA98F" w14:textId="77777777" w:rsidR="00AB4A06" w:rsidRDefault="00AB4A06" w:rsidP="00AB4A06">
      <w:pPr>
        <w:overflowPunct w:val="0"/>
        <w:autoSpaceDE w:val="0"/>
        <w:autoSpaceDN w:val="0"/>
        <w:adjustRightInd w:val="0"/>
        <w:textAlignment w:val="baseline"/>
        <w:rPr>
          <w:bCs/>
          <w:iCs/>
        </w:rPr>
      </w:pPr>
      <w:r>
        <w:t>Der EWSA</w:t>
      </w:r>
    </w:p>
    <w:p w14:paraId="261CBEA4" w14:textId="77777777" w:rsidR="000D519A" w:rsidRPr="00AB4A06" w:rsidRDefault="000D519A" w:rsidP="00AB4A06">
      <w:pPr>
        <w:overflowPunct w:val="0"/>
        <w:autoSpaceDE w:val="0"/>
        <w:autoSpaceDN w:val="0"/>
        <w:adjustRightInd w:val="0"/>
        <w:textAlignment w:val="baseline"/>
        <w:rPr>
          <w:bCs/>
          <w:iCs/>
          <w:lang w:val="en-GB"/>
        </w:rPr>
      </w:pPr>
    </w:p>
    <w:p w14:paraId="246B7BDD" w14:textId="77777777" w:rsidR="00AB4A06" w:rsidRPr="00AB4A06" w:rsidRDefault="00AB4A06" w:rsidP="00B333A7">
      <w:pPr>
        <w:widowControl w:val="0"/>
        <w:numPr>
          <w:ilvl w:val="0"/>
          <w:numId w:val="39"/>
        </w:numPr>
        <w:overflowPunct w:val="0"/>
        <w:autoSpaceDE w:val="0"/>
        <w:autoSpaceDN w:val="0"/>
        <w:adjustRightInd w:val="0"/>
        <w:ind w:left="284" w:hanging="284"/>
        <w:contextualSpacing/>
        <w:textAlignment w:val="baseline"/>
        <w:rPr>
          <w:bCs/>
          <w:iCs/>
        </w:rPr>
      </w:pPr>
      <w:r>
        <w:t>fordert, dass Unternehmen jeglicher Größe angemessen finanziert werden und eine Vielzahl von Akteuren an kooperativen und grenzüberschreitenden Forschungs- und Innovationspartnerschaften beteiligt wird, um die Wettbewerbsfähigkeit der europäischen industriellen Ökosysteme und die wirtschaftliche Sicherheit der EU zu verbessern;</w:t>
      </w:r>
    </w:p>
    <w:p w14:paraId="4A7B8781"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erachtet die Entwicklung der Fusionsenergie als zentralen Finanzierungsposten des Programms und die Förderung des Beitrags der EU zum ITER als wichtige Aufgabe, um das europäische Fusionsenergie-Ökosystem im globalen Kontext zu stärken sowie die Markteinführung und Bereitstellung von Fusionsenergie in der EU zu beschleunigen;</w:t>
      </w:r>
    </w:p>
    <w:p w14:paraId="000A3EE0"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betont, dass für die Entwicklung anderer Nukleartechnologien im Energiesektor, einschließlich kleiner und moderner modularer Reaktoren, moderner Brennstoffe und Materialien sowie sicherer Lösungen für die Entsorgung radioaktiver Abfälle und abgebrannter Brennelemente, angemessene Finanzmittel bereitgestellt werden müssen, insbesondere mit Blick auf den Kernbrennstoffkreislauf;</w:t>
      </w:r>
    </w:p>
    <w:p w14:paraId="241AD724"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ist der Ansicht, dass Mittel gezielt in die Entwicklung und Einführung von Nukleartechnologien für nichtenergetische Zwecke, wie medizin-, raumfahrt-, agrar- und industrietechnische Anwendungen, fließen müssen; betrachtet Risikoprävention und -vorsorge sowie den Schutz von Mensch und Umwelt vor Sicherheitsrisiken als bereichsübergreifende Ziele des Programms und fordert, das Bewusstsein für Nuklearfragen durch Kommunikation und Interaktion mit Vertretern der Zivilgesellschaft zu schärfen;</w:t>
      </w:r>
    </w:p>
    <w:p w14:paraId="34BC49A9" w14:textId="77777777" w:rsidR="00AB4A06" w:rsidRPr="00AB4A06" w:rsidRDefault="00AB4A06" w:rsidP="00B333A7">
      <w:pPr>
        <w:widowControl w:val="0"/>
        <w:numPr>
          <w:ilvl w:val="0"/>
          <w:numId w:val="39"/>
        </w:numPr>
        <w:overflowPunct w:val="0"/>
        <w:autoSpaceDE w:val="0"/>
        <w:autoSpaceDN w:val="0"/>
        <w:adjustRightInd w:val="0"/>
        <w:ind w:left="284" w:hanging="284"/>
        <w:textAlignment w:val="baseline"/>
        <w:rPr>
          <w:bCs/>
          <w:iCs/>
        </w:rPr>
      </w:pPr>
      <w:r>
        <w:t>fordert angemessene Investitionen in die Entwicklung von Fähigkeiten und Kompetenzen im Nuklearbereich, damit Spitzenfachkräfte und qualifizierte Arbeitskräfte zur Verfügung stehen; regt zu diesem Zweck an, Nuklearfragen in die Bildung auf allen Ebenen einzubeziehen und die Attraktivität von Berufen im Bereich Nukleartechnologie zu fördern und gleichzeitig die grenzüberschreitende Mobilität und Vernetzung durch eine hochwertige Forschungs- und Technologieinfrastruktur zu verbessern;</w:t>
      </w:r>
    </w:p>
    <w:p w14:paraId="3662A7BF" w14:textId="77777777" w:rsidR="00AB4A06" w:rsidRPr="00AB4A06" w:rsidRDefault="00AB4A06" w:rsidP="00AB4A06">
      <w:pPr>
        <w:widowControl w:val="0"/>
        <w:overflowPunct w:val="0"/>
        <w:autoSpaceDE w:val="0"/>
        <w:autoSpaceDN w:val="0"/>
        <w:adjustRightInd w:val="0"/>
        <w:ind w:left="709"/>
        <w:textAlignment w:val="baseline"/>
        <w:rPr>
          <w:szCs w:val="20"/>
          <w:lang w:val="en-GB"/>
        </w:rPr>
      </w:pP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AB4A06" w:rsidRPr="00AB4A06" w14:paraId="6B11BA62" w14:textId="77777777" w:rsidTr="00EF3752">
        <w:tc>
          <w:tcPr>
            <w:tcW w:w="1951" w:type="dxa"/>
          </w:tcPr>
          <w:p w14:paraId="01CA0B94" w14:textId="77777777" w:rsidR="00AB4A06" w:rsidRPr="00AB4A06" w:rsidRDefault="00AB4A06" w:rsidP="00AB4A06">
            <w:pPr>
              <w:overflowPunct w:val="0"/>
              <w:autoSpaceDE w:val="0"/>
              <w:autoSpaceDN w:val="0"/>
              <w:adjustRightInd w:val="0"/>
              <w:textAlignment w:val="baseline"/>
              <w:rPr>
                <w:i/>
              </w:rPr>
            </w:pPr>
            <w:r>
              <w:rPr>
                <w:b/>
                <w:i/>
              </w:rPr>
              <w:t>Kontakt</w:t>
            </w:r>
          </w:p>
        </w:tc>
        <w:tc>
          <w:tcPr>
            <w:tcW w:w="7229" w:type="dxa"/>
          </w:tcPr>
          <w:p w14:paraId="3F2AE14A" w14:textId="56724B1A" w:rsidR="00AB4A06" w:rsidRPr="00AB4A06" w:rsidRDefault="00AB4A06" w:rsidP="00AB4A06">
            <w:pPr>
              <w:overflowPunct w:val="0"/>
              <w:autoSpaceDE w:val="0"/>
              <w:autoSpaceDN w:val="0"/>
              <w:adjustRightInd w:val="0"/>
              <w:textAlignment w:val="baseline"/>
              <w:rPr>
                <w:i/>
              </w:rPr>
            </w:pPr>
            <w:r>
              <w:rPr>
                <w:i/>
              </w:rPr>
              <w:t>Albert Precup</w:t>
            </w:r>
          </w:p>
        </w:tc>
      </w:tr>
      <w:tr w:rsidR="00AB4A06" w:rsidRPr="00AB4A06" w14:paraId="0490D6A9" w14:textId="77777777" w:rsidTr="00EF3752">
        <w:tc>
          <w:tcPr>
            <w:tcW w:w="1951" w:type="dxa"/>
          </w:tcPr>
          <w:p w14:paraId="22284507" w14:textId="77777777" w:rsidR="00AB4A06" w:rsidRPr="00AB4A06" w:rsidRDefault="00AB4A06" w:rsidP="00AB4A06">
            <w:pPr>
              <w:overflowPunct w:val="0"/>
              <w:autoSpaceDE w:val="0"/>
              <w:autoSpaceDN w:val="0"/>
              <w:adjustRightInd w:val="0"/>
              <w:textAlignment w:val="baseline"/>
              <w:rPr>
                <w:i/>
              </w:rPr>
            </w:pPr>
            <w:r>
              <w:rPr>
                <w:i/>
              </w:rPr>
              <w:t>Tel.</w:t>
            </w:r>
          </w:p>
        </w:tc>
        <w:tc>
          <w:tcPr>
            <w:tcW w:w="7229" w:type="dxa"/>
          </w:tcPr>
          <w:p w14:paraId="7DECE818" w14:textId="77777777" w:rsidR="00AB4A06" w:rsidRPr="00AB4A06" w:rsidRDefault="00AB4A06" w:rsidP="00AB4A06">
            <w:pPr>
              <w:overflowPunct w:val="0"/>
              <w:autoSpaceDE w:val="0"/>
              <w:autoSpaceDN w:val="0"/>
              <w:adjustRightInd w:val="0"/>
              <w:textAlignment w:val="baseline"/>
              <w:rPr>
                <w:i/>
              </w:rPr>
            </w:pPr>
            <w:r>
              <w:rPr>
                <w:i/>
              </w:rPr>
              <w:t>+32 25469326</w:t>
            </w:r>
          </w:p>
        </w:tc>
      </w:tr>
      <w:tr w:rsidR="00AB4A06" w:rsidRPr="00AB4A06" w14:paraId="27F3E837" w14:textId="77777777" w:rsidTr="00EF3752">
        <w:tc>
          <w:tcPr>
            <w:tcW w:w="1951" w:type="dxa"/>
          </w:tcPr>
          <w:p w14:paraId="4387C146" w14:textId="77777777" w:rsidR="00AB4A06" w:rsidRPr="00AB4A06" w:rsidRDefault="00AB4A06" w:rsidP="00AB4A06">
            <w:pPr>
              <w:overflowPunct w:val="0"/>
              <w:autoSpaceDE w:val="0"/>
              <w:autoSpaceDN w:val="0"/>
              <w:adjustRightInd w:val="0"/>
              <w:textAlignment w:val="baseline"/>
              <w:rPr>
                <w:i/>
              </w:rPr>
            </w:pPr>
            <w:r>
              <w:rPr>
                <w:i/>
              </w:rPr>
              <w:t>E-Mail</w:t>
            </w:r>
          </w:p>
        </w:tc>
        <w:tc>
          <w:tcPr>
            <w:tcW w:w="7229" w:type="dxa"/>
          </w:tcPr>
          <w:p w14:paraId="4A0E76E4" w14:textId="77777777" w:rsidR="00AB4A06" w:rsidRPr="00AB4A06" w:rsidRDefault="006822CB" w:rsidP="00AB4A06">
            <w:pPr>
              <w:overflowPunct w:val="0"/>
              <w:autoSpaceDE w:val="0"/>
              <w:autoSpaceDN w:val="0"/>
              <w:adjustRightInd w:val="0"/>
              <w:textAlignment w:val="baseline"/>
              <w:rPr>
                <w:i/>
              </w:rPr>
            </w:pPr>
            <w:hyperlink r:id="rId38" w:history="1">
              <w:r w:rsidR="00AB4A06">
                <w:rPr>
                  <w:i/>
                  <w:color w:val="0000FF"/>
                  <w:u w:val="single"/>
                </w:rPr>
                <w:t>Albert.Precup@eesc.europa.eu</w:t>
              </w:r>
            </w:hyperlink>
          </w:p>
        </w:tc>
      </w:tr>
    </w:tbl>
    <w:p w14:paraId="513C7AAD" w14:textId="1621962B" w:rsidR="00AB4A06" w:rsidRDefault="00AB4A06" w:rsidP="001766B2">
      <w:pPr>
        <w:pStyle w:val="ListParagraph"/>
        <w:ind w:left="0"/>
      </w:pPr>
    </w:p>
    <w:p w14:paraId="218AA473" w14:textId="77777777" w:rsidR="00AB4A06" w:rsidRDefault="00AB4A06">
      <w:pPr>
        <w:spacing w:after="160" w:line="259" w:lineRule="auto"/>
        <w:jc w:val="left"/>
      </w:pPr>
      <w:r>
        <w:br w:type="page"/>
      </w:r>
    </w:p>
    <w:p w14:paraId="73C2C08D" w14:textId="32E4E495" w:rsidR="00EB538E" w:rsidRPr="00EB538E" w:rsidRDefault="00EB538E" w:rsidP="00EB538E">
      <w:pPr>
        <w:widowControl w:val="0"/>
        <w:numPr>
          <w:ilvl w:val="0"/>
          <w:numId w:val="18"/>
        </w:numPr>
        <w:overflowPunct w:val="0"/>
        <w:autoSpaceDE w:val="0"/>
        <w:autoSpaceDN w:val="0"/>
        <w:adjustRightInd w:val="0"/>
        <w:ind w:left="567" w:hanging="567"/>
        <w:contextualSpacing/>
        <w:jc w:val="left"/>
        <w:textAlignment w:val="baseline"/>
        <w:rPr>
          <w:rFonts w:ascii="Calibri" w:hAnsi="Calibri"/>
        </w:rPr>
      </w:pPr>
      <w:r w:rsidRPr="00EB538E">
        <w:rPr>
          <w:b/>
          <w:i/>
          <w:sz w:val="28"/>
        </w:rPr>
        <w:fldChar w:fldCharType="begin"/>
      </w:r>
      <w:r w:rsidRPr="00EB538E">
        <w:rPr>
          <w:b/>
          <w:i/>
          <w:sz w:val="28"/>
        </w:rPr>
        <w:instrText>HYPERLINK "https://www.eesc.europa.eu/de/our-work/opinions-information-reports/opinions/military-mobility"</w:instrText>
      </w:r>
      <w:r w:rsidRPr="00EB538E">
        <w:rPr>
          <w:b/>
          <w:i/>
          <w:sz w:val="28"/>
        </w:rPr>
        <w:fldChar w:fldCharType="separate"/>
      </w:r>
      <w:r>
        <w:rPr>
          <w:b/>
          <w:i/>
          <w:color w:val="0000FF"/>
          <w:sz w:val="28"/>
          <w:u w:val="single"/>
        </w:rPr>
        <w:t>Militärische Mobilität</w:t>
      </w:r>
    </w:p>
    <w:p w14:paraId="1161CAA6" w14:textId="77777777" w:rsidR="00EB538E" w:rsidRPr="00EB538E" w:rsidRDefault="00EB538E" w:rsidP="00EB538E">
      <w:pPr>
        <w:tabs>
          <w:tab w:val="center" w:pos="284"/>
        </w:tabs>
        <w:overflowPunct w:val="0"/>
        <w:autoSpaceDE w:val="0"/>
        <w:autoSpaceDN w:val="0"/>
        <w:adjustRightInd w:val="0"/>
        <w:ind w:left="266" w:hanging="266"/>
        <w:textAlignment w:val="baseline"/>
      </w:pPr>
      <w:r w:rsidRPr="00EB538E">
        <w:rPr>
          <w:b/>
          <w:i/>
          <w:sz w:val="28"/>
        </w:rPr>
        <w:fldChar w:fldCharType="end"/>
      </w:r>
    </w:p>
    <w:tbl>
      <w:tblPr>
        <w:tblStyle w:val="TableGrid8"/>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5"/>
        <w:gridCol w:w="7164"/>
      </w:tblGrid>
      <w:tr w:rsidR="00EB538E" w:rsidRPr="00EB538E" w14:paraId="11B1F722" w14:textId="77777777" w:rsidTr="00EF3752">
        <w:tc>
          <w:tcPr>
            <w:tcW w:w="1876" w:type="dxa"/>
          </w:tcPr>
          <w:p w14:paraId="6FA80BA8"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Berichterstatter</w:t>
            </w:r>
          </w:p>
        </w:tc>
        <w:tc>
          <w:tcPr>
            <w:tcW w:w="7479" w:type="dxa"/>
          </w:tcPr>
          <w:p w14:paraId="1CD42591" w14:textId="1221F7DB" w:rsidR="00EB538E" w:rsidRPr="00EB538E" w:rsidRDefault="00EB538E" w:rsidP="00B333A7">
            <w:pPr>
              <w:tabs>
                <w:tab w:val="center" w:pos="284"/>
              </w:tabs>
              <w:overflowPunct w:val="0"/>
              <w:autoSpaceDE w:val="0"/>
              <w:autoSpaceDN w:val="0"/>
              <w:adjustRightInd w:val="0"/>
              <w:ind w:left="266" w:hanging="340"/>
              <w:textAlignment w:val="baseline"/>
            </w:pPr>
            <w:r>
              <w:t>Tomas ARVIDSSON (Gruppe Arbeitgeber – SE)</w:t>
            </w:r>
          </w:p>
        </w:tc>
      </w:tr>
      <w:tr w:rsidR="00EB538E" w:rsidRPr="00EB538E" w14:paraId="05865053" w14:textId="77777777" w:rsidTr="00EF3752">
        <w:tc>
          <w:tcPr>
            <w:tcW w:w="1876" w:type="dxa"/>
          </w:tcPr>
          <w:p w14:paraId="73628374"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559EA82" w14:textId="77777777" w:rsidR="00EB538E" w:rsidRPr="00EB538E" w:rsidRDefault="00EB538E" w:rsidP="00B333A7">
            <w:pPr>
              <w:tabs>
                <w:tab w:val="center" w:pos="284"/>
              </w:tabs>
              <w:overflowPunct w:val="0"/>
              <w:autoSpaceDE w:val="0"/>
              <w:autoSpaceDN w:val="0"/>
              <w:adjustRightInd w:val="0"/>
              <w:ind w:left="266" w:hanging="340"/>
              <w:textAlignment w:val="baseline"/>
              <w:rPr>
                <w:lang w:val="en-GB"/>
              </w:rPr>
            </w:pPr>
          </w:p>
        </w:tc>
      </w:tr>
      <w:tr w:rsidR="00EB538E" w:rsidRPr="00EB538E" w14:paraId="4C0104AF" w14:textId="77777777" w:rsidTr="00EF3752">
        <w:tc>
          <w:tcPr>
            <w:tcW w:w="1876" w:type="dxa"/>
            <w:vMerge w:val="restart"/>
          </w:tcPr>
          <w:p w14:paraId="0CC4447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r>
              <w:rPr>
                <w:b/>
              </w:rPr>
              <w:t>Referenzdokumente</w:t>
            </w:r>
          </w:p>
        </w:tc>
        <w:tc>
          <w:tcPr>
            <w:tcW w:w="7479" w:type="dxa"/>
          </w:tcPr>
          <w:p w14:paraId="60843C0F" w14:textId="3C2E4A3A" w:rsidR="00EB538E" w:rsidRPr="00EB538E" w:rsidRDefault="00EB538E" w:rsidP="00B333A7">
            <w:pPr>
              <w:tabs>
                <w:tab w:val="center" w:pos="284"/>
              </w:tabs>
              <w:overflowPunct w:val="0"/>
              <w:autoSpaceDE w:val="0"/>
              <w:autoSpaceDN w:val="0"/>
              <w:adjustRightInd w:val="0"/>
              <w:ind w:left="266" w:hanging="340"/>
              <w:textAlignment w:val="baseline"/>
            </w:pPr>
            <w:r>
              <w:t xml:space="preserve">COM(2025) 847 final </w:t>
            </w:r>
          </w:p>
        </w:tc>
      </w:tr>
      <w:tr w:rsidR="00EB538E" w:rsidRPr="00EB538E" w14:paraId="5F38CB01" w14:textId="77777777" w:rsidTr="00EF3752">
        <w:tc>
          <w:tcPr>
            <w:tcW w:w="1876" w:type="dxa"/>
            <w:vMerge/>
          </w:tcPr>
          <w:p w14:paraId="5E1D835E" w14:textId="77777777" w:rsidR="00EB538E" w:rsidRPr="00EB538E" w:rsidRDefault="00EB538E" w:rsidP="00B333A7">
            <w:pPr>
              <w:tabs>
                <w:tab w:val="center" w:pos="284"/>
              </w:tabs>
              <w:overflowPunct w:val="0"/>
              <w:autoSpaceDE w:val="0"/>
              <w:autoSpaceDN w:val="0"/>
              <w:adjustRightInd w:val="0"/>
              <w:ind w:left="266" w:hanging="340"/>
              <w:textAlignment w:val="baseline"/>
              <w:rPr>
                <w:b/>
              </w:rPr>
            </w:pPr>
          </w:p>
        </w:tc>
        <w:tc>
          <w:tcPr>
            <w:tcW w:w="7479" w:type="dxa"/>
          </w:tcPr>
          <w:p w14:paraId="2D45862A" w14:textId="77777777" w:rsidR="00EB538E" w:rsidRPr="00EB538E" w:rsidRDefault="00EB538E" w:rsidP="00B333A7">
            <w:pPr>
              <w:tabs>
                <w:tab w:val="center" w:pos="284"/>
              </w:tabs>
              <w:overflowPunct w:val="0"/>
              <w:autoSpaceDE w:val="0"/>
              <w:autoSpaceDN w:val="0"/>
              <w:adjustRightInd w:val="0"/>
              <w:ind w:left="266" w:hanging="340"/>
              <w:textAlignment w:val="baseline"/>
            </w:pPr>
            <w:r>
              <w:t>EESC-2025-04194-00-00-AC</w:t>
            </w:r>
          </w:p>
        </w:tc>
      </w:tr>
    </w:tbl>
    <w:p w14:paraId="20D0C5B9" w14:textId="77777777" w:rsidR="00EB538E" w:rsidRDefault="00EB538E" w:rsidP="00EB538E">
      <w:pPr>
        <w:contextualSpacing/>
        <w:rPr>
          <w:b/>
        </w:rPr>
      </w:pPr>
    </w:p>
    <w:p w14:paraId="0A0FEDDC" w14:textId="57916608" w:rsidR="000D519A" w:rsidRDefault="000D519A" w:rsidP="00EB538E">
      <w:pPr>
        <w:contextualSpacing/>
        <w:rPr>
          <w:b/>
        </w:rPr>
      </w:pPr>
      <w:r>
        <w:rPr>
          <w:b/>
        </w:rPr>
        <w:t>Kernaussagen</w:t>
      </w:r>
    </w:p>
    <w:p w14:paraId="14E887FA" w14:textId="77777777" w:rsidR="000D519A" w:rsidRPr="00EB538E" w:rsidRDefault="000D519A" w:rsidP="00EB538E">
      <w:pPr>
        <w:contextualSpacing/>
        <w:rPr>
          <w:b/>
        </w:rPr>
      </w:pPr>
    </w:p>
    <w:p w14:paraId="043E1451" w14:textId="77777777" w:rsidR="00EB538E" w:rsidRDefault="00EB538E" w:rsidP="00EB538E">
      <w:pPr>
        <w:ind w:left="1134" w:hanging="1134"/>
        <w:contextualSpacing/>
        <w:rPr>
          <w:b/>
        </w:rPr>
      </w:pPr>
      <w:r>
        <w:rPr>
          <w:b/>
        </w:rPr>
        <w:t>Der EWSA</w:t>
      </w:r>
    </w:p>
    <w:p w14:paraId="1D054583" w14:textId="77777777" w:rsidR="000D519A" w:rsidRPr="00EB538E" w:rsidRDefault="000D519A" w:rsidP="00EB538E">
      <w:pPr>
        <w:ind w:left="1134" w:hanging="1134"/>
        <w:contextualSpacing/>
        <w:rPr>
          <w:b/>
        </w:rPr>
      </w:pPr>
    </w:p>
    <w:p w14:paraId="5C9E0D30"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t xml:space="preserve">betont, dass die militärische Mobilität für die Abschreckung und für die Verteidigung der EU und insbesondere für die (Transit-)Mitgliedstaaten an der </w:t>
      </w:r>
      <w:r>
        <w:rPr>
          <w:b/>
        </w:rPr>
        <w:t>Ostflanke der EU</w:t>
      </w:r>
      <w:r>
        <w:t xml:space="preserve"> von entscheidender Bedeutung ist; fordert daher:</w:t>
      </w:r>
    </w:p>
    <w:p w14:paraId="366CD942" w14:textId="77777777"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rPr>
          <w:bCs/>
          <w:iCs/>
        </w:rPr>
      </w:pPr>
      <w:r>
        <w:t xml:space="preserve">bei der Umsetzung der Verordnung der </w:t>
      </w:r>
      <w:r>
        <w:rPr>
          <w:b/>
        </w:rPr>
        <w:t>raschen Verstärkung</w:t>
      </w:r>
      <w:r>
        <w:t xml:space="preserve"> dieser Gebiete </w:t>
      </w:r>
      <w:r>
        <w:rPr>
          <w:b/>
        </w:rPr>
        <w:t>höchste Priorität</w:t>
      </w:r>
      <w:r>
        <w:t xml:space="preserve"> einzuräumen;</w:t>
      </w:r>
    </w:p>
    <w:p w14:paraId="08D78542" w14:textId="56E2595A" w:rsidR="00EB538E" w:rsidRPr="00EB538E" w:rsidRDefault="00EB538E" w:rsidP="00B333A7">
      <w:pPr>
        <w:numPr>
          <w:ilvl w:val="1"/>
          <w:numId w:val="41"/>
        </w:numPr>
        <w:overflowPunct w:val="0"/>
        <w:autoSpaceDE w:val="0"/>
        <w:autoSpaceDN w:val="0"/>
        <w:adjustRightInd w:val="0"/>
        <w:spacing w:line="276" w:lineRule="auto"/>
        <w:ind w:left="567" w:hanging="283"/>
        <w:textAlignment w:val="baseline"/>
      </w:pPr>
      <w:r>
        <w:t xml:space="preserve">die </w:t>
      </w:r>
      <w:r>
        <w:rPr>
          <w:b/>
        </w:rPr>
        <w:t>Vereinfachung und Harmonisierung</w:t>
      </w:r>
      <w:r>
        <w:t xml:space="preserve"> der Vorschriften für die Logistik, den Zoll und den Transport voranzutreiben, allerdings </w:t>
      </w:r>
      <w:r>
        <w:rPr>
          <w:b/>
        </w:rPr>
        <w:t>nicht auf Kosten der Arbeitnehmerrechte</w:t>
      </w:r>
      <w:r>
        <w:t>, der Arbeitsbedingungen oder der Sicherheitsstandards;</w:t>
      </w:r>
    </w:p>
    <w:p w14:paraId="4F1FE501"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rPr>
          <w:bCs/>
          <w:iCs/>
        </w:rPr>
      </w:pPr>
      <w:r>
        <w:rPr>
          <w:b/>
        </w:rPr>
        <w:t>hebt die entscheidende Rolle ziviler Ressourcen und zivilen Personals für die militärische Mobilität hervor</w:t>
      </w:r>
      <w:r>
        <w:t xml:space="preserve"> und fordert:</w:t>
      </w:r>
    </w:p>
    <w:p w14:paraId="15A141C4"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rPr>
          <w:b/>
        </w:rPr>
        <w:t>klare Rechtsrahmen</w:t>
      </w:r>
      <w:r>
        <w:t xml:space="preserve"> für deren Einsatz in </w:t>
      </w:r>
      <w:r>
        <w:rPr>
          <w:b/>
        </w:rPr>
        <w:t>Friedens- wie in Krisenzeiten sowie Transparenz und eine Begründungspflicht</w:t>
      </w:r>
      <w:r>
        <w:t xml:space="preserve"> für Ausnahmeregelungen für Notfälle im Rahmen des </w:t>
      </w:r>
      <w:r>
        <w:rPr>
          <w:b/>
        </w:rPr>
        <w:t>EMERS</w:t>
      </w:r>
      <w:r>
        <w:t xml:space="preserve">, wobei die Aktivierung gerechtfertigt, verhältnismäßig und zeitlich begrenzt sein und dem </w:t>
      </w:r>
      <w:r>
        <w:rPr>
          <w:b/>
        </w:rPr>
        <w:t>Wohlergehen der Fahrer</w:t>
      </w:r>
      <w:r>
        <w:t xml:space="preserve"> Rechnung tragen muss;</w:t>
      </w:r>
    </w:p>
    <w:p w14:paraId="6664ACFB"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rPr>
          <w:bCs/>
          <w:iCs/>
        </w:rPr>
      </w:pPr>
      <w:r>
        <w:t>eine gerechte Entschädigung und umfassenden Schutz (</w:t>
      </w:r>
      <w:r>
        <w:rPr>
          <w:b/>
        </w:rPr>
        <w:t>Versicherungsschutz</w:t>
      </w:r>
      <w:r>
        <w:t>);</w:t>
      </w:r>
      <w:r>
        <w:rPr>
          <w:b/>
        </w:rPr>
        <w:t xml:space="preserve"> </w:t>
      </w:r>
    </w:p>
    <w:p w14:paraId="3F4CFC8A" w14:textId="77777777" w:rsidR="00EB538E" w:rsidRPr="00EB538E" w:rsidRDefault="00EB538E" w:rsidP="00B333A7">
      <w:pPr>
        <w:numPr>
          <w:ilvl w:val="0"/>
          <w:numId w:val="43"/>
        </w:numPr>
        <w:overflowPunct w:val="0"/>
        <w:autoSpaceDE w:val="0"/>
        <w:autoSpaceDN w:val="0"/>
        <w:adjustRightInd w:val="0"/>
        <w:spacing w:line="276" w:lineRule="auto"/>
        <w:ind w:left="567" w:hanging="283"/>
        <w:contextualSpacing/>
        <w:textAlignment w:val="baseline"/>
      </w:pPr>
      <w:r>
        <w:rPr>
          <w:b/>
        </w:rPr>
        <w:t>Investitionen</w:t>
      </w:r>
      <w:r>
        <w:t xml:space="preserve"> in die Beschäftigten im Verkehrssektor, um </w:t>
      </w:r>
      <w:r>
        <w:rPr>
          <w:b/>
        </w:rPr>
        <w:t>die Beschäftigungs- und Arbeitsbedingungen sowie die Aus- und Weiterbildung der Arbeitnehmer zu verbessern</w:t>
      </w:r>
      <w:r>
        <w:t xml:space="preserve">; </w:t>
      </w:r>
    </w:p>
    <w:p w14:paraId="07810E6E" w14:textId="77777777" w:rsidR="00EB538E" w:rsidRPr="00EB538E" w:rsidRDefault="00EB538E" w:rsidP="00B333A7">
      <w:pPr>
        <w:widowControl w:val="0"/>
        <w:numPr>
          <w:ilvl w:val="0"/>
          <w:numId w:val="40"/>
        </w:numPr>
        <w:overflowPunct w:val="0"/>
        <w:autoSpaceDE w:val="0"/>
        <w:autoSpaceDN w:val="0"/>
        <w:adjustRightInd w:val="0"/>
        <w:spacing w:line="276" w:lineRule="auto"/>
        <w:ind w:left="284" w:hanging="284"/>
        <w:contextualSpacing/>
        <w:textAlignment w:val="baseline"/>
      </w:pPr>
      <w:r>
        <w:rPr>
          <w:b/>
        </w:rPr>
        <w:t>fordert, dass vorrangig EU-Mittel für Infrastrukturen und Technologien mit doppeltem Verwendungszweck bereitgestellt werden</w:t>
      </w:r>
      <w:r>
        <w:t>, u. a. für</w:t>
      </w:r>
    </w:p>
    <w:p w14:paraId="7D1352B2"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Eisenbahnen, Straßen, Datennetze, Satellitenkommunikation, Drohnen und innovative Antriebssysteme, mit dem Ziel Steigerung der </w:t>
      </w:r>
      <w:r>
        <w:rPr>
          <w:b/>
        </w:rPr>
        <w:t>Wettbewerbsfähigkeit, des Zusammenhalts im Binnenmarkt und der Resilienz</w:t>
      </w:r>
      <w:r>
        <w:t>;</w:t>
      </w:r>
    </w:p>
    <w:p w14:paraId="69587477"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iCs/>
        </w:rPr>
      </w:pPr>
      <w:r>
        <w:t xml:space="preserve">eine erhebliche </w:t>
      </w:r>
      <w:r>
        <w:rPr>
          <w:b/>
        </w:rPr>
        <w:t>Aufstockung</w:t>
      </w:r>
      <w:r>
        <w:t xml:space="preserve"> der für den Bereich Verkehr vorgesehenen Mittel im Rahmen der Fazilität „Connecting Europe“ (</w:t>
      </w:r>
      <w:r>
        <w:rPr>
          <w:b/>
        </w:rPr>
        <w:t>CEF</w:t>
      </w:r>
      <w:r>
        <w:t>) mit einer zweckgebundenen Zuweisung für militärische Mobilität;</w:t>
      </w:r>
    </w:p>
    <w:p w14:paraId="0178F88A" w14:textId="77777777" w:rsidR="00EB538E" w:rsidRPr="00EB538E" w:rsidRDefault="00EB538E" w:rsidP="00B333A7">
      <w:pPr>
        <w:numPr>
          <w:ilvl w:val="1"/>
          <w:numId w:val="45"/>
        </w:numPr>
        <w:overflowPunct w:val="0"/>
        <w:autoSpaceDE w:val="0"/>
        <w:autoSpaceDN w:val="0"/>
        <w:adjustRightInd w:val="0"/>
        <w:spacing w:line="276" w:lineRule="auto"/>
        <w:ind w:left="567" w:hanging="283"/>
        <w:textAlignment w:val="baseline"/>
        <w:rPr>
          <w:bCs/>
          <w:iCs/>
        </w:rPr>
      </w:pPr>
      <w:r>
        <w:t xml:space="preserve">ein mögliches </w:t>
      </w:r>
      <w:r>
        <w:rPr>
          <w:b/>
        </w:rPr>
        <w:t>langfristiges Investitionsinstrument der EU</w:t>
      </w:r>
      <w:r>
        <w:t xml:space="preserve"> für Großprojekte für militärische Mobilität;</w:t>
      </w:r>
    </w:p>
    <w:p w14:paraId="18E36A8D" w14:textId="77777777" w:rsidR="00EB538E" w:rsidRPr="00EB538E" w:rsidRDefault="00EB538E" w:rsidP="00B333A7">
      <w:pPr>
        <w:widowControl w:val="0"/>
        <w:numPr>
          <w:ilvl w:val="0"/>
          <w:numId w:val="46"/>
        </w:numPr>
        <w:overflowPunct w:val="0"/>
        <w:autoSpaceDE w:val="0"/>
        <w:autoSpaceDN w:val="0"/>
        <w:adjustRightInd w:val="0"/>
        <w:spacing w:line="276" w:lineRule="auto"/>
        <w:ind w:left="284" w:hanging="284"/>
        <w:contextualSpacing/>
        <w:textAlignment w:val="baseline"/>
        <w:rPr>
          <w:bCs/>
          <w:iCs/>
        </w:rPr>
      </w:pPr>
      <w:r>
        <w:t xml:space="preserve">fordert strenge Kriterien für die </w:t>
      </w:r>
      <w:r>
        <w:rPr>
          <w:b/>
        </w:rPr>
        <w:t>Vergabe von Unteraufträgen für militärische Transporte an zivile Betreiber</w:t>
      </w:r>
      <w:r>
        <w:t xml:space="preserve">, insbesondere im </w:t>
      </w:r>
      <w:r>
        <w:rPr>
          <w:b/>
        </w:rPr>
        <w:t>Straßen- und Seeverkehr</w:t>
      </w:r>
      <w:r>
        <w:t>, im Hinblick auf</w:t>
      </w:r>
    </w:p>
    <w:p w14:paraId="677B6156"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rPr>
          <w:b/>
        </w:rPr>
        <w:t>Transparenz, Legitimität und Rechtskonformität</w:t>
      </w:r>
      <w:r>
        <w:t xml:space="preserve"> sämtlicher Unterauftragnehmer;</w:t>
      </w:r>
    </w:p>
    <w:p w14:paraId="03521BD7" w14:textId="77777777" w:rsidR="00EB538E" w:rsidRPr="00EB538E" w:rsidRDefault="00EB538E" w:rsidP="00B333A7">
      <w:pPr>
        <w:numPr>
          <w:ilvl w:val="1"/>
          <w:numId w:val="47"/>
        </w:numPr>
        <w:overflowPunct w:val="0"/>
        <w:autoSpaceDE w:val="0"/>
        <w:autoSpaceDN w:val="0"/>
        <w:adjustRightInd w:val="0"/>
        <w:spacing w:line="276" w:lineRule="auto"/>
        <w:ind w:left="567" w:hanging="283"/>
        <w:textAlignment w:val="baseline"/>
        <w:rPr>
          <w:bCs/>
          <w:iCs/>
        </w:rPr>
      </w:pPr>
      <w:r>
        <w:t xml:space="preserve">Durchsetzung der Vorschriften, einschließlich </w:t>
      </w:r>
      <w:r>
        <w:rPr>
          <w:b/>
        </w:rPr>
        <w:t>Kontrollen</w:t>
      </w:r>
      <w:r>
        <w:t xml:space="preserve"> der Fahrerlaubnis und Fahrzeugpapiere sowie in Bezug auf die Einhaltung von Ausnahmeregelungen;</w:t>
      </w:r>
    </w:p>
    <w:p w14:paraId="0002BF02" w14:textId="77777777" w:rsidR="00EB538E" w:rsidRPr="00EB538E" w:rsidRDefault="00EB538E" w:rsidP="00B333A7">
      <w:pPr>
        <w:widowControl w:val="0"/>
        <w:numPr>
          <w:ilvl w:val="0"/>
          <w:numId w:val="44"/>
        </w:numPr>
        <w:overflowPunct w:val="0"/>
        <w:autoSpaceDE w:val="0"/>
        <w:autoSpaceDN w:val="0"/>
        <w:adjustRightInd w:val="0"/>
        <w:spacing w:line="276" w:lineRule="auto"/>
        <w:ind w:left="284" w:hanging="284"/>
        <w:contextualSpacing/>
        <w:textAlignment w:val="baseline"/>
        <w:rPr>
          <w:bCs/>
          <w:iCs/>
        </w:rPr>
      </w:pPr>
      <w:r>
        <w:rPr>
          <w:b/>
        </w:rPr>
        <w:t>betont</w:t>
      </w:r>
      <w:r>
        <w:t xml:space="preserve">, wie wichtig es ist, die </w:t>
      </w:r>
      <w:r>
        <w:rPr>
          <w:b/>
        </w:rPr>
        <w:t>Sozialpartner und anderen Akteure der Zivilgesellschaft im Rahmen eines strukturierten Dialogs von Anfang an</w:t>
      </w:r>
      <w:r>
        <w:t xml:space="preserve"> in die Planung, Schulungen und Übungen </w:t>
      </w:r>
      <w:r>
        <w:rPr>
          <w:b/>
        </w:rPr>
        <w:t>einzubeziehen</w:t>
      </w:r>
      <w:r>
        <w:t>, um</w:t>
      </w:r>
    </w:p>
    <w:p w14:paraId="0466502D"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öffentliche Akzeptanz und operative Effizienz zu erreichen</w:t>
      </w:r>
      <w:r>
        <w:t>;</w:t>
      </w:r>
    </w:p>
    <w:p w14:paraId="641E8B68" w14:textId="77777777" w:rsidR="00EB538E" w:rsidRPr="00EB538E" w:rsidRDefault="00EB538E" w:rsidP="00B333A7">
      <w:pPr>
        <w:numPr>
          <w:ilvl w:val="1"/>
          <w:numId w:val="49"/>
        </w:numPr>
        <w:overflowPunct w:val="0"/>
        <w:autoSpaceDE w:val="0"/>
        <w:autoSpaceDN w:val="0"/>
        <w:adjustRightInd w:val="0"/>
        <w:spacing w:line="276" w:lineRule="auto"/>
        <w:ind w:left="284" w:hanging="284"/>
        <w:textAlignment w:val="baseline"/>
        <w:rPr>
          <w:bCs/>
          <w:iCs/>
        </w:rPr>
      </w:pPr>
      <w:r>
        <w:rPr>
          <w:b/>
        </w:rPr>
        <w:t>Schutzmaßnahmen zur Korruptionsbekämpfung zu verankern, u. a. Offenlegung des wirtschaftlichen Eigentums und Überprüfbarkeit</w:t>
      </w:r>
      <w:r>
        <w:t xml:space="preserve"> bei der Auftragsvergabe und der Vergabe von Unteraufträgen.</w:t>
      </w:r>
    </w:p>
    <w:p w14:paraId="02D7059E" w14:textId="77777777" w:rsidR="00EB538E" w:rsidRPr="00EB538E" w:rsidRDefault="00EB538E" w:rsidP="00EB538E">
      <w:pPr>
        <w:overflowPunct w:val="0"/>
        <w:autoSpaceDE w:val="0"/>
        <w:autoSpaceDN w:val="0"/>
        <w:adjustRightInd w:val="0"/>
        <w:textAlignment w:val="baseline"/>
        <w:rPr>
          <w:bCs/>
          <w:iCs/>
          <w:lang w:val="en-GB"/>
        </w:rPr>
      </w:pPr>
    </w:p>
    <w:tbl>
      <w:tblPr>
        <w:tblStyle w:val="TableGrid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54"/>
      </w:tblGrid>
      <w:tr w:rsidR="00EB538E" w:rsidRPr="00EB538E" w14:paraId="6A997039" w14:textId="77777777" w:rsidTr="00EF3752">
        <w:tc>
          <w:tcPr>
            <w:tcW w:w="1668" w:type="dxa"/>
          </w:tcPr>
          <w:p w14:paraId="0DFF37B9" w14:textId="77777777" w:rsidR="00EB538E" w:rsidRPr="00EB538E" w:rsidRDefault="00EB538E" w:rsidP="00EB538E">
            <w:pPr>
              <w:overflowPunct w:val="0"/>
              <w:autoSpaceDE w:val="0"/>
              <w:autoSpaceDN w:val="0"/>
              <w:adjustRightInd w:val="0"/>
              <w:ind w:firstLine="29"/>
              <w:textAlignment w:val="baseline"/>
              <w:rPr>
                <w:i/>
              </w:rPr>
            </w:pPr>
            <w:r>
              <w:rPr>
                <w:b/>
                <w:i/>
              </w:rPr>
              <w:t>Kontakt</w:t>
            </w:r>
          </w:p>
        </w:tc>
        <w:tc>
          <w:tcPr>
            <w:tcW w:w="7654" w:type="dxa"/>
          </w:tcPr>
          <w:p w14:paraId="130965F7" w14:textId="77777777" w:rsidR="00EB538E" w:rsidRPr="00EB538E" w:rsidRDefault="00EB538E" w:rsidP="00EB538E">
            <w:pPr>
              <w:overflowPunct w:val="0"/>
              <w:autoSpaceDE w:val="0"/>
              <w:autoSpaceDN w:val="0"/>
              <w:adjustRightInd w:val="0"/>
              <w:ind w:firstLine="29"/>
              <w:textAlignment w:val="baseline"/>
              <w:rPr>
                <w:i/>
              </w:rPr>
            </w:pPr>
            <w:r>
              <w:rPr>
                <w:i/>
              </w:rPr>
              <w:t>Konstantina Angelopoulou</w:t>
            </w:r>
          </w:p>
        </w:tc>
      </w:tr>
      <w:tr w:rsidR="00EB538E" w:rsidRPr="00EB538E" w14:paraId="052A3256" w14:textId="77777777" w:rsidTr="00EF3752">
        <w:tc>
          <w:tcPr>
            <w:tcW w:w="1668" w:type="dxa"/>
          </w:tcPr>
          <w:p w14:paraId="1B731D17" w14:textId="77777777" w:rsidR="00EB538E" w:rsidRPr="00EB538E" w:rsidRDefault="00EB538E" w:rsidP="00EB538E">
            <w:pPr>
              <w:overflowPunct w:val="0"/>
              <w:autoSpaceDE w:val="0"/>
              <w:autoSpaceDN w:val="0"/>
              <w:adjustRightInd w:val="0"/>
              <w:ind w:firstLine="29"/>
              <w:textAlignment w:val="baseline"/>
              <w:rPr>
                <w:i/>
              </w:rPr>
            </w:pPr>
            <w:r>
              <w:rPr>
                <w:i/>
              </w:rPr>
              <w:t>Tel.</w:t>
            </w:r>
          </w:p>
        </w:tc>
        <w:tc>
          <w:tcPr>
            <w:tcW w:w="7654" w:type="dxa"/>
          </w:tcPr>
          <w:p w14:paraId="2A2FC1CA" w14:textId="77777777" w:rsidR="00EB538E" w:rsidRPr="00EB538E" w:rsidRDefault="00EB538E" w:rsidP="00EB538E">
            <w:pPr>
              <w:overflowPunct w:val="0"/>
              <w:autoSpaceDE w:val="0"/>
              <w:autoSpaceDN w:val="0"/>
              <w:adjustRightInd w:val="0"/>
              <w:ind w:firstLine="29"/>
              <w:textAlignment w:val="baseline"/>
              <w:rPr>
                <w:i/>
              </w:rPr>
            </w:pPr>
            <w:r>
              <w:rPr>
                <w:i/>
              </w:rPr>
              <w:t>+32 25469747</w:t>
            </w:r>
          </w:p>
        </w:tc>
      </w:tr>
      <w:tr w:rsidR="00EB538E" w:rsidRPr="00EB538E" w14:paraId="0AAE95F4" w14:textId="77777777" w:rsidTr="00EF3752">
        <w:tc>
          <w:tcPr>
            <w:tcW w:w="1668" w:type="dxa"/>
          </w:tcPr>
          <w:p w14:paraId="3ED9B973" w14:textId="448ABA12" w:rsidR="00EB538E" w:rsidRPr="00EB538E" w:rsidRDefault="00D00022" w:rsidP="00EB538E">
            <w:pPr>
              <w:overflowPunct w:val="0"/>
              <w:autoSpaceDE w:val="0"/>
              <w:autoSpaceDN w:val="0"/>
              <w:adjustRightInd w:val="0"/>
              <w:ind w:firstLine="29"/>
              <w:textAlignment w:val="baseline"/>
              <w:rPr>
                <w:i/>
              </w:rPr>
            </w:pPr>
            <w:r>
              <w:rPr>
                <w:i/>
              </w:rPr>
              <w:t>E-Mail</w:t>
            </w:r>
          </w:p>
        </w:tc>
        <w:tc>
          <w:tcPr>
            <w:tcW w:w="7654" w:type="dxa"/>
          </w:tcPr>
          <w:p w14:paraId="41AC510F" w14:textId="77777777" w:rsidR="00EB538E" w:rsidRPr="00EB538E" w:rsidRDefault="006822CB" w:rsidP="00EB538E">
            <w:pPr>
              <w:overflowPunct w:val="0"/>
              <w:autoSpaceDE w:val="0"/>
              <w:autoSpaceDN w:val="0"/>
              <w:adjustRightInd w:val="0"/>
              <w:ind w:firstLine="29"/>
              <w:textAlignment w:val="baseline"/>
              <w:rPr>
                <w:i/>
                <w:iCs/>
              </w:rPr>
            </w:pPr>
            <w:hyperlink r:id="rId39" w:history="1">
              <w:r w:rsidR="00EB538E">
                <w:rPr>
                  <w:i/>
                  <w:color w:val="0000FF"/>
                  <w:u w:val="single"/>
                </w:rPr>
                <w:t>Konstantina.Angelopoulou@eesc.europa.eu</w:t>
              </w:r>
            </w:hyperlink>
          </w:p>
        </w:tc>
      </w:tr>
    </w:tbl>
    <w:p w14:paraId="27D63B77" w14:textId="77777777" w:rsidR="00404425" w:rsidRDefault="00404425" w:rsidP="001766B2">
      <w:pPr>
        <w:pStyle w:val="ListParagraph"/>
        <w:ind w:left="0"/>
        <w:sectPr w:rsidR="00404425" w:rsidSect="00B333A7">
          <w:pgSz w:w="11907" w:h="16839"/>
          <w:pgMar w:top="1417" w:right="1275" w:bottom="1417" w:left="1417" w:header="709" w:footer="709" w:gutter="0"/>
          <w:cols w:space="708"/>
          <w:docGrid w:linePitch="360"/>
        </w:sectPr>
      </w:pPr>
    </w:p>
    <w:p w14:paraId="300951AE" w14:textId="50A5649D" w:rsidR="00E218FC" w:rsidRPr="00E027D2" w:rsidRDefault="006822CB" w:rsidP="00B333A7">
      <w:pPr>
        <w:pStyle w:val="ListParagraph"/>
        <w:numPr>
          <w:ilvl w:val="0"/>
          <w:numId w:val="50"/>
        </w:numPr>
        <w:spacing w:after="160" w:line="259" w:lineRule="auto"/>
        <w:ind w:hanging="720"/>
        <w:jc w:val="left"/>
        <w:rPr>
          <w:sz w:val="20"/>
          <w:szCs w:val="20"/>
        </w:rPr>
      </w:pPr>
      <w:hyperlink r:id="rId40" w:history="1">
        <w:r w:rsidR="00E218FC">
          <w:rPr>
            <w:b/>
            <w:i/>
            <w:iCs/>
            <w:color w:val="0000FF"/>
            <w:sz w:val="28"/>
            <w:u w:val="single"/>
          </w:rPr>
          <w:t>Saubere Unternehmensfahrzeuge</w:t>
        </w:r>
      </w:hyperlink>
    </w:p>
    <w:p w14:paraId="708F4F55" w14:textId="77777777" w:rsidR="00E218FC" w:rsidRPr="00E218FC" w:rsidRDefault="00E218FC" w:rsidP="00E218FC">
      <w:pPr>
        <w:tabs>
          <w:tab w:val="center" w:pos="284"/>
        </w:tabs>
        <w:overflowPunct w:val="0"/>
        <w:autoSpaceDE w:val="0"/>
        <w:autoSpaceDN w:val="0"/>
        <w:adjustRightInd w:val="0"/>
        <w:ind w:left="266" w:hanging="266"/>
        <w:textAlignment w:val="baseline"/>
        <w:rPr>
          <w:b/>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046D38BC" w14:textId="77777777" w:rsidTr="00EF3752">
        <w:tc>
          <w:tcPr>
            <w:tcW w:w="1951" w:type="dxa"/>
          </w:tcPr>
          <w:p w14:paraId="44E368E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Berichterstatterin</w:t>
            </w:r>
          </w:p>
        </w:tc>
        <w:tc>
          <w:tcPr>
            <w:tcW w:w="7229" w:type="dxa"/>
          </w:tcPr>
          <w:p w14:paraId="633BB3CA" w14:textId="7411AE21" w:rsidR="00E218FC" w:rsidRPr="00E218FC" w:rsidRDefault="00E218FC" w:rsidP="00E218FC">
            <w:pPr>
              <w:tabs>
                <w:tab w:val="center" w:pos="284"/>
              </w:tabs>
              <w:overflowPunct w:val="0"/>
              <w:autoSpaceDE w:val="0"/>
              <w:autoSpaceDN w:val="0"/>
              <w:adjustRightInd w:val="0"/>
              <w:ind w:left="266" w:hanging="266"/>
              <w:textAlignment w:val="baseline"/>
            </w:pPr>
            <w:r>
              <w:t>Corina MURAFA BENGA (Gruppe Organisationen der Zivilgesellschaft – RO)</w:t>
            </w:r>
          </w:p>
        </w:tc>
      </w:tr>
      <w:tr w:rsidR="00E218FC" w:rsidRPr="00E218FC" w14:paraId="0DC7E4CD" w14:textId="77777777" w:rsidTr="00EF3752">
        <w:tc>
          <w:tcPr>
            <w:tcW w:w="1951" w:type="dxa"/>
          </w:tcPr>
          <w:p w14:paraId="6D262A6F"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p>
        </w:tc>
        <w:tc>
          <w:tcPr>
            <w:tcW w:w="7229" w:type="dxa"/>
          </w:tcPr>
          <w:p w14:paraId="6C36CF9F" w14:textId="77777777" w:rsidR="00E218FC" w:rsidRPr="00E218FC" w:rsidRDefault="00E218FC" w:rsidP="00E218FC">
            <w:pPr>
              <w:tabs>
                <w:tab w:val="center" w:pos="284"/>
              </w:tabs>
              <w:overflowPunct w:val="0"/>
              <w:autoSpaceDE w:val="0"/>
              <w:autoSpaceDN w:val="0"/>
              <w:adjustRightInd w:val="0"/>
              <w:ind w:left="266" w:hanging="266"/>
              <w:textAlignment w:val="baseline"/>
            </w:pPr>
          </w:p>
        </w:tc>
      </w:tr>
      <w:tr w:rsidR="00E218FC" w:rsidRPr="00E218FC" w14:paraId="129C0F5E" w14:textId="77777777" w:rsidTr="00EF3752">
        <w:tc>
          <w:tcPr>
            <w:tcW w:w="1951" w:type="dxa"/>
          </w:tcPr>
          <w:p w14:paraId="48A13E73" w14:textId="77777777" w:rsidR="00E218FC" w:rsidRPr="00E218FC" w:rsidRDefault="00E218FC" w:rsidP="00E218FC">
            <w:pPr>
              <w:tabs>
                <w:tab w:val="center" w:pos="284"/>
              </w:tabs>
              <w:overflowPunct w:val="0"/>
              <w:autoSpaceDE w:val="0"/>
              <w:autoSpaceDN w:val="0"/>
              <w:adjustRightInd w:val="0"/>
              <w:ind w:left="266" w:hanging="266"/>
              <w:textAlignment w:val="baseline"/>
              <w:rPr>
                <w:b/>
              </w:rPr>
            </w:pPr>
            <w:r>
              <w:rPr>
                <w:b/>
              </w:rPr>
              <w:t>Referenzdokumente</w:t>
            </w:r>
          </w:p>
        </w:tc>
        <w:tc>
          <w:tcPr>
            <w:tcW w:w="7229" w:type="dxa"/>
          </w:tcPr>
          <w:p w14:paraId="6CE5A189" w14:textId="77777777" w:rsidR="00E218FC" w:rsidRPr="00E218FC" w:rsidRDefault="00E218FC" w:rsidP="00E218FC">
            <w:pPr>
              <w:tabs>
                <w:tab w:val="center" w:pos="284"/>
              </w:tabs>
              <w:overflowPunct w:val="0"/>
              <w:autoSpaceDE w:val="0"/>
              <w:autoSpaceDN w:val="0"/>
              <w:adjustRightInd w:val="0"/>
              <w:ind w:left="266" w:hanging="266"/>
              <w:textAlignment w:val="baseline"/>
            </w:pPr>
            <w:r>
              <w:t>COM(2025) 994 final</w:t>
            </w:r>
          </w:p>
          <w:p w14:paraId="4072E3DB" w14:textId="77777777" w:rsidR="00E218FC" w:rsidRPr="00E218FC" w:rsidRDefault="00E218FC" w:rsidP="00E218FC">
            <w:pPr>
              <w:tabs>
                <w:tab w:val="center" w:pos="284"/>
              </w:tabs>
              <w:overflowPunct w:val="0"/>
              <w:autoSpaceDE w:val="0"/>
              <w:autoSpaceDN w:val="0"/>
              <w:adjustRightInd w:val="0"/>
              <w:ind w:left="266" w:hanging="266"/>
              <w:textAlignment w:val="baseline"/>
            </w:pPr>
            <w:r>
              <w:t>EESC-2025-03938-00-00-AC</w:t>
            </w:r>
          </w:p>
        </w:tc>
      </w:tr>
    </w:tbl>
    <w:p w14:paraId="08065594" w14:textId="77777777" w:rsidR="00E218FC" w:rsidRPr="00E218FC" w:rsidRDefault="00E218FC" w:rsidP="00E218FC">
      <w:pPr>
        <w:tabs>
          <w:tab w:val="center" w:pos="284"/>
        </w:tabs>
        <w:overflowPunct w:val="0"/>
        <w:autoSpaceDE w:val="0"/>
        <w:autoSpaceDN w:val="0"/>
        <w:adjustRightInd w:val="0"/>
        <w:ind w:left="266" w:hanging="266"/>
        <w:textAlignment w:val="baseline"/>
        <w:rPr>
          <w:lang w:val="pt-PT"/>
        </w:rPr>
      </w:pPr>
    </w:p>
    <w:p w14:paraId="760DCCBA"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rPr>
      </w:pPr>
      <w:r>
        <w:rPr>
          <w:b/>
        </w:rPr>
        <w:t>Kernaussagen</w:t>
      </w:r>
    </w:p>
    <w:p w14:paraId="0A740418" w14:textId="77777777" w:rsidR="00E218FC" w:rsidRPr="00E218FC" w:rsidRDefault="00E218FC" w:rsidP="00E218FC">
      <w:pPr>
        <w:keepNext/>
        <w:keepLines/>
        <w:tabs>
          <w:tab w:val="center" w:pos="284"/>
        </w:tabs>
        <w:overflowPunct w:val="0"/>
        <w:autoSpaceDE w:val="0"/>
        <w:autoSpaceDN w:val="0"/>
        <w:adjustRightInd w:val="0"/>
        <w:ind w:left="266" w:hanging="266"/>
        <w:textAlignment w:val="baseline"/>
        <w:rPr>
          <w:b/>
          <w:lang w:val="en-GB"/>
        </w:rPr>
      </w:pPr>
    </w:p>
    <w:p w14:paraId="1FCDBE66" w14:textId="77777777" w:rsidR="00E218FC" w:rsidRDefault="00E218FC" w:rsidP="00E218FC">
      <w:pPr>
        <w:overflowPunct w:val="0"/>
        <w:autoSpaceDE w:val="0"/>
        <w:autoSpaceDN w:val="0"/>
        <w:adjustRightInd w:val="0"/>
        <w:textAlignment w:val="baseline"/>
        <w:rPr>
          <w:bCs/>
          <w:iCs/>
        </w:rPr>
      </w:pPr>
      <w:r>
        <w:t>Der EWSA</w:t>
      </w:r>
    </w:p>
    <w:p w14:paraId="1731F175" w14:textId="77777777" w:rsidR="00E027D2" w:rsidRPr="00E218FC" w:rsidRDefault="00E027D2" w:rsidP="00E218FC">
      <w:pPr>
        <w:overflowPunct w:val="0"/>
        <w:autoSpaceDE w:val="0"/>
        <w:autoSpaceDN w:val="0"/>
        <w:adjustRightInd w:val="0"/>
        <w:textAlignment w:val="baseline"/>
        <w:rPr>
          <w:bCs/>
          <w:iCs/>
          <w:lang w:val="en-GB"/>
        </w:rPr>
      </w:pPr>
    </w:p>
    <w:p w14:paraId="330E12F1"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ist der Ansicht, dass die Verordnung ein klares Zeichen für emissionsfreie und emissionsarme Fahrzeuge setzen sollte. Emissionsarme Fahrzeuge sind kurz- und mittelfristig ein Wegbereiter für die Infrastruktur für alternative Kraftstoffe und unterstützen die Anpassung der Industrie, sofern sie vornehmlich im Elektrobetrieb eingesetzt werden; </w:t>
      </w:r>
    </w:p>
    <w:p w14:paraId="3DF970C2"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weist darauf hin, dass nationale Zielvorgaben über ohnehin stattfindende Marktentwicklungen hinausgehen sollten, im Zuge des Übergangs nicht in unternehmensbezogene Ziele umgewandelt werden dürfen und mit einem wirksamen Ausbau der notwendigen Ladeinfrastruktur sowie angemessenen Kapazitäten der Stromnetze einhergehen müssen, damit die Wettbewerbsfähigkeit der Unternehmen erhalten bleibt; </w:t>
      </w:r>
    </w:p>
    <w:p w14:paraId="256787B6"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fordert die Mitgliedstaaten auf zu prüfen, ob für die Dekarbonisierung von Unternehmensflotten, unter anderem durch Streichung der direkten und indirekten Vergünstigungen für mit fossilen Brennstoffen betriebene Firmenwagen, steuerliche Anreize geschaffen werden sollten;</w:t>
      </w:r>
    </w:p>
    <w:p w14:paraId="0FCE24AA"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 xml:space="preserve">spricht sich erneut nachdrücklich dafür aus, dass für die Dekarbonisierung des Straßenverkehrs der Grundsatz der Technologieneutralität gelten muss. Die Planung sollte für alle Verkehrsträger einheitlich sein und nach den Kriterien Nachhaltigkeit, Lebenszyklus und wirtschaftliche Durchführbarkeit erfolgen; </w:t>
      </w:r>
    </w:p>
    <w:p w14:paraId="72615589" w14:textId="77777777" w:rsidR="00E218FC" w:rsidRPr="00E218FC" w:rsidRDefault="00E218FC" w:rsidP="00B333A7">
      <w:pPr>
        <w:widowControl w:val="0"/>
        <w:numPr>
          <w:ilvl w:val="0"/>
          <w:numId w:val="51"/>
        </w:numPr>
        <w:overflowPunct w:val="0"/>
        <w:autoSpaceDE w:val="0"/>
        <w:autoSpaceDN w:val="0"/>
        <w:adjustRightInd w:val="0"/>
        <w:ind w:left="284" w:hanging="284"/>
        <w:textAlignment w:val="baseline"/>
        <w:rPr>
          <w:bCs/>
          <w:iCs/>
        </w:rPr>
      </w:pPr>
      <w:r>
        <w:t>spricht sich für eine Beaufsichtigung der nationalen Pläne auf EU-Ebene aus. Im Rahmen der Aufsicht sollten die gesetzten Ziele auf Vollständigkeit und Fortschritte bei der Umsetzung geprüft werden und sollte die Möglichkeit bestehen, die nationalen Pläne einem strukturierten Vergleich zu unterziehen, anschließende Abhilfemaßnahmen zu treffen und voneinander zu lernen;</w:t>
      </w:r>
    </w:p>
    <w:p w14:paraId="1B1B696D" w14:textId="77777777" w:rsidR="00E218FC" w:rsidRPr="00E218FC" w:rsidRDefault="00E218FC" w:rsidP="00E218FC">
      <w:pPr>
        <w:widowControl w:val="0"/>
        <w:overflowPunct w:val="0"/>
        <w:autoSpaceDE w:val="0"/>
        <w:autoSpaceDN w:val="0"/>
        <w:adjustRightInd w:val="0"/>
        <w:ind w:left="709"/>
        <w:textAlignment w:val="baseline"/>
        <w:rPr>
          <w:szCs w:val="20"/>
          <w:lang w:val="en-GB"/>
        </w:rPr>
      </w:pPr>
    </w:p>
    <w:tbl>
      <w:tblPr>
        <w:tblStyle w:val="TableGrid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229"/>
      </w:tblGrid>
      <w:tr w:rsidR="00E218FC" w:rsidRPr="00E218FC" w14:paraId="7B041B91" w14:textId="77777777" w:rsidTr="00EF3752">
        <w:tc>
          <w:tcPr>
            <w:tcW w:w="1951" w:type="dxa"/>
          </w:tcPr>
          <w:p w14:paraId="05A8296F" w14:textId="77777777" w:rsidR="00E218FC" w:rsidRPr="00E218FC" w:rsidRDefault="00E218FC" w:rsidP="00E218FC">
            <w:pPr>
              <w:overflowPunct w:val="0"/>
              <w:autoSpaceDE w:val="0"/>
              <w:autoSpaceDN w:val="0"/>
              <w:adjustRightInd w:val="0"/>
              <w:textAlignment w:val="baseline"/>
              <w:rPr>
                <w:i/>
              </w:rPr>
            </w:pPr>
            <w:r>
              <w:rPr>
                <w:b/>
                <w:i/>
              </w:rPr>
              <w:t>Kontakt</w:t>
            </w:r>
          </w:p>
        </w:tc>
        <w:tc>
          <w:tcPr>
            <w:tcW w:w="7229" w:type="dxa"/>
          </w:tcPr>
          <w:p w14:paraId="1F4A2898" w14:textId="75E267AB" w:rsidR="00E218FC" w:rsidRPr="00E218FC" w:rsidRDefault="00E218FC" w:rsidP="00E218FC">
            <w:pPr>
              <w:overflowPunct w:val="0"/>
              <w:autoSpaceDE w:val="0"/>
              <w:autoSpaceDN w:val="0"/>
              <w:adjustRightInd w:val="0"/>
              <w:textAlignment w:val="baseline"/>
              <w:rPr>
                <w:i/>
              </w:rPr>
            </w:pPr>
            <w:r>
              <w:rPr>
                <w:i/>
              </w:rPr>
              <w:t>Albert Precup</w:t>
            </w:r>
          </w:p>
        </w:tc>
      </w:tr>
      <w:tr w:rsidR="00E218FC" w:rsidRPr="00E218FC" w14:paraId="37101C23" w14:textId="77777777" w:rsidTr="00EF3752">
        <w:tc>
          <w:tcPr>
            <w:tcW w:w="1951" w:type="dxa"/>
          </w:tcPr>
          <w:p w14:paraId="67A28D66" w14:textId="77777777" w:rsidR="00E218FC" w:rsidRPr="00E218FC" w:rsidRDefault="00E218FC" w:rsidP="00E218FC">
            <w:pPr>
              <w:overflowPunct w:val="0"/>
              <w:autoSpaceDE w:val="0"/>
              <w:autoSpaceDN w:val="0"/>
              <w:adjustRightInd w:val="0"/>
              <w:textAlignment w:val="baseline"/>
              <w:rPr>
                <w:i/>
              </w:rPr>
            </w:pPr>
            <w:r>
              <w:rPr>
                <w:i/>
              </w:rPr>
              <w:t>Tel.</w:t>
            </w:r>
          </w:p>
        </w:tc>
        <w:tc>
          <w:tcPr>
            <w:tcW w:w="7229" w:type="dxa"/>
          </w:tcPr>
          <w:p w14:paraId="6217687B" w14:textId="77777777" w:rsidR="00E218FC" w:rsidRPr="00E218FC" w:rsidRDefault="00E218FC" w:rsidP="00E218FC">
            <w:pPr>
              <w:overflowPunct w:val="0"/>
              <w:autoSpaceDE w:val="0"/>
              <w:autoSpaceDN w:val="0"/>
              <w:adjustRightInd w:val="0"/>
              <w:textAlignment w:val="baseline"/>
              <w:rPr>
                <w:i/>
              </w:rPr>
            </w:pPr>
            <w:r>
              <w:rPr>
                <w:i/>
              </w:rPr>
              <w:t>+32 25469326</w:t>
            </w:r>
          </w:p>
        </w:tc>
      </w:tr>
      <w:tr w:rsidR="00E218FC" w:rsidRPr="00E218FC" w14:paraId="5C0CCDA5" w14:textId="77777777" w:rsidTr="00EF3752">
        <w:tc>
          <w:tcPr>
            <w:tcW w:w="1951" w:type="dxa"/>
          </w:tcPr>
          <w:p w14:paraId="0014424F" w14:textId="77777777" w:rsidR="00E218FC" w:rsidRPr="00E218FC" w:rsidRDefault="00E218FC" w:rsidP="00E218FC">
            <w:pPr>
              <w:overflowPunct w:val="0"/>
              <w:autoSpaceDE w:val="0"/>
              <w:autoSpaceDN w:val="0"/>
              <w:adjustRightInd w:val="0"/>
              <w:textAlignment w:val="baseline"/>
              <w:rPr>
                <w:i/>
              </w:rPr>
            </w:pPr>
            <w:r>
              <w:rPr>
                <w:i/>
              </w:rPr>
              <w:t>E-Mail</w:t>
            </w:r>
          </w:p>
        </w:tc>
        <w:tc>
          <w:tcPr>
            <w:tcW w:w="7229" w:type="dxa"/>
          </w:tcPr>
          <w:p w14:paraId="24409124" w14:textId="77777777" w:rsidR="00E218FC" w:rsidRPr="00E218FC" w:rsidRDefault="006822CB" w:rsidP="00E218FC">
            <w:pPr>
              <w:overflowPunct w:val="0"/>
              <w:autoSpaceDE w:val="0"/>
              <w:autoSpaceDN w:val="0"/>
              <w:adjustRightInd w:val="0"/>
              <w:textAlignment w:val="baseline"/>
              <w:rPr>
                <w:i/>
              </w:rPr>
            </w:pPr>
            <w:hyperlink r:id="rId41" w:history="1">
              <w:r w:rsidR="00E218FC">
                <w:rPr>
                  <w:i/>
                  <w:color w:val="0000FF"/>
                  <w:u w:val="single"/>
                </w:rPr>
                <w:t>Albert.Precup@eesc.europa.eu</w:t>
              </w:r>
            </w:hyperlink>
          </w:p>
        </w:tc>
      </w:tr>
    </w:tbl>
    <w:p w14:paraId="7C8D0D6F" w14:textId="3A29888A" w:rsidR="00804A03" w:rsidRDefault="00804A03" w:rsidP="001766B2">
      <w:pPr>
        <w:pStyle w:val="ListParagraph"/>
        <w:ind w:left="0"/>
      </w:pPr>
    </w:p>
    <w:p w14:paraId="6667EA34" w14:textId="77777777" w:rsidR="00804A03" w:rsidRDefault="00804A03">
      <w:pPr>
        <w:spacing w:after="160" w:line="259" w:lineRule="auto"/>
        <w:jc w:val="left"/>
      </w:pPr>
      <w:r>
        <w:br w:type="page"/>
      </w:r>
    </w:p>
    <w:p w14:paraId="25B172D7" w14:textId="655212AF" w:rsidR="009A0DB8" w:rsidRPr="009A0DB8" w:rsidRDefault="006822CB" w:rsidP="009A0DB8">
      <w:pPr>
        <w:widowControl w:val="0"/>
        <w:numPr>
          <w:ilvl w:val="0"/>
          <w:numId w:val="10"/>
        </w:numPr>
        <w:overflowPunct w:val="0"/>
        <w:autoSpaceDE w:val="0"/>
        <w:autoSpaceDN w:val="0"/>
        <w:adjustRightInd w:val="0"/>
        <w:ind w:hanging="567"/>
        <w:textAlignment w:val="baseline"/>
        <w:rPr>
          <w:sz w:val="20"/>
          <w:szCs w:val="20"/>
        </w:rPr>
      </w:pPr>
      <w:hyperlink r:id="rId42" w:history="1">
        <w:r w:rsidR="009A0DB8">
          <w:rPr>
            <w:b/>
            <w:i/>
            <w:iCs/>
            <w:color w:val="0000FF"/>
            <w:sz w:val="28"/>
            <w:u w:val="single"/>
          </w:rPr>
          <w:t>Das Europäische Netzpaket</w:t>
        </w:r>
      </w:hyperlink>
    </w:p>
    <w:p w14:paraId="238F7953"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en-GB"/>
        </w:rPr>
      </w:pPr>
    </w:p>
    <w:tbl>
      <w:tblPr>
        <w:tblStyle w:val="TableGrid10"/>
        <w:tblW w:w="39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5431"/>
      </w:tblGrid>
      <w:tr w:rsidR="009A0DB8" w:rsidRPr="009A0DB8" w14:paraId="2DD6C03B" w14:textId="77777777" w:rsidTr="00404425">
        <w:tc>
          <w:tcPr>
            <w:tcW w:w="1315" w:type="pct"/>
          </w:tcPr>
          <w:p w14:paraId="522E291D"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Berichterstatter</w:t>
            </w:r>
          </w:p>
        </w:tc>
        <w:tc>
          <w:tcPr>
            <w:tcW w:w="3685" w:type="pct"/>
          </w:tcPr>
          <w:p w14:paraId="4EC0CA2E" w14:textId="18A3B698" w:rsidR="009A0DB8" w:rsidRDefault="009A0DB8" w:rsidP="009A0DB8">
            <w:pPr>
              <w:tabs>
                <w:tab w:val="center" w:pos="284"/>
              </w:tabs>
              <w:overflowPunct w:val="0"/>
              <w:autoSpaceDE w:val="0"/>
              <w:autoSpaceDN w:val="0"/>
              <w:adjustRightInd w:val="0"/>
              <w:ind w:left="266" w:right="-3091" w:hanging="266"/>
              <w:textAlignment w:val="baseline"/>
            </w:pPr>
            <w:r>
              <w:t>Thomas KATTNIG (Gruppe Arbeitnehmer – AT)</w:t>
            </w:r>
          </w:p>
          <w:p w14:paraId="4FEC0DB5" w14:textId="35D1CA16" w:rsidR="00E027D2" w:rsidRPr="009A0DB8" w:rsidRDefault="00E027D2" w:rsidP="009A0DB8">
            <w:pPr>
              <w:tabs>
                <w:tab w:val="center" w:pos="284"/>
              </w:tabs>
              <w:overflowPunct w:val="0"/>
              <w:autoSpaceDE w:val="0"/>
              <w:autoSpaceDN w:val="0"/>
              <w:adjustRightInd w:val="0"/>
              <w:ind w:left="266" w:right="-3091" w:hanging="266"/>
              <w:textAlignment w:val="baseline"/>
            </w:pPr>
          </w:p>
        </w:tc>
      </w:tr>
      <w:tr w:rsidR="009A0DB8" w:rsidRPr="009A0DB8" w14:paraId="03D0621A" w14:textId="77777777" w:rsidTr="00404425">
        <w:tc>
          <w:tcPr>
            <w:tcW w:w="1315" w:type="pct"/>
          </w:tcPr>
          <w:p w14:paraId="22996B5B" w14:textId="77777777" w:rsidR="009A0DB8" w:rsidRPr="009A0DB8" w:rsidRDefault="009A0DB8" w:rsidP="009A0DB8">
            <w:pPr>
              <w:tabs>
                <w:tab w:val="center" w:pos="284"/>
              </w:tabs>
              <w:overflowPunct w:val="0"/>
              <w:autoSpaceDE w:val="0"/>
              <w:autoSpaceDN w:val="0"/>
              <w:adjustRightInd w:val="0"/>
              <w:ind w:left="266" w:hanging="266"/>
              <w:textAlignment w:val="baseline"/>
              <w:rPr>
                <w:b/>
              </w:rPr>
            </w:pPr>
            <w:r>
              <w:rPr>
                <w:b/>
              </w:rPr>
              <w:t>Referenzdokumente</w:t>
            </w:r>
          </w:p>
        </w:tc>
        <w:tc>
          <w:tcPr>
            <w:tcW w:w="3685" w:type="pct"/>
          </w:tcPr>
          <w:p w14:paraId="427081B7" w14:textId="2EE162CD" w:rsidR="00E027D2" w:rsidRDefault="009A0DB8" w:rsidP="009A0DB8">
            <w:pPr>
              <w:tabs>
                <w:tab w:val="center" w:pos="284"/>
              </w:tabs>
              <w:overflowPunct w:val="0"/>
              <w:autoSpaceDE w:val="0"/>
              <w:autoSpaceDN w:val="0"/>
              <w:adjustRightInd w:val="0"/>
              <w:ind w:left="266" w:right="-3091" w:hanging="266"/>
              <w:textAlignment w:val="baseline"/>
            </w:pPr>
            <w:r>
              <w:t>COM(2025) 1005 final</w:t>
            </w:r>
          </w:p>
          <w:p w14:paraId="22A7E58C" w14:textId="42B258B4" w:rsidR="00E027D2" w:rsidRDefault="009A0DB8" w:rsidP="009A0DB8">
            <w:pPr>
              <w:tabs>
                <w:tab w:val="center" w:pos="284"/>
              </w:tabs>
              <w:overflowPunct w:val="0"/>
              <w:autoSpaceDE w:val="0"/>
              <w:autoSpaceDN w:val="0"/>
              <w:adjustRightInd w:val="0"/>
              <w:ind w:left="266" w:right="-3091" w:hanging="266"/>
              <w:textAlignment w:val="baseline"/>
            </w:pPr>
            <w:r>
              <w:t>COM(2005) 1006 final</w:t>
            </w:r>
          </w:p>
          <w:p w14:paraId="72B84651" w14:textId="4F01BB7E" w:rsidR="009A0DB8" w:rsidRPr="009A0DB8" w:rsidRDefault="00E027D2" w:rsidP="009A0DB8">
            <w:pPr>
              <w:tabs>
                <w:tab w:val="center" w:pos="284"/>
              </w:tabs>
              <w:overflowPunct w:val="0"/>
              <w:autoSpaceDE w:val="0"/>
              <w:autoSpaceDN w:val="0"/>
              <w:adjustRightInd w:val="0"/>
              <w:ind w:left="266" w:right="-3091" w:hanging="266"/>
              <w:textAlignment w:val="baseline"/>
            </w:pPr>
            <w:r>
              <w:t>COM(2005) 1007 final</w:t>
            </w:r>
          </w:p>
          <w:p w14:paraId="226E7D79" w14:textId="77777777" w:rsidR="009A0DB8" w:rsidRPr="009A0DB8" w:rsidRDefault="009A0DB8" w:rsidP="009A0DB8">
            <w:pPr>
              <w:tabs>
                <w:tab w:val="center" w:pos="284"/>
              </w:tabs>
              <w:overflowPunct w:val="0"/>
              <w:autoSpaceDE w:val="0"/>
              <w:autoSpaceDN w:val="0"/>
              <w:adjustRightInd w:val="0"/>
              <w:ind w:left="266" w:right="-3091" w:hanging="266"/>
              <w:textAlignment w:val="baseline"/>
            </w:pPr>
            <w:r>
              <w:t>EESC-2025-03854-00-00-AC</w:t>
            </w:r>
          </w:p>
        </w:tc>
      </w:tr>
    </w:tbl>
    <w:p w14:paraId="46E943D5" w14:textId="77777777" w:rsidR="009A0DB8" w:rsidRPr="009A0DB8" w:rsidRDefault="009A0DB8" w:rsidP="009A0DB8">
      <w:pPr>
        <w:tabs>
          <w:tab w:val="center" w:pos="284"/>
        </w:tabs>
        <w:overflowPunct w:val="0"/>
        <w:autoSpaceDE w:val="0"/>
        <w:autoSpaceDN w:val="0"/>
        <w:adjustRightInd w:val="0"/>
        <w:ind w:left="266" w:hanging="266"/>
        <w:textAlignment w:val="baseline"/>
        <w:rPr>
          <w:b/>
          <w:lang w:val="pt-PT"/>
        </w:rPr>
      </w:pPr>
    </w:p>
    <w:p w14:paraId="7DDC171F"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rPr>
      </w:pPr>
      <w:r>
        <w:rPr>
          <w:b/>
        </w:rPr>
        <w:t>Kernaussagen</w:t>
      </w:r>
    </w:p>
    <w:p w14:paraId="7F6FEACE" w14:textId="77777777" w:rsidR="009A0DB8" w:rsidRPr="009A0DB8" w:rsidRDefault="009A0DB8" w:rsidP="009A0DB8">
      <w:pPr>
        <w:keepNext/>
        <w:keepLines/>
        <w:tabs>
          <w:tab w:val="center" w:pos="284"/>
        </w:tabs>
        <w:overflowPunct w:val="0"/>
        <w:autoSpaceDE w:val="0"/>
        <w:autoSpaceDN w:val="0"/>
        <w:adjustRightInd w:val="0"/>
        <w:ind w:left="266" w:hanging="266"/>
        <w:textAlignment w:val="baseline"/>
        <w:rPr>
          <w:b/>
          <w:lang w:val="en-GB"/>
        </w:rPr>
      </w:pPr>
    </w:p>
    <w:p w14:paraId="038FEC6E" w14:textId="77777777" w:rsidR="009A0DB8" w:rsidRPr="009A0DB8" w:rsidRDefault="009A0DB8" w:rsidP="009A0DB8">
      <w:pPr>
        <w:overflowPunct w:val="0"/>
        <w:autoSpaceDE w:val="0"/>
        <w:autoSpaceDN w:val="0"/>
        <w:adjustRightInd w:val="0"/>
        <w:textAlignment w:val="baseline"/>
        <w:rPr>
          <w:bCs/>
          <w:iCs/>
        </w:rPr>
      </w:pPr>
      <w:r>
        <w:t>Der EWSA</w:t>
      </w:r>
    </w:p>
    <w:p w14:paraId="436DFAB9" w14:textId="77777777" w:rsidR="009A0DB8" w:rsidRPr="009A0DB8" w:rsidRDefault="009A0DB8" w:rsidP="009A0DB8">
      <w:pPr>
        <w:spacing w:line="240" w:lineRule="auto"/>
        <w:ind w:left="540"/>
        <w:jc w:val="left"/>
        <w:rPr>
          <w:rFonts w:ascii="Aptos" w:hAnsi="Aptos" w:cs="Calibri"/>
        </w:rPr>
      </w:pPr>
      <w:r>
        <w:rPr>
          <w:rFonts w:ascii="Aptos" w:hAnsi="Aptos"/>
        </w:rPr>
        <w:t> </w:t>
      </w:r>
    </w:p>
    <w:p w14:paraId="6D385EF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betont, dass eine </w:t>
      </w:r>
      <w:r>
        <w:rPr>
          <w:b/>
        </w:rPr>
        <w:t>nachhaltige und sichere Versorgung mit erschwinglicher Energie</w:t>
      </w:r>
      <w:r>
        <w:t xml:space="preserve"> als </w:t>
      </w:r>
      <w:r>
        <w:rPr>
          <w:b/>
        </w:rPr>
        <w:t>öffentliches Gut</w:t>
      </w:r>
      <w:r>
        <w:t xml:space="preserve"> und Eckpfeiler des Wohlstands, der Wettbewerbsfähigkeit und des sozialen Zusammenhalts der EU anerkannt werden muss;</w:t>
      </w:r>
    </w:p>
    <w:p w14:paraId="26A07982"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fordert </w:t>
      </w:r>
      <w:r>
        <w:rPr>
          <w:b/>
        </w:rPr>
        <w:t>kostenorientierte Netztarife</w:t>
      </w:r>
      <w:r>
        <w:t xml:space="preserve"> und die </w:t>
      </w:r>
      <w:r>
        <w:rPr>
          <w:b/>
        </w:rPr>
        <w:t>Anhebung der EU-Obergrenzen für Einspeiseentgelte</w:t>
      </w:r>
      <w:r>
        <w:t>, um differenzierte Entgelte zu ermöglichen und somit Verhaltensweisen zu fördern, die sich positiv auf die Netze auswirken. Gleichzeitig soll auf diese Weise die Vorhersehbarkeit von Investitionen sichergestellt und die finanzielle Belastung für die Verbraucherinnen und Verbraucher verringert werden;</w:t>
      </w:r>
    </w:p>
    <w:p w14:paraId="75623E39"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unterstützt den </w:t>
      </w:r>
      <w:r>
        <w:rPr>
          <w:b/>
        </w:rPr>
        <w:t>Ausbau der dezentralen Energieerzeugung</w:t>
      </w:r>
      <w:r>
        <w:t>, da sie dazu beitragen kann, den Bedarf für einen Netzausbau zu verringern und die öffentliche Akzeptanz für die Energiewende zu erhöhen;</w:t>
      </w:r>
    </w:p>
    <w:p w14:paraId="54FA1448"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fordert eine </w:t>
      </w:r>
      <w:r>
        <w:rPr>
          <w:b/>
        </w:rPr>
        <w:t>stärkere EU-Koordinierung bei der Governance der europäischen Netze</w:t>
      </w:r>
      <w:r>
        <w:t>, wobei die Mitgliedstaaten die Zuständigkeit für Planung und Aufsicht behalten sollten, wenn die Kosten für den Netzausbau, das Engpassmanagement und die Netzstabilität in erster Linie auf nationaler Ebene getragen werden; betont,</w:t>
      </w:r>
      <w:r>
        <w:rPr>
          <w:b/>
        </w:rPr>
        <w:t xml:space="preserve"> wie wichtig es ist, die Digitalisierung der Stromnetze zu beschleunigen</w:t>
      </w:r>
      <w:r>
        <w:t xml:space="preserve"> und </w:t>
      </w:r>
      <w:r>
        <w:rPr>
          <w:b/>
        </w:rPr>
        <w:t>sicherzustellen, dass die Netzentwicklungspläne mit den nationalen Energie- und Klimaplänen in Einklang stehen</w:t>
      </w:r>
      <w:r>
        <w:t>;</w:t>
      </w:r>
    </w:p>
    <w:p w14:paraId="18E8E680"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fordert, </w:t>
      </w:r>
      <w:r>
        <w:rPr>
          <w:b/>
        </w:rPr>
        <w:t>die Mittel im Rahmen der Fazilität „Connecting Europe“ aufzustocken</w:t>
      </w:r>
      <w:r>
        <w:t xml:space="preserve">, und betont, dass eine </w:t>
      </w:r>
      <w:r>
        <w:rPr>
          <w:b/>
        </w:rPr>
        <w:t>öffentliche Kofinanzierung des Netzausbaus</w:t>
      </w:r>
      <w:r>
        <w:t xml:space="preserve">, auch durch Einrichtungen wie die EIB, wichtig ist, um die Wertschöpfung in Europa, die Beteiligung von KMU und den fristgerechten Projektabschluss unter Einhaltung arbeitsrechtlicher Standards gemäß dem EU-Recht und dem nationalen Recht sowie von Tarifverträgen sicherzustellen und gleichzeitig eine unzulässige Benachteiligung bestimmter Arten von Unternehmen oder bestimmter Mitgliedstaaten zu verhindern; schlägt ferner vor, </w:t>
      </w:r>
      <w:r>
        <w:rPr>
          <w:b/>
        </w:rPr>
        <w:t>staatlich gefördertes Hybridkapital</w:t>
      </w:r>
      <w:r>
        <w:t xml:space="preserve"> zu nutzen, um die Finanzierungskosten zu senken und sicherzustellen, dass die Vorteile durch eine Senkung der Tarife an die Netznutzer weitergegeben werden;</w:t>
      </w:r>
    </w:p>
    <w:p w14:paraId="39DF75E5" w14:textId="77777777" w:rsidR="009A0DB8" w:rsidRPr="009A0DB8" w:rsidRDefault="009A0DB8" w:rsidP="00B333A7">
      <w:pPr>
        <w:numPr>
          <w:ilvl w:val="0"/>
          <w:numId w:val="52"/>
        </w:numPr>
        <w:overflowPunct w:val="0"/>
        <w:autoSpaceDE w:val="0"/>
        <w:autoSpaceDN w:val="0"/>
        <w:adjustRightInd w:val="0"/>
        <w:ind w:left="284" w:hanging="284"/>
        <w:textAlignment w:val="baseline"/>
      </w:pPr>
      <w:r>
        <w:t xml:space="preserve">betont, dass </w:t>
      </w:r>
      <w:r>
        <w:rPr>
          <w:b/>
        </w:rPr>
        <w:t>Investitionen in die Infrastruktur zur sozioökonomischen Stabilität und zur regionalen Entwicklung beitragen müssen</w:t>
      </w:r>
      <w:r>
        <w:t>, einschließlich der Schaffung von Beschäftigungsmöglichkeiten für Arbeitnehmerinnen und Arbeitnehmer aus im Wandel befindlichen CO</w:t>
      </w:r>
      <w:r>
        <w:rPr>
          <w:vertAlign w:val="subscript"/>
        </w:rPr>
        <w:t>2</w:t>
      </w:r>
      <w:r>
        <w:t>-intensiven Branchen;</w:t>
      </w:r>
    </w:p>
    <w:p w14:paraId="4CBAB146" w14:textId="77777777" w:rsidR="009A0DB8" w:rsidRPr="009A0DB8" w:rsidRDefault="009A0DB8" w:rsidP="00B333A7">
      <w:pPr>
        <w:numPr>
          <w:ilvl w:val="0"/>
          <w:numId w:val="52"/>
        </w:numPr>
        <w:overflowPunct w:val="0"/>
        <w:autoSpaceDE w:val="0"/>
        <w:autoSpaceDN w:val="0"/>
        <w:adjustRightInd w:val="0"/>
        <w:ind w:left="284" w:hanging="284"/>
        <w:textAlignment w:val="baseline"/>
        <w:rPr>
          <w:sz w:val="24"/>
          <w:szCs w:val="24"/>
        </w:rPr>
      </w:pPr>
      <w:r>
        <w:t xml:space="preserve">fordert, dass der </w:t>
      </w:r>
      <w:r>
        <w:rPr>
          <w:b/>
        </w:rPr>
        <w:t>Netzausbau als sicherheitsrelevante Maßnahme</w:t>
      </w:r>
      <w:r>
        <w:t xml:space="preserve"> anerkannt und in die Finanzierungs- und Unterstützungsbestimmungen der SAFE-Verordnung aufgenommen wird und gleichzeitig beschleunigte Genehmigungsverfahren ermöglicht werden, indem die Behörden mit ausreichenden Ressourcen ausgestattet werden.</w:t>
      </w:r>
    </w:p>
    <w:p w14:paraId="312FB787" w14:textId="77777777" w:rsidR="009A0DB8" w:rsidRPr="009A0DB8" w:rsidRDefault="009A0DB8" w:rsidP="009A0DB8">
      <w:pPr>
        <w:keepNext/>
        <w:keepLines/>
        <w:spacing w:line="240" w:lineRule="auto"/>
        <w:ind w:left="426"/>
        <w:rPr>
          <w:sz w:val="24"/>
          <w:szCs w:val="24"/>
          <w:lang w:eastAsia="en-GB"/>
        </w:rPr>
      </w:pPr>
    </w:p>
    <w:tbl>
      <w:tblPr>
        <w:tblStyle w:val="TableGrid10"/>
        <w:tblW w:w="46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6367"/>
        <w:gridCol w:w="294"/>
      </w:tblGrid>
      <w:tr w:rsidR="009A0DB8" w:rsidRPr="009A0DB8" w14:paraId="3DE963DD" w14:textId="77777777" w:rsidTr="00EF3752">
        <w:tc>
          <w:tcPr>
            <w:tcW w:w="1169" w:type="pct"/>
          </w:tcPr>
          <w:p w14:paraId="0EA07B81" w14:textId="77777777" w:rsidR="009A0DB8" w:rsidRPr="009A0DB8" w:rsidRDefault="009A0DB8" w:rsidP="009A0DB8">
            <w:pPr>
              <w:keepNext/>
              <w:keepLines/>
              <w:overflowPunct w:val="0"/>
              <w:autoSpaceDE w:val="0"/>
              <w:autoSpaceDN w:val="0"/>
              <w:adjustRightInd w:val="0"/>
              <w:textAlignment w:val="baseline"/>
              <w:rPr>
                <w:i/>
              </w:rPr>
            </w:pPr>
            <w:r>
              <w:rPr>
                <w:b/>
                <w:i/>
              </w:rPr>
              <w:t>Kontakt</w:t>
            </w:r>
          </w:p>
        </w:tc>
        <w:tc>
          <w:tcPr>
            <w:tcW w:w="3662" w:type="pct"/>
          </w:tcPr>
          <w:p w14:paraId="3DAEC5F3" w14:textId="77777777" w:rsidR="009A0DB8" w:rsidRPr="009A0DB8" w:rsidRDefault="009A0DB8" w:rsidP="009A0DB8">
            <w:pPr>
              <w:keepNext/>
              <w:keepLines/>
              <w:overflowPunct w:val="0"/>
              <w:autoSpaceDE w:val="0"/>
              <w:autoSpaceDN w:val="0"/>
              <w:adjustRightInd w:val="0"/>
              <w:textAlignment w:val="baseline"/>
              <w:rPr>
                <w:i/>
              </w:rPr>
            </w:pPr>
            <w:r>
              <w:rPr>
                <w:i/>
              </w:rPr>
              <w:t>Giorgia BORDIGNON</w:t>
            </w:r>
          </w:p>
        </w:tc>
        <w:tc>
          <w:tcPr>
            <w:tcW w:w="169" w:type="pct"/>
          </w:tcPr>
          <w:p w14:paraId="74ECDD0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7BDAFDDC" w14:textId="77777777" w:rsidTr="00EF3752">
        <w:tc>
          <w:tcPr>
            <w:tcW w:w="1169" w:type="pct"/>
          </w:tcPr>
          <w:p w14:paraId="3DA8DFD7" w14:textId="77777777" w:rsidR="009A0DB8" w:rsidRPr="009A0DB8" w:rsidRDefault="009A0DB8" w:rsidP="009A0DB8">
            <w:pPr>
              <w:keepNext/>
              <w:keepLines/>
              <w:overflowPunct w:val="0"/>
              <w:autoSpaceDE w:val="0"/>
              <w:autoSpaceDN w:val="0"/>
              <w:adjustRightInd w:val="0"/>
              <w:textAlignment w:val="baseline"/>
              <w:rPr>
                <w:i/>
              </w:rPr>
            </w:pPr>
            <w:r>
              <w:rPr>
                <w:i/>
              </w:rPr>
              <w:t>Tel.</w:t>
            </w:r>
          </w:p>
        </w:tc>
        <w:tc>
          <w:tcPr>
            <w:tcW w:w="3662" w:type="pct"/>
          </w:tcPr>
          <w:p w14:paraId="12A00AAF" w14:textId="77777777" w:rsidR="009A0DB8" w:rsidRPr="009A0DB8" w:rsidRDefault="009A0DB8" w:rsidP="009A0DB8">
            <w:pPr>
              <w:keepNext/>
              <w:keepLines/>
              <w:overflowPunct w:val="0"/>
              <w:autoSpaceDE w:val="0"/>
              <w:autoSpaceDN w:val="0"/>
              <w:adjustRightInd w:val="0"/>
              <w:textAlignment w:val="baseline"/>
              <w:rPr>
                <w:i/>
              </w:rPr>
            </w:pPr>
            <w:r>
              <w:rPr>
                <w:i/>
              </w:rPr>
              <w:t>+32 2 546 8535</w:t>
            </w:r>
          </w:p>
        </w:tc>
        <w:tc>
          <w:tcPr>
            <w:tcW w:w="169" w:type="pct"/>
          </w:tcPr>
          <w:p w14:paraId="20C68B4E" w14:textId="77777777" w:rsidR="009A0DB8" w:rsidRPr="009A0DB8" w:rsidRDefault="009A0DB8" w:rsidP="009A0DB8">
            <w:pPr>
              <w:keepNext/>
              <w:keepLines/>
              <w:overflowPunct w:val="0"/>
              <w:autoSpaceDE w:val="0"/>
              <w:autoSpaceDN w:val="0"/>
              <w:adjustRightInd w:val="0"/>
              <w:textAlignment w:val="baseline"/>
              <w:rPr>
                <w:i/>
              </w:rPr>
            </w:pPr>
          </w:p>
        </w:tc>
      </w:tr>
      <w:tr w:rsidR="009A0DB8" w:rsidRPr="009A0DB8" w14:paraId="585F48C2" w14:textId="77777777" w:rsidTr="00EF3752">
        <w:tc>
          <w:tcPr>
            <w:tcW w:w="1169" w:type="pct"/>
          </w:tcPr>
          <w:p w14:paraId="1B49C88D" w14:textId="77777777" w:rsidR="009A0DB8" w:rsidRPr="009A0DB8" w:rsidRDefault="009A0DB8" w:rsidP="009A0DB8">
            <w:pPr>
              <w:keepNext/>
              <w:keepLines/>
              <w:overflowPunct w:val="0"/>
              <w:autoSpaceDE w:val="0"/>
              <w:autoSpaceDN w:val="0"/>
              <w:adjustRightInd w:val="0"/>
              <w:textAlignment w:val="baseline"/>
              <w:rPr>
                <w:i/>
              </w:rPr>
            </w:pPr>
            <w:r>
              <w:rPr>
                <w:i/>
              </w:rPr>
              <w:t>E-Mail</w:t>
            </w:r>
          </w:p>
        </w:tc>
        <w:tc>
          <w:tcPr>
            <w:tcW w:w="3662" w:type="pct"/>
          </w:tcPr>
          <w:p w14:paraId="789F84CA" w14:textId="77777777" w:rsidR="009A0DB8" w:rsidRPr="009A0DB8" w:rsidRDefault="006822CB" w:rsidP="009A0DB8">
            <w:pPr>
              <w:keepNext/>
              <w:keepLines/>
              <w:overflowPunct w:val="0"/>
              <w:autoSpaceDE w:val="0"/>
              <w:autoSpaceDN w:val="0"/>
              <w:adjustRightInd w:val="0"/>
              <w:textAlignment w:val="baseline"/>
              <w:rPr>
                <w:i/>
              </w:rPr>
            </w:pPr>
            <w:hyperlink r:id="rId43" w:history="1">
              <w:r w:rsidR="009A0DB8">
                <w:rPr>
                  <w:i/>
                  <w:color w:val="0000FF"/>
                  <w:u w:val="single"/>
                </w:rPr>
                <w:t>GiorgiaAndrea.Bordignon@eesc.europa.eu</w:t>
              </w:r>
            </w:hyperlink>
            <w:r w:rsidR="009A0DB8">
              <w:rPr>
                <w:i/>
              </w:rPr>
              <w:t xml:space="preserve"> </w:t>
            </w:r>
          </w:p>
        </w:tc>
        <w:tc>
          <w:tcPr>
            <w:tcW w:w="169" w:type="pct"/>
          </w:tcPr>
          <w:p w14:paraId="1AB622BC" w14:textId="77777777" w:rsidR="009A0DB8" w:rsidRPr="009A0DB8" w:rsidRDefault="009A0DB8" w:rsidP="009A0DB8">
            <w:pPr>
              <w:keepNext/>
              <w:keepLines/>
              <w:overflowPunct w:val="0"/>
              <w:autoSpaceDE w:val="0"/>
              <w:autoSpaceDN w:val="0"/>
              <w:adjustRightInd w:val="0"/>
              <w:textAlignment w:val="baseline"/>
              <w:rPr>
                <w:i/>
              </w:rPr>
            </w:pPr>
          </w:p>
        </w:tc>
      </w:tr>
    </w:tbl>
    <w:p w14:paraId="02D4D62F" w14:textId="0EC4CF48" w:rsidR="003D51E8" w:rsidRDefault="003D51E8" w:rsidP="001766B2">
      <w:pPr>
        <w:pStyle w:val="ListParagraph"/>
        <w:ind w:left="0"/>
      </w:pPr>
    </w:p>
    <w:p w14:paraId="2F50C23E" w14:textId="77777777" w:rsidR="003D51E8" w:rsidRDefault="003D51E8">
      <w:pPr>
        <w:spacing w:after="160" w:line="259" w:lineRule="auto"/>
        <w:jc w:val="left"/>
      </w:pPr>
      <w:r>
        <w:br w:type="page"/>
      </w:r>
    </w:p>
    <w:p w14:paraId="5D39D12D" w14:textId="1082C344" w:rsidR="00D56E10" w:rsidRPr="00D56E10" w:rsidRDefault="006822CB" w:rsidP="00E027D2">
      <w:pPr>
        <w:widowControl w:val="0"/>
        <w:numPr>
          <w:ilvl w:val="0"/>
          <w:numId w:val="20"/>
        </w:numPr>
        <w:overflowPunct w:val="0"/>
        <w:autoSpaceDE w:val="0"/>
        <w:autoSpaceDN w:val="0"/>
        <w:adjustRightInd w:val="0"/>
        <w:ind w:left="567" w:hanging="567"/>
        <w:textAlignment w:val="baseline"/>
        <w:rPr>
          <w:sz w:val="20"/>
          <w:szCs w:val="20"/>
        </w:rPr>
      </w:pPr>
      <w:hyperlink r:id="rId44" w:history="1">
        <w:r w:rsidR="00D56E10">
          <w:rPr>
            <w:b/>
            <w:i/>
            <w:color w:val="0000FF"/>
            <w:sz w:val="28"/>
            <w:u w:val="single"/>
          </w:rPr>
          <w:t>Bekämpfung der Wohnungsnot durch eine familienorientierte Politik für nachhaltigen und erschwinglichen Wohnraum</w:t>
        </w:r>
      </w:hyperlink>
    </w:p>
    <w:p w14:paraId="0E1A91EE" w14:textId="77777777" w:rsidR="00D56E10" w:rsidRPr="00D56E10" w:rsidRDefault="00D56E10" w:rsidP="00D56E10">
      <w:pPr>
        <w:tabs>
          <w:tab w:val="center" w:pos="284"/>
        </w:tabs>
        <w:overflowPunct w:val="0"/>
        <w:autoSpaceDE w:val="0"/>
        <w:autoSpaceDN w:val="0"/>
        <w:adjustRightInd w:val="0"/>
        <w:ind w:left="266" w:hanging="266"/>
        <w:textAlignment w:val="baseline"/>
        <w:rPr>
          <w:b/>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BFC9803" w14:textId="77777777" w:rsidTr="00EF3752">
        <w:tc>
          <w:tcPr>
            <w:tcW w:w="1077" w:type="pct"/>
          </w:tcPr>
          <w:p w14:paraId="2C5CFE20"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Berichterstatter</w:t>
            </w:r>
          </w:p>
        </w:tc>
        <w:tc>
          <w:tcPr>
            <w:tcW w:w="3923" w:type="pct"/>
          </w:tcPr>
          <w:p w14:paraId="60E2153E" w14:textId="0389D02A" w:rsidR="00D56E10" w:rsidRDefault="00D56E10" w:rsidP="00D56E10">
            <w:pPr>
              <w:tabs>
                <w:tab w:val="center" w:pos="284"/>
              </w:tabs>
              <w:overflowPunct w:val="0"/>
              <w:autoSpaceDE w:val="0"/>
              <w:autoSpaceDN w:val="0"/>
              <w:adjustRightInd w:val="0"/>
              <w:ind w:left="266" w:right="-3091" w:hanging="266"/>
              <w:textAlignment w:val="baseline"/>
            </w:pPr>
            <w:r>
              <w:t>Thomas KATTNIG (Gruppe Arbeitnehmer – AT)</w:t>
            </w:r>
          </w:p>
          <w:p w14:paraId="068DE0FA" w14:textId="7E22CDEC" w:rsidR="00E027D2" w:rsidRPr="00D56E10" w:rsidRDefault="00E027D2" w:rsidP="00D56E10">
            <w:pPr>
              <w:tabs>
                <w:tab w:val="center" w:pos="284"/>
              </w:tabs>
              <w:overflowPunct w:val="0"/>
              <w:autoSpaceDE w:val="0"/>
              <w:autoSpaceDN w:val="0"/>
              <w:adjustRightInd w:val="0"/>
              <w:ind w:left="266" w:right="-3091" w:hanging="266"/>
              <w:textAlignment w:val="baseline"/>
              <w:rPr>
                <w:lang w:val="en-GB"/>
              </w:rPr>
            </w:pPr>
          </w:p>
        </w:tc>
      </w:tr>
      <w:tr w:rsidR="00D56E10" w:rsidRPr="00D56E10" w14:paraId="519FBF45" w14:textId="77777777" w:rsidTr="00EF3752">
        <w:tc>
          <w:tcPr>
            <w:tcW w:w="1077" w:type="pct"/>
          </w:tcPr>
          <w:p w14:paraId="74605F9D" w14:textId="77777777" w:rsidR="00D56E10" w:rsidRPr="00D56E10" w:rsidRDefault="00D56E10" w:rsidP="00D56E10">
            <w:pPr>
              <w:tabs>
                <w:tab w:val="center" w:pos="284"/>
              </w:tabs>
              <w:overflowPunct w:val="0"/>
              <w:autoSpaceDE w:val="0"/>
              <w:autoSpaceDN w:val="0"/>
              <w:adjustRightInd w:val="0"/>
              <w:ind w:left="266" w:hanging="266"/>
              <w:textAlignment w:val="baseline"/>
              <w:rPr>
                <w:b/>
              </w:rPr>
            </w:pPr>
            <w:r>
              <w:rPr>
                <w:b/>
              </w:rPr>
              <w:t>Referenzdokumente</w:t>
            </w:r>
          </w:p>
        </w:tc>
        <w:tc>
          <w:tcPr>
            <w:tcW w:w="3923" w:type="pct"/>
          </w:tcPr>
          <w:p w14:paraId="3040F08A" w14:textId="767F4B60" w:rsidR="00D56E10" w:rsidRPr="00D56E10" w:rsidRDefault="00D56E10" w:rsidP="00D56E10">
            <w:pPr>
              <w:overflowPunct w:val="0"/>
              <w:autoSpaceDE w:val="0"/>
              <w:autoSpaceDN w:val="0"/>
              <w:adjustRightInd w:val="0"/>
              <w:ind w:right="-106"/>
              <w:textAlignment w:val="baseline"/>
            </w:pPr>
            <w:r>
              <w:t>Sondierungsstellungnahme auf Ersuchen des zyprischen Ratsvorsitzes der EU</w:t>
            </w:r>
          </w:p>
          <w:p w14:paraId="4658A431" w14:textId="77777777" w:rsidR="00D56E10" w:rsidRPr="00D56E10" w:rsidRDefault="00D56E10" w:rsidP="00D56E10">
            <w:pPr>
              <w:overflowPunct w:val="0"/>
              <w:autoSpaceDE w:val="0"/>
              <w:autoSpaceDN w:val="0"/>
              <w:adjustRightInd w:val="0"/>
              <w:ind w:right="-106"/>
              <w:textAlignment w:val="baseline"/>
            </w:pPr>
            <w:r>
              <w:t>EESC-2025-3564-00-00-AC</w:t>
            </w:r>
          </w:p>
        </w:tc>
      </w:tr>
    </w:tbl>
    <w:p w14:paraId="05A85852" w14:textId="77777777" w:rsidR="00E027D2" w:rsidRPr="00D56E10" w:rsidRDefault="00E027D2" w:rsidP="00D56E10">
      <w:pPr>
        <w:tabs>
          <w:tab w:val="center" w:pos="284"/>
        </w:tabs>
        <w:overflowPunct w:val="0"/>
        <w:autoSpaceDE w:val="0"/>
        <w:autoSpaceDN w:val="0"/>
        <w:adjustRightInd w:val="0"/>
        <w:ind w:left="266" w:hanging="266"/>
        <w:textAlignment w:val="baseline"/>
        <w:rPr>
          <w:b/>
          <w:lang w:val="en-GB"/>
        </w:rPr>
      </w:pPr>
    </w:p>
    <w:p w14:paraId="6D2BA5EE"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rPr>
      </w:pPr>
      <w:r>
        <w:rPr>
          <w:b/>
        </w:rPr>
        <w:t>Kernaussagen</w:t>
      </w:r>
    </w:p>
    <w:p w14:paraId="3E899692" w14:textId="77777777" w:rsidR="00D56E10" w:rsidRPr="00D56E10" w:rsidRDefault="00D56E10" w:rsidP="00D56E10">
      <w:pPr>
        <w:keepNext/>
        <w:keepLines/>
        <w:tabs>
          <w:tab w:val="center" w:pos="284"/>
        </w:tabs>
        <w:overflowPunct w:val="0"/>
        <w:autoSpaceDE w:val="0"/>
        <w:autoSpaceDN w:val="0"/>
        <w:adjustRightInd w:val="0"/>
        <w:ind w:left="266" w:hanging="266"/>
        <w:textAlignment w:val="baseline"/>
        <w:rPr>
          <w:b/>
          <w:lang w:val="en-GB"/>
        </w:rPr>
      </w:pPr>
    </w:p>
    <w:p w14:paraId="3F62234D" w14:textId="77777777" w:rsidR="00D56E10" w:rsidRDefault="00D56E10" w:rsidP="00D56E10">
      <w:pPr>
        <w:overflowPunct w:val="0"/>
        <w:autoSpaceDE w:val="0"/>
        <w:autoSpaceDN w:val="0"/>
        <w:adjustRightInd w:val="0"/>
        <w:textAlignment w:val="baseline"/>
        <w:rPr>
          <w:bCs/>
          <w:iCs/>
        </w:rPr>
      </w:pPr>
      <w:r>
        <w:t>Der EWSA</w:t>
      </w:r>
    </w:p>
    <w:p w14:paraId="2E290040" w14:textId="77777777" w:rsidR="00E027D2" w:rsidRPr="00D56E10" w:rsidRDefault="00E027D2" w:rsidP="00D56E10">
      <w:pPr>
        <w:overflowPunct w:val="0"/>
        <w:autoSpaceDE w:val="0"/>
        <w:autoSpaceDN w:val="0"/>
        <w:adjustRightInd w:val="0"/>
        <w:textAlignment w:val="baseline"/>
        <w:rPr>
          <w:bCs/>
          <w:iCs/>
          <w:lang w:val="en-GB"/>
        </w:rPr>
      </w:pPr>
    </w:p>
    <w:p w14:paraId="32F106A8"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fordert die Kommission nachdrücklich auf, </w:t>
      </w:r>
      <w:r>
        <w:rPr>
          <w:b/>
        </w:rPr>
        <w:t>ehrgeizigere Maßnahmen zur Bewältigung der strukturellen Wohnungskrise</w:t>
      </w:r>
      <w:r>
        <w:t xml:space="preserve"> zu ergreifen. So sollten unter anderem bessere Rahmenbedingungen geschaffen, ein Recht auf angemessenen und erschwinglichen Wohnraum im Primärrecht der EU verankert, Empfehlungen zur Bekämpfung der anhaltenden Finanzialisierung abgegeben, ausreichende Finanzmittel bereitgestellt und größeres Gewicht auf junge Menschen, Familien und Nachhaltigkeit gelegt werden; </w:t>
      </w:r>
    </w:p>
    <w:p w14:paraId="63993205"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fordert einen </w:t>
      </w:r>
      <w:r>
        <w:rPr>
          <w:b/>
        </w:rPr>
        <w:t>umfassenden Ansatz</w:t>
      </w:r>
      <w:r>
        <w:t>, der ökologische Verantwortung mit Erschwinglichkeit verbindet, eine Grundversorgung mit Energie zu regulierten Preisen für einkommensschwächere Haushalte und ein Verbot der Abschaltung dieser Haushalte;</w:t>
      </w:r>
    </w:p>
    <w:p w14:paraId="0720E59A"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fordert, </w:t>
      </w:r>
      <w:r>
        <w:rPr>
          <w:b/>
        </w:rPr>
        <w:t>in den Vorschriften über staatliche Beihilfen</w:t>
      </w:r>
      <w:r>
        <w:t xml:space="preserve"> eine erweiterte und klar definierte </w:t>
      </w:r>
      <w:r>
        <w:rPr>
          <w:b/>
        </w:rPr>
        <w:t>Ausnahme</w:t>
      </w:r>
      <w:r>
        <w:t xml:space="preserve"> vorzusehen, um gemeinwohlorientierte Wohnmodelle in der ganzen EU zu sichern. Die Festlegung von Zielgruppen und Einkommensprüfungen sollten gemäß dem Subsidiaritätsprinzip den Mitgliedstaaten überlassen bleiben;</w:t>
      </w:r>
    </w:p>
    <w:p w14:paraId="1414FB1F"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Der EWSA fordert, dass die Vermieterinnen und Vermieter von fossil beheiztem Wohnraum einen Teil der in den jeweiligen Wohnungen anfallenden CO</w:t>
      </w:r>
      <w:r>
        <w:rPr>
          <w:vertAlign w:val="subscript"/>
        </w:rPr>
        <w:t>2</w:t>
      </w:r>
      <w:r>
        <w:t xml:space="preserve">-Steuer tragen sollten, </w:t>
      </w:r>
      <w:r>
        <w:rPr>
          <w:b/>
        </w:rPr>
        <w:t>um die Mieterinnen und Mieter vor übermäßigen Mieterhöhungen</w:t>
      </w:r>
      <w:r>
        <w:t xml:space="preserve"> aufgrund der Weitergabe dieser Kosten </w:t>
      </w:r>
      <w:r>
        <w:rPr>
          <w:b/>
        </w:rPr>
        <w:t>zu schützen</w:t>
      </w:r>
      <w:r>
        <w:t>.</w:t>
      </w:r>
    </w:p>
    <w:p w14:paraId="03F29441"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erkennt an, dass </w:t>
      </w:r>
      <w:r>
        <w:rPr>
          <w:b/>
        </w:rPr>
        <w:t>öffentlich-private Partnerschaften</w:t>
      </w:r>
      <w:r>
        <w:t xml:space="preserve"> in Verbindung mit einem klaren Rahmen, einer verpflichtenden vorab durchgeführten Kosten-Nutzen-Analyse und einer Offenlegung von Verbindlichkeiten, Gewinnbeteiligungen, vertraglichen Bezahlbarkeitsmechanismen und sozialen und ökologischen Schutzmaßnahmen </w:t>
      </w:r>
      <w:r>
        <w:rPr>
          <w:b/>
        </w:rPr>
        <w:t>eine Rolle</w:t>
      </w:r>
      <w:r>
        <w:t xml:space="preserve"> dabei </w:t>
      </w:r>
      <w:r>
        <w:rPr>
          <w:b/>
        </w:rPr>
        <w:t>spielen können</w:t>
      </w:r>
      <w:r>
        <w:t>, erschwinglichen Wohnraum verfügbar zu machen. Das Modell von begrenzt gewinnorientiertem Wohnraum ist ein hervorragendes Beispiel für eine solche Zusammenarbeit.</w:t>
      </w:r>
    </w:p>
    <w:p w14:paraId="0C2E39BD" w14:textId="6CC49BB5"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weist erneut darauf hin, dass die Mitgliedstaaten ihren Verpflichtungen im Rahmen der </w:t>
      </w:r>
      <w:r>
        <w:rPr>
          <w:b/>
        </w:rPr>
        <w:t>Klima</w:t>
      </w:r>
      <w:r w:rsidR="00404425">
        <w:rPr>
          <w:b/>
        </w:rPr>
        <w:noBreakHyphen/>
      </w:r>
      <w:r>
        <w:rPr>
          <w:b/>
        </w:rPr>
        <w:t>Sozialpläne</w:t>
      </w:r>
      <w:r>
        <w:t xml:space="preserve"> nachkommen müssen und dass diese Pläne vorgelegt werden müssen;</w:t>
      </w:r>
    </w:p>
    <w:p w14:paraId="6469BD02" w14:textId="77777777" w:rsidR="00D56E10" w:rsidRPr="00D56E10" w:rsidRDefault="00D56E10" w:rsidP="00B333A7">
      <w:pPr>
        <w:widowControl w:val="0"/>
        <w:numPr>
          <w:ilvl w:val="0"/>
          <w:numId w:val="53"/>
        </w:numPr>
        <w:overflowPunct w:val="0"/>
        <w:autoSpaceDE w:val="0"/>
        <w:autoSpaceDN w:val="0"/>
        <w:adjustRightInd w:val="0"/>
        <w:textAlignment w:val="baseline"/>
        <w:rPr>
          <w:bCs/>
          <w:iCs/>
        </w:rPr>
      </w:pPr>
      <w:r>
        <w:t xml:space="preserve">hält es für erforderlich, den Klima-Sozialfonds, den Fonds für einen gerechten Übergang und den Europäischen Sozialfonds Plus (ESF+) im </w:t>
      </w:r>
      <w:r>
        <w:rPr>
          <w:b/>
        </w:rPr>
        <w:t>nächsten MFR</w:t>
      </w:r>
      <w:r>
        <w:t xml:space="preserve"> aufzustocken. Bedürftige Haushalte und Familien sollten direkten Zugang zu </w:t>
      </w:r>
      <w:r>
        <w:rPr>
          <w:b/>
        </w:rPr>
        <w:t>EU-Finanzierungsquellen für umweltfreundliche Renovierungen</w:t>
      </w:r>
      <w:r>
        <w:t xml:space="preserve"> erhalten.</w:t>
      </w:r>
    </w:p>
    <w:p w14:paraId="4784DC27" w14:textId="77777777" w:rsidR="00D56E10" w:rsidRPr="00D56E10" w:rsidRDefault="00D56E10" w:rsidP="00D56E10">
      <w:pPr>
        <w:widowControl w:val="0"/>
        <w:overflowPunct w:val="0"/>
        <w:autoSpaceDE w:val="0"/>
        <w:autoSpaceDN w:val="0"/>
        <w:adjustRightInd w:val="0"/>
        <w:ind w:left="567"/>
        <w:textAlignment w:val="baseline"/>
        <w:rPr>
          <w:bCs/>
          <w:iCs/>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D56E10" w:rsidRPr="00D56E10" w14:paraId="08863380" w14:textId="77777777" w:rsidTr="00EF3752">
        <w:tc>
          <w:tcPr>
            <w:tcW w:w="1077" w:type="pct"/>
          </w:tcPr>
          <w:p w14:paraId="4EFEA99F" w14:textId="77777777" w:rsidR="00D56E10" w:rsidRPr="00D56E10" w:rsidRDefault="00D56E10" w:rsidP="00D56E10">
            <w:pPr>
              <w:overflowPunct w:val="0"/>
              <w:autoSpaceDE w:val="0"/>
              <w:autoSpaceDN w:val="0"/>
              <w:adjustRightInd w:val="0"/>
              <w:textAlignment w:val="baseline"/>
              <w:rPr>
                <w:i/>
              </w:rPr>
            </w:pPr>
            <w:r>
              <w:rPr>
                <w:b/>
                <w:i/>
              </w:rPr>
              <w:t>Kontakt</w:t>
            </w:r>
          </w:p>
        </w:tc>
        <w:tc>
          <w:tcPr>
            <w:tcW w:w="3923" w:type="pct"/>
          </w:tcPr>
          <w:p w14:paraId="1ABE105B" w14:textId="77777777" w:rsidR="00D56E10" w:rsidRPr="00D56E10" w:rsidRDefault="00D56E10" w:rsidP="00D56E10">
            <w:pPr>
              <w:overflowPunct w:val="0"/>
              <w:autoSpaceDE w:val="0"/>
              <w:autoSpaceDN w:val="0"/>
              <w:adjustRightInd w:val="0"/>
              <w:textAlignment w:val="baseline"/>
              <w:rPr>
                <w:i/>
              </w:rPr>
            </w:pPr>
            <w:r>
              <w:rPr>
                <w:i/>
              </w:rPr>
              <w:t>Francesco Napolitano</w:t>
            </w:r>
          </w:p>
        </w:tc>
      </w:tr>
      <w:tr w:rsidR="00D56E10" w:rsidRPr="00D56E10" w14:paraId="3864375B" w14:textId="77777777" w:rsidTr="00EF3752">
        <w:tc>
          <w:tcPr>
            <w:tcW w:w="1077" w:type="pct"/>
          </w:tcPr>
          <w:p w14:paraId="1F727112" w14:textId="77777777" w:rsidR="00D56E10" w:rsidRPr="00D56E10" w:rsidRDefault="00D56E10" w:rsidP="00D56E10">
            <w:pPr>
              <w:overflowPunct w:val="0"/>
              <w:autoSpaceDE w:val="0"/>
              <w:autoSpaceDN w:val="0"/>
              <w:adjustRightInd w:val="0"/>
              <w:textAlignment w:val="baseline"/>
              <w:rPr>
                <w:i/>
              </w:rPr>
            </w:pPr>
            <w:r>
              <w:rPr>
                <w:i/>
              </w:rPr>
              <w:t>Tel.</w:t>
            </w:r>
          </w:p>
        </w:tc>
        <w:tc>
          <w:tcPr>
            <w:tcW w:w="3923" w:type="pct"/>
          </w:tcPr>
          <w:p w14:paraId="04688287" w14:textId="77777777" w:rsidR="00D56E10" w:rsidRPr="00D56E10" w:rsidRDefault="00D56E10" w:rsidP="00D56E10">
            <w:pPr>
              <w:overflowPunct w:val="0"/>
              <w:autoSpaceDE w:val="0"/>
              <w:autoSpaceDN w:val="0"/>
              <w:adjustRightInd w:val="0"/>
              <w:textAlignment w:val="baseline"/>
              <w:rPr>
                <w:i/>
              </w:rPr>
            </w:pPr>
            <w:r>
              <w:rPr>
                <w:i/>
              </w:rPr>
              <w:t>+32 2 546 8921</w:t>
            </w:r>
          </w:p>
        </w:tc>
      </w:tr>
      <w:tr w:rsidR="00D56E10" w:rsidRPr="00D56E10" w14:paraId="5E6EF66B" w14:textId="77777777" w:rsidTr="00EF3752">
        <w:tc>
          <w:tcPr>
            <w:tcW w:w="1077" w:type="pct"/>
          </w:tcPr>
          <w:p w14:paraId="77AC6E61" w14:textId="77777777" w:rsidR="00D56E10" w:rsidRPr="00D56E10" w:rsidRDefault="00D56E10" w:rsidP="00D56E10">
            <w:pPr>
              <w:overflowPunct w:val="0"/>
              <w:autoSpaceDE w:val="0"/>
              <w:autoSpaceDN w:val="0"/>
              <w:adjustRightInd w:val="0"/>
              <w:textAlignment w:val="baseline"/>
              <w:rPr>
                <w:i/>
              </w:rPr>
            </w:pPr>
            <w:r>
              <w:rPr>
                <w:i/>
              </w:rPr>
              <w:t>E-Mail</w:t>
            </w:r>
          </w:p>
        </w:tc>
        <w:tc>
          <w:tcPr>
            <w:tcW w:w="3923" w:type="pct"/>
          </w:tcPr>
          <w:p w14:paraId="2D1374A7" w14:textId="77777777" w:rsidR="00D56E10" w:rsidRPr="00D56E10" w:rsidRDefault="006822CB" w:rsidP="00D56E10">
            <w:pPr>
              <w:overflowPunct w:val="0"/>
              <w:autoSpaceDE w:val="0"/>
              <w:autoSpaceDN w:val="0"/>
              <w:adjustRightInd w:val="0"/>
              <w:textAlignment w:val="baseline"/>
              <w:rPr>
                <w:i/>
              </w:rPr>
            </w:pPr>
            <w:hyperlink r:id="rId45" w:history="1">
              <w:r w:rsidR="00D56E10">
                <w:rPr>
                  <w:i/>
                  <w:color w:val="0000FF"/>
                  <w:u w:val="single"/>
                </w:rPr>
                <w:t>Francesco.Napolitano@eesc.europa.eu</w:t>
              </w:r>
            </w:hyperlink>
            <w:r w:rsidR="00D56E10">
              <w:rPr>
                <w:i/>
              </w:rPr>
              <w:t xml:space="preserve">  </w:t>
            </w:r>
          </w:p>
        </w:tc>
      </w:tr>
    </w:tbl>
    <w:p w14:paraId="4982DDF2" w14:textId="4D964DFD" w:rsidR="004D7AC0" w:rsidRDefault="004D7AC0" w:rsidP="001766B2">
      <w:pPr>
        <w:jc w:val="left"/>
      </w:pPr>
    </w:p>
    <w:p w14:paraId="4982DDF3" w14:textId="77777777" w:rsidR="004D7AC0" w:rsidRDefault="004D7AC0" w:rsidP="001766B2">
      <w:pPr>
        <w:pStyle w:val="Heading1"/>
        <w:rPr>
          <w:b/>
        </w:rPr>
      </w:pPr>
      <w:bookmarkStart w:id="34" w:name="_Toc75527083"/>
      <w:bookmarkStart w:id="35" w:name="_Toc225762546"/>
      <w:r>
        <w:rPr>
          <w:b/>
        </w:rPr>
        <w:t>BINNENMARKT, PRODUKTION, VERBRAUCH</w:t>
      </w:r>
      <w:bookmarkEnd w:id="34"/>
      <w:bookmarkEnd w:id="35"/>
    </w:p>
    <w:p w14:paraId="4982DDF4" w14:textId="77777777" w:rsidR="004D7AC0" w:rsidRDefault="004D7AC0" w:rsidP="001766B2"/>
    <w:p w14:paraId="50203146" w14:textId="0C7B8C47" w:rsidR="005C75F4" w:rsidRPr="005C75F4" w:rsidRDefault="006822CB" w:rsidP="005C75F4">
      <w:pPr>
        <w:widowControl w:val="0"/>
        <w:numPr>
          <w:ilvl w:val="0"/>
          <w:numId w:val="10"/>
        </w:numPr>
        <w:overflowPunct w:val="0"/>
        <w:autoSpaceDE w:val="0"/>
        <w:autoSpaceDN w:val="0"/>
        <w:adjustRightInd w:val="0"/>
        <w:ind w:hanging="567"/>
        <w:textAlignment w:val="baseline"/>
        <w:rPr>
          <w:b/>
          <w:color w:val="0000FF"/>
          <w:u w:val="single"/>
        </w:rPr>
      </w:pPr>
      <w:hyperlink r:id="rId46" w:tgtFrame="_blank" w:history="1">
        <w:r w:rsidR="005C75F4">
          <w:rPr>
            <w:b/>
            <w:i/>
            <w:color w:val="0000FF"/>
            <w:sz w:val="28"/>
            <w:u w:val="single"/>
          </w:rPr>
          <w:t>Digital-Omnibus-Verordnung</w:t>
        </w:r>
      </w:hyperlink>
    </w:p>
    <w:p w14:paraId="4D08CC40" w14:textId="77777777" w:rsidR="0095364A" w:rsidRPr="005C75F4" w:rsidRDefault="0095364A" w:rsidP="005C75F4">
      <w:pPr>
        <w:widowControl w:val="0"/>
        <w:overflowPunct w:val="0"/>
        <w:autoSpaceDE w:val="0"/>
        <w:autoSpaceDN w:val="0"/>
        <w:adjustRightInd w:val="0"/>
        <w:ind w:left="567"/>
        <w:textAlignment w:val="baseline"/>
        <w:rPr>
          <w:b/>
          <w:lang w:val="en-GB"/>
        </w:rPr>
      </w:pPr>
    </w:p>
    <w:tbl>
      <w:tblPr>
        <w:tblStyle w:val="TableGrid12"/>
        <w:tblW w:w="47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926"/>
      </w:tblGrid>
      <w:tr w:rsidR="005C75F4" w:rsidRPr="005C75F4" w14:paraId="00D0BB70" w14:textId="77777777" w:rsidTr="00EF3752">
        <w:tc>
          <w:tcPr>
            <w:tcW w:w="1148" w:type="pct"/>
          </w:tcPr>
          <w:p w14:paraId="26035BD6"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Berichterstatter</w:t>
            </w:r>
          </w:p>
          <w:p w14:paraId="69E6DD5B" w14:textId="77777777" w:rsidR="005C75F4" w:rsidRPr="005C75F4" w:rsidRDefault="005C75F4" w:rsidP="005C75F4">
            <w:pPr>
              <w:tabs>
                <w:tab w:val="center" w:pos="284"/>
              </w:tabs>
              <w:overflowPunct w:val="0"/>
              <w:autoSpaceDE w:val="0"/>
              <w:autoSpaceDN w:val="0"/>
              <w:adjustRightInd w:val="0"/>
              <w:ind w:left="266" w:hanging="376"/>
              <w:textAlignment w:val="baseline"/>
              <w:rPr>
                <w:b/>
                <w:bCs/>
              </w:rPr>
            </w:pPr>
            <w:r>
              <w:rPr>
                <w:b/>
              </w:rPr>
              <w:t>Ko-Berichterstatter</w:t>
            </w:r>
          </w:p>
        </w:tc>
        <w:tc>
          <w:tcPr>
            <w:tcW w:w="3852" w:type="pct"/>
          </w:tcPr>
          <w:p w14:paraId="58C6EA3D" w14:textId="60713464" w:rsidR="005C75F4" w:rsidRPr="005C75F4" w:rsidRDefault="005C75F4" w:rsidP="005C75F4">
            <w:pPr>
              <w:tabs>
                <w:tab w:val="center" w:pos="284"/>
              </w:tabs>
              <w:overflowPunct w:val="0"/>
              <w:autoSpaceDE w:val="0"/>
              <w:autoSpaceDN w:val="0"/>
              <w:adjustRightInd w:val="0"/>
              <w:ind w:left="266" w:hanging="266"/>
              <w:textAlignment w:val="baseline"/>
            </w:pPr>
            <w:r>
              <w:t>Heiko WILLEMS (Gruppe Arbeitgeber – DE)</w:t>
            </w:r>
          </w:p>
          <w:p w14:paraId="6214FB80" w14:textId="71F3DB22" w:rsidR="005C75F4" w:rsidRPr="005C75F4" w:rsidRDefault="005C75F4" w:rsidP="005C75F4">
            <w:pPr>
              <w:tabs>
                <w:tab w:val="center" w:pos="284"/>
              </w:tabs>
              <w:overflowPunct w:val="0"/>
              <w:autoSpaceDE w:val="0"/>
              <w:autoSpaceDN w:val="0"/>
              <w:adjustRightInd w:val="0"/>
              <w:ind w:left="266" w:hanging="266"/>
              <w:textAlignment w:val="baseline"/>
            </w:pPr>
            <w:r>
              <w:t>Angelo PAGLIARA (Gruppe Arbeitnehmer – IT)</w:t>
            </w:r>
          </w:p>
          <w:p w14:paraId="5A01596E" w14:textId="77777777" w:rsidR="005C75F4" w:rsidRPr="005C75F4" w:rsidRDefault="005C75F4" w:rsidP="005C75F4">
            <w:pPr>
              <w:tabs>
                <w:tab w:val="center" w:pos="284"/>
              </w:tabs>
              <w:overflowPunct w:val="0"/>
              <w:autoSpaceDE w:val="0"/>
              <w:autoSpaceDN w:val="0"/>
              <w:adjustRightInd w:val="0"/>
              <w:ind w:left="266" w:hanging="266"/>
              <w:textAlignment w:val="baseline"/>
            </w:pPr>
          </w:p>
        </w:tc>
      </w:tr>
      <w:tr w:rsidR="005C75F4" w:rsidRPr="005C75F4" w14:paraId="78BACB30" w14:textId="77777777" w:rsidTr="00EF3752">
        <w:tc>
          <w:tcPr>
            <w:tcW w:w="1148" w:type="pct"/>
            <w:vMerge w:val="restart"/>
          </w:tcPr>
          <w:p w14:paraId="62B36F6F" w14:textId="77777777" w:rsidR="005C75F4" w:rsidRPr="005C75F4" w:rsidRDefault="005C75F4" w:rsidP="005C75F4">
            <w:pPr>
              <w:tabs>
                <w:tab w:val="center" w:pos="284"/>
              </w:tabs>
              <w:overflowPunct w:val="0"/>
              <w:autoSpaceDE w:val="0"/>
              <w:autoSpaceDN w:val="0"/>
              <w:adjustRightInd w:val="0"/>
              <w:ind w:left="266" w:hanging="376"/>
              <w:textAlignment w:val="baseline"/>
              <w:rPr>
                <w:b/>
              </w:rPr>
            </w:pPr>
            <w:r>
              <w:rPr>
                <w:b/>
              </w:rPr>
              <w:t>Referenzdokumente</w:t>
            </w:r>
          </w:p>
        </w:tc>
        <w:tc>
          <w:tcPr>
            <w:tcW w:w="3852" w:type="pct"/>
          </w:tcPr>
          <w:p w14:paraId="18C6D490" w14:textId="332A9C64"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836 final </w:t>
            </w:r>
          </w:p>
          <w:p w14:paraId="1ED55216" w14:textId="04BE77AE" w:rsidR="005C75F4" w:rsidRPr="005C75F4" w:rsidRDefault="005C75F4" w:rsidP="005C75F4">
            <w:pPr>
              <w:tabs>
                <w:tab w:val="center" w:pos="284"/>
              </w:tabs>
              <w:overflowPunct w:val="0"/>
              <w:autoSpaceDE w:val="0"/>
              <w:autoSpaceDN w:val="0"/>
              <w:adjustRightInd w:val="0"/>
              <w:ind w:left="266" w:hanging="266"/>
              <w:textAlignment w:val="baseline"/>
            </w:pPr>
            <w:r>
              <w:t xml:space="preserve">COM(2025) 837 final </w:t>
            </w:r>
          </w:p>
        </w:tc>
      </w:tr>
      <w:tr w:rsidR="005C75F4" w:rsidRPr="005C75F4" w14:paraId="18FEFF7B" w14:textId="77777777" w:rsidTr="00EF3752">
        <w:tc>
          <w:tcPr>
            <w:tcW w:w="1148" w:type="pct"/>
            <w:vMerge/>
          </w:tcPr>
          <w:p w14:paraId="3111EF4B" w14:textId="77777777" w:rsidR="005C75F4" w:rsidRPr="005C75F4" w:rsidRDefault="005C75F4" w:rsidP="005C75F4">
            <w:pPr>
              <w:tabs>
                <w:tab w:val="center" w:pos="284"/>
              </w:tabs>
              <w:overflowPunct w:val="0"/>
              <w:autoSpaceDE w:val="0"/>
              <w:autoSpaceDN w:val="0"/>
              <w:adjustRightInd w:val="0"/>
              <w:ind w:left="266" w:hanging="266"/>
              <w:textAlignment w:val="baseline"/>
              <w:rPr>
                <w:b/>
              </w:rPr>
            </w:pPr>
          </w:p>
        </w:tc>
        <w:tc>
          <w:tcPr>
            <w:tcW w:w="3852" w:type="pct"/>
          </w:tcPr>
          <w:p w14:paraId="1815D7A8" w14:textId="77777777" w:rsidR="005C75F4" w:rsidRPr="005C75F4" w:rsidRDefault="005C75F4" w:rsidP="005C75F4">
            <w:pPr>
              <w:tabs>
                <w:tab w:val="center" w:pos="284"/>
              </w:tabs>
              <w:overflowPunct w:val="0"/>
              <w:autoSpaceDE w:val="0"/>
              <w:autoSpaceDN w:val="0"/>
              <w:adjustRightInd w:val="0"/>
              <w:ind w:left="266" w:hanging="266"/>
              <w:textAlignment w:val="baseline"/>
            </w:pPr>
            <w:r>
              <w:t>EESC-2025-03929-00-00-AC</w:t>
            </w:r>
          </w:p>
        </w:tc>
      </w:tr>
    </w:tbl>
    <w:p w14:paraId="099BD50C" w14:textId="77777777" w:rsidR="005C75F4" w:rsidRPr="005C75F4" w:rsidRDefault="005C75F4" w:rsidP="005C75F4">
      <w:pPr>
        <w:tabs>
          <w:tab w:val="center" w:pos="284"/>
        </w:tabs>
        <w:overflowPunct w:val="0"/>
        <w:autoSpaceDE w:val="0"/>
        <w:autoSpaceDN w:val="0"/>
        <w:adjustRightInd w:val="0"/>
        <w:ind w:left="266" w:hanging="266"/>
        <w:textAlignment w:val="baseline"/>
        <w:rPr>
          <w:lang w:val="en-GB"/>
        </w:rPr>
      </w:pPr>
    </w:p>
    <w:p w14:paraId="3A48EC26"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rPr>
      </w:pPr>
      <w:r>
        <w:rPr>
          <w:b/>
        </w:rPr>
        <w:t>Kernaussagen</w:t>
      </w:r>
    </w:p>
    <w:p w14:paraId="1A984FE3" w14:textId="77777777" w:rsidR="005C75F4" w:rsidRPr="005C75F4" w:rsidRDefault="005C75F4" w:rsidP="005C75F4">
      <w:pPr>
        <w:keepNext/>
        <w:keepLines/>
        <w:tabs>
          <w:tab w:val="center" w:pos="284"/>
        </w:tabs>
        <w:overflowPunct w:val="0"/>
        <w:autoSpaceDE w:val="0"/>
        <w:autoSpaceDN w:val="0"/>
        <w:adjustRightInd w:val="0"/>
        <w:ind w:left="266" w:hanging="266"/>
        <w:textAlignment w:val="baseline"/>
        <w:rPr>
          <w:b/>
          <w:lang w:val="en-GB"/>
        </w:rPr>
      </w:pPr>
    </w:p>
    <w:p w14:paraId="603D8863" w14:textId="77777777" w:rsidR="005C75F4" w:rsidRPr="005C75F4" w:rsidRDefault="005C75F4" w:rsidP="005C75F4">
      <w:pPr>
        <w:overflowPunct w:val="0"/>
        <w:autoSpaceDE w:val="0"/>
        <w:autoSpaceDN w:val="0"/>
        <w:adjustRightInd w:val="0"/>
        <w:textAlignment w:val="baseline"/>
        <w:rPr>
          <w:bCs/>
          <w:iCs/>
        </w:rPr>
      </w:pPr>
      <w:r>
        <w:t>Der EWSA</w:t>
      </w:r>
    </w:p>
    <w:p w14:paraId="33A61E66" w14:textId="77777777" w:rsidR="005C75F4" w:rsidRPr="005C75F4" w:rsidRDefault="005C75F4" w:rsidP="005C75F4">
      <w:pPr>
        <w:overflowPunct w:val="0"/>
        <w:autoSpaceDE w:val="0"/>
        <w:autoSpaceDN w:val="0"/>
        <w:adjustRightInd w:val="0"/>
        <w:textAlignment w:val="baseline"/>
        <w:rPr>
          <w:bCs/>
          <w:iCs/>
          <w:lang w:val="en-GB"/>
        </w:rPr>
      </w:pPr>
    </w:p>
    <w:p w14:paraId="06E90022" w14:textId="77777777" w:rsidR="005C75F4" w:rsidRPr="005C75F4" w:rsidRDefault="005C75F4" w:rsidP="00B333A7">
      <w:pPr>
        <w:numPr>
          <w:ilvl w:val="0"/>
          <w:numId w:val="54"/>
        </w:numPr>
        <w:overflowPunct w:val="0"/>
        <w:autoSpaceDE w:val="0"/>
        <w:autoSpaceDN w:val="0"/>
        <w:adjustRightInd w:val="0"/>
        <w:ind w:left="284" w:hanging="284"/>
        <w:textAlignment w:val="baseline"/>
      </w:pPr>
      <w:r>
        <w:t>verweist darauf, dass die Digital-Omnibus-Verordnung und die Omnibus-Verordnung zur KI eine dynamische, faire und nachhaltige digitale Wirtschaft fördern sollten, die Unternehmen, Arbeitnehmern, Verbrauchern und der Gesellschaft insgesamt zugutekommt; betont, dass alle Vereinfachungsmaßnahmen in Absprache mit den genannten Akteuren entwickelt und umgesetzt werden sollten;</w:t>
      </w:r>
    </w:p>
    <w:p w14:paraId="33B6B9FF" w14:textId="77777777" w:rsidR="005C75F4" w:rsidRPr="005C75F4" w:rsidRDefault="005C75F4" w:rsidP="00B333A7">
      <w:pPr>
        <w:numPr>
          <w:ilvl w:val="0"/>
          <w:numId w:val="54"/>
        </w:numPr>
        <w:overflowPunct w:val="0"/>
        <w:autoSpaceDE w:val="0"/>
        <w:autoSpaceDN w:val="0"/>
        <w:adjustRightInd w:val="0"/>
        <w:ind w:left="284" w:hanging="284"/>
        <w:textAlignment w:val="baseline"/>
      </w:pPr>
      <w:r>
        <w:t>fordert insbesondere klare Definitionen der Begriffe „personenbezogene Daten“, „Dateninhaber“, „Nutzer“, „Datenverarbeitungsdienst“ und „Inverkehrbringen“ in allen einschlägigen Rechtsakten;</w:t>
      </w:r>
    </w:p>
    <w:p w14:paraId="040A3479" w14:textId="77777777" w:rsidR="005C75F4" w:rsidRPr="005C75F4" w:rsidRDefault="005C75F4" w:rsidP="00B333A7">
      <w:pPr>
        <w:numPr>
          <w:ilvl w:val="0"/>
          <w:numId w:val="54"/>
        </w:numPr>
        <w:overflowPunct w:val="0"/>
        <w:autoSpaceDE w:val="0"/>
        <w:autoSpaceDN w:val="0"/>
        <w:adjustRightInd w:val="0"/>
        <w:ind w:left="284" w:hanging="284"/>
        <w:textAlignment w:val="baseline"/>
      </w:pPr>
      <w:r>
        <w:t>Der EWSA empfiehlt, die Umsetzungsfristen für Verpflichtungen im Zusammenhang mit Hochrisiko-KI ggf. unter Einbeziehung der Sozialpartner an die Verfügbarkeit vom CEN/CENELEC entwickelter harmonisierter Normen sowie an die Kapazitäten der notifizierten Stellen anzupassen.</w:t>
      </w:r>
    </w:p>
    <w:p w14:paraId="168BA85A" w14:textId="77777777" w:rsidR="005C75F4" w:rsidRPr="005C75F4" w:rsidRDefault="005C75F4" w:rsidP="00B333A7">
      <w:pPr>
        <w:numPr>
          <w:ilvl w:val="0"/>
          <w:numId w:val="54"/>
        </w:numPr>
        <w:overflowPunct w:val="0"/>
        <w:autoSpaceDE w:val="0"/>
        <w:autoSpaceDN w:val="0"/>
        <w:adjustRightInd w:val="0"/>
        <w:ind w:left="284" w:hanging="284"/>
        <w:textAlignment w:val="baseline"/>
      </w:pPr>
      <w:r>
        <w:t>Für den Fall, dass ein Anbieter, der gemäß Artikel 6 Absatz 4 ein KI-System als nicht hochriskant einstuft, wäre es nach Auffassung des EWSA zweckmäßig, geeignete Transparenzmechanismen gegenüber den zuständigen nationalen Behörden einzurichten.</w:t>
      </w:r>
    </w:p>
    <w:p w14:paraId="06C6467C" w14:textId="77777777" w:rsidR="005C75F4" w:rsidRPr="005C75F4" w:rsidRDefault="005C75F4" w:rsidP="00B333A7">
      <w:pPr>
        <w:numPr>
          <w:ilvl w:val="0"/>
          <w:numId w:val="54"/>
        </w:numPr>
        <w:overflowPunct w:val="0"/>
        <w:autoSpaceDE w:val="0"/>
        <w:autoSpaceDN w:val="0"/>
        <w:adjustRightInd w:val="0"/>
        <w:ind w:left="284" w:hanging="284"/>
        <w:textAlignment w:val="baseline"/>
      </w:pPr>
      <w:r>
        <w:t>spricht sich nachdrücklich für eine wirklich interoperable „zentrale Anlaufstelle“ der EU aus, die die Berichterstattung über NIS2, DSGVO, DORA, eIDAS und CER umfasst;</w:t>
      </w:r>
    </w:p>
    <w:p w14:paraId="7F8AC8F4" w14:textId="77777777" w:rsidR="005C75F4" w:rsidRPr="005C75F4" w:rsidRDefault="005C75F4" w:rsidP="00B333A7">
      <w:pPr>
        <w:numPr>
          <w:ilvl w:val="0"/>
          <w:numId w:val="54"/>
        </w:numPr>
        <w:overflowPunct w:val="0"/>
        <w:autoSpaceDE w:val="0"/>
        <w:autoSpaceDN w:val="0"/>
        <w:adjustRightInd w:val="0"/>
        <w:ind w:left="284" w:hanging="284"/>
        <w:textAlignment w:val="baseline"/>
      </w:pPr>
      <w:r>
        <w:t>unterstützt die Ausweitung der Vereinfachung von Dokumentation, Berichterstattung und Verfahren auf kleine Midcap-Unternehmen (zusätzlich zu KMU und Start-up-Unternehmen);</w:t>
      </w:r>
    </w:p>
    <w:p w14:paraId="0A4C248A" w14:textId="77777777" w:rsidR="005C75F4" w:rsidRPr="005C75F4" w:rsidRDefault="005C75F4" w:rsidP="00B333A7">
      <w:pPr>
        <w:numPr>
          <w:ilvl w:val="0"/>
          <w:numId w:val="54"/>
        </w:numPr>
        <w:overflowPunct w:val="0"/>
        <w:autoSpaceDE w:val="0"/>
        <w:autoSpaceDN w:val="0"/>
        <w:adjustRightInd w:val="0"/>
        <w:ind w:left="284" w:hanging="284"/>
        <w:textAlignment w:val="baseline"/>
      </w:pPr>
      <w:r>
        <w:t>Die für die Datenweitergabe geltenden Anforderungen der Datenverordnung sollten auf Fälle beschränkt sein, in denen dies absolut notwendig ist, beispielsweise in öffentlichen Notlagen oder zum Schutz der Arbeitnehmer- und Grundrechte.</w:t>
      </w:r>
    </w:p>
    <w:p w14:paraId="26228B31" w14:textId="77777777" w:rsidR="005C75F4" w:rsidRPr="005C75F4" w:rsidRDefault="005C75F4" w:rsidP="00B333A7">
      <w:pPr>
        <w:numPr>
          <w:ilvl w:val="0"/>
          <w:numId w:val="54"/>
        </w:numPr>
        <w:overflowPunct w:val="0"/>
        <w:autoSpaceDE w:val="0"/>
        <w:autoSpaceDN w:val="0"/>
        <w:adjustRightInd w:val="0"/>
        <w:ind w:left="284" w:hanging="284"/>
        <w:textAlignment w:val="baseline"/>
        <w:rPr>
          <w:rFonts w:ascii="Calibri" w:hAnsi="Calibri"/>
        </w:rPr>
      </w:pPr>
      <w:r>
        <w:t>fordert die Kommission auf, sich auf Anreize für die freiwillige Datenweitergabe zu konzentrieren und die Umsetzung gemeinsamer europäischer Datenräume zu fördern, um Transparenz und Vertrauen zu wahren.</w:t>
      </w:r>
    </w:p>
    <w:p w14:paraId="16428E1A" w14:textId="77777777" w:rsidR="005C75F4" w:rsidRPr="005C75F4" w:rsidRDefault="005C75F4" w:rsidP="008E5568">
      <w:pPr>
        <w:widowControl w:val="0"/>
        <w:overflowPunct w:val="0"/>
        <w:autoSpaceDE w:val="0"/>
        <w:autoSpaceDN w:val="0"/>
        <w:adjustRightInd w:val="0"/>
        <w:ind w:left="284" w:hanging="284"/>
        <w:textAlignment w:val="baseline"/>
        <w:rPr>
          <w:szCs w:val="20"/>
          <w:lang w:val="en-GB"/>
        </w:rPr>
      </w:pPr>
    </w:p>
    <w:tbl>
      <w:tblPr>
        <w:tblStyle w:val="TableGrid1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5C75F4" w:rsidRPr="005C75F4" w14:paraId="363A6154" w14:textId="77777777" w:rsidTr="00EF3752">
        <w:tc>
          <w:tcPr>
            <w:tcW w:w="1556" w:type="pct"/>
          </w:tcPr>
          <w:p w14:paraId="125230DF" w14:textId="77777777" w:rsidR="005C75F4" w:rsidRPr="005C75F4" w:rsidRDefault="005C75F4" w:rsidP="005C75F4">
            <w:pPr>
              <w:overflowPunct w:val="0"/>
              <w:autoSpaceDE w:val="0"/>
              <w:autoSpaceDN w:val="0"/>
              <w:adjustRightInd w:val="0"/>
              <w:textAlignment w:val="baseline"/>
              <w:rPr>
                <w:i/>
              </w:rPr>
            </w:pPr>
            <w:r>
              <w:rPr>
                <w:b/>
                <w:i/>
              </w:rPr>
              <w:t>Kontakt</w:t>
            </w:r>
          </w:p>
        </w:tc>
        <w:tc>
          <w:tcPr>
            <w:tcW w:w="3444" w:type="pct"/>
          </w:tcPr>
          <w:p w14:paraId="7629A20A" w14:textId="77777777" w:rsidR="005C75F4" w:rsidRPr="005C75F4" w:rsidRDefault="005C75F4" w:rsidP="005C75F4">
            <w:pPr>
              <w:overflowPunct w:val="0"/>
              <w:autoSpaceDE w:val="0"/>
              <w:autoSpaceDN w:val="0"/>
              <w:adjustRightInd w:val="0"/>
              <w:textAlignment w:val="baseline"/>
              <w:rPr>
                <w:i/>
              </w:rPr>
            </w:pPr>
            <w:r>
              <w:rPr>
                <w:i/>
              </w:rPr>
              <w:t>Marco Manfroni</w:t>
            </w:r>
          </w:p>
        </w:tc>
      </w:tr>
      <w:tr w:rsidR="005C75F4" w:rsidRPr="005C75F4" w14:paraId="46F7EB19" w14:textId="77777777" w:rsidTr="00EF3752">
        <w:tc>
          <w:tcPr>
            <w:tcW w:w="1556" w:type="pct"/>
          </w:tcPr>
          <w:p w14:paraId="78B4AB8E" w14:textId="77777777" w:rsidR="005C75F4" w:rsidRPr="005C75F4" w:rsidRDefault="005C75F4" w:rsidP="005C75F4">
            <w:pPr>
              <w:overflowPunct w:val="0"/>
              <w:autoSpaceDE w:val="0"/>
              <w:autoSpaceDN w:val="0"/>
              <w:adjustRightInd w:val="0"/>
              <w:textAlignment w:val="baseline"/>
              <w:rPr>
                <w:i/>
              </w:rPr>
            </w:pPr>
            <w:r>
              <w:rPr>
                <w:i/>
              </w:rPr>
              <w:t>Tel.</w:t>
            </w:r>
          </w:p>
        </w:tc>
        <w:tc>
          <w:tcPr>
            <w:tcW w:w="3444" w:type="pct"/>
          </w:tcPr>
          <w:p w14:paraId="462650D6" w14:textId="77777777" w:rsidR="005C75F4" w:rsidRPr="005C75F4" w:rsidRDefault="005C75F4" w:rsidP="005C75F4">
            <w:pPr>
              <w:overflowPunct w:val="0"/>
              <w:autoSpaceDE w:val="0"/>
              <w:autoSpaceDN w:val="0"/>
              <w:adjustRightInd w:val="0"/>
              <w:textAlignment w:val="baseline"/>
              <w:rPr>
                <w:i/>
              </w:rPr>
            </w:pPr>
            <w:r>
              <w:rPr>
                <w:i/>
              </w:rPr>
              <w:t>+32 25469140</w:t>
            </w:r>
          </w:p>
        </w:tc>
      </w:tr>
      <w:tr w:rsidR="005C75F4" w:rsidRPr="005C75F4" w14:paraId="77CBA0E6" w14:textId="77777777" w:rsidTr="00EF3752">
        <w:tc>
          <w:tcPr>
            <w:tcW w:w="1556" w:type="pct"/>
          </w:tcPr>
          <w:p w14:paraId="3002F141" w14:textId="1A020F67" w:rsidR="005C75F4" w:rsidRPr="005C75F4" w:rsidRDefault="008E5568" w:rsidP="005C75F4">
            <w:pPr>
              <w:overflowPunct w:val="0"/>
              <w:autoSpaceDE w:val="0"/>
              <w:autoSpaceDN w:val="0"/>
              <w:adjustRightInd w:val="0"/>
              <w:textAlignment w:val="baseline"/>
              <w:rPr>
                <w:i/>
              </w:rPr>
            </w:pPr>
            <w:r>
              <w:rPr>
                <w:i/>
              </w:rPr>
              <w:t>E-Mail</w:t>
            </w:r>
          </w:p>
        </w:tc>
        <w:tc>
          <w:tcPr>
            <w:tcW w:w="3444" w:type="pct"/>
          </w:tcPr>
          <w:p w14:paraId="7BEE15EA" w14:textId="77777777" w:rsidR="005C75F4" w:rsidRPr="005C75F4" w:rsidRDefault="006822CB" w:rsidP="005C75F4">
            <w:pPr>
              <w:overflowPunct w:val="0"/>
              <w:autoSpaceDE w:val="0"/>
              <w:autoSpaceDN w:val="0"/>
              <w:adjustRightInd w:val="0"/>
              <w:textAlignment w:val="baseline"/>
              <w:rPr>
                <w:i/>
                <w:iCs/>
              </w:rPr>
            </w:pPr>
            <w:hyperlink r:id="rId47" w:history="1">
              <w:r w:rsidR="005C75F4">
                <w:rPr>
                  <w:i/>
                  <w:color w:val="0000FF"/>
                  <w:u w:val="single"/>
                </w:rPr>
                <w:t>Marco.Manfroni@eesc.europa.eu</w:t>
              </w:r>
            </w:hyperlink>
          </w:p>
        </w:tc>
      </w:tr>
    </w:tbl>
    <w:p w14:paraId="4982DE1D" w14:textId="416C7ED8" w:rsidR="005C75F4" w:rsidRDefault="005C75F4" w:rsidP="001766B2">
      <w:pPr>
        <w:pStyle w:val="ListParagraph"/>
        <w:ind w:left="0"/>
      </w:pPr>
    </w:p>
    <w:p w14:paraId="7A4AEB46" w14:textId="77777777" w:rsidR="005C75F4" w:rsidRDefault="005C75F4">
      <w:pPr>
        <w:spacing w:after="160" w:line="259" w:lineRule="auto"/>
        <w:jc w:val="left"/>
      </w:pPr>
      <w:r>
        <w:br w:type="page"/>
      </w:r>
    </w:p>
    <w:p w14:paraId="49D1A668" w14:textId="1A3AB7A8" w:rsidR="008B135F" w:rsidRPr="00404425" w:rsidRDefault="006822CB" w:rsidP="008B135F">
      <w:pPr>
        <w:widowControl w:val="0"/>
        <w:numPr>
          <w:ilvl w:val="0"/>
          <w:numId w:val="10"/>
        </w:numPr>
        <w:overflowPunct w:val="0"/>
        <w:autoSpaceDE w:val="0"/>
        <w:autoSpaceDN w:val="0"/>
        <w:adjustRightInd w:val="0"/>
        <w:ind w:hanging="567"/>
        <w:textAlignment w:val="baseline"/>
        <w:rPr>
          <w:b/>
        </w:rPr>
      </w:pPr>
      <w:hyperlink r:id="rId48" w:history="1">
        <w:r w:rsidR="008B135F">
          <w:rPr>
            <w:b/>
            <w:bCs/>
            <w:i/>
            <w:iCs/>
            <w:color w:val="0000FF"/>
            <w:sz w:val="28"/>
            <w:u w:val="single"/>
          </w:rPr>
          <w:t>Strategische Vorausschau 2025</w:t>
        </w:r>
      </w:hyperlink>
    </w:p>
    <w:p w14:paraId="59A46C37" w14:textId="77777777" w:rsidR="00404425" w:rsidRPr="00404425" w:rsidRDefault="00404425" w:rsidP="00404425">
      <w:pPr>
        <w:widowControl w:val="0"/>
        <w:overflowPunct w:val="0"/>
        <w:autoSpaceDE w:val="0"/>
        <w:autoSpaceDN w:val="0"/>
        <w:adjustRightInd w:val="0"/>
        <w:textAlignment w:val="baseline"/>
      </w:pPr>
    </w:p>
    <w:tbl>
      <w:tblPr>
        <w:tblStyle w:val="TableGrid1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6"/>
        <w:gridCol w:w="7375"/>
      </w:tblGrid>
      <w:tr w:rsidR="008B135F" w:rsidRPr="008B135F" w14:paraId="00B1716D" w14:textId="77777777" w:rsidTr="00EF3752">
        <w:tc>
          <w:tcPr>
            <w:tcW w:w="1090" w:type="pct"/>
          </w:tcPr>
          <w:p w14:paraId="43C33271"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Berichterstatter</w:t>
            </w:r>
          </w:p>
        </w:tc>
        <w:tc>
          <w:tcPr>
            <w:tcW w:w="3910" w:type="pct"/>
          </w:tcPr>
          <w:p w14:paraId="2FD93774" w14:textId="434C820E" w:rsidR="008B135F" w:rsidRDefault="008B135F" w:rsidP="008B135F">
            <w:pPr>
              <w:tabs>
                <w:tab w:val="center" w:pos="284"/>
              </w:tabs>
              <w:overflowPunct w:val="0"/>
              <w:autoSpaceDE w:val="0"/>
              <w:autoSpaceDN w:val="0"/>
              <w:adjustRightInd w:val="0"/>
              <w:ind w:left="266" w:hanging="266"/>
              <w:textAlignment w:val="baseline"/>
            </w:pPr>
            <w:r>
              <w:t>Philip VON BROCKDORFF (Gruppe Arbeitnehmer – MT)</w:t>
            </w:r>
          </w:p>
          <w:p w14:paraId="3272FF1B" w14:textId="3967A5CF" w:rsidR="004D5378" w:rsidRPr="008B135F" w:rsidRDefault="004D5378" w:rsidP="008B135F">
            <w:pPr>
              <w:tabs>
                <w:tab w:val="center" w:pos="284"/>
              </w:tabs>
              <w:overflowPunct w:val="0"/>
              <w:autoSpaceDE w:val="0"/>
              <w:autoSpaceDN w:val="0"/>
              <w:adjustRightInd w:val="0"/>
              <w:ind w:left="266" w:hanging="266"/>
              <w:textAlignment w:val="baseline"/>
            </w:pPr>
          </w:p>
        </w:tc>
      </w:tr>
      <w:tr w:rsidR="008B135F" w:rsidRPr="008B135F" w14:paraId="76CF837C" w14:textId="77777777" w:rsidTr="00EF3752">
        <w:tc>
          <w:tcPr>
            <w:tcW w:w="1090" w:type="pct"/>
            <w:vMerge w:val="restart"/>
          </w:tcPr>
          <w:p w14:paraId="32590212" w14:textId="77777777" w:rsidR="008B135F" w:rsidRPr="008B135F" w:rsidRDefault="008B135F" w:rsidP="008B135F">
            <w:pPr>
              <w:tabs>
                <w:tab w:val="center" w:pos="284"/>
              </w:tabs>
              <w:overflowPunct w:val="0"/>
              <w:autoSpaceDE w:val="0"/>
              <w:autoSpaceDN w:val="0"/>
              <w:adjustRightInd w:val="0"/>
              <w:ind w:left="266" w:hanging="374"/>
              <w:textAlignment w:val="baseline"/>
              <w:rPr>
                <w:b/>
              </w:rPr>
            </w:pPr>
            <w:r>
              <w:rPr>
                <w:b/>
              </w:rPr>
              <w:t>Referenzdokumente</w:t>
            </w:r>
          </w:p>
        </w:tc>
        <w:tc>
          <w:tcPr>
            <w:tcW w:w="3910" w:type="pct"/>
          </w:tcPr>
          <w:p w14:paraId="1BB12B1C" w14:textId="639BBB32" w:rsidR="004D5378" w:rsidRPr="008B135F" w:rsidRDefault="008B135F" w:rsidP="004D5378">
            <w:pPr>
              <w:tabs>
                <w:tab w:val="center" w:pos="284"/>
              </w:tabs>
              <w:overflowPunct w:val="0"/>
              <w:autoSpaceDE w:val="0"/>
              <w:autoSpaceDN w:val="0"/>
              <w:adjustRightInd w:val="0"/>
              <w:ind w:left="266" w:hanging="266"/>
              <w:textAlignment w:val="baseline"/>
            </w:pPr>
            <w:r>
              <w:t>COM(2025) 484 final</w:t>
            </w:r>
          </w:p>
        </w:tc>
      </w:tr>
      <w:tr w:rsidR="008B135F" w:rsidRPr="008B135F" w14:paraId="7193F781" w14:textId="77777777" w:rsidTr="00EF3752">
        <w:tc>
          <w:tcPr>
            <w:tcW w:w="1090" w:type="pct"/>
            <w:vMerge/>
          </w:tcPr>
          <w:p w14:paraId="11F417FC" w14:textId="77777777" w:rsidR="008B135F" w:rsidRPr="008B135F" w:rsidRDefault="008B135F" w:rsidP="008B135F">
            <w:pPr>
              <w:tabs>
                <w:tab w:val="center" w:pos="284"/>
              </w:tabs>
              <w:overflowPunct w:val="0"/>
              <w:autoSpaceDE w:val="0"/>
              <w:autoSpaceDN w:val="0"/>
              <w:adjustRightInd w:val="0"/>
              <w:ind w:left="266" w:hanging="266"/>
              <w:textAlignment w:val="baseline"/>
              <w:rPr>
                <w:b/>
                <w:lang w:val="pt-PT"/>
              </w:rPr>
            </w:pPr>
          </w:p>
        </w:tc>
        <w:tc>
          <w:tcPr>
            <w:tcW w:w="3910" w:type="pct"/>
          </w:tcPr>
          <w:p w14:paraId="5C48D804" w14:textId="77777777" w:rsidR="008B135F" w:rsidRPr="008B135F" w:rsidRDefault="008B135F" w:rsidP="008B135F">
            <w:pPr>
              <w:tabs>
                <w:tab w:val="center" w:pos="284"/>
              </w:tabs>
              <w:overflowPunct w:val="0"/>
              <w:autoSpaceDE w:val="0"/>
              <w:autoSpaceDN w:val="0"/>
              <w:adjustRightInd w:val="0"/>
              <w:ind w:left="266" w:hanging="266"/>
              <w:textAlignment w:val="baseline"/>
            </w:pPr>
            <w:r>
              <w:t>EESC-2025-03385-00-00-AC</w:t>
            </w:r>
          </w:p>
        </w:tc>
      </w:tr>
    </w:tbl>
    <w:p w14:paraId="548AF8D6" w14:textId="77777777" w:rsidR="008B135F" w:rsidRPr="008B135F" w:rsidRDefault="008B135F" w:rsidP="008B135F">
      <w:pPr>
        <w:tabs>
          <w:tab w:val="center" w:pos="284"/>
        </w:tabs>
        <w:overflowPunct w:val="0"/>
        <w:autoSpaceDE w:val="0"/>
        <w:autoSpaceDN w:val="0"/>
        <w:adjustRightInd w:val="0"/>
        <w:ind w:left="266" w:hanging="266"/>
        <w:textAlignment w:val="baseline"/>
        <w:rPr>
          <w:lang w:val="en-GB"/>
        </w:rPr>
      </w:pPr>
    </w:p>
    <w:p w14:paraId="72791603" w14:textId="77777777" w:rsidR="008B135F" w:rsidRDefault="008B135F" w:rsidP="008B135F">
      <w:pPr>
        <w:keepNext/>
        <w:keepLines/>
        <w:tabs>
          <w:tab w:val="center" w:pos="284"/>
        </w:tabs>
        <w:overflowPunct w:val="0"/>
        <w:autoSpaceDE w:val="0"/>
        <w:autoSpaceDN w:val="0"/>
        <w:adjustRightInd w:val="0"/>
        <w:ind w:left="266" w:hanging="266"/>
        <w:textAlignment w:val="baseline"/>
        <w:rPr>
          <w:b/>
        </w:rPr>
      </w:pPr>
      <w:r>
        <w:rPr>
          <w:b/>
        </w:rPr>
        <w:t>Kernaussagen</w:t>
      </w:r>
    </w:p>
    <w:p w14:paraId="2A6C9E94" w14:textId="77777777" w:rsidR="004D5378" w:rsidRPr="008B135F" w:rsidRDefault="004D5378" w:rsidP="008B135F">
      <w:pPr>
        <w:keepNext/>
        <w:keepLines/>
        <w:tabs>
          <w:tab w:val="center" w:pos="284"/>
        </w:tabs>
        <w:overflowPunct w:val="0"/>
        <w:autoSpaceDE w:val="0"/>
        <w:autoSpaceDN w:val="0"/>
        <w:adjustRightInd w:val="0"/>
        <w:ind w:left="266" w:hanging="266"/>
        <w:textAlignment w:val="baseline"/>
        <w:rPr>
          <w:b/>
          <w:lang w:val="en-GB"/>
        </w:rPr>
      </w:pPr>
    </w:p>
    <w:p w14:paraId="2A4E5CFD" w14:textId="77777777" w:rsidR="008B135F" w:rsidRDefault="008B135F" w:rsidP="008B135F">
      <w:pPr>
        <w:overflowPunct w:val="0"/>
        <w:autoSpaceDE w:val="0"/>
        <w:autoSpaceDN w:val="0"/>
        <w:adjustRightInd w:val="0"/>
        <w:textAlignment w:val="baseline"/>
        <w:rPr>
          <w:bCs/>
          <w:iCs/>
        </w:rPr>
      </w:pPr>
      <w:r>
        <w:t>Der EWSA</w:t>
      </w:r>
    </w:p>
    <w:p w14:paraId="20E015F9" w14:textId="77777777" w:rsidR="004D5378" w:rsidRPr="008B135F" w:rsidRDefault="004D5378" w:rsidP="008B135F">
      <w:pPr>
        <w:overflowPunct w:val="0"/>
        <w:autoSpaceDE w:val="0"/>
        <w:autoSpaceDN w:val="0"/>
        <w:adjustRightInd w:val="0"/>
        <w:textAlignment w:val="baseline"/>
        <w:rPr>
          <w:bCs/>
          <w:iCs/>
          <w:lang w:val="en-GB"/>
        </w:rPr>
      </w:pPr>
    </w:p>
    <w:p w14:paraId="1B521EF8"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begrüßt die strategische Vorausschau 2025, hält jedoch ihren analytischen Ansatz für </w:t>
      </w:r>
      <w:r>
        <w:rPr>
          <w:b/>
        </w:rPr>
        <w:t>zu stark traditionellen politischen Zielpfaden verhaftet</w:t>
      </w:r>
      <w:r>
        <w:t>, was ihren Wert für die langfristige strategische Vorsorge einschränkt;</w:t>
      </w:r>
    </w:p>
    <w:p w14:paraId="387AC764"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betont, dass </w:t>
      </w:r>
      <w:r>
        <w:rPr>
          <w:b/>
        </w:rPr>
        <w:t>in künftigen Strategieberichte auf radikale Umbrüche</w:t>
      </w:r>
      <w:r>
        <w:t xml:space="preserve"> – u. a. nichtlineare Entwicklungen, Innovationslücken in der EU und interne institutionelle Herausforderungen – </w:t>
      </w:r>
      <w:r>
        <w:rPr>
          <w:b/>
        </w:rPr>
        <w:t>eingegangen</w:t>
      </w:r>
      <w:r>
        <w:t xml:space="preserve"> und die </w:t>
      </w:r>
      <w:r>
        <w:rPr>
          <w:b/>
        </w:rPr>
        <w:t>Kosten der Nichterweiterung</w:t>
      </w:r>
      <w:r>
        <w:t xml:space="preserve"> in einem Kontext, für den das Thema Sicherheit immer bestimmender ist, </w:t>
      </w:r>
      <w:r>
        <w:rPr>
          <w:b/>
        </w:rPr>
        <w:t>abgewogen werden sollten</w:t>
      </w:r>
      <w:r>
        <w:t>;</w:t>
      </w:r>
    </w:p>
    <w:p w14:paraId="5940231D"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fordert die </w:t>
      </w:r>
      <w:r>
        <w:rPr>
          <w:b/>
        </w:rPr>
        <w:t>systematische Verwendung mehrerer unterschiedlicher Szenarien</w:t>
      </w:r>
      <w:r>
        <w:t xml:space="preserve"> zur Überprüfung von Strategien und politischen Annahmen im Rahmen von Stresstests, unterstützt durch eine </w:t>
      </w:r>
      <w:r>
        <w:rPr>
          <w:b/>
        </w:rPr>
        <w:t>transparente Methodik</w:t>
      </w:r>
      <w:r>
        <w:t>;</w:t>
      </w:r>
    </w:p>
    <w:p w14:paraId="0C8FFCEF"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empfiehlt die Festlegung </w:t>
      </w:r>
      <w:r>
        <w:rPr>
          <w:b/>
        </w:rPr>
        <w:t>gemeinsamer, überprüfbarer EU-weiter Messgrößen für die sozioökonomische und institutionelle Resilienz</w:t>
      </w:r>
      <w:r>
        <w:t xml:space="preserve">, die ein nachhaltiges Wohlergehen als Teil des europäischen Sozialmodells fördern, und nimmt ausdrücklich Bezug auf die </w:t>
      </w:r>
      <w:r>
        <w:rPr>
          <w:b/>
        </w:rPr>
        <w:t>Europäische Säule sozialer Rechte</w:t>
      </w:r>
      <w:r>
        <w:t>;</w:t>
      </w:r>
    </w:p>
    <w:p w14:paraId="0AE717CC"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fordert die Kommission nachdrücklich auf, sich mit der </w:t>
      </w:r>
      <w:r>
        <w:rPr>
          <w:b/>
        </w:rPr>
        <w:t>Fragmentierung der Kapitalmärkte der EU</w:t>
      </w:r>
      <w:r>
        <w:t xml:space="preserve"> zu befassen, die den effizienten Kapitalfluss an Unternehmen jeder Größe einschränkt, und unterstützt nachdrücklich die </w:t>
      </w:r>
      <w:r>
        <w:rPr>
          <w:b/>
        </w:rPr>
        <w:t>rasche Vollendung der Spar- und Investitionsunion</w:t>
      </w:r>
      <w:r>
        <w:t xml:space="preserve"> als zentralen Bestandteil der Resilienzstrategie der EU;</w:t>
      </w:r>
    </w:p>
    <w:p w14:paraId="5E889EB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fordert eine </w:t>
      </w:r>
      <w:r>
        <w:rPr>
          <w:b/>
        </w:rPr>
        <w:t>stärkere Anerkennung des Unternehmertums, der KMU und der Kleinstunternehmen</w:t>
      </w:r>
      <w:r>
        <w:t xml:space="preserve"> und ihres wesentlichen Beitrags zur Beschäftigung und zur regionalen Stabilität; außerdem sollte die Vorausschau dazu genutzt werden, um </w:t>
      </w:r>
      <w:r>
        <w:rPr>
          <w:b/>
        </w:rPr>
        <w:t>konkrete Wege aufzuzeigen, wie Innovationslücken geschlossen werden können</w:t>
      </w:r>
      <w:r>
        <w:t>;</w:t>
      </w:r>
    </w:p>
    <w:p w14:paraId="3A3D8F66"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empfiehlt, dass angesichts des prognostizierten Rückgangs der Bevölkerung im erwerbsfähigen Alter </w:t>
      </w:r>
      <w:r>
        <w:rPr>
          <w:b/>
        </w:rPr>
        <w:t>konkrete, stressgetestete Analysen der Arbeitsmigration</w:t>
      </w:r>
      <w:r>
        <w:t xml:space="preserve"> als grundlegende wirtschaftliche Notwendigkeit in der Vorschau berücksichtigt werden, und fordert ein konsequenteres Vorgehen mit Bezug auf </w:t>
      </w:r>
      <w:r>
        <w:rPr>
          <w:b/>
        </w:rPr>
        <w:t>soziale Resilienz und Integrationsfähigkeit</w:t>
      </w:r>
      <w:r>
        <w:t>;</w:t>
      </w:r>
    </w:p>
    <w:p w14:paraId="66B30961"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fordert eine detailliertere vorausschauende Bewertung der </w:t>
      </w:r>
      <w:r>
        <w:rPr>
          <w:b/>
        </w:rPr>
        <w:t>Dreifachkrise des Planeten</w:t>
      </w:r>
      <w:r>
        <w:t xml:space="preserve"> und empfiehlt spezielle Kapitel zu Klima, der biologischen Vielfalt und der Umweltverschmutzung mit </w:t>
      </w:r>
      <w:r>
        <w:rPr>
          <w:b/>
        </w:rPr>
        <w:t>kurz-, mittel- und langfristigen Szenarien</w:t>
      </w:r>
      <w:r>
        <w:t>;</w:t>
      </w:r>
    </w:p>
    <w:p w14:paraId="7D7BB975" w14:textId="77777777" w:rsidR="008B135F" w:rsidRPr="008B135F" w:rsidRDefault="008B135F" w:rsidP="00B333A7">
      <w:pPr>
        <w:widowControl w:val="0"/>
        <w:numPr>
          <w:ilvl w:val="0"/>
          <w:numId w:val="55"/>
        </w:numPr>
        <w:overflowPunct w:val="0"/>
        <w:autoSpaceDE w:val="0"/>
        <w:autoSpaceDN w:val="0"/>
        <w:adjustRightInd w:val="0"/>
        <w:ind w:left="284" w:hanging="284"/>
        <w:textAlignment w:val="baseline"/>
        <w:rPr>
          <w:szCs w:val="20"/>
        </w:rPr>
      </w:pPr>
      <w:r>
        <w:t xml:space="preserve">ist der Ansicht, dass er in einer </w:t>
      </w:r>
      <w:r>
        <w:rPr>
          <w:b/>
        </w:rPr>
        <w:t>überaus geeigneten Lage ist, erste Anzeichen künftiger Veränderungen zu erkennen</w:t>
      </w:r>
      <w:r>
        <w:t xml:space="preserve">, und fordert einen </w:t>
      </w:r>
      <w:r>
        <w:rPr>
          <w:b/>
        </w:rPr>
        <w:t>dauerhaften, strukturierten Mechanismus</w:t>
      </w:r>
      <w:r>
        <w:t xml:space="preserve">, in dessen Rahmen die Kommissionsarbeit zur Vorausschau kontinuierlich unterstützt werden kann, sowie </w:t>
      </w:r>
      <w:r>
        <w:rPr>
          <w:b/>
        </w:rPr>
        <w:t>gemeinsame Arbeiten zur Vorausschau, um strategische Visionen zu entwickeln</w:t>
      </w:r>
      <w:r>
        <w:t>, die von allen Organen der EU mitgetragen werden.</w:t>
      </w:r>
    </w:p>
    <w:p w14:paraId="0E86BAF0" w14:textId="77777777" w:rsidR="008B135F" w:rsidRPr="008B135F" w:rsidRDefault="008B135F" w:rsidP="008B135F">
      <w:pPr>
        <w:widowControl w:val="0"/>
        <w:overflowPunct w:val="0"/>
        <w:autoSpaceDE w:val="0"/>
        <w:autoSpaceDN w:val="0"/>
        <w:adjustRightInd w:val="0"/>
        <w:ind w:left="709"/>
        <w:textAlignment w:val="baseline"/>
        <w:rPr>
          <w:sz w:val="16"/>
          <w:szCs w:val="16"/>
          <w:lang w:val="en-GB"/>
        </w:rPr>
      </w:pPr>
    </w:p>
    <w:tbl>
      <w:tblPr>
        <w:tblStyle w:val="TableGrid13"/>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8B135F" w:rsidRPr="008B135F" w14:paraId="1DB8946B" w14:textId="77777777" w:rsidTr="00EF3752">
        <w:tc>
          <w:tcPr>
            <w:tcW w:w="1556" w:type="pct"/>
          </w:tcPr>
          <w:p w14:paraId="61BE3F5C" w14:textId="77777777" w:rsidR="008B135F" w:rsidRPr="008B135F" w:rsidRDefault="008B135F" w:rsidP="008B135F">
            <w:pPr>
              <w:overflowPunct w:val="0"/>
              <w:autoSpaceDE w:val="0"/>
              <w:autoSpaceDN w:val="0"/>
              <w:adjustRightInd w:val="0"/>
              <w:textAlignment w:val="baseline"/>
              <w:rPr>
                <w:i/>
              </w:rPr>
            </w:pPr>
            <w:r>
              <w:rPr>
                <w:b/>
                <w:i/>
              </w:rPr>
              <w:t>Kontakt</w:t>
            </w:r>
          </w:p>
        </w:tc>
        <w:tc>
          <w:tcPr>
            <w:tcW w:w="3444" w:type="pct"/>
          </w:tcPr>
          <w:p w14:paraId="5A9192C6" w14:textId="77777777" w:rsidR="008B135F" w:rsidRPr="008B135F" w:rsidRDefault="008B135F" w:rsidP="008B135F">
            <w:pPr>
              <w:overflowPunct w:val="0"/>
              <w:autoSpaceDE w:val="0"/>
              <w:autoSpaceDN w:val="0"/>
              <w:adjustRightInd w:val="0"/>
              <w:textAlignment w:val="baseline"/>
              <w:rPr>
                <w:i/>
              </w:rPr>
            </w:pPr>
            <w:r>
              <w:rPr>
                <w:i/>
              </w:rPr>
              <w:t>Pierluigi Brombo</w:t>
            </w:r>
          </w:p>
        </w:tc>
      </w:tr>
      <w:tr w:rsidR="008B135F" w:rsidRPr="008B135F" w14:paraId="22F45F05" w14:textId="77777777" w:rsidTr="00EF3752">
        <w:tc>
          <w:tcPr>
            <w:tcW w:w="1556" w:type="pct"/>
          </w:tcPr>
          <w:p w14:paraId="4D228238" w14:textId="77777777" w:rsidR="008B135F" w:rsidRPr="008B135F" w:rsidRDefault="008B135F" w:rsidP="008B135F">
            <w:pPr>
              <w:overflowPunct w:val="0"/>
              <w:autoSpaceDE w:val="0"/>
              <w:autoSpaceDN w:val="0"/>
              <w:adjustRightInd w:val="0"/>
              <w:textAlignment w:val="baseline"/>
              <w:rPr>
                <w:i/>
              </w:rPr>
            </w:pPr>
            <w:r>
              <w:rPr>
                <w:i/>
              </w:rPr>
              <w:t>Tel.</w:t>
            </w:r>
          </w:p>
        </w:tc>
        <w:tc>
          <w:tcPr>
            <w:tcW w:w="3444" w:type="pct"/>
          </w:tcPr>
          <w:p w14:paraId="3FEA84C5" w14:textId="77777777" w:rsidR="008B135F" w:rsidRPr="008B135F" w:rsidRDefault="008B135F" w:rsidP="008B135F">
            <w:pPr>
              <w:overflowPunct w:val="0"/>
              <w:autoSpaceDE w:val="0"/>
              <w:autoSpaceDN w:val="0"/>
              <w:adjustRightInd w:val="0"/>
              <w:textAlignment w:val="baseline"/>
              <w:rPr>
                <w:i/>
              </w:rPr>
            </w:pPr>
            <w:r>
              <w:rPr>
                <w:i/>
              </w:rPr>
              <w:t>+32 25469718</w:t>
            </w:r>
          </w:p>
        </w:tc>
      </w:tr>
      <w:tr w:rsidR="008B135F" w:rsidRPr="008B135F" w14:paraId="0408AC10" w14:textId="77777777" w:rsidTr="00EF3752">
        <w:tc>
          <w:tcPr>
            <w:tcW w:w="1556" w:type="pct"/>
          </w:tcPr>
          <w:p w14:paraId="13EE1A69" w14:textId="77777777" w:rsidR="008B135F" w:rsidRPr="008B135F" w:rsidRDefault="008B135F" w:rsidP="008B135F">
            <w:pPr>
              <w:overflowPunct w:val="0"/>
              <w:autoSpaceDE w:val="0"/>
              <w:autoSpaceDN w:val="0"/>
              <w:adjustRightInd w:val="0"/>
              <w:textAlignment w:val="baseline"/>
              <w:rPr>
                <w:i/>
              </w:rPr>
            </w:pPr>
            <w:r>
              <w:rPr>
                <w:i/>
              </w:rPr>
              <w:t>E-Mail</w:t>
            </w:r>
          </w:p>
        </w:tc>
        <w:tc>
          <w:tcPr>
            <w:tcW w:w="3444" w:type="pct"/>
          </w:tcPr>
          <w:p w14:paraId="3077EE96" w14:textId="77777777" w:rsidR="008B135F" w:rsidRPr="008B135F" w:rsidRDefault="006822CB" w:rsidP="008B135F">
            <w:pPr>
              <w:overflowPunct w:val="0"/>
              <w:autoSpaceDE w:val="0"/>
              <w:autoSpaceDN w:val="0"/>
              <w:adjustRightInd w:val="0"/>
              <w:textAlignment w:val="baseline"/>
              <w:rPr>
                <w:i/>
                <w:iCs/>
              </w:rPr>
            </w:pPr>
            <w:hyperlink r:id="rId49" w:history="1">
              <w:r w:rsidR="008B135F">
                <w:rPr>
                  <w:i/>
                  <w:color w:val="0000FF"/>
                  <w:u w:val="single"/>
                </w:rPr>
                <w:t>Pierluigi.Brombo@eesc.europa.eu</w:t>
              </w:r>
            </w:hyperlink>
          </w:p>
        </w:tc>
      </w:tr>
    </w:tbl>
    <w:p w14:paraId="391A4F99" w14:textId="0194620B" w:rsidR="008B135F" w:rsidRDefault="008B135F" w:rsidP="001766B2">
      <w:pPr>
        <w:pStyle w:val="ListParagraph"/>
        <w:ind w:left="0"/>
      </w:pPr>
    </w:p>
    <w:p w14:paraId="3481EF80" w14:textId="77777777" w:rsidR="008B135F" w:rsidRDefault="008B135F">
      <w:pPr>
        <w:spacing w:after="160" w:line="259" w:lineRule="auto"/>
        <w:jc w:val="left"/>
      </w:pPr>
      <w:r>
        <w:br w:type="page"/>
      </w:r>
    </w:p>
    <w:p w14:paraId="5EA3673E" w14:textId="429BBAFD" w:rsidR="003F77EB" w:rsidRPr="00404425" w:rsidRDefault="006822CB" w:rsidP="003F77EB">
      <w:pPr>
        <w:widowControl w:val="0"/>
        <w:numPr>
          <w:ilvl w:val="0"/>
          <w:numId w:val="56"/>
        </w:numPr>
        <w:overflowPunct w:val="0"/>
        <w:autoSpaceDE w:val="0"/>
        <w:autoSpaceDN w:val="0"/>
        <w:adjustRightInd w:val="0"/>
        <w:ind w:hanging="567"/>
        <w:textAlignment w:val="baseline"/>
        <w:rPr>
          <w:i/>
          <w:iCs/>
          <w:sz w:val="28"/>
          <w:szCs w:val="28"/>
        </w:rPr>
      </w:pPr>
      <w:hyperlink r:id="rId50" w:history="1">
        <w:r w:rsidR="003F77EB">
          <w:rPr>
            <w:b/>
            <w:i/>
            <w:iCs/>
            <w:color w:val="0000FF"/>
            <w:sz w:val="28"/>
            <w:u w:val="single"/>
          </w:rPr>
          <w:t>Europäische Unternehmensbrieftaschen</w:t>
        </w:r>
      </w:hyperlink>
    </w:p>
    <w:p w14:paraId="6B61658F" w14:textId="77777777" w:rsidR="00404425" w:rsidRPr="00404425" w:rsidRDefault="00404425" w:rsidP="00404425">
      <w:pPr>
        <w:widowControl w:val="0"/>
        <w:overflowPunct w:val="0"/>
        <w:autoSpaceDE w:val="0"/>
        <w:autoSpaceDN w:val="0"/>
        <w:adjustRightInd w:val="0"/>
        <w:textAlignment w:val="baseline"/>
        <w:rPr>
          <w:sz w:val="28"/>
          <w:szCs w:val="28"/>
        </w:rPr>
      </w:pPr>
    </w:p>
    <w:tbl>
      <w:tblPr>
        <w:tblStyle w:val="TableGrid29"/>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6335"/>
      </w:tblGrid>
      <w:tr w:rsidR="003F77EB" w:rsidRPr="003F77EB" w14:paraId="76A33899" w14:textId="77777777" w:rsidTr="00696968">
        <w:trPr>
          <w:trHeight w:val="406"/>
        </w:trPr>
        <w:tc>
          <w:tcPr>
            <w:tcW w:w="1229" w:type="pct"/>
          </w:tcPr>
          <w:p w14:paraId="09D4066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Berichterstatter</w:t>
            </w:r>
          </w:p>
        </w:tc>
        <w:tc>
          <w:tcPr>
            <w:tcW w:w="3771" w:type="pct"/>
          </w:tcPr>
          <w:p w14:paraId="260706F9" w14:textId="759F73E9" w:rsidR="003F77EB" w:rsidRPr="003F77EB" w:rsidRDefault="003F77EB" w:rsidP="003F77EB">
            <w:pPr>
              <w:tabs>
                <w:tab w:val="center" w:pos="0"/>
              </w:tabs>
              <w:overflowPunct w:val="0"/>
              <w:autoSpaceDE w:val="0"/>
              <w:autoSpaceDN w:val="0"/>
              <w:adjustRightInd w:val="0"/>
              <w:ind w:left="266" w:hanging="266"/>
              <w:textAlignment w:val="baseline"/>
            </w:pPr>
            <w:r>
              <w:t>Philip VON BROCKDORFF (Gruppe Arbeitnehmer – MT)</w:t>
            </w:r>
          </w:p>
        </w:tc>
      </w:tr>
      <w:tr w:rsidR="003F77EB" w:rsidRPr="003F77EB" w14:paraId="7E3B656B" w14:textId="77777777" w:rsidTr="00696968">
        <w:tc>
          <w:tcPr>
            <w:tcW w:w="1229" w:type="pct"/>
          </w:tcPr>
          <w:p w14:paraId="6EBF43FC" w14:textId="77777777" w:rsidR="003F77EB" w:rsidRPr="003F77EB" w:rsidRDefault="003F77EB" w:rsidP="003F77EB">
            <w:pPr>
              <w:tabs>
                <w:tab w:val="center" w:pos="284"/>
              </w:tabs>
              <w:overflowPunct w:val="0"/>
              <w:autoSpaceDE w:val="0"/>
              <w:autoSpaceDN w:val="0"/>
              <w:adjustRightInd w:val="0"/>
              <w:ind w:left="266" w:hanging="266"/>
              <w:textAlignment w:val="baseline"/>
              <w:rPr>
                <w:b/>
              </w:rPr>
            </w:pPr>
            <w:r>
              <w:rPr>
                <w:b/>
              </w:rPr>
              <w:t>Referenzdokumente</w:t>
            </w:r>
          </w:p>
        </w:tc>
        <w:tc>
          <w:tcPr>
            <w:tcW w:w="3771" w:type="pct"/>
          </w:tcPr>
          <w:p w14:paraId="3AA004DF" w14:textId="012E98D3" w:rsidR="003F77EB" w:rsidRPr="003F77EB" w:rsidRDefault="003F77EB" w:rsidP="003F77EB">
            <w:pPr>
              <w:tabs>
                <w:tab w:val="center" w:pos="284"/>
              </w:tabs>
              <w:overflowPunct w:val="0"/>
              <w:autoSpaceDE w:val="0"/>
              <w:autoSpaceDN w:val="0"/>
              <w:adjustRightInd w:val="0"/>
              <w:ind w:left="266" w:hanging="266"/>
              <w:textAlignment w:val="baseline"/>
            </w:pPr>
            <w:r>
              <w:t xml:space="preserve">COM(2025) 838 final </w:t>
            </w:r>
          </w:p>
          <w:p w14:paraId="27E7AF43" w14:textId="77777777" w:rsidR="003F77EB" w:rsidRPr="003F77EB" w:rsidRDefault="003F77EB" w:rsidP="003F77EB">
            <w:pPr>
              <w:tabs>
                <w:tab w:val="center" w:pos="284"/>
              </w:tabs>
              <w:overflowPunct w:val="0"/>
              <w:autoSpaceDE w:val="0"/>
              <w:autoSpaceDN w:val="0"/>
              <w:adjustRightInd w:val="0"/>
              <w:ind w:left="266" w:hanging="266"/>
              <w:textAlignment w:val="baseline"/>
            </w:pPr>
            <w:r>
              <w:t>EESC-2025-03899-00-00-AC</w:t>
            </w:r>
          </w:p>
        </w:tc>
      </w:tr>
    </w:tbl>
    <w:p w14:paraId="47AEB008"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lang w:val="pt-PT"/>
        </w:rPr>
      </w:pPr>
    </w:p>
    <w:p w14:paraId="13A40DFB"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
        </w:rPr>
      </w:pPr>
      <w:r>
        <w:rPr>
          <w:b/>
        </w:rPr>
        <w:t>Kernaussagen</w:t>
      </w:r>
    </w:p>
    <w:p w14:paraId="17B91F51" w14:textId="77777777" w:rsidR="003F77EB" w:rsidRPr="003F77EB" w:rsidRDefault="003F77EB" w:rsidP="003F77EB">
      <w:pPr>
        <w:keepNext/>
        <w:keepLines/>
        <w:tabs>
          <w:tab w:val="center" w:pos="284"/>
        </w:tabs>
        <w:overflowPunct w:val="0"/>
        <w:autoSpaceDE w:val="0"/>
        <w:autoSpaceDN w:val="0"/>
        <w:adjustRightInd w:val="0"/>
        <w:ind w:left="266" w:hanging="266"/>
        <w:textAlignment w:val="baseline"/>
        <w:rPr>
          <w:bCs/>
          <w:lang w:val="en-GB"/>
        </w:rPr>
      </w:pPr>
    </w:p>
    <w:p w14:paraId="33F324B1" w14:textId="77777777" w:rsidR="003F77EB" w:rsidRPr="003F77EB" w:rsidRDefault="003F77EB" w:rsidP="003F77EB">
      <w:pPr>
        <w:overflowPunct w:val="0"/>
        <w:autoSpaceDE w:val="0"/>
        <w:autoSpaceDN w:val="0"/>
        <w:adjustRightInd w:val="0"/>
        <w:textAlignment w:val="baseline"/>
        <w:rPr>
          <w:bCs/>
          <w:iCs/>
        </w:rPr>
      </w:pPr>
      <w:r>
        <w:t>Der EWSA</w:t>
      </w:r>
    </w:p>
    <w:p w14:paraId="0F41CEAC" w14:textId="73A98EC5" w:rsid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betont, dass es notwendig ist, </w:t>
      </w:r>
      <w:r>
        <w:rPr>
          <w:b/>
        </w:rPr>
        <w:t>die europäische Brieftasche für Unternehmen auf die tatsächlichen Bedürfnisse der Unternehmen abzustimmen</w:t>
      </w:r>
      <w:r>
        <w:t xml:space="preserve"> und mehr als nur eine Vereinfachung anzustreben;</w:t>
      </w:r>
    </w:p>
    <w:p w14:paraId="77C7FE7F" w14:textId="2E2652C3"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rPr>
          <w:b/>
        </w:rPr>
        <w:t>fordert stärker harmonisierte Identitätsabgleichs- und Mandatsstrukturen sowie eine klare Unterscheidung zwischen der Brieftasche für die Digitale Identität und der Brieftasche für Unternehmen</w:t>
      </w:r>
      <w:r>
        <w:t>, für die jeweils die Rollen, der regulatorische Anwendungsbereich und die Wechselwirkung mit den sektorspezifischen Rechtsvorschriften festzulegen sind;</w:t>
      </w:r>
    </w:p>
    <w:p w14:paraId="4E7B524F"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empfiehlt, dass im Rahmen der europäischen Unternehmensbrieftasche </w:t>
      </w:r>
      <w:r>
        <w:rPr>
          <w:b/>
        </w:rPr>
        <w:t>Innovationen</w:t>
      </w:r>
      <w:r>
        <w:t xml:space="preserve"> erleichtert und das </w:t>
      </w:r>
      <w:r>
        <w:rPr>
          <w:b/>
        </w:rPr>
        <w:t>potenzielle 28. Regime bestmöglich genutzt werden</w:t>
      </w:r>
      <w:r>
        <w:t>, ohne dabei die Sozialstandards abzusenken;</w:t>
      </w:r>
    </w:p>
    <w:p w14:paraId="6C118A6C"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betont, wie wichtig es ist, für </w:t>
      </w:r>
      <w:r>
        <w:rPr>
          <w:b/>
        </w:rPr>
        <w:t>Sicherheit und Rechenschaftspflicht</w:t>
      </w:r>
      <w:r>
        <w:t xml:space="preserve"> sowie für eine </w:t>
      </w:r>
      <w:r>
        <w:rPr>
          <w:b/>
        </w:rPr>
        <w:t>klare Kommunikation und Vertrauenswürdigkeit</w:t>
      </w:r>
      <w:r>
        <w:t xml:space="preserve"> zu sorgen;</w:t>
      </w:r>
    </w:p>
    <w:p w14:paraId="77F83662"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fordert eine europäische Brieftasche für Unternehmen, die </w:t>
      </w:r>
      <w:r>
        <w:rPr>
          <w:b/>
        </w:rPr>
        <w:t>international operativ</w:t>
      </w:r>
      <w:r>
        <w:t xml:space="preserve"> ist;</w:t>
      </w:r>
    </w:p>
    <w:p w14:paraId="084B5633"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betont die Notwendigkeit eines </w:t>
      </w:r>
      <w:r>
        <w:rPr>
          <w:b/>
        </w:rPr>
        <w:t>angemessenen Schutzes</w:t>
      </w:r>
      <w:r>
        <w:t xml:space="preserve"> der Arbeitnehmer, die mit der Verwaltung der europäischen Brieftaschen für Unternehmen betraut sind;</w:t>
      </w:r>
    </w:p>
    <w:p w14:paraId="4D369B19"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pPr>
      <w:r>
        <w:t xml:space="preserve">empfiehlt den Mitgliedstaaten, </w:t>
      </w:r>
      <w:r>
        <w:rPr>
          <w:b/>
        </w:rPr>
        <w:t>Anreize</w:t>
      </w:r>
      <w:r>
        <w:t xml:space="preserve"> für die Einführung der europäischen Unternehmensbrieftasche durch </w:t>
      </w:r>
      <w:r>
        <w:rPr>
          <w:b/>
        </w:rPr>
        <w:t>KMU und Kleinstunternehmen</w:t>
      </w:r>
      <w:r>
        <w:t xml:space="preserve"> zu schaffen;</w:t>
      </w:r>
    </w:p>
    <w:p w14:paraId="42E8ED3E" w14:textId="77777777" w:rsidR="003F77EB" w:rsidRPr="003F77EB" w:rsidRDefault="003F77EB" w:rsidP="00B333A7">
      <w:pPr>
        <w:numPr>
          <w:ilvl w:val="0"/>
          <w:numId w:val="57"/>
        </w:numPr>
        <w:overflowPunct w:val="0"/>
        <w:autoSpaceDE w:val="0"/>
        <w:autoSpaceDN w:val="0"/>
        <w:adjustRightInd w:val="0"/>
        <w:spacing w:before="100" w:beforeAutospacing="1" w:line="276" w:lineRule="auto"/>
        <w:ind w:left="284" w:hanging="284"/>
        <w:textAlignment w:val="baseline"/>
        <w:rPr>
          <w:bCs/>
          <w:iCs/>
        </w:rPr>
      </w:pPr>
      <w:r>
        <w:t xml:space="preserve">betont, wie wichtig es ist zu gewährleisten, dass die </w:t>
      </w:r>
      <w:r>
        <w:rPr>
          <w:b/>
        </w:rPr>
        <w:t>Übersetzungen</w:t>
      </w:r>
      <w:r>
        <w:t xml:space="preserve"> der Bezeichnungen für die Gesellschaftsstruktur bzw. Art des Unternehmenszusammenschlusses, die auf nationaler Ebene sehr spezifisch sein können, </w:t>
      </w:r>
      <w:r>
        <w:rPr>
          <w:b/>
        </w:rPr>
        <w:t>rechtlich einwandfrei</w:t>
      </w:r>
      <w:r>
        <w:t xml:space="preserve"> sind;</w:t>
      </w:r>
    </w:p>
    <w:p w14:paraId="7CE23138" w14:textId="77777777" w:rsidR="003F77EB" w:rsidRPr="003F77EB" w:rsidRDefault="003F77EB" w:rsidP="003F77EB">
      <w:pPr>
        <w:overflowPunct w:val="0"/>
        <w:autoSpaceDE w:val="0"/>
        <w:autoSpaceDN w:val="0"/>
        <w:adjustRightInd w:val="0"/>
        <w:textAlignment w:val="baseline"/>
        <w:rPr>
          <w:bCs/>
          <w:iCs/>
          <w:szCs w:val="20"/>
          <w:lang w:val="en-GB"/>
        </w:rPr>
      </w:pPr>
    </w:p>
    <w:tbl>
      <w:tblPr>
        <w:tblStyle w:val="TableGrid29"/>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227"/>
      </w:tblGrid>
      <w:tr w:rsidR="003F77EB" w:rsidRPr="003F77EB" w14:paraId="5FE55591" w14:textId="77777777" w:rsidTr="00696968">
        <w:tc>
          <w:tcPr>
            <w:tcW w:w="1059" w:type="pct"/>
          </w:tcPr>
          <w:p w14:paraId="0C873F69" w14:textId="77777777" w:rsidR="003F77EB" w:rsidRPr="003F77EB" w:rsidRDefault="003F77EB" w:rsidP="003F77EB">
            <w:pPr>
              <w:overflowPunct w:val="0"/>
              <w:autoSpaceDE w:val="0"/>
              <w:autoSpaceDN w:val="0"/>
              <w:adjustRightInd w:val="0"/>
              <w:spacing w:line="240" w:lineRule="auto"/>
              <w:textAlignment w:val="baseline"/>
              <w:rPr>
                <w:i/>
              </w:rPr>
            </w:pPr>
            <w:r>
              <w:rPr>
                <w:b/>
                <w:i/>
              </w:rPr>
              <w:t>Kontakt</w:t>
            </w:r>
          </w:p>
        </w:tc>
        <w:tc>
          <w:tcPr>
            <w:tcW w:w="3941" w:type="pct"/>
          </w:tcPr>
          <w:p w14:paraId="3B98619B" w14:textId="38F74F3C" w:rsidR="003F77EB" w:rsidRPr="003F77EB" w:rsidRDefault="003F77EB" w:rsidP="003F77EB">
            <w:pPr>
              <w:overflowPunct w:val="0"/>
              <w:autoSpaceDE w:val="0"/>
              <w:autoSpaceDN w:val="0"/>
              <w:adjustRightInd w:val="0"/>
              <w:spacing w:line="240" w:lineRule="auto"/>
              <w:textAlignment w:val="baseline"/>
              <w:rPr>
                <w:i/>
              </w:rPr>
            </w:pPr>
            <w:r>
              <w:rPr>
                <w:i/>
              </w:rPr>
              <w:t>Marco Manfroni</w:t>
            </w:r>
          </w:p>
        </w:tc>
      </w:tr>
      <w:tr w:rsidR="003F77EB" w:rsidRPr="003F77EB" w14:paraId="49F5FD4E" w14:textId="77777777" w:rsidTr="00696968">
        <w:tc>
          <w:tcPr>
            <w:tcW w:w="1059" w:type="pct"/>
          </w:tcPr>
          <w:p w14:paraId="7C1088D8" w14:textId="77777777" w:rsidR="003F77EB" w:rsidRPr="003F77EB" w:rsidRDefault="003F77EB" w:rsidP="003F77EB">
            <w:pPr>
              <w:overflowPunct w:val="0"/>
              <w:autoSpaceDE w:val="0"/>
              <w:autoSpaceDN w:val="0"/>
              <w:adjustRightInd w:val="0"/>
              <w:spacing w:line="240" w:lineRule="auto"/>
              <w:textAlignment w:val="baseline"/>
              <w:rPr>
                <w:i/>
              </w:rPr>
            </w:pPr>
            <w:r>
              <w:rPr>
                <w:i/>
              </w:rPr>
              <w:t>Tel.</w:t>
            </w:r>
          </w:p>
        </w:tc>
        <w:tc>
          <w:tcPr>
            <w:tcW w:w="3941" w:type="pct"/>
          </w:tcPr>
          <w:p w14:paraId="215EB943" w14:textId="4AD71DA5" w:rsidR="003F77EB" w:rsidRPr="003F77EB" w:rsidRDefault="003F77EB" w:rsidP="003F77EB">
            <w:pPr>
              <w:overflowPunct w:val="0"/>
              <w:autoSpaceDE w:val="0"/>
              <w:autoSpaceDN w:val="0"/>
              <w:adjustRightInd w:val="0"/>
              <w:spacing w:line="240" w:lineRule="auto"/>
              <w:textAlignment w:val="baseline"/>
              <w:rPr>
                <w:i/>
              </w:rPr>
            </w:pPr>
            <w:r>
              <w:rPr>
                <w:i/>
              </w:rPr>
              <w:t>+32 25469140</w:t>
            </w:r>
          </w:p>
        </w:tc>
      </w:tr>
      <w:tr w:rsidR="003F77EB" w:rsidRPr="003F77EB" w14:paraId="29AD1E25" w14:textId="77777777" w:rsidTr="00696968">
        <w:tc>
          <w:tcPr>
            <w:tcW w:w="1059" w:type="pct"/>
          </w:tcPr>
          <w:p w14:paraId="7D037B7D" w14:textId="77777777" w:rsidR="003F77EB" w:rsidRPr="003F77EB" w:rsidRDefault="003F77EB" w:rsidP="003F77EB">
            <w:pPr>
              <w:overflowPunct w:val="0"/>
              <w:autoSpaceDE w:val="0"/>
              <w:autoSpaceDN w:val="0"/>
              <w:adjustRightInd w:val="0"/>
              <w:spacing w:line="240" w:lineRule="auto"/>
              <w:textAlignment w:val="baseline"/>
              <w:rPr>
                <w:i/>
              </w:rPr>
            </w:pPr>
            <w:r>
              <w:rPr>
                <w:i/>
              </w:rPr>
              <w:t>E-Mail</w:t>
            </w:r>
          </w:p>
        </w:tc>
        <w:tc>
          <w:tcPr>
            <w:tcW w:w="3941" w:type="pct"/>
          </w:tcPr>
          <w:p w14:paraId="09A568AB" w14:textId="77777777" w:rsidR="003F77EB" w:rsidRPr="003F77EB" w:rsidRDefault="006822CB" w:rsidP="003F77EB">
            <w:pPr>
              <w:overflowPunct w:val="0"/>
              <w:autoSpaceDE w:val="0"/>
              <w:autoSpaceDN w:val="0"/>
              <w:adjustRightInd w:val="0"/>
              <w:spacing w:line="240" w:lineRule="auto"/>
              <w:textAlignment w:val="baseline"/>
              <w:rPr>
                <w:i/>
                <w:iCs/>
              </w:rPr>
            </w:pPr>
            <w:hyperlink r:id="rId51" w:history="1">
              <w:r w:rsidR="003F77EB">
                <w:rPr>
                  <w:i/>
                  <w:color w:val="0000FF"/>
                  <w:u w:val="single"/>
                </w:rPr>
                <w:t>Marco.Manfroni@eesc.europa.eu</w:t>
              </w:r>
            </w:hyperlink>
          </w:p>
        </w:tc>
      </w:tr>
    </w:tbl>
    <w:p w14:paraId="0F491417" w14:textId="00BDBA1D" w:rsidR="00693110" w:rsidRDefault="00693110" w:rsidP="001766B2">
      <w:pPr>
        <w:pStyle w:val="ListParagraph"/>
        <w:ind w:left="0"/>
      </w:pPr>
    </w:p>
    <w:p w14:paraId="0999A2CF" w14:textId="77777777" w:rsidR="00693110" w:rsidRDefault="00693110">
      <w:pPr>
        <w:spacing w:after="160" w:line="259" w:lineRule="auto"/>
        <w:jc w:val="left"/>
      </w:pPr>
      <w:r>
        <w:br w:type="page"/>
      </w:r>
    </w:p>
    <w:p w14:paraId="3B8C2A56" w14:textId="3FCFCEE6" w:rsidR="007253CF" w:rsidRPr="00DC201B" w:rsidRDefault="006822CB" w:rsidP="00B333A7">
      <w:pPr>
        <w:widowControl w:val="0"/>
        <w:numPr>
          <w:ilvl w:val="0"/>
          <w:numId w:val="10"/>
        </w:numPr>
        <w:overflowPunct w:val="0"/>
        <w:autoSpaceDE w:val="0"/>
        <w:autoSpaceDN w:val="0"/>
        <w:adjustRightInd w:val="0"/>
        <w:ind w:hanging="567"/>
        <w:textAlignment w:val="baseline"/>
        <w:rPr>
          <w:b/>
          <w:bCs/>
          <w:i/>
          <w:iCs/>
          <w:color w:val="0000FF"/>
          <w:sz w:val="28"/>
          <w:szCs w:val="28"/>
          <w:u w:val="single"/>
        </w:rPr>
      </w:pPr>
      <w:hyperlink r:id="rId52" w:history="1">
        <w:r w:rsidR="007253CF">
          <w:rPr>
            <w:b/>
            <w:bCs/>
            <w:i/>
            <w:iCs/>
            <w:color w:val="0000FF"/>
            <w:sz w:val="28"/>
            <w:u w:val="single"/>
          </w:rPr>
          <w:t>Kraftfahrzeuge/Vereinfachung der technischen Anforderungen und Prüfverfahren</w:t>
        </w:r>
      </w:hyperlink>
    </w:p>
    <w:p w14:paraId="3A64B049" w14:textId="77777777" w:rsidR="00CF0825" w:rsidRPr="00404425" w:rsidRDefault="00CF0825" w:rsidP="007253CF">
      <w:pPr>
        <w:tabs>
          <w:tab w:val="center" w:pos="284"/>
        </w:tabs>
        <w:overflowPunct w:val="0"/>
        <w:autoSpaceDE w:val="0"/>
        <w:autoSpaceDN w:val="0"/>
        <w:adjustRightInd w:val="0"/>
        <w:ind w:left="266" w:hanging="266"/>
        <w:textAlignment w:val="baseline"/>
        <w:rPr>
          <w:b/>
          <w:sz w:val="28"/>
          <w:szCs w:val="28"/>
        </w:rPr>
      </w:pPr>
    </w:p>
    <w:tbl>
      <w:tblPr>
        <w:tblStyle w:val="TableGrid15"/>
        <w:tblW w:w="445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gridCol w:w="5842"/>
      </w:tblGrid>
      <w:tr w:rsidR="007253CF" w:rsidRPr="007253CF" w14:paraId="667615DC" w14:textId="77777777" w:rsidTr="00EF3752">
        <w:trPr>
          <w:trHeight w:val="406"/>
        </w:trPr>
        <w:tc>
          <w:tcPr>
            <w:tcW w:w="1522" w:type="pct"/>
          </w:tcPr>
          <w:p w14:paraId="75B909BF" w14:textId="74E7731B"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Hauptberichterstatter</w:t>
            </w:r>
          </w:p>
        </w:tc>
        <w:tc>
          <w:tcPr>
            <w:tcW w:w="3478" w:type="pct"/>
          </w:tcPr>
          <w:p w14:paraId="56B7DBBF" w14:textId="224136AE" w:rsidR="007253CF" w:rsidRPr="007253CF" w:rsidRDefault="007253CF" w:rsidP="007253CF">
            <w:pPr>
              <w:tabs>
                <w:tab w:val="center" w:pos="0"/>
              </w:tabs>
              <w:overflowPunct w:val="0"/>
              <w:autoSpaceDE w:val="0"/>
              <w:autoSpaceDN w:val="0"/>
              <w:adjustRightInd w:val="0"/>
              <w:ind w:left="266" w:hanging="266"/>
              <w:textAlignment w:val="baseline"/>
            </w:pPr>
            <w:r>
              <w:t>David HAFNER (Gruppe Arbeitnehmer – AT)</w:t>
            </w:r>
          </w:p>
        </w:tc>
      </w:tr>
      <w:tr w:rsidR="007253CF" w:rsidRPr="007253CF" w14:paraId="0E997936" w14:textId="77777777" w:rsidTr="00EF3752">
        <w:tc>
          <w:tcPr>
            <w:tcW w:w="1522" w:type="pct"/>
          </w:tcPr>
          <w:p w14:paraId="5B319334" w14:textId="77777777" w:rsidR="007253CF" w:rsidRPr="007253CF" w:rsidRDefault="007253CF" w:rsidP="007253CF">
            <w:pPr>
              <w:tabs>
                <w:tab w:val="center" w:pos="284"/>
              </w:tabs>
              <w:overflowPunct w:val="0"/>
              <w:autoSpaceDE w:val="0"/>
              <w:autoSpaceDN w:val="0"/>
              <w:adjustRightInd w:val="0"/>
              <w:ind w:left="266" w:hanging="266"/>
              <w:textAlignment w:val="baseline"/>
              <w:rPr>
                <w:b/>
              </w:rPr>
            </w:pPr>
            <w:r>
              <w:rPr>
                <w:b/>
              </w:rPr>
              <w:t>Referenzdokumente</w:t>
            </w:r>
          </w:p>
        </w:tc>
        <w:tc>
          <w:tcPr>
            <w:tcW w:w="3478" w:type="pct"/>
          </w:tcPr>
          <w:p w14:paraId="17E91C84" w14:textId="3ADB84FB" w:rsidR="007253CF" w:rsidRPr="007253CF" w:rsidRDefault="007253CF" w:rsidP="007253CF">
            <w:pPr>
              <w:tabs>
                <w:tab w:val="center" w:pos="284"/>
              </w:tabs>
              <w:overflowPunct w:val="0"/>
              <w:autoSpaceDE w:val="0"/>
              <w:autoSpaceDN w:val="0"/>
              <w:adjustRightInd w:val="0"/>
              <w:ind w:left="266" w:hanging="266"/>
              <w:textAlignment w:val="baseline"/>
            </w:pPr>
            <w:r>
              <w:t xml:space="preserve">COM(2025) 993 final </w:t>
            </w:r>
          </w:p>
          <w:p w14:paraId="64F7B9A2" w14:textId="77777777" w:rsidR="007253CF" w:rsidRPr="007253CF" w:rsidRDefault="007253CF" w:rsidP="007253CF">
            <w:pPr>
              <w:tabs>
                <w:tab w:val="center" w:pos="284"/>
              </w:tabs>
              <w:overflowPunct w:val="0"/>
              <w:autoSpaceDE w:val="0"/>
              <w:autoSpaceDN w:val="0"/>
              <w:adjustRightInd w:val="0"/>
              <w:ind w:left="266" w:hanging="266"/>
              <w:textAlignment w:val="baseline"/>
            </w:pPr>
            <w:r>
              <w:t>EESC-2026-00266-00-00-AC</w:t>
            </w:r>
          </w:p>
        </w:tc>
      </w:tr>
    </w:tbl>
    <w:p w14:paraId="30CBBBAC"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lang w:val="pt-PT"/>
        </w:rPr>
      </w:pPr>
    </w:p>
    <w:p w14:paraId="12EB9206"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
        </w:rPr>
      </w:pPr>
      <w:r>
        <w:rPr>
          <w:b/>
        </w:rPr>
        <w:t>Kernaussagen</w:t>
      </w:r>
    </w:p>
    <w:p w14:paraId="724DB02A" w14:textId="77777777" w:rsidR="007253CF" w:rsidRPr="007253CF" w:rsidRDefault="007253CF" w:rsidP="007253CF">
      <w:pPr>
        <w:keepNext/>
        <w:keepLines/>
        <w:tabs>
          <w:tab w:val="center" w:pos="284"/>
        </w:tabs>
        <w:overflowPunct w:val="0"/>
        <w:autoSpaceDE w:val="0"/>
        <w:autoSpaceDN w:val="0"/>
        <w:adjustRightInd w:val="0"/>
        <w:ind w:left="266" w:hanging="266"/>
        <w:textAlignment w:val="baseline"/>
        <w:rPr>
          <w:bCs/>
          <w:lang w:val="en-GB"/>
        </w:rPr>
      </w:pPr>
    </w:p>
    <w:p w14:paraId="296C401B" w14:textId="77777777" w:rsidR="007253CF" w:rsidRPr="007253CF" w:rsidRDefault="007253CF" w:rsidP="007253CF">
      <w:pPr>
        <w:overflowPunct w:val="0"/>
        <w:autoSpaceDE w:val="0"/>
        <w:autoSpaceDN w:val="0"/>
        <w:adjustRightInd w:val="0"/>
        <w:textAlignment w:val="baseline"/>
        <w:rPr>
          <w:bCs/>
          <w:iCs/>
        </w:rPr>
      </w:pPr>
      <w:r>
        <w:t>Der EWSA</w:t>
      </w:r>
    </w:p>
    <w:p w14:paraId="38E42799"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betont die </w:t>
      </w:r>
      <w:r>
        <w:rPr>
          <w:b/>
        </w:rPr>
        <w:t>strategische Bedeutung der europäischen Automobilindustrie</w:t>
      </w:r>
      <w:r>
        <w:t xml:space="preserve"> für industrielle Wertschöpfungsketten, Beschäftigung und Innovation und fordert die Stärkung der Produktionskapazitäten und der technologischen Führungsrolle im Einklang mit den industriepolitischen „Made in Europe“-Zielen der Union;</w:t>
      </w:r>
    </w:p>
    <w:p w14:paraId="23CFDF9E"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unterstreicht, dass die </w:t>
      </w:r>
      <w:r>
        <w:rPr>
          <w:b/>
        </w:rPr>
        <w:t>Vereinfachung der Rechtsvorschriften voll und ganz mit den Klimazielen der Union und dem Dekarbonisierungspfad übereinstimmen müssen</w:t>
      </w:r>
      <w:r>
        <w:t xml:space="preserve">, wobei sicherzustellen ist, dass </w:t>
      </w:r>
      <w:r>
        <w:rPr>
          <w:b/>
        </w:rPr>
        <w:t>Unterschiede in der Antriebstechnologie keine niedrigeren Standards bei Sicherheit, Gesundheitsschutz oder Durchsetzung rechtfertigen</w:t>
      </w:r>
      <w:r>
        <w:t>;</w:t>
      </w:r>
    </w:p>
    <w:p w14:paraId="78C26B5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begrüßt die </w:t>
      </w:r>
      <w:r>
        <w:rPr>
          <w:b/>
        </w:rPr>
        <w:t>Einführung der Unterklasse M1e für kleine Elektrofahrzeuge</w:t>
      </w:r>
      <w:r>
        <w:t xml:space="preserve"> als industriepolitische Maßnahme und </w:t>
      </w:r>
      <w:r>
        <w:rPr>
          <w:b/>
        </w:rPr>
        <w:t>fordert einen kohärenten Ansatz für vergleichbare Kategorien, einschließlich leichter Nutzfahrzeuge</w:t>
      </w:r>
      <w:r>
        <w:t xml:space="preserve"> (N1);</w:t>
      </w:r>
    </w:p>
    <w:p w14:paraId="559DCD1D" w14:textId="77777777" w:rsidR="007253CF" w:rsidRPr="007253CF" w:rsidRDefault="007253CF" w:rsidP="00B333A7">
      <w:pPr>
        <w:numPr>
          <w:ilvl w:val="0"/>
          <w:numId w:val="58"/>
        </w:numPr>
        <w:overflowPunct w:val="0"/>
        <w:autoSpaceDE w:val="0"/>
        <w:autoSpaceDN w:val="0"/>
        <w:adjustRightInd w:val="0"/>
        <w:spacing w:before="100" w:beforeAutospacing="1" w:after="100" w:afterAutospacing="1"/>
        <w:ind w:left="284" w:hanging="284"/>
        <w:textAlignment w:val="baseline"/>
      </w:pPr>
      <w:r>
        <w:t xml:space="preserve">hebt die </w:t>
      </w:r>
      <w:r>
        <w:rPr>
          <w:b/>
        </w:rPr>
        <w:t>zentrale Rolle des digitalen Fahrtenschreibers</w:t>
      </w:r>
      <w:r>
        <w:t xml:space="preserve"> für die Straßenverkehrssicherheit, das Wohlbefinden der Fahrer und die Durchsetzung der Sozialvorschriften hervor und betont, dass </w:t>
      </w:r>
      <w:r>
        <w:rPr>
          <w:b/>
        </w:rPr>
        <w:t>Ausnahmen verhältnismäßig und begrenzt</w:t>
      </w:r>
      <w:r>
        <w:t xml:space="preserve"> sein müssen und die Überwachung von Fahrzeugen, die im gewerblichen Verkehr im Auftrag Dritter eingesetzt werden, nicht beeinträchtigen dürfen;</w:t>
      </w:r>
    </w:p>
    <w:p w14:paraId="21D2B4F8" w14:textId="77777777" w:rsidR="007253CF" w:rsidRPr="007253CF" w:rsidRDefault="007253CF" w:rsidP="00404425">
      <w:pPr>
        <w:numPr>
          <w:ilvl w:val="0"/>
          <w:numId w:val="58"/>
        </w:numPr>
        <w:overflowPunct w:val="0"/>
        <w:autoSpaceDE w:val="0"/>
        <w:autoSpaceDN w:val="0"/>
        <w:adjustRightInd w:val="0"/>
        <w:ind w:left="284" w:hanging="284"/>
        <w:textAlignment w:val="baseline"/>
      </w:pPr>
      <w:r>
        <w:t xml:space="preserve">fordert </w:t>
      </w:r>
      <w:r>
        <w:rPr>
          <w:b/>
        </w:rPr>
        <w:t>rechtliche Kohärenz im gesamten Automobilpaket</w:t>
      </w:r>
      <w:r>
        <w:t>, einschließlich der Interoperabilität zwischen Fahrzeugen, Ladeinfrastruktur und Stromnetz, sowie die Angleichung an die Typgenehmigungsvorschriften, die RED III und die Batterieverordnung, um intelligentes und bidirektionales Laden (V2G) zu ermöglichen.</w:t>
      </w:r>
    </w:p>
    <w:p w14:paraId="2B7542FF" w14:textId="77777777" w:rsidR="007253CF" w:rsidRPr="007253CF" w:rsidRDefault="007253CF" w:rsidP="007253CF">
      <w:pPr>
        <w:overflowPunct w:val="0"/>
        <w:autoSpaceDE w:val="0"/>
        <w:autoSpaceDN w:val="0"/>
        <w:adjustRightInd w:val="0"/>
        <w:textAlignment w:val="baseline"/>
        <w:rPr>
          <w:bCs/>
          <w:iCs/>
          <w:lang w:val="en-GB"/>
        </w:rPr>
      </w:pPr>
    </w:p>
    <w:tbl>
      <w:tblPr>
        <w:tblStyle w:val="TableGrid15"/>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5"/>
        <w:gridCol w:w="5227"/>
      </w:tblGrid>
      <w:tr w:rsidR="007253CF" w:rsidRPr="007253CF" w14:paraId="6CB1874D" w14:textId="77777777" w:rsidTr="00EF3752">
        <w:tc>
          <w:tcPr>
            <w:tcW w:w="1059" w:type="pct"/>
          </w:tcPr>
          <w:p w14:paraId="4C97ED41" w14:textId="77777777" w:rsidR="007253CF" w:rsidRPr="007253CF" w:rsidRDefault="007253CF" w:rsidP="007253CF">
            <w:pPr>
              <w:overflowPunct w:val="0"/>
              <w:autoSpaceDE w:val="0"/>
              <w:autoSpaceDN w:val="0"/>
              <w:adjustRightInd w:val="0"/>
              <w:textAlignment w:val="baseline"/>
              <w:rPr>
                <w:i/>
              </w:rPr>
            </w:pPr>
            <w:r>
              <w:rPr>
                <w:b/>
                <w:i/>
              </w:rPr>
              <w:t>Kontakt</w:t>
            </w:r>
          </w:p>
        </w:tc>
        <w:tc>
          <w:tcPr>
            <w:tcW w:w="3941" w:type="pct"/>
          </w:tcPr>
          <w:p w14:paraId="7B75AE6D" w14:textId="4AD3F9C4" w:rsidR="007253CF" w:rsidRPr="007253CF" w:rsidRDefault="007253CF" w:rsidP="007253CF">
            <w:pPr>
              <w:overflowPunct w:val="0"/>
              <w:autoSpaceDE w:val="0"/>
              <w:autoSpaceDN w:val="0"/>
              <w:adjustRightInd w:val="0"/>
              <w:textAlignment w:val="baseline"/>
              <w:rPr>
                <w:i/>
              </w:rPr>
            </w:pPr>
            <w:r>
              <w:rPr>
                <w:i/>
              </w:rPr>
              <w:t>Silvia Staffa</w:t>
            </w:r>
          </w:p>
        </w:tc>
      </w:tr>
      <w:tr w:rsidR="007253CF" w:rsidRPr="007253CF" w14:paraId="293A9C47" w14:textId="77777777" w:rsidTr="00EF3752">
        <w:tc>
          <w:tcPr>
            <w:tcW w:w="1059" w:type="pct"/>
          </w:tcPr>
          <w:p w14:paraId="71A090FA" w14:textId="77777777" w:rsidR="007253CF" w:rsidRPr="007253CF" w:rsidRDefault="007253CF" w:rsidP="007253CF">
            <w:pPr>
              <w:overflowPunct w:val="0"/>
              <w:autoSpaceDE w:val="0"/>
              <w:autoSpaceDN w:val="0"/>
              <w:adjustRightInd w:val="0"/>
              <w:textAlignment w:val="baseline"/>
              <w:rPr>
                <w:i/>
              </w:rPr>
            </w:pPr>
            <w:r>
              <w:rPr>
                <w:i/>
              </w:rPr>
              <w:t>Tel.</w:t>
            </w:r>
          </w:p>
        </w:tc>
        <w:tc>
          <w:tcPr>
            <w:tcW w:w="3941" w:type="pct"/>
          </w:tcPr>
          <w:p w14:paraId="37E6B856" w14:textId="12896DDF" w:rsidR="007253CF" w:rsidRPr="007253CF" w:rsidRDefault="007253CF" w:rsidP="007253CF">
            <w:pPr>
              <w:overflowPunct w:val="0"/>
              <w:autoSpaceDE w:val="0"/>
              <w:autoSpaceDN w:val="0"/>
              <w:adjustRightInd w:val="0"/>
              <w:textAlignment w:val="baseline"/>
              <w:rPr>
                <w:i/>
              </w:rPr>
            </w:pPr>
            <w:r>
              <w:rPr>
                <w:i/>
              </w:rPr>
              <w:t>+32 2 546 83 78</w:t>
            </w:r>
          </w:p>
        </w:tc>
      </w:tr>
      <w:tr w:rsidR="007253CF" w:rsidRPr="007253CF" w14:paraId="01B7A07B" w14:textId="77777777" w:rsidTr="00EF3752">
        <w:tc>
          <w:tcPr>
            <w:tcW w:w="1059" w:type="pct"/>
          </w:tcPr>
          <w:p w14:paraId="488A0BE3" w14:textId="77777777" w:rsidR="007253CF" w:rsidRPr="007253CF" w:rsidRDefault="007253CF" w:rsidP="007253CF">
            <w:pPr>
              <w:overflowPunct w:val="0"/>
              <w:autoSpaceDE w:val="0"/>
              <w:autoSpaceDN w:val="0"/>
              <w:adjustRightInd w:val="0"/>
              <w:textAlignment w:val="baseline"/>
              <w:rPr>
                <w:i/>
              </w:rPr>
            </w:pPr>
            <w:r>
              <w:rPr>
                <w:i/>
              </w:rPr>
              <w:t>E-Mail</w:t>
            </w:r>
          </w:p>
        </w:tc>
        <w:tc>
          <w:tcPr>
            <w:tcW w:w="3941" w:type="pct"/>
          </w:tcPr>
          <w:p w14:paraId="72F6D0DD" w14:textId="77777777" w:rsidR="007253CF" w:rsidRPr="007253CF" w:rsidRDefault="006822CB" w:rsidP="007253CF">
            <w:pPr>
              <w:overflowPunct w:val="0"/>
              <w:autoSpaceDE w:val="0"/>
              <w:autoSpaceDN w:val="0"/>
              <w:adjustRightInd w:val="0"/>
              <w:textAlignment w:val="baseline"/>
              <w:rPr>
                <w:i/>
                <w:iCs/>
              </w:rPr>
            </w:pPr>
            <w:hyperlink r:id="rId53" w:history="1">
              <w:r w:rsidR="007253CF">
                <w:rPr>
                  <w:i/>
                  <w:color w:val="0000FF"/>
                  <w:u w:val="single"/>
                </w:rPr>
                <w:t>Silvia.Staffa@eesc.europa.eu</w:t>
              </w:r>
            </w:hyperlink>
          </w:p>
        </w:tc>
      </w:tr>
    </w:tbl>
    <w:p w14:paraId="42DF0488" w14:textId="77777777" w:rsidR="004D7AC0" w:rsidRDefault="004D7AC0" w:rsidP="001766B2">
      <w:pPr>
        <w:pStyle w:val="ListParagraph"/>
        <w:ind w:left="0"/>
      </w:pPr>
    </w:p>
    <w:p w14:paraId="4982DE1E" w14:textId="77777777" w:rsidR="004D7AC0" w:rsidRDefault="004D7AC0" w:rsidP="001766B2">
      <w:pPr>
        <w:jc w:val="left"/>
      </w:pPr>
      <w:r>
        <w:br w:type="page"/>
      </w:r>
    </w:p>
    <w:p w14:paraId="4982DE1F" w14:textId="77777777" w:rsidR="004D7AC0" w:rsidRDefault="004D7AC0" w:rsidP="001766B2">
      <w:pPr>
        <w:pStyle w:val="Heading1"/>
        <w:rPr>
          <w:b/>
        </w:rPr>
      </w:pPr>
      <w:bookmarkStart w:id="36" w:name="_Toc70322234"/>
      <w:bookmarkStart w:id="37" w:name="_Toc75527084"/>
      <w:bookmarkStart w:id="38" w:name="_Toc225762547"/>
      <w:r>
        <w:rPr>
          <w:b/>
        </w:rPr>
        <w:t>LANDWIRTSCHAFT, LÄNDLICHE ENTWICKLUNG, UMWELT</w:t>
      </w:r>
      <w:bookmarkEnd w:id="36"/>
      <w:bookmarkEnd w:id="37"/>
      <w:bookmarkEnd w:id="38"/>
    </w:p>
    <w:p w14:paraId="4982DE20" w14:textId="77777777" w:rsidR="004D7AC0" w:rsidRDefault="004D7AC0" w:rsidP="001766B2"/>
    <w:p w14:paraId="31C2054C" w14:textId="2DAABA6E" w:rsidR="001C2923" w:rsidRPr="001C2923" w:rsidRDefault="006822CB" w:rsidP="001C2923">
      <w:pPr>
        <w:widowControl w:val="0"/>
        <w:numPr>
          <w:ilvl w:val="0"/>
          <w:numId w:val="10"/>
        </w:numPr>
        <w:overflowPunct w:val="0"/>
        <w:autoSpaceDE w:val="0"/>
        <w:autoSpaceDN w:val="0"/>
        <w:adjustRightInd w:val="0"/>
        <w:ind w:hanging="567"/>
        <w:textAlignment w:val="baseline"/>
        <w:rPr>
          <w:sz w:val="20"/>
          <w:szCs w:val="20"/>
        </w:rPr>
      </w:pPr>
      <w:hyperlink r:id="rId54" w:history="1">
        <w:r w:rsidR="001C2923">
          <w:rPr>
            <w:b/>
            <w:i/>
            <w:iCs/>
            <w:color w:val="0000FF"/>
            <w:sz w:val="28"/>
            <w:u w:val="single"/>
          </w:rPr>
          <w:t>GreenData4All – aktualisierte Vorschriften über umweltbezogene Geodaten und den Zugang zu Umweltinformationen</w:t>
        </w:r>
      </w:hyperlink>
    </w:p>
    <w:p w14:paraId="7B51F379" w14:textId="77777777" w:rsidR="001C2923" w:rsidRDefault="001C2923" w:rsidP="001C2923">
      <w:pPr>
        <w:tabs>
          <w:tab w:val="center" w:pos="284"/>
        </w:tabs>
        <w:overflowPunct w:val="0"/>
        <w:autoSpaceDE w:val="0"/>
        <w:autoSpaceDN w:val="0"/>
        <w:adjustRightInd w:val="0"/>
        <w:ind w:left="266" w:hanging="266"/>
        <w:textAlignment w:val="baseline"/>
        <w:rPr>
          <w:b/>
          <w:lang w:val="en-GB"/>
        </w:rPr>
      </w:pP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038F5298" w14:textId="77777777" w:rsidTr="00EF3752">
        <w:tc>
          <w:tcPr>
            <w:tcW w:w="1077" w:type="pct"/>
          </w:tcPr>
          <w:p w14:paraId="11F65202"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Berichterstatterin</w:t>
            </w:r>
          </w:p>
        </w:tc>
        <w:tc>
          <w:tcPr>
            <w:tcW w:w="3923" w:type="pct"/>
          </w:tcPr>
          <w:p w14:paraId="68A94BF3" w14:textId="77777777" w:rsidR="001C2923" w:rsidRDefault="001C2923" w:rsidP="001C2923">
            <w:pPr>
              <w:tabs>
                <w:tab w:val="center" w:pos="284"/>
              </w:tabs>
              <w:overflowPunct w:val="0"/>
              <w:autoSpaceDE w:val="0"/>
              <w:autoSpaceDN w:val="0"/>
              <w:adjustRightInd w:val="0"/>
              <w:ind w:left="266" w:right="-3091" w:hanging="266"/>
              <w:textAlignment w:val="baseline"/>
            </w:pPr>
            <w:r>
              <w:t>Anna SCHOEMAKERS (Gruppe Organisationen der Zivilgesellschaft – NL)</w:t>
            </w:r>
          </w:p>
          <w:p w14:paraId="31B4E3AE" w14:textId="0EC353F2" w:rsidR="00496049" w:rsidRPr="002517AA" w:rsidRDefault="00496049" w:rsidP="001C2923">
            <w:pPr>
              <w:tabs>
                <w:tab w:val="center" w:pos="284"/>
              </w:tabs>
              <w:overflowPunct w:val="0"/>
              <w:autoSpaceDE w:val="0"/>
              <w:autoSpaceDN w:val="0"/>
              <w:adjustRightInd w:val="0"/>
              <w:ind w:left="266" w:right="-3091" w:hanging="266"/>
              <w:textAlignment w:val="baseline"/>
            </w:pPr>
          </w:p>
        </w:tc>
      </w:tr>
      <w:tr w:rsidR="001C2923" w:rsidRPr="001C2923" w14:paraId="0066589D" w14:textId="77777777" w:rsidTr="00EF3752">
        <w:tc>
          <w:tcPr>
            <w:tcW w:w="1077" w:type="pct"/>
          </w:tcPr>
          <w:p w14:paraId="2C605687" w14:textId="77777777" w:rsidR="001C2923" w:rsidRPr="001C2923" w:rsidRDefault="001C2923" w:rsidP="001C2923">
            <w:pPr>
              <w:tabs>
                <w:tab w:val="center" w:pos="284"/>
              </w:tabs>
              <w:overflowPunct w:val="0"/>
              <w:autoSpaceDE w:val="0"/>
              <w:autoSpaceDN w:val="0"/>
              <w:adjustRightInd w:val="0"/>
              <w:ind w:left="266" w:hanging="266"/>
              <w:textAlignment w:val="baseline"/>
              <w:rPr>
                <w:b/>
              </w:rPr>
            </w:pPr>
            <w:r>
              <w:rPr>
                <w:b/>
              </w:rPr>
              <w:t>Referenzdokumente</w:t>
            </w:r>
          </w:p>
        </w:tc>
        <w:tc>
          <w:tcPr>
            <w:tcW w:w="3923" w:type="pct"/>
          </w:tcPr>
          <w:p w14:paraId="76F19974" w14:textId="0069AEE0" w:rsidR="004501BC" w:rsidRDefault="004501BC" w:rsidP="001C2923">
            <w:pPr>
              <w:tabs>
                <w:tab w:val="center" w:pos="284"/>
              </w:tabs>
              <w:overflowPunct w:val="0"/>
              <w:autoSpaceDE w:val="0"/>
              <w:autoSpaceDN w:val="0"/>
              <w:adjustRightInd w:val="0"/>
              <w:ind w:left="266" w:right="-3091" w:hanging="266"/>
              <w:textAlignment w:val="baseline"/>
            </w:pPr>
            <w:r>
              <w:t>COM(2025) 985 final</w:t>
            </w:r>
          </w:p>
          <w:p w14:paraId="06E4538F" w14:textId="09BEEA6D" w:rsidR="001C2923" w:rsidRPr="001C2923" w:rsidRDefault="001C2923" w:rsidP="001C2923">
            <w:pPr>
              <w:tabs>
                <w:tab w:val="center" w:pos="284"/>
              </w:tabs>
              <w:overflowPunct w:val="0"/>
              <w:autoSpaceDE w:val="0"/>
              <w:autoSpaceDN w:val="0"/>
              <w:adjustRightInd w:val="0"/>
              <w:ind w:left="266" w:right="-3091" w:hanging="266"/>
              <w:textAlignment w:val="baseline"/>
            </w:pPr>
            <w:r>
              <w:t>EESC-2025-04350-00-00-AC</w:t>
            </w:r>
          </w:p>
        </w:tc>
      </w:tr>
    </w:tbl>
    <w:p w14:paraId="71623355" w14:textId="77777777" w:rsidR="001C2923" w:rsidRPr="001C2923" w:rsidRDefault="001C2923" w:rsidP="001C2923">
      <w:pPr>
        <w:tabs>
          <w:tab w:val="center" w:pos="284"/>
        </w:tabs>
        <w:overflowPunct w:val="0"/>
        <w:autoSpaceDE w:val="0"/>
        <w:autoSpaceDN w:val="0"/>
        <w:adjustRightInd w:val="0"/>
        <w:ind w:left="266" w:hanging="266"/>
        <w:textAlignment w:val="baseline"/>
        <w:rPr>
          <w:b/>
          <w:lang w:val="en-GB"/>
        </w:rPr>
      </w:pPr>
    </w:p>
    <w:p w14:paraId="5F583BD7"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rPr>
      </w:pPr>
      <w:r>
        <w:rPr>
          <w:b/>
        </w:rPr>
        <w:t>Kernaussagen</w:t>
      </w:r>
    </w:p>
    <w:p w14:paraId="56FC87FD" w14:textId="77777777" w:rsidR="001C2923" w:rsidRPr="001C2923" w:rsidRDefault="001C2923" w:rsidP="001C2923">
      <w:pPr>
        <w:keepNext/>
        <w:keepLines/>
        <w:tabs>
          <w:tab w:val="center" w:pos="284"/>
        </w:tabs>
        <w:overflowPunct w:val="0"/>
        <w:autoSpaceDE w:val="0"/>
        <w:autoSpaceDN w:val="0"/>
        <w:adjustRightInd w:val="0"/>
        <w:ind w:left="266" w:hanging="266"/>
        <w:textAlignment w:val="baseline"/>
        <w:rPr>
          <w:b/>
          <w:lang w:val="en-GB"/>
        </w:rPr>
      </w:pPr>
    </w:p>
    <w:p w14:paraId="30F9C96E" w14:textId="77777777" w:rsidR="001C2923" w:rsidRDefault="001C2923" w:rsidP="001C2923">
      <w:pPr>
        <w:overflowPunct w:val="0"/>
        <w:autoSpaceDE w:val="0"/>
        <w:autoSpaceDN w:val="0"/>
        <w:adjustRightInd w:val="0"/>
        <w:textAlignment w:val="baseline"/>
        <w:rPr>
          <w:szCs w:val="20"/>
        </w:rPr>
      </w:pPr>
      <w:r>
        <w:t>Der EWSA</w:t>
      </w:r>
    </w:p>
    <w:p w14:paraId="79B1569A" w14:textId="4965E1B3"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39" w:name="_Toc225158891"/>
      <w:r>
        <w:t>begrüßt die Überarbeitung der Richtlinie 2007/2/EG (INSPIRE) sowie die vorgeschlagenen Änderungen zur Vereinfachung von Verpflichtungen, Streichung veralteter Bestimmungen, Verringerung doppelter Arbeit und Modernisierung der Governance, wobei eine kohärente und harmonisierte europäische Infrastruktur für Geodaten beibehalten wird;</w:t>
      </w:r>
      <w:bookmarkEnd w:id="39"/>
    </w:p>
    <w:p w14:paraId="23544364" w14:textId="77777777" w:rsidR="001C2923" w:rsidRPr="00B333A7"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0" w:name="_Toc225158892"/>
      <w:r>
        <w:t>unterstützt die Angleichung des überarbeiteten INSPIRE-Rahmens an die Richtlinie (EU) 2019/1024 über offene Daten und die Weiterverwendung von Informationen des öffentlichen Sektors, und begrüßt die Streichung sich überschneidender Bestimmungen, die die Entwicklung zu einem einheitlichen europäischen Datenökosystem offenbar werden lässt;</w:t>
      </w:r>
      <w:bookmarkEnd w:id="40"/>
    </w:p>
    <w:p w14:paraId="72AA071A" w14:textId="77777777" w:rsidR="001C2923" w:rsidRPr="00496049"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1" w:name="_Toc225158893"/>
      <w:r>
        <w:t>bekräftigt, dass es sich bei den Daten im Rahmen der Initiative „GreenData4All“ um grenz- und sektorübergreifende Daten handelt, die für eine Reihe von Politikbereichen der Mitgliedstaaten und der Union ein strategisches öffentliches Gut darstellen;</w:t>
      </w:r>
      <w:bookmarkEnd w:id="41"/>
    </w:p>
    <w:p w14:paraId="7FDF5DFD"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pPr>
      <w:bookmarkStart w:id="42" w:name="_Toc225158894"/>
      <w:r>
        <w:t>würde sich in Artikel 18 der Richtlinie 2007/2/EG einen ausdrücklichen Verweis auf die Sozialpartner und zivilgesellschaftliche Organisationen wünschen, um auf Ebene der Mitgliedstaaten unterschiedliche Auslegungen und willkürliche Anwendungen zu vermeiden;</w:t>
      </w:r>
      <w:bookmarkEnd w:id="42"/>
    </w:p>
    <w:p w14:paraId="3725A254"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3" w:name="_Toc225158895"/>
      <w:r>
        <w:t>unterstreicht, dass die Vereinfachung und Aktualisierung des INSPIRE-Rahmens voraussichtlich zu jährlichen Kosteneinsparungen in Höhe von etwa 12 Mio. EUR führen wird, wodurch die Befolgungskosten für Behörden gesenkt werden und öffentlichen und privaten Nutzern ein einfacherer Zugang zu hochwertigen Geodatensätzen ermöglicht wird;</w:t>
      </w:r>
      <w:bookmarkEnd w:id="43"/>
    </w:p>
    <w:p w14:paraId="39D14E40"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4" w:name="_Toc225158896"/>
      <w:r>
        <w:t>empfiehlt, sicherzustellen, dass die Mitgliedstaaten Zugang zu geeigneter Hard- und Software haben, damit sie dieselben technischen Standards und Verfahren anwenden können und so die Interoperabilität der Daten gewährleistet wird;</w:t>
      </w:r>
      <w:bookmarkEnd w:id="44"/>
    </w:p>
    <w:p w14:paraId="2DB3D002" w14:textId="77777777" w:rsidR="001C2923" w:rsidRPr="003165E1" w:rsidRDefault="001C2923"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5" w:name="_Toc225158897"/>
      <w:r>
        <w:t>betont, dass das Prinzip der Generationengerechtigkeit für die Erhebung, Verarbeitung und Veröffentlichung von Geodaten wichtig ist, da diese als Grundlage für politische Entscheidungen mit langfristigen Auswirkungen auf Umwelt und Gesellschaft genutzt werden;</w:t>
      </w:r>
      <w:bookmarkEnd w:id="45"/>
    </w:p>
    <w:p w14:paraId="663F9FA3" w14:textId="77777777" w:rsidR="001C2923" w:rsidRDefault="001C2923" w:rsidP="003165E1">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6" w:name="_Toc225158898"/>
      <w:r>
        <w:t>verweist darauf, dass zur Generationengerechtigkeit die Vermeidung negativer Umweltauswirkungen sowie die Berücksichtigung sozialer Folgen (u. a. die Gefahr der Ausgrenzung in datentechnisch nicht erfassten „weißen Flecken“) und möglicher negativer Auswirkungen der KI gehören, und dass sicherzustellen ist, dass die Geodateninfrastruktur sowohl für die heutigen als auch künftige Generationen zugänglich und nutzbringend bleibt;</w:t>
      </w:r>
      <w:bookmarkEnd w:id="46"/>
    </w:p>
    <w:p w14:paraId="032B432B" w14:textId="6F08A1F9" w:rsidR="001C2923" w:rsidRPr="00404425" w:rsidRDefault="001C2923" w:rsidP="00404425">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7" w:name="_Toc225158899"/>
      <w:r>
        <w:t>empfiehlt nachdrücklich, dass die Umsetzung des überarbeiteten INSPIRE-Rahmens mit verstärkten Anstrengungen einhergeht, um sicherzustellen, dass die Erhebung, Speicherung und Verarbeitung sowie der Schutz europäischer Geodaten innerhalb der EU unter europäischer Rechtshoheit erfolgt.</w:t>
      </w:r>
      <w:bookmarkEnd w:id="47"/>
      <w:r>
        <w:t xml:space="preserve"> </w:t>
      </w:r>
    </w:p>
    <w:tbl>
      <w:tblPr>
        <w:tblStyle w:val="TableGrid1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1C2923" w:rsidRPr="001C2923" w14:paraId="1D8AB4BA" w14:textId="77777777" w:rsidTr="00EF3752">
        <w:tc>
          <w:tcPr>
            <w:tcW w:w="1077" w:type="pct"/>
          </w:tcPr>
          <w:p w14:paraId="2DBC7BF3" w14:textId="77777777" w:rsidR="001C2923" w:rsidRPr="001C2923" w:rsidRDefault="001C2923" w:rsidP="001C2923">
            <w:pPr>
              <w:overflowPunct w:val="0"/>
              <w:autoSpaceDE w:val="0"/>
              <w:autoSpaceDN w:val="0"/>
              <w:adjustRightInd w:val="0"/>
              <w:textAlignment w:val="baseline"/>
              <w:rPr>
                <w:i/>
              </w:rPr>
            </w:pPr>
            <w:r>
              <w:rPr>
                <w:b/>
                <w:i/>
              </w:rPr>
              <w:t>Kontakt</w:t>
            </w:r>
          </w:p>
        </w:tc>
        <w:tc>
          <w:tcPr>
            <w:tcW w:w="3923" w:type="pct"/>
          </w:tcPr>
          <w:p w14:paraId="32EBDD04" w14:textId="30701CF2" w:rsidR="001C2923" w:rsidRPr="001C2923" w:rsidRDefault="001C2923" w:rsidP="001C2923">
            <w:pPr>
              <w:overflowPunct w:val="0"/>
              <w:autoSpaceDE w:val="0"/>
              <w:autoSpaceDN w:val="0"/>
              <w:adjustRightInd w:val="0"/>
              <w:textAlignment w:val="baseline"/>
              <w:rPr>
                <w:i/>
              </w:rPr>
            </w:pPr>
            <w:r>
              <w:rPr>
                <w:i/>
              </w:rPr>
              <w:t>Alejandra Molina Saavedra</w:t>
            </w:r>
          </w:p>
        </w:tc>
      </w:tr>
      <w:tr w:rsidR="001C2923" w:rsidRPr="001C2923" w14:paraId="35B2DC96" w14:textId="77777777" w:rsidTr="00EF3752">
        <w:tc>
          <w:tcPr>
            <w:tcW w:w="1077" w:type="pct"/>
          </w:tcPr>
          <w:p w14:paraId="6D4407FA" w14:textId="77777777" w:rsidR="001C2923" w:rsidRPr="001C2923" w:rsidRDefault="001C2923" w:rsidP="001C2923">
            <w:pPr>
              <w:overflowPunct w:val="0"/>
              <w:autoSpaceDE w:val="0"/>
              <w:autoSpaceDN w:val="0"/>
              <w:adjustRightInd w:val="0"/>
              <w:textAlignment w:val="baseline"/>
              <w:rPr>
                <w:i/>
              </w:rPr>
            </w:pPr>
            <w:r>
              <w:rPr>
                <w:i/>
              </w:rPr>
              <w:t>Tel.</w:t>
            </w:r>
          </w:p>
        </w:tc>
        <w:tc>
          <w:tcPr>
            <w:tcW w:w="3923" w:type="pct"/>
          </w:tcPr>
          <w:p w14:paraId="65F2FBCD" w14:textId="481D97EC" w:rsidR="001C2923" w:rsidRPr="001C2923" w:rsidRDefault="001C2923" w:rsidP="001C2923">
            <w:pPr>
              <w:overflowPunct w:val="0"/>
              <w:autoSpaceDE w:val="0"/>
              <w:autoSpaceDN w:val="0"/>
              <w:adjustRightInd w:val="0"/>
              <w:textAlignment w:val="baseline"/>
              <w:rPr>
                <w:i/>
              </w:rPr>
            </w:pPr>
            <w:r>
              <w:rPr>
                <w:i/>
              </w:rPr>
              <w:t>+32 25468249</w:t>
            </w:r>
          </w:p>
        </w:tc>
      </w:tr>
      <w:tr w:rsidR="001C2923" w:rsidRPr="001C2923" w14:paraId="4F238BF8" w14:textId="77777777" w:rsidTr="00EF3752">
        <w:tc>
          <w:tcPr>
            <w:tcW w:w="1077" w:type="pct"/>
          </w:tcPr>
          <w:p w14:paraId="29C53CA9" w14:textId="77777777" w:rsidR="001C2923" w:rsidRPr="001C2923" w:rsidRDefault="001C2923" w:rsidP="001C2923">
            <w:pPr>
              <w:overflowPunct w:val="0"/>
              <w:autoSpaceDE w:val="0"/>
              <w:autoSpaceDN w:val="0"/>
              <w:adjustRightInd w:val="0"/>
              <w:textAlignment w:val="baseline"/>
              <w:rPr>
                <w:i/>
              </w:rPr>
            </w:pPr>
            <w:r>
              <w:rPr>
                <w:i/>
              </w:rPr>
              <w:t>E-Mail</w:t>
            </w:r>
          </w:p>
        </w:tc>
        <w:tc>
          <w:tcPr>
            <w:tcW w:w="3923" w:type="pct"/>
          </w:tcPr>
          <w:p w14:paraId="0EB4F4E4" w14:textId="77777777" w:rsidR="001C2923" w:rsidRPr="001C2923" w:rsidRDefault="006822CB" w:rsidP="001C2923">
            <w:pPr>
              <w:overflowPunct w:val="0"/>
              <w:autoSpaceDE w:val="0"/>
              <w:autoSpaceDN w:val="0"/>
              <w:adjustRightInd w:val="0"/>
              <w:textAlignment w:val="baseline"/>
              <w:rPr>
                <w:i/>
              </w:rPr>
            </w:pPr>
            <w:hyperlink r:id="rId55" w:history="1">
              <w:r w:rsidR="001C2923">
                <w:rPr>
                  <w:i/>
                  <w:color w:val="0000FF"/>
                  <w:u w:val="single"/>
                </w:rPr>
                <w:t>Alejandra.Molinasaavedra@eesc.europa.eu</w:t>
              </w:r>
            </w:hyperlink>
            <w:r w:rsidR="001C2923">
              <w:rPr>
                <w:i/>
              </w:rPr>
              <w:t xml:space="preserve"> </w:t>
            </w:r>
          </w:p>
        </w:tc>
      </w:tr>
    </w:tbl>
    <w:p w14:paraId="0AB0D1D5" w14:textId="37FE891A" w:rsidR="007771E9" w:rsidRDefault="007771E9" w:rsidP="001766B2">
      <w:pPr>
        <w:jc w:val="left"/>
      </w:pPr>
    </w:p>
    <w:p w14:paraId="3ADE7A05" w14:textId="77777777" w:rsidR="007771E9" w:rsidRDefault="007771E9">
      <w:pPr>
        <w:spacing w:after="160" w:line="259" w:lineRule="auto"/>
        <w:jc w:val="left"/>
      </w:pPr>
      <w:r>
        <w:br w:type="page"/>
      </w:r>
    </w:p>
    <w:p w14:paraId="28371126" w14:textId="476BEA90" w:rsidR="007771E9" w:rsidRPr="007771E9" w:rsidRDefault="006822CB" w:rsidP="007771E9">
      <w:pPr>
        <w:widowControl w:val="0"/>
        <w:numPr>
          <w:ilvl w:val="0"/>
          <w:numId w:val="10"/>
        </w:numPr>
        <w:overflowPunct w:val="0"/>
        <w:autoSpaceDE w:val="0"/>
        <w:autoSpaceDN w:val="0"/>
        <w:adjustRightInd w:val="0"/>
        <w:ind w:hanging="567"/>
        <w:textAlignment w:val="baseline"/>
        <w:rPr>
          <w:sz w:val="20"/>
          <w:szCs w:val="20"/>
        </w:rPr>
      </w:pPr>
      <w:hyperlink r:id="rId56" w:history="1">
        <w:r w:rsidR="007771E9">
          <w:rPr>
            <w:b/>
            <w:i/>
            <w:iCs/>
            <w:color w:val="0000FF"/>
            <w:sz w:val="28"/>
            <w:u w:val="single"/>
          </w:rPr>
          <w:t>Vorschriften für die ökologische/biologische Produktion – gezielte Änderung der Verordnung (EU) 2018/848</w:t>
        </w:r>
      </w:hyperlink>
    </w:p>
    <w:p w14:paraId="605AA62F" w14:textId="77777777" w:rsidR="000D682C" w:rsidRPr="007771E9" w:rsidRDefault="000D682C" w:rsidP="007771E9">
      <w:pPr>
        <w:tabs>
          <w:tab w:val="center" w:pos="284"/>
        </w:tabs>
        <w:overflowPunct w:val="0"/>
        <w:autoSpaceDE w:val="0"/>
        <w:autoSpaceDN w:val="0"/>
        <w:adjustRightInd w:val="0"/>
        <w:ind w:left="266" w:hanging="266"/>
        <w:textAlignment w:val="baseline"/>
        <w:rPr>
          <w:b/>
          <w:lang w:val="en-GB"/>
        </w:rPr>
      </w:pPr>
    </w:p>
    <w:tbl>
      <w:tblPr>
        <w:tblStyle w:val="TableGrid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7771E9" w:rsidRPr="007771E9" w14:paraId="4C98F77C" w14:textId="77777777" w:rsidTr="00EF3752">
        <w:tc>
          <w:tcPr>
            <w:tcW w:w="1077" w:type="pct"/>
          </w:tcPr>
          <w:p w14:paraId="191FBCB5" w14:textId="77777777"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Berichterstatter</w:t>
            </w:r>
          </w:p>
        </w:tc>
        <w:tc>
          <w:tcPr>
            <w:tcW w:w="3923" w:type="pct"/>
          </w:tcPr>
          <w:p w14:paraId="6133E35F" w14:textId="03479400" w:rsidR="007771E9" w:rsidRDefault="007771E9" w:rsidP="007771E9">
            <w:pPr>
              <w:tabs>
                <w:tab w:val="center" w:pos="284"/>
              </w:tabs>
              <w:overflowPunct w:val="0"/>
              <w:autoSpaceDE w:val="0"/>
              <w:autoSpaceDN w:val="0"/>
              <w:adjustRightInd w:val="0"/>
              <w:ind w:left="266" w:right="-3091" w:hanging="266"/>
              <w:textAlignment w:val="baseline"/>
            </w:pPr>
            <w:r>
              <w:t>Andreas THURNER (Gruppe Organisationen der Zivilgesellschaft – DE)</w:t>
            </w:r>
          </w:p>
          <w:p w14:paraId="28AFFA73" w14:textId="77777777" w:rsidR="0024312E" w:rsidRDefault="0024312E" w:rsidP="007771E9">
            <w:pPr>
              <w:tabs>
                <w:tab w:val="center" w:pos="284"/>
              </w:tabs>
              <w:overflowPunct w:val="0"/>
              <w:autoSpaceDE w:val="0"/>
              <w:autoSpaceDN w:val="0"/>
              <w:adjustRightInd w:val="0"/>
              <w:ind w:left="266" w:right="-3091" w:hanging="266"/>
              <w:textAlignment w:val="baseline"/>
            </w:pPr>
          </w:p>
          <w:p w14:paraId="719718A2" w14:textId="3BC4FA5E" w:rsidR="0024312E" w:rsidRPr="007771E9" w:rsidRDefault="0024312E" w:rsidP="007771E9">
            <w:pPr>
              <w:tabs>
                <w:tab w:val="center" w:pos="284"/>
              </w:tabs>
              <w:overflowPunct w:val="0"/>
              <w:autoSpaceDE w:val="0"/>
              <w:autoSpaceDN w:val="0"/>
              <w:adjustRightInd w:val="0"/>
              <w:ind w:left="266" w:right="-3091" w:hanging="266"/>
              <w:textAlignment w:val="baseline"/>
            </w:pPr>
          </w:p>
        </w:tc>
      </w:tr>
      <w:tr w:rsidR="007771E9" w:rsidRPr="007771E9" w14:paraId="4C68562D" w14:textId="77777777" w:rsidTr="00EF3752">
        <w:tc>
          <w:tcPr>
            <w:tcW w:w="1077" w:type="pct"/>
          </w:tcPr>
          <w:p w14:paraId="235B3AF9" w14:textId="51E68A91" w:rsidR="007771E9" w:rsidRPr="007771E9" w:rsidRDefault="007771E9" w:rsidP="007771E9">
            <w:pPr>
              <w:tabs>
                <w:tab w:val="center" w:pos="284"/>
              </w:tabs>
              <w:overflowPunct w:val="0"/>
              <w:autoSpaceDE w:val="0"/>
              <w:autoSpaceDN w:val="0"/>
              <w:adjustRightInd w:val="0"/>
              <w:ind w:left="266" w:hanging="266"/>
              <w:textAlignment w:val="baseline"/>
              <w:rPr>
                <w:b/>
              </w:rPr>
            </w:pPr>
            <w:r>
              <w:rPr>
                <w:b/>
              </w:rPr>
              <w:t>Referenzdokumente</w:t>
            </w:r>
          </w:p>
        </w:tc>
        <w:tc>
          <w:tcPr>
            <w:tcW w:w="3923" w:type="pct"/>
          </w:tcPr>
          <w:p w14:paraId="3B11A6E0" w14:textId="3F980FA5" w:rsidR="00CE5A9C" w:rsidRDefault="00CE5A9C" w:rsidP="007771E9">
            <w:pPr>
              <w:tabs>
                <w:tab w:val="center" w:pos="284"/>
              </w:tabs>
              <w:overflowPunct w:val="0"/>
              <w:autoSpaceDE w:val="0"/>
              <w:autoSpaceDN w:val="0"/>
              <w:adjustRightInd w:val="0"/>
              <w:ind w:left="266" w:right="-3091" w:hanging="266"/>
              <w:textAlignment w:val="baseline"/>
            </w:pPr>
            <w:r>
              <w:t>COM(2025) 780 final</w:t>
            </w:r>
          </w:p>
          <w:p w14:paraId="7DF21DA6" w14:textId="1AC60DF1" w:rsidR="007771E9" w:rsidRPr="007771E9" w:rsidRDefault="007771E9" w:rsidP="007771E9">
            <w:pPr>
              <w:tabs>
                <w:tab w:val="center" w:pos="284"/>
              </w:tabs>
              <w:overflowPunct w:val="0"/>
              <w:autoSpaceDE w:val="0"/>
              <w:autoSpaceDN w:val="0"/>
              <w:adjustRightInd w:val="0"/>
              <w:ind w:left="266" w:right="-3091" w:hanging="266"/>
              <w:textAlignment w:val="baseline"/>
            </w:pPr>
            <w:r>
              <w:t>EESC-2025-04393-00-00-AC-TRA</w:t>
            </w:r>
          </w:p>
        </w:tc>
      </w:tr>
    </w:tbl>
    <w:p w14:paraId="59BED357" w14:textId="77777777" w:rsidR="007771E9" w:rsidRPr="007771E9" w:rsidRDefault="007771E9" w:rsidP="007771E9">
      <w:pPr>
        <w:tabs>
          <w:tab w:val="center" w:pos="284"/>
        </w:tabs>
        <w:overflowPunct w:val="0"/>
        <w:autoSpaceDE w:val="0"/>
        <w:autoSpaceDN w:val="0"/>
        <w:adjustRightInd w:val="0"/>
        <w:ind w:left="266" w:hanging="266"/>
        <w:textAlignment w:val="baseline"/>
        <w:rPr>
          <w:b/>
          <w:lang w:val="en-GB"/>
        </w:rPr>
      </w:pPr>
    </w:p>
    <w:p w14:paraId="08BE8607"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rPr>
      </w:pPr>
      <w:r>
        <w:rPr>
          <w:b/>
        </w:rPr>
        <w:t>Kernaussagen</w:t>
      </w:r>
    </w:p>
    <w:p w14:paraId="102870B8" w14:textId="77777777" w:rsidR="007771E9" w:rsidRPr="007771E9" w:rsidRDefault="007771E9" w:rsidP="007771E9">
      <w:pPr>
        <w:keepNext/>
        <w:keepLines/>
        <w:tabs>
          <w:tab w:val="center" w:pos="284"/>
        </w:tabs>
        <w:overflowPunct w:val="0"/>
        <w:autoSpaceDE w:val="0"/>
        <w:autoSpaceDN w:val="0"/>
        <w:adjustRightInd w:val="0"/>
        <w:ind w:left="266" w:hanging="266"/>
        <w:textAlignment w:val="baseline"/>
        <w:rPr>
          <w:b/>
          <w:lang w:val="en-GB"/>
        </w:rPr>
      </w:pPr>
    </w:p>
    <w:p w14:paraId="7A7902D4" w14:textId="77777777" w:rsidR="007771E9" w:rsidRDefault="007771E9" w:rsidP="007771E9">
      <w:pPr>
        <w:overflowPunct w:val="0"/>
        <w:autoSpaceDE w:val="0"/>
        <w:autoSpaceDN w:val="0"/>
        <w:adjustRightInd w:val="0"/>
        <w:textAlignment w:val="baseline"/>
        <w:rPr>
          <w:bCs/>
          <w:iCs/>
        </w:rPr>
      </w:pPr>
      <w:r>
        <w:t>Der EWSA</w:t>
      </w:r>
    </w:p>
    <w:p w14:paraId="672AA6CD" w14:textId="77777777" w:rsidR="0024312E" w:rsidRPr="007771E9" w:rsidRDefault="0024312E" w:rsidP="007771E9">
      <w:pPr>
        <w:overflowPunct w:val="0"/>
        <w:autoSpaceDE w:val="0"/>
        <w:autoSpaceDN w:val="0"/>
        <w:adjustRightInd w:val="0"/>
        <w:textAlignment w:val="baseline"/>
        <w:rPr>
          <w:bCs/>
          <w:iCs/>
          <w:lang w:val="en-GB"/>
        </w:rPr>
      </w:pPr>
    </w:p>
    <w:p w14:paraId="0F6E83DE" w14:textId="73972444"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unterstützt den Vorschlag der Kommission einer präzisen und zielgerichteten Überarbeitung des EU</w:t>
      </w:r>
      <w:r w:rsidR="007B6C69">
        <w:noBreakHyphen/>
      </w:r>
      <w:r>
        <w:t>Rechtsrahmens für die ökologische/biologische Produktion und hält die vorgeschlagenen Änderungen insgesamt für angemessen und notwendig;</w:t>
      </w:r>
    </w:p>
    <w:p w14:paraId="1DC59113"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hebt hervor, dass alle Elemente des Vorschlags wichtig dafür sind, das gewünschte Ergebnis eines zukunftssicheren Rahmens für die ökologische/biologische Produktion zu erzielen. Daher sollten die angestrebte Öffnung des Basisrechtsakts, der vorgeschlagene Fahrplan für weitere Klarstellungen und Vereinfachungen im Bereich des Sekundärrechts und die Aktualisierung des EU-Aktionsplans zur Förderung der ökologischen/biologischen Produktion als ein Gesamtpaket angesehen werden und Hand in Hand gehen;</w:t>
      </w:r>
    </w:p>
    <w:p w14:paraId="3F5B4CEF"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betont, dass Änderungen der Rechtsvorschriften zu keinem zusätzlichem Verwaltungsaufwand für die Unternehmer führen dürfen. Sie sollten vielmehr zu einer Vereinfachung beitragen und gleichzeitig die Integrität des EU-Standards für ökologische/biologische Erzeugnisse wahren;</w:t>
      </w:r>
    </w:p>
    <w:p w14:paraId="2CA34E28" w14:textId="77777777" w:rsidR="007771E9" w:rsidRPr="007771E9" w:rsidRDefault="007771E9" w:rsidP="00B333A7">
      <w:pPr>
        <w:widowControl w:val="0"/>
        <w:numPr>
          <w:ilvl w:val="0"/>
          <w:numId w:val="66"/>
        </w:numPr>
        <w:overflowPunct w:val="0"/>
        <w:autoSpaceDE w:val="0"/>
        <w:autoSpaceDN w:val="0"/>
        <w:adjustRightInd w:val="0"/>
        <w:ind w:left="284" w:hanging="284"/>
        <w:textAlignment w:val="baseline"/>
        <w:rPr>
          <w:bCs/>
          <w:iCs/>
        </w:rPr>
      </w:pPr>
      <w:r>
        <w:t>empfiehlt, den Kommissionsvorschlag rasch anzunehmen, um den Unternehmern und Interessenträgern, die in den Bereichen Produktion, Kennzeichnung und Zertifizierung von sowie Handel mit ökologischen/biologischen Erzeugnissen tätig sind, eine Vereinfachung und Rechtssicherheit zu bieten.</w:t>
      </w:r>
    </w:p>
    <w:p w14:paraId="0FFA2C80" w14:textId="77777777" w:rsidR="007771E9" w:rsidRPr="007771E9" w:rsidRDefault="007771E9" w:rsidP="007771E9">
      <w:pPr>
        <w:widowControl w:val="0"/>
        <w:overflowPunct w:val="0"/>
        <w:autoSpaceDE w:val="0"/>
        <w:autoSpaceDN w:val="0"/>
        <w:adjustRightInd w:val="0"/>
        <w:ind w:left="709"/>
        <w:textAlignment w:val="baseline"/>
        <w:rPr>
          <w:szCs w:val="20"/>
          <w:lang w:val="en-GB"/>
        </w:rPr>
      </w:pPr>
    </w:p>
    <w:tbl>
      <w:tblPr>
        <w:tblStyle w:val="TableGrid17"/>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7812"/>
      </w:tblGrid>
      <w:tr w:rsidR="007771E9" w:rsidRPr="007771E9" w14:paraId="74238662" w14:textId="77777777" w:rsidTr="00EF3752">
        <w:tc>
          <w:tcPr>
            <w:tcW w:w="923" w:type="pct"/>
          </w:tcPr>
          <w:p w14:paraId="0B89E76C" w14:textId="77777777" w:rsidR="007771E9" w:rsidRPr="007771E9" w:rsidRDefault="007771E9" w:rsidP="007771E9">
            <w:pPr>
              <w:overflowPunct w:val="0"/>
              <w:autoSpaceDE w:val="0"/>
              <w:autoSpaceDN w:val="0"/>
              <w:adjustRightInd w:val="0"/>
              <w:textAlignment w:val="baseline"/>
              <w:rPr>
                <w:i/>
              </w:rPr>
            </w:pPr>
            <w:r>
              <w:rPr>
                <w:b/>
                <w:i/>
              </w:rPr>
              <w:t>Kontakt</w:t>
            </w:r>
          </w:p>
        </w:tc>
        <w:tc>
          <w:tcPr>
            <w:tcW w:w="4077" w:type="pct"/>
          </w:tcPr>
          <w:p w14:paraId="447FC132" w14:textId="0BFFCEAA" w:rsidR="007771E9" w:rsidRPr="007771E9" w:rsidRDefault="007771E9" w:rsidP="007771E9">
            <w:pPr>
              <w:overflowPunct w:val="0"/>
              <w:autoSpaceDE w:val="0"/>
              <w:autoSpaceDN w:val="0"/>
              <w:adjustRightInd w:val="0"/>
              <w:textAlignment w:val="baseline"/>
              <w:rPr>
                <w:i/>
              </w:rPr>
            </w:pPr>
            <w:r>
              <w:rPr>
                <w:i/>
              </w:rPr>
              <w:t>Arturo Iñiguez</w:t>
            </w:r>
          </w:p>
        </w:tc>
      </w:tr>
      <w:tr w:rsidR="007771E9" w:rsidRPr="007771E9" w14:paraId="4748BB67" w14:textId="77777777" w:rsidTr="00EF3752">
        <w:tc>
          <w:tcPr>
            <w:tcW w:w="923" w:type="pct"/>
          </w:tcPr>
          <w:p w14:paraId="11E75B09" w14:textId="77777777" w:rsidR="007771E9" w:rsidRPr="007771E9" w:rsidRDefault="007771E9" w:rsidP="007771E9">
            <w:pPr>
              <w:overflowPunct w:val="0"/>
              <w:autoSpaceDE w:val="0"/>
              <w:autoSpaceDN w:val="0"/>
              <w:adjustRightInd w:val="0"/>
              <w:textAlignment w:val="baseline"/>
              <w:rPr>
                <w:i/>
              </w:rPr>
            </w:pPr>
            <w:r>
              <w:rPr>
                <w:i/>
              </w:rPr>
              <w:t>Tel.</w:t>
            </w:r>
          </w:p>
        </w:tc>
        <w:tc>
          <w:tcPr>
            <w:tcW w:w="4077" w:type="pct"/>
          </w:tcPr>
          <w:p w14:paraId="739C1E71" w14:textId="77777777" w:rsidR="007771E9" w:rsidRPr="007771E9" w:rsidRDefault="007771E9" w:rsidP="007771E9">
            <w:pPr>
              <w:overflowPunct w:val="0"/>
              <w:autoSpaceDE w:val="0"/>
              <w:autoSpaceDN w:val="0"/>
              <w:adjustRightInd w:val="0"/>
              <w:textAlignment w:val="baseline"/>
              <w:rPr>
                <w:i/>
              </w:rPr>
            </w:pPr>
            <w:r>
              <w:rPr>
                <w:i/>
              </w:rPr>
              <w:t>+32 25468768</w:t>
            </w:r>
          </w:p>
        </w:tc>
      </w:tr>
      <w:tr w:rsidR="007771E9" w:rsidRPr="007771E9" w14:paraId="5C7BEBB2" w14:textId="77777777" w:rsidTr="00EF3752">
        <w:tc>
          <w:tcPr>
            <w:tcW w:w="923" w:type="pct"/>
          </w:tcPr>
          <w:p w14:paraId="4C4A3D0D" w14:textId="77777777" w:rsidR="007771E9" w:rsidRPr="007771E9" w:rsidRDefault="007771E9" w:rsidP="007771E9">
            <w:pPr>
              <w:overflowPunct w:val="0"/>
              <w:autoSpaceDE w:val="0"/>
              <w:autoSpaceDN w:val="0"/>
              <w:adjustRightInd w:val="0"/>
              <w:textAlignment w:val="baseline"/>
              <w:rPr>
                <w:i/>
              </w:rPr>
            </w:pPr>
            <w:r>
              <w:rPr>
                <w:i/>
              </w:rPr>
              <w:t>E-Mail</w:t>
            </w:r>
          </w:p>
        </w:tc>
        <w:tc>
          <w:tcPr>
            <w:tcW w:w="4077" w:type="pct"/>
          </w:tcPr>
          <w:p w14:paraId="5715055F" w14:textId="77777777" w:rsidR="007771E9" w:rsidRPr="007771E9" w:rsidRDefault="006822CB" w:rsidP="007771E9">
            <w:pPr>
              <w:overflowPunct w:val="0"/>
              <w:autoSpaceDE w:val="0"/>
              <w:autoSpaceDN w:val="0"/>
              <w:adjustRightInd w:val="0"/>
              <w:textAlignment w:val="baseline"/>
              <w:rPr>
                <w:i/>
              </w:rPr>
            </w:pPr>
            <w:hyperlink r:id="rId57" w:history="1">
              <w:r w:rsidR="007771E9">
                <w:rPr>
                  <w:i/>
                  <w:color w:val="0000FF"/>
                  <w:u w:val="single"/>
                </w:rPr>
                <w:t>Arturo.Iniguez@eesc.europa.eu</w:t>
              </w:r>
            </w:hyperlink>
          </w:p>
        </w:tc>
      </w:tr>
    </w:tbl>
    <w:p w14:paraId="41E637FC" w14:textId="0AFDC608" w:rsidR="007771E9" w:rsidRDefault="007771E9" w:rsidP="001766B2">
      <w:pPr>
        <w:jc w:val="left"/>
      </w:pPr>
    </w:p>
    <w:p w14:paraId="44A2DDAC" w14:textId="77777777" w:rsidR="007771E9" w:rsidRDefault="007771E9">
      <w:pPr>
        <w:spacing w:after="160" w:line="259" w:lineRule="auto"/>
        <w:jc w:val="left"/>
      </w:pPr>
      <w:r>
        <w:br w:type="page"/>
      </w:r>
    </w:p>
    <w:p w14:paraId="02D16DB7" w14:textId="6748C6A4" w:rsidR="00643E70" w:rsidRPr="00643E70" w:rsidRDefault="006822CB" w:rsidP="00643E70">
      <w:pPr>
        <w:widowControl w:val="0"/>
        <w:numPr>
          <w:ilvl w:val="0"/>
          <w:numId w:val="24"/>
        </w:numPr>
        <w:overflowPunct w:val="0"/>
        <w:autoSpaceDE w:val="0"/>
        <w:autoSpaceDN w:val="0"/>
        <w:adjustRightInd w:val="0"/>
        <w:ind w:left="567" w:hanging="567"/>
        <w:contextualSpacing/>
        <w:textAlignment w:val="baseline"/>
        <w:rPr>
          <w:i/>
          <w:iCs/>
        </w:rPr>
      </w:pPr>
      <w:hyperlink r:id="rId58" w:history="1">
        <w:r w:rsidR="00643E70">
          <w:rPr>
            <w:b/>
            <w:i/>
            <w:iCs/>
            <w:color w:val="0000FF"/>
            <w:sz w:val="28"/>
            <w:u w:val="single"/>
          </w:rPr>
          <w:t>Omnibus-Vorschlag zum Umweltrecht – Vereinfachung der Verwaltung im Bereich des Umweltrechts</w:t>
        </w:r>
      </w:hyperlink>
    </w:p>
    <w:p w14:paraId="376AB5E3" w14:textId="77777777" w:rsidR="00643E70" w:rsidRPr="00B333A7" w:rsidRDefault="00643E70" w:rsidP="00643E70">
      <w:pPr>
        <w:widowControl w:val="0"/>
        <w:overflowPunct w:val="0"/>
        <w:autoSpaceDE w:val="0"/>
        <w:autoSpaceDN w:val="0"/>
        <w:adjustRightInd w:val="0"/>
        <w:ind w:left="567"/>
        <w:textAlignment w:val="baseline"/>
        <w:rPr>
          <w:bCs/>
          <w:sz w:val="28"/>
          <w:szCs w:val="28"/>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7384"/>
      </w:tblGrid>
      <w:tr w:rsidR="00643E70" w:rsidRPr="00643E70" w14:paraId="35EAE05F" w14:textId="77777777" w:rsidTr="00EF3752">
        <w:tc>
          <w:tcPr>
            <w:tcW w:w="1701" w:type="dxa"/>
          </w:tcPr>
          <w:p w14:paraId="13D085FC"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Berichterstatter</w:t>
            </w:r>
          </w:p>
        </w:tc>
        <w:tc>
          <w:tcPr>
            <w:tcW w:w="7621" w:type="dxa"/>
          </w:tcPr>
          <w:p w14:paraId="41B0C7B9" w14:textId="77777777" w:rsidR="00643E70" w:rsidRPr="00643E70" w:rsidRDefault="00643E70" w:rsidP="00643E70">
            <w:pPr>
              <w:tabs>
                <w:tab w:val="center" w:pos="284"/>
              </w:tabs>
              <w:overflowPunct w:val="0"/>
              <w:autoSpaceDE w:val="0"/>
              <w:autoSpaceDN w:val="0"/>
              <w:adjustRightInd w:val="0"/>
              <w:ind w:left="266" w:hanging="266"/>
              <w:textAlignment w:val="baseline"/>
              <w:rPr>
                <w:b/>
                <w:bCs/>
                <w:spacing w:val="-4"/>
              </w:rPr>
            </w:pPr>
            <w:r>
              <w:t>Felipe MEDINA (Gruppe Arbeitgeber – ES)</w:t>
            </w:r>
          </w:p>
        </w:tc>
      </w:tr>
      <w:tr w:rsidR="00643E70" w:rsidRPr="00643E70" w14:paraId="5B5EA81E" w14:textId="77777777" w:rsidTr="00EF3752">
        <w:tc>
          <w:tcPr>
            <w:tcW w:w="1701" w:type="dxa"/>
          </w:tcPr>
          <w:p w14:paraId="0EAE6007" w14:textId="77777777" w:rsidR="00643E70" w:rsidRPr="00643E70" w:rsidRDefault="00643E70" w:rsidP="00643E70">
            <w:pPr>
              <w:tabs>
                <w:tab w:val="center" w:pos="284"/>
              </w:tabs>
              <w:overflowPunct w:val="0"/>
              <w:autoSpaceDE w:val="0"/>
              <w:autoSpaceDN w:val="0"/>
              <w:adjustRightInd w:val="0"/>
              <w:ind w:left="266" w:hanging="266"/>
              <w:textAlignment w:val="baseline"/>
              <w:rPr>
                <w:b/>
                <w:sz w:val="16"/>
                <w:szCs w:val="16"/>
              </w:rPr>
            </w:pPr>
          </w:p>
        </w:tc>
        <w:tc>
          <w:tcPr>
            <w:tcW w:w="7621" w:type="dxa"/>
          </w:tcPr>
          <w:p w14:paraId="52A692E8" w14:textId="77777777" w:rsidR="00643E70" w:rsidRPr="00643E70" w:rsidRDefault="00643E70" w:rsidP="00643E70">
            <w:pPr>
              <w:tabs>
                <w:tab w:val="center" w:pos="284"/>
              </w:tabs>
              <w:overflowPunct w:val="0"/>
              <w:autoSpaceDE w:val="0"/>
              <w:autoSpaceDN w:val="0"/>
              <w:adjustRightInd w:val="0"/>
              <w:ind w:left="266" w:hanging="266"/>
              <w:textAlignment w:val="baseline"/>
              <w:rPr>
                <w:b/>
                <w:bCs/>
                <w:sz w:val="16"/>
                <w:szCs w:val="16"/>
                <w:lang w:val="en-GB"/>
              </w:rPr>
            </w:pPr>
          </w:p>
        </w:tc>
      </w:tr>
      <w:tr w:rsidR="00643E70" w:rsidRPr="00643E70" w14:paraId="49A00902" w14:textId="77777777" w:rsidTr="00EF3752">
        <w:tc>
          <w:tcPr>
            <w:tcW w:w="1701" w:type="dxa"/>
          </w:tcPr>
          <w:p w14:paraId="59647EEF" w14:textId="77777777" w:rsidR="00643E70" w:rsidRPr="00643E70" w:rsidRDefault="00643E70" w:rsidP="00643E70">
            <w:pPr>
              <w:tabs>
                <w:tab w:val="center" w:pos="284"/>
              </w:tabs>
              <w:overflowPunct w:val="0"/>
              <w:autoSpaceDE w:val="0"/>
              <w:autoSpaceDN w:val="0"/>
              <w:adjustRightInd w:val="0"/>
              <w:ind w:left="266" w:hanging="266"/>
              <w:textAlignment w:val="baseline"/>
              <w:rPr>
                <w:b/>
              </w:rPr>
            </w:pPr>
            <w:r>
              <w:rPr>
                <w:b/>
              </w:rPr>
              <w:t>Referenzdokumente</w:t>
            </w:r>
          </w:p>
        </w:tc>
        <w:tc>
          <w:tcPr>
            <w:tcW w:w="7621" w:type="dxa"/>
          </w:tcPr>
          <w:p w14:paraId="5A3953D5" w14:textId="6DF97351" w:rsidR="000E5D9B" w:rsidRDefault="00643E70" w:rsidP="00643E70">
            <w:pPr>
              <w:tabs>
                <w:tab w:val="center" w:pos="284"/>
              </w:tabs>
              <w:overflowPunct w:val="0"/>
              <w:autoSpaceDE w:val="0"/>
              <w:autoSpaceDN w:val="0"/>
              <w:adjustRightInd w:val="0"/>
              <w:ind w:left="266" w:hanging="266"/>
              <w:textAlignment w:val="baseline"/>
            </w:pPr>
            <w:r>
              <w:t xml:space="preserve">COM(2025) 980 final </w:t>
            </w:r>
          </w:p>
          <w:p w14:paraId="7864C58C" w14:textId="15C9E04A" w:rsidR="000E5D9B" w:rsidRDefault="000E5D9B" w:rsidP="00643E70">
            <w:pPr>
              <w:tabs>
                <w:tab w:val="center" w:pos="284"/>
              </w:tabs>
              <w:overflowPunct w:val="0"/>
              <w:autoSpaceDE w:val="0"/>
              <w:autoSpaceDN w:val="0"/>
              <w:adjustRightInd w:val="0"/>
              <w:ind w:left="266" w:hanging="266"/>
              <w:textAlignment w:val="baseline"/>
            </w:pPr>
            <w:r>
              <w:t>COM(2025) 981 final</w:t>
            </w:r>
          </w:p>
          <w:p w14:paraId="01B9B955" w14:textId="77777777" w:rsidR="000E5D9B" w:rsidRDefault="000E5D9B" w:rsidP="00643E70">
            <w:pPr>
              <w:tabs>
                <w:tab w:val="center" w:pos="284"/>
              </w:tabs>
              <w:overflowPunct w:val="0"/>
              <w:autoSpaceDE w:val="0"/>
              <w:autoSpaceDN w:val="0"/>
              <w:adjustRightInd w:val="0"/>
              <w:ind w:left="266" w:hanging="266"/>
              <w:textAlignment w:val="baseline"/>
            </w:pPr>
            <w:r>
              <w:t>COM(2025) 982 final</w:t>
            </w:r>
          </w:p>
          <w:p w14:paraId="5E11D71E" w14:textId="679607E5" w:rsidR="000E5D9B" w:rsidRDefault="000E5D9B" w:rsidP="00643E70">
            <w:pPr>
              <w:tabs>
                <w:tab w:val="center" w:pos="284"/>
              </w:tabs>
              <w:overflowPunct w:val="0"/>
              <w:autoSpaceDE w:val="0"/>
              <w:autoSpaceDN w:val="0"/>
              <w:adjustRightInd w:val="0"/>
              <w:ind w:left="266" w:hanging="266"/>
              <w:textAlignment w:val="baseline"/>
            </w:pPr>
            <w:r>
              <w:t xml:space="preserve"> COM(2025) 983 final</w:t>
            </w:r>
          </w:p>
          <w:p w14:paraId="7F667036" w14:textId="7CAE4614" w:rsidR="00643E70" w:rsidRDefault="00643E70" w:rsidP="00643E70">
            <w:pPr>
              <w:tabs>
                <w:tab w:val="center" w:pos="284"/>
              </w:tabs>
              <w:overflowPunct w:val="0"/>
              <w:autoSpaceDE w:val="0"/>
              <w:autoSpaceDN w:val="0"/>
              <w:adjustRightInd w:val="0"/>
              <w:ind w:left="266" w:hanging="266"/>
              <w:textAlignment w:val="baseline"/>
            </w:pPr>
            <w:r>
              <w:t>COM(2025) 984 final</w:t>
            </w:r>
          </w:p>
          <w:p w14:paraId="42FF5A84" w14:textId="25BB6AC2" w:rsidR="000E5D9B" w:rsidRDefault="000E5D9B" w:rsidP="00643E70">
            <w:pPr>
              <w:tabs>
                <w:tab w:val="center" w:pos="284"/>
              </w:tabs>
              <w:overflowPunct w:val="0"/>
              <w:autoSpaceDE w:val="0"/>
              <w:autoSpaceDN w:val="0"/>
              <w:adjustRightInd w:val="0"/>
              <w:ind w:left="266" w:hanging="266"/>
              <w:textAlignment w:val="baseline"/>
            </w:pPr>
            <w:r>
              <w:t>COM(2025) 986 final</w:t>
            </w:r>
          </w:p>
          <w:p w14:paraId="17EBBC35" w14:textId="77777777" w:rsidR="00643E70" w:rsidRPr="00643E70" w:rsidRDefault="00643E70" w:rsidP="00643E70">
            <w:pPr>
              <w:tabs>
                <w:tab w:val="center" w:pos="284"/>
              </w:tabs>
              <w:overflowPunct w:val="0"/>
              <w:autoSpaceDE w:val="0"/>
              <w:autoSpaceDN w:val="0"/>
              <w:adjustRightInd w:val="0"/>
              <w:ind w:left="266" w:hanging="266"/>
              <w:textAlignment w:val="baseline"/>
            </w:pPr>
            <w:r>
              <w:t>EESC-2025-03982-00-00-AC</w:t>
            </w:r>
          </w:p>
        </w:tc>
      </w:tr>
    </w:tbl>
    <w:p w14:paraId="1B865DB5" w14:textId="77777777" w:rsidR="00643E70" w:rsidRPr="00404425" w:rsidRDefault="00643E70" w:rsidP="00643E70">
      <w:pPr>
        <w:keepNext/>
        <w:keepLines/>
        <w:tabs>
          <w:tab w:val="center" w:pos="284"/>
        </w:tabs>
        <w:overflowPunct w:val="0"/>
        <w:autoSpaceDE w:val="0"/>
        <w:autoSpaceDN w:val="0"/>
        <w:adjustRightInd w:val="0"/>
        <w:ind w:left="266" w:hanging="266"/>
        <w:textAlignment w:val="baseline"/>
        <w:rPr>
          <w:bCs/>
          <w:lang w:val="pt-PT"/>
        </w:rPr>
      </w:pPr>
    </w:p>
    <w:p w14:paraId="0CC5A347"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
        </w:rPr>
      </w:pPr>
      <w:r>
        <w:rPr>
          <w:b/>
        </w:rPr>
        <w:t>Kernaussagen</w:t>
      </w:r>
    </w:p>
    <w:p w14:paraId="151588F4" w14:textId="77777777" w:rsidR="00643E70" w:rsidRPr="00643E70" w:rsidRDefault="00643E70" w:rsidP="00643E70">
      <w:pPr>
        <w:keepNext/>
        <w:keepLines/>
        <w:tabs>
          <w:tab w:val="center" w:pos="284"/>
        </w:tabs>
        <w:overflowPunct w:val="0"/>
        <w:autoSpaceDE w:val="0"/>
        <w:autoSpaceDN w:val="0"/>
        <w:adjustRightInd w:val="0"/>
        <w:ind w:left="266" w:hanging="266"/>
        <w:textAlignment w:val="baseline"/>
        <w:rPr>
          <w:bCs/>
          <w:sz w:val="16"/>
          <w:szCs w:val="16"/>
          <w:lang w:val="en-GB"/>
        </w:rPr>
      </w:pPr>
    </w:p>
    <w:p w14:paraId="7633A7EB" w14:textId="77777777" w:rsidR="00643E70" w:rsidRDefault="00643E70" w:rsidP="00B333A7">
      <w:pPr>
        <w:overflowPunct w:val="0"/>
        <w:autoSpaceDE w:val="0"/>
        <w:autoSpaceDN w:val="0"/>
        <w:adjustRightInd w:val="0"/>
        <w:spacing w:after="240"/>
        <w:textAlignment w:val="baseline"/>
        <w:rPr>
          <w:bCs/>
          <w:iCs/>
        </w:rPr>
      </w:pPr>
      <w:r>
        <w:t>Der EWSA</w:t>
      </w:r>
    </w:p>
    <w:p w14:paraId="36BDD3D0" w14:textId="77777777" w:rsidR="00643E70" w:rsidRPr="000E5D9B" w:rsidRDefault="00643E70" w:rsidP="00B333A7">
      <w:pPr>
        <w:numPr>
          <w:ilvl w:val="0"/>
          <w:numId w:val="65"/>
        </w:numPr>
        <w:overflowPunct w:val="0"/>
        <w:autoSpaceDE w:val="0"/>
        <w:autoSpaceDN w:val="0"/>
        <w:adjustRightInd w:val="0"/>
        <w:spacing w:before="100" w:beforeAutospacing="1"/>
        <w:ind w:left="284" w:hanging="284"/>
        <w:textAlignment w:val="baseline"/>
        <w:rPr>
          <w:szCs w:val="20"/>
        </w:rPr>
      </w:pPr>
      <w:bookmarkStart w:id="48" w:name="_Toc225158900"/>
      <w:r>
        <w:t xml:space="preserve">ist der Auffassung, dass eine Vereinfachung zu einem </w:t>
      </w:r>
      <w:r>
        <w:rPr>
          <w:b/>
        </w:rPr>
        <w:t>effizienteren und wirksameren Rechtsrahmen</w:t>
      </w:r>
      <w:r>
        <w:t xml:space="preserve"> beitragen und gleichzeitig die Wettbewerbsfähigkeit und Widerstandsfähigkeit der europäischen Wirtschaft </w:t>
      </w:r>
      <w:r>
        <w:rPr>
          <w:b/>
        </w:rPr>
        <w:t>im Zuge des grünen Wandels</w:t>
      </w:r>
      <w:r>
        <w:t xml:space="preserve"> unterstützen kann, sofern die Kernziele und das Ambitionsniveau des bestehenden Besitzstands beibehalten werden;</w:t>
      </w:r>
      <w:bookmarkEnd w:id="48"/>
    </w:p>
    <w:p w14:paraId="2B73ACB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49" w:name="_Toc225158901"/>
      <w:r>
        <w:t xml:space="preserve">ist der Auffassung, dass die EU </w:t>
      </w:r>
      <w:r>
        <w:rPr>
          <w:b/>
        </w:rPr>
        <w:t>sowohl ihre Umweltziele als auch ihre wirtschaftliche Widerstandsfähigkeit stärken</w:t>
      </w:r>
      <w:r>
        <w:t xml:space="preserve"> kann, wenn die in den geprüften Legislativdossiers festgestellten systemischen Probleme angegangen werden;</w:t>
      </w:r>
      <w:bookmarkEnd w:id="49"/>
    </w:p>
    <w:p w14:paraId="0FB53C93"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0" w:name="_Toc225158902"/>
      <w:r>
        <w:t xml:space="preserve">weist darauf hin, dass die Vereinfachungsmaßnahmen in erster Linie darauf abzielen müssen, </w:t>
      </w:r>
      <w:r>
        <w:rPr>
          <w:b/>
        </w:rPr>
        <w:t>Doppelarbeit</w:t>
      </w:r>
      <w:r>
        <w:t xml:space="preserve"> zu </w:t>
      </w:r>
      <w:r>
        <w:rPr>
          <w:b/>
        </w:rPr>
        <w:t>verringern und</w:t>
      </w:r>
      <w:r>
        <w:t xml:space="preserve"> die </w:t>
      </w:r>
      <w:r>
        <w:rPr>
          <w:b/>
        </w:rPr>
        <w:t>verschiedenen Formate</w:t>
      </w:r>
      <w:r>
        <w:t xml:space="preserve"> zu </w:t>
      </w:r>
      <w:r>
        <w:rPr>
          <w:b/>
        </w:rPr>
        <w:t>vereinheitlichen</w:t>
      </w:r>
      <w:r>
        <w:t>, ohne die Verpflichtung zur Überwachung der Umweltauswirkungen aufzuheben;</w:t>
      </w:r>
      <w:bookmarkEnd w:id="50"/>
    </w:p>
    <w:p w14:paraId="36E19C4F"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1" w:name="_Toc225158903"/>
      <w:r>
        <w:t xml:space="preserve">ist der Ansicht, dass die systematische Anwendung des </w:t>
      </w:r>
      <w:r>
        <w:rPr>
          <w:b/>
        </w:rPr>
        <w:t>Grundsatzes der einmaligen Erfassung</w:t>
      </w:r>
      <w:r>
        <w:t>, wonach dieselben Daten nur einmal bereitgestellt und in allen Rechtsrahmen weiterverwendet werden, zu einem Eckpfeiler der Verwaltungspraxis der EU im Umweltbereich werden sollte;</w:t>
      </w:r>
      <w:bookmarkEnd w:id="51"/>
    </w:p>
    <w:p w14:paraId="0836526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2" w:name="_Toc225158904"/>
      <w:r>
        <w:t>hebt hervor, dass die Genehmigungs- und Zulassungsverfahren rationalisiert werden müssen. Dabei muss sichergestellt werden, dass ein angemessenes Verhältnis zwischen dem Umfang, der Dauer und den Risiken der betreffenden Tätigkeiten und den zu erfüllenden Verwaltungsanforderungen besteht;</w:t>
      </w:r>
      <w:bookmarkEnd w:id="52"/>
    </w:p>
    <w:p w14:paraId="2704DD44"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3" w:name="_Toc225158905"/>
      <w:r>
        <w:t>bekräftigt, dass er zu Vorschlägen konsultiert werden sollte, und dass Leitlinien auf EU-Ebene, häufig gestellte Fragen und Durchführungsrechtsakte rechtzeitig vor Geltungsbeginn veröffentlicht werden sollten;</w:t>
      </w:r>
      <w:bookmarkEnd w:id="53"/>
    </w:p>
    <w:p w14:paraId="00A93FFD" w14:textId="77777777" w:rsidR="00643E70" w:rsidRPr="000E5D9B" w:rsidRDefault="00643E70" w:rsidP="00B333A7">
      <w:pPr>
        <w:numPr>
          <w:ilvl w:val="0"/>
          <w:numId w:val="65"/>
        </w:numPr>
        <w:overflowPunct w:val="0"/>
        <w:autoSpaceDE w:val="0"/>
        <w:autoSpaceDN w:val="0"/>
        <w:adjustRightInd w:val="0"/>
        <w:spacing w:before="100" w:beforeAutospacing="1" w:after="100" w:afterAutospacing="1"/>
        <w:ind w:left="284" w:hanging="284"/>
        <w:textAlignment w:val="baseline"/>
        <w:rPr>
          <w:szCs w:val="20"/>
        </w:rPr>
      </w:pPr>
      <w:bookmarkStart w:id="54" w:name="_Toc225158906"/>
      <w:r>
        <w:t xml:space="preserve">fordert die Kommission auf, die Durchführung einer </w:t>
      </w:r>
      <w:r>
        <w:rPr>
          <w:b/>
        </w:rPr>
        <w:t>vollständigen und umfassenden Folgenabschätzung für den Omnibus-Vorschlag</w:t>
      </w:r>
      <w:r>
        <w:t xml:space="preserve"> in Erwägung zu ziehen;</w:t>
      </w:r>
      <w:bookmarkEnd w:id="54"/>
    </w:p>
    <w:p w14:paraId="78088EEB" w14:textId="77777777" w:rsidR="00643E70" w:rsidRPr="000E5D9B"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5" w:name="_Toc225158907"/>
      <w:r>
        <w:t>weist darauf hin, dass vollständige und umfassende projektspezifische Umweltprüfungen beibehalten werden sollten;</w:t>
      </w:r>
      <w:bookmarkEnd w:id="55"/>
    </w:p>
    <w:p w14:paraId="7B5FCE8C" w14:textId="77777777" w:rsidR="00643E70" w:rsidRPr="00B333A7" w:rsidRDefault="00643E70" w:rsidP="00B333A7">
      <w:pPr>
        <w:numPr>
          <w:ilvl w:val="0"/>
          <w:numId w:val="65"/>
        </w:numPr>
        <w:overflowPunct w:val="0"/>
        <w:autoSpaceDE w:val="0"/>
        <w:autoSpaceDN w:val="0"/>
        <w:adjustRightInd w:val="0"/>
        <w:spacing w:line="276" w:lineRule="auto"/>
        <w:ind w:left="284" w:hanging="284"/>
        <w:textAlignment w:val="baseline"/>
        <w:rPr>
          <w:spacing w:val="-4"/>
          <w:szCs w:val="20"/>
        </w:rPr>
      </w:pPr>
      <w:bookmarkStart w:id="56" w:name="_Toc225158908"/>
      <w:r>
        <w:t xml:space="preserve">begrüßt, dass die Mitgliedstaaten entscheiden können, ob sie von in Drittländern niedergelassenen Herstellern verlangen, einen Bevollmächtigten für die </w:t>
      </w:r>
      <w:r>
        <w:rPr>
          <w:b/>
        </w:rPr>
        <w:t>erweiterte Herstellerverantwortung</w:t>
      </w:r>
      <w:r>
        <w:t xml:space="preserve"> zu benennen;</w:t>
      </w:r>
      <w:bookmarkEnd w:id="56"/>
    </w:p>
    <w:p w14:paraId="2583BBEF"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7" w:name="_Toc225158909"/>
      <w:r>
        <w:t xml:space="preserve">ist der Ansicht, dass im Interesse einer echten Vereinfachung bei der Umsetzung der Rechtsvorschriften und künftigen Omnibus-Maßnahmen der </w:t>
      </w:r>
      <w:r>
        <w:rPr>
          <w:b/>
        </w:rPr>
        <w:t>Beitrag von Pfand- und Rücknahmesystemen und Wiederverwendungsmaßnahmen</w:t>
      </w:r>
      <w:r>
        <w:t xml:space="preserve"> anerkannt werden sollte;</w:t>
      </w:r>
      <w:bookmarkEnd w:id="57"/>
    </w:p>
    <w:p w14:paraId="49CD8907" w14:textId="77777777" w:rsidR="00643E70" w:rsidRPr="006512A5" w:rsidRDefault="00643E70" w:rsidP="00B333A7">
      <w:pPr>
        <w:numPr>
          <w:ilvl w:val="0"/>
          <w:numId w:val="65"/>
        </w:numPr>
        <w:overflowPunct w:val="0"/>
        <w:autoSpaceDE w:val="0"/>
        <w:autoSpaceDN w:val="0"/>
        <w:adjustRightInd w:val="0"/>
        <w:spacing w:line="276" w:lineRule="auto"/>
        <w:ind w:left="284" w:hanging="284"/>
        <w:textAlignment w:val="baseline"/>
        <w:rPr>
          <w:szCs w:val="20"/>
        </w:rPr>
      </w:pPr>
      <w:bookmarkStart w:id="58" w:name="_Toc225158910"/>
      <w:r>
        <w:t>bekräftigt, dass der Schwellenwert für Tierhaltungsbetriebe auf der Grundlage einer neuen, umfassenden Folgenabschätzung der Haltungstechnik angehoben werden sollte.</w:t>
      </w:r>
      <w:bookmarkEnd w:id="58"/>
    </w:p>
    <w:p w14:paraId="6D0EBD23" w14:textId="77777777" w:rsidR="00643E70" w:rsidRPr="00643E70" w:rsidRDefault="00643E70" w:rsidP="006512A5">
      <w:pPr>
        <w:overflowPunct w:val="0"/>
        <w:autoSpaceDE w:val="0"/>
        <w:autoSpaceDN w:val="0"/>
        <w:adjustRightInd w:val="0"/>
        <w:textAlignment w:val="baseline"/>
        <w:rPr>
          <w:sz w:val="16"/>
          <w:szCs w:val="16"/>
          <w:lang w:val="en-GB"/>
        </w:rPr>
      </w:pPr>
    </w:p>
    <w:tbl>
      <w:tblPr>
        <w:tblStyle w:val="TableGrid18"/>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643E70" w:rsidRPr="00643E70" w14:paraId="54CA4471" w14:textId="77777777" w:rsidTr="00EF3752">
        <w:trPr>
          <w:trHeight w:val="300"/>
        </w:trPr>
        <w:tc>
          <w:tcPr>
            <w:tcW w:w="1755" w:type="dxa"/>
          </w:tcPr>
          <w:p w14:paraId="697AE19F" w14:textId="77777777" w:rsidR="00643E70" w:rsidRPr="00B333A7" w:rsidRDefault="00643E70" w:rsidP="00643E70">
            <w:pPr>
              <w:overflowPunct w:val="0"/>
              <w:autoSpaceDE w:val="0"/>
              <w:autoSpaceDN w:val="0"/>
              <w:adjustRightInd w:val="0"/>
              <w:textAlignment w:val="baseline"/>
              <w:rPr>
                <w:i/>
                <w:iCs/>
              </w:rPr>
            </w:pPr>
            <w:r>
              <w:rPr>
                <w:b/>
                <w:i/>
                <w:sz w:val="22"/>
              </w:rPr>
              <w:t>Kontakt</w:t>
            </w:r>
          </w:p>
        </w:tc>
        <w:tc>
          <w:tcPr>
            <w:tcW w:w="7567" w:type="dxa"/>
          </w:tcPr>
          <w:p w14:paraId="2A2E7EFC" w14:textId="456A6224" w:rsidR="00643E70" w:rsidRPr="00B333A7" w:rsidRDefault="00643E70" w:rsidP="00643E70">
            <w:pPr>
              <w:overflowPunct w:val="0"/>
              <w:autoSpaceDE w:val="0"/>
              <w:autoSpaceDN w:val="0"/>
              <w:adjustRightInd w:val="0"/>
              <w:ind w:left="-55"/>
              <w:textAlignment w:val="baseline"/>
              <w:rPr>
                <w:i/>
              </w:rPr>
            </w:pPr>
            <w:r>
              <w:rPr>
                <w:sz w:val="22"/>
              </w:rPr>
              <w:t>Gaizka Malo</w:t>
            </w:r>
            <w:r>
              <w:t xml:space="preserve"> Elcoro-Iribe</w:t>
            </w:r>
          </w:p>
        </w:tc>
      </w:tr>
      <w:tr w:rsidR="00643E70" w:rsidRPr="00643E70" w14:paraId="584220CA" w14:textId="77777777" w:rsidTr="00EF3752">
        <w:trPr>
          <w:trHeight w:val="300"/>
        </w:trPr>
        <w:tc>
          <w:tcPr>
            <w:tcW w:w="1755" w:type="dxa"/>
          </w:tcPr>
          <w:p w14:paraId="6EB0740C" w14:textId="77777777" w:rsidR="00643E70" w:rsidRPr="00B333A7" w:rsidRDefault="00643E70" w:rsidP="00643E70">
            <w:pPr>
              <w:overflowPunct w:val="0"/>
              <w:autoSpaceDE w:val="0"/>
              <w:autoSpaceDN w:val="0"/>
              <w:adjustRightInd w:val="0"/>
              <w:textAlignment w:val="baseline"/>
              <w:rPr>
                <w:i/>
              </w:rPr>
            </w:pPr>
            <w:r>
              <w:rPr>
                <w:i/>
                <w:sz w:val="22"/>
              </w:rPr>
              <w:t>Tel.</w:t>
            </w:r>
          </w:p>
        </w:tc>
        <w:tc>
          <w:tcPr>
            <w:tcW w:w="7567" w:type="dxa"/>
          </w:tcPr>
          <w:p w14:paraId="0260D7C4" w14:textId="77777777" w:rsidR="00643E70" w:rsidRPr="00B333A7" w:rsidRDefault="00643E70" w:rsidP="00643E70">
            <w:pPr>
              <w:overflowPunct w:val="0"/>
              <w:autoSpaceDE w:val="0"/>
              <w:autoSpaceDN w:val="0"/>
              <w:adjustRightInd w:val="0"/>
              <w:ind w:left="-55"/>
              <w:textAlignment w:val="baseline"/>
              <w:rPr>
                <w:i/>
                <w:iCs/>
              </w:rPr>
            </w:pPr>
            <w:r>
              <w:rPr>
                <w:i/>
                <w:sz w:val="22"/>
              </w:rPr>
              <w:t>+32 25468526</w:t>
            </w:r>
          </w:p>
        </w:tc>
      </w:tr>
      <w:tr w:rsidR="00643E70" w:rsidRPr="00643E70" w14:paraId="5DBEA56B" w14:textId="77777777" w:rsidTr="00EF3752">
        <w:trPr>
          <w:trHeight w:val="300"/>
        </w:trPr>
        <w:tc>
          <w:tcPr>
            <w:tcW w:w="1755" w:type="dxa"/>
          </w:tcPr>
          <w:p w14:paraId="7BF0D420" w14:textId="77777777" w:rsidR="00643E70" w:rsidRPr="00B333A7" w:rsidRDefault="00643E70" w:rsidP="00643E70">
            <w:pPr>
              <w:overflowPunct w:val="0"/>
              <w:autoSpaceDE w:val="0"/>
              <w:autoSpaceDN w:val="0"/>
              <w:adjustRightInd w:val="0"/>
              <w:textAlignment w:val="baseline"/>
              <w:rPr>
                <w:i/>
              </w:rPr>
            </w:pPr>
            <w:r>
              <w:rPr>
                <w:i/>
                <w:sz w:val="22"/>
              </w:rPr>
              <w:t>E-Mail</w:t>
            </w:r>
          </w:p>
        </w:tc>
        <w:tc>
          <w:tcPr>
            <w:tcW w:w="7567" w:type="dxa"/>
          </w:tcPr>
          <w:p w14:paraId="6106D24C" w14:textId="78AF15B9" w:rsidR="003140C3" w:rsidRPr="00404425" w:rsidRDefault="006822CB" w:rsidP="00643E70">
            <w:pPr>
              <w:overflowPunct w:val="0"/>
              <w:autoSpaceDE w:val="0"/>
              <w:autoSpaceDN w:val="0"/>
              <w:adjustRightInd w:val="0"/>
              <w:ind w:left="-55"/>
              <w:textAlignment w:val="baseline"/>
            </w:pPr>
            <w:hyperlink r:id="rId59" w:history="1">
              <w:r w:rsidR="00643E70">
                <w:rPr>
                  <w:i/>
                  <w:color w:val="0000FF"/>
                  <w:sz w:val="22"/>
                  <w:u w:val="single"/>
                </w:rPr>
                <w:t>Gaizka.MaloElcoro-Iribe@eesc.europa.eu</w:t>
              </w:r>
            </w:hyperlink>
          </w:p>
        </w:tc>
      </w:tr>
    </w:tbl>
    <w:p w14:paraId="1C9804AF" w14:textId="77777777" w:rsidR="00404425" w:rsidRDefault="00404425" w:rsidP="00404425">
      <w:pPr>
        <w:pStyle w:val="ListParagraph"/>
        <w:spacing w:after="160" w:line="259" w:lineRule="auto"/>
        <w:ind w:left="0"/>
        <w:jc w:val="left"/>
      </w:pPr>
    </w:p>
    <w:p w14:paraId="6ABB555D" w14:textId="77777777" w:rsidR="00404425" w:rsidRDefault="00404425">
      <w:pPr>
        <w:spacing w:after="160" w:line="259" w:lineRule="auto"/>
        <w:jc w:val="left"/>
      </w:pPr>
      <w:r>
        <w:br w:type="page"/>
      </w:r>
    </w:p>
    <w:p w14:paraId="7CD5B260" w14:textId="0EF86806" w:rsidR="008076DD" w:rsidRPr="001607A4" w:rsidRDefault="006822CB" w:rsidP="00404425">
      <w:pPr>
        <w:pStyle w:val="ListParagraph"/>
        <w:numPr>
          <w:ilvl w:val="0"/>
          <w:numId w:val="72"/>
        </w:numPr>
        <w:spacing w:line="259" w:lineRule="auto"/>
        <w:ind w:hanging="720"/>
        <w:jc w:val="left"/>
        <w:rPr>
          <w:sz w:val="20"/>
          <w:szCs w:val="20"/>
        </w:rPr>
      </w:pPr>
      <w:hyperlink r:id="rId60" w:history="1">
        <w:r w:rsidR="008076DD">
          <w:rPr>
            <w:b/>
            <w:i/>
            <w:iCs/>
            <w:color w:val="0000FF"/>
            <w:sz w:val="28"/>
            <w:u w:val="single"/>
          </w:rPr>
          <w:t>Strategie für den Generationswechsel</w:t>
        </w:r>
      </w:hyperlink>
    </w:p>
    <w:p w14:paraId="2D290BBB" w14:textId="77777777" w:rsidR="008076DD" w:rsidRPr="00404425" w:rsidRDefault="008076DD" w:rsidP="00404425">
      <w:pPr>
        <w:tabs>
          <w:tab w:val="center" w:pos="284"/>
        </w:tabs>
        <w:overflowPunct w:val="0"/>
        <w:autoSpaceDE w:val="0"/>
        <w:autoSpaceDN w:val="0"/>
        <w:adjustRightInd w:val="0"/>
        <w:ind w:left="266" w:hanging="266"/>
        <w:textAlignment w:val="baseline"/>
        <w:rPr>
          <w:b/>
          <w:sz w:val="28"/>
          <w:szCs w:val="28"/>
          <w:lang w:val="en-GB"/>
        </w:rPr>
      </w:pPr>
    </w:p>
    <w:tbl>
      <w:tblPr>
        <w:tblStyle w:val="TableGrid19"/>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8076DD" w:rsidRPr="008076DD" w14:paraId="3496E33C" w14:textId="77777777" w:rsidTr="007759E5">
        <w:tc>
          <w:tcPr>
            <w:tcW w:w="1269" w:type="pct"/>
          </w:tcPr>
          <w:p w14:paraId="1AB3CC58"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Hauptberichterstatter</w:t>
            </w:r>
          </w:p>
        </w:tc>
        <w:tc>
          <w:tcPr>
            <w:tcW w:w="3728" w:type="pct"/>
          </w:tcPr>
          <w:p w14:paraId="7EB3036A" w14:textId="77777777" w:rsidR="008076DD" w:rsidRPr="008076DD" w:rsidRDefault="008076DD" w:rsidP="008076DD">
            <w:pPr>
              <w:tabs>
                <w:tab w:val="center" w:pos="284"/>
              </w:tabs>
              <w:overflowPunct w:val="0"/>
              <w:autoSpaceDE w:val="0"/>
              <w:autoSpaceDN w:val="0"/>
              <w:adjustRightInd w:val="0"/>
              <w:ind w:left="266" w:hanging="266"/>
              <w:textAlignment w:val="baseline"/>
              <w:rPr>
                <w:bCs/>
              </w:rPr>
            </w:pPr>
            <w:r>
              <w:t>Arnold PUECH D'ALISSAC (Gruppe Arbeitgeber – FR)</w:t>
            </w:r>
          </w:p>
        </w:tc>
      </w:tr>
      <w:tr w:rsidR="008076DD" w:rsidRPr="008076DD" w14:paraId="3902C372" w14:textId="77777777" w:rsidTr="007759E5">
        <w:tc>
          <w:tcPr>
            <w:tcW w:w="5000" w:type="pct"/>
            <w:gridSpan w:val="2"/>
          </w:tcPr>
          <w:p w14:paraId="1B9833AA" w14:textId="77777777" w:rsidR="008076DD" w:rsidRPr="008076DD" w:rsidRDefault="008076DD" w:rsidP="008076DD">
            <w:pPr>
              <w:tabs>
                <w:tab w:val="center" w:pos="284"/>
              </w:tabs>
              <w:overflowPunct w:val="0"/>
              <w:autoSpaceDE w:val="0"/>
              <w:autoSpaceDN w:val="0"/>
              <w:adjustRightInd w:val="0"/>
              <w:spacing w:line="160" w:lineRule="exact"/>
              <w:ind w:left="266" w:hanging="266"/>
              <w:textAlignment w:val="baseline"/>
            </w:pPr>
          </w:p>
        </w:tc>
      </w:tr>
      <w:tr w:rsidR="008076DD" w:rsidRPr="008076DD" w14:paraId="0B0139F0" w14:textId="77777777" w:rsidTr="007759E5">
        <w:tc>
          <w:tcPr>
            <w:tcW w:w="1269" w:type="pct"/>
            <w:vMerge w:val="restart"/>
          </w:tcPr>
          <w:p w14:paraId="3A10B93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r>
              <w:rPr>
                <w:b/>
              </w:rPr>
              <w:t>Referenzdokumente</w:t>
            </w:r>
          </w:p>
        </w:tc>
        <w:tc>
          <w:tcPr>
            <w:tcW w:w="3728" w:type="pct"/>
          </w:tcPr>
          <w:p w14:paraId="15F347AD" w14:textId="06286994" w:rsidR="00AB756C" w:rsidRDefault="00AB756C" w:rsidP="008076DD">
            <w:pPr>
              <w:tabs>
                <w:tab w:val="center" w:pos="284"/>
              </w:tabs>
              <w:overflowPunct w:val="0"/>
              <w:autoSpaceDE w:val="0"/>
              <w:autoSpaceDN w:val="0"/>
              <w:adjustRightInd w:val="0"/>
              <w:ind w:left="266" w:hanging="266"/>
              <w:textAlignment w:val="baseline"/>
            </w:pPr>
            <w:r>
              <w:t>COM(2025) 872 final</w:t>
            </w:r>
          </w:p>
          <w:p w14:paraId="2E9E53CA" w14:textId="54CBDA6B" w:rsidR="008076DD" w:rsidRPr="008076DD" w:rsidRDefault="008076DD" w:rsidP="008076DD">
            <w:pPr>
              <w:tabs>
                <w:tab w:val="center" w:pos="284"/>
              </w:tabs>
              <w:overflowPunct w:val="0"/>
              <w:autoSpaceDE w:val="0"/>
              <w:autoSpaceDN w:val="0"/>
              <w:adjustRightInd w:val="0"/>
              <w:ind w:left="266" w:hanging="266"/>
              <w:textAlignment w:val="baseline"/>
            </w:pPr>
            <w:r>
              <w:t>EESC-2025-03547-00-00-AC</w:t>
            </w:r>
          </w:p>
        </w:tc>
      </w:tr>
      <w:tr w:rsidR="008076DD" w:rsidRPr="008076DD" w14:paraId="7C27C175" w14:textId="77777777" w:rsidTr="007759E5">
        <w:tc>
          <w:tcPr>
            <w:tcW w:w="1269" w:type="pct"/>
            <w:vMerge/>
          </w:tcPr>
          <w:p w14:paraId="49185F97" w14:textId="77777777" w:rsidR="008076DD" w:rsidRPr="008076DD" w:rsidRDefault="008076DD" w:rsidP="008076DD">
            <w:pPr>
              <w:tabs>
                <w:tab w:val="center" w:pos="284"/>
              </w:tabs>
              <w:overflowPunct w:val="0"/>
              <w:autoSpaceDE w:val="0"/>
              <w:autoSpaceDN w:val="0"/>
              <w:adjustRightInd w:val="0"/>
              <w:ind w:left="266" w:hanging="266"/>
              <w:textAlignment w:val="baseline"/>
              <w:rPr>
                <w:b/>
              </w:rPr>
            </w:pPr>
          </w:p>
        </w:tc>
        <w:tc>
          <w:tcPr>
            <w:tcW w:w="3728" w:type="pct"/>
          </w:tcPr>
          <w:p w14:paraId="4717EE8F" w14:textId="77777777" w:rsidR="008076DD" w:rsidRPr="008076DD" w:rsidRDefault="008076DD" w:rsidP="008076DD">
            <w:pPr>
              <w:tabs>
                <w:tab w:val="center" w:pos="284"/>
              </w:tabs>
              <w:overflowPunct w:val="0"/>
              <w:autoSpaceDE w:val="0"/>
              <w:autoSpaceDN w:val="0"/>
              <w:adjustRightInd w:val="0"/>
              <w:ind w:left="266" w:hanging="266"/>
              <w:textAlignment w:val="baseline"/>
              <w:rPr>
                <w:sz w:val="16"/>
                <w:szCs w:val="16"/>
              </w:rPr>
            </w:pPr>
          </w:p>
        </w:tc>
      </w:tr>
    </w:tbl>
    <w:p w14:paraId="1C3599B8" w14:textId="77777777" w:rsidR="008076DD" w:rsidRPr="008076DD" w:rsidRDefault="008076DD" w:rsidP="008076DD">
      <w:pPr>
        <w:keepNext/>
        <w:keepLines/>
        <w:overflowPunct w:val="0"/>
        <w:autoSpaceDE w:val="0"/>
        <w:autoSpaceDN w:val="0"/>
        <w:adjustRightInd w:val="0"/>
        <w:textAlignment w:val="baseline"/>
        <w:rPr>
          <w:b/>
        </w:rPr>
      </w:pPr>
      <w:r>
        <w:rPr>
          <w:b/>
        </w:rPr>
        <w:t>Kernaussagen</w:t>
      </w:r>
    </w:p>
    <w:p w14:paraId="5655FA5A" w14:textId="77777777" w:rsidR="008076DD" w:rsidRPr="008076DD" w:rsidRDefault="008076DD" w:rsidP="008076DD">
      <w:pPr>
        <w:overflowPunct w:val="0"/>
        <w:autoSpaceDE w:val="0"/>
        <w:autoSpaceDN w:val="0"/>
        <w:adjustRightInd w:val="0"/>
        <w:textAlignment w:val="baseline"/>
        <w:rPr>
          <w:bCs/>
          <w:iCs/>
          <w:lang w:val="en-GB"/>
        </w:rPr>
      </w:pPr>
    </w:p>
    <w:p w14:paraId="3B722995" w14:textId="77777777" w:rsidR="008076DD" w:rsidRDefault="008076DD" w:rsidP="008076DD">
      <w:pPr>
        <w:overflowPunct w:val="0"/>
        <w:autoSpaceDE w:val="0"/>
        <w:autoSpaceDN w:val="0"/>
        <w:adjustRightInd w:val="0"/>
        <w:textAlignment w:val="baseline"/>
        <w:rPr>
          <w:szCs w:val="20"/>
        </w:rPr>
      </w:pPr>
      <w:r>
        <w:t>Der EWSA</w:t>
      </w:r>
    </w:p>
    <w:p w14:paraId="434252AF" w14:textId="77777777" w:rsidR="00AB756C" w:rsidRPr="008076DD" w:rsidRDefault="00AB756C" w:rsidP="008076DD">
      <w:pPr>
        <w:overflowPunct w:val="0"/>
        <w:autoSpaceDE w:val="0"/>
        <w:autoSpaceDN w:val="0"/>
        <w:adjustRightInd w:val="0"/>
        <w:textAlignment w:val="baseline"/>
        <w:rPr>
          <w:szCs w:val="20"/>
          <w:lang w:val="en-GB"/>
        </w:rPr>
      </w:pPr>
    </w:p>
    <w:p w14:paraId="25B21FA2"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begrüßt die Kommissionsstrategie für den Generationswechsel in der Landwirtschaft, fordert jedoch eine größere rechtliche Verbindlichkeit sowie dass die Mitgliedstaaten ihre nationalen Rahmen an die Empfehlungen der Strategie anpassen;</w:t>
      </w:r>
    </w:p>
    <w:p w14:paraId="3D744FE9"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ist angesichts der Kürzungen der künftigen Mittel für die GAP zutiefst besorgt und legt großen Nachdruck darauf, dass der Generationswechsel ohne eine ausreichend finanzierte und gestärkte Gemeinsame Agrarpolitik – einschließlich einer obligatorischen Zuweisung von mindestens 6 % für Junglandwirte – nicht möglich sein wird;</w:t>
      </w:r>
    </w:p>
    <w:p w14:paraId="322A711E"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fordert die Konsolidierung und Stärkung der bestehenden GAP-Instrumente (Einkommensstützung, Niederlassungsbeihilfe, Investitionsförderung und Risikomanagementinstrumente) zur Gewährleistung tragfähiger, widerstandsfähiger und investitionsfähiger landwirtschaftlicher Betriebe;</w:t>
      </w:r>
    </w:p>
    <w:p w14:paraId="21424CB7"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betont, dass der Zugang zu Land, Finanzmitteln und fairen Marktbedingungen – insbesondere durch Einführung verpflichtender Verträge und gestärkte Erzeugerorganisationen – wesentliche Voraussetzungen für die wirtschaftliche Nachhaltigkeit von Junglandwirten sind;</w:t>
      </w:r>
    </w:p>
    <w:p w14:paraId="0785C088"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betont, wie wichtig eine Stärkung der Erstausbildung und des lebenslangen Lernens, eine verbesserte Kompetenzentwicklung und eine verstärkte Teilnahme an EU-Mobilitätsprogrammen für eine größere Attraktivität von Berufslaufbahnen in der Landwirtschaft sind;</w:t>
      </w:r>
    </w:p>
    <w:p w14:paraId="3137CFCA"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betont, dass für den Generationswechsel dynamische ländliche Gebiete mit angemessenen Angeboten in den Bereichen Dienstleistungen, Wohnraum, Konnektivität und Lebensqualität erforderlich sind;</w:t>
      </w:r>
    </w:p>
    <w:p w14:paraId="452B3C91" w14:textId="77777777" w:rsidR="008076DD" w:rsidRPr="008076DD" w:rsidRDefault="008076DD" w:rsidP="00B333A7">
      <w:pPr>
        <w:numPr>
          <w:ilvl w:val="0"/>
          <w:numId w:val="71"/>
        </w:numPr>
        <w:overflowPunct w:val="0"/>
        <w:autoSpaceDE w:val="0"/>
        <w:autoSpaceDN w:val="0"/>
        <w:adjustRightInd w:val="0"/>
        <w:spacing w:after="200" w:line="276" w:lineRule="auto"/>
        <w:ind w:left="284" w:hanging="284"/>
        <w:contextualSpacing/>
        <w:textAlignment w:val="baseline"/>
      </w:pPr>
      <w:r>
        <w:t>fordert wirksame Nachfolge-, Renten- und Vorruhestandsmechanismen, die ein angemessenes Ausscheiden aus dem Erwerbsleben gewährleisten, den Übergang landwirtschaftlicher Betriebe erleichtern und eine Anhäufung von GAP-Zahlungen und -Renten verhindern.</w:t>
      </w:r>
    </w:p>
    <w:p w14:paraId="1895A63B" w14:textId="77777777" w:rsidR="008076DD" w:rsidRPr="008076DD" w:rsidRDefault="008076DD" w:rsidP="008076DD">
      <w:pPr>
        <w:widowControl w:val="0"/>
        <w:overflowPunct w:val="0"/>
        <w:autoSpaceDE w:val="0"/>
        <w:autoSpaceDN w:val="0"/>
        <w:adjustRightInd w:val="0"/>
        <w:ind w:left="709"/>
        <w:textAlignment w:val="baseline"/>
        <w:rPr>
          <w:rFonts w:asciiTheme="minorHAnsi" w:hAnsiTheme="minorHAnsi"/>
          <w:szCs w:val="20"/>
          <w:lang w:val="en-GB"/>
        </w:rPr>
      </w:pPr>
    </w:p>
    <w:tbl>
      <w:tblPr>
        <w:tblStyle w:val="TableGrid19"/>
        <w:tblW w:w="29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9"/>
        <w:gridCol w:w="3846"/>
      </w:tblGrid>
      <w:tr w:rsidR="008076DD" w:rsidRPr="008076DD" w14:paraId="572567D0" w14:textId="77777777" w:rsidTr="007759E5">
        <w:tc>
          <w:tcPr>
            <w:tcW w:w="1557" w:type="pct"/>
          </w:tcPr>
          <w:p w14:paraId="4016D41D" w14:textId="77777777" w:rsidR="008076DD" w:rsidRPr="008076DD" w:rsidRDefault="008076DD" w:rsidP="008076DD">
            <w:pPr>
              <w:overflowPunct w:val="0"/>
              <w:autoSpaceDE w:val="0"/>
              <w:autoSpaceDN w:val="0"/>
              <w:adjustRightInd w:val="0"/>
              <w:spacing w:line="240" w:lineRule="auto"/>
              <w:textAlignment w:val="baseline"/>
              <w:rPr>
                <w:i/>
              </w:rPr>
            </w:pPr>
            <w:r>
              <w:rPr>
                <w:b/>
                <w:i/>
              </w:rPr>
              <w:t xml:space="preserve">Kontakt </w:t>
            </w:r>
          </w:p>
        </w:tc>
        <w:tc>
          <w:tcPr>
            <w:tcW w:w="3443" w:type="pct"/>
          </w:tcPr>
          <w:p w14:paraId="46D43C98" w14:textId="2B872E56" w:rsidR="008076DD" w:rsidRPr="008076DD" w:rsidRDefault="008076DD" w:rsidP="008076DD">
            <w:pPr>
              <w:overflowPunct w:val="0"/>
              <w:autoSpaceDE w:val="0"/>
              <w:autoSpaceDN w:val="0"/>
              <w:adjustRightInd w:val="0"/>
              <w:spacing w:line="240" w:lineRule="auto"/>
              <w:textAlignment w:val="baseline"/>
              <w:rPr>
                <w:i/>
              </w:rPr>
            </w:pPr>
            <w:r>
              <w:rPr>
                <w:i/>
              </w:rPr>
              <w:t>Nicolas Stenger</w:t>
            </w:r>
          </w:p>
        </w:tc>
      </w:tr>
      <w:tr w:rsidR="008076DD" w:rsidRPr="008076DD" w14:paraId="779B26B2" w14:textId="77777777" w:rsidTr="007759E5">
        <w:tc>
          <w:tcPr>
            <w:tcW w:w="1557" w:type="pct"/>
          </w:tcPr>
          <w:p w14:paraId="510C732C" w14:textId="77777777" w:rsidR="008076DD" w:rsidRPr="008076DD" w:rsidRDefault="008076DD" w:rsidP="008076DD">
            <w:pPr>
              <w:overflowPunct w:val="0"/>
              <w:autoSpaceDE w:val="0"/>
              <w:autoSpaceDN w:val="0"/>
              <w:adjustRightInd w:val="0"/>
              <w:spacing w:line="240" w:lineRule="auto"/>
              <w:textAlignment w:val="baseline"/>
              <w:rPr>
                <w:i/>
              </w:rPr>
            </w:pPr>
            <w:r>
              <w:rPr>
                <w:i/>
              </w:rPr>
              <w:t>Tel.</w:t>
            </w:r>
          </w:p>
        </w:tc>
        <w:tc>
          <w:tcPr>
            <w:tcW w:w="3443" w:type="pct"/>
          </w:tcPr>
          <w:p w14:paraId="65AB4C4E" w14:textId="77777777" w:rsidR="008076DD" w:rsidRPr="008076DD" w:rsidRDefault="008076DD" w:rsidP="008076DD">
            <w:pPr>
              <w:overflowPunct w:val="0"/>
              <w:autoSpaceDE w:val="0"/>
              <w:autoSpaceDN w:val="0"/>
              <w:adjustRightInd w:val="0"/>
              <w:spacing w:line="240" w:lineRule="auto"/>
              <w:textAlignment w:val="baseline"/>
              <w:rPr>
                <w:i/>
              </w:rPr>
            </w:pPr>
            <w:r>
              <w:rPr>
                <w:i/>
              </w:rPr>
              <w:t>+32 254 68152</w:t>
            </w:r>
          </w:p>
        </w:tc>
      </w:tr>
      <w:tr w:rsidR="008076DD" w:rsidRPr="008076DD" w14:paraId="0C3833C6" w14:textId="77777777" w:rsidTr="007759E5">
        <w:tc>
          <w:tcPr>
            <w:tcW w:w="1557" w:type="pct"/>
          </w:tcPr>
          <w:p w14:paraId="16287D1E" w14:textId="7C096F8E" w:rsidR="008076DD" w:rsidRPr="008076DD" w:rsidRDefault="00AB756C" w:rsidP="008076DD">
            <w:pPr>
              <w:overflowPunct w:val="0"/>
              <w:autoSpaceDE w:val="0"/>
              <w:autoSpaceDN w:val="0"/>
              <w:adjustRightInd w:val="0"/>
              <w:spacing w:line="240" w:lineRule="auto"/>
              <w:textAlignment w:val="baseline"/>
              <w:rPr>
                <w:i/>
              </w:rPr>
            </w:pPr>
            <w:r>
              <w:rPr>
                <w:i/>
              </w:rPr>
              <w:t>E-Mail</w:t>
            </w:r>
          </w:p>
        </w:tc>
        <w:tc>
          <w:tcPr>
            <w:tcW w:w="3443" w:type="pct"/>
          </w:tcPr>
          <w:p w14:paraId="2A54A484" w14:textId="77777777" w:rsidR="008076DD" w:rsidRPr="008076DD" w:rsidRDefault="006822CB" w:rsidP="008076DD">
            <w:pPr>
              <w:overflowPunct w:val="0"/>
              <w:autoSpaceDE w:val="0"/>
              <w:autoSpaceDN w:val="0"/>
              <w:adjustRightInd w:val="0"/>
              <w:spacing w:line="240" w:lineRule="auto"/>
              <w:textAlignment w:val="baseline"/>
              <w:rPr>
                <w:i/>
              </w:rPr>
            </w:pPr>
            <w:hyperlink r:id="rId61" w:history="1">
              <w:r w:rsidR="008076DD">
                <w:rPr>
                  <w:i/>
                  <w:color w:val="0000FF"/>
                  <w:u w:val="single"/>
                </w:rPr>
                <w:t>Nicolas.Stenger@eesc.europa.eu</w:t>
              </w:r>
            </w:hyperlink>
            <w:r w:rsidR="008076DD">
              <w:rPr>
                <w:i/>
              </w:rPr>
              <w:t xml:space="preserve">  </w:t>
            </w:r>
          </w:p>
        </w:tc>
      </w:tr>
    </w:tbl>
    <w:p w14:paraId="4EFB4C95" w14:textId="694D21A5" w:rsidR="009833A8" w:rsidRDefault="009833A8" w:rsidP="001766B2">
      <w:pPr>
        <w:jc w:val="left"/>
      </w:pPr>
    </w:p>
    <w:p w14:paraId="4F10A9CE" w14:textId="77777777" w:rsidR="009833A8" w:rsidRDefault="009833A8">
      <w:pPr>
        <w:spacing w:after="160" w:line="259" w:lineRule="auto"/>
        <w:jc w:val="left"/>
      </w:pPr>
      <w:r>
        <w:br w:type="page"/>
      </w:r>
    </w:p>
    <w:p w14:paraId="416EA104" w14:textId="1109A462" w:rsidR="0033034C" w:rsidRPr="0033034C" w:rsidRDefault="006822CB" w:rsidP="0033034C">
      <w:pPr>
        <w:widowControl w:val="0"/>
        <w:numPr>
          <w:ilvl w:val="0"/>
          <w:numId w:val="73"/>
        </w:numPr>
        <w:overflowPunct w:val="0"/>
        <w:autoSpaceDE w:val="0"/>
        <w:autoSpaceDN w:val="0"/>
        <w:adjustRightInd w:val="0"/>
        <w:ind w:hanging="567"/>
        <w:textAlignment w:val="baseline"/>
        <w:rPr>
          <w:sz w:val="20"/>
          <w:szCs w:val="20"/>
        </w:rPr>
      </w:pPr>
      <w:hyperlink r:id="rId62" w:history="1">
        <w:r w:rsidR="0033034C">
          <w:rPr>
            <w:b/>
            <w:i/>
            <w:iCs/>
            <w:color w:val="0000FF"/>
            <w:sz w:val="28"/>
            <w:u w:val="single"/>
          </w:rPr>
          <w:t>EU-Wasserresilienzstrategie und Europäische Initiative für Klimaresilienz und -risikomanagement – integrierter Rahmen</w:t>
        </w:r>
      </w:hyperlink>
    </w:p>
    <w:p w14:paraId="207FFE0F" w14:textId="77777777" w:rsidR="00DD5BA1" w:rsidRPr="00404425" w:rsidRDefault="00DD5BA1" w:rsidP="0033034C">
      <w:pPr>
        <w:tabs>
          <w:tab w:val="center" w:pos="284"/>
        </w:tabs>
        <w:overflowPunct w:val="0"/>
        <w:autoSpaceDE w:val="0"/>
        <w:autoSpaceDN w:val="0"/>
        <w:adjustRightInd w:val="0"/>
        <w:ind w:left="266" w:hanging="266"/>
        <w:textAlignment w:val="baseline"/>
        <w:rPr>
          <w:b/>
          <w:sz w:val="28"/>
          <w:szCs w:val="28"/>
          <w:lang w:val="en-GB"/>
        </w:rPr>
      </w:pPr>
    </w:p>
    <w:tbl>
      <w:tblPr>
        <w:tblStyle w:val="TableGrid30"/>
        <w:tblW w:w="492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7"/>
        <w:gridCol w:w="6931"/>
      </w:tblGrid>
      <w:tr w:rsidR="0033034C" w:rsidRPr="0033034C" w14:paraId="2A857004" w14:textId="77777777" w:rsidTr="00696968">
        <w:tc>
          <w:tcPr>
            <w:tcW w:w="1269" w:type="pct"/>
          </w:tcPr>
          <w:p w14:paraId="1A6177F0"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Hauptberichterstatter</w:t>
            </w:r>
          </w:p>
        </w:tc>
        <w:tc>
          <w:tcPr>
            <w:tcW w:w="3731" w:type="pct"/>
          </w:tcPr>
          <w:p w14:paraId="2842ECDC" w14:textId="77777777" w:rsidR="0033034C" w:rsidRPr="0033034C" w:rsidRDefault="0033034C" w:rsidP="0033034C">
            <w:pPr>
              <w:tabs>
                <w:tab w:val="center" w:pos="284"/>
              </w:tabs>
              <w:overflowPunct w:val="0"/>
              <w:autoSpaceDE w:val="0"/>
              <w:autoSpaceDN w:val="0"/>
              <w:adjustRightInd w:val="0"/>
              <w:ind w:left="266" w:hanging="266"/>
              <w:textAlignment w:val="baseline"/>
              <w:rPr>
                <w:bCs/>
              </w:rPr>
            </w:pPr>
            <w:r>
              <w:t>Anastasis YIAPANIS (Gruppe Organisationen der Zivilgesellschaft – CY)</w:t>
            </w:r>
          </w:p>
        </w:tc>
      </w:tr>
      <w:tr w:rsidR="0033034C" w:rsidRPr="0033034C" w14:paraId="5FE9F7E9" w14:textId="77777777" w:rsidTr="00696968">
        <w:tc>
          <w:tcPr>
            <w:tcW w:w="1269" w:type="pct"/>
          </w:tcPr>
          <w:p w14:paraId="5C2716DA" w14:textId="77777777" w:rsidR="0033034C" w:rsidRPr="0033034C" w:rsidRDefault="0033034C" w:rsidP="0033034C">
            <w:pPr>
              <w:tabs>
                <w:tab w:val="center" w:pos="284"/>
              </w:tabs>
              <w:overflowPunct w:val="0"/>
              <w:autoSpaceDE w:val="0"/>
              <w:autoSpaceDN w:val="0"/>
              <w:adjustRightInd w:val="0"/>
              <w:ind w:left="266" w:hanging="266"/>
              <w:textAlignment w:val="baseline"/>
              <w:rPr>
                <w:b/>
              </w:rPr>
            </w:pPr>
          </w:p>
        </w:tc>
        <w:tc>
          <w:tcPr>
            <w:tcW w:w="3731" w:type="pct"/>
          </w:tcPr>
          <w:p w14:paraId="62A49B62" w14:textId="77777777" w:rsidR="0033034C" w:rsidRPr="0033034C" w:rsidRDefault="0033034C" w:rsidP="0033034C">
            <w:pPr>
              <w:tabs>
                <w:tab w:val="center" w:pos="284"/>
              </w:tabs>
              <w:overflowPunct w:val="0"/>
              <w:autoSpaceDE w:val="0"/>
              <w:autoSpaceDN w:val="0"/>
              <w:adjustRightInd w:val="0"/>
              <w:ind w:left="266" w:hanging="266"/>
              <w:textAlignment w:val="baseline"/>
              <w:rPr>
                <w:lang w:val="en-GB"/>
              </w:rPr>
            </w:pPr>
          </w:p>
        </w:tc>
      </w:tr>
      <w:tr w:rsidR="0033034C" w:rsidRPr="0033034C" w14:paraId="012D52F9" w14:textId="77777777" w:rsidTr="00696968">
        <w:tc>
          <w:tcPr>
            <w:tcW w:w="1269" w:type="pct"/>
          </w:tcPr>
          <w:p w14:paraId="2DD88268" w14:textId="1CF8CF9E" w:rsidR="0033034C" w:rsidRPr="0033034C" w:rsidRDefault="0033034C" w:rsidP="0033034C">
            <w:pPr>
              <w:tabs>
                <w:tab w:val="center" w:pos="284"/>
              </w:tabs>
              <w:overflowPunct w:val="0"/>
              <w:autoSpaceDE w:val="0"/>
              <w:autoSpaceDN w:val="0"/>
              <w:adjustRightInd w:val="0"/>
              <w:ind w:left="266" w:hanging="266"/>
              <w:textAlignment w:val="baseline"/>
              <w:rPr>
                <w:b/>
              </w:rPr>
            </w:pPr>
            <w:r>
              <w:rPr>
                <w:b/>
              </w:rPr>
              <w:t>Referenzdokumente</w:t>
            </w:r>
          </w:p>
        </w:tc>
        <w:tc>
          <w:tcPr>
            <w:tcW w:w="3731" w:type="pct"/>
          </w:tcPr>
          <w:p w14:paraId="606F06B7" w14:textId="280F2218" w:rsidR="004A644E" w:rsidRDefault="004A644E" w:rsidP="0033034C">
            <w:pPr>
              <w:tabs>
                <w:tab w:val="center" w:pos="284"/>
              </w:tabs>
              <w:overflowPunct w:val="0"/>
              <w:autoSpaceDE w:val="0"/>
              <w:autoSpaceDN w:val="0"/>
              <w:adjustRightInd w:val="0"/>
              <w:ind w:left="266" w:hanging="266"/>
              <w:textAlignment w:val="baseline"/>
            </w:pPr>
            <w:r>
              <w:t>Sondierungsstellungnahme auf Ersuchen des zyprischen Ratsvorsitzes der EU</w:t>
            </w:r>
          </w:p>
          <w:p w14:paraId="660FA4AC" w14:textId="40E30621" w:rsidR="0033034C" w:rsidRPr="0033034C" w:rsidRDefault="0033034C" w:rsidP="0033034C">
            <w:pPr>
              <w:tabs>
                <w:tab w:val="center" w:pos="284"/>
              </w:tabs>
              <w:overflowPunct w:val="0"/>
              <w:autoSpaceDE w:val="0"/>
              <w:autoSpaceDN w:val="0"/>
              <w:adjustRightInd w:val="0"/>
              <w:ind w:left="266" w:hanging="266"/>
              <w:textAlignment w:val="baseline"/>
            </w:pPr>
            <w:r>
              <w:t>EESC-2025-03736-00-00-AC</w:t>
            </w:r>
          </w:p>
        </w:tc>
      </w:tr>
    </w:tbl>
    <w:p w14:paraId="42D4D0EE" w14:textId="77777777" w:rsidR="0033034C" w:rsidRPr="00404425" w:rsidRDefault="0033034C" w:rsidP="0033034C">
      <w:pPr>
        <w:keepNext/>
        <w:keepLines/>
        <w:overflowPunct w:val="0"/>
        <w:autoSpaceDE w:val="0"/>
        <w:autoSpaceDN w:val="0"/>
        <w:adjustRightInd w:val="0"/>
        <w:textAlignment w:val="baseline"/>
        <w:rPr>
          <w:b/>
          <w:lang w:val="en-GB"/>
        </w:rPr>
      </w:pPr>
    </w:p>
    <w:p w14:paraId="79601652" w14:textId="77777777" w:rsidR="0033034C" w:rsidRPr="00404425" w:rsidRDefault="0033034C" w:rsidP="0033034C">
      <w:pPr>
        <w:keepNext/>
        <w:keepLines/>
        <w:overflowPunct w:val="0"/>
        <w:autoSpaceDE w:val="0"/>
        <w:autoSpaceDN w:val="0"/>
        <w:adjustRightInd w:val="0"/>
        <w:textAlignment w:val="baseline"/>
        <w:rPr>
          <w:b/>
        </w:rPr>
      </w:pPr>
      <w:r w:rsidRPr="00404425">
        <w:rPr>
          <w:b/>
        </w:rPr>
        <w:t>Kernaussagen</w:t>
      </w:r>
    </w:p>
    <w:p w14:paraId="7645479D" w14:textId="77777777" w:rsidR="0033034C" w:rsidRPr="00404425" w:rsidRDefault="0033034C" w:rsidP="0033034C">
      <w:pPr>
        <w:keepNext/>
        <w:keepLines/>
        <w:tabs>
          <w:tab w:val="center" w:pos="284"/>
        </w:tabs>
        <w:overflowPunct w:val="0"/>
        <w:autoSpaceDE w:val="0"/>
        <w:autoSpaceDN w:val="0"/>
        <w:adjustRightInd w:val="0"/>
        <w:ind w:left="266" w:hanging="266"/>
        <w:textAlignment w:val="baseline"/>
        <w:rPr>
          <w:b/>
          <w:lang w:val="en-GB"/>
        </w:rPr>
      </w:pPr>
    </w:p>
    <w:p w14:paraId="5AD94DBE" w14:textId="77777777" w:rsidR="0033034C" w:rsidRPr="00404425" w:rsidRDefault="0033034C" w:rsidP="0033034C">
      <w:pPr>
        <w:overflowPunct w:val="0"/>
        <w:autoSpaceDE w:val="0"/>
        <w:autoSpaceDN w:val="0"/>
        <w:adjustRightInd w:val="0"/>
        <w:textAlignment w:val="baseline"/>
      </w:pPr>
      <w:r w:rsidRPr="00404425">
        <w:t>Der EWSA</w:t>
      </w:r>
    </w:p>
    <w:p w14:paraId="4463D101" w14:textId="77777777" w:rsidR="004A644E" w:rsidRPr="00404425" w:rsidRDefault="004A644E" w:rsidP="0033034C">
      <w:pPr>
        <w:overflowPunct w:val="0"/>
        <w:autoSpaceDE w:val="0"/>
        <w:autoSpaceDN w:val="0"/>
        <w:adjustRightInd w:val="0"/>
        <w:textAlignment w:val="baseline"/>
        <w:rPr>
          <w:bCs/>
          <w:iCs/>
          <w:lang w:val="en-GB"/>
        </w:rPr>
      </w:pPr>
    </w:p>
    <w:p w14:paraId="5D8847AA"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ist der Auffassung, dass die </w:t>
      </w:r>
      <w:r w:rsidRPr="00404425">
        <w:rPr>
          <w:b/>
        </w:rPr>
        <w:t>Gewährleistung eines universellen Zugangs zu einer sicheren und erschwinglichen Wasser- und Sanitärversorgung</w:t>
      </w:r>
      <w:r w:rsidRPr="00404425">
        <w:t xml:space="preserve"> auch weiterhin ein zentrales Anliegen der EU sein muss;</w:t>
      </w:r>
    </w:p>
    <w:p w14:paraId="50323633"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betont, dass </w:t>
      </w:r>
      <w:r w:rsidRPr="00404425">
        <w:rPr>
          <w:b/>
        </w:rPr>
        <w:t>Wasserresilienzmaßnahmen und Maßnahmen zur Anpassung an den Klimawandel</w:t>
      </w:r>
      <w:r w:rsidRPr="00404425">
        <w:t xml:space="preserve"> einander verstärken und im Wege eines </w:t>
      </w:r>
      <w:r w:rsidRPr="00404425">
        <w:rPr>
          <w:b/>
        </w:rPr>
        <w:t>spezifischen und kohärenten Politikrahmens</w:t>
      </w:r>
      <w:r w:rsidRPr="00404425">
        <w:t xml:space="preserve"> behandelt werden müssen;</w:t>
      </w:r>
    </w:p>
    <w:p w14:paraId="31561C84"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spricht sich daher für eine </w:t>
      </w:r>
      <w:r w:rsidRPr="00404425">
        <w:rPr>
          <w:b/>
        </w:rPr>
        <w:t>Stärkung des Rahmens für Klimaresilienz</w:t>
      </w:r>
      <w:r w:rsidRPr="00404425">
        <w:t xml:space="preserve"> aus. Er sollte die </w:t>
      </w:r>
      <w:r w:rsidRPr="00404425">
        <w:rPr>
          <w:b/>
        </w:rPr>
        <w:t>Wasserresilienzstrategie</w:t>
      </w:r>
      <w:r w:rsidRPr="00404425">
        <w:t xml:space="preserve"> uneingeschränkt unterstützen und ergänzen und mit internationalen Verpflichtungen im Einklang stehen;</w:t>
      </w:r>
    </w:p>
    <w:p w14:paraId="4F90D390"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rPr>
          <w:b/>
        </w:rPr>
        <w:t>Prävention und Vorsorge</w:t>
      </w:r>
      <w:r w:rsidRPr="00404425">
        <w:t xml:space="preserve"> sollten zu den Organisationsgrundsätzen der EU-Wasser und ‑Klimapolitik werden;</w:t>
      </w:r>
    </w:p>
    <w:p w14:paraId="02110C77"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Der EWSA plädiert dafür, im Rahmen von </w:t>
      </w:r>
      <w:r w:rsidRPr="00404425">
        <w:rPr>
          <w:b/>
        </w:rPr>
        <w:t>EU-Gesetzgebungsverfahren systematisch einen „Wassertest“ durchzuführen</w:t>
      </w:r>
      <w:r w:rsidRPr="00404425">
        <w:t>, um sicherzustellen, dass Vorschläge in wesentlichen Bereichen im Hinblick auf ihre Auswirkungen auf die Wasserressourcen bewertet und auf die Ziele der Europäischen Wasserresilienzstrategie abgestimmt werden.</w:t>
      </w:r>
    </w:p>
    <w:p w14:paraId="6317D9D7"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fordert eine </w:t>
      </w:r>
      <w:r w:rsidRPr="00404425">
        <w:rPr>
          <w:b/>
        </w:rPr>
        <w:t>stärkere grenzübergreifende Zusammenarbeit</w:t>
      </w:r>
      <w:r w:rsidRPr="00404425">
        <w:t xml:space="preserve"> auf der Grundlage gemeinsamer Daten und Protokolle sowie von Solidaritätsmechanismen, auch mit benachbarten Drittstaaten;</w:t>
      </w:r>
    </w:p>
    <w:p w14:paraId="250CF82F"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betont, dass </w:t>
      </w:r>
      <w:r w:rsidRPr="00404425">
        <w:rPr>
          <w:b/>
        </w:rPr>
        <w:t>in der Agrarpolitik eine nachhaltige Wasserbewirtschaftung zur Priorität erhoben werden sollte</w:t>
      </w:r>
      <w:r w:rsidRPr="00404425">
        <w:t>, während im Wege der Industriepolitik die Einführung effizienter Wassersysteme gefördert werden sollte;</w:t>
      </w:r>
    </w:p>
    <w:p w14:paraId="7D99DCD7"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fordert die Kommission auf, eine </w:t>
      </w:r>
      <w:r w:rsidRPr="00404425">
        <w:rPr>
          <w:b/>
        </w:rPr>
        <w:t>umfassende Verordnung mit einer klaren Wassernutzungshierarchie</w:t>
      </w:r>
      <w:r w:rsidRPr="00404425">
        <w:t xml:space="preserve"> vorzuschlagen, in deren Rahmen menschliche Grundbedürfnisse, der Schutz der Ökosysteme und nachhaltige Wirtschaftstätigkeiten Vorrang haben;</w:t>
      </w:r>
    </w:p>
    <w:p w14:paraId="12BA2609"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unterstreicht, dass </w:t>
      </w:r>
      <w:r w:rsidRPr="00404425">
        <w:rPr>
          <w:b/>
        </w:rPr>
        <w:t>naturbasierte Lösungen im großen Maßstab</w:t>
      </w:r>
      <w:r w:rsidRPr="00404425">
        <w:t xml:space="preserve"> als zentrale Säule der Wasserresilienz sowie der Anpassung an den Klimawandel und des Klimaschutzes </w:t>
      </w:r>
      <w:r w:rsidRPr="00404425">
        <w:rPr>
          <w:b/>
        </w:rPr>
        <w:t>eingesetzt werden sollten</w:t>
      </w:r>
      <w:r w:rsidRPr="00404425">
        <w:t>;</w:t>
      </w:r>
    </w:p>
    <w:p w14:paraId="0A51D98D"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ist der Auffassung, dass die </w:t>
      </w:r>
      <w:r w:rsidRPr="00404425">
        <w:rPr>
          <w:b/>
        </w:rPr>
        <w:t>Stadt- und Regionalplanung wasserbewusst gestaltet werden muss</w:t>
      </w:r>
      <w:r w:rsidRPr="00404425">
        <w:t>;</w:t>
      </w:r>
    </w:p>
    <w:p w14:paraId="0113A522"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betont, dass die </w:t>
      </w:r>
      <w:r w:rsidRPr="00404425">
        <w:rPr>
          <w:b/>
        </w:rPr>
        <w:t>Wasserresilienz im nächsten mehrjährigen Finanzrahmen eine eindeutige Priorität sein muss</w:t>
      </w:r>
      <w:r w:rsidRPr="00404425">
        <w:t>, insbesondere in von schwerer Wasserknappheit betroffenen Regionen;</w:t>
      </w:r>
    </w:p>
    <w:p w14:paraId="69B2B196" w14:textId="77777777" w:rsidR="0033034C" w:rsidRPr="00404425" w:rsidRDefault="0033034C" w:rsidP="00B333A7">
      <w:pPr>
        <w:numPr>
          <w:ilvl w:val="0"/>
          <w:numId w:val="74"/>
        </w:numPr>
        <w:overflowPunct w:val="0"/>
        <w:autoSpaceDE w:val="0"/>
        <w:autoSpaceDN w:val="0"/>
        <w:adjustRightInd w:val="0"/>
        <w:spacing w:line="276" w:lineRule="auto"/>
        <w:ind w:left="284" w:hanging="284"/>
        <w:contextualSpacing/>
        <w:textAlignment w:val="baseline"/>
      </w:pPr>
      <w:r w:rsidRPr="00404425">
        <w:t xml:space="preserve">betont, dass </w:t>
      </w:r>
      <w:r w:rsidRPr="00404425">
        <w:rPr>
          <w:b/>
        </w:rPr>
        <w:t>qualifizierte Arbeitskräfte eine Voraussetzung für Wasserresilienz und die Anpassung an den Klimawandel sind</w:t>
      </w:r>
      <w:r w:rsidRPr="00404425">
        <w:t>. Zur Schließung von Qualifikationslücken in den Bereichen Wasserbewirtschaftung, Anpassung an den Klimawandel, digitale Überwachung und naturbasierte Lösungen sind anhaltende Investitionen in die allgemeine und berufliche Bildung angezeigt.</w:t>
      </w:r>
    </w:p>
    <w:p w14:paraId="0753B617" w14:textId="77777777" w:rsidR="0033034C" w:rsidRPr="00404425" w:rsidRDefault="0033034C" w:rsidP="0033034C">
      <w:pPr>
        <w:widowControl w:val="0"/>
        <w:overflowPunct w:val="0"/>
        <w:autoSpaceDE w:val="0"/>
        <w:autoSpaceDN w:val="0"/>
        <w:adjustRightInd w:val="0"/>
        <w:ind w:left="709"/>
        <w:textAlignment w:val="baseline"/>
        <w:rPr>
          <w:rFonts w:asciiTheme="minorHAnsi" w:hAnsiTheme="minorHAnsi"/>
          <w:lang w:val="en-GB"/>
        </w:rPr>
      </w:pPr>
    </w:p>
    <w:tbl>
      <w:tblPr>
        <w:tblStyle w:val="TableGrid3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7698"/>
      </w:tblGrid>
      <w:tr w:rsidR="0033034C" w:rsidRPr="0033034C" w14:paraId="3F90DBB3" w14:textId="77777777" w:rsidTr="00696968">
        <w:tc>
          <w:tcPr>
            <w:tcW w:w="919" w:type="pct"/>
          </w:tcPr>
          <w:p w14:paraId="317D5331" w14:textId="77777777" w:rsidR="0033034C" w:rsidRPr="0033034C" w:rsidRDefault="0033034C" w:rsidP="0033034C">
            <w:pPr>
              <w:overflowPunct w:val="0"/>
              <w:autoSpaceDE w:val="0"/>
              <w:autoSpaceDN w:val="0"/>
              <w:adjustRightInd w:val="0"/>
              <w:spacing w:line="240" w:lineRule="auto"/>
              <w:textAlignment w:val="baseline"/>
              <w:rPr>
                <w:i/>
              </w:rPr>
            </w:pPr>
            <w:r>
              <w:rPr>
                <w:b/>
                <w:i/>
              </w:rPr>
              <w:t xml:space="preserve">Kontakt </w:t>
            </w:r>
          </w:p>
        </w:tc>
        <w:tc>
          <w:tcPr>
            <w:tcW w:w="4081" w:type="pct"/>
          </w:tcPr>
          <w:p w14:paraId="2FED598A" w14:textId="41230DB2" w:rsidR="0033034C" w:rsidRPr="0033034C" w:rsidRDefault="0033034C" w:rsidP="0033034C">
            <w:pPr>
              <w:overflowPunct w:val="0"/>
              <w:autoSpaceDE w:val="0"/>
              <w:autoSpaceDN w:val="0"/>
              <w:adjustRightInd w:val="0"/>
              <w:spacing w:line="240" w:lineRule="auto"/>
              <w:textAlignment w:val="baseline"/>
              <w:rPr>
                <w:i/>
              </w:rPr>
            </w:pPr>
            <w:r>
              <w:rPr>
                <w:i/>
              </w:rPr>
              <w:t>Gaizka Malo Elcoro-Iribe</w:t>
            </w:r>
          </w:p>
        </w:tc>
      </w:tr>
      <w:tr w:rsidR="0033034C" w:rsidRPr="0033034C" w14:paraId="55CDC104" w14:textId="77777777" w:rsidTr="00696968">
        <w:tc>
          <w:tcPr>
            <w:tcW w:w="919" w:type="pct"/>
          </w:tcPr>
          <w:p w14:paraId="33493054" w14:textId="77777777" w:rsidR="0033034C" w:rsidRPr="0033034C" w:rsidRDefault="0033034C" w:rsidP="0033034C">
            <w:pPr>
              <w:overflowPunct w:val="0"/>
              <w:autoSpaceDE w:val="0"/>
              <w:autoSpaceDN w:val="0"/>
              <w:adjustRightInd w:val="0"/>
              <w:spacing w:line="240" w:lineRule="auto"/>
              <w:textAlignment w:val="baseline"/>
              <w:rPr>
                <w:i/>
              </w:rPr>
            </w:pPr>
            <w:r>
              <w:rPr>
                <w:i/>
              </w:rPr>
              <w:t>Tel.</w:t>
            </w:r>
          </w:p>
        </w:tc>
        <w:tc>
          <w:tcPr>
            <w:tcW w:w="4081" w:type="pct"/>
          </w:tcPr>
          <w:p w14:paraId="19CFD93D" w14:textId="77777777" w:rsidR="0033034C" w:rsidRPr="0033034C" w:rsidRDefault="0033034C" w:rsidP="0033034C">
            <w:pPr>
              <w:overflowPunct w:val="0"/>
              <w:autoSpaceDE w:val="0"/>
              <w:autoSpaceDN w:val="0"/>
              <w:adjustRightInd w:val="0"/>
              <w:spacing w:line="240" w:lineRule="auto"/>
              <w:textAlignment w:val="baseline"/>
              <w:rPr>
                <w:i/>
              </w:rPr>
            </w:pPr>
            <w:r>
              <w:rPr>
                <w:i/>
              </w:rPr>
              <w:t>+32 25468526</w:t>
            </w:r>
          </w:p>
        </w:tc>
      </w:tr>
      <w:tr w:rsidR="0033034C" w:rsidRPr="0033034C" w14:paraId="217F29F0" w14:textId="77777777" w:rsidTr="00696968">
        <w:tc>
          <w:tcPr>
            <w:tcW w:w="919" w:type="pct"/>
          </w:tcPr>
          <w:p w14:paraId="517297B6" w14:textId="77777777" w:rsidR="0033034C" w:rsidRPr="0033034C" w:rsidRDefault="0033034C" w:rsidP="0033034C">
            <w:pPr>
              <w:overflowPunct w:val="0"/>
              <w:autoSpaceDE w:val="0"/>
              <w:autoSpaceDN w:val="0"/>
              <w:adjustRightInd w:val="0"/>
              <w:spacing w:line="240" w:lineRule="auto"/>
              <w:textAlignment w:val="baseline"/>
              <w:rPr>
                <w:i/>
              </w:rPr>
            </w:pPr>
            <w:r>
              <w:rPr>
                <w:i/>
              </w:rPr>
              <w:t>E-Mail</w:t>
            </w:r>
          </w:p>
        </w:tc>
        <w:tc>
          <w:tcPr>
            <w:tcW w:w="4081" w:type="pct"/>
          </w:tcPr>
          <w:p w14:paraId="3432F21E" w14:textId="77777777" w:rsidR="0033034C" w:rsidRPr="0033034C" w:rsidRDefault="006822CB" w:rsidP="0033034C">
            <w:pPr>
              <w:overflowPunct w:val="0"/>
              <w:autoSpaceDE w:val="0"/>
              <w:autoSpaceDN w:val="0"/>
              <w:adjustRightInd w:val="0"/>
              <w:spacing w:line="240" w:lineRule="auto"/>
              <w:textAlignment w:val="baseline"/>
              <w:rPr>
                <w:i/>
              </w:rPr>
            </w:pPr>
            <w:hyperlink r:id="rId63" w:history="1">
              <w:r w:rsidR="0033034C">
                <w:rPr>
                  <w:i/>
                  <w:color w:val="0000FF"/>
                  <w:u w:val="single"/>
                </w:rPr>
                <w:t>Gaizka.MaloElcoro-Iribe@eesc.europa.eu</w:t>
              </w:r>
            </w:hyperlink>
          </w:p>
        </w:tc>
      </w:tr>
    </w:tbl>
    <w:p w14:paraId="12AC0B1C" w14:textId="77777777" w:rsidR="0033034C" w:rsidRDefault="0033034C">
      <w:pPr>
        <w:spacing w:after="160" w:line="259" w:lineRule="auto"/>
        <w:jc w:val="left"/>
      </w:pPr>
    </w:p>
    <w:p w14:paraId="53BCCE83" w14:textId="77777777" w:rsidR="0033034C" w:rsidRDefault="0033034C">
      <w:pPr>
        <w:spacing w:after="160" w:line="259" w:lineRule="auto"/>
        <w:jc w:val="left"/>
      </w:pPr>
      <w:r>
        <w:br w:type="page"/>
      </w:r>
    </w:p>
    <w:p w14:paraId="6124DEA2" w14:textId="4D379564" w:rsidR="007B2130" w:rsidRPr="007B2130" w:rsidRDefault="006822CB" w:rsidP="007B2130">
      <w:pPr>
        <w:numPr>
          <w:ilvl w:val="0"/>
          <w:numId w:val="27"/>
        </w:numPr>
        <w:spacing w:line="276" w:lineRule="auto"/>
        <w:ind w:left="567" w:hanging="567"/>
        <w:contextualSpacing/>
        <w:rPr>
          <w:i/>
          <w:iCs/>
        </w:rPr>
      </w:pPr>
      <w:hyperlink r:id="rId64" w:history="1">
        <w:r w:rsidR="007B2130">
          <w:rPr>
            <w:b/>
            <w:bCs/>
            <w:i/>
            <w:iCs/>
            <w:color w:val="0000FF"/>
            <w:sz w:val="28"/>
            <w:u w:val="single"/>
          </w:rPr>
          <w:t>Überarbeitung des CO₂-Grenzausgleichssystems (CBAM)</w:t>
        </w:r>
      </w:hyperlink>
    </w:p>
    <w:p w14:paraId="1A5D58B6" w14:textId="77777777" w:rsidR="00E47E45" w:rsidRPr="00404425" w:rsidRDefault="00E47E45" w:rsidP="007B2130">
      <w:pPr>
        <w:widowControl w:val="0"/>
        <w:ind w:left="567"/>
        <w:rPr>
          <w:bCs/>
        </w:rPr>
      </w:pP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7479"/>
      </w:tblGrid>
      <w:tr w:rsidR="007B2130" w:rsidRPr="007B2130" w14:paraId="6AA933A3" w14:textId="77777777" w:rsidTr="007759E5">
        <w:tc>
          <w:tcPr>
            <w:tcW w:w="1701" w:type="dxa"/>
          </w:tcPr>
          <w:p w14:paraId="1A2826E1" w14:textId="77777777" w:rsidR="007B2130" w:rsidRPr="007B2130" w:rsidRDefault="007B2130" w:rsidP="007B2130">
            <w:pPr>
              <w:tabs>
                <w:tab w:val="center" w:pos="284"/>
              </w:tabs>
              <w:ind w:left="266" w:hanging="266"/>
              <w:rPr>
                <w:b/>
              </w:rPr>
            </w:pPr>
            <w:r>
              <w:rPr>
                <w:b/>
              </w:rPr>
              <w:t>Berichterstatter</w:t>
            </w:r>
          </w:p>
        </w:tc>
        <w:tc>
          <w:tcPr>
            <w:tcW w:w="7479" w:type="dxa"/>
          </w:tcPr>
          <w:p w14:paraId="1168559D" w14:textId="77777777" w:rsidR="007B2130" w:rsidRPr="007B2130" w:rsidRDefault="007B2130" w:rsidP="007B2130">
            <w:pPr>
              <w:tabs>
                <w:tab w:val="center" w:pos="284"/>
              </w:tabs>
              <w:ind w:left="266" w:hanging="266"/>
              <w:rPr>
                <w:b/>
                <w:bCs/>
                <w:spacing w:val="-4"/>
              </w:rPr>
            </w:pPr>
            <w:r>
              <w:t>Teppo SÄKKINEN (Gruppe Arbeitgeber – FI)</w:t>
            </w:r>
          </w:p>
        </w:tc>
      </w:tr>
      <w:tr w:rsidR="007B2130" w:rsidRPr="007B2130" w14:paraId="7FEEFE85" w14:textId="77777777" w:rsidTr="007759E5">
        <w:tc>
          <w:tcPr>
            <w:tcW w:w="1701" w:type="dxa"/>
          </w:tcPr>
          <w:p w14:paraId="782ED89E" w14:textId="77777777" w:rsidR="007B2130" w:rsidRPr="007B2130" w:rsidRDefault="007B2130" w:rsidP="007B2130">
            <w:pPr>
              <w:tabs>
                <w:tab w:val="center" w:pos="284"/>
              </w:tabs>
              <w:ind w:left="266" w:hanging="266"/>
              <w:rPr>
                <w:b/>
              </w:rPr>
            </w:pPr>
          </w:p>
        </w:tc>
        <w:tc>
          <w:tcPr>
            <w:tcW w:w="7479" w:type="dxa"/>
          </w:tcPr>
          <w:p w14:paraId="38390E86" w14:textId="77777777" w:rsidR="007B2130" w:rsidRPr="007B2130" w:rsidRDefault="007B2130" w:rsidP="007B2130">
            <w:pPr>
              <w:tabs>
                <w:tab w:val="center" w:pos="284"/>
              </w:tabs>
              <w:ind w:left="266" w:hanging="266"/>
              <w:rPr>
                <w:b/>
                <w:spacing w:val="-4"/>
              </w:rPr>
            </w:pPr>
          </w:p>
        </w:tc>
      </w:tr>
      <w:tr w:rsidR="007B2130" w:rsidRPr="007B2130" w14:paraId="7F2BE9B7" w14:textId="77777777" w:rsidTr="007759E5">
        <w:tc>
          <w:tcPr>
            <w:tcW w:w="1701" w:type="dxa"/>
          </w:tcPr>
          <w:p w14:paraId="0EA73E56" w14:textId="20EA92A5" w:rsidR="007B2130" w:rsidRPr="007B2130" w:rsidRDefault="007B2130" w:rsidP="007B2130">
            <w:pPr>
              <w:tabs>
                <w:tab w:val="center" w:pos="284"/>
              </w:tabs>
              <w:ind w:left="266" w:hanging="266"/>
              <w:rPr>
                <w:b/>
              </w:rPr>
            </w:pPr>
            <w:r>
              <w:rPr>
                <w:b/>
              </w:rPr>
              <w:t>Referenzdokumente</w:t>
            </w:r>
          </w:p>
        </w:tc>
        <w:tc>
          <w:tcPr>
            <w:tcW w:w="7479" w:type="dxa"/>
          </w:tcPr>
          <w:p w14:paraId="530DCBDC" w14:textId="07C56B21" w:rsidR="00A20833" w:rsidRDefault="00A20833" w:rsidP="007B2130">
            <w:pPr>
              <w:tabs>
                <w:tab w:val="center" w:pos="284"/>
              </w:tabs>
              <w:ind w:left="266" w:hanging="266"/>
            </w:pPr>
            <w:r>
              <w:t>COM(2025) 989 final</w:t>
            </w:r>
          </w:p>
          <w:p w14:paraId="10031611" w14:textId="448F932C" w:rsidR="0072411A" w:rsidRDefault="0072411A" w:rsidP="007B2130">
            <w:pPr>
              <w:tabs>
                <w:tab w:val="center" w:pos="284"/>
              </w:tabs>
              <w:ind w:left="266" w:hanging="266"/>
            </w:pPr>
            <w:r>
              <w:t>COM(2025) 990 final</w:t>
            </w:r>
          </w:p>
          <w:p w14:paraId="410F3332" w14:textId="2B30F3BB" w:rsidR="007B2130" w:rsidRPr="007B2130" w:rsidRDefault="007B2130" w:rsidP="007B2130">
            <w:pPr>
              <w:tabs>
                <w:tab w:val="center" w:pos="284"/>
              </w:tabs>
              <w:ind w:left="266" w:hanging="266"/>
            </w:pPr>
            <w:r>
              <w:t>EESC-2025-04390-00-00-AC</w:t>
            </w:r>
          </w:p>
        </w:tc>
      </w:tr>
    </w:tbl>
    <w:p w14:paraId="52B2088A" w14:textId="77777777" w:rsidR="007B2130" w:rsidRPr="00404425" w:rsidRDefault="007B2130" w:rsidP="007B2130">
      <w:pPr>
        <w:keepNext/>
        <w:keepLines/>
        <w:tabs>
          <w:tab w:val="center" w:pos="284"/>
        </w:tabs>
        <w:ind w:left="266" w:hanging="266"/>
        <w:rPr>
          <w:bCs/>
        </w:rPr>
      </w:pPr>
    </w:p>
    <w:p w14:paraId="12FE881A" w14:textId="77777777" w:rsidR="007B2130" w:rsidRPr="00404425" w:rsidRDefault="007B2130" w:rsidP="007B2130">
      <w:pPr>
        <w:keepNext/>
        <w:keepLines/>
        <w:tabs>
          <w:tab w:val="center" w:pos="284"/>
        </w:tabs>
        <w:spacing w:line="276" w:lineRule="auto"/>
        <w:ind w:left="266" w:hanging="266"/>
        <w:rPr>
          <w:b/>
        </w:rPr>
      </w:pPr>
      <w:r w:rsidRPr="00404425">
        <w:rPr>
          <w:b/>
        </w:rPr>
        <w:t>Kernaussagen</w:t>
      </w:r>
    </w:p>
    <w:p w14:paraId="49B80B7C" w14:textId="77777777" w:rsidR="007B2130" w:rsidRPr="00404425" w:rsidRDefault="007B2130" w:rsidP="007B2130">
      <w:pPr>
        <w:keepNext/>
        <w:keepLines/>
        <w:tabs>
          <w:tab w:val="center" w:pos="284"/>
        </w:tabs>
        <w:spacing w:line="276" w:lineRule="auto"/>
        <w:ind w:left="266" w:hanging="266"/>
        <w:rPr>
          <w:bCs/>
        </w:rPr>
      </w:pPr>
    </w:p>
    <w:p w14:paraId="349D7D2C" w14:textId="77777777" w:rsidR="007B2130" w:rsidRPr="00404425" w:rsidRDefault="007B2130" w:rsidP="007B2130">
      <w:pPr>
        <w:spacing w:line="240" w:lineRule="auto"/>
        <w:rPr>
          <w:bCs/>
          <w:iCs/>
        </w:rPr>
      </w:pPr>
      <w:r w:rsidRPr="00404425">
        <w:t>Der EWSA</w:t>
      </w:r>
    </w:p>
    <w:p w14:paraId="03267B34" w14:textId="77777777" w:rsidR="00A20833" w:rsidRPr="00404425" w:rsidRDefault="00A20833" w:rsidP="007B2130">
      <w:pPr>
        <w:spacing w:line="240" w:lineRule="auto"/>
      </w:pPr>
    </w:p>
    <w:p w14:paraId="18D7D4C2" w14:textId="77777777" w:rsidR="007B2130" w:rsidRPr="007B2130" w:rsidRDefault="007B2130" w:rsidP="00B333A7">
      <w:pPr>
        <w:numPr>
          <w:ilvl w:val="1"/>
          <w:numId w:val="76"/>
        </w:numPr>
        <w:outlineLvl w:val="1"/>
        <w:rPr>
          <w:i/>
          <w:iCs/>
        </w:rPr>
      </w:pPr>
      <w:bookmarkStart w:id="59" w:name="_Toc225158911"/>
      <w:bookmarkStart w:id="60" w:name="_Toc225762548"/>
      <w:r w:rsidRPr="00404425">
        <w:t>bekräftigt</w:t>
      </w:r>
      <w:r>
        <w:t xml:space="preserve"> sein </w:t>
      </w:r>
      <w:r>
        <w:rPr>
          <w:b/>
        </w:rPr>
        <w:t>Engagement für die Klimaziele der EU</w:t>
      </w:r>
      <w:r>
        <w:t xml:space="preserve"> und seine </w:t>
      </w:r>
      <w:r>
        <w:rPr>
          <w:b/>
        </w:rPr>
        <w:t>Unterstützung für das Emissionshandelssystem</w:t>
      </w:r>
      <w:r>
        <w:t xml:space="preserve"> (EHS). Letzteres ist ein wichtiges Instrument dafür, die Dekarbonisierung voranzutreiben;</w:t>
      </w:r>
      <w:bookmarkEnd w:id="59"/>
      <w:bookmarkEnd w:id="60"/>
    </w:p>
    <w:p w14:paraId="2B09CCCD" w14:textId="77777777" w:rsidR="007B2130" w:rsidRPr="007B2130" w:rsidRDefault="007B2130" w:rsidP="00B333A7">
      <w:pPr>
        <w:numPr>
          <w:ilvl w:val="1"/>
          <w:numId w:val="76"/>
        </w:numPr>
        <w:outlineLvl w:val="1"/>
        <w:rPr>
          <w:i/>
          <w:iCs/>
        </w:rPr>
      </w:pPr>
      <w:bookmarkStart w:id="61" w:name="_Toc225158912"/>
      <w:bookmarkStart w:id="62" w:name="_Toc225762549"/>
      <w:r>
        <w:t xml:space="preserve">betont, dass </w:t>
      </w:r>
      <w:r>
        <w:rPr>
          <w:b/>
        </w:rPr>
        <w:t>die Risiken einer Verlagerung von CO</w:t>
      </w:r>
      <w:r>
        <w:rPr>
          <w:b/>
          <w:vertAlign w:val="subscript"/>
        </w:rPr>
        <w:t>2</w:t>
      </w:r>
      <w:r>
        <w:rPr>
          <w:b/>
        </w:rPr>
        <w:t>-Emissionen entschlossen angegangen</w:t>
      </w:r>
      <w:r>
        <w:t xml:space="preserve"> und die Auswirkungen des CBAM, seine Fähigkeit, einer Emissionsverlagerung entgegenzuwirken, und die schrittweise Abschaffung der kostenlosen Emissionszertifikate sorgfältig überwacht </w:t>
      </w:r>
      <w:r>
        <w:rPr>
          <w:b/>
        </w:rPr>
        <w:t>werden müssen</w:t>
      </w:r>
      <w:r>
        <w:t>;</w:t>
      </w:r>
      <w:bookmarkEnd w:id="61"/>
      <w:bookmarkEnd w:id="62"/>
    </w:p>
    <w:p w14:paraId="3202A266" w14:textId="77777777" w:rsidR="007B2130" w:rsidRPr="007B2130" w:rsidRDefault="007B2130" w:rsidP="00B333A7">
      <w:pPr>
        <w:numPr>
          <w:ilvl w:val="1"/>
          <w:numId w:val="76"/>
        </w:numPr>
        <w:outlineLvl w:val="1"/>
      </w:pPr>
      <w:bookmarkStart w:id="63" w:name="_Toc225158913"/>
      <w:bookmarkStart w:id="64" w:name="_Toc225762550"/>
      <w:r>
        <w:t xml:space="preserve">plädiert erneut dafür, den </w:t>
      </w:r>
      <w:r>
        <w:rPr>
          <w:b/>
        </w:rPr>
        <w:t>Anwendungsbereich des CBAM auszuweiten</w:t>
      </w:r>
      <w:r>
        <w:t>, damit das Risiko einer Verlagerung von CO2-Emissionen nicht auf nachgelagerte Stufen der Wertschöpfungskette verschoben wird.</w:t>
      </w:r>
      <w:bookmarkEnd w:id="63"/>
      <w:bookmarkEnd w:id="64"/>
    </w:p>
    <w:p w14:paraId="2A1CF94C" w14:textId="77777777" w:rsidR="007B2130" w:rsidRPr="007B2130" w:rsidRDefault="007B2130" w:rsidP="00B333A7">
      <w:pPr>
        <w:numPr>
          <w:ilvl w:val="1"/>
          <w:numId w:val="76"/>
        </w:numPr>
        <w:outlineLvl w:val="1"/>
      </w:pPr>
      <w:bookmarkStart w:id="65" w:name="_Toc225158914"/>
      <w:bookmarkStart w:id="66" w:name="_Toc225762551"/>
      <w:r>
        <w:t xml:space="preserve">fordert die Kommission auf, </w:t>
      </w:r>
      <w:r>
        <w:rPr>
          <w:b/>
        </w:rPr>
        <w:t>sich stärker auf die Umsetzung zu konzentrieren</w:t>
      </w:r>
      <w:r>
        <w:t>, und ist der Ansicht, dass für die Ausweitung auf nachgelagerte Waren ein begrenzter Übergangszeitraum in Betracht gezogen werden sollte;</w:t>
      </w:r>
      <w:bookmarkEnd w:id="65"/>
      <w:bookmarkEnd w:id="66"/>
    </w:p>
    <w:p w14:paraId="3494B512" w14:textId="77777777" w:rsidR="007B2130" w:rsidRPr="007B2130" w:rsidRDefault="007B2130" w:rsidP="00B333A7">
      <w:pPr>
        <w:numPr>
          <w:ilvl w:val="1"/>
          <w:numId w:val="76"/>
        </w:numPr>
        <w:outlineLvl w:val="1"/>
      </w:pPr>
      <w:bookmarkStart w:id="67" w:name="_Toc225158915"/>
      <w:bookmarkStart w:id="68" w:name="_Toc225762552"/>
      <w:r>
        <w:t xml:space="preserve">befürwortet die von der Kommission vorgeschlagenen Maßnahmen zur Bekämpfung von Umgehungspraktiken und ruft die Kommission und die Mitgliedstaaten auf, dringend Maßnahmen zu ergreifen, um </w:t>
      </w:r>
      <w:r>
        <w:rPr>
          <w:b/>
        </w:rPr>
        <w:t>die Verfügbarkeit von Prüfern zu verbessern</w:t>
      </w:r>
      <w:r>
        <w:t>;</w:t>
      </w:r>
      <w:bookmarkEnd w:id="67"/>
      <w:bookmarkEnd w:id="68"/>
    </w:p>
    <w:p w14:paraId="47F352EC" w14:textId="77777777" w:rsidR="007B2130" w:rsidRPr="007B2130" w:rsidRDefault="007B2130" w:rsidP="00B333A7">
      <w:pPr>
        <w:numPr>
          <w:ilvl w:val="1"/>
          <w:numId w:val="76"/>
        </w:numPr>
        <w:outlineLvl w:val="1"/>
      </w:pPr>
      <w:bookmarkStart w:id="69" w:name="_Toc225158916"/>
      <w:bookmarkStart w:id="70" w:name="_Toc225762553"/>
      <w:r>
        <w:t xml:space="preserve">stellt fest, dass der neu vorgeschlagene </w:t>
      </w:r>
      <w:r>
        <w:rPr>
          <w:b/>
        </w:rPr>
        <w:t>Artikel 27a</w:t>
      </w:r>
      <w:r>
        <w:t xml:space="preserve">, der einen vorübergehenden Ausschluss von Waren aus dem CBAM unter schwerwiegenden und unvorhersehbaren Umständen ermöglicht, </w:t>
      </w:r>
      <w:r>
        <w:rPr>
          <w:b/>
        </w:rPr>
        <w:t>klar definiert werden muss</w:t>
      </w:r>
      <w:r>
        <w:t>, um Markt- und Investitionsunsicherheiten zu vermeiden. Wenn Artikel 27a zur Anwendung kommt, sollten ergänzende Maßnahmen ergriffen werden, um eine Emissionsverlagerung und negative Auswirkungen auf die Dekarbonisierung zu verhindern;</w:t>
      </w:r>
      <w:bookmarkEnd w:id="69"/>
      <w:bookmarkEnd w:id="70"/>
    </w:p>
    <w:p w14:paraId="5CC10A57" w14:textId="77777777" w:rsidR="007B2130" w:rsidRPr="007B2130" w:rsidRDefault="007B2130" w:rsidP="00B333A7">
      <w:pPr>
        <w:numPr>
          <w:ilvl w:val="1"/>
          <w:numId w:val="76"/>
        </w:numPr>
        <w:outlineLvl w:val="1"/>
        <w:rPr>
          <w:i/>
          <w:iCs/>
        </w:rPr>
      </w:pPr>
      <w:bookmarkStart w:id="71" w:name="_Toc225158917"/>
      <w:bookmarkStart w:id="72" w:name="_Toc225762554"/>
      <w:r>
        <w:t xml:space="preserve">bekräftigt, dass das CBAM </w:t>
      </w:r>
      <w:r>
        <w:rPr>
          <w:b/>
        </w:rPr>
        <w:t>ein Klimainstrument</w:t>
      </w:r>
      <w:r>
        <w:t xml:space="preserve"> ist, </w:t>
      </w:r>
      <w:r>
        <w:rPr>
          <w:b/>
        </w:rPr>
        <w:t>mit dem Hauptzweck, auf kosteneffiziente Weise zu den globalen Klimazielen beizutragen</w:t>
      </w:r>
      <w:r>
        <w:t>, und unterstreicht, dass das vorrangige Ziel des CBAM nicht darin bestehen sollte, möglichst viele Eigenmittel für die EU zu generieren;</w:t>
      </w:r>
      <w:bookmarkEnd w:id="71"/>
      <w:bookmarkEnd w:id="72"/>
    </w:p>
    <w:p w14:paraId="74B686F1" w14:textId="77777777" w:rsidR="007B2130" w:rsidRPr="007B2130" w:rsidRDefault="007B2130" w:rsidP="00B333A7">
      <w:pPr>
        <w:numPr>
          <w:ilvl w:val="1"/>
          <w:numId w:val="76"/>
        </w:numPr>
        <w:outlineLvl w:val="1"/>
      </w:pPr>
      <w:bookmarkStart w:id="73" w:name="_Toc225158918"/>
      <w:bookmarkStart w:id="74" w:name="_Toc225762555"/>
      <w:r>
        <w:t xml:space="preserve">betont, dass </w:t>
      </w:r>
      <w:r>
        <w:rPr>
          <w:b/>
        </w:rPr>
        <w:t>langfristige operative Mechanismen notwendig sind</w:t>
      </w:r>
      <w:r>
        <w:t>, um die exportorientierten Branchen in Europa nach der schrittweisen Abschaffung der kostenlosen Zuteilung im Rahmen des EU-EHS zu unterstützen.</w:t>
      </w:r>
      <w:bookmarkEnd w:id="73"/>
      <w:bookmarkEnd w:id="74"/>
    </w:p>
    <w:p w14:paraId="1963B581" w14:textId="77777777" w:rsidR="007B2130" w:rsidRPr="007B2130" w:rsidRDefault="007B2130" w:rsidP="00B333A7">
      <w:pPr>
        <w:numPr>
          <w:ilvl w:val="1"/>
          <w:numId w:val="76"/>
        </w:numPr>
        <w:outlineLvl w:val="1"/>
      </w:pPr>
      <w:bookmarkStart w:id="75" w:name="_Toc225158919"/>
      <w:bookmarkStart w:id="76" w:name="_Toc225762556"/>
      <w:r>
        <w:t>empfiehlt, dass die EU aktiv mit ihren Handelspartnern, insbesondere Entwicklungsländern, zusammenarbeitet, um sie zur Einhaltung des CBAM, zur Sicherung zuverlässiger Emissionsdaten und zur Einführung von CO2-Bepreisungssystemen zu befähigen.</w:t>
      </w:r>
      <w:bookmarkEnd w:id="75"/>
      <w:bookmarkEnd w:id="76"/>
    </w:p>
    <w:p w14:paraId="2136C359" w14:textId="77777777" w:rsidR="007B2130" w:rsidRPr="007B2130" w:rsidRDefault="007B2130" w:rsidP="007B2130">
      <w:pPr>
        <w:spacing w:line="240" w:lineRule="auto"/>
        <w:rPr>
          <w:sz w:val="16"/>
          <w:szCs w:val="16"/>
        </w:rPr>
      </w:pPr>
    </w:p>
    <w:tbl>
      <w:tblPr>
        <w:tblStyle w:val="TableGrid21"/>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5"/>
        <w:gridCol w:w="7567"/>
      </w:tblGrid>
      <w:tr w:rsidR="007B2130" w:rsidRPr="007B2130" w14:paraId="48671214" w14:textId="77777777" w:rsidTr="007759E5">
        <w:trPr>
          <w:trHeight w:val="300"/>
        </w:trPr>
        <w:tc>
          <w:tcPr>
            <w:tcW w:w="1755" w:type="dxa"/>
          </w:tcPr>
          <w:p w14:paraId="4CF0EA9F" w14:textId="77777777" w:rsidR="007B2130" w:rsidRPr="007B2130" w:rsidRDefault="007B2130" w:rsidP="007B2130">
            <w:pPr>
              <w:spacing w:line="240" w:lineRule="auto"/>
              <w:rPr>
                <w:i/>
                <w:iCs/>
              </w:rPr>
            </w:pPr>
            <w:r>
              <w:rPr>
                <w:b/>
                <w:i/>
              </w:rPr>
              <w:t>Kontakt</w:t>
            </w:r>
          </w:p>
        </w:tc>
        <w:tc>
          <w:tcPr>
            <w:tcW w:w="7567" w:type="dxa"/>
          </w:tcPr>
          <w:p w14:paraId="5165C5EE" w14:textId="5DDC4CF8" w:rsidR="007B2130" w:rsidRPr="007B2130" w:rsidRDefault="007B2130" w:rsidP="007B2130">
            <w:pPr>
              <w:spacing w:line="240" w:lineRule="auto"/>
              <w:ind w:left="-55"/>
              <w:rPr>
                <w:i/>
              </w:rPr>
            </w:pPr>
            <w:r>
              <w:t xml:space="preserve">Gaizka Malo Elcoro-Iribe </w:t>
            </w:r>
          </w:p>
        </w:tc>
      </w:tr>
      <w:tr w:rsidR="007B2130" w:rsidRPr="007B2130" w14:paraId="657A5562" w14:textId="77777777" w:rsidTr="007759E5">
        <w:trPr>
          <w:trHeight w:val="300"/>
        </w:trPr>
        <w:tc>
          <w:tcPr>
            <w:tcW w:w="1755" w:type="dxa"/>
          </w:tcPr>
          <w:p w14:paraId="352D6235" w14:textId="77777777" w:rsidR="007B2130" w:rsidRPr="007B2130" w:rsidRDefault="007B2130" w:rsidP="007B2130">
            <w:pPr>
              <w:spacing w:line="240" w:lineRule="auto"/>
              <w:rPr>
                <w:i/>
              </w:rPr>
            </w:pPr>
            <w:r>
              <w:rPr>
                <w:i/>
              </w:rPr>
              <w:t>Tel.</w:t>
            </w:r>
          </w:p>
        </w:tc>
        <w:tc>
          <w:tcPr>
            <w:tcW w:w="7567" w:type="dxa"/>
          </w:tcPr>
          <w:p w14:paraId="291D5609" w14:textId="77777777" w:rsidR="007B2130" w:rsidRPr="007B2130" w:rsidRDefault="007B2130" w:rsidP="007B2130">
            <w:pPr>
              <w:spacing w:line="240" w:lineRule="auto"/>
              <w:ind w:left="-55"/>
              <w:rPr>
                <w:i/>
                <w:iCs/>
              </w:rPr>
            </w:pPr>
            <w:r>
              <w:rPr>
                <w:i/>
              </w:rPr>
              <w:t>+32 25468526</w:t>
            </w:r>
          </w:p>
        </w:tc>
      </w:tr>
      <w:tr w:rsidR="007B2130" w:rsidRPr="007B2130" w14:paraId="3FB76620" w14:textId="77777777" w:rsidTr="007759E5">
        <w:trPr>
          <w:trHeight w:val="300"/>
        </w:trPr>
        <w:tc>
          <w:tcPr>
            <w:tcW w:w="1755" w:type="dxa"/>
          </w:tcPr>
          <w:p w14:paraId="212A80B2" w14:textId="77777777" w:rsidR="007B2130" w:rsidRPr="007B2130" w:rsidRDefault="007B2130" w:rsidP="007B2130">
            <w:pPr>
              <w:spacing w:line="240" w:lineRule="auto"/>
              <w:rPr>
                <w:i/>
              </w:rPr>
            </w:pPr>
            <w:r>
              <w:rPr>
                <w:i/>
              </w:rPr>
              <w:t>E-Mail</w:t>
            </w:r>
          </w:p>
        </w:tc>
        <w:tc>
          <w:tcPr>
            <w:tcW w:w="7567" w:type="dxa"/>
          </w:tcPr>
          <w:p w14:paraId="7697FC4F" w14:textId="77777777" w:rsidR="007B2130" w:rsidRPr="007B2130" w:rsidRDefault="006822CB" w:rsidP="007B2130">
            <w:pPr>
              <w:spacing w:line="240" w:lineRule="auto"/>
              <w:ind w:left="-55"/>
              <w:rPr>
                <w:i/>
                <w:iCs/>
                <w:color w:val="0000FF"/>
                <w:u w:val="single"/>
              </w:rPr>
            </w:pPr>
            <w:hyperlink r:id="rId65" w:history="1">
              <w:r w:rsidR="007B2130">
                <w:rPr>
                  <w:i/>
                  <w:color w:val="0000FF"/>
                  <w:u w:val="single"/>
                </w:rPr>
                <w:t>Gaizka.MaloElcoro-Iribe@eesc.europa.eu</w:t>
              </w:r>
            </w:hyperlink>
          </w:p>
        </w:tc>
      </w:tr>
    </w:tbl>
    <w:p w14:paraId="7CF4589E" w14:textId="4AF07E45" w:rsidR="007D3393" w:rsidRDefault="007D3393" w:rsidP="00404425">
      <w:pPr>
        <w:jc w:val="left"/>
      </w:pPr>
    </w:p>
    <w:p w14:paraId="528C73AA" w14:textId="46DE726B" w:rsidR="006D2C8A" w:rsidRPr="006D2C8A" w:rsidRDefault="006D2C8A" w:rsidP="00404425">
      <w:pPr>
        <w:pStyle w:val="Heading1"/>
        <w:rPr>
          <w:b/>
        </w:rPr>
      </w:pPr>
      <w:bookmarkStart w:id="77" w:name="_Toc225762557"/>
      <w:r>
        <w:rPr>
          <w:b/>
          <w:color w:val="222A35" w:themeColor="text2" w:themeShade="80"/>
        </w:rPr>
        <w:t>BERATENDE KOMMISSION FÜR DEN INDUSTRIELLEN WANDEL</w:t>
      </w:r>
      <w:bookmarkEnd w:id="77"/>
    </w:p>
    <w:p w14:paraId="47383BEE" w14:textId="686AF30B" w:rsidR="00E1781A" w:rsidRPr="00404425" w:rsidRDefault="00E1781A" w:rsidP="00404425">
      <w:pPr>
        <w:widowControl w:val="0"/>
        <w:overflowPunct w:val="0"/>
        <w:autoSpaceDE w:val="0"/>
        <w:autoSpaceDN w:val="0"/>
        <w:adjustRightInd w:val="0"/>
        <w:jc w:val="left"/>
        <w:textAlignment w:val="baseline"/>
        <w:rPr>
          <w:bCs/>
          <w:iCs/>
          <w:u w:val="single"/>
        </w:rPr>
      </w:pPr>
      <w:r w:rsidRPr="007D3393">
        <w:rPr>
          <w:b/>
          <w:i/>
          <w:sz w:val="28"/>
        </w:rPr>
        <w:fldChar w:fldCharType="begin"/>
      </w:r>
      <w:r w:rsidRPr="007D3393">
        <w:rPr>
          <w:b/>
          <w:i/>
          <w:sz w:val="28"/>
        </w:rPr>
        <w:instrText>HYPERLINK "https://www.eesc.europa.eu/de/our-work/opinions-information-reports/opinions/battery-booster-strategy"</w:instrText>
      </w:r>
      <w:r w:rsidRPr="007D3393">
        <w:rPr>
          <w:b/>
          <w:i/>
          <w:sz w:val="28"/>
        </w:rPr>
        <w:fldChar w:fldCharType="separate"/>
      </w:r>
    </w:p>
    <w:p w14:paraId="53600103" w14:textId="7227FBF5" w:rsidR="00E1781A" w:rsidRPr="00B333A7" w:rsidRDefault="00E1781A" w:rsidP="00404425">
      <w:pPr>
        <w:widowControl w:val="0"/>
        <w:numPr>
          <w:ilvl w:val="0"/>
          <w:numId w:val="28"/>
        </w:numPr>
        <w:overflowPunct w:val="0"/>
        <w:autoSpaceDE w:val="0"/>
        <w:autoSpaceDN w:val="0"/>
        <w:adjustRightInd w:val="0"/>
        <w:ind w:hanging="720"/>
        <w:contextualSpacing/>
        <w:jc w:val="left"/>
        <w:textAlignment w:val="baseline"/>
        <w:rPr>
          <w:rFonts w:ascii="Calibri" w:hAnsi="Calibri"/>
          <w:b/>
        </w:rPr>
      </w:pPr>
      <w:r>
        <w:rPr>
          <w:b/>
          <w:i/>
          <w:color w:val="0000FF"/>
          <w:sz w:val="28"/>
          <w:u w:val="single"/>
        </w:rPr>
        <w:t>Strategie für Batterie-Booster</w:t>
      </w:r>
      <w:r w:rsidRPr="007D3393">
        <w:rPr>
          <w:b/>
          <w:i/>
          <w:sz w:val="28"/>
        </w:rPr>
        <w:fldChar w:fldCharType="end"/>
      </w:r>
    </w:p>
    <w:p w14:paraId="76C715D9" w14:textId="77777777" w:rsidR="005E1C18" w:rsidRPr="007D3393" w:rsidRDefault="005E1C18" w:rsidP="00404425">
      <w:pPr>
        <w:widowControl w:val="0"/>
        <w:overflowPunct w:val="0"/>
        <w:autoSpaceDE w:val="0"/>
        <w:autoSpaceDN w:val="0"/>
        <w:adjustRightInd w:val="0"/>
        <w:ind w:left="360"/>
        <w:contextualSpacing/>
        <w:jc w:val="left"/>
        <w:textAlignment w:val="baseline"/>
        <w:rPr>
          <w:rFonts w:ascii="Calibri" w:hAnsi="Calibri"/>
          <w:b/>
          <w:lang w:val="en-GB" w:eastAsia="zh-CN"/>
        </w:rPr>
      </w:pPr>
    </w:p>
    <w:tbl>
      <w:tblPr>
        <w:tblStyle w:val="TableGrid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5670"/>
      </w:tblGrid>
      <w:tr w:rsidR="00E1781A" w:rsidRPr="007D3393" w14:paraId="21F4E438" w14:textId="77777777" w:rsidTr="007759E5">
        <w:tc>
          <w:tcPr>
            <w:tcW w:w="1701" w:type="dxa"/>
          </w:tcPr>
          <w:p w14:paraId="2513B95E" w14:textId="77777777" w:rsidR="00E1781A" w:rsidRPr="007D3393" w:rsidRDefault="00E1781A" w:rsidP="00404425">
            <w:pPr>
              <w:tabs>
                <w:tab w:val="center" w:pos="284"/>
              </w:tabs>
              <w:overflowPunct w:val="0"/>
              <w:autoSpaceDE w:val="0"/>
              <w:autoSpaceDN w:val="0"/>
              <w:adjustRightInd w:val="0"/>
              <w:ind w:left="266" w:hanging="266"/>
              <w:textAlignment w:val="baseline"/>
              <w:rPr>
                <w:b/>
              </w:rPr>
            </w:pPr>
            <w:r>
              <w:rPr>
                <w:b/>
              </w:rPr>
              <w:t>Berichterstatter</w:t>
            </w:r>
          </w:p>
        </w:tc>
        <w:tc>
          <w:tcPr>
            <w:tcW w:w="5670" w:type="dxa"/>
          </w:tcPr>
          <w:p w14:paraId="00BB067F" w14:textId="77777777" w:rsidR="00E1781A" w:rsidRPr="007D3393" w:rsidRDefault="00E1781A" w:rsidP="00404425">
            <w:pPr>
              <w:tabs>
                <w:tab w:val="center" w:pos="284"/>
              </w:tabs>
              <w:overflowPunct w:val="0"/>
              <w:autoSpaceDE w:val="0"/>
              <w:autoSpaceDN w:val="0"/>
              <w:adjustRightInd w:val="0"/>
              <w:ind w:left="266" w:hanging="266"/>
              <w:textAlignment w:val="baseline"/>
            </w:pPr>
            <w:r>
              <w:t>Jason DEGUARA (Gruppe Arbeitnehmer – MT)</w:t>
            </w:r>
          </w:p>
        </w:tc>
      </w:tr>
      <w:tr w:rsidR="00E1781A" w:rsidRPr="007D3393" w14:paraId="53222141" w14:textId="77777777" w:rsidTr="007759E5">
        <w:tc>
          <w:tcPr>
            <w:tcW w:w="1701" w:type="dxa"/>
          </w:tcPr>
          <w:p w14:paraId="4AE40705" w14:textId="77777777" w:rsidR="00E1781A" w:rsidRPr="007D3393" w:rsidRDefault="00E1781A" w:rsidP="00404425">
            <w:pPr>
              <w:tabs>
                <w:tab w:val="center" w:pos="284"/>
              </w:tabs>
              <w:overflowPunct w:val="0"/>
              <w:autoSpaceDE w:val="0"/>
              <w:autoSpaceDN w:val="0"/>
              <w:adjustRightInd w:val="0"/>
              <w:ind w:left="266" w:hanging="266"/>
              <w:textAlignment w:val="baseline"/>
              <w:rPr>
                <w:b/>
              </w:rPr>
            </w:pPr>
            <w:r>
              <w:rPr>
                <w:b/>
              </w:rPr>
              <w:t>Ko-Berichterstatter</w:t>
            </w:r>
          </w:p>
        </w:tc>
        <w:tc>
          <w:tcPr>
            <w:tcW w:w="5670" w:type="dxa"/>
          </w:tcPr>
          <w:p w14:paraId="28EE2585" w14:textId="36DD9CE1" w:rsidR="00E1781A" w:rsidRPr="007D3393" w:rsidRDefault="00E1781A" w:rsidP="00404425">
            <w:pPr>
              <w:tabs>
                <w:tab w:val="center" w:pos="284"/>
              </w:tabs>
              <w:overflowPunct w:val="0"/>
              <w:autoSpaceDE w:val="0"/>
              <w:autoSpaceDN w:val="0"/>
              <w:adjustRightInd w:val="0"/>
              <w:ind w:left="266" w:hanging="266"/>
              <w:textAlignment w:val="baseline"/>
            </w:pPr>
            <w:r>
              <w:t>Marco MENSINK (NL-Kat. 1)</w:t>
            </w:r>
          </w:p>
        </w:tc>
      </w:tr>
      <w:tr w:rsidR="00E1781A" w:rsidRPr="007D3393" w14:paraId="63000228" w14:textId="77777777" w:rsidTr="007759E5">
        <w:tc>
          <w:tcPr>
            <w:tcW w:w="7371" w:type="dxa"/>
            <w:gridSpan w:val="2"/>
          </w:tcPr>
          <w:p w14:paraId="5F628E75" w14:textId="77777777" w:rsidR="00E1781A" w:rsidRPr="007D3393" w:rsidRDefault="00E1781A" w:rsidP="00404425">
            <w:pPr>
              <w:tabs>
                <w:tab w:val="center" w:pos="284"/>
              </w:tabs>
              <w:overflowPunct w:val="0"/>
              <w:autoSpaceDE w:val="0"/>
              <w:autoSpaceDN w:val="0"/>
              <w:adjustRightInd w:val="0"/>
              <w:ind w:left="266" w:hanging="266"/>
              <w:textAlignment w:val="baseline"/>
            </w:pPr>
          </w:p>
        </w:tc>
      </w:tr>
      <w:tr w:rsidR="00E1781A" w:rsidRPr="007D3393" w14:paraId="3FC6DFE2" w14:textId="77777777" w:rsidTr="007759E5">
        <w:tc>
          <w:tcPr>
            <w:tcW w:w="1701" w:type="dxa"/>
            <w:vMerge w:val="restart"/>
          </w:tcPr>
          <w:p w14:paraId="125FA8B4" w14:textId="77777777" w:rsidR="00E1781A" w:rsidRPr="007D3393" w:rsidRDefault="00E1781A" w:rsidP="00404425">
            <w:pPr>
              <w:tabs>
                <w:tab w:val="center" w:pos="284"/>
              </w:tabs>
              <w:overflowPunct w:val="0"/>
              <w:autoSpaceDE w:val="0"/>
              <w:autoSpaceDN w:val="0"/>
              <w:adjustRightInd w:val="0"/>
              <w:ind w:left="266" w:hanging="266"/>
              <w:textAlignment w:val="baseline"/>
              <w:rPr>
                <w:b/>
              </w:rPr>
            </w:pPr>
            <w:r>
              <w:rPr>
                <w:b/>
              </w:rPr>
              <w:t>Referenzdokumente</w:t>
            </w:r>
          </w:p>
        </w:tc>
        <w:tc>
          <w:tcPr>
            <w:tcW w:w="5670" w:type="dxa"/>
          </w:tcPr>
          <w:p w14:paraId="3157A432" w14:textId="46DAECD8" w:rsidR="00D272F5" w:rsidRDefault="00D272F5" w:rsidP="00404425">
            <w:pPr>
              <w:tabs>
                <w:tab w:val="center" w:pos="284"/>
              </w:tabs>
              <w:overflowPunct w:val="0"/>
              <w:autoSpaceDE w:val="0"/>
              <w:autoSpaceDN w:val="0"/>
              <w:adjustRightInd w:val="0"/>
              <w:ind w:left="266" w:hanging="266"/>
              <w:textAlignment w:val="baseline"/>
            </w:pPr>
            <w:r>
              <w:t>C(2025) 8950 final</w:t>
            </w:r>
          </w:p>
          <w:p w14:paraId="7AD7B1A4" w14:textId="3BA4838E" w:rsidR="00E1781A" w:rsidRPr="007D3393" w:rsidRDefault="00E1781A" w:rsidP="00404425">
            <w:pPr>
              <w:tabs>
                <w:tab w:val="center" w:pos="284"/>
              </w:tabs>
              <w:overflowPunct w:val="0"/>
              <w:autoSpaceDE w:val="0"/>
              <w:autoSpaceDN w:val="0"/>
              <w:adjustRightInd w:val="0"/>
              <w:ind w:left="266" w:hanging="266"/>
              <w:textAlignment w:val="baseline"/>
            </w:pPr>
            <w:r>
              <w:t>EESC-2026-00017-00-00-AC</w:t>
            </w:r>
          </w:p>
        </w:tc>
      </w:tr>
      <w:tr w:rsidR="00E1781A" w:rsidRPr="007D3393" w14:paraId="603686F6" w14:textId="77777777" w:rsidTr="007759E5">
        <w:tc>
          <w:tcPr>
            <w:tcW w:w="1701" w:type="dxa"/>
            <w:vMerge/>
          </w:tcPr>
          <w:p w14:paraId="4B87ABF4" w14:textId="77777777" w:rsidR="00E1781A" w:rsidRPr="007D3393" w:rsidRDefault="00E1781A" w:rsidP="00404425">
            <w:pPr>
              <w:tabs>
                <w:tab w:val="center" w:pos="284"/>
              </w:tabs>
              <w:overflowPunct w:val="0"/>
              <w:autoSpaceDE w:val="0"/>
              <w:autoSpaceDN w:val="0"/>
              <w:adjustRightInd w:val="0"/>
              <w:ind w:left="266" w:hanging="266"/>
              <w:textAlignment w:val="baseline"/>
              <w:rPr>
                <w:b/>
              </w:rPr>
            </w:pPr>
          </w:p>
        </w:tc>
        <w:tc>
          <w:tcPr>
            <w:tcW w:w="5670" w:type="dxa"/>
          </w:tcPr>
          <w:p w14:paraId="2EDC9B17" w14:textId="77777777" w:rsidR="00E1781A" w:rsidRPr="007D3393" w:rsidRDefault="00E1781A" w:rsidP="00404425">
            <w:pPr>
              <w:tabs>
                <w:tab w:val="center" w:pos="284"/>
              </w:tabs>
              <w:overflowPunct w:val="0"/>
              <w:autoSpaceDE w:val="0"/>
              <w:autoSpaceDN w:val="0"/>
              <w:adjustRightInd w:val="0"/>
              <w:ind w:left="266" w:hanging="266"/>
              <w:textAlignment w:val="baseline"/>
            </w:pPr>
          </w:p>
        </w:tc>
      </w:tr>
    </w:tbl>
    <w:p w14:paraId="26E481C1" w14:textId="77777777" w:rsidR="00E1781A" w:rsidRPr="007D3393" w:rsidRDefault="00E1781A" w:rsidP="00404425">
      <w:pPr>
        <w:keepNext/>
        <w:keepLines/>
        <w:tabs>
          <w:tab w:val="center" w:pos="284"/>
        </w:tabs>
        <w:overflowPunct w:val="0"/>
        <w:autoSpaceDE w:val="0"/>
        <w:autoSpaceDN w:val="0"/>
        <w:adjustRightInd w:val="0"/>
        <w:ind w:left="266" w:hanging="266"/>
        <w:textAlignment w:val="baseline"/>
        <w:rPr>
          <w:b/>
        </w:rPr>
      </w:pPr>
      <w:r>
        <w:rPr>
          <w:b/>
        </w:rPr>
        <w:t>Kernaussagen</w:t>
      </w:r>
    </w:p>
    <w:p w14:paraId="2752A2A8" w14:textId="77777777" w:rsidR="00E1781A" w:rsidRPr="007D3393" w:rsidRDefault="00E1781A" w:rsidP="00404425">
      <w:pPr>
        <w:tabs>
          <w:tab w:val="center" w:pos="284"/>
        </w:tabs>
        <w:overflowPunct w:val="0"/>
        <w:autoSpaceDE w:val="0"/>
        <w:autoSpaceDN w:val="0"/>
        <w:adjustRightInd w:val="0"/>
        <w:ind w:left="266" w:hanging="266"/>
        <w:textAlignment w:val="baseline"/>
        <w:rPr>
          <w:b/>
          <w:lang w:val="en-GB"/>
        </w:rPr>
      </w:pPr>
    </w:p>
    <w:p w14:paraId="2836BCD5" w14:textId="77777777" w:rsidR="00E1781A" w:rsidRPr="007D3393" w:rsidRDefault="00E1781A" w:rsidP="00404425">
      <w:pPr>
        <w:keepNext/>
        <w:keepLines/>
        <w:tabs>
          <w:tab w:val="center" w:pos="284"/>
        </w:tabs>
        <w:overflowPunct w:val="0"/>
        <w:autoSpaceDE w:val="0"/>
        <w:autoSpaceDN w:val="0"/>
        <w:adjustRightInd w:val="0"/>
        <w:ind w:left="266" w:hanging="266"/>
        <w:textAlignment w:val="baseline"/>
        <w:rPr>
          <w:bCs/>
        </w:rPr>
      </w:pPr>
      <w:r>
        <w:t>Der EWSA</w:t>
      </w:r>
    </w:p>
    <w:p w14:paraId="56F6FAE3" w14:textId="77777777" w:rsidR="00E1781A" w:rsidRPr="007D3393" w:rsidRDefault="00E1781A" w:rsidP="00E1781A">
      <w:pPr>
        <w:tabs>
          <w:tab w:val="center" w:pos="284"/>
        </w:tabs>
        <w:overflowPunct w:val="0"/>
        <w:autoSpaceDE w:val="0"/>
        <w:autoSpaceDN w:val="0"/>
        <w:adjustRightInd w:val="0"/>
        <w:ind w:left="266" w:hanging="266"/>
        <w:textAlignment w:val="baseline"/>
        <w:rPr>
          <w:bCs/>
          <w:lang w:val="en-GB"/>
        </w:rPr>
      </w:pPr>
    </w:p>
    <w:p w14:paraId="5C03C98E"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unterstützt die Strategie zur Förderung der Batterieherstellung, die darauf abzielt, die europäische Batterie-Wertschöpfungskette zu stärken, fordert jedoch klarere Prioritäten, stärkere Instrumente und einen Anwendungsbereich, der über Elektrofahrzeugbatterien hinausgeht;</w:t>
      </w:r>
    </w:p>
    <w:p w14:paraId="1858266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fordert einen glaubwürdigen langfristigen Finanzierungsplan der EU mit einer stärkeren Unterstützung durch die Kommission und die Mitgliedstaaten, auch im Rahmen des nächsten MFR;</w:t>
      </w:r>
    </w:p>
    <w:p w14:paraId="08C6F546"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betont, dass die Bezeichnung „Made in Europe“ für hochwertige Produkte und strenge Sozial- und Umweltstandards stehen sollte und dass der Aufbau von wettbewerbsfähigen Giga-Projekten eine zeitgerechte Finanzierung mit praktischen Konditionalitäten, aufeinander abgestimmte Instrumente für Genehmigungsverfahren und Marktzugang sowie eine gleichberechtigte Durchsetzung für alle in der EU verkauften Produkte erfordert;</w:t>
      </w:r>
    </w:p>
    <w:p w14:paraId="53BC3174" w14:textId="77A8BC6D"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fordert einen inklusiven Ökosystemansatz, mit dem KMU, Lieferbetriebe und Recyclingunternehmen sowie große Produktionsanlagen unterstützt werden, und betont, dass die öffentliche Unterstützung an die Qualität der Arbeitsplätze, die vollständige Einhaltung der EU</w:t>
      </w:r>
      <w:r w:rsidR="00404425">
        <w:noBreakHyphen/>
      </w:r>
      <w:r>
        <w:t>Standards und die Angleichung an die Ziele der europäischen Säule sozialer Rechte geknüpft werden sollte;</w:t>
      </w:r>
    </w:p>
    <w:p w14:paraId="75C223BA"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empfiehlt, staatliche Beihilfen, öffentliche Aufträge und Subventionen an einen Technologietransfer und Bedingungen für den heimischen Fertigungsanteil zu knüpfen, um EU-Fachwissen aufzubauen;</w:t>
      </w:r>
    </w:p>
    <w:p w14:paraId="33E188B0"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fordert, dass der Ausbau von einer Verbesserung der Demontage- und Recyclingkapazitäten, der Finanzierung von Recyclingtechnologien der nächsten Generation, stärker harmonisierten Sammelsystemen und Maßnahmen begleitet wird, die das Recycling wirtschaftlich attraktiv machen;</w:t>
      </w:r>
    </w:p>
    <w:p w14:paraId="6E4593FD"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fordert, dass im Bereich Forschung und Innovation Pilotanlagen und neuartigen Anlagen für batteriekritische Chemikalien sowie in der EU hergestellten Maschinen Vorrang eingeräumt wird und dass neben Lithium auch Natrium und andere chemische Stoffe finanziert werden;</w:t>
      </w:r>
    </w:p>
    <w:p w14:paraId="7E4B38C2"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pPr>
      <w:r>
        <w:t>schlägt eine thematische Beschäftigung mit dem Bereich Materialsicherheit in der Batterieherstellung vor, um klare Beschaffungs- und Konformitätsstandards festzulegen, die Marktfragmentierung zu verringern und eine effiziente Fertigung im Einklang mit EU-internen und internationalen Vorschriften zu unterstützen;</w:t>
      </w:r>
    </w:p>
    <w:p w14:paraId="26CD6164" w14:textId="77777777" w:rsidR="00E1781A" w:rsidRPr="007D3393" w:rsidRDefault="00E1781A" w:rsidP="00B333A7">
      <w:pPr>
        <w:numPr>
          <w:ilvl w:val="0"/>
          <w:numId w:val="77"/>
        </w:numPr>
        <w:overflowPunct w:val="0"/>
        <w:autoSpaceDE w:val="0"/>
        <w:autoSpaceDN w:val="0"/>
        <w:adjustRightInd w:val="0"/>
        <w:spacing w:line="276" w:lineRule="auto"/>
        <w:ind w:left="284" w:hanging="284"/>
        <w:textAlignment w:val="baseline"/>
        <w:rPr>
          <w:sz w:val="24"/>
          <w:szCs w:val="20"/>
        </w:rPr>
      </w:pPr>
      <w:r>
        <w:t>weist warnend darauf hin, dass eine rasche Ausweitung der Batterieproduktion den Bedarf an robusten Systemen für das Sicherheits- und Gesundheitsschutzmanagement erhöht. Dazu gehören eine angemessene Personalausstattung, Fortbildung, Investitionen in Präventionsmaßnahmen, klare Informationen über gefährliche Materialien, wirksame Arbeitsinspektionen (auch für Wanderarbeitnehmer und mobile Arbeitskräfte) sowie eine starke Arbeitnehmerbeteiligung und sozialer Dialog.</w:t>
      </w:r>
    </w:p>
    <w:p w14:paraId="301DF6FF" w14:textId="77777777" w:rsidR="00E1781A" w:rsidRPr="007D3393" w:rsidRDefault="00E1781A" w:rsidP="00E1781A">
      <w:pPr>
        <w:overflowPunct w:val="0"/>
        <w:autoSpaceDE w:val="0"/>
        <w:autoSpaceDN w:val="0"/>
        <w:adjustRightInd w:val="0"/>
        <w:textAlignment w:val="baseline"/>
        <w:rPr>
          <w:szCs w:val="20"/>
          <w:lang w:val="en-GB"/>
        </w:rPr>
      </w:pPr>
    </w:p>
    <w:tbl>
      <w:tblPr>
        <w:tblStyle w:val="TableGrid22"/>
        <w:tblW w:w="35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4568"/>
      </w:tblGrid>
      <w:tr w:rsidR="00E1781A" w:rsidRPr="007D3393" w14:paraId="3E186733" w14:textId="77777777" w:rsidTr="007759E5">
        <w:tc>
          <w:tcPr>
            <w:tcW w:w="1556" w:type="pct"/>
          </w:tcPr>
          <w:p w14:paraId="08995AEC" w14:textId="77777777" w:rsidR="00E1781A" w:rsidRPr="007D3393" w:rsidRDefault="00E1781A" w:rsidP="007759E5">
            <w:pPr>
              <w:overflowPunct w:val="0"/>
              <w:autoSpaceDE w:val="0"/>
              <w:autoSpaceDN w:val="0"/>
              <w:adjustRightInd w:val="0"/>
              <w:spacing w:line="240" w:lineRule="auto"/>
              <w:textAlignment w:val="baseline"/>
              <w:rPr>
                <w:i/>
              </w:rPr>
            </w:pPr>
            <w:r>
              <w:rPr>
                <w:b/>
                <w:i/>
              </w:rPr>
              <w:t>Kontakt</w:t>
            </w:r>
          </w:p>
        </w:tc>
        <w:tc>
          <w:tcPr>
            <w:tcW w:w="3444" w:type="pct"/>
          </w:tcPr>
          <w:p w14:paraId="7E41D1BE" w14:textId="02F9D307" w:rsidR="00E1781A" w:rsidRPr="00B333A7" w:rsidRDefault="00E1781A" w:rsidP="007759E5">
            <w:pPr>
              <w:overflowPunct w:val="0"/>
              <w:autoSpaceDE w:val="0"/>
              <w:autoSpaceDN w:val="0"/>
              <w:adjustRightInd w:val="0"/>
              <w:spacing w:line="240" w:lineRule="auto"/>
              <w:textAlignment w:val="baseline"/>
              <w:rPr>
                <w:iCs/>
              </w:rPr>
            </w:pPr>
            <w:r>
              <w:t>Maria Libertini</w:t>
            </w:r>
          </w:p>
        </w:tc>
      </w:tr>
      <w:tr w:rsidR="00E1781A" w:rsidRPr="007D3393" w14:paraId="41329D5F" w14:textId="77777777" w:rsidTr="007759E5">
        <w:tc>
          <w:tcPr>
            <w:tcW w:w="1556" w:type="pct"/>
          </w:tcPr>
          <w:p w14:paraId="493BEF10" w14:textId="77777777" w:rsidR="00E1781A" w:rsidRPr="007D3393" w:rsidRDefault="00E1781A" w:rsidP="007759E5">
            <w:pPr>
              <w:overflowPunct w:val="0"/>
              <w:autoSpaceDE w:val="0"/>
              <w:autoSpaceDN w:val="0"/>
              <w:adjustRightInd w:val="0"/>
              <w:spacing w:line="240" w:lineRule="auto"/>
              <w:textAlignment w:val="baseline"/>
              <w:rPr>
                <w:i/>
              </w:rPr>
            </w:pPr>
            <w:r>
              <w:rPr>
                <w:i/>
              </w:rPr>
              <w:t>Tel.</w:t>
            </w:r>
          </w:p>
        </w:tc>
        <w:tc>
          <w:tcPr>
            <w:tcW w:w="3444" w:type="pct"/>
          </w:tcPr>
          <w:p w14:paraId="1B4F02FE" w14:textId="77777777" w:rsidR="00E1781A" w:rsidRPr="007D3393" w:rsidRDefault="00E1781A" w:rsidP="007759E5">
            <w:pPr>
              <w:overflowPunct w:val="0"/>
              <w:autoSpaceDE w:val="0"/>
              <w:autoSpaceDN w:val="0"/>
              <w:adjustRightInd w:val="0"/>
              <w:spacing w:line="240" w:lineRule="auto"/>
              <w:textAlignment w:val="baseline"/>
              <w:rPr>
                <w:i/>
              </w:rPr>
            </w:pPr>
            <w:r>
              <w:rPr>
                <w:i/>
              </w:rPr>
              <w:t>+32 25468724</w:t>
            </w:r>
          </w:p>
        </w:tc>
      </w:tr>
      <w:tr w:rsidR="00E1781A" w:rsidRPr="007D3393" w14:paraId="2373E5EB" w14:textId="77777777" w:rsidTr="007759E5">
        <w:tc>
          <w:tcPr>
            <w:tcW w:w="1556" w:type="pct"/>
          </w:tcPr>
          <w:p w14:paraId="4DCC09D9" w14:textId="77777777" w:rsidR="00E1781A" w:rsidRPr="007D3393" w:rsidRDefault="00E1781A" w:rsidP="007759E5">
            <w:pPr>
              <w:overflowPunct w:val="0"/>
              <w:autoSpaceDE w:val="0"/>
              <w:autoSpaceDN w:val="0"/>
              <w:adjustRightInd w:val="0"/>
              <w:spacing w:line="240" w:lineRule="auto"/>
              <w:textAlignment w:val="baseline"/>
              <w:rPr>
                <w:i/>
              </w:rPr>
            </w:pPr>
            <w:r>
              <w:rPr>
                <w:i/>
              </w:rPr>
              <w:t>E-Mail</w:t>
            </w:r>
          </w:p>
        </w:tc>
        <w:tc>
          <w:tcPr>
            <w:tcW w:w="3444" w:type="pct"/>
          </w:tcPr>
          <w:p w14:paraId="27A2967C" w14:textId="77777777" w:rsidR="00E1781A" w:rsidRPr="007D3393" w:rsidRDefault="006822CB" w:rsidP="007759E5">
            <w:pPr>
              <w:overflowPunct w:val="0"/>
              <w:autoSpaceDE w:val="0"/>
              <w:autoSpaceDN w:val="0"/>
              <w:adjustRightInd w:val="0"/>
              <w:spacing w:line="240" w:lineRule="auto"/>
              <w:textAlignment w:val="baseline"/>
              <w:rPr>
                <w:i/>
              </w:rPr>
            </w:pPr>
            <w:hyperlink r:id="rId66" w:history="1">
              <w:r w:rsidR="00E1781A">
                <w:rPr>
                  <w:color w:val="0000FF"/>
                  <w:u w:val="single"/>
                </w:rPr>
                <w:t>Maria.Libertini@eesc.europa.eu</w:t>
              </w:r>
            </w:hyperlink>
            <w:r w:rsidR="00E1781A">
              <w:t xml:space="preserve"> </w:t>
            </w:r>
          </w:p>
        </w:tc>
      </w:tr>
    </w:tbl>
    <w:p w14:paraId="30483E2A" w14:textId="77777777" w:rsidR="00E1781A" w:rsidRDefault="00E1781A" w:rsidP="00E1781A">
      <w:pPr>
        <w:jc w:val="left"/>
      </w:pPr>
    </w:p>
    <w:p w14:paraId="5E85AA45" w14:textId="77777777" w:rsidR="00E1781A" w:rsidRDefault="00E1781A" w:rsidP="00E1781A">
      <w:pPr>
        <w:spacing w:after="160" w:line="259" w:lineRule="auto"/>
        <w:jc w:val="left"/>
      </w:pPr>
      <w:r>
        <w:br w:type="page"/>
      </w:r>
    </w:p>
    <w:p w14:paraId="48E2112D" w14:textId="1F518662" w:rsidR="00E1781A" w:rsidRPr="00404425" w:rsidRDefault="006822CB" w:rsidP="00E1781A">
      <w:pPr>
        <w:widowControl w:val="0"/>
        <w:numPr>
          <w:ilvl w:val="0"/>
          <w:numId w:val="10"/>
        </w:numPr>
        <w:overflowPunct w:val="0"/>
        <w:autoSpaceDE w:val="0"/>
        <w:autoSpaceDN w:val="0"/>
        <w:adjustRightInd w:val="0"/>
        <w:ind w:hanging="567"/>
        <w:textAlignment w:val="baseline"/>
        <w:rPr>
          <w:sz w:val="20"/>
          <w:szCs w:val="20"/>
        </w:rPr>
      </w:pPr>
      <w:hyperlink r:id="rId67" w:history="1">
        <w:r w:rsidR="00E1781A">
          <w:rPr>
            <w:b/>
            <w:i/>
            <w:iCs/>
            <w:color w:val="0000FF"/>
            <w:sz w:val="28"/>
            <w:u w:val="single"/>
          </w:rPr>
          <w:t>Europäischer Biotech-Rechtsakt und begleitende Richtlinie über genetisch veränderte Mikroorganismen</w:t>
        </w:r>
      </w:hyperlink>
    </w:p>
    <w:p w14:paraId="159D0D7C" w14:textId="77777777" w:rsidR="00404425" w:rsidRPr="00866D51" w:rsidRDefault="00404425" w:rsidP="00404425">
      <w:pPr>
        <w:widowControl w:val="0"/>
        <w:overflowPunct w:val="0"/>
        <w:autoSpaceDE w:val="0"/>
        <w:autoSpaceDN w:val="0"/>
        <w:adjustRightInd w:val="0"/>
        <w:ind w:left="567"/>
        <w:textAlignment w:val="baseline"/>
        <w:rPr>
          <w:sz w:val="20"/>
          <w:szCs w:val="20"/>
        </w:rPr>
      </w:pPr>
    </w:p>
    <w:tbl>
      <w:tblPr>
        <w:tblStyle w:val="TableGrid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769"/>
        <w:gridCol w:w="1839"/>
        <w:gridCol w:w="4822"/>
      </w:tblGrid>
      <w:tr w:rsidR="00E1781A" w:rsidRPr="00866D51" w14:paraId="2E877F4E" w14:textId="77777777" w:rsidTr="007759E5">
        <w:tc>
          <w:tcPr>
            <w:tcW w:w="1641" w:type="dxa"/>
          </w:tcPr>
          <w:p w14:paraId="29C8A8DC" w14:textId="77777777" w:rsidR="00E1781A" w:rsidRPr="00866D51" w:rsidRDefault="00E1781A" w:rsidP="007759E5">
            <w:pPr>
              <w:tabs>
                <w:tab w:val="center" w:pos="284"/>
              </w:tabs>
              <w:overflowPunct w:val="0"/>
              <w:autoSpaceDE w:val="0"/>
              <w:autoSpaceDN w:val="0"/>
              <w:adjustRightInd w:val="0"/>
              <w:ind w:left="266" w:hanging="266"/>
              <w:rPr>
                <w:b/>
              </w:rPr>
            </w:pPr>
            <w:r>
              <w:rPr>
                <w:b/>
              </w:rPr>
              <w:t>Berichterstatter</w:t>
            </w:r>
          </w:p>
        </w:tc>
        <w:tc>
          <w:tcPr>
            <w:tcW w:w="769" w:type="dxa"/>
          </w:tcPr>
          <w:p w14:paraId="1202CC0D"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tcPr>
          <w:p w14:paraId="07FDCBFE" w14:textId="387ADED3" w:rsidR="00E1781A" w:rsidRPr="00866D51" w:rsidRDefault="00404425" w:rsidP="007759E5">
            <w:pPr>
              <w:tabs>
                <w:tab w:val="center" w:pos="284"/>
              </w:tabs>
              <w:overflowPunct w:val="0"/>
              <w:autoSpaceDE w:val="0"/>
              <w:autoSpaceDN w:val="0"/>
              <w:adjustRightInd w:val="0"/>
              <w:ind w:left="266" w:hanging="266"/>
            </w:pPr>
            <w:r>
              <w:t>J</w:t>
            </w:r>
            <w:r w:rsidR="00E1781A">
              <w:t>oan ROGET ALEMANY (Gruppe Arbeitgeber – ES)</w:t>
            </w:r>
          </w:p>
        </w:tc>
      </w:tr>
      <w:tr w:rsidR="00E1781A" w:rsidRPr="00866D51" w14:paraId="29AA9A7A" w14:textId="77777777" w:rsidTr="007759E5">
        <w:tc>
          <w:tcPr>
            <w:tcW w:w="1641" w:type="dxa"/>
            <w:hideMark/>
          </w:tcPr>
          <w:p w14:paraId="1F2B9760" w14:textId="77777777" w:rsidR="00E1781A" w:rsidRPr="00866D51" w:rsidRDefault="00E1781A" w:rsidP="007759E5">
            <w:pPr>
              <w:tabs>
                <w:tab w:val="center" w:pos="284"/>
              </w:tabs>
              <w:overflowPunct w:val="0"/>
              <w:autoSpaceDE w:val="0"/>
              <w:autoSpaceDN w:val="0"/>
              <w:adjustRightInd w:val="0"/>
              <w:ind w:left="266" w:hanging="266"/>
              <w:rPr>
                <w:b/>
              </w:rPr>
            </w:pPr>
            <w:r>
              <w:rPr>
                <w:b/>
              </w:rPr>
              <w:t>Ko-Berichterstatter</w:t>
            </w:r>
          </w:p>
        </w:tc>
        <w:tc>
          <w:tcPr>
            <w:tcW w:w="769" w:type="dxa"/>
          </w:tcPr>
          <w:p w14:paraId="665AEEA7"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49826006" w14:textId="7C8D6F9E" w:rsidR="00E1781A" w:rsidRPr="00866D51" w:rsidRDefault="00E1781A" w:rsidP="007759E5">
            <w:pPr>
              <w:tabs>
                <w:tab w:val="center" w:pos="284"/>
              </w:tabs>
              <w:overflowPunct w:val="0"/>
              <w:autoSpaceDE w:val="0"/>
              <w:autoSpaceDN w:val="0"/>
              <w:adjustRightInd w:val="0"/>
              <w:ind w:left="266" w:hanging="266"/>
            </w:pPr>
            <w:r>
              <w:t>Thomas STUDENT (Kat. 2 – DE)</w:t>
            </w:r>
          </w:p>
        </w:tc>
      </w:tr>
      <w:tr w:rsidR="00E1781A" w:rsidRPr="00866D51" w14:paraId="1F9614B2" w14:textId="77777777" w:rsidTr="007759E5">
        <w:tc>
          <w:tcPr>
            <w:tcW w:w="4249" w:type="dxa"/>
            <w:gridSpan w:val="3"/>
          </w:tcPr>
          <w:p w14:paraId="10F4FB10"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c>
          <w:tcPr>
            <w:tcW w:w="4822" w:type="dxa"/>
          </w:tcPr>
          <w:p w14:paraId="215045E5" w14:textId="77777777" w:rsidR="00E1781A" w:rsidRPr="00866D51" w:rsidRDefault="00E1781A" w:rsidP="007759E5">
            <w:pPr>
              <w:tabs>
                <w:tab w:val="center" w:pos="284"/>
              </w:tabs>
              <w:overflowPunct w:val="0"/>
              <w:autoSpaceDE w:val="0"/>
              <w:autoSpaceDN w:val="0"/>
              <w:adjustRightInd w:val="0"/>
              <w:spacing w:line="160" w:lineRule="exact"/>
              <w:ind w:left="266" w:hanging="266"/>
            </w:pPr>
          </w:p>
        </w:tc>
      </w:tr>
      <w:tr w:rsidR="00E1781A" w:rsidRPr="00866D51" w14:paraId="0948DC83" w14:textId="77777777" w:rsidTr="007759E5">
        <w:tc>
          <w:tcPr>
            <w:tcW w:w="1641" w:type="dxa"/>
            <w:hideMark/>
          </w:tcPr>
          <w:p w14:paraId="5BA4B479" w14:textId="77777777" w:rsidR="00E1781A" w:rsidRPr="00866D51" w:rsidRDefault="00E1781A" w:rsidP="007759E5">
            <w:pPr>
              <w:tabs>
                <w:tab w:val="center" w:pos="284"/>
              </w:tabs>
              <w:overflowPunct w:val="0"/>
              <w:autoSpaceDE w:val="0"/>
              <w:autoSpaceDN w:val="0"/>
              <w:adjustRightInd w:val="0"/>
              <w:ind w:left="266" w:hanging="266"/>
              <w:rPr>
                <w:b/>
              </w:rPr>
            </w:pPr>
            <w:r>
              <w:rPr>
                <w:b/>
              </w:rPr>
              <w:t>Referenzdokumente</w:t>
            </w:r>
          </w:p>
        </w:tc>
        <w:tc>
          <w:tcPr>
            <w:tcW w:w="769" w:type="dxa"/>
          </w:tcPr>
          <w:p w14:paraId="58AC6E8E" w14:textId="77777777" w:rsidR="00E1781A" w:rsidRPr="00866D51" w:rsidRDefault="00E1781A" w:rsidP="007759E5">
            <w:pPr>
              <w:tabs>
                <w:tab w:val="center" w:pos="284"/>
              </w:tabs>
              <w:overflowPunct w:val="0"/>
              <w:autoSpaceDE w:val="0"/>
              <w:autoSpaceDN w:val="0"/>
              <w:adjustRightInd w:val="0"/>
              <w:ind w:left="266" w:hanging="266"/>
            </w:pPr>
          </w:p>
        </w:tc>
        <w:tc>
          <w:tcPr>
            <w:tcW w:w="6661" w:type="dxa"/>
            <w:gridSpan w:val="2"/>
            <w:hideMark/>
          </w:tcPr>
          <w:p w14:paraId="2EC11B33" w14:textId="204ECB13" w:rsidR="00D272F5" w:rsidRDefault="00D272F5" w:rsidP="007759E5">
            <w:pPr>
              <w:tabs>
                <w:tab w:val="center" w:pos="284"/>
              </w:tabs>
              <w:overflowPunct w:val="0"/>
              <w:autoSpaceDE w:val="0"/>
              <w:autoSpaceDN w:val="0"/>
              <w:adjustRightInd w:val="0"/>
              <w:ind w:left="266" w:hanging="266"/>
            </w:pPr>
            <w:r>
              <w:t>COM(2025) 1022 final</w:t>
            </w:r>
          </w:p>
          <w:p w14:paraId="6A87A327" w14:textId="5D89DB15" w:rsidR="00D272F5" w:rsidRDefault="00D272F5" w:rsidP="007759E5">
            <w:pPr>
              <w:tabs>
                <w:tab w:val="center" w:pos="284"/>
              </w:tabs>
              <w:overflowPunct w:val="0"/>
              <w:autoSpaceDE w:val="0"/>
              <w:autoSpaceDN w:val="0"/>
              <w:adjustRightInd w:val="0"/>
              <w:ind w:left="266" w:hanging="266"/>
            </w:pPr>
            <w:r>
              <w:t>COM(2025) 1031 final</w:t>
            </w:r>
          </w:p>
          <w:p w14:paraId="6A1A2D4D" w14:textId="58FFFD01" w:rsidR="00E1781A" w:rsidRPr="00866D51" w:rsidRDefault="00E1781A" w:rsidP="007759E5">
            <w:pPr>
              <w:tabs>
                <w:tab w:val="center" w:pos="284"/>
              </w:tabs>
              <w:overflowPunct w:val="0"/>
              <w:autoSpaceDE w:val="0"/>
              <w:autoSpaceDN w:val="0"/>
              <w:adjustRightInd w:val="0"/>
              <w:ind w:left="266" w:hanging="266"/>
            </w:pPr>
            <w:r>
              <w:t>EESC-2026-00031-00-00-AC</w:t>
            </w:r>
          </w:p>
        </w:tc>
      </w:tr>
    </w:tbl>
    <w:p w14:paraId="4B403287"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8DF53E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rPr>
      </w:pPr>
      <w:r>
        <w:rPr>
          <w:b/>
        </w:rPr>
        <w:t>Kernaussagen</w:t>
      </w:r>
    </w:p>
    <w:p w14:paraId="2AA3F16F"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6E7201AB"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Cs/>
        </w:rPr>
      </w:pPr>
      <w:r>
        <w:t>Der EWSA</w:t>
      </w:r>
    </w:p>
    <w:p w14:paraId="26B6EEDD" w14:textId="77777777" w:rsidR="00E1781A" w:rsidRPr="00866D51"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52F663EF" w14:textId="1671503D"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fordert gezielte Investitionen in die Gesundheitsbiotechnologie, Forschung und Innovation sowie die Produktion, eine stärkere Unterstützung von Biotech-Clustern und der Instrumente für ihre Expansion durch die EU sowie die Einbindung der EU-Biotech-Strategie in alle entsprechenden EU</w:t>
      </w:r>
      <w:r w:rsidR="007B6C69">
        <w:noBreakHyphen/>
      </w:r>
      <w:r>
        <w:t>Initiativen;</w:t>
      </w:r>
    </w:p>
    <w:p w14:paraId="5164A4E2"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ist der Ansicht, dass die Europäische Arzneimittelagentur die einzige EU-Behörde für die Zulassung von Arzneimitteln sein sollte, und begrüßt Reallabore, deren Definition an die der EMA angepasst werden sollte, und eine Prüfung der sozialen Akzeptanz;</w:t>
      </w:r>
    </w:p>
    <w:p w14:paraId="1D1662DF"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plädiert dafür, ergänzende Schutzzertifikate für ein Jahr zu gewähren, wenn das Produkt innovativ ist, in der EU hergestellt wird sowie einen deutlich anderen Wirkmechanismus hat und ein Sicherheits- und Wirksamkeitsniveau bietet, das mindestens dem von in der EU für dieselbe Krankheit zugelassenen Behandlungen entspricht;</w:t>
      </w:r>
    </w:p>
    <w:p w14:paraId="7EDBC6A5"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 xml:space="preserve">begrüßt das zweijährige Pilotprojekt „Capital Booster“ und fordert ein dauerhaftes Instrument für die Spätphase, mit einer Kanalisierung von Finanzmitteln durch die EIB, stärker harmonisierten Kapitalvorschriften, einem stärkeren Transfer zwischen Wissenschaft und Industrie und einem gestrafften </w:t>
      </w:r>
      <w:r>
        <w:rPr>
          <w:i/>
        </w:rPr>
        <w:t>Health Biotechnology Support Network</w:t>
      </w:r>
      <w:r>
        <w:t xml:space="preserve"> mit zusätzlichen Finanzmitteln und ohne Doppelarbeit;</w:t>
      </w:r>
    </w:p>
    <w:p w14:paraId="5060ACA4"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unterstützt den Grundsatz einer standardmäßig digitalen Vorgehensweise und einen angemessenen Einsatz von KI in klinischen Studien und begrüßt die Verbesserungen des EU-Systems für klinische Studien, fordert jedoch einen einfachen, klaren und vorhersehbaren Rahmen, eine bessere Abstimmung auf die Digitalisierungs- und KI-Strategien der EU und menschliche Entscheidungsfindung;</w:t>
      </w:r>
    </w:p>
    <w:p w14:paraId="27CBDD6E"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pPr>
      <w:r>
        <w:t>begrüßt den Schwerpunkt auf der biologischen Sicherheit und fordert Rückverfolgbarkeit und eine internationale Zusammenarbeit bei sensiblen Technologien mit verhältnismäßigen Kontrollen wie einer Lizensierung der Endnutzer und ähnlichen Verfahren wie für Drogenausgangsstoffe; fordert zudem GVM-basierte Innovationen, eine Einzelfallprüfung der Risiken gemäß dem Vorsorgeprinzip und eine Gewährleistung von Nachweisbarkeit und Umkehrbarkeit;</w:t>
      </w:r>
    </w:p>
    <w:p w14:paraId="52FA943C"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warnt, dass Vereinfachung nicht gleichbedeutend mit Deregulierung sein darf; ruft dazu auf, den Schutz für Arbeitnehmer, Umwelt und Gesundheit und Sicherheit am Arbeitsplatz aufrechtzuerhalten, und fordert, biotechnologische Anwendungen vor ihrer Markteinführung einer strengen und unabhängigen Bewertung zu unterziehen, unter Berücksichtigung der Fragen der Biosicherheit und Bioethik. Hierfür sollte die EU angemessene EU-Mittel bereitstellen, um Verzögerungen zu vermeiden;</w:t>
      </w:r>
    </w:p>
    <w:p w14:paraId="7215A260" w14:textId="77777777" w:rsidR="00E1781A" w:rsidRPr="00866D51" w:rsidRDefault="00E1781A" w:rsidP="00B333A7">
      <w:pPr>
        <w:numPr>
          <w:ilvl w:val="0"/>
          <w:numId w:val="75"/>
        </w:numPr>
        <w:overflowPunct w:val="0"/>
        <w:autoSpaceDE w:val="0"/>
        <w:autoSpaceDN w:val="0"/>
        <w:adjustRightInd w:val="0"/>
        <w:spacing w:line="276" w:lineRule="auto"/>
        <w:ind w:left="284" w:hanging="284"/>
        <w:textAlignment w:val="baseline"/>
        <w:rPr>
          <w:rFonts w:ascii="Calibri" w:hAnsi="Calibri"/>
        </w:rPr>
      </w:pPr>
      <w:r>
        <w:t>unterstreicht die Bedeutung der Präventivmedizin; fordert, die Infrastruktur für die Impfstoffforschung zu stärken und deren Koordinierung zu verbessern; empfiehlt beschleunigte, verhältnismäßige und inklusive Verfahren für klinische Prüfungen in Bezug auf pädiatrische und seltene Krankheiten; fordert einen inklusiven Dialog mit den Interessenträgern und eine bessere Koordinierung der nationalen Medizinethikkommissionen.</w:t>
      </w:r>
    </w:p>
    <w:p w14:paraId="4303423F" w14:textId="77777777" w:rsidR="00E1781A" w:rsidRPr="00866D51" w:rsidRDefault="00E1781A" w:rsidP="00AD0E56">
      <w:pPr>
        <w:keepNext/>
        <w:keepLines/>
        <w:tabs>
          <w:tab w:val="center" w:pos="284"/>
        </w:tabs>
        <w:overflowPunct w:val="0"/>
        <w:autoSpaceDE w:val="0"/>
        <w:autoSpaceDN w:val="0"/>
        <w:adjustRightInd w:val="0"/>
        <w:ind w:left="284" w:hanging="284"/>
        <w:textAlignment w:val="baseline"/>
        <w:rPr>
          <w:b/>
          <w:szCs w:val="20"/>
          <w:lang w:val="en-GB"/>
        </w:rPr>
      </w:pPr>
    </w:p>
    <w:tbl>
      <w:tblPr>
        <w:tblStyle w:val="TableGrid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1"/>
        <w:gridCol w:w="7400"/>
      </w:tblGrid>
      <w:tr w:rsidR="00E1781A" w:rsidRPr="00866D51" w14:paraId="5802AB21" w14:textId="77777777" w:rsidTr="007759E5">
        <w:tc>
          <w:tcPr>
            <w:tcW w:w="1077" w:type="pct"/>
          </w:tcPr>
          <w:p w14:paraId="6F115103" w14:textId="77777777" w:rsidR="00E1781A" w:rsidRPr="00866D51" w:rsidRDefault="00E1781A" w:rsidP="007759E5">
            <w:pPr>
              <w:overflowPunct w:val="0"/>
              <w:autoSpaceDE w:val="0"/>
              <w:autoSpaceDN w:val="0"/>
              <w:adjustRightInd w:val="0"/>
              <w:textAlignment w:val="baseline"/>
              <w:rPr>
                <w:i/>
              </w:rPr>
            </w:pPr>
            <w:r>
              <w:rPr>
                <w:b/>
                <w:i/>
              </w:rPr>
              <w:t>Kontakt</w:t>
            </w:r>
          </w:p>
        </w:tc>
        <w:tc>
          <w:tcPr>
            <w:tcW w:w="3923" w:type="pct"/>
          </w:tcPr>
          <w:p w14:paraId="065DD009" w14:textId="12E6AB3A" w:rsidR="00E1781A" w:rsidRPr="00866D51" w:rsidRDefault="00E1781A" w:rsidP="007759E5">
            <w:pPr>
              <w:overflowPunct w:val="0"/>
              <w:autoSpaceDE w:val="0"/>
              <w:autoSpaceDN w:val="0"/>
              <w:adjustRightInd w:val="0"/>
              <w:textAlignment w:val="baseline"/>
              <w:rPr>
                <w:i/>
              </w:rPr>
            </w:pPr>
            <w:r>
              <w:rPr>
                <w:i/>
              </w:rPr>
              <w:t>Maria Libertini</w:t>
            </w:r>
          </w:p>
        </w:tc>
      </w:tr>
      <w:tr w:rsidR="00E1781A" w:rsidRPr="00866D51" w14:paraId="3758AA56" w14:textId="77777777" w:rsidTr="007759E5">
        <w:tc>
          <w:tcPr>
            <w:tcW w:w="1077" w:type="pct"/>
          </w:tcPr>
          <w:p w14:paraId="796C043A" w14:textId="77777777" w:rsidR="00E1781A" w:rsidRPr="00866D51" w:rsidRDefault="00E1781A" w:rsidP="007759E5">
            <w:pPr>
              <w:overflowPunct w:val="0"/>
              <w:autoSpaceDE w:val="0"/>
              <w:autoSpaceDN w:val="0"/>
              <w:adjustRightInd w:val="0"/>
              <w:textAlignment w:val="baseline"/>
              <w:rPr>
                <w:i/>
              </w:rPr>
            </w:pPr>
            <w:r>
              <w:rPr>
                <w:i/>
              </w:rPr>
              <w:t>Tel.</w:t>
            </w:r>
          </w:p>
        </w:tc>
        <w:tc>
          <w:tcPr>
            <w:tcW w:w="3923" w:type="pct"/>
          </w:tcPr>
          <w:p w14:paraId="3FEB0CD9" w14:textId="32AE8D1A" w:rsidR="00E1781A" w:rsidRPr="00866D51" w:rsidRDefault="00E1781A" w:rsidP="007759E5">
            <w:pPr>
              <w:overflowPunct w:val="0"/>
              <w:autoSpaceDE w:val="0"/>
              <w:autoSpaceDN w:val="0"/>
              <w:adjustRightInd w:val="0"/>
              <w:textAlignment w:val="baseline"/>
              <w:rPr>
                <w:i/>
              </w:rPr>
            </w:pPr>
            <w:r>
              <w:rPr>
                <w:i/>
              </w:rPr>
              <w:t>+32 25468724</w:t>
            </w:r>
          </w:p>
        </w:tc>
      </w:tr>
      <w:tr w:rsidR="00E1781A" w:rsidRPr="00866D51" w14:paraId="5986F4C1" w14:textId="77777777" w:rsidTr="007759E5">
        <w:tc>
          <w:tcPr>
            <w:tcW w:w="1077" w:type="pct"/>
          </w:tcPr>
          <w:p w14:paraId="5F8B8659" w14:textId="77777777" w:rsidR="00E1781A" w:rsidRPr="00866D51" w:rsidRDefault="00E1781A" w:rsidP="007759E5">
            <w:pPr>
              <w:overflowPunct w:val="0"/>
              <w:autoSpaceDE w:val="0"/>
              <w:autoSpaceDN w:val="0"/>
              <w:adjustRightInd w:val="0"/>
              <w:textAlignment w:val="baseline"/>
              <w:rPr>
                <w:i/>
              </w:rPr>
            </w:pPr>
            <w:r>
              <w:rPr>
                <w:i/>
              </w:rPr>
              <w:t>E-Mail</w:t>
            </w:r>
          </w:p>
        </w:tc>
        <w:tc>
          <w:tcPr>
            <w:tcW w:w="3923" w:type="pct"/>
          </w:tcPr>
          <w:p w14:paraId="06ADEDC3" w14:textId="77777777" w:rsidR="00E1781A" w:rsidRPr="00866D51" w:rsidRDefault="006822CB" w:rsidP="007759E5">
            <w:pPr>
              <w:overflowPunct w:val="0"/>
              <w:autoSpaceDE w:val="0"/>
              <w:autoSpaceDN w:val="0"/>
              <w:adjustRightInd w:val="0"/>
              <w:textAlignment w:val="baseline"/>
              <w:rPr>
                <w:i/>
              </w:rPr>
            </w:pPr>
            <w:hyperlink r:id="rId68" w:history="1">
              <w:r w:rsidR="00E1781A">
                <w:rPr>
                  <w:i/>
                  <w:color w:val="0000FF"/>
                  <w:u w:val="single"/>
                </w:rPr>
                <w:t>Maria.Libertini@eesc.europa.eu</w:t>
              </w:r>
            </w:hyperlink>
            <w:r w:rsidR="00E1781A">
              <w:rPr>
                <w:i/>
              </w:rPr>
              <w:t xml:space="preserve"> </w:t>
            </w:r>
          </w:p>
        </w:tc>
      </w:tr>
    </w:tbl>
    <w:p w14:paraId="296882AE" w14:textId="77777777" w:rsidR="00E1781A" w:rsidRDefault="00E1781A" w:rsidP="00E1781A">
      <w:pPr>
        <w:jc w:val="left"/>
      </w:pPr>
    </w:p>
    <w:p w14:paraId="296A1CA3" w14:textId="77777777" w:rsidR="00E1781A" w:rsidRDefault="00E1781A" w:rsidP="00E1781A">
      <w:pPr>
        <w:spacing w:after="160" w:line="259" w:lineRule="auto"/>
        <w:jc w:val="left"/>
      </w:pPr>
      <w:r>
        <w:br w:type="page"/>
      </w:r>
    </w:p>
    <w:p w14:paraId="66D9615E" w14:textId="7EFBBCE7" w:rsidR="00E1781A" w:rsidRPr="00A95C8D" w:rsidRDefault="006822CB"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69" w:history="1">
        <w:r w:rsidR="00E1781A">
          <w:rPr>
            <w:b/>
            <w:i/>
            <w:iCs/>
            <w:color w:val="0000FF"/>
            <w:sz w:val="28"/>
            <w:u w:val="single"/>
          </w:rPr>
          <w:t>Fahrplan für die Europäische Verteidigungsbereitschaft</w:t>
        </w:r>
      </w:hyperlink>
    </w:p>
    <w:p w14:paraId="3C795047" w14:textId="77777777" w:rsidR="00E1781A" w:rsidRPr="00BA2189" w:rsidRDefault="00E1781A" w:rsidP="00E1781A">
      <w:pPr>
        <w:widowControl w:val="0"/>
        <w:ind w:left="567"/>
        <w:contextualSpacing/>
        <w:jc w:val="left"/>
        <w:rPr>
          <w:lang w:val="en-GB" w:eastAsia="zh-CN"/>
        </w:rPr>
      </w:pPr>
    </w:p>
    <w:tbl>
      <w:tblPr>
        <w:tblStyle w:val="TableGrid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8"/>
        <w:gridCol w:w="7479"/>
      </w:tblGrid>
      <w:tr w:rsidR="00E1781A" w:rsidRPr="00A95C8D" w14:paraId="319F540C" w14:textId="77777777" w:rsidTr="00BA2189">
        <w:tc>
          <w:tcPr>
            <w:tcW w:w="1938" w:type="dxa"/>
          </w:tcPr>
          <w:p w14:paraId="15099AA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Berichterstatter</w:t>
            </w:r>
          </w:p>
        </w:tc>
        <w:tc>
          <w:tcPr>
            <w:tcW w:w="7479" w:type="dxa"/>
          </w:tcPr>
          <w:p w14:paraId="2C7F7B06" w14:textId="77777777" w:rsidR="00E1781A" w:rsidRPr="00A95C8D" w:rsidRDefault="00E1781A" w:rsidP="007759E5">
            <w:pPr>
              <w:tabs>
                <w:tab w:val="center" w:pos="284"/>
              </w:tabs>
              <w:overflowPunct w:val="0"/>
              <w:autoSpaceDE w:val="0"/>
              <w:autoSpaceDN w:val="0"/>
              <w:adjustRightInd w:val="0"/>
              <w:ind w:left="266" w:hanging="266"/>
              <w:textAlignment w:val="baseline"/>
            </w:pPr>
            <w:r>
              <w:t>Christian MOOS (Gruppe Organisationen der Zivilgesellschaft – DE)</w:t>
            </w:r>
          </w:p>
        </w:tc>
      </w:tr>
      <w:tr w:rsidR="00E1781A" w:rsidRPr="00A95C8D" w14:paraId="76D485B3" w14:textId="77777777" w:rsidTr="00BA2189">
        <w:tc>
          <w:tcPr>
            <w:tcW w:w="1938" w:type="dxa"/>
          </w:tcPr>
          <w:p w14:paraId="4868130C"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Ko-Berichterstatter</w:t>
            </w:r>
          </w:p>
        </w:tc>
        <w:tc>
          <w:tcPr>
            <w:tcW w:w="7479" w:type="dxa"/>
          </w:tcPr>
          <w:p w14:paraId="5BAF8029" w14:textId="157D9B17" w:rsidR="00E1781A" w:rsidRPr="00A95C8D" w:rsidRDefault="00E1781A" w:rsidP="007759E5">
            <w:pPr>
              <w:tabs>
                <w:tab w:val="center" w:pos="284"/>
              </w:tabs>
              <w:overflowPunct w:val="0"/>
              <w:autoSpaceDE w:val="0"/>
              <w:autoSpaceDN w:val="0"/>
              <w:adjustRightInd w:val="0"/>
              <w:ind w:left="266" w:hanging="266"/>
              <w:textAlignment w:val="baseline"/>
            </w:pPr>
            <w:r>
              <w:t xml:space="preserve">Christophe TYTGAT (Kat. 2 – BE) </w:t>
            </w:r>
          </w:p>
        </w:tc>
      </w:tr>
      <w:tr w:rsidR="00E1781A" w:rsidRPr="00A95C8D" w14:paraId="23069801" w14:textId="77777777" w:rsidTr="00BA2189">
        <w:tc>
          <w:tcPr>
            <w:tcW w:w="1938" w:type="dxa"/>
          </w:tcPr>
          <w:p w14:paraId="521A17F1"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p>
        </w:tc>
        <w:tc>
          <w:tcPr>
            <w:tcW w:w="7479" w:type="dxa"/>
          </w:tcPr>
          <w:p w14:paraId="4E155264" w14:textId="77777777" w:rsidR="00E1781A" w:rsidRPr="00A95C8D" w:rsidRDefault="00E1781A" w:rsidP="007759E5">
            <w:pPr>
              <w:tabs>
                <w:tab w:val="center" w:pos="284"/>
              </w:tabs>
              <w:overflowPunct w:val="0"/>
              <w:autoSpaceDE w:val="0"/>
              <w:autoSpaceDN w:val="0"/>
              <w:adjustRightInd w:val="0"/>
              <w:ind w:left="266" w:hanging="266"/>
              <w:textAlignment w:val="baseline"/>
            </w:pPr>
          </w:p>
        </w:tc>
      </w:tr>
      <w:tr w:rsidR="00E1781A" w:rsidRPr="00A95C8D" w14:paraId="5262CE56" w14:textId="77777777" w:rsidTr="00BA2189">
        <w:tc>
          <w:tcPr>
            <w:tcW w:w="1938" w:type="dxa"/>
          </w:tcPr>
          <w:p w14:paraId="4F021164" w14:textId="77777777" w:rsidR="00E1781A" w:rsidRPr="00A95C8D" w:rsidRDefault="00E1781A" w:rsidP="007759E5">
            <w:pPr>
              <w:tabs>
                <w:tab w:val="center" w:pos="284"/>
              </w:tabs>
              <w:overflowPunct w:val="0"/>
              <w:autoSpaceDE w:val="0"/>
              <w:autoSpaceDN w:val="0"/>
              <w:adjustRightInd w:val="0"/>
              <w:ind w:left="266" w:hanging="266"/>
              <w:textAlignment w:val="baseline"/>
              <w:rPr>
                <w:b/>
              </w:rPr>
            </w:pPr>
            <w:r>
              <w:rPr>
                <w:b/>
              </w:rPr>
              <w:t>Referenzdokumente</w:t>
            </w:r>
          </w:p>
        </w:tc>
        <w:tc>
          <w:tcPr>
            <w:tcW w:w="7479" w:type="dxa"/>
          </w:tcPr>
          <w:p w14:paraId="335F7370" w14:textId="5752BA88" w:rsidR="00451477" w:rsidRDefault="00451477" w:rsidP="007759E5">
            <w:pPr>
              <w:tabs>
                <w:tab w:val="center" w:pos="284"/>
              </w:tabs>
              <w:overflowPunct w:val="0"/>
              <w:autoSpaceDE w:val="0"/>
              <w:autoSpaceDN w:val="0"/>
              <w:adjustRightInd w:val="0"/>
              <w:ind w:left="266" w:hanging="266"/>
              <w:textAlignment w:val="baseline"/>
            </w:pPr>
            <w:r>
              <w:t>JOIN(2025) 51 final</w:t>
            </w:r>
          </w:p>
          <w:p w14:paraId="1D61F78E" w14:textId="345EC95B" w:rsidR="00E1781A" w:rsidRPr="00A95C8D" w:rsidRDefault="00E1781A" w:rsidP="007759E5">
            <w:pPr>
              <w:tabs>
                <w:tab w:val="center" w:pos="284"/>
              </w:tabs>
              <w:overflowPunct w:val="0"/>
              <w:autoSpaceDE w:val="0"/>
              <w:autoSpaceDN w:val="0"/>
              <w:adjustRightInd w:val="0"/>
              <w:ind w:left="266" w:hanging="266"/>
              <w:textAlignment w:val="baseline"/>
            </w:pPr>
            <w:r>
              <w:t>EESC-2025-04332-00-00-AC</w:t>
            </w:r>
          </w:p>
        </w:tc>
      </w:tr>
    </w:tbl>
    <w:p w14:paraId="3392AB95"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1CCD5403"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rPr>
      </w:pPr>
      <w:r>
        <w:rPr>
          <w:b/>
        </w:rPr>
        <w:t>Kernaussagen</w:t>
      </w:r>
    </w:p>
    <w:p w14:paraId="0C1CCB9D" w14:textId="77777777" w:rsidR="00E1781A" w:rsidRPr="00A95C8D" w:rsidRDefault="00E1781A" w:rsidP="00E1781A">
      <w:pPr>
        <w:keepNext/>
        <w:keepLines/>
        <w:tabs>
          <w:tab w:val="center" w:pos="284"/>
        </w:tabs>
        <w:overflowPunct w:val="0"/>
        <w:autoSpaceDE w:val="0"/>
        <w:autoSpaceDN w:val="0"/>
        <w:adjustRightInd w:val="0"/>
        <w:ind w:left="266" w:hanging="266"/>
        <w:textAlignment w:val="baseline"/>
        <w:rPr>
          <w:b/>
          <w:sz w:val="16"/>
          <w:szCs w:val="16"/>
          <w:lang w:val="en-GB"/>
        </w:rPr>
      </w:pPr>
    </w:p>
    <w:p w14:paraId="47BBF551"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Der EWSA</w:t>
      </w:r>
    </w:p>
    <w:p w14:paraId="4C5417A2" w14:textId="77777777" w:rsidR="00451477" w:rsidRPr="00A95C8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10BEEF8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unterstützt die Entwicklung einer umfassenden europäischen Verteidigungsstrategie als Reaktion auf die Rückkehr des Krieges nach Europa und die sich wandelnden geopolitischen Konflikte;</w:t>
      </w:r>
    </w:p>
    <w:p w14:paraId="07F701DB"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betont, dass eine glaubwürdige europäische Verteidigung auf demokratischer Rechenschaft, Transparenz und ziviler Kontrolle beruhen muss;</w:t>
      </w:r>
    </w:p>
    <w:p w14:paraId="2A0EE7CE"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fordert einen gesamtgesellschaftlichen Ansatz für die Verteidigungsbereitschaft, darunter die Schaffung eines Europäischen Pakts für Verteidigungskompetenzen und strenge Arbeitsnormen;</w:t>
      </w:r>
    </w:p>
    <w:p w14:paraId="18DF9AFC"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begrüßt den strukturierten Ansatz des Fahrplans für die Verteidigungsbereitschaft, bedauert jedoch das Fehlen einer Seeverteidigung als Schlüsselelement der Architektur der Verteidigungsbereitschaft der EU;</w:t>
      </w:r>
    </w:p>
    <w:p w14:paraId="5549848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fordert, in Bezug auf die Verteidigungsbereitschaft kritische Fähigkeitenbereiche sowie dem Schutz kritischer Infrastrukturen wie Häfen und Eisenbahnen Vorrang einzuräumen;</w:t>
      </w:r>
    </w:p>
    <w:p w14:paraId="006DCD65"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fordert die EU nachdrücklich auf, die Fragmentierung zu überwinden, indem sie die technologische und industrielle Basis der europäischen Verteidigung (EDTIB) stärkt und optimiert, die Zusammenarbeit verbessert, die gemeinsame Beschaffung fördert, ausländische Abhängigkeiten verringert und die Widerstandsfähigkeit der Lieferkette verbessert;</w:t>
      </w:r>
    </w:p>
    <w:p w14:paraId="0F6D3E76"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warnt vor nationalem Protektionismus bei der Beschaffung von Verteidigungsgütern und spricht sich für die Einrichtung einer ständigen europäischen Plattform für die gemeinsame Beschaffung aus, um die Interoperabilität, Effizienz und Größenvorteile in den Mitgliedstaaten zu verbessern;</w:t>
      </w:r>
    </w:p>
    <w:p w14:paraId="6D01F322"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fordert die Schaffung eines echten Binnenmarkts für Verteidigungsgüter auf der Grundlage gemeinsamer Standards, Transparenz und gleicher Wettbewerbsbedingungen zwischen öffentlichen und privaten Unternehmen bei gleichzeitiger gezielter Unterstützung von KMU und innovativen Unternehmen;</w:t>
      </w:r>
    </w:p>
    <w:p w14:paraId="7ED94284"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empfiehlt die Schaffung eines vollständig integrierten europäischen Raums der militärischen Mobilität bis 2027 durch harmonisierte Verkehrs-, Zoll- und Infrastrukturvorschriften, messbare Leistungsindikatoren und ein System der einmaligen Abfertigung für grenzüberschreitende militärische Bewegungen;</w:t>
      </w:r>
    </w:p>
    <w:p w14:paraId="6FD9BE68" w14:textId="77777777" w:rsidR="00E1781A" w:rsidRPr="00A95C8D" w:rsidRDefault="00E1781A" w:rsidP="00B333A7">
      <w:pPr>
        <w:numPr>
          <w:ilvl w:val="0"/>
          <w:numId w:val="78"/>
        </w:numPr>
        <w:shd w:val="clear" w:color="auto" w:fill="FEFEFE"/>
        <w:overflowPunct w:val="0"/>
        <w:autoSpaceDE w:val="0"/>
        <w:autoSpaceDN w:val="0"/>
        <w:adjustRightInd w:val="0"/>
        <w:ind w:left="284" w:hanging="284"/>
        <w:contextualSpacing/>
        <w:textAlignment w:val="baseline"/>
      </w:pPr>
      <w:r>
        <w:t>betont, dass die Kapazitäten der Verteidigungsindustrie durch koordinierte Finanzierungsinstrumente der EU gestärkt werden müssen;</w:t>
      </w:r>
    </w:p>
    <w:p w14:paraId="0F6A90BF" w14:textId="77777777" w:rsidR="00E1781A" w:rsidRPr="00A95C8D" w:rsidRDefault="00E1781A" w:rsidP="00E1781A">
      <w:pPr>
        <w:shd w:val="clear" w:color="auto" w:fill="FEFEFE"/>
        <w:ind w:left="720"/>
        <w:contextualSpacing/>
        <w:rPr>
          <w:sz w:val="16"/>
          <w:szCs w:val="16"/>
          <w:lang w:val="en-GB" w:eastAsia="zh-CN"/>
        </w:rPr>
      </w:pPr>
    </w:p>
    <w:tbl>
      <w:tblPr>
        <w:tblStyle w:val="TableGrid2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655"/>
      </w:tblGrid>
      <w:tr w:rsidR="00E1781A" w:rsidRPr="00A95C8D" w14:paraId="4D6292FF" w14:textId="77777777" w:rsidTr="007759E5">
        <w:tc>
          <w:tcPr>
            <w:tcW w:w="1809" w:type="dxa"/>
          </w:tcPr>
          <w:p w14:paraId="063FB7B2" w14:textId="77777777" w:rsidR="00E1781A" w:rsidRPr="00A95C8D" w:rsidRDefault="00E1781A" w:rsidP="007759E5">
            <w:pPr>
              <w:overflowPunct w:val="0"/>
              <w:autoSpaceDE w:val="0"/>
              <w:autoSpaceDN w:val="0"/>
              <w:adjustRightInd w:val="0"/>
              <w:textAlignment w:val="baseline"/>
              <w:rPr>
                <w:i/>
              </w:rPr>
            </w:pPr>
            <w:r>
              <w:rPr>
                <w:b/>
                <w:i/>
              </w:rPr>
              <w:t>Kontakt</w:t>
            </w:r>
          </w:p>
        </w:tc>
        <w:tc>
          <w:tcPr>
            <w:tcW w:w="7655" w:type="dxa"/>
          </w:tcPr>
          <w:p w14:paraId="5576E601" w14:textId="35098CC4" w:rsidR="00E1781A" w:rsidRPr="00B333A7" w:rsidRDefault="00E1781A" w:rsidP="007759E5">
            <w:pPr>
              <w:overflowPunct w:val="0"/>
              <w:autoSpaceDE w:val="0"/>
              <w:autoSpaceDN w:val="0"/>
              <w:adjustRightInd w:val="0"/>
              <w:textAlignment w:val="baseline"/>
              <w:rPr>
                <w:bCs/>
                <w:iCs/>
              </w:rPr>
            </w:pPr>
            <w:r>
              <w:t>Adam Dorywalski</w:t>
            </w:r>
          </w:p>
        </w:tc>
      </w:tr>
      <w:tr w:rsidR="00E1781A" w:rsidRPr="00A95C8D" w14:paraId="5022AF98" w14:textId="77777777" w:rsidTr="007759E5">
        <w:tc>
          <w:tcPr>
            <w:tcW w:w="1809" w:type="dxa"/>
          </w:tcPr>
          <w:p w14:paraId="59AE2A49" w14:textId="77777777" w:rsidR="00E1781A" w:rsidRPr="00A95C8D" w:rsidRDefault="00E1781A" w:rsidP="007759E5">
            <w:pPr>
              <w:overflowPunct w:val="0"/>
              <w:autoSpaceDE w:val="0"/>
              <w:autoSpaceDN w:val="0"/>
              <w:adjustRightInd w:val="0"/>
              <w:textAlignment w:val="baseline"/>
              <w:rPr>
                <w:i/>
              </w:rPr>
            </w:pPr>
            <w:r>
              <w:rPr>
                <w:i/>
              </w:rPr>
              <w:t>Tel.</w:t>
            </w:r>
          </w:p>
        </w:tc>
        <w:tc>
          <w:tcPr>
            <w:tcW w:w="7655" w:type="dxa"/>
          </w:tcPr>
          <w:p w14:paraId="099910B5" w14:textId="77777777" w:rsidR="00E1781A" w:rsidRPr="00A95C8D" w:rsidRDefault="00E1781A" w:rsidP="007759E5">
            <w:pPr>
              <w:overflowPunct w:val="0"/>
              <w:autoSpaceDE w:val="0"/>
              <w:autoSpaceDN w:val="0"/>
              <w:adjustRightInd w:val="0"/>
              <w:textAlignment w:val="baseline"/>
              <w:rPr>
                <w:i/>
              </w:rPr>
            </w:pPr>
            <w:r>
              <w:rPr>
                <w:i/>
              </w:rPr>
              <w:t>+32 2 546 93 97</w:t>
            </w:r>
          </w:p>
        </w:tc>
      </w:tr>
      <w:tr w:rsidR="00E1781A" w:rsidRPr="00A95C8D" w14:paraId="64313535" w14:textId="77777777" w:rsidTr="007759E5">
        <w:trPr>
          <w:trHeight w:val="244"/>
        </w:trPr>
        <w:tc>
          <w:tcPr>
            <w:tcW w:w="1809" w:type="dxa"/>
          </w:tcPr>
          <w:p w14:paraId="5DB72AC4" w14:textId="77777777" w:rsidR="00E1781A" w:rsidRPr="00A95C8D" w:rsidRDefault="00E1781A" w:rsidP="007759E5">
            <w:pPr>
              <w:overflowPunct w:val="0"/>
              <w:autoSpaceDE w:val="0"/>
              <w:autoSpaceDN w:val="0"/>
              <w:adjustRightInd w:val="0"/>
              <w:textAlignment w:val="baseline"/>
              <w:rPr>
                <w:i/>
              </w:rPr>
            </w:pPr>
            <w:r>
              <w:rPr>
                <w:i/>
              </w:rPr>
              <w:t>E-Mail</w:t>
            </w:r>
          </w:p>
        </w:tc>
        <w:tc>
          <w:tcPr>
            <w:tcW w:w="7655" w:type="dxa"/>
          </w:tcPr>
          <w:p w14:paraId="56F08528" w14:textId="77777777" w:rsidR="00E1781A" w:rsidRPr="00A95C8D" w:rsidRDefault="006822CB" w:rsidP="007759E5">
            <w:pPr>
              <w:overflowPunct w:val="0"/>
              <w:autoSpaceDE w:val="0"/>
              <w:autoSpaceDN w:val="0"/>
              <w:adjustRightInd w:val="0"/>
              <w:textAlignment w:val="baseline"/>
              <w:rPr>
                <w:i/>
                <w:iCs/>
              </w:rPr>
            </w:pPr>
            <w:hyperlink r:id="rId70" w:history="1">
              <w:r w:rsidR="00E1781A">
                <w:rPr>
                  <w:i/>
                  <w:color w:val="0000FF"/>
                  <w:u w:val="single"/>
                </w:rPr>
                <w:t>Adam.Dorywalski@eesc.europa.eu</w:t>
              </w:r>
            </w:hyperlink>
          </w:p>
        </w:tc>
      </w:tr>
    </w:tbl>
    <w:p w14:paraId="4ED31EC0" w14:textId="77777777" w:rsidR="00E1781A" w:rsidRDefault="00E1781A" w:rsidP="00E1781A">
      <w:pPr>
        <w:jc w:val="left"/>
      </w:pPr>
    </w:p>
    <w:p w14:paraId="144F8631" w14:textId="77777777" w:rsidR="00E1781A" w:rsidRDefault="00E1781A" w:rsidP="00E1781A">
      <w:pPr>
        <w:spacing w:after="160" w:line="259" w:lineRule="auto"/>
        <w:jc w:val="left"/>
      </w:pPr>
      <w:r>
        <w:br w:type="page"/>
      </w:r>
    </w:p>
    <w:p w14:paraId="49DBC27E" w14:textId="16D212D4" w:rsidR="00E1781A" w:rsidRPr="006C64FD" w:rsidRDefault="006822CB" w:rsidP="00E1781A">
      <w:pPr>
        <w:widowControl w:val="0"/>
        <w:numPr>
          <w:ilvl w:val="0"/>
          <w:numId w:val="28"/>
        </w:numPr>
        <w:overflowPunct w:val="0"/>
        <w:autoSpaceDE w:val="0"/>
        <w:autoSpaceDN w:val="0"/>
        <w:adjustRightInd w:val="0"/>
        <w:ind w:left="567" w:hanging="567"/>
        <w:contextualSpacing/>
        <w:jc w:val="left"/>
        <w:textAlignment w:val="baseline"/>
        <w:rPr>
          <w:sz w:val="28"/>
          <w:szCs w:val="28"/>
        </w:rPr>
      </w:pPr>
      <w:hyperlink r:id="rId71" w:history="1">
        <w:r w:rsidR="00E1781A">
          <w:rPr>
            <w:b/>
            <w:i/>
            <w:iCs/>
            <w:color w:val="0000FF"/>
            <w:sz w:val="28"/>
            <w:u w:val="single"/>
          </w:rPr>
          <w:t>EU-Fahrplan zur Transformation der Verteidigungsindustrie</w:t>
        </w:r>
      </w:hyperlink>
    </w:p>
    <w:p w14:paraId="1C649A60" w14:textId="77777777" w:rsidR="005E1C18" w:rsidRPr="006C64FD" w:rsidRDefault="005E1C18" w:rsidP="00E1781A">
      <w:pPr>
        <w:widowControl w:val="0"/>
        <w:ind w:left="567"/>
        <w:contextualSpacing/>
        <w:jc w:val="left"/>
        <w:rPr>
          <w:lang w:val="en-GB" w:eastAsia="zh-CN"/>
        </w:rPr>
      </w:pPr>
    </w:p>
    <w:tbl>
      <w:tblPr>
        <w:tblStyle w:val="TableGrid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094"/>
      </w:tblGrid>
      <w:tr w:rsidR="00E1781A" w:rsidRPr="006C64FD" w14:paraId="77E99D0C" w14:textId="77777777" w:rsidTr="00BA2189">
        <w:tc>
          <w:tcPr>
            <w:tcW w:w="2235" w:type="dxa"/>
          </w:tcPr>
          <w:p w14:paraId="25F0512C"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Berichterstatter</w:t>
            </w:r>
          </w:p>
        </w:tc>
        <w:tc>
          <w:tcPr>
            <w:tcW w:w="7094" w:type="dxa"/>
          </w:tcPr>
          <w:p w14:paraId="0F66DAEE" w14:textId="77777777" w:rsidR="00E1781A" w:rsidRPr="006C64FD" w:rsidRDefault="00E1781A" w:rsidP="007759E5">
            <w:pPr>
              <w:tabs>
                <w:tab w:val="center" w:pos="284"/>
              </w:tabs>
              <w:overflowPunct w:val="0"/>
              <w:autoSpaceDE w:val="0"/>
              <w:autoSpaceDN w:val="0"/>
              <w:adjustRightInd w:val="0"/>
              <w:ind w:left="266" w:hanging="266"/>
              <w:textAlignment w:val="baseline"/>
            </w:pPr>
            <w:r>
              <w:t>Maurizio MENSI (Gruppe Organisationen der Zivilgesellschaft – IT)</w:t>
            </w:r>
          </w:p>
        </w:tc>
      </w:tr>
      <w:tr w:rsidR="00E1781A" w:rsidRPr="006C64FD" w14:paraId="4A2E3EA4" w14:textId="77777777" w:rsidTr="00BA2189">
        <w:tc>
          <w:tcPr>
            <w:tcW w:w="2235" w:type="dxa"/>
          </w:tcPr>
          <w:p w14:paraId="583AC53A"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Ko-Berichterstatter</w:t>
            </w:r>
          </w:p>
        </w:tc>
        <w:tc>
          <w:tcPr>
            <w:tcW w:w="7094" w:type="dxa"/>
          </w:tcPr>
          <w:p w14:paraId="61AD2340" w14:textId="77777777" w:rsidR="00E1781A" w:rsidRPr="006C64FD" w:rsidRDefault="00E1781A" w:rsidP="007759E5">
            <w:pPr>
              <w:tabs>
                <w:tab w:val="center" w:pos="284"/>
              </w:tabs>
              <w:overflowPunct w:val="0"/>
              <w:autoSpaceDE w:val="0"/>
              <w:autoSpaceDN w:val="0"/>
              <w:adjustRightInd w:val="0"/>
              <w:ind w:left="266" w:hanging="266"/>
              <w:textAlignment w:val="baseline"/>
            </w:pPr>
            <w:r>
              <w:t>Christophe TYTGAT (Gruppe Arbeitgeber – BE)</w:t>
            </w:r>
          </w:p>
        </w:tc>
      </w:tr>
      <w:tr w:rsidR="00E1781A" w:rsidRPr="006C64FD" w14:paraId="5815493B" w14:textId="77777777" w:rsidTr="00BA2189">
        <w:tc>
          <w:tcPr>
            <w:tcW w:w="2235" w:type="dxa"/>
          </w:tcPr>
          <w:p w14:paraId="6B260519" w14:textId="77777777" w:rsidR="00E1781A" w:rsidRPr="006C64FD" w:rsidRDefault="00E1781A" w:rsidP="007759E5">
            <w:pPr>
              <w:tabs>
                <w:tab w:val="center" w:pos="284"/>
              </w:tabs>
              <w:overflowPunct w:val="0"/>
              <w:autoSpaceDE w:val="0"/>
              <w:autoSpaceDN w:val="0"/>
              <w:adjustRightInd w:val="0"/>
              <w:ind w:left="266" w:hanging="266"/>
              <w:textAlignment w:val="baseline"/>
              <w:rPr>
                <w:b/>
                <w:lang w:val="en-GB"/>
              </w:rPr>
            </w:pPr>
          </w:p>
        </w:tc>
        <w:tc>
          <w:tcPr>
            <w:tcW w:w="7094" w:type="dxa"/>
          </w:tcPr>
          <w:p w14:paraId="2C9E8306" w14:textId="77777777" w:rsidR="00E1781A" w:rsidRPr="006C64FD" w:rsidRDefault="00E1781A" w:rsidP="007759E5">
            <w:pPr>
              <w:tabs>
                <w:tab w:val="center" w:pos="284"/>
              </w:tabs>
              <w:overflowPunct w:val="0"/>
              <w:autoSpaceDE w:val="0"/>
              <w:autoSpaceDN w:val="0"/>
              <w:adjustRightInd w:val="0"/>
              <w:ind w:left="266" w:hanging="266"/>
              <w:textAlignment w:val="baseline"/>
            </w:pPr>
          </w:p>
        </w:tc>
      </w:tr>
      <w:tr w:rsidR="00E1781A" w:rsidRPr="006C64FD" w14:paraId="50D93163" w14:textId="77777777" w:rsidTr="00BA2189">
        <w:tc>
          <w:tcPr>
            <w:tcW w:w="2235" w:type="dxa"/>
          </w:tcPr>
          <w:p w14:paraId="43A74449" w14:textId="77777777" w:rsidR="00E1781A" w:rsidRPr="006C64FD" w:rsidRDefault="00E1781A" w:rsidP="007759E5">
            <w:pPr>
              <w:tabs>
                <w:tab w:val="center" w:pos="284"/>
              </w:tabs>
              <w:overflowPunct w:val="0"/>
              <w:autoSpaceDE w:val="0"/>
              <w:autoSpaceDN w:val="0"/>
              <w:adjustRightInd w:val="0"/>
              <w:ind w:left="266" w:hanging="266"/>
              <w:textAlignment w:val="baseline"/>
              <w:rPr>
                <w:b/>
              </w:rPr>
            </w:pPr>
            <w:r>
              <w:rPr>
                <w:b/>
              </w:rPr>
              <w:t>Referenzdokument</w:t>
            </w:r>
          </w:p>
        </w:tc>
        <w:tc>
          <w:tcPr>
            <w:tcW w:w="7094" w:type="dxa"/>
          </w:tcPr>
          <w:p w14:paraId="05B93112" w14:textId="535719FE" w:rsidR="00451477" w:rsidRDefault="00451477" w:rsidP="007759E5">
            <w:pPr>
              <w:tabs>
                <w:tab w:val="center" w:pos="284"/>
              </w:tabs>
              <w:overflowPunct w:val="0"/>
              <w:autoSpaceDE w:val="0"/>
              <w:autoSpaceDN w:val="0"/>
              <w:adjustRightInd w:val="0"/>
              <w:ind w:left="266" w:hanging="266"/>
              <w:textAlignment w:val="baseline"/>
            </w:pPr>
            <w:r>
              <w:t>COM(2025) 845 final</w:t>
            </w:r>
          </w:p>
          <w:p w14:paraId="02F374EC" w14:textId="34218A08" w:rsidR="00E1781A" w:rsidRPr="006C64FD" w:rsidRDefault="00E1781A" w:rsidP="007759E5">
            <w:pPr>
              <w:tabs>
                <w:tab w:val="center" w:pos="284"/>
              </w:tabs>
              <w:overflowPunct w:val="0"/>
              <w:autoSpaceDE w:val="0"/>
              <w:autoSpaceDN w:val="0"/>
              <w:adjustRightInd w:val="0"/>
              <w:ind w:left="266" w:hanging="266"/>
              <w:textAlignment w:val="baseline"/>
            </w:pPr>
            <w:r>
              <w:t>EESC-2026-00134-00-00-AC</w:t>
            </w:r>
          </w:p>
        </w:tc>
      </w:tr>
    </w:tbl>
    <w:p w14:paraId="374890E3"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75EB30D9"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rPr>
      </w:pPr>
      <w:r>
        <w:rPr>
          <w:b/>
        </w:rPr>
        <w:t>Kernaussagen</w:t>
      </w:r>
    </w:p>
    <w:p w14:paraId="5ABDF39C" w14:textId="77777777" w:rsidR="00E1781A" w:rsidRPr="006C64FD" w:rsidRDefault="00E1781A" w:rsidP="00E1781A">
      <w:pPr>
        <w:keepNext/>
        <w:keepLines/>
        <w:tabs>
          <w:tab w:val="center" w:pos="284"/>
        </w:tabs>
        <w:overflowPunct w:val="0"/>
        <w:autoSpaceDE w:val="0"/>
        <w:autoSpaceDN w:val="0"/>
        <w:adjustRightInd w:val="0"/>
        <w:ind w:left="266" w:hanging="266"/>
        <w:textAlignment w:val="baseline"/>
        <w:rPr>
          <w:b/>
          <w:lang w:val="en-GB"/>
        </w:rPr>
      </w:pPr>
    </w:p>
    <w:p w14:paraId="44378E66" w14:textId="77777777" w:rsidR="00E1781A" w:rsidRDefault="00E1781A" w:rsidP="00E1781A">
      <w:pPr>
        <w:keepNext/>
        <w:keepLines/>
        <w:tabs>
          <w:tab w:val="center" w:pos="284"/>
        </w:tabs>
        <w:overflowPunct w:val="0"/>
        <w:autoSpaceDE w:val="0"/>
        <w:autoSpaceDN w:val="0"/>
        <w:adjustRightInd w:val="0"/>
        <w:ind w:left="266" w:hanging="266"/>
        <w:textAlignment w:val="baseline"/>
        <w:rPr>
          <w:bCs/>
        </w:rPr>
      </w:pPr>
      <w:r>
        <w:t>Der EWSA</w:t>
      </w:r>
    </w:p>
    <w:p w14:paraId="69329013" w14:textId="77777777" w:rsidR="00451477" w:rsidRPr="006C64FD" w:rsidRDefault="00451477" w:rsidP="00E1781A">
      <w:pPr>
        <w:keepNext/>
        <w:keepLines/>
        <w:tabs>
          <w:tab w:val="center" w:pos="284"/>
        </w:tabs>
        <w:overflowPunct w:val="0"/>
        <w:autoSpaceDE w:val="0"/>
        <w:autoSpaceDN w:val="0"/>
        <w:adjustRightInd w:val="0"/>
        <w:ind w:left="266" w:hanging="266"/>
        <w:textAlignment w:val="baseline"/>
        <w:rPr>
          <w:bCs/>
          <w:lang w:val="en-GB"/>
        </w:rPr>
      </w:pPr>
    </w:p>
    <w:p w14:paraId="225EBA05"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unterstützt uneingeschränkt die Annahme des EU-Fahrplans für die Transformation der Verteidigungsindustrie, den er für ein wichtiges Instrument zur Stärkung der Verteidigungsbereitschaft und der industriellen Kapazitäten Europas hält;</w:t>
      </w:r>
    </w:p>
    <w:p w14:paraId="27131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fordert die Wiederherstellung der strategischen Autonomie der europäischen Industrie als zentrales Ziel des Fahrplans, damit die EU in der Lage ist, kritische Verteidigungssysteme mit widerstandsfähigen und skalierbaren Lieferketten zu konzipieren, herzustellen, zu warten und weiterzuentwickeln;</w:t>
      </w:r>
    </w:p>
    <w:p w14:paraId="22AFFE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betont, dass die technologische Souveränität durch eine Führungsrolle in den Bereichen Wissen, Kompetenzen, Ingenieurwesen, geistiges Eigentum, Technologietransfer und Produktionskapazitäten in der gesamten Lieferkette im Verteidigungsbereich, einschließlich kritischer Rohstoffe, gestärkt werden muss;</w:t>
      </w:r>
    </w:p>
    <w:p w14:paraId="54B1731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hebt hervor, dass die Finanzierung des Fahrplans weder zulasten der bestehenden Programme zur Unterstützung der technologischen und industriellen Basis der europäischen Verteidigung (EDTIB) gehen noch die EU-Ziele des sozialen, digitalen und ökologischen Wandels gefährden sollte;</w:t>
      </w:r>
    </w:p>
    <w:p w14:paraId="369A0331"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empfiehlt, die Umgestaltung der industriellen Basis der Verteidigung dem größeren industriellen Ökosystem der EU zugutekommen zu lassen, indem KMU, Start-up-Unternehmen und Sektoren für Güter mit doppeltem Verwendungszweck wie die fortgeschrittene Fertigungsindustrie und die Automobilindustrie einbezogen werden;</w:t>
      </w:r>
    </w:p>
    <w:p w14:paraId="4D79389B"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fordert die Mitgliedstaaten nachdrücklich auf, die gemeinsame Beschaffung zu fördern und gemeinsame Rahmen für die Einstufung und Zertifizierung von Verteidigungstechnologien zu entwickeln, um die Fragmentierung zu verringern, die Entwicklung zu beschleunigen und die Interoperabilität zu stärken;</w:t>
      </w:r>
    </w:p>
    <w:p w14:paraId="3E7D68ED"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unterstreicht, dass die Regulierungs- und Verwaltungsverfahren vereinfacht und gleichzeitig Transparenz, Gleichbehandlung und Wirtschaftlichkeit der Haushaltsführung bei Innovations- und Beschaffungsprogrammen im Verteidigungsbereich gewahrt werden müssen;</w:t>
      </w:r>
    </w:p>
    <w:p w14:paraId="6C2F2509" w14:textId="77777777" w:rsidR="00E1781A" w:rsidRPr="006C64FD" w:rsidRDefault="00E1781A" w:rsidP="00B333A7">
      <w:pPr>
        <w:numPr>
          <w:ilvl w:val="0"/>
          <w:numId w:val="79"/>
        </w:numPr>
        <w:shd w:val="clear" w:color="auto" w:fill="FEFEFE"/>
        <w:overflowPunct w:val="0"/>
        <w:autoSpaceDE w:val="0"/>
        <w:autoSpaceDN w:val="0"/>
        <w:adjustRightInd w:val="0"/>
        <w:spacing w:line="276" w:lineRule="auto"/>
        <w:ind w:left="284" w:hanging="284"/>
        <w:contextualSpacing/>
        <w:textAlignment w:val="baseline"/>
      </w:pPr>
      <w:r>
        <w:t>unterstützt Maßnahmen zur Stärkung der Kompetenzentwicklung sowie der Mobilität und Umschulung von Arbeitskräften, insbesondere um Arbeitnehmer aus benachbarten Sektoren durch koordinierte Initiativen in den Bereichen Bildung, Ausbildung und lebenslanges Lernen in die Lage zu versetzen, in verteidigungsbezogene Industriezweige überzuwechseln.</w:t>
      </w:r>
    </w:p>
    <w:p w14:paraId="67ACBB69" w14:textId="77777777" w:rsidR="00E1781A" w:rsidRPr="006C64FD" w:rsidRDefault="00E1781A" w:rsidP="00B333A7">
      <w:pPr>
        <w:overflowPunct w:val="0"/>
        <w:autoSpaceDE w:val="0"/>
        <w:autoSpaceDN w:val="0"/>
        <w:adjustRightInd w:val="0"/>
        <w:spacing w:line="276" w:lineRule="auto"/>
        <w:textAlignment w:val="baseline"/>
        <w:rPr>
          <w:szCs w:val="20"/>
          <w:lang w:val="en-GB"/>
        </w:rPr>
      </w:pPr>
    </w:p>
    <w:tbl>
      <w:tblPr>
        <w:tblStyle w:val="TableGrid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762"/>
      </w:tblGrid>
      <w:tr w:rsidR="00E16DA0" w:rsidRPr="00E16DA0" w14:paraId="13B5B280" w14:textId="77777777" w:rsidTr="00696968">
        <w:tc>
          <w:tcPr>
            <w:tcW w:w="1418" w:type="dxa"/>
          </w:tcPr>
          <w:p w14:paraId="1E76DD62" w14:textId="77777777" w:rsidR="00E16DA0" w:rsidRPr="00E16DA0" w:rsidRDefault="00E16DA0" w:rsidP="00E16DA0">
            <w:pPr>
              <w:overflowPunct w:val="0"/>
              <w:autoSpaceDE w:val="0"/>
              <w:autoSpaceDN w:val="0"/>
              <w:adjustRightInd w:val="0"/>
              <w:textAlignment w:val="baseline"/>
              <w:rPr>
                <w:i/>
              </w:rPr>
            </w:pPr>
            <w:r>
              <w:rPr>
                <w:b/>
                <w:i/>
              </w:rPr>
              <w:t>Kontakt</w:t>
            </w:r>
          </w:p>
        </w:tc>
        <w:tc>
          <w:tcPr>
            <w:tcW w:w="7762" w:type="dxa"/>
          </w:tcPr>
          <w:p w14:paraId="5117A8DB" w14:textId="6C8DBA1F" w:rsidR="00E16DA0" w:rsidRPr="00E16DA0" w:rsidRDefault="00E16DA0" w:rsidP="00E16DA0">
            <w:pPr>
              <w:overflowPunct w:val="0"/>
              <w:autoSpaceDE w:val="0"/>
              <w:autoSpaceDN w:val="0"/>
              <w:adjustRightInd w:val="0"/>
              <w:textAlignment w:val="baseline"/>
              <w:rPr>
                <w:bCs/>
                <w:i/>
              </w:rPr>
            </w:pPr>
            <w:r>
              <w:rPr>
                <w:i/>
              </w:rPr>
              <w:t>Laia Tomas Vinardell</w:t>
            </w:r>
          </w:p>
        </w:tc>
      </w:tr>
      <w:tr w:rsidR="00E16DA0" w:rsidRPr="00E16DA0" w14:paraId="2A5FAA29" w14:textId="77777777" w:rsidTr="00696968">
        <w:tc>
          <w:tcPr>
            <w:tcW w:w="1418" w:type="dxa"/>
          </w:tcPr>
          <w:p w14:paraId="3C8DA347" w14:textId="77777777" w:rsidR="00E16DA0" w:rsidRPr="00E16DA0" w:rsidRDefault="00E16DA0" w:rsidP="00E16DA0">
            <w:pPr>
              <w:overflowPunct w:val="0"/>
              <w:autoSpaceDE w:val="0"/>
              <w:autoSpaceDN w:val="0"/>
              <w:adjustRightInd w:val="0"/>
              <w:textAlignment w:val="baseline"/>
              <w:rPr>
                <w:i/>
              </w:rPr>
            </w:pPr>
            <w:r>
              <w:rPr>
                <w:i/>
              </w:rPr>
              <w:t>Tel.</w:t>
            </w:r>
          </w:p>
        </w:tc>
        <w:tc>
          <w:tcPr>
            <w:tcW w:w="7762" w:type="dxa"/>
          </w:tcPr>
          <w:p w14:paraId="20BDBF46" w14:textId="77777777" w:rsidR="00E16DA0" w:rsidRPr="00E16DA0" w:rsidRDefault="00E16DA0" w:rsidP="00E16DA0">
            <w:pPr>
              <w:overflowPunct w:val="0"/>
              <w:autoSpaceDE w:val="0"/>
              <w:autoSpaceDN w:val="0"/>
              <w:adjustRightInd w:val="0"/>
              <w:textAlignment w:val="baseline"/>
              <w:rPr>
                <w:i/>
              </w:rPr>
            </w:pPr>
            <w:r>
              <w:rPr>
                <w:i/>
              </w:rPr>
              <w:t>+32 25469149</w:t>
            </w:r>
          </w:p>
        </w:tc>
      </w:tr>
      <w:tr w:rsidR="00E16DA0" w:rsidRPr="00E16DA0" w14:paraId="71596B5A" w14:textId="77777777" w:rsidTr="00696968">
        <w:trPr>
          <w:trHeight w:val="244"/>
        </w:trPr>
        <w:tc>
          <w:tcPr>
            <w:tcW w:w="1418" w:type="dxa"/>
          </w:tcPr>
          <w:p w14:paraId="330FB68B" w14:textId="77777777" w:rsidR="00E16DA0" w:rsidRPr="00E16DA0" w:rsidRDefault="00E16DA0" w:rsidP="00E16DA0">
            <w:pPr>
              <w:overflowPunct w:val="0"/>
              <w:autoSpaceDE w:val="0"/>
              <w:autoSpaceDN w:val="0"/>
              <w:adjustRightInd w:val="0"/>
              <w:textAlignment w:val="baseline"/>
              <w:rPr>
                <w:i/>
              </w:rPr>
            </w:pPr>
            <w:r>
              <w:rPr>
                <w:i/>
              </w:rPr>
              <w:t>E-Mail</w:t>
            </w:r>
          </w:p>
        </w:tc>
        <w:tc>
          <w:tcPr>
            <w:tcW w:w="7762" w:type="dxa"/>
          </w:tcPr>
          <w:p w14:paraId="7CDACF8E" w14:textId="7F3066FE" w:rsidR="000500FD" w:rsidRPr="00E16DA0" w:rsidRDefault="006822CB">
            <w:pPr>
              <w:overflowPunct w:val="0"/>
              <w:autoSpaceDE w:val="0"/>
              <w:autoSpaceDN w:val="0"/>
              <w:adjustRightInd w:val="0"/>
              <w:textAlignment w:val="baseline"/>
              <w:rPr>
                <w:i/>
              </w:rPr>
            </w:pPr>
            <w:hyperlink r:id="rId72" w:history="1">
              <w:r w:rsidR="000500FD">
                <w:rPr>
                  <w:rStyle w:val="Hyperlink"/>
                  <w:i/>
                </w:rPr>
                <w:t>Laia.TomasVinardell@eesc.europa.eu</w:t>
              </w:r>
            </w:hyperlink>
          </w:p>
        </w:tc>
      </w:tr>
    </w:tbl>
    <w:p w14:paraId="18AF67AC" w14:textId="77777777" w:rsidR="00E1781A" w:rsidRDefault="00E1781A" w:rsidP="001766B2">
      <w:pPr>
        <w:jc w:val="left"/>
      </w:pPr>
    </w:p>
    <w:p w14:paraId="2E28EF19" w14:textId="65CAFCC1" w:rsidR="000D394D" w:rsidRPr="001766B2" w:rsidRDefault="001766B2" w:rsidP="001766B2">
      <w:pPr>
        <w:overflowPunct w:val="0"/>
        <w:autoSpaceDE w:val="0"/>
        <w:autoSpaceDN w:val="0"/>
        <w:adjustRightInd w:val="0"/>
        <w:jc w:val="center"/>
        <w:textAlignment w:val="baseline"/>
      </w:pPr>
      <w:r>
        <w:t>_____________</w:t>
      </w:r>
    </w:p>
    <w:sectPr w:rsidR="000D394D" w:rsidRPr="001766B2" w:rsidSect="00B333A7">
      <w:pgSz w:w="11907" w:h="16839"/>
      <w:pgMar w:top="1417" w:right="1275"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F414B" w14:textId="77777777" w:rsidR="00F73D98" w:rsidRDefault="00F73D98" w:rsidP="00B518C9">
      <w:pPr>
        <w:spacing w:line="240" w:lineRule="auto"/>
      </w:pPr>
      <w:r>
        <w:separator/>
      </w:r>
    </w:p>
  </w:endnote>
  <w:endnote w:type="continuationSeparator" w:id="0">
    <w:p w14:paraId="73C2A5EE" w14:textId="77777777" w:rsidR="00F73D98" w:rsidRDefault="00F73D98" w:rsidP="00B518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93CBB" w14:textId="77777777" w:rsidR="00F67E99" w:rsidRPr="000500FD" w:rsidRDefault="00F67E99" w:rsidP="00050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DE51" w14:textId="3E54AEB6" w:rsidR="00B518C9"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rsidR="00D577F9">
      <w:t>1</w:t>
    </w:r>
    <w:r>
      <w:fldChar w:fldCharType="end"/>
    </w:r>
    <w:r>
      <w:t>/</w:t>
    </w:r>
    <w:fldSimple w:instr=" NUMPAGES ">
      <w:r w:rsidR="00D577F9">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8E9A" w14:textId="77777777" w:rsidR="00F67E99" w:rsidRPr="000500FD" w:rsidRDefault="00F67E99" w:rsidP="000500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B79A" w14:textId="77777777" w:rsidR="000500FD" w:rsidRPr="000500FD" w:rsidRDefault="000500FD" w:rsidP="000500F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C2C02" w14:textId="10ACBBCA" w:rsidR="000500FD" w:rsidRPr="000500FD" w:rsidRDefault="000500FD" w:rsidP="000500FD">
    <w:pPr>
      <w:pStyle w:val="Footer"/>
    </w:pPr>
    <w:r>
      <w:t xml:space="preserve">EESC-2026-00582-00-00-TCD-TRA (EN) </w:t>
    </w:r>
    <w:r>
      <w:fldChar w:fldCharType="begin"/>
    </w:r>
    <w:r>
      <w:instrText xml:space="preserve"> PAGE  \* Arabic  \* MERGEFORMAT </w:instrText>
    </w:r>
    <w:r>
      <w:fldChar w:fldCharType="separate"/>
    </w:r>
    <w:r>
      <w:t>2</w:t>
    </w:r>
    <w:r>
      <w:fldChar w:fldCharType="end"/>
    </w:r>
    <w:r>
      <w:t>/</w:t>
    </w:r>
    <w:fldSimple w:instr=" NUMPAGES ">
      <w:r>
        <w:t>35</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EB29" w14:textId="77777777" w:rsidR="000500FD" w:rsidRPr="000500FD" w:rsidRDefault="000500FD" w:rsidP="000500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3416E" w14:textId="77777777" w:rsidR="00F73D98" w:rsidRDefault="00F73D98" w:rsidP="00B518C9">
      <w:pPr>
        <w:spacing w:line="240" w:lineRule="auto"/>
      </w:pPr>
      <w:r>
        <w:separator/>
      </w:r>
    </w:p>
  </w:footnote>
  <w:footnote w:type="continuationSeparator" w:id="0">
    <w:p w14:paraId="79FD730D" w14:textId="77777777" w:rsidR="00F73D98" w:rsidRDefault="00F73D98" w:rsidP="00B518C9">
      <w:pPr>
        <w:spacing w:line="240" w:lineRule="auto"/>
      </w:pPr>
      <w:r>
        <w:continuationSeparator/>
      </w:r>
    </w:p>
  </w:footnote>
  <w:footnote w:id="1">
    <w:p w14:paraId="61FC692C" w14:textId="77777777" w:rsidR="00500C18" w:rsidRPr="00B0040A" w:rsidRDefault="00500C18" w:rsidP="00500C18">
      <w:pPr>
        <w:pStyle w:val="FootnoteText"/>
        <w:spacing w:after="0"/>
        <w:jc w:val="left"/>
      </w:pPr>
      <w:r>
        <w:rPr>
          <w:rStyle w:val="FootnoteReference"/>
        </w:rPr>
        <w:footnoteRef/>
      </w:r>
      <w:r>
        <w:tab/>
      </w:r>
      <w:hyperlink r:id="rId1" w:history="1">
        <w:r>
          <w:rPr>
            <w:rStyle w:val="Hyperlink"/>
            <w:i/>
            <w:iCs/>
          </w:rPr>
          <w:t>National Securities Markets Improvement Act of 1996</w:t>
        </w:r>
      </w:hyperlink>
      <w:r>
        <w:t>, Bericht, US-Kongress, 1996.</w:t>
      </w:r>
    </w:p>
  </w:footnote>
  <w:footnote w:id="2">
    <w:p w14:paraId="51834FDC" w14:textId="77777777" w:rsidR="00C2316F" w:rsidRPr="00F55969" w:rsidRDefault="00C2316F" w:rsidP="00C2316F">
      <w:pPr>
        <w:pStyle w:val="FootnoteText"/>
        <w:spacing w:after="0"/>
      </w:pPr>
      <w:r>
        <w:rPr>
          <w:rStyle w:val="FootnoteReference"/>
        </w:rPr>
        <w:footnoteRef/>
      </w:r>
      <w:r>
        <w:tab/>
      </w:r>
      <w:hyperlink r:id="rId2" w:history="1">
        <w:r>
          <w:rPr>
            <w:rStyle w:val="Hyperlink"/>
          </w:rPr>
          <w:t>ABl. C, C/2024/1581, 5.3.2024, ELI.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6B0F" w14:textId="77777777" w:rsidR="00F67E99" w:rsidRPr="000500FD" w:rsidRDefault="00F67E99" w:rsidP="00050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61ED5" w14:textId="29ADB328" w:rsidR="7022F566" w:rsidRPr="000500FD" w:rsidRDefault="7022F566" w:rsidP="00050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FAD35" w14:textId="77777777" w:rsidR="00F67E99" w:rsidRPr="000500FD" w:rsidRDefault="00F67E99" w:rsidP="000500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0B90" w14:textId="77777777" w:rsidR="000500FD" w:rsidRPr="000500FD" w:rsidRDefault="000500FD" w:rsidP="000500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2911" w14:textId="3CF71A70" w:rsidR="7022F566" w:rsidRPr="000500FD" w:rsidRDefault="7022F566" w:rsidP="000500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804F5" w14:textId="77777777" w:rsidR="000500FD" w:rsidRPr="000500FD" w:rsidRDefault="000500FD" w:rsidP="00050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89C93DC"/>
    <w:lvl w:ilvl="0">
      <w:start w:val="1"/>
      <w:numFmt w:val="decimal"/>
      <w:pStyle w:val="Heading1"/>
      <w:lvlText w:val="%1."/>
      <w:legacy w:legacy="1" w:legacySpace="0" w:legacyIndent="0"/>
      <w:lvlJc w:val="left"/>
      <w:rPr>
        <w:b w:val="0"/>
        <w:bCs/>
      </w:rPr>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481CB516"/>
    <w:lvl w:ilvl="0">
      <w:numFmt w:val="decimal"/>
      <w:lvlText w:val="*"/>
      <w:lvlJc w:val="left"/>
    </w:lvl>
  </w:abstractNum>
  <w:abstractNum w:abstractNumId="2" w15:restartNumberingAfterBreak="0">
    <w:nsid w:val="01293A9F"/>
    <w:multiLevelType w:val="hybridMultilevel"/>
    <w:tmpl w:val="B45CA180"/>
    <w:lvl w:ilvl="0" w:tplc="1444B67C">
      <w:start w:val="1"/>
      <w:numFmt w:val="bullet"/>
      <w:lvlText w:val="·"/>
      <w:lvlJc w:val="left"/>
      <w:pPr>
        <w:ind w:left="720" w:hanging="360"/>
      </w:pPr>
      <w:rPr>
        <w:rFonts w:ascii="Symbol" w:hAnsi="Symbol" w:hint="default"/>
      </w:rPr>
    </w:lvl>
    <w:lvl w:ilvl="1" w:tplc="2DD81070">
      <w:start w:val="1"/>
      <w:numFmt w:val="bullet"/>
      <w:lvlText w:val="o"/>
      <w:lvlJc w:val="left"/>
      <w:pPr>
        <w:ind w:left="1440" w:hanging="360"/>
      </w:pPr>
      <w:rPr>
        <w:rFonts w:ascii="Courier New" w:hAnsi="Courier New" w:hint="default"/>
      </w:rPr>
    </w:lvl>
    <w:lvl w:ilvl="2" w:tplc="F73075EC">
      <w:start w:val="1"/>
      <w:numFmt w:val="bullet"/>
      <w:lvlText w:val=""/>
      <w:lvlJc w:val="left"/>
      <w:pPr>
        <w:ind w:left="2160" w:hanging="360"/>
      </w:pPr>
      <w:rPr>
        <w:rFonts w:ascii="Wingdings" w:hAnsi="Wingdings" w:hint="default"/>
      </w:rPr>
    </w:lvl>
    <w:lvl w:ilvl="3" w:tplc="4DA078D2">
      <w:start w:val="1"/>
      <w:numFmt w:val="bullet"/>
      <w:lvlText w:val=""/>
      <w:lvlJc w:val="left"/>
      <w:pPr>
        <w:ind w:left="2880" w:hanging="360"/>
      </w:pPr>
      <w:rPr>
        <w:rFonts w:ascii="Symbol" w:hAnsi="Symbol" w:hint="default"/>
      </w:rPr>
    </w:lvl>
    <w:lvl w:ilvl="4" w:tplc="AB101D54">
      <w:start w:val="1"/>
      <w:numFmt w:val="bullet"/>
      <w:lvlText w:val="o"/>
      <w:lvlJc w:val="left"/>
      <w:pPr>
        <w:ind w:left="3600" w:hanging="360"/>
      </w:pPr>
      <w:rPr>
        <w:rFonts w:ascii="Courier New" w:hAnsi="Courier New" w:hint="default"/>
      </w:rPr>
    </w:lvl>
    <w:lvl w:ilvl="5" w:tplc="8D1AAAFA">
      <w:start w:val="1"/>
      <w:numFmt w:val="bullet"/>
      <w:lvlText w:val=""/>
      <w:lvlJc w:val="left"/>
      <w:pPr>
        <w:ind w:left="4320" w:hanging="360"/>
      </w:pPr>
      <w:rPr>
        <w:rFonts w:ascii="Wingdings" w:hAnsi="Wingdings" w:hint="default"/>
      </w:rPr>
    </w:lvl>
    <w:lvl w:ilvl="6" w:tplc="B3F2E0D2">
      <w:start w:val="1"/>
      <w:numFmt w:val="bullet"/>
      <w:lvlText w:val=""/>
      <w:lvlJc w:val="left"/>
      <w:pPr>
        <w:ind w:left="5040" w:hanging="360"/>
      </w:pPr>
      <w:rPr>
        <w:rFonts w:ascii="Symbol" w:hAnsi="Symbol" w:hint="default"/>
      </w:rPr>
    </w:lvl>
    <w:lvl w:ilvl="7" w:tplc="71461770">
      <w:start w:val="1"/>
      <w:numFmt w:val="bullet"/>
      <w:lvlText w:val="o"/>
      <w:lvlJc w:val="left"/>
      <w:pPr>
        <w:ind w:left="5760" w:hanging="360"/>
      </w:pPr>
      <w:rPr>
        <w:rFonts w:ascii="Courier New" w:hAnsi="Courier New" w:hint="default"/>
      </w:rPr>
    </w:lvl>
    <w:lvl w:ilvl="8" w:tplc="7F069016">
      <w:start w:val="1"/>
      <w:numFmt w:val="bullet"/>
      <w:lvlText w:val=""/>
      <w:lvlJc w:val="left"/>
      <w:pPr>
        <w:ind w:left="6480" w:hanging="360"/>
      </w:pPr>
      <w:rPr>
        <w:rFonts w:ascii="Wingdings" w:hAnsi="Wingdings" w:hint="default"/>
      </w:rPr>
    </w:lvl>
  </w:abstractNum>
  <w:abstractNum w:abstractNumId="3" w15:restartNumberingAfterBreak="0">
    <w:nsid w:val="06E5F851"/>
    <w:multiLevelType w:val="hybridMultilevel"/>
    <w:tmpl w:val="12BACA80"/>
    <w:lvl w:ilvl="0" w:tplc="36220532">
      <w:start w:val="1"/>
      <w:numFmt w:val="bullet"/>
      <w:lvlText w:val="·"/>
      <w:lvlJc w:val="left"/>
      <w:pPr>
        <w:ind w:left="720" w:hanging="360"/>
      </w:pPr>
      <w:rPr>
        <w:rFonts w:ascii="Symbol" w:hAnsi="Symbol" w:hint="default"/>
      </w:rPr>
    </w:lvl>
    <w:lvl w:ilvl="1" w:tplc="D1C05F00">
      <w:start w:val="1"/>
      <w:numFmt w:val="bullet"/>
      <w:lvlText w:val="o"/>
      <w:lvlJc w:val="left"/>
      <w:pPr>
        <w:ind w:left="1440" w:hanging="360"/>
      </w:pPr>
      <w:rPr>
        <w:rFonts w:ascii="Courier New" w:hAnsi="Courier New" w:hint="default"/>
      </w:rPr>
    </w:lvl>
    <w:lvl w:ilvl="2" w:tplc="DC74E85E">
      <w:start w:val="1"/>
      <w:numFmt w:val="bullet"/>
      <w:lvlText w:val=""/>
      <w:lvlJc w:val="left"/>
      <w:pPr>
        <w:ind w:left="2160" w:hanging="360"/>
      </w:pPr>
      <w:rPr>
        <w:rFonts w:ascii="Wingdings" w:hAnsi="Wingdings" w:hint="default"/>
      </w:rPr>
    </w:lvl>
    <w:lvl w:ilvl="3" w:tplc="0F802322">
      <w:start w:val="1"/>
      <w:numFmt w:val="bullet"/>
      <w:lvlText w:val=""/>
      <w:lvlJc w:val="left"/>
      <w:pPr>
        <w:ind w:left="2880" w:hanging="360"/>
      </w:pPr>
      <w:rPr>
        <w:rFonts w:ascii="Symbol" w:hAnsi="Symbol" w:hint="default"/>
      </w:rPr>
    </w:lvl>
    <w:lvl w:ilvl="4" w:tplc="34646D70">
      <w:start w:val="1"/>
      <w:numFmt w:val="bullet"/>
      <w:lvlText w:val="o"/>
      <w:lvlJc w:val="left"/>
      <w:pPr>
        <w:ind w:left="3600" w:hanging="360"/>
      </w:pPr>
      <w:rPr>
        <w:rFonts w:ascii="Courier New" w:hAnsi="Courier New" w:hint="default"/>
      </w:rPr>
    </w:lvl>
    <w:lvl w:ilvl="5" w:tplc="E48C8964">
      <w:start w:val="1"/>
      <w:numFmt w:val="bullet"/>
      <w:lvlText w:val=""/>
      <w:lvlJc w:val="left"/>
      <w:pPr>
        <w:ind w:left="4320" w:hanging="360"/>
      </w:pPr>
      <w:rPr>
        <w:rFonts w:ascii="Wingdings" w:hAnsi="Wingdings" w:hint="default"/>
      </w:rPr>
    </w:lvl>
    <w:lvl w:ilvl="6" w:tplc="25D47D34">
      <w:start w:val="1"/>
      <w:numFmt w:val="bullet"/>
      <w:lvlText w:val=""/>
      <w:lvlJc w:val="left"/>
      <w:pPr>
        <w:ind w:left="5040" w:hanging="360"/>
      </w:pPr>
      <w:rPr>
        <w:rFonts w:ascii="Symbol" w:hAnsi="Symbol" w:hint="default"/>
      </w:rPr>
    </w:lvl>
    <w:lvl w:ilvl="7" w:tplc="B9F20A1C">
      <w:start w:val="1"/>
      <w:numFmt w:val="bullet"/>
      <w:lvlText w:val="o"/>
      <w:lvlJc w:val="left"/>
      <w:pPr>
        <w:ind w:left="5760" w:hanging="360"/>
      </w:pPr>
      <w:rPr>
        <w:rFonts w:ascii="Courier New" w:hAnsi="Courier New" w:hint="default"/>
      </w:rPr>
    </w:lvl>
    <w:lvl w:ilvl="8" w:tplc="55447D28">
      <w:start w:val="1"/>
      <w:numFmt w:val="bullet"/>
      <w:lvlText w:val=""/>
      <w:lvlJc w:val="left"/>
      <w:pPr>
        <w:ind w:left="6480" w:hanging="360"/>
      </w:pPr>
      <w:rPr>
        <w:rFonts w:ascii="Wingdings" w:hAnsi="Wingdings" w:hint="default"/>
      </w:rPr>
    </w:lvl>
  </w:abstractNum>
  <w:abstractNum w:abstractNumId="4" w15:restartNumberingAfterBreak="0">
    <w:nsid w:val="08BF35DC"/>
    <w:multiLevelType w:val="hybridMultilevel"/>
    <w:tmpl w:val="A588EC9C"/>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0C677318"/>
    <w:multiLevelType w:val="hybridMultilevel"/>
    <w:tmpl w:val="C0B0A2C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C8F051E"/>
    <w:multiLevelType w:val="hybridMultilevel"/>
    <w:tmpl w:val="DE921FA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129786E"/>
    <w:multiLevelType w:val="hybridMultilevel"/>
    <w:tmpl w:val="F0707962"/>
    <w:lvl w:ilvl="0" w:tplc="3DCAE43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3928E2C"/>
    <w:multiLevelType w:val="hybridMultilevel"/>
    <w:tmpl w:val="2B3E4E1A"/>
    <w:lvl w:ilvl="0" w:tplc="BC989DF8">
      <w:start w:val="1"/>
      <w:numFmt w:val="bullet"/>
      <w:lvlText w:val="·"/>
      <w:lvlJc w:val="left"/>
      <w:pPr>
        <w:ind w:left="720" w:hanging="360"/>
      </w:pPr>
      <w:rPr>
        <w:rFonts w:ascii="Symbol" w:hAnsi="Symbol" w:hint="default"/>
      </w:rPr>
    </w:lvl>
    <w:lvl w:ilvl="1" w:tplc="B98E275C">
      <w:start w:val="1"/>
      <w:numFmt w:val="bullet"/>
      <w:lvlText w:val="o"/>
      <w:lvlJc w:val="left"/>
      <w:pPr>
        <w:ind w:left="1440" w:hanging="360"/>
      </w:pPr>
      <w:rPr>
        <w:rFonts w:ascii="Courier New" w:hAnsi="Courier New" w:hint="default"/>
      </w:rPr>
    </w:lvl>
    <w:lvl w:ilvl="2" w:tplc="493E2E7E">
      <w:start w:val="1"/>
      <w:numFmt w:val="bullet"/>
      <w:lvlText w:val=""/>
      <w:lvlJc w:val="left"/>
      <w:pPr>
        <w:ind w:left="2160" w:hanging="360"/>
      </w:pPr>
      <w:rPr>
        <w:rFonts w:ascii="Wingdings" w:hAnsi="Wingdings" w:hint="default"/>
      </w:rPr>
    </w:lvl>
    <w:lvl w:ilvl="3" w:tplc="0D8AE04A">
      <w:start w:val="1"/>
      <w:numFmt w:val="bullet"/>
      <w:lvlText w:val=""/>
      <w:lvlJc w:val="left"/>
      <w:pPr>
        <w:ind w:left="2880" w:hanging="360"/>
      </w:pPr>
      <w:rPr>
        <w:rFonts w:ascii="Symbol" w:hAnsi="Symbol" w:hint="default"/>
      </w:rPr>
    </w:lvl>
    <w:lvl w:ilvl="4" w:tplc="1DA49E4C">
      <w:start w:val="1"/>
      <w:numFmt w:val="bullet"/>
      <w:lvlText w:val="o"/>
      <w:lvlJc w:val="left"/>
      <w:pPr>
        <w:ind w:left="3600" w:hanging="360"/>
      </w:pPr>
      <w:rPr>
        <w:rFonts w:ascii="Courier New" w:hAnsi="Courier New" w:hint="default"/>
      </w:rPr>
    </w:lvl>
    <w:lvl w:ilvl="5" w:tplc="642C7DB2">
      <w:start w:val="1"/>
      <w:numFmt w:val="bullet"/>
      <w:lvlText w:val=""/>
      <w:lvlJc w:val="left"/>
      <w:pPr>
        <w:ind w:left="4320" w:hanging="360"/>
      </w:pPr>
      <w:rPr>
        <w:rFonts w:ascii="Wingdings" w:hAnsi="Wingdings" w:hint="default"/>
      </w:rPr>
    </w:lvl>
    <w:lvl w:ilvl="6" w:tplc="B394A4E4">
      <w:start w:val="1"/>
      <w:numFmt w:val="bullet"/>
      <w:lvlText w:val=""/>
      <w:lvlJc w:val="left"/>
      <w:pPr>
        <w:ind w:left="5040" w:hanging="360"/>
      </w:pPr>
      <w:rPr>
        <w:rFonts w:ascii="Symbol" w:hAnsi="Symbol" w:hint="default"/>
      </w:rPr>
    </w:lvl>
    <w:lvl w:ilvl="7" w:tplc="60DAE52E">
      <w:start w:val="1"/>
      <w:numFmt w:val="bullet"/>
      <w:lvlText w:val="o"/>
      <w:lvlJc w:val="left"/>
      <w:pPr>
        <w:ind w:left="5760" w:hanging="360"/>
      </w:pPr>
      <w:rPr>
        <w:rFonts w:ascii="Courier New" w:hAnsi="Courier New" w:hint="default"/>
      </w:rPr>
    </w:lvl>
    <w:lvl w:ilvl="8" w:tplc="D47638EE">
      <w:start w:val="1"/>
      <w:numFmt w:val="bullet"/>
      <w:lvlText w:val=""/>
      <w:lvlJc w:val="left"/>
      <w:pPr>
        <w:ind w:left="6480" w:hanging="360"/>
      </w:pPr>
      <w:rPr>
        <w:rFonts w:ascii="Wingdings" w:hAnsi="Wingdings" w:hint="default"/>
      </w:rPr>
    </w:lvl>
  </w:abstractNum>
  <w:abstractNum w:abstractNumId="9" w15:restartNumberingAfterBreak="0">
    <w:nsid w:val="1C3675D2"/>
    <w:multiLevelType w:val="hybridMultilevel"/>
    <w:tmpl w:val="6FF0C624"/>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0" w15:restartNumberingAfterBreak="0">
    <w:nsid w:val="1D7D6C26"/>
    <w:multiLevelType w:val="hybridMultilevel"/>
    <w:tmpl w:val="74B0051C"/>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1" w15:restartNumberingAfterBreak="0">
    <w:nsid w:val="1DD1145F"/>
    <w:multiLevelType w:val="hybridMultilevel"/>
    <w:tmpl w:val="5824BB7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2" w15:restartNumberingAfterBreak="0">
    <w:nsid w:val="1E5846B3"/>
    <w:multiLevelType w:val="hybridMultilevel"/>
    <w:tmpl w:val="E8F6B34E"/>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FAE0A9A"/>
    <w:multiLevelType w:val="hybridMultilevel"/>
    <w:tmpl w:val="AE06B6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4" w15:restartNumberingAfterBreak="0">
    <w:nsid w:val="206A28EE"/>
    <w:multiLevelType w:val="hybridMultilevel"/>
    <w:tmpl w:val="E7B48EC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208D710B"/>
    <w:multiLevelType w:val="hybridMultilevel"/>
    <w:tmpl w:val="8AA66734"/>
    <w:lvl w:ilvl="0" w:tplc="BF8E286E">
      <w:numFmt w:val="bullet"/>
      <w:lvlText w:val="•"/>
      <w:lvlJc w:val="left"/>
      <w:pPr>
        <w:ind w:left="900" w:hanging="360"/>
      </w:pPr>
      <w:rPr>
        <w:rFonts w:ascii="Aptos" w:eastAsia="Times New Roman" w:hAnsi="Aptos"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24CC6DD4"/>
    <w:multiLevelType w:val="hybridMultilevel"/>
    <w:tmpl w:val="6C0A2A6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27CBE32E"/>
    <w:multiLevelType w:val="hybridMultilevel"/>
    <w:tmpl w:val="54B0424C"/>
    <w:lvl w:ilvl="0" w:tplc="C7C2F478">
      <w:numFmt w:val="decimal"/>
      <w:lvlText w:val="*"/>
      <w:lvlJc w:val="left"/>
      <w:pPr>
        <w:ind w:left="720" w:hanging="360"/>
      </w:pPr>
    </w:lvl>
    <w:lvl w:ilvl="1" w:tplc="63CC1EE4">
      <w:start w:val="1"/>
      <w:numFmt w:val="lowerLetter"/>
      <w:lvlText w:val="%2."/>
      <w:lvlJc w:val="left"/>
      <w:pPr>
        <w:ind w:left="1440" w:hanging="360"/>
      </w:pPr>
    </w:lvl>
    <w:lvl w:ilvl="2" w:tplc="99EEADA4">
      <w:start w:val="1"/>
      <w:numFmt w:val="lowerRoman"/>
      <w:lvlText w:val="%3."/>
      <w:lvlJc w:val="right"/>
      <w:pPr>
        <w:ind w:left="2160" w:hanging="180"/>
      </w:pPr>
    </w:lvl>
    <w:lvl w:ilvl="3" w:tplc="02BC302A">
      <w:start w:val="1"/>
      <w:numFmt w:val="decimal"/>
      <w:lvlText w:val="%4."/>
      <w:lvlJc w:val="left"/>
      <w:pPr>
        <w:ind w:left="2880" w:hanging="360"/>
      </w:pPr>
    </w:lvl>
    <w:lvl w:ilvl="4" w:tplc="259641CC">
      <w:start w:val="1"/>
      <w:numFmt w:val="lowerLetter"/>
      <w:lvlText w:val="%5."/>
      <w:lvlJc w:val="left"/>
      <w:pPr>
        <w:ind w:left="3600" w:hanging="360"/>
      </w:pPr>
    </w:lvl>
    <w:lvl w:ilvl="5" w:tplc="B4326C54">
      <w:start w:val="1"/>
      <w:numFmt w:val="lowerRoman"/>
      <w:lvlText w:val="%6."/>
      <w:lvlJc w:val="right"/>
      <w:pPr>
        <w:ind w:left="4320" w:hanging="180"/>
      </w:pPr>
    </w:lvl>
    <w:lvl w:ilvl="6" w:tplc="5CBE6D78">
      <w:start w:val="1"/>
      <w:numFmt w:val="decimal"/>
      <w:lvlText w:val="%7."/>
      <w:lvlJc w:val="left"/>
      <w:pPr>
        <w:ind w:left="5040" w:hanging="360"/>
      </w:pPr>
    </w:lvl>
    <w:lvl w:ilvl="7" w:tplc="20746D68">
      <w:start w:val="1"/>
      <w:numFmt w:val="lowerLetter"/>
      <w:lvlText w:val="%8."/>
      <w:lvlJc w:val="left"/>
      <w:pPr>
        <w:ind w:left="5760" w:hanging="360"/>
      </w:pPr>
    </w:lvl>
    <w:lvl w:ilvl="8" w:tplc="A1945B8E">
      <w:start w:val="1"/>
      <w:numFmt w:val="lowerRoman"/>
      <w:lvlText w:val="%9."/>
      <w:lvlJc w:val="right"/>
      <w:pPr>
        <w:ind w:left="6480" w:hanging="180"/>
      </w:pPr>
    </w:lvl>
  </w:abstractNum>
  <w:abstractNum w:abstractNumId="18" w15:restartNumberingAfterBreak="0">
    <w:nsid w:val="27F9256C"/>
    <w:multiLevelType w:val="hybridMultilevel"/>
    <w:tmpl w:val="33827384"/>
    <w:lvl w:ilvl="0" w:tplc="8E864B0C">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93C0FF9"/>
    <w:multiLevelType w:val="hybridMultilevel"/>
    <w:tmpl w:val="D7A0A904"/>
    <w:lvl w:ilvl="0" w:tplc="994C99FC">
      <w:start w:val="1"/>
      <w:numFmt w:val="bullet"/>
      <w:lvlText w:val=""/>
      <w:lvlJc w:val="left"/>
      <w:pPr>
        <w:ind w:left="1287" w:hanging="360"/>
      </w:pPr>
      <w:rPr>
        <w:rFonts w:ascii="Symbol" w:hAnsi="Symbol" w:hint="default"/>
        <w:sz w:val="28"/>
        <w:szCs w:val="28"/>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F713D26"/>
    <w:multiLevelType w:val="hybridMultilevel"/>
    <w:tmpl w:val="238CF4B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0B41623"/>
    <w:multiLevelType w:val="hybridMultilevel"/>
    <w:tmpl w:val="BF3E4D26"/>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22" w15:restartNumberingAfterBreak="0">
    <w:nsid w:val="32D85229"/>
    <w:multiLevelType w:val="multilevel"/>
    <w:tmpl w:val="FFB09A32"/>
    <w:lvl w:ilvl="0">
      <w:start w:val="1"/>
      <w:numFmt w:val="decimal"/>
      <w:lvlText w:val="%1."/>
      <w:legacy w:legacy="1" w:legacySpace="0" w:legacyIndent="0"/>
      <w:lvlJc w:val="left"/>
      <w:rPr>
        <w:b w:val="0"/>
        <w:bCs/>
      </w:rPr>
    </w:lvl>
    <w:lvl w:ilvl="1">
      <w:start w:val="1"/>
      <w:numFmt w:val="bullet"/>
      <w:lvlText w:val=""/>
      <w:lvlJc w:val="left"/>
      <w:pPr>
        <w:ind w:left="360" w:hanging="360"/>
      </w:pPr>
      <w:rPr>
        <w:rFonts w:ascii="Symbol" w:hAnsi="Symbol" w:hint="default"/>
        <w:color w:val="auto"/>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3" w15:restartNumberingAfterBreak="0">
    <w:nsid w:val="36052F36"/>
    <w:multiLevelType w:val="hybridMultilevel"/>
    <w:tmpl w:val="E40AFE5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395E1550"/>
    <w:multiLevelType w:val="hybridMultilevel"/>
    <w:tmpl w:val="2EF25804"/>
    <w:lvl w:ilvl="0" w:tplc="8E864B0C">
      <w:start w:val="1"/>
      <w:numFmt w:val="bullet"/>
      <w:lvlText w:val=""/>
      <w:lvlJc w:val="left"/>
      <w:pPr>
        <w:ind w:left="900" w:hanging="360"/>
      </w:pPr>
      <w:rPr>
        <w:rFonts w:ascii="Symbol" w:hAnsi="Symbol" w:hint="default"/>
        <w:color w:val="auto"/>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25" w15:restartNumberingAfterBreak="0">
    <w:nsid w:val="39B22688"/>
    <w:multiLevelType w:val="hybridMultilevel"/>
    <w:tmpl w:val="AF0CCE9E"/>
    <w:lvl w:ilvl="0" w:tplc="8E864B0C">
      <w:start w:val="1"/>
      <w:numFmt w:val="bullet"/>
      <w:lvlText w:val=""/>
      <w:lvlJc w:val="left"/>
      <w:pPr>
        <w:ind w:left="360" w:hanging="360"/>
      </w:pPr>
      <w:rPr>
        <w:rFonts w:ascii="Symbol" w:hAnsi="Symbol"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6" w15:restartNumberingAfterBreak="0">
    <w:nsid w:val="3A6326AA"/>
    <w:multiLevelType w:val="hybridMultilevel"/>
    <w:tmpl w:val="FAD42BA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B8A5211"/>
    <w:multiLevelType w:val="hybridMultilevel"/>
    <w:tmpl w:val="E38AB162"/>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F9D2745"/>
    <w:multiLevelType w:val="hybridMultilevel"/>
    <w:tmpl w:val="714ABECE"/>
    <w:lvl w:ilvl="0" w:tplc="8E864B0C">
      <w:start w:val="1"/>
      <w:numFmt w:val="bullet"/>
      <w:lvlText w:val=""/>
      <w:lvlJc w:val="left"/>
      <w:pPr>
        <w:ind w:left="720" w:hanging="360"/>
      </w:pPr>
      <w:rPr>
        <w:rFonts w:ascii="Symbol" w:hAnsi="Symbol"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402757F9"/>
    <w:multiLevelType w:val="hybridMultilevel"/>
    <w:tmpl w:val="1E3E7DD8"/>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403C7B2A"/>
    <w:multiLevelType w:val="hybridMultilevel"/>
    <w:tmpl w:val="B89EFB6E"/>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40CD3705"/>
    <w:multiLevelType w:val="hybridMultilevel"/>
    <w:tmpl w:val="C29EBBE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1E61A8"/>
    <w:multiLevelType w:val="hybridMultilevel"/>
    <w:tmpl w:val="8B0CCF1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18E318A"/>
    <w:multiLevelType w:val="hybridMultilevel"/>
    <w:tmpl w:val="09069F74"/>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2B1532D"/>
    <w:multiLevelType w:val="hybridMultilevel"/>
    <w:tmpl w:val="7A769AD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433E74B8"/>
    <w:multiLevelType w:val="hybridMultilevel"/>
    <w:tmpl w:val="C46842D2"/>
    <w:lvl w:ilvl="0" w:tplc="C456B938">
      <w:start w:val="1"/>
      <w:numFmt w:val="bullet"/>
      <w:lvlText w:val="·"/>
      <w:lvlJc w:val="left"/>
      <w:pPr>
        <w:ind w:left="720" w:hanging="360"/>
      </w:pPr>
      <w:rPr>
        <w:rFonts w:ascii="Symbol" w:hAnsi="Symbol" w:hint="default"/>
      </w:rPr>
    </w:lvl>
    <w:lvl w:ilvl="1" w:tplc="5002C6CA">
      <w:start w:val="1"/>
      <w:numFmt w:val="bullet"/>
      <w:lvlText w:val="o"/>
      <w:lvlJc w:val="left"/>
      <w:pPr>
        <w:ind w:left="1440" w:hanging="360"/>
      </w:pPr>
      <w:rPr>
        <w:rFonts w:ascii="Courier New" w:hAnsi="Courier New" w:hint="default"/>
      </w:rPr>
    </w:lvl>
    <w:lvl w:ilvl="2" w:tplc="E374842C">
      <w:start w:val="1"/>
      <w:numFmt w:val="bullet"/>
      <w:lvlText w:val=""/>
      <w:lvlJc w:val="left"/>
      <w:pPr>
        <w:ind w:left="2160" w:hanging="360"/>
      </w:pPr>
      <w:rPr>
        <w:rFonts w:ascii="Wingdings" w:hAnsi="Wingdings" w:hint="default"/>
      </w:rPr>
    </w:lvl>
    <w:lvl w:ilvl="3" w:tplc="F1889D3E">
      <w:start w:val="1"/>
      <w:numFmt w:val="bullet"/>
      <w:lvlText w:val=""/>
      <w:lvlJc w:val="left"/>
      <w:pPr>
        <w:ind w:left="2880" w:hanging="360"/>
      </w:pPr>
      <w:rPr>
        <w:rFonts w:ascii="Symbol" w:hAnsi="Symbol" w:hint="default"/>
      </w:rPr>
    </w:lvl>
    <w:lvl w:ilvl="4" w:tplc="F71CA90C">
      <w:start w:val="1"/>
      <w:numFmt w:val="bullet"/>
      <w:lvlText w:val="o"/>
      <w:lvlJc w:val="left"/>
      <w:pPr>
        <w:ind w:left="3600" w:hanging="360"/>
      </w:pPr>
      <w:rPr>
        <w:rFonts w:ascii="Courier New" w:hAnsi="Courier New" w:hint="default"/>
      </w:rPr>
    </w:lvl>
    <w:lvl w:ilvl="5" w:tplc="DAEC3304">
      <w:start w:val="1"/>
      <w:numFmt w:val="bullet"/>
      <w:lvlText w:val=""/>
      <w:lvlJc w:val="left"/>
      <w:pPr>
        <w:ind w:left="4320" w:hanging="360"/>
      </w:pPr>
      <w:rPr>
        <w:rFonts w:ascii="Wingdings" w:hAnsi="Wingdings" w:hint="default"/>
      </w:rPr>
    </w:lvl>
    <w:lvl w:ilvl="6" w:tplc="B0761C6C">
      <w:start w:val="1"/>
      <w:numFmt w:val="bullet"/>
      <w:lvlText w:val=""/>
      <w:lvlJc w:val="left"/>
      <w:pPr>
        <w:ind w:left="5040" w:hanging="360"/>
      </w:pPr>
      <w:rPr>
        <w:rFonts w:ascii="Symbol" w:hAnsi="Symbol" w:hint="default"/>
      </w:rPr>
    </w:lvl>
    <w:lvl w:ilvl="7" w:tplc="A49EB8C6">
      <w:start w:val="1"/>
      <w:numFmt w:val="bullet"/>
      <w:lvlText w:val="o"/>
      <w:lvlJc w:val="left"/>
      <w:pPr>
        <w:ind w:left="5760" w:hanging="360"/>
      </w:pPr>
      <w:rPr>
        <w:rFonts w:ascii="Courier New" w:hAnsi="Courier New" w:hint="default"/>
      </w:rPr>
    </w:lvl>
    <w:lvl w:ilvl="8" w:tplc="11565FE4">
      <w:start w:val="1"/>
      <w:numFmt w:val="bullet"/>
      <w:lvlText w:val=""/>
      <w:lvlJc w:val="left"/>
      <w:pPr>
        <w:ind w:left="6480" w:hanging="360"/>
      </w:pPr>
      <w:rPr>
        <w:rFonts w:ascii="Wingdings" w:hAnsi="Wingdings" w:hint="default"/>
      </w:rPr>
    </w:lvl>
  </w:abstractNum>
  <w:abstractNum w:abstractNumId="36" w15:restartNumberingAfterBreak="0">
    <w:nsid w:val="44F8155C"/>
    <w:multiLevelType w:val="hybridMultilevel"/>
    <w:tmpl w:val="44A4A9D8"/>
    <w:lvl w:ilvl="0" w:tplc="04090003">
      <w:start w:val="1"/>
      <w:numFmt w:val="bullet"/>
      <w:lvlText w:val="o"/>
      <w:lvlJc w:val="left"/>
      <w:pPr>
        <w:ind w:left="1440" w:hanging="360"/>
      </w:pPr>
      <w:rPr>
        <w:rFonts w:ascii="Courier New" w:hAnsi="Courier New" w:cs="Courier New" w:hint="default"/>
      </w:rPr>
    </w:lvl>
    <w:lvl w:ilvl="1" w:tplc="20000003">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7" w15:restartNumberingAfterBreak="0">
    <w:nsid w:val="493D623B"/>
    <w:multiLevelType w:val="hybridMultilevel"/>
    <w:tmpl w:val="9D647D66"/>
    <w:lvl w:ilvl="0" w:tplc="8E864B0C">
      <w:start w:val="1"/>
      <w:numFmt w:val="bullet"/>
      <w:lvlText w:val=""/>
      <w:lvlJc w:val="left"/>
      <w:pPr>
        <w:ind w:left="644" w:hanging="360"/>
      </w:pPr>
      <w:rPr>
        <w:rFonts w:ascii="Symbol" w:hAnsi="Symbol" w:hint="default"/>
        <w:color w:val="auto"/>
      </w:rPr>
    </w:lvl>
    <w:lvl w:ilvl="1" w:tplc="080C0003">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8" w15:restartNumberingAfterBreak="0">
    <w:nsid w:val="4965751C"/>
    <w:multiLevelType w:val="hybridMultilevel"/>
    <w:tmpl w:val="7C94C46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4B9B456F"/>
    <w:multiLevelType w:val="hybridMultilevel"/>
    <w:tmpl w:val="CFD80D54"/>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4EA78741"/>
    <w:multiLevelType w:val="hybridMultilevel"/>
    <w:tmpl w:val="50320358"/>
    <w:lvl w:ilvl="0" w:tplc="B8A654EC">
      <w:start w:val="1"/>
      <w:numFmt w:val="bullet"/>
      <w:lvlText w:val="·"/>
      <w:lvlJc w:val="left"/>
      <w:pPr>
        <w:ind w:left="720" w:hanging="360"/>
      </w:pPr>
      <w:rPr>
        <w:rFonts w:ascii="Symbol" w:hAnsi="Symbol" w:hint="default"/>
      </w:rPr>
    </w:lvl>
    <w:lvl w:ilvl="1" w:tplc="77124DD2">
      <w:start w:val="1"/>
      <w:numFmt w:val="bullet"/>
      <w:lvlText w:val="o"/>
      <w:lvlJc w:val="left"/>
      <w:pPr>
        <w:ind w:left="1440" w:hanging="360"/>
      </w:pPr>
      <w:rPr>
        <w:rFonts w:ascii="Courier New" w:hAnsi="Courier New" w:hint="default"/>
      </w:rPr>
    </w:lvl>
    <w:lvl w:ilvl="2" w:tplc="D020FEDE">
      <w:start w:val="1"/>
      <w:numFmt w:val="bullet"/>
      <w:lvlText w:val=""/>
      <w:lvlJc w:val="left"/>
      <w:pPr>
        <w:ind w:left="2160" w:hanging="360"/>
      </w:pPr>
      <w:rPr>
        <w:rFonts w:ascii="Wingdings" w:hAnsi="Wingdings" w:hint="default"/>
      </w:rPr>
    </w:lvl>
    <w:lvl w:ilvl="3" w:tplc="25DE036C">
      <w:start w:val="1"/>
      <w:numFmt w:val="bullet"/>
      <w:lvlText w:val=""/>
      <w:lvlJc w:val="left"/>
      <w:pPr>
        <w:ind w:left="2880" w:hanging="360"/>
      </w:pPr>
      <w:rPr>
        <w:rFonts w:ascii="Symbol" w:hAnsi="Symbol" w:hint="default"/>
      </w:rPr>
    </w:lvl>
    <w:lvl w:ilvl="4" w:tplc="B7A6F246">
      <w:start w:val="1"/>
      <w:numFmt w:val="bullet"/>
      <w:lvlText w:val="o"/>
      <w:lvlJc w:val="left"/>
      <w:pPr>
        <w:ind w:left="3600" w:hanging="360"/>
      </w:pPr>
      <w:rPr>
        <w:rFonts w:ascii="Courier New" w:hAnsi="Courier New" w:hint="default"/>
      </w:rPr>
    </w:lvl>
    <w:lvl w:ilvl="5" w:tplc="EE40CB34">
      <w:start w:val="1"/>
      <w:numFmt w:val="bullet"/>
      <w:lvlText w:val=""/>
      <w:lvlJc w:val="left"/>
      <w:pPr>
        <w:ind w:left="4320" w:hanging="360"/>
      </w:pPr>
      <w:rPr>
        <w:rFonts w:ascii="Wingdings" w:hAnsi="Wingdings" w:hint="default"/>
      </w:rPr>
    </w:lvl>
    <w:lvl w:ilvl="6" w:tplc="2586CEB2">
      <w:start w:val="1"/>
      <w:numFmt w:val="bullet"/>
      <w:lvlText w:val=""/>
      <w:lvlJc w:val="left"/>
      <w:pPr>
        <w:ind w:left="5040" w:hanging="360"/>
      </w:pPr>
      <w:rPr>
        <w:rFonts w:ascii="Symbol" w:hAnsi="Symbol" w:hint="default"/>
      </w:rPr>
    </w:lvl>
    <w:lvl w:ilvl="7" w:tplc="FDF8D300">
      <w:start w:val="1"/>
      <w:numFmt w:val="bullet"/>
      <w:lvlText w:val="o"/>
      <w:lvlJc w:val="left"/>
      <w:pPr>
        <w:ind w:left="5760" w:hanging="360"/>
      </w:pPr>
      <w:rPr>
        <w:rFonts w:ascii="Courier New" w:hAnsi="Courier New" w:hint="default"/>
      </w:rPr>
    </w:lvl>
    <w:lvl w:ilvl="8" w:tplc="350A3DFC">
      <w:start w:val="1"/>
      <w:numFmt w:val="bullet"/>
      <w:lvlText w:val=""/>
      <w:lvlJc w:val="left"/>
      <w:pPr>
        <w:ind w:left="6480" w:hanging="360"/>
      </w:pPr>
      <w:rPr>
        <w:rFonts w:ascii="Wingdings" w:hAnsi="Wingdings" w:hint="default"/>
      </w:rPr>
    </w:lvl>
  </w:abstractNum>
  <w:abstractNum w:abstractNumId="41" w15:restartNumberingAfterBreak="0">
    <w:nsid w:val="56251800"/>
    <w:multiLevelType w:val="hybridMultilevel"/>
    <w:tmpl w:val="E53A926A"/>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2" w15:restartNumberingAfterBreak="0">
    <w:nsid w:val="56FB1590"/>
    <w:multiLevelType w:val="hybridMultilevel"/>
    <w:tmpl w:val="EB2EF05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572874BE"/>
    <w:multiLevelType w:val="multilevel"/>
    <w:tmpl w:val="F1ACD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88D6A86"/>
    <w:multiLevelType w:val="hybridMultilevel"/>
    <w:tmpl w:val="B7FAAB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15:restartNumberingAfterBreak="0">
    <w:nsid w:val="59317132"/>
    <w:multiLevelType w:val="hybridMultilevel"/>
    <w:tmpl w:val="C49AD26E"/>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46" w15:restartNumberingAfterBreak="0">
    <w:nsid w:val="5BE99A12"/>
    <w:multiLevelType w:val="hybridMultilevel"/>
    <w:tmpl w:val="DE90DD5A"/>
    <w:lvl w:ilvl="0" w:tplc="67DCFB12">
      <w:start w:val="1"/>
      <w:numFmt w:val="bullet"/>
      <w:lvlText w:val=""/>
      <w:lvlJc w:val="left"/>
      <w:pPr>
        <w:ind w:left="720" w:hanging="360"/>
      </w:pPr>
      <w:rPr>
        <w:rFonts w:ascii="Symbol" w:hAnsi="Symbol" w:hint="default"/>
      </w:rPr>
    </w:lvl>
    <w:lvl w:ilvl="1" w:tplc="AC7C95A6">
      <w:start w:val="1"/>
      <w:numFmt w:val="bullet"/>
      <w:lvlText w:val="o"/>
      <w:lvlJc w:val="left"/>
      <w:pPr>
        <w:ind w:left="1440" w:hanging="360"/>
      </w:pPr>
      <w:rPr>
        <w:rFonts w:ascii="Courier New" w:hAnsi="Courier New" w:hint="default"/>
      </w:rPr>
    </w:lvl>
    <w:lvl w:ilvl="2" w:tplc="758611F0">
      <w:start w:val="1"/>
      <w:numFmt w:val="bullet"/>
      <w:lvlText w:val=""/>
      <w:lvlJc w:val="left"/>
      <w:pPr>
        <w:ind w:left="2160" w:hanging="360"/>
      </w:pPr>
      <w:rPr>
        <w:rFonts w:ascii="Wingdings" w:hAnsi="Wingdings" w:hint="default"/>
      </w:rPr>
    </w:lvl>
    <w:lvl w:ilvl="3" w:tplc="956CDA4E">
      <w:start w:val="1"/>
      <w:numFmt w:val="bullet"/>
      <w:lvlText w:val=""/>
      <w:lvlJc w:val="left"/>
      <w:pPr>
        <w:ind w:left="2880" w:hanging="360"/>
      </w:pPr>
      <w:rPr>
        <w:rFonts w:ascii="Symbol" w:hAnsi="Symbol" w:hint="default"/>
      </w:rPr>
    </w:lvl>
    <w:lvl w:ilvl="4" w:tplc="8E9A2976">
      <w:start w:val="1"/>
      <w:numFmt w:val="bullet"/>
      <w:lvlText w:val="o"/>
      <w:lvlJc w:val="left"/>
      <w:pPr>
        <w:ind w:left="3600" w:hanging="360"/>
      </w:pPr>
      <w:rPr>
        <w:rFonts w:ascii="Courier New" w:hAnsi="Courier New" w:hint="default"/>
      </w:rPr>
    </w:lvl>
    <w:lvl w:ilvl="5" w:tplc="0F9C2606">
      <w:start w:val="1"/>
      <w:numFmt w:val="bullet"/>
      <w:lvlText w:val=""/>
      <w:lvlJc w:val="left"/>
      <w:pPr>
        <w:ind w:left="4320" w:hanging="360"/>
      </w:pPr>
      <w:rPr>
        <w:rFonts w:ascii="Wingdings" w:hAnsi="Wingdings" w:hint="default"/>
      </w:rPr>
    </w:lvl>
    <w:lvl w:ilvl="6" w:tplc="16C85F98">
      <w:start w:val="1"/>
      <w:numFmt w:val="bullet"/>
      <w:lvlText w:val=""/>
      <w:lvlJc w:val="left"/>
      <w:pPr>
        <w:ind w:left="5040" w:hanging="360"/>
      </w:pPr>
      <w:rPr>
        <w:rFonts w:ascii="Symbol" w:hAnsi="Symbol" w:hint="default"/>
      </w:rPr>
    </w:lvl>
    <w:lvl w:ilvl="7" w:tplc="D2C6AEF0">
      <w:start w:val="1"/>
      <w:numFmt w:val="bullet"/>
      <w:lvlText w:val="o"/>
      <w:lvlJc w:val="left"/>
      <w:pPr>
        <w:ind w:left="5760" w:hanging="360"/>
      </w:pPr>
      <w:rPr>
        <w:rFonts w:ascii="Courier New" w:hAnsi="Courier New" w:hint="default"/>
      </w:rPr>
    </w:lvl>
    <w:lvl w:ilvl="8" w:tplc="BA9EF1D6">
      <w:start w:val="1"/>
      <w:numFmt w:val="bullet"/>
      <w:lvlText w:val=""/>
      <w:lvlJc w:val="left"/>
      <w:pPr>
        <w:ind w:left="6480" w:hanging="360"/>
      </w:pPr>
      <w:rPr>
        <w:rFonts w:ascii="Wingdings" w:hAnsi="Wingdings" w:hint="default"/>
      </w:rPr>
    </w:lvl>
  </w:abstractNum>
  <w:abstractNum w:abstractNumId="47" w15:restartNumberingAfterBreak="0">
    <w:nsid w:val="5C713380"/>
    <w:multiLevelType w:val="hybridMultilevel"/>
    <w:tmpl w:val="50C61224"/>
    <w:lvl w:ilvl="0" w:tplc="8E864B0C">
      <w:start w:val="1"/>
      <w:numFmt w:val="bullet"/>
      <w:lvlText w:val=""/>
      <w:lvlJc w:val="left"/>
      <w:pPr>
        <w:ind w:left="1287" w:hanging="360"/>
      </w:pPr>
      <w:rPr>
        <w:rFonts w:ascii="Symbol" w:hAnsi="Symbol" w:hint="default"/>
        <w:color w:val="auto"/>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8" w15:restartNumberingAfterBreak="0">
    <w:nsid w:val="5F173C66"/>
    <w:multiLevelType w:val="hybridMultilevel"/>
    <w:tmpl w:val="9E9AF702"/>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15:restartNumberingAfterBreak="0">
    <w:nsid w:val="5F3A0E66"/>
    <w:multiLevelType w:val="hybridMultilevel"/>
    <w:tmpl w:val="FC62E9A8"/>
    <w:lvl w:ilvl="0" w:tplc="FFFFFFFF">
      <w:start w:val="1"/>
      <w:numFmt w:val="bullet"/>
      <w:lvlText w:val=""/>
      <w:lvlJc w:val="left"/>
      <w:pPr>
        <w:ind w:left="720" w:hanging="360"/>
      </w:pPr>
      <w:rPr>
        <w:rFonts w:ascii="Symbol" w:hAnsi="Symbol" w:hint="default"/>
      </w:rPr>
    </w:lvl>
    <w:lvl w:ilvl="1" w:tplc="8E864B0C">
      <w:start w:val="1"/>
      <w:numFmt w:val="bullet"/>
      <w:lvlText w:val=""/>
      <w:lvlJc w:val="left"/>
      <w:pPr>
        <w:ind w:left="1287"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29127EF"/>
    <w:multiLevelType w:val="hybridMultilevel"/>
    <w:tmpl w:val="50E6D88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15:restartNumberingAfterBreak="0">
    <w:nsid w:val="6380786C"/>
    <w:multiLevelType w:val="hybridMultilevel"/>
    <w:tmpl w:val="5D16AE9E"/>
    <w:lvl w:ilvl="0" w:tplc="7F229798">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537323D"/>
    <w:multiLevelType w:val="hybridMultilevel"/>
    <w:tmpl w:val="3DDA6962"/>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53" w15:restartNumberingAfterBreak="0">
    <w:nsid w:val="66580CD2"/>
    <w:multiLevelType w:val="hybridMultilevel"/>
    <w:tmpl w:val="9A7E4134"/>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68153425"/>
    <w:multiLevelType w:val="hybridMultilevel"/>
    <w:tmpl w:val="4596177C"/>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5" w15:restartNumberingAfterBreak="0">
    <w:nsid w:val="6919261B"/>
    <w:multiLevelType w:val="hybridMultilevel"/>
    <w:tmpl w:val="A676AB46"/>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9E014D1"/>
    <w:multiLevelType w:val="hybridMultilevel"/>
    <w:tmpl w:val="84DED000"/>
    <w:lvl w:ilvl="0" w:tplc="4D645226">
      <w:start w:val="1"/>
      <w:numFmt w:val="bullet"/>
      <w:lvlText w:val=""/>
      <w:lvlJc w:val="left"/>
      <w:pPr>
        <w:ind w:left="1070" w:hanging="360"/>
      </w:pPr>
      <w:rPr>
        <w:rFonts w:ascii="Symbol" w:hAnsi="Symbol" w:hint="default"/>
        <w:sz w:val="28"/>
        <w:szCs w:val="28"/>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57" w15:restartNumberingAfterBreak="0">
    <w:nsid w:val="6BA30A8B"/>
    <w:multiLevelType w:val="hybridMultilevel"/>
    <w:tmpl w:val="4F32AFDC"/>
    <w:lvl w:ilvl="0" w:tplc="2814F4AE">
      <w:start w:val="1"/>
      <w:numFmt w:val="bullet"/>
      <w:lvlText w:val=""/>
      <w:lvlJc w:val="left"/>
      <w:pPr>
        <w:ind w:left="720" w:hanging="360"/>
      </w:pPr>
      <w:rPr>
        <w:rFonts w:ascii="Symbol" w:hAnsi="Symbol" w:hint="default"/>
        <w:sz w:val="28"/>
        <w:szCs w:val="28"/>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8" w15:restartNumberingAfterBreak="0">
    <w:nsid w:val="6C721AEE"/>
    <w:multiLevelType w:val="hybridMultilevel"/>
    <w:tmpl w:val="56CE8B7A"/>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6D231F35"/>
    <w:multiLevelType w:val="hybridMultilevel"/>
    <w:tmpl w:val="B9C07B0C"/>
    <w:lvl w:ilvl="0" w:tplc="E4346086">
      <w:start w:val="1"/>
      <w:numFmt w:val="bullet"/>
      <w:lvlText w:val=""/>
      <w:lvlJc w:val="left"/>
      <w:pPr>
        <w:ind w:left="720" w:hanging="360"/>
      </w:pPr>
      <w:rPr>
        <w:rFonts w:ascii="Symbol" w:hAnsi="Symbol" w:hint="default"/>
        <w:sz w:val="28"/>
        <w:szCs w:val="28"/>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15:restartNumberingAfterBreak="0">
    <w:nsid w:val="6D790D12"/>
    <w:multiLevelType w:val="hybridMultilevel"/>
    <w:tmpl w:val="A63CD1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15:restartNumberingAfterBreak="0">
    <w:nsid w:val="70DA3AF1"/>
    <w:multiLevelType w:val="hybridMultilevel"/>
    <w:tmpl w:val="B98CE7C0"/>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2" w15:restartNumberingAfterBreak="0">
    <w:nsid w:val="728101D1"/>
    <w:multiLevelType w:val="hybridMultilevel"/>
    <w:tmpl w:val="DBC84A2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3" w15:restartNumberingAfterBreak="0">
    <w:nsid w:val="750D46D9"/>
    <w:multiLevelType w:val="hybridMultilevel"/>
    <w:tmpl w:val="C2DE561A"/>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64" w15:restartNumberingAfterBreak="0">
    <w:nsid w:val="753127E0"/>
    <w:multiLevelType w:val="hybridMultilevel"/>
    <w:tmpl w:val="D4264962"/>
    <w:lvl w:ilvl="0" w:tplc="8E864B0C">
      <w:start w:val="1"/>
      <w:numFmt w:val="bullet"/>
      <w:lvlText w:val=""/>
      <w:lvlJc w:val="left"/>
      <w:pPr>
        <w:ind w:left="644" w:hanging="360"/>
      </w:pPr>
      <w:rPr>
        <w:rFonts w:ascii="Symbol" w:hAnsi="Symbol" w:hint="default"/>
        <w:color w:val="auto"/>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65" w15:restartNumberingAfterBreak="0">
    <w:nsid w:val="762E02D8"/>
    <w:multiLevelType w:val="hybridMultilevel"/>
    <w:tmpl w:val="DE2A7D2E"/>
    <w:lvl w:ilvl="0" w:tplc="8E864B0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767D7BDC"/>
    <w:multiLevelType w:val="hybridMultilevel"/>
    <w:tmpl w:val="193433BE"/>
    <w:lvl w:ilvl="0" w:tplc="89029AA0">
      <w:start w:val="1"/>
      <w:numFmt w:val="bullet"/>
      <w:lvlText w:val=""/>
      <w:lvlJc w:val="left"/>
      <w:pPr>
        <w:ind w:left="1995" w:hanging="360"/>
      </w:pPr>
      <w:rPr>
        <w:rFonts w:ascii="Symbol" w:hAnsi="Symbol"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67" w15:restartNumberingAfterBreak="0">
    <w:nsid w:val="76FD2921"/>
    <w:multiLevelType w:val="singleLevel"/>
    <w:tmpl w:val="CF160B00"/>
    <w:lvl w:ilvl="0">
      <w:start w:val="1"/>
      <w:numFmt w:val="bullet"/>
      <w:lvlText w:val=""/>
      <w:lvlJc w:val="left"/>
      <w:pPr>
        <w:ind w:left="360" w:hanging="360"/>
      </w:pPr>
      <w:rPr>
        <w:rFonts w:ascii="Symbol" w:hAnsi="Symbol" w:hint="default"/>
        <w:sz w:val="28"/>
        <w:szCs w:val="28"/>
      </w:rPr>
    </w:lvl>
  </w:abstractNum>
  <w:abstractNum w:abstractNumId="68" w15:restartNumberingAfterBreak="0">
    <w:nsid w:val="77781515"/>
    <w:multiLevelType w:val="hybridMultilevel"/>
    <w:tmpl w:val="FC9EF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3B1FC1"/>
    <w:multiLevelType w:val="hybridMultilevel"/>
    <w:tmpl w:val="DCD8FEB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0" w15:restartNumberingAfterBreak="0">
    <w:nsid w:val="794051F4"/>
    <w:multiLevelType w:val="hybridMultilevel"/>
    <w:tmpl w:val="92C2AB24"/>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15:restartNumberingAfterBreak="0">
    <w:nsid w:val="79FF7857"/>
    <w:multiLevelType w:val="hybridMultilevel"/>
    <w:tmpl w:val="65B08018"/>
    <w:lvl w:ilvl="0" w:tplc="8E864B0C">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2" w15:restartNumberingAfterBreak="0">
    <w:nsid w:val="7BE301D6"/>
    <w:multiLevelType w:val="hybridMultilevel"/>
    <w:tmpl w:val="D5907C04"/>
    <w:lvl w:ilvl="0" w:tplc="8E864B0C">
      <w:start w:val="1"/>
      <w:numFmt w:val="bullet"/>
      <w:lvlText w:val=""/>
      <w:lvlJc w:val="left"/>
      <w:pPr>
        <w:ind w:left="1287" w:hanging="360"/>
      </w:pPr>
      <w:rPr>
        <w:rFonts w:ascii="Symbol" w:hAnsi="Symbol" w:hint="default"/>
        <w:color w:val="auto"/>
        <w:sz w:val="28"/>
        <w:szCs w:val="28"/>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3" w15:restartNumberingAfterBreak="0">
    <w:nsid w:val="7CDA0ED7"/>
    <w:multiLevelType w:val="hybridMultilevel"/>
    <w:tmpl w:val="070A69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15:restartNumberingAfterBreak="0">
    <w:nsid w:val="7D05097F"/>
    <w:multiLevelType w:val="hybridMultilevel"/>
    <w:tmpl w:val="D820CBFA"/>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5" w15:restartNumberingAfterBreak="0">
    <w:nsid w:val="7FD605E5"/>
    <w:multiLevelType w:val="hybridMultilevel"/>
    <w:tmpl w:val="B030C0A0"/>
    <w:lvl w:ilvl="0" w:tplc="8E864B0C">
      <w:start w:val="1"/>
      <w:numFmt w:val="bullet"/>
      <w:lvlText w:val=""/>
      <w:lvlJc w:val="left"/>
      <w:pPr>
        <w:ind w:left="720" w:hanging="360"/>
      </w:pPr>
      <w:rPr>
        <w:rFonts w:ascii="Symbol" w:hAnsi="Symbol" w:hint="default"/>
        <w:color w:val="auto"/>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46"/>
  </w:num>
  <w:num w:numId="2">
    <w:abstractNumId w:val="40"/>
  </w:num>
  <w:num w:numId="3">
    <w:abstractNumId w:val="3"/>
  </w:num>
  <w:num w:numId="4">
    <w:abstractNumId w:val="8"/>
  </w:num>
  <w:num w:numId="5">
    <w:abstractNumId w:val="2"/>
  </w:num>
  <w:num w:numId="6">
    <w:abstractNumId w:val="17"/>
  </w:num>
  <w:num w:numId="7">
    <w:abstractNumId w:val="0"/>
  </w:num>
  <w:num w:numId="8">
    <w:abstractNumId w:val="56"/>
  </w:num>
  <w:num w:numId="9">
    <w:abstractNumId w:val="66"/>
  </w:num>
  <w:num w:numId="10">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11">
    <w:abstractNumId w:val="68"/>
  </w:num>
  <w:num w:numId="12">
    <w:abstractNumId w:val="1"/>
    <w:lvlOverride w:ilvl="0">
      <w:lvl w:ilvl="0">
        <w:start w:val="1"/>
        <w:numFmt w:val="bullet"/>
        <w:lvlText w:val=""/>
        <w:lvlJc w:val="left"/>
        <w:pPr>
          <w:ind w:left="720" w:hanging="360"/>
        </w:pPr>
        <w:rPr>
          <w:rFonts w:ascii="Symbol" w:hAnsi="Symbol" w:hint="default"/>
          <w:color w:val="auto"/>
          <w:sz w:val="28"/>
          <w:szCs w:val="28"/>
        </w:rPr>
      </w:lvl>
    </w:lvlOverride>
  </w:num>
  <w:num w:numId="13">
    <w:abstractNumId w:val="52"/>
  </w:num>
  <w:num w:numId="14">
    <w:abstractNumId w:val="69"/>
  </w:num>
  <w:num w:numId="15">
    <w:abstractNumId w:val="44"/>
  </w:num>
  <w:num w:numId="16">
    <w:abstractNumId w:val="26"/>
  </w:num>
  <w:num w:numId="17">
    <w:abstractNumId w:val="36"/>
  </w:num>
  <w:num w:numId="18">
    <w:abstractNumId w:val="19"/>
  </w:num>
  <w:num w:numId="19">
    <w:abstractNumId w:val="15"/>
  </w:num>
  <w:num w:numId="20">
    <w:abstractNumId w:val="67"/>
  </w:num>
  <w:num w:numId="21">
    <w:abstractNumId w:val="34"/>
  </w:num>
  <w:num w:numId="22">
    <w:abstractNumId w:val="70"/>
  </w:num>
  <w:num w:numId="23">
    <w:abstractNumId w:val="60"/>
  </w:num>
  <w:num w:numId="24">
    <w:abstractNumId w:val="57"/>
  </w:num>
  <w:num w:numId="25">
    <w:abstractNumId w:val="42"/>
  </w:num>
  <w:num w:numId="26">
    <w:abstractNumId w:val="35"/>
  </w:num>
  <w:num w:numId="27">
    <w:abstractNumId w:val="30"/>
  </w:num>
  <w:num w:numId="28">
    <w:abstractNumId w:val="7"/>
  </w:num>
  <w:num w:numId="29">
    <w:abstractNumId w:val="13"/>
  </w:num>
  <w:num w:numId="30">
    <w:abstractNumId w:val="43"/>
  </w:num>
  <w:num w:numId="31">
    <w:abstractNumId w:val="14"/>
  </w:num>
  <w:num w:numId="32">
    <w:abstractNumId w:val="21"/>
  </w:num>
  <w:num w:numId="33">
    <w:abstractNumId w:val="27"/>
  </w:num>
  <w:num w:numId="34">
    <w:abstractNumId w:val="23"/>
  </w:num>
  <w:num w:numId="35">
    <w:abstractNumId w:val="47"/>
  </w:num>
  <w:num w:numId="36">
    <w:abstractNumId w:val="62"/>
  </w:num>
  <w:num w:numId="37">
    <w:abstractNumId w:val="41"/>
  </w:num>
  <w:num w:numId="38">
    <w:abstractNumId w:val="10"/>
  </w:num>
  <w:num w:numId="39">
    <w:abstractNumId w:val="16"/>
  </w:num>
  <w:num w:numId="40">
    <w:abstractNumId w:val="63"/>
  </w:num>
  <w:num w:numId="41">
    <w:abstractNumId w:val="31"/>
  </w:num>
  <w:num w:numId="42">
    <w:abstractNumId w:val="72"/>
  </w:num>
  <w:num w:numId="43">
    <w:abstractNumId w:val="71"/>
  </w:num>
  <w:num w:numId="44">
    <w:abstractNumId w:val="29"/>
  </w:num>
  <w:num w:numId="45">
    <w:abstractNumId w:val="49"/>
  </w:num>
  <w:num w:numId="46">
    <w:abstractNumId w:val="4"/>
  </w:num>
  <w:num w:numId="47">
    <w:abstractNumId w:val="33"/>
  </w:num>
  <w:num w:numId="48">
    <w:abstractNumId w:val="38"/>
  </w:num>
  <w:num w:numId="49">
    <w:abstractNumId w:val="12"/>
  </w:num>
  <w:num w:numId="50">
    <w:abstractNumId w:val="59"/>
  </w:num>
  <w:num w:numId="51">
    <w:abstractNumId w:val="61"/>
  </w:num>
  <w:num w:numId="52">
    <w:abstractNumId w:val="24"/>
  </w:num>
  <w:num w:numId="53">
    <w:abstractNumId w:val="25"/>
  </w:num>
  <w:num w:numId="54">
    <w:abstractNumId w:val="65"/>
  </w:num>
  <w:num w:numId="55">
    <w:abstractNumId w:val="45"/>
  </w:num>
  <w:num w:numId="56">
    <w:abstractNumId w:val="1"/>
    <w:lvlOverride w:ilvl="0">
      <w:lvl w:ilvl="0">
        <w:start w:val="1"/>
        <w:numFmt w:val="bullet"/>
        <w:lvlText w:val=""/>
        <w:legacy w:legacy="1" w:legacySpace="0" w:legacyIndent="283"/>
        <w:lvlJc w:val="left"/>
        <w:pPr>
          <w:ind w:left="567" w:hanging="283"/>
        </w:pPr>
        <w:rPr>
          <w:rFonts w:ascii="Symbol" w:hAnsi="Symbol" w:hint="default"/>
          <w:color w:val="auto"/>
        </w:rPr>
      </w:lvl>
    </w:lvlOverride>
  </w:num>
  <w:num w:numId="57">
    <w:abstractNumId w:val="5"/>
  </w:num>
  <w:num w:numId="58">
    <w:abstractNumId w:val="55"/>
  </w:num>
  <w:num w:numId="59">
    <w:abstractNumId w:val="48"/>
  </w:num>
  <w:num w:numId="60">
    <w:abstractNumId w:val="73"/>
  </w:num>
  <w:num w:numId="61">
    <w:abstractNumId w:val="20"/>
  </w:num>
  <w:num w:numId="62">
    <w:abstractNumId w:val="39"/>
  </w:num>
  <w:num w:numId="63">
    <w:abstractNumId w:val="50"/>
  </w:num>
  <w:num w:numId="64">
    <w:abstractNumId w:val="74"/>
  </w:num>
  <w:num w:numId="65">
    <w:abstractNumId w:val="75"/>
  </w:num>
  <w:num w:numId="66">
    <w:abstractNumId w:val="11"/>
  </w:num>
  <w:num w:numId="67">
    <w:abstractNumId w:val="54"/>
  </w:num>
  <w:num w:numId="68">
    <w:abstractNumId w:val="6"/>
  </w:num>
  <w:num w:numId="69">
    <w:abstractNumId w:val="37"/>
  </w:num>
  <w:num w:numId="70">
    <w:abstractNumId w:val="9"/>
  </w:num>
  <w:num w:numId="71">
    <w:abstractNumId w:val="32"/>
  </w:num>
  <w:num w:numId="72">
    <w:abstractNumId w:val="51"/>
  </w:num>
  <w:num w:numId="73">
    <w:abstractNumId w:val="1"/>
    <w:lvlOverride w:ilvl="0">
      <w:lvl w:ilvl="0">
        <w:start w:val="1"/>
        <w:numFmt w:val="bullet"/>
        <w:lvlText w:val=""/>
        <w:legacy w:legacy="1" w:legacySpace="0" w:legacyIndent="283"/>
        <w:lvlJc w:val="left"/>
        <w:pPr>
          <w:ind w:left="567" w:hanging="283"/>
        </w:pPr>
        <w:rPr>
          <w:rFonts w:ascii="Symbol" w:hAnsi="Symbol" w:hint="default"/>
          <w:color w:val="auto"/>
          <w:sz w:val="28"/>
          <w:szCs w:val="28"/>
        </w:rPr>
      </w:lvl>
    </w:lvlOverride>
  </w:num>
  <w:num w:numId="74">
    <w:abstractNumId w:val="18"/>
  </w:num>
  <w:num w:numId="75">
    <w:abstractNumId w:val="64"/>
  </w:num>
  <w:num w:numId="76">
    <w:abstractNumId w:val="22"/>
  </w:num>
  <w:num w:numId="77">
    <w:abstractNumId w:val="28"/>
  </w:num>
  <w:num w:numId="78">
    <w:abstractNumId w:val="58"/>
  </w:num>
  <w:num w:numId="79">
    <w:abstractNumId w:val="5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C0"/>
    <w:rsid w:val="00000C98"/>
    <w:rsid w:val="000071E5"/>
    <w:rsid w:val="000076E0"/>
    <w:rsid w:val="00010A4D"/>
    <w:rsid w:val="00015A69"/>
    <w:rsid w:val="000260FC"/>
    <w:rsid w:val="00032280"/>
    <w:rsid w:val="000500FD"/>
    <w:rsid w:val="000501F7"/>
    <w:rsid w:val="00051FCE"/>
    <w:rsid w:val="00063DFF"/>
    <w:rsid w:val="000811AC"/>
    <w:rsid w:val="000913EE"/>
    <w:rsid w:val="000C141F"/>
    <w:rsid w:val="000D394D"/>
    <w:rsid w:val="000D519A"/>
    <w:rsid w:val="000D682C"/>
    <w:rsid w:val="000E5285"/>
    <w:rsid w:val="000E5D9B"/>
    <w:rsid w:val="000F4436"/>
    <w:rsid w:val="000F7F3B"/>
    <w:rsid w:val="00106A1F"/>
    <w:rsid w:val="001607A4"/>
    <w:rsid w:val="001766B2"/>
    <w:rsid w:val="001839D0"/>
    <w:rsid w:val="00190387"/>
    <w:rsid w:val="001C2923"/>
    <w:rsid w:val="001E391D"/>
    <w:rsid w:val="0022201A"/>
    <w:rsid w:val="0024312E"/>
    <w:rsid w:val="002517AA"/>
    <w:rsid w:val="002A5636"/>
    <w:rsid w:val="002B2158"/>
    <w:rsid w:val="002B7981"/>
    <w:rsid w:val="002C2466"/>
    <w:rsid w:val="002C3D09"/>
    <w:rsid w:val="002C487D"/>
    <w:rsid w:val="002E195C"/>
    <w:rsid w:val="002E6842"/>
    <w:rsid w:val="002E7950"/>
    <w:rsid w:val="00301618"/>
    <w:rsid w:val="00304B65"/>
    <w:rsid w:val="003066BE"/>
    <w:rsid w:val="003140C3"/>
    <w:rsid w:val="003165E1"/>
    <w:rsid w:val="0032087F"/>
    <w:rsid w:val="0032259F"/>
    <w:rsid w:val="003227CC"/>
    <w:rsid w:val="0033034C"/>
    <w:rsid w:val="00352985"/>
    <w:rsid w:val="0036058E"/>
    <w:rsid w:val="00392868"/>
    <w:rsid w:val="003A29C9"/>
    <w:rsid w:val="003D51E8"/>
    <w:rsid w:val="003E5844"/>
    <w:rsid w:val="003E6CFA"/>
    <w:rsid w:val="003F326D"/>
    <w:rsid w:val="003F77EB"/>
    <w:rsid w:val="003F79EF"/>
    <w:rsid w:val="00403871"/>
    <w:rsid w:val="00404425"/>
    <w:rsid w:val="0043191A"/>
    <w:rsid w:val="004501BC"/>
    <w:rsid w:val="00451477"/>
    <w:rsid w:val="004514D5"/>
    <w:rsid w:val="004917EB"/>
    <w:rsid w:val="00496049"/>
    <w:rsid w:val="004A5CD7"/>
    <w:rsid w:val="004A644E"/>
    <w:rsid w:val="004D5378"/>
    <w:rsid w:val="004D7515"/>
    <w:rsid w:val="004D7AC0"/>
    <w:rsid w:val="004F5C69"/>
    <w:rsid w:val="004F61FE"/>
    <w:rsid w:val="00500C18"/>
    <w:rsid w:val="00502563"/>
    <w:rsid w:val="00522F0E"/>
    <w:rsid w:val="00532089"/>
    <w:rsid w:val="00567A6B"/>
    <w:rsid w:val="00586B4B"/>
    <w:rsid w:val="0059127C"/>
    <w:rsid w:val="005A0BDA"/>
    <w:rsid w:val="005A73CB"/>
    <w:rsid w:val="005A7C61"/>
    <w:rsid w:val="005C75F4"/>
    <w:rsid w:val="005E1C18"/>
    <w:rsid w:val="005E7651"/>
    <w:rsid w:val="006017C9"/>
    <w:rsid w:val="00625CA3"/>
    <w:rsid w:val="006350A0"/>
    <w:rsid w:val="00641262"/>
    <w:rsid w:val="00643E70"/>
    <w:rsid w:val="00645234"/>
    <w:rsid w:val="006512A5"/>
    <w:rsid w:val="0065164C"/>
    <w:rsid w:val="00665C3B"/>
    <w:rsid w:val="006674F4"/>
    <w:rsid w:val="006822CB"/>
    <w:rsid w:val="00693110"/>
    <w:rsid w:val="006A6B7D"/>
    <w:rsid w:val="006C64FD"/>
    <w:rsid w:val="006D2C8A"/>
    <w:rsid w:val="006D2D64"/>
    <w:rsid w:val="006E0E57"/>
    <w:rsid w:val="00706B97"/>
    <w:rsid w:val="0072411A"/>
    <w:rsid w:val="007253CF"/>
    <w:rsid w:val="00754027"/>
    <w:rsid w:val="00766B1A"/>
    <w:rsid w:val="007771E9"/>
    <w:rsid w:val="007A5701"/>
    <w:rsid w:val="007B2130"/>
    <w:rsid w:val="007B6C69"/>
    <w:rsid w:val="007D3393"/>
    <w:rsid w:val="007F5784"/>
    <w:rsid w:val="00804A03"/>
    <w:rsid w:val="008076DD"/>
    <w:rsid w:val="00845F24"/>
    <w:rsid w:val="0084664A"/>
    <w:rsid w:val="008559FD"/>
    <w:rsid w:val="00866D51"/>
    <w:rsid w:val="00874E1E"/>
    <w:rsid w:val="0088219D"/>
    <w:rsid w:val="008A67AC"/>
    <w:rsid w:val="008B135F"/>
    <w:rsid w:val="008C045C"/>
    <w:rsid w:val="008C0FBC"/>
    <w:rsid w:val="008C102A"/>
    <w:rsid w:val="008D6FD4"/>
    <w:rsid w:val="008E5568"/>
    <w:rsid w:val="00943234"/>
    <w:rsid w:val="00946578"/>
    <w:rsid w:val="00950F04"/>
    <w:rsid w:val="0095364A"/>
    <w:rsid w:val="0097524D"/>
    <w:rsid w:val="009833A8"/>
    <w:rsid w:val="009A0DB8"/>
    <w:rsid w:val="009A1E88"/>
    <w:rsid w:val="009D1DBF"/>
    <w:rsid w:val="009E5D9F"/>
    <w:rsid w:val="009F1ADE"/>
    <w:rsid w:val="00A20833"/>
    <w:rsid w:val="00A20E9D"/>
    <w:rsid w:val="00A272B2"/>
    <w:rsid w:val="00A35550"/>
    <w:rsid w:val="00A50553"/>
    <w:rsid w:val="00A95C8D"/>
    <w:rsid w:val="00AA0C5D"/>
    <w:rsid w:val="00AB4A06"/>
    <w:rsid w:val="00AB756C"/>
    <w:rsid w:val="00AD0E56"/>
    <w:rsid w:val="00AD5941"/>
    <w:rsid w:val="00B203DA"/>
    <w:rsid w:val="00B23563"/>
    <w:rsid w:val="00B333A7"/>
    <w:rsid w:val="00B366CF"/>
    <w:rsid w:val="00B37B80"/>
    <w:rsid w:val="00B518C9"/>
    <w:rsid w:val="00B7251D"/>
    <w:rsid w:val="00BA2189"/>
    <w:rsid w:val="00BE54B3"/>
    <w:rsid w:val="00BF2447"/>
    <w:rsid w:val="00BF4684"/>
    <w:rsid w:val="00C008B4"/>
    <w:rsid w:val="00C01B7C"/>
    <w:rsid w:val="00C155F0"/>
    <w:rsid w:val="00C17ABD"/>
    <w:rsid w:val="00C2316F"/>
    <w:rsid w:val="00C26C67"/>
    <w:rsid w:val="00C27850"/>
    <w:rsid w:val="00C5105F"/>
    <w:rsid w:val="00C8006A"/>
    <w:rsid w:val="00C821A5"/>
    <w:rsid w:val="00C909A9"/>
    <w:rsid w:val="00C9279F"/>
    <w:rsid w:val="00CA1A03"/>
    <w:rsid w:val="00CA2A9C"/>
    <w:rsid w:val="00CA43C1"/>
    <w:rsid w:val="00CE45DE"/>
    <w:rsid w:val="00CE5A9C"/>
    <w:rsid w:val="00CF0825"/>
    <w:rsid w:val="00D00022"/>
    <w:rsid w:val="00D05F41"/>
    <w:rsid w:val="00D21989"/>
    <w:rsid w:val="00D24A71"/>
    <w:rsid w:val="00D25FEE"/>
    <w:rsid w:val="00D272F5"/>
    <w:rsid w:val="00D31DC8"/>
    <w:rsid w:val="00D43613"/>
    <w:rsid w:val="00D448D7"/>
    <w:rsid w:val="00D46990"/>
    <w:rsid w:val="00D477C1"/>
    <w:rsid w:val="00D56E10"/>
    <w:rsid w:val="00D577F9"/>
    <w:rsid w:val="00D64166"/>
    <w:rsid w:val="00D7076A"/>
    <w:rsid w:val="00D7470D"/>
    <w:rsid w:val="00D81F5E"/>
    <w:rsid w:val="00D92269"/>
    <w:rsid w:val="00D952EC"/>
    <w:rsid w:val="00D9731E"/>
    <w:rsid w:val="00DA0A41"/>
    <w:rsid w:val="00DB3038"/>
    <w:rsid w:val="00DC201B"/>
    <w:rsid w:val="00DD5BA1"/>
    <w:rsid w:val="00DE176A"/>
    <w:rsid w:val="00DF2949"/>
    <w:rsid w:val="00E00A6B"/>
    <w:rsid w:val="00E027D2"/>
    <w:rsid w:val="00E153E6"/>
    <w:rsid w:val="00E16DA0"/>
    <w:rsid w:val="00E1781A"/>
    <w:rsid w:val="00E218FC"/>
    <w:rsid w:val="00E47E45"/>
    <w:rsid w:val="00E6289E"/>
    <w:rsid w:val="00E77899"/>
    <w:rsid w:val="00E972BE"/>
    <w:rsid w:val="00EB538E"/>
    <w:rsid w:val="00EE639F"/>
    <w:rsid w:val="00EF3011"/>
    <w:rsid w:val="00F07E11"/>
    <w:rsid w:val="00F14209"/>
    <w:rsid w:val="00F55F11"/>
    <w:rsid w:val="00F67E99"/>
    <w:rsid w:val="00F73D98"/>
    <w:rsid w:val="00F83C17"/>
    <w:rsid w:val="00F86359"/>
    <w:rsid w:val="00F872A9"/>
    <w:rsid w:val="00F96D7F"/>
    <w:rsid w:val="00FA31E3"/>
    <w:rsid w:val="00FA68B4"/>
    <w:rsid w:val="00FC456F"/>
    <w:rsid w:val="00FD79B7"/>
    <w:rsid w:val="00FE017A"/>
    <w:rsid w:val="05633759"/>
    <w:rsid w:val="0A34466A"/>
    <w:rsid w:val="0AAF364E"/>
    <w:rsid w:val="0C9BC491"/>
    <w:rsid w:val="0CC71064"/>
    <w:rsid w:val="0F6F75CB"/>
    <w:rsid w:val="13A1BFD5"/>
    <w:rsid w:val="166A291B"/>
    <w:rsid w:val="18EFF16C"/>
    <w:rsid w:val="1A759C44"/>
    <w:rsid w:val="1E212288"/>
    <w:rsid w:val="23FABDEA"/>
    <w:rsid w:val="2415BBC1"/>
    <w:rsid w:val="298FBD58"/>
    <w:rsid w:val="363CC168"/>
    <w:rsid w:val="395212DF"/>
    <w:rsid w:val="395D5455"/>
    <w:rsid w:val="3A238B25"/>
    <w:rsid w:val="3E08AAC4"/>
    <w:rsid w:val="3E736B31"/>
    <w:rsid w:val="3F818426"/>
    <w:rsid w:val="4531BA1A"/>
    <w:rsid w:val="46BDB82F"/>
    <w:rsid w:val="4D396D5F"/>
    <w:rsid w:val="4D6219E9"/>
    <w:rsid w:val="5D20E025"/>
    <w:rsid w:val="5FE02689"/>
    <w:rsid w:val="657B25EA"/>
    <w:rsid w:val="67AD9435"/>
    <w:rsid w:val="7022F566"/>
    <w:rsid w:val="75F604F7"/>
    <w:rsid w:val="76A5B187"/>
    <w:rsid w:val="76EF4BBB"/>
    <w:rsid w:val="7814D22F"/>
    <w:rsid w:val="7A2C65E9"/>
    <w:rsid w:val="7A580143"/>
    <w:rsid w:val="7D055D0C"/>
    <w:rsid w:val="7D597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82DD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C0"/>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4D7AC0"/>
    <w:pPr>
      <w:numPr>
        <w:numId w:val="7"/>
      </w:numPr>
      <w:ind w:left="567" w:hanging="567"/>
      <w:outlineLvl w:val="0"/>
    </w:pPr>
    <w:rPr>
      <w:kern w:val="28"/>
    </w:rPr>
  </w:style>
  <w:style w:type="paragraph" w:styleId="Heading2">
    <w:name w:val="heading 2"/>
    <w:basedOn w:val="Normal"/>
    <w:next w:val="Normal"/>
    <w:link w:val="Heading2Char"/>
    <w:qFormat/>
    <w:rsid w:val="004D7AC0"/>
    <w:pPr>
      <w:numPr>
        <w:ilvl w:val="1"/>
        <w:numId w:val="7"/>
      </w:numPr>
      <w:ind w:left="567" w:hanging="567"/>
      <w:outlineLvl w:val="1"/>
    </w:pPr>
  </w:style>
  <w:style w:type="paragraph" w:styleId="Heading3">
    <w:name w:val="heading 3"/>
    <w:basedOn w:val="Normal"/>
    <w:next w:val="Normal"/>
    <w:link w:val="Heading3Char"/>
    <w:qFormat/>
    <w:rsid w:val="004D7AC0"/>
    <w:pPr>
      <w:numPr>
        <w:ilvl w:val="2"/>
        <w:numId w:val="7"/>
      </w:numPr>
      <w:ind w:left="567" w:hanging="567"/>
      <w:outlineLvl w:val="2"/>
    </w:pPr>
  </w:style>
  <w:style w:type="paragraph" w:styleId="Heading4">
    <w:name w:val="heading 4"/>
    <w:basedOn w:val="Normal"/>
    <w:next w:val="Normal"/>
    <w:link w:val="Heading4Char"/>
    <w:qFormat/>
    <w:rsid w:val="004D7AC0"/>
    <w:pPr>
      <w:numPr>
        <w:ilvl w:val="3"/>
        <w:numId w:val="7"/>
      </w:numPr>
      <w:ind w:left="567" w:hanging="567"/>
      <w:outlineLvl w:val="3"/>
    </w:pPr>
  </w:style>
  <w:style w:type="paragraph" w:styleId="Heading5">
    <w:name w:val="heading 5"/>
    <w:basedOn w:val="Normal"/>
    <w:next w:val="Normal"/>
    <w:link w:val="Heading5Char"/>
    <w:qFormat/>
    <w:rsid w:val="004D7AC0"/>
    <w:pPr>
      <w:numPr>
        <w:ilvl w:val="4"/>
        <w:numId w:val="7"/>
      </w:numPr>
      <w:ind w:left="567" w:hanging="567"/>
      <w:outlineLvl w:val="4"/>
    </w:pPr>
  </w:style>
  <w:style w:type="paragraph" w:styleId="Heading6">
    <w:name w:val="heading 6"/>
    <w:basedOn w:val="Normal"/>
    <w:next w:val="Normal"/>
    <w:link w:val="Heading6Char"/>
    <w:qFormat/>
    <w:rsid w:val="004D7AC0"/>
    <w:pPr>
      <w:numPr>
        <w:ilvl w:val="5"/>
        <w:numId w:val="7"/>
      </w:numPr>
      <w:ind w:left="567" w:hanging="567"/>
      <w:outlineLvl w:val="5"/>
    </w:pPr>
  </w:style>
  <w:style w:type="paragraph" w:styleId="Heading7">
    <w:name w:val="heading 7"/>
    <w:basedOn w:val="Normal"/>
    <w:next w:val="Normal"/>
    <w:link w:val="Heading7Char"/>
    <w:qFormat/>
    <w:rsid w:val="004D7AC0"/>
    <w:pPr>
      <w:numPr>
        <w:ilvl w:val="6"/>
        <w:numId w:val="7"/>
      </w:numPr>
      <w:ind w:left="567" w:hanging="567"/>
      <w:outlineLvl w:val="6"/>
    </w:pPr>
  </w:style>
  <w:style w:type="paragraph" w:styleId="Heading8">
    <w:name w:val="heading 8"/>
    <w:basedOn w:val="Normal"/>
    <w:next w:val="Normal"/>
    <w:link w:val="Heading8Char"/>
    <w:qFormat/>
    <w:rsid w:val="004D7AC0"/>
    <w:pPr>
      <w:numPr>
        <w:ilvl w:val="7"/>
        <w:numId w:val="7"/>
      </w:numPr>
      <w:ind w:left="567" w:hanging="567"/>
      <w:outlineLvl w:val="7"/>
    </w:pPr>
  </w:style>
  <w:style w:type="paragraph" w:styleId="Heading9">
    <w:name w:val="heading 9"/>
    <w:basedOn w:val="Normal"/>
    <w:next w:val="Normal"/>
    <w:link w:val="Heading9Char"/>
    <w:qFormat/>
    <w:rsid w:val="004D7AC0"/>
    <w:pPr>
      <w:numPr>
        <w:ilvl w:val="8"/>
        <w:numId w:val="7"/>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7AC0"/>
    <w:rPr>
      <w:rFonts w:ascii="Times New Roman" w:eastAsia="Times New Roman" w:hAnsi="Times New Roman" w:cs="Times New Roman"/>
      <w:kern w:val="28"/>
    </w:rPr>
  </w:style>
  <w:style w:type="character" w:customStyle="1" w:styleId="Heading2Char">
    <w:name w:val="Heading 2 Char"/>
    <w:basedOn w:val="DefaultParagraphFont"/>
    <w:link w:val="Heading2"/>
    <w:rsid w:val="004D7AC0"/>
    <w:rPr>
      <w:rFonts w:ascii="Times New Roman" w:eastAsia="Times New Roman" w:hAnsi="Times New Roman" w:cs="Times New Roman"/>
    </w:rPr>
  </w:style>
  <w:style w:type="character" w:customStyle="1" w:styleId="Heading3Char">
    <w:name w:val="Heading 3 Char"/>
    <w:basedOn w:val="DefaultParagraphFont"/>
    <w:link w:val="Heading3"/>
    <w:rsid w:val="004D7AC0"/>
    <w:rPr>
      <w:rFonts w:ascii="Times New Roman" w:eastAsia="Times New Roman" w:hAnsi="Times New Roman" w:cs="Times New Roman"/>
    </w:rPr>
  </w:style>
  <w:style w:type="character" w:customStyle="1" w:styleId="Heading4Char">
    <w:name w:val="Heading 4 Char"/>
    <w:basedOn w:val="DefaultParagraphFont"/>
    <w:link w:val="Heading4"/>
    <w:rsid w:val="004D7AC0"/>
    <w:rPr>
      <w:rFonts w:ascii="Times New Roman" w:eastAsia="Times New Roman" w:hAnsi="Times New Roman" w:cs="Times New Roman"/>
    </w:rPr>
  </w:style>
  <w:style w:type="character" w:customStyle="1" w:styleId="Heading5Char">
    <w:name w:val="Heading 5 Char"/>
    <w:basedOn w:val="DefaultParagraphFont"/>
    <w:link w:val="Heading5"/>
    <w:rsid w:val="004D7AC0"/>
    <w:rPr>
      <w:rFonts w:ascii="Times New Roman" w:eastAsia="Times New Roman" w:hAnsi="Times New Roman" w:cs="Times New Roman"/>
    </w:rPr>
  </w:style>
  <w:style w:type="character" w:customStyle="1" w:styleId="Heading6Char">
    <w:name w:val="Heading 6 Char"/>
    <w:basedOn w:val="DefaultParagraphFont"/>
    <w:link w:val="Heading6"/>
    <w:rsid w:val="004D7AC0"/>
    <w:rPr>
      <w:rFonts w:ascii="Times New Roman" w:eastAsia="Times New Roman" w:hAnsi="Times New Roman" w:cs="Times New Roman"/>
    </w:rPr>
  </w:style>
  <w:style w:type="character" w:customStyle="1" w:styleId="Heading7Char">
    <w:name w:val="Heading 7 Char"/>
    <w:basedOn w:val="DefaultParagraphFont"/>
    <w:link w:val="Heading7"/>
    <w:rsid w:val="004D7AC0"/>
    <w:rPr>
      <w:rFonts w:ascii="Times New Roman" w:eastAsia="Times New Roman" w:hAnsi="Times New Roman" w:cs="Times New Roman"/>
    </w:rPr>
  </w:style>
  <w:style w:type="character" w:customStyle="1" w:styleId="Heading8Char">
    <w:name w:val="Heading 8 Char"/>
    <w:basedOn w:val="DefaultParagraphFont"/>
    <w:link w:val="Heading8"/>
    <w:rsid w:val="004D7AC0"/>
    <w:rPr>
      <w:rFonts w:ascii="Times New Roman" w:eastAsia="Times New Roman" w:hAnsi="Times New Roman" w:cs="Times New Roman"/>
    </w:rPr>
  </w:style>
  <w:style w:type="character" w:customStyle="1" w:styleId="Heading9Char">
    <w:name w:val="Heading 9 Char"/>
    <w:basedOn w:val="DefaultParagraphFont"/>
    <w:link w:val="Heading9"/>
    <w:rsid w:val="004D7AC0"/>
    <w:rPr>
      <w:rFonts w:ascii="Times New Roman" w:eastAsia="Times New Roman" w:hAnsi="Times New Roman" w:cs="Times New Roman"/>
    </w:rPr>
  </w:style>
  <w:style w:type="paragraph" w:styleId="Footer">
    <w:name w:val="footer"/>
    <w:basedOn w:val="Normal"/>
    <w:link w:val="FooterChar"/>
    <w:qFormat/>
    <w:rsid w:val="004D7AC0"/>
  </w:style>
  <w:style w:type="character" w:customStyle="1" w:styleId="FooterChar">
    <w:name w:val="Footer Char"/>
    <w:basedOn w:val="DefaultParagraphFont"/>
    <w:link w:val="Footer"/>
    <w:rsid w:val="004D7AC0"/>
    <w:rPr>
      <w:rFonts w:ascii="Times New Roman" w:eastAsia="Times New Roman" w:hAnsi="Times New Roman" w:cs="Times New Roman"/>
    </w:rPr>
  </w:style>
  <w:style w:type="paragraph" w:styleId="FootnoteText">
    <w:name w:val="footnote text"/>
    <w:basedOn w:val="Normal"/>
    <w:link w:val="FootnoteTextChar"/>
    <w:qFormat/>
    <w:rsid w:val="004D7AC0"/>
    <w:pPr>
      <w:keepLines/>
      <w:spacing w:after="60" w:line="240" w:lineRule="auto"/>
      <w:ind w:left="567" w:hanging="567"/>
    </w:pPr>
    <w:rPr>
      <w:sz w:val="16"/>
    </w:rPr>
  </w:style>
  <w:style w:type="character" w:customStyle="1" w:styleId="FootnoteTextChar">
    <w:name w:val="Footnote Text Char"/>
    <w:basedOn w:val="DefaultParagraphFont"/>
    <w:link w:val="FootnoteText"/>
    <w:rsid w:val="004D7AC0"/>
    <w:rPr>
      <w:rFonts w:ascii="Times New Roman" w:eastAsia="Times New Roman" w:hAnsi="Times New Roman" w:cs="Times New Roman"/>
      <w:sz w:val="16"/>
    </w:rPr>
  </w:style>
  <w:style w:type="paragraph" w:styleId="Header">
    <w:name w:val="header"/>
    <w:basedOn w:val="Normal"/>
    <w:link w:val="HeaderChar"/>
    <w:qFormat/>
    <w:rsid w:val="004D7AC0"/>
  </w:style>
  <w:style w:type="character" w:customStyle="1" w:styleId="HeaderChar">
    <w:name w:val="Header Char"/>
    <w:basedOn w:val="DefaultParagraphFont"/>
    <w:link w:val="Header"/>
    <w:rsid w:val="004D7AC0"/>
    <w:rPr>
      <w:rFonts w:ascii="Times New Roman" w:eastAsia="Times New Roman" w:hAnsi="Times New Roman" w:cs="Times New Roman"/>
    </w:rPr>
  </w:style>
  <w:style w:type="paragraph" w:customStyle="1" w:styleId="quotes">
    <w:name w:val="quotes"/>
    <w:basedOn w:val="Normal"/>
    <w:next w:val="Normal"/>
    <w:rsid w:val="004D7AC0"/>
    <w:pPr>
      <w:ind w:left="720"/>
    </w:pPr>
    <w:rPr>
      <w:i/>
    </w:rPr>
  </w:style>
  <w:style w:type="character" w:styleId="FootnoteReference">
    <w:name w:val="footnote reference"/>
    <w:basedOn w:val="DefaultParagraphFont"/>
    <w:uiPriority w:val="99"/>
    <w:unhideWhenUsed/>
    <w:qFormat/>
    <w:rsid w:val="004D7AC0"/>
    <w:rPr>
      <w:sz w:val="24"/>
      <w:vertAlign w:val="superscript"/>
    </w:rPr>
  </w:style>
  <w:style w:type="character" w:styleId="Hyperlink">
    <w:name w:val="Hyperlink"/>
    <w:basedOn w:val="DefaultParagraphFont"/>
    <w:uiPriority w:val="99"/>
    <w:rsid w:val="004D7AC0"/>
    <w:rPr>
      <w:rFonts w:ascii="Times New Roman" w:hAnsi="Times New Roman"/>
      <w:color w:val="0000FF"/>
      <w:u w:val="single"/>
    </w:rPr>
  </w:style>
  <w:style w:type="paragraph" w:styleId="ListParagraph">
    <w:name w:val="List Paragraph"/>
    <w:basedOn w:val="Normal"/>
    <w:uiPriority w:val="34"/>
    <w:qFormat/>
    <w:rsid w:val="004D7AC0"/>
    <w:pPr>
      <w:ind w:left="720"/>
      <w:contextualSpacing/>
    </w:pPr>
  </w:style>
  <w:style w:type="table" w:styleId="TableGrid">
    <w:name w:val="Table Grid"/>
    <w:basedOn w:val="TableNormal"/>
    <w:uiPriority w:val="39"/>
    <w:rsid w:val="004D7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D7AC0"/>
    <w:pPr>
      <w:keepNext/>
      <w:keepLines/>
      <w:numPr>
        <w:numId w:val="0"/>
      </w:numPr>
      <w:spacing w:before="240" w:line="259" w:lineRule="auto"/>
      <w:jc w:val="left"/>
      <w:outlineLvl w:val="9"/>
    </w:pPr>
    <w:rPr>
      <w:rFonts w:asciiTheme="majorHAnsi" w:eastAsiaTheme="majorEastAsia" w:hAnsiTheme="majorHAnsi" w:cstheme="majorBidi"/>
      <w:color w:val="2E74B5" w:themeColor="accent1" w:themeShade="BF"/>
      <w:kern w:val="0"/>
      <w:sz w:val="32"/>
      <w:szCs w:val="32"/>
    </w:rPr>
  </w:style>
  <w:style w:type="paragraph" w:styleId="TOC1">
    <w:name w:val="toc 1"/>
    <w:basedOn w:val="Normal"/>
    <w:next w:val="Normal"/>
    <w:autoRedefine/>
    <w:uiPriority w:val="39"/>
    <w:unhideWhenUsed/>
    <w:rsid w:val="004D7AC0"/>
    <w:pPr>
      <w:spacing w:after="100"/>
    </w:pPr>
  </w:style>
  <w:style w:type="character" w:styleId="FollowedHyperlink">
    <w:name w:val="FollowedHyperlink"/>
    <w:basedOn w:val="DefaultParagraphFont"/>
    <w:uiPriority w:val="99"/>
    <w:semiHidden/>
    <w:unhideWhenUsed/>
    <w:rsid w:val="00B518C9"/>
    <w:rPr>
      <w:color w:val="954F72" w:themeColor="followedHyperlink"/>
      <w:u w:val="single"/>
    </w:rPr>
  </w:style>
  <w:style w:type="table" w:customStyle="1" w:styleId="TableGrid1">
    <w:name w:val="Table Grid1"/>
    <w:basedOn w:val="TableNormal"/>
    <w:next w:val="TableGrid"/>
    <w:rsid w:val="00D05F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03228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4F61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2316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3208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235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AB4A0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EB5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E218F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A0DB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56E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5C75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B135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69311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7253C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C292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7771E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643E7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8076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9833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B213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7D339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866D5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A95C8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rsid w:val="006C64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E639F"/>
    <w:rPr>
      <w:color w:val="605E5C"/>
      <w:shd w:val="clear" w:color="auto" w:fill="E1DFDD"/>
    </w:rPr>
  </w:style>
  <w:style w:type="paragraph" w:styleId="Revision">
    <w:name w:val="Revision"/>
    <w:hidden/>
    <w:uiPriority w:val="99"/>
    <w:semiHidden/>
    <w:rsid w:val="005A73CB"/>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unhideWhenUsed/>
    <w:rsid w:val="003A29C9"/>
    <w:pPr>
      <w:spacing w:after="100"/>
      <w:ind w:left="220"/>
    </w:pPr>
  </w:style>
  <w:style w:type="table" w:customStyle="1" w:styleId="TableGrid26">
    <w:name w:val="Table Grid26"/>
    <w:basedOn w:val="TableNormal"/>
    <w:next w:val="TableGrid"/>
    <w:rsid w:val="00500C1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C045C"/>
  </w:style>
  <w:style w:type="table" w:customStyle="1" w:styleId="TableGrid27">
    <w:name w:val="Table Grid27"/>
    <w:basedOn w:val="TableNormal"/>
    <w:next w:val="TableGrid"/>
    <w:rsid w:val="00522F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rsid w:val="006516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rsid w:val="003F77E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rsid w:val="0033034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E16DA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21" Type="http://schemas.openxmlformats.org/officeDocument/2006/relationships/hyperlink" Target="mailto:Gerald.Klec@eesc.europa.eu" TargetMode="External"/><Relationship Id="rId42" Type="http://schemas.openxmlformats.org/officeDocument/2006/relationships/hyperlink" Target="https://www.eesc.europa.eu/de/our-work/opinions-information-reports/opinions/european-grids-package" TargetMode="External"/><Relationship Id="rId47" Type="http://schemas.openxmlformats.org/officeDocument/2006/relationships/hyperlink" Target="mailto:Marco.Manfroni@eesc.europa.eu" TargetMode="External"/><Relationship Id="rId63" Type="http://schemas.openxmlformats.org/officeDocument/2006/relationships/hyperlink" Target="mailto:gaizka.maloelcoro-iribe@eesc.europa.eu" TargetMode="External"/><Relationship Id="rId68" Type="http://schemas.openxmlformats.org/officeDocument/2006/relationships/hyperlink" Target="mailto:Maria.Libertini@eesc.europa.eu"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6.xml"/><Relationship Id="rId11" Type="http://schemas.openxmlformats.org/officeDocument/2006/relationships/image" Target="media/image1.jpeg"/><Relationship Id="rId24" Type="http://schemas.openxmlformats.org/officeDocument/2006/relationships/header" Target="header4.xml"/><Relationship Id="rId32" Type="http://schemas.openxmlformats.org/officeDocument/2006/relationships/hyperlink" Target="mailto:Valeria.Atzori@eesc.europa.eu" TargetMode="External"/><Relationship Id="rId37" Type="http://schemas.openxmlformats.org/officeDocument/2006/relationships/hyperlink" Target="https://www.eesc.europa.eu/de/our-work/opinions-information-reports/opinions/euratom-research-and-training-programme-2028-2032" TargetMode="External"/><Relationship Id="rId40" Type="http://schemas.openxmlformats.org/officeDocument/2006/relationships/hyperlink" Target="https://www.eesc.europa.eu/de/our-work/opinions-information-reports/opinions/clean-corporate-vehicles" TargetMode="External"/><Relationship Id="rId45" Type="http://schemas.openxmlformats.org/officeDocument/2006/relationships/hyperlink" Target="mailto:Francesco.Napolitano@eesc.europa.eu" TargetMode="External"/><Relationship Id="rId53" Type="http://schemas.openxmlformats.org/officeDocument/2006/relationships/hyperlink" Target="mailto:Silvia.Staffa@eesc.europa.eu" TargetMode="External"/><Relationship Id="rId58" Type="http://schemas.openxmlformats.org/officeDocument/2006/relationships/hyperlink" Target="https://www.eesc.europa.eu/de/our-work/opinions-information-reports/opinions/omnibus-environment-simplification-administrative-burden-environmental-legislation" TargetMode="External"/><Relationship Id="rId66" Type="http://schemas.openxmlformats.org/officeDocument/2006/relationships/hyperlink" Target="mailto:Maria.Libertini@eesc.europa.eu"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Nicolas.Stenger@eesc.europa.eu" TargetMode="Externa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esc.europa.eu/de/our-work/opinions-information-reports/opinions/eu-market-integration-and-efficient-supervision" TargetMode="External"/><Relationship Id="rId27" Type="http://schemas.openxmlformats.org/officeDocument/2006/relationships/footer" Target="footer5.xml"/><Relationship Id="rId30" Type="http://schemas.openxmlformats.org/officeDocument/2006/relationships/hyperlink" Target="https://www.eesc.europa.eu/de/our-work/opinions-information-reports/opinions/enhancing-quality-employment-and-working-conditions-introducing-and-promoting-related-tools-incl-ai-and-strengthening" TargetMode="External"/><Relationship Id="rId35" Type="http://schemas.openxmlformats.org/officeDocument/2006/relationships/hyperlink" Target="https://www.eesc.europa.eu/de/our-work/opinions-information-reports/opinions/calculation-heavy-duty-vehicles-emission-credits-2025-2029" TargetMode="External"/><Relationship Id="rId43" Type="http://schemas.openxmlformats.org/officeDocument/2006/relationships/hyperlink" Target="mailto:GiorgiaAndrea.Bordignon@eesc.europa.eu" TargetMode="External"/><Relationship Id="rId48" Type="http://schemas.openxmlformats.org/officeDocument/2006/relationships/hyperlink" Target="https://www.eesc.europa.eu/de/our-work/opinions-information-reports/opinions/strategic-foresight-report-2025" TargetMode="External"/><Relationship Id="rId56" Type="http://schemas.openxmlformats.org/officeDocument/2006/relationships/hyperlink" Target="https://www.eesc.europa.eu/en/our-work/opinions-information-reports/opinions/organic-production-rules-targeted-amendment-regulation-2018848" TargetMode="External"/><Relationship Id="rId64" Type="http://schemas.openxmlformats.org/officeDocument/2006/relationships/hyperlink" Target="https://www.eesc.europa.eu/de/our-work/opinions-information-reports/opinions/revision-carbon-border-adjustment-mechanism-cbam" TargetMode="External"/><Relationship Id="rId69" Type="http://schemas.openxmlformats.org/officeDocument/2006/relationships/hyperlink" Target="https://www.eesc.europa.eu/de/our-work/opinions-information-reports/opinions/roadmap-european-defence-readiness" TargetMode="External"/><Relationship Id="rId8" Type="http://schemas.openxmlformats.org/officeDocument/2006/relationships/webSettings" Target="webSettings.xml"/><Relationship Id="rId51" Type="http://schemas.openxmlformats.org/officeDocument/2006/relationships/hyperlink" Target="mailto:Marco.Manfroni@eesc.europa.eu" TargetMode="External"/><Relationship Id="rId72" Type="http://schemas.openxmlformats.org/officeDocument/2006/relationships/hyperlink" Target="mailto:Laia.TomasVinardell@eesc.europa.eu" TargetMode="External"/><Relationship Id="rId3" Type="http://schemas.openxmlformats.org/officeDocument/2006/relationships/customXml" Target="../customXml/item3.xml"/><Relationship Id="rId12" Type="http://schemas.openxmlformats.org/officeDocument/2006/relationships/hyperlink" Target="https://www.eesc.europa.eu/de/our-work/opinions-information-reports/plenary-session-summaries" TargetMode="External"/><Relationship Id="rId17" Type="http://schemas.openxmlformats.org/officeDocument/2006/relationships/footer" Target="footer2.xml"/><Relationship Id="rId25" Type="http://schemas.openxmlformats.org/officeDocument/2006/relationships/header" Target="header5.xml"/><Relationship Id="rId33" Type="http://schemas.openxmlformats.org/officeDocument/2006/relationships/hyperlink" Target="https://www.eesc.europa.eu/de/our-work/opinions-information-reports/opinions/exemption-n2-electric-vehicles-speed-limiter-requirements" TargetMode="External"/><Relationship Id="rId38" Type="http://schemas.openxmlformats.org/officeDocument/2006/relationships/hyperlink" Target="mailto:Albert.Precup@eesc.europa.eu" TargetMode="External"/><Relationship Id="rId46" Type="http://schemas.openxmlformats.org/officeDocument/2006/relationships/hyperlink" Target="https://www.eesc.europa.eu/en/our-work/opinions-information-reports/opinions/digital-omnibus" TargetMode="External"/><Relationship Id="rId59" Type="http://schemas.openxmlformats.org/officeDocument/2006/relationships/hyperlink" Target="mailto:Gaizka.MaloElcoro-Iribe@eesc.europa.eu" TargetMode="External"/><Relationship Id="rId67" Type="http://schemas.openxmlformats.org/officeDocument/2006/relationships/hyperlink" Target="https://www.eesc.europa.eu/de/our-work/opinions-information-reports/opinions/european-biotech-act-and-accompanying-directive-genetically-modified-micro-organisms" TargetMode="External"/><Relationship Id="rId20" Type="http://schemas.openxmlformats.org/officeDocument/2006/relationships/hyperlink" Target="https://www.eesc.europa.eu/de/our-work/opinions-information-reports/opinions/sustainable-finance-disclosure-regulation-review" TargetMode="External"/><Relationship Id="rId41" Type="http://schemas.openxmlformats.org/officeDocument/2006/relationships/hyperlink" Target="mailto:Albert.Precup@eesc.europa.eu" TargetMode="External"/><Relationship Id="rId54" Type="http://schemas.openxmlformats.org/officeDocument/2006/relationships/hyperlink" Target="https://www.eesc.europa.eu/de/our-work/opinions-information-reports/opinions/greendata4all-updated-rules-geospatial-environmental-data-and-access-environmental-information" TargetMode="External"/><Relationship Id="rId62" Type="http://schemas.openxmlformats.org/officeDocument/2006/relationships/hyperlink" Target="https://www.eesc.europa.eu/de/our-work/opinions-information-reports/opinions/water-resilience-strategy-and-european-climate-adaptation-plan" TargetMode="External"/><Relationship Id="rId70" Type="http://schemas.openxmlformats.org/officeDocument/2006/relationships/hyperlink" Target="mailto:Adam.Dorywalski@eesc.europa.eu" TargetMode="External"/><Relationship Id="rId75"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Sergio.LorencioMatallana@eesc.europa.eu" TargetMode="External"/><Relationship Id="rId28" Type="http://schemas.openxmlformats.org/officeDocument/2006/relationships/header" Target="header6.xml"/><Relationship Id="rId36" Type="http://schemas.openxmlformats.org/officeDocument/2006/relationships/hyperlink" Target="mailto:Maja.Radman@eesc.europa.eu" TargetMode="External"/><Relationship Id="rId49" Type="http://schemas.openxmlformats.org/officeDocument/2006/relationships/hyperlink" Target="mailto:Pierluigi.Brombo@eesc.europa.eu" TargetMode="External"/><Relationship Id="rId57" Type="http://schemas.openxmlformats.org/officeDocument/2006/relationships/hyperlink" Target="mailto:Arturo.Iniguez@eesc.europa.eu" TargetMode="External"/><Relationship Id="rId10" Type="http://schemas.openxmlformats.org/officeDocument/2006/relationships/endnotes" Target="endnotes.xml"/><Relationship Id="rId31" Type="http://schemas.openxmlformats.org/officeDocument/2006/relationships/hyperlink" Target="mailto:Ana.Dumitrache@eesc.europa.eu" TargetMode="External"/><Relationship Id="rId44" Type="http://schemas.openxmlformats.org/officeDocument/2006/relationships/hyperlink" Target="https://www.eesc.europa.eu/de/our-work/opinions-information-reports/opinions/tackling-housing-scarcity-through-affordable-sustainable-and-family-oriented-housing-policies" TargetMode="External"/><Relationship Id="rId52" Type="http://schemas.openxmlformats.org/officeDocument/2006/relationships/hyperlink" Target="https://www.eesc.europa.eu/de/our-work/opinions-information-reports/opinions/motor-vehicles-simplifying-technical-requirements-and-testing" TargetMode="External"/><Relationship Id="rId60" Type="http://schemas.openxmlformats.org/officeDocument/2006/relationships/hyperlink" Target="https://www.eesc.europa.eu/de/our-work/opinions-information-reports/opinions/generational-renewal-strategy" TargetMode="External"/><Relationship Id="rId65" Type="http://schemas.openxmlformats.org/officeDocument/2006/relationships/hyperlink" Target="mailto:Gaizka.MaloElcoro-Iribe@eesc.europa.eu"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msearch.eesc.europa.eu/search/opinion" TargetMode="External"/><Relationship Id="rId18" Type="http://schemas.openxmlformats.org/officeDocument/2006/relationships/header" Target="header3.xml"/><Relationship Id="rId39" Type="http://schemas.openxmlformats.org/officeDocument/2006/relationships/hyperlink" Target="mailto:Konstantina.Angelopoulou@eesc.europa.eu" TargetMode="External"/><Relationship Id="rId34" Type="http://schemas.openxmlformats.org/officeDocument/2006/relationships/hyperlink" Target="mailto:Aleksandra.SarmanGrilc@eesc.europa.eu" TargetMode="External"/><Relationship Id="rId50" Type="http://schemas.openxmlformats.org/officeDocument/2006/relationships/hyperlink" Target="https://www.eesc.europa.eu/de/our-work/opinions-information-reports/opinions/european-business-wallet" TargetMode="External"/><Relationship Id="rId55" Type="http://schemas.openxmlformats.org/officeDocument/2006/relationships/hyperlink" Target="mailto:Alejandra.Molinasaavedra@eesc.europa.eu" TargetMode="External"/><Relationship Id="rId7" Type="http://schemas.openxmlformats.org/officeDocument/2006/relationships/settings" Target="settings.xml"/><Relationship Id="rId71" Type="http://schemas.openxmlformats.org/officeDocument/2006/relationships/hyperlink" Target="https://www.eesc.europa.eu/de/our-work/opinions-information-reports/opinions/european-defence-industry-transformation-roadmap"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C/2024/1581/oj?eliuri=eli%3AC%3A2024%3A1581%3Aoj&amp;locale=de" TargetMode="External"/><Relationship Id="rId1" Type="http://schemas.openxmlformats.org/officeDocument/2006/relationships/hyperlink" Target="https://www.congress.gov/104/plaws/publ290/PLAW-104publ29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VP3JK3XSEPRV-2087481956-5877</_dlc_DocId>
    <_dlc_DocIdUrl xmlns="7d640e6d-779c-472f-a269-6b546787f1c9">
      <Url>http://dm/eesc/2026/_layouts/15/DocIdRedir.aspx?ID=VP3JK3XSEPRV-2087481956-5877</Url>
      <Description>VP3JK3XSEPRV-2087481956-5877</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TCD</TermName>
          <TermId xmlns="http://schemas.microsoft.com/office/infopath/2007/PartnerControls">cd9d6eb6-3f4f-424a-b2d1-57c9d450eaaf</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2026-04-01T12:00:00+00:00</ProductionDate>
    <DocumentNumber xmlns="a95533f8-59af-4217-bc7a-c1167744adb0">582</DocumentNumber>
    <FicheYear xmlns="7d640e6d-779c-472f-a269-6b546787f1c9" xsi:nil="true"/>
    <DossierNumber xmlns="7d640e6d-779c-472f-a269-6b546787f1c9"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18</Value>
      <Value>11</Value>
      <Value>9</Value>
      <Value>59</Value>
      <Value>7</Value>
      <Value>4</Value>
      <Value>19</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DE</TermName>
          <TermId xmlns="http://schemas.microsoft.com/office/infopath/2007/PartnerControls">f6b31e5a-26fa-4935-b661-318e46daf27e</TermId>
        </TermInfo>
      </Terms>
    </DocumentLanguage_0>
    <MeetingDate xmlns="7d640e6d-779c-472f-a269-6b546787f1c9">2026-04-29T12:00:00+00:00</MeetingDat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 xsi:nil="true"/>
    <DocumentYear xmlns="7d640e6d-779c-472f-a269-6b546787f1c9">2026</DocumentYear>
    <FicheNumber xmlns="7d640e6d-779c-472f-a269-6b546787f1c9">301707</FicheNumber>
    <OriginalSender xmlns="7d640e6d-779c-472f-a269-6b546787f1c9">
      <UserInfo>
        <DisplayName>Nebert Susanne</DisplayName>
        <AccountId>1369</AccountId>
        <AccountType/>
      </UserInfo>
    </OriginalSender>
    <DocumentPart xmlns="7d640e6d-779c-472f-a269-6b546787f1c9">0</DocumentPart>
    <AdoptionDate xmlns="7d640e6d-779c-472f-a269-6b546787f1c9" xsi:nil="true"/>
    <RequestingService xmlns="7d640e6d-779c-472f-a269-6b546787f1c9">Greffe</RequestingService>
    <MeetingName_0 xmlns="http://schemas.microsoft.com/sharepoint/v3/fields">
      <Terms xmlns="http://schemas.microsoft.com/office/infopath/2007/PartnerControls">
        <TermInfo xmlns="http://schemas.microsoft.com/office/infopath/2007/PartnerControls">
          <TermName xmlns="http://schemas.microsoft.com/office/infopath/2007/PartnerControls">SPL-CES</TermName>
          <TermId xmlns="http://schemas.microsoft.com/office/infopath/2007/PartnerControls">32d8cb1f-c9ec-4365-95c7-8385a18618ac</TermId>
        </TermInfo>
      </Terms>
    </MeetingName_0>
    <AvailableTranslations_0 xmlns="http://schemas.microsoft.com/sharepoint/v3/fields">
      <Terms xmlns="http://schemas.microsoft.com/office/infopath/2007/PartnerControl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a95533f8-59af-4217-bc7a-c1167744adb0">605</MeetingNumber>
    <DossierName_0 xmlns="http://schemas.microsoft.com/sharepoint/v3/fields">
      <Terms xmlns="http://schemas.microsoft.com/office/infopath/2007/PartnerControls"/>
    </DossierName_0>
    <DocumentVersion xmlns="7d640e6d-779c-472f-a269-6b546787f1c9">0</DocumentVersion>
  </documentManagement>
</p:properties>
</file>

<file path=customXml/item3.xml><?xml version="1.0" encoding="utf-8"?>
<ct:contentTypeSchema xmlns:ct="http://schemas.microsoft.com/office/2006/metadata/contentType" xmlns:ma="http://schemas.microsoft.com/office/2006/metadata/properties/metaAttributes" ct:_="" ma:_="" ma:contentTypeName="DM Document" ma:contentTypeID="0x010100EA97B91038054C99906057A708A1480A0042CFDF3EA65A64469BBC042F89C9AB74" ma:contentTypeVersion="4" ma:contentTypeDescription="Defines the documents for Document Manager V2" ma:contentTypeScope="" ma:versionID="950fd1e17e619020af71b7c808e1ed46">
  <xsd:schema xmlns:xsd="http://www.w3.org/2001/XMLSchema" xmlns:xs="http://www.w3.org/2001/XMLSchema" xmlns:p="http://schemas.microsoft.com/office/2006/metadata/properties" xmlns:ns2="7d640e6d-779c-472f-a269-6b546787f1c9" xmlns:ns3="http://schemas.microsoft.com/sharepoint/v3/fields" xmlns:ns4="a95533f8-59af-4217-bc7a-c1167744adb0" targetNamespace="http://schemas.microsoft.com/office/2006/metadata/properties" ma:root="true" ma:fieldsID="6ac0e0394313d7e2a7cc0de55d4cf26a" ns2:_="" ns3:_="" ns4:_="">
    <xsd:import namespace="7d640e6d-779c-472f-a269-6b546787f1c9"/>
    <xsd:import namespace="http://schemas.microsoft.com/sharepoint/v3/fields"/>
    <xsd:import namespace="a95533f8-59af-4217-bc7a-c1167744adb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95533f8-59af-4217-bc7a-c1167744adb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982D98-2B49-4D8D-9E82-3A196D630916}">
  <ds:schemaRefs>
    <ds:schemaRef ds:uri="http://schemas.microsoft.com/sharepoint/v3/contenttype/forms"/>
  </ds:schemaRefs>
</ds:datastoreItem>
</file>

<file path=customXml/itemProps2.xml><?xml version="1.0" encoding="utf-8"?>
<ds:datastoreItem xmlns:ds="http://schemas.openxmlformats.org/officeDocument/2006/customXml" ds:itemID="{FA5B0471-EE33-4BA9-BB89-D492EFC236E6}">
  <ds:schemaRefs>
    <ds:schemaRef ds:uri="http://schemas.microsoft.com/office/2006/metadata/properties"/>
    <ds:schemaRef ds:uri="http://schemas.microsoft.com/office/infopath/2007/PartnerControls"/>
    <ds:schemaRef ds:uri="4a86bcb4-3079-4d0d-a1eb-bd925b132791"/>
  </ds:schemaRefs>
</ds:datastoreItem>
</file>

<file path=customXml/itemProps3.xml><?xml version="1.0" encoding="utf-8"?>
<ds:datastoreItem xmlns:ds="http://schemas.openxmlformats.org/officeDocument/2006/customXml" ds:itemID="{A86C54DE-89A0-402D-92F2-0F639AB842A5}"/>
</file>

<file path=customXml/itemProps4.xml><?xml version="1.0" encoding="utf-8"?>
<ds:datastoreItem xmlns:ds="http://schemas.openxmlformats.org/officeDocument/2006/customXml" ds:itemID="{C5E282E0-DFD8-47CD-9F2B-35F0DE3B189D}">
  <ds:schemaRefs>
    <ds:schemaRef ds:uri="http://schemas.openxmlformats.org/officeDocument/2006/bibliography"/>
  </ds:schemaRefs>
</ds:datastoreItem>
</file>

<file path=customXml/itemProps5.xml><?xml version="1.0" encoding="utf-8"?>
<ds:datastoreItem xmlns:ds="http://schemas.openxmlformats.org/officeDocument/2006/customXml" ds:itemID="{4AE1A292-707B-47D9-9EA4-E19C6E7F345C}"/>
</file>

<file path=docMetadata/LabelInfo.xml><?xml version="1.0" encoding="utf-8"?>
<clbl:labelList xmlns:clbl="http://schemas.microsoft.com/office/2020/mipLabelMetadata">
  <clbl:label id="{01a4edc0-c130-4e09-bfd4-7b7de34700e6}" enabled="0" method="" siteId="{01a4edc0-c130-4e09-bfd4-7b7de34700e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10453</Words>
  <Characters>59583</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Summary of opinions - EESC new model</vt:lpstr>
    </vt:vector>
  </TitlesOfParts>
  <Manager/>
  <Company/>
  <LinksUpToDate>false</LinksUpToDate>
  <CharactersWithSpaces>69897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Zusammenfassung von Stellungnahmen - 604. Plenartagung - März 2026</dc:title>
  <dc:subject>ADMIN</dc:subject>
  <dc:creator/>
  <cp:keywords>COR-EESC-2022-02583-00-00-ADMIN-TRA-EN</cp:keywords>
  <dc:description>Rapporteur:  - Original language: EN - Date of document: 20/05/2022 - Date of meeting:  - External documents:  - Administrator:  SUCIU Serban</dc:description>
  <cp:lastModifiedBy/>
  <cp:revision>8</cp:revision>
  <dcterms:created xsi:type="dcterms:W3CDTF">2026-03-27T15:06:00Z</dcterms:created>
  <dcterms:modified xsi:type="dcterms:W3CDTF">2026-04-01T13:35:00Z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27/03/2026, 02/05/2022, 02/05/2022, 28/06/2021</vt:lpwstr>
  </property>
  <property fmtid="{D5CDD505-2E9C-101B-9397-08002B2CF9AE}" pid="4" name="Pref_Time">
    <vt:lpwstr>15:57:20, 12:28:29, 12:25:37, 08:41:48</vt:lpwstr>
  </property>
  <property fmtid="{D5CDD505-2E9C-101B-9397-08002B2CF9AE}" pid="5" name="Pref_User">
    <vt:lpwstr>jhvi, enied, enied, enied</vt:lpwstr>
  </property>
  <property fmtid="{D5CDD505-2E9C-101B-9397-08002B2CF9AE}" pid="6" name="Pref_FileName">
    <vt:lpwstr>EESC-2026-00582-00-00-TCD-ORI.docx, Summary of opinions.docx, COR-EESC-2022-02370-00-00-ADMIN-ORI.docx, Synthese des avis Template.docx</vt:lpwstr>
  </property>
  <property fmtid="{D5CDD505-2E9C-101B-9397-08002B2CF9AE}" pid="7" name="ContentTypeId">
    <vt:lpwstr>0x010100EA97B91038054C99906057A708A1480A0042CFDF3EA65A64469BBC042F89C9AB74</vt:lpwstr>
  </property>
  <property fmtid="{D5CDD505-2E9C-101B-9397-08002B2CF9AE}" pid="8" name="_dlc_DocIdItemGuid">
    <vt:lpwstr>b97702a6-bcb8-4ac3-a178-e7899ab6c20a</vt:lpwstr>
  </property>
  <property fmtid="{D5CDD505-2E9C-101B-9397-08002B2CF9AE}" pid="9" name="AvailableTranslations">
    <vt:lpwstr/>
  </property>
  <property fmtid="{D5CDD505-2E9C-101B-9397-08002B2CF9AE}" pid="10" name="DocumentType_0">
    <vt:lpwstr>TCD|cd9d6eb6-3f4f-424a-b2d1-57c9d450eaaf</vt:lpwstr>
  </property>
  <property fmtid="{D5CDD505-2E9C-101B-9397-08002B2CF9AE}" pid="11" name="DocumentSource_0">
    <vt:lpwstr>EESC|422833ec-8d7e-4e65-8e4e-8bed07ffb729</vt:lpwstr>
  </property>
  <property fmtid="{D5CDD505-2E9C-101B-9397-08002B2CF9AE}" pid="12" name="ProductionDate">
    <vt:filetime>2022-05-18T12:00:00Z</vt:filetime>
  </property>
  <property fmtid="{D5CDD505-2E9C-101B-9397-08002B2CF9AE}" pid="13" name="DocumentNumber">
    <vt:i4>582</vt:i4>
  </property>
  <property fmtid="{D5CDD505-2E9C-101B-9397-08002B2CF9AE}" pid="14" name="DocumentVersion">
    <vt:i4>0</vt:i4>
  </property>
  <property fmtid="{D5CDD505-2E9C-101B-9397-08002B2CF9AE}" pid="15" name="DocumentStatus">
    <vt:lpwstr>9;#TRA|150d2a88-1431-44e6-a8ca-0bb753ab8672</vt:lpwstr>
  </property>
  <property fmtid="{D5CDD505-2E9C-101B-9397-08002B2CF9AE}" pid="16" name="DossierName">
    <vt:lpwstr/>
  </property>
  <property fmtid="{D5CDD505-2E9C-101B-9397-08002B2CF9AE}" pid="17" name="Confidentiality_0">
    <vt:lpwstr>Unrestricted|826e22d7-d029-4ec0-a450-0c28ff673572</vt:lpwstr>
  </property>
  <property fmtid="{D5CDD505-2E9C-101B-9397-08002B2CF9AE}" pid="18" name="Confidentiality">
    <vt:lpwstr>19;#Unrestricted|826e22d7-d029-4ec0-a450-0c28ff673572</vt:lpwstr>
  </property>
  <property fmtid="{D5CDD505-2E9C-101B-9397-08002B2CF9AE}" pid="19" name="OriginalLanguage">
    <vt:lpwstr>4;#EN|f2175f21-25d7-44a3-96da-d6a61b075e1b</vt:lpwstr>
  </property>
  <property fmtid="{D5CDD505-2E9C-101B-9397-08002B2CF9AE}" pid="20" name="MeetingName">
    <vt:lpwstr>59;#SPL-CES|32d8cb1f-c9ec-4365-95c7-8385a18618ac</vt:lpwstr>
  </property>
  <property fmtid="{D5CDD505-2E9C-101B-9397-08002B2CF9AE}" pid="21" name="TaxCatchAll">
    <vt:lpwstr>18;#TCD|cd9d6eb6-3f4f-424a-b2d1-57c9d450eaaf;#9;#TRA|150d2a88-1431-44e6-a8ca-0bb753ab8672;#59;#SPL-CES|32d8cb1f-c9ec-4365-95c7-8385a18618ac;#7;#Final|ea5e6674-7b27-4bac-b091-73adbb394efe;#4;#EN|f2175f21-25d7-44a3-96da-d6a61b075e1b;#19;#Unrestricted|826e22d7-d029-4ec0-a450-0c28ff673572;#1;#EESC|422833ec-8d7e-4e65-8e4e-8bed07ffb729</vt:lpwstr>
  </property>
  <property fmtid="{D5CDD505-2E9C-101B-9397-08002B2CF9AE}" pid="22" name="DocumentLanguage_0">
    <vt:lpwstr>EN|f2175f21-25d7-44a3-96da-d6a61b075e1b</vt:lpwstr>
  </property>
  <property fmtid="{D5CDD505-2E9C-101B-9397-08002B2CF9AE}" pid="23" name="VersionStatus_0">
    <vt:lpwstr>Final|ea5e6674-7b27-4bac-b091-73adbb394efe</vt:lpwstr>
  </property>
  <property fmtid="{D5CDD505-2E9C-101B-9397-08002B2CF9AE}" pid="24" name="VersionStatus">
    <vt:lpwstr>7;#Final|ea5e6674-7b27-4bac-b091-73adbb394efe</vt:lpwstr>
  </property>
  <property fmtid="{D5CDD505-2E9C-101B-9397-08002B2CF9AE}" pid="25" name="DocumentYear">
    <vt:i4>2026</vt:i4>
  </property>
  <property fmtid="{D5CDD505-2E9C-101B-9397-08002B2CF9AE}" pid="26" name="FicheNumber">
    <vt:i4>301707</vt:i4>
  </property>
  <property fmtid="{D5CDD505-2E9C-101B-9397-08002B2CF9AE}" pid="27" name="OriginalSender">
    <vt:lpwstr>1528;#TDriveSVCUserProd</vt:lpwstr>
  </property>
  <property fmtid="{D5CDD505-2E9C-101B-9397-08002B2CF9AE}" pid="28" name="DocumentPart">
    <vt:i4>0</vt:i4>
  </property>
  <property fmtid="{D5CDD505-2E9C-101B-9397-08002B2CF9AE}" pid="29" name="DocumentSource">
    <vt:lpwstr>1;#EESC|422833ec-8d7e-4e65-8e4e-8bed07ffb729</vt:lpwstr>
  </property>
  <property fmtid="{D5CDD505-2E9C-101B-9397-08002B2CF9AE}" pid="30" name="DocumentType">
    <vt:lpwstr>18;#TCD|cd9d6eb6-3f4f-424a-b2d1-57c9d450eaaf</vt:lpwstr>
  </property>
  <property fmtid="{D5CDD505-2E9C-101B-9397-08002B2CF9AE}" pid="31" name="RequestingService">
    <vt:lpwstr>Greffe</vt:lpwstr>
  </property>
  <property fmtid="{D5CDD505-2E9C-101B-9397-08002B2CF9AE}" pid="32" name="DocumentLanguage">
    <vt:lpwstr>11;#DE|f6b31e5a-26fa-4935-b661-318e46daf27e</vt:lpwstr>
  </property>
  <property fmtid="{D5CDD505-2E9C-101B-9397-08002B2CF9AE}" pid="33" name="AvailableTranslations_0">
    <vt:lpwstr/>
  </property>
  <property fmtid="{D5CDD505-2E9C-101B-9397-08002B2CF9AE}" pid="34" name="DocumentStatus_0">
    <vt:lpwstr>TRA|150d2a88-1431-44e6-a8ca-0bb753ab8672</vt:lpwstr>
  </property>
  <property fmtid="{D5CDD505-2E9C-101B-9397-08002B2CF9AE}" pid="35" name="OriginalLanguage_0">
    <vt:lpwstr>EN|f2175f21-25d7-44a3-96da-d6a61b075e1b</vt:lpwstr>
  </property>
  <property fmtid="{D5CDD505-2E9C-101B-9397-08002B2CF9AE}" pid="36" name="_docset_NoMedatataSyncRequired">
    <vt:lpwstr>False</vt:lpwstr>
  </property>
  <property fmtid="{D5CDD505-2E9C-101B-9397-08002B2CF9AE}" pid="37" name="MeetingName_0">
    <vt:lpwstr>SPL-CES|32d8cb1f-c9ec-4365-95c7-8385a18618ac</vt:lpwstr>
  </property>
  <property fmtid="{D5CDD505-2E9C-101B-9397-08002B2CF9AE}" pid="38" name="DossierName_0">
    <vt:lpwstr/>
  </property>
  <property fmtid="{D5CDD505-2E9C-101B-9397-08002B2CF9AE}" pid="39" name="MeetingNumber">
    <vt:i4>605</vt:i4>
  </property>
</Properties>
</file>