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0C6568" w:rsidRDefault="00077C4F" w:rsidP="00442552">
      <w:pPr>
        <w:rPr>
          <w:rFonts w:ascii="Times New Roman" w:hAnsi="Times New Roman"/>
          <w:b/>
          <w:sz w:val="2"/>
          <w:szCs w:val="2"/>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0217E59">
        <w:trPr>
          <w:jc w:val="center"/>
        </w:trPr>
        <w:tc>
          <w:tcPr>
            <w:tcW w:w="9711" w:type="dxa"/>
          </w:tcPr>
          <w:p w14:paraId="3A4EDC3A" w14:textId="4EE42BCF" w:rsidR="001C4138" w:rsidRPr="004F6117" w:rsidRDefault="00100F6E" w:rsidP="000C0EA8">
            <w:pPr>
              <w:spacing w:before="120" w:after="120"/>
              <w:rPr>
                <w:rFonts w:ascii="Times New Roman" w:hAnsi="Times New Roman"/>
                <w:b/>
                <w:sz w:val="24"/>
                <w:szCs w:val="24"/>
              </w:rPr>
            </w:pPr>
            <w:r w:rsidRPr="00100F6E">
              <w:rPr>
                <w:rFonts w:ascii="Times New Roman" w:hAnsi="Times New Roman"/>
                <w:b/>
                <w:sz w:val="24"/>
                <w:szCs w:val="24"/>
              </w:rPr>
              <w:t>The importance of institutionalising civil and social dialogue in EU candidate and partner countries</w:t>
            </w:r>
            <w:r w:rsidR="004207BC">
              <w:rPr>
                <w:rFonts w:ascii="Times New Roman" w:hAnsi="Times New Roman"/>
                <w:b/>
                <w:sz w:val="24"/>
                <w:szCs w:val="24"/>
              </w:rPr>
              <w:t xml:space="preserve"> </w:t>
            </w:r>
            <w:r w:rsidR="007D278F">
              <w:rPr>
                <w:rFonts w:ascii="Times New Roman" w:hAnsi="Times New Roman"/>
                <w:b/>
                <w:sz w:val="24"/>
                <w:szCs w:val="24"/>
              </w:rPr>
              <w:br/>
            </w:r>
            <w:r w:rsidR="004207BC" w:rsidRPr="00312662">
              <w:rPr>
                <w:rFonts w:ascii="Times New Roman" w:hAnsi="Times New Roman"/>
                <w:b/>
                <w:sz w:val="24"/>
                <w:szCs w:val="24"/>
              </w:rPr>
              <w:t>(own-initiative opinion)</w:t>
            </w:r>
            <w:r w:rsidR="001C4138" w:rsidRPr="00807B48">
              <w:rPr>
                <w:rFonts w:ascii="Times New Roman" w:hAnsi="Times New Roman"/>
                <w:b/>
                <w:sz w:val="24"/>
                <w:szCs w:val="24"/>
              </w:rPr>
              <w:br/>
            </w:r>
            <w:r w:rsidR="007D278F" w:rsidRPr="00866B80">
              <w:rPr>
                <w:rFonts w:ascii="Times New Roman" w:hAnsi="Times New Roman"/>
                <w:b/>
                <w:sz w:val="24"/>
                <w:szCs w:val="24"/>
              </w:rPr>
              <w:t>EESC-2025-00494 -</w:t>
            </w:r>
            <w:r w:rsidR="007D278F">
              <w:rPr>
                <w:rFonts w:ascii="Times New Roman" w:hAnsi="Times New Roman"/>
              </w:rPr>
              <w:t xml:space="preserve"> </w:t>
            </w:r>
            <w:r w:rsidR="001C4138" w:rsidRPr="00D2103F">
              <w:rPr>
                <w:rFonts w:ascii="Times New Roman" w:hAnsi="Times New Roman"/>
                <w:b/>
                <w:sz w:val="24"/>
                <w:szCs w:val="24"/>
              </w:rPr>
              <w:t>REX/5</w:t>
            </w:r>
            <w:r w:rsidR="00CA3549" w:rsidRPr="00D2103F">
              <w:rPr>
                <w:rFonts w:ascii="Times New Roman" w:hAnsi="Times New Roman"/>
                <w:b/>
                <w:sz w:val="24"/>
                <w:szCs w:val="24"/>
              </w:rPr>
              <w:t>98</w:t>
            </w:r>
            <w:r w:rsidR="001C4138" w:rsidRPr="00807B48">
              <w:rPr>
                <w:rFonts w:ascii="Times New Roman" w:hAnsi="Times New Roman"/>
                <w:b/>
                <w:sz w:val="24"/>
                <w:szCs w:val="24"/>
              </w:rPr>
              <w:br/>
            </w:r>
            <w:r w:rsidR="005A51A6">
              <w:rPr>
                <w:rFonts w:ascii="Times New Roman" w:hAnsi="Times New Roman"/>
                <w:b/>
                <w:sz w:val="24"/>
                <w:szCs w:val="24"/>
              </w:rPr>
              <w:t>598</w:t>
            </w:r>
            <w:r w:rsidR="005A51A6" w:rsidRPr="005A51A6">
              <w:rPr>
                <w:rFonts w:ascii="Times New Roman" w:hAnsi="Times New Roman"/>
                <w:b/>
                <w:sz w:val="24"/>
                <w:szCs w:val="24"/>
                <w:vertAlign w:val="superscript"/>
              </w:rPr>
              <w:t>th</w:t>
            </w:r>
            <w:r w:rsidR="005A51A6">
              <w:rPr>
                <w:rFonts w:ascii="Times New Roman" w:hAnsi="Times New Roman"/>
                <w:b/>
                <w:sz w:val="24"/>
                <w:szCs w:val="24"/>
              </w:rPr>
              <w:t xml:space="preserve"> </w:t>
            </w:r>
            <w:r w:rsidR="001C4138" w:rsidRPr="00AE3C7C">
              <w:rPr>
                <w:rFonts w:ascii="Times New Roman" w:hAnsi="Times New Roman"/>
                <w:b/>
                <w:sz w:val="24"/>
                <w:szCs w:val="24"/>
              </w:rPr>
              <w:t>Plenary Session –</w:t>
            </w:r>
            <w:r w:rsidR="000C0EA8">
              <w:rPr>
                <w:rFonts w:ascii="Times New Roman" w:hAnsi="Times New Roman"/>
                <w:b/>
                <w:sz w:val="24"/>
                <w:szCs w:val="24"/>
              </w:rPr>
              <w:t xml:space="preserve"> </w:t>
            </w:r>
            <w:r w:rsidR="00D2103F">
              <w:rPr>
                <w:rFonts w:ascii="Times New Roman" w:hAnsi="Times New Roman"/>
                <w:b/>
                <w:sz w:val="24"/>
                <w:szCs w:val="24"/>
              </w:rPr>
              <w:t>July 2025</w:t>
            </w:r>
            <w:r w:rsidR="004207BC">
              <w:rPr>
                <w:rFonts w:ascii="Times New Roman" w:hAnsi="Times New Roman"/>
                <w:b/>
                <w:sz w:val="24"/>
                <w:szCs w:val="24"/>
              </w:rPr>
              <w:t xml:space="preserve"> </w:t>
            </w:r>
            <w:r w:rsidR="001C4138" w:rsidRPr="00807B48">
              <w:rPr>
                <w:rFonts w:ascii="Times New Roman" w:hAnsi="Times New Roman"/>
                <w:b/>
                <w:sz w:val="24"/>
                <w:szCs w:val="24"/>
              </w:rPr>
              <w:br/>
              <w:t>Rapporteur</w:t>
            </w:r>
            <w:r w:rsidR="00CB22AB">
              <w:rPr>
                <w:rFonts w:ascii="Times New Roman" w:hAnsi="Times New Roman"/>
                <w:b/>
                <w:sz w:val="24"/>
                <w:szCs w:val="24"/>
              </w:rPr>
              <w:t>s</w:t>
            </w:r>
            <w:r w:rsidR="001C4138" w:rsidRPr="00807B48">
              <w:rPr>
                <w:rFonts w:ascii="Times New Roman" w:hAnsi="Times New Roman"/>
                <w:b/>
                <w:sz w:val="24"/>
                <w:szCs w:val="24"/>
              </w:rPr>
              <w:t xml:space="preserve">: </w:t>
            </w:r>
            <w:r w:rsidR="00654A49" w:rsidRPr="00654A49">
              <w:rPr>
                <w:rFonts w:ascii="Times New Roman" w:hAnsi="Times New Roman"/>
                <w:b/>
                <w:sz w:val="24"/>
                <w:szCs w:val="24"/>
              </w:rPr>
              <w:t>Decebal-</w:t>
            </w:r>
            <w:proofErr w:type="spellStart"/>
            <w:r w:rsidR="00654A49" w:rsidRPr="00654A49">
              <w:rPr>
                <w:rFonts w:ascii="Times New Roman" w:hAnsi="Times New Roman"/>
                <w:b/>
                <w:sz w:val="24"/>
                <w:szCs w:val="24"/>
              </w:rPr>
              <w:t>Ștefăniță</w:t>
            </w:r>
            <w:proofErr w:type="spellEnd"/>
            <w:r w:rsidR="00654A49" w:rsidRPr="00654A49">
              <w:rPr>
                <w:rFonts w:ascii="Times New Roman" w:hAnsi="Times New Roman"/>
                <w:b/>
                <w:sz w:val="24"/>
                <w:szCs w:val="24"/>
              </w:rPr>
              <w:t xml:space="preserve"> PADURE</w:t>
            </w:r>
            <w:r w:rsidR="00CB22AB">
              <w:rPr>
                <w:rFonts w:ascii="Times New Roman" w:hAnsi="Times New Roman"/>
                <w:b/>
                <w:sz w:val="24"/>
                <w:szCs w:val="24"/>
              </w:rPr>
              <w:t xml:space="preserve"> (RO</w:t>
            </w:r>
            <w:r w:rsidR="007D278F">
              <w:rPr>
                <w:rFonts w:ascii="Times New Roman" w:hAnsi="Times New Roman"/>
                <w:b/>
                <w:sz w:val="24"/>
                <w:szCs w:val="24"/>
              </w:rPr>
              <w:t>-</w:t>
            </w:r>
            <w:r w:rsidR="00CB22AB">
              <w:rPr>
                <w:rFonts w:ascii="Times New Roman" w:hAnsi="Times New Roman"/>
                <w:b/>
                <w:sz w:val="24"/>
                <w:szCs w:val="24"/>
              </w:rPr>
              <w:t>I)</w:t>
            </w:r>
            <w:r w:rsidR="00097713">
              <w:rPr>
                <w:rFonts w:ascii="Times New Roman" w:hAnsi="Times New Roman"/>
                <w:b/>
                <w:sz w:val="24"/>
                <w:szCs w:val="24"/>
              </w:rPr>
              <w:t xml:space="preserve">, </w:t>
            </w:r>
            <w:r w:rsidR="00097713" w:rsidRPr="00097713">
              <w:rPr>
                <w:rFonts w:ascii="Times New Roman" w:hAnsi="Times New Roman"/>
                <w:b/>
                <w:sz w:val="24"/>
                <w:szCs w:val="24"/>
              </w:rPr>
              <w:t>Dumitru FORNEA</w:t>
            </w:r>
            <w:r w:rsidR="00CB22AB">
              <w:rPr>
                <w:rFonts w:ascii="Times New Roman" w:hAnsi="Times New Roman"/>
                <w:b/>
                <w:sz w:val="24"/>
                <w:szCs w:val="24"/>
              </w:rPr>
              <w:t xml:space="preserve"> (RO</w:t>
            </w:r>
            <w:r w:rsidR="007D278F">
              <w:rPr>
                <w:rFonts w:ascii="Times New Roman" w:hAnsi="Times New Roman"/>
                <w:b/>
                <w:sz w:val="24"/>
                <w:szCs w:val="24"/>
              </w:rPr>
              <w:t>-</w:t>
            </w:r>
            <w:r w:rsidR="00CB22AB">
              <w:rPr>
                <w:rFonts w:ascii="Times New Roman" w:hAnsi="Times New Roman"/>
                <w:b/>
                <w:sz w:val="24"/>
                <w:szCs w:val="24"/>
              </w:rPr>
              <w:t xml:space="preserve"> II</w:t>
            </w:r>
            <w:r w:rsidR="00DA3B69">
              <w:rPr>
                <w:rFonts w:ascii="Times New Roman" w:hAnsi="Times New Roman"/>
                <w:b/>
                <w:sz w:val="24"/>
                <w:szCs w:val="24"/>
              </w:rPr>
              <w:t>), Ionuţ</w:t>
            </w:r>
            <w:r w:rsidR="00097713" w:rsidRPr="00097713">
              <w:rPr>
                <w:rFonts w:ascii="Times New Roman" w:hAnsi="Times New Roman"/>
                <w:b/>
                <w:sz w:val="24"/>
                <w:szCs w:val="24"/>
              </w:rPr>
              <w:t xml:space="preserve"> SIBIAN </w:t>
            </w:r>
            <w:r w:rsidR="00097713">
              <w:rPr>
                <w:rFonts w:ascii="Times New Roman" w:hAnsi="Times New Roman"/>
                <w:b/>
                <w:sz w:val="24"/>
                <w:szCs w:val="24"/>
              </w:rPr>
              <w:t>(RO</w:t>
            </w:r>
            <w:r w:rsidR="007D278F">
              <w:rPr>
                <w:rFonts w:ascii="Times New Roman" w:hAnsi="Times New Roman"/>
                <w:b/>
                <w:sz w:val="24"/>
                <w:szCs w:val="24"/>
              </w:rPr>
              <w:t>-</w:t>
            </w:r>
            <w:r w:rsidR="000B5AE5">
              <w:rPr>
                <w:rFonts w:ascii="Times New Roman" w:hAnsi="Times New Roman"/>
                <w:b/>
                <w:sz w:val="24"/>
                <w:szCs w:val="24"/>
              </w:rPr>
              <w:t xml:space="preserve"> I</w:t>
            </w:r>
            <w:r w:rsidR="00CB22AB">
              <w:rPr>
                <w:rFonts w:ascii="Times New Roman" w:hAnsi="Times New Roman"/>
                <w:b/>
                <w:sz w:val="24"/>
                <w:szCs w:val="24"/>
              </w:rPr>
              <w:t>II)</w:t>
            </w:r>
            <w:r w:rsidR="001C4138" w:rsidRPr="00807B48">
              <w:rPr>
                <w:rFonts w:ascii="Times New Roman" w:hAnsi="Times New Roman"/>
                <w:b/>
                <w:sz w:val="24"/>
                <w:szCs w:val="24"/>
              </w:rPr>
              <w:br/>
              <w:t>DG</w:t>
            </w:r>
            <w:r w:rsidR="00654A49">
              <w:rPr>
                <w:rFonts w:ascii="Times New Roman" w:hAnsi="Times New Roman"/>
                <w:b/>
                <w:sz w:val="24"/>
                <w:szCs w:val="24"/>
              </w:rPr>
              <w:t xml:space="preserve"> ENEST</w:t>
            </w:r>
            <w:r w:rsidR="001C4138" w:rsidRPr="00807B48">
              <w:rPr>
                <w:rFonts w:ascii="Times New Roman" w:hAnsi="Times New Roman"/>
                <w:b/>
                <w:sz w:val="24"/>
                <w:szCs w:val="24"/>
              </w:rPr>
              <w:t xml:space="preserve">– Commissioner </w:t>
            </w:r>
            <w:r w:rsidR="00654A49">
              <w:rPr>
                <w:rFonts w:ascii="Times New Roman" w:hAnsi="Times New Roman"/>
                <w:b/>
                <w:sz w:val="24"/>
                <w:szCs w:val="24"/>
              </w:rPr>
              <w:t>KOS</w:t>
            </w:r>
          </w:p>
        </w:tc>
      </w:tr>
      <w:tr w:rsidR="00734613" w:rsidRPr="00442552" w14:paraId="1937071F" w14:textId="77777777" w:rsidTr="00217E59">
        <w:trPr>
          <w:jc w:val="center"/>
        </w:trPr>
        <w:tc>
          <w:tcPr>
            <w:tcW w:w="9711" w:type="dxa"/>
          </w:tcPr>
          <w:p w14:paraId="1E50B4DB" w14:textId="6DDFC1D7" w:rsidR="00734613" w:rsidRPr="00695797" w:rsidRDefault="004F6117" w:rsidP="00866B80">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 opinion</w:t>
            </w:r>
            <w:r w:rsidR="00E83C12">
              <w:rPr>
                <w:rFonts w:ascii="Times New Roman" w:hAnsi="Times New Roman"/>
                <w:b/>
                <w:sz w:val="24"/>
                <w:szCs w:val="24"/>
              </w:rPr>
              <w:t xml:space="preserve"> </w:t>
            </w:r>
            <w:r w:rsidR="00764E90">
              <w:rPr>
                <w:rFonts w:ascii="Times New Roman" w:hAnsi="Times New Roman"/>
                <w:b/>
                <w:sz w:val="24"/>
                <w:szCs w:val="24"/>
              </w:rPr>
              <w:t xml:space="preserve">(EESC)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1E6A0E2C" w14:textId="6E41B518" w:rsidR="00B31DBF" w:rsidRPr="00DF0144" w:rsidRDefault="00B31DBF" w:rsidP="00866B80">
            <w:pPr>
              <w:widowControl w:val="0"/>
              <w:spacing w:before="120" w:after="120"/>
              <w:jc w:val="both"/>
              <w:rPr>
                <w:rFonts w:ascii="Times New Roman" w:eastAsia="Times New Roman" w:hAnsi="Times New Roman"/>
                <w:b/>
                <w:bCs/>
                <w:sz w:val="24"/>
                <w:szCs w:val="24"/>
              </w:rPr>
            </w:pPr>
            <w:r w:rsidRPr="00DF0144">
              <w:rPr>
                <w:rFonts w:ascii="Times New Roman" w:eastAsia="Times New Roman" w:hAnsi="Times New Roman"/>
                <w:b/>
                <w:bCs/>
                <w:sz w:val="24"/>
                <w:szCs w:val="24"/>
              </w:rPr>
              <w:t>Introduction</w:t>
            </w:r>
          </w:p>
          <w:p w14:paraId="16C75810" w14:textId="7711F019" w:rsidR="00DE2FCA" w:rsidRPr="00DF0144" w:rsidRDefault="004207BC"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The Commission </w:t>
            </w:r>
            <w:r w:rsidR="00DE2FCA" w:rsidRPr="00DF0144">
              <w:rPr>
                <w:rFonts w:ascii="Times New Roman" w:eastAsia="Times New Roman" w:hAnsi="Times New Roman"/>
                <w:sz w:val="24"/>
                <w:szCs w:val="24"/>
              </w:rPr>
              <w:t xml:space="preserve">welcomes the </w:t>
            </w:r>
            <w:r w:rsidRPr="00DF0144">
              <w:rPr>
                <w:rFonts w:ascii="Times New Roman" w:eastAsia="Times New Roman" w:hAnsi="Times New Roman"/>
                <w:sz w:val="24"/>
                <w:szCs w:val="24"/>
              </w:rPr>
              <w:t>Committee</w:t>
            </w:r>
            <w:r w:rsidR="00C82A75" w:rsidRPr="00DF0144">
              <w:rPr>
                <w:rFonts w:ascii="Times New Roman" w:eastAsia="Times New Roman" w:hAnsi="Times New Roman"/>
                <w:sz w:val="24"/>
                <w:szCs w:val="24"/>
              </w:rPr>
              <w:t>’s</w:t>
            </w:r>
            <w:r w:rsidRPr="00DF0144">
              <w:rPr>
                <w:rFonts w:ascii="Times New Roman" w:eastAsia="Times New Roman" w:hAnsi="Times New Roman"/>
                <w:sz w:val="24"/>
                <w:szCs w:val="24"/>
              </w:rPr>
              <w:t xml:space="preserve"> </w:t>
            </w:r>
            <w:r w:rsidR="00DE2FCA" w:rsidRPr="00DF0144">
              <w:rPr>
                <w:rFonts w:ascii="Times New Roman" w:eastAsia="Times New Roman" w:hAnsi="Times New Roman"/>
                <w:sz w:val="24"/>
                <w:szCs w:val="24"/>
              </w:rPr>
              <w:t>own-initiative opinion on the importance of institutionalising civil and social dialogue in EU candidate and partner countries</w:t>
            </w:r>
            <w:r w:rsidRPr="00DF0144">
              <w:rPr>
                <w:rFonts w:ascii="Times New Roman" w:eastAsia="Times New Roman" w:hAnsi="Times New Roman"/>
                <w:sz w:val="24"/>
                <w:szCs w:val="24"/>
              </w:rPr>
              <w:t>.</w:t>
            </w:r>
          </w:p>
          <w:p w14:paraId="319F5CF7" w14:textId="5449EAA4" w:rsidR="00DE2FCA" w:rsidRPr="00DF0144" w:rsidRDefault="00DE2FCA"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The Commission stresses that an independent and vibrant civil society is essential for democracy, the protection of fundamental rights and freedoms, and the fight against rising extremist movements that challenge EU values. Civil and social dialogue are fundamental pillars of the European model of participatory governance.</w:t>
            </w:r>
            <w:r w:rsidR="00562EB3" w:rsidRPr="00DF0144">
              <w:rPr>
                <w:rFonts w:ascii="Times New Roman" w:eastAsia="Times New Roman" w:hAnsi="Times New Roman"/>
                <w:sz w:val="24"/>
                <w:szCs w:val="24"/>
              </w:rPr>
              <w:t xml:space="preserve">  </w:t>
            </w:r>
            <w:r w:rsidR="00593EAB" w:rsidRPr="00DF0144">
              <w:rPr>
                <w:rFonts w:ascii="Times New Roman" w:eastAsia="Times New Roman" w:hAnsi="Times New Roman"/>
                <w:sz w:val="24"/>
                <w:szCs w:val="24"/>
              </w:rPr>
              <w:t>The Commission</w:t>
            </w:r>
            <w:r w:rsidR="004243FF" w:rsidRPr="00DF0144">
              <w:rPr>
                <w:rFonts w:ascii="Times New Roman" w:eastAsia="Times New Roman" w:hAnsi="Times New Roman"/>
                <w:sz w:val="24"/>
                <w:szCs w:val="24"/>
              </w:rPr>
              <w:t xml:space="preserve"> agrees</w:t>
            </w:r>
            <w:r w:rsidR="00562EB3" w:rsidRPr="00DF0144">
              <w:rPr>
                <w:rFonts w:ascii="Times New Roman" w:eastAsia="Times New Roman" w:hAnsi="Times New Roman"/>
                <w:sz w:val="24"/>
                <w:szCs w:val="24"/>
              </w:rPr>
              <w:t xml:space="preserve"> with the EESC</w:t>
            </w:r>
            <w:r w:rsidR="004243FF" w:rsidRPr="00DF0144">
              <w:rPr>
                <w:rFonts w:ascii="Times New Roman" w:eastAsia="Times New Roman" w:hAnsi="Times New Roman"/>
                <w:sz w:val="24"/>
                <w:szCs w:val="24"/>
              </w:rPr>
              <w:t xml:space="preserve"> on</w:t>
            </w:r>
            <w:r w:rsidR="00562EB3" w:rsidRPr="00DF0144">
              <w:rPr>
                <w:rFonts w:ascii="Times New Roman" w:eastAsia="Times New Roman" w:hAnsi="Times New Roman"/>
                <w:sz w:val="24"/>
                <w:szCs w:val="24"/>
              </w:rPr>
              <w:t xml:space="preserve"> the importance of institutionalising civil and social dialogue also in EU candidate and partner countries.</w:t>
            </w:r>
          </w:p>
          <w:p w14:paraId="4DDC33F2" w14:textId="32BB7410" w:rsidR="00593EAB" w:rsidRPr="00DF0144" w:rsidRDefault="00593EAB" w:rsidP="00866B80">
            <w:pPr>
              <w:widowControl w:val="0"/>
              <w:spacing w:before="120" w:after="120"/>
              <w:jc w:val="both"/>
              <w:rPr>
                <w:rFonts w:ascii="Times New Roman" w:eastAsia="Times New Roman" w:hAnsi="Times New Roman"/>
                <w:b/>
                <w:bCs/>
                <w:sz w:val="24"/>
                <w:szCs w:val="24"/>
              </w:rPr>
            </w:pPr>
            <w:r w:rsidRPr="00DF0144">
              <w:rPr>
                <w:rFonts w:ascii="Times New Roman" w:eastAsia="Times New Roman" w:hAnsi="Times New Roman"/>
                <w:b/>
                <w:bCs/>
                <w:sz w:val="24"/>
                <w:szCs w:val="24"/>
              </w:rPr>
              <w:t>Conclusions and Recommendations</w:t>
            </w:r>
          </w:p>
          <w:p w14:paraId="670B0608" w14:textId="5C606586" w:rsidR="00562EB3" w:rsidRPr="00DF0144" w:rsidRDefault="004207BC"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The Commission takes note </w:t>
            </w:r>
            <w:r w:rsidR="00562EB3" w:rsidRPr="00DF0144">
              <w:rPr>
                <w:rFonts w:ascii="Times New Roman" w:eastAsia="Times New Roman" w:hAnsi="Times New Roman"/>
                <w:sz w:val="24"/>
                <w:szCs w:val="24"/>
              </w:rPr>
              <w:t xml:space="preserve">of the conclusions and recommendations of the </w:t>
            </w:r>
            <w:r w:rsidRPr="00DF0144">
              <w:rPr>
                <w:rFonts w:ascii="Times New Roman" w:eastAsia="Times New Roman" w:hAnsi="Times New Roman"/>
                <w:sz w:val="24"/>
                <w:szCs w:val="24"/>
              </w:rPr>
              <w:t xml:space="preserve">EESC </w:t>
            </w:r>
            <w:r w:rsidR="00562EB3" w:rsidRPr="00DF0144">
              <w:rPr>
                <w:rFonts w:ascii="Times New Roman" w:eastAsia="Times New Roman" w:hAnsi="Times New Roman"/>
                <w:sz w:val="24"/>
                <w:szCs w:val="24"/>
              </w:rPr>
              <w:t>opinion. The civil and social dialogue remains fragmented in the enlargement countries and, in some instance</w:t>
            </w:r>
            <w:r w:rsidR="004243FF" w:rsidRPr="00DF0144">
              <w:rPr>
                <w:rFonts w:ascii="Times New Roman" w:eastAsia="Times New Roman" w:hAnsi="Times New Roman"/>
                <w:sz w:val="24"/>
                <w:szCs w:val="24"/>
              </w:rPr>
              <w:t>s</w:t>
            </w:r>
            <w:r w:rsidR="00562EB3" w:rsidRPr="00DF0144">
              <w:rPr>
                <w:rFonts w:ascii="Times New Roman" w:eastAsia="Times New Roman" w:hAnsi="Times New Roman"/>
                <w:sz w:val="24"/>
                <w:szCs w:val="24"/>
              </w:rPr>
              <w:t>, lacks institutional regulation, affects their capacity to develop coherent and inclusive public policies</w:t>
            </w:r>
            <w:r w:rsidR="004E65C2" w:rsidRPr="00DF0144">
              <w:rPr>
                <w:rFonts w:ascii="Times New Roman" w:eastAsia="Times New Roman" w:hAnsi="Times New Roman"/>
                <w:sz w:val="24"/>
                <w:szCs w:val="24"/>
              </w:rPr>
              <w:t xml:space="preserve">, reforms and inclusive convergence towards the EU single market. </w:t>
            </w:r>
            <w:r w:rsidR="00312662" w:rsidRPr="00DF0144">
              <w:rPr>
                <w:rFonts w:ascii="Times New Roman" w:eastAsia="Times New Roman" w:hAnsi="Times New Roman"/>
                <w:sz w:val="24"/>
                <w:szCs w:val="24"/>
              </w:rPr>
              <w:t>The Commission</w:t>
            </w:r>
            <w:r w:rsidR="004E65C2" w:rsidRPr="00DF0144">
              <w:rPr>
                <w:rFonts w:ascii="Times New Roman" w:eastAsia="Times New Roman" w:hAnsi="Times New Roman"/>
                <w:sz w:val="24"/>
                <w:szCs w:val="24"/>
              </w:rPr>
              <w:t xml:space="preserve"> also take</w:t>
            </w:r>
            <w:r w:rsidR="00312662" w:rsidRPr="00DF0144">
              <w:rPr>
                <w:rFonts w:ascii="Times New Roman" w:eastAsia="Times New Roman" w:hAnsi="Times New Roman"/>
                <w:sz w:val="24"/>
                <w:szCs w:val="24"/>
              </w:rPr>
              <w:t>s</w:t>
            </w:r>
            <w:r w:rsidR="004E65C2" w:rsidRPr="00DF0144">
              <w:rPr>
                <w:rFonts w:ascii="Times New Roman" w:eastAsia="Times New Roman" w:hAnsi="Times New Roman"/>
                <w:sz w:val="24"/>
                <w:szCs w:val="24"/>
              </w:rPr>
              <w:t xml:space="preserve"> note </w:t>
            </w:r>
            <w:r w:rsidR="00312662" w:rsidRPr="00DF0144">
              <w:rPr>
                <w:rFonts w:ascii="Times New Roman" w:eastAsia="Times New Roman" w:hAnsi="Times New Roman"/>
                <w:sz w:val="24"/>
                <w:szCs w:val="24"/>
              </w:rPr>
              <w:t>of</w:t>
            </w:r>
            <w:r w:rsidR="004E65C2" w:rsidRPr="00DF0144">
              <w:rPr>
                <w:rFonts w:ascii="Times New Roman" w:eastAsia="Times New Roman" w:hAnsi="Times New Roman"/>
                <w:sz w:val="24"/>
                <w:szCs w:val="24"/>
              </w:rPr>
              <w:t xml:space="preserve"> the high relevance of institutionalisation of civil and social dialogue</w:t>
            </w:r>
            <w:r w:rsidR="004243FF" w:rsidRPr="00DF0144">
              <w:rPr>
                <w:rFonts w:ascii="Times New Roman" w:eastAsia="Times New Roman" w:hAnsi="Times New Roman"/>
                <w:sz w:val="24"/>
                <w:szCs w:val="24"/>
              </w:rPr>
              <w:t xml:space="preserve"> as</w:t>
            </w:r>
            <w:r w:rsidR="004E65C2" w:rsidRPr="00DF0144">
              <w:rPr>
                <w:rFonts w:ascii="Times New Roman" w:eastAsia="Times New Roman" w:hAnsi="Times New Roman"/>
                <w:sz w:val="24"/>
                <w:szCs w:val="24"/>
              </w:rPr>
              <w:t xml:space="preserve"> a key driver not only of social and democratic progress, but also of economic performance, and o</w:t>
            </w:r>
            <w:r w:rsidR="00312662" w:rsidRPr="00DF0144">
              <w:rPr>
                <w:rFonts w:ascii="Times New Roman" w:eastAsia="Times New Roman" w:hAnsi="Times New Roman"/>
                <w:sz w:val="24"/>
                <w:szCs w:val="24"/>
              </w:rPr>
              <w:t>f</w:t>
            </w:r>
            <w:r w:rsidR="004E65C2" w:rsidRPr="00DF0144">
              <w:rPr>
                <w:rFonts w:ascii="Times New Roman" w:eastAsia="Times New Roman" w:hAnsi="Times New Roman"/>
                <w:sz w:val="24"/>
                <w:szCs w:val="24"/>
              </w:rPr>
              <w:t xml:space="preserve"> the relevance of the European pre-accession funds in supporting the development of a vibrant civil society and civic dialogue in the enlargement countries.</w:t>
            </w:r>
          </w:p>
          <w:p w14:paraId="56D84AD3" w14:textId="7923AC1A" w:rsidR="00312662" w:rsidRPr="00DF0144" w:rsidRDefault="004E65C2"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In this context, the Commission through the Instrument for Pre-accession Assistance and the </w:t>
            </w:r>
            <w:r w:rsidR="005735C5" w:rsidRPr="00DF0144">
              <w:rPr>
                <w:rFonts w:ascii="Times New Roman" w:eastAsia="Times New Roman" w:hAnsi="Times New Roman"/>
                <w:sz w:val="24"/>
                <w:szCs w:val="24"/>
              </w:rPr>
              <w:t>Neighbourhood, Development and International Cooperation Instrument (</w:t>
            </w:r>
            <w:r w:rsidRPr="00DF0144">
              <w:rPr>
                <w:rFonts w:ascii="Times New Roman" w:eastAsia="Times New Roman" w:hAnsi="Times New Roman"/>
                <w:sz w:val="24"/>
                <w:szCs w:val="24"/>
              </w:rPr>
              <w:t>NDICI</w:t>
            </w:r>
            <w:r w:rsidR="005735C5" w:rsidRPr="00DF0144">
              <w:rPr>
                <w:rFonts w:ascii="Times New Roman" w:eastAsia="Times New Roman" w:hAnsi="Times New Roman"/>
                <w:sz w:val="24"/>
                <w:szCs w:val="24"/>
              </w:rPr>
              <w:t>)</w:t>
            </w:r>
            <w:r w:rsidRPr="00DF0144">
              <w:rPr>
                <w:rFonts w:ascii="Times New Roman" w:eastAsia="Times New Roman" w:hAnsi="Times New Roman"/>
                <w:sz w:val="24"/>
                <w:szCs w:val="24"/>
              </w:rPr>
              <w:t>-Global Europe instrument supports the creation of a conducive environment for civil society organisations in the enlargement countries</w:t>
            </w:r>
            <w:r w:rsidR="00AE7F88" w:rsidRPr="00DF0144">
              <w:rPr>
                <w:rFonts w:ascii="Times New Roman" w:eastAsia="Times New Roman" w:hAnsi="Times New Roman"/>
                <w:sz w:val="24"/>
                <w:szCs w:val="24"/>
              </w:rPr>
              <w:t>;</w:t>
            </w:r>
            <w:r w:rsidRPr="00DF0144">
              <w:rPr>
                <w:rFonts w:ascii="Times New Roman" w:eastAsia="Times New Roman" w:hAnsi="Times New Roman"/>
                <w:sz w:val="24"/>
                <w:szCs w:val="24"/>
              </w:rPr>
              <w:t xml:space="preserve"> </w:t>
            </w:r>
            <w:r w:rsidR="00AE7F88" w:rsidRPr="00DF0144">
              <w:rPr>
                <w:rFonts w:ascii="Times New Roman" w:eastAsia="Times New Roman" w:hAnsi="Times New Roman"/>
                <w:sz w:val="24"/>
                <w:szCs w:val="24"/>
              </w:rPr>
              <w:t>promotes</w:t>
            </w:r>
            <w:r w:rsidRPr="00DF0144">
              <w:rPr>
                <w:rFonts w:ascii="Times New Roman" w:eastAsia="Times New Roman" w:hAnsi="Times New Roman"/>
                <w:sz w:val="24"/>
                <w:szCs w:val="24"/>
              </w:rPr>
              <w:t xml:space="preserve"> the establishment of a dialogue between civil society and </w:t>
            </w:r>
            <w:r w:rsidR="00AE7F88" w:rsidRPr="00DF0144">
              <w:rPr>
                <w:rFonts w:ascii="Times New Roman" w:eastAsia="Times New Roman" w:hAnsi="Times New Roman"/>
                <w:sz w:val="24"/>
                <w:szCs w:val="24"/>
              </w:rPr>
              <w:t>public authorities</w:t>
            </w:r>
            <w:r w:rsidR="00312662" w:rsidRPr="00DF0144">
              <w:rPr>
                <w:rFonts w:ascii="Times New Roman" w:eastAsia="Times New Roman" w:hAnsi="Times New Roman"/>
                <w:sz w:val="24"/>
                <w:szCs w:val="24"/>
              </w:rPr>
              <w:t>;</w:t>
            </w:r>
            <w:r w:rsidR="00AE7F88" w:rsidRPr="00DF0144">
              <w:rPr>
                <w:rFonts w:ascii="Times New Roman" w:eastAsia="Times New Roman" w:hAnsi="Times New Roman"/>
                <w:sz w:val="24"/>
                <w:szCs w:val="24"/>
              </w:rPr>
              <w:t xml:space="preserve"> and builds capacity of civil society organisations towards their sustainability and expert contribution to policy and reforms.</w:t>
            </w:r>
          </w:p>
          <w:p w14:paraId="2AF289C5" w14:textId="0ED60586" w:rsidR="00312662" w:rsidRPr="00DF0144" w:rsidRDefault="00AE7F88"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In the case of the Western Balkans and Türkiye, Guidelines for EU Support to Civil Society in the Enlargement Region 2021-2027 have been endorsed by the Directorate-General for Enlargement </w:t>
            </w:r>
            <w:r w:rsidRPr="00DF0144">
              <w:rPr>
                <w:rFonts w:ascii="Times New Roman" w:eastAsia="Times New Roman" w:hAnsi="Times New Roman"/>
                <w:sz w:val="24"/>
                <w:szCs w:val="24"/>
              </w:rPr>
              <w:lastRenderedPageBreak/>
              <w:t>and East</w:t>
            </w:r>
            <w:r w:rsidR="004243FF" w:rsidRPr="00DF0144">
              <w:rPr>
                <w:rFonts w:ascii="Times New Roman" w:eastAsia="Times New Roman" w:hAnsi="Times New Roman"/>
                <w:sz w:val="24"/>
                <w:szCs w:val="24"/>
              </w:rPr>
              <w:t>ern</w:t>
            </w:r>
            <w:r w:rsidRPr="00DF0144">
              <w:rPr>
                <w:rFonts w:ascii="Times New Roman" w:eastAsia="Times New Roman" w:hAnsi="Times New Roman"/>
                <w:sz w:val="24"/>
                <w:szCs w:val="24"/>
              </w:rPr>
              <w:t xml:space="preserve"> Neighbourhood and are regularly assessed </w:t>
            </w:r>
            <w:r w:rsidR="004243FF" w:rsidRPr="00DF0144">
              <w:rPr>
                <w:rFonts w:ascii="Times New Roman" w:eastAsia="Times New Roman" w:hAnsi="Times New Roman"/>
                <w:sz w:val="24"/>
                <w:szCs w:val="24"/>
              </w:rPr>
              <w:t>via a</w:t>
            </w:r>
            <w:r w:rsidRPr="00DF0144">
              <w:rPr>
                <w:rFonts w:ascii="Times New Roman" w:eastAsia="Times New Roman" w:hAnsi="Times New Roman"/>
                <w:sz w:val="24"/>
                <w:szCs w:val="24"/>
              </w:rPr>
              <w:t xml:space="preserve"> yearly publication of regional and country specific reports</w:t>
            </w:r>
            <w:r w:rsidRPr="00DF0144">
              <w:rPr>
                <w:rStyle w:val="FootnoteReference"/>
                <w:rFonts w:ascii="Times New Roman" w:eastAsia="Times New Roman" w:hAnsi="Times New Roman"/>
                <w:sz w:val="24"/>
                <w:szCs w:val="24"/>
              </w:rPr>
              <w:footnoteReference w:id="2"/>
            </w:r>
            <w:r w:rsidRPr="00DF0144">
              <w:rPr>
                <w:rFonts w:ascii="Times New Roman" w:eastAsia="Times New Roman" w:hAnsi="Times New Roman"/>
                <w:sz w:val="24"/>
                <w:szCs w:val="24"/>
              </w:rPr>
              <w:t>.</w:t>
            </w:r>
          </w:p>
          <w:p w14:paraId="5C167A62" w14:textId="439E91D0" w:rsidR="004E65C2" w:rsidRPr="00DF0144" w:rsidRDefault="00AE7F88"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Moreover, the Commission co</w:t>
            </w:r>
            <w:r w:rsidR="004243FF" w:rsidRPr="00DF0144">
              <w:rPr>
                <w:rFonts w:ascii="Times New Roman" w:eastAsia="Times New Roman" w:hAnsi="Times New Roman"/>
                <w:sz w:val="24"/>
                <w:szCs w:val="24"/>
              </w:rPr>
              <w:t>operates</w:t>
            </w:r>
            <w:r w:rsidRPr="00DF0144">
              <w:rPr>
                <w:rFonts w:ascii="Times New Roman" w:eastAsia="Times New Roman" w:hAnsi="Times New Roman"/>
                <w:sz w:val="24"/>
                <w:szCs w:val="24"/>
              </w:rPr>
              <w:t xml:space="preserve"> with the EESC to more actively involve candidate countries in the EESC’s activities. A rec</w:t>
            </w:r>
            <w:r w:rsidR="00312662" w:rsidRPr="00DF0144">
              <w:rPr>
                <w:rFonts w:ascii="Times New Roman" w:eastAsia="Times New Roman" w:hAnsi="Times New Roman"/>
                <w:sz w:val="24"/>
                <w:szCs w:val="24"/>
              </w:rPr>
              <w:t xml:space="preserve">ently signed EESC-EC </w:t>
            </w:r>
            <w:r w:rsidRPr="00DF0144">
              <w:rPr>
                <w:rFonts w:ascii="Times New Roman" w:eastAsia="Times New Roman" w:hAnsi="Times New Roman"/>
                <w:sz w:val="24"/>
                <w:szCs w:val="24"/>
              </w:rPr>
              <w:t xml:space="preserve">Memorandum of Understanding entails the contribution of the European Commission through </w:t>
            </w:r>
            <w:r w:rsidR="00312662" w:rsidRPr="00DF0144">
              <w:rPr>
                <w:rFonts w:ascii="Times New Roman" w:eastAsia="Times New Roman" w:hAnsi="Times New Roman"/>
                <w:sz w:val="24"/>
                <w:szCs w:val="24"/>
              </w:rPr>
              <w:t xml:space="preserve">European enlargement </w:t>
            </w:r>
            <w:r w:rsidRPr="00DF0144">
              <w:rPr>
                <w:rFonts w:ascii="Times New Roman" w:eastAsia="Times New Roman" w:hAnsi="Times New Roman"/>
                <w:sz w:val="24"/>
                <w:szCs w:val="24"/>
              </w:rPr>
              <w:t xml:space="preserve">funds to support the participation of candidate countries in relevant legislative activities of the EESC, in the organisation of regular civil society fora </w:t>
            </w:r>
            <w:r w:rsidR="00312662" w:rsidRPr="00DF0144">
              <w:rPr>
                <w:rFonts w:ascii="Times New Roman" w:eastAsia="Times New Roman" w:hAnsi="Times New Roman"/>
                <w:sz w:val="24"/>
                <w:szCs w:val="24"/>
              </w:rPr>
              <w:t xml:space="preserve">involving all the enlargement countries, </w:t>
            </w:r>
            <w:r w:rsidRPr="00DF0144">
              <w:rPr>
                <w:rFonts w:ascii="Times New Roman" w:eastAsia="Times New Roman" w:hAnsi="Times New Roman"/>
                <w:sz w:val="24"/>
                <w:szCs w:val="24"/>
              </w:rPr>
              <w:t>taking place in the upcoming three years.</w:t>
            </w:r>
          </w:p>
          <w:p w14:paraId="5836EE4F" w14:textId="797F50B3" w:rsidR="0076378D" w:rsidRPr="00DF0144" w:rsidRDefault="0076378D"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Social dialogue plays a crucial role in economic reforms, facilitating their smooth implementation and ensuring that the interests of all stakeholders are considered. Moreover, social dialogue and public policies are mutually reinforcing. The Commission supports economic and social reforms (education, employment, health) in </w:t>
            </w:r>
            <w:r w:rsidR="00716283" w:rsidRPr="00DF0144">
              <w:rPr>
                <w:rFonts w:ascii="Times New Roman" w:eastAsia="Times New Roman" w:hAnsi="Times New Roman"/>
                <w:sz w:val="24"/>
                <w:szCs w:val="24"/>
              </w:rPr>
              <w:t>e</w:t>
            </w:r>
            <w:r w:rsidRPr="00DF0144">
              <w:rPr>
                <w:rFonts w:ascii="Times New Roman" w:eastAsia="Times New Roman" w:hAnsi="Times New Roman"/>
                <w:sz w:val="24"/>
                <w:szCs w:val="24"/>
              </w:rPr>
              <w:t>nlargement countries in an inclusive way, promoting social dialogue. Effective social dialogue can result in better design and implementation of public policies, while well-designed public policies can create a more favo</w:t>
            </w:r>
            <w:r w:rsidR="00716283" w:rsidRPr="00DF0144">
              <w:rPr>
                <w:rFonts w:ascii="Times New Roman" w:eastAsia="Times New Roman" w:hAnsi="Times New Roman"/>
                <w:sz w:val="24"/>
                <w:szCs w:val="24"/>
              </w:rPr>
              <w:t>u</w:t>
            </w:r>
            <w:r w:rsidRPr="00DF0144">
              <w:rPr>
                <w:rFonts w:ascii="Times New Roman" w:eastAsia="Times New Roman" w:hAnsi="Times New Roman"/>
                <w:sz w:val="24"/>
                <w:szCs w:val="24"/>
              </w:rPr>
              <w:t>rable environment for social dialogue and economic growth in enlargement countries.</w:t>
            </w:r>
          </w:p>
          <w:p w14:paraId="300828D0" w14:textId="354CB1E1" w:rsidR="008E1C43" w:rsidRPr="00DF0144" w:rsidRDefault="00AE7F88"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 xml:space="preserve">The Commission takes note of the need </w:t>
            </w:r>
            <w:r w:rsidR="008E1C43" w:rsidRPr="00DF0144">
              <w:rPr>
                <w:rFonts w:ascii="Times New Roman" w:eastAsia="Times New Roman" w:hAnsi="Times New Roman"/>
                <w:sz w:val="24"/>
                <w:szCs w:val="24"/>
              </w:rPr>
              <w:t>for</w:t>
            </w:r>
            <w:r w:rsidRPr="00DF0144">
              <w:rPr>
                <w:rFonts w:ascii="Times New Roman" w:eastAsia="Times New Roman" w:hAnsi="Times New Roman"/>
                <w:sz w:val="24"/>
                <w:szCs w:val="24"/>
              </w:rPr>
              <w:t xml:space="preserve"> </w:t>
            </w:r>
            <w:r w:rsidR="008E1C43" w:rsidRPr="00DF0144">
              <w:rPr>
                <w:rFonts w:ascii="Times New Roman" w:eastAsia="Times New Roman" w:hAnsi="Times New Roman"/>
                <w:sz w:val="24"/>
                <w:szCs w:val="24"/>
              </w:rPr>
              <w:t>institutionalisation of civil and social dialogue to become a key driver not only of social and democratic progress, but also of economic performance, thus helping to align candidate and partner countries with EU standards and competitiveness objectives. It also takes note of the importance of Economic and Social Council</w:t>
            </w:r>
            <w:r w:rsidR="00E75DA2" w:rsidRPr="00DF0144">
              <w:rPr>
                <w:rFonts w:ascii="Times New Roman" w:eastAsia="Times New Roman" w:hAnsi="Times New Roman"/>
                <w:sz w:val="24"/>
                <w:szCs w:val="24"/>
              </w:rPr>
              <w:t>s</w:t>
            </w:r>
            <w:r w:rsidR="008E1C43" w:rsidRPr="00DF0144">
              <w:rPr>
                <w:rFonts w:ascii="Times New Roman" w:eastAsia="Times New Roman" w:hAnsi="Times New Roman"/>
                <w:sz w:val="24"/>
                <w:szCs w:val="24"/>
              </w:rPr>
              <w:t xml:space="preserve"> or similar bod</w:t>
            </w:r>
            <w:r w:rsidR="00E75DA2" w:rsidRPr="00DF0144">
              <w:rPr>
                <w:rFonts w:ascii="Times New Roman" w:eastAsia="Times New Roman" w:hAnsi="Times New Roman"/>
                <w:sz w:val="24"/>
                <w:szCs w:val="24"/>
              </w:rPr>
              <w:t>ies</w:t>
            </w:r>
            <w:r w:rsidR="008E1C43" w:rsidRPr="00DF0144">
              <w:rPr>
                <w:rFonts w:ascii="Times New Roman" w:eastAsia="Times New Roman" w:hAnsi="Times New Roman"/>
                <w:sz w:val="24"/>
                <w:szCs w:val="24"/>
              </w:rPr>
              <w:t xml:space="preserve"> at national level. </w:t>
            </w:r>
            <w:r w:rsidR="00E75DA2" w:rsidRPr="00DF0144">
              <w:rPr>
                <w:rFonts w:ascii="Times New Roman" w:eastAsia="Times New Roman" w:hAnsi="Times New Roman"/>
                <w:sz w:val="24"/>
                <w:szCs w:val="24"/>
              </w:rPr>
              <w:t>The</w:t>
            </w:r>
            <w:r w:rsidR="008E1C43" w:rsidRPr="00DF0144">
              <w:rPr>
                <w:rFonts w:ascii="Times New Roman" w:eastAsia="Times New Roman" w:hAnsi="Times New Roman"/>
                <w:sz w:val="24"/>
                <w:szCs w:val="24"/>
              </w:rPr>
              <w:t xml:space="preserve"> active involvement of the enlargement countries</w:t>
            </w:r>
            <w:r w:rsidR="00873905" w:rsidRPr="00DF0144">
              <w:rPr>
                <w:rFonts w:ascii="Times New Roman" w:eastAsia="Times New Roman" w:hAnsi="Times New Roman"/>
                <w:sz w:val="24"/>
                <w:szCs w:val="24"/>
              </w:rPr>
              <w:t xml:space="preserve"> and partner countries from the Eastern Partnership region</w:t>
            </w:r>
            <w:r w:rsidR="008E1C43" w:rsidRPr="00DF0144">
              <w:rPr>
                <w:rFonts w:ascii="Times New Roman" w:eastAsia="Times New Roman" w:hAnsi="Times New Roman"/>
                <w:sz w:val="24"/>
                <w:szCs w:val="24"/>
              </w:rPr>
              <w:t xml:space="preserve"> in supporting and contributing to the civil society institutionalisation and to the establishment of stable bod</w:t>
            </w:r>
            <w:r w:rsidR="00E75DA2" w:rsidRPr="00DF0144">
              <w:rPr>
                <w:rFonts w:ascii="Times New Roman" w:eastAsia="Times New Roman" w:hAnsi="Times New Roman"/>
                <w:sz w:val="24"/>
                <w:szCs w:val="24"/>
              </w:rPr>
              <w:t>ies</w:t>
            </w:r>
            <w:r w:rsidR="008E1C43" w:rsidRPr="00DF0144">
              <w:rPr>
                <w:rFonts w:ascii="Times New Roman" w:eastAsia="Times New Roman" w:hAnsi="Times New Roman"/>
                <w:sz w:val="24"/>
                <w:szCs w:val="24"/>
              </w:rPr>
              <w:t xml:space="preserve"> ensuring </w:t>
            </w:r>
            <w:r w:rsidR="00E75DA2" w:rsidRPr="00DF0144">
              <w:rPr>
                <w:rFonts w:ascii="Times New Roman" w:eastAsia="Times New Roman" w:hAnsi="Times New Roman"/>
                <w:sz w:val="24"/>
                <w:szCs w:val="24"/>
              </w:rPr>
              <w:t>inclusion, are essential</w:t>
            </w:r>
            <w:r w:rsidR="008E1C43" w:rsidRPr="00DF0144">
              <w:rPr>
                <w:rFonts w:ascii="Times New Roman" w:eastAsia="Times New Roman" w:hAnsi="Times New Roman"/>
                <w:sz w:val="24"/>
                <w:szCs w:val="24"/>
              </w:rPr>
              <w:t>. The Commission stands ready to support enlargement countries in this endeavour through the Civil Society Facility and Media programme in the Western Balkans and Türkiye and the Neighbourhood East programme. Both programmes continue operating in the region till the end of the current multi-annual financial framework</w:t>
            </w:r>
            <w:r w:rsidR="00F3711C" w:rsidRPr="00DF0144">
              <w:rPr>
                <w:rFonts w:ascii="Times New Roman" w:eastAsia="Times New Roman" w:hAnsi="Times New Roman"/>
                <w:sz w:val="24"/>
                <w:szCs w:val="24"/>
              </w:rPr>
              <w:t xml:space="preserve"> at regional and national level.</w:t>
            </w:r>
          </w:p>
          <w:p w14:paraId="763ACB49" w14:textId="5A50CBFE" w:rsidR="001B715F" w:rsidRPr="00DF0144" w:rsidRDefault="001B715F" w:rsidP="00866B80">
            <w:pPr>
              <w:widowControl w:val="0"/>
              <w:spacing w:before="120" w:after="120"/>
              <w:jc w:val="both"/>
              <w:rPr>
                <w:rFonts w:ascii="Times New Roman" w:eastAsia="Times New Roman" w:hAnsi="Times New Roman"/>
                <w:sz w:val="24"/>
                <w:szCs w:val="24"/>
              </w:rPr>
            </w:pPr>
            <w:r w:rsidRPr="00DF0144">
              <w:rPr>
                <w:rFonts w:ascii="Times New Roman" w:eastAsia="Times New Roman" w:hAnsi="Times New Roman"/>
                <w:sz w:val="24"/>
                <w:szCs w:val="24"/>
              </w:rPr>
              <w:t>Social dialogue is a vital process for promoting democratic governance and social cohesion. The involvement of you</w:t>
            </w:r>
            <w:r w:rsidR="00E75DA2" w:rsidRPr="00DF0144">
              <w:rPr>
                <w:rFonts w:ascii="Times New Roman" w:eastAsia="Times New Roman" w:hAnsi="Times New Roman"/>
                <w:sz w:val="24"/>
                <w:szCs w:val="24"/>
              </w:rPr>
              <w:t>ng people</w:t>
            </w:r>
            <w:r w:rsidRPr="00DF0144">
              <w:rPr>
                <w:rFonts w:ascii="Times New Roman" w:eastAsia="Times New Roman" w:hAnsi="Times New Roman"/>
                <w:sz w:val="24"/>
                <w:szCs w:val="24"/>
              </w:rPr>
              <w:t xml:space="preserve"> </w:t>
            </w:r>
            <w:r w:rsidR="00E75DA2" w:rsidRPr="00DF0144">
              <w:rPr>
                <w:rFonts w:ascii="Times New Roman" w:eastAsia="Times New Roman" w:hAnsi="Times New Roman"/>
                <w:sz w:val="24"/>
                <w:szCs w:val="24"/>
              </w:rPr>
              <w:t xml:space="preserve">in the dialogue </w:t>
            </w:r>
            <w:r w:rsidRPr="00DF0144">
              <w:rPr>
                <w:rFonts w:ascii="Times New Roman" w:eastAsia="Times New Roman" w:hAnsi="Times New Roman"/>
                <w:sz w:val="24"/>
                <w:szCs w:val="24"/>
              </w:rPr>
              <w:t xml:space="preserve">is essential </w:t>
            </w:r>
            <w:r w:rsidR="00E75DA2" w:rsidRPr="00DF0144">
              <w:rPr>
                <w:rFonts w:ascii="Times New Roman" w:eastAsia="Times New Roman" w:hAnsi="Times New Roman"/>
                <w:sz w:val="24"/>
                <w:szCs w:val="24"/>
              </w:rPr>
              <w:t>to ensure that</w:t>
            </w:r>
            <w:r w:rsidRPr="00DF0144">
              <w:rPr>
                <w:rFonts w:ascii="Times New Roman" w:eastAsia="Times New Roman" w:hAnsi="Times New Roman"/>
                <w:sz w:val="24"/>
                <w:szCs w:val="24"/>
              </w:rPr>
              <w:t xml:space="preserve"> the</w:t>
            </w:r>
            <w:r w:rsidR="00E75DA2" w:rsidRPr="00DF0144">
              <w:rPr>
                <w:rFonts w:ascii="Times New Roman" w:eastAsia="Times New Roman" w:hAnsi="Times New Roman"/>
                <w:sz w:val="24"/>
                <w:szCs w:val="24"/>
              </w:rPr>
              <w:t>ir</w:t>
            </w:r>
            <w:r w:rsidRPr="00DF0144">
              <w:rPr>
                <w:rFonts w:ascii="Times New Roman" w:eastAsia="Times New Roman" w:hAnsi="Times New Roman"/>
                <w:sz w:val="24"/>
                <w:szCs w:val="24"/>
              </w:rPr>
              <w:t xml:space="preserve"> voices and concerns are heard and addressed. The EU supports various programmes and initiatives </w:t>
            </w:r>
            <w:r w:rsidR="00E75DA2" w:rsidRPr="00DF0144">
              <w:rPr>
                <w:rFonts w:ascii="Times New Roman" w:eastAsia="Times New Roman" w:hAnsi="Times New Roman"/>
                <w:sz w:val="24"/>
                <w:szCs w:val="24"/>
              </w:rPr>
              <w:t>contributing to</w:t>
            </w:r>
            <w:r w:rsidRPr="00DF0144">
              <w:rPr>
                <w:rFonts w:ascii="Times New Roman" w:eastAsia="Times New Roman" w:hAnsi="Times New Roman"/>
                <w:sz w:val="24"/>
                <w:szCs w:val="24"/>
              </w:rPr>
              <w:t xml:space="preserve"> youth participation in </w:t>
            </w:r>
            <w:proofErr w:type="gramStart"/>
            <w:r w:rsidR="00E75DA2" w:rsidRPr="00DF0144">
              <w:rPr>
                <w:rFonts w:ascii="Times New Roman" w:eastAsia="Times New Roman" w:hAnsi="Times New Roman"/>
                <w:sz w:val="24"/>
                <w:szCs w:val="24"/>
              </w:rPr>
              <w:t>policy-making</w:t>
            </w:r>
            <w:proofErr w:type="gramEnd"/>
            <w:r w:rsidRPr="00DF0144">
              <w:rPr>
                <w:rFonts w:ascii="Times New Roman" w:eastAsia="Times New Roman" w:hAnsi="Times New Roman"/>
                <w:sz w:val="24"/>
                <w:szCs w:val="24"/>
              </w:rPr>
              <w:t xml:space="preserve">, </w:t>
            </w:r>
            <w:r w:rsidR="00716283" w:rsidRPr="00DF0144">
              <w:rPr>
                <w:rFonts w:ascii="Times New Roman" w:eastAsia="Times New Roman" w:hAnsi="Times New Roman"/>
                <w:sz w:val="24"/>
                <w:szCs w:val="24"/>
              </w:rPr>
              <w:t>notably</w:t>
            </w:r>
            <w:r w:rsidRPr="00DF0144">
              <w:rPr>
                <w:rFonts w:ascii="Times New Roman" w:eastAsia="Times New Roman" w:hAnsi="Times New Roman"/>
                <w:sz w:val="24"/>
                <w:szCs w:val="24"/>
              </w:rPr>
              <w:t xml:space="preserve"> EU4Youth in the Eastern Partnership </w:t>
            </w:r>
            <w:r w:rsidR="00716283" w:rsidRPr="00DF0144">
              <w:rPr>
                <w:rFonts w:ascii="Times New Roman" w:eastAsia="Times New Roman" w:hAnsi="Times New Roman"/>
                <w:sz w:val="24"/>
                <w:szCs w:val="24"/>
              </w:rPr>
              <w:t xml:space="preserve">and </w:t>
            </w:r>
            <w:r w:rsidR="00E75DA2" w:rsidRPr="00DF0144">
              <w:rPr>
                <w:rFonts w:ascii="Times New Roman" w:eastAsia="Times New Roman" w:hAnsi="Times New Roman"/>
                <w:sz w:val="24"/>
                <w:szCs w:val="24"/>
              </w:rPr>
              <w:t xml:space="preserve">the Western Balkans Youth Labs in the </w:t>
            </w:r>
            <w:r w:rsidR="00716283" w:rsidRPr="00DF0144">
              <w:rPr>
                <w:rFonts w:ascii="Times New Roman" w:eastAsia="Times New Roman" w:hAnsi="Times New Roman"/>
                <w:sz w:val="24"/>
                <w:szCs w:val="24"/>
              </w:rPr>
              <w:t>Western Balkans</w:t>
            </w:r>
            <w:r w:rsidRPr="00DF0144">
              <w:rPr>
                <w:rFonts w:ascii="Times New Roman" w:eastAsia="Times New Roman" w:hAnsi="Times New Roman"/>
                <w:sz w:val="24"/>
                <w:szCs w:val="24"/>
              </w:rPr>
              <w:t xml:space="preserve">. </w:t>
            </w:r>
            <w:r w:rsidR="00E75DA2" w:rsidRPr="00DF0144">
              <w:rPr>
                <w:rFonts w:ascii="Times New Roman" w:eastAsia="Times New Roman" w:hAnsi="Times New Roman"/>
                <w:sz w:val="24"/>
                <w:szCs w:val="24"/>
              </w:rPr>
              <w:t xml:space="preserve">Both programmes involve </w:t>
            </w:r>
            <w:r w:rsidRPr="00DF0144">
              <w:rPr>
                <w:rFonts w:ascii="Times New Roman" w:eastAsia="Times New Roman" w:hAnsi="Times New Roman"/>
                <w:sz w:val="24"/>
                <w:szCs w:val="24"/>
              </w:rPr>
              <w:t xml:space="preserve">national youth </w:t>
            </w:r>
            <w:proofErr w:type="gramStart"/>
            <w:r w:rsidRPr="00DF0144">
              <w:rPr>
                <w:rFonts w:ascii="Times New Roman" w:eastAsia="Times New Roman" w:hAnsi="Times New Roman"/>
                <w:sz w:val="24"/>
                <w:szCs w:val="24"/>
              </w:rPr>
              <w:t>councils</w:t>
            </w:r>
            <w:r w:rsidR="00E75DA2" w:rsidRPr="00DF0144">
              <w:rPr>
                <w:rFonts w:ascii="Times New Roman" w:eastAsia="Times New Roman" w:hAnsi="Times New Roman"/>
                <w:sz w:val="24"/>
                <w:szCs w:val="24"/>
              </w:rPr>
              <w:t>, and</w:t>
            </w:r>
            <w:proofErr w:type="gramEnd"/>
            <w:r w:rsidR="00E75DA2" w:rsidRPr="00DF0144">
              <w:rPr>
                <w:rFonts w:ascii="Times New Roman" w:eastAsia="Times New Roman" w:hAnsi="Times New Roman"/>
                <w:sz w:val="24"/>
                <w:szCs w:val="24"/>
              </w:rPr>
              <w:t xml:space="preserve"> provide</w:t>
            </w:r>
            <w:r w:rsidRPr="00DF0144">
              <w:rPr>
                <w:rFonts w:ascii="Times New Roman" w:eastAsia="Times New Roman" w:hAnsi="Times New Roman"/>
                <w:sz w:val="24"/>
                <w:szCs w:val="24"/>
              </w:rPr>
              <w:t xml:space="preserve"> platforms for young people to influence policy-making. </w:t>
            </w:r>
            <w:r w:rsidR="00C14D69" w:rsidRPr="00DF0144">
              <w:rPr>
                <w:rFonts w:ascii="Times New Roman" w:eastAsia="Times New Roman" w:hAnsi="Times New Roman"/>
                <w:sz w:val="24"/>
                <w:szCs w:val="24"/>
                <w:lang w:val="en-US"/>
              </w:rPr>
              <w:t xml:space="preserve">Furthermore, the Erasmus+ </w:t>
            </w:r>
            <w:proofErr w:type="spellStart"/>
            <w:r w:rsidR="00C14D69" w:rsidRPr="00DF0144">
              <w:rPr>
                <w:rFonts w:ascii="Times New Roman" w:eastAsia="Times New Roman" w:hAnsi="Times New Roman"/>
                <w:sz w:val="24"/>
                <w:szCs w:val="24"/>
                <w:lang w:val="en-US"/>
              </w:rPr>
              <w:t>programme</w:t>
            </w:r>
            <w:proofErr w:type="spellEnd"/>
            <w:r w:rsidR="00C14D69" w:rsidRPr="00DF0144">
              <w:rPr>
                <w:rFonts w:ascii="Times New Roman" w:eastAsia="Times New Roman" w:hAnsi="Times New Roman"/>
                <w:sz w:val="24"/>
                <w:szCs w:val="24"/>
                <w:lang w:val="en-US"/>
              </w:rPr>
              <w:t xml:space="preserve"> facilitat</w:t>
            </w:r>
            <w:r w:rsidR="00176C4F" w:rsidRPr="00DF0144">
              <w:rPr>
                <w:rFonts w:ascii="Times New Roman" w:eastAsia="Times New Roman" w:hAnsi="Times New Roman"/>
                <w:sz w:val="24"/>
                <w:szCs w:val="24"/>
                <w:lang w:val="en-US"/>
              </w:rPr>
              <w:t>es</w:t>
            </w:r>
            <w:r w:rsidR="00C14D69" w:rsidRPr="00DF0144">
              <w:rPr>
                <w:rFonts w:ascii="Times New Roman" w:eastAsia="Times New Roman" w:hAnsi="Times New Roman"/>
                <w:sz w:val="24"/>
                <w:szCs w:val="24"/>
                <w:lang w:val="en-US"/>
              </w:rPr>
              <w:t xml:space="preserve"> mobility for young people and youth workers</w:t>
            </w:r>
            <w:r w:rsidR="00176C4F" w:rsidRPr="00DF0144">
              <w:rPr>
                <w:rFonts w:ascii="Times New Roman" w:eastAsia="Times New Roman" w:hAnsi="Times New Roman"/>
                <w:sz w:val="24"/>
                <w:szCs w:val="24"/>
                <w:lang w:val="en-US"/>
              </w:rPr>
              <w:t xml:space="preserve"> and</w:t>
            </w:r>
            <w:r w:rsidR="00C14D69" w:rsidRPr="00DF0144">
              <w:rPr>
                <w:rFonts w:ascii="Times New Roman" w:eastAsia="Times New Roman" w:hAnsi="Times New Roman"/>
                <w:sz w:val="24"/>
                <w:szCs w:val="24"/>
                <w:lang w:val="en-US"/>
              </w:rPr>
              <w:t xml:space="preserve"> foster</w:t>
            </w:r>
            <w:r w:rsidR="00176C4F" w:rsidRPr="00DF0144">
              <w:rPr>
                <w:rFonts w:ascii="Times New Roman" w:eastAsia="Times New Roman" w:hAnsi="Times New Roman"/>
                <w:sz w:val="24"/>
                <w:szCs w:val="24"/>
                <w:lang w:val="en-US"/>
              </w:rPr>
              <w:t>s</w:t>
            </w:r>
            <w:r w:rsidR="00C14D69" w:rsidRPr="00DF0144">
              <w:rPr>
                <w:rFonts w:ascii="Times New Roman" w:eastAsia="Times New Roman" w:hAnsi="Times New Roman"/>
                <w:sz w:val="24"/>
                <w:szCs w:val="24"/>
                <w:lang w:val="en-US"/>
              </w:rPr>
              <w:t xml:space="preserve"> collaborative projects</w:t>
            </w:r>
            <w:r w:rsidR="00E44007" w:rsidRPr="00DF0144">
              <w:rPr>
                <w:rFonts w:ascii="Times New Roman" w:eastAsia="Times New Roman" w:hAnsi="Times New Roman"/>
                <w:sz w:val="24"/>
                <w:szCs w:val="24"/>
                <w:lang w:val="en-US"/>
              </w:rPr>
              <w:t xml:space="preserve">, </w:t>
            </w:r>
            <w:r w:rsidR="00963536" w:rsidRPr="00DF0144">
              <w:rPr>
                <w:rFonts w:ascii="Times New Roman" w:eastAsia="Times New Roman" w:hAnsi="Times New Roman"/>
                <w:sz w:val="24"/>
                <w:szCs w:val="24"/>
                <w:lang w:val="en-US"/>
              </w:rPr>
              <w:t>focusing on</w:t>
            </w:r>
            <w:r w:rsidR="00C14D69" w:rsidRPr="00DF0144">
              <w:rPr>
                <w:rFonts w:ascii="Times New Roman" w:eastAsia="Times New Roman" w:hAnsi="Times New Roman"/>
                <w:sz w:val="24"/>
                <w:szCs w:val="24"/>
                <w:lang w:val="en-US"/>
              </w:rPr>
              <w:t xml:space="preserve"> participation in democratic life, common values, and civic engagement as one of its overarching priorities</w:t>
            </w:r>
            <w:r w:rsidR="00E75DA2" w:rsidRPr="00DF0144">
              <w:rPr>
                <w:rFonts w:ascii="Times New Roman" w:eastAsia="Times New Roman" w:hAnsi="Times New Roman"/>
                <w:sz w:val="24"/>
                <w:szCs w:val="24"/>
                <w:lang w:val="en-US"/>
              </w:rPr>
              <w:t xml:space="preserve"> in both regions.</w:t>
            </w:r>
          </w:p>
          <w:p w14:paraId="5A972992" w14:textId="77777777" w:rsidR="004207BC" w:rsidRPr="00DF0144" w:rsidRDefault="004207BC" w:rsidP="00866B80">
            <w:pPr>
              <w:widowControl w:val="0"/>
              <w:spacing w:before="120" w:after="120"/>
              <w:jc w:val="both"/>
              <w:rPr>
                <w:rFonts w:ascii="Times New Roman" w:eastAsia="Times New Roman" w:hAnsi="Times New Roman"/>
                <w:b/>
                <w:bCs/>
                <w:sz w:val="24"/>
                <w:szCs w:val="24"/>
              </w:rPr>
            </w:pPr>
            <w:r w:rsidRPr="00DF0144">
              <w:rPr>
                <w:rFonts w:ascii="Times New Roman" w:eastAsia="Times New Roman" w:hAnsi="Times New Roman"/>
                <w:b/>
                <w:bCs/>
                <w:sz w:val="24"/>
                <w:szCs w:val="24"/>
              </w:rPr>
              <w:t>Conclusion</w:t>
            </w:r>
          </w:p>
          <w:p w14:paraId="30D14481" w14:textId="558F5123" w:rsidR="0049246C" w:rsidRPr="009E7129" w:rsidRDefault="004207BC" w:rsidP="00866B80">
            <w:pPr>
              <w:widowControl w:val="0"/>
              <w:spacing w:before="120" w:after="120"/>
              <w:jc w:val="both"/>
              <w:rPr>
                <w:rFonts w:ascii="Times New Roman" w:hAnsi="Times New Roman"/>
                <w:b/>
                <w:sz w:val="24"/>
                <w:szCs w:val="24"/>
              </w:rPr>
            </w:pPr>
            <w:bookmarkStart w:id="0" w:name="_Hlk205361661"/>
            <w:r w:rsidRPr="00DF0144">
              <w:rPr>
                <w:rFonts w:ascii="Times New Roman" w:eastAsia="Times New Roman" w:hAnsi="Times New Roman"/>
                <w:sz w:val="24"/>
                <w:szCs w:val="24"/>
              </w:rPr>
              <w:t xml:space="preserve">The Commission welcomes the </w:t>
            </w:r>
            <w:r w:rsidR="00312662" w:rsidRPr="00DF0144">
              <w:rPr>
                <w:rFonts w:ascii="Times New Roman" w:eastAsia="Times New Roman" w:hAnsi="Times New Roman"/>
                <w:sz w:val="24"/>
                <w:szCs w:val="24"/>
              </w:rPr>
              <w:t xml:space="preserve">EESC own-initiative opinion on the importance of institutionalising civil and social dialogue in EU candidate and partner countries </w:t>
            </w:r>
            <w:r w:rsidRPr="00DF0144">
              <w:rPr>
                <w:rFonts w:ascii="Times New Roman" w:eastAsia="Times New Roman" w:hAnsi="Times New Roman"/>
                <w:sz w:val="24"/>
                <w:szCs w:val="24"/>
              </w:rPr>
              <w:t xml:space="preserve">and is committed to </w:t>
            </w:r>
            <w:r w:rsidR="00312662" w:rsidRPr="00DF0144">
              <w:rPr>
                <w:rFonts w:ascii="Times New Roman" w:eastAsia="Times New Roman" w:hAnsi="Times New Roman"/>
                <w:sz w:val="24"/>
                <w:szCs w:val="24"/>
              </w:rPr>
              <w:t xml:space="preserve">continue collaborating with the </w:t>
            </w:r>
            <w:r w:rsidRPr="00DF0144">
              <w:rPr>
                <w:rFonts w:ascii="Times New Roman" w:eastAsia="Times New Roman" w:hAnsi="Times New Roman"/>
                <w:sz w:val="24"/>
                <w:szCs w:val="24"/>
              </w:rPr>
              <w:t>EESC</w:t>
            </w:r>
            <w:r w:rsidR="00312662" w:rsidRPr="00DF0144">
              <w:rPr>
                <w:rFonts w:ascii="Times New Roman" w:eastAsia="Times New Roman" w:hAnsi="Times New Roman"/>
                <w:sz w:val="24"/>
                <w:szCs w:val="24"/>
              </w:rPr>
              <w:t xml:space="preserve"> in advancing on the alignment of civil society and civic </w:t>
            </w:r>
            <w:r w:rsidR="00312662" w:rsidRPr="00DF0144">
              <w:rPr>
                <w:rFonts w:ascii="Times New Roman" w:eastAsia="Times New Roman" w:hAnsi="Times New Roman"/>
                <w:sz w:val="24"/>
                <w:szCs w:val="24"/>
              </w:rPr>
              <w:lastRenderedPageBreak/>
              <w:t>representatives to the EU standards. The Commission is also committed to collaborate with the EESC in establishing formal dialogues with the enlargement countries, including on the need for an institutionalisation of social and civic partners.</w:t>
            </w:r>
            <w:bookmarkEnd w:id="0"/>
          </w:p>
        </w:tc>
      </w:tr>
    </w:tbl>
    <w:p w14:paraId="537B5A3C" w14:textId="77777777" w:rsidR="00F3711C" w:rsidRPr="000C6568" w:rsidRDefault="00F3711C" w:rsidP="00F3711C">
      <w:pPr>
        <w:rPr>
          <w:rFonts w:ascii="Times New Roman" w:hAnsi="Times New Roman"/>
          <w:sz w:val="2"/>
          <w:szCs w:val="2"/>
        </w:rPr>
      </w:pPr>
    </w:p>
    <w:sectPr w:rsidR="00F3711C" w:rsidRPr="000C656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F8C3" w14:textId="77777777" w:rsidR="00E94387" w:rsidRDefault="00E94387" w:rsidP="00FF63EA">
      <w:pPr>
        <w:spacing w:after="0" w:line="240" w:lineRule="auto"/>
      </w:pPr>
      <w:r>
        <w:separator/>
      </w:r>
    </w:p>
  </w:endnote>
  <w:endnote w:type="continuationSeparator" w:id="0">
    <w:p w14:paraId="56D13FB6" w14:textId="77777777" w:rsidR="00E94387" w:rsidRDefault="00E94387" w:rsidP="00FF63EA">
      <w:pPr>
        <w:spacing w:after="0" w:line="240" w:lineRule="auto"/>
      </w:pPr>
      <w:r>
        <w:continuationSeparator/>
      </w:r>
    </w:p>
  </w:endnote>
  <w:endnote w:type="continuationNotice" w:id="1">
    <w:p w14:paraId="17B2DA12" w14:textId="77777777" w:rsidR="00E94387" w:rsidRDefault="00E94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504B" w14:textId="77777777" w:rsidR="00F903FB" w:rsidRDefault="00F9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6DAC" w14:textId="77777777" w:rsidR="00F3711C" w:rsidRPr="00F3711C" w:rsidRDefault="00F3711C">
    <w:pPr>
      <w:pStyle w:val="Footer"/>
      <w:jc w:val="center"/>
      <w:rPr>
        <w:caps/>
        <w:noProof/>
        <w:color w:val="5B9BD5"/>
      </w:rPr>
    </w:pPr>
    <w:r w:rsidRPr="00F3711C">
      <w:rPr>
        <w:caps/>
        <w:color w:val="5B9BD5"/>
      </w:rPr>
      <w:fldChar w:fldCharType="begin"/>
    </w:r>
    <w:r w:rsidRPr="00F3711C">
      <w:rPr>
        <w:caps/>
        <w:color w:val="5B9BD5"/>
      </w:rPr>
      <w:instrText xml:space="preserve"> PAGE   \* MERGEFORMAT </w:instrText>
    </w:r>
    <w:r w:rsidRPr="00F3711C">
      <w:rPr>
        <w:caps/>
        <w:color w:val="5B9BD5"/>
      </w:rPr>
      <w:fldChar w:fldCharType="separate"/>
    </w:r>
    <w:r w:rsidRPr="00F3711C">
      <w:rPr>
        <w:caps/>
        <w:noProof/>
        <w:color w:val="5B9BD5"/>
      </w:rPr>
      <w:t>2</w:t>
    </w:r>
    <w:r w:rsidRPr="00F3711C">
      <w:rPr>
        <w:caps/>
        <w:noProof/>
        <w:color w:val="5B9BD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F427" w14:textId="77777777" w:rsidR="00F903FB" w:rsidRDefault="00F9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F73E" w14:textId="77777777" w:rsidR="00E94387" w:rsidRDefault="00E94387" w:rsidP="00FF63EA">
      <w:pPr>
        <w:spacing w:after="0" w:line="240" w:lineRule="auto"/>
      </w:pPr>
      <w:r>
        <w:separator/>
      </w:r>
    </w:p>
  </w:footnote>
  <w:footnote w:type="continuationSeparator" w:id="0">
    <w:p w14:paraId="0841B608" w14:textId="77777777" w:rsidR="00E94387" w:rsidRDefault="00E94387" w:rsidP="00FF63EA">
      <w:pPr>
        <w:spacing w:after="0" w:line="240" w:lineRule="auto"/>
      </w:pPr>
      <w:r>
        <w:continuationSeparator/>
      </w:r>
    </w:p>
  </w:footnote>
  <w:footnote w:type="continuationNotice" w:id="1">
    <w:p w14:paraId="4AB1D034" w14:textId="77777777" w:rsidR="00E94387" w:rsidRDefault="00E94387">
      <w:pPr>
        <w:spacing w:after="0" w:line="240" w:lineRule="auto"/>
      </w:pPr>
    </w:p>
  </w:footnote>
  <w:footnote w:id="2">
    <w:p w14:paraId="0C101CBB" w14:textId="5DBD1A0E" w:rsidR="00AE7F88" w:rsidRPr="00DF0144" w:rsidRDefault="00AE7F88" w:rsidP="00DF0144">
      <w:pPr>
        <w:pStyle w:val="FootnoteText"/>
        <w:widowControl w:val="0"/>
        <w:spacing w:after="0" w:line="240" w:lineRule="auto"/>
        <w:ind w:left="142" w:right="-142" w:hanging="284"/>
        <w:jc w:val="both"/>
        <w:rPr>
          <w:rFonts w:ascii="Times New Roman" w:hAnsi="Times New Roman"/>
          <w:lang w:val="en-IE"/>
        </w:rPr>
      </w:pPr>
      <w:r w:rsidRPr="00DF0144">
        <w:rPr>
          <w:rStyle w:val="FootnoteReference"/>
          <w:rFonts w:ascii="Times New Roman" w:hAnsi="Times New Roman"/>
        </w:rPr>
        <w:footnoteRef/>
      </w:r>
      <w:r w:rsidRPr="00DF0144">
        <w:rPr>
          <w:rFonts w:ascii="Times New Roman" w:hAnsi="Times New Roman"/>
        </w:rPr>
        <w:t xml:space="preserve"> </w:t>
      </w:r>
      <w:r w:rsidR="009E7129" w:rsidRPr="00DF0144">
        <w:rPr>
          <w:rFonts w:ascii="Times New Roman" w:hAnsi="Times New Roman"/>
        </w:rPr>
        <w:tab/>
      </w:r>
      <w:hyperlink r:id="rId1" w:history="1">
        <w:r w:rsidRPr="00DF0144">
          <w:rPr>
            <w:rStyle w:val="Hyperlink"/>
            <w:rFonts w:ascii="Times New Roman" w:hAnsi="Times New Roman"/>
          </w:rPr>
          <w:t xml:space="preserve">3rd Regional Assessment Report - </w:t>
        </w:r>
        <w:proofErr w:type="spellStart"/>
        <w:r w:rsidRPr="00DF0144">
          <w:rPr>
            <w:rStyle w:val="Hyperlink"/>
            <w:rFonts w:ascii="Times New Roman" w:hAnsi="Times New Roman"/>
          </w:rPr>
          <w:t>Tacso</w:t>
        </w:r>
        <w:proofErr w:type="spellEnd"/>
      </w:hyperlink>
      <w:r w:rsidR="009E7129" w:rsidRPr="00DF014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05F4" w14:textId="77777777" w:rsidR="00F903FB" w:rsidRDefault="00F90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409E" w14:textId="77777777" w:rsidR="00F903FB" w:rsidRDefault="00F90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1DC0" w14:textId="77777777" w:rsidR="00F903FB" w:rsidRDefault="00F90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726"/>
    <w:rsid w:val="00005593"/>
    <w:rsid w:val="00010653"/>
    <w:rsid w:val="00012A37"/>
    <w:rsid w:val="00046B15"/>
    <w:rsid w:val="00050DC7"/>
    <w:rsid w:val="00053326"/>
    <w:rsid w:val="00055AC1"/>
    <w:rsid w:val="00065025"/>
    <w:rsid w:val="00076109"/>
    <w:rsid w:val="00077C4F"/>
    <w:rsid w:val="00097713"/>
    <w:rsid w:val="000A0E43"/>
    <w:rsid w:val="000A32A0"/>
    <w:rsid w:val="000B5AE5"/>
    <w:rsid w:val="000C0EA8"/>
    <w:rsid w:val="000C6568"/>
    <w:rsid w:val="000E0388"/>
    <w:rsid w:val="000F4F54"/>
    <w:rsid w:val="000F5FD8"/>
    <w:rsid w:val="00100F6E"/>
    <w:rsid w:val="001167C0"/>
    <w:rsid w:val="0012457C"/>
    <w:rsid w:val="001359C0"/>
    <w:rsid w:val="00135C2A"/>
    <w:rsid w:val="0014256E"/>
    <w:rsid w:val="00150C8F"/>
    <w:rsid w:val="00153090"/>
    <w:rsid w:val="00176C4F"/>
    <w:rsid w:val="001B0E0B"/>
    <w:rsid w:val="001B191E"/>
    <w:rsid w:val="001B715F"/>
    <w:rsid w:val="001C4138"/>
    <w:rsid w:val="001D03E1"/>
    <w:rsid w:val="001D209E"/>
    <w:rsid w:val="001E49DE"/>
    <w:rsid w:val="001F29D8"/>
    <w:rsid w:val="001F2EC6"/>
    <w:rsid w:val="001F65D0"/>
    <w:rsid w:val="002029A9"/>
    <w:rsid w:val="00217E59"/>
    <w:rsid w:val="00260A6A"/>
    <w:rsid w:val="00272302"/>
    <w:rsid w:val="0027470A"/>
    <w:rsid w:val="002942D6"/>
    <w:rsid w:val="002A57A7"/>
    <w:rsid w:val="002B10AD"/>
    <w:rsid w:val="002E6EE8"/>
    <w:rsid w:val="002F03FA"/>
    <w:rsid w:val="002F407F"/>
    <w:rsid w:val="003004D2"/>
    <w:rsid w:val="00303C78"/>
    <w:rsid w:val="00312662"/>
    <w:rsid w:val="003349A3"/>
    <w:rsid w:val="00343949"/>
    <w:rsid w:val="00343E6E"/>
    <w:rsid w:val="00364DA0"/>
    <w:rsid w:val="0037288C"/>
    <w:rsid w:val="003729BD"/>
    <w:rsid w:val="00377967"/>
    <w:rsid w:val="003805AF"/>
    <w:rsid w:val="00386143"/>
    <w:rsid w:val="0039641D"/>
    <w:rsid w:val="003B58DC"/>
    <w:rsid w:val="003D5586"/>
    <w:rsid w:val="003F686E"/>
    <w:rsid w:val="004207BC"/>
    <w:rsid w:val="004243FF"/>
    <w:rsid w:val="00442552"/>
    <w:rsid w:val="004458C3"/>
    <w:rsid w:val="00455A1C"/>
    <w:rsid w:val="004675B5"/>
    <w:rsid w:val="004719C0"/>
    <w:rsid w:val="00476F17"/>
    <w:rsid w:val="004770D6"/>
    <w:rsid w:val="00483EDB"/>
    <w:rsid w:val="0049246C"/>
    <w:rsid w:val="004A6EE8"/>
    <w:rsid w:val="004D3D0F"/>
    <w:rsid w:val="004E65C2"/>
    <w:rsid w:val="004F6117"/>
    <w:rsid w:val="004F63F1"/>
    <w:rsid w:val="004F651E"/>
    <w:rsid w:val="0052596B"/>
    <w:rsid w:val="005443CC"/>
    <w:rsid w:val="00554D8D"/>
    <w:rsid w:val="00562EB3"/>
    <w:rsid w:val="005735C5"/>
    <w:rsid w:val="00573835"/>
    <w:rsid w:val="00581306"/>
    <w:rsid w:val="00593EAB"/>
    <w:rsid w:val="00596553"/>
    <w:rsid w:val="005A51A6"/>
    <w:rsid w:val="005C3105"/>
    <w:rsid w:val="006027D7"/>
    <w:rsid w:val="00602ED6"/>
    <w:rsid w:val="00616710"/>
    <w:rsid w:val="00622EB3"/>
    <w:rsid w:val="00632098"/>
    <w:rsid w:val="00654A49"/>
    <w:rsid w:val="006675B0"/>
    <w:rsid w:val="006906A2"/>
    <w:rsid w:val="00692C2F"/>
    <w:rsid w:val="00695797"/>
    <w:rsid w:val="00696A5E"/>
    <w:rsid w:val="006A3250"/>
    <w:rsid w:val="006B3B69"/>
    <w:rsid w:val="006B4971"/>
    <w:rsid w:val="006F497C"/>
    <w:rsid w:val="00716283"/>
    <w:rsid w:val="00724E51"/>
    <w:rsid w:val="00726CEF"/>
    <w:rsid w:val="00734613"/>
    <w:rsid w:val="00737D59"/>
    <w:rsid w:val="00745085"/>
    <w:rsid w:val="00751910"/>
    <w:rsid w:val="00751E60"/>
    <w:rsid w:val="007547B5"/>
    <w:rsid w:val="007607A2"/>
    <w:rsid w:val="007614B0"/>
    <w:rsid w:val="0076378D"/>
    <w:rsid w:val="00764E90"/>
    <w:rsid w:val="007937EE"/>
    <w:rsid w:val="00795A9E"/>
    <w:rsid w:val="007A606D"/>
    <w:rsid w:val="007C2214"/>
    <w:rsid w:val="007D278F"/>
    <w:rsid w:val="00807B48"/>
    <w:rsid w:val="008135CA"/>
    <w:rsid w:val="0081584F"/>
    <w:rsid w:val="0086099A"/>
    <w:rsid w:val="00865473"/>
    <w:rsid w:val="00866B80"/>
    <w:rsid w:val="008703BF"/>
    <w:rsid w:val="00873905"/>
    <w:rsid w:val="008925CE"/>
    <w:rsid w:val="00897D2B"/>
    <w:rsid w:val="008C4D41"/>
    <w:rsid w:val="008C618E"/>
    <w:rsid w:val="008E1C43"/>
    <w:rsid w:val="009056EA"/>
    <w:rsid w:val="00963536"/>
    <w:rsid w:val="00981F45"/>
    <w:rsid w:val="009943BB"/>
    <w:rsid w:val="00994D12"/>
    <w:rsid w:val="009B128B"/>
    <w:rsid w:val="009E7129"/>
    <w:rsid w:val="00A16F07"/>
    <w:rsid w:val="00A502BB"/>
    <w:rsid w:val="00A62C7B"/>
    <w:rsid w:val="00A6336C"/>
    <w:rsid w:val="00A7709A"/>
    <w:rsid w:val="00A82209"/>
    <w:rsid w:val="00AA4C93"/>
    <w:rsid w:val="00AA733C"/>
    <w:rsid w:val="00AC6E77"/>
    <w:rsid w:val="00AE1842"/>
    <w:rsid w:val="00AE3C7C"/>
    <w:rsid w:val="00AE7F88"/>
    <w:rsid w:val="00AF3000"/>
    <w:rsid w:val="00B25B90"/>
    <w:rsid w:val="00B31306"/>
    <w:rsid w:val="00B31BAB"/>
    <w:rsid w:val="00B31DBF"/>
    <w:rsid w:val="00B3580C"/>
    <w:rsid w:val="00B42814"/>
    <w:rsid w:val="00B67998"/>
    <w:rsid w:val="00B83936"/>
    <w:rsid w:val="00BA28D4"/>
    <w:rsid w:val="00BA5B54"/>
    <w:rsid w:val="00BA7ED7"/>
    <w:rsid w:val="00BC1696"/>
    <w:rsid w:val="00BD6EB7"/>
    <w:rsid w:val="00C14D69"/>
    <w:rsid w:val="00C163F7"/>
    <w:rsid w:val="00C54D27"/>
    <w:rsid w:val="00C76EEB"/>
    <w:rsid w:val="00C82A75"/>
    <w:rsid w:val="00C9220C"/>
    <w:rsid w:val="00CA3549"/>
    <w:rsid w:val="00CA4C18"/>
    <w:rsid w:val="00CB22AB"/>
    <w:rsid w:val="00D01100"/>
    <w:rsid w:val="00D01F5A"/>
    <w:rsid w:val="00D1716E"/>
    <w:rsid w:val="00D2103F"/>
    <w:rsid w:val="00D26868"/>
    <w:rsid w:val="00D5125B"/>
    <w:rsid w:val="00D64E05"/>
    <w:rsid w:val="00D92FD3"/>
    <w:rsid w:val="00DA3B69"/>
    <w:rsid w:val="00DA3B6E"/>
    <w:rsid w:val="00DB7581"/>
    <w:rsid w:val="00DC3ABC"/>
    <w:rsid w:val="00DC70C1"/>
    <w:rsid w:val="00DE2FCA"/>
    <w:rsid w:val="00DE3E1E"/>
    <w:rsid w:val="00DF0144"/>
    <w:rsid w:val="00DF1B3A"/>
    <w:rsid w:val="00DF1F75"/>
    <w:rsid w:val="00DF5616"/>
    <w:rsid w:val="00E20FB0"/>
    <w:rsid w:val="00E44007"/>
    <w:rsid w:val="00E62CBC"/>
    <w:rsid w:val="00E66BF9"/>
    <w:rsid w:val="00E75DA2"/>
    <w:rsid w:val="00E83C12"/>
    <w:rsid w:val="00E904C8"/>
    <w:rsid w:val="00E90F64"/>
    <w:rsid w:val="00E94387"/>
    <w:rsid w:val="00EA1610"/>
    <w:rsid w:val="00EA1BBF"/>
    <w:rsid w:val="00EA43C2"/>
    <w:rsid w:val="00EB29A9"/>
    <w:rsid w:val="00EB77D2"/>
    <w:rsid w:val="00F120DA"/>
    <w:rsid w:val="00F121B6"/>
    <w:rsid w:val="00F316C8"/>
    <w:rsid w:val="00F350C6"/>
    <w:rsid w:val="00F3711C"/>
    <w:rsid w:val="00F43645"/>
    <w:rsid w:val="00F632DE"/>
    <w:rsid w:val="00F735E4"/>
    <w:rsid w:val="00F903FB"/>
    <w:rsid w:val="00FB7834"/>
    <w:rsid w:val="00FD4B6A"/>
    <w:rsid w:val="00FE50B9"/>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6591D840-62C0-421E-ABAF-3ED618BD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7F88"/>
    <w:rPr>
      <w:sz w:val="20"/>
      <w:szCs w:val="20"/>
    </w:rPr>
  </w:style>
  <w:style w:type="character" w:customStyle="1" w:styleId="FootnoteTextChar">
    <w:name w:val="Footnote Text Char"/>
    <w:link w:val="FootnoteText"/>
    <w:uiPriority w:val="99"/>
    <w:semiHidden/>
    <w:rsid w:val="00AE7F88"/>
    <w:rPr>
      <w:lang w:eastAsia="en-US"/>
    </w:rPr>
  </w:style>
  <w:style w:type="character" w:styleId="FootnoteReference">
    <w:name w:val="footnote reference"/>
    <w:uiPriority w:val="99"/>
    <w:semiHidden/>
    <w:unhideWhenUsed/>
    <w:rsid w:val="00AE7F88"/>
    <w:rPr>
      <w:vertAlign w:val="superscript"/>
    </w:rPr>
  </w:style>
  <w:style w:type="character" w:styleId="Hyperlink">
    <w:name w:val="Hyperlink"/>
    <w:uiPriority w:val="99"/>
    <w:unhideWhenUsed/>
    <w:rsid w:val="00AE7F88"/>
    <w:rPr>
      <w:color w:val="0563C1"/>
      <w:u w:val="single"/>
    </w:rPr>
  </w:style>
  <w:style w:type="character" w:styleId="UnresolvedMention">
    <w:name w:val="Unresolved Mention"/>
    <w:uiPriority w:val="99"/>
    <w:semiHidden/>
    <w:unhideWhenUsed/>
    <w:rsid w:val="00AE7F88"/>
    <w:rPr>
      <w:color w:val="605E5C"/>
      <w:shd w:val="clear" w:color="auto" w:fill="E1DFDD"/>
    </w:rPr>
  </w:style>
  <w:style w:type="paragraph" w:styleId="Header">
    <w:name w:val="header"/>
    <w:basedOn w:val="Normal"/>
    <w:link w:val="HeaderChar"/>
    <w:uiPriority w:val="99"/>
    <w:unhideWhenUsed/>
    <w:rsid w:val="00F3711C"/>
    <w:pPr>
      <w:tabs>
        <w:tab w:val="center" w:pos="4513"/>
        <w:tab w:val="right" w:pos="9026"/>
      </w:tabs>
    </w:pPr>
  </w:style>
  <w:style w:type="character" w:customStyle="1" w:styleId="HeaderChar">
    <w:name w:val="Header Char"/>
    <w:link w:val="Header"/>
    <w:uiPriority w:val="99"/>
    <w:rsid w:val="00F3711C"/>
    <w:rPr>
      <w:sz w:val="22"/>
      <w:szCs w:val="22"/>
      <w:lang w:eastAsia="en-US"/>
    </w:rPr>
  </w:style>
  <w:style w:type="paragraph" w:styleId="Footer">
    <w:name w:val="footer"/>
    <w:basedOn w:val="Normal"/>
    <w:link w:val="FooterChar"/>
    <w:uiPriority w:val="99"/>
    <w:unhideWhenUsed/>
    <w:rsid w:val="00F3711C"/>
    <w:pPr>
      <w:tabs>
        <w:tab w:val="center" w:pos="4513"/>
        <w:tab w:val="right" w:pos="9026"/>
      </w:tabs>
    </w:pPr>
  </w:style>
  <w:style w:type="character" w:customStyle="1" w:styleId="FooterChar">
    <w:name w:val="Footer Char"/>
    <w:link w:val="Footer"/>
    <w:uiPriority w:val="99"/>
    <w:rsid w:val="00F3711C"/>
    <w:rPr>
      <w:sz w:val="22"/>
      <w:szCs w:val="22"/>
      <w:lang w:eastAsia="en-US"/>
    </w:rPr>
  </w:style>
  <w:style w:type="paragraph" w:styleId="Revision">
    <w:name w:val="Revision"/>
    <w:hidden/>
    <w:uiPriority w:val="99"/>
    <w:semiHidden/>
    <w:rsid w:val="000C0EA8"/>
    <w:rPr>
      <w:sz w:val="22"/>
      <w:szCs w:val="22"/>
      <w:lang w:val="en-GB" w:eastAsia="en-US"/>
    </w:rPr>
  </w:style>
  <w:style w:type="character" w:styleId="CommentReference">
    <w:name w:val="annotation reference"/>
    <w:uiPriority w:val="99"/>
    <w:semiHidden/>
    <w:unhideWhenUsed/>
    <w:rsid w:val="00B31DBF"/>
    <w:rPr>
      <w:sz w:val="16"/>
      <w:szCs w:val="16"/>
    </w:rPr>
  </w:style>
  <w:style w:type="paragraph" w:styleId="CommentText">
    <w:name w:val="annotation text"/>
    <w:basedOn w:val="Normal"/>
    <w:link w:val="CommentTextChar"/>
    <w:uiPriority w:val="99"/>
    <w:unhideWhenUsed/>
    <w:rsid w:val="00B31DBF"/>
    <w:rPr>
      <w:sz w:val="20"/>
      <w:szCs w:val="20"/>
    </w:rPr>
  </w:style>
  <w:style w:type="character" w:customStyle="1" w:styleId="CommentTextChar">
    <w:name w:val="Comment Text Char"/>
    <w:link w:val="CommentText"/>
    <w:uiPriority w:val="99"/>
    <w:rsid w:val="00B31DBF"/>
    <w:rPr>
      <w:lang w:val="en-GB" w:eastAsia="en-US"/>
    </w:rPr>
  </w:style>
  <w:style w:type="paragraph" w:styleId="CommentSubject">
    <w:name w:val="annotation subject"/>
    <w:basedOn w:val="CommentText"/>
    <w:next w:val="CommentText"/>
    <w:link w:val="CommentSubjectChar"/>
    <w:uiPriority w:val="99"/>
    <w:semiHidden/>
    <w:unhideWhenUsed/>
    <w:rsid w:val="00B31DBF"/>
    <w:rPr>
      <w:b/>
      <w:bCs/>
    </w:rPr>
  </w:style>
  <w:style w:type="character" w:customStyle="1" w:styleId="CommentSubjectChar">
    <w:name w:val="Comment Subject Char"/>
    <w:link w:val="CommentSubject"/>
    <w:uiPriority w:val="99"/>
    <w:semiHidden/>
    <w:rsid w:val="00B31DB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tacso.eu/third-regional-assessm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EC_ARES_DATE_TRANSFERRED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78287c8-5be4-4613-8138-480f9be482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ée un document." ma:contentTypeScope="" ma:versionID="76537b7b57472817100f5ac27a28f153">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92f4dc2f5e53c0fed5f2b0db36ad16a1"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Enregistrement déclaré" ma:hidden="true" ma:internalName="_vti_ItemDeclaredRecord" ma:readOnly="true">
      <xsd:simpleType>
        <xsd:restriction base="dms:DateTime"/>
      </xsd:simpleType>
    </xsd:element>
    <xsd:element name="_vti_ItemHoldRecordStatus" ma:index="29"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Partagé avec détails" ma:internalName="SharedWithDetails" ma:readOnly="true">
      <xsd:simpleType>
        <xsd:restriction base="dms:Note">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D0188-C62C-4CDB-83B3-F345D0A0D5A3}">
  <ds:schemaRefs>
    <ds:schemaRef ds:uri="http://schemas.openxmlformats.org/officeDocument/2006/bibliography"/>
  </ds:schemaRefs>
</ds:datastoreItem>
</file>

<file path=customXml/itemProps2.xml><?xml version="1.0" encoding="utf-8"?>
<ds:datastoreItem xmlns:ds="http://schemas.openxmlformats.org/officeDocument/2006/customXml" ds:itemID="{6383F3E8-D9B8-402B-814C-2D845B13B7A5}">
  <ds:schemaRefs>
    <ds:schemaRef ds:uri="http://schemas.microsoft.com/sharepoint/v3/contenttype/forms"/>
  </ds:schemaRefs>
</ds:datastoreItem>
</file>

<file path=customXml/itemProps3.xml><?xml version="1.0" encoding="utf-8"?>
<ds:datastoreItem xmlns:ds="http://schemas.openxmlformats.org/officeDocument/2006/customXml" ds:itemID="{793B104B-8775-4C94-A919-052B66F3CEF5}">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customXml/itemProps4.xml><?xml version="1.0" encoding="utf-8"?>
<ds:datastoreItem xmlns:ds="http://schemas.openxmlformats.org/officeDocument/2006/customXml" ds:itemID="{93146D01-06F7-4648-A81E-F7A3E1BFF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865</Words>
  <Characters>5283</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Links>
    <vt:vector size="6" baseType="variant">
      <vt:variant>
        <vt:i4>3932282</vt:i4>
      </vt:variant>
      <vt:variant>
        <vt:i4>0</vt:i4>
      </vt:variant>
      <vt:variant>
        <vt:i4>0</vt:i4>
      </vt:variant>
      <vt:variant>
        <vt:i4>5</vt:i4>
      </vt:variant>
      <vt:variant>
        <vt:lpwstr>https://tacso.eu/third-regional-assessment-report/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Simona (SG-EXT)</dc:creator>
  <cp:keywords/>
  <cp:lastModifiedBy>ROSSI Simona (SG-EXT)</cp:lastModifiedBy>
  <cp:revision>2</cp:revision>
  <dcterms:created xsi:type="dcterms:W3CDTF">2026-03-13T10:44:00Z</dcterms:created>
  <dcterms:modified xsi:type="dcterms:W3CDTF">2026-03-13T10:44:00Z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2025-12-16T16:06:29Z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dd759e42-af9e-46af-9b70-dcebdbb3d332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ContentTypeId">
    <vt:lpwstr>0x010100F099A588E0F14746BFAC081FD6A566B8</vt:lpwstr>
  </property>
</Properties>
</file>