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837FD6" w14:paraId="02555730" w14:textId="79AC9D4F">
      <w:pPr>
        <w:jc w:val="right"/>
      </w:pPr>
      <w:r>
        <w:rPr>
          <w:b/>
        </w:rPr>
        <w:t>CCMI</w:t>
      </w:r>
      <w:r w:rsidRPr="0082636E" w:rsidR="0015330A">
        <w:rPr>
          <w:b/>
        </w:rPr>
        <w:t>/</w:t>
      </w:r>
      <w:r>
        <w:rPr>
          <w:b/>
        </w:rPr>
        <w:t>260</w:t>
      </w:r>
    </w:p>
    <w:p w:rsidRPr="00A67235" w:rsidR="000E4B6B" w:rsidP="0015330A" w:rsidRDefault="00837FD6" w14:paraId="1EFE7F2B" w14:textId="26996725">
      <w:pPr>
        <w:jc w:val="right"/>
      </w:pPr>
      <w:r>
        <w:rPr>
          <w:b/>
        </w:rPr>
        <w:t>Critical Raw Materials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0D4D9166">
      <w:pPr>
        <w:jc w:val="right"/>
      </w:pPr>
      <w:r w:rsidRPr="00A67235">
        <w:t>Brussels,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EF5886F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713B22" w:rsidR="008C7441">
        <w:rPr>
          <w:rFonts w:asciiTheme="minorHAnsi" w:hAnsiTheme="minorHAnsi" w:eastAsiaTheme="minorEastAsia" w:cstheme="minorBidi"/>
          <w:b/>
        </w:rPr>
        <w:t>Amending Regulation (EU) 2024/1252</w:t>
      </w:r>
      <w:r w:rsidRPr="00A67235">
        <w:rPr>
          <w:b/>
          <w:bCs/>
        </w:rPr>
        <w:br/>
      </w:r>
      <w:r w:rsidRPr="003630D0" w:rsidR="002F7EC0">
        <w:t xml:space="preserve">(COM(2025) </w:t>
      </w:r>
      <w:r w:rsidR="002F7EC0">
        <w:rPr>
          <w:lang w:val="en-US"/>
        </w:rPr>
        <w:t>946</w:t>
      </w:r>
      <w:r w:rsidRPr="00CA52DF" w:rsidR="002F7EC0">
        <w:rPr>
          <w:lang w:val="en-US"/>
        </w:rPr>
        <w:t>)</w:t>
      </w:r>
      <w:r w:rsidR="002F7EC0">
        <w:rPr>
          <w:lang w:val="en-US"/>
        </w:rPr>
        <w:t xml:space="preserve"> final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716B69" w14:paraId="0FA745B1" w14:textId="59182D65">
      <w:pPr>
        <w:jc w:val="center"/>
        <w:rPr>
          <w:bCs/>
        </w:rPr>
      </w:pPr>
      <w:r>
        <w:t>603rd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837FD6">
        <w:rPr>
          <w:bCs/>
        </w:rPr>
        <w:t>18</w:t>
      </w:r>
      <w:r w:rsidR="0015330A">
        <w:rPr>
          <w:bCs/>
        </w:rPr>
        <w:t>-</w:t>
      </w:r>
      <w:r w:rsidR="00837FD6">
        <w:rPr>
          <w:bCs/>
        </w:rPr>
        <w:t xml:space="preserve">19 </w:t>
      </w:r>
      <w:r w:rsidR="00523D22">
        <w:rPr>
          <w:bCs/>
        </w:rPr>
        <w:t>February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A072918">
      <w:pPr>
        <w:jc w:val="center"/>
      </w:pPr>
      <w:r w:rsidRPr="00A67235">
        <w:t xml:space="preserve">Meeting of </w:t>
      </w:r>
      <w:r w:rsidR="00523D22">
        <w:rPr>
          <w:bCs/>
        </w:rPr>
        <w:t>18 February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D1CDF7F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D3194A">
        <w:t>1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0D63A41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D3194A">
        <w:t>1</w:t>
      </w:r>
      <w:r w:rsidRPr="00A67235" w:rsidR="000E4B6B">
        <w:t xml:space="preserve"> - adoption of a</w:t>
      </w:r>
      <w:r w:rsidR="00862556">
        <w:t xml:space="preserve"> type-C</w:t>
      </w:r>
      <w:r w:rsidRPr="00A67235" w:rsidR="000E4B6B">
        <w:t xml:space="preserve"> opinion on the</w:t>
      </w:r>
    </w:p>
    <w:p w:rsidRPr="00A67235" w:rsidR="000E4B6B" w:rsidP="00EC0F0F" w:rsidRDefault="000E4B6B" w14:paraId="037DAC87" w14:textId="77777777"/>
    <w:p w:rsidRPr="00713B22" w:rsidR="00D14EFA" w:rsidP="00D14EFA" w:rsidRDefault="00D14EFA" w14:paraId="7F82815D" w14:textId="5476EA0A">
      <w:pPr>
        <w:spacing w:after="60"/>
        <w:ind w:left="567"/>
        <w:rPr>
          <w:rFonts w:asciiTheme="minorHAnsi" w:hAnsiTheme="minorHAnsi" w:eastAsiaTheme="minorEastAsia" w:cstheme="minorBidi"/>
          <w:lang w:eastAsia="fr-FR"/>
        </w:rPr>
      </w:pPr>
      <w:r w:rsidRPr="00713B22">
        <w:rPr>
          <w:rFonts w:asciiTheme="minorHAnsi" w:hAnsiTheme="minorHAnsi" w:eastAsiaTheme="minorEastAsia" w:cstheme="minorBidi"/>
          <w:b/>
        </w:rPr>
        <w:t>Amending Regulation (EU) 2024/1252 (Critical Raw Materials Act)</w:t>
      </w:r>
    </w:p>
    <w:p w:rsidRPr="00A67235" w:rsidR="000E4B6B" w:rsidP="00EC0F0F" w:rsidRDefault="000E4B6B" w14:paraId="0750582A" w14:textId="4CA9BF6D">
      <w:pPr>
        <w:ind w:left="1430"/>
        <w:rPr>
          <w:i/>
          <w:iCs/>
        </w:rPr>
      </w:pPr>
    </w:p>
    <w:p w:rsidRPr="00A67235" w:rsidR="000E4B6B" w:rsidP="00EC0F0F" w:rsidRDefault="00D14EFA" w14:paraId="305301AD" w14:textId="0ACB6DF2">
      <w:pPr>
        <w:ind w:left="1430"/>
      </w:pPr>
      <w:r w:rsidRPr="003630D0">
        <w:t xml:space="preserve">(COM(2025) </w:t>
      </w:r>
      <w:r>
        <w:rPr>
          <w:lang w:val="en-US"/>
        </w:rPr>
        <w:t>946</w:t>
      </w:r>
      <w:r w:rsidRPr="00CA52DF">
        <w:rPr>
          <w:lang w:val="en-US"/>
        </w:rPr>
        <w:t>)</w:t>
      </w:r>
      <w:r>
        <w:rPr>
          <w:lang w:val="en-US"/>
        </w:rPr>
        <w:t xml:space="preserve"> final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7F3CA436">
      <w:r w:rsidRPr="00A67235">
        <w:t xml:space="preserve">The preliminary work had been carried out by the </w:t>
      </w:r>
      <w:r w:rsidR="00862556">
        <w:t xml:space="preserve">Consultative Commission on Industrial Change </w:t>
      </w:r>
      <w:r w:rsidRPr="00A67235" w:rsidR="00862556">
        <w:t>(</w:t>
      </w:r>
      <w:r w:rsidR="00862556">
        <w:t>P</w:t>
      </w:r>
      <w:r w:rsidRPr="00A67235" w:rsidR="00862556">
        <w:t>resident:</w:t>
      </w:r>
      <w:r w:rsidR="00862556">
        <w:t xml:space="preserve"> </w:t>
      </w:r>
      <w:r w:rsidRPr="00B84797" w:rsidR="00862556">
        <w:rPr>
          <w:b/>
          <w:bCs/>
        </w:rPr>
        <w:t>Alain COHEUR</w:t>
      </w:r>
      <w:r w:rsidRPr="00A67235" w:rsidR="00862556">
        <w:t>)</w:t>
      </w:r>
      <w:r w:rsidRPr="00A67235">
        <w:t xml:space="preserve">. 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1D677B18">
      <w:r w:rsidRPr="00A67235">
        <w:t>As th</w:t>
      </w:r>
      <w:r w:rsidR="00D14EFA">
        <w:t>is was a type-C opinion</w:t>
      </w:r>
      <w:r w:rsidRPr="00A67235">
        <w:t xml:space="preserve">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E004B0" w:rsidR="00862556" w:rsidP="00862556" w:rsidRDefault="000E4B6B" w14:paraId="7CC4C92A" w14:textId="215156D9">
      <w:r w:rsidRPr="00A67235">
        <w:t>The opinion was adopted by</w:t>
      </w:r>
      <w:r w:rsidR="00862556">
        <w:t xml:space="preserve"> 184 votes in favour, 0 against and 2 abstentions.</w:t>
      </w:r>
    </w:p>
    <w:p w:rsidRPr="00A67235" w:rsidR="000E4B6B" w:rsidP="00EC0F0F" w:rsidRDefault="000E4B6B" w14:paraId="0133C75D" w14:textId="24663FFA"/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78F097F" w:rsidR="00964A13" w:rsidRPr="00964A13" w:rsidRDefault="00837FD6" w:rsidP="00964A13">
    <w:pPr>
      <w:pStyle w:val="Footer"/>
    </w:pPr>
    <w:r>
      <w:t>EESC-2026-00393-00-00-CR-</w:t>
    </w:r>
    <w:r w:rsidR="00D73C7F">
      <w:t>REF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8A4417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8A4417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8A4417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84AD8"/>
    <w:rsid w:val="002925F3"/>
    <w:rsid w:val="00297572"/>
    <w:rsid w:val="002F3BF4"/>
    <w:rsid w:val="002F7EC0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23D22"/>
    <w:rsid w:val="00564B0D"/>
    <w:rsid w:val="00590C1E"/>
    <w:rsid w:val="005E1A79"/>
    <w:rsid w:val="00646E27"/>
    <w:rsid w:val="00716B69"/>
    <w:rsid w:val="0073571F"/>
    <w:rsid w:val="007C6A55"/>
    <w:rsid w:val="00815851"/>
    <w:rsid w:val="00826375"/>
    <w:rsid w:val="00837FD6"/>
    <w:rsid w:val="00862556"/>
    <w:rsid w:val="00862EFF"/>
    <w:rsid w:val="008A371F"/>
    <w:rsid w:val="008A4417"/>
    <w:rsid w:val="008C7441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E7410"/>
    <w:rsid w:val="00C05B64"/>
    <w:rsid w:val="00C4683E"/>
    <w:rsid w:val="00C87758"/>
    <w:rsid w:val="00D14EFA"/>
    <w:rsid w:val="00D3194A"/>
    <w:rsid w:val="00D54F5F"/>
    <w:rsid w:val="00D73C7F"/>
    <w:rsid w:val="00D806A2"/>
    <w:rsid w:val="00DD05A8"/>
    <w:rsid w:val="00E24886"/>
    <w:rsid w:val="00E55BBF"/>
    <w:rsid w:val="00E70261"/>
    <w:rsid w:val="00EC0F0F"/>
    <w:rsid w:val="00ED6BB4"/>
    <w:rsid w:val="00EE5123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VP3JK3XSEPRV-2087481956-2827</_dlc_DocId>
    <_dlc_DocIdUrl xmlns="7d640e6d-779c-472f-a269-6b546787f1c9">
      <Url>http://dm/eesc/2026/_layouts/15/DocIdRedir.aspx?ID=VP3JK3XSEPRV-2087481956-2827</Url>
      <Description>VP3JK3XSEPRV-2087481956-2827</Description>
    </_dlc_DocIdUrl>
    <Procedure xmlns="7d640e6d-779c-472f-a269-6b546787f1c9">2025/0385(COD)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2026-02-24T12:00:00+00:00</ProductionDate>
    <FicheYear xmlns="7d640e6d-779c-472f-a269-6b546787f1c9">2026</FicheYear>
    <DocumentNumber xmlns="a95533f8-59af-4217-bc7a-c1167744adb0">393</DocumentNumber>
    <DossierNumber xmlns="7d640e6d-779c-472f-a269-6b546787f1c9">260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47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2191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2026-02-18T12:00:00+00:00</AdoptionDate>
    <RequestingService xmlns="7d640e6d-779c-472f-a269-6b546787f1c9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8FDB0165-7C87-4833-8074-6D645D3DAB84}"/>
</file>

<file path=customXml/itemProps2.xml><?xml version="1.0" encoding="utf-8"?>
<ds:datastoreItem xmlns:ds="http://schemas.openxmlformats.org/officeDocument/2006/customXml" ds:itemID="{CA205FB7-B308-4C48-932B-34927BCBC3A8}"/>
</file>

<file path=customXml/itemProps3.xml><?xml version="1.0" encoding="utf-8"?>
<ds:datastoreItem xmlns:ds="http://schemas.openxmlformats.org/officeDocument/2006/customXml" ds:itemID="{B8D2DBBC-3B85-4245-B424-49AE72413FDB}"/>
</file>

<file path=customXml/itemProps4.xml><?xml version="1.0" encoding="utf-8"?>
<ds:datastoreItem xmlns:ds="http://schemas.openxmlformats.org/officeDocument/2006/customXml" ds:itemID="{3991C4D4-36AF-4684-B5B8-86D095DE5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Regulation (EU) 2024/1252 (Critical Raw Materials Act)</dc:title>
  <dc:subject>Record of proceedings</dc:subject>
  <dc:creator>Hilary Morris</dc:creator>
  <cp:keywords>EESC-2026-00393-00-00-CR-TRA-EN</cp:keywords>
  <dc:description>Rapporteur: -  Original language: - EN Date of document: - 24/02/2026 Date of meeting: -  External documents: - COM(2025)946- final Administrator responsible: -  DORYWALSKI ADAM</dc:description>
  <cp:lastModifiedBy>TDriveSVCUserProd</cp:lastModifiedBy>
  <cp:revision>5</cp:revision>
  <cp:lastPrinted>2004-02-16T15:16:00Z</cp:lastPrinted>
  <dcterms:created xsi:type="dcterms:W3CDTF">2026-02-24T13:36:00Z</dcterms:created>
  <dcterms:modified xsi:type="dcterms:W3CDTF">2026-02-24T13:45:00Z</dcterms:modified>
  <cp:category>CCMI/260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6321cf92-1b84-4db0-a39b-89c7987aa5f6</vt:lpwstr>
  </property>
  <property fmtid="{D5CDD505-2E9C-101B-9397-08002B2CF9AE}" pid="9" name="Procedure">
    <vt:lpwstr>2025/0385(COD)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CCMI|3451ec22-e6ff-42b3-8610-379fec773b3a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393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260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47;#CCMI|3451ec22-e6ff-42b3-8610-379fec773b3a</vt:lpwstr>
  </property>
  <property fmtid="{D5CDD505-2E9C-101B-9397-08002B2CF9AE}" pid="20" name="RequestingService">
    <vt:lpwstr>Commission consultative des mutations industrielles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47;#CCMI|3451ec22-e6ff-42b3-8610-379fec773b3a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2191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2026-02-18T12:00:00Z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