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266845" w:rsidRDefault="00E00B9E" w:rsidP="00E00B9E">
      <w:pPr>
        <w:jc w:val="center"/>
      </w:pPr>
      <w:r w:rsidRPr="00266845">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266845">
        <w:rPr>
          <w:noProof/>
        </w:rPr>
        <mc:AlternateContent>
          <mc:Choice Requires="wps">
            <w:drawing>
              <wp:anchor distT="0" distB="0" distL="114300" distR="114300" simplePos="0" relativeHeight="251659264"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266845" w:rsidRDefault="00C32271" w:rsidP="00BF70E3"/>
    <w:tbl>
      <w:tblPr>
        <w:tblW w:w="2381" w:type="dxa"/>
        <w:jc w:val="right"/>
        <w:tblLayout w:type="fixed"/>
        <w:tblLook w:val="0000" w:firstRow="0" w:lastRow="0" w:firstColumn="0" w:lastColumn="0" w:noHBand="0" w:noVBand="0"/>
      </w:tblPr>
      <w:tblGrid>
        <w:gridCol w:w="2381"/>
      </w:tblGrid>
      <w:tr w:rsidR="00C32271" w:rsidRPr="00641BA4" w14:paraId="174ADBFB" w14:textId="77777777" w:rsidTr="3BA75150">
        <w:trPr>
          <w:jc w:val="right"/>
        </w:trPr>
        <w:tc>
          <w:tcPr>
            <w:tcW w:w="3267" w:type="dxa"/>
          </w:tcPr>
          <w:p w14:paraId="12425F33" w14:textId="349EF575" w:rsidR="00C32271" w:rsidRPr="00641BA4" w:rsidRDefault="00851D2C" w:rsidP="004070AE">
            <w:pPr>
              <w:jc w:val="center"/>
            </w:pPr>
            <w:r w:rsidRPr="00641BA4">
              <w:rPr>
                <w:b/>
                <w:bCs/>
              </w:rPr>
              <w:t xml:space="preserve">ANNEX </w:t>
            </w:r>
            <w:r w:rsidR="00906E18" w:rsidRPr="00641BA4">
              <w:rPr>
                <w:b/>
                <w:bCs/>
              </w:rPr>
              <w:t>I</w:t>
            </w:r>
            <w:r w:rsidR="00C5447D" w:rsidRPr="00641BA4">
              <w:rPr>
                <w:b/>
                <w:bCs/>
              </w:rPr>
              <w:t>I</w:t>
            </w:r>
            <w:r w:rsidR="00CF035E">
              <w:rPr>
                <w:b/>
                <w:bCs/>
              </w:rPr>
              <w:br/>
            </w:r>
            <w:r w:rsidR="00C32271" w:rsidRPr="00641BA4">
              <w:rPr>
                <w:b/>
                <w:bCs/>
              </w:rPr>
              <w:t>to the minutes of the</w:t>
            </w:r>
            <w:r w:rsidR="001701AE">
              <w:rPr>
                <w:b/>
                <w:bCs/>
              </w:rPr>
              <w:br/>
            </w:r>
            <w:r w:rsidR="004946D1" w:rsidRPr="00641BA4">
              <w:rPr>
                <w:b/>
                <w:bCs/>
              </w:rPr>
              <w:t>December</w:t>
            </w:r>
            <w:r w:rsidR="009A7A34" w:rsidRPr="00641BA4">
              <w:rPr>
                <w:b/>
                <w:bCs/>
              </w:rPr>
              <w:t xml:space="preserve"> </w:t>
            </w:r>
            <w:r w:rsidR="00C32271" w:rsidRPr="00641BA4">
              <w:rPr>
                <w:b/>
                <w:bCs/>
              </w:rPr>
              <w:t>plenary session</w:t>
            </w:r>
          </w:p>
        </w:tc>
      </w:tr>
    </w:tbl>
    <w:p w14:paraId="2DE5E55B" w14:textId="77777777" w:rsidR="00C32271" w:rsidRPr="00641BA4" w:rsidRDefault="00C32271" w:rsidP="00BF70E3"/>
    <w:p w14:paraId="679C9E3C" w14:textId="6A225EDA" w:rsidR="00C32271" w:rsidRPr="00641BA4" w:rsidRDefault="00C32271" w:rsidP="004070AE">
      <w:pPr>
        <w:jc w:val="right"/>
      </w:pPr>
      <w:r w:rsidRPr="00641BA4">
        <w:t xml:space="preserve">Brussels, </w:t>
      </w:r>
      <w:r w:rsidR="004946D1" w:rsidRPr="00641BA4">
        <w:t>4</w:t>
      </w:r>
      <w:r w:rsidR="008B458B" w:rsidRPr="00641BA4">
        <w:t> </w:t>
      </w:r>
      <w:r w:rsidR="00B54527" w:rsidRPr="00641BA4">
        <w:t>December</w:t>
      </w:r>
      <w:r w:rsidR="009A7A34" w:rsidRPr="00641BA4">
        <w:t xml:space="preserve"> </w:t>
      </w:r>
      <w:r w:rsidR="00437A21" w:rsidRPr="00641BA4">
        <w:t>202</w:t>
      </w:r>
      <w:r w:rsidR="000F469B" w:rsidRPr="00641BA4">
        <w:t>5</w:t>
      </w:r>
    </w:p>
    <w:p w14:paraId="7E6F5D41" w14:textId="77777777" w:rsidR="00C32271" w:rsidRPr="00641BA4" w:rsidRDefault="00C32271" w:rsidP="00BF70E3">
      <w:pPr>
        <w:jc w:val="center"/>
      </w:pPr>
    </w:p>
    <w:p w14:paraId="11597150" w14:textId="77777777" w:rsidR="00C32271" w:rsidRPr="00641BA4" w:rsidRDefault="00C32271" w:rsidP="00BF70E3">
      <w:pPr>
        <w:jc w:val="center"/>
      </w:pPr>
    </w:p>
    <w:tbl>
      <w:tblPr>
        <w:tblW w:w="9243" w:type="dxa"/>
        <w:jc w:val="right"/>
        <w:tblLayout w:type="fixed"/>
        <w:tblLook w:val="0000" w:firstRow="0" w:lastRow="0" w:firstColumn="0" w:lastColumn="0" w:noHBand="0" w:noVBand="0"/>
      </w:tblPr>
      <w:tblGrid>
        <w:gridCol w:w="9243"/>
      </w:tblGrid>
      <w:tr w:rsidR="00C32271" w:rsidRPr="00641BA4" w14:paraId="55F53B7D" w14:textId="77777777" w:rsidTr="3BA75150">
        <w:trPr>
          <w:jc w:val="right"/>
        </w:trPr>
        <w:tc>
          <w:tcPr>
            <w:tcW w:w="9243" w:type="dxa"/>
          </w:tcPr>
          <w:p w14:paraId="24BF0C5D" w14:textId="046A5714" w:rsidR="000F469B" w:rsidRPr="00641BA4" w:rsidRDefault="00851D2C" w:rsidP="000F469B">
            <w:pPr>
              <w:autoSpaceDE w:val="0"/>
              <w:autoSpaceDN w:val="0"/>
              <w:jc w:val="center"/>
              <w:rPr>
                <w:b/>
                <w:bCs/>
              </w:rPr>
            </w:pPr>
            <w:r w:rsidRPr="00641BA4">
              <w:rPr>
                <w:b/>
                <w:bCs/>
                <w:spacing w:val="24"/>
              </w:rPr>
              <w:t xml:space="preserve">ANNEX </w:t>
            </w:r>
            <w:r w:rsidR="00906E18" w:rsidRPr="00641BA4">
              <w:rPr>
                <w:b/>
                <w:bCs/>
                <w:spacing w:val="24"/>
              </w:rPr>
              <w:t>I</w:t>
            </w:r>
            <w:r w:rsidR="00C5447D" w:rsidRPr="00641BA4">
              <w:rPr>
                <w:b/>
                <w:bCs/>
                <w:spacing w:val="24"/>
              </w:rPr>
              <w:t>I</w:t>
            </w:r>
            <w:r w:rsidR="00C32271" w:rsidRPr="00641BA4">
              <w:rPr>
                <w:b/>
                <w:spacing w:val="24"/>
              </w:rPr>
              <w:br/>
            </w:r>
            <w:r w:rsidR="00C32271" w:rsidRPr="00641BA4">
              <w:t>to the</w:t>
            </w:r>
            <w:r w:rsidR="00C32271" w:rsidRPr="00641BA4">
              <w:br/>
            </w:r>
            <w:r w:rsidR="00C32271" w:rsidRPr="00641BA4">
              <w:rPr>
                <w:b/>
                <w:bCs/>
              </w:rPr>
              <w:t>MINUTES</w:t>
            </w:r>
            <w:r w:rsidR="00C32271" w:rsidRPr="00641BA4">
              <w:br/>
              <w:t xml:space="preserve">of the </w:t>
            </w:r>
            <w:r w:rsidR="004946D1" w:rsidRPr="00641BA4">
              <w:t>601st</w:t>
            </w:r>
            <w:r w:rsidR="006F368C" w:rsidRPr="00641BA4">
              <w:t xml:space="preserve"> </w:t>
            </w:r>
            <w:r w:rsidR="00C32271" w:rsidRPr="00641BA4">
              <w:t>plenary session</w:t>
            </w:r>
            <w:r w:rsidR="00C32271" w:rsidRPr="00641BA4">
              <w:br/>
              <w:t>of the</w:t>
            </w:r>
            <w:r w:rsidR="00C32271" w:rsidRPr="00641BA4">
              <w:br/>
              <w:t>European Economic and Social Committee,</w:t>
            </w:r>
            <w:r w:rsidR="00C32271" w:rsidRPr="00641BA4">
              <w:br/>
              <w:t>held in Brussels</w:t>
            </w:r>
            <w:r w:rsidR="00C32271" w:rsidRPr="00641BA4">
              <w:br/>
            </w:r>
            <w:r w:rsidR="00C32271" w:rsidRPr="00641BA4">
              <w:rPr>
                <w:b/>
                <w:bCs/>
              </w:rPr>
              <w:t>on</w:t>
            </w:r>
            <w:r w:rsidR="00E21770" w:rsidRPr="00641BA4">
              <w:rPr>
                <w:b/>
                <w:bCs/>
              </w:rPr>
              <w:t xml:space="preserve"> </w:t>
            </w:r>
            <w:r w:rsidR="004946D1" w:rsidRPr="00641BA4">
              <w:rPr>
                <w:b/>
                <w:bCs/>
              </w:rPr>
              <w:t xml:space="preserve">3 </w:t>
            </w:r>
            <w:r w:rsidR="00C32271" w:rsidRPr="00641BA4">
              <w:rPr>
                <w:b/>
                <w:bCs/>
              </w:rPr>
              <w:t xml:space="preserve">and </w:t>
            </w:r>
            <w:r w:rsidR="004946D1" w:rsidRPr="00641BA4">
              <w:rPr>
                <w:b/>
                <w:bCs/>
              </w:rPr>
              <w:t>4</w:t>
            </w:r>
            <w:r w:rsidR="0038074B" w:rsidRPr="00641BA4">
              <w:rPr>
                <w:b/>
                <w:bCs/>
              </w:rPr>
              <w:t> </w:t>
            </w:r>
            <w:r w:rsidR="004946D1" w:rsidRPr="00641BA4">
              <w:rPr>
                <w:b/>
                <w:bCs/>
              </w:rPr>
              <w:t>December</w:t>
            </w:r>
            <w:r w:rsidR="00B5466F" w:rsidRPr="00641BA4">
              <w:rPr>
                <w:b/>
                <w:bCs/>
              </w:rPr>
              <w:t xml:space="preserve"> </w:t>
            </w:r>
            <w:r w:rsidR="00C32271" w:rsidRPr="00641BA4">
              <w:rPr>
                <w:b/>
                <w:bCs/>
              </w:rPr>
              <w:t>202</w:t>
            </w:r>
            <w:r w:rsidR="000F469B" w:rsidRPr="00641BA4">
              <w:rPr>
                <w:b/>
                <w:bCs/>
              </w:rPr>
              <w:t>5</w:t>
            </w:r>
          </w:p>
          <w:p w14:paraId="17A5FD5B" w14:textId="18EBAFAC" w:rsidR="00C32271" w:rsidRPr="00641BA4" w:rsidRDefault="00C32271" w:rsidP="000F469B">
            <w:pPr>
              <w:autoSpaceDE w:val="0"/>
              <w:autoSpaceDN w:val="0"/>
              <w:jc w:val="center"/>
            </w:pPr>
            <w:r w:rsidRPr="00641BA4">
              <w:t>_____________</w:t>
            </w:r>
          </w:p>
        </w:tc>
      </w:tr>
      <w:tr w:rsidR="00C32271" w:rsidRPr="00641BA4" w14:paraId="6558E5AD" w14:textId="77777777" w:rsidTr="3BA75150">
        <w:trPr>
          <w:jc w:val="right"/>
        </w:trPr>
        <w:tc>
          <w:tcPr>
            <w:tcW w:w="9243" w:type="dxa"/>
          </w:tcPr>
          <w:p w14:paraId="3BF8036D" w14:textId="77777777" w:rsidR="00C32271" w:rsidRPr="00641BA4" w:rsidRDefault="00C32271" w:rsidP="00BF70E3">
            <w:pPr>
              <w:autoSpaceDE w:val="0"/>
              <w:autoSpaceDN w:val="0"/>
              <w:jc w:val="center"/>
              <w:rPr>
                <w:b/>
                <w:spacing w:val="24"/>
              </w:rPr>
            </w:pPr>
          </w:p>
          <w:p w14:paraId="34A83E58" w14:textId="01D4A4E6" w:rsidR="00C32271" w:rsidRPr="00641BA4" w:rsidRDefault="00C32271" w:rsidP="00BF70E3">
            <w:pPr>
              <w:autoSpaceDE w:val="0"/>
              <w:autoSpaceDN w:val="0"/>
              <w:jc w:val="center"/>
            </w:pPr>
            <w:r w:rsidRPr="00641BA4">
              <w:t>Meeting of</w:t>
            </w:r>
            <w:r w:rsidR="00906E18" w:rsidRPr="00641BA4">
              <w:t xml:space="preserve"> </w:t>
            </w:r>
            <w:r w:rsidR="004946D1" w:rsidRPr="00641BA4">
              <w:t>3</w:t>
            </w:r>
            <w:r w:rsidR="009A7A34" w:rsidRPr="00641BA4">
              <w:t> </w:t>
            </w:r>
            <w:r w:rsidR="004946D1" w:rsidRPr="00641BA4">
              <w:t>December</w:t>
            </w:r>
            <w:r w:rsidR="00B5466F" w:rsidRPr="00641BA4">
              <w:t xml:space="preserve"> </w:t>
            </w:r>
            <w:r w:rsidRPr="00641BA4">
              <w:t>202</w:t>
            </w:r>
            <w:r w:rsidR="000F469B" w:rsidRPr="00641BA4">
              <w:t>5</w:t>
            </w:r>
          </w:p>
          <w:p w14:paraId="356C9654" w14:textId="77777777" w:rsidR="00C32271" w:rsidRPr="00641BA4" w:rsidRDefault="00C32271" w:rsidP="00BF70E3">
            <w:pPr>
              <w:autoSpaceDE w:val="0"/>
              <w:autoSpaceDN w:val="0"/>
              <w:jc w:val="center"/>
            </w:pPr>
            <w:r w:rsidRPr="00641BA4">
              <w:t>_____________</w:t>
            </w:r>
          </w:p>
          <w:p w14:paraId="21CFDE9F" w14:textId="77777777" w:rsidR="00C32271" w:rsidRPr="00641BA4" w:rsidRDefault="00C32271" w:rsidP="00BF70E3">
            <w:pPr>
              <w:autoSpaceDE w:val="0"/>
              <w:autoSpaceDN w:val="0"/>
              <w:jc w:val="center"/>
            </w:pPr>
          </w:p>
          <w:p w14:paraId="3E9C45E4" w14:textId="52189F75" w:rsidR="00C32271" w:rsidRPr="00641BA4" w:rsidRDefault="00C32271" w:rsidP="00BF70E3">
            <w:pPr>
              <w:autoSpaceDE w:val="0"/>
              <w:autoSpaceDN w:val="0"/>
              <w:jc w:val="center"/>
            </w:pPr>
            <w:r w:rsidRPr="00641BA4">
              <w:t>Agenda item</w:t>
            </w:r>
            <w:r w:rsidR="000F469B" w:rsidRPr="00641BA4">
              <w:t xml:space="preserve"> </w:t>
            </w:r>
            <w:r w:rsidR="00C5447D" w:rsidRPr="00641BA4">
              <w:t>11</w:t>
            </w:r>
          </w:p>
          <w:p w14:paraId="0C32044A" w14:textId="77777777" w:rsidR="00C32271" w:rsidRPr="00641BA4" w:rsidRDefault="00C32271" w:rsidP="00BF70E3">
            <w:pPr>
              <w:autoSpaceDE w:val="0"/>
              <w:autoSpaceDN w:val="0"/>
              <w:jc w:val="center"/>
            </w:pPr>
          </w:p>
          <w:p w14:paraId="20336C48" w14:textId="792F4D98" w:rsidR="00692A9D" w:rsidRPr="00641BA4" w:rsidRDefault="00526EC8" w:rsidP="00E21770">
            <w:pPr>
              <w:keepNext/>
              <w:keepLines/>
              <w:autoSpaceDE w:val="0"/>
              <w:autoSpaceDN w:val="0"/>
              <w:ind w:left="32"/>
              <w:jc w:val="center"/>
              <w:rPr>
                <w:b/>
                <w:bCs/>
              </w:rPr>
            </w:pPr>
            <w:r w:rsidRPr="00641BA4">
              <w:rPr>
                <w:b/>
                <w:bCs/>
              </w:rPr>
              <w:t xml:space="preserve">Debate on the </w:t>
            </w:r>
            <w:r w:rsidR="00C5447D" w:rsidRPr="00641BA4">
              <w:rPr>
                <w:b/>
                <w:bCs/>
              </w:rPr>
              <w:t>next</w:t>
            </w:r>
            <w:r w:rsidR="00C5447D" w:rsidRPr="00641BA4">
              <w:t xml:space="preserve"> </w:t>
            </w:r>
            <w:r w:rsidR="00C5447D" w:rsidRPr="00641BA4">
              <w:rPr>
                <w:b/>
                <w:bCs/>
              </w:rPr>
              <w:t>multiannual financial framework</w:t>
            </w:r>
            <w:r w:rsidR="00C5447D" w:rsidRPr="00641BA4">
              <w:t xml:space="preserve">, with </w:t>
            </w:r>
            <w:r w:rsidR="00C5447D" w:rsidRPr="00641BA4">
              <w:rPr>
                <w:b/>
                <w:bCs/>
              </w:rPr>
              <w:t>Piotr Serafin</w:t>
            </w:r>
            <w:r w:rsidR="00C5447D" w:rsidRPr="00641BA4">
              <w:t>, European Commissioner for Budget, Anti-Fraud and Public Administration</w:t>
            </w:r>
            <w:r w:rsidR="00AC6139">
              <w:t>;</w:t>
            </w:r>
            <w:r w:rsidR="00C5447D" w:rsidRPr="00641BA4">
              <w:t xml:space="preserve"> </w:t>
            </w:r>
            <w:r w:rsidR="00C5447D" w:rsidRPr="00641BA4">
              <w:rPr>
                <w:b/>
                <w:bCs/>
              </w:rPr>
              <w:t>Carla Tavares</w:t>
            </w:r>
            <w:r w:rsidR="00C5447D" w:rsidRPr="00641BA4">
              <w:t>, Member of the European Parliament</w:t>
            </w:r>
            <w:r w:rsidR="00AC6139">
              <w:t>;</w:t>
            </w:r>
            <w:r w:rsidR="00C5447D" w:rsidRPr="00641BA4">
              <w:t xml:space="preserve"> and </w:t>
            </w:r>
            <w:r w:rsidR="00C5447D" w:rsidRPr="00641BA4">
              <w:rPr>
                <w:b/>
                <w:bCs/>
              </w:rPr>
              <w:t>Professor Enrico </w:t>
            </w:r>
            <w:proofErr w:type="spellStart"/>
            <w:r w:rsidR="00C5447D" w:rsidRPr="00641BA4">
              <w:rPr>
                <w:b/>
                <w:bCs/>
              </w:rPr>
              <w:t>Giovannini</w:t>
            </w:r>
            <w:proofErr w:type="spellEnd"/>
            <w:r w:rsidR="00C5447D" w:rsidRPr="00B93812">
              <w:t>,</w:t>
            </w:r>
            <w:r w:rsidR="00C5447D" w:rsidRPr="0050664B">
              <w:t xml:space="preserve"> </w:t>
            </w:r>
            <w:r w:rsidR="00C5447D" w:rsidRPr="00641BA4">
              <w:t xml:space="preserve">former Italian </w:t>
            </w:r>
            <w:r w:rsidRPr="00641BA4">
              <w:t>m</w:t>
            </w:r>
            <w:r w:rsidR="00C5447D" w:rsidRPr="00641BA4">
              <w:t>inister</w:t>
            </w:r>
            <w:r w:rsidRPr="00641BA4">
              <w:t xml:space="preserve"> and</w:t>
            </w:r>
            <w:r w:rsidR="00C5447D" w:rsidRPr="00641BA4">
              <w:t xml:space="preserve"> current Scientific Director of </w:t>
            </w:r>
            <w:proofErr w:type="spellStart"/>
            <w:r w:rsidR="00C5447D" w:rsidRPr="00641BA4">
              <w:t>ASviS</w:t>
            </w:r>
            <w:proofErr w:type="spellEnd"/>
            <w:r w:rsidR="00C5447D" w:rsidRPr="00641BA4">
              <w:t xml:space="preserve"> </w:t>
            </w:r>
            <w:r w:rsidR="00C5447D" w:rsidRPr="00641BA4">
              <w:rPr>
                <w:i/>
                <w:iCs/>
              </w:rPr>
              <w:t>(remotely).</w:t>
            </w:r>
          </w:p>
          <w:p w14:paraId="541C864C" w14:textId="0F52D2B2" w:rsidR="00E21770" w:rsidRPr="00641BA4" w:rsidRDefault="006344FF">
            <w:pPr>
              <w:keepNext/>
              <w:keepLines/>
              <w:autoSpaceDE w:val="0"/>
              <w:autoSpaceDN w:val="0"/>
              <w:ind w:left="32"/>
              <w:jc w:val="center"/>
              <w:rPr>
                <w:b/>
                <w:bCs/>
              </w:rPr>
            </w:pPr>
            <w:r w:rsidRPr="00641BA4">
              <w:rPr>
                <w:b/>
                <w:bCs/>
              </w:rPr>
              <w:t xml:space="preserve"> </w:t>
            </w:r>
          </w:p>
        </w:tc>
      </w:tr>
    </w:tbl>
    <w:p w14:paraId="3B521A10" w14:textId="444E340A" w:rsidR="002505A3" w:rsidRDefault="00C32271" w:rsidP="002505A3">
      <w:pPr>
        <w:spacing w:before="120"/>
      </w:pPr>
      <w:r w:rsidRPr="00641BA4">
        <w:rPr>
          <w:b/>
          <w:bCs/>
        </w:rPr>
        <w:br w:type="page"/>
      </w:r>
      <w:r w:rsidR="002505A3" w:rsidRPr="003A7D82">
        <w:rPr>
          <w:b/>
          <w:bCs/>
        </w:rPr>
        <w:lastRenderedPageBreak/>
        <w:t xml:space="preserve">EESC President </w:t>
      </w:r>
      <w:proofErr w:type="spellStart"/>
      <w:r w:rsidR="002505A3" w:rsidRPr="003A7D82">
        <w:rPr>
          <w:b/>
          <w:bCs/>
        </w:rPr>
        <w:t>Séamus</w:t>
      </w:r>
      <w:proofErr w:type="spellEnd"/>
      <w:r w:rsidR="00AC6139">
        <w:rPr>
          <w:b/>
          <w:bCs/>
        </w:rPr>
        <w:t> </w:t>
      </w:r>
      <w:r w:rsidR="002505A3" w:rsidRPr="003A7D82">
        <w:rPr>
          <w:b/>
          <w:bCs/>
        </w:rPr>
        <w:t>Boland</w:t>
      </w:r>
      <w:r w:rsidR="002505A3" w:rsidRPr="003A7D82">
        <w:t xml:space="preserve"> opened the debate on the next </w:t>
      </w:r>
      <w:r w:rsidR="00AC6139">
        <w:t>m</w:t>
      </w:r>
      <w:r w:rsidR="002505A3" w:rsidRPr="003A7D82">
        <w:t xml:space="preserve">ultiannual </w:t>
      </w:r>
      <w:r w:rsidR="00AC6139">
        <w:t>f</w:t>
      </w:r>
      <w:r w:rsidR="002505A3" w:rsidRPr="003A7D82">
        <w:t xml:space="preserve">inancial </w:t>
      </w:r>
      <w:r w:rsidR="00AC6139">
        <w:t>f</w:t>
      </w:r>
      <w:r w:rsidR="002505A3" w:rsidRPr="003A7D82">
        <w:t>ramework (MFF), welcoming Commissioner Piotr</w:t>
      </w:r>
      <w:r w:rsidR="00AC6139">
        <w:t> </w:t>
      </w:r>
      <w:r w:rsidR="002505A3" w:rsidRPr="003A7D82">
        <w:t xml:space="preserve">Serafin, </w:t>
      </w:r>
      <w:r w:rsidR="00AC6139">
        <w:t xml:space="preserve">MEP </w:t>
      </w:r>
      <w:r w:rsidR="002505A3" w:rsidRPr="003A7D82">
        <w:t>Carla</w:t>
      </w:r>
      <w:r w:rsidR="00AC6139">
        <w:t> </w:t>
      </w:r>
      <w:r w:rsidR="002505A3" w:rsidRPr="003A7D82">
        <w:t>Tavares and Professor Enrico</w:t>
      </w:r>
      <w:r w:rsidR="00AC6139">
        <w:t> </w:t>
      </w:r>
      <w:proofErr w:type="spellStart"/>
      <w:r w:rsidR="002505A3" w:rsidRPr="003A7D82">
        <w:t>Giovannini</w:t>
      </w:r>
      <w:proofErr w:type="spellEnd"/>
      <w:r w:rsidR="002505A3" w:rsidRPr="003A7D82">
        <w:t xml:space="preserve">. He stressed that </w:t>
      </w:r>
      <w:r w:rsidR="0054720E">
        <w:t xml:space="preserve">the </w:t>
      </w:r>
      <w:r w:rsidR="002505A3" w:rsidRPr="003A7D82">
        <w:t>negotiations on the</w:t>
      </w:r>
      <w:r w:rsidR="002505A3">
        <w:t xml:space="preserve"> next</w:t>
      </w:r>
      <w:r w:rsidR="002505A3" w:rsidRPr="003A7D82">
        <w:t xml:space="preserve"> MFF </w:t>
      </w:r>
      <w:r w:rsidR="0054720E">
        <w:t>were taking</w:t>
      </w:r>
      <w:r w:rsidR="0054720E" w:rsidRPr="003A7D82">
        <w:t xml:space="preserve"> </w:t>
      </w:r>
      <w:r w:rsidR="002505A3" w:rsidRPr="003A7D82">
        <w:t xml:space="preserve">place at a decisive moment </w:t>
      </w:r>
      <w:r w:rsidR="0054720E">
        <w:t>in</w:t>
      </w:r>
      <w:r w:rsidR="0054720E" w:rsidRPr="003A7D82">
        <w:t xml:space="preserve"> </w:t>
      </w:r>
      <w:r w:rsidR="002505A3" w:rsidRPr="003A7D82">
        <w:t xml:space="preserve">the EU political cycle, </w:t>
      </w:r>
      <w:r w:rsidR="0050664B">
        <w:t>given that</w:t>
      </w:r>
      <w:r w:rsidR="002505A3" w:rsidRPr="003A7D82">
        <w:t xml:space="preserve"> the long-term budget </w:t>
      </w:r>
      <w:r w:rsidR="00AC6139">
        <w:t>wa</w:t>
      </w:r>
      <w:r w:rsidR="002505A3" w:rsidRPr="003A7D82">
        <w:t>s not only a regulatory exercise but also define</w:t>
      </w:r>
      <w:r w:rsidR="00AC6139">
        <w:t>d</w:t>
      </w:r>
      <w:r w:rsidR="002505A3" w:rsidRPr="003A7D82">
        <w:t xml:space="preserve"> the Union’s strategic priorities for the coming decade. The EESC ha</w:t>
      </w:r>
      <w:r w:rsidR="00AC6139">
        <w:t>d</w:t>
      </w:r>
      <w:r w:rsidR="002505A3" w:rsidRPr="003A7D82">
        <w:t xml:space="preserve"> been formally requested to deliver its opinion on the Commission’s </w:t>
      </w:r>
      <w:r w:rsidR="002505A3">
        <w:t xml:space="preserve">MFF </w:t>
      </w:r>
      <w:r w:rsidR="002505A3" w:rsidRPr="003A7D82">
        <w:t xml:space="preserve">proposals and </w:t>
      </w:r>
      <w:r w:rsidR="00AC6139">
        <w:t>wa</w:t>
      </w:r>
      <w:r w:rsidR="002505A3" w:rsidRPr="003A7D82">
        <w:t xml:space="preserve">s preparing a general opinion accompanied by around 20 sector-specific opinions, most of which </w:t>
      </w:r>
      <w:r w:rsidR="00AC6139">
        <w:t>we</w:t>
      </w:r>
      <w:r w:rsidR="002505A3" w:rsidRPr="003A7D82">
        <w:t xml:space="preserve">re due to be adopted </w:t>
      </w:r>
      <w:r w:rsidR="002505A3">
        <w:t xml:space="preserve">at the EESC plenary in January </w:t>
      </w:r>
      <w:r w:rsidR="002505A3" w:rsidRPr="003A7D82">
        <w:t xml:space="preserve">2026. This </w:t>
      </w:r>
      <w:r w:rsidR="00AC6139">
        <w:t xml:space="preserve">would </w:t>
      </w:r>
      <w:r w:rsidR="002505A3" w:rsidRPr="003A7D82">
        <w:t xml:space="preserve">ensure the </w:t>
      </w:r>
      <w:r w:rsidR="00AC6139">
        <w:t xml:space="preserve">availability of the </w:t>
      </w:r>
      <w:r w:rsidR="002505A3" w:rsidRPr="003A7D82">
        <w:t xml:space="preserve">Committee’s political </w:t>
      </w:r>
      <w:r w:rsidR="002505A3">
        <w:t>proposals for the next MFF</w:t>
      </w:r>
      <w:r w:rsidR="002505A3" w:rsidRPr="003A7D82">
        <w:t xml:space="preserve"> early </w:t>
      </w:r>
      <w:r w:rsidR="00AC6139">
        <w:t xml:space="preserve">on </w:t>
      </w:r>
      <w:r w:rsidR="002505A3" w:rsidRPr="003A7D82">
        <w:t xml:space="preserve">in the legislative process. </w:t>
      </w:r>
      <w:r w:rsidR="0050664B">
        <w:t>President Boland</w:t>
      </w:r>
      <w:r w:rsidR="002505A3" w:rsidRPr="003A7D82">
        <w:t xml:space="preserve"> reiterated the EESC’s long-standing conviction that Europe need</w:t>
      </w:r>
      <w:r w:rsidR="00AC6139">
        <w:t>ed</w:t>
      </w:r>
      <w:r w:rsidR="002505A3" w:rsidRPr="003A7D82">
        <w:t xml:space="preserve"> a strong, ambitious and forward-looking MFF capable of delivering on </w:t>
      </w:r>
      <w:r w:rsidR="002505A3">
        <w:t>the</w:t>
      </w:r>
      <w:r w:rsidR="002505A3" w:rsidRPr="003A7D82">
        <w:t xml:space="preserve"> EU</w:t>
      </w:r>
      <w:r w:rsidR="0050664B">
        <w:t>’</w:t>
      </w:r>
      <w:r w:rsidR="002505A3">
        <w:t xml:space="preserve">s political priorities </w:t>
      </w:r>
      <w:r w:rsidR="002505A3" w:rsidRPr="003A7D82">
        <w:t xml:space="preserve">while guaranteeing participation, partnership, democratic engagement and cohesion. While </w:t>
      </w:r>
      <w:r w:rsidR="0050664B">
        <w:t xml:space="preserve">he </w:t>
      </w:r>
      <w:r w:rsidR="002505A3" w:rsidRPr="003A7D82">
        <w:t>welcom</w:t>
      </w:r>
      <w:r w:rsidR="0050664B">
        <w:t>ed</w:t>
      </w:r>
      <w:r w:rsidR="002505A3" w:rsidRPr="003A7D82">
        <w:t xml:space="preserve"> the Commission’s efforts to streamline </w:t>
      </w:r>
      <w:r w:rsidR="002505A3">
        <w:t xml:space="preserve">the multitude of </w:t>
      </w:r>
      <w:r w:rsidR="00AC6139">
        <w:t xml:space="preserve">associated </w:t>
      </w:r>
      <w:r w:rsidR="002505A3">
        <w:t>programmes</w:t>
      </w:r>
      <w:r w:rsidR="002505A3" w:rsidRPr="003A7D82">
        <w:t xml:space="preserve"> and improve flexibility, he warned that flexibility must be balanced with robust guarantees for transparency, accountability and participation. He expressed concern about the proposed centralisation of EU fund management at national level, particularly in cohesion, agriculture and fisheries, warning that subsidiarity, trust and long-term convergence could be weakened. </w:t>
      </w:r>
      <w:r w:rsidR="002505A3">
        <w:t xml:space="preserve">The proposed </w:t>
      </w:r>
      <w:r w:rsidR="00AC6139">
        <w:t>n</w:t>
      </w:r>
      <w:r w:rsidR="002505A3">
        <w:t xml:space="preserve">ational and </w:t>
      </w:r>
      <w:r w:rsidR="00AC6139">
        <w:t>r</w:t>
      </w:r>
      <w:r w:rsidR="002505A3">
        <w:t xml:space="preserve">egional </w:t>
      </w:r>
      <w:r w:rsidR="00AC6139">
        <w:t>p</w:t>
      </w:r>
      <w:r w:rsidR="002505A3" w:rsidRPr="003A7D82">
        <w:t>artnership plans must reflect regional realities and ensure</w:t>
      </w:r>
      <w:r w:rsidR="00AC6139">
        <w:t xml:space="preserve"> the</w:t>
      </w:r>
      <w:r w:rsidR="002505A3" w:rsidRPr="003A7D82">
        <w:t xml:space="preserve"> genuine involvement of local </w:t>
      </w:r>
      <w:r w:rsidR="002505A3">
        <w:t xml:space="preserve">and regional </w:t>
      </w:r>
      <w:r w:rsidR="002505A3" w:rsidRPr="003A7D82">
        <w:t>authorities, social partners and civil society.</w:t>
      </w:r>
    </w:p>
    <w:p w14:paraId="4753A0A1" w14:textId="2EE1880B" w:rsidR="002505A3" w:rsidRDefault="002505A3" w:rsidP="002505A3">
      <w:pPr>
        <w:spacing w:before="120"/>
      </w:pPr>
      <w:r w:rsidRPr="003A7D82">
        <w:rPr>
          <w:b/>
          <w:bCs/>
        </w:rPr>
        <w:t>Commissioner</w:t>
      </w:r>
      <w:r w:rsidR="0050664B">
        <w:rPr>
          <w:b/>
          <w:bCs/>
        </w:rPr>
        <w:t> </w:t>
      </w:r>
      <w:r w:rsidRPr="003A7D82">
        <w:rPr>
          <w:b/>
          <w:bCs/>
        </w:rPr>
        <w:t>Serafin</w:t>
      </w:r>
      <w:r w:rsidRPr="003A7D82">
        <w:t xml:space="preserve"> underlined that </w:t>
      </w:r>
      <w:r w:rsidR="00AC6139" w:rsidRPr="003A7D82">
        <w:t>the global environment ha</w:t>
      </w:r>
      <w:r w:rsidR="00AC6139">
        <w:t>d</w:t>
      </w:r>
      <w:r w:rsidR="00AC6139" w:rsidRPr="003A7D82">
        <w:t xml:space="preserve"> changed dramatically </w:t>
      </w:r>
      <w:r w:rsidRPr="003A7D82">
        <w:t>since the adoption of the 2021</w:t>
      </w:r>
      <w:r w:rsidR="00AC6139">
        <w:t>-</w:t>
      </w:r>
      <w:r w:rsidRPr="003A7D82">
        <w:t xml:space="preserve">2027 MFF. Europe </w:t>
      </w:r>
      <w:r w:rsidR="00AC6139">
        <w:t xml:space="preserve">was </w:t>
      </w:r>
      <w:r w:rsidRPr="003A7D82">
        <w:t>fac</w:t>
      </w:r>
      <w:r w:rsidR="00AC6139">
        <w:t>ing</w:t>
      </w:r>
      <w:r w:rsidRPr="003A7D82">
        <w:t xml:space="preserve"> a growing competitiveness gap with the United States and China, </w:t>
      </w:r>
      <w:r w:rsidR="00AC6139">
        <w:t>which had prompted</w:t>
      </w:r>
      <w:r w:rsidRPr="003A7D82">
        <w:t xml:space="preserve"> the proposal for a European Competitiveness Fund. Security </w:t>
      </w:r>
      <w:r>
        <w:t xml:space="preserve">and defence </w:t>
      </w:r>
      <w:r w:rsidRPr="003A7D82">
        <w:t>ha</w:t>
      </w:r>
      <w:r w:rsidR="00AC6139">
        <w:t>d</w:t>
      </w:r>
      <w:r w:rsidRPr="003A7D82">
        <w:t xml:space="preserve"> also become major priorit</w:t>
      </w:r>
      <w:r w:rsidR="00AC6139">
        <w:t>ies</w:t>
      </w:r>
      <w:r w:rsidRPr="003A7D82">
        <w:t xml:space="preserve"> in all </w:t>
      </w:r>
      <w:r w:rsidR="00AC6139">
        <w:t>their</w:t>
      </w:r>
      <w:r w:rsidRPr="003A7D82">
        <w:t xml:space="preserve"> dimensions, requiring a significant increase in EU-level resources </w:t>
      </w:r>
      <w:r w:rsidR="00433F3B">
        <w:t>that wouldn</w:t>
      </w:r>
      <w:r w:rsidR="0050664B">
        <w:t>’</w:t>
      </w:r>
      <w:r w:rsidR="00433F3B">
        <w:t>t</w:t>
      </w:r>
      <w:r w:rsidR="00433F3B" w:rsidRPr="003A7D82">
        <w:t xml:space="preserve"> </w:t>
      </w:r>
      <w:r w:rsidRPr="003A7D82">
        <w:t>replac</w:t>
      </w:r>
      <w:r w:rsidR="00433F3B">
        <w:t>e</w:t>
      </w:r>
      <w:r w:rsidRPr="003A7D82">
        <w:t xml:space="preserve"> national efforts or duplicat</w:t>
      </w:r>
      <w:r w:rsidR="00433F3B">
        <w:t>e</w:t>
      </w:r>
      <w:r w:rsidRPr="003A7D82">
        <w:t xml:space="preserve"> NATO responsibilities. He stressed that cohesion policy and the common agricultural policy</w:t>
      </w:r>
      <w:r w:rsidR="00734F38">
        <w:t xml:space="preserve"> (CAP)</w:t>
      </w:r>
      <w:r w:rsidRPr="003A7D82">
        <w:t xml:space="preserve"> remain</w:t>
      </w:r>
      <w:r w:rsidR="00433F3B">
        <w:t>ed</w:t>
      </w:r>
      <w:r w:rsidRPr="003A7D82">
        <w:t xml:space="preserve"> essential pillars of the European project, and that the Commission’s proposals preserve</w:t>
      </w:r>
      <w:r w:rsidR="00433F3B">
        <w:t>d</w:t>
      </w:r>
      <w:r w:rsidRPr="003A7D82">
        <w:t xml:space="preserve"> their objectives while introducing new cooperation frameworks. </w:t>
      </w:r>
      <w:r w:rsidR="00433F3B">
        <w:t>He underlined that f</w:t>
      </w:r>
      <w:r w:rsidRPr="003A7D82">
        <w:t xml:space="preserve">lexibility, one of the key lessons learned from recent crises, </w:t>
      </w:r>
      <w:r w:rsidR="00433F3B">
        <w:t>wa</w:t>
      </w:r>
      <w:r w:rsidRPr="003A7D82">
        <w:t xml:space="preserve">s necessary, but </w:t>
      </w:r>
      <w:r w:rsidR="00433F3B">
        <w:t xml:space="preserve">that </w:t>
      </w:r>
      <w:r w:rsidRPr="003A7D82">
        <w:t xml:space="preserve">it must coexist with legal certainty and predictability for final beneficiaries. He highlighted major figures </w:t>
      </w:r>
      <w:r>
        <w:t>of</w:t>
      </w:r>
      <w:r w:rsidRPr="003A7D82">
        <w:t xml:space="preserve"> the </w:t>
      </w:r>
      <w:r>
        <w:t xml:space="preserve">MFF </w:t>
      </w:r>
      <w:r w:rsidRPr="003A7D82">
        <w:t>proposal, including substantial support for farmers</w:t>
      </w:r>
      <w:r>
        <w:t xml:space="preserve"> and</w:t>
      </w:r>
      <w:r w:rsidRPr="003A7D82">
        <w:t xml:space="preserve"> cohesion funding for less-developed regions. From 2028 onwards, the MFF w</w:t>
      </w:r>
      <w:r w:rsidR="00433F3B">
        <w:t>ould</w:t>
      </w:r>
      <w:r w:rsidRPr="003A7D82">
        <w:t xml:space="preserve"> need to include the full cost of repaying </w:t>
      </w:r>
      <w:proofErr w:type="spellStart"/>
      <w:r w:rsidRPr="003A7D82">
        <w:t>NextGenerationEU</w:t>
      </w:r>
      <w:proofErr w:type="spellEnd"/>
      <w:r w:rsidRPr="003A7D82">
        <w:t xml:space="preserve"> debt, estimated at around EUR</w:t>
      </w:r>
      <w:r w:rsidR="00433F3B">
        <w:t> </w:t>
      </w:r>
      <w:r w:rsidRPr="003A7D82">
        <w:t xml:space="preserve">24 billion per year. New own resources </w:t>
      </w:r>
      <w:r w:rsidR="00433F3B">
        <w:t>would</w:t>
      </w:r>
      <w:r w:rsidRPr="003A7D82">
        <w:t xml:space="preserve"> therefore </w:t>
      </w:r>
      <w:r w:rsidR="00433F3B">
        <w:t xml:space="preserve">be </w:t>
      </w:r>
      <w:r w:rsidRPr="003A7D82">
        <w:t xml:space="preserve">indispensable </w:t>
      </w:r>
      <w:r w:rsidR="00433F3B">
        <w:t>for</w:t>
      </w:r>
      <w:r w:rsidRPr="003A7D82">
        <w:t xml:space="preserve"> safeguard</w:t>
      </w:r>
      <w:r w:rsidR="00433F3B">
        <w:t>ing</w:t>
      </w:r>
      <w:r w:rsidRPr="003A7D82">
        <w:t xml:space="preserve"> the EU’s financial autonomy. Possible </w:t>
      </w:r>
      <w:r>
        <w:t>own resources</w:t>
      </w:r>
      <w:r w:rsidRPr="003A7D82">
        <w:t xml:space="preserve"> include</w:t>
      </w:r>
      <w:r w:rsidR="00433F3B">
        <w:t>d</w:t>
      </w:r>
      <w:r w:rsidRPr="003A7D82">
        <w:t xml:space="preserve"> customs-related revenues, adjustments linked to parcel </w:t>
      </w:r>
      <w:r>
        <w:t>in</w:t>
      </w:r>
      <w:r w:rsidRPr="003A7D82">
        <w:t xml:space="preserve">flows </w:t>
      </w:r>
      <w:r>
        <w:t xml:space="preserve">into the EU, </w:t>
      </w:r>
      <w:r w:rsidRPr="003A7D82">
        <w:t xml:space="preserve">and </w:t>
      </w:r>
      <w:r>
        <w:t xml:space="preserve">a levy on large </w:t>
      </w:r>
      <w:r w:rsidRPr="003A7D82">
        <w:t>corporate</w:t>
      </w:r>
      <w:r>
        <w:t>s</w:t>
      </w:r>
      <w:r w:rsidRPr="003A7D82">
        <w:t>. He also stressed long-term stability for rural areas and reassured regions that safeguards exist</w:t>
      </w:r>
      <w:r w:rsidR="00433F3B">
        <w:t>ed</w:t>
      </w:r>
      <w:r w:rsidRPr="003A7D82">
        <w:t xml:space="preserve"> to protect </w:t>
      </w:r>
      <w:r>
        <w:t xml:space="preserve">financial </w:t>
      </w:r>
      <w:r w:rsidRPr="003A7D82">
        <w:t xml:space="preserve">allocations. On governance, he referred to </w:t>
      </w:r>
      <w:r w:rsidR="00433F3B">
        <w:t>‘</w:t>
      </w:r>
      <w:r w:rsidRPr="003A7D82">
        <w:t>smart conditionality</w:t>
      </w:r>
      <w:r w:rsidR="00433F3B">
        <w:t>’</w:t>
      </w:r>
      <w:r w:rsidRPr="003A7D82">
        <w:t xml:space="preserve"> as a modernised approach </w:t>
      </w:r>
      <w:r w:rsidR="00433F3B">
        <w:t xml:space="preserve">that </w:t>
      </w:r>
      <w:r w:rsidRPr="003A7D82">
        <w:t>link</w:t>
      </w:r>
      <w:r w:rsidR="00433F3B">
        <w:t>ed</w:t>
      </w:r>
      <w:r w:rsidRPr="003A7D82">
        <w:t xml:space="preserve"> funding to democratic values and civil-society participation.</w:t>
      </w:r>
    </w:p>
    <w:p w14:paraId="10701115" w14:textId="6D62EF82" w:rsidR="002505A3" w:rsidRDefault="002505A3" w:rsidP="002505A3">
      <w:pPr>
        <w:spacing w:before="120"/>
      </w:pPr>
      <w:r w:rsidRPr="003A7D82">
        <w:rPr>
          <w:b/>
          <w:bCs/>
        </w:rPr>
        <w:t>MEP Carla</w:t>
      </w:r>
      <w:r w:rsidR="00433F3B">
        <w:rPr>
          <w:b/>
          <w:bCs/>
        </w:rPr>
        <w:t> </w:t>
      </w:r>
      <w:r w:rsidRPr="003A7D82">
        <w:rPr>
          <w:b/>
          <w:bCs/>
        </w:rPr>
        <w:t>Tavares</w:t>
      </w:r>
      <w:r w:rsidRPr="003A7D82">
        <w:t xml:space="preserve"> emphasised that the MFF </w:t>
      </w:r>
      <w:r w:rsidR="00433F3B">
        <w:t>wa</w:t>
      </w:r>
      <w:r w:rsidRPr="003A7D82">
        <w:t>s a central dossier for the European Parliament, reflecting rapidly changing global conditions and increased expectations from citizens. She argued that the historical ceiling of</w:t>
      </w:r>
      <w:r>
        <w:t xml:space="preserve"> only</w:t>
      </w:r>
      <w:r w:rsidRPr="003A7D82">
        <w:t xml:space="preserve"> 1% of GNI </w:t>
      </w:r>
      <w:r w:rsidR="00433F3B">
        <w:t>wa</w:t>
      </w:r>
      <w:r w:rsidRPr="003A7D82">
        <w:t>s no longer sufficient to meet the Union’s responsibilities. The Commission’s proposal, combined with instruments inspired by the Recovery and Resilience Facility, represent</w:t>
      </w:r>
      <w:r w:rsidR="00734F38">
        <w:t>ed</w:t>
      </w:r>
      <w:r w:rsidRPr="003A7D82">
        <w:t xml:space="preserve"> a shift towards a more ambitious and resilient long-term fiscal capacity. She stressed the importance of transparency, accountability and public trust, noting that citizens must be able to understand how EU spending align</w:t>
      </w:r>
      <w:r w:rsidR="0050664B">
        <w:t>ed</w:t>
      </w:r>
      <w:r w:rsidRPr="003A7D82">
        <w:t xml:space="preserve"> with political priorities. </w:t>
      </w:r>
      <w:r w:rsidR="00734F38">
        <w:t>The P</w:t>
      </w:r>
      <w:r w:rsidRPr="003A7D82">
        <w:t xml:space="preserve">arliament </w:t>
      </w:r>
      <w:r w:rsidR="00734F38">
        <w:t xml:space="preserve">had </w:t>
      </w:r>
      <w:r w:rsidRPr="003A7D82">
        <w:t xml:space="preserve">concluded its internal work on the MFF report in late November </w:t>
      </w:r>
      <w:r>
        <w:t>2025</w:t>
      </w:r>
      <w:r w:rsidR="00734F38">
        <w:t>,</w:t>
      </w:r>
      <w:r>
        <w:t xml:space="preserve"> </w:t>
      </w:r>
      <w:r w:rsidRPr="003A7D82">
        <w:t>and aim</w:t>
      </w:r>
      <w:r w:rsidR="00734F38">
        <w:t>ed</w:t>
      </w:r>
      <w:r w:rsidRPr="003A7D82">
        <w:t xml:space="preserve"> to finalise its negotiating position by April 2026, with a plenary vote expected in May. </w:t>
      </w:r>
      <w:r w:rsidR="0050664B">
        <w:t>She stressed that n</w:t>
      </w:r>
      <w:r w:rsidR="00734F38">
        <w:t xml:space="preserve">o matter the </w:t>
      </w:r>
      <w:r w:rsidR="00734F38" w:rsidRPr="003A7D82">
        <w:t>complexity</w:t>
      </w:r>
      <w:r w:rsidR="00734F38">
        <w:t xml:space="preserve"> of the policy matter</w:t>
      </w:r>
      <w:r w:rsidR="00734F38" w:rsidRPr="003A7D82" w:rsidDel="00734F38">
        <w:t xml:space="preserve"> </w:t>
      </w:r>
      <w:r w:rsidR="00734F38">
        <w:t>at hand, c</w:t>
      </w:r>
      <w:r w:rsidRPr="003A7D82">
        <w:t xml:space="preserve">ooperation among political groups </w:t>
      </w:r>
      <w:r w:rsidR="00734F38">
        <w:t>wa</w:t>
      </w:r>
      <w:r w:rsidRPr="003A7D82">
        <w:t>s essential</w:t>
      </w:r>
      <w:r w:rsidR="00734F38">
        <w:t>.</w:t>
      </w:r>
      <w:r w:rsidRPr="003A7D82">
        <w:t xml:space="preserve"> </w:t>
      </w:r>
      <w:r w:rsidR="00734F38">
        <w:t>She finished by stating that the</w:t>
      </w:r>
      <w:r w:rsidRPr="003A7D82">
        <w:t xml:space="preserve"> </w:t>
      </w:r>
      <w:r w:rsidRPr="003A7D82">
        <w:lastRenderedPageBreak/>
        <w:t>Parliament w</w:t>
      </w:r>
      <w:r w:rsidR="00734F38">
        <w:t>ould</w:t>
      </w:r>
      <w:r w:rsidRPr="003A7D82">
        <w:t xml:space="preserve"> closely scrutinise national and regional partnership plans to ensure transparency and European added value.</w:t>
      </w:r>
    </w:p>
    <w:p w14:paraId="59E4A795" w14:textId="77777777" w:rsidR="002505A3" w:rsidRDefault="002505A3" w:rsidP="002505A3">
      <w:pPr>
        <w:spacing w:before="120"/>
      </w:pPr>
    </w:p>
    <w:p w14:paraId="1158B713" w14:textId="345597C5" w:rsidR="00734F38" w:rsidRDefault="002505A3" w:rsidP="002505A3">
      <w:pPr>
        <w:spacing w:before="120"/>
      </w:pPr>
      <w:r w:rsidRPr="003A7D82">
        <w:t xml:space="preserve">In </w:t>
      </w:r>
      <w:r w:rsidR="00734F38">
        <w:t>an ensuing</w:t>
      </w:r>
      <w:r w:rsidRPr="003A7D82">
        <w:t xml:space="preserve"> debate with </w:t>
      </w:r>
      <w:r>
        <w:t xml:space="preserve">EESC </w:t>
      </w:r>
      <w:r w:rsidRPr="003A7D82">
        <w:t xml:space="preserve">members, </w:t>
      </w:r>
      <w:r w:rsidRPr="003A7D82">
        <w:rPr>
          <w:b/>
          <w:bCs/>
        </w:rPr>
        <w:t>Elena-Alexandra</w:t>
      </w:r>
      <w:r w:rsidR="00734F38">
        <w:rPr>
          <w:b/>
          <w:bCs/>
        </w:rPr>
        <w:t> </w:t>
      </w:r>
      <w:proofErr w:type="spellStart"/>
      <w:r w:rsidRPr="003A7D82">
        <w:rPr>
          <w:b/>
          <w:bCs/>
        </w:rPr>
        <w:t>Calistru</w:t>
      </w:r>
      <w:proofErr w:type="spellEnd"/>
      <w:r>
        <w:rPr>
          <w:b/>
          <w:bCs/>
        </w:rPr>
        <w:t xml:space="preserve"> (RO-III)</w:t>
      </w:r>
      <w:r w:rsidRPr="003A7D82">
        <w:t xml:space="preserve"> welcomed the ambition to structurally transform the MFF and argued that the EU c</w:t>
      </w:r>
      <w:r w:rsidR="00734F38">
        <w:t>ould not</w:t>
      </w:r>
      <w:r w:rsidRPr="003A7D82">
        <w:t xml:space="preserve"> continue with the same approach </w:t>
      </w:r>
      <w:r w:rsidR="00734F38">
        <w:t>that it had</w:t>
      </w:r>
      <w:r w:rsidRPr="003A7D82">
        <w:t xml:space="preserve"> in the past</w:t>
      </w:r>
      <w:r w:rsidR="00734F38">
        <w:t>,</w:t>
      </w:r>
      <w:r w:rsidRPr="003A7D82">
        <w:t xml:space="preserve"> given the radically changed policy </w:t>
      </w:r>
      <w:r>
        <w:t xml:space="preserve">and geopolitical </w:t>
      </w:r>
      <w:r w:rsidRPr="003A7D82">
        <w:t>context. She stressed that meaningful civil-society involvement must be ensured at both EU and national levels</w:t>
      </w:r>
      <w:r w:rsidR="00734F38">
        <w:t>,</w:t>
      </w:r>
      <w:r w:rsidRPr="003A7D82">
        <w:t xml:space="preserve"> and called for a </w:t>
      </w:r>
      <w:r w:rsidR="00734F38">
        <w:t>‘</w:t>
      </w:r>
      <w:r w:rsidRPr="003A7D82">
        <w:t>civil-society check</w:t>
      </w:r>
      <w:r w:rsidR="00734F38">
        <w:t>’</w:t>
      </w:r>
      <w:r w:rsidRPr="003A7D82">
        <w:t>.</w:t>
      </w:r>
    </w:p>
    <w:p w14:paraId="21539F8C" w14:textId="50EA0CF5" w:rsidR="00734F38" w:rsidRDefault="002505A3" w:rsidP="002505A3">
      <w:pPr>
        <w:spacing w:before="120"/>
      </w:pPr>
      <w:proofErr w:type="spellStart"/>
      <w:r>
        <w:rPr>
          <w:b/>
          <w:bCs/>
        </w:rPr>
        <w:t>Katrīna</w:t>
      </w:r>
      <w:proofErr w:type="spellEnd"/>
      <w:r w:rsidR="00734F38">
        <w:rPr>
          <w:b/>
          <w:bCs/>
        </w:rPr>
        <w:t> </w:t>
      </w:r>
      <w:proofErr w:type="spellStart"/>
      <w:r>
        <w:rPr>
          <w:b/>
          <w:bCs/>
        </w:rPr>
        <w:t>Zariņa</w:t>
      </w:r>
      <w:proofErr w:type="spellEnd"/>
      <w:r>
        <w:rPr>
          <w:b/>
          <w:bCs/>
        </w:rPr>
        <w:t xml:space="preserve"> (LV-I) </w:t>
      </w:r>
      <w:r w:rsidRPr="003A7D82">
        <w:t xml:space="preserve">underlined that an ambitious MFF </w:t>
      </w:r>
      <w:r w:rsidR="00734F38">
        <w:t>wa</w:t>
      </w:r>
      <w:r w:rsidRPr="003A7D82">
        <w:t>s indispensable for growth and competitiveness</w:t>
      </w:r>
      <w:r w:rsidR="00734F38">
        <w:t>,</w:t>
      </w:r>
      <w:r w:rsidRPr="003A7D82">
        <w:t xml:space="preserve"> but warned that the own-resources debate remain</w:t>
      </w:r>
      <w:r w:rsidR="00734F38">
        <w:t>ed</w:t>
      </w:r>
      <w:r w:rsidRPr="003A7D82">
        <w:t xml:space="preserve"> technically complex and politically sensitive</w:t>
      </w:r>
      <w:r w:rsidRPr="002505A3">
        <w:t>.</w:t>
      </w:r>
    </w:p>
    <w:p w14:paraId="07DE0C0B" w14:textId="538B042A" w:rsidR="00734F38" w:rsidRDefault="002505A3" w:rsidP="002505A3">
      <w:pPr>
        <w:spacing w:before="120"/>
      </w:pPr>
      <w:r>
        <w:rPr>
          <w:b/>
          <w:bCs/>
        </w:rPr>
        <w:t>Javier</w:t>
      </w:r>
      <w:r w:rsidR="00734F38">
        <w:rPr>
          <w:b/>
          <w:bCs/>
        </w:rPr>
        <w:t> </w:t>
      </w:r>
      <w:proofErr w:type="spellStart"/>
      <w:r>
        <w:rPr>
          <w:b/>
          <w:bCs/>
        </w:rPr>
        <w:t>Doz</w:t>
      </w:r>
      <w:proofErr w:type="spellEnd"/>
      <w:r w:rsidR="00734F38">
        <w:rPr>
          <w:b/>
          <w:bCs/>
        </w:rPr>
        <w:t> </w:t>
      </w:r>
      <w:proofErr w:type="spellStart"/>
      <w:r>
        <w:rPr>
          <w:b/>
          <w:bCs/>
        </w:rPr>
        <w:t>Orrit</w:t>
      </w:r>
      <w:proofErr w:type="spellEnd"/>
      <w:r>
        <w:rPr>
          <w:b/>
          <w:bCs/>
        </w:rPr>
        <w:t xml:space="preserve"> (ES-II) </w:t>
      </w:r>
      <w:r w:rsidRPr="003A7D82">
        <w:t xml:space="preserve">criticised the proposal for failing to address the EU’s investment deficit and warned against the </w:t>
      </w:r>
      <w:r w:rsidR="00734F38">
        <w:t>‘</w:t>
      </w:r>
      <w:r w:rsidRPr="003A7D82">
        <w:t>renationalisation</w:t>
      </w:r>
      <w:r w:rsidR="00734F38">
        <w:t>’</w:t>
      </w:r>
      <w:r w:rsidRPr="003A7D82">
        <w:t xml:space="preserve"> of core EU policies. While </w:t>
      </w:r>
      <w:r w:rsidR="0050664B">
        <w:t xml:space="preserve">he </w:t>
      </w:r>
      <w:r w:rsidRPr="003A7D82">
        <w:t>support</w:t>
      </w:r>
      <w:r w:rsidR="0050664B">
        <w:t>ed</w:t>
      </w:r>
      <w:r w:rsidRPr="003A7D82">
        <w:t xml:space="preserve"> increased defence spending, he stressed that it must be embedded in a common strategy</w:t>
      </w:r>
      <w:r w:rsidR="00734F38">
        <w:t>,</w:t>
      </w:r>
      <w:r w:rsidRPr="003A7D82">
        <w:t xml:space="preserve"> and criticised the retreat from pursuing a digital services tax.</w:t>
      </w:r>
    </w:p>
    <w:p w14:paraId="39D11DDC" w14:textId="7D163757" w:rsidR="00734F38" w:rsidRDefault="002505A3" w:rsidP="002505A3">
      <w:pPr>
        <w:spacing w:before="120"/>
      </w:pPr>
      <w:proofErr w:type="spellStart"/>
      <w:r>
        <w:rPr>
          <w:b/>
          <w:bCs/>
        </w:rPr>
        <w:t>Ionuț</w:t>
      </w:r>
      <w:proofErr w:type="spellEnd"/>
      <w:r w:rsidR="00734F38">
        <w:rPr>
          <w:b/>
          <w:bCs/>
        </w:rPr>
        <w:t> </w:t>
      </w:r>
      <w:proofErr w:type="spellStart"/>
      <w:r>
        <w:rPr>
          <w:b/>
          <w:bCs/>
        </w:rPr>
        <w:t>Sibian</w:t>
      </w:r>
      <w:proofErr w:type="spellEnd"/>
      <w:r>
        <w:rPr>
          <w:b/>
          <w:bCs/>
        </w:rPr>
        <w:t xml:space="preserve"> (RO-III) </w:t>
      </w:r>
      <w:r w:rsidRPr="003A7D82">
        <w:t>stressed that democracy, rights and the rule of law must be placed at the heart of the next MFF</w:t>
      </w:r>
      <w:r w:rsidR="00734F38">
        <w:t>,</w:t>
      </w:r>
      <w:r w:rsidRPr="003A7D82">
        <w:t xml:space="preserve"> and welcomed the AGORA EU programme.</w:t>
      </w:r>
    </w:p>
    <w:p w14:paraId="4CD40D77" w14:textId="71BC86E2" w:rsidR="00734F38" w:rsidRDefault="002505A3" w:rsidP="002505A3">
      <w:pPr>
        <w:spacing w:before="120"/>
      </w:pPr>
      <w:r w:rsidRPr="003A7D82">
        <w:rPr>
          <w:b/>
          <w:bCs/>
        </w:rPr>
        <w:t>Arnold</w:t>
      </w:r>
      <w:r>
        <w:rPr>
          <w:b/>
          <w:bCs/>
        </w:rPr>
        <w:t> </w:t>
      </w:r>
      <w:r w:rsidRPr="003A7D82">
        <w:rPr>
          <w:b/>
          <w:bCs/>
        </w:rPr>
        <w:t>Puech</w:t>
      </w:r>
      <w:r w:rsidR="00734F38">
        <w:rPr>
          <w:b/>
          <w:bCs/>
        </w:rPr>
        <w:t> </w:t>
      </w:r>
      <w:proofErr w:type="spellStart"/>
      <w:r w:rsidRPr="003A7D82">
        <w:rPr>
          <w:b/>
          <w:bCs/>
        </w:rPr>
        <w:t>d’Alissac</w:t>
      </w:r>
      <w:proofErr w:type="spellEnd"/>
      <w:r>
        <w:rPr>
          <w:b/>
          <w:bCs/>
        </w:rPr>
        <w:t xml:space="preserve"> (FR-I)</w:t>
      </w:r>
      <w:r w:rsidRPr="003A7D82">
        <w:t xml:space="preserve"> warned that agricultural spending would be effectively reduced and that the </w:t>
      </w:r>
      <w:r>
        <w:t xml:space="preserve">CAP </w:t>
      </w:r>
      <w:r w:rsidRPr="003A7D82">
        <w:t>risk</w:t>
      </w:r>
      <w:r w:rsidR="00734F38">
        <w:t>ed</w:t>
      </w:r>
      <w:r w:rsidRPr="003A7D82">
        <w:t xml:space="preserve"> fragmentation.</w:t>
      </w:r>
    </w:p>
    <w:p w14:paraId="72ACB128" w14:textId="688F6D48" w:rsidR="00734F38" w:rsidRDefault="002505A3" w:rsidP="002505A3">
      <w:pPr>
        <w:spacing w:before="120"/>
      </w:pPr>
      <w:r w:rsidRPr="003A7D82">
        <w:rPr>
          <w:b/>
          <w:bCs/>
        </w:rPr>
        <w:t>Miriam-Lena</w:t>
      </w:r>
      <w:r>
        <w:rPr>
          <w:b/>
          <w:bCs/>
        </w:rPr>
        <w:t xml:space="preserve"> Horn (DE-II) </w:t>
      </w:r>
      <w:r w:rsidRPr="003A7D82">
        <w:t>supported strengthening Global Europe</w:t>
      </w:r>
      <w:r w:rsidR="00734F38">
        <w:t>,</w:t>
      </w:r>
      <w:r w:rsidRPr="003A7D82">
        <w:t xml:space="preserve"> but warned that insufficient social and environmental safeguards could </w:t>
      </w:r>
      <w:r>
        <w:t>be a problem</w:t>
      </w:r>
      <w:r w:rsidRPr="003A7D82">
        <w:t>.</w:t>
      </w:r>
    </w:p>
    <w:p w14:paraId="2F2EDB3F" w14:textId="0AE941D2" w:rsidR="00734F38" w:rsidRDefault="002505A3" w:rsidP="002505A3">
      <w:pPr>
        <w:spacing w:before="120"/>
      </w:pPr>
      <w:r w:rsidRPr="003A7D82">
        <w:rPr>
          <w:b/>
          <w:bCs/>
        </w:rPr>
        <w:t>Luca</w:t>
      </w:r>
      <w:r w:rsidR="00734F38">
        <w:rPr>
          <w:b/>
          <w:bCs/>
        </w:rPr>
        <w:t> </w:t>
      </w:r>
      <w:proofErr w:type="spellStart"/>
      <w:r w:rsidRPr="003A7D82">
        <w:rPr>
          <w:b/>
          <w:bCs/>
        </w:rPr>
        <w:t>Jahier</w:t>
      </w:r>
      <w:proofErr w:type="spellEnd"/>
      <w:r>
        <w:rPr>
          <w:b/>
          <w:bCs/>
        </w:rPr>
        <w:t xml:space="preserve"> (IT-III)</w:t>
      </w:r>
      <w:r w:rsidRPr="003A7D82">
        <w:t xml:space="preserve"> highlighted that once NGEU repayments </w:t>
      </w:r>
      <w:r w:rsidR="00734F38">
        <w:t>we</w:t>
      </w:r>
      <w:r w:rsidRPr="003A7D82">
        <w:t>re taken into account, the effective size of the MFF remain</w:t>
      </w:r>
      <w:r w:rsidR="00734F38">
        <w:t>ed</w:t>
      </w:r>
      <w:r w:rsidRPr="003A7D82">
        <w:t xml:space="preserve"> almost unchanged</w:t>
      </w:r>
      <w:r w:rsidR="0050664B">
        <w:t>,</w:t>
      </w:r>
      <w:r w:rsidRPr="003A7D82">
        <w:t xml:space="preserve"> despite significantly expanded priorities.</w:t>
      </w:r>
    </w:p>
    <w:p w14:paraId="451EDB23" w14:textId="318EC578" w:rsidR="00734F38" w:rsidRDefault="002505A3" w:rsidP="002505A3">
      <w:pPr>
        <w:spacing w:before="120"/>
      </w:pPr>
      <w:r w:rsidRPr="003A7D82">
        <w:rPr>
          <w:b/>
          <w:bCs/>
        </w:rPr>
        <w:t>Florian</w:t>
      </w:r>
      <w:r>
        <w:rPr>
          <w:b/>
          <w:bCs/>
        </w:rPr>
        <w:t> </w:t>
      </w:r>
      <w:proofErr w:type="spellStart"/>
      <w:r>
        <w:rPr>
          <w:b/>
          <w:bCs/>
        </w:rPr>
        <w:t>Dalstein</w:t>
      </w:r>
      <w:proofErr w:type="spellEnd"/>
      <w:r>
        <w:rPr>
          <w:b/>
          <w:bCs/>
        </w:rPr>
        <w:t xml:space="preserve"> (DE-I) </w:t>
      </w:r>
      <w:r w:rsidRPr="003A7D82">
        <w:t>emphasised the stabilising role of the CAP and called for increased agricultural funding.</w:t>
      </w:r>
    </w:p>
    <w:p w14:paraId="3414CFA2" w14:textId="534AAF93" w:rsidR="00734F38" w:rsidRDefault="002505A3" w:rsidP="002505A3">
      <w:pPr>
        <w:spacing w:before="120"/>
      </w:pPr>
      <w:r w:rsidRPr="003A7D82">
        <w:rPr>
          <w:b/>
          <w:bCs/>
        </w:rPr>
        <w:t>Andrea</w:t>
      </w:r>
      <w:r w:rsidR="00734F38">
        <w:rPr>
          <w:b/>
          <w:bCs/>
        </w:rPr>
        <w:t> </w:t>
      </w:r>
      <w:proofErr w:type="spellStart"/>
      <w:r>
        <w:rPr>
          <w:b/>
          <w:bCs/>
        </w:rPr>
        <w:t>Mone</w:t>
      </w:r>
      <w:proofErr w:type="spellEnd"/>
      <w:r>
        <w:rPr>
          <w:b/>
          <w:bCs/>
        </w:rPr>
        <w:t xml:space="preserve"> (IT-II) </w:t>
      </w:r>
      <w:r w:rsidRPr="003A7D82">
        <w:t>stressed that competitiveness must go hand in hand with social cohesion and adequate ESF+ funding.</w:t>
      </w:r>
    </w:p>
    <w:p w14:paraId="61E23EEA" w14:textId="482FD2C2" w:rsidR="00734F38" w:rsidRDefault="002505A3" w:rsidP="002505A3">
      <w:pPr>
        <w:spacing w:before="120"/>
      </w:pPr>
      <w:r>
        <w:rPr>
          <w:b/>
          <w:bCs/>
        </w:rPr>
        <w:t>Justyna</w:t>
      </w:r>
      <w:r w:rsidR="00734F38">
        <w:rPr>
          <w:b/>
          <w:bCs/>
        </w:rPr>
        <w:t> </w:t>
      </w:r>
      <w:proofErr w:type="spellStart"/>
      <w:r>
        <w:rPr>
          <w:b/>
          <w:bCs/>
        </w:rPr>
        <w:t>Kalina</w:t>
      </w:r>
      <w:proofErr w:type="spellEnd"/>
      <w:r w:rsidR="00734F38">
        <w:rPr>
          <w:b/>
          <w:bCs/>
        </w:rPr>
        <w:t> </w:t>
      </w:r>
      <w:proofErr w:type="spellStart"/>
      <w:r>
        <w:rPr>
          <w:b/>
          <w:bCs/>
        </w:rPr>
        <w:t>Ochędzan</w:t>
      </w:r>
      <w:proofErr w:type="spellEnd"/>
      <w:r>
        <w:rPr>
          <w:b/>
          <w:bCs/>
        </w:rPr>
        <w:t xml:space="preserve"> (PL-III) </w:t>
      </w:r>
      <w:r w:rsidRPr="003A7D82">
        <w:t>called for increas</w:t>
      </w:r>
      <w:r w:rsidR="00734F38">
        <w:t>ed</w:t>
      </w:r>
      <w:r w:rsidRPr="003A7D82">
        <w:t xml:space="preserve"> social spending and strengthen</w:t>
      </w:r>
      <w:r w:rsidR="00734F38">
        <w:t>ed</w:t>
      </w:r>
      <w:r w:rsidRPr="003A7D82">
        <w:t xml:space="preserve"> regional democracy.</w:t>
      </w:r>
    </w:p>
    <w:p w14:paraId="39CBAB61" w14:textId="5C506ED4" w:rsidR="00734F38" w:rsidRDefault="002505A3" w:rsidP="002505A3">
      <w:pPr>
        <w:spacing w:before="120"/>
      </w:pPr>
      <w:r w:rsidRPr="003A7D82">
        <w:rPr>
          <w:b/>
          <w:bCs/>
        </w:rPr>
        <w:t>Milena</w:t>
      </w:r>
      <w:r w:rsidR="00734F38">
        <w:rPr>
          <w:b/>
          <w:bCs/>
        </w:rPr>
        <w:t> </w:t>
      </w:r>
      <w:proofErr w:type="spellStart"/>
      <w:r w:rsidRPr="003A7D82">
        <w:rPr>
          <w:b/>
          <w:bCs/>
        </w:rPr>
        <w:t>Angelova</w:t>
      </w:r>
      <w:proofErr w:type="spellEnd"/>
      <w:r>
        <w:rPr>
          <w:b/>
          <w:bCs/>
        </w:rPr>
        <w:t xml:space="preserve"> (BG-I)</w:t>
      </w:r>
      <w:r w:rsidRPr="003A7D82">
        <w:t xml:space="preserve"> stressed the need for clear procedures and EESC involvement in strategic governance.</w:t>
      </w:r>
    </w:p>
    <w:p w14:paraId="62655EAC" w14:textId="6DC26AE4" w:rsidR="00734F38" w:rsidRDefault="002505A3" w:rsidP="002505A3">
      <w:pPr>
        <w:spacing w:before="120"/>
      </w:pPr>
      <w:r w:rsidRPr="003A7D82">
        <w:rPr>
          <w:b/>
          <w:bCs/>
        </w:rPr>
        <w:t>Magdalena</w:t>
      </w:r>
      <w:r w:rsidR="00734F38">
        <w:rPr>
          <w:b/>
          <w:bCs/>
        </w:rPr>
        <w:t> </w:t>
      </w:r>
      <w:r w:rsidRPr="003A7D82">
        <w:rPr>
          <w:b/>
          <w:bCs/>
        </w:rPr>
        <w:t>Anna</w:t>
      </w:r>
      <w:r w:rsidR="00734F38">
        <w:rPr>
          <w:b/>
          <w:bCs/>
        </w:rPr>
        <w:t> </w:t>
      </w:r>
      <w:proofErr w:type="spellStart"/>
      <w:r w:rsidRPr="003A7D82">
        <w:rPr>
          <w:b/>
          <w:bCs/>
        </w:rPr>
        <w:t>Rzeczkowska</w:t>
      </w:r>
      <w:proofErr w:type="spellEnd"/>
      <w:r>
        <w:rPr>
          <w:b/>
          <w:bCs/>
        </w:rPr>
        <w:t xml:space="preserve"> (PL-I)</w:t>
      </w:r>
      <w:r w:rsidRPr="003A7D82">
        <w:t xml:space="preserve"> argued that water should be treated as a strategic priority.</w:t>
      </w:r>
    </w:p>
    <w:p w14:paraId="4115F7FE" w14:textId="230DA4DA" w:rsidR="00734F38" w:rsidRDefault="002505A3" w:rsidP="002505A3">
      <w:pPr>
        <w:spacing w:before="120"/>
      </w:pPr>
      <w:proofErr w:type="spellStart"/>
      <w:r w:rsidRPr="003A7D82">
        <w:rPr>
          <w:b/>
          <w:bCs/>
        </w:rPr>
        <w:t>Gonçalo</w:t>
      </w:r>
      <w:proofErr w:type="spellEnd"/>
      <w:r w:rsidR="00734F38">
        <w:rPr>
          <w:b/>
          <w:bCs/>
        </w:rPr>
        <w:t> </w:t>
      </w:r>
      <w:r w:rsidRPr="003A7D82">
        <w:rPr>
          <w:b/>
          <w:bCs/>
        </w:rPr>
        <w:t>Lobo</w:t>
      </w:r>
      <w:r w:rsidR="00734F38">
        <w:rPr>
          <w:b/>
          <w:bCs/>
        </w:rPr>
        <w:t> </w:t>
      </w:r>
      <w:r w:rsidRPr="003A7D82">
        <w:rPr>
          <w:b/>
          <w:bCs/>
        </w:rPr>
        <w:t>Xavier</w:t>
      </w:r>
      <w:r>
        <w:rPr>
          <w:b/>
          <w:bCs/>
        </w:rPr>
        <w:t xml:space="preserve"> (PT-I)</w:t>
      </w:r>
      <w:r w:rsidRPr="003A7D82">
        <w:rPr>
          <w:b/>
          <w:bCs/>
        </w:rPr>
        <w:t xml:space="preserve"> </w:t>
      </w:r>
      <w:r w:rsidRPr="003A7D82">
        <w:t>focused on structural reforms and productivity</w:t>
      </w:r>
      <w:r w:rsidR="00734F38">
        <w:t>.</w:t>
      </w:r>
    </w:p>
    <w:p w14:paraId="1D98CB39" w14:textId="210C2801" w:rsidR="002505A3" w:rsidRDefault="002505A3" w:rsidP="002505A3">
      <w:pPr>
        <w:spacing w:before="120"/>
      </w:pPr>
      <w:r w:rsidRPr="003A7D82">
        <w:rPr>
          <w:b/>
          <w:bCs/>
        </w:rPr>
        <w:t>Sebastian</w:t>
      </w:r>
      <w:r w:rsidR="00734F38">
        <w:rPr>
          <w:b/>
          <w:bCs/>
        </w:rPr>
        <w:t> </w:t>
      </w:r>
      <w:proofErr w:type="spellStart"/>
      <w:r>
        <w:rPr>
          <w:b/>
          <w:bCs/>
        </w:rPr>
        <w:t>Rehse</w:t>
      </w:r>
      <w:proofErr w:type="spellEnd"/>
      <w:r>
        <w:rPr>
          <w:b/>
          <w:bCs/>
        </w:rPr>
        <w:t xml:space="preserve"> (AT-I) </w:t>
      </w:r>
      <w:r w:rsidRPr="003A7D82">
        <w:t>underlined that cohesion policy remain</w:t>
      </w:r>
      <w:r w:rsidR="00734F38">
        <w:t>ed</w:t>
      </w:r>
      <w:r w:rsidRPr="003A7D82">
        <w:t xml:space="preserve"> the Union’s most successful transformation instrument.</w:t>
      </w:r>
    </w:p>
    <w:p w14:paraId="1D481289" w14:textId="39BCE26D" w:rsidR="002505A3" w:rsidRPr="003A7D82" w:rsidRDefault="002505A3" w:rsidP="002505A3">
      <w:pPr>
        <w:spacing w:before="120"/>
      </w:pPr>
      <w:r w:rsidRPr="003A7D82">
        <w:rPr>
          <w:b/>
          <w:bCs/>
        </w:rPr>
        <w:t>Professor</w:t>
      </w:r>
      <w:r w:rsidR="00734F38">
        <w:rPr>
          <w:b/>
          <w:bCs/>
        </w:rPr>
        <w:t> </w:t>
      </w:r>
      <w:proofErr w:type="spellStart"/>
      <w:r w:rsidRPr="003A7D82">
        <w:rPr>
          <w:b/>
          <w:bCs/>
        </w:rPr>
        <w:t>Giovannini</w:t>
      </w:r>
      <w:proofErr w:type="spellEnd"/>
      <w:r w:rsidRPr="003A7D82">
        <w:t xml:space="preserve"> concluded that the current budgetary package </w:t>
      </w:r>
      <w:r w:rsidR="00734F38">
        <w:t>wa</w:t>
      </w:r>
      <w:r w:rsidRPr="003A7D82">
        <w:t>s inadequate</w:t>
      </w:r>
      <w:r w:rsidR="00734F38">
        <w:t>,</w:t>
      </w:r>
      <w:r w:rsidRPr="003A7D82">
        <w:t xml:space="preserve"> given Europe’s challenges</w:t>
      </w:r>
      <w:r w:rsidR="00734F38">
        <w:t>,</w:t>
      </w:r>
      <w:r w:rsidRPr="003A7D82">
        <w:t xml:space="preserve"> and warned that the EU </w:t>
      </w:r>
      <w:r w:rsidR="00734F38">
        <w:t>wa</w:t>
      </w:r>
      <w:r w:rsidRPr="003A7D82">
        <w:t xml:space="preserve">s falling behind on the Sustainable Development Goals. He called for </w:t>
      </w:r>
      <w:r w:rsidR="0050664B">
        <w:t xml:space="preserve">efforts to </w:t>
      </w:r>
      <w:r w:rsidRPr="003A7D82">
        <w:t>integrat</w:t>
      </w:r>
      <w:r w:rsidR="0050664B">
        <w:t>e</w:t>
      </w:r>
      <w:r w:rsidRPr="003A7D82">
        <w:t xml:space="preserve"> well-being indicators, expand citizen participation and ensur</w:t>
      </w:r>
      <w:r w:rsidR="0050664B">
        <w:t>e</w:t>
      </w:r>
      <w:r w:rsidRPr="003A7D82">
        <w:t xml:space="preserve"> that regional and local realities </w:t>
      </w:r>
      <w:r w:rsidR="00734F38">
        <w:t>we</w:t>
      </w:r>
      <w:r w:rsidRPr="003A7D82">
        <w:t>re fully reflected in decision-making.</w:t>
      </w:r>
    </w:p>
    <w:p w14:paraId="70FBD67A" w14:textId="1FCDEEC8" w:rsidR="002505A3" w:rsidRPr="003A7D82" w:rsidRDefault="002505A3" w:rsidP="002505A3">
      <w:pPr>
        <w:spacing w:before="120"/>
      </w:pPr>
      <w:r w:rsidRPr="003A7D82">
        <w:lastRenderedPageBreak/>
        <w:t>In</w:t>
      </w:r>
      <w:r>
        <w:t xml:space="preserve"> </w:t>
      </w:r>
      <w:r w:rsidRPr="003A7D82">
        <w:t xml:space="preserve">closing remarks, </w:t>
      </w:r>
      <w:r w:rsidRPr="003A7D82">
        <w:rPr>
          <w:b/>
          <w:bCs/>
        </w:rPr>
        <w:t>MEP Tavares</w:t>
      </w:r>
      <w:r w:rsidRPr="003A7D82">
        <w:t xml:space="preserve"> reiterated that civil society and local actors </w:t>
      </w:r>
      <w:r w:rsidR="00734F38">
        <w:t>we</w:t>
      </w:r>
      <w:r w:rsidRPr="003A7D82">
        <w:t>re indispensable</w:t>
      </w:r>
      <w:r w:rsidR="00734F38">
        <w:t>,</w:t>
      </w:r>
      <w:r w:rsidRPr="003A7D82">
        <w:t xml:space="preserve"> and described cohesion as </w:t>
      </w:r>
      <w:r w:rsidR="00734F38">
        <w:t>‘</w:t>
      </w:r>
      <w:r w:rsidRPr="003A7D82">
        <w:t>the soul of Europe</w:t>
      </w:r>
      <w:r w:rsidR="00734F38">
        <w:t>’</w:t>
      </w:r>
      <w:r w:rsidRPr="003A7D82">
        <w:t xml:space="preserve">. </w:t>
      </w:r>
      <w:r w:rsidRPr="003A7D82">
        <w:rPr>
          <w:b/>
          <w:bCs/>
        </w:rPr>
        <w:t>Commissioner</w:t>
      </w:r>
      <w:r w:rsidR="00734F38">
        <w:rPr>
          <w:b/>
          <w:bCs/>
        </w:rPr>
        <w:t> </w:t>
      </w:r>
      <w:r w:rsidRPr="003A7D82">
        <w:rPr>
          <w:b/>
          <w:bCs/>
        </w:rPr>
        <w:t>Serafin</w:t>
      </w:r>
      <w:r w:rsidRPr="003A7D82">
        <w:t xml:space="preserve"> provided further clarifications on the budgetary context, CAP elements and own resources. </w:t>
      </w:r>
      <w:r w:rsidRPr="003A7D82">
        <w:rPr>
          <w:b/>
          <w:bCs/>
        </w:rPr>
        <w:t>President</w:t>
      </w:r>
      <w:r w:rsidR="00734F38">
        <w:rPr>
          <w:b/>
          <w:bCs/>
        </w:rPr>
        <w:t> </w:t>
      </w:r>
      <w:r w:rsidRPr="003A7D82">
        <w:rPr>
          <w:b/>
          <w:bCs/>
        </w:rPr>
        <w:t>Boland</w:t>
      </w:r>
      <w:r w:rsidRPr="003A7D82">
        <w:t xml:space="preserve"> thanked all participants and formally closed the session.</w:t>
      </w:r>
    </w:p>
    <w:sectPr w:rsidR="002505A3" w:rsidRPr="003A7D82" w:rsidSect="00E469B1">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602F" w14:textId="77777777" w:rsidR="00300EBF" w:rsidRDefault="00300EBF">
      <w:r>
        <w:separator/>
      </w:r>
    </w:p>
  </w:endnote>
  <w:endnote w:type="continuationSeparator" w:id="0">
    <w:p w14:paraId="263F7E5E" w14:textId="77777777" w:rsidR="00300EBF" w:rsidRDefault="00300EBF">
      <w:r>
        <w:continuationSeparator/>
      </w:r>
    </w:p>
  </w:endnote>
  <w:endnote w:type="continuationNotice" w:id="1">
    <w:p w14:paraId="5C24CA4A" w14:textId="77777777" w:rsidR="00300EBF" w:rsidRDefault="00300E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73E1" w14:textId="77777777" w:rsidR="00E469B1" w:rsidRPr="00E469B1" w:rsidRDefault="00E469B1" w:rsidP="00E46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7C925C1D" w:rsidR="00964A13" w:rsidRPr="00E469B1" w:rsidRDefault="00E469B1" w:rsidP="00E469B1">
    <w:pPr>
      <w:pStyle w:val="Footer"/>
    </w:pPr>
    <w:r>
      <w:t xml:space="preserve">EESC-2025-03552-02-00-PV-TRA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86D3" w14:textId="77777777" w:rsidR="00E469B1" w:rsidRPr="00E469B1" w:rsidRDefault="00E469B1" w:rsidP="00E46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B256" w14:textId="77777777" w:rsidR="00300EBF" w:rsidRDefault="00300EBF">
      <w:r>
        <w:separator/>
      </w:r>
    </w:p>
  </w:footnote>
  <w:footnote w:type="continuationSeparator" w:id="0">
    <w:p w14:paraId="1D4E7F63" w14:textId="77777777" w:rsidR="00300EBF" w:rsidRDefault="00300EBF">
      <w:r>
        <w:continuationSeparator/>
      </w:r>
    </w:p>
  </w:footnote>
  <w:footnote w:type="continuationNotice" w:id="1">
    <w:p w14:paraId="41C23DC2" w14:textId="77777777" w:rsidR="00300EBF" w:rsidRDefault="00300E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097" w14:textId="77777777" w:rsidR="00E469B1" w:rsidRPr="00E469B1" w:rsidRDefault="00E469B1" w:rsidP="00E46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C2F6" w14:textId="220B484C" w:rsidR="00E469B1" w:rsidRPr="00E469B1" w:rsidRDefault="00E469B1" w:rsidP="00E46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8144" w14:textId="77777777" w:rsidR="00E469B1" w:rsidRPr="00E469B1" w:rsidRDefault="00E469B1" w:rsidP="00E46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5935C8"/>
    <w:multiLevelType w:val="multilevel"/>
    <w:tmpl w:val="FCEC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803F21"/>
    <w:multiLevelType w:val="multilevel"/>
    <w:tmpl w:val="10E0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6"/>
  </w:num>
  <w:num w:numId="4">
    <w:abstractNumId w:val="2"/>
  </w:num>
  <w:num w:numId="5">
    <w:abstractNumId w:val="5"/>
  </w:num>
  <w:num w:numId="6">
    <w:abstractNumId w:val="3"/>
  </w:num>
  <w:num w:numId="7">
    <w:abstractNumId w:val="10"/>
  </w:num>
  <w:num w:numId="8">
    <w:abstractNumId w:val="13"/>
  </w:num>
  <w:num w:numId="9">
    <w:abstractNumId w:val="15"/>
  </w:num>
  <w:num w:numId="10">
    <w:abstractNumId w:val="1"/>
  </w:num>
  <w:num w:numId="11">
    <w:abstractNumId w:val="7"/>
  </w:num>
  <w:num w:numId="12">
    <w:abstractNumId w:val="9"/>
  </w:num>
  <w:num w:numId="13">
    <w:abstractNumId w:val="6"/>
  </w:num>
  <w:num w:numId="14">
    <w:abstractNumId w:val="11"/>
  </w:num>
  <w:num w:numId="15">
    <w:abstractNumId w:val="14"/>
  </w:num>
  <w:num w:numId="16">
    <w:abstractNumId w:val="8"/>
  </w:num>
  <w:num w:numId="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072"/>
    <w:rsid w:val="00002671"/>
    <w:rsid w:val="00002EFD"/>
    <w:rsid w:val="00002F7B"/>
    <w:rsid w:val="00004BA5"/>
    <w:rsid w:val="00005CA3"/>
    <w:rsid w:val="00006BC7"/>
    <w:rsid w:val="00006F84"/>
    <w:rsid w:val="00010BFD"/>
    <w:rsid w:val="00015DBF"/>
    <w:rsid w:val="00015E77"/>
    <w:rsid w:val="0001679A"/>
    <w:rsid w:val="00022C1B"/>
    <w:rsid w:val="000231E4"/>
    <w:rsid w:val="000256B7"/>
    <w:rsid w:val="00025AE0"/>
    <w:rsid w:val="00030117"/>
    <w:rsid w:val="00031C4F"/>
    <w:rsid w:val="00032F91"/>
    <w:rsid w:val="00033D88"/>
    <w:rsid w:val="000347AA"/>
    <w:rsid w:val="00036097"/>
    <w:rsid w:val="00037272"/>
    <w:rsid w:val="00037B49"/>
    <w:rsid w:val="00040201"/>
    <w:rsid w:val="0004088A"/>
    <w:rsid w:val="00041A13"/>
    <w:rsid w:val="00041B8B"/>
    <w:rsid w:val="00042414"/>
    <w:rsid w:val="00042C57"/>
    <w:rsid w:val="00043187"/>
    <w:rsid w:val="00044B9E"/>
    <w:rsid w:val="00045039"/>
    <w:rsid w:val="0004603B"/>
    <w:rsid w:val="00051BC7"/>
    <w:rsid w:val="00053A39"/>
    <w:rsid w:val="00054AC5"/>
    <w:rsid w:val="00056448"/>
    <w:rsid w:val="00057580"/>
    <w:rsid w:val="00057810"/>
    <w:rsid w:val="00066F47"/>
    <w:rsid w:val="00070F94"/>
    <w:rsid w:val="00071D28"/>
    <w:rsid w:val="00075317"/>
    <w:rsid w:val="000768A5"/>
    <w:rsid w:val="00080100"/>
    <w:rsid w:val="000843D2"/>
    <w:rsid w:val="000875EE"/>
    <w:rsid w:val="0009403D"/>
    <w:rsid w:val="00095C8F"/>
    <w:rsid w:val="000972FE"/>
    <w:rsid w:val="000979A1"/>
    <w:rsid w:val="000A0352"/>
    <w:rsid w:val="000A17C3"/>
    <w:rsid w:val="000A2DA5"/>
    <w:rsid w:val="000A59E7"/>
    <w:rsid w:val="000A621D"/>
    <w:rsid w:val="000B2240"/>
    <w:rsid w:val="000B3441"/>
    <w:rsid w:val="000B4D9E"/>
    <w:rsid w:val="000B4F15"/>
    <w:rsid w:val="000B4F8D"/>
    <w:rsid w:val="000B6954"/>
    <w:rsid w:val="000B7487"/>
    <w:rsid w:val="000C3289"/>
    <w:rsid w:val="000C3646"/>
    <w:rsid w:val="000C4413"/>
    <w:rsid w:val="000C5950"/>
    <w:rsid w:val="000C6BE0"/>
    <w:rsid w:val="000D0A17"/>
    <w:rsid w:val="000D3B00"/>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C11"/>
    <w:rsid w:val="0010001C"/>
    <w:rsid w:val="0010042C"/>
    <w:rsid w:val="00100EFE"/>
    <w:rsid w:val="001026F3"/>
    <w:rsid w:val="0010322E"/>
    <w:rsid w:val="001062D1"/>
    <w:rsid w:val="00106982"/>
    <w:rsid w:val="00106988"/>
    <w:rsid w:val="00106C4F"/>
    <w:rsid w:val="00110CB4"/>
    <w:rsid w:val="001135EA"/>
    <w:rsid w:val="0011791A"/>
    <w:rsid w:val="00123FDC"/>
    <w:rsid w:val="0012723C"/>
    <w:rsid w:val="001309AE"/>
    <w:rsid w:val="0013450D"/>
    <w:rsid w:val="00136FE3"/>
    <w:rsid w:val="00140924"/>
    <w:rsid w:val="001420FF"/>
    <w:rsid w:val="00142E43"/>
    <w:rsid w:val="0014371A"/>
    <w:rsid w:val="00143A71"/>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5632"/>
    <w:rsid w:val="001656B8"/>
    <w:rsid w:val="001701AE"/>
    <w:rsid w:val="00174CE7"/>
    <w:rsid w:val="00174D56"/>
    <w:rsid w:val="001766AB"/>
    <w:rsid w:val="00176E46"/>
    <w:rsid w:val="00177DAC"/>
    <w:rsid w:val="001808E0"/>
    <w:rsid w:val="00180EDF"/>
    <w:rsid w:val="001813FE"/>
    <w:rsid w:val="001814E8"/>
    <w:rsid w:val="00182B12"/>
    <w:rsid w:val="00183F83"/>
    <w:rsid w:val="00184E72"/>
    <w:rsid w:val="00185678"/>
    <w:rsid w:val="0018670F"/>
    <w:rsid w:val="00190100"/>
    <w:rsid w:val="00191112"/>
    <w:rsid w:val="00192E13"/>
    <w:rsid w:val="00195699"/>
    <w:rsid w:val="00196C08"/>
    <w:rsid w:val="00197C58"/>
    <w:rsid w:val="001A0BEE"/>
    <w:rsid w:val="001A1114"/>
    <w:rsid w:val="001A17C6"/>
    <w:rsid w:val="001B0F73"/>
    <w:rsid w:val="001B1180"/>
    <w:rsid w:val="001B30AF"/>
    <w:rsid w:val="001B32E6"/>
    <w:rsid w:val="001B3CFD"/>
    <w:rsid w:val="001B4F29"/>
    <w:rsid w:val="001B5E90"/>
    <w:rsid w:val="001C25F8"/>
    <w:rsid w:val="001C69D7"/>
    <w:rsid w:val="001C7254"/>
    <w:rsid w:val="001C7DCC"/>
    <w:rsid w:val="001D09B9"/>
    <w:rsid w:val="001D167A"/>
    <w:rsid w:val="001D2868"/>
    <w:rsid w:val="001D374F"/>
    <w:rsid w:val="001D5EC6"/>
    <w:rsid w:val="001D6EB9"/>
    <w:rsid w:val="001D748B"/>
    <w:rsid w:val="001D7F58"/>
    <w:rsid w:val="001E0EEB"/>
    <w:rsid w:val="001E1781"/>
    <w:rsid w:val="001E2108"/>
    <w:rsid w:val="001E33AA"/>
    <w:rsid w:val="001E5BC8"/>
    <w:rsid w:val="001E6D9C"/>
    <w:rsid w:val="001F37AF"/>
    <w:rsid w:val="001F4CBA"/>
    <w:rsid w:val="00203EA8"/>
    <w:rsid w:val="00207F0E"/>
    <w:rsid w:val="00210E86"/>
    <w:rsid w:val="00212E25"/>
    <w:rsid w:val="00214F6C"/>
    <w:rsid w:val="0021790E"/>
    <w:rsid w:val="00217D8C"/>
    <w:rsid w:val="002214EB"/>
    <w:rsid w:val="002228FD"/>
    <w:rsid w:val="00226FE7"/>
    <w:rsid w:val="0022726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71C0"/>
    <w:rsid w:val="00247677"/>
    <w:rsid w:val="002477B2"/>
    <w:rsid w:val="002505A3"/>
    <w:rsid w:val="0025177A"/>
    <w:rsid w:val="00254EAB"/>
    <w:rsid w:val="002563FA"/>
    <w:rsid w:val="00256B72"/>
    <w:rsid w:val="00257D6D"/>
    <w:rsid w:val="00257F3F"/>
    <w:rsid w:val="002601CF"/>
    <w:rsid w:val="0026038C"/>
    <w:rsid w:val="00260F0E"/>
    <w:rsid w:val="00261D2C"/>
    <w:rsid w:val="00262180"/>
    <w:rsid w:val="002639B7"/>
    <w:rsid w:val="00266845"/>
    <w:rsid w:val="00266FBC"/>
    <w:rsid w:val="00272A38"/>
    <w:rsid w:val="00273799"/>
    <w:rsid w:val="002737A7"/>
    <w:rsid w:val="00273FDB"/>
    <w:rsid w:val="00274088"/>
    <w:rsid w:val="00274A5F"/>
    <w:rsid w:val="00275721"/>
    <w:rsid w:val="0028171F"/>
    <w:rsid w:val="00281DF6"/>
    <w:rsid w:val="0028345D"/>
    <w:rsid w:val="002841E8"/>
    <w:rsid w:val="00285E03"/>
    <w:rsid w:val="00286A41"/>
    <w:rsid w:val="00287484"/>
    <w:rsid w:val="002913B8"/>
    <w:rsid w:val="002925F3"/>
    <w:rsid w:val="00293D75"/>
    <w:rsid w:val="00295AC6"/>
    <w:rsid w:val="0029639F"/>
    <w:rsid w:val="002967A4"/>
    <w:rsid w:val="00297572"/>
    <w:rsid w:val="00297A97"/>
    <w:rsid w:val="002A062A"/>
    <w:rsid w:val="002A2D24"/>
    <w:rsid w:val="002A5B2D"/>
    <w:rsid w:val="002A5F95"/>
    <w:rsid w:val="002A6064"/>
    <w:rsid w:val="002A6A4A"/>
    <w:rsid w:val="002A7135"/>
    <w:rsid w:val="002A7B4A"/>
    <w:rsid w:val="002B123B"/>
    <w:rsid w:val="002B25BF"/>
    <w:rsid w:val="002B7241"/>
    <w:rsid w:val="002B77E7"/>
    <w:rsid w:val="002C097D"/>
    <w:rsid w:val="002C153C"/>
    <w:rsid w:val="002C2B8E"/>
    <w:rsid w:val="002C3044"/>
    <w:rsid w:val="002C63F6"/>
    <w:rsid w:val="002D0D94"/>
    <w:rsid w:val="002D2B75"/>
    <w:rsid w:val="002D3CFC"/>
    <w:rsid w:val="002D408D"/>
    <w:rsid w:val="002E0300"/>
    <w:rsid w:val="002E032F"/>
    <w:rsid w:val="002E2BCB"/>
    <w:rsid w:val="002E4D2A"/>
    <w:rsid w:val="002E4D60"/>
    <w:rsid w:val="002E5A20"/>
    <w:rsid w:val="002E6040"/>
    <w:rsid w:val="002E6D6F"/>
    <w:rsid w:val="002F3188"/>
    <w:rsid w:val="002F3BE0"/>
    <w:rsid w:val="002F4B6B"/>
    <w:rsid w:val="002F7B12"/>
    <w:rsid w:val="00300EBF"/>
    <w:rsid w:val="003034C8"/>
    <w:rsid w:val="003036DE"/>
    <w:rsid w:val="0030388C"/>
    <w:rsid w:val="00305377"/>
    <w:rsid w:val="00305A0B"/>
    <w:rsid w:val="00306392"/>
    <w:rsid w:val="00306C5C"/>
    <w:rsid w:val="00306D68"/>
    <w:rsid w:val="0030796A"/>
    <w:rsid w:val="00310166"/>
    <w:rsid w:val="0031516E"/>
    <w:rsid w:val="003159EA"/>
    <w:rsid w:val="00315C10"/>
    <w:rsid w:val="003163FB"/>
    <w:rsid w:val="00320C0B"/>
    <w:rsid w:val="003231FC"/>
    <w:rsid w:val="00324761"/>
    <w:rsid w:val="00327664"/>
    <w:rsid w:val="00332819"/>
    <w:rsid w:val="00336379"/>
    <w:rsid w:val="003406F9"/>
    <w:rsid w:val="00341D83"/>
    <w:rsid w:val="0034376E"/>
    <w:rsid w:val="003439B0"/>
    <w:rsid w:val="00345058"/>
    <w:rsid w:val="00345652"/>
    <w:rsid w:val="00346A21"/>
    <w:rsid w:val="00350B92"/>
    <w:rsid w:val="00350CCE"/>
    <w:rsid w:val="0035286B"/>
    <w:rsid w:val="0035579B"/>
    <w:rsid w:val="00356BC9"/>
    <w:rsid w:val="00356CF7"/>
    <w:rsid w:val="0036056A"/>
    <w:rsid w:val="003624BC"/>
    <w:rsid w:val="00363EF3"/>
    <w:rsid w:val="003648F9"/>
    <w:rsid w:val="00365A00"/>
    <w:rsid w:val="00365E5F"/>
    <w:rsid w:val="003701EB"/>
    <w:rsid w:val="00370773"/>
    <w:rsid w:val="003745E2"/>
    <w:rsid w:val="00375ADB"/>
    <w:rsid w:val="0037639F"/>
    <w:rsid w:val="0038074B"/>
    <w:rsid w:val="00381418"/>
    <w:rsid w:val="00383241"/>
    <w:rsid w:val="0038376B"/>
    <w:rsid w:val="003871C8"/>
    <w:rsid w:val="003876B5"/>
    <w:rsid w:val="003877D4"/>
    <w:rsid w:val="003910A3"/>
    <w:rsid w:val="00391E32"/>
    <w:rsid w:val="003924DF"/>
    <w:rsid w:val="003925AF"/>
    <w:rsid w:val="00392924"/>
    <w:rsid w:val="00393223"/>
    <w:rsid w:val="0039482B"/>
    <w:rsid w:val="0039733E"/>
    <w:rsid w:val="003A0133"/>
    <w:rsid w:val="003A17ED"/>
    <w:rsid w:val="003A2E5A"/>
    <w:rsid w:val="003A3180"/>
    <w:rsid w:val="003A384B"/>
    <w:rsid w:val="003B7031"/>
    <w:rsid w:val="003B768C"/>
    <w:rsid w:val="003B7C2D"/>
    <w:rsid w:val="003C15D7"/>
    <w:rsid w:val="003C2604"/>
    <w:rsid w:val="003C2637"/>
    <w:rsid w:val="003C467A"/>
    <w:rsid w:val="003C5054"/>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6FE"/>
    <w:rsid w:val="003F63B7"/>
    <w:rsid w:val="003F6CAD"/>
    <w:rsid w:val="00400CE2"/>
    <w:rsid w:val="00400FA1"/>
    <w:rsid w:val="004016CF"/>
    <w:rsid w:val="004054AD"/>
    <w:rsid w:val="00405A9A"/>
    <w:rsid w:val="004070AE"/>
    <w:rsid w:val="004075BE"/>
    <w:rsid w:val="00412A96"/>
    <w:rsid w:val="004133A2"/>
    <w:rsid w:val="004142D7"/>
    <w:rsid w:val="0042058A"/>
    <w:rsid w:val="00420978"/>
    <w:rsid w:val="00423299"/>
    <w:rsid w:val="00424BBE"/>
    <w:rsid w:val="0042767A"/>
    <w:rsid w:val="00427967"/>
    <w:rsid w:val="00431B16"/>
    <w:rsid w:val="00433BE6"/>
    <w:rsid w:val="00433F3B"/>
    <w:rsid w:val="00435D7B"/>
    <w:rsid w:val="00436842"/>
    <w:rsid w:val="00437A21"/>
    <w:rsid w:val="0044318A"/>
    <w:rsid w:val="004451BF"/>
    <w:rsid w:val="00446501"/>
    <w:rsid w:val="0044752F"/>
    <w:rsid w:val="00447736"/>
    <w:rsid w:val="00447D74"/>
    <w:rsid w:val="004505F2"/>
    <w:rsid w:val="0045773B"/>
    <w:rsid w:val="0046010A"/>
    <w:rsid w:val="00460CC5"/>
    <w:rsid w:val="0046638B"/>
    <w:rsid w:val="00471D64"/>
    <w:rsid w:val="004737AC"/>
    <w:rsid w:val="004764EB"/>
    <w:rsid w:val="00477536"/>
    <w:rsid w:val="00480DDB"/>
    <w:rsid w:val="00480F7A"/>
    <w:rsid w:val="00481E83"/>
    <w:rsid w:val="00482888"/>
    <w:rsid w:val="00484232"/>
    <w:rsid w:val="00485B71"/>
    <w:rsid w:val="00486E53"/>
    <w:rsid w:val="00491040"/>
    <w:rsid w:val="00492490"/>
    <w:rsid w:val="00492A77"/>
    <w:rsid w:val="004945D9"/>
    <w:rsid w:val="004946D1"/>
    <w:rsid w:val="0049556A"/>
    <w:rsid w:val="00497562"/>
    <w:rsid w:val="004A0760"/>
    <w:rsid w:val="004A0843"/>
    <w:rsid w:val="004A42E5"/>
    <w:rsid w:val="004A4DAC"/>
    <w:rsid w:val="004A6B07"/>
    <w:rsid w:val="004A7574"/>
    <w:rsid w:val="004A7EA7"/>
    <w:rsid w:val="004B3121"/>
    <w:rsid w:val="004B6143"/>
    <w:rsid w:val="004C303D"/>
    <w:rsid w:val="004C6244"/>
    <w:rsid w:val="004D32A1"/>
    <w:rsid w:val="004D35D5"/>
    <w:rsid w:val="004D4E5E"/>
    <w:rsid w:val="004D537D"/>
    <w:rsid w:val="004D54F4"/>
    <w:rsid w:val="004D557D"/>
    <w:rsid w:val="004D6182"/>
    <w:rsid w:val="004D7BB4"/>
    <w:rsid w:val="004E1D92"/>
    <w:rsid w:val="004E6512"/>
    <w:rsid w:val="004E6B84"/>
    <w:rsid w:val="004E6C93"/>
    <w:rsid w:val="004E7D82"/>
    <w:rsid w:val="004F15DE"/>
    <w:rsid w:val="004F1D42"/>
    <w:rsid w:val="00502353"/>
    <w:rsid w:val="00504BCB"/>
    <w:rsid w:val="0050664B"/>
    <w:rsid w:val="00507525"/>
    <w:rsid w:val="00511192"/>
    <w:rsid w:val="0051168C"/>
    <w:rsid w:val="00511C4F"/>
    <w:rsid w:val="00511D25"/>
    <w:rsid w:val="00512EC8"/>
    <w:rsid w:val="00520CB7"/>
    <w:rsid w:val="00521216"/>
    <w:rsid w:val="00521F1D"/>
    <w:rsid w:val="0052251B"/>
    <w:rsid w:val="00522F37"/>
    <w:rsid w:val="00523818"/>
    <w:rsid w:val="00523D60"/>
    <w:rsid w:val="00526EC8"/>
    <w:rsid w:val="00532A19"/>
    <w:rsid w:val="00532DB3"/>
    <w:rsid w:val="00534D82"/>
    <w:rsid w:val="005355F5"/>
    <w:rsid w:val="005374F5"/>
    <w:rsid w:val="00540407"/>
    <w:rsid w:val="005408B5"/>
    <w:rsid w:val="00544F75"/>
    <w:rsid w:val="00545945"/>
    <w:rsid w:val="0054720E"/>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75A65"/>
    <w:rsid w:val="005834B0"/>
    <w:rsid w:val="005873E2"/>
    <w:rsid w:val="00587889"/>
    <w:rsid w:val="00590C1E"/>
    <w:rsid w:val="0059131D"/>
    <w:rsid w:val="00592AB9"/>
    <w:rsid w:val="0059462E"/>
    <w:rsid w:val="00594D43"/>
    <w:rsid w:val="0059539D"/>
    <w:rsid w:val="0059598A"/>
    <w:rsid w:val="00596922"/>
    <w:rsid w:val="00597F66"/>
    <w:rsid w:val="005A302E"/>
    <w:rsid w:val="005A3E78"/>
    <w:rsid w:val="005A5CB1"/>
    <w:rsid w:val="005A63F9"/>
    <w:rsid w:val="005B1186"/>
    <w:rsid w:val="005B1698"/>
    <w:rsid w:val="005B359C"/>
    <w:rsid w:val="005B4E9B"/>
    <w:rsid w:val="005B5133"/>
    <w:rsid w:val="005B7DB4"/>
    <w:rsid w:val="005C1C02"/>
    <w:rsid w:val="005C25D8"/>
    <w:rsid w:val="005C3D2C"/>
    <w:rsid w:val="005C3FB6"/>
    <w:rsid w:val="005C5538"/>
    <w:rsid w:val="005D0D50"/>
    <w:rsid w:val="005D1AF4"/>
    <w:rsid w:val="005D3E2A"/>
    <w:rsid w:val="005D4DE8"/>
    <w:rsid w:val="005D531F"/>
    <w:rsid w:val="005D5667"/>
    <w:rsid w:val="005D5951"/>
    <w:rsid w:val="005D611F"/>
    <w:rsid w:val="005D7C76"/>
    <w:rsid w:val="005E0956"/>
    <w:rsid w:val="005E0FD5"/>
    <w:rsid w:val="005E1A79"/>
    <w:rsid w:val="005E2204"/>
    <w:rsid w:val="005E5BC4"/>
    <w:rsid w:val="005E6626"/>
    <w:rsid w:val="005F00F2"/>
    <w:rsid w:val="005F0642"/>
    <w:rsid w:val="005F2641"/>
    <w:rsid w:val="005F6672"/>
    <w:rsid w:val="005F6CBD"/>
    <w:rsid w:val="00601132"/>
    <w:rsid w:val="0060128B"/>
    <w:rsid w:val="0060211C"/>
    <w:rsid w:val="006028A8"/>
    <w:rsid w:val="00604F1D"/>
    <w:rsid w:val="006112C3"/>
    <w:rsid w:val="00613473"/>
    <w:rsid w:val="00614CD6"/>
    <w:rsid w:val="00614FD1"/>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44FF"/>
    <w:rsid w:val="00634CF3"/>
    <w:rsid w:val="006361C4"/>
    <w:rsid w:val="00636CFD"/>
    <w:rsid w:val="00641BA4"/>
    <w:rsid w:val="00644707"/>
    <w:rsid w:val="006455E2"/>
    <w:rsid w:val="00646C15"/>
    <w:rsid w:val="00646E27"/>
    <w:rsid w:val="00647DD3"/>
    <w:rsid w:val="00647E03"/>
    <w:rsid w:val="00647E43"/>
    <w:rsid w:val="00651B23"/>
    <w:rsid w:val="00652026"/>
    <w:rsid w:val="006535C4"/>
    <w:rsid w:val="006603D5"/>
    <w:rsid w:val="006612A1"/>
    <w:rsid w:val="00662729"/>
    <w:rsid w:val="00663020"/>
    <w:rsid w:val="00663106"/>
    <w:rsid w:val="0066688A"/>
    <w:rsid w:val="00670D2D"/>
    <w:rsid w:val="006723DE"/>
    <w:rsid w:val="006776F2"/>
    <w:rsid w:val="00680BEE"/>
    <w:rsid w:val="00681E30"/>
    <w:rsid w:val="00683888"/>
    <w:rsid w:val="006843B4"/>
    <w:rsid w:val="00686648"/>
    <w:rsid w:val="00686BE9"/>
    <w:rsid w:val="00692A9D"/>
    <w:rsid w:val="00693972"/>
    <w:rsid w:val="00693FC0"/>
    <w:rsid w:val="00694C97"/>
    <w:rsid w:val="006950FE"/>
    <w:rsid w:val="0069541D"/>
    <w:rsid w:val="006A400C"/>
    <w:rsid w:val="006A5526"/>
    <w:rsid w:val="006A6BFD"/>
    <w:rsid w:val="006A788D"/>
    <w:rsid w:val="006A7A31"/>
    <w:rsid w:val="006B1AD1"/>
    <w:rsid w:val="006B239C"/>
    <w:rsid w:val="006B47C2"/>
    <w:rsid w:val="006C1D9D"/>
    <w:rsid w:val="006C6060"/>
    <w:rsid w:val="006C6B56"/>
    <w:rsid w:val="006C7254"/>
    <w:rsid w:val="006D0519"/>
    <w:rsid w:val="006D1AB7"/>
    <w:rsid w:val="006D2068"/>
    <w:rsid w:val="006D231D"/>
    <w:rsid w:val="006D6130"/>
    <w:rsid w:val="006E0D57"/>
    <w:rsid w:val="006E0EA3"/>
    <w:rsid w:val="006E2F88"/>
    <w:rsid w:val="006E35EF"/>
    <w:rsid w:val="006E3984"/>
    <w:rsid w:val="006E3AF2"/>
    <w:rsid w:val="006F0801"/>
    <w:rsid w:val="006F1014"/>
    <w:rsid w:val="006F368C"/>
    <w:rsid w:val="006F40AE"/>
    <w:rsid w:val="006F5B57"/>
    <w:rsid w:val="006F73CD"/>
    <w:rsid w:val="00701D07"/>
    <w:rsid w:val="00702321"/>
    <w:rsid w:val="00702470"/>
    <w:rsid w:val="0070466F"/>
    <w:rsid w:val="0070768F"/>
    <w:rsid w:val="00711752"/>
    <w:rsid w:val="00714601"/>
    <w:rsid w:val="007151C0"/>
    <w:rsid w:val="00715AC2"/>
    <w:rsid w:val="00716990"/>
    <w:rsid w:val="0071708D"/>
    <w:rsid w:val="00717B34"/>
    <w:rsid w:val="00717CA3"/>
    <w:rsid w:val="00723464"/>
    <w:rsid w:val="00724E86"/>
    <w:rsid w:val="007253FE"/>
    <w:rsid w:val="00730298"/>
    <w:rsid w:val="0073139F"/>
    <w:rsid w:val="007322AF"/>
    <w:rsid w:val="00734997"/>
    <w:rsid w:val="00734F38"/>
    <w:rsid w:val="0073571F"/>
    <w:rsid w:val="00741028"/>
    <w:rsid w:val="00741A10"/>
    <w:rsid w:val="00742074"/>
    <w:rsid w:val="00752847"/>
    <w:rsid w:val="007555F9"/>
    <w:rsid w:val="00755D94"/>
    <w:rsid w:val="007561BF"/>
    <w:rsid w:val="00761522"/>
    <w:rsid w:val="0076369B"/>
    <w:rsid w:val="0076385C"/>
    <w:rsid w:val="00764584"/>
    <w:rsid w:val="007656AA"/>
    <w:rsid w:val="0077139F"/>
    <w:rsid w:val="00774957"/>
    <w:rsid w:val="00774E86"/>
    <w:rsid w:val="00776284"/>
    <w:rsid w:val="007806DF"/>
    <w:rsid w:val="0078397F"/>
    <w:rsid w:val="00784176"/>
    <w:rsid w:val="0078713F"/>
    <w:rsid w:val="007908F5"/>
    <w:rsid w:val="00790D3B"/>
    <w:rsid w:val="00791819"/>
    <w:rsid w:val="00793B59"/>
    <w:rsid w:val="00793BB7"/>
    <w:rsid w:val="00796740"/>
    <w:rsid w:val="007A01BD"/>
    <w:rsid w:val="007A0F84"/>
    <w:rsid w:val="007A16CF"/>
    <w:rsid w:val="007A59C0"/>
    <w:rsid w:val="007A755E"/>
    <w:rsid w:val="007B10D1"/>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5C1C"/>
    <w:rsid w:val="007C6A55"/>
    <w:rsid w:val="007C6E63"/>
    <w:rsid w:val="007C75A1"/>
    <w:rsid w:val="007C77DD"/>
    <w:rsid w:val="007D3628"/>
    <w:rsid w:val="007D3701"/>
    <w:rsid w:val="007D466A"/>
    <w:rsid w:val="007D5DF8"/>
    <w:rsid w:val="007D5E50"/>
    <w:rsid w:val="007E1147"/>
    <w:rsid w:val="007E1CDB"/>
    <w:rsid w:val="007E2E40"/>
    <w:rsid w:val="007F090C"/>
    <w:rsid w:val="007F2796"/>
    <w:rsid w:val="007F28B6"/>
    <w:rsid w:val="007F3F7F"/>
    <w:rsid w:val="007F44F9"/>
    <w:rsid w:val="007F593B"/>
    <w:rsid w:val="007F5B35"/>
    <w:rsid w:val="007F68DB"/>
    <w:rsid w:val="007F6AF1"/>
    <w:rsid w:val="007F72F8"/>
    <w:rsid w:val="007F7514"/>
    <w:rsid w:val="00803E55"/>
    <w:rsid w:val="00806319"/>
    <w:rsid w:val="00807CE8"/>
    <w:rsid w:val="00811D6E"/>
    <w:rsid w:val="00811ED8"/>
    <w:rsid w:val="0081308A"/>
    <w:rsid w:val="00814372"/>
    <w:rsid w:val="00814EE5"/>
    <w:rsid w:val="00815851"/>
    <w:rsid w:val="00817697"/>
    <w:rsid w:val="00817809"/>
    <w:rsid w:val="00822C75"/>
    <w:rsid w:val="0082352D"/>
    <w:rsid w:val="00826375"/>
    <w:rsid w:val="008267EC"/>
    <w:rsid w:val="008333D4"/>
    <w:rsid w:val="008344CA"/>
    <w:rsid w:val="00834500"/>
    <w:rsid w:val="008426D1"/>
    <w:rsid w:val="0084458A"/>
    <w:rsid w:val="0084730D"/>
    <w:rsid w:val="00847A5A"/>
    <w:rsid w:val="00847B4C"/>
    <w:rsid w:val="008515A8"/>
    <w:rsid w:val="00851D2C"/>
    <w:rsid w:val="008530B9"/>
    <w:rsid w:val="00853773"/>
    <w:rsid w:val="00856680"/>
    <w:rsid w:val="0085714A"/>
    <w:rsid w:val="00857C76"/>
    <w:rsid w:val="00860422"/>
    <w:rsid w:val="00861115"/>
    <w:rsid w:val="008626BD"/>
    <w:rsid w:val="00862EFF"/>
    <w:rsid w:val="00863367"/>
    <w:rsid w:val="00864DC4"/>
    <w:rsid w:val="0086531D"/>
    <w:rsid w:val="008661B9"/>
    <w:rsid w:val="00871BE7"/>
    <w:rsid w:val="00872120"/>
    <w:rsid w:val="00874C7B"/>
    <w:rsid w:val="008764F7"/>
    <w:rsid w:val="0087729F"/>
    <w:rsid w:val="008802A2"/>
    <w:rsid w:val="00880A24"/>
    <w:rsid w:val="008815FD"/>
    <w:rsid w:val="0088353E"/>
    <w:rsid w:val="0088527E"/>
    <w:rsid w:val="00886B71"/>
    <w:rsid w:val="00891455"/>
    <w:rsid w:val="00892496"/>
    <w:rsid w:val="00893055"/>
    <w:rsid w:val="00893D3F"/>
    <w:rsid w:val="008A126C"/>
    <w:rsid w:val="008A1A86"/>
    <w:rsid w:val="008A1AB8"/>
    <w:rsid w:val="008A36BE"/>
    <w:rsid w:val="008A371F"/>
    <w:rsid w:val="008A4DFC"/>
    <w:rsid w:val="008A4EEE"/>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8B9"/>
    <w:rsid w:val="008E293A"/>
    <w:rsid w:val="008E2EAC"/>
    <w:rsid w:val="008E3602"/>
    <w:rsid w:val="008E3D81"/>
    <w:rsid w:val="008E3F0A"/>
    <w:rsid w:val="008F0224"/>
    <w:rsid w:val="008F0B14"/>
    <w:rsid w:val="008F2211"/>
    <w:rsid w:val="008F2925"/>
    <w:rsid w:val="008F4C58"/>
    <w:rsid w:val="008F5E75"/>
    <w:rsid w:val="00905C15"/>
    <w:rsid w:val="0090605A"/>
    <w:rsid w:val="00906E18"/>
    <w:rsid w:val="00906FF6"/>
    <w:rsid w:val="0091102F"/>
    <w:rsid w:val="00911202"/>
    <w:rsid w:val="0091678A"/>
    <w:rsid w:val="00921878"/>
    <w:rsid w:val="009221FE"/>
    <w:rsid w:val="00923235"/>
    <w:rsid w:val="009236D8"/>
    <w:rsid w:val="0092675D"/>
    <w:rsid w:val="00927AA7"/>
    <w:rsid w:val="00930567"/>
    <w:rsid w:val="00930B26"/>
    <w:rsid w:val="0093200C"/>
    <w:rsid w:val="009326E3"/>
    <w:rsid w:val="0093599F"/>
    <w:rsid w:val="0094020D"/>
    <w:rsid w:val="00940ADB"/>
    <w:rsid w:val="00940EA6"/>
    <w:rsid w:val="00942F34"/>
    <w:rsid w:val="00943201"/>
    <w:rsid w:val="00951E82"/>
    <w:rsid w:val="0095235A"/>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683A"/>
    <w:rsid w:val="00967BEA"/>
    <w:rsid w:val="0097036E"/>
    <w:rsid w:val="00972B18"/>
    <w:rsid w:val="00973563"/>
    <w:rsid w:val="009737FF"/>
    <w:rsid w:val="0097486E"/>
    <w:rsid w:val="00977218"/>
    <w:rsid w:val="00982D15"/>
    <w:rsid w:val="00983840"/>
    <w:rsid w:val="00985158"/>
    <w:rsid w:val="009862D3"/>
    <w:rsid w:val="00987AFB"/>
    <w:rsid w:val="00987C91"/>
    <w:rsid w:val="00990075"/>
    <w:rsid w:val="00990F8F"/>
    <w:rsid w:val="00991D08"/>
    <w:rsid w:val="00992101"/>
    <w:rsid w:val="009923F8"/>
    <w:rsid w:val="00993AF4"/>
    <w:rsid w:val="009A2E41"/>
    <w:rsid w:val="009A5375"/>
    <w:rsid w:val="009A5CA9"/>
    <w:rsid w:val="009A5D52"/>
    <w:rsid w:val="009A68FA"/>
    <w:rsid w:val="009A6AF7"/>
    <w:rsid w:val="009A7A34"/>
    <w:rsid w:val="009A7CD5"/>
    <w:rsid w:val="009B43C2"/>
    <w:rsid w:val="009B5350"/>
    <w:rsid w:val="009B70F3"/>
    <w:rsid w:val="009B75FB"/>
    <w:rsid w:val="009C001F"/>
    <w:rsid w:val="009C25D6"/>
    <w:rsid w:val="009C468E"/>
    <w:rsid w:val="009C49BD"/>
    <w:rsid w:val="009C7FDA"/>
    <w:rsid w:val="009D1351"/>
    <w:rsid w:val="009D2D40"/>
    <w:rsid w:val="009D2FD2"/>
    <w:rsid w:val="009D4595"/>
    <w:rsid w:val="009D5CDB"/>
    <w:rsid w:val="009D5CFE"/>
    <w:rsid w:val="009D5D1B"/>
    <w:rsid w:val="009D5D3F"/>
    <w:rsid w:val="009D6CD1"/>
    <w:rsid w:val="009E138D"/>
    <w:rsid w:val="009E171B"/>
    <w:rsid w:val="009E17A8"/>
    <w:rsid w:val="009E2FE4"/>
    <w:rsid w:val="009E589E"/>
    <w:rsid w:val="009E5F9B"/>
    <w:rsid w:val="009E6B43"/>
    <w:rsid w:val="009E6C26"/>
    <w:rsid w:val="009E6E2D"/>
    <w:rsid w:val="009F2FE3"/>
    <w:rsid w:val="009F5737"/>
    <w:rsid w:val="009F59F7"/>
    <w:rsid w:val="009F65DB"/>
    <w:rsid w:val="009F6FEE"/>
    <w:rsid w:val="009F7F28"/>
    <w:rsid w:val="009F7F3E"/>
    <w:rsid w:val="00A011BE"/>
    <w:rsid w:val="00A03673"/>
    <w:rsid w:val="00A04D7C"/>
    <w:rsid w:val="00A07AF1"/>
    <w:rsid w:val="00A103FC"/>
    <w:rsid w:val="00A128AD"/>
    <w:rsid w:val="00A13CE2"/>
    <w:rsid w:val="00A14D3A"/>
    <w:rsid w:val="00A166C6"/>
    <w:rsid w:val="00A204B0"/>
    <w:rsid w:val="00A20AD1"/>
    <w:rsid w:val="00A22E10"/>
    <w:rsid w:val="00A234C0"/>
    <w:rsid w:val="00A25737"/>
    <w:rsid w:val="00A26AC6"/>
    <w:rsid w:val="00A27EBC"/>
    <w:rsid w:val="00A314D9"/>
    <w:rsid w:val="00A31FA8"/>
    <w:rsid w:val="00A33291"/>
    <w:rsid w:val="00A3433B"/>
    <w:rsid w:val="00A363B1"/>
    <w:rsid w:val="00A36A50"/>
    <w:rsid w:val="00A371B8"/>
    <w:rsid w:val="00A40A64"/>
    <w:rsid w:val="00A41F22"/>
    <w:rsid w:val="00A438F8"/>
    <w:rsid w:val="00A43F17"/>
    <w:rsid w:val="00A44835"/>
    <w:rsid w:val="00A45CAA"/>
    <w:rsid w:val="00A50FF7"/>
    <w:rsid w:val="00A52CC9"/>
    <w:rsid w:val="00A52CE3"/>
    <w:rsid w:val="00A53158"/>
    <w:rsid w:val="00A55996"/>
    <w:rsid w:val="00A5698E"/>
    <w:rsid w:val="00A576D7"/>
    <w:rsid w:val="00A6046E"/>
    <w:rsid w:val="00A6093D"/>
    <w:rsid w:val="00A62DD0"/>
    <w:rsid w:val="00A63446"/>
    <w:rsid w:val="00A64D59"/>
    <w:rsid w:val="00A67235"/>
    <w:rsid w:val="00A755DF"/>
    <w:rsid w:val="00A77280"/>
    <w:rsid w:val="00A80247"/>
    <w:rsid w:val="00A8103C"/>
    <w:rsid w:val="00A82333"/>
    <w:rsid w:val="00A835D4"/>
    <w:rsid w:val="00A84E4B"/>
    <w:rsid w:val="00A85B40"/>
    <w:rsid w:val="00A861FA"/>
    <w:rsid w:val="00A86D83"/>
    <w:rsid w:val="00A94E74"/>
    <w:rsid w:val="00A95624"/>
    <w:rsid w:val="00AA02AD"/>
    <w:rsid w:val="00AA0E8A"/>
    <w:rsid w:val="00AA3DFF"/>
    <w:rsid w:val="00AA61E5"/>
    <w:rsid w:val="00AA6A5F"/>
    <w:rsid w:val="00AB0565"/>
    <w:rsid w:val="00AB11DD"/>
    <w:rsid w:val="00AB180D"/>
    <w:rsid w:val="00AB206D"/>
    <w:rsid w:val="00AB2196"/>
    <w:rsid w:val="00AB4881"/>
    <w:rsid w:val="00AB5103"/>
    <w:rsid w:val="00AB5C46"/>
    <w:rsid w:val="00AB6299"/>
    <w:rsid w:val="00AC1DF9"/>
    <w:rsid w:val="00AC2197"/>
    <w:rsid w:val="00AC2FB7"/>
    <w:rsid w:val="00AC6139"/>
    <w:rsid w:val="00AC6C61"/>
    <w:rsid w:val="00AC7A57"/>
    <w:rsid w:val="00AD2652"/>
    <w:rsid w:val="00AD4DA3"/>
    <w:rsid w:val="00AD52EC"/>
    <w:rsid w:val="00AD6FF2"/>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D08"/>
    <w:rsid w:val="00B0692E"/>
    <w:rsid w:val="00B075C0"/>
    <w:rsid w:val="00B104D4"/>
    <w:rsid w:val="00B12917"/>
    <w:rsid w:val="00B13A07"/>
    <w:rsid w:val="00B15CC1"/>
    <w:rsid w:val="00B221EA"/>
    <w:rsid w:val="00B2241A"/>
    <w:rsid w:val="00B265E1"/>
    <w:rsid w:val="00B273BF"/>
    <w:rsid w:val="00B300AD"/>
    <w:rsid w:val="00B30A56"/>
    <w:rsid w:val="00B31B87"/>
    <w:rsid w:val="00B3523D"/>
    <w:rsid w:val="00B35FBA"/>
    <w:rsid w:val="00B360D7"/>
    <w:rsid w:val="00B36478"/>
    <w:rsid w:val="00B40786"/>
    <w:rsid w:val="00B418E9"/>
    <w:rsid w:val="00B41BBC"/>
    <w:rsid w:val="00B420E7"/>
    <w:rsid w:val="00B425FE"/>
    <w:rsid w:val="00B42CD6"/>
    <w:rsid w:val="00B44693"/>
    <w:rsid w:val="00B46495"/>
    <w:rsid w:val="00B5019C"/>
    <w:rsid w:val="00B50D56"/>
    <w:rsid w:val="00B54495"/>
    <w:rsid w:val="00B54527"/>
    <w:rsid w:val="00B5466F"/>
    <w:rsid w:val="00B5510A"/>
    <w:rsid w:val="00B578B6"/>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13E"/>
    <w:rsid w:val="00B93812"/>
    <w:rsid w:val="00B93992"/>
    <w:rsid w:val="00B95D8E"/>
    <w:rsid w:val="00B9637A"/>
    <w:rsid w:val="00B96DCF"/>
    <w:rsid w:val="00B97230"/>
    <w:rsid w:val="00BA0F60"/>
    <w:rsid w:val="00BA32B7"/>
    <w:rsid w:val="00BA3B47"/>
    <w:rsid w:val="00BA411E"/>
    <w:rsid w:val="00BA525F"/>
    <w:rsid w:val="00BA7F24"/>
    <w:rsid w:val="00BB23CE"/>
    <w:rsid w:val="00BB263B"/>
    <w:rsid w:val="00BB2A39"/>
    <w:rsid w:val="00BB3282"/>
    <w:rsid w:val="00BB4B64"/>
    <w:rsid w:val="00BB4BB5"/>
    <w:rsid w:val="00BB5B23"/>
    <w:rsid w:val="00BB669C"/>
    <w:rsid w:val="00BB6C60"/>
    <w:rsid w:val="00BB7196"/>
    <w:rsid w:val="00BC07B9"/>
    <w:rsid w:val="00BC424D"/>
    <w:rsid w:val="00BC551E"/>
    <w:rsid w:val="00BC5924"/>
    <w:rsid w:val="00BC5C45"/>
    <w:rsid w:val="00BC6DD3"/>
    <w:rsid w:val="00BD1B0B"/>
    <w:rsid w:val="00BD3981"/>
    <w:rsid w:val="00BD4F03"/>
    <w:rsid w:val="00BD6783"/>
    <w:rsid w:val="00BE0583"/>
    <w:rsid w:val="00BE1AB7"/>
    <w:rsid w:val="00BE7410"/>
    <w:rsid w:val="00BF06AE"/>
    <w:rsid w:val="00BF0D72"/>
    <w:rsid w:val="00BF3B49"/>
    <w:rsid w:val="00BF5F5B"/>
    <w:rsid w:val="00BF6D10"/>
    <w:rsid w:val="00BF705F"/>
    <w:rsid w:val="00BF70E3"/>
    <w:rsid w:val="00C0124B"/>
    <w:rsid w:val="00C03F64"/>
    <w:rsid w:val="00C059D4"/>
    <w:rsid w:val="00C05B64"/>
    <w:rsid w:val="00C0646B"/>
    <w:rsid w:val="00C07058"/>
    <w:rsid w:val="00C10953"/>
    <w:rsid w:val="00C11D62"/>
    <w:rsid w:val="00C129B2"/>
    <w:rsid w:val="00C148C3"/>
    <w:rsid w:val="00C14BD4"/>
    <w:rsid w:val="00C219DF"/>
    <w:rsid w:val="00C229DD"/>
    <w:rsid w:val="00C24608"/>
    <w:rsid w:val="00C254CA"/>
    <w:rsid w:val="00C267E4"/>
    <w:rsid w:val="00C270F1"/>
    <w:rsid w:val="00C27719"/>
    <w:rsid w:val="00C32271"/>
    <w:rsid w:val="00C34419"/>
    <w:rsid w:val="00C4059B"/>
    <w:rsid w:val="00C41121"/>
    <w:rsid w:val="00C4146C"/>
    <w:rsid w:val="00C42472"/>
    <w:rsid w:val="00C4256D"/>
    <w:rsid w:val="00C43830"/>
    <w:rsid w:val="00C43DB4"/>
    <w:rsid w:val="00C45B50"/>
    <w:rsid w:val="00C46041"/>
    <w:rsid w:val="00C4658C"/>
    <w:rsid w:val="00C4683E"/>
    <w:rsid w:val="00C474D4"/>
    <w:rsid w:val="00C4763C"/>
    <w:rsid w:val="00C522DC"/>
    <w:rsid w:val="00C532FB"/>
    <w:rsid w:val="00C5447D"/>
    <w:rsid w:val="00C55B79"/>
    <w:rsid w:val="00C57638"/>
    <w:rsid w:val="00C649A5"/>
    <w:rsid w:val="00C661E7"/>
    <w:rsid w:val="00C671F6"/>
    <w:rsid w:val="00C678A2"/>
    <w:rsid w:val="00C72335"/>
    <w:rsid w:val="00C72530"/>
    <w:rsid w:val="00C74B94"/>
    <w:rsid w:val="00C757FC"/>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65F9"/>
    <w:rsid w:val="00CA70B2"/>
    <w:rsid w:val="00CA7ED7"/>
    <w:rsid w:val="00CB4BA1"/>
    <w:rsid w:val="00CB6153"/>
    <w:rsid w:val="00CB6213"/>
    <w:rsid w:val="00CB6923"/>
    <w:rsid w:val="00CC3D07"/>
    <w:rsid w:val="00CC3D5F"/>
    <w:rsid w:val="00CC7A2C"/>
    <w:rsid w:val="00CD0225"/>
    <w:rsid w:val="00CD0BEE"/>
    <w:rsid w:val="00CD2850"/>
    <w:rsid w:val="00CD48AB"/>
    <w:rsid w:val="00CD580E"/>
    <w:rsid w:val="00CE07F1"/>
    <w:rsid w:val="00CE137C"/>
    <w:rsid w:val="00CE17D7"/>
    <w:rsid w:val="00CE36D7"/>
    <w:rsid w:val="00CE49CC"/>
    <w:rsid w:val="00CF016D"/>
    <w:rsid w:val="00CF035E"/>
    <w:rsid w:val="00CF361E"/>
    <w:rsid w:val="00CF3740"/>
    <w:rsid w:val="00D00F04"/>
    <w:rsid w:val="00D021A3"/>
    <w:rsid w:val="00D06183"/>
    <w:rsid w:val="00D06968"/>
    <w:rsid w:val="00D06F00"/>
    <w:rsid w:val="00D07195"/>
    <w:rsid w:val="00D0759E"/>
    <w:rsid w:val="00D107B6"/>
    <w:rsid w:val="00D10B84"/>
    <w:rsid w:val="00D1267E"/>
    <w:rsid w:val="00D13D46"/>
    <w:rsid w:val="00D1510A"/>
    <w:rsid w:val="00D15730"/>
    <w:rsid w:val="00D2284F"/>
    <w:rsid w:val="00D25806"/>
    <w:rsid w:val="00D27D98"/>
    <w:rsid w:val="00D30829"/>
    <w:rsid w:val="00D31A57"/>
    <w:rsid w:val="00D33F00"/>
    <w:rsid w:val="00D34531"/>
    <w:rsid w:val="00D34B34"/>
    <w:rsid w:val="00D406AC"/>
    <w:rsid w:val="00D42DF7"/>
    <w:rsid w:val="00D43313"/>
    <w:rsid w:val="00D43A00"/>
    <w:rsid w:val="00D4466A"/>
    <w:rsid w:val="00D462CC"/>
    <w:rsid w:val="00D47A16"/>
    <w:rsid w:val="00D54B50"/>
    <w:rsid w:val="00D54F5F"/>
    <w:rsid w:val="00D56A73"/>
    <w:rsid w:val="00D579AA"/>
    <w:rsid w:val="00D6061E"/>
    <w:rsid w:val="00D62B70"/>
    <w:rsid w:val="00D62B8B"/>
    <w:rsid w:val="00D647A9"/>
    <w:rsid w:val="00D67AEB"/>
    <w:rsid w:val="00D70150"/>
    <w:rsid w:val="00D704BB"/>
    <w:rsid w:val="00D72E16"/>
    <w:rsid w:val="00D735AE"/>
    <w:rsid w:val="00D745A9"/>
    <w:rsid w:val="00D74A96"/>
    <w:rsid w:val="00D77AC6"/>
    <w:rsid w:val="00D806A2"/>
    <w:rsid w:val="00D81410"/>
    <w:rsid w:val="00D81F02"/>
    <w:rsid w:val="00D832A5"/>
    <w:rsid w:val="00D863FF"/>
    <w:rsid w:val="00D8729B"/>
    <w:rsid w:val="00D92255"/>
    <w:rsid w:val="00D94012"/>
    <w:rsid w:val="00D95093"/>
    <w:rsid w:val="00D95C92"/>
    <w:rsid w:val="00D97808"/>
    <w:rsid w:val="00DA058D"/>
    <w:rsid w:val="00DA103F"/>
    <w:rsid w:val="00DA19AC"/>
    <w:rsid w:val="00DA27E0"/>
    <w:rsid w:val="00DA55FD"/>
    <w:rsid w:val="00DB34ED"/>
    <w:rsid w:val="00DB3F73"/>
    <w:rsid w:val="00DB4E70"/>
    <w:rsid w:val="00DB5D20"/>
    <w:rsid w:val="00DC0210"/>
    <w:rsid w:val="00DC1AC8"/>
    <w:rsid w:val="00DC4205"/>
    <w:rsid w:val="00DC42C3"/>
    <w:rsid w:val="00DC4FFB"/>
    <w:rsid w:val="00DC557B"/>
    <w:rsid w:val="00DC5DAB"/>
    <w:rsid w:val="00DC7D50"/>
    <w:rsid w:val="00DD05A8"/>
    <w:rsid w:val="00DD0965"/>
    <w:rsid w:val="00DD0D86"/>
    <w:rsid w:val="00DE1B55"/>
    <w:rsid w:val="00DE4995"/>
    <w:rsid w:val="00DE49C5"/>
    <w:rsid w:val="00DE7756"/>
    <w:rsid w:val="00DE7796"/>
    <w:rsid w:val="00DF08F8"/>
    <w:rsid w:val="00DF0C4E"/>
    <w:rsid w:val="00DF112B"/>
    <w:rsid w:val="00DF338F"/>
    <w:rsid w:val="00DF3EAE"/>
    <w:rsid w:val="00DF51F5"/>
    <w:rsid w:val="00DF6946"/>
    <w:rsid w:val="00DF73CA"/>
    <w:rsid w:val="00E005DB"/>
    <w:rsid w:val="00E00B9E"/>
    <w:rsid w:val="00E0188F"/>
    <w:rsid w:val="00E04501"/>
    <w:rsid w:val="00E068B6"/>
    <w:rsid w:val="00E06AEE"/>
    <w:rsid w:val="00E1223C"/>
    <w:rsid w:val="00E12D3C"/>
    <w:rsid w:val="00E144FA"/>
    <w:rsid w:val="00E15877"/>
    <w:rsid w:val="00E20F64"/>
    <w:rsid w:val="00E21713"/>
    <w:rsid w:val="00E21770"/>
    <w:rsid w:val="00E2207C"/>
    <w:rsid w:val="00E23886"/>
    <w:rsid w:val="00E24886"/>
    <w:rsid w:val="00E30EF7"/>
    <w:rsid w:val="00E315A5"/>
    <w:rsid w:val="00E3480E"/>
    <w:rsid w:val="00E4230C"/>
    <w:rsid w:val="00E43973"/>
    <w:rsid w:val="00E451D8"/>
    <w:rsid w:val="00E45D00"/>
    <w:rsid w:val="00E4675A"/>
    <w:rsid w:val="00E469B1"/>
    <w:rsid w:val="00E46F1B"/>
    <w:rsid w:val="00E47FA6"/>
    <w:rsid w:val="00E511AB"/>
    <w:rsid w:val="00E533F0"/>
    <w:rsid w:val="00E55BBF"/>
    <w:rsid w:val="00E60C84"/>
    <w:rsid w:val="00E625E3"/>
    <w:rsid w:val="00E6363B"/>
    <w:rsid w:val="00E63972"/>
    <w:rsid w:val="00E66CDA"/>
    <w:rsid w:val="00E70261"/>
    <w:rsid w:val="00E70D17"/>
    <w:rsid w:val="00E7150C"/>
    <w:rsid w:val="00E71EE1"/>
    <w:rsid w:val="00E744FE"/>
    <w:rsid w:val="00E7463A"/>
    <w:rsid w:val="00E7512E"/>
    <w:rsid w:val="00E7580E"/>
    <w:rsid w:val="00E77B60"/>
    <w:rsid w:val="00E86534"/>
    <w:rsid w:val="00E87458"/>
    <w:rsid w:val="00E87A61"/>
    <w:rsid w:val="00E90065"/>
    <w:rsid w:val="00E912E6"/>
    <w:rsid w:val="00E91310"/>
    <w:rsid w:val="00E93746"/>
    <w:rsid w:val="00E9419C"/>
    <w:rsid w:val="00E94785"/>
    <w:rsid w:val="00E94B3E"/>
    <w:rsid w:val="00E968BE"/>
    <w:rsid w:val="00EA2BB9"/>
    <w:rsid w:val="00EA6A68"/>
    <w:rsid w:val="00EB08D7"/>
    <w:rsid w:val="00EB5169"/>
    <w:rsid w:val="00EC0F0F"/>
    <w:rsid w:val="00EC15E0"/>
    <w:rsid w:val="00EC27D3"/>
    <w:rsid w:val="00EC2AFA"/>
    <w:rsid w:val="00EC35BB"/>
    <w:rsid w:val="00EC3BF1"/>
    <w:rsid w:val="00EC76AC"/>
    <w:rsid w:val="00ED07F7"/>
    <w:rsid w:val="00ED0DB3"/>
    <w:rsid w:val="00ED0E7F"/>
    <w:rsid w:val="00ED105C"/>
    <w:rsid w:val="00ED34ED"/>
    <w:rsid w:val="00ED5CC4"/>
    <w:rsid w:val="00ED6BB4"/>
    <w:rsid w:val="00EE03DC"/>
    <w:rsid w:val="00EE1E0B"/>
    <w:rsid w:val="00EE24A4"/>
    <w:rsid w:val="00EE2FC9"/>
    <w:rsid w:val="00EE31AE"/>
    <w:rsid w:val="00EE3529"/>
    <w:rsid w:val="00EE3640"/>
    <w:rsid w:val="00EE3AC9"/>
    <w:rsid w:val="00EE4309"/>
    <w:rsid w:val="00EF1142"/>
    <w:rsid w:val="00EF1239"/>
    <w:rsid w:val="00EF1979"/>
    <w:rsid w:val="00EF1DB7"/>
    <w:rsid w:val="00EF5086"/>
    <w:rsid w:val="00EF6903"/>
    <w:rsid w:val="00EF763F"/>
    <w:rsid w:val="00EF7942"/>
    <w:rsid w:val="00EF7C4D"/>
    <w:rsid w:val="00F007F5"/>
    <w:rsid w:val="00F01203"/>
    <w:rsid w:val="00F01941"/>
    <w:rsid w:val="00F01EB5"/>
    <w:rsid w:val="00F020C1"/>
    <w:rsid w:val="00F0382C"/>
    <w:rsid w:val="00F03FCC"/>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2D1"/>
    <w:rsid w:val="00F4274F"/>
    <w:rsid w:val="00F42D99"/>
    <w:rsid w:val="00F44A63"/>
    <w:rsid w:val="00F44B22"/>
    <w:rsid w:val="00F44C06"/>
    <w:rsid w:val="00F51102"/>
    <w:rsid w:val="00F52C73"/>
    <w:rsid w:val="00F532FF"/>
    <w:rsid w:val="00F5619D"/>
    <w:rsid w:val="00F60573"/>
    <w:rsid w:val="00F62254"/>
    <w:rsid w:val="00F62574"/>
    <w:rsid w:val="00F6290C"/>
    <w:rsid w:val="00F65E83"/>
    <w:rsid w:val="00F71929"/>
    <w:rsid w:val="00F750CD"/>
    <w:rsid w:val="00F7664B"/>
    <w:rsid w:val="00F819ED"/>
    <w:rsid w:val="00F81E61"/>
    <w:rsid w:val="00F82447"/>
    <w:rsid w:val="00F82574"/>
    <w:rsid w:val="00F8332E"/>
    <w:rsid w:val="00F83BAA"/>
    <w:rsid w:val="00F840C9"/>
    <w:rsid w:val="00F84AF3"/>
    <w:rsid w:val="00F84EAF"/>
    <w:rsid w:val="00F862ED"/>
    <w:rsid w:val="00F877ED"/>
    <w:rsid w:val="00F934DA"/>
    <w:rsid w:val="00F93988"/>
    <w:rsid w:val="00FA37CD"/>
    <w:rsid w:val="00FA4359"/>
    <w:rsid w:val="00FA75EE"/>
    <w:rsid w:val="00FB17C3"/>
    <w:rsid w:val="00FB2241"/>
    <w:rsid w:val="00FB2952"/>
    <w:rsid w:val="00FB404F"/>
    <w:rsid w:val="00FB564D"/>
    <w:rsid w:val="00FB568B"/>
    <w:rsid w:val="00FB6903"/>
    <w:rsid w:val="00FB735C"/>
    <w:rsid w:val="00FB7D0E"/>
    <w:rsid w:val="00FC0D3A"/>
    <w:rsid w:val="00FC362F"/>
    <w:rsid w:val="00FC4248"/>
    <w:rsid w:val="00FC6975"/>
    <w:rsid w:val="00FC6999"/>
    <w:rsid w:val="00FD01FF"/>
    <w:rsid w:val="00FD2D4F"/>
    <w:rsid w:val="00FD2FC2"/>
    <w:rsid w:val="00FD3403"/>
    <w:rsid w:val="00FD7A6B"/>
    <w:rsid w:val="00FE2823"/>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paragraph" w:customStyle="1" w:styleId="Default">
    <w:name w:val="Default"/>
    <w:rsid w:val="0014371A"/>
    <w:pPr>
      <w:autoSpaceDE w:val="0"/>
      <w:autoSpaceDN w:val="0"/>
      <w:adjustRightInd w:val="0"/>
    </w:pPr>
    <w:rPr>
      <w:rFonts w:eastAsiaTheme="minorHAnsi"/>
      <w:color w:val="000000"/>
      <w:sz w:val="24"/>
      <w:szCs w:val="24"/>
      <w:lang w:val="el-G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 w:id="597180487">
          <w:marLeft w:val="0"/>
          <w:marRight w:val="0"/>
          <w:marTop w:val="0"/>
          <w:marBottom w:val="0"/>
          <w:divBdr>
            <w:top w:val="none" w:sz="0" w:space="0" w:color="auto"/>
            <w:left w:val="none" w:sz="0" w:space="0" w:color="auto"/>
            <w:bottom w:val="none" w:sz="0" w:space="0" w:color="auto"/>
            <w:right w:val="none" w:sz="0" w:space="0" w:color="auto"/>
          </w:divBdr>
        </w:div>
        <w:div w:id="268898690">
          <w:marLeft w:val="0"/>
          <w:marRight w:val="0"/>
          <w:marTop w:val="0"/>
          <w:marBottom w:val="0"/>
          <w:divBdr>
            <w:top w:val="none" w:sz="0" w:space="0" w:color="auto"/>
            <w:left w:val="none" w:sz="0" w:space="0" w:color="auto"/>
            <w:bottom w:val="none" w:sz="0" w:space="0" w:color="auto"/>
            <w:right w:val="none" w:sz="0" w:space="0" w:color="auto"/>
          </w:divBdr>
        </w:div>
      </w:divsChild>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A6WAAD5KZT2Q-284857674-6897</_dlc_DocId>
    <_dlc_DocIdUrl xmlns="1a33af13-4045-4f88-9d7b-618e30f79918">
      <Url>http://dm/eesc/2025/_layouts/15/DocIdRedir.aspx?ID=A6WAAD5KZT2Q-284857674-6897</Url>
      <Description>A6WAAD5KZT2Q-284857674-6897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2026-01-14T12:00:00+00:00</ProductionDate>
    <DocumentNumber xmlns="27994258-8564-426c-a7a1-d6286d62992e">3552</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297607</FicheNumber>
    <OriginalSender xmlns="1a33af13-4045-4f88-9d7b-618e30f79918">
      <UserInfo>
        <DisplayName>Tudor Anca</DisplayName>
        <AccountId>52</AccountId>
        <AccountType/>
      </UserInfo>
    </OriginalSender>
    <DocumentPart xmlns="1a33af13-4045-4f88-9d7b-618e30f79918">2</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ssierNumber xmlns="1a33af13-4045-4f88-9d7b-618e30f799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2.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3.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4.xml><?xml version="1.0" encoding="utf-8"?>
<ds:datastoreItem xmlns:ds="http://schemas.openxmlformats.org/officeDocument/2006/customXml" ds:itemID="{C05BAFF4-47A1-4DA8-B915-AF594AEFC912}"/>
</file>

<file path=customXml/itemProps5.xml><?xml version="1.0" encoding="utf-8"?>
<ds:datastoreItem xmlns:ds="http://schemas.openxmlformats.org/officeDocument/2006/customXml" ds:itemID="{DBDC3D5E-E527-4004-BBF3-48B19685099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7053</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 - 601st plenary session - December 2025 </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5</cp:revision>
  <cp:lastPrinted>2004-02-16T15:16:00Z</cp:lastPrinted>
  <dcterms:created xsi:type="dcterms:W3CDTF">2026-01-14T16:00:00Z</dcterms:created>
  <dcterms:modified xsi:type="dcterms:W3CDTF">2026-01-14T16:02:00Z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07/01/2026, 28/03/2023, 08/03/2023, 17/05/2022</vt:lpwstr>
  </property>
  <property fmtid="{D5CDD505-2E9C-101B-9397-08002B2CF9AE}" pid="4" name="Pref_Time">
    <vt:lpwstr>15:34:41, 16:29:14, 14:43:47, 11:03:32</vt:lpwstr>
  </property>
  <property fmtid="{D5CDD505-2E9C-101B-9397-08002B2CF9AE}" pid="5" name="Pref_User">
    <vt:lpwstr>pacup, jhvi, enied, enied</vt:lpwstr>
  </property>
  <property fmtid="{D5CDD505-2E9C-101B-9397-08002B2CF9AE}" pid="6" name="Pref_FileName">
    <vt:lpwstr>EESC-2025-03552-02-00-PV-ORI.docx, EESC-2023-01103-01-00-PV-ORI.docx, EESC-2023-00570-02-00-PV-ORI.docx, 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639e4876-1388-449b-8bd1-9d0c391ba598</vt:lpwstr>
  </property>
  <property fmtid="{D5CDD505-2E9C-101B-9397-08002B2CF9AE}" pid="9" name="AvailableTranslations">
    <vt:lpwstr>23;#DE|f6b31e5a-26fa-4935-b661-318e46daf27e;#5;#EN|f2175f21-25d7-44a3-96da-d6a61b075e1b;#12;#FR|d2afafd3-4c81-4f60-8f52-ee33f2f54ff3</vt:lpwstr>
  </property>
  <property fmtid="{D5CDD505-2E9C-101B-9397-08002B2CF9AE}" pid="10" name="DocumentType_0">
    <vt:lpwstr>PV|1803ae8b-64e3-46b0-b006-38f052534549</vt:lpwstr>
  </property>
  <property fmtid="{D5CDD505-2E9C-101B-9397-08002B2CF9AE}" pid="11" name="MeetingNumber">
    <vt:i4>578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3552</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2</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25;#PV|1803ae8b-64e3-46b0-b006-38f052534549</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2026-01-21T12:00:00Z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297607</vt:i4>
  </property>
  <property fmtid="{D5CDD505-2E9C-101B-9397-08002B2CF9AE}" pid="36" name="DocumentLanguage">
    <vt:lpwstr>5;#EN|f2175f21-25d7-44a3-96da-d6a61b075e1b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GrammarlyDocumentId">
    <vt:lpwstr>7a9ea329-35ef-4b68-b645-2fba1fcbad06</vt:lpwstr>
  </property>
  <property fmtid="{D5CDD505-2E9C-101B-9397-08002B2CF9AE}" pid="40" name="docLang">
    <vt:lpwstr>en</vt:lpwstr>
  </property>
  <property fmtid="{D5CDD505-2E9C-101B-9397-08002B2CF9AE}" pid="41" name="DocumentLanguage_0">
    <vt:lpwstr>EN|f2175f21-25d7-44a3-96da-d6a61b075e1b</vt:lpwstr>
  </property>
</Properties>
</file>