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4107C7" w:rsidR="004107C7" w:rsidP="004107C7" w:rsidRDefault="00894275" w14:paraId="0EBE694C" w14:textId="67066520">
      <w:pPr>
        <w:jc w:val="right"/>
        <w:rPr>
          <w:b/>
        </w:rPr>
      </w:pPr>
      <w:r w:rsidRPr="00894275">
        <w:rPr>
          <w:b/>
        </w:rPr>
        <w:t>ECO/684</w:t>
      </w:r>
    </w:p>
    <w:p w:rsidRPr="00A67235" w:rsidR="000E4B6B" w:rsidP="004107C7" w:rsidRDefault="00894275" w14:paraId="1EFE7F2B" w14:textId="5165CBB0">
      <w:pPr>
        <w:jc w:val="right"/>
      </w:pPr>
      <w:r w:rsidRPr="00894275">
        <w:rPr>
          <w:b/>
        </w:rPr>
        <w:t>Own resources – 2025 proposal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1DF670F4">
      <w:pPr>
        <w:jc w:val="right"/>
      </w:pPr>
      <w:r w:rsidRPr="00A67235">
        <w:t>Brussels,</w:t>
      </w:r>
      <w:r w:rsidR="004107C7">
        <w:t xml:space="preserve"> </w:t>
      </w:r>
      <w:r w:rsidRPr="00834F2A" w:rsidR="00834F2A">
        <w:t xml:space="preserve">22 </w:t>
      </w:r>
      <w:r w:rsidRPr="00834F2A" w:rsidR="004107C7">
        <w:t>January</w:t>
      </w:r>
      <w:r w:rsidR="004107C7">
        <w:t xml:space="preserve">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894275" w:rsidRDefault="00964A13" w14:paraId="1CA7DBC6" w14:textId="6C742969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894275" w:rsidR="00894275">
        <w:rPr>
          <w:b/>
          <w:bCs/>
        </w:rPr>
        <w:t>Proposal for a Council Decision on the system of own resources of the European Union and repealing Decision (EU, Euratom) 2020/2053</w:t>
      </w:r>
      <w:r w:rsidRPr="00A67235">
        <w:rPr>
          <w:b/>
          <w:bCs/>
        </w:rPr>
        <w:br/>
      </w:r>
      <w:r w:rsidR="0015330A">
        <w:t>[</w:t>
      </w:r>
      <w:r w:rsidRPr="00894275" w:rsidR="00894275">
        <w:t>COM(2025) 574 final - 2025/0574(CNS)</w:t>
      </w:r>
      <w:r w:rsidRPr="0082636E" w:rsidR="0015330A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632626" w14:paraId="0FA745B1" w14:textId="69243ED9">
      <w:pPr>
        <w:jc w:val="center"/>
        <w:rPr>
          <w:bCs/>
        </w:rPr>
      </w:pPr>
      <w:r>
        <w:t>602</w:t>
      </w:r>
      <w:r>
        <w:rPr>
          <w:vertAlign w:val="superscript"/>
        </w:rPr>
        <w:t>nd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21</w:t>
      </w:r>
      <w:r w:rsidR="0015330A">
        <w:rPr>
          <w:bCs/>
        </w:rPr>
        <w:t>-</w:t>
      </w:r>
      <w:r>
        <w:rPr>
          <w:bCs/>
        </w:rPr>
        <w:t>22 January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2FDDEE8C">
      <w:pPr>
        <w:jc w:val="center"/>
      </w:pPr>
      <w:r w:rsidRPr="00A67235">
        <w:t xml:space="preserve">Meeting of </w:t>
      </w:r>
      <w:r w:rsidRPr="0039602B" w:rsidR="00632626">
        <w:t>22</w:t>
      </w:r>
      <w:r w:rsidRPr="00632626" w:rsidR="00632626">
        <w:t xml:space="preserve"> January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5EE658EC">
      <w:pPr>
        <w:pStyle w:val="Footer"/>
        <w:jc w:val="center"/>
      </w:pPr>
      <w:r w:rsidRPr="00A67235">
        <w:t>Agenda item</w:t>
      </w:r>
      <w:r w:rsidR="00177DAC">
        <w:t xml:space="preserve"> </w:t>
      </w:r>
      <w:r w:rsidRPr="0039602B" w:rsidR="00834F2A">
        <w:t>18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40C16BA2">
      <w:r w:rsidRPr="00A67235">
        <w:rPr>
          <w:b/>
          <w:bCs/>
        </w:rPr>
        <w:br w:type="page"/>
      </w:r>
      <w:r w:rsidRPr="00D34C8E" w:rsidR="00D34C8E">
        <w:rPr>
          <w:b/>
          <w:bCs/>
        </w:rPr>
        <w:lastRenderedPageBreak/>
        <w:t>The vice-president, Ms Alena Mastantuono</w:t>
      </w:r>
      <w:r w:rsidR="00D34C8E">
        <w:rPr>
          <w:b/>
          <w:bCs/>
        </w:rPr>
        <w:t>,</w:t>
      </w:r>
      <w:r w:rsidRPr="00D34C8E" w:rsidR="00D34C8E">
        <w:rPr>
          <w:b/>
          <w:bCs/>
        </w:rPr>
        <w:t xml:space="preserve"> </w:t>
      </w:r>
      <w:r w:rsidRPr="00A67235" w:rsidR="000E4B6B">
        <w:t xml:space="preserve">moved that the Committee turn to agenda item </w:t>
      </w:r>
      <w:r w:rsidRPr="0039602B" w:rsidR="00834F2A">
        <w:t>18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632626" w:rsidRDefault="00894275" w14:paraId="0750582A" w14:textId="26792F67">
      <w:pPr>
        <w:ind w:left="1430"/>
        <w:rPr>
          <w:i/>
          <w:iCs/>
        </w:rPr>
      </w:pPr>
      <w:r w:rsidRPr="00894275">
        <w:rPr>
          <w:i/>
          <w:iCs/>
        </w:rPr>
        <w:t>Proposal for a Council Decision on the system of own resources of the European Union and repealing Decision (EU, Euratom) 2020/2053</w:t>
      </w:r>
    </w:p>
    <w:p w:rsidRPr="00A67235" w:rsidR="000E4B6B" w:rsidP="00EC0F0F" w:rsidRDefault="00894275" w14:paraId="305301AD" w14:textId="3B63D776">
      <w:pPr>
        <w:ind w:left="1430"/>
      </w:pPr>
      <w:r w:rsidRPr="00894275">
        <w:rPr>
          <w:lang w:val="en-US"/>
        </w:rPr>
        <w:t>COM(2025) 574 final - 2025/0574(CNS)</w:t>
      </w:r>
      <w:r w:rsidRPr="00A67235" w:rsidR="000E4B6B">
        <w:t>.</w:t>
      </w:r>
    </w:p>
    <w:p w:rsidRPr="00A67235" w:rsidR="000E4B6B" w:rsidP="00EC0F0F" w:rsidRDefault="000E4B6B" w14:paraId="7B740915" w14:textId="77777777"/>
    <w:p w:rsidRPr="00632626" w:rsidR="000E4B6B" w:rsidP="00632626" w:rsidRDefault="00632626" w14:paraId="2D8D7685" w14:textId="5B301536">
      <w:pPr>
        <w:rPr>
          <w:b/>
          <w:bCs/>
        </w:rPr>
      </w:pPr>
      <w:r w:rsidRPr="00934157">
        <w:t xml:space="preserve">The preliminary work had been carried out by the Section for Economic and Monetary Union and Economic and Social Cohesion (president: </w:t>
      </w:r>
      <w:r w:rsidRPr="00934157">
        <w:rPr>
          <w:b/>
        </w:rPr>
        <w:t>M</w:t>
      </w:r>
      <w:r>
        <w:rPr>
          <w:b/>
        </w:rPr>
        <w:t>s Elena Calistru</w:t>
      </w:r>
      <w:r w:rsidRPr="00934157">
        <w:t xml:space="preserve">). </w:t>
      </w:r>
      <w:r w:rsidRPr="00632626">
        <w:t>The rapporteur w</w:t>
      </w:r>
      <w:r w:rsidR="00894275">
        <w:t>as</w:t>
      </w:r>
      <w:r w:rsidRPr="00632626">
        <w:t xml:space="preserve"> </w:t>
      </w:r>
      <w:r w:rsidRPr="00632626">
        <w:rPr>
          <w:b/>
          <w:bCs/>
        </w:rPr>
        <w:t xml:space="preserve">Ms </w:t>
      </w:r>
      <w:r w:rsidRPr="00894275" w:rsidR="00894275">
        <w:rPr>
          <w:b/>
          <w:bCs/>
        </w:rPr>
        <w:t>Katrīna Zariņa</w:t>
      </w:r>
      <w:r w:rsidR="00894275">
        <w:rPr>
          <w:b/>
          <w:bCs/>
        </w:rPr>
        <w:t xml:space="preserve"> </w:t>
      </w:r>
      <w:r w:rsidRPr="00894275" w:rsidR="00894275">
        <w:t>and</w:t>
      </w:r>
      <w:r w:rsidR="00D34C8E">
        <w:t xml:space="preserve"> the</w:t>
      </w:r>
      <w:r w:rsidRPr="00894275" w:rsidR="00894275">
        <w:t xml:space="preserve"> </w:t>
      </w:r>
      <w:r w:rsidRPr="00581D92" w:rsidR="00894275">
        <w:t>co-rapporteur was</w:t>
      </w:r>
      <w:r w:rsidR="00894275">
        <w:rPr>
          <w:b/>
          <w:bCs/>
        </w:rPr>
        <w:t xml:space="preserve"> Mr </w:t>
      </w:r>
      <w:r w:rsidRPr="00894275" w:rsidR="00894275">
        <w:rPr>
          <w:b/>
          <w:bCs/>
        </w:rPr>
        <w:t>Petru Sorin Dandea</w:t>
      </w:r>
      <w:r w:rsidRPr="00632626">
        <w:rPr>
          <w:b/>
          <w:bCs/>
        </w:rPr>
        <w:t>.</w:t>
      </w:r>
    </w:p>
    <w:p w:rsidRPr="00632626" w:rsidR="000E4B6B" w:rsidP="00EC0F0F" w:rsidRDefault="000E4B6B" w14:paraId="2708AAF4" w14:textId="77777777"/>
    <w:p w:rsidR="000E4B6B" w:rsidP="009E22E5" w:rsidRDefault="00D34C8E" w14:paraId="129315EE" w14:textId="480A318F">
      <w:r w:rsidRPr="009E22E5">
        <w:rPr>
          <w:b/>
          <w:bCs/>
        </w:rPr>
        <w:t>The rapporteur and co-rapporteur</w:t>
      </w:r>
      <w:r w:rsidRPr="00D34C8E">
        <w:t xml:space="preserve"> presented</w:t>
      </w:r>
      <w:r>
        <w:t xml:space="preserve"> the main political messages of the opinion, underlining that</w:t>
      </w:r>
      <w:r w:rsidR="009E22E5">
        <w:t>:</w:t>
      </w:r>
      <w:r>
        <w:t xml:space="preserve"> </w:t>
      </w:r>
      <w:r w:rsidR="009E22E5">
        <w:t xml:space="preserve">it was a strategic choice of how the EU finances the political priorities of the </w:t>
      </w:r>
      <w:r w:rsidRPr="00581D92" w:rsidR="00581D92">
        <w:t>Multiannual Financial Framework (</w:t>
      </w:r>
      <w:r w:rsidRPr="00581D92" w:rsidR="009E22E5">
        <w:t>MFF</w:t>
      </w:r>
      <w:r w:rsidRPr="00581D92" w:rsidR="00581D92">
        <w:t>)</w:t>
      </w:r>
      <w:r w:rsidR="009E22E5">
        <w:t xml:space="preserve"> in the coming years; repaying </w:t>
      </w:r>
      <w:r w:rsidRPr="00581D92" w:rsidR="00581D92">
        <w:t>NextGenerationEU (</w:t>
      </w:r>
      <w:r w:rsidRPr="00581D92" w:rsidR="009E22E5">
        <w:t>NGEU</w:t>
      </w:r>
      <w:r w:rsidRPr="00581D92" w:rsidR="00581D92">
        <w:t>)</w:t>
      </w:r>
      <w:r w:rsidR="009E22E5">
        <w:t xml:space="preserve"> debt was about to start; the current system relied heavily on </w:t>
      </w:r>
      <w:r w:rsidRPr="00581D92" w:rsidR="009E22E5">
        <w:t>GNI</w:t>
      </w:r>
      <w:r w:rsidRPr="00581D92" w:rsidR="00581D92">
        <w:rPr>
          <w:rStyle w:val="FootnoteReference"/>
        </w:rPr>
        <w:footnoteReference w:id="1"/>
      </w:r>
      <w:r w:rsidR="009E22E5">
        <w:t xml:space="preserve"> based contributions by Member States and that a gradual shift away from those towards genuine own resources was necessary; as regards the CORE</w:t>
      </w:r>
      <w:r w:rsidR="00581D92">
        <w:rPr>
          <w:rStyle w:val="FootnoteReference"/>
        </w:rPr>
        <w:footnoteReference w:id="2"/>
      </w:r>
      <w:r w:rsidR="009E22E5">
        <w:t xml:space="preserve"> proposal the EESC had a cautious approach; the debate on own resources was not a new one and has been ongoing for years; a possible digital tax was very problematic at this stage as it could restart a trade conflict with the US.</w:t>
      </w:r>
    </w:p>
    <w:p w:rsidR="009E22E5" w:rsidP="009E22E5" w:rsidRDefault="009E22E5" w14:paraId="211E50A4" w14:textId="77777777"/>
    <w:p w:rsidR="009E22E5" w:rsidP="009E22E5" w:rsidRDefault="009E22E5" w14:paraId="7BFC4B58" w14:textId="42A9DA7B">
      <w:r>
        <w:t xml:space="preserve">In the ensuing general debate, </w:t>
      </w:r>
      <w:r w:rsidRPr="001F362B">
        <w:rPr>
          <w:b/>
          <w:bCs/>
        </w:rPr>
        <w:t>Ms Elena Calistru</w:t>
      </w:r>
      <w:r w:rsidRPr="001F362B">
        <w:t xml:space="preserve"> and </w:t>
      </w:r>
      <w:r w:rsidRPr="001F362B">
        <w:rPr>
          <w:b/>
          <w:bCs/>
        </w:rPr>
        <w:t xml:space="preserve">Mr </w:t>
      </w:r>
      <w:r w:rsidRPr="001F362B" w:rsidR="001F362B">
        <w:rPr>
          <w:b/>
          <w:bCs/>
        </w:rPr>
        <w:t xml:space="preserve">Teppo </w:t>
      </w:r>
      <w:r w:rsidRPr="001F362B">
        <w:rPr>
          <w:b/>
          <w:bCs/>
        </w:rPr>
        <w:t>Säkkinen</w:t>
      </w:r>
      <w:r>
        <w:t xml:space="preserve"> took the floor </w:t>
      </w:r>
      <w:r w:rsidR="00AE49F0">
        <w:t>mentioning</w:t>
      </w:r>
      <w:r>
        <w:t xml:space="preserve"> that the EU</w:t>
      </w:r>
      <w:r w:rsidRPr="009E22E5">
        <w:t xml:space="preserve"> </w:t>
      </w:r>
      <w:r>
        <w:t>needed enough resources for our spending priorities</w:t>
      </w:r>
      <w:r w:rsidR="00AE49F0">
        <w:t xml:space="preserve">; </w:t>
      </w:r>
      <w:r>
        <w:t xml:space="preserve">that predictability of revenue was important, and that </w:t>
      </w:r>
      <w:r w:rsidRPr="00581D92">
        <w:t>CBAM</w:t>
      </w:r>
      <w:r w:rsidR="00581D92">
        <w:rPr>
          <w:rStyle w:val="FootnoteReference"/>
          <w:lang w:eastAsia="lv-LV"/>
        </w:rPr>
        <w:footnoteReference w:id="3"/>
      </w:r>
      <w:r>
        <w:t xml:space="preserve"> was in the firs</w:t>
      </w:r>
      <w:r w:rsidR="00AE49F0">
        <w:t>t</w:t>
      </w:r>
      <w:r>
        <w:t xml:space="preserve"> place not </w:t>
      </w:r>
      <w:r w:rsidR="00AE49F0">
        <w:t xml:space="preserve">designed as </w:t>
      </w:r>
      <w:r>
        <w:t>a revenue instrument for the EU budget.</w:t>
      </w:r>
    </w:p>
    <w:p w:rsidR="00787D56" w:rsidP="009E22E5" w:rsidRDefault="00787D56" w14:paraId="63C38EE2" w14:textId="77777777"/>
    <w:p w:rsidR="009E22E5" w:rsidP="009E22E5" w:rsidRDefault="00AE49F0" w14:paraId="418B09B1" w14:textId="38D294FD">
      <w:r>
        <w:t xml:space="preserve">The </w:t>
      </w:r>
      <w:r w:rsidRPr="002440F1">
        <w:rPr>
          <w:b/>
          <w:bCs/>
        </w:rPr>
        <w:t xml:space="preserve">rapporteurs </w:t>
      </w:r>
      <w:r>
        <w:t>replied that it was important to design how to apply in detail certain own resources, and that an agreement would be reached in the context of the overall MFF negotiations.</w:t>
      </w:r>
    </w:p>
    <w:p w:rsidR="009E22E5" w:rsidP="009E22E5" w:rsidRDefault="009E22E5" w14:paraId="23A731CA" w14:textId="18E37924"/>
    <w:p w:rsidRPr="00A67235" w:rsidR="000E4B6B" w:rsidP="00EC0F0F" w:rsidRDefault="00AE49F0" w14:paraId="0133C75D" w14:textId="0B72AF0D">
      <w:r>
        <w:t>No amendments being tabled t</w:t>
      </w:r>
      <w:r w:rsidRPr="00A67235" w:rsidR="000E4B6B">
        <w:t xml:space="preserve">he opinion </w:t>
      </w:r>
      <w:r>
        <w:t xml:space="preserve">put straight to the vote and </w:t>
      </w:r>
      <w:r w:rsidRPr="00A67235" w:rsidR="000E4B6B">
        <w:t xml:space="preserve">was adopted </w:t>
      </w:r>
      <w:r w:rsidR="0039602B">
        <w:t>208</w:t>
      </w:r>
      <w:r w:rsidRPr="00632626" w:rsidR="00632626">
        <w:t xml:space="preserve"> votes</w:t>
      </w:r>
      <w:r w:rsidR="0039602B">
        <w:t xml:space="preserve"> to 3 </w:t>
      </w:r>
      <w:r w:rsidRPr="00632626" w:rsidR="00632626">
        <w:t xml:space="preserve">with </w:t>
      </w:r>
      <w:r w:rsidR="0039602B">
        <w:t>4</w:t>
      </w:r>
      <w:r w:rsidR="00632626">
        <w:t xml:space="preserve"> </w:t>
      </w:r>
      <w:r w:rsidRPr="00632626" w:rsidR="00632626">
        <w:t>abstention</w:t>
      </w:r>
      <w:r w:rsidR="00956558">
        <w:t>s</w:t>
      </w:r>
      <w:r w:rsidRPr="00632626" w:rsidR="00632626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5159DD2D">
      <w:pPr>
        <w:jc w:val="center"/>
      </w:pPr>
      <w:r w:rsidRPr="00A67235">
        <w:t>_</w:t>
      </w:r>
      <w:r w:rsidR="00581D92">
        <w:t>.</w:t>
      </w:r>
      <w:r w:rsidRPr="00A67235">
        <w:t>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ABBC3" w14:textId="77777777" w:rsidR="00CF750A" w:rsidRDefault="00CF750A">
      <w:r>
        <w:separator/>
      </w:r>
    </w:p>
  </w:endnote>
  <w:endnote w:type="continuationSeparator" w:id="0">
    <w:p w14:paraId="6FE88D68" w14:textId="77777777" w:rsidR="00CF750A" w:rsidRDefault="00CF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66B731BA" w:rsidR="00964A13" w:rsidRPr="00964A13" w:rsidRDefault="004107C7" w:rsidP="00964A13">
    <w:pPr>
      <w:pStyle w:val="Footer"/>
    </w:pPr>
    <w:r w:rsidRPr="004107C7">
      <w:rPr>
        <w:lang w:val="es-ES"/>
      </w:rPr>
      <w:t>ECO/68</w:t>
    </w:r>
    <w:r w:rsidR="00894275">
      <w:rPr>
        <w:lang w:val="es-ES"/>
      </w:rPr>
      <w:t>4</w:t>
    </w:r>
    <w:r w:rsidRPr="004107C7">
      <w:rPr>
        <w:lang w:val="es-ES"/>
      </w:rPr>
      <w:t xml:space="preserve"> – EESC-2025-02</w:t>
    </w:r>
    <w:r w:rsidR="00894275">
      <w:rPr>
        <w:lang w:val="es-ES"/>
      </w:rPr>
      <w:t>595</w:t>
    </w:r>
    <w:r w:rsidRPr="004107C7">
      <w:rPr>
        <w:lang w:val="es-ES"/>
      </w:rPr>
      <w:t>-00-00-CR-RE</w:t>
    </w:r>
    <w:r>
      <w:rPr>
        <w:lang w:val="es-ES"/>
      </w:rPr>
      <w:t>F</w:t>
    </w:r>
    <w:r w:rsidRPr="004107C7">
      <w:rPr>
        <w:lang w:val="es-ES"/>
      </w:rPr>
      <w:t xml:space="preserve"> (EN) </w:t>
    </w:r>
    <w:r w:rsidR="00964A13">
      <w:fldChar w:fldCharType="begin"/>
    </w:r>
    <w:r w:rsidR="00964A13" w:rsidRPr="004107C7">
      <w:rPr>
        <w:lang w:val="es-ES"/>
      </w:rPr>
      <w:instrText xml:space="preserve"> PAGE  \* Arabic  \* MERGEFORMAT </w:instrText>
    </w:r>
    <w:r w:rsidR="00964A13">
      <w:fldChar w:fldCharType="separate"/>
    </w:r>
    <w:r w:rsidR="004237F9" w:rsidRPr="004237F9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4237F9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4237F9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2DA4A" w14:textId="77777777" w:rsidR="00CF750A" w:rsidRDefault="00CF750A">
      <w:r>
        <w:separator/>
      </w:r>
    </w:p>
  </w:footnote>
  <w:footnote w:type="continuationSeparator" w:id="0">
    <w:p w14:paraId="4EEF5E27" w14:textId="77777777" w:rsidR="00CF750A" w:rsidRDefault="00CF750A">
      <w:r>
        <w:continuationSeparator/>
      </w:r>
    </w:p>
  </w:footnote>
  <w:footnote w:id="1">
    <w:p w14:paraId="4A1C1E74" w14:textId="4E1FB35B" w:rsidR="00581D92" w:rsidRPr="00581D92" w:rsidRDefault="00581D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581D92">
        <w:t>Gross National Income</w:t>
      </w:r>
      <w:r w:rsidR="008F0B3D">
        <w:t>.</w:t>
      </w:r>
    </w:p>
  </w:footnote>
  <w:footnote w:id="2">
    <w:p w14:paraId="39D7FE89" w14:textId="5E0C0716" w:rsidR="00581D92" w:rsidRPr="00581D92" w:rsidRDefault="00581D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581D92">
        <w:t>Corporate Resource for Europe</w:t>
      </w:r>
      <w:r>
        <w:t>.</w:t>
      </w:r>
    </w:p>
  </w:footnote>
  <w:footnote w:id="3">
    <w:p w14:paraId="5089A08D" w14:textId="77777777" w:rsidR="00581D92" w:rsidRPr="00BD0CAA" w:rsidRDefault="00581D92" w:rsidP="00581D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4471">
        <w:tab/>
      </w:r>
      <w:hyperlink r:id="rId1" w:history="1">
        <w:r w:rsidRPr="00644471">
          <w:rPr>
            <w:rStyle w:val="Hyperlink"/>
          </w:rPr>
          <w:t>Carbon Border Adjustment Mechanism</w:t>
        </w:r>
      </w:hyperlink>
      <w:r w:rsidRPr="00A01B2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1E5D5A"/>
    <w:rsid w:val="001F362B"/>
    <w:rsid w:val="002346F9"/>
    <w:rsid w:val="002440F1"/>
    <w:rsid w:val="00256BE3"/>
    <w:rsid w:val="002601CF"/>
    <w:rsid w:val="00273FDB"/>
    <w:rsid w:val="002925F3"/>
    <w:rsid w:val="00297572"/>
    <w:rsid w:val="00300EA0"/>
    <w:rsid w:val="00320C0B"/>
    <w:rsid w:val="003439B0"/>
    <w:rsid w:val="003463C9"/>
    <w:rsid w:val="003876B5"/>
    <w:rsid w:val="00392924"/>
    <w:rsid w:val="0039602B"/>
    <w:rsid w:val="003C15D7"/>
    <w:rsid w:val="003C2604"/>
    <w:rsid w:val="003E1619"/>
    <w:rsid w:val="004107C7"/>
    <w:rsid w:val="00423299"/>
    <w:rsid w:val="004237F9"/>
    <w:rsid w:val="00424A4A"/>
    <w:rsid w:val="00460CC5"/>
    <w:rsid w:val="004A0843"/>
    <w:rsid w:val="004D1A10"/>
    <w:rsid w:val="00530C8D"/>
    <w:rsid w:val="00564B0D"/>
    <w:rsid w:val="00581D92"/>
    <w:rsid w:val="00590C1E"/>
    <w:rsid w:val="00593A8F"/>
    <w:rsid w:val="005E1A79"/>
    <w:rsid w:val="00632626"/>
    <w:rsid w:val="006454BD"/>
    <w:rsid w:val="00646E27"/>
    <w:rsid w:val="006A0D8A"/>
    <w:rsid w:val="0073571F"/>
    <w:rsid w:val="0075097B"/>
    <w:rsid w:val="00787D56"/>
    <w:rsid w:val="007C6A55"/>
    <w:rsid w:val="007F5CF1"/>
    <w:rsid w:val="00815851"/>
    <w:rsid w:val="00826375"/>
    <w:rsid w:val="00834F2A"/>
    <w:rsid w:val="00862EFF"/>
    <w:rsid w:val="00882389"/>
    <w:rsid w:val="00894275"/>
    <w:rsid w:val="008A371F"/>
    <w:rsid w:val="008B322B"/>
    <w:rsid w:val="008E0097"/>
    <w:rsid w:val="008E18AB"/>
    <w:rsid w:val="008F0B3D"/>
    <w:rsid w:val="008F2211"/>
    <w:rsid w:val="00911202"/>
    <w:rsid w:val="009162B5"/>
    <w:rsid w:val="00931B70"/>
    <w:rsid w:val="009326E3"/>
    <w:rsid w:val="00956558"/>
    <w:rsid w:val="00961F04"/>
    <w:rsid w:val="00964A13"/>
    <w:rsid w:val="009E138D"/>
    <w:rsid w:val="009E22E5"/>
    <w:rsid w:val="009E4E6D"/>
    <w:rsid w:val="00A00815"/>
    <w:rsid w:val="00A14D3A"/>
    <w:rsid w:val="00A53158"/>
    <w:rsid w:val="00A64D59"/>
    <w:rsid w:val="00A67235"/>
    <w:rsid w:val="00A6775E"/>
    <w:rsid w:val="00AE49F0"/>
    <w:rsid w:val="00B16467"/>
    <w:rsid w:val="00B25649"/>
    <w:rsid w:val="00BC2B0F"/>
    <w:rsid w:val="00BE6756"/>
    <w:rsid w:val="00BE7410"/>
    <w:rsid w:val="00C05B64"/>
    <w:rsid w:val="00C4683E"/>
    <w:rsid w:val="00C87758"/>
    <w:rsid w:val="00CA1877"/>
    <w:rsid w:val="00CF750A"/>
    <w:rsid w:val="00D34C8E"/>
    <w:rsid w:val="00D54F5F"/>
    <w:rsid w:val="00D55C3A"/>
    <w:rsid w:val="00D5795B"/>
    <w:rsid w:val="00D806A2"/>
    <w:rsid w:val="00DD05A8"/>
    <w:rsid w:val="00E24886"/>
    <w:rsid w:val="00E55BBF"/>
    <w:rsid w:val="00E70261"/>
    <w:rsid w:val="00EA0A5A"/>
    <w:rsid w:val="00EC0F0F"/>
    <w:rsid w:val="00ED6BB4"/>
    <w:rsid w:val="00F01EB5"/>
    <w:rsid w:val="00FD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axation-customs.ec.europa.eu/carbon-border-adjustment-mechanism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B94E0CD93B68F4F96D67EEBEC8A7176" ma:contentTypeVersion="4" ma:contentTypeDescription="Defines the documents for Document Manager V2" ma:contentTypeScope="" ma:versionID="56661591a508277d6262203e4557b8ae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3e83899-37aa-47c6-ba54-4ea80e9c17cf" targetNamespace="http://schemas.microsoft.com/office/2006/metadata/properties" ma:root="true" ma:fieldsID="1ddc428e300a307dc1c6e67e6931f8cc" ns2:_="" ns3:_="" ns4:_="">
    <xsd:import namespace="1a33af13-4045-4f88-9d7b-618e30f79918"/>
    <xsd:import namespace="http://schemas.microsoft.com/sharepoint/v3/fields"/>
    <xsd:import namespace="a3e83899-37aa-47c6-ba54-4ea80e9c1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3899-37aa-47c6-ba54-4ea80e9c17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A6WAAD5KZT2Q-235352946-11393</_dlc_DocId>
    <_dlc_DocIdUrl xmlns="1a33af13-4045-4f88-9d7b-618e30f79918">
      <Url>http://dm/eesc/2025/_layouts/15/DocIdRedir.aspx?ID=A6WAAD5KZT2Q-235352946-11393</Url>
      <Description>A6WAAD5KZT2Q-235352946-11393</Description>
    </_dlc_DocIdUrl>
    <Procedure xmlns="1a33af13-4045-4f88-9d7b-618e30f79918">2025/0574(CNS)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2026-01-28T12:00:00+00:00</ProductionDate>
    <FicheYear xmlns="1a33af13-4045-4f88-9d7b-618e30f79918">2025</FicheYear>
    <DocumentNumber xmlns="a3e83899-37aa-47c6-ba54-4ea80e9c17cf">2595</DocumentNumber>
    <DossierNumber xmlns="1a33af13-4045-4f88-9d7b-618e30f79918">684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103</Value>
      <Value>8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DANDEA &amp; ZARIŅA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278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2026-01-22T12:00:00+00:00</AdoptionDate>
    <RequestingService xmlns="1a33af13-4045-4f88-9d7b-618e30f79918">Union économique et monétaire et cohésion économique et sociale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3e83899-37aa-47c6-ba54-4ea80e9c17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</TermName>
          <TermId xmlns="http://schemas.microsoft.com/office/infopath/2007/PartnerControls">8df351f5-c957-404c-8cf3-8ffb22c9cba2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8D6D3999-22F3-4430-B9D0-5187311C8DD7}"/>
</file>

<file path=customXml/itemProps2.xml><?xml version="1.0" encoding="utf-8"?>
<ds:datastoreItem xmlns:ds="http://schemas.openxmlformats.org/officeDocument/2006/customXml" ds:itemID="{2307BE3B-F05E-41D2-83A1-F6DB51DBA1FF}"/>
</file>

<file path=customXml/itemProps3.xml><?xml version="1.0" encoding="utf-8"?>
<ds:datastoreItem xmlns:ds="http://schemas.openxmlformats.org/officeDocument/2006/customXml" ds:itemID="{226D8E79-D1DB-4E9E-AF6A-E14E52F111F0}"/>
</file>

<file path=customXml/itemProps4.xml><?xml version="1.0" encoding="utf-8"?>
<ds:datastoreItem xmlns:ds="http://schemas.openxmlformats.org/officeDocument/2006/customXml" ds:itemID="{F52168D2-7484-49A4-9D42-0FA26E80D7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 resources - 2025 proposal</dc:title>
  <dc:subject>Record of proceedings</dc:subject>
  <dc:creator>Hilary Morris</dc:creator>
  <cp:keywords>EESC-2025-02595-00-00-CR-TRA-EN</cp:keywords>
  <dc:description>Rapporteur: - DANDEA &amp; ZARIŅA Original language: - EN Date of document: - 28/01/2026 Date of meeting: -  External documents: - COM(2025)574- final Administrator responsible: - M. KLEC Gerald</dc:description>
  <cp:lastModifiedBy>TDriveSVCUserProd</cp:lastModifiedBy>
  <cp:revision>8</cp:revision>
  <cp:lastPrinted>2004-02-16T15:16:00Z</cp:lastPrinted>
  <dcterms:created xsi:type="dcterms:W3CDTF">2026-01-27T15:59:00Z</dcterms:created>
  <dcterms:modified xsi:type="dcterms:W3CDTF">2026-01-28T06:18:00Z</dcterms:modified>
  <cp:category>ECO/684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0x010100EA97B91038054C99906057A708A1480A004B94E0CD93B68F4F96D67EEBEC8A7176</vt:lpwstr>
  </property>
  <property fmtid="{D5CDD505-2E9C-101B-9397-08002B2CF9AE}" pid="8" name="_dlc_DocIdItemGuid">
    <vt:lpwstr>7eb765c2-a8ac-487c-9445-085c676ef425</vt:lpwstr>
  </property>
  <property fmtid="{D5CDD505-2E9C-101B-9397-08002B2CF9AE}" pid="9" name="Procedure">
    <vt:lpwstr>2025/0574(CNS)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ECO|8df351f5-c957-404c-8cf3-8ffb22c9cba2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2595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684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103;#ECO|8df351f5-c957-404c-8cf3-8ffb22c9cba2</vt:lpwstr>
  </property>
  <property fmtid="{D5CDD505-2E9C-101B-9397-08002B2CF9AE}" pid="20" name="RequestingService">
    <vt:lpwstr>Union économique et monétaire et cohésion économique et sociale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78;#CR|3d8a0a7b-557a-49c4-997f-22056dbd9ff4;#103;#ECO|8df351f5-c957-404c-8cf3-8ffb22c9cba2;#8;#Final|ea5e6674-7b27-4bac-b091-73adbb394efe;#5;#EN|f2175f21-25d7-44a3-96da-d6a61b075e1b;#3;#REF|722611fd-7eaf-44e3-8780-a3226646f5f0;#1;#EESC|422833ec-8d7e-4e65-8e4e-8bed07ffb729</vt:lpwstr>
  </property>
  <property fmtid="{D5CDD505-2E9C-101B-9397-08002B2CF9AE}" pid="31" name="Rapporteur">
    <vt:lpwstr>DANDEA &amp; ZARIŅA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2025</vt:i4>
  </property>
  <property fmtid="{D5CDD505-2E9C-101B-9397-08002B2CF9AE}" pid="35" name="FicheNumber">
    <vt:i4>278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2026-01-22T12:00:00Z</vt:filetime>
  </property>
  <property fmtid="{D5CDD505-2E9C-101B-9397-08002B2CF9AE}" pid="39" name="DocumentType">
    <vt:lpwstr>78;#CR|3d8a0a7b-557a-49c4-997f-22056dbd9ff4</vt:lpwstr>
  </property>
  <property fmtid="{D5CDD505-2E9C-101B-9397-08002B2CF9AE}" pid="40" name="DocumentLanguage">
    <vt:lpwstr>5;#EN|f2175f21-25d7-44a3-96da-d6a61b075e1b</vt:lpwstr>
  </property>
  <property fmtid="{D5CDD505-2E9C-101B-9397-08002B2CF9AE}" pid="41" name="_docset_NoMedatataSyncRequired">
    <vt:lpwstr>False</vt:lpwstr>
  </property>
</Properties>
</file>