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6B" w:rsidP="00F01EB5" w:rsidRDefault="00F01EB5" w14:paraId="08C99350" w14:textId="77777777">
      <w:pPr>
        <w:jc w:val="center"/>
      </w:pPr>
      <w:bookmarkStart w:name="_GoBack" w:id="0"/>
      <w:bookmarkEnd w:id="0"/>
      <w:r>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9264"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01EB5" w:rsidR="00F01EB5" w:rsidP="00F01EB5" w:rsidRDefault="00F01EB5" w14:paraId="382519A3" w14:textId="77777777">
      <w:pPr>
        <w:jc w:val="left"/>
      </w:pPr>
    </w:p>
    <w:p w:rsidRPr="004107C7" w:rsidR="004107C7" w:rsidP="004107C7" w:rsidRDefault="004107C7" w14:paraId="0EBE694C" w14:textId="31321869">
      <w:pPr>
        <w:jc w:val="right"/>
        <w:rPr>
          <w:b/>
        </w:rPr>
      </w:pPr>
      <w:r w:rsidRPr="004107C7">
        <w:rPr>
          <w:b/>
        </w:rPr>
        <w:t>ECO/6</w:t>
      </w:r>
      <w:r w:rsidR="00D12227">
        <w:rPr>
          <w:b/>
        </w:rPr>
        <w:t>05</w:t>
      </w:r>
    </w:p>
    <w:p w:rsidRPr="00A67235" w:rsidR="000E4B6B" w:rsidP="004107C7" w:rsidRDefault="00D12227" w14:paraId="1EFE7F2B" w14:textId="6F2CAD58">
      <w:pPr>
        <w:jc w:val="right"/>
      </w:pPr>
      <w:r w:rsidRPr="00D12227">
        <w:rPr>
          <w:b/>
        </w:rPr>
        <w:t>Revision of the Tobacco Taxation Directive</w:t>
      </w:r>
    </w:p>
    <w:p w:rsidR="000E4B6B" w:rsidP="00EC0F0F" w:rsidRDefault="000E4B6B" w14:paraId="246146FA" w14:textId="77777777"/>
    <w:p w:rsidRPr="00A67235" w:rsidR="0015330A" w:rsidP="00EC0F0F" w:rsidRDefault="0015330A" w14:paraId="42ECB1B2" w14:textId="77777777"/>
    <w:p w:rsidRPr="00A67235" w:rsidR="000E4B6B" w:rsidP="00EC0F0F" w:rsidRDefault="000E4B6B" w14:paraId="0D69E171" w14:textId="5F1BDE8E">
      <w:pPr>
        <w:jc w:val="right"/>
      </w:pPr>
      <w:r w:rsidRPr="00A67235">
        <w:t>Brussels,</w:t>
      </w:r>
      <w:r w:rsidR="004107C7">
        <w:t xml:space="preserve"> </w:t>
      </w:r>
      <w:r w:rsidR="008F171C">
        <w:t xml:space="preserve">18 </w:t>
      </w:r>
      <w:r w:rsidRPr="008F171C" w:rsidR="00D12227">
        <w:t>February</w:t>
      </w:r>
      <w:r w:rsidR="004107C7">
        <w:t xml:space="preserve"> 2026</w:t>
      </w:r>
    </w:p>
    <w:p w:rsidRPr="00A67235" w:rsidR="000E4B6B" w:rsidP="00EC0F0F" w:rsidRDefault="000E4B6B" w14:paraId="31FA757B" w14:textId="77777777"/>
    <w:p w:rsidRPr="00A67235" w:rsidR="000E4B6B" w:rsidP="00EC0F0F" w:rsidRDefault="000E4B6B" w14:paraId="7079C9D2" w14:textId="77777777"/>
    <w:p w:rsidRPr="00A67235" w:rsidR="000E4B6B" w:rsidP="00EC0F0F" w:rsidRDefault="000E4B6B" w14:paraId="0B406AD6" w14:textId="77777777"/>
    <w:p w:rsidRPr="00A67235" w:rsidR="000E4B6B" w:rsidP="00EC0F0F" w:rsidRDefault="000E4B6B" w14:paraId="414F5CCC" w14:textId="77777777"/>
    <w:p w:rsidR="00D12227" w:rsidP="00D12227" w:rsidRDefault="00964A13" w14:paraId="20AD3AFF" w14:textId="21EC4331">
      <w:pPr>
        <w:jc w:val="center"/>
      </w:pPr>
      <w:r w:rsidRPr="00A67235">
        <w:rPr>
          <w:b/>
          <w:sz w:val="32"/>
        </w:rPr>
        <w:t>RECORD OF THE PROCEEDINGS</w:t>
      </w:r>
      <w:r w:rsidR="009E138D">
        <w:rPr>
          <w:b/>
          <w:sz w:val="32"/>
        </w:rPr>
        <w:br/>
      </w:r>
      <w:r w:rsidR="003876B5">
        <w:br/>
      </w:r>
      <w:r w:rsidRPr="00A67235">
        <w:t>European Economic and Social Committee</w:t>
      </w:r>
      <w:r w:rsidR="009E138D">
        <w:br/>
      </w:r>
    </w:p>
    <w:p w:rsidR="00D12227" w:rsidP="00D12227" w:rsidRDefault="00D12227" w14:paraId="30BD1969" w14:textId="77777777">
      <w:pPr>
        <w:jc w:val="center"/>
        <w:rPr>
          <w:b/>
          <w:bCs/>
        </w:rPr>
      </w:pPr>
      <w:r>
        <w:rPr>
          <w:b/>
          <w:bCs/>
        </w:rPr>
        <w:t>Proposal for a Council Directive on the structure and rates of excise duty applied to tobacco and tobacco related products (recast)</w:t>
      </w:r>
    </w:p>
    <w:p w:rsidR="00D12227" w:rsidP="00D12227" w:rsidRDefault="00D12227" w14:paraId="6184A3A4" w14:textId="510A90E6">
      <w:pPr>
        <w:jc w:val="center"/>
      </w:pPr>
      <w:r w:rsidRPr="008F171C">
        <w:t>[</w:t>
      </w:r>
      <w:r>
        <w:t>COM(2025) 580 final - 2025/0580 (CNS)</w:t>
      </w:r>
      <w:r w:rsidRPr="008F171C">
        <w:t>]</w:t>
      </w:r>
    </w:p>
    <w:p w:rsidR="00D12227" w:rsidP="00D12227" w:rsidRDefault="00D12227" w14:paraId="3886A3E5" w14:textId="77777777">
      <w:pPr>
        <w:jc w:val="center"/>
        <w:rPr>
          <w:b/>
          <w:bCs/>
        </w:rPr>
      </w:pPr>
    </w:p>
    <w:p w:rsidR="00D12227" w:rsidP="00D12227" w:rsidRDefault="00D12227" w14:paraId="204A4F73" w14:textId="77777777">
      <w:pPr>
        <w:jc w:val="center"/>
        <w:rPr>
          <w:b/>
          <w:bCs/>
        </w:rPr>
      </w:pPr>
      <w:r>
        <w:rPr>
          <w:b/>
          <w:bCs/>
        </w:rPr>
        <w:t>Proposal for a Council Directive amending Directive (EU) 2020/262 as regards the general arrangements for excise duty in respect of tobacco and tobacco related products</w:t>
      </w:r>
    </w:p>
    <w:p w:rsidRPr="008F171C" w:rsidR="00964A13" w:rsidP="00D12227" w:rsidRDefault="00D12227" w14:paraId="1CA7DBC6" w14:textId="68B0DFA7">
      <w:pPr>
        <w:jc w:val="center"/>
      </w:pPr>
      <w:r w:rsidRPr="008F171C">
        <w:t>[COM(2025) 581 final - 2025/0581 (CNS)]</w:t>
      </w:r>
    </w:p>
    <w:p w:rsidRPr="00A67235" w:rsidR="00964A13" w:rsidP="00EC0F0F" w:rsidRDefault="00964A13" w14:paraId="6EA6F05A" w14:textId="77777777">
      <w:pPr>
        <w:jc w:val="center"/>
      </w:pPr>
      <w:r w:rsidRPr="00A67235">
        <w:t>_____________</w:t>
      </w:r>
    </w:p>
    <w:p w:rsidRPr="00A67235" w:rsidR="00964A13" w:rsidP="00EC0F0F" w:rsidRDefault="00964A13" w14:paraId="155F9A18" w14:textId="77777777">
      <w:pPr>
        <w:jc w:val="center"/>
      </w:pPr>
    </w:p>
    <w:p w:rsidRPr="00A67235" w:rsidR="00964A13" w:rsidP="00EC0F0F" w:rsidRDefault="00632626" w14:paraId="0FA745B1" w14:textId="2B5CFB8D">
      <w:pPr>
        <w:jc w:val="center"/>
        <w:rPr>
          <w:bCs/>
        </w:rPr>
      </w:pPr>
      <w:r>
        <w:t>60</w:t>
      </w:r>
      <w:r w:rsidR="00D12227">
        <w:t>3</w:t>
      </w:r>
      <w:r w:rsidR="00D12227">
        <w:rPr>
          <w:vertAlign w:val="superscript"/>
        </w:rPr>
        <w:t>r</w:t>
      </w:r>
      <w:r>
        <w:rPr>
          <w:vertAlign w:val="superscript"/>
        </w:rPr>
        <w:t>d</w:t>
      </w:r>
      <w:r>
        <w:t xml:space="preserve"> </w:t>
      </w:r>
      <w:r w:rsidR="0015330A">
        <w:t>plenary session</w:t>
      </w:r>
      <w:r w:rsidR="009E138D">
        <w:br/>
      </w:r>
      <w:r w:rsidR="009E138D">
        <w:rPr>
          <w:bCs/>
        </w:rPr>
        <w:br/>
      </w:r>
      <w:r w:rsidRPr="00A67235" w:rsidR="00964A13">
        <w:rPr>
          <w:bCs/>
        </w:rPr>
        <w:t>Brussels</w:t>
      </w:r>
      <w:r w:rsidR="009E138D">
        <w:rPr>
          <w:bCs/>
        </w:rPr>
        <w:br/>
      </w:r>
      <w:r w:rsidR="00D12227">
        <w:rPr>
          <w:bCs/>
        </w:rPr>
        <w:t>18</w:t>
      </w:r>
      <w:r w:rsidR="0015330A">
        <w:rPr>
          <w:bCs/>
        </w:rPr>
        <w:t>-</w:t>
      </w:r>
      <w:r w:rsidR="00D12227">
        <w:rPr>
          <w:bCs/>
        </w:rPr>
        <w:t>19</w:t>
      </w:r>
      <w:r>
        <w:rPr>
          <w:bCs/>
        </w:rPr>
        <w:t xml:space="preserve"> </w:t>
      </w:r>
      <w:r w:rsidR="00D12227">
        <w:rPr>
          <w:bCs/>
        </w:rPr>
        <w:t>February</w:t>
      </w:r>
      <w:r>
        <w:rPr>
          <w:bCs/>
        </w:rPr>
        <w:t xml:space="preserve"> 2026</w:t>
      </w:r>
    </w:p>
    <w:p w:rsidRPr="00A67235" w:rsidR="00964A13" w:rsidP="00EC0F0F" w:rsidRDefault="00964A13" w14:paraId="1F2948E8" w14:textId="77777777">
      <w:pPr>
        <w:jc w:val="center"/>
      </w:pPr>
      <w:r w:rsidRPr="00A67235">
        <w:t>_____________</w:t>
      </w:r>
    </w:p>
    <w:p w:rsidRPr="00A67235" w:rsidR="00964A13" w:rsidP="00EC0F0F" w:rsidRDefault="00964A13" w14:paraId="0DDEA934" w14:textId="77777777">
      <w:pPr>
        <w:jc w:val="center"/>
      </w:pPr>
    </w:p>
    <w:p w:rsidRPr="00A67235" w:rsidR="00964A13" w:rsidP="00EC0F0F" w:rsidRDefault="00964A13" w14:paraId="320DD6DB" w14:textId="6CE90862">
      <w:pPr>
        <w:jc w:val="center"/>
      </w:pPr>
      <w:r w:rsidRPr="00A67235">
        <w:t xml:space="preserve">Meeting of </w:t>
      </w:r>
      <w:r w:rsidRPr="00FC6586" w:rsidR="00D12227">
        <w:rPr>
          <w:bCs/>
        </w:rPr>
        <w:t>18</w:t>
      </w:r>
      <w:r w:rsidR="008F171C">
        <w:rPr>
          <w:bCs/>
        </w:rPr>
        <w:t xml:space="preserve"> </w:t>
      </w:r>
      <w:r w:rsidR="00D12227">
        <w:t>February</w:t>
      </w:r>
      <w:r w:rsidRPr="00632626" w:rsidR="00632626">
        <w:t xml:space="preserve"> 2026</w:t>
      </w:r>
      <w:r w:rsidR="009E138D">
        <w:br/>
      </w:r>
      <w:r w:rsidRPr="00A67235">
        <w:rPr>
          <w:bCs/>
        </w:rPr>
        <w:t>_____________</w:t>
      </w:r>
    </w:p>
    <w:p w:rsidRPr="00A67235" w:rsidR="00964A13" w:rsidP="00EC0F0F" w:rsidRDefault="00964A13" w14:paraId="57F8546B" w14:textId="77777777">
      <w:pPr>
        <w:jc w:val="center"/>
      </w:pPr>
    </w:p>
    <w:p w:rsidRPr="00A67235" w:rsidR="00964A13" w:rsidP="00EC0F0F" w:rsidRDefault="00964A13" w14:paraId="6CCB63EF" w14:textId="3AC779CA">
      <w:pPr>
        <w:pStyle w:val="Footer"/>
        <w:jc w:val="center"/>
      </w:pPr>
      <w:r w:rsidRPr="00A67235">
        <w:t>Agenda item</w:t>
      </w:r>
      <w:r w:rsidR="005022F5">
        <w:t xml:space="preserve"> </w:t>
      </w:r>
      <w:r w:rsidRPr="00FC6586" w:rsidR="005022F5">
        <w:t>1</w:t>
      </w:r>
      <w:r w:rsidRPr="00FC6586" w:rsidR="008F171C">
        <w:t>2</w:t>
      </w:r>
    </w:p>
    <w:p w:rsidRPr="00A67235" w:rsidR="00964A13" w:rsidP="00EC0F0F" w:rsidRDefault="00964A13" w14:paraId="51C5CA93" w14:textId="77777777">
      <w:pPr>
        <w:pStyle w:val="Footer"/>
        <w:jc w:val="center"/>
      </w:pPr>
      <w:r w:rsidRPr="00A67235">
        <w:t>_____________</w:t>
      </w:r>
    </w:p>
    <w:p w:rsidRPr="00A67235" w:rsidR="000E4B6B" w:rsidP="00EC0F0F" w:rsidRDefault="000E4B6B" w14:paraId="2BF941E5" w14:textId="77777777"/>
    <w:p w:rsidRPr="00A67235" w:rsidR="000E4B6B" w:rsidP="00EC0F0F" w:rsidRDefault="00964A13" w14:paraId="1461B587" w14:textId="48EAEF52">
      <w:r w:rsidRPr="00A67235">
        <w:rPr>
          <w:b/>
          <w:bCs/>
        </w:rPr>
        <w:br w:type="page"/>
      </w:r>
      <w:r w:rsidRPr="008F171C" w:rsidR="000E4B6B">
        <w:rPr>
          <w:b/>
          <w:bCs/>
        </w:rPr>
        <w:lastRenderedPageBreak/>
        <w:t>The president</w:t>
      </w:r>
      <w:r w:rsidR="00D63CA3">
        <w:rPr>
          <w:b/>
          <w:bCs/>
        </w:rPr>
        <w:t xml:space="preserve"> </w:t>
      </w:r>
      <w:r w:rsidRPr="00A67235" w:rsidR="000E4B6B">
        <w:t>moved that the Committee turn to agenda item</w:t>
      </w:r>
      <w:r w:rsidR="005022F5">
        <w:t xml:space="preserve"> </w:t>
      </w:r>
      <w:r w:rsidRPr="00FC6586" w:rsidR="005022F5">
        <w:t>1</w:t>
      </w:r>
      <w:r w:rsidRPr="00FC6586" w:rsidR="00FC6586">
        <w:t>2</w:t>
      </w:r>
      <w:r w:rsidRPr="00A67235" w:rsidR="000E4B6B">
        <w:t xml:space="preserve"> - adoption of an opinion on the</w:t>
      </w:r>
    </w:p>
    <w:p w:rsidRPr="00A67235" w:rsidR="000E4B6B" w:rsidP="00EC0F0F" w:rsidRDefault="000E4B6B" w14:paraId="037DAC87" w14:textId="77777777"/>
    <w:p w:rsidRPr="00A67235" w:rsidR="000E4B6B" w:rsidP="00632626" w:rsidRDefault="00D12227" w14:paraId="0750582A" w14:textId="4360561C">
      <w:pPr>
        <w:ind w:left="1430"/>
        <w:rPr>
          <w:i/>
          <w:iCs/>
        </w:rPr>
      </w:pPr>
      <w:r w:rsidRPr="00D12227">
        <w:rPr>
          <w:i/>
          <w:iCs/>
        </w:rPr>
        <w:t>Proposal for a Council Directive on the structure and rates of excise duty applied to tobacco and tobacco related products (recast)</w:t>
      </w:r>
    </w:p>
    <w:p w:rsidR="00D12227" w:rsidP="00EC0F0F" w:rsidRDefault="00D12227" w14:paraId="32DC4090" w14:textId="77777777">
      <w:pPr>
        <w:ind w:left="1430"/>
        <w:rPr>
          <w:lang w:val="en-US"/>
        </w:rPr>
      </w:pPr>
      <w:r w:rsidRPr="00D12227">
        <w:rPr>
          <w:lang w:val="en-US"/>
        </w:rPr>
        <w:t>COM(2025) 580 final - 2025/0580 (CNS)</w:t>
      </w:r>
    </w:p>
    <w:p w:rsidR="00D12227" w:rsidP="00EC0F0F" w:rsidRDefault="00D12227" w14:paraId="7EAF68D0" w14:textId="10BC54EE">
      <w:pPr>
        <w:ind w:left="1430"/>
        <w:rPr>
          <w:lang w:val="en-US"/>
        </w:rPr>
      </w:pPr>
      <w:r>
        <w:rPr>
          <w:lang w:val="en-US"/>
        </w:rPr>
        <w:t>and</w:t>
      </w:r>
    </w:p>
    <w:p w:rsidR="00D12227" w:rsidP="00EC0F0F" w:rsidRDefault="00D12227" w14:paraId="6F1DE03A" w14:textId="77777777">
      <w:pPr>
        <w:ind w:left="1430"/>
        <w:rPr>
          <w:i/>
          <w:iCs/>
        </w:rPr>
      </w:pPr>
      <w:r w:rsidRPr="00D12227">
        <w:rPr>
          <w:i/>
          <w:iCs/>
        </w:rPr>
        <w:t>Proposal for a Council Directive amending Directive (EU) 2020/262 as regards the general arrangements for excise duty in respect of tobacco and tobacco related products</w:t>
      </w:r>
    </w:p>
    <w:p w:rsidRPr="00A67235" w:rsidR="000E4B6B" w:rsidP="00EC0F0F" w:rsidRDefault="00D12227" w14:paraId="305301AD" w14:textId="74C51B08">
      <w:pPr>
        <w:ind w:left="1430"/>
      </w:pPr>
      <w:r w:rsidRPr="00D12227">
        <w:t>COM(2025) 581 final - 2025/0581 (CNS)</w:t>
      </w:r>
      <w:r w:rsidRPr="00A67235" w:rsidR="000E4B6B">
        <w:t>.</w:t>
      </w:r>
    </w:p>
    <w:p w:rsidRPr="00A67235" w:rsidR="000E4B6B" w:rsidP="00EC0F0F" w:rsidRDefault="000E4B6B" w14:paraId="7B740915" w14:textId="77777777"/>
    <w:p w:rsidRPr="00632626" w:rsidR="000E4B6B" w:rsidP="00632626" w:rsidRDefault="00632626" w14:paraId="2D8D7685" w14:textId="36DB610B">
      <w:pPr>
        <w:rPr>
          <w:b/>
          <w:bCs/>
        </w:rPr>
      </w:pPr>
      <w:r w:rsidRPr="00934157">
        <w:t xml:space="preserve">The preliminary work had been carried out by the Section for Economic and Monetary Union and Economic and Social Cohesion (president: </w:t>
      </w:r>
      <w:r w:rsidRPr="00934157">
        <w:rPr>
          <w:b/>
        </w:rPr>
        <w:t>M</w:t>
      </w:r>
      <w:r>
        <w:rPr>
          <w:b/>
        </w:rPr>
        <w:t>s Elena Calistru</w:t>
      </w:r>
      <w:r w:rsidRPr="00934157">
        <w:t xml:space="preserve">). </w:t>
      </w:r>
      <w:r w:rsidRPr="00632626">
        <w:t>The rapporteur w</w:t>
      </w:r>
      <w:r w:rsidR="00D12227">
        <w:t>as</w:t>
      </w:r>
      <w:r w:rsidRPr="00632626">
        <w:t xml:space="preserve"> </w:t>
      </w:r>
      <w:r w:rsidRPr="00632626">
        <w:rPr>
          <w:b/>
          <w:bCs/>
        </w:rPr>
        <w:t>M</w:t>
      </w:r>
      <w:r w:rsidR="00D12227">
        <w:rPr>
          <w:b/>
          <w:bCs/>
        </w:rPr>
        <w:t>r</w:t>
      </w:r>
      <w:r w:rsidRPr="00632626">
        <w:rPr>
          <w:b/>
          <w:bCs/>
        </w:rPr>
        <w:t xml:space="preserve"> </w:t>
      </w:r>
      <w:r w:rsidRPr="00D12227" w:rsidR="00D12227">
        <w:rPr>
          <w:b/>
          <w:bCs/>
        </w:rPr>
        <w:t>Matteo Carlo Borsani</w:t>
      </w:r>
      <w:r w:rsidRPr="00D12227" w:rsidR="00D12227">
        <w:t>.</w:t>
      </w:r>
      <w:r w:rsidR="008F171C">
        <w:t xml:space="preserve"> During the plenary debate, the rapporteur was replaced by </w:t>
      </w:r>
      <w:r w:rsidRPr="008F171C" w:rsidR="008F171C">
        <w:rPr>
          <w:b/>
          <w:bCs/>
        </w:rPr>
        <w:t>Ms Mariya Mincheva</w:t>
      </w:r>
      <w:r w:rsidR="008F171C">
        <w:t>.</w:t>
      </w:r>
    </w:p>
    <w:p w:rsidR="000E4B6B" w:rsidP="00EC0F0F" w:rsidRDefault="000E4B6B" w14:paraId="2708AAF4" w14:textId="77777777"/>
    <w:p w:rsidRPr="007704DC" w:rsidR="006D50EB" w:rsidP="006D50EB" w:rsidRDefault="006D50EB" w14:paraId="009CEF38" w14:textId="77777777">
      <w:r w:rsidRPr="007704DC">
        <w:rPr>
          <w:b/>
          <w:bCs/>
        </w:rPr>
        <w:t xml:space="preserve">Ms Mincheva </w:t>
      </w:r>
      <w:r w:rsidRPr="007704DC">
        <w:t xml:space="preserve">highlighted that the excise duty on tobacco </w:t>
      </w:r>
      <w:r>
        <w:t>had to</w:t>
      </w:r>
      <w:r w:rsidRPr="007704DC">
        <w:t xml:space="preserve"> be proportionate, economically viable, and provide facility to businesses, to labo</w:t>
      </w:r>
      <w:r>
        <w:t>u</w:t>
      </w:r>
      <w:r w:rsidRPr="007704DC">
        <w:t>r and to society.</w:t>
      </w:r>
      <w:r>
        <w:t xml:space="preserve"> S</w:t>
      </w:r>
      <w:r w:rsidRPr="007704DC">
        <w:t>harp increases in excise duties</w:t>
      </w:r>
      <w:r>
        <w:t xml:space="preserve"> had to be avoided to counter potential negative effects on </w:t>
      </w:r>
      <w:r w:rsidRPr="007704DC">
        <w:t>state revenues</w:t>
      </w:r>
      <w:r>
        <w:t xml:space="preserve"> or an increase in black markets</w:t>
      </w:r>
      <w:r w:rsidRPr="007704DC">
        <w:t xml:space="preserve">. </w:t>
      </w:r>
      <w:r>
        <w:t xml:space="preserve">Flexibility was important as excise </w:t>
      </w:r>
      <w:r w:rsidRPr="007704DC">
        <w:t xml:space="preserve">duties </w:t>
      </w:r>
      <w:r>
        <w:t>had</w:t>
      </w:r>
      <w:r w:rsidRPr="007704DC">
        <w:t xml:space="preserve"> a different weight in different </w:t>
      </w:r>
      <w:r>
        <w:t>M</w:t>
      </w:r>
      <w:r w:rsidRPr="007704DC">
        <w:t xml:space="preserve">ember </w:t>
      </w:r>
      <w:r>
        <w:t>S</w:t>
      </w:r>
      <w:r w:rsidRPr="007704DC">
        <w:t>tates</w:t>
      </w:r>
      <w:r>
        <w:t>. T</w:t>
      </w:r>
      <w:r w:rsidRPr="007704DC">
        <w:t xml:space="preserve">axation </w:t>
      </w:r>
      <w:r>
        <w:t>had to</w:t>
      </w:r>
      <w:r w:rsidRPr="007704DC">
        <w:t xml:space="preserve"> reflect the different levels of risk of different products</w:t>
      </w:r>
      <w:r>
        <w:t xml:space="preserve"> and the specificities of certain products, e.g.</w:t>
      </w:r>
      <w:r w:rsidRPr="007704DC">
        <w:t xml:space="preserve"> vaping products.</w:t>
      </w:r>
      <w:r>
        <w:t xml:space="preserve"> She</w:t>
      </w:r>
      <w:r w:rsidRPr="007704DC">
        <w:t xml:space="preserve"> emphasi</w:t>
      </w:r>
      <w:r>
        <w:t>s</w:t>
      </w:r>
      <w:r w:rsidRPr="007704DC">
        <w:t>e</w:t>
      </w:r>
      <w:r>
        <w:t>d</w:t>
      </w:r>
      <w:r w:rsidRPr="007704DC">
        <w:t xml:space="preserve"> the need for flexibility for </w:t>
      </w:r>
      <w:r>
        <w:t>M</w:t>
      </w:r>
      <w:r w:rsidRPr="007704DC">
        <w:t xml:space="preserve">ember </w:t>
      </w:r>
      <w:r>
        <w:t>S</w:t>
      </w:r>
      <w:r w:rsidRPr="007704DC">
        <w:t xml:space="preserve">tates to adapt excise </w:t>
      </w:r>
      <w:r>
        <w:t xml:space="preserve">duties </w:t>
      </w:r>
      <w:r w:rsidRPr="007704DC">
        <w:t>to their own economic circumstances to avoid market distortions.</w:t>
      </w:r>
      <w:r>
        <w:t xml:space="preserve"> </w:t>
      </w:r>
      <w:r w:rsidRPr="007704DC">
        <w:t>Tax policy should be strictly a subject matter of the legislative process</w:t>
      </w:r>
      <w:r>
        <w:t>, and delegated acts by the Commission should only be used to address technical matters</w:t>
      </w:r>
      <w:r w:rsidRPr="007704DC">
        <w:t xml:space="preserve">. </w:t>
      </w:r>
      <w:r>
        <w:t>C</w:t>
      </w:r>
      <w:r w:rsidRPr="007704DC">
        <w:t>learer rules</w:t>
      </w:r>
      <w:r>
        <w:t xml:space="preserve"> and</w:t>
      </w:r>
      <w:r w:rsidRPr="007704DC">
        <w:t xml:space="preserve"> a clearer approach with protection provided for economic operators and labo</w:t>
      </w:r>
      <w:r>
        <w:t>u</w:t>
      </w:r>
      <w:r w:rsidRPr="007704DC">
        <w:t>r</w:t>
      </w:r>
      <w:r>
        <w:t xml:space="preserve"> were needed</w:t>
      </w:r>
      <w:r w:rsidRPr="007704DC">
        <w:t xml:space="preserve">. </w:t>
      </w:r>
    </w:p>
    <w:p w:rsidR="006D50EB" w:rsidP="006D50EB" w:rsidRDefault="006D50EB" w14:paraId="1F91E414" w14:textId="77777777"/>
    <w:p w:rsidR="006D50EB" w:rsidP="006D50EB" w:rsidRDefault="006D50EB" w14:paraId="3AE7979A" w14:textId="4A82628E">
      <w:r>
        <w:t xml:space="preserve">In the ensuing debate, the following members took the floor: </w:t>
      </w:r>
      <w:r w:rsidRPr="008F171C">
        <w:rPr>
          <w:b/>
          <w:bCs/>
        </w:rPr>
        <w:t xml:space="preserve">Mr </w:t>
      </w:r>
      <w:r w:rsidRPr="00B41A9B">
        <w:rPr>
          <w:b/>
          <w:bCs/>
        </w:rPr>
        <w:t>Cillian Lohan,</w:t>
      </w:r>
      <w:r>
        <w:rPr>
          <w:b/>
          <w:bCs/>
        </w:rPr>
        <w:t xml:space="preserve"> Mr </w:t>
      </w:r>
      <w:r w:rsidRPr="00B41A9B">
        <w:rPr>
          <w:b/>
          <w:bCs/>
        </w:rPr>
        <w:t>Maurizio Reale,</w:t>
      </w:r>
      <w:r>
        <w:rPr>
          <w:b/>
          <w:bCs/>
        </w:rPr>
        <w:t xml:space="preserve"> Mr Krysztof </w:t>
      </w:r>
      <w:r w:rsidRPr="00B41A9B">
        <w:rPr>
          <w:b/>
          <w:bCs/>
        </w:rPr>
        <w:t>Balon</w:t>
      </w:r>
      <w:r>
        <w:rPr>
          <w:b/>
          <w:bCs/>
        </w:rPr>
        <w:t xml:space="preserve">, Mr </w:t>
      </w:r>
      <w:r w:rsidRPr="00B41A9B">
        <w:rPr>
          <w:b/>
          <w:bCs/>
        </w:rPr>
        <w:t>Domantas Tracevičius,</w:t>
      </w:r>
      <w:r>
        <w:rPr>
          <w:b/>
          <w:bCs/>
        </w:rPr>
        <w:t xml:space="preserve"> Mr </w:t>
      </w:r>
      <w:r w:rsidRPr="00B41A9B">
        <w:rPr>
          <w:b/>
          <w:bCs/>
        </w:rPr>
        <w:t>José Manuel Roche Ramo,</w:t>
      </w:r>
      <w:r>
        <w:rPr>
          <w:b/>
          <w:bCs/>
        </w:rPr>
        <w:t xml:space="preserve"> Mr </w:t>
      </w:r>
      <w:r w:rsidRPr="00B41A9B">
        <w:rPr>
          <w:b/>
          <w:bCs/>
        </w:rPr>
        <w:t>Rodrigo Miguel Cardoso</w:t>
      </w:r>
      <w:r>
        <w:rPr>
          <w:b/>
          <w:bCs/>
        </w:rPr>
        <w:t xml:space="preserve">, Mr Florian Marin, Ms </w:t>
      </w:r>
      <w:r w:rsidRPr="00B41A9B">
        <w:rPr>
          <w:b/>
          <w:bCs/>
        </w:rPr>
        <w:t>Susanne Christine</w:t>
      </w:r>
      <w:r>
        <w:rPr>
          <w:b/>
          <w:bCs/>
        </w:rPr>
        <w:t xml:space="preserve"> Uhl, Mr Gonzalo </w:t>
      </w:r>
      <w:r w:rsidRPr="00B41A9B">
        <w:rPr>
          <w:b/>
          <w:bCs/>
        </w:rPr>
        <w:t>Lobo Xavier</w:t>
      </w:r>
      <w:r>
        <w:rPr>
          <w:b/>
          <w:bCs/>
        </w:rPr>
        <w:t xml:space="preserve">, </w:t>
      </w:r>
      <w:r w:rsidRPr="00B41A9B">
        <w:rPr>
          <w:b/>
          <w:bCs/>
        </w:rPr>
        <w:t>Katrīna</w:t>
      </w:r>
      <w:r>
        <w:rPr>
          <w:b/>
          <w:bCs/>
        </w:rPr>
        <w:t xml:space="preserve"> </w:t>
      </w:r>
      <w:r w:rsidRPr="00B41A9B">
        <w:rPr>
          <w:b/>
          <w:bCs/>
        </w:rPr>
        <w:t>Zariņa,</w:t>
      </w:r>
      <w:r>
        <w:rPr>
          <w:b/>
          <w:bCs/>
        </w:rPr>
        <w:t xml:space="preserve"> Mr </w:t>
      </w:r>
      <w:r w:rsidRPr="00B41A9B">
        <w:rPr>
          <w:b/>
          <w:bCs/>
        </w:rPr>
        <w:t>Michael Mcloughlin</w:t>
      </w:r>
      <w:r>
        <w:rPr>
          <w:b/>
          <w:bCs/>
        </w:rPr>
        <w:t xml:space="preserve">, Mr Andris </w:t>
      </w:r>
      <w:r w:rsidR="009D640E">
        <w:rPr>
          <w:b/>
          <w:bCs/>
        </w:rPr>
        <w:t>Gobiņš</w:t>
      </w:r>
      <w:r>
        <w:rPr>
          <w:b/>
          <w:bCs/>
        </w:rPr>
        <w:t xml:space="preserve">, Mr </w:t>
      </w:r>
      <w:r w:rsidRPr="00B41A9B">
        <w:rPr>
          <w:b/>
          <w:bCs/>
        </w:rPr>
        <w:t>Mateusz Szymański</w:t>
      </w:r>
      <w:r>
        <w:rPr>
          <w:b/>
          <w:bCs/>
        </w:rPr>
        <w:t xml:space="preserve">, Mr </w:t>
      </w:r>
      <w:r w:rsidRPr="00B41A9B">
        <w:rPr>
          <w:b/>
          <w:bCs/>
        </w:rPr>
        <w:t>Renato Mattioni</w:t>
      </w:r>
      <w:r>
        <w:t xml:space="preserve">. </w:t>
      </w:r>
      <w:r w:rsidRPr="00B41A9B">
        <w:rPr>
          <w:b/>
          <w:bCs/>
        </w:rPr>
        <w:t>President Boland</w:t>
      </w:r>
      <w:r>
        <w:t xml:space="preserve"> and several members expressed solidarity with a member of the Committee who faced pressure for tabling amendments and emphasised that any EESC member mut be able to fulfil their roles without threat to their integrity and independence. </w:t>
      </w:r>
    </w:p>
    <w:p w:rsidR="006D50EB" w:rsidP="006D50EB" w:rsidRDefault="006D50EB" w14:paraId="61AFC719" w14:textId="77777777"/>
    <w:p w:rsidR="006D50EB" w:rsidP="006D50EB" w:rsidRDefault="006D50EB" w14:paraId="2F75EBA4" w14:textId="64FB7AA2">
      <w:r w:rsidRPr="006D50EB">
        <w:t>Points raised included</w:t>
      </w:r>
      <w:r>
        <w:t xml:space="preserve">: the fact that numerous amendments were tabled, some co-signed by several Group III members, but no unanimous group position existed. The fact that the focus of the opinion was taxation rather than smoking behaviour or health concerns and members pointed out that it was a balanced opinion resulting from a rigorous and participatory process. </w:t>
      </w:r>
      <w:r w:rsidR="00002243">
        <w:t xml:space="preserve">It was noted that </w:t>
      </w:r>
      <w:r w:rsidRPr="00002243" w:rsidR="00002243">
        <w:t xml:space="preserve">there </w:t>
      </w:r>
      <w:r w:rsidR="00002243">
        <w:t>were</w:t>
      </w:r>
      <w:r w:rsidRPr="00002243" w:rsidR="00002243">
        <w:t xml:space="preserve"> now more investments on innovation of the new products that lead to new developments in industrial technology and that tobacco tax </w:t>
      </w:r>
      <w:r w:rsidR="00002243">
        <w:t>was</w:t>
      </w:r>
      <w:r w:rsidRPr="00002243" w:rsidR="00002243">
        <w:t xml:space="preserve"> part of the new own resources package which </w:t>
      </w:r>
      <w:r w:rsidR="00002243">
        <w:t>would</w:t>
      </w:r>
      <w:r w:rsidRPr="00002243" w:rsidR="00002243">
        <w:t xml:space="preserve"> increase the EU budget </w:t>
      </w:r>
      <w:r>
        <w:t xml:space="preserve">Concerns were raised over </w:t>
      </w:r>
      <w:r w:rsidRPr="00307DE2">
        <w:t xml:space="preserve">rapid tax </w:t>
      </w:r>
      <w:r>
        <w:t>increases</w:t>
      </w:r>
      <w:r w:rsidRPr="00307DE2">
        <w:t xml:space="preserve"> </w:t>
      </w:r>
      <w:r>
        <w:t>leading to</w:t>
      </w:r>
      <w:r w:rsidRPr="00307DE2">
        <w:t xml:space="preserve"> tensions in sensitive sectors such as agriculture</w:t>
      </w:r>
      <w:r>
        <w:t xml:space="preserve"> and increasing illicit trade; the lack of impact assessment for tobacco industry workers; and the effect of tobacco taxation on small businesses and communities, where social cohesion may be disrupted. </w:t>
      </w:r>
      <w:r w:rsidRPr="00307DE2">
        <w:t>Support was voiced for higher taxation</w:t>
      </w:r>
      <w:r>
        <w:t xml:space="preserve"> as an effective tool to reduce tobacco consumption and achieve public health goals, </w:t>
      </w:r>
      <w:r w:rsidRPr="007B7360">
        <w:t xml:space="preserve">provided it </w:t>
      </w:r>
      <w:r>
        <w:t>was</w:t>
      </w:r>
      <w:r w:rsidRPr="007B7360">
        <w:t xml:space="preserve"> accompanied by stronger enforcement</w:t>
      </w:r>
      <w:r>
        <w:t xml:space="preserve"> to combat smuggling, </w:t>
      </w:r>
      <w:r w:rsidRPr="007B7360">
        <w:t>an appropriate balance between EU and Member State roles</w:t>
      </w:r>
      <w:r>
        <w:t>,</w:t>
      </w:r>
      <w:r w:rsidRPr="007B7360">
        <w:t xml:space="preserve"> </w:t>
      </w:r>
      <w:r>
        <w:t xml:space="preserve">and </w:t>
      </w:r>
      <w:r w:rsidRPr="007B7360">
        <w:t>support for affected workers and businesses</w:t>
      </w:r>
      <w:r>
        <w:t xml:space="preserve"> to ensure social balance and reduce uncertainty by offering businesses time to adapt to excise increases.</w:t>
      </w:r>
    </w:p>
    <w:p w:rsidR="006D50EB" w:rsidP="006D50EB" w:rsidRDefault="006D50EB" w14:paraId="59DDB916" w14:textId="77777777"/>
    <w:p w:rsidRPr="006D50EB" w:rsidR="008F171C" w:rsidP="00EC0F0F" w:rsidRDefault="006D50EB" w14:paraId="212B3303" w14:textId="1382787D">
      <w:r>
        <w:t xml:space="preserve">In her reply, </w:t>
      </w:r>
      <w:r w:rsidRPr="008F171C">
        <w:rPr>
          <w:b/>
          <w:bCs/>
        </w:rPr>
        <w:t>Ms Mincheva</w:t>
      </w:r>
      <w:r>
        <w:t xml:space="preserve"> clarified</w:t>
      </w:r>
      <w:r w:rsidRPr="00ED2397">
        <w:t xml:space="preserve"> that the debate was</w:t>
      </w:r>
      <w:r>
        <w:t xml:space="preserve"> about taxation and </w:t>
      </w:r>
      <w:r w:rsidRPr="00ED2397">
        <w:t xml:space="preserve">not on the </w:t>
      </w:r>
      <w:r>
        <w:t xml:space="preserve">activity of smoking. </w:t>
      </w:r>
      <w:r w:rsidRPr="00ED2397">
        <w:t xml:space="preserve">The idea that increased excise duty </w:t>
      </w:r>
      <w:r>
        <w:t>would</w:t>
      </w:r>
      <w:r w:rsidRPr="00ED2397">
        <w:t xml:space="preserve"> solve medical problems </w:t>
      </w:r>
      <w:r>
        <w:t>was</w:t>
      </w:r>
      <w:r w:rsidRPr="00ED2397">
        <w:t xml:space="preserve"> not true</w:t>
      </w:r>
      <w:r>
        <w:t>, but an ideology</w:t>
      </w:r>
      <w:r w:rsidRPr="00ED2397">
        <w:t>. She emphasi</w:t>
      </w:r>
      <w:r>
        <w:t>s</w:t>
      </w:r>
      <w:r w:rsidRPr="00ED2397">
        <w:t xml:space="preserve">ed that everyone </w:t>
      </w:r>
      <w:r>
        <w:t>had to</w:t>
      </w:r>
      <w:r w:rsidRPr="00ED2397">
        <w:t xml:space="preserve"> be able to express opinions freely</w:t>
      </w:r>
      <w:r>
        <w:t xml:space="preserve">, </w:t>
      </w:r>
      <w:r w:rsidRPr="00ED2397">
        <w:t>no pressure should be allowed</w:t>
      </w:r>
      <w:r>
        <w:t>.</w:t>
      </w:r>
    </w:p>
    <w:p w:rsidR="008F171C" w:rsidP="00EC0F0F" w:rsidRDefault="008F171C" w14:paraId="50241886" w14:textId="77777777"/>
    <w:p w:rsidR="008F171C" w:rsidP="00EC0F0F" w:rsidRDefault="00153112" w14:paraId="64150A9A" w14:textId="505CA0A3">
      <w:r w:rsidRPr="006D5D29">
        <w:t>The Assembly then examined the following amendments to the opinion:</w:t>
      </w:r>
    </w:p>
    <w:p w:rsidR="00153112" w:rsidP="00EC0F0F" w:rsidRDefault="00153112" w14:paraId="3D5DB05C"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562593" w:rsidR="00153112" w:rsidTr="00182FA3" w14:paraId="58B2EA84" w14:textId="77777777">
        <w:tc>
          <w:tcPr>
            <w:tcW w:w="2826" w:type="pct"/>
          </w:tcPr>
          <w:p w:rsidRPr="00562593" w:rsidR="00153112" w:rsidP="00182FA3" w:rsidRDefault="00153112" w14:paraId="4024E2E8" w14:textId="77777777">
            <w:pPr>
              <w:rPr>
                <w:b/>
                <w:bCs/>
                <w:sz w:val="32"/>
                <w:szCs w:val="32"/>
              </w:rPr>
            </w:pPr>
            <w:r w:rsidRPr="00562593">
              <w:rPr>
                <w:b/>
                <w:bCs/>
                <w:sz w:val="32"/>
                <w:szCs w:val="32"/>
              </w:rPr>
              <w:t>AMENDMENT 6</w:t>
            </w:r>
          </w:p>
          <w:p w:rsidRPr="00562593" w:rsidR="00153112" w:rsidP="00182FA3" w:rsidRDefault="00153112" w14:paraId="6221B6C5" w14:textId="77777777">
            <w:pPr>
              <w:rPr>
                <w:b/>
                <w:bCs/>
              </w:rPr>
            </w:pPr>
          </w:p>
          <w:p w:rsidRPr="00562593" w:rsidR="00153112" w:rsidP="00182FA3" w:rsidRDefault="00153112" w14:paraId="426D9143" w14:textId="77777777">
            <w:pPr>
              <w:rPr>
                <w:b/>
                <w:bCs/>
              </w:rPr>
            </w:pPr>
            <w:r w:rsidRPr="00562593">
              <w:rPr>
                <w:b/>
                <w:bCs/>
              </w:rPr>
              <w:t>ECO/605</w:t>
            </w:r>
          </w:p>
          <w:p w:rsidRPr="00562593" w:rsidR="00153112" w:rsidP="00182FA3" w:rsidRDefault="00153112" w14:paraId="006A8E30" w14:textId="77777777">
            <w:pPr>
              <w:rPr>
                <w:b/>
                <w:bCs/>
              </w:rPr>
            </w:pPr>
            <w:r w:rsidRPr="00562593">
              <w:rPr>
                <w:b/>
                <w:bCs/>
              </w:rPr>
              <w:t>Revision of the tobacco taxation Directive</w:t>
            </w:r>
          </w:p>
          <w:p w:rsidRPr="00562593" w:rsidR="00153112" w:rsidP="00182FA3" w:rsidRDefault="00153112" w14:paraId="12DD688F" w14:textId="77777777">
            <w:pPr>
              <w:rPr>
                <w:b/>
                <w:bCs/>
              </w:rPr>
            </w:pPr>
          </w:p>
          <w:p w:rsidRPr="00562593" w:rsidR="00153112" w:rsidP="00182FA3" w:rsidRDefault="00153112" w14:paraId="5300F45D" w14:textId="77777777">
            <w:pPr>
              <w:rPr>
                <w:b/>
                <w:bCs/>
              </w:rPr>
            </w:pPr>
            <w:r w:rsidRPr="00562593">
              <w:rPr>
                <w:b/>
                <w:bCs/>
              </w:rPr>
              <w:t>Point 1.1</w:t>
            </w:r>
          </w:p>
          <w:p w:rsidRPr="00562593" w:rsidR="00153112" w:rsidP="00182FA3" w:rsidRDefault="00153112" w14:paraId="66AB84E3" w14:textId="77777777">
            <w:pPr>
              <w:rPr>
                <w:b/>
                <w:bCs/>
              </w:rPr>
            </w:pPr>
          </w:p>
          <w:p w:rsidRPr="00562593" w:rsidR="00153112" w:rsidP="00182FA3" w:rsidRDefault="00153112" w14:paraId="5D15EC9A" w14:textId="77777777">
            <w:pPr>
              <w:rPr>
                <w:b/>
                <w:bCs/>
              </w:rPr>
            </w:pPr>
            <w:r w:rsidRPr="00562593">
              <w:rPr>
                <w:b/>
                <w:bCs/>
              </w:rPr>
              <w:t>Amend as follows</w:t>
            </w:r>
            <w:r>
              <w:rPr>
                <w:b/>
                <w:bCs/>
              </w:rPr>
              <w:t>:</w:t>
            </w:r>
          </w:p>
        </w:tc>
        <w:tc>
          <w:tcPr>
            <w:tcW w:w="2174" w:type="pct"/>
            <w:hideMark/>
          </w:tcPr>
          <w:p w:rsidRPr="00562593" w:rsidR="00153112" w:rsidP="00182FA3" w:rsidRDefault="00153112" w14:paraId="2D22BE9E" w14:textId="77777777">
            <w:pPr>
              <w:jc w:val="left"/>
              <w:rPr>
                <w:b/>
                <w:bCs/>
              </w:rPr>
            </w:pPr>
            <w:r w:rsidRPr="00562593">
              <w:rPr>
                <w:b/>
                <w:bCs/>
              </w:rPr>
              <w:t>Tabled by:</w:t>
            </w:r>
          </w:p>
          <w:p w:rsidRPr="00562593" w:rsidR="00153112" w:rsidP="000F7BA1" w:rsidRDefault="00153112" w14:paraId="481E97D0" w14:textId="54B0F114">
            <w:pPr>
              <w:jc w:val="left"/>
            </w:pPr>
            <w:r w:rsidRPr="00562593">
              <w:t>GOBIŅŠ Andris</w:t>
            </w:r>
          </w:p>
        </w:tc>
      </w:tr>
    </w:tbl>
    <w:p w:rsidRPr="00562593" w:rsidR="00153112" w:rsidP="00153112" w:rsidRDefault="00153112" w14:paraId="62DBAFA1"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E060F1" w:rsidTr="00A7655D" w14:paraId="6833AB58" w14:textId="77777777">
        <w:tc>
          <w:tcPr>
            <w:tcW w:w="2500" w:type="pct"/>
            <w:tcBorders>
              <w:top w:val="single" w:color="auto" w:sz="4" w:space="0"/>
              <w:left w:val="single" w:color="auto" w:sz="4" w:space="0"/>
              <w:bottom w:val="single" w:color="auto" w:sz="4" w:space="0"/>
              <w:right w:val="single" w:color="auto" w:sz="4" w:space="0"/>
            </w:tcBorders>
            <w:hideMark/>
          </w:tcPr>
          <w:p w:rsidR="00E060F1" w:rsidP="00A7655D" w:rsidRDefault="00E060F1" w14:paraId="3673A352"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E060F1" w:rsidP="00A7655D" w:rsidRDefault="00E060F1" w14:paraId="0D4D43EE" w14:textId="77777777">
            <w:pPr>
              <w:jc w:val="center"/>
              <w:rPr>
                <w:b/>
                <w:bCs/>
                <w:i/>
              </w:rPr>
            </w:pPr>
            <w:r>
              <w:rPr>
                <w:b/>
                <w:bCs/>
                <w:i/>
              </w:rPr>
              <w:t>Amendment</w:t>
            </w:r>
          </w:p>
        </w:tc>
      </w:tr>
      <w:tr w:rsidR="00E060F1" w:rsidTr="00A7655D" w14:paraId="00332A56" w14:textId="77777777">
        <w:tc>
          <w:tcPr>
            <w:tcW w:w="2500" w:type="pct"/>
            <w:tcBorders>
              <w:top w:val="single" w:color="auto" w:sz="4" w:space="0"/>
              <w:left w:val="single" w:color="auto" w:sz="4" w:space="0"/>
              <w:bottom w:val="single" w:color="auto" w:sz="4" w:space="0"/>
              <w:right w:val="single" w:color="auto" w:sz="4" w:space="0"/>
            </w:tcBorders>
            <w:hideMark/>
          </w:tcPr>
          <w:p w:rsidR="00E060F1" w:rsidP="00A7655D" w:rsidRDefault="00E060F1" w14:paraId="21413D6A" w14:textId="77777777">
            <w:pPr>
              <w:spacing w:before="80" w:after="80"/>
              <w:ind w:left="80" w:right="80"/>
            </w:pPr>
            <w:r>
              <w:t>supports the revision of the Tobacco Taxation Directive, recognising the need to adapt the excise framework to market developments, new products and public health objectives</w:t>
            </w:r>
            <w:r>
              <w:rPr>
                <w:b/>
                <w:bCs/>
                <w:i/>
              </w:rPr>
              <w:t>, while stressing that</w:t>
            </w:r>
            <w:r>
              <w:t xml:space="preserve"> </w:t>
            </w:r>
            <w:r w:rsidRPr="00D1711D">
              <w:rPr>
                <w:b/>
                <w:bCs/>
                <w:i/>
                <w:iCs/>
              </w:rPr>
              <w:t>the</w:t>
            </w:r>
            <w:r>
              <w:t xml:space="preserve"> </w:t>
            </w:r>
            <w:r>
              <w:rPr>
                <w:b/>
                <w:bCs/>
                <w:i/>
              </w:rPr>
              <w:t>reform must remain proportionate, predictable</w:t>
            </w:r>
            <w:r>
              <w:t xml:space="preserve"> </w:t>
            </w:r>
            <w:r w:rsidRPr="00D1711D">
              <w:rPr>
                <w:b/>
                <w:bCs/>
                <w:i/>
                <w:iCs/>
              </w:rPr>
              <w:t>and</w:t>
            </w:r>
            <w:r>
              <w:t xml:space="preserve"> </w:t>
            </w:r>
            <w:r>
              <w:rPr>
                <w:b/>
                <w:bCs/>
                <w:i/>
              </w:rPr>
              <w:t>economically sustainable</w:t>
            </w:r>
            <w:r>
              <w:t>;</w:t>
            </w:r>
          </w:p>
        </w:tc>
        <w:tc>
          <w:tcPr>
            <w:tcW w:w="2500" w:type="pct"/>
            <w:tcBorders>
              <w:top w:val="single" w:color="auto" w:sz="4" w:space="0"/>
              <w:left w:val="single" w:color="auto" w:sz="4" w:space="0"/>
              <w:bottom w:val="single" w:color="auto" w:sz="4" w:space="0"/>
              <w:right w:val="single" w:color="auto" w:sz="4" w:space="0"/>
            </w:tcBorders>
            <w:hideMark/>
          </w:tcPr>
          <w:p w:rsidR="00E060F1" w:rsidP="00A7655D" w:rsidRDefault="00E060F1" w14:paraId="5EDDDB4E" w14:textId="77777777">
            <w:pPr>
              <w:spacing w:before="80" w:after="80"/>
              <w:ind w:left="80" w:right="80"/>
            </w:pPr>
            <w:r>
              <w:t xml:space="preserve">supports the revision of the Tobacco Taxation Directive, recognising the need to adapt the excise framework to market developments, new products and public health objectives </w:t>
            </w:r>
            <w:r>
              <w:rPr>
                <w:b/>
                <w:bCs/>
                <w:i/>
              </w:rPr>
              <w:t>and newest successes in EU Member States and beyond to limit</w:t>
            </w:r>
            <w:r>
              <w:t xml:space="preserve"> </w:t>
            </w:r>
            <w:r w:rsidRPr="00D1711D">
              <w:rPr>
                <w:b/>
                <w:bCs/>
                <w:i/>
                <w:iCs/>
              </w:rPr>
              <w:t>the</w:t>
            </w:r>
            <w:r>
              <w:t xml:space="preserve"> </w:t>
            </w:r>
            <w:r>
              <w:rPr>
                <w:b/>
                <w:bCs/>
                <w:i/>
              </w:rPr>
              <w:t>use of Tobacco products</w:t>
            </w:r>
            <w:r>
              <w:t xml:space="preserve"> </w:t>
            </w:r>
            <w:r w:rsidRPr="00D1711D">
              <w:rPr>
                <w:b/>
                <w:bCs/>
                <w:i/>
                <w:iCs/>
              </w:rPr>
              <w:t>and</w:t>
            </w:r>
            <w:r>
              <w:t xml:space="preserve"> </w:t>
            </w:r>
            <w:r>
              <w:rPr>
                <w:b/>
                <w:bCs/>
                <w:i/>
              </w:rPr>
              <w:t>its devastating effects to lives and the health budgets</w:t>
            </w:r>
            <w:r>
              <w:t>;</w:t>
            </w:r>
          </w:p>
        </w:tc>
      </w:tr>
    </w:tbl>
    <w:p w:rsidR="00153112" w:rsidP="00EC0F0F" w:rsidRDefault="00153112" w14:paraId="39842191" w14:textId="77777777"/>
    <w:p w:rsidR="00153112" w:rsidP="00EC0F0F" w:rsidRDefault="00153112" w14:paraId="229F16BF" w14:textId="7E13C9F5">
      <w:r w:rsidRPr="005C0844">
        <w:t xml:space="preserve">The amendment was </w:t>
      </w:r>
      <w:r w:rsidRPr="001B7157" w:rsidR="001B7157">
        <w:t xml:space="preserve">withdrawn by </w:t>
      </w:r>
      <w:r w:rsidR="001B7157">
        <w:t xml:space="preserve">Mr </w:t>
      </w:r>
      <w:r w:rsidRPr="001B7157" w:rsidR="001B7157">
        <w:t>Gobiņš</w:t>
      </w:r>
      <w:r w:rsidRPr="005C0844">
        <w:t>.</w:t>
      </w:r>
    </w:p>
    <w:p w:rsidR="00877622" w:rsidRDefault="00877622" w14:paraId="144A1280" w14:textId="082E9F4C">
      <w:pPr>
        <w:spacing w:line="240" w:lineRule="auto"/>
        <w:jc w:val="left"/>
      </w:pPr>
      <w:r>
        <w:br w:type="page"/>
      </w:r>
    </w:p>
    <w:p w:rsidR="00620AC9" w:rsidP="00EC0F0F" w:rsidRDefault="00620AC9" w14:paraId="7FA1D7D5"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562593" w:rsidR="00620AC9" w:rsidTr="00A7655D" w14:paraId="139AA50F" w14:textId="77777777">
        <w:tc>
          <w:tcPr>
            <w:tcW w:w="2826" w:type="pct"/>
          </w:tcPr>
          <w:p w:rsidRPr="00562593" w:rsidR="00620AC9" w:rsidP="00A7655D" w:rsidRDefault="00620AC9" w14:paraId="7758EF04" w14:textId="7D32E740">
            <w:pPr>
              <w:rPr>
                <w:b/>
                <w:bCs/>
                <w:sz w:val="32"/>
                <w:szCs w:val="32"/>
              </w:rPr>
            </w:pPr>
            <w:r w:rsidRPr="00562593">
              <w:rPr>
                <w:b/>
                <w:bCs/>
                <w:sz w:val="32"/>
                <w:szCs w:val="32"/>
              </w:rPr>
              <w:t xml:space="preserve">AMENDMENT </w:t>
            </w:r>
            <w:r>
              <w:rPr>
                <w:b/>
                <w:bCs/>
                <w:sz w:val="32"/>
                <w:szCs w:val="32"/>
              </w:rPr>
              <w:t>31</w:t>
            </w:r>
          </w:p>
          <w:p w:rsidRPr="00562593" w:rsidR="00620AC9" w:rsidP="00A7655D" w:rsidRDefault="00620AC9" w14:paraId="29D65BF3" w14:textId="77777777">
            <w:pPr>
              <w:rPr>
                <w:b/>
                <w:bCs/>
              </w:rPr>
            </w:pPr>
          </w:p>
          <w:p w:rsidRPr="00562593" w:rsidR="00620AC9" w:rsidP="00A7655D" w:rsidRDefault="00620AC9" w14:paraId="1F92378C" w14:textId="77777777">
            <w:pPr>
              <w:rPr>
                <w:b/>
                <w:bCs/>
              </w:rPr>
            </w:pPr>
            <w:r w:rsidRPr="00562593">
              <w:rPr>
                <w:b/>
                <w:bCs/>
              </w:rPr>
              <w:t>ECO/605</w:t>
            </w:r>
          </w:p>
          <w:p w:rsidRPr="00562593" w:rsidR="00620AC9" w:rsidP="00A7655D" w:rsidRDefault="00620AC9" w14:paraId="4769A729" w14:textId="77777777">
            <w:pPr>
              <w:rPr>
                <w:b/>
                <w:bCs/>
              </w:rPr>
            </w:pPr>
            <w:r w:rsidRPr="00562593">
              <w:rPr>
                <w:b/>
                <w:bCs/>
              </w:rPr>
              <w:t>Revision of the tobacco taxation Directive</w:t>
            </w:r>
          </w:p>
          <w:p w:rsidRPr="00562593" w:rsidR="00620AC9" w:rsidP="00A7655D" w:rsidRDefault="00620AC9" w14:paraId="3B3EBDAA" w14:textId="77777777">
            <w:pPr>
              <w:rPr>
                <w:b/>
                <w:bCs/>
              </w:rPr>
            </w:pPr>
          </w:p>
          <w:p w:rsidRPr="00562593" w:rsidR="00620AC9" w:rsidP="00A7655D" w:rsidRDefault="00620AC9" w14:paraId="70FF0091" w14:textId="77777777">
            <w:pPr>
              <w:rPr>
                <w:b/>
                <w:bCs/>
              </w:rPr>
            </w:pPr>
            <w:r w:rsidRPr="00562593">
              <w:rPr>
                <w:b/>
                <w:bCs/>
              </w:rPr>
              <w:t>Point 1.1</w:t>
            </w:r>
          </w:p>
          <w:p w:rsidRPr="00562593" w:rsidR="00620AC9" w:rsidP="00A7655D" w:rsidRDefault="00620AC9" w14:paraId="01C5A467" w14:textId="77777777">
            <w:pPr>
              <w:rPr>
                <w:b/>
                <w:bCs/>
              </w:rPr>
            </w:pPr>
          </w:p>
          <w:p w:rsidRPr="00562593" w:rsidR="00620AC9" w:rsidP="00A7655D" w:rsidRDefault="00620AC9" w14:paraId="1640C249" w14:textId="77777777">
            <w:pPr>
              <w:rPr>
                <w:b/>
                <w:bCs/>
              </w:rPr>
            </w:pPr>
            <w:r w:rsidRPr="00562593">
              <w:rPr>
                <w:b/>
                <w:bCs/>
              </w:rPr>
              <w:t>Amend as follows</w:t>
            </w:r>
            <w:r>
              <w:rPr>
                <w:b/>
                <w:bCs/>
              </w:rPr>
              <w:t>:</w:t>
            </w:r>
          </w:p>
        </w:tc>
        <w:tc>
          <w:tcPr>
            <w:tcW w:w="2174" w:type="pct"/>
            <w:hideMark/>
          </w:tcPr>
          <w:p w:rsidRPr="00562593" w:rsidR="00620AC9" w:rsidP="00A7655D" w:rsidRDefault="00620AC9" w14:paraId="4D6A2D35" w14:textId="77777777">
            <w:pPr>
              <w:jc w:val="left"/>
              <w:rPr>
                <w:b/>
                <w:bCs/>
              </w:rPr>
            </w:pPr>
            <w:r w:rsidRPr="00562593">
              <w:rPr>
                <w:b/>
                <w:bCs/>
              </w:rPr>
              <w:t>Tabled by:</w:t>
            </w:r>
          </w:p>
          <w:p w:rsidRPr="00562593" w:rsidR="00620AC9" w:rsidP="000F7BA1" w:rsidRDefault="00620AC9" w14:paraId="6F57BA80" w14:textId="34E64C8E">
            <w:pPr>
              <w:jc w:val="left"/>
            </w:pPr>
            <w:r w:rsidRPr="00810897">
              <w:t>34 members</w:t>
            </w:r>
            <w:r w:rsidRPr="00810897" w:rsidR="000F7BA1">
              <w:rPr>
                <w:rStyle w:val="FootnoteReference"/>
              </w:rPr>
              <w:footnoteReference w:id="1"/>
            </w:r>
          </w:p>
        </w:tc>
      </w:tr>
    </w:tbl>
    <w:p w:rsidRPr="00562593" w:rsidR="00620AC9" w:rsidP="00620AC9" w:rsidRDefault="00620AC9" w14:paraId="2EBADAEF"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620AC9" w:rsidTr="00A7655D" w14:paraId="2E763EE6" w14:textId="77777777">
        <w:tc>
          <w:tcPr>
            <w:tcW w:w="2500" w:type="pct"/>
            <w:tcBorders>
              <w:top w:val="single" w:color="auto" w:sz="4" w:space="0"/>
              <w:left w:val="single" w:color="auto" w:sz="4" w:space="0"/>
              <w:bottom w:val="single" w:color="auto" w:sz="4" w:space="0"/>
              <w:right w:val="single" w:color="auto" w:sz="4" w:space="0"/>
            </w:tcBorders>
            <w:hideMark/>
          </w:tcPr>
          <w:p w:rsidR="00620AC9" w:rsidP="00A7655D" w:rsidRDefault="00620AC9" w14:paraId="516DDC4A"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620AC9" w:rsidP="00A7655D" w:rsidRDefault="00620AC9" w14:paraId="7EA8D813" w14:textId="77777777">
            <w:pPr>
              <w:jc w:val="center"/>
              <w:rPr>
                <w:b/>
                <w:bCs/>
                <w:i/>
              </w:rPr>
            </w:pPr>
            <w:r>
              <w:rPr>
                <w:b/>
                <w:bCs/>
                <w:i/>
              </w:rPr>
              <w:t>Amendment</w:t>
            </w:r>
          </w:p>
        </w:tc>
      </w:tr>
      <w:tr w:rsidR="00620AC9" w:rsidTr="00A7655D" w14:paraId="29AAC7DB" w14:textId="77777777">
        <w:tc>
          <w:tcPr>
            <w:tcW w:w="2500" w:type="pct"/>
            <w:tcBorders>
              <w:top w:val="single" w:color="auto" w:sz="4" w:space="0"/>
              <w:left w:val="single" w:color="auto" w:sz="4" w:space="0"/>
              <w:bottom w:val="single" w:color="auto" w:sz="4" w:space="0"/>
              <w:right w:val="single" w:color="auto" w:sz="4" w:space="0"/>
            </w:tcBorders>
            <w:hideMark/>
          </w:tcPr>
          <w:p w:rsidR="00620AC9" w:rsidP="00A7655D" w:rsidRDefault="00620AC9" w14:paraId="0957C9E9" w14:textId="77777777">
            <w:pPr>
              <w:spacing w:before="80" w:after="80"/>
              <w:ind w:left="80" w:right="80"/>
            </w:pPr>
            <w:r>
              <w:t>supports the revision of the Tobacco Taxation Directive, recognising the need to adapt the excise framework to market developments, new products and public health objectives</w:t>
            </w:r>
            <w:r>
              <w:rPr>
                <w:b/>
                <w:bCs/>
                <w:i/>
              </w:rPr>
              <w:t>, while stressing that</w:t>
            </w:r>
            <w:r>
              <w:t xml:space="preserve"> </w:t>
            </w:r>
            <w:r w:rsidRPr="00D1711D">
              <w:rPr>
                <w:b/>
                <w:bCs/>
                <w:i/>
                <w:iCs/>
              </w:rPr>
              <w:t>the</w:t>
            </w:r>
            <w:r>
              <w:t xml:space="preserve"> </w:t>
            </w:r>
            <w:r>
              <w:rPr>
                <w:b/>
                <w:bCs/>
                <w:i/>
              </w:rPr>
              <w:t>reform must remain proportionate, predictable</w:t>
            </w:r>
            <w:r>
              <w:t xml:space="preserve"> </w:t>
            </w:r>
            <w:r w:rsidRPr="00D1711D">
              <w:rPr>
                <w:b/>
                <w:bCs/>
                <w:i/>
                <w:iCs/>
              </w:rPr>
              <w:t>and</w:t>
            </w:r>
            <w:r>
              <w:t xml:space="preserve"> </w:t>
            </w:r>
            <w:r>
              <w:rPr>
                <w:b/>
                <w:bCs/>
                <w:i/>
              </w:rPr>
              <w:t>economically sustainable</w:t>
            </w:r>
            <w:r>
              <w:t>;</w:t>
            </w:r>
          </w:p>
        </w:tc>
        <w:tc>
          <w:tcPr>
            <w:tcW w:w="2500" w:type="pct"/>
            <w:tcBorders>
              <w:top w:val="single" w:color="auto" w:sz="4" w:space="0"/>
              <w:left w:val="single" w:color="auto" w:sz="4" w:space="0"/>
              <w:bottom w:val="single" w:color="auto" w:sz="4" w:space="0"/>
              <w:right w:val="single" w:color="auto" w:sz="4" w:space="0"/>
            </w:tcBorders>
            <w:hideMark/>
          </w:tcPr>
          <w:p w:rsidR="00620AC9" w:rsidP="00A7655D" w:rsidRDefault="00620AC9" w14:paraId="07E9A6A5" w14:textId="77777777">
            <w:pPr>
              <w:spacing w:before="80" w:after="80"/>
              <w:ind w:left="80" w:right="80"/>
            </w:pPr>
            <w:r>
              <w:t xml:space="preserve">supports the revision of the Tobacco Taxation Directive, recognising the need to adapt the excise framework to market developments, new products and public health objectives </w:t>
            </w:r>
            <w:r>
              <w:rPr>
                <w:b/>
                <w:bCs/>
                <w:i/>
              </w:rPr>
              <w:t>and newest successes in EU Member States and beyond to limit</w:t>
            </w:r>
            <w:r>
              <w:t xml:space="preserve"> </w:t>
            </w:r>
            <w:r w:rsidRPr="00D1711D">
              <w:rPr>
                <w:b/>
                <w:bCs/>
                <w:i/>
                <w:iCs/>
              </w:rPr>
              <w:t>the</w:t>
            </w:r>
            <w:r>
              <w:t xml:space="preserve"> </w:t>
            </w:r>
            <w:r>
              <w:rPr>
                <w:b/>
                <w:bCs/>
                <w:i/>
              </w:rPr>
              <w:t>use of Tobacco products</w:t>
            </w:r>
            <w:r>
              <w:t xml:space="preserve"> </w:t>
            </w:r>
            <w:r w:rsidRPr="00D1711D">
              <w:rPr>
                <w:b/>
                <w:bCs/>
                <w:i/>
                <w:iCs/>
              </w:rPr>
              <w:t>and</w:t>
            </w:r>
            <w:r>
              <w:t xml:space="preserve"> </w:t>
            </w:r>
            <w:r>
              <w:rPr>
                <w:b/>
                <w:bCs/>
                <w:i/>
              </w:rPr>
              <w:t>its devastating effects to lives and the health budgets</w:t>
            </w:r>
            <w:r>
              <w:t>;</w:t>
            </w:r>
          </w:p>
        </w:tc>
      </w:tr>
    </w:tbl>
    <w:p w:rsidR="00620AC9" w:rsidP="00EC0F0F" w:rsidRDefault="00620AC9" w14:paraId="6B77E38B" w14:textId="77777777"/>
    <w:p w:rsidR="000F7A4D" w:rsidP="00EC0F0F" w:rsidRDefault="00EA1AA4" w14:paraId="45B88DE9" w14:textId="6E0B72A8">
      <w:r w:rsidRPr="00EA1AA4">
        <w:t xml:space="preserve">The amendment was rejected by the Assembly by vote </w:t>
      </w:r>
      <w:r w:rsidR="001F37E2">
        <w:t>(56/188/15)</w:t>
      </w:r>
      <w:r w:rsidRPr="005C0844" w:rsidR="00911D5E">
        <w:t>.</w:t>
      </w:r>
    </w:p>
    <w:p w:rsidR="00877622" w:rsidRDefault="00877622" w14:paraId="0748F362" w14:textId="354CA8E4">
      <w:pPr>
        <w:spacing w:line="240" w:lineRule="auto"/>
        <w:jc w:val="left"/>
      </w:pPr>
      <w:r>
        <w:br w:type="page"/>
      </w:r>
    </w:p>
    <w:p w:rsidRPr="00A67235" w:rsidR="008F171C" w:rsidP="00EC0F0F" w:rsidRDefault="008F171C" w14:paraId="58F80686"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562593" w:rsidR="00380DAC" w:rsidTr="00182FA3" w14:paraId="55ECCC44" w14:textId="77777777">
        <w:tc>
          <w:tcPr>
            <w:tcW w:w="2826" w:type="pct"/>
          </w:tcPr>
          <w:p w:rsidRPr="00562593" w:rsidR="00380DAC" w:rsidP="00182FA3" w:rsidRDefault="00380DAC" w14:paraId="0174AAEE" w14:textId="77777777">
            <w:pPr>
              <w:rPr>
                <w:b/>
                <w:bCs/>
                <w:sz w:val="32"/>
                <w:szCs w:val="32"/>
              </w:rPr>
            </w:pPr>
            <w:r w:rsidRPr="00562593">
              <w:rPr>
                <w:b/>
                <w:bCs/>
                <w:sz w:val="32"/>
                <w:szCs w:val="32"/>
              </w:rPr>
              <w:t>AMENDMENT 7</w:t>
            </w:r>
          </w:p>
          <w:p w:rsidRPr="00562593" w:rsidR="00380DAC" w:rsidP="00182FA3" w:rsidRDefault="00380DAC" w14:paraId="73CE2F98" w14:textId="77777777">
            <w:pPr>
              <w:rPr>
                <w:b/>
                <w:bCs/>
              </w:rPr>
            </w:pPr>
          </w:p>
          <w:p w:rsidRPr="00562593" w:rsidR="00380DAC" w:rsidP="00182FA3" w:rsidRDefault="00380DAC" w14:paraId="4804D0D5" w14:textId="77777777">
            <w:pPr>
              <w:rPr>
                <w:b/>
                <w:bCs/>
              </w:rPr>
            </w:pPr>
            <w:r w:rsidRPr="00562593">
              <w:rPr>
                <w:b/>
                <w:bCs/>
              </w:rPr>
              <w:t>ECO/605</w:t>
            </w:r>
          </w:p>
          <w:p w:rsidRPr="00562593" w:rsidR="00380DAC" w:rsidP="00182FA3" w:rsidRDefault="00380DAC" w14:paraId="7BCC4F12" w14:textId="77777777">
            <w:pPr>
              <w:rPr>
                <w:b/>
                <w:bCs/>
              </w:rPr>
            </w:pPr>
            <w:r w:rsidRPr="00562593">
              <w:rPr>
                <w:b/>
                <w:bCs/>
              </w:rPr>
              <w:t>Revision of the tobacco taxation Directive</w:t>
            </w:r>
          </w:p>
          <w:p w:rsidRPr="00562593" w:rsidR="00380DAC" w:rsidP="00182FA3" w:rsidRDefault="00380DAC" w14:paraId="6802619E" w14:textId="77777777">
            <w:pPr>
              <w:rPr>
                <w:b/>
                <w:bCs/>
              </w:rPr>
            </w:pPr>
          </w:p>
          <w:p w:rsidRPr="00562593" w:rsidR="00380DAC" w:rsidP="00182FA3" w:rsidRDefault="00380DAC" w14:paraId="3E67E2CF" w14:textId="77777777">
            <w:pPr>
              <w:rPr>
                <w:b/>
                <w:bCs/>
              </w:rPr>
            </w:pPr>
            <w:r w:rsidRPr="00562593">
              <w:rPr>
                <w:b/>
                <w:bCs/>
              </w:rPr>
              <w:t>Point 1.2</w:t>
            </w:r>
          </w:p>
          <w:p w:rsidRPr="00562593" w:rsidR="00380DAC" w:rsidP="00182FA3" w:rsidRDefault="00380DAC" w14:paraId="3274F511" w14:textId="77777777">
            <w:pPr>
              <w:rPr>
                <w:b/>
                <w:bCs/>
              </w:rPr>
            </w:pPr>
          </w:p>
          <w:p w:rsidRPr="00562593" w:rsidR="00380DAC" w:rsidP="00182FA3" w:rsidRDefault="00380DAC" w14:paraId="4BEA6D29" w14:textId="77777777">
            <w:pPr>
              <w:rPr>
                <w:b/>
                <w:bCs/>
              </w:rPr>
            </w:pPr>
            <w:r w:rsidRPr="00562593">
              <w:rPr>
                <w:b/>
                <w:bCs/>
              </w:rPr>
              <w:t>Amend as follows</w:t>
            </w:r>
            <w:r>
              <w:rPr>
                <w:b/>
                <w:bCs/>
              </w:rPr>
              <w:t>:</w:t>
            </w:r>
          </w:p>
        </w:tc>
        <w:tc>
          <w:tcPr>
            <w:tcW w:w="2174" w:type="pct"/>
            <w:hideMark/>
          </w:tcPr>
          <w:p w:rsidRPr="00562593" w:rsidR="00380DAC" w:rsidP="00182FA3" w:rsidRDefault="00380DAC" w14:paraId="7B6A8B84" w14:textId="77777777">
            <w:pPr>
              <w:jc w:val="left"/>
              <w:rPr>
                <w:b/>
                <w:bCs/>
              </w:rPr>
            </w:pPr>
            <w:r w:rsidRPr="00562593">
              <w:rPr>
                <w:b/>
                <w:bCs/>
              </w:rPr>
              <w:t>Tabled by:</w:t>
            </w:r>
          </w:p>
          <w:p w:rsidR="00380DAC" w:rsidP="00182FA3" w:rsidRDefault="00380DAC" w14:paraId="41774E0D" w14:textId="77777777">
            <w:pPr>
              <w:jc w:val="left"/>
            </w:pPr>
            <w:r w:rsidRPr="00562593">
              <w:t>GOBIŅŠ Andris</w:t>
            </w:r>
          </w:p>
          <w:p w:rsidRPr="00562593" w:rsidR="00380DAC" w:rsidP="00182FA3" w:rsidRDefault="00380DAC" w14:paraId="219B17CD" w14:textId="77777777"/>
        </w:tc>
      </w:tr>
    </w:tbl>
    <w:p w:rsidRPr="00562593" w:rsidR="00380DAC" w:rsidP="00380DAC" w:rsidRDefault="00380DAC" w14:paraId="786540C4"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E060F1" w:rsidTr="00A7655D" w14:paraId="5B9A510F" w14:textId="77777777">
        <w:tc>
          <w:tcPr>
            <w:tcW w:w="2500" w:type="pct"/>
            <w:tcBorders>
              <w:top w:val="single" w:color="auto" w:sz="4" w:space="0"/>
              <w:left w:val="single" w:color="auto" w:sz="4" w:space="0"/>
              <w:bottom w:val="single" w:color="auto" w:sz="4" w:space="0"/>
              <w:right w:val="single" w:color="auto" w:sz="4" w:space="0"/>
            </w:tcBorders>
            <w:hideMark/>
          </w:tcPr>
          <w:p w:rsidR="00E060F1" w:rsidP="00A7655D" w:rsidRDefault="00E060F1" w14:paraId="10B63847"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E060F1" w:rsidP="00A7655D" w:rsidRDefault="00E060F1" w14:paraId="3999C7FF" w14:textId="77777777">
            <w:pPr>
              <w:jc w:val="center"/>
              <w:rPr>
                <w:b/>
                <w:bCs/>
                <w:i/>
              </w:rPr>
            </w:pPr>
            <w:r>
              <w:rPr>
                <w:b/>
                <w:bCs/>
                <w:i/>
              </w:rPr>
              <w:t>Amendment</w:t>
            </w:r>
          </w:p>
        </w:tc>
      </w:tr>
      <w:tr w:rsidR="00E060F1" w:rsidTr="00A7655D" w14:paraId="0AC6C8CD" w14:textId="77777777">
        <w:tc>
          <w:tcPr>
            <w:tcW w:w="2500" w:type="pct"/>
            <w:tcBorders>
              <w:top w:val="single" w:color="auto" w:sz="4" w:space="0"/>
              <w:left w:val="single" w:color="auto" w:sz="4" w:space="0"/>
              <w:bottom w:val="single" w:color="auto" w:sz="4" w:space="0"/>
              <w:right w:val="single" w:color="auto" w:sz="4" w:space="0"/>
            </w:tcBorders>
            <w:hideMark/>
          </w:tcPr>
          <w:p w:rsidR="00E060F1" w:rsidP="00A7655D" w:rsidRDefault="00E060F1" w14:paraId="4A249AF8" w14:textId="77777777">
            <w:pPr>
              <w:spacing w:before="80" w:after="80"/>
              <w:ind w:left="80" w:right="80"/>
            </w:pPr>
            <w:r>
              <w:rPr>
                <w:b/>
                <w:bCs/>
                <w:i/>
              </w:rPr>
              <w:t>warns against abrupt or excessive increases in excise duties, which risk fuelling</w:t>
            </w:r>
            <w:r>
              <w:t xml:space="preserve"> illicit trade</w:t>
            </w:r>
            <w:r>
              <w:rPr>
                <w:b/>
                <w:bCs/>
                <w:i/>
              </w:rPr>
              <w:t>, undermining fiscal revenues and weakening public health outcomes; therefore recommends that excise adjustments be gradual and accompanied</w:t>
            </w:r>
            <w:r>
              <w:t xml:space="preserve"> by strengthened enforcement, customs cooperation and cross-border anti-smuggling measures;</w:t>
            </w:r>
          </w:p>
        </w:tc>
        <w:tc>
          <w:tcPr>
            <w:tcW w:w="2500" w:type="pct"/>
            <w:tcBorders>
              <w:top w:val="single" w:color="auto" w:sz="4" w:space="0"/>
              <w:left w:val="single" w:color="auto" w:sz="4" w:space="0"/>
              <w:bottom w:val="single" w:color="auto" w:sz="4" w:space="0"/>
              <w:right w:val="single" w:color="auto" w:sz="4" w:space="0"/>
            </w:tcBorders>
            <w:hideMark/>
          </w:tcPr>
          <w:p w:rsidR="00E060F1" w:rsidP="00A7655D" w:rsidRDefault="00E060F1" w14:paraId="7959F2DC" w14:textId="77777777">
            <w:pPr>
              <w:spacing w:before="80" w:after="80"/>
              <w:ind w:left="80" w:right="80"/>
            </w:pPr>
            <w:r>
              <w:rPr>
                <w:b/>
                <w:bCs/>
                <w:i/>
              </w:rPr>
              <w:t>calls for support the steps to mitigate</w:t>
            </w:r>
            <w:r>
              <w:t xml:space="preserve"> illicit trade by strengthened </w:t>
            </w:r>
            <w:r>
              <w:rPr>
                <w:b/>
                <w:bCs/>
                <w:i/>
              </w:rPr>
              <w:t>law</w:t>
            </w:r>
            <w:r>
              <w:t xml:space="preserve"> enforcement, customs cooperation and cross-border anti-smuggling measures;</w:t>
            </w:r>
          </w:p>
        </w:tc>
      </w:tr>
    </w:tbl>
    <w:p w:rsidR="00380DAC" w:rsidP="00EC0F0F" w:rsidRDefault="00380DAC" w14:paraId="7C962D95" w14:textId="77777777"/>
    <w:p w:rsidR="00380DAC" w:rsidP="00EC0F0F" w:rsidRDefault="00E615F5" w14:paraId="4CDEFBAC" w14:textId="7AD7860F">
      <w:r w:rsidRPr="005C0844">
        <w:t xml:space="preserve">The amendment was </w:t>
      </w:r>
      <w:r w:rsidRPr="001B7157">
        <w:t xml:space="preserve">withdrawn by </w:t>
      </w:r>
      <w:r>
        <w:t xml:space="preserve">Mr </w:t>
      </w:r>
      <w:r w:rsidRPr="001B7157">
        <w:t>Gobiņš</w:t>
      </w:r>
      <w:r w:rsidRPr="005C0844">
        <w:t>.</w:t>
      </w:r>
    </w:p>
    <w:p w:rsidR="005458B5" w:rsidP="00EC0F0F" w:rsidRDefault="005458B5" w14:paraId="4238FB42"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562593" w:rsidR="005458B5" w:rsidTr="00A7655D" w14:paraId="2965F2EC" w14:textId="77777777">
        <w:tc>
          <w:tcPr>
            <w:tcW w:w="2826" w:type="pct"/>
          </w:tcPr>
          <w:p w:rsidRPr="00562593" w:rsidR="005458B5" w:rsidP="00A7655D" w:rsidRDefault="005458B5" w14:paraId="5F3E2BD9" w14:textId="19DFB728">
            <w:pPr>
              <w:rPr>
                <w:b/>
                <w:bCs/>
                <w:sz w:val="32"/>
                <w:szCs w:val="32"/>
              </w:rPr>
            </w:pPr>
            <w:r w:rsidRPr="00562593">
              <w:rPr>
                <w:b/>
                <w:bCs/>
                <w:sz w:val="32"/>
                <w:szCs w:val="32"/>
              </w:rPr>
              <w:t xml:space="preserve">AMENDMENT </w:t>
            </w:r>
            <w:r>
              <w:rPr>
                <w:b/>
                <w:bCs/>
                <w:sz w:val="32"/>
                <w:szCs w:val="32"/>
              </w:rPr>
              <w:t>32</w:t>
            </w:r>
          </w:p>
          <w:p w:rsidRPr="00562593" w:rsidR="005458B5" w:rsidP="00A7655D" w:rsidRDefault="005458B5" w14:paraId="6F24FFB1" w14:textId="77777777">
            <w:pPr>
              <w:rPr>
                <w:b/>
                <w:bCs/>
              </w:rPr>
            </w:pPr>
          </w:p>
          <w:p w:rsidRPr="00562593" w:rsidR="005458B5" w:rsidP="00A7655D" w:rsidRDefault="005458B5" w14:paraId="79721DA9" w14:textId="77777777">
            <w:pPr>
              <w:rPr>
                <w:b/>
                <w:bCs/>
              </w:rPr>
            </w:pPr>
            <w:r w:rsidRPr="00562593">
              <w:rPr>
                <w:b/>
                <w:bCs/>
              </w:rPr>
              <w:t>ECO/605</w:t>
            </w:r>
          </w:p>
          <w:p w:rsidRPr="00562593" w:rsidR="005458B5" w:rsidP="00A7655D" w:rsidRDefault="005458B5" w14:paraId="29E8E00C" w14:textId="77777777">
            <w:pPr>
              <w:rPr>
                <w:b/>
                <w:bCs/>
              </w:rPr>
            </w:pPr>
            <w:r w:rsidRPr="00562593">
              <w:rPr>
                <w:b/>
                <w:bCs/>
              </w:rPr>
              <w:t>Revision of the tobacco taxation Directive</w:t>
            </w:r>
          </w:p>
          <w:p w:rsidRPr="00562593" w:rsidR="005458B5" w:rsidP="00A7655D" w:rsidRDefault="005458B5" w14:paraId="65E7E561" w14:textId="77777777">
            <w:pPr>
              <w:rPr>
                <w:b/>
                <w:bCs/>
              </w:rPr>
            </w:pPr>
          </w:p>
          <w:p w:rsidRPr="00562593" w:rsidR="005458B5" w:rsidP="00A7655D" w:rsidRDefault="005458B5" w14:paraId="0C579CD9" w14:textId="77777777">
            <w:pPr>
              <w:rPr>
                <w:b/>
                <w:bCs/>
              </w:rPr>
            </w:pPr>
            <w:r w:rsidRPr="00562593">
              <w:rPr>
                <w:b/>
                <w:bCs/>
              </w:rPr>
              <w:t>Point 1.2</w:t>
            </w:r>
          </w:p>
          <w:p w:rsidRPr="00562593" w:rsidR="005458B5" w:rsidP="00A7655D" w:rsidRDefault="005458B5" w14:paraId="1828E5CF" w14:textId="77777777">
            <w:pPr>
              <w:rPr>
                <w:b/>
                <w:bCs/>
              </w:rPr>
            </w:pPr>
          </w:p>
          <w:p w:rsidRPr="00562593" w:rsidR="005458B5" w:rsidP="00A7655D" w:rsidRDefault="005458B5" w14:paraId="7404F9C8" w14:textId="77777777">
            <w:pPr>
              <w:rPr>
                <w:b/>
                <w:bCs/>
              </w:rPr>
            </w:pPr>
            <w:r w:rsidRPr="00562593">
              <w:rPr>
                <w:b/>
                <w:bCs/>
              </w:rPr>
              <w:t>Amend as follows</w:t>
            </w:r>
            <w:r>
              <w:rPr>
                <w:b/>
                <w:bCs/>
              </w:rPr>
              <w:t>:</w:t>
            </w:r>
          </w:p>
        </w:tc>
        <w:tc>
          <w:tcPr>
            <w:tcW w:w="2174" w:type="pct"/>
            <w:hideMark/>
          </w:tcPr>
          <w:p w:rsidRPr="00562593" w:rsidR="005458B5" w:rsidP="00A7655D" w:rsidRDefault="005458B5" w14:paraId="7DEF67B6" w14:textId="77777777">
            <w:pPr>
              <w:jc w:val="left"/>
              <w:rPr>
                <w:b/>
                <w:bCs/>
              </w:rPr>
            </w:pPr>
            <w:r w:rsidRPr="00562593">
              <w:rPr>
                <w:b/>
                <w:bCs/>
              </w:rPr>
              <w:t>Tabled by:</w:t>
            </w:r>
          </w:p>
          <w:p w:rsidRPr="00562593" w:rsidR="005458B5" w:rsidP="00391B99" w:rsidRDefault="005458B5" w14:paraId="618E4124" w14:textId="2637024D">
            <w:pPr>
              <w:jc w:val="left"/>
            </w:pPr>
            <w:r w:rsidRPr="00391B99">
              <w:t>34 members</w:t>
            </w:r>
            <w:r w:rsidRPr="00391B99" w:rsidR="00391B99">
              <w:rPr>
                <w:vertAlign w:val="superscript"/>
              </w:rPr>
              <w:t>1</w:t>
            </w:r>
          </w:p>
        </w:tc>
      </w:tr>
    </w:tbl>
    <w:p w:rsidRPr="00562593" w:rsidR="005458B5" w:rsidP="005458B5" w:rsidRDefault="005458B5" w14:paraId="47251057"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5458B5" w:rsidTr="00A7655D" w14:paraId="55BAACE9" w14:textId="77777777">
        <w:tc>
          <w:tcPr>
            <w:tcW w:w="2500" w:type="pct"/>
            <w:tcBorders>
              <w:top w:val="single" w:color="auto" w:sz="4" w:space="0"/>
              <w:left w:val="single" w:color="auto" w:sz="4" w:space="0"/>
              <w:bottom w:val="single" w:color="auto" w:sz="4" w:space="0"/>
              <w:right w:val="single" w:color="auto" w:sz="4" w:space="0"/>
            </w:tcBorders>
            <w:hideMark/>
          </w:tcPr>
          <w:p w:rsidR="005458B5" w:rsidP="00A7655D" w:rsidRDefault="005458B5" w14:paraId="73F0B3D1"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5458B5" w:rsidP="00A7655D" w:rsidRDefault="005458B5" w14:paraId="742F4D70" w14:textId="77777777">
            <w:pPr>
              <w:jc w:val="center"/>
              <w:rPr>
                <w:b/>
                <w:bCs/>
                <w:i/>
              </w:rPr>
            </w:pPr>
            <w:r>
              <w:rPr>
                <w:b/>
                <w:bCs/>
                <w:i/>
              </w:rPr>
              <w:t>Amendment</w:t>
            </w:r>
          </w:p>
        </w:tc>
      </w:tr>
      <w:tr w:rsidR="005458B5" w:rsidTr="00A7655D" w14:paraId="3C07D652" w14:textId="77777777">
        <w:tc>
          <w:tcPr>
            <w:tcW w:w="2500" w:type="pct"/>
            <w:tcBorders>
              <w:top w:val="single" w:color="auto" w:sz="4" w:space="0"/>
              <w:left w:val="single" w:color="auto" w:sz="4" w:space="0"/>
              <w:bottom w:val="single" w:color="auto" w:sz="4" w:space="0"/>
              <w:right w:val="single" w:color="auto" w:sz="4" w:space="0"/>
            </w:tcBorders>
            <w:hideMark/>
          </w:tcPr>
          <w:p w:rsidR="005458B5" w:rsidP="00A7655D" w:rsidRDefault="005458B5" w14:paraId="75883DC8" w14:textId="77777777">
            <w:pPr>
              <w:spacing w:before="80" w:after="80"/>
              <w:ind w:left="80" w:right="80"/>
            </w:pPr>
            <w:r>
              <w:rPr>
                <w:b/>
                <w:bCs/>
                <w:i/>
              </w:rPr>
              <w:t>warns against abrupt or excessive increases in excise duties, which risk fuelling</w:t>
            </w:r>
            <w:r>
              <w:t xml:space="preserve"> illicit trade</w:t>
            </w:r>
            <w:r>
              <w:rPr>
                <w:b/>
                <w:bCs/>
                <w:i/>
              </w:rPr>
              <w:t>, undermining fiscal revenues and weakening public health outcomes; therefore recommends that excise adjustments be gradual and accompanied</w:t>
            </w:r>
            <w:r>
              <w:t xml:space="preserve"> by strengthened enforcement, customs cooperation and cross-border anti-smuggling measures;</w:t>
            </w:r>
          </w:p>
        </w:tc>
        <w:tc>
          <w:tcPr>
            <w:tcW w:w="2500" w:type="pct"/>
            <w:tcBorders>
              <w:top w:val="single" w:color="auto" w:sz="4" w:space="0"/>
              <w:left w:val="single" w:color="auto" w:sz="4" w:space="0"/>
              <w:bottom w:val="single" w:color="auto" w:sz="4" w:space="0"/>
              <w:right w:val="single" w:color="auto" w:sz="4" w:space="0"/>
            </w:tcBorders>
            <w:hideMark/>
          </w:tcPr>
          <w:p w:rsidR="005458B5" w:rsidP="00A7655D" w:rsidRDefault="005458B5" w14:paraId="06B72B61" w14:textId="77777777">
            <w:pPr>
              <w:spacing w:before="80" w:after="80"/>
              <w:ind w:left="80" w:right="80"/>
            </w:pPr>
            <w:r>
              <w:rPr>
                <w:b/>
                <w:bCs/>
                <w:i/>
              </w:rPr>
              <w:t>calls for support the steps to mitigate</w:t>
            </w:r>
            <w:r>
              <w:t xml:space="preserve"> illicit trade by strengthened </w:t>
            </w:r>
            <w:r>
              <w:rPr>
                <w:b/>
                <w:bCs/>
                <w:i/>
              </w:rPr>
              <w:t>law</w:t>
            </w:r>
            <w:r>
              <w:t xml:space="preserve"> enforcement, customs cooperation and cross-border anti-smuggling measures;</w:t>
            </w:r>
          </w:p>
        </w:tc>
      </w:tr>
    </w:tbl>
    <w:p w:rsidR="005458B5" w:rsidP="00EC0F0F" w:rsidRDefault="005458B5" w14:paraId="79181C0D" w14:textId="77777777"/>
    <w:p w:rsidR="00380DAC" w:rsidP="00EC0F0F" w:rsidRDefault="00761947" w14:paraId="0CBF9A31" w14:textId="3DA3C8BA">
      <w:r w:rsidRPr="00761947">
        <w:t xml:space="preserve">The amendment was rejected by the Assembly by vote </w:t>
      </w:r>
      <w:r w:rsidR="005458B5">
        <w:t>(51/193/18)</w:t>
      </w:r>
      <w:r w:rsidRPr="005C0844" w:rsidR="005458B5">
        <w:t>.</w:t>
      </w:r>
    </w:p>
    <w:p w:rsidR="005458B5" w:rsidP="00EC0F0F" w:rsidRDefault="005458B5" w14:paraId="19777F61"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562593" w:rsidR="00380DAC" w:rsidTr="00182FA3" w14:paraId="12F7D51C" w14:textId="77777777">
        <w:tc>
          <w:tcPr>
            <w:tcW w:w="2826" w:type="pct"/>
          </w:tcPr>
          <w:p w:rsidRPr="00562593" w:rsidR="00380DAC" w:rsidP="00182FA3" w:rsidRDefault="00380DAC" w14:paraId="7DEE8AC4" w14:textId="77777777">
            <w:pPr>
              <w:rPr>
                <w:b/>
                <w:bCs/>
                <w:sz w:val="32"/>
                <w:szCs w:val="32"/>
              </w:rPr>
            </w:pPr>
            <w:r w:rsidRPr="00562593">
              <w:rPr>
                <w:b/>
                <w:bCs/>
                <w:sz w:val="32"/>
                <w:szCs w:val="32"/>
              </w:rPr>
              <w:t>AMENDMENT 8</w:t>
            </w:r>
          </w:p>
          <w:p w:rsidRPr="00562593" w:rsidR="00380DAC" w:rsidP="00182FA3" w:rsidRDefault="00380DAC" w14:paraId="434E8886" w14:textId="77777777">
            <w:pPr>
              <w:rPr>
                <w:b/>
                <w:bCs/>
              </w:rPr>
            </w:pPr>
          </w:p>
          <w:p w:rsidRPr="00562593" w:rsidR="00380DAC" w:rsidP="00182FA3" w:rsidRDefault="00380DAC" w14:paraId="36D85851" w14:textId="77777777">
            <w:pPr>
              <w:rPr>
                <w:b/>
                <w:bCs/>
              </w:rPr>
            </w:pPr>
            <w:r w:rsidRPr="00562593">
              <w:rPr>
                <w:b/>
                <w:bCs/>
              </w:rPr>
              <w:t>ECO/605</w:t>
            </w:r>
          </w:p>
          <w:p w:rsidRPr="00562593" w:rsidR="00380DAC" w:rsidP="00182FA3" w:rsidRDefault="00380DAC" w14:paraId="24C0FAE3" w14:textId="77777777">
            <w:pPr>
              <w:rPr>
                <w:b/>
                <w:bCs/>
              </w:rPr>
            </w:pPr>
            <w:r w:rsidRPr="00562593">
              <w:rPr>
                <w:b/>
                <w:bCs/>
              </w:rPr>
              <w:t>Revision of the tobacco taxation Directive</w:t>
            </w:r>
          </w:p>
          <w:p w:rsidRPr="00562593" w:rsidR="00380DAC" w:rsidP="00182FA3" w:rsidRDefault="00380DAC" w14:paraId="1A6599AE" w14:textId="77777777">
            <w:pPr>
              <w:rPr>
                <w:b/>
                <w:bCs/>
              </w:rPr>
            </w:pPr>
          </w:p>
          <w:p w:rsidRPr="00562593" w:rsidR="00380DAC" w:rsidP="00182FA3" w:rsidRDefault="00380DAC" w14:paraId="46C55910" w14:textId="77777777">
            <w:pPr>
              <w:rPr>
                <w:b/>
                <w:bCs/>
              </w:rPr>
            </w:pPr>
            <w:r w:rsidRPr="00562593">
              <w:rPr>
                <w:b/>
                <w:bCs/>
              </w:rPr>
              <w:t>Point 1.3</w:t>
            </w:r>
          </w:p>
          <w:p w:rsidRPr="00562593" w:rsidR="00380DAC" w:rsidP="00182FA3" w:rsidRDefault="00380DAC" w14:paraId="1BF6A523" w14:textId="77777777">
            <w:pPr>
              <w:rPr>
                <w:b/>
                <w:bCs/>
              </w:rPr>
            </w:pPr>
          </w:p>
          <w:p w:rsidRPr="00562593" w:rsidR="00380DAC" w:rsidP="00182FA3" w:rsidRDefault="00380DAC" w14:paraId="6029FFE3" w14:textId="77777777">
            <w:pPr>
              <w:rPr>
                <w:b/>
                <w:bCs/>
              </w:rPr>
            </w:pPr>
            <w:r w:rsidRPr="00562593">
              <w:rPr>
                <w:b/>
                <w:bCs/>
              </w:rPr>
              <w:t>Amend as follows</w:t>
            </w:r>
            <w:r>
              <w:rPr>
                <w:b/>
                <w:bCs/>
              </w:rPr>
              <w:t>:</w:t>
            </w:r>
          </w:p>
        </w:tc>
        <w:tc>
          <w:tcPr>
            <w:tcW w:w="2174" w:type="pct"/>
            <w:hideMark/>
          </w:tcPr>
          <w:p w:rsidRPr="00562593" w:rsidR="00380DAC" w:rsidP="00182FA3" w:rsidRDefault="00380DAC" w14:paraId="464A8EF1" w14:textId="77777777">
            <w:pPr>
              <w:jc w:val="left"/>
              <w:rPr>
                <w:b/>
                <w:bCs/>
              </w:rPr>
            </w:pPr>
            <w:r w:rsidRPr="00562593">
              <w:rPr>
                <w:b/>
                <w:bCs/>
              </w:rPr>
              <w:t>Tabled by:</w:t>
            </w:r>
          </w:p>
          <w:p w:rsidRPr="00562593" w:rsidR="00380DAC" w:rsidP="00391B99" w:rsidRDefault="00380DAC" w14:paraId="44FF58A0" w14:textId="5131254B">
            <w:pPr>
              <w:jc w:val="left"/>
            </w:pPr>
            <w:r w:rsidRPr="00562593">
              <w:t>GOBIŅŠ Andris</w:t>
            </w:r>
          </w:p>
        </w:tc>
      </w:tr>
    </w:tbl>
    <w:p w:rsidRPr="00562593" w:rsidR="00380DAC" w:rsidP="00380DAC" w:rsidRDefault="00380DAC" w14:paraId="48B744A0"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562593" w:rsidR="00380DAC" w:rsidTr="00182FA3" w14:paraId="1AB8D75F" w14:textId="77777777">
        <w:tc>
          <w:tcPr>
            <w:tcW w:w="2500" w:type="pct"/>
            <w:tcBorders>
              <w:top w:val="single" w:color="auto" w:sz="4" w:space="0"/>
              <w:left w:val="single" w:color="auto" w:sz="4" w:space="0"/>
              <w:bottom w:val="single" w:color="auto" w:sz="4" w:space="0"/>
              <w:right w:val="single" w:color="auto" w:sz="4" w:space="0"/>
            </w:tcBorders>
            <w:hideMark/>
          </w:tcPr>
          <w:p w:rsidRPr="00562593" w:rsidR="00380DAC" w:rsidP="00182FA3" w:rsidRDefault="00380DAC" w14:paraId="39D08378" w14:textId="77777777">
            <w:pPr>
              <w:jc w:val="center"/>
              <w:rPr>
                <w:b/>
                <w:bCs/>
                <w:i/>
              </w:rPr>
            </w:pPr>
            <w:r w:rsidRPr="00562593">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562593" w:rsidR="00380DAC" w:rsidP="00182FA3" w:rsidRDefault="00380DAC" w14:paraId="0F50682A" w14:textId="77777777">
            <w:pPr>
              <w:jc w:val="center"/>
              <w:rPr>
                <w:b/>
                <w:bCs/>
                <w:i/>
              </w:rPr>
            </w:pPr>
            <w:r w:rsidRPr="00562593">
              <w:rPr>
                <w:b/>
                <w:bCs/>
                <w:i/>
              </w:rPr>
              <w:t>Amendment</w:t>
            </w:r>
          </w:p>
        </w:tc>
      </w:tr>
      <w:tr w:rsidRPr="00562593" w:rsidR="00380DAC" w:rsidTr="00182FA3" w14:paraId="302D8A4A" w14:textId="77777777">
        <w:tc>
          <w:tcPr>
            <w:tcW w:w="2500" w:type="pct"/>
            <w:tcBorders>
              <w:top w:val="single" w:color="auto" w:sz="4" w:space="0"/>
              <w:left w:val="single" w:color="auto" w:sz="4" w:space="0"/>
              <w:bottom w:val="single" w:color="auto" w:sz="4" w:space="0"/>
              <w:right w:val="single" w:color="auto" w:sz="4" w:space="0"/>
            </w:tcBorders>
            <w:hideMark/>
          </w:tcPr>
          <w:p w:rsidRPr="00562593" w:rsidR="00380DAC" w:rsidP="00182FA3" w:rsidRDefault="00380DAC" w14:paraId="402B0F42" w14:textId="77777777">
            <w:pPr>
              <w:spacing w:before="80" w:after="80"/>
              <w:ind w:left="80" w:right="80"/>
            </w:pPr>
            <w:r w:rsidRPr="00562593">
              <w:t>calls for the consistent application of risk-proportionate taxation, ensuring that non-combustible and reduced-risk products are not taxed the same as combustible tobacco products, in line with the principle of ‘less harm, less tax’ and the objectives of the Europe’s Beating Cancer Plan;</w:t>
            </w:r>
          </w:p>
        </w:tc>
        <w:tc>
          <w:tcPr>
            <w:tcW w:w="2500" w:type="pct"/>
            <w:tcBorders>
              <w:top w:val="single" w:color="auto" w:sz="4" w:space="0"/>
              <w:left w:val="single" w:color="auto" w:sz="4" w:space="0"/>
              <w:bottom w:val="single" w:color="auto" w:sz="4" w:space="0"/>
              <w:right w:val="single" w:color="auto" w:sz="4" w:space="0"/>
            </w:tcBorders>
            <w:hideMark/>
          </w:tcPr>
          <w:p w:rsidRPr="00562593" w:rsidR="00380DAC" w:rsidP="00182FA3" w:rsidRDefault="00380DAC" w14:paraId="4EF53636" w14:textId="77777777">
            <w:pPr>
              <w:spacing w:before="80" w:after="80"/>
              <w:ind w:left="80" w:right="80"/>
            </w:pPr>
            <w:r w:rsidRPr="00562593">
              <w:t>calls for the consistent application of risk-proportionate taxation, ensuring that non-combustible and reduced-risk products are not taxed the same as combustible tobacco products, in line with the principle of ‘less harm, less tax’ and the objectives of the Europe’s Beating Cancer Plan</w:t>
            </w:r>
            <w:r w:rsidRPr="00562593">
              <w:rPr>
                <w:b/>
                <w:bCs/>
                <w:i/>
              </w:rPr>
              <w:t>, meantime taking necessary measures to decrease dangers of vaping becoming the entry into smoking tobacco</w:t>
            </w:r>
            <w:r w:rsidRPr="00562593">
              <w:t>;</w:t>
            </w:r>
          </w:p>
        </w:tc>
      </w:tr>
    </w:tbl>
    <w:p w:rsidR="00380DAC" w:rsidP="00EC0F0F" w:rsidRDefault="00380DAC" w14:paraId="1C64540C" w14:textId="77777777"/>
    <w:p w:rsidR="00380DAC" w:rsidP="005037CF" w:rsidRDefault="00761947" w14:paraId="7D5ED0FC" w14:textId="2FF87962">
      <w:pPr>
        <w:jc w:val="left"/>
      </w:pPr>
      <w:r w:rsidRPr="00761947">
        <w:t xml:space="preserve">The amendment was rejected by the Assembly by vote </w:t>
      </w:r>
      <w:r w:rsidR="00E8452E">
        <w:t>(80/160/23)</w:t>
      </w:r>
      <w:r w:rsidRPr="00E8452E" w:rsidR="00380DAC">
        <w:t>.</w:t>
      </w:r>
    </w:p>
    <w:p w:rsidR="006F0832" w:rsidP="00EC0F0F" w:rsidRDefault="006F0832" w14:paraId="3E617C2C"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562593" w:rsidR="006F0832" w:rsidTr="00182FA3" w14:paraId="17B092A5" w14:textId="77777777">
        <w:tc>
          <w:tcPr>
            <w:tcW w:w="2826" w:type="pct"/>
          </w:tcPr>
          <w:p w:rsidRPr="00562593" w:rsidR="006F0832" w:rsidP="00182FA3" w:rsidRDefault="006F0832" w14:paraId="0AADCC6E" w14:textId="77777777">
            <w:pPr>
              <w:rPr>
                <w:b/>
                <w:bCs/>
                <w:sz w:val="32"/>
                <w:szCs w:val="32"/>
              </w:rPr>
            </w:pPr>
            <w:r w:rsidRPr="00562593">
              <w:rPr>
                <w:b/>
                <w:bCs/>
                <w:sz w:val="32"/>
                <w:szCs w:val="32"/>
              </w:rPr>
              <w:t>AMENDMENT 9</w:t>
            </w:r>
          </w:p>
          <w:p w:rsidRPr="00562593" w:rsidR="006F0832" w:rsidP="00182FA3" w:rsidRDefault="006F0832" w14:paraId="48885DB8" w14:textId="77777777">
            <w:pPr>
              <w:rPr>
                <w:b/>
                <w:bCs/>
              </w:rPr>
            </w:pPr>
          </w:p>
          <w:p w:rsidRPr="00562593" w:rsidR="006F0832" w:rsidP="00182FA3" w:rsidRDefault="006F0832" w14:paraId="328039CE" w14:textId="77777777">
            <w:pPr>
              <w:rPr>
                <w:b/>
                <w:bCs/>
              </w:rPr>
            </w:pPr>
            <w:r w:rsidRPr="00562593">
              <w:rPr>
                <w:b/>
                <w:bCs/>
              </w:rPr>
              <w:t>ECO/605</w:t>
            </w:r>
          </w:p>
          <w:p w:rsidRPr="00562593" w:rsidR="006F0832" w:rsidP="00182FA3" w:rsidRDefault="006F0832" w14:paraId="7C366521" w14:textId="77777777">
            <w:pPr>
              <w:rPr>
                <w:b/>
                <w:bCs/>
              </w:rPr>
            </w:pPr>
            <w:r w:rsidRPr="00562593">
              <w:rPr>
                <w:b/>
                <w:bCs/>
              </w:rPr>
              <w:t>Revision of the tobacco taxation Directive</w:t>
            </w:r>
          </w:p>
          <w:p w:rsidRPr="00562593" w:rsidR="006F0832" w:rsidP="00182FA3" w:rsidRDefault="006F0832" w14:paraId="4DD2A643" w14:textId="77777777">
            <w:pPr>
              <w:rPr>
                <w:b/>
                <w:bCs/>
              </w:rPr>
            </w:pPr>
          </w:p>
          <w:p w:rsidRPr="00562593" w:rsidR="006F0832" w:rsidP="00182FA3" w:rsidRDefault="006F0832" w14:paraId="25413B2C" w14:textId="77777777">
            <w:pPr>
              <w:rPr>
                <w:b/>
                <w:bCs/>
              </w:rPr>
            </w:pPr>
            <w:r w:rsidRPr="00562593">
              <w:rPr>
                <w:b/>
                <w:bCs/>
              </w:rPr>
              <w:t>Point 1.6</w:t>
            </w:r>
          </w:p>
          <w:p w:rsidRPr="00562593" w:rsidR="006F0832" w:rsidP="00182FA3" w:rsidRDefault="006F0832" w14:paraId="5287D0DD" w14:textId="77777777">
            <w:pPr>
              <w:rPr>
                <w:b/>
                <w:bCs/>
              </w:rPr>
            </w:pPr>
          </w:p>
          <w:p w:rsidRPr="00562593" w:rsidR="006F0832" w:rsidP="00182FA3" w:rsidRDefault="006F0832" w14:paraId="3F648BDF" w14:textId="77777777">
            <w:pPr>
              <w:rPr>
                <w:b/>
                <w:bCs/>
              </w:rPr>
            </w:pPr>
            <w:r w:rsidRPr="00562593">
              <w:rPr>
                <w:b/>
                <w:bCs/>
              </w:rPr>
              <w:t>Delete point</w:t>
            </w:r>
          </w:p>
        </w:tc>
        <w:tc>
          <w:tcPr>
            <w:tcW w:w="2174" w:type="pct"/>
            <w:hideMark/>
          </w:tcPr>
          <w:p w:rsidRPr="00562593" w:rsidR="006F0832" w:rsidP="00182FA3" w:rsidRDefault="006F0832" w14:paraId="0F56BED5" w14:textId="77777777">
            <w:pPr>
              <w:jc w:val="left"/>
              <w:rPr>
                <w:b/>
                <w:bCs/>
              </w:rPr>
            </w:pPr>
            <w:r w:rsidRPr="00562593">
              <w:rPr>
                <w:b/>
                <w:bCs/>
              </w:rPr>
              <w:t>Tabled by:</w:t>
            </w:r>
          </w:p>
          <w:p w:rsidRPr="00562593" w:rsidR="006F0832" w:rsidP="00391B99" w:rsidRDefault="006F0832" w14:paraId="5A876813" w14:textId="7081C68C">
            <w:pPr>
              <w:jc w:val="left"/>
            </w:pPr>
            <w:r w:rsidRPr="00562593">
              <w:t>GOBIŅŠ Andris</w:t>
            </w:r>
          </w:p>
        </w:tc>
      </w:tr>
    </w:tbl>
    <w:p w:rsidR="006F0832" w:rsidP="00EC0F0F" w:rsidRDefault="006F0832" w14:paraId="29F39639" w14:textId="77777777"/>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E060F1" w:rsidTr="00A7655D" w14:paraId="712F1885" w14:textId="77777777">
        <w:tc>
          <w:tcPr>
            <w:tcW w:w="2500" w:type="pct"/>
            <w:tcBorders>
              <w:top w:val="single" w:color="auto" w:sz="4" w:space="0"/>
              <w:left w:val="single" w:color="auto" w:sz="4" w:space="0"/>
              <w:bottom w:val="single" w:color="auto" w:sz="4" w:space="0"/>
              <w:right w:val="single" w:color="auto" w:sz="4" w:space="0"/>
            </w:tcBorders>
            <w:hideMark/>
          </w:tcPr>
          <w:p w:rsidR="00E060F1" w:rsidP="00A7655D" w:rsidRDefault="00E060F1" w14:paraId="61573A43"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E060F1" w:rsidP="00A7655D" w:rsidRDefault="00E060F1" w14:paraId="6A62F3C7" w14:textId="77777777">
            <w:pPr>
              <w:jc w:val="center"/>
              <w:rPr>
                <w:b/>
                <w:bCs/>
                <w:i/>
              </w:rPr>
            </w:pPr>
            <w:r>
              <w:rPr>
                <w:b/>
                <w:bCs/>
                <w:i/>
              </w:rPr>
              <w:t>Amendment</w:t>
            </w:r>
          </w:p>
        </w:tc>
      </w:tr>
      <w:tr w:rsidR="00E060F1" w:rsidTr="00A7655D" w14:paraId="24D3C051" w14:textId="77777777">
        <w:tc>
          <w:tcPr>
            <w:tcW w:w="2500" w:type="pct"/>
            <w:tcBorders>
              <w:top w:val="single" w:color="auto" w:sz="4" w:space="0"/>
              <w:left w:val="single" w:color="auto" w:sz="4" w:space="0"/>
              <w:bottom w:val="single" w:color="auto" w:sz="4" w:space="0"/>
              <w:right w:val="single" w:color="auto" w:sz="4" w:space="0"/>
            </w:tcBorders>
            <w:hideMark/>
          </w:tcPr>
          <w:p w:rsidR="00E060F1" w:rsidP="00A7655D" w:rsidRDefault="00E060F1" w14:paraId="36CC907E" w14:textId="77777777">
            <w:pPr>
              <w:spacing w:before="80" w:after="80"/>
              <w:ind w:left="80" w:right="80"/>
              <w:rPr>
                <w:b/>
                <w:bCs/>
                <w:i/>
              </w:rPr>
            </w:pPr>
            <w:r>
              <w:rPr>
                <w:b/>
                <w:bCs/>
                <w:i/>
              </w:rPr>
              <w:t>calls for sufficient flexibility for Member States in excise structures, including the possibility to choose between unit-based or weight-based taxation for heated tobacco products, in order to reflect national market conditions while respecting EU-wide minimum levels;</w:t>
            </w:r>
          </w:p>
        </w:tc>
        <w:tc>
          <w:tcPr>
            <w:tcW w:w="2500" w:type="pct"/>
            <w:tcBorders>
              <w:top w:val="single" w:color="auto" w:sz="4" w:space="0"/>
              <w:left w:val="single" w:color="auto" w:sz="4" w:space="0"/>
              <w:bottom w:val="single" w:color="auto" w:sz="4" w:space="0"/>
              <w:right w:val="single" w:color="auto" w:sz="4" w:space="0"/>
            </w:tcBorders>
            <w:hideMark/>
          </w:tcPr>
          <w:p w:rsidR="00E060F1" w:rsidP="00A7655D" w:rsidRDefault="00E060F1" w14:paraId="60CFF415" w14:textId="77777777"/>
        </w:tc>
      </w:tr>
    </w:tbl>
    <w:p w:rsidR="00E060F1" w:rsidP="00EC0F0F" w:rsidRDefault="00E060F1" w14:paraId="60454B8C" w14:textId="77777777"/>
    <w:p w:rsidR="006F0832" w:rsidP="00EC0F0F" w:rsidRDefault="006F0832" w14:paraId="76BCB6F7" w14:textId="7A9E96E4">
      <w:r w:rsidRPr="005C0844">
        <w:t xml:space="preserve">The amendment was </w:t>
      </w:r>
      <w:r w:rsidRPr="001B7157" w:rsidR="00286C9E">
        <w:t xml:space="preserve">withdrawn by </w:t>
      </w:r>
      <w:r w:rsidR="00286C9E">
        <w:t xml:space="preserve">Mr </w:t>
      </w:r>
      <w:r w:rsidRPr="001B7157" w:rsidR="00286C9E">
        <w:t>Gobiņš</w:t>
      </w:r>
      <w:r w:rsidRPr="005C0844" w:rsidR="00286C9E">
        <w:t>.</w:t>
      </w:r>
    </w:p>
    <w:p w:rsidR="006F0832" w:rsidP="00EC0F0F" w:rsidRDefault="006F0832" w14:paraId="29BD776B"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562593" w:rsidR="00CB2032" w:rsidTr="00A7655D" w14:paraId="1E8F44FB" w14:textId="77777777">
        <w:tc>
          <w:tcPr>
            <w:tcW w:w="2826" w:type="pct"/>
          </w:tcPr>
          <w:p w:rsidRPr="00562593" w:rsidR="00CB2032" w:rsidP="00A7655D" w:rsidRDefault="00CB2032" w14:paraId="4E966E53" w14:textId="5025F1E4">
            <w:pPr>
              <w:rPr>
                <w:b/>
                <w:bCs/>
                <w:sz w:val="32"/>
                <w:szCs w:val="32"/>
              </w:rPr>
            </w:pPr>
            <w:r w:rsidRPr="00562593">
              <w:rPr>
                <w:b/>
                <w:bCs/>
                <w:sz w:val="32"/>
                <w:szCs w:val="32"/>
              </w:rPr>
              <w:t xml:space="preserve">AMENDMENT </w:t>
            </w:r>
            <w:r>
              <w:rPr>
                <w:b/>
                <w:bCs/>
                <w:sz w:val="32"/>
                <w:szCs w:val="32"/>
              </w:rPr>
              <w:t>33</w:t>
            </w:r>
          </w:p>
          <w:p w:rsidRPr="00562593" w:rsidR="00CB2032" w:rsidP="00A7655D" w:rsidRDefault="00CB2032" w14:paraId="7C13332D" w14:textId="77777777">
            <w:pPr>
              <w:rPr>
                <w:b/>
                <w:bCs/>
              </w:rPr>
            </w:pPr>
          </w:p>
          <w:p w:rsidRPr="00562593" w:rsidR="00CB2032" w:rsidP="00A7655D" w:rsidRDefault="00CB2032" w14:paraId="079F3B10" w14:textId="77777777">
            <w:pPr>
              <w:rPr>
                <w:b/>
                <w:bCs/>
              </w:rPr>
            </w:pPr>
            <w:r w:rsidRPr="00562593">
              <w:rPr>
                <w:b/>
                <w:bCs/>
              </w:rPr>
              <w:t>ECO/605</w:t>
            </w:r>
          </w:p>
          <w:p w:rsidRPr="00562593" w:rsidR="00CB2032" w:rsidP="00A7655D" w:rsidRDefault="00CB2032" w14:paraId="02A99614" w14:textId="77777777">
            <w:pPr>
              <w:rPr>
                <w:b/>
                <w:bCs/>
              </w:rPr>
            </w:pPr>
            <w:r w:rsidRPr="00562593">
              <w:rPr>
                <w:b/>
                <w:bCs/>
              </w:rPr>
              <w:t>Revision of the tobacco taxation Directive</w:t>
            </w:r>
          </w:p>
          <w:p w:rsidRPr="00562593" w:rsidR="00CB2032" w:rsidP="00A7655D" w:rsidRDefault="00CB2032" w14:paraId="3EEF38C2" w14:textId="77777777">
            <w:pPr>
              <w:rPr>
                <w:b/>
                <w:bCs/>
              </w:rPr>
            </w:pPr>
          </w:p>
          <w:p w:rsidRPr="00562593" w:rsidR="00CB2032" w:rsidP="00A7655D" w:rsidRDefault="00CB2032" w14:paraId="7A614CDB" w14:textId="77777777">
            <w:pPr>
              <w:rPr>
                <w:b/>
                <w:bCs/>
              </w:rPr>
            </w:pPr>
            <w:r w:rsidRPr="00562593">
              <w:rPr>
                <w:b/>
                <w:bCs/>
              </w:rPr>
              <w:t>Point 1.6</w:t>
            </w:r>
          </w:p>
          <w:p w:rsidRPr="00562593" w:rsidR="00CB2032" w:rsidP="00A7655D" w:rsidRDefault="00CB2032" w14:paraId="01CE715D" w14:textId="77777777">
            <w:pPr>
              <w:rPr>
                <w:b/>
                <w:bCs/>
              </w:rPr>
            </w:pPr>
          </w:p>
          <w:p w:rsidRPr="00562593" w:rsidR="00CB2032" w:rsidP="00A7655D" w:rsidRDefault="00CB2032" w14:paraId="67DF9D60" w14:textId="77777777">
            <w:pPr>
              <w:rPr>
                <w:b/>
                <w:bCs/>
              </w:rPr>
            </w:pPr>
            <w:r w:rsidRPr="00562593">
              <w:rPr>
                <w:b/>
                <w:bCs/>
              </w:rPr>
              <w:t>Delete point</w:t>
            </w:r>
          </w:p>
        </w:tc>
        <w:tc>
          <w:tcPr>
            <w:tcW w:w="2174" w:type="pct"/>
            <w:hideMark/>
          </w:tcPr>
          <w:p w:rsidRPr="00562593" w:rsidR="00CB2032" w:rsidP="00A7655D" w:rsidRDefault="00CB2032" w14:paraId="08A56C9C" w14:textId="77777777">
            <w:pPr>
              <w:jc w:val="left"/>
              <w:rPr>
                <w:b/>
                <w:bCs/>
              </w:rPr>
            </w:pPr>
            <w:r w:rsidRPr="00562593">
              <w:rPr>
                <w:b/>
                <w:bCs/>
              </w:rPr>
              <w:t>Tabled by:</w:t>
            </w:r>
          </w:p>
          <w:p w:rsidRPr="00562593" w:rsidR="00CB2032" w:rsidP="00391B99" w:rsidRDefault="00391B99" w14:paraId="012C60EE" w14:textId="3B186583">
            <w:pPr>
              <w:jc w:val="left"/>
            </w:pPr>
            <w:r w:rsidRPr="00391B99">
              <w:t>34 members</w:t>
            </w:r>
            <w:r w:rsidRPr="00391B99">
              <w:rPr>
                <w:vertAlign w:val="superscript"/>
              </w:rPr>
              <w:t>1</w:t>
            </w:r>
          </w:p>
        </w:tc>
      </w:tr>
    </w:tbl>
    <w:p w:rsidR="00CB2032" w:rsidP="00CB2032" w:rsidRDefault="00CB2032" w14:paraId="795625B3" w14:textId="77777777"/>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CB2032" w:rsidTr="00A7655D" w14:paraId="797D526A" w14:textId="77777777">
        <w:tc>
          <w:tcPr>
            <w:tcW w:w="2500" w:type="pct"/>
            <w:tcBorders>
              <w:top w:val="single" w:color="auto" w:sz="4" w:space="0"/>
              <w:left w:val="single" w:color="auto" w:sz="4" w:space="0"/>
              <w:bottom w:val="single" w:color="auto" w:sz="4" w:space="0"/>
              <w:right w:val="single" w:color="auto" w:sz="4" w:space="0"/>
            </w:tcBorders>
            <w:hideMark/>
          </w:tcPr>
          <w:p w:rsidR="00CB2032" w:rsidP="00A7655D" w:rsidRDefault="00CB2032" w14:paraId="78F14B88"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CB2032" w:rsidP="00A7655D" w:rsidRDefault="00CB2032" w14:paraId="5BEBA09B" w14:textId="77777777">
            <w:pPr>
              <w:jc w:val="center"/>
              <w:rPr>
                <w:b/>
                <w:bCs/>
                <w:i/>
              </w:rPr>
            </w:pPr>
            <w:r>
              <w:rPr>
                <w:b/>
                <w:bCs/>
                <w:i/>
              </w:rPr>
              <w:t>Amendment</w:t>
            </w:r>
          </w:p>
        </w:tc>
      </w:tr>
      <w:tr w:rsidR="00CB2032" w:rsidTr="00A7655D" w14:paraId="7E2341FF" w14:textId="77777777">
        <w:tc>
          <w:tcPr>
            <w:tcW w:w="2500" w:type="pct"/>
            <w:tcBorders>
              <w:top w:val="single" w:color="auto" w:sz="4" w:space="0"/>
              <w:left w:val="single" w:color="auto" w:sz="4" w:space="0"/>
              <w:bottom w:val="single" w:color="auto" w:sz="4" w:space="0"/>
              <w:right w:val="single" w:color="auto" w:sz="4" w:space="0"/>
            </w:tcBorders>
            <w:hideMark/>
          </w:tcPr>
          <w:p w:rsidR="00CB2032" w:rsidP="00A7655D" w:rsidRDefault="00CB2032" w14:paraId="57CFB33A" w14:textId="77777777">
            <w:pPr>
              <w:spacing w:before="80" w:after="80"/>
              <w:ind w:left="80" w:right="80"/>
              <w:rPr>
                <w:b/>
                <w:bCs/>
                <w:i/>
              </w:rPr>
            </w:pPr>
            <w:r>
              <w:rPr>
                <w:b/>
                <w:bCs/>
                <w:i/>
              </w:rPr>
              <w:t>calls for sufficient flexibility for Member States in excise structures, including the possibility to choose between unit-based or weight-based taxation for heated tobacco products, in order to reflect national market conditions while respecting EU-wide minimum levels;</w:t>
            </w:r>
          </w:p>
        </w:tc>
        <w:tc>
          <w:tcPr>
            <w:tcW w:w="2500" w:type="pct"/>
            <w:tcBorders>
              <w:top w:val="single" w:color="auto" w:sz="4" w:space="0"/>
              <w:left w:val="single" w:color="auto" w:sz="4" w:space="0"/>
              <w:bottom w:val="single" w:color="auto" w:sz="4" w:space="0"/>
              <w:right w:val="single" w:color="auto" w:sz="4" w:space="0"/>
            </w:tcBorders>
            <w:hideMark/>
          </w:tcPr>
          <w:p w:rsidR="00CB2032" w:rsidP="00A7655D" w:rsidRDefault="00CB2032" w14:paraId="561BA8B0" w14:textId="77777777"/>
        </w:tc>
      </w:tr>
    </w:tbl>
    <w:p w:rsidR="00CB2032" w:rsidP="00EC0F0F" w:rsidRDefault="00CB2032" w14:paraId="5BEA42A7" w14:textId="77777777"/>
    <w:p w:rsidR="00600ADB" w:rsidP="00EC0F0F" w:rsidRDefault="00761947" w14:paraId="182CCF86" w14:textId="2A7E64F1">
      <w:r w:rsidRPr="00761947">
        <w:t xml:space="preserve">The amendment was rejected by the Assembly by vote </w:t>
      </w:r>
      <w:r w:rsidR="00600ADB">
        <w:t>(55/197/12)</w:t>
      </w:r>
      <w:r w:rsidRPr="005C0844" w:rsidR="00600ADB">
        <w:t>.</w:t>
      </w:r>
    </w:p>
    <w:p w:rsidR="00CB2032" w:rsidP="00EC0F0F" w:rsidRDefault="00CB2032" w14:paraId="0BD513AF"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562593" w:rsidR="006F0832" w:rsidTr="00182FA3" w14:paraId="50AB574E" w14:textId="77777777">
        <w:tc>
          <w:tcPr>
            <w:tcW w:w="2826" w:type="pct"/>
          </w:tcPr>
          <w:p w:rsidRPr="00562593" w:rsidR="006F0832" w:rsidP="00182FA3" w:rsidRDefault="006F0832" w14:paraId="5F6B6926" w14:textId="77777777">
            <w:pPr>
              <w:rPr>
                <w:b/>
                <w:bCs/>
                <w:sz w:val="32"/>
                <w:szCs w:val="32"/>
              </w:rPr>
            </w:pPr>
            <w:r w:rsidRPr="00562593">
              <w:rPr>
                <w:b/>
                <w:bCs/>
                <w:sz w:val="32"/>
                <w:szCs w:val="32"/>
              </w:rPr>
              <w:t>AMENDMENT 10</w:t>
            </w:r>
          </w:p>
          <w:p w:rsidRPr="00562593" w:rsidR="006F0832" w:rsidP="00182FA3" w:rsidRDefault="006F0832" w14:paraId="36ADBE95" w14:textId="77777777">
            <w:pPr>
              <w:rPr>
                <w:b/>
                <w:bCs/>
              </w:rPr>
            </w:pPr>
          </w:p>
          <w:p w:rsidRPr="00562593" w:rsidR="006F0832" w:rsidP="00182FA3" w:rsidRDefault="006F0832" w14:paraId="4275238F" w14:textId="77777777">
            <w:pPr>
              <w:rPr>
                <w:b/>
                <w:bCs/>
              </w:rPr>
            </w:pPr>
            <w:r w:rsidRPr="00562593">
              <w:rPr>
                <w:b/>
                <w:bCs/>
              </w:rPr>
              <w:t>ECO/605</w:t>
            </w:r>
          </w:p>
          <w:p w:rsidRPr="00562593" w:rsidR="006F0832" w:rsidP="00182FA3" w:rsidRDefault="006F0832" w14:paraId="22E1FF17" w14:textId="77777777">
            <w:pPr>
              <w:rPr>
                <w:b/>
                <w:bCs/>
              </w:rPr>
            </w:pPr>
            <w:r w:rsidRPr="00562593">
              <w:rPr>
                <w:b/>
                <w:bCs/>
              </w:rPr>
              <w:t>Revision of the tobacco taxation Directive</w:t>
            </w:r>
          </w:p>
          <w:p w:rsidRPr="00562593" w:rsidR="006F0832" w:rsidP="00182FA3" w:rsidRDefault="006F0832" w14:paraId="5303DC89" w14:textId="77777777">
            <w:pPr>
              <w:rPr>
                <w:b/>
                <w:bCs/>
              </w:rPr>
            </w:pPr>
          </w:p>
          <w:p w:rsidRPr="00562593" w:rsidR="006F0832" w:rsidP="00182FA3" w:rsidRDefault="006F0832" w14:paraId="56306309" w14:textId="77777777">
            <w:pPr>
              <w:rPr>
                <w:b/>
                <w:bCs/>
              </w:rPr>
            </w:pPr>
            <w:r w:rsidRPr="00562593">
              <w:rPr>
                <w:b/>
                <w:bCs/>
              </w:rPr>
              <w:t>Point 1.7</w:t>
            </w:r>
          </w:p>
          <w:p w:rsidRPr="00562593" w:rsidR="006F0832" w:rsidP="00182FA3" w:rsidRDefault="006F0832" w14:paraId="1954465C" w14:textId="77777777">
            <w:pPr>
              <w:rPr>
                <w:b/>
                <w:bCs/>
              </w:rPr>
            </w:pPr>
          </w:p>
          <w:p w:rsidRPr="00562593" w:rsidR="006F0832" w:rsidP="00182FA3" w:rsidRDefault="006F0832" w14:paraId="511BF516" w14:textId="77777777">
            <w:pPr>
              <w:rPr>
                <w:b/>
                <w:bCs/>
              </w:rPr>
            </w:pPr>
            <w:r w:rsidRPr="00562593">
              <w:rPr>
                <w:b/>
                <w:bCs/>
              </w:rPr>
              <w:t>Delete point</w:t>
            </w:r>
          </w:p>
        </w:tc>
        <w:tc>
          <w:tcPr>
            <w:tcW w:w="2174" w:type="pct"/>
            <w:hideMark/>
          </w:tcPr>
          <w:p w:rsidRPr="00562593" w:rsidR="006F0832" w:rsidP="00182FA3" w:rsidRDefault="006F0832" w14:paraId="389639A4" w14:textId="77777777">
            <w:pPr>
              <w:jc w:val="left"/>
              <w:rPr>
                <w:b/>
                <w:bCs/>
              </w:rPr>
            </w:pPr>
            <w:r w:rsidRPr="00562593">
              <w:rPr>
                <w:b/>
                <w:bCs/>
              </w:rPr>
              <w:t>Tabled by:</w:t>
            </w:r>
          </w:p>
          <w:p w:rsidR="006F0832" w:rsidP="00182FA3" w:rsidRDefault="006F0832" w14:paraId="762E0A96" w14:textId="77777777">
            <w:pPr>
              <w:jc w:val="left"/>
            </w:pPr>
            <w:r w:rsidRPr="00562593">
              <w:t>GOBIŅŠ Andris</w:t>
            </w:r>
          </w:p>
          <w:p w:rsidRPr="00562593" w:rsidR="006F0832" w:rsidP="00182FA3" w:rsidRDefault="006F0832" w14:paraId="481109A2" w14:textId="77777777"/>
        </w:tc>
      </w:tr>
    </w:tbl>
    <w:p w:rsidR="001F41A5" w:rsidP="001F41A5" w:rsidRDefault="001F41A5" w14:paraId="7487B0F5"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1F41A5" w:rsidTr="00A7655D" w14:paraId="1F94606F" w14:textId="77777777">
        <w:tc>
          <w:tcPr>
            <w:tcW w:w="2500" w:type="pct"/>
            <w:tcBorders>
              <w:top w:val="single" w:color="auto" w:sz="4" w:space="0"/>
              <w:left w:val="single" w:color="auto" w:sz="4" w:space="0"/>
              <w:bottom w:val="single" w:color="auto" w:sz="4" w:space="0"/>
              <w:right w:val="single" w:color="auto" w:sz="4" w:space="0"/>
            </w:tcBorders>
            <w:hideMark/>
          </w:tcPr>
          <w:p w:rsidR="001F41A5" w:rsidP="00A7655D" w:rsidRDefault="001F41A5" w14:paraId="149C96CD"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1F41A5" w:rsidP="00A7655D" w:rsidRDefault="001F41A5" w14:paraId="5651EA3F" w14:textId="77777777">
            <w:pPr>
              <w:jc w:val="center"/>
              <w:rPr>
                <w:b/>
                <w:bCs/>
                <w:i/>
              </w:rPr>
            </w:pPr>
            <w:r>
              <w:rPr>
                <w:b/>
                <w:bCs/>
                <w:i/>
              </w:rPr>
              <w:t>Amendment</w:t>
            </w:r>
          </w:p>
        </w:tc>
      </w:tr>
      <w:tr w:rsidR="001F41A5" w:rsidTr="00A7655D" w14:paraId="28B87090" w14:textId="77777777">
        <w:tc>
          <w:tcPr>
            <w:tcW w:w="2500" w:type="pct"/>
            <w:tcBorders>
              <w:top w:val="single" w:color="auto" w:sz="4" w:space="0"/>
              <w:left w:val="single" w:color="auto" w:sz="4" w:space="0"/>
              <w:bottom w:val="single" w:color="auto" w:sz="4" w:space="0"/>
              <w:right w:val="single" w:color="auto" w:sz="4" w:space="0"/>
            </w:tcBorders>
            <w:hideMark/>
          </w:tcPr>
          <w:p w:rsidR="001F41A5" w:rsidP="00A7655D" w:rsidRDefault="001F41A5" w14:paraId="1A444B3B" w14:textId="77777777">
            <w:pPr>
              <w:spacing w:before="80" w:after="80"/>
              <w:ind w:left="80" w:right="80"/>
              <w:rPr>
                <w:b/>
                <w:bCs/>
                <w:i/>
              </w:rPr>
            </w:pPr>
            <w:r>
              <w:rPr>
                <w:b/>
                <w:bCs/>
                <w:i/>
              </w:rPr>
              <w:t>stresses the need to preserve purchasing power parity mechanisms and appropriate flexibility, including careful sequencing of adjustments and consideration of core inflation indexing, in order to avoid disproportionate impacts across Member States and ensure fair burden-sharing;</w:t>
            </w:r>
          </w:p>
        </w:tc>
        <w:tc>
          <w:tcPr>
            <w:tcW w:w="2500" w:type="pct"/>
            <w:tcBorders>
              <w:top w:val="single" w:color="auto" w:sz="4" w:space="0"/>
              <w:left w:val="single" w:color="auto" w:sz="4" w:space="0"/>
              <w:bottom w:val="single" w:color="auto" w:sz="4" w:space="0"/>
              <w:right w:val="single" w:color="auto" w:sz="4" w:space="0"/>
            </w:tcBorders>
            <w:hideMark/>
          </w:tcPr>
          <w:p w:rsidR="001F41A5" w:rsidP="00A7655D" w:rsidRDefault="001F41A5" w14:paraId="4906E628" w14:textId="77777777"/>
        </w:tc>
      </w:tr>
    </w:tbl>
    <w:p w:rsidR="006F0832" w:rsidP="00EC0F0F" w:rsidRDefault="006F0832" w14:paraId="407F95D6" w14:textId="77777777"/>
    <w:p w:rsidR="00380DAC" w:rsidP="00EC0F0F" w:rsidRDefault="006F0832" w14:paraId="34DD1480" w14:textId="51D2708E">
      <w:r w:rsidRPr="005C0844">
        <w:t xml:space="preserve">The amendment was </w:t>
      </w:r>
      <w:r w:rsidRPr="001B7157" w:rsidR="00E333FE">
        <w:t xml:space="preserve">withdrawn by </w:t>
      </w:r>
      <w:r w:rsidR="00E333FE">
        <w:t xml:space="preserve">Mr </w:t>
      </w:r>
      <w:r w:rsidRPr="001B7157" w:rsidR="00E333FE">
        <w:t>Gobiņš</w:t>
      </w:r>
      <w:r w:rsidRPr="005C0844">
        <w:t>.</w:t>
      </w:r>
    </w:p>
    <w:p w:rsidR="00877622" w:rsidRDefault="00877622" w14:paraId="089D901B" w14:textId="5EAA93C7">
      <w:pPr>
        <w:spacing w:line="240" w:lineRule="auto"/>
        <w:jc w:val="left"/>
      </w:pPr>
      <w:r>
        <w:br w:type="page"/>
      </w:r>
    </w:p>
    <w:p w:rsidR="00781EC7" w:rsidRDefault="00781EC7" w14:paraId="50F41801" w14:textId="77777777">
      <w:pPr>
        <w:spacing w:line="240" w:lineRule="auto"/>
        <w:jc w:val="left"/>
      </w:pPr>
    </w:p>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562593" w:rsidR="007F1F70" w:rsidTr="00A7655D" w14:paraId="440E9892" w14:textId="77777777">
        <w:tc>
          <w:tcPr>
            <w:tcW w:w="2826" w:type="pct"/>
          </w:tcPr>
          <w:p w:rsidRPr="00562593" w:rsidR="007F1F70" w:rsidP="00A7655D" w:rsidRDefault="007F1F70" w14:paraId="7BAD8EE3" w14:textId="7A590BDD">
            <w:pPr>
              <w:rPr>
                <w:b/>
                <w:bCs/>
                <w:sz w:val="32"/>
                <w:szCs w:val="32"/>
              </w:rPr>
            </w:pPr>
            <w:r w:rsidRPr="00562593">
              <w:rPr>
                <w:b/>
                <w:bCs/>
                <w:sz w:val="32"/>
                <w:szCs w:val="32"/>
              </w:rPr>
              <w:t xml:space="preserve">AMENDMENT </w:t>
            </w:r>
            <w:r w:rsidR="00300319">
              <w:rPr>
                <w:b/>
                <w:bCs/>
                <w:sz w:val="32"/>
                <w:szCs w:val="32"/>
              </w:rPr>
              <w:t>34</w:t>
            </w:r>
          </w:p>
          <w:p w:rsidRPr="00562593" w:rsidR="007F1F70" w:rsidP="00A7655D" w:rsidRDefault="007F1F70" w14:paraId="4C4F8589" w14:textId="77777777">
            <w:pPr>
              <w:rPr>
                <w:b/>
                <w:bCs/>
              </w:rPr>
            </w:pPr>
          </w:p>
          <w:p w:rsidRPr="00562593" w:rsidR="007F1F70" w:rsidP="00A7655D" w:rsidRDefault="007F1F70" w14:paraId="21C2C857" w14:textId="77777777">
            <w:pPr>
              <w:rPr>
                <w:b/>
                <w:bCs/>
              </w:rPr>
            </w:pPr>
            <w:r w:rsidRPr="00562593">
              <w:rPr>
                <w:b/>
                <w:bCs/>
              </w:rPr>
              <w:t>ECO/605</w:t>
            </w:r>
          </w:p>
          <w:p w:rsidRPr="00562593" w:rsidR="007F1F70" w:rsidP="00A7655D" w:rsidRDefault="007F1F70" w14:paraId="488C76D7" w14:textId="77777777">
            <w:pPr>
              <w:rPr>
                <w:b/>
                <w:bCs/>
              </w:rPr>
            </w:pPr>
            <w:r w:rsidRPr="00562593">
              <w:rPr>
                <w:b/>
                <w:bCs/>
              </w:rPr>
              <w:t>Revision of the tobacco taxation Directive</w:t>
            </w:r>
          </w:p>
          <w:p w:rsidRPr="00562593" w:rsidR="007F1F70" w:rsidP="00A7655D" w:rsidRDefault="007F1F70" w14:paraId="4FB7E9A6" w14:textId="77777777">
            <w:pPr>
              <w:rPr>
                <w:b/>
                <w:bCs/>
              </w:rPr>
            </w:pPr>
          </w:p>
          <w:p w:rsidRPr="00562593" w:rsidR="007F1F70" w:rsidP="00A7655D" w:rsidRDefault="007F1F70" w14:paraId="5D8B7373" w14:textId="77777777">
            <w:pPr>
              <w:rPr>
                <w:b/>
                <w:bCs/>
              </w:rPr>
            </w:pPr>
            <w:r w:rsidRPr="00562593">
              <w:rPr>
                <w:b/>
                <w:bCs/>
              </w:rPr>
              <w:t>Point 1.7</w:t>
            </w:r>
          </w:p>
          <w:p w:rsidRPr="00562593" w:rsidR="007F1F70" w:rsidP="00A7655D" w:rsidRDefault="007F1F70" w14:paraId="49D8DD11" w14:textId="77777777">
            <w:pPr>
              <w:rPr>
                <w:b/>
                <w:bCs/>
              </w:rPr>
            </w:pPr>
          </w:p>
          <w:p w:rsidRPr="00562593" w:rsidR="007F1F70" w:rsidP="00A7655D" w:rsidRDefault="007F1F70" w14:paraId="1FA5AA4C" w14:textId="77777777">
            <w:pPr>
              <w:rPr>
                <w:b/>
                <w:bCs/>
              </w:rPr>
            </w:pPr>
            <w:r w:rsidRPr="00562593">
              <w:rPr>
                <w:b/>
                <w:bCs/>
              </w:rPr>
              <w:t>Delete point</w:t>
            </w:r>
          </w:p>
        </w:tc>
        <w:tc>
          <w:tcPr>
            <w:tcW w:w="2174" w:type="pct"/>
            <w:hideMark/>
          </w:tcPr>
          <w:p w:rsidRPr="00562593" w:rsidR="007F1F70" w:rsidP="00A7655D" w:rsidRDefault="007F1F70" w14:paraId="3182E646" w14:textId="77777777">
            <w:pPr>
              <w:jc w:val="left"/>
              <w:rPr>
                <w:b/>
                <w:bCs/>
              </w:rPr>
            </w:pPr>
            <w:r w:rsidRPr="00562593">
              <w:rPr>
                <w:b/>
                <w:bCs/>
              </w:rPr>
              <w:t>Tabled by:</w:t>
            </w:r>
          </w:p>
          <w:p w:rsidRPr="00562593" w:rsidR="007F1F70" w:rsidP="00391B99" w:rsidRDefault="00391B99" w14:paraId="3790AB76" w14:textId="79AB5ABA">
            <w:pPr>
              <w:jc w:val="left"/>
            </w:pPr>
            <w:r w:rsidRPr="00391B99">
              <w:t>34 members</w:t>
            </w:r>
            <w:r w:rsidRPr="00391B99">
              <w:rPr>
                <w:vertAlign w:val="superscript"/>
              </w:rPr>
              <w:t>1</w:t>
            </w:r>
          </w:p>
        </w:tc>
      </w:tr>
    </w:tbl>
    <w:p w:rsidR="007F1F70" w:rsidP="007F1F70" w:rsidRDefault="007F1F70" w14:paraId="7EFFF68C"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7F1F70" w:rsidTr="00A7655D" w14:paraId="23FDFBCE" w14:textId="77777777">
        <w:tc>
          <w:tcPr>
            <w:tcW w:w="2500" w:type="pct"/>
            <w:tcBorders>
              <w:top w:val="single" w:color="auto" w:sz="4" w:space="0"/>
              <w:left w:val="single" w:color="auto" w:sz="4" w:space="0"/>
              <w:bottom w:val="single" w:color="auto" w:sz="4" w:space="0"/>
              <w:right w:val="single" w:color="auto" w:sz="4" w:space="0"/>
            </w:tcBorders>
            <w:hideMark/>
          </w:tcPr>
          <w:p w:rsidR="007F1F70" w:rsidP="00A7655D" w:rsidRDefault="007F1F70" w14:paraId="3CA24D13"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7F1F70" w:rsidP="00A7655D" w:rsidRDefault="007F1F70" w14:paraId="3973A141" w14:textId="77777777">
            <w:pPr>
              <w:jc w:val="center"/>
              <w:rPr>
                <w:b/>
                <w:bCs/>
                <w:i/>
              </w:rPr>
            </w:pPr>
            <w:r>
              <w:rPr>
                <w:b/>
                <w:bCs/>
                <w:i/>
              </w:rPr>
              <w:t>Amendment</w:t>
            </w:r>
          </w:p>
        </w:tc>
      </w:tr>
      <w:tr w:rsidR="007F1F70" w:rsidTr="00A7655D" w14:paraId="18A72F29" w14:textId="77777777">
        <w:tc>
          <w:tcPr>
            <w:tcW w:w="2500" w:type="pct"/>
            <w:tcBorders>
              <w:top w:val="single" w:color="auto" w:sz="4" w:space="0"/>
              <w:left w:val="single" w:color="auto" w:sz="4" w:space="0"/>
              <w:bottom w:val="single" w:color="auto" w:sz="4" w:space="0"/>
              <w:right w:val="single" w:color="auto" w:sz="4" w:space="0"/>
            </w:tcBorders>
            <w:hideMark/>
          </w:tcPr>
          <w:p w:rsidR="007F1F70" w:rsidP="00A7655D" w:rsidRDefault="007F1F70" w14:paraId="61B1C25C" w14:textId="77777777">
            <w:pPr>
              <w:spacing w:before="80" w:after="80"/>
              <w:ind w:left="80" w:right="80"/>
              <w:rPr>
                <w:b/>
                <w:bCs/>
                <w:i/>
              </w:rPr>
            </w:pPr>
            <w:r>
              <w:rPr>
                <w:b/>
                <w:bCs/>
                <w:i/>
              </w:rPr>
              <w:t>stresses the need to preserve purchasing power parity mechanisms and appropriate flexibility, including careful sequencing of adjustments and consideration of core inflation indexing, in order to avoid disproportionate impacts across Member States and ensure fair burden-sharing;</w:t>
            </w:r>
          </w:p>
        </w:tc>
        <w:tc>
          <w:tcPr>
            <w:tcW w:w="2500" w:type="pct"/>
            <w:tcBorders>
              <w:top w:val="single" w:color="auto" w:sz="4" w:space="0"/>
              <w:left w:val="single" w:color="auto" w:sz="4" w:space="0"/>
              <w:bottom w:val="single" w:color="auto" w:sz="4" w:space="0"/>
              <w:right w:val="single" w:color="auto" w:sz="4" w:space="0"/>
            </w:tcBorders>
            <w:hideMark/>
          </w:tcPr>
          <w:p w:rsidR="007F1F70" w:rsidP="00A7655D" w:rsidRDefault="007F1F70" w14:paraId="7B7A29EC" w14:textId="77777777"/>
        </w:tc>
      </w:tr>
    </w:tbl>
    <w:p w:rsidR="007F1F70" w:rsidRDefault="007F1F70" w14:paraId="6C8E1F87" w14:textId="77777777">
      <w:pPr>
        <w:spacing w:line="240" w:lineRule="auto"/>
        <w:jc w:val="left"/>
      </w:pPr>
    </w:p>
    <w:p w:rsidR="00300319" w:rsidP="00EC0F0F" w:rsidRDefault="00761947" w14:paraId="591406A2" w14:textId="65274A8F">
      <w:r w:rsidRPr="00761947">
        <w:t xml:space="preserve">The amendment was rejected by the Assembly by vote </w:t>
      </w:r>
      <w:r w:rsidR="00300319">
        <w:t>(47/193/23)</w:t>
      </w:r>
      <w:r w:rsidRPr="005C0844" w:rsidR="00300319">
        <w:t>.</w:t>
      </w:r>
    </w:p>
    <w:p w:rsidR="00877622" w:rsidP="00EC0F0F" w:rsidRDefault="00877622" w14:paraId="24F6B687"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562593" w:rsidR="006F0832" w:rsidTr="00182FA3" w14:paraId="0201D45D" w14:textId="77777777">
        <w:tc>
          <w:tcPr>
            <w:tcW w:w="2826" w:type="pct"/>
          </w:tcPr>
          <w:p w:rsidRPr="00562593" w:rsidR="006F0832" w:rsidP="00182FA3" w:rsidRDefault="006F0832" w14:paraId="73435EF9" w14:textId="77777777">
            <w:pPr>
              <w:rPr>
                <w:b/>
                <w:bCs/>
                <w:sz w:val="32"/>
                <w:szCs w:val="32"/>
              </w:rPr>
            </w:pPr>
            <w:r w:rsidRPr="00562593">
              <w:rPr>
                <w:b/>
                <w:bCs/>
                <w:sz w:val="32"/>
                <w:szCs w:val="32"/>
              </w:rPr>
              <w:t>AMENDMENT 11</w:t>
            </w:r>
          </w:p>
          <w:p w:rsidRPr="00562593" w:rsidR="006F0832" w:rsidP="00182FA3" w:rsidRDefault="006F0832" w14:paraId="7A9F6EFA" w14:textId="77777777">
            <w:pPr>
              <w:rPr>
                <w:b/>
                <w:bCs/>
              </w:rPr>
            </w:pPr>
          </w:p>
          <w:p w:rsidRPr="00562593" w:rsidR="006F0832" w:rsidP="00182FA3" w:rsidRDefault="006F0832" w14:paraId="5171606F" w14:textId="77777777">
            <w:pPr>
              <w:rPr>
                <w:b/>
                <w:bCs/>
              </w:rPr>
            </w:pPr>
            <w:r w:rsidRPr="00562593">
              <w:rPr>
                <w:b/>
                <w:bCs/>
              </w:rPr>
              <w:t>ECO/605</w:t>
            </w:r>
          </w:p>
          <w:p w:rsidRPr="00562593" w:rsidR="006F0832" w:rsidP="00182FA3" w:rsidRDefault="006F0832" w14:paraId="058D66A8" w14:textId="77777777">
            <w:pPr>
              <w:rPr>
                <w:b/>
                <w:bCs/>
              </w:rPr>
            </w:pPr>
            <w:r w:rsidRPr="00562593">
              <w:rPr>
                <w:b/>
                <w:bCs/>
              </w:rPr>
              <w:t>Revision of the tobacco taxation Directive</w:t>
            </w:r>
          </w:p>
          <w:p w:rsidRPr="00562593" w:rsidR="006F0832" w:rsidP="00182FA3" w:rsidRDefault="006F0832" w14:paraId="1CA7F6D4" w14:textId="77777777">
            <w:pPr>
              <w:rPr>
                <w:b/>
                <w:bCs/>
              </w:rPr>
            </w:pPr>
          </w:p>
          <w:p w:rsidRPr="00562593" w:rsidR="006F0832" w:rsidP="00182FA3" w:rsidRDefault="006F0832" w14:paraId="72B4D48A" w14:textId="77777777">
            <w:pPr>
              <w:rPr>
                <w:b/>
                <w:bCs/>
              </w:rPr>
            </w:pPr>
            <w:r w:rsidRPr="00562593">
              <w:rPr>
                <w:b/>
                <w:bCs/>
              </w:rPr>
              <w:t>Point 1.9</w:t>
            </w:r>
          </w:p>
          <w:p w:rsidRPr="00562593" w:rsidR="006F0832" w:rsidP="00182FA3" w:rsidRDefault="006F0832" w14:paraId="1E4AB4CF" w14:textId="77777777">
            <w:pPr>
              <w:rPr>
                <w:b/>
                <w:bCs/>
              </w:rPr>
            </w:pPr>
          </w:p>
          <w:p w:rsidRPr="00562593" w:rsidR="006F0832" w:rsidP="00182FA3" w:rsidRDefault="006F0832" w14:paraId="33073AA6" w14:textId="77777777">
            <w:pPr>
              <w:rPr>
                <w:b/>
                <w:bCs/>
              </w:rPr>
            </w:pPr>
            <w:r w:rsidRPr="00562593">
              <w:rPr>
                <w:b/>
                <w:bCs/>
              </w:rPr>
              <w:t>Amend as follows</w:t>
            </w:r>
            <w:r>
              <w:rPr>
                <w:b/>
                <w:bCs/>
              </w:rPr>
              <w:t>:</w:t>
            </w:r>
          </w:p>
        </w:tc>
        <w:tc>
          <w:tcPr>
            <w:tcW w:w="2174" w:type="pct"/>
            <w:hideMark/>
          </w:tcPr>
          <w:p w:rsidRPr="00562593" w:rsidR="006F0832" w:rsidP="00182FA3" w:rsidRDefault="006F0832" w14:paraId="3761B6CA" w14:textId="77777777">
            <w:pPr>
              <w:jc w:val="left"/>
              <w:rPr>
                <w:b/>
                <w:bCs/>
              </w:rPr>
            </w:pPr>
            <w:r w:rsidRPr="00562593">
              <w:rPr>
                <w:b/>
                <w:bCs/>
              </w:rPr>
              <w:t>Tabled by:</w:t>
            </w:r>
          </w:p>
          <w:p w:rsidRPr="00562593" w:rsidR="006F0832" w:rsidP="00391B99" w:rsidRDefault="006F0832" w14:paraId="0F5D1BD8" w14:textId="36CB6330">
            <w:pPr>
              <w:jc w:val="left"/>
            </w:pPr>
            <w:r w:rsidRPr="00562593">
              <w:t>GOBIŅŠ Andris</w:t>
            </w:r>
          </w:p>
        </w:tc>
      </w:tr>
    </w:tbl>
    <w:p w:rsidRPr="00562593" w:rsidR="006F0832" w:rsidP="006F0832" w:rsidRDefault="006F0832" w14:paraId="1B3C96D1"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1F41A5" w:rsidTr="00A7655D" w14:paraId="5B5DB571" w14:textId="77777777">
        <w:tc>
          <w:tcPr>
            <w:tcW w:w="2500" w:type="pct"/>
            <w:tcBorders>
              <w:top w:val="single" w:color="auto" w:sz="4" w:space="0"/>
              <w:left w:val="single" w:color="auto" w:sz="4" w:space="0"/>
              <w:bottom w:val="single" w:color="auto" w:sz="4" w:space="0"/>
              <w:right w:val="single" w:color="auto" w:sz="4" w:space="0"/>
            </w:tcBorders>
            <w:hideMark/>
          </w:tcPr>
          <w:p w:rsidR="001F41A5" w:rsidP="00A7655D" w:rsidRDefault="001F41A5" w14:paraId="00011130"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1F41A5" w:rsidP="00A7655D" w:rsidRDefault="001F41A5" w14:paraId="43FCFC09" w14:textId="77777777">
            <w:pPr>
              <w:jc w:val="center"/>
              <w:rPr>
                <w:b/>
                <w:bCs/>
                <w:i/>
              </w:rPr>
            </w:pPr>
            <w:r>
              <w:rPr>
                <w:b/>
                <w:bCs/>
                <w:i/>
              </w:rPr>
              <w:t>Amendment</w:t>
            </w:r>
          </w:p>
        </w:tc>
      </w:tr>
      <w:tr w:rsidR="001F41A5" w:rsidTr="00A7655D" w14:paraId="37D1F2C3" w14:textId="77777777">
        <w:tc>
          <w:tcPr>
            <w:tcW w:w="2500" w:type="pct"/>
            <w:tcBorders>
              <w:top w:val="single" w:color="auto" w:sz="4" w:space="0"/>
              <w:left w:val="single" w:color="auto" w:sz="4" w:space="0"/>
              <w:bottom w:val="single" w:color="auto" w:sz="4" w:space="0"/>
              <w:right w:val="single" w:color="auto" w:sz="4" w:space="0"/>
            </w:tcBorders>
            <w:hideMark/>
          </w:tcPr>
          <w:p w:rsidR="001F41A5" w:rsidP="00A7655D" w:rsidRDefault="001F41A5" w14:paraId="3506A564" w14:textId="77777777">
            <w:pPr>
              <w:spacing w:before="80" w:after="80"/>
              <w:ind w:left="80" w:right="80"/>
            </w:pPr>
            <w:r>
              <w:t xml:space="preserve">highlights the importance of </w:t>
            </w:r>
            <w:r>
              <w:rPr>
                <w:b/>
                <w:bCs/>
                <w:i/>
              </w:rPr>
              <w:t>protecting</w:t>
            </w:r>
            <w:r>
              <w:t xml:space="preserve"> SMEs and regional employment,</w:t>
            </w:r>
            <w:r>
              <w:rPr>
                <w:b/>
                <w:bCs/>
                <w:i/>
              </w:rPr>
              <w:t xml:space="preserve"> particularly in</w:t>
            </w:r>
            <w:r>
              <w:t xml:space="preserve"> the cigar and cigarillo sector</w:t>
            </w:r>
            <w:r>
              <w:rPr>
                <w:b/>
                <w:bCs/>
                <w:i/>
              </w:rPr>
              <w:t>, and recommends maintaining proportionate tax differentials to avoid disproportionate impacts without significant public health benefits</w:t>
            </w:r>
            <w:r>
              <w:t>;</w:t>
            </w:r>
          </w:p>
        </w:tc>
        <w:tc>
          <w:tcPr>
            <w:tcW w:w="2500" w:type="pct"/>
            <w:tcBorders>
              <w:top w:val="single" w:color="auto" w:sz="4" w:space="0"/>
              <w:left w:val="single" w:color="auto" w:sz="4" w:space="0"/>
              <w:bottom w:val="single" w:color="auto" w:sz="4" w:space="0"/>
              <w:right w:val="single" w:color="auto" w:sz="4" w:space="0"/>
            </w:tcBorders>
            <w:hideMark/>
          </w:tcPr>
          <w:p w:rsidR="001F41A5" w:rsidP="00A7655D" w:rsidRDefault="001F41A5" w14:paraId="5B03B209" w14:textId="77777777">
            <w:pPr>
              <w:spacing w:before="80" w:after="80"/>
              <w:ind w:left="80" w:right="80"/>
            </w:pPr>
            <w:r>
              <w:t xml:space="preserve">highlights the importance of </w:t>
            </w:r>
            <w:r>
              <w:rPr>
                <w:b/>
                <w:bCs/>
                <w:i/>
              </w:rPr>
              <w:t>support for</w:t>
            </w:r>
            <w:r>
              <w:t xml:space="preserve"> SMEs and regional employment,</w:t>
            </w:r>
            <w:r>
              <w:rPr>
                <w:b/>
                <w:bCs/>
                <w:i/>
              </w:rPr>
              <w:t xml:space="preserve"> for the transition from</w:t>
            </w:r>
            <w:r>
              <w:t xml:space="preserve"> the cigar and cigarillo sector </w:t>
            </w:r>
            <w:r>
              <w:rPr>
                <w:b/>
                <w:bCs/>
                <w:i/>
              </w:rPr>
              <w:t>into future oriented areas of work</w:t>
            </w:r>
            <w:r>
              <w:t>;</w:t>
            </w:r>
          </w:p>
        </w:tc>
      </w:tr>
    </w:tbl>
    <w:p w:rsidR="006F0832" w:rsidP="00EC0F0F" w:rsidRDefault="006F0832" w14:paraId="5A9B23AF" w14:textId="77777777"/>
    <w:p w:rsidR="00380DAC" w:rsidP="00EC0F0F" w:rsidRDefault="00E333FE" w14:paraId="7C6CBD67" w14:textId="272E2FB7">
      <w:r w:rsidRPr="005C0844">
        <w:t xml:space="preserve">The amendment was </w:t>
      </w:r>
      <w:r w:rsidRPr="001B7157">
        <w:t xml:space="preserve">withdrawn by </w:t>
      </w:r>
      <w:r>
        <w:t xml:space="preserve">Mr </w:t>
      </w:r>
      <w:r w:rsidRPr="001B7157">
        <w:t>Gobiņš</w:t>
      </w:r>
      <w:r w:rsidRPr="005C0844">
        <w:t>.</w:t>
      </w:r>
    </w:p>
    <w:p w:rsidR="006F0832" w:rsidP="00877622" w:rsidRDefault="00877622" w14:paraId="75CDAEBA" w14:textId="5C8BF07D">
      <w:pPr>
        <w:spacing w:line="240" w:lineRule="auto"/>
        <w:jc w:val="left"/>
      </w:pPr>
      <w:r>
        <w:br w:type="page"/>
      </w:r>
    </w:p>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562593" w:rsidR="00247C74" w:rsidTr="00A7655D" w14:paraId="5D20A972" w14:textId="77777777">
        <w:tc>
          <w:tcPr>
            <w:tcW w:w="2826" w:type="pct"/>
          </w:tcPr>
          <w:p w:rsidRPr="00562593" w:rsidR="00247C74" w:rsidP="00A7655D" w:rsidRDefault="00247C74" w14:paraId="34548670" w14:textId="0029D901">
            <w:pPr>
              <w:rPr>
                <w:b/>
                <w:bCs/>
                <w:sz w:val="32"/>
                <w:szCs w:val="32"/>
              </w:rPr>
            </w:pPr>
            <w:r w:rsidRPr="00562593">
              <w:rPr>
                <w:b/>
                <w:bCs/>
                <w:sz w:val="32"/>
                <w:szCs w:val="32"/>
              </w:rPr>
              <w:t xml:space="preserve">AMENDMENT </w:t>
            </w:r>
            <w:r w:rsidR="00F20AAB">
              <w:rPr>
                <w:b/>
                <w:bCs/>
                <w:sz w:val="32"/>
                <w:szCs w:val="32"/>
              </w:rPr>
              <w:t>35</w:t>
            </w:r>
          </w:p>
          <w:p w:rsidRPr="00562593" w:rsidR="00247C74" w:rsidP="00A7655D" w:rsidRDefault="00247C74" w14:paraId="29B63B40" w14:textId="77777777">
            <w:pPr>
              <w:rPr>
                <w:b/>
                <w:bCs/>
              </w:rPr>
            </w:pPr>
          </w:p>
          <w:p w:rsidRPr="00562593" w:rsidR="00247C74" w:rsidP="00A7655D" w:rsidRDefault="00247C74" w14:paraId="4F0BC171" w14:textId="77777777">
            <w:pPr>
              <w:rPr>
                <w:b/>
                <w:bCs/>
              </w:rPr>
            </w:pPr>
            <w:r w:rsidRPr="00562593">
              <w:rPr>
                <w:b/>
                <w:bCs/>
              </w:rPr>
              <w:t>ECO/605</w:t>
            </w:r>
          </w:p>
          <w:p w:rsidRPr="00562593" w:rsidR="00247C74" w:rsidP="00A7655D" w:rsidRDefault="00247C74" w14:paraId="1108F8ED" w14:textId="77777777">
            <w:pPr>
              <w:rPr>
                <w:b/>
                <w:bCs/>
              </w:rPr>
            </w:pPr>
            <w:r w:rsidRPr="00562593">
              <w:rPr>
                <w:b/>
                <w:bCs/>
              </w:rPr>
              <w:t>Revision of the tobacco taxation Directive</w:t>
            </w:r>
          </w:p>
          <w:p w:rsidRPr="00562593" w:rsidR="00247C74" w:rsidP="00A7655D" w:rsidRDefault="00247C74" w14:paraId="20424CA7" w14:textId="77777777">
            <w:pPr>
              <w:rPr>
                <w:b/>
                <w:bCs/>
              </w:rPr>
            </w:pPr>
          </w:p>
          <w:p w:rsidRPr="00562593" w:rsidR="00247C74" w:rsidP="00A7655D" w:rsidRDefault="00247C74" w14:paraId="2A83711F" w14:textId="77777777">
            <w:pPr>
              <w:rPr>
                <w:b/>
                <w:bCs/>
              </w:rPr>
            </w:pPr>
            <w:r w:rsidRPr="00562593">
              <w:rPr>
                <w:b/>
                <w:bCs/>
              </w:rPr>
              <w:t>Point 1.9</w:t>
            </w:r>
          </w:p>
          <w:p w:rsidRPr="00562593" w:rsidR="00247C74" w:rsidP="00A7655D" w:rsidRDefault="00247C74" w14:paraId="0F976C8F" w14:textId="77777777">
            <w:pPr>
              <w:rPr>
                <w:b/>
                <w:bCs/>
              </w:rPr>
            </w:pPr>
          </w:p>
          <w:p w:rsidRPr="00562593" w:rsidR="00247C74" w:rsidP="00A7655D" w:rsidRDefault="00247C74" w14:paraId="3F2C6990" w14:textId="77777777">
            <w:pPr>
              <w:rPr>
                <w:b/>
                <w:bCs/>
              </w:rPr>
            </w:pPr>
            <w:r w:rsidRPr="00562593">
              <w:rPr>
                <w:b/>
                <w:bCs/>
              </w:rPr>
              <w:t>Amend as follows</w:t>
            </w:r>
            <w:r>
              <w:rPr>
                <w:b/>
                <w:bCs/>
              </w:rPr>
              <w:t>:</w:t>
            </w:r>
          </w:p>
        </w:tc>
        <w:tc>
          <w:tcPr>
            <w:tcW w:w="2174" w:type="pct"/>
            <w:hideMark/>
          </w:tcPr>
          <w:p w:rsidRPr="00562593" w:rsidR="00247C74" w:rsidP="00A7655D" w:rsidRDefault="00247C74" w14:paraId="25DA9B52" w14:textId="77777777">
            <w:pPr>
              <w:jc w:val="left"/>
              <w:rPr>
                <w:b/>
                <w:bCs/>
              </w:rPr>
            </w:pPr>
            <w:r w:rsidRPr="00562593">
              <w:rPr>
                <w:b/>
                <w:bCs/>
              </w:rPr>
              <w:t>Tabled by:</w:t>
            </w:r>
          </w:p>
          <w:p w:rsidRPr="00562593" w:rsidR="00247C74" w:rsidP="00391B99" w:rsidRDefault="00391B99" w14:paraId="7067E748" w14:textId="74EB8A03">
            <w:pPr>
              <w:jc w:val="left"/>
            </w:pPr>
            <w:r w:rsidRPr="00391B99">
              <w:t>34 members</w:t>
            </w:r>
            <w:r w:rsidRPr="00391B99">
              <w:rPr>
                <w:vertAlign w:val="superscript"/>
              </w:rPr>
              <w:t>1</w:t>
            </w:r>
          </w:p>
        </w:tc>
      </w:tr>
    </w:tbl>
    <w:p w:rsidRPr="00562593" w:rsidR="00247C74" w:rsidP="00247C74" w:rsidRDefault="00247C74" w14:paraId="491150A8"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247C74" w:rsidTr="00A7655D" w14:paraId="2C9A9F23" w14:textId="77777777">
        <w:tc>
          <w:tcPr>
            <w:tcW w:w="2500" w:type="pct"/>
            <w:tcBorders>
              <w:top w:val="single" w:color="auto" w:sz="4" w:space="0"/>
              <w:left w:val="single" w:color="auto" w:sz="4" w:space="0"/>
              <w:bottom w:val="single" w:color="auto" w:sz="4" w:space="0"/>
              <w:right w:val="single" w:color="auto" w:sz="4" w:space="0"/>
            </w:tcBorders>
            <w:hideMark/>
          </w:tcPr>
          <w:p w:rsidR="00247C74" w:rsidP="00A7655D" w:rsidRDefault="00247C74" w14:paraId="3850197E"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247C74" w:rsidP="00A7655D" w:rsidRDefault="00247C74" w14:paraId="73EED628" w14:textId="77777777">
            <w:pPr>
              <w:jc w:val="center"/>
              <w:rPr>
                <w:b/>
                <w:bCs/>
                <w:i/>
              </w:rPr>
            </w:pPr>
            <w:r>
              <w:rPr>
                <w:b/>
                <w:bCs/>
                <w:i/>
              </w:rPr>
              <w:t>Amendment</w:t>
            </w:r>
          </w:p>
        </w:tc>
      </w:tr>
      <w:tr w:rsidR="00247C74" w:rsidTr="00A7655D" w14:paraId="60DA0B2D" w14:textId="77777777">
        <w:tc>
          <w:tcPr>
            <w:tcW w:w="2500" w:type="pct"/>
            <w:tcBorders>
              <w:top w:val="single" w:color="auto" w:sz="4" w:space="0"/>
              <w:left w:val="single" w:color="auto" w:sz="4" w:space="0"/>
              <w:bottom w:val="single" w:color="auto" w:sz="4" w:space="0"/>
              <w:right w:val="single" w:color="auto" w:sz="4" w:space="0"/>
            </w:tcBorders>
            <w:hideMark/>
          </w:tcPr>
          <w:p w:rsidR="00247C74" w:rsidP="00A7655D" w:rsidRDefault="00247C74" w14:paraId="42D7DD0D" w14:textId="77777777">
            <w:pPr>
              <w:spacing w:before="80" w:after="80"/>
              <w:ind w:left="80" w:right="80"/>
            </w:pPr>
            <w:r>
              <w:t xml:space="preserve">highlights the importance of </w:t>
            </w:r>
            <w:r>
              <w:rPr>
                <w:b/>
                <w:bCs/>
                <w:i/>
              </w:rPr>
              <w:t>protecting</w:t>
            </w:r>
            <w:r>
              <w:t xml:space="preserve"> SMEs and regional employment,</w:t>
            </w:r>
            <w:r>
              <w:rPr>
                <w:b/>
                <w:bCs/>
                <w:i/>
              </w:rPr>
              <w:t xml:space="preserve"> particularly in</w:t>
            </w:r>
            <w:r>
              <w:t xml:space="preserve"> the cigar and cigarillo sector</w:t>
            </w:r>
            <w:r>
              <w:rPr>
                <w:b/>
                <w:bCs/>
                <w:i/>
              </w:rPr>
              <w:t>, and recommends maintaining proportionate tax differentials to avoid disproportionate impacts without significant public health benefits</w:t>
            </w:r>
            <w:r>
              <w:t>;</w:t>
            </w:r>
          </w:p>
        </w:tc>
        <w:tc>
          <w:tcPr>
            <w:tcW w:w="2500" w:type="pct"/>
            <w:tcBorders>
              <w:top w:val="single" w:color="auto" w:sz="4" w:space="0"/>
              <w:left w:val="single" w:color="auto" w:sz="4" w:space="0"/>
              <w:bottom w:val="single" w:color="auto" w:sz="4" w:space="0"/>
              <w:right w:val="single" w:color="auto" w:sz="4" w:space="0"/>
            </w:tcBorders>
            <w:hideMark/>
          </w:tcPr>
          <w:p w:rsidR="00247C74" w:rsidP="00A7655D" w:rsidRDefault="00247C74" w14:paraId="6E4825AB" w14:textId="77777777">
            <w:pPr>
              <w:spacing w:before="80" w:after="80"/>
              <w:ind w:left="80" w:right="80"/>
            </w:pPr>
            <w:r>
              <w:t xml:space="preserve">highlights the importance of </w:t>
            </w:r>
            <w:r>
              <w:rPr>
                <w:b/>
                <w:bCs/>
                <w:i/>
              </w:rPr>
              <w:t>support for</w:t>
            </w:r>
            <w:r>
              <w:t xml:space="preserve"> SMEs and regional employment,</w:t>
            </w:r>
            <w:r>
              <w:rPr>
                <w:b/>
                <w:bCs/>
                <w:i/>
              </w:rPr>
              <w:t xml:space="preserve"> for the transition from</w:t>
            </w:r>
            <w:r>
              <w:t xml:space="preserve"> the cigar and cigarillo sector </w:t>
            </w:r>
            <w:r>
              <w:rPr>
                <w:b/>
                <w:bCs/>
                <w:i/>
              </w:rPr>
              <w:t>into future oriented areas of work</w:t>
            </w:r>
            <w:r>
              <w:t>;</w:t>
            </w:r>
          </w:p>
        </w:tc>
      </w:tr>
    </w:tbl>
    <w:p w:rsidR="00247C74" w:rsidP="00EC0F0F" w:rsidRDefault="00247C74" w14:paraId="362BAB10" w14:textId="77777777"/>
    <w:p w:rsidR="00F20AAB" w:rsidP="00391B99" w:rsidRDefault="00761947" w14:paraId="725E6B35" w14:textId="1D926E88">
      <w:r w:rsidRPr="00761947">
        <w:t xml:space="preserve">The amendment was rejected by the Assembly by vote </w:t>
      </w:r>
      <w:r w:rsidR="00F20AAB">
        <w:t>(49/199/12)</w:t>
      </w:r>
      <w:r w:rsidRPr="005C0844" w:rsidR="00F20AAB">
        <w:t>.</w:t>
      </w:r>
    </w:p>
    <w:p w:rsidR="00F20AAB" w:rsidP="00EC0F0F" w:rsidRDefault="00F20AAB" w14:paraId="1B141204"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562593" w:rsidR="006F0832" w:rsidTr="00182FA3" w14:paraId="212D6DCF" w14:textId="77777777">
        <w:tc>
          <w:tcPr>
            <w:tcW w:w="2826" w:type="pct"/>
          </w:tcPr>
          <w:p w:rsidRPr="00562593" w:rsidR="006F0832" w:rsidP="00182FA3" w:rsidRDefault="006F0832" w14:paraId="4FB4E958" w14:textId="77777777">
            <w:pPr>
              <w:rPr>
                <w:b/>
                <w:bCs/>
                <w:sz w:val="32"/>
                <w:szCs w:val="32"/>
              </w:rPr>
            </w:pPr>
            <w:r w:rsidRPr="00562593">
              <w:rPr>
                <w:b/>
                <w:bCs/>
                <w:sz w:val="32"/>
                <w:szCs w:val="32"/>
              </w:rPr>
              <w:t>AMENDMENT 1</w:t>
            </w:r>
          </w:p>
          <w:p w:rsidRPr="00562593" w:rsidR="006F0832" w:rsidP="00182FA3" w:rsidRDefault="006F0832" w14:paraId="6A68B852" w14:textId="77777777">
            <w:pPr>
              <w:rPr>
                <w:b/>
                <w:bCs/>
              </w:rPr>
            </w:pPr>
          </w:p>
          <w:p w:rsidRPr="00562593" w:rsidR="006F0832" w:rsidP="00182FA3" w:rsidRDefault="006F0832" w14:paraId="4E741C72" w14:textId="77777777">
            <w:pPr>
              <w:rPr>
                <w:b/>
                <w:bCs/>
              </w:rPr>
            </w:pPr>
            <w:r w:rsidRPr="00562593">
              <w:rPr>
                <w:b/>
                <w:bCs/>
              </w:rPr>
              <w:t>ECO/605</w:t>
            </w:r>
          </w:p>
          <w:p w:rsidRPr="00562593" w:rsidR="006F0832" w:rsidP="00182FA3" w:rsidRDefault="006F0832" w14:paraId="57742884" w14:textId="77777777">
            <w:pPr>
              <w:rPr>
                <w:b/>
                <w:bCs/>
              </w:rPr>
            </w:pPr>
            <w:r w:rsidRPr="00562593">
              <w:rPr>
                <w:b/>
                <w:bCs/>
              </w:rPr>
              <w:t>Revision of the tobacco taxation Directive</w:t>
            </w:r>
          </w:p>
          <w:p w:rsidRPr="00562593" w:rsidR="006F0832" w:rsidP="00182FA3" w:rsidRDefault="006F0832" w14:paraId="1E432766" w14:textId="77777777">
            <w:pPr>
              <w:rPr>
                <w:b/>
                <w:bCs/>
              </w:rPr>
            </w:pPr>
          </w:p>
          <w:p w:rsidRPr="00562593" w:rsidR="006F0832" w:rsidP="00182FA3" w:rsidRDefault="006F0832" w14:paraId="114B268F" w14:textId="77777777">
            <w:pPr>
              <w:rPr>
                <w:b/>
                <w:bCs/>
              </w:rPr>
            </w:pPr>
            <w:r w:rsidRPr="00562593">
              <w:rPr>
                <w:b/>
                <w:bCs/>
              </w:rPr>
              <w:t>Point 1.10</w:t>
            </w:r>
          </w:p>
          <w:p w:rsidRPr="00562593" w:rsidR="006F0832" w:rsidP="00182FA3" w:rsidRDefault="006F0832" w14:paraId="0B12FFC3" w14:textId="77777777">
            <w:pPr>
              <w:rPr>
                <w:b/>
                <w:bCs/>
              </w:rPr>
            </w:pPr>
          </w:p>
          <w:p w:rsidRPr="00562593" w:rsidR="006F0832" w:rsidP="00182FA3" w:rsidRDefault="006F0832" w14:paraId="72EA9E13" w14:textId="77777777">
            <w:pPr>
              <w:rPr>
                <w:b/>
                <w:bCs/>
              </w:rPr>
            </w:pPr>
            <w:r w:rsidRPr="00562593">
              <w:rPr>
                <w:b/>
                <w:bCs/>
              </w:rPr>
              <w:t>Amend as follows</w:t>
            </w:r>
            <w:r>
              <w:rPr>
                <w:b/>
                <w:bCs/>
              </w:rPr>
              <w:t>:</w:t>
            </w:r>
          </w:p>
        </w:tc>
        <w:tc>
          <w:tcPr>
            <w:tcW w:w="2174" w:type="pct"/>
            <w:hideMark/>
          </w:tcPr>
          <w:p w:rsidRPr="00562593" w:rsidR="006F0832" w:rsidP="00182FA3" w:rsidRDefault="006F0832" w14:paraId="2DBF2E9F" w14:textId="77777777">
            <w:pPr>
              <w:jc w:val="left"/>
              <w:rPr>
                <w:b/>
                <w:bCs/>
              </w:rPr>
            </w:pPr>
            <w:r w:rsidRPr="00562593">
              <w:rPr>
                <w:b/>
                <w:bCs/>
              </w:rPr>
              <w:t>Tabled by:</w:t>
            </w:r>
          </w:p>
          <w:p w:rsidRPr="00562593" w:rsidR="006F0832" w:rsidP="00182FA3" w:rsidRDefault="006F0832" w14:paraId="1A6C5D02" w14:textId="77777777">
            <w:pPr>
              <w:jc w:val="left"/>
            </w:pPr>
            <w:r w:rsidRPr="00562593">
              <w:t>BORSANI Matteo</w:t>
            </w:r>
          </w:p>
          <w:p w:rsidRPr="00562593" w:rsidR="006F0832" w:rsidP="00391B99" w:rsidRDefault="006F0832" w14:paraId="7935D4B0" w14:textId="3315BCF6">
            <w:pPr>
              <w:jc w:val="left"/>
            </w:pPr>
            <w:r w:rsidRPr="00562593">
              <w:t>MARIN Florian</w:t>
            </w:r>
          </w:p>
        </w:tc>
      </w:tr>
    </w:tbl>
    <w:p w:rsidRPr="00562593" w:rsidR="006F0832" w:rsidP="006F0832" w:rsidRDefault="006F0832" w14:paraId="66DA5A11"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D43B13" w:rsidTr="00A7655D" w14:paraId="08F7FB81" w14:textId="77777777">
        <w:tc>
          <w:tcPr>
            <w:tcW w:w="2500" w:type="pct"/>
            <w:tcBorders>
              <w:top w:val="single" w:color="auto" w:sz="4" w:space="0"/>
              <w:left w:val="single" w:color="auto" w:sz="4" w:space="0"/>
              <w:bottom w:val="single" w:color="auto" w:sz="4" w:space="0"/>
              <w:right w:val="single" w:color="auto" w:sz="4" w:space="0"/>
            </w:tcBorders>
            <w:hideMark/>
          </w:tcPr>
          <w:p w:rsidR="00D43B13" w:rsidP="00A7655D" w:rsidRDefault="00D43B13" w14:paraId="614F83D8"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D43B13" w:rsidP="00A7655D" w:rsidRDefault="00D43B13" w14:paraId="4281CF3C" w14:textId="77777777">
            <w:pPr>
              <w:jc w:val="center"/>
              <w:rPr>
                <w:b/>
                <w:bCs/>
                <w:i/>
              </w:rPr>
            </w:pPr>
            <w:r>
              <w:rPr>
                <w:b/>
                <w:bCs/>
                <w:i/>
              </w:rPr>
              <w:t>Amendment</w:t>
            </w:r>
          </w:p>
        </w:tc>
      </w:tr>
      <w:tr w:rsidR="00D43B13" w:rsidTr="00A7655D" w14:paraId="4FE6B6CE" w14:textId="77777777">
        <w:tc>
          <w:tcPr>
            <w:tcW w:w="2500" w:type="pct"/>
            <w:tcBorders>
              <w:top w:val="single" w:color="auto" w:sz="4" w:space="0"/>
              <w:left w:val="single" w:color="auto" w:sz="4" w:space="0"/>
              <w:bottom w:val="single" w:color="auto" w:sz="4" w:space="0"/>
              <w:right w:val="single" w:color="auto" w:sz="4" w:space="0"/>
            </w:tcBorders>
            <w:hideMark/>
          </w:tcPr>
          <w:p w:rsidR="00D43B13" w:rsidP="00A7655D" w:rsidRDefault="00D43B13" w14:paraId="2C783B03" w14:textId="77777777">
            <w:pPr>
              <w:spacing w:before="80" w:after="80"/>
              <w:ind w:left="80" w:right="80"/>
            </w:pPr>
            <w:r>
              <w:rPr>
                <w:b/>
                <w:bCs/>
                <w:i/>
              </w:rPr>
              <w:t>recommends</w:t>
            </w:r>
            <w:r>
              <w:t xml:space="preserve"> carrying out a comprehensive mapping of existing jobs and skills in the sector, alongside an assessment of the medium- and long-term scenarios associated with the proposal and the development of clear forecasts on its impact on employment; also recommends the deployment of reskilling and upskilling measures to anticipate the impact of the transition;</w:t>
            </w:r>
          </w:p>
        </w:tc>
        <w:tc>
          <w:tcPr>
            <w:tcW w:w="2500" w:type="pct"/>
            <w:tcBorders>
              <w:top w:val="single" w:color="auto" w:sz="4" w:space="0"/>
              <w:left w:val="single" w:color="auto" w:sz="4" w:space="0"/>
              <w:bottom w:val="single" w:color="auto" w:sz="4" w:space="0"/>
              <w:right w:val="single" w:color="auto" w:sz="4" w:space="0"/>
            </w:tcBorders>
            <w:hideMark/>
          </w:tcPr>
          <w:p w:rsidR="00D43B13" w:rsidP="00A7655D" w:rsidRDefault="00D43B13" w14:paraId="19767FD4" w14:textId="226458D5">
            <w:pPr>
              <w:spacing w:before="80" w:after="40"/>
              <w:ind w:left="80" w:right="80"/>
            </w:pPr>
            <w:r>
              <w:rPr>
                <w:b/>
                <w:bCs/>
                <w:i/>
              </w:rPr>
              <w:t>calls for</w:t>
            </w:r>
            <w:r>
              <w:t xml:space="preserve"> carrying out a comprehensive </w:t>
            </w:r>
            <w:r>
              <w:rPr>
                <w:b/>
                <w:bCs/>
                <w:i/>
              </w:rPr>
              <w:t>and granular</w:t>
            </w:r>
            <w:r>
              <w:t xml:space="preserve"> mapping of existing jobs and skills in the sector, alongside an assessment of the medium- and long-term scenarios associated with the proposal and the development of clear forecasts on its impact on employment; also recommends the deployment of reskilling and upskilling measures to anticipate the impact </w:t>
            </w:r>
            <w:r w:rsidRPr="00607B56">
              <w:rPr>
                <w:iCs/>
              </w:rPr>
              <w:t>of the transition</w:t>
            </w:r>
            <w:r>
              <w:rPr>
                <w:b/>
                <w:bCs/>
                <w:i/>
              </w:rPr>
              <w:t xml:space="preserve"> and the involvement of social partners in the governance</w:t>
            </w:r>
            <w:r>
              <w:t xml:space="preserve"> </w:t>
            </w:r>
            <w:r w:rsidRPr="00607B56">
              <w:rPr>
                <w:b/>
                <w:bCs/>
                <w:i/>
                <w:iCs/>
              </w:rPr>
              <w:t>of the transition;</w:t>
            </w:r>
          </w:p>
          <w:p w:rsidR="00D43B13" w:rsidP="00A7655D" w:rsidRDefault="00D43B13" w14:paraId="7212A23B" w14:textId="77777777">
            <w:pPr>
              <w:spacing w:before="40" w:after="80"/>
              <w:ind w:left="80" w:right="80"/>
            </w:pPr>
          </w:p>
        </w:tc>
      </w:tr>
    </w:tbl>
    <w:p w:rsidR="006F0832" w:rsidP="00EC0F0F" w:rsidRDefault="006F0832" w14:paraId="4D6C7039" w14:textId="77777777"/>
    <w:p w:rsidR="006F0832" w:rsidP="00EC0F0F" w:rsidRDefault="006F0832" w14:paraId="2C6DCFD8" w14:textId="3EA88A6D">
      <w:r w:rsidRPr="005C0844">
        <w:t xml:space="preserve">The amendment was accepted </w:t>
      </w:r>
      <w:r w:rsidR="00255879">
        <w:t xml:space="preserve">unanimously </w:t>
      </w:r>
      <w:r w:rsidRPr="00E333FE">
        <w:t>by the Assembly</w:t>
      </w:r>
      <w:r w:rsidRPr="00E333FE" w:rsidR="00E333FE">
        <w:t>.</w:t>
      </w:r>
    </w:p>
    <w:p w:rsidR="006F0832" w:rsidP="00EC0F0F" w:rsidRDefault="006F0832" w14:paraId="7F54A59A" w14:textId="77777777"/>
    <w:p w:rsidR="00484539" w:rsidRDefault="00484539" w14:paraId="4EBD0393" w14:textId="77777777">
      <w:r>
        <w:br w:type="page"/>
      </w:r>
    </w:p>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562593" w:rsidR="006F0832" w:rsidTr="00182FA3" w14:paraId="58DD1300" w14:textId="77777777">
        <w:tc>
          <w:tcPr>
            <w:tcW w:w="2826" w:type="pct"/>
          </w:tcPr>
          <w:p w:rsidRPr="00562593" w:rsidR="006F0832" w:rsidP="00182FA3" w:rsidRDefault="006F0832" w14:paraId="5B20DDED" w14:textId="18B40F56">
            <w:pPr>
              <w:rPr>
                <w:b/>
                <w:bCs/>
                <w:sz w:val="32"/>
                <w:szCs w:val="32"/>
              </w:rPr>
            </w:pPr>
            <w:r w:rsidRPr="00562593">
              <w:rPr>
                <w:b/>
                <w:bCs/>
                <w:sz w:val="32"/>
                <w:szCs w:val="32"/>
              </w:rPr>
              <w:t>AMENDMENT 12</w:t>
            </w:r>
          </w:p>
          <w:p w:rsidRPr="00562593" w:rsidR="006F0832" w:rsidP="00182FA3" w:rsidRDefault="006F0832" w14:paraId="16EEA4B1" w14:textId="77777777">
            <w:pPr>
              <w:rPr>
                <w:b/>
                <w:bCs/>
              </w:rPr>
            </w:pPr>
          </w:p>
          <w:p w:rsidRPr="00562593" w:rsidR="006F0832" w:rsidP="00182FA3" w:rsidRDefault="006F0832" w14:paraId="5C30DABD" w14:textId="77777777">
            <w:pPr>
              <w:rPr>
                <w:b/>
                <w:bCs/>
              </w:rPr>
            </w:pPr>
            <w:r w:rsidRPr="00562593">
              <w:rPr>
                <w:b/>
                <w:bCs/>
              </w:rPr>
              <w:t>ECO/605</w:t>
            </w:r>
          </w:p>
          <w:p w:rsidRPr="00562593" w:rsidR="006F0832" w:rsidP="00182FA3" w:rsidRDefault="006F0832" w14:paraId="59446697" w14:textId="77777777">
            <w:pPr>
              <w:rPr>
                <w:b/>
                <w:bCs/>
              </w:rPr>
            </w:pPr>
            <w:r w:rsidRPr="00562593">
              <w:rPr>
                <w:b/>
                <w:bCs/>
              </w:rPr>
              <w:t>Revision of the tobacco taxation Directive</w:t>
            </w:r>
          </w:p>
          <w:p w:rsidRPr="00562593" w:rsidR="006F0832" w:rsidP="00182FA3" w:rsidRDefault="006F0832" w14:paraId="30209835" w14:textId="77777777">
            <w:pPr>
              <w:rPr>
                <w:b/>
                <w:bCs/>
              </w:rPr>
            </w:pPr>
          </w:p>
          <w:p w:rsidRPr="00562593" w:rsidR="006F0832" w:rsidP="00182FA3" w:rsidRDefault="006F0832" w14:paraId="6D7BEB90" w14:textId="77777777">
            <w:pPr>
              <w:rPr>
                <w:b/>
                <w:bCs/>
              </w:rPr>
            </w:pPr>
            <w:r w:rsidRPr="00562593">
              <w:rPr>
                <w:b/>
                <w:bCs/>
              </w:rPr>
              <w:t>Point 1.11</w:t>
            </w:r>
          </w:p>
          <w:p w:rsidRPr="00562593" w:rsidR="006F0832" w:rsidP="00182FA3" w:rsidRDefault="006F0832" w14:paraId="4608EA00" w14:textId="77777777">
            <w:pPr>
              <w:rPr>
                <w:b/>
                <w:bCs/>
              </w:rPr>
            </w:pPr>
          </w:p>
          <w:p w:rsidRPr="00562593" w:rsidR="006F0832" w:rsidP="00182FA3" w:rsidRDefault="006F0832" w14:paraId="5F05D10C" w14:textId="77777777">
            <w:pPr>
              <w:rPr>
                <w:b/>
                <w:bCs/>
              </w:rPr>
            </w:pPr>
            <w:r w:rsidRPr="00562593">
              <w:rPr>
                <w:b/>
                <w:bCs/>
              </w:rPr>
              <w:t>Amend as follows</w:t>
            </w:r>
            <w:r>
              <w:rPr>
                <w:b/>
                <w:bCs/>
              </w:rPr>
              <w:t>:</w:t>
            </w:r>
          </w:p>
        </w:tc>
        <w:tc>
          <w:tcPr>
            <w:tcW w:w="2174" w:type="pct"/>
            <w:hideMark/>
          </w:tcPr>
          <w:p w:rsidRPr="00562593" w:rsidR="006F0832" w:rsidP="00182FA3" w:rsidRDefault="006F0832" w14:paraId="7D31AB66" w14:textId="77777777">
            <w:pPr>
              <w:jc w:val="left"/>
              <w:rPr>
                <w:b/>
                <w:bCs/>
              </w:rPr>
            </w:pPr>
            <w:r w:rsidRPr="00562593">
              <w:rPr>
                <w:b/>
                <w:bCs/>
              </w:rPr>
              <w:t>Tabled by:</w:t>
            </w:r>
          </w:p>
          <w:p w:rsidR="006F0832" w:rsidP="00182FA3" w:rsidRDefault="006F0832" w14:paraId="7589536D" w14:textId="77777777">
            <w:pPr>
              <w:jc w:val="left"/>
            </w:pPr>
            <w:r>
              <w:t>BORSANI Matteo</w:t>
            </w:r>
          </w:p>
          <w:p w:rsidRPr="00562593" w:rsidR="006F0832" w:rsidP="00391B99" w:rsidRDefault="006F0832" w14:paraId="33BC462E" w14:textId="134D6F11">
            <w:pPr>
              <w:jc w:val="left"/>
            </w:pPr>
            <w:r w:rsidRPr="00562593">
              <w:t>GOBIŅŠ Andris</w:t>
            </w:r>
          </w:p>
        </w:tc>
      </w:tr>
    </w:tbl>
    <w:p w:rsidRPr="00562593" w:rsidR="006F0832" w:rsidP="006F0832" w:rsidRDefault="006F0832" w14:paraId="342EBAFF"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6F0832" w:rsidTr="00182FA3" w14:paraId="65B3880E" w14:textId="77777777">
        <w:tc>
          <w:tcPr>
            <w:tcW w:w="2500" w:type="pct"/>
            <w:tcBorders>
              <w:top w:val="single" w:color="auto" w:sz="4" w:space="0"/>
              <w:left w:val="single" w:color="auto" w:sz="4" w:space="0"/>
              <w:bottom w:val="single" w:color="auto" w:sz="4" w:space="0"/>
              <w:right w:val="single" w:color="auto" w:sz="4" w:space="0"/>
            </w:tcBorders>
            <w:hideMark/>
          </w:tcPr>
          <w:p w:rsidR="006F0832" w:rsidP="00182FA3" w:rsidRDefault="006F0832" w14:paraId="7FC893DC"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6F0832" w:rsidP="00182FA3" w:rsidRDefault="006F0832" w14:paraId="4CDD6D36" w14:textId="77777777">
            <w:pPr>
              <w:jc w:val="center"/>
              <w:rPr>
                <w:b/>
                <w:bCs/>
                <w:i/>
              </w:rPr>
            </w:pPr>
            <w:r>
              <w:rPr>
                <w:b/>
                <w:bCs/>
                <w:i/>
              </w:rPr>
              <w:t>Compromise</w:t>
            </w:r>
          </w:p>
        </w:tc>
      </w:tr>
      <w:tr w:rsidR="006F0832" w:rsidTr="00182FA3" w14:paraId="47BF5166" w14:textId="77777777">
        <w:tc>
          <w:tcPr>
            <w:tcW w:w="2500" w:type="pct"/>
            <w:tcBorders>
              <w:top w:val="single" w:color="auto" w:sz="4" w:space="0"/>
              <w:left w:val="single" w:color="auto" w:sz="4" w:space="0"/>
              <w:bottom w:val="single" w:color="auto" w:sz="4" w:space="0"/>
              <w:right w:val="single" w:color="auto" w:sz="4" w:space="0"/>
            </w:tcBorders>
            <w:hideMark/>
          </w:tcPr>
          <w:p w:rsidR="006F0832" w:rsidP="00182FA3" w:rsidRDefault="006F0832" w14:paraId="33778051" w14:textId="77777777">
            <w:pPr>
              <w:spacing w:before="80" w:after="80"/>
              <w:ind w:left="80" w:right="80"/>
            </w:pPr>
            <w:r>
              <w:t>calls for predictable and limited use of delegated acts</w:t>
            </w:r>
            <w:r>
              <w:rPr>
                <w:b/>
                <w:bCs/>
                <w:i/>
              </w:rPr>
              <w:t>, strictly confined to technical inflation adjustments, ensuring that essential elements of excise taxation, such as tax bases, product scope and minimum rates, remain subject to the ordinary legislative procedure, in line with subsidiarity and Member States’ fiscal sovereignty</w:t>
            </w:r>
            <w:r>
              <w:t>.</w:t>
            </w:r>
          </w:p>
        </w:tc>
        <w:tc>
          <w:tcPr>
            <w:tcW w:w="2500" w:type="pct"/>
            <w:tcBorders>
              <w:top w:val="single" w:color="auto" w:sz="4" w:space="0"/>
              <w:left w:val="single" w:color="auto" w:sz="4" w:space="0"/>
              <w:bottom w:val="single" w:color="auto" w:sz="4" w:space="0"/>
              <w:right w:val="single" w:color="auto" w:sz="4" w:space="0"/>
            </w:tcBorders>
            <w:hideMark/>
          </w:tcPr>
          <w:p w:rsidR="006F0832" w:rsidP="00182FA3" w:rsidRDefault="006F0832" w14:paraId="0A82673D" w14:textId="77777777">
            <w:pPr>
              <w:spacing w:before="80" w:after="80"/>
              <w:ind w:left="80" w:right="80"/>
            </w:pPr>
            <w:r>
              <w:t xml:space="preserve">calls for </w:t>
            </w:r>
            <w:r>
              <w:rPr>
                <w:b/>
                <w:bCs/>
                <w:i/>
              </w:rPr>
              <w:t>a strict,</w:t>
            </w:r>
            <w:r>
              <w:t xml:space="preserve"> predictable and limited use of delegated acts.</w:t>
            </w:r>
          </w:p>
        </w:tc>
      </w:tr>
    </w:tbl>
    <w:p w:rsidR="006F0832" w:rsidP="00EC0F0F" w:rsidRDefault="006F0832" w14:paraId="460822DB" w14:textId="77777777"/>
    <w:p w:rsidRPr="00B55A1B" w:rsidR="009F5654" w:rsidP="00EC0F0F" w:rsidRDefault="009F5654" w14:paraId="0D2207A4" w14:textId="3325854B">
      <w:r w:rsidRPr="00B55A1B">
        <w:t xml:space="preserve">The compromise was </w:t>
      </w:r>
      <w:r w:rsidRPr="00B55A1B" w:rsidR="00E333FE">
        <w:t xml:space="preserve">rejected </w:t>
      </w:r>
      <w:r w:rsidRPr="00B55A1B" w:rsidR="00761947">
        <w:t xml:space="preserve">by the Assembly </w:t>
      </w:r>
      <w:r w:rsidRPr="00B55A1B">
        <w:t xml:space="preserve">by </w:t>
      </w:r>
      <w:r w:rsidRPr="00B55A1B" w:rsidR="00E333FE">
        <w:t>vote</w:t>
      </w:r>
      <w:r w:rsidRPr="00B55A1B" w:rsidR="00390629">
        <w:t xml:space="preserve"> (</w:t>
      </w:r>
      <w:r w:rsidRPr="00B55A1B" w:rsidR="00B55A1B">
        <w:t>104/123/24</w:t>
      </w:r>
      <w:r w:rsidRPr="00B55A1B" w:rsidR="00390629">
        <w:t>)</w:t>
      </w:r>
      <w:r w:rsidRPr="00B55A1B">
        <w:t>.</w:t>
      </w:r>
    </w:p>
    <w:p w:rsidR="009F5654" w:rsidP="00EC0F0F" w:rsidRDefault="009F5654" w14:paraId="73AD3B85"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562593" w:rsidR="009F5654" w:rsidTr="00182FA3" w14:paraId="3EB86B86" w14:textId="77777777">
        <w:tc>
          <w:tcPr>
            <w:tcW w:w="2826" w:type="pct"/>
          </w:tcPr>
          <w:p w:rsidRPr="00562593" w:rsidR="009F5654" w:rsidP="00182FA3" w:rsidRDefault="009F5654" w14:paraId="032D0032" w14:textId="77777777">
            <w:pPr>
              <w:rPr>
                <w:b/>
                <w:bCs/>
                <w:sz w:val="32"/>
                <w:szCs w:val="32"/>
              </w:rPr>
            </w:pPr>
            <w:r w:rsidRPr="00562593">
              <w:rPr>
                <w:b/>
                <w:bCs/>
                <w:sz w:val="32"/>
                <w:szCs w:val="32"/>
              </w:rPr>
              <w:t>AMENDMENT 13</w:t>
            </w:r>
          </w:p>
          <w:p w:rsidRPr="00562593" w:rsidR="009F5654" w:rsidP="00182FA3" w:rsidRDefault="009F5654" w14:paraId="706D38D5" w14:textId="77777777">
            <w:pPr>
              <w:rPr>
                <w:b/>
                <w:bCs/>
              </w:rPr>
            </w:pPr>
          </w:p>
          <w:p w:rsidRPr="00562593" w:rsidR="009F5654" w:rsidP="00182FA3" w:rsidRDefault="009F5654" w14:paraId="292A25D7" w14:textId="77777777">
            <w:pPr>
              <w:rPr>
                <w:b/>
                <w:bCs/>
              </w:rPr>
            </w:pPr>
            <w:r w:rsidRPr="00562593">
              <w:rPr>
                <w:b/>
                <w:bCs/>
              </w:rPr>
              <w:t>ECO/605</w:t>
            </w:r>
          </w:p>
          <w:p w:rsidRPr="00562593" w:rsidR="009F5654" w:rsidP="00182FA3" w:rsidRDefault="009F5654" w14:paraId="50FA6738" w14:textId="77777777">
            <w:pPr>
              <w:rPr>
                <w:b/>
                <w:bCs/>
              </w:rPr>
            </w:pPr>
            <w:r w:rsidRPr="00562593">
              <w:rPr>
                <w:b/>
                <w:bCs/>
              </w:rPr>
              <w:t>Revision of the tobacco taxation Directive</w:t>
            </w:r>
          </w:p>
          <w:p w:rsidRPr="00562593" w:rsidR="009F5654" w:rsidP="00182FA3" w:rsidRDefault="009F5654" w14:paraId="3156BF70" w14:textId="77777777">
            <w:pPr>
              <w:rPr>
                <w:b/>
                <w:bCs/>
              </w:rPr>
            </w:pPr>
          </w:p>
          <w:p w:rsidRPr="00562593" w:rsidR="009F5654" w:rsidP="00182FA3" w:rsidRDefault="009F5654" w14:paraId="67FAFB56" w14:textId="77777777">
            <w:pPr>
              <w:rPr>
                <w:b/>
                <w:bCs/>
              </w:rPr>
            </w:pPr>
            <w:r w:rsidRPr="00562593">
              <w:rPr>
                <w:b/>
                <w:bCs/>
              </w:rPr>
              <w:t>Point 2.1</w:t>
            </w:r>
          </w:p>
          <w:p w:rsidRPr="00562593" w:rsidR="009F5654" w:rsidP="00182FA3" w:rsidRDefault="009F5654" w14:paraId="2288EF4E" w14:textId="77777777">
            <w:pPr>
              <w:rPr>
                <w:b/>
                <w:bCs/>
              </w:rPr>
            </w:pPr>
          </w:p>
          <w:p w:rsidRPr="00562593" w:rsidR="009F5654" w:rsidP="00182FA3" w:rsidRDefault="009F5654" w14:paraId="7A514DBD" w14:textId="77777777">
            <w:pPr>
              <w:rPr>
                <w:b/>
                <w:bCs/>
              </w:rPr>
            </w:pPr>
            <w:r w:rsidRPr="00562593">
              <w:rPr>
                <w:b/>
                <w:bCs/>
              </w:rPr>
              <w:t>Amend as follows</w:t>
            </w:r>
            <w:r>
              <w:rPr>
                <w:b/>
                <w:bCs/>
              </w:rPr>
              <w:t>:</w:t>
            </w:r>
          </w:p>
        </w:tc>
        <w:tc>
          <w:tcPr>
            <w:tcW w:w="2174" w:type="pct"/>
            <w:hideMark/>
          </w:tcPr>
          <w:p w:rsidRPr="00562593" w:rsidR="009F5654" w:rsidP="00182FA3" w:rsidRDefault="009F5654" w14:paraId="1C2033AA" w14:textId="77777777">
            <w:pPr>
              <w:jc w:val="left"/>
              <w:rPr>
                <w:b/>
                <w:bCs/>
              </w:rPr>
            </w:pPr>
            <w:r w:rsidRPr="00562593">
              <w:rPr>
                <w:b/>
                <w:bCs/>
              </w:rPr>
              <w:t>Tabled by:</w:t>
            </w:r>
          </w:p>
          <w:p w:rsidR="009F5654" w:rsidP="00182FA3" w:rsidRDefault="009F5654" w14:paraId="1A6AB8BB" w14:textId="77777777">
            <w:pPr>
              <w:jc w:val="left"/>
            </w:pPr>
            <w:r w:rsidRPr="00562593">
              <w:t>GOBIŅŠ Andris</w:t>
            </w:r>
          </w:p>
          <w:p w:rsidRPr="00562593" w:rsidR="009F5654" w:rsidP="00B17F58" w:rsidRDefault="009F5654" w14:paraId="63408EF0" w14:textId="56515E78">
            <w:pPr>
              <w:jc w:val="left"/>
            </w:pPr>
          </w:p>
        </w:tc>
      </w:tr>
    </w:tbl>
    <w:p w:rsidRPr="00562593" w:rsidR="009F5654" w:rsidP="009F5654" w:rsidRDefault="009F5654" w14:paraId="4401C175"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DB1C78" w:rsidTr="00A7655D" w14:paraId="15013947" w14:textId="77777777">
        <w:tc>
          <w:tcPr>
            <w:tcW w:w="2500" w:type="pct"/>
            <w:tcBorders>
              <w:top w:val="single" w:color="auto" w:sz="4" w:space="0"/>
              <w:left w:val="single" w:color="auto" w:sz="4" w:space="0"/>
              <w:bottom w:val="single" w:color="auto" w:sz="4" w:space="0"/>
              <w:right w:val="single" w:color="auto" w:sz="4" w:space="0"/>
            </w:tcBorders>
            <w:hideMark/>
          </w:tcPr>
          <w:p w:rsidR="00DB1C78" w:rsidP="00A7655D" w:rsidRDefault="00DB1C78" w14:paraId="471173D4"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DB1C78" w:rsidP="00A7655D" w:rsidRDefault="00DB1C78" w14:paraId="039562F0" w14:textId="77777777">
            <w:pPr>
              <w:jc w:val="center"/>
              <w:rPr>
                <w:b/>
                <w:bCs/>
                <w:i/>
              </w:rPr>
            </w:pPr>
            <w:r>
              <w:rPr>
                <w:b/>
                <w:bCs/>
                <w:i/>
              </w:rPr>
              <w:t>Amendment</w:t>
            </w:r>
          </w:p>
        </w:tc>
      </w:tr>
      <w:tr w:rsidR="00DB1C78" w:rsidTr="00A7655D" w14:paraId="57A6C42C" w14:textId="77777777">
        <w:tc>
          <w:tcPr>
            <w:tcW w:w="2500" w:type="pct"/>
            <w:tcBorders>
              <w:top w:val="single" w:color="auto" w:sz="4" w:space="0"/>
              <w:left w:val="single" w:color="auto" w:sz="4" w:space="0"/>
              <w:bottom w:val="single" w:color="auto" w:sz="4" w:space="0"/>
              <w:right w:val="single" w:color="auto" w:sz="4" w:space="0"/>
            </w:tcBorders>
            <w:hideMark/>
          </w:tcPr>
          <w:p w:rsidR="00DB1C78" w:rsidP="00A7655D" w:rsidRDefault="00DB1C78" w14:paraId="6AFF1316" w14:textId="77777777">
            <w:pPr>
              <w:spacing w:before="80" w:after="80"/>
              <w:ind w:left="80" w:right="80"/>
            </w:pPr>
            <w:r>
              <w:t>The EESC recognises the need to update Directive 2011/64/EU in order to align the taxation of tobacco and nicotine products with market developments and the EU’s public health objectives.</w:t>
            </w:r>
            <w:r>
              <w:rPr>
                <w:b/>
                <w:bCs/>
                <w:i/>
              </w:rPr>
              <w:t xml:space="preserve"> However, it stresses that the revision must respect the principles of proportionality and fiscal neutrality, avoiding distortions and disproportionate economic impacts on European production chains.</w:t>
            </w:r>
          </w:p>
        </w:tc>
        <w:tc>
          <w:tcPr>
            <w:tcW w:w="2500" w:type="pct"/>
            <w:tcBorders>
              <w:top w:val="single" w:color="auto" w:sz="4" w:space="0"/>
              <w:left w:val="single" w:color="auto" w:sz="4" w:space="0"/>
              <w:bottom w:val="single" w:color="auto" w:sz="4" w:space="0"/>
              <w:right w:val="single" w:color="auto" w:sz="4" w:space="0"/>
            </w:tcBorders>
            <w:hideMark/>
          </w:tcPr>
          <w:p w:rsidR="00DB1C78" w:rsidP="00A7655D" w:rsidRDefault="00DB1C78" w14:paraId="568C18F8" w14:textId="77777777">
            <w:pPr>
              <w:spacing w:before="80" w:after="80"/>
              <w:ind w:left="80" w:right="80"/>
            </w:pPr>
            <w:r>
              <w:t>The EESC recognises the need to update Directive 2011/64/EU in order to align the taxation of tobacco and nicotine products with market developments and the EU’s public health objectives.</w:t>
            </w:r>
          </w:p>
        </w:tc>
      </w:tr>
    </w:tbl>
    <w:p w:rsidRPr="00562593" w:rsidR="009F5654" w:rsidP="009F5654" w:rsidRDefault="009F5654" w14:paraId="572653B2" w14:textId="77777777">
      <w:pPr>
        <w:jc w:val="center"/>
      </w:pPr>
    </w:p>
    <w:p w:rsidR="006618CD" w:rsidP="006618CD" w:rsidRDefault="006618CD" w14:paraId="40FCE1F5" w14:textId="73533141">
      <w:r w:rsidRPr="005C0844">
        <w:t xml:space="preserve">The amendment was </w:t>
      </w:r>
      <w:r w:rsidRPr="001B7157">
        <w:t xml:space="preserve">withdrawn by </w:t>
      </w:r>
      <w:r>
        <w:t xml:space="preserve">Mr </w:t>
      </w:r>
      <w:r w:rsidRPr="001B7157">
        <w:t>Gobiņš</w:t>
      </w:r>
      <w:r w:rsidRPr="005C0844">
        <w:t>.</w:t>
      </w:r>
    </w:p>
    <w:p w:rsidR="006F0832" w:rsidP="00EC0F0F" w:rsidRDefault="006F0832" w14:paraId="4B4535DB" w14:textId="201AD8D3"/>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562593" w:rsidR="00B17F58" w:rsidTr="00A7655D" w14:paraId="313E6A7F" w14:textId="77777777">
        <w:tc>
          <w:tcPr>
            <w:tcW w:w="2826" w:type="pct"/>
          </w:tcPr>
          <w:p w:rsidRPr="00562593" w:rsidR="00B17F58" w:rsidP="00A7655D" w:rsidRDefault="00B17F58" w14:paraId="3005ED43" w14:textId="2BD971E5">
            <w:pPr>
              <w:rPr>
                <w:b/>
                <w:bCs/>
                <w:sz w:val="32"/>
                <w:szCs w:val="32"/>
              </w:rPr>
            </w:pPr>
            <w:r w:rsidRPr="00562593">
              <w:rPr>
                <w:b/>
                <w:bCs/>
                <w:sz w:val="32"/>
                <w:szCs w:val="32"/>
              </w:rPr>
              <w:t xml:space="preserve">AMENDMENT </w:t>
            </w:r>
            <w:r w:rsidR="004A0F79">
              <w:rPr>
                <w:b/>
                <w:bCs/>
                <w:sz w:val="32"/>
                <w:szCs w:val="32"/>
              </w:rPr>
              <w:t>36</w:t>
            </w:r>
          </w:p>
          <w:p w:rsidRPr="00562593" w:rsidR="00B17F58" w:rsidP="00A7655D" w:rsidRDefault="00B17F58" w14:paraId="6E6BF802" w14:textId="77777777">
            <w:pPr>
              <w:rPr>
                <w:b/>
                <w:bCs/>
              </w:rPr>
            </w:pPr>
          </w:p>
          <w:p w:rsidRPr="00562593" w:rsidR="00B17F58" w:rsidP="00A7655D" w:rsidRDefault="00B17F58" w14:paraId="3F16484F" w14:textId="77777777">
            <w:pPr>
              <w:rPr>
                <w:b/>
                <w:bCs/>
              </w:rPr>
            </w:pPr>
            <w:r w:rsidRPr="00562593">
              <w:rPr>
                <w:b/>
                <w:bCs/>
              </w:rPr>
              <w:t>ECO/605</w:t>
            </w:r>
          </w:p>
          <w:p w:rsidRPr="00562593" w:rsidR="00B17F58" w:rsidP="00A7655D" w:rsidRDefault="00B17F58" w14:paraId="54E0C19C" w14:textId="77777777">
            <w:pPr>
              <w:rPr>
                <w:b/>
                <w:bCs/>
              </w:rPr>
            </w:pPr>
            <w:r w:rsidRPr="00562593">
              <w:rPr>
                <w:b/>
                <w:bCs/>
              </w:rPr>
              <w:t>Revision of the tobacco taxation Directive</w:t>
            </w:r>
          </w:p>
          <w:p w:rsidRPr="00562593" w:rsidR="00B17F58" w:rsidP="00A7655D" w:rsidRDefault="00B17F58" w14:paraId="4D705F61" w14:textId="77777777">
            <w:pPr>
              <w:rPr>
                <w:b/>
                <w:bCs/>
              </w:rPr>
            </w:pPr>
          </w:p>
          <w:p w:rsidRPr="00562593" w:rsidR="00B17F58" w:rsidP="00A7655D" w:rsidRDefault="00B17F58" w14:paraId="6B07E0AE" w14:textId="77777777">
            <w:pPr>
              <w:rPr>
                <w:b/>
                <w:bCs/>
              </w:rPr>
            </w:pPr>
            <w:r w:rsidRPr="00562593">
              <w:rPr>
                <w:b/>
                <w:bCs/>
              </w:rPr>
              <w:t>Point 2.1</w:t>
            </w:r>
          </w:p>
          <w:p w:rsidRPr="00562593" w:rsidR="00B17F58" w:rsidP="00A7655D" w:rsidRDefault="00B17F58" w14:paraId="28436840" w14:textId="77777777">
            <w:pPr>
              <w:rPr>
                <w:b/>
                <w:bCs/>
              </w:rPr>
            </w:pPr>
          </w:p>
          <w:p w:rsidRPr="00562593" w:rsidR="00B17F58" w:rsidP="00A7655D" w:rsidRDefault="00B17F58" w14:paraId="3D032E99" w14:textId="77777777">
            <w:pPr>
              <w:rPr>
                <w:b/>
                <w:bCs/>
              </w:rPr>
            </w:pPr>
            <w:r w:rsidRPr="00562593">
              <w:rPr>
                <w:b/>
                <w:bCs/>
              </w:rPr>
              <w:t>Amend as follows</w:t>
            </w:r>
            <w:r>
              <w:rPr>
                <w:b/>
                <w:bCs/>
              </w:rPr>
              <w:t>:</w:t>
            </w:r>
          </w:p>
        </w:tc>
        <w:tc>
          <w:tcPr>
            <w:tcW w:w="2174" w:type="pct"/>
            <w:hideMark/>
          </w:tcPr>
          <w:p w:rsidRPr="00562593" w:rsidR="00B17F58" w:rsidP="00A7655D" w:rsidRDefault="00B17F58" w14:paraId="3E1F8B22" w14:textId="77777777">
            <w:pPr>
              <w:jc w:val="left"/>
              <w:rPr>
                <w:b/>
                <w:bCs/>
              </w:rPr>
            </w:pPr>
            <w:r w:rsidRPr="00562593">
              <w:rPr>
                <w:b/>
                <w:bCs/>
              </w:rPr>
              <w:t>Tabled by:</w:t>
            </w:r>
          </w:p>
          <w:p w:rsidRPr="00562593" w:rsidR="00B17F58" w:rsidP="00391B99" w:rsidRDefault="00391B99" w14:paraId="30FB3C20" w14:textId="48B50BAC">
            <w:pPr>
              <w:jc w:val="left"/>
            </w:pPr>
            <w:r w:rsidRPr="00391B99">
              <w:t>34 members</w:t>
            </w:r>
            <w:r w:rsidRPr="00391B99">
              <w:rPr>
                <w:vertAlign w:val="superscript"/>
              </w:rPr>
              <w:t>1</w:t>
            </w:r>
          </w:p>
        </w:tc>
      </w:tr>
    </w:tbl>
    <w:p w:rsidRPr="00562593" w:rsidR="00B17F58" w:rsidP="00B17F58" w:rsidRDefault="00B17F58" w14:paraId="42885FEE"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B17F58" w:rsidTr="00A7655D" w14:paraId="1DE79489" w14:textId="77777777">
        <w:tc>
          <w:tcPr>
            <w:tcW w:w="2500" w:type="pct"/>
            <w:tcBorders>
              <w:top w:val="single" w:color="auto" w:sz="4" w:space="0"/>
              <w:left w:val="single" w:color="auto" w:sz="4" w:space="0"/>
              <w:bottom w:val="single" w:color="auto" w:sz="4" w:space="0"/>
              <w:right w:val="single" w:color="auto" w:sz="4" w:space="0"/>
            </w:tcBorders>
            <w:hideMark/>
          </w:tcPr>
          <w:p w:rsidR="00B17F58" w:rsidP="00A7655D" w:rsidRDefault="00B17F58" w14:paraId="04D5067B"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B17F58" w:rsidP="00A7655D" w:rsidRDefault="00B17F58" w14:paraId="7B664810" w14:textId="77777777">
            <w:pPr>
              <w:jc w:val="center"/>
              <w:rPr>
                <w:b/>
                <w:bCs/>
                <w:i/>
              </w:rPr>
            </w:pPr>
            <w:r>
              <w:rPr>
                <w:b/>
                <w:bCs/>
                <w:i/>
              </w:rPr>
              <w:t>Amendment</w:t>
            </w:r>
          </w:p>
        </w:tc>
      </w:tr>
      <w:tr w:rsidR="00B17F58" w:rsidTr="00A7655D" w14:paraId="0B6E371B" w14:textId="77777777">
        <w:tc>
          <w:tcPr>
            <w:tcW w:w="2500" w:type="pct"/>
            <w:tcBorders>
              <w:top w:val="single" w:color="auto" w:sz="4" w:space="0"/>
              <w:left w:val="single" w:color="auto" w:sz="4" w:space="0"/>
              <w:bottom w:val="single" w:color="auto" w:sz="4" w:space="0"/>
              <w:right w:val="single" w:color="auto" w:sz="4" w:space="0"/>
            </w:tcBorders>
            <w:hideMark/>
          </w:tcPr>
          <w:p w:rsidR="00B17F58" w:rsidP="00A7655D" w:rsidRDefault="00B17F58" w14:paraId="583A1606" w14:textId="77777777">
            <w:pPr>
              <w:spacing w:before="80" w:after="80"/>
              <w:ind w:left="80" w:right="80"/>
            </w:pPr>
            <w:r>
              <w:t>The EESC recognises the need to update Directive 2011/64/EU in order to align the taxation of tobacco and nicotine products with market developments and the EU’s public health objectives.</w:t>
            </w:r>
            <w:r>
              <w:rPr>
                <w:b/>
                <w:bCs/>
                <w:i/>
              </w:rPr>
              <w:t xml:space="preserve"> However, it stresses that the revision must respect the principles of proportionality and fiscal neutrality, avoiding distortions and disproportionate economic impacts on European production chains.</w:t>
            </w:r>
          </w:p>
        </w:tc>
        <w:tc>
          <w:tcPr>
            <w:tcW w:w="2500" w:type="pct"/>
            <w:tcBorders>
              <w:top w:val="single" w:color="auto" w:sz="4" w:space="0"/>
              <w:left w:val="single" w:color="auto" w:sz="4" w:space="0"/>
              <w:bottom w:val="single" w:color="auto" w:sz="4" w:space="0"/>
              <w:right w:val="single" w:color="auto" w:sz="4" w:space="0"/>
            </w:tcBorders>
            <w:hideMark/>
          </w:tcPr>
          <w:p w:rsidR="00B17F58" w:rsidP="00A7655D" w:rsidRDefault="00B17F58" w14:paraId="476BBE3E" w14:textId="77777777">
            <w:pPr>
              <w:spacing w:before="80" w:after="80"/>
              <w:ind w:left="80" w:right="80"/>
            </w:pPr>
            <w:r>
              <w:t>The EESC recognises the need to update Directive 2011/64/EU in order to align the taxation of tobacco and nicotine products with market developments and the EU’s public health objectives.</w:t>
            </w:r>
          </w:p>
        </w:tc>
      </w:tr>
    </w:tbl>
    <w:p w:rsidR="00E87849" w:rsidP="00EC0F0F" w:rsidRDefault="00E87849" w14:paraId="794FB441" w14:textId="77777777"/>
    <w:p w:rsidR="001123D3" w:rsidP="00EC0F0F" w:rsidRDefault="00761947" w14:paraId="51387BB3" w14:textId="0DCE4C26">
      <w:r w:rsidRPr="00761947">
        <w:t xml:space="preserve">The amendment was rejected by the Assembly by vote </w:t>
      </w:r>
      <w:r w:rsidR="001123D3">
        <w:t>(44/198/12)</w:t>
      </w:r>
      <w:r w:rsidRPr="005C0844" w:rsidR="001123D3">
        <w:t>.</w:t>
      </w:r>
    </w:p>
    <w:p w:rsidR="001123D3" w:rsidP="00EC0F0F" w:rsidRDefault="001123D3" w14:paraId="2A5058F3"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562593" w:rsidR="00C47C7A" w:rsidTr="00182FA3" w14:paraId="784F6183" w14:textId="77777777">
        <w:tc>
          <w:tcPr>
            <w:tcW w:w="2826" w:type="pct"/>
          </w:tcPr>
          <w:p w:rsidRPr="00562593" w:rsidR="00C47C7A" w:rsidP="00182FA3" w:rsidRDefault="00C47C7A" w14:paraId="02DB04B5" w14:textId="77777777">
            <w:pPr>
              <w:rPr>
                <w:b/>
                <w:bCs/>
                <w:sz w:val="32"/>
                <w:szCs w:val="32"/>
              </w:rPr>
            </w:pPr>
            <w:r w:rsidRPr="00562593">
              <w:rPr>
                <w:b/>
                <w:bCs/>
                <w:sz w:val="32"/>
                <w:szCs w:val="32"/>
              </w:rPr>
              <w:t>AMENDMENT 14</w:t>
            </w:r>
          </w:p>
          <w:p w:rsidRPr="00562593" w:rsidR="00C47C7A" w:rsidP="00182FA3" w:rsidRDefault="00C47C7A" w14:paraId="27504D13" w14:textId="77777777">
            <w:pPr>
              <w:rPr>
                <w:b/>
                <w:bCs/>
              </w:rPr>
            </w:pPr>
          </w:p>
          <w:p w:rsidRPr="00562593" w:rsidR="00C47C7A" w:rsidP="00182FA3" w:rsidRDefault="00C47C7A" w14:paraId="4EA9AA05" w14:textId="77777777">
            <w:pPr>
              <w:rPr>
                <w:b/>
                <w:bCs/>
              </w:rPr>
            </w:pPr>
            <w:r w:rsidRPr="00562593">
              <w:rPr>
                <w:b/>
                <w:bCs/>
              </w:rPr>
              <w:t>ECO/605</w:t>
            </w:r>
          </w:p>
          <w:p w:rsidRPr="00562593" w:rsidR="00C47C7A" w:rsidP="00182FA3" w:rsidRDefault="00C47C7A" w14:paraId="5DEC63AC" w14:textId="77777777">
            <w:pPr>
              <w:rPr>
                <w:b/>
                <w:bCs/>
              </w:rPr>
            </w:pPr>
            <w:r w:rsidRPr="00562593">
              <w:rPr>
                <w:b/>
                <w:bCs/>
              </w:rPr>
              <w:t>Revision of the tobacco taxation Directive</w:t>
            </w:r>
          </w:p>
          <w:p w:rsidRPr="00562593" w:rsidR="00C47C7A" w:rsidP="00182FA3" w:rsidRDefault="00C47C7A" w14:paraId="50B89FDD" w14:textId="77777777">
            <w:pPr>
              <w:rPr>
                <w:b/>
                <w:bCs/>
              </w:rPr>
            </w:pPr>
          </w:p>
          <w:p w:rsidRPr="00562593" w:rsidR="00C47C7A" w:rsidP="00182FA3" w:rsidRDefault="00C47C7A" w14:paraId="55D9CE14" w14:textId="77777777">
            <w:pPr>
              <w:rPr>
                <w:b/>
                <w:bCs/>
              </w:rPr>
            </w:pPr>
            <w:r w:rsidRPr="00562593">
              <w:rPr>
                <w:b/>
                <w:bCs/>
              </w:rPr>
              <w:t>Point 2.2.1</w:t>
            </w:r>
          </w:p>
          <w:p w:rsidRPr="00562593" w:rsidR="00C47C7A" w:rsidP="00182FA3" w:rsidRDefault="00C47C7A" w14:paraId="1FC3CB94" w14:textId="77777777">
            <w:pPr>
              <w:rPr>
                <w:b/>
                <w:bCs/>
              </w:rPr>
            </w:pPr>
          </w:p>
          <w:p w:rsidRPr="00562593" w:rsidR="00C47C7A" w:rsidP="00182FA3" w:rsidRDefault="00C47C7A" w14:paraId="3565BF56" w14:textId="77777777">
            <w:pPr>
              <w:rPr>
                <w:b/>
                <w:bCs/>
              </w:rPr>
            </w:pPr>
            <w:r w:rsidRPr="00562593">
              <w:rPr>
                <w:b/>
                <w:bCs/>
              </w:rPr>
              <w:t>Amend as follows</w:t>
            </w:r>
            <w:r>
              <w:rPr>
                <w:b/>
                <w:bCs/>
              </w:rPr>
              <w:t>:</w:t>
            </w:r>
          </w:p>
        </w:tc>
        <w:tc>
          <w:tcPr>
            <w:tcW w:w="2174" w:type="pct"/>
            <w:hideMark/>
          </w:tcPr>
          <w:p w:rsidRPr="00562593" w:rsidR="00C47C7A" w:rsidP="00182FA3" w:rsidRDefault="00C47C7A" w14:paraId="1B6A2687" w14:textId="77777777">
            <w:pPr>
              <w:jc w:val="left"/>
              <w:rPr>
                <w:b/>
                <w:bCs/>
              </w:rPr>
            </w:pPr>
            <w:r w:rsidRPr="00562593">
              <w:rPr>
                <w:b/>
                <w:bCs/>
              </w:rPr>
              <w:t>Tabled by:</w:t>
            </w:r>
          </w:p>
          <w:p w:rsidRPr="00562593" w:rsidR="00C47C7A" w:rsidP="00391B99" w:rsidRDefault="00C47C7A" w14:paraId="5322C794" w14:textId="396802FB">
            <w:pPr>
              <w:jc w:val="left"/>
            </w:pPr>
            <w:r w:rsidRPr="00562593">
              <w:t>GOBIŅŠ Andris</w:t>
            </w:r>
          </w:p>
        </w:tc>
      </w:tr>
    </w:tbl>
    <w:p w:rsidRPr="00562593" w:rsidR="00C47C7A" w:rsidP="00C47C7A" w:rsidRDefault="00C47C7A" w14:paraId="185CDC3F"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DB1C78" w:rsidTr="00A7655D" w14:paraId="745A4E55" w14:textId="77777777">
        <w:tc>
          <w:tcPr>
            <w:tcW w:w="2500" w:type="pct"/>
            <w:tcBorders>
              <w:top w:val="single" w:color="auto" w:sz="4" w:space="0"/>
              <w:left w:val="single" w:color="auto" w:sz="4" w:space="0"/>
              <w:bottom w:val="single" w:color="auto" w:sz="4" w:space="0"/>
              <w:right w:val="single" w:color="auto" w:sz="4" w:space="0"/>
            </w:tcBorders>
            <w:hideMark/>
          </w:tcPr>
          <w:p w:rsidR="00DB1C78" w:rsidP="00A7655D" w:rsidRDefault="00DB1C78" w14:paraId="4CD423CB"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DB1C78" w:rsidP="00A7655D" w:rsidRDefault="00DB1C78" w14:paraId="016E0249" w14:textId="77777777">
            <w:pPr>
              <w:jc w:val="center"/>
              <w:rPr>
                <w:b/>
                <w:bCs/>
                <w:i/>
              </w:rPr>
            </w:pPr>
            <w:r>
              <w:rPr>
                <w:b/>
                <w:bCs/>
                <w:i/>
              </w:rPr>
              <w:t>Amendment</w:t>
            </w:r>
          </w:p>
        </w:tc>
      </w:tr>
      <w:tr w:rsidR="00DB1C78" w:rsidTr="00A7655D" w14:paraId="72FD5B27" w14:textId="77777777">
        <w:tc>
          <w:tcPr>
            <w:tcW w:w="2500" w:type="pct"/>
            <w:tcBorders>
              <w:top w:val="single" w:color="auto" w:sz="4" w:space="0"/>
              <w:left w:val="single" w:color="auto" w:sz="4" w:space="0"/>
              <w:bottom w:val="single" w:color="auto" w:sz="4" w:space="0"/>
              <w:right w:val="single" w:color="auto" w:sz="4" w:space="0"/>
            </w:tcBorders>
            <w:hideMark/>
          </w:tcPr>
          <w:p w:rsidR="00DB1C78" w:rsidP="00A7655D" w:rsidRDefault="00DB1C78" w14:paraId="477C0C57" w14:textId="77777777">
            <w:pPr>
              <w:spacing w:before="80" w:after="80"/>
              <w:ind w:left="80" w:right="80"/>
            </w:pPr>
            <w:r>
              <w:t xml:space="preserve">According to official data collected by Europol and national customs authorities, illicit trade in tobacco and nicotine products is increasing in several Member States. The EESC believes that a sudden hike in excise duties could lead to an undesired increase in illicit trade. Therefore, the future rates should be based on option </w:t>
            </w:r>
            <w:r>
              <w:rPr>
                <w:b/>
                <w:bCs/>
                <w:i/>
              </w:rPr>
              <w:t>1 of the Commission impact assessment report, which would see the minimum rates for cigarettes increased to EUR 155 per 1000 cigarettes instead</w:t>
            </w:r>
            <w:r>
              <w:t xml:space="preserve"> of the EUR 215 per 1000 cigarettes actually proposed by the Commission. In addition, any increase in excise duties must be accompanied by strengthened enforcement capacity, customs cooperation and cross-border anti-smuggling measures to avoid substitution effects towards illegal and unregulated products. The risk of illicit trade expansion warrants explicit and robust counter-measures.</w:t>
            </w:r>
          </w:p>
        </w:tc>
        <w:tc>
          <w:tcPr>
            <w:tcW w:w="2500" w:type="pct"/>
            <w:tcBorders>
              <w:top w:val="single" w:color="auto" w:sz="4" w:space="0"/>
              <w:left w:val="single" w:color="auto" w:sz="4" w:space="0"/>
              <w:bottom w:val="single" w:color="auto" w:sz="4" w:space="0"/>
              <w:right w:val="single" w:color="auto" w:sz="4" w:space="0"/>
            </w:tcBorders>
            <w:hideMark/>
          </w:tcPr>
          <w:p w:rsidR="00DB1C78" w:rsidP="00A7655D" w:rsidRDefault="00DB1C78" w14:paraId="7CF2358D" w14:textId="77777777">
            <w:pPr>
              <w:spacing w:before="80" w:after="80"/>
              <w:ind w:left="80" w:right="80"/>
            </w:pPr>
            <w:r>
              <w:t>According to official data collected by Europol and national customs authorities, illicit trade in tobacco and nicotine products is increasing in several Member States. The EESC believes that a sudden hike in excise duties could lead to an undesired increase in illicit trade. Therefore, the future rates should be based on option of the EUR 215 per 1000 cigarettes actually proposed by the Commission. In addition, any increase in excise duties must be accompanied by strengthened enforcement capacity, customs cooperation and cross-border anti-smuggling measures to avoid substitution effects towards illegal and unregulated products. The risk of illicit trade expansion warrants explicit and robust counter-measures.</w:t>
            </w:r>
          </w:p>
        </w:tc>
      </w:tr>
    </w:tbl>
    <w:p w:rsidR="00E87849" w:rsidP="00EC0F0F" w:rsidRDefault="00E87849" w14:paraId="2ABFF04E" w14:textId="77777777"/>
    <w:p w:rsidR="006618CD" w:rsidP="006618CD" w:rsidRDefault="006618CD" w14:paraId="0DCDD900" w14:textId="7D73445A">
      <w:r w:rsidRPr="005C0844">
        <w:t xml:space="preserve">The amendment was </w:t>
      </w:r>
      <w:r w:rsidRPr="001B7157">
        <w:t xml:space="preserve">withdrawn by </w:t>
      </w:r>
      <w:r>
        <w:t xml:space="preserve">Mr </w:t>
      </w:r>
      <w:r w:rsidRPr="001B7157">
        <w:t>Gobiņš</w:t>
      </w:r>
      <w:r w:rsidRPr="005C0844">
        <w:t>.</w:t>
      </w:r>
    </w:p>
    <w:p w:rsidR="00C47C7A" w:rsidP="00EC0F0F" w:rsidRDefault="00C47C7A" w14:paraId="7B883859"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562593" w:rsidR="006F074F" w:rsidTr="00A7655D" w14:paraId="0F2304E5" w14:textId="77777777">
        <w:tc>
          <w:tcPr>
            <w:tcW w:w="2826" w:type="pct"/>
          </w:tcPr>
          <w:p w:rsidRPr="00562593" w:rsidR="006F074F" w:rsidP="00A7655D" w:rsidRDefault="006F074F" w14:paraId="0C7BD42E" w14:textId="12B7F2C5">
            <w:pPr>
              <w:rPr>
                <w:b/>
                <w:bCs/>
                <w:sz w:val="32"/>
                <w:szCs w:val="32"/>
              </w:rPr>
            </w:pPr>
            <w:r w:rsidRPr="00562593">
              <w:rPr>
                <w:b/>
                <w:bCs/>
                <w:sz w:val="32"/>
                <w:szCs w:val="32"/>
              </w:rPr>
              <w:t xml:space="preserve">AMENDMENT </w:t>
            </w:r>
            <w:r>
              <w:rPr>
                <w:b/>
                <w:bCs/>
                <w:sz w:val="32"/>
                <w:szCs w:val="32"/>
              </w:rPr>
              <w:t>37</w:t>
            </w:r>
          </w:p>
          <w:p w:rsidRPr="00562593" w:rsidR="006F074F" w:rsidP="00A7655D" w:rsidRDefault="006F074F" w14:paraId="0587ABED" w14:textId="77777777">
            <w:pPr>
              <w:rPr>
                <w:b/>
                <w:bCs/>
              </w:rPr>
            </w:pPr>
          </w:p>
          <w:p w:rsidRPr="00562593" w:rsidR="006F074F" w:rsidP="00A7655D" w:rsidRDefault="006F074F" w14:paraId="40DB53F4" w14:textId="77777777">
            <w:pPr>
              <w:rPr>
                <w:b/>
                <w:bCs/>
              </w:rPr>
            </w:pPr>
            <w:r w:rsidRPr="00562593">
              <w:rPr>
                <w:b/>
                <w:bCs/>
              </w:rPr>
              <w:t>ECO/605</w:t>
            </w:r>
          </w:p>
          <w:p w:rsidRPr="00562593" w:rsidR="006F074F" w:rsidP="00A7655D" w:rsidRDefault="006F074F" w14:paraId="39307B9A" w14:textId="77777777">
            <w:pPr>
              <w:rPr>
                <w:b/>
                <w:bCs/>
              </w:rPr>
            </w:pPr>
            <w:r w:rsidRPr="00562593">
              <w:rPr>
                <w:b/>
                <w:bCs/>
              </w:rPr>
              <w:t>Revision of the tobacco taxation Directive</w:t>
            </w:r>
          </w:p>
          <w:p w:rsidRPr="00562593" w:rsidR="006F074F" w:rsidP="00A7655D" w:rsidRDefault="006F074F" w14:paraId="1402931F" w14:textId="77777777">
            <w:pPr>
              <w:rPr>
                <w:b/>
                <w:bCs/>
              </w:rPr>
            </w:pPr>
          </w:p>
          <w:p w:rsidRPr="00562593" w:rsidR="006F074F" w:rsidP="00A7655D" w:rsidRDefault="006F074F" w14:paraId="41D2CD60" w14:textId="77777777">
            <w:pPr>
              <w:rPr>
                <w:b/>
                <w:bCs/>
              </w:rPr>
            </w:pPr>
            <w:r w:rsidRPr="00562593">
              <w:rPr>
                <w:b/>
                <w:bCs/>
              </w:rPr>
              <w:t>Point 2.2.1</w:t>
            </w:r>
          </w:p>
          <w:p w:rsidRPr="00562593" w:rsidR="006F074F" w:rsidP="00A7655D" w:rsidRDefault="006F074F" w14:paraId="4F1DAFCB" w14:textId="77777777">
            <w:pPr>
              <w:rPr>
                <w:b/>
                <w:bCs/>
              </w:rPr>
            </w:pPr>
          </w:p>
          <w:p w:rsidRPr="00562593" w:rsidR="006F074F" w:rsidP="00A7655D" w:rsidRDefault="006F074F" w14:paraId="40EDE95F" w14:textId="77777777">
            <w:pPr>
              <w:rPr>
                <w:b/>
                <w:bCs/>
              </w:rPr>
            </w:pPr>
            <w:r w:rsidRPr="00562593">
              <w:rPr>
                <w:b/>
                <w:bCs/>
              </w:rPr>
              <w:t>Amend as follows</w:t>
            </w:r>
            <w:r>
              <w:rPr>
                <w:b/>
                <w:bCs/>
              </w:rPr>
              <w:t>:</w:t>
            </w:r>
          </w:p>
        </w:tc>
        <w:tc>
          <w:tcPr>
            <w:tcW w:w="2174" w:type="pct"/>
            <w:hideMark/>
          </w:tcPr>
          <w:p w:rsidRPr="00562593" w:rsidR="006F074F" w:rsidP="00A7655D" w:rsidRDefault="006F074F" w14:paraId="021EA733" w14:textId="386287A6">
            <w:pPr>
              <w:jc w:val="left"/>
              <w:rPr>
                <w:b/>
                <w:bCs/>
              </w:rPr>
            </w:pPr>
            <w:r w:rsidRPr="00562593">
              <w:rPr>
                <w:b/>
                <w:bCs/>
              </w:rPr>
              <w:t>Tabled by:</w:t>
            </w:r>
          </w:p>
          <w:p w:rsidRPr="00562593" w:rsidR="006F074F" w:rsidP="00F16E32" w:rsidRDefault="00391B99" w14:paraId="5A6FD3F3" w14:textId="7F575FBC">
            <w:pPr>
              <w:jc w:val="left"/>
            </w:pPr>
            <w:r w:rsidRPr="00391B99">
              <w:t>34 members</w:t>
            </w:r>
            <w:r w:rsidRPr="00391B99">
              <w:rPr>
                <w:vertAlign w:val="superscript"/>
              </w:rPr>
              <w:t>1</w:t>
            </w:r>
          </w:p>
        </w:tc>
      </w:tr>
    </w:tbl>
    <w:p w:rsidRPr="00562593" w:rsidR="006F074F" w:rsidP="006F074F" w:rsidRDefault="006F074F" w14:paraId="4D7F8315"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6F074F" w:rsidTr="00A7655D" w14:paraId="3350BB20" w14:textId="77777777">
        <w:tc>
          <w:tcPr>
            <w:tcW w:w="2500" w:type="pct"/>
            <w:tcBorders>
              <w:top w:val="single" w:color="auto" w:sz="4" w:space="0"/>
              <w:left w:val="single" w:color="auto" w:sz="4" w:space="0"/>
              <w:bottom w:val="single" w:color="auto" w:sz="4" w:space="0"/>
              <w:right w:val="single" w:color="auto" w:sz="4" w:space="0"/>
            </w:tcBorders>
            <w:hideMark/>
          </w:tcPr>
          <w:p w:rsidR="006F074F" w:rsidP="00A7655D" w:rsidRDefault="006F074F" w14:paraId="2FD497D1"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6F074F" w:rsidP="00A7655D" w:rsidRDefault="006F074F" w14:paraId="09D108F1" w14:textId="77777777">
            <w:pPr>
              <w:jc w:val="center"/>
              <w:rPr>
                <w:b/>
                <w:bCs/>
                <w:i/>
              </w:rPr>
            </w:pPr>
            <w:r>
              <w:rPr>
                <w:b/>
                <w:bCs/>
                <w:i/>
              </w:rPr>
              <w:t>Amendment</w:t>
            </w:r>
          </w:p>
        </w:tc>
      </w:tr>
      <w:tr w:rsidR="006F074F" w:rsidTr="00A7655D" w14:paraId="186C166B" w14:textId="77777777">
        <w:tc>
          <w:tcPr>
            <w:tcW w:w="2500" w:type="pct"/>
            <w:tcBorders>
              <w:top w:val="single" w:color="auto" w:sz="4" w:space="0"/>
              <w:left w:val="single" w:color="auto" w:sz="4" w:space="0"/>
              <w:bottom w:val="single" w:color="auto" w:sz="4" w:space="0"/>
              <w:right w:val="single" w:color="auto" w:sz="4" w:space="0"/>
            </w:tcBorders>
            <w:hideMark/>
          </w:tcPr>
          <w:p w:rsidR="006F074F" w:rsidP="00A7655D" w:rsidRDefault="006F074F" w14:paraId="3B278F98" w14:textId="77777777">
            <w:pPr>
              <w:spacing w:before="80" w:after="80"/>
              <w:ind w:left="80" w:right="80"/>
            </w:pPr>
            <w:r>
              <w:t xml:space="preserve">According to official data collected by Europol and national customs authorities, illicit trade in tobacco and nicotine products is increasing in several Member States. The EESC believes that a sudden hike in excise duties could lead to an undesired increase in illicit trade. Therefore, the future rates should be based on option </w:t>
            </w:r>
            <w:r>
              <w:rPr>
                <w:b/>
                <w:bCs/>
                <w:i/>
              </w:rPr>
              <w:t>1 of the Commission impact assessment report, which would see the minimum rates for cigarettes increased to EUR 155 per 1000 cigarettes instead</w:t>
            </w:r>
            <w:r>
              <w:t xml:space="preserve"> of the EUR 215 per 1000 cigarettes actually proposed by the Commission. In addition, any increase in excise duties must be accompanied by strengthened enforcement capacity, customs cooperation and cross-border anti-smuggling measures to avoid substitution effects towards illegal and unregulated products. The risk of illicit trade expansion warrants explicit and robust counter-measures.</w:t>
            </w:r>
          </w:p>
        </w:tc>
        <w:tc>
          <w:tcPr>
            <w:tcW w:w="2500" w:type="pct"/>
            <w:tcBorders>
              <w:top w:val="single" w:color="auto" w:sz="4" w:space="0"/>
              <w:left w:val="single" w:color="auto" w:sz="4" w:space="0"/>
              <w:bottom w:val="single" w:color="auto" w:sz="4" w:space="0"/>
              <w:right w:val="single" w:color="auto" w:sz="4" w:space="0"/>
            </w:tcBorders>
            <w:hideMark/>
          </w:tcPr>
          <w:p w:rsidR="006F074F" w:rsidP="00A7655D" w:rsidRDefault="006F074F" w14:paraId="77BC934E" w14:textId="77777777">
            <w:pPr>
              <w:spacing w:before="80" w:after="80"/>
              <w:ind w:left="80" w:right="80"/>
            </w:pPr>
            <w:r>
              <w:t>According to official data collected by Europol and national customs authorities, illicit trade in tobacco and nicotine products is increasing in several Member States. The EESC believes that a sudden hike in excise duties could lead to an undesired increase in illicit trade. Therefore, the future rates should be based on option of the EUR 215 per 1000 cigarettes actually proposed by the Commission. In addition, any increase in excise duties must be accompanied by strengthened enforcement capacity, customs cooperation and cross-border anti-smuggling measures to avoid substitution effects towards illegal and unregulated products. The risk of illicit trade expansion warrants explicit and robust counter-measures.</w:t>
            </w:r>
          </w:p>
        </w:tc>
      </w:tr>
    </w:tbl>
    <w:p w:rsidR="006F074F" w:rsidP="00EC0F0F" w:rsidRDefault="006F074F" w14:paraId="10E6A960" w14:textId="77777777"/>
    <w:p w:rsidR="006F074F" w:rsidP="00EC0F0F" w:rsidRDefault="00761947" w14:paraId="2B9AC282" w14:textId="009EDB09">
      <w:r w:rsidRPr="00761947">
        <w:t xml:space="preserve">The amendment was rejected by the Assembly by vote </w:t>
      </w:r>
      <w:r w:rsidR="006F074F">
        <w:t>(43/187/18)</w:t>
      </w:r>
      <w:r w:rsidRPr="005C0844" w:rsidR="006F074F">
        <w:t>.</w:t>
      </w:r>
    </w:p>
    <w:p w:rsidR="00C47C7A" w:rsidP="00EC0F0F" w:rsidRDefault="00C47C7A" w14:paraId="4C6159BC"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562593" w:rsidR="00C47C7A" w:rsidTr="00182FA3" w14:paraId="5419C0B5" w14:textId="77777777">
        <w:tc>
          <w:tcPr>
            <w:tcW w:w="2826" w:type="pct"/>
          </w:tcPr>
          <w:p w:rsidRPr="00562593" w:rsidR="00C47C7A" w:rsidP="00182FA3" w:rsidRDefault="00C47C7A" w14:paraId="58E914AE" w14:textId="77777777">
            <w:pPr>
              <w:rPr>
                <w:b/>
                <w:bCs/>
                <w:sz w:val="32"/>
                <w:szCs w:val="32"/>
              </w:rPr>
            </w:pPr>
            <w:r w:rsidRPr="00562593">
              <w:rPr>
                <w:b/>
                <w:bCs/>
                <w:sz w:val="32"/>
                <w:szCs w:val="32"/>
              </w:rPr>
              <w:t>AMENDMENT 15</w:t>
            </w:r>
          </w:p>
          <w:p w:rsidRPr="00562593" w:rsidR="00C47C7A" w:rsidP="00182FA3" w:rsidRDefault="00C47C7A" w14:paraId="00CB36D3" w14:textId="77777777">
            <w:pPr>
              <w:rPr>
                <w:b/>
                <w:bCs/>
              </w:rPr>
            </w:pPr>
          </w:p>
          <w:p w:rsidRPr="00562593" w:rsidR="00C47C7A" w:rsidP="00182FA3" w:rsidRDefault="00C47C7A" w14:paraId="0F02E771" w14:textId="77777777">
            <w:pPr>
              <w:rPr>
                <w:b/>
                <w:bCs/>
              </w:rPr>
            </w:pPr>
            <w:r w:rsidRPr="00562593">
              <w:rPr>
                <w:b/>
                <w:bCs/>
              </w:rPr>
              <w:t>ECO/605</w:t>
            </w:r>
          </w:p>
          <w:p w:rsidRPr="00562593" w:rsidR="00C47C7A" w:rsidP="00182FA3" w:rsidRDefault="00C47C7A" w14:paraId="7D7582A9" w14:textId="77777777">
            <w:pPr>
              <w:rPr>
                <w:b/>
                <w:bCs/>
              </w:rPr>
            </w:pPr>
            <w:r w:rsidRPr="00562593">
              <w:rPr>
                <w:b/>
                <w:bCs/>
              </w:rPr>
              <w:t>Revision of the tobacco taxation Directive</w:t>
            </w:r>
          </w:p>
          <w:p w:rsidRPr="00562593" w:rsidR="00C47C7A" w:rsidP="00182FA3" w:rsidRDefault="00C47C7A" w14:paraId="202283F9" w14:textId="77777777">
            <w:pPr>
              <w:rPr>
                <w:b/>
                <w:bCs/>
              </w:rPr>
            </w:pPr>
          </w:p>
          <w:p w:rsidRPr="00562593" w:rsidR="00C47C7A" w:rsidP="00182FA3" w:rsidRDefault="00C47C7A" w14:paraId="672D98FC" w14:textId="77777777">
            <w:pPr>
              <w:rPr>
                <w:b/>
                <w:bCs/>
              </w:rPr>
            </w:pPr>
            <w:r w:rsidRPr="00562593">
              <w:rPr>
                <w:b/>
                <w:bCs/>
              </w:rPr>
              <w:t>Point 2.2.2</w:t>
            </w:r>
          </w:p>
          <w:p w:rsidRPr="00562593" w:rsidR="00C47C7A" w:rsidP="00182FA3" w:rsidRDefault="00C47C7A" w14:paraId="5B52D7DB" w14:textId="77777777">
            <w:pPr>
              <w:rPr>
                <w:b/>
                <w:bCs/>
              </w:rPr>
            </w:pPr>
          </w:p>
          <w:p w:rsidRPr="00562593" w:rsidR="00C47C7A" w:rsidP="00182FA3" w:rsidRDefault="00C47C7A" w14:paraId="142FE45F" w14:textId="77777777">
            <w:pPr>
              <w:rPr>
                <w:b/>
                <w:bCs/>
              </w:rPr>
            </w:pPr>
            <w:r w:rsidRPr="00562593">
              <w:rPr>
                <w:b/>
                <w:bCs/>
              </w:rPr>
              <w:t>Amend as follows</w:t>
            </w:r>
            <w:r>
              <w:rPr>
                <w:b/>
                <w:bCs/>
              </w:rPr>
              <w:t>:</w:t>
            </w:r>
          </w:p>
        </w:tc>
        <w:tc>
          <w:tcPr>
            <w:tcW w:w="2174" w:type="pct"/>
            <w:hideMark/>
          </w:tcPr>
          <w:p w:rsidRPr="00562593" w:rsidR="00C47C7A" w:rsidP="00182FA3" w:rsidRDefault="00C47C7A" w14:paraId="0C58D500" w14:textId="77777777">
            <w:pPr>
              <w:jc w:val="left"/>
              <w:rPr>
                <w:b/>
                <w:bCs/>
              </w:rPr>
            </w:pPr>
            <w:r w:rsidRPr="00562593">
              <w:rPr>
                <w:b/>
                <w:bCs/>
              </w:rPr>
              <w:t>Tabled by:</w:t>
            </w:r>
          </w:p>
          <w:p w:rsidRPr="00562593" w:rsidR="00C47C7A" w:rsidP="00F16E32" w:rsidRDefault="00C47C7A" w14:paraId="11931F05" w14:textId="32E6BA21">
            <w:pPr>
              <w:jc w:val="left"/>
            </w:pPr>
            <w:r w:rsidRPr="00562593">
              <w:t>GOBIŅŠ Andris</w:t>
            </w:r>
          </w:p>
        </w:tc>
      </w:tr>
    </w:tbl>
    <w:p w:rsidR="00C47C7A" w:rsidP="00EC0F0F" w:rsidRDefault="00C47C7A" w14:paraId="3511C00D" w14:textId="77777777"/>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247FE1" w:rsidTr="00A7655D" w14:paraId="541878FD" w14:textId="77777777">
        <w:tc>
          <w:tcPr>
            <w:tcW w:w="2500" w:type="pct"/>
            <w:tcBorders>
              <w:top w:val="single" w:color="auto" w:sz="4" w:space="0"/>
              <w:left w:val="single" w:color="auto" w:sz="4" w:space="0"/>
              <w:bottom w:val="single" w:color="auto" w:sz="4" w:space="0"/>
              <w:right w:val="single" w:color="auto" w:sz="4" w:space="0"/>
            </w:tcBorders>
            <w:hideMark/>
          </w:tcPr>
          <w:p w:rsidR="00247FE1" w:rsidP="00A7655D" w:rsidRDefault="00247FE1" w14:paraId="53E130CB"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247FE1" w:rsidP="00A7655D" w:rsidRDefault="00247FE1" w14:paraId="0119C147" w14:textId="77777777">
            <w:pPr>
              <w:jc w:val="center"/>
              <w:rPr>
                <w:b/>
                <w:bCs/>
                <w:i/>
              </w:rPr>
            </w:pPr>
            <w:r>
              <w:rPr>
                <w:b/>
                <w:bCs/>
                <w:i/>
              </w:rPr>
              <w:t>Amendment</w:t>
            </w:r>
          </w:p>
        </w:tc>
      </w:tr>
      <w:tr w:rsidR="00247FE1" w:rsidTr="00A7655D" w14:paraId="77DBF1EF" w14:textId="77777777">
        <w:tc>
          <w:tcPr>
            <w:tcW w:w="2500" w:type="pct"/>
            <w:tcBorders>
              <w:top w:val="single" w:color="auto" w:sz="4" w:space="0"/>
              <w:left w:val="single" w:color="auto" w:sz="4" w:space="0"/>
              <w:bottom w:val="single" w:color="auto" w:sz="4" w:space="0"/>
              <w:right w:val="single" w:color="auto" w:sz="4" w:space="0"/>
            </w:tcBorders>
            <w:hideMark/>
          </w:tcPr>
          <w:p w:rsidR="00247FE1" w:rsidP="00A7655D" w:rsidRDefault="00247FE1" w14:paraId="49E66497" w14:textId="77777777">
            <w:pPr>
              <w:spacing w:before="80" w:after="80"/>
              <w:ind w:left="80" w:right="80"/>
            </w:pPr>
            <w:r>
              <w:t xml:space="preserve">Evidence from </w:t>
            </w:r>
            <w:r>
              <w:rPr>
                <w:b/>
                <w:bCs/>
                <w:i/>
              </w:rPr>
              <w:t>France</w:t>
            </w:r>
            <w:r>
              <w:t xml:space="preserve"> and </w:t>
            </w:r>
            <w:r>
              <w:rPr>
                <w:b/>
                <w:bCs/>
                <w:i/>
              </w:rPr>
              <w:t>the Netherlands illustrates</w:t>
            </w:r>
            <w:r>
              <w:t xml:space="preserve"> how </w:t>
            </w:r>
            <w:r>
              <w:rPr>
                <w:b/>
                <w:bCs/>
                <w:i/>
              </w:rPr>
              <w:t>abrupt excise hikes can fuel illicit market penetration. The current excessive excise increase proposal could undermine the objective</w:t>
            </w:r>
            <w:r>
              <w:t xml:space="preserve"> to </w:t>
            </w:r>
            <w:r>
              <w:rPr>
                <w:b/>
                <w:bCs/>
                <w:i/>
              </w:rPr>
              <w:t>raise additional excise revenues and actually generate EUR 15</w:t>
            </w:r>
            <w:r>
              <w:t>.</w:t>
            </w:r>
            <w:r>
              <w:rPr>
                <w:b/>
                <w:bCs/>
                <w:i/>
              </w:rPr>
              <w:t>5 billion</w:t>
            </w:r>
            <w:r>
              <w:t xml:space="preserve"> in significant </w:t>
            </w:r>
            <w:r>
              <w:rPr>
                <w:b/>
                <w:bCs/>
                <w:i/>
              </w:rPr>
              <w:t>revenue losses (excise + VAT) if it triggers a 5% increase in illicit trade</w:t>
            </w:r>
            <w:r>
              <w:t>.</w:t>
            </w:r>
          </w:p>
        </w:tc>
        <w:tc>
          <w:tcPr>
            <w:tcW w:w="2500" w:type="pct"/>
            <w:tcBorders>
              <w:top w:val="single" w:color="auto" w:sz="4" w:space="0"/>
              <w:left w:val="single" w:color="auto" w:sz="4" w:space="0"/>
              <w:bottom w:val="single" w:color="auto" w:sz="4" w:space="0"/>
              <w:right w:val="single" w:color="auto" w:sz="4" w:space="0"/>
            </w:tcBorders>
            <w:hideMark/>
          </w:tcPr>
          <w:p w:rsidR="00247FE1" w:rsidP="00A7655D" w:rsidRDefault="00247FE1" w14:paraId="26ADE2A1" w14:textId="77777777">
            <w:pPr>
              <w:spacing w:before="80" w:after="80"/>
              <w:ind w:left="80" w:right="80"/>
            </w:pPr>
            <w:r>
              <w:t xml:space="preserve">Evidence from </w:t>
            </w:r>
            <w:r>
              <w:rPr>
                <w:b/>
                <w:bCs/>
                <w:i/>
              </w:rPr>
              <w:t>Sweden</w:t>
            </w:r>
            <w:r>
              <w:t xml:space="preserve"> and </w:t>
            </w:r>
            <w:r>
              <w:rPr>
                <w:b/>
                <w:bCs/>
                <w:i/>
              </w:rPr>
              <w:t>other Member States show</w:t>
            </w:r>
            <w:r>
              <w:t xml:space="preserve"> how to </w:t>
            </w:r>
            <w:r>
              <w:rPr>
                <w:b/>
                <w:bCs/>
                <w:i/>
              </w:rPr>
              <w:t>stop use of the most harmful tobacco products</w:t>
            </w:r>
            <w:r>
              <w:t>.</w:t>
            </w:r>
            <w:r>
              <w:rPr>
                <w:b/>
                <w:bCs/>
                <w:i/>
              </w:rPr>
              <w:t xml:space="preserve"> Gains</w:t>
            </w:r>
            <w:r>
              <w:t xml:space="preserve"> in </w:t>
            </w:r>
            <w:r>
              <w:rPr>
                <w:b/>
                <w:bCs/>
                <w:i/>
              </w:rPr>
              <w:t>health -cancer treatment, higher value of life etc. are</w:t>
            </w:r>
            <w:r>
              <w:t xml:space="preserve"> significant </w:t>
            </w:r>
            <w:r>
              <w:rPr>
                <w:b/>
                <w:bCs/>
                <w:i/>
              </w:rPr>
              <w:t>and should be wider spread</w:t>
            </w:r>
            <w:r>
              <w:t>.</w:t>
            </w:r>
          </w:p>
        </w:tc>
      </w:tr>
    </w:tbl>
    <w:p w:rsidRPr="00247FE1" w:rsidR="00247FE1" w:rsidP="00EC0F0F" w:rsidRDefault="00247FE1" w14:paraId="435573D4" w14:textId="77777777">
      <w:pPr>
        <w:rPr>
          <w:b/>
          <w:bCs/>
        </w:rPr>
      </w:pPr>
    </w:p>
    <w:p w:rsidR="00C47C7A" w:rsidP="00EC0F0F" w:rsidRDefault="00390629" w14:paraId="7D02B9DB" w14:textId="6AC3D138">
      <w:r w:rsidRPr="005C0844">
        <w:t xml:space="preserve">The amendment was </w:t>
      </w:r>
      <w:r w:rsidRPr="001B7157">
        <w:t xml:space="preserve">withdrawn by </w:t>
      </w:r>
      <w:r>
        <w:t xml:space="preserve">Mr </w:t>
      </w:r>
      <w:r w:rsidRPr="001B7157">
        <w:t>Gobiņš</w:t>
      </w:r>
      <w:r w:rsidRPr="005C0844">
        <w:t>.</w:t>
      </w:r>
    </w:p>
    <w:p w:rsidR="00ED73E3" w:rsidP="00EC0F0F" w:rsidRDefault="00ED73E3" w14:paraId="2258BAC7"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562593" w:rsidR="00ED73E3" w:rsidTr="00A7655D" w14:paraId="42C95299" w14:textId="77777777">
        <w:tc>
          <w:tcPr>
            <w:tcW w:w="2826" w:type="pct"/>
          </w:tcPr>
          <w:p w:rsidRPr="00562593" w:rsidR="00ED73E3" w:rsidP="00A7655D" w:rsidRDefault="00ED73E3" w14:paraId="128C55F9" w14:textId="6CE65F33">
            <w:pPr>
              <w:rPr>
                <w:b/>
                <w:bCs/>
                <w:sz w:val="32"/>
                <w:szCs w:val="32"/>
              </w:rPr>
            </w:pPr>
            <w:r w:rsidRPr="00562593">
              <w:rPr>
                <w:b/>
                <w:bCs/>
                <w:sz w:val="32"/>
                <w:szCs w:val="32"/>
              </w:rPr>
              <w:t xml:space="preserve">AMENDMENT </w:t>
            </w:r>
            <w:r w:rsidR="00F16E32">
              <w:rPr>
                <w:b/>
                <w:bCs/>
                <w:sz w:val="32"/>
                <w:szCs w:val="32"/>
              </w:rPr>
              <w:t>38</w:t>
            </w:r>
          </w:p>
          <w:p w:rsidRPr="00562593" w:rsidR="00ED73E3" w:rsidP="00A7655D" w:rsidRDefault="00ED73E3" w14:paraId="2CCAF1BF" w14:textId="77777777">
            <w:pPr>
              <w:rPr>
                <w:b/>
                <w:bCs/>
              </w:rPr>
            </w:pPr>
          </w:p>
          <w:p w:rsidRPr="00562593" w:rsidR="00ED73E3" w:rsidP="00A7655D" w:rsidRDefault="00ED73E3" w14:paraId="00A90063" w14:textId="77777777">
            <w:pPr>
              <w:rPr>
                <w:b/>
                <w:bCs/>
              </w:rPr>
            </w:pPr>
            <w:r w:rsidRPr="00562593">
              <w:rPr>
                <w:b/>
                <w:bCs/>
              </w:rPr>
              <w:t>ECO/605</w:t>
            </w:r>
          </w:p>
          <w:p w:rsidRPr="00562593" w:rsidR="00ED73E3" w:rsidP="00A7655D" w:rsidRDefault="00ED73E3" w14:paraId="6E807AD4" w14:textId="77777777">
            <w:pPr>
              <w:rPr>
                <w:b/>
                <w:bCs/>
              </w:rPr>
            </w:pPr>
            <w:r w:rsidRPr="00562593">
              <w:rPr>
                <w:b/>
                <w:bCs/>
              </w:rPr>
              <w:t>Revision of the tobacco taxation Directive</w:t>
            </w:r>
          </w:p>
          <w:p w:rsidRPr="00562593" w:rsidR="00ED73E3" w:rsidP="00A7655D" w:rsidRDefault="00ED73E3" w14:paraId="51F4FEF1" w14:textId="77777777">
            <w:pPr>
              <w:rPr>
                <w:b/>
                <w:bCs/>
              </w:rPr>
            </w:pPr>
          </w:p>
          <w:p w:rsidRPr="00562593" w:rsidR="00ED73E3" w:rsidP="00A7655D" w:rsidRDefault="00ED73E3" w14:paraId="3EE54688" w14:textId="77777777">
            <w:pPr>
              <w:rPr>
                <w:b/>
                <w:bCs/>
              </w:rPr>
            </w:pPr>
            <w:r w:rsidRPr="00562593">
              <w:rPr>
                <w:b/>
                <w:bCs/>
              </w:rPr>
              <w:t>Point 2.2.2</w:t>
            </w:r>
          </w:p>
          <w:p w:rsidRPr="00562593" w:rsidR="00ED73E3" w:rsidP="00A7655D" w:rsidRDefault="00ED73E3" w14:paraId="7CCFA738" w14:textId="77777777">
            <w:pPr>
              <w:rPr>
                <w:b/>
                <w:bCs/>
              </w:rPr>
            </w:pPr>
          </w:p>
          <w:p w:rsidRPr="00562593" w:rsidR="00ED73E3" w:rsidP="00A7655D" w:rsidRDefault="00ED73E3" w14:paraId="454F0B0D" w14:textId="77777777">
            <w:pPr>
              <w:rPr>
                <w:b/>
                <w:bCs/>
              </w:rPr>
            </w:pPr>
            <w:r w:rsidRPr="00562593">
              <w:rPr>
                <w:b/>
                <w:bCs/>
              </w:rPr>
              <w:t>Amend as follows</w:t>
            </w:r>
            <w:r>
              <w:rPr>
                <w:b/>
                <w:bCs/>
              </w:rPr>
              <w:t>:</w:t>
            </w:r>
          </w:p>
        </w:tc>
        <w:tc>
          <w:tcPr>
            <w:tcW w:w="2174" w:type="pct"/>
            <w:hideMark/>
          </w:tcPr>
          <w:p w:rsidRPr="00562593" w:rsidR="00ED73E3" w:rsidP="00A7655D" w:rsidRDefault="00ED73E3" w14:paraId="0467C75F" w14:textId="77777777">
            <w:pPr>
              <w:jc w:val="left"/>
              <w:rPr>
                <w:b/>
                <w:bCs/>
              </w:rPr>
            </w:pPr>
            <w:r w:rsidRPr="00562593">
              <w:rPr>
                <w:b/>
                <w:bCs/>
              </w:rPr>
              <w:t>Tabled by:</w:t>
            </w:r>
          </w:p>
          <w:p w:rsidRPr="00562593" w:rsidR="00ED73E3" w:rsidP="00F16E32" w:rsidRDefault="00391B99" w14:paraId="523B2A0F" w14:textId="29AB0B44">
            <w:pPr>
              <w:jc w:val="left"/>
            </w:pPr>
            <w:r w:rsidRPr="00391B99">
              <w:t>34 members</w:t>
            </w:r>
            <w:r w:rsidRPr="00391B99">
              <w:rPr>
                <w:vertAlign w:val="superscript"/>
              </w:rPr>
              <w:t>1</w:t>
            </w:r>
          </w:p>
        </w:tc>
      </w:tr>
    </w:tbl>
    <w:p w:rsidR="00ED73E3" w:rsidP="00ED73E3" w:rsidRDefault="00ED73E3" w14:paraId="4072868F" w14:textId="77777777"/>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ED73E3" w:rsidTr="00A7655D" w14:paraId="27D1054F" w14:textId="77777777">
        <w:tc>
          <w:tcPr>
            <w:tcW w:w="2500" w:type="pct"/>
            <w:tcBorders>
              <w:top w:val="single" w:color="auto" w:sz="4" w:space="0"/>
              <w:left w:val="single" w:color="auto" w:sz="4" w:space="0"/>
              <w:bottom w:val="single" w:color="auto" w:sz="4" w:space="0"/>
              <w:right w:val="single" w:color="auto" w:sz="4" w:space="0"/>
            </w:tcBorders>
            <w:hideMark/>
          </w:tcPr>
          <w:p w:rsidR="00ED73E3" w:rsidP="00A7655D" w:rsidRDefault="00ED73E3" w14:paraId="04A0E0AA"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ED73E3" w:rsidP="00A7655D" w:rsidRDefault="00ED73E3" w14:paraId="2AD77C87" w14:textId="77777777">
            <w:pPr>
              <w:jc w:val="center"/>
              <w:rPr>
                <w:b/>
                <w:bCs/>
                <w:i/>
              </w:rPr>
            </w:pPr>
            <w:r>
              <w:rPr>
                <w:b/>
                <w:bCs/>
                <w:i/>
              </w:rPr>
              <w:t>Amendment</w:t>
            </w:r>
          </w:p>
        </w:tc>
      </w:tr>
      <w:tr w:rsidR="00ED73E3" w:rsidTr="00A7655D" w14:paraId="73862565" w14:textId="77777777">
        <w:tc>
          <w:tcPr>
            <w:tcW w:w="2500" w:type="pct"/>
            <w:tcBorders>
              <w:top w:val="single" w:color="auto" w:sz="4" w:space="0"/>
              <w:left w:val="single" w:color="auto" w:sz="4" w:space="0"/>
              <w:bottom w:val="single" w:color="auto" w:sz="4" w:space="0"/>
              <w:right w:val="single" w:color="auto" w:sz="4" w:space="0"/>
            </w:tcBorders>
            <w:hideMark/>
          </w:tcPr>
          <w:p w:rsidR="00ED73E3" w:rsidP="00A7655D" w:rsidRDefault="00ED73E3" w14:paraId="18C57F5E" w14:textId="77777777">
            <w:pPr>
              <w:spacing w:before="80" w:after="80"/>
              <w:ind w:left="80" w:right="80"/>
            </w:pPr>
            <w:r>
              <w:t xml:space="preserve">Evidence from </w:t>
            </w:r>
            <w:r>
              <w:rPr>
                <w:b/>
                <w:bCs/>
                <w:i/>
              </w:rPr>
              <w:t>France</w:t>
            </w:r>
            <w:r>
              <w:t xml:space="preserve"> and </w:t>
            </w:r>
            <w:r>
              <w:rPr>
                <w:b/>
                <w:bCs/>
                <w:i/>
              </w:rPr>
              <w:t>the Netherlands illustrates</w:t>
            </w:r>
            <w:r>
              <w:t xml:space="preserve"> how </w:t>
            </w:r>
            <w:r>
              <w:rPr>
                <w:b/>
                <w:bCs/>
                <w:i/>
              </w:rPr>
              <w:t>abrupt excise hikes can fuel illicit market penetration. The current excessive excise increase proposal could undermine the objective</w:t>
            </w:r>
            <w:r>
              <w:t xml:space="preserve"> to </w:t>
            </w:r>
            <w:r>
              <w:rPr>
                <w:b/>
                <w:bCs/>
                <w:i/>
              </w:rPr>
              <w:t>raise additional excise revenues and actually generate EUR 15</w:t>
            </w:r>
            <w:r>
              <w:t>.</w:t>
            </w:r>
            <w:r>
              <w:rPr>
                <w:b/>
                <w:bCs/>
                <w:i/>
              </w:rPr>
              <w:t>5 billion</w:t>
            </w:r>
            <w:r>
              <w:t xml:space="preserve"> in significant </w:t>
            </w:r>
            <w:r>
              <w:rPr>
                <w:b/>
                <w:bCs/>
                <w:i/>
              </w:rPr>
              <w:t>revenue losses (excise + VAT) if it triggers a 5% increase in illicit trade</w:t>
            </w:r>
            <w:r>
              <w:t>.</w:t>
            </w:r>
          </w:p>
        </w:tc>
        <w:tc>
          <w:tcPr>
            <w:tcW w:w="2500" w:type="pct"/>
            <w:tcBorders>
              <w:top w:val="single" w:color="auto" w:sz="4" w:space="0"/>
              <w:left w:val="single" w:color="auto" w:sz="4" w:space="0"/>
              <w:bottom w:val="single" w:color="auto" w:sz="4" w:space="0"/>
              <w:right w:val="single" w:color="auto" w:sz="4" w:space="0"/>
            </w:tcBorders>
            <w:hideMark/>
          </w:tcPr>
          <w:p w:rsidR="00ED73E3" w:rsidP="00A7655D" w:rsidRDefault="00ED73E3" w14:paraId="6BB4008E" w14:textId="77777777">
            <w:pPr>
              <w:spacing w:before="80" w:after="80"/>
              <w:ind w:left="80" w:right="80"/>
            </w:pPr>
            <w:r>
              <w:t xml:space="preserve">Evidence from </w:t>
            </w:r>
            <w:r>
              <w:rPr>
                <w:b/>
                <w:bCs/>
                <w:i/>
              </w:rPr>
              <w:t>Sweden</w:t>
            </w:r>
            <w:r>
              <w:t xml:space="preserve"> and </w:t>
            </w:r>
            <w:r>
              <w:rPr>
                <w:b/>
                <w:bCs/>
                <w:i/>
              </w:rPr>
              <w:t>other Member States show</w:t>
            </w:r>
            <w:r>
              <w:t xml:space="preserve"> how to </w:t>
            </w:r>
            <w:r>
              <w:rPr>
                <w:b/>
                <w:bCs/>
                <w:i/>
              </w:rPr>
              <w:t>stop use of the most harmful tobacco products</w:t>
            </w:r>
            <w:r>
              <w:t>.</w:t>
            </w:r>
            <w:r>
              <w:rPr>
                <w:b/>
                <w:bCs/>
                <w:i/>
              </w:rPr>
              <w:t xml:space="preserve"> Gains</w:t>
            </w:r>
            <w:r>
              <w:t xml:space="preserve"> in </w:t>
            </w:r>
            <w:r>
              <w:rPr>
                <w:b/>
                <w:bCs/>
                <w:i/>
              </w:rPr>
              <w:t>health -cancer treatment, higher value of life etc. are</w:t>
            </w:r>
            <w:r>
              <w:t xml:space="preserve"> significant </w:t>
            </w:r>
            <w:r>
              <w:rPr>
                <w:b/>
                <w:bCs/>
                <w:i/>
              </w:rPr>
              <w:t>and should be wider spread</w:t>
            </w:r>
            <w:r>
              <w:t>.</w:t>
            </w:r>
          </w:p>
        </w:tc>
      </w:tr>
    </w:tbl>
    <w:p w:rsidR="00ED73E3" w:rsidP="00EC0F0F" w:rsidRDefault="00ED73E3" w14:paraId="572FADD3" w14:textId="77777777"/>
    <w:p w:rsidR="00F16E32" w:rsidP="00EC0F0F" w:rsidRDefault="00761947" w14:paraId="5C9987F5" w14:textId="71DD40B1">
      <w:r w:rsidRPr="00761947">
        <w:t xml:space="preserve">The amendment was rejected by the Assembly by vote </w:t>
      </w:r>
      <w:r w:rsidR="00F16E32">
        <w:t>(44/188/16)</w:t>
      </w:r>
      <w:r w:rsidRPr="005C0844" w:rsidR="00F16E32">
        <w:t>.</w:t>
      </w:r>
    </w:p>
    <w:p w:rsidR="00C47C7A" w:rsidP="00EC0F0F" w:rsidRDefault="00C47C7A" w14:paraId="61E2D36E"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562593" w:rsidR="00C47C7A" w:rsidTr="00182FA3" w14:paraId="0882A4D1" w14:textId="77777777">
        <w:tc>
          <w:tcPr>
            <w:tcW w:w="2826" w:type="pct"/>
          </w:tcPr>
          <w:p w:rsidRPr="00562593" w:rsidR="00C47C7A" w:rsidP="00182FA3" w:rsidRDefault="00C47C7A" w14:paraId="063AB69D" w14:textId="77777777">
            <w:pPr>
              <w:rPr>
                <w:b/>
                <w:bCs/>
                <w:sz w:val="32"/>
                <w:szCs w:val="32"/>
              </w:rPr>
            </w:pPr>
            <w:r w:rsidRPr="00562593">
              <w:rPr>
                <w:b/>
                <w:bCs/>
                <w:sz w:val="32"/>
                <w:szCs w:val="32"/>
              </w:rPr>
              <w:t>AMENDMENT 16</w:t>
            </w:r>
          </w:p>
          <w:p w:rsidRPr="00562593" w:rsidR="00C47C7A" w:rsidP="00182FA3" w:rsidRDefault="00C47C7A" w14:paraId="157C66FA" w14:textId="77777777">
            <w:pPr>
              <w:rPr>
                <w:b/>
                <w:bCs/>
              </w:rPr>
            </w:pPr>
          </w:p>
          <w:p w:rsidRPr="00562593" w:rsidR="00C47C7A" w:rsidP="00182FA3" w:rsidRDefault="00C47C7A" w14:paraId="6087324D" w14:textId="77777777">
            <w:pPr>
              <w:rPr>
                <w:b/>
                <w:bCs/>
              </w:rPr>
            </w:pPr>
            <w:r w:rsidRPr="00562593">
              <w:rPr>
                <w:b/>
                <w:bCs/>
              </w:rPr>
              <w:t>ECO/605</w:t>
            </w:r>
          </w:p>
          <w:p w:rsidRPr="00562593" w:rsidR="00C47C7A" w:rsidP="00182FA3" w:rsidRDefault="00C47C7A" w14:paraId="3DA197A1" w14:textId="77777777">
            <w:pPr>
              <w:rPr>
                <w:b/>
                <w:bCs/>
              </w:rPr>
            </w:pPr>
            <w:r w:rsidRPr="00562593">
              <w:rPr>
                <w:b/>
                <w:bCs/>
              </w:rPr>
              <w:t>Revision of the tobacco taxation Directive</w:t>
            </w:r>
          </w:p>
          <w:p w:rsidRPr="00562593" w:rsidR="00C47C7A" w:rsidP="00182FA3" w:rsidRDefault="00C47C7A" w14:paraId="7B42C54A" w14:textId="77777777">
            <w:pPr>
              <w:rPr>
                <w:b/>
                <w:bCs/>
              </w:rPr>
            </w:pPr>
          </w:p>
          <w:p w:rsidRPr="00562593" w:rsidR="00C47C7A" w:rsidP="00182FA3" w:rsidRDefault="00C47C7A" w14:paraId="4B97A4DD" w14:textId="77777777">
            <w:pPr>
              <w:rPr>
                <w:b/>
                <w:bCs/>
              </w:rPr>
            </w:pPr>
            <w:r w:rsidRPr="00562593">
              <w:rPr>
                <w:b/>
                <w:bCs/>
              </w:rPr>
              <w:t>Point 2.2.3</w:t>
            </w:r>
          </w:p>
          <w:p w:rsidRPr="00562593" w:rsidR="00C47C7A" w:rsidP="00182FA3" w:rsidRDefault="00C47C7A" w14:paraId="139C8B3A" w14:textId="77777777">
            <w:pPr>
              <w:rPr>
                <w:b/>
                <w:bCs/>
              </w:rPr>
            </w:pPr>
          </w:p>
          <w:p w:rsidRPr="00562593" w:rsidR="00C47C7A" w:rsidP="00182FA3" w:rsidRDefault="00C47C7A" w14:paraId="7795FAD8" w14:textId="77777777">
            <w:pPr>
              <w:rPr>
                <w:b/>
                <w:bCs/>
              </w:rPr>
            </w:pPr>
            <w:r w:rsidRPr="00562593">
              <w:rPr>
                <w:b/>
                <w:bCs/>
              </w:rPr>
              <w:t>Amend as follows</w:t>
            </w:r>
            <w:r>
              <w:rPr>
                <w:b/>
                <w:bCs/>
              </w:rPr>
              <w:t>:</w:t>
            </w:r>
          </w:p>
        </w:tc>
        <w:tc>
          <w:tcPr>
            <w:tcW w:w="2174" w:type="pct"/>
            <w:hideMark/>
          </w:tcPr>
          <w:p w:rsidRPr="00562593" w:rsidR="00C47C7A" w:rsidP="00182FA3" w:rsidRDefault="00C47C7A" w14:paraId="4FC53B4F" w14:textId="77777777">
            <w:pPr>
              <w:jc w:val="left"/>
              <w:rPr>
                <w:b/>
                <w:bCs/>
              </w:rPr>
            </w:pPr>
            <w:r w:rsidRPr="00562593">
              <w:rPr>
                <w:b/>
                <w:bCs/>
              </w:rPr>
              <w:t>Tabled by:</w:t>
            </w:r>
          </w:p>
          <w:p w:rsidR="00C47C7A" w:rsidP="00182FA3" w:rsidRDefault="00C47C7A" w14:paraId="5C8135DE" w14:textId="77777777">
            <w:pPr>
              <w:jc w:val="left"/>
            </w:pPr>
            <w:r>
              <w:t>BORSANI Matteo</w:t>
            </w:r>
          </w:p>
          <w:p w:rsidRPr="00562593" w:rsidR="00C47C7A" w:rsidP="00391B99" w:rsidRDefault="00C47C7A" w14:paraId="3EE8EAC0" w14:textId="2981EA6A">
            <w:pPr>
              <w:jc w:val="left"/>
            </w:pPr>
            <w:r w:rsidRPr="00562593">
              <w:t>GOBIŅŠ Andris</w:t>
            </w:r>
          </w:p>
        </w:tc>
      </w:tr>
    </w:tbl>
    <w:p w:rsidRPr="00562593" w:rsidR="00C47C7A" w:rsidP="00C47C7A" w:rsidRDefault="00C47C7A" w14:paraId="16F989F8"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C47C7A" w:rsidTr="00182FA3" w14:paraId="656228EA" w14:textId="77777777">
        <w:tc>
          <w:tcPr>
            <w:tcW w:w="2500" w:type="pct"/>
            <w:tcBorders>
              <w:top w:val="single" w:color="auto" w:sz="4" w:space="0"/>
              <w:left w:val="single" w:color="auto" w:sz="4" w:space="0"/>
              <w:bottom w:val="single" w:color="auto" w:sz="4" w:space="0"/>
              <w:right w:val="single" w:color="auto" w:sz="4" w:space="0"/>
            </w:tcBorders>
            <w:hideMark/>
          </w:tcPr>
          <w:p w:rsidR="00C47C7A" w:rsidP="00182FA3" w:rsidRDefault="00C47C7A" w14:paraId="7E2EB0BA"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C47C7A" w:rsidP="00182FA3" w:rsidRDefault="00C47C7A" w14:paraId="603ED444" w14:textId="77777777">
            <w:pPr>
              <w:jc w:val="center"/>
              <w:rPr>
                <w:b/>
                <w:bCs/>
                <w:i/>
              </w:rPr>
            </w:pPr>
            <w:r>
              <w:rPr>
                <w:b/>
                <w:bCs/>
                <w:i/>
              </w:rPr>
              <w:t>Compromise</w:t>
            </w:r>
          </w:p>
        </w:tc>
      </w:tr>
      <w:tr w:rsidR="00C47C7A" w:rsidTr="00182FA3" w14:paraId="75F363B0" w14:textId="77777777">
        <w:tc>
          <w:tcPr>
            <w:tcW w:w="2500" w:type="pct"/>
            <w:tcBorders>
              <w:top w:val="single" w:color="auto" w:sz="4" w:space="0"/>
              <w:left w:val="single" w:color="auto" w:sz="4" w:space="0"/>
              <w:bottom w:val="single" w:color="auto" w:sz="4" w:space="0"/>
              <w:right w:val="single" w:color="auto" w:sz="4" w:space="0"/>
            </w:tcBorders>
            <w:hideMark/>
          </w:tcPr>
          <w:p w:rsidR="00C47C7A" w:rsidP="00182FA3" w:rsidRDefault="00C47C7A" w14:paraId="01C88EA6" w14:textId="77777777">
            <w:pPr>
              <w:spacing w:before="80" w:after="80"/>
              <w:ind w:left="80" w:right="80"/>
            </w:pPr>
            <w:r>
              <w:t>The EESC underlines that excise adjustments should be predictable and economically sustainable and in line with Recital 12 of the proposal, which states that different minimum duties should be established for each category according to their distinctive product characteristics and their intended use.</w:t>
            </w:r>
            <w:r>
              <w:rPr>
                <w:b/>
                <w:bCs/>
                <w:i/>
              </w:rPr>
              <w:t xml:space="preserve"> Excessive or abrupt increases risk undermining both tax revenues and public health objectives by fuelling illicit trade and market distortions.</w:t>
            </w:r>
          </w:p>
        </w:tc>
        <w:tc>
          <w:tcPr>
            <w:tcW w:w="2500" w:type="pct"/>
            <w:tcBorders>
              <w:top w:val="single" w:color="auto" w:sz="4" w:space="0"/>
              <w:left w:val="single" w:color="auto" w:sz="4" w:space="0"/>
              <w:bottom w:val="single" w:color="auto" w:sz="4" w:space="0"/>
              <w:right w:val="single" w:color="auto" w:sz="4" w:space="0"/>
            </w:tcBorders>
            <w:hideMark/>
          </w:tcPr>
          <w:p w:rsidR="00C47C7A" w:rsidP="00182FA3" w:rsidRDefault="00C47C7A" w14:paraId="06153087" w14:textId="77777777">
            <w:pPr>
              <w:spacing w:before="80" w:after="80"/>
              <w:ind w:left="80" w:right="80"/>
            </w:pPr>
            <w:r>
              <w:t>The EESC underlines that excise adjustments should be predictable and economically sustainable and in line with Recital 12 of the proposal, which states that different minimum duties should be established for each category according to their distinctive product characteristics and their intended use.</w:t>
            </w:r>
          </w:p>
        </w:tc>
      </w:tr>
    </w:tbl>
    <w:p w:rsidR="00C47C7A" w:rsidP="00EC0F0F" w:rsidRDefault="00C47C7A" w14:paraId="2CBD7368" w14:textId="77777777"/>
    <w:p w:rsidR="006F0832" w:rsidP="00EC0F0F" w:rsidRDefault="00C47C7A" w14:paraId="79A3DD4E" w14:textId="0A9F089F">
      <w:r w:rsidRPr="00390629">
        <w:t>The compromise was</w:t>
      </w:r>
      <w:r w:rsidRPr="00390629" w:rsidR="00390629">
        <w:t xml:space="preserve"> accepted</w:t>
      </w:r>
      <w:r w:rsidRPr="00390629">
        <w:t xml:space="preserve"> </w:t>
      </w:r>
      <w:r w:rsidR="00255879">
        <w:t xml:space="preserve">unanimously </w:t>
      </w:r>
      <w:r w:rsidRPr="00390629">
        <w:t>by the Assembly</w:t>
      </w:r>
      <w:r w:rsidRPr="00390629" w:rsidR="00390629">
        <w:t>.</w:t>
      </w:r>
    </w:p>
    <w:p w:rsidR="00C47C7A" w:rsidP="00EC0F0F" w:rsidRDefault="00C47C7A" w14:paraId="5CDA747D"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562593" w:rsidR="00C47C7A" w:rsidTr="00182FA3" w14:paraId="65E420CF" w14:textId="77777777">
        <w:tc>
          <w:tcPr>
            <w:tcW w:w="2826" w:type="pct"/>
          </w:tcPr>
          <w:p w:rsidRPr="00562593" w:rsidR="00C47C7A" w:rsidP="00182FA3" w:rsidRDefault="00C47C7A" w14:paraId="09FF9F7B" w14:textId="77777777">
            <w:pPr>
              <w:rPr>
                <w:b/>
                <w:bCs/>
                <w:sz w:val="32"/>
                <w:szCs w:val="32"/>
              </w:rPr>
            </w:pPr>
            <w:r w:rsidRPr="00562593">
              <w:rPr>
                <w:b/>
                <w:bCs/>
                <w:sz w:val="32"/>
                <w:szCs w:val="32"/>
              </w:rPr>
              <w:t>AMENDMENT 17</w:t>
            </w:r>
          </w:p>
          <w:p w:rsidRPr="00562593" w:rsidR="00C47C7A" w:rsidP="00182FA3" w:rsidRDefault="00C47C7A" w14:paraId="2E95ED1A" w14:textId="77777777">
            <w:pPr>
              <w:rPr>
                <w:b/>
                <w:bCs/>
              </w:rPr>
            </w:pPr>
          </w:p>
          <w:p w:rsidRPr="00562593" w:rsidR="00C47C7A" w:rsidP="00182FA3" w:rsidRDefault="00C47C7A" w14:paraId="48B5D9DC" w14:textId="77777777">
            <w:pPr>
              <w:rPr>
                <w:b/>
                <w:bCs/>
              </w:rPr>
            </w:pPr>
            <w:r w:rsidRPr="00562593">
              <w:rPr>
                <w:b/>
                <w:bCs/>
              </w:rPr>
              <w:t>ECO/605</w:t>
            </w:r>
          </w:p>
          <w:p w:rsidRPr="00562593" w:rsidR="00C47C7A" w:rsidP="00182FA3" w:rsidRDefault="00C47C7A" w14:paraId="0373977B" w14:textId="77777777">
            <w:pPr>
              <w:rPr>
                <w:b/>
                <w:bCs/>
              </w:rPr>
            </w:pPr>
            <w:r w:rsidRPr="00562593">
              <w:rPr>
                <w:b/>
                <w:bCs/>
              </w:rPr>
              <w:t>Revision of the tobacco taxation Directive</w:t>
            </w:r>
          </w:p>
          <w:p w:rsidRPr="00562593" w:rsidR="00C47C7A" w:rsidP="00182FA3" w:rsidRDefault="00C47C7A" w14:paraId="0486F2E6" w14:textId="77777777">
            <w:pPr>
              <w:rPr>
                <w:b/>
                <w:bCs/>
              </w:rPr>
            </w:pPr>
          </w:p>
          <w:p w:rsidRPr="00562593" w:rsidR="00C47C7A" w:rsidP="00182FA3" w:rsidRDefault="00C47C7A" w14:paraId="48211149" w14:textId="77777777">
            <w:pPr>
              <w:rPr>
                <w:b/>
                <w:bCs/>
              </w:rPr>
            </w:pPr>
            <w:r w:rsidRPr="00562593">
              <w:rPr>
                <w:b/>
                <w:bCs/>
              </w:rPr>
              <w:t>Point 2.2.5</w:t>
            </w:r>
          </w:p>
          <w:p w:rsidRPr="00562593" w:rsidR="00C47C7A" w:rsidP="00182FA3" w:rsidRDefault="00C47C7A" w14:paraId="37A0EC0C" w14:textId="77777777">
            <w:pPr>
              <w:rPr>
                <w:b/>
                <w:bCs/>
              </w:rPr>
            </w:pPr>
          </w:p>
          <w:p w:rsidRPr="00562593" w:rsidR="00C47C7A" w:rsidP="00182FA3" w:rsidRDefault="00C47C7A" w14:paraId="338C499F" w14:textId="77777777">
            <w:pPr>
              <w:rPr>
                <w:b/>
                <w:bCs/>
              </w:rPr>
            </w:pPr>
            <w:r w:rsidRPr="00562593">
              <w:rPr>
                <w:b/>
                <w:bCs/>
              </w:rPr>
              <w:t>Amend as follows</w:t>
            </w:r>
            <w:r>
              <w:rPr>
                <w:b/>
                <w:bCs/>
              </w:rPr>
              <w:t>:</w:t>
            </w:r>
          </w:p>
        </w:tc>
        <w:tc>
          <w:tcPr>
            <w:tcW w:w="2174" w:type="pct"/>
            <w:hideMark/>
          </w:tcPr>
          <w:p w:rsidRPr="00562593" w:rsidR="00C47C7A" w:rsidP="00182FA3" w:rsidRDefault="00C47C7A" w14:paraId="27F13A9F" w14:textId="77777777">
            <w:pPr>
              <w:jc w:val="left"/>
              <w:rPr>
                <w:b/>
                <w:bCs/>
              </w:rPr>
            </w:pPr>
            <w:r w:rsidRPr="00562593">
              <w:rPr>
                <w:b/>
                <w:bCs/>
              </w:rPr>
              <w:t>Tabled by:</w:t>
            </w:r>
          </w:p>
          <w:p w:rsidRPr="00562593" w:rsidR="00C47C7A" w:rsidP="00E61496" w:rsidRDefault="00C47C7A" w14:paraId="7F2C69CF" w14:textId="3EB753CF">
            <w:pPr>
              <w:jc w:val="left"/>
            </w:pPr>
            <w:r w:rsidRPr="00562593">
              <w:t>GOBIŅŠ Andris</w:t>
            </w:r>
          </w:p>
        </w:tc>
      </w:tr>
    </w:tbl>
    <w:p w:rsidRPr="00562593" w:rsidR="00C47C7A" w:rsidP="00C47C7A" w:rsidRDefault="00C47C7A" w14:paraId="7BCB93B7"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4B76CD" w:rsidTr="00A7655D" w14:paraId="1C574BD0" w14:textId="77777777">
        <w:tc>
          <w:tcPr>
            <w:tcW w:w="2500" w:type="pct"/>
            <w:tcBorders>
              <w:top w:val="single" w:color="auto" w:sz="4" w:space="0"/>
              <w:left w:val="single" w:color="auto" w:sz="4" w:space="0"/>
              <w:bottom w:val="single" w:color="auto" w:sz="4" w:space="0"/>
              <w:right w:val="single" w:color="auto" w:sz="4" w:space="0"/>
            </w:tcBorders>
            <w:hideMark/>
          </w:tcPr>
          <w:p w:rsidR="004B76CD" w:rsidP="00A7655D" w:rsidRDefault="004B76CD" w14:paraId="3479DBFF"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4B76CD" w:rsidP="00A7655D" w:rsidRDefault="004B76CD" w14:paraId="41F9845A" w14:textId="77777777">
            <w:pPr>
              <w:jc w:val="center"/>
              <w:rPr>
                <w:b/>
                <w:bCs/>
                <w:i/>
              </w:rPr>
            </w:pPr>
            <w:r>
              <w:rPr>
                <w:b/>
                <w:bCs/>
                <w:i/>
              </w:rPr>
              <w:t>Amendment</w:t>
            </w:r>
          </w:p>
        </w:tc>
      </w:tr>
      <w:tr w:rsidR="004B76CD" w:rsidTr="00A7655D" w14:paraId="29190BBA" w14:textId="77777777">
        <w:tc>
          <w:tcPr>
            <w:tcW w:w="2500" w:type="pct"/>
            <w:tcBorders>
              <w:top w:val="single" w:color="auto" w:sz="4" w:space="0"/>
              <w:left w:val="single" w:color="auto" w:sz="4" w:space="0"/>
              <w:bottom w:val="single" w:color="auto" w:sz="4" w:space="0"/>
              <w:right w:val="single" w:color="auto" w:sz="4" w:space="0"/>
            </w:tcBorders>
            <w:hideMark/>
          </w:tcPr>
          <w:p w:rsidR="004B76CD" w:rsidP="00A7655D" w:rsidRDefault="004B76CD" w14:paraId="5C04193E" w14:textId="77777777">
            <w:pPr>
              <w:spacing w:before="80" w:after="80"/>
              <w:ind w:left="80" w:right="80"/>
            </w:pPr>
            <w:r>
              <w:t xml:space="preserve">The EESC also calls on the Commission and the Member States </w:t>
            </w:r>
            <w:r w:rsidRPr="00616F2B">
              <w:rPr>
                <w:iCs/>
              </w:rPr>
              <w:t>to</w:t>
            </w:r>
            <w:r>
              <w:rPr>
                <w:b/>
                <w:bCs/>
                <w:i/>
              </w:rPr>
              <w:t xml:space="preserve"> reconsider alternative approaches to the increases in the EU-wide minimum rates, in parallel</w:t>
            </w:r>
            <w:r>
              <w:t xml:space="preserve"> </w:t>
            </w:r>
            <w:r w:rsidRPr="00616F2B">
              <w:rPr>
                <w:b/>
                <w:bCs/>
                <w:i/>
                <w:iCs/>
              </w:rPr>
              <w:t>with strengthening</w:t>
            </w:r>
            <w:r>
              <w:t xml:space="preserve"> enforcement capacity, inter-agency data-sharing and illicit trade prevention strategies.</w:t>
            </w:r>
          </w:p>
        </w:tc>
        <w:tc>
          <w:tcPr>
            <w:tcW w:w="2500" w:type="pct"/>
            <w:tcBorders>
              <w:top w:val="single" w:color="auto" w:sz="4" w:space="0"/>
              <w:left w:val="single" w:color="auto" w:sz="4" w:space="0"/>
              <w:bottom w:val="single" w:color="auto" w:sz="4" w:space="0"/>
              <w:right w:val="single" w:color="auto" w:sz="4" w:space="0"/>
            </w:tcBorders>
            <w:hideMark/>
          </w:tcPr>
          <w:p w:rsidR="004B76CD" w:rsidP="00A7655D" w:rsidRDefault="004B76CD" w14:paraId="24493F95" w14:textId="77777777">
            <w:pPr>
              <w:spacing w:before="80" w:after="80"/>
              <w:ind w:left="80" w:right="80"/>
            </w:pPr>
            <w:r>
              <w:t xml:space="preserve">The EESC also calls on the Commission and the Member States </w:t>
            </w:r>
            <w:r w:rsidRPr="00FE4F19">
              <w:t xml:space="preserve">to </w:t>
            </w:r>
            <w:r w:rsidRPr="00616F2B">
              <w:rPr>
                <w:b/>
                <w:bCs/>
                <w:i/>
                <w:iCs/>
              </w:rPr>
              <w:t>strengthen law</w:t>
            </w:r>
            <w:r>
              <w:t xml:space="preserve"> enforcement capacity, inter-agency data-sharing and illicit trade prevention strategies.</w:t>
            </w:r>
          </w:p>
        </w:tc>
      </w:tr>
    </w:tbl>
    <w:p w:rsidR="00C47C7A" w:rsidP="00EC0F0F" w:rsidRDefault="00C47C7A" w14:paraId="575E6EDC" w14:textId="77777777"/>
    <w:p w:rsidR="00C47C7A" w:rsidP="00EC0F0F" w:rsidRDefault="00C47C7A" w14:paraId="51F4BCDD" w14:textId="039E5423">
      <w:r w:rsidRPr="005C0844">
        <w:t xml:space="preserve">The amendment was accepted </w:t>
      </w:r>
      <w:r w:rsidR="007E2F94">
        <w:t xml:space="preserve">unanimously </w:t>
      </w:r>
      <w:r w:rsidRPr="00390629">
        <w:t>by the Assembly.</w:t>
      </w:r>
    </w:p>
    <w:p w:rsidR="00C47C7A" w:rsidP="00EC0F0F" w:rsidRDefault="00C47C7A" w14:paraId="2E049765"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562593" w:rsidR="00C47C7A" w:rsidTr="00182FA3" w14:paraId="37403052" w14:textId="77777777">
        <w:tc>
          <w:tcPr>
            <w:tcW w:w="2826" w:type="pct"/>
          </w:tcPr>
          <w:p w:rsidRPr="00562593" w:rsidR="00C47C7A" w:rsidP="00182FA3" w:rsidRDefault="00C47C7A" w14:paraId="001729EE" w14:textId="77777777">
            <w:pPr>
              <w:rPr>
                <w:b/>
                <w:bCs/>
                <w:sz w:val="32"/>
                <w:szCs w:val="32"/>
              </w:rPr>
            </w:pPr>
            <w:r w:rsidRPr="00562593">
              <w:rPr>
                <w:b/>
                <w:bCs/>
                <w:sz w:val="32"/>
                <w:szCs w:val="32"/>
              </w:rPr>
              <w:t>AMENDMENT 18</w:t>
            </w:r>
          </w:p>
          <w:p w:rsidRPr="00562593" w:rsidR="00C47C7A" w:rsidP="00182FA3" w:rsidRDefault="00C47C7A" w14:paraId="13B04556" w14:textId="77777777">
            <w:pPr>
              <w:rPr>
                <w:b/>
                <w:bCs/>
              </w:rPr>
            </w:pPr>
          </w:p>
          <w:p w:rsidRPr="00562593" w:rsidR="00C47C7A" w:rsidP="00182FA3" w:rsidRDefault="00C47C7A" w14:paraId="6C60BEB8" w14:textId="77777777">
            <w:pPr>
              <w:rPr>
                <w:b/>
                <w:bCs/>
              </w:rPr>
            </w:pPr>
            <w:r w:rsidRPr="00562593">
              <w:rPr>
                <w:b/>
                <w:bCs/>
              </w:rPr>
              <w:t>ECO/605</w:t>
            </w:r>
          </w:p>
          <w:p w:rsidRPr="00562593" w:rsidR="00C47C7A" w:rsidP="00182FA3" w:rsidRDefault="00C47C7A" w14:paraId="56819578" w14:textId="77777777">
            <w:pPr>
              <w:rPr>
                <w:b/>
                <w:bCs/>
              </w:rPr>
            </w:pPr>
            <w:r w:rsidRPr="00562593">
              <w:rPr>
                <w:b/>
                <w:bCs/>
              </w:rPr>
              <w:t>Revision of the tobacco taxation Directive</w:t>
            </w:r>
          </w:p>
          <w:p w:rsidRPr="00562593" w:rsidR="00C47C7A" w:rsidP="00182FA3" w:rsidRDefault="00C47C7A" w14:paraId="444FF156" w14:textId="77777777">
            <w:pPr>
              <w:rPr>
                <w:b/>
                <w:bCs/>
              </w:rPr>
            </w:pPr>
          </w:p>
          <w:p w:rsidRPr="00562593" w:rsidR="00C47C7A" w:rsidP="00182FA3" w:rsidRDefault="00C47C7A" w14:paraId="49EA5ACA" w14:textId="77777777">
            <w:pPr>
              <w:rPr>
                <w:b/>
                <w:bCs/>
              </w:rPr>
            </w:pPr>
            <w:r w:rsidRPr="00562593">
              <w:rPr>
                <w:b/>
                <w:bCs/>
              </w:rPr>
              <w:t>Point 2.4.1</w:t>
            </w:r>
          </w:p>
          <w:p w:rsidRPr="00562593" w:rsidR="00C47C7A" w:rsidP="00182FA3" w:rsidRDefault="00C47C7A" w14:paraId="3EA9DC76" w14:textId="77777777">
            <w:pPr>
              <w:rPr>
                <w:b/>
                <w:bCs/>
              </w:rPr>
            </w:pPr>
          </w:p>
          <w:p w:rsidRPr="00562593" w:rsidR="00C47C7A" w:rsidP="00182FA3" w:rsidRDefault="00C47C7A" w14:paraId="157B75FC" w14:textId="77777777">
            <w:pPr>
              <w:rPr>
                <w:b/>
                <w:bCs/>
              </w:rPr>
            </w:pPr>
            <w:r w:rsidRPr="00562593">
              <w:rPr>
                <w:b/>
                <w:bCs/>
              </w:rPr>
              <w:t>Amend as follows</w:t>
            </w:r>
            <w:r>
              <w:rPr>
                <w:b/>
                <w:bCs/>
              </w:rPr>
              <w:t>:</w:t>
            </w:r>
          </w:p>
        </w:tc>
        <w:tc>
          <w:tcPr>
            <w:tcW w:w="2174" w:type="pct"/>
            <w:hideMark/>
          </w:tcPr>
          <w:p w:rsidRPr="00562593" w:rsidR="00C47C7A" w:rsidP="00182FA3" w:rsidRDefault="00C47C7A" w14:paraId="3C69F33A" w14:textId="77777777">
            <w:pPr>
              <w:jc w:val="left"/>
              <w:rPr>
                <w:b/>
                <w:bCs/>
              </w:rPr>
            </w:pPr>
            <w:r w:rsidRPr="00562593">
              <w:rPr>
                <w:b/>
                <w:bCs/>
              </w:rPr>
              <w:t>Tabled by:</w:t>
            </w:r>
          </w:p>
          <w:p w:rsidRPr="00562593" w:rsidR="00C47C7A" w:rsidP="00291814" w:rsidRDefault="00C47C7A" w14:paraId="099F16F3" w14:textId="55513D7A">
            <w:pPr>
              <w:jc w:val="left"/>
            </w:pPr>
            <w:r w:rsidRPr="00562593">
              <w:t>GOBIŅŠ Andris</w:t>
            </w:r>
          </w:p>
        </w:tc>
      </w:tr>
    </w:tbl>
    <w:p w:rsidRPr="00562593" w:rsidR="00C47C7A" w:rsidP="00C47C7A" w:rsidRDefault="00C47C7A" w14:paraId="348A9949"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6C37D3" w:rsidTr="00A7655D" w14:paraId="40246DFF" w14:textId="77777777">
        <w:tc>
          <w:tcPr>
            <w:tcW w:w="2500" w:type="pct"/>
            <w:tcBorders>
              <w:top w:val="single" w:color="auto" w:sz="4" w:space="0"/>
              <w:left w:val="single" w:color="auto" w:sz="4" w:space="0"/>
              <w:bottom w:val="single" w:color="auto" w:sz="4" w:space="0"/>
              <w:right w:val="single" w:color="auto" w:sz="4" w:space="0"/>
            </w:tcBorders>
            <w:hideMark/>
          </w:tcPr>
          <w:p w:rsidR="006C37D3" w:rsidP="00A7655D" w:rsidRDefault="006C37D3" w14:paraId="35C4FA4E"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6C37D3" w:rsidP="00A7655D" w:rsidRDefault="006C37D3" w14:paraId="60C351C2" w14:textId="77777777">
            <w:pPr>
              <w:jc w:val="center"/>
              <w:rPr>
                <w:b/>
                <w:bCs/>
                <w:i/>
              </w:rPr>
            </w:pPr>
            <w:r>
              <w:rPr>
                <w:b/>
                <w:bCs/>
                <w:i/>
              </w:rPr>
              <w:t>Amendment</w:t>
            </w:r>
          </w:p>
        </w:tc>
      </w:tr>
      <w:tr w:rsidR="006C37D3" w:rsidTr="00A7655D" w14:paraId="74B3BA25" w14:textId="77777777">
        <w:tc>
          <w:tcPr>
            <w:tcW w:w="2500" w:type="pct"/>
            <w:tcBorders>
              <w:top w:val="single" w:color="auto" w:sz="4" w:space="0"/>
              <w:left w:val="single" w:color="auto" w:sz="4" w:space="0"/>
              <w:bottom w:val="single" w:color="auto" w:sz="4" w:space="0"/>
              <w:right w:val="single" w:color="auto" w:sz="4" w:space="0"/>
            </w:tcBorders>
            <w:hideMark/>
          </w:tcPr>
          <w:p w:rsidR="006C37D3" w:rsidP="00A7655D" w:rsidRDefault="006C37D3" w14:paraId="509CA667" w14:textId="77777777">
            <w:pPr>
              <w:spacing w:before="80" w:after="80"/>
              <w:ind w:left="80" w:right="80"/>
            </w:pPr>
            <w:r>
              <w:t>The Directive must maintain technological neutrality between product categories and avoid penalising innovation in lower-risk products.</w:t>
            </w:r>
            <w:r>
              <w:rPr>
                <w:b/>
                <w:bCs/>
                <w:i/>
              </w:rPr>
              <w:t xml:space="preserve"> Overly broad definitions or taxation that covers any substance or device capable of containing nicotine could include products not intended for human consumption, creating legal uncertainty and discouraging technological development in Europe.</w:t>
            </w:r>
          </w:p>
        </w:tc>
        <w:tc>
          <w:tcPr>
            <w:tcW w:w="2500" w:type="pct"/>
            <w:tcBorders>
              <w:top w:val="single" w:color="auto" w:sz="4" w:space="0"/>
              <w:left w:val="single" w:color="auto" w:sz="4" w:space="0"/>
              <w:bottom w:val="single" w:color="auto" w:sz="4" w:space="0"/>
              <w:right w:val="single" w:color="auto" w:sz="4" w:space="0"/>
            </w:tcBorders>
            <w:hideMark/>
          </w:tcPr>
          <w:p w:rsidR="006C37D3" w:rsidP="00A7655D" w:rsidRDefault="006C37D3" w14:paraId="24A8A44C" w14:textId="77777777">
            <w:pPr>
              <w:spacing w:before="80" w:after="80"/>
              <w:ind w:left="80" w:right="80"/>
            </w:pPr>
            <w:r>
              <w:t>The Directive must maintain technological neutrality between product categories and avoid penalising innovation in lower-risk products.</w:t>
            </w:r>
          </w:p>
        </w:tc>
      </w:tr>
    </w:tbl>
    <w:p w:rsidR="00C47C7A" w:rsidP="00EC0F0F" w:rsidRDefault="00C47C7A" w14:paraId="58FB769A" w14:textId="77777777"/>
    <w:p w:rsidR="00C47C7A" w:rsidP="00EC0F0F" w:rsidRDefault="0025633D" w14:paraId="676168B3" w14:textId="48374B5C">
      <w:r w:rsidRPr="005C0844">
        <w:t xml:space="preserve">The amendment was </w:t>
      </w:r>
      <w:r w:rsidRPr="001B7157">
        <w:t xml:space="preserve">withdrawn by </w:t>
      </w:r>
      <w:r>
        <w:t xml:space="preserve">Mr </w:t>
      </w:r>
      <w:r w:rsidRPr="001B7157">
        <w:t>Gobiņš</w:t>
      </w:r>
      <w:r w:rsidRPr="005C0844">
        <w:t>.</w:t>
      </w:r>
    </w:p>
    <w:p w:rsidR="00C47C7A" w:rsidP="00EC0F0F" w:rsidRDefault="00C47C7A" w14:paraId="52BF09AD"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562593" w:rsidR="00291814" w:rsidTr="00A7655D" w14:paraId="03E046C7" w14:textId="77777777">
        <w:tc>
          <w:tcPr>
            <w:tcW w:w="2826" w:type="pct"/>
          </w:tcPr>
          <w:p w:rsidRPr="00562593" w:rsidR="00291814" w:rsidP="00A7655D" w:rsidRDefault="00291814" w14:paraId="2720E554" w14:textId="24F73F6C">
            <w:pPr>
              <w:rPr>
                <w:b/>
                <w:bCs/>
                <w:sz w:val="32"/>
                <w:szCs w:val="32"/>
              </w:rPr>
            </w:pPr>
            <w:r w:rsidRPr="00562593">
              <w:rPr>
                <w:b/>
                <w:bCs/>
                <w:sz w:val="32"/>
                <w:szCs w:val="32"/>
              </w:rPr>
              <w:t xml:space="preserve">AMENDMENT </w:t>
            </w:r>
            <w:r>
              <w:rPr>
                <w:b/>
                <w:bCs/>
                <w:sz w:val="32"/>
                <w:szCs w:val="32"/>
              </w:rPr>
              <w:t>39</w:t>
            </w:r>
          </w:p>
          <w:p w:rsidRPr="00562593" w:rsidR="00291814" w:rsidP="00A7655D" w:rsidRDefault="00291814" w14:paraId="340A8BDA" w14:textId="77777777">
            <w:pPr>
              <w:rPr>
                <w:b/>
                <w:bCs/>
              </w:rPr>
            </w:pPr>
          </w:p>
          <w:p w:rsidRPr="00562593" w:rsidR="00291814" w:rsidP="00A7655D" w:rsidRDefault="00291814" w14:paraId="13A3F6DA" w14:textId="77777777">
            <w:pPr>
              <w:rPr>
                <w:b/>
                <w:bCs/>
              </w:rPr>
            </w:pPr>
            <w:r w:rsidRPr="00562593">
              <w:rPr>
                <w:b/>
                <w:bCs/>
              </w:rPr>
              <w:t>ECO/605</w:t>
            </w:r>
          </w:p>
          <w:p w:rsidRPr="00562593" w:rsidR="00291814" w:rsidP="00A7655D" w:rsidRDefault="00291814" w14:paraId="1441B5B5" w14:textId="77777777">
            <w:pPr>
              <w:rPr>
                <w:b/>
                <w:bCs/>
              </w:rPr>
            </w:pPr>
            <w:r w:rsidRPr="00562593">
              <w:rPr>
                <w:b/>
                <w:bCs/>
              </w:rPr>
              <w:t>Revision of the tobacco taxation Directive</w:t>
            </w:r>
          </w:p>
          <w:p w:rsidRPr="00562593" w:rsidR="00291814" w:rsidP="00A7655D" w:rsidRDefault="00291814" w14:paraId="37E4902F" w14:textId="77777777">
            <w:pPr>
              <w:rPr>
                <w:b/>
                <w:bCs/>
              </w:rPr>
            </w:pPr>
          </w:p>
          <w:p w:rsidRPr="00562593" w:rsidR="00291814" w:rsidP="00A7655D" w:rsidRDefault="00291814" w14:paraId="567C3417" w14:textId="77777777">
            <w:pPr>
              <w:rPr>
                <w:b/>
                <w:bCs/>
              </w:rPr>
            </w:pPr>
            <w:r w:rsidRPr="00562593">
              <w:rPr>
                <w:b/>
                <w:bCs/>
              </w:rPr>
              <w:t>Point 2.4.1</w:t>
            </w:r>
          </w:p>
          <w:p w:rsidRPr="00562593" w:rsidR="00291814" w:rsidP="00A7655D" w:rsidRDefault="00291814" w14:paraId="75E72819" w14:textId="77777777">
            <w:pPr>
              <w:rPr>
                <w:b/>
                <w:bCs/>
              </w:rPr>
            </w:pPr>
          </w:p>
          <w:p w:rsidRPr="00562593" w:rsidR="00291814" w:rsidP="00A7655D" w:rsidRDefault="00291814" w14:paraId="3FFA4DCE" w14:textId="77777777">
            <w:pPr>
              <w:rPr>
                <w:b/>
                <w:bCs/>
              </w:rPr>
            </w:pPr>
            <w:r w:rsidRPr="00562593">
              <w:rPr>
                <w:b/>
                <w:bCs/>
              </w:rPr>
              <w:t>Amend as follows</w:t>
            </w:r>
            <w:r>
              <w:rPr>
                <w:b/>
                <w:bCs/>
              </w:rPr>
              <w:t>:</w:t>
            </w:r>
          </w:p>
        </w:tc>
        <w:tc>
          <w:tcPr>
            <w:tcW w:w="2174" w:type="pct"/>
            <w:hideMark/>
          </w:tcPr>
          <w:p w:rsidRPr="00562593" w:rsidR="00291814" w:rsidP="00A7655D" w:rsidRDefault="00291814" w14:paraId="0087A218" w14:textId="77777777">
            <w:pPr>
              <w:jc w:val="left"/>
              <w:rPr>
                <w:b/>
                <w:bCs/>
              </w:rPr>
            </w:pPr>
            <w:r w:rsidRPr="00562593">
              <w:rPr>
                <w:b/>
                <w:bCs/>
              </w:rPr>
              <w:t>Tabled by:</w:t>
            </w:r>
          </w:p>
          <w:p w:rsidRPr="00562593" w:rsidR="00291814" w:rsidP="00EB058A" w:rsidRDefault="00391B99" w14:paraId="570C09C9" w14:textId="4D56C7FC">
            <w:pPr>
              <w:jc w:val="left"/>
            </w:pPr>
            <w:r w:rsidRPr="00391B99">
              <w:t>34 members</w:t>
            </w:r>
            <w:r w:rsidRPr="00391B99">
              <w:rPr>
                <w:vertAlign w:val="superscript"/>
              </w:rPr>
              <w:t>1</w:t>
            </w:r>
          </w:p>
        </w:tc>
      </w:tr>
    </w:tbl>
    <w:p w:rsidRPr="00562593" w:rsidR="00291814" w:rsidP="00291814" w:rsidRDefault="00291814" w14:paraId="4E080334"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291814" w:rsidTr="00A7655D" w14:paraId="618E7037" w14:textId="77777777">
        <w:tc>
          <w:tcPr>
            <w:tcW w:w="2500" w:type="pct"/>
            <w:tcBorders>
              <w:top w:val="single" w:color="auto" w:sz="4" w:space="0"/>
              <w:left w:val="single" w:color="auto" w:sz="4" w:space="0"/>
              <w:bottom w:val="single" w:color="auto" w:sz="4" w:space="0"/>
              <w:right w:val="single" w:color="auto" w:sz="4" w:space="0"/>
            </w:tcBorders>
            <w:hideMark/>
          </w:tcPr>
          <w:p w:rsidR="00291814" w:rsidP="00A7655D" w:rsidRDefault="00291814" w14:paraId="246FC399"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291814" w:rsidP="00A7655D" w:rsidRDefault="00291814" w14:paraId="6EAF9906" w14:textId="77777777">
            <w:pPr>
              <w:jc w:val="center"/>
              <w:rPr>
                <w:b/>
                <w:bCs/>
                <w:i/>
              </w:rPr>
            </w:pPr>
            <w:r>
              <w:rPr>
                <w:b/>
                <w:bCs/>
                <w:i/>
              </w:rPr>
              <w:t>Amendment</w:t>
            </w:r>
          </w:p>
        </w:tc>
      </w:tr>
      <w:tr w:rsidR="00291814" w:rsidTr="00A7655D" w14:paraId="49425A15" w14:textId="77777777">
        <w:tc>
          <w:tcPr>
            <w:tcW w:w="2500" w:type="pct"/>
            <w:tcBorders>
              <w:top w:val="single" w:color="auto" w:sz="4" w:space="0"/>
              <w:left w:val="single" w:color="auto" w:sz="4" w:space="0"/>
              <w:bottom w:val="single" w:color="auto" w:sz="4" w:space="0"/>
              <w:right w:val="single" w:color="auto" w:sz="4" w:space="0"/>
            </w:tcBorders>
            <w:hideMark/>
          </w:tcPr>
          <w:p w:rsidR="00291814" w:rsidP="00A7655D" w:rsidRDefault="00291814" w14:paraId="3073E3B2" w14:textId="77777777">
            <w:pPr>
              <w:spacing w:before="80" w:after="80"/>
              <w:ind w:left="80" w:right="80"/>
            </w:pPr>
            <w:r>
              <w:t>The Directive must maintain technological neutrality between product categories and avoid penalising innovation in lower-risk products.</w:t>
            </w:r>
            <w:r>
              <w:rPr>
                <w:b/>
                <w:bCs/>
                <w:i/>
              </w:rPr>
              <w:t xml:space="preserve"> Overly broad definitions or taxation that covers any substance or device capable of containing nicotine could include products not intended for human consumption, creating legal uncertainty and discouraging technological development in Europe.</w:t>
            </w:r>
          </w:p>
        </w:tc>
        <w:tc>
          <w:tcPr>
            <w:tcW w:w="2500" w:type="pct"/>
            <w:tcBorders>
              <w:top w:val="single" w:color="auto" w:sz="4" w:space="0"/>
              <w:left w:val="single" w:color="auto" w:sz="4" w:space="0"/>
              <w:bottom w:val="single" w:color="auto" w:sz="4" w:space="0"/>
              <w:right w:val="single" w:color="auto" w:sz="4" w:space="0"/>
            </w:tcBorders>
            <w:hideMark/>
          </w:tcPr>
          <w:p w:rsidR="00291814" w:rsidP="00A7655D" w:rsidRDefault="00291814" w14:paraId="68F2E4D9" w14:textId="77777777">
            <w:pPr>
              <w:spacing w:before="80" w:after="80"/>
              <w:ind w:left="80" w:right="80"/>
            </w:pPr>
            <w:r>
              <w:t>The Directive must maintain technological neutrality between product categories and avoid penalising innovation in lower-risk products.</w:t>
            </w:r>
          </w:p>
        </w:tc>
      </w:tr>
    </w:tbl>
    <w:p w:rsidR="00291814" w:rsidP="00EC0F0F" w:rsidRDefault="00291814" w14:paraId="7B9AD356" w14:textId="77777777"/>
    <w:p w:rsidR="00291814" w:rsidP="00EC0F0F" w:rsidRDefault="00761947" w14:paraId="2CFFF9FB" w14:textId="1FC889FB">
      <w:r w:rsidRPr="00761947">
        <w:t xml:space="preserve">The amendment was rejected by the Assembly by vote </w:t>
      </w:r>
      <w:r w:rsidR="00291814">
        <w:t>(40/194/18)</w:t>
      </w:r>
      <w:r w:rsidRPr="005C0844" w:rsidR="00291814">
        <w:t>.</w:t>
      </w:r>
    </w:p>
    <w:p w:rsidR="00291814" w:rsidP="00EC0F0F" w:rsidRDefault="00291814" w14:paraId="591F60B7"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562593" w:rsidR="00C47C7A" w:rsidTr="00182FA3" w14:paraId="35C09BBE" w14:textId="77777777">
        <w:tc>
          <w:tcPr>
            <w:tcW w:w="2826" w:type="pct"/>
          </w:tcPr>
          <w:p w:rsidRPr="00562593" w:rsidR="00C47C7A" w:rsidP="00182FA3" w:rsidRDefault="00C47C7A" w14:paraId="4573A8C0" w14:textId="77777777">
            <w:pPr>
              <w:rPr>
                <w:b/>
                <w:bCs/>
                <w:sz w:val="32"/>
                <w:szCs w:val="32"/>
              </w:rPr>
            </w:pPr>
            <w:r w:rsidRPr="00562593">
              <w:rPr>
                <w:b/>
                <w:bCs/>
                <w:sz w:val="32"/>
                <w:szCs w:val="32"/>
              </w:rPr>
              <w:t>AMENDMENT 2</w:t>
            </w:r>
          </w:p>
          <w:p w:rsidRPr="00562593" w:rsidR="00C47C7A" w:rsidP="00182FA3" w:rsidRDefault="00C47C7A" w14:paraId="011DB06F" w14:textId="77777777">
            <w:pPr>
              <w:rPr>
                <w:b/>
                <w:bCs/>
              </w:rPr>
            </w:pPr>
          </w:p>
          <w:p w:rsidRPr="00562593" w:rsidR="00C47C7A" w:rsidP="00182FA3" w:rsidRDefault="00C47C7A" w14:paraId="6B064E44" w14:textId="77777777">
            <w:pPr>
              <w:rPr>
                <w:b/>
                <w:bCs/>
              </w:rPr>
            </w:pPr>
            <w:r w:rsidRPr="00562593">
              <w:rPr>
                <w:b/>
                <w:bCs/>
              </w:rPr>
              <w:t>ECO/605</w:t>
            </w:r>
          </w:p>
          <w:p w:rsidRPr="00562593" w:rsidR="00C47C7A" w:rsidP="00182FA3" w:rsidRDefault="00C47C7A" w14:paraId="6BF56C88" w14:textId="77777777">
            <w:pPr>
              <w:rPr>
                <w:b/>
                <w:bCs/>
              </w:rPr>
            </w:pPr>
            <w:r w:rsidRPr="00562593">
              <w:rPr>
                <w:b/>
                <w:bCs/>
              </w:rPr>
              <w:t>Revision of the tobacco taxation Directive</w:t>
            </w:r>
          </w:p>
          <w:p w:rsidRPr="00562593" w:rsidR="00C47C7A" w:rsidP="00182FA3" w:rsidRDefault="00C47C7A" w14:paraId="41517D17" w14:textId="77777777">
            <w:pPr>
              <w:rPr>
                <w:b/>
                <w:bCs/>
              </w:rPr>
            </w:pPr>
          </w:p>
          <w:p w:rsidRPr="00562593" w:rsidR="00C47C7A" w:rsidP="00182FA3" w:rsidRDefault="00C47C7A" w14:paraId="6E38B38B" w14:textId="77777777">
            <w:pPr>
              <w:rPr>
                <w:b/>
                <w:bCs/>
              </w:rPr>
            </w:pPr>
            <w:r w:rsidRPr="00562593">
              <w:rPr>
                <w:b/>
                <w:bCs/>
              </w:rPr>
              <w:t>Point 2.5</w:t>
            </w:r>
          </w:p>
          <w:p w:rsidRPr="00562593" w:rsidR="00C47C7A" w:rsidP="00182FA3" w:rsidRDefault="00C47C7A" w14:paraId="104CD3AF" w14:textId="77777777">
            <w:pPr>
              <w:rPr>
                <w:b/>
                <w:bCs/>
              </w:rPr>
            </w:pPr>
          </w:p>
          <w:p w:rsidRPr="00562593" w:rsidR="00C47C7A" w:rsidP="00182FA3" w:rsidRDefault="00C47C7A" w14:paraId="6E61A189" w14:textId="77777777">
            <w:pPr>
              <w:rPr>
                <w:b/>
                <w:bCs/>
              </w:rPr>
            </w:pPr>
            <w:r w:rsidRPr="00562593">
              <w:rPr>
                <w:b/>
                <w:bCs/>
              </w:rPr>
              <w:t>Insert new point</w:t>
            </w:r>
          </w:p>
          <w:p w:rsidRPr="00562593" w:rsidR="00C47C7A" w:rsidP="00182FA3" w:rsidRDefault="00C47C7A" w14:paraId="327EF11E" w14:textId="77777777">
            <w:r w:rsidRPr="00562593">
              <w:rPr>
                <w:b/>
                <w:bCs/>
              </w:rPr>
              <w:t>Position: After existing point - Lower level</w:t>
            </w:r>
          </w:p>
        </w:tc>
        <w:tc>
          <w:tcPr>
            <w:tcW w:w="2174" w:type="pct"/>
            <w:hideMark/>
          </w:tcPr>
          <w:p w:rsidRPr="00562593" w:rsidR="00C47C7A" w:rsidP="00182FA3" w:rsidRDefault="00C47C7A" w14:paraId="4AF4D88D" w14:textId="77777777">
            <w:pPr>
              <w:jc w:val="left"/>
              <w:rPr>
                <w:b/>
                <w:bCs/>
              </w:rPr>
            </w:pPr>
            <w:r w:rsidRPr="00562593">
              <w:rPr>
                <w:b/>
                <w:bCs/>
              </w:rPr>
              <w:t>Tabled by:</w:t>
            </w:r>
          </w:p>
          <w:p w:rsidRPr="00562593" w:rsidR="00C47C7A" w:rsidP="00182FA3" w:rsidRDefault="00C47C7A" w14:paraId="2E246C18" w14:textId="77777777">
            <w:pPr>
              <w:jc w:val="left"/>
            </w:pPr>
            <w:r w:rsidRPr="00562593">
              <w:t>BORSANI Matteo</w:t>
            </w:r>
          </w:p>
          <w:p w:rsidRPr="00562593" w:rsidR="00C47C7A" w:rsidP="00EB058A" w:rsidRDefault="00C47C7A" w14:paraId="1BA57685" w14:textId="46A4EA08">
            <w:pPr>
              <w:jc w:val="left"/>
            </w:pPr>
            <w:r w:rsidRPr="00562593">
              <w:t>MARIN Florian</w:t>
            </w:r>
          </w:p>
        </w:tc>
      </w:tr>
    </w:tbl>
    <w:p w:rsidRPr="00562593" w:rsidR="00C47C7A" w:rsidP="00C47C7A" w:rsidRDefault="00C47C7A" w14:paraId="3923902E"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9E52A8" w:rsidTr="00A7655D" w14:paraId="607F4B76" w14:textId="77777777">
        <w:tc>
          <w:tcPr>
            <w:tcW w:w="2500" w:type="pct"/>
            <w:tcBorders>
              <w:top w:val="single" w:color="auto" w:sz="4" w:space="0"/>
              <w:left w:val="single" w:color="auto" w:sz="4" w:space="0"/>
              <w:bottom w:val="single" w:color="auto" w:sz="4" w:space="0"/>
              <w:right w:val="single" w:color="auto" w:sz="4" w:space="0"/>
            </w:tcBorders>
            <w:hideMark/>
          </w:tcPr>
          <w:p w:rsidR="009E52A8" w:rsidP="00A7655D" w:rsidRDefault="009E52A8" w14:paraId="59CB5D00"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9E52A8" w:rsidP="00A7655D" w:rsidRDefault="009E52A8" w14:paraId="69BBB0EC" w14:textId="77777777">
            <w:pPr>
              <w:jc w:val="center"/>
              <w:rPr>
                <w:b/>
                <w:bCs/>
                <w:i/>
              </w:rPr>
            </w:pPr>
            <w:r>
              <w:rPr>
                <w:b/>
                <w:bCs/>
                <w:i/>
              </w:rPr>
              <w:t>Amendment</w:t>
            </w:r>
          </w:p>
        </w:tc>
      </w:tr>
      <w:tr w:rsidR="009E52A8" w:rsidTr="00A7655D" w14:paraId="3D86EA99" w14:textId="77777777">
        <w:tc>
          <w:tcPr>
            <w:tcW w:w="2500" w:type="pct"/>
            <w:tcBorders>
              <w:top w:val="single" w:color="auto" w:sz="4" w:space="0"/>
              <w:left w:val="single" w:color="auto" w:sz="4" w:space="0"/>
              <w:bottom w:val="single" w:color="auto" w:sz="4" w:space="0"/>
              <w:right w:val="single" w:color="auto" w:sz="4" w:space="0"/>
            </w:tcBorders>
            <w:hideMark/>
          </w:tcPr>
          <w:p w:rsidR="009E52A8" w:rsidP="00A7655D" w:rsidRDefault="009E52A8" w14:paraId="0E7EE621" w14:textId="77777777"/>
        </w:tc>
        <w:tc>
          <w:tcPr>
            <w:tcW w:w="2500" w:type="pct"/>
            <w:tcBorders>
              <w:top w:val="single" w:color="auto" w:sz="4" w:space="0"/>
              <w:left w:val="single" w:color="auto" w:sz="4" w:space="0"/>
              <w:bottom w:val="single" w:color="auto" w:sz="4" w:space="0"/>
              <w:right w:val="single" w:color="auto" w:sz="4" w:space="0"/>
            </w:tcBorders>
            <w:hideMark/>
          </w:tcPr>
          <w:p w:rsidR="009E52A8" w:rsidP="00A7655D" w:rsidRDefault="009E52A8" w14:paraId="354F47EC" w14:textId="77777777">
            <w:pPr>
              <w:spacing w:before="80" w:after="80"/>
              <w:ind w:left="80" w:right="80"/>
              <w:rPr>
                <w:b/>
                <w:bCs/>
                <w:i/>
              </w:rPr>
            </w:pPr>
            <w:r>
              <w:rPr>
                <w:b/>
                <w:bCs/>
                <w:i/>
              </w:rPr>
              <w:t>The EESC reminds the Commission that legislative proposals on taxation of tobacco products necessarily impact businesses and the workforce of this sector and might be disruptive.</w:t>
            </w:r>
          </w:p>
        </w:tc>
      </w:tr>
    </w:tbl>
    <w:p w:rsidR="00C47C7A" w:rsidP="00EC0F0F" w:rsidRDefault="00C47C7A" w14:paraId="5FF895AE" w14:textId="77777777"/>
    <w:p w:rsidR="00C47C7A" w:rsidP="00EC0F0F" w:rsidRDefault="00C47C7A" w14:paraId="39B8562B" w14:textId="7C06202E">
      <w:r w:rsidRPr="0025633D">
        <w:t xml:space="preserve">The amendment was accepted </w:t>
      </w:r>
      <w:r w:rsidR="007E2F94">
        <w:t xml:space="preserve">unanimously </w:t>
      </w:r>
      <w:r w:rsidRPr="0025633D">
        <w:t>by the Assembly.</w:t>
      </w:r>
    </w:p>
    <w:p w:rsidR="00C47C7A" w:rsidP="00EC0F0F" w:rsidRDefault="00C47C7A" w14:paraId="24D87861"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562593" w:rsidR="00C47C7A" w:rsidTr="00182FA3" w14:paraId="756F07FC" w14:textId="77777777">
        <w:tc>
          <w:tcPr>
            <w:tcW w:w="2826" w:type="pct"/>
          </w:tcPr>
          <w:p w:rsidRPr="00562593" w:rsidR="00C47C7A" w:rsidP="00182FA3" w:rsidRDefault="00C47C7A" w14:paraId="69ECE503" w14:textId="77777777">
            <w:pPr>
              <w:rPr>
                <w:b/>
                <w:bCs/>
                <w:sz w:val="32"/>
                <w:szCs w:val="32"/>
              </w:rPr>
            </w:pPr>
            <w:r w:rsidRPr="00562593">
              <w:rPr>
                <w:b/>
                <w:bCs/>
                <w:sz w:val="32"/>
                <w:szCs w:val="32"/>
              </w:rPr>
              <w:t>AMENDMENT 3</w:t>
            </w:r>
          </w:p>
          <w:p w:rsidRPr="00562593" w:rsidR="00C47C7A" w:rsidP="00182FA3" w:rsidRDefault="00C47C7A" w14:paraId="401AA44B" w14:textId="77777777">
            <w:pPr>
              <w:rPr>
                <w:b/>
                <w:bCs/>
              </w:rPr>
            </w:pPr>
          </w:p>
          <w:p w:rsidRPr="00562593" w:rsidR="00C47C7A" w:rsidP="00182FA3" w:rsidRDefault="00C47C7A" w14:paraId="591DA2EB" w14:textId="77777777">
            <w:pPr>
              <w:rPr>
                <w:b/>
                <w:bCs/>
              </w:rPr>
            </w:pPr>
            <w:r w:rsidRPr="00562593">
              <w:rPr>
                <w:b/>
                <w:bCs/>
              </w:rPr>
              <w:t>ECO/605</w:t>
            </w:r>
          </w:p>
          <w:p w:rsidRPr="00562593" w:rsidR="00C47C7A" w:rsidP="00182FA3" w:rsidRDefault="00C47C7A" w14:paraId="60FFEAC2" w14:textId="77777777">
            <w:pPr>
              <w:rPr>
                <w:b/>
                <w:bCs/>
              </w:rPr>
            </w:pPr>
            <w:r w:rsidRPr="00562593">
              <w:rPr>
                <w:b/>
                <w:bCs/>
              </w:rPr>
              <w:t>Revision of the tobacco taxation Directive</w:t>
            </w:r>
          </w:p>
          <w:p w:rsidRPr="00562593" w:rsidR="00C47C7A" w:rsidP="00182FA3" w:rsidRDefault="00C47C7A" w14:paraId="54DE0910" w14:textId="77777777">
            <w:pPr>
              <w:rPr>
                <w:b/>
                <w:bCs/>
              </w:rPr>
            </w:pPr>
          </w:p>
          <w:p w:rsidRPr="00562593" w:rsidR="00C47C7A" w:rsidP="00182FA3" w:rsidRDefault="00C47C7A" w14:paraId="650E9CED" w14:textId="77777777">
            <w:pPr>
              <w:rPr>
                <w:b/>
                <w:bCs/>
              </w:rPr>
            </w:pPr>
            <w:r w:rsidRPr="00562593">
              <w:rPr>
                <w:b/>
                <w:bCs/>
              </w:rPr>
              <w:t>Point 2.5.1</w:t>
            </w:r>
          </w:p>
          <w:p w:rsidRPr="00562593" w:rsidR="00C47C7A" w:rsidP="00182FA3" w:rsidRDefault="00C47C7A" w14:paraId="7CA7226F" w14:textId="77777777">
            <w:pPr>
              <w:rPr>
                <w:b/>
                <w:bCs/>
              </w:rPr>
            </w:pPr>
          </w:p>
          <w:p w:rsidRPr="00562593" w:rsidR="00C47C7A" w:rsidP="00182FA3" w:rsidRDefault="00C47C7A" w14:paraId="32E10392" w14:textId="77777777">
            <w:pPr>
              <w:rPr>
                <w:b/>
                <w:bCs/>
              </w:rPr>
            </w:pPr>
            <w:r w:rsidRPr="00562593">
              <w:rPr>
                <w:b/>
                <w:bCs/>
              </w:rPr>
              <w:t>Amend as follows</w:t>
            </w:r>
            <w:r>
              <w:rPr>
                <w:b/>
                <w:bCs/>
              </w:rPr>
              <w:t>:</w:t>
            </w:r>
          </w:p>
        </w:tc>
        <w:tc>
          <w:tcPr>
            <w:tcW w:w="2174" w:type="pct"/>
            <w:hideMark/>
          </w:tcPr>
          <w:p w:rsidRPr="00562593" w:rsidR="00C47C7A" w:rsidP="00182FA3" w:rsidRDefault="00C47C7A" w14:paraId="7D52CCA1" w14:textId="77777777">
            <w:pPr>
              <w:jc w:val="left"/>
              <w:rPr>
                <w:b/>
                <w:bCs/>
              </w:rPr>
            </w:pPr>
            <w:r w:rsidRPr="00562593">
              <w:rPr>
                <w:b/>
                <w:bCs/>
              </w:rPr>
              <w:t>Tabled by:</w:t>
            </w:r>
          </w:p>
          <w:p w:rsidRPr="00562593" w:rsidR="00C47C7A" w:rsidP="00182FA3" w:rsidRDefault="00C47C7A" w14:paraId="6C813F76" w14:textId="77777777">
            <w:pPr>
              <w:jc w:val="left"/>
            </w:pPr>
            <w:r w:rsidRPr="00562593">
              <w:t>BORSANI Matteo</w:t>
            </w:r>
          </w:p>
          <w:p w:rsidRPr="00562593" w:rsidR="00C47C7A" w:rsidP="00EB058A" w:rsidRDefault="00C47C7A" w14:paraId="2A57629E" w14:textId="5809F797">
            <w:pPr>
              <w:jc w:val="left"/>
            </w:pPr>
            <w:r w:rsidRPr="00562593">
              <w:t>MARIN Florian</w:t>
            </w:r>
          </w:p>
        </w:tc>
      </w:tr>
    </w:tbl>
    <w:p w:rsidRPr="00562593" w:rsidR="00C47C7A" w:rsidP="00C47C7A" w:rsidRDefault="00C47C7A" w14:paraId="3F923E6A"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855117" w:rsidTr="00A7655D" w14:paraId="5BF6C3A9" w14:textId="77777777">
        <w:tc>
          <w:tcPr>
            <w:tcW w:w="2500" w:type="pct"/>
            <w:tcBorders>
              <w:top w:val="single" w:color="auto" w:sz="4" w:space="0"/>
              <w:left w:val="single" w:color="auto" w:sz="4" w:space="0"/>
              <w:bottom w:val="single" w:color="auto" w:sz="4" w:space="0"/>
              <w:right w:val="single" w:color="auto" w:sz="4" w:space="0"/>
            </w:tcBorders>
            <w:hideMark/>
          </w:tcPr>
          <w:p w:rsidR="00855117" w:rsidP="00A7655D" w:rsidRDefault="00855117" w14:paraId="6696783C"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855117" w:rsidP="00A7655D" w:rsidRDefault="00855117" w14:paraId="358F77E1" w14:textId="77777777">
            <w:pPr>
              <w:jc w:val="center"/>
              <w:rPr>
                <w:b/>
                <w:bCs/>
                <w:i/>
              </w:rPr>
            </w:pPr>
            <w:r>
              <w:rPr>
                <w:b/>
                <w:bCs/>
                <w:i/>
              </w:rPr>
              <w:t>Amendment</w:t>
            </w:r>
          </w:p>
        </w:tc>
      </w:tr>
      <w:tr w:rsidR="00855117" w:rsidTr="00A7655D" w14:paraId="7755925C" w14:textId="77777777">
        <w:tc>
          <w:tcPr>
            <w:tcW w:w="2500" w:type="pct"/>
            <w:tcBorders>
              <w:top w:val="single" w:color="auto" w:sz="4" w:space="0"/>
              <w:left w:val="single" w:color="auto" w:sz="4" w:space="0"/>
              <w:bottom w:val="single" w:color="auto" w:sz="4" w:space="0"/>
              <w:right w:val="single" w:color="auto" w:sz="4" w:space="0"/>
            </w:tcBorders>
            <w:hideMark/>
          </w:tcPr>
          <w:p w:rsidR="00855117" w:rsidP="00A7655D" w:rsidRDefault="00855117" w14:paraId="24BD0AD4" w14:textId="77777777">
            <w:pPr>
              <w:spacing w:before="80" w:after="80"/>
              <w:ind w:left="80" w:right="80"/>
            </w:pPr>
            <w:r>
              <w:t>The EESC asks the Commission to carry out a socio-economic and territorial impact assessment, focusing on regions where tobacco cultivation and processing remain an important source of income and employment. Given that the EU contributes around 46% of global tobacco exports, the Directive should also take into account its potential impact on manufacturing activities, investment and the risk of job losses. It is advisable to provide accompanying measures to support producers.</w:t>
            </w:r>
          </w:p>
        </w:tc>
        <w:tc>
          <w:tcPr>
            <w:tcW w:w="2500" w:type="pct"/>
            <w:tcBorders>
              <w:top w:val="single" w:color="auto" w:sz="4" w:space="0"/>
              <w:left w:val="single" w:color="auto" w:sz="4" w:space="0"/>
              <w:bottom w:val="single" w:color="auto" w:sz="4" w:space="0"/>
              <w:right w:val="single" w:color="auto" w:sz="4" w:space="0"/>
            </w:tcBorders>
            <w:hideMark/>
          </w:tcPr>
          <w:p w:rsidR="00855117" w:rsidP="00A7655D" w:rsidRDefault="00855117" w14:paraId="03553818" w14:textId="77777777">
            <w:pPr>
              <w:spacing w:before="80" w:after="80"/>
              <w:ind w:left="80" w:right="80"/>
            </w:pPr>
            <w:r>
              <w:t xml:space="preserve">The EESC asks the Commission to carry out a socio-economic and territorial impact assessment, focusing on regions where tobacco cultivation and processing remain an important source of income and employment. Given that the EU contributes around 46% of global tobacco exports, the Directive should also take into account its potential impact on manufacturing activities, investment and the risk of job losses. It is advisable to provide accompanying measures to support producers </w:t>
            </w:r>
            <w:r>
              <w:rPr>
                <w:b/>
                <w:bCs/>
                <w:i/>
              </w:rPr>
              <w:t>and workers</w:t>
            </w:r>
            <w:r>
              <w:t>.</w:t>
            </w:r>
          </w:p>
        </w:tc>
      </w:tr>
    </w:tbl>
    <w:p w:rsidR="00C47C7A" w:rsidP="00EC0F0F" w:rsidRDefault="00C47C7A" w14:paraId="5F699D09" w14:textId="77777777"/>
    <w:p w:rsidR="00C47C7A" w:rsidP="00EC0F0F" w:rsidRDefault="00C47C7A" w14:paraId="5540FDFC" w14:textId="308BF6BF">
      <w:r w:rsidRPr="005C0844">
        <w:t xml:space="preserve">The amendment was accepted </w:t>
      </w:r>
      <w:r w:rsidR="007E2F94">
        <w:t xml:space="preserve">unanimously </w:t>
      </w:r>
      <w:r w:rsidRPr="00273461">
        <w:t>by the Assembly.</w:t>
      </w:r>
    </w:p>
    <w:p w:rsidR="00C47C7A" w:rsidP="00EC0F0F" w:rsidRDefault="00C47C7A" w14:paraId="7065A541"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562593" w:rsidR="00C47C7A" w:rsidTr="00182FA3" w14:paraId="7868428B" w14:textId="77777777">
        <w:tc>
          <w:tcPr>
            <w:tcW w:w="2826" w:type="pct"/>
          </w:tcPr>
          <w:p w:rsidRPr="00562593" w:rsidR="00C47C7A" w:rsidP="00182FA3" w:rsidRDefault="00C47C7A" w14:paraId="074E489B" w14:textId="77777777">
            <w:pPr>
              <w:rPr>
                <w:b/>
                <w:bCs/>
                <w:sz w:val="32"/>
                <w:szCs w:val="32"/>
              </w:rPr>
            </w:pPr>
            <w:r w:rsidRPr="00562593">
              <w:rPr>
                <w:b/>
                <w:bCs/>
                <w:sz w:val="32"/>
                <w:szCs w:val="32"/>
              </w:rPr>
              <w:t>AMENDMENT 19</w:t>
            </w:r>
          </w:p>
          <w:p w:rsidRPr="00562593" w:rsidR="00C47C7A" w:rsidP="00182FA3" w:rsidRDefault="00C47C7A" w14:paraId="6144266B" w14:textId="77777777">
            <w:pPr>
              <w:rPr>
                <w:b/>
                <w:bCs/>
              </w:rPr>
            </w:pPr>
          </w:p>
          <w:p w:rsidRPr="00562593" w:rsidR="00C47C7A" w:rsidP="00182FA3" w:rsidRDefault="00C47C7A" w14:paraId="0E82B4FC" w14:textId="77777777">
            <w:pPr>
              <w:rPr>
                <w:b/>
                <w:bCs/>
              </w:rPr>
            </w:pPr>
            <w:r w:rsidRPr="00562593">
              <w:rPr>
                <w:b/>
                <w:bCs/>
              </w:rPr>
              <w:t>ECO/605</w:t>
            </w:r>
          </w:p>
          <w:p w:rsidRPr="00562593" w:rsidR="00C47C7A" w:rsidP="00182FA3" w:rsidRDefault="00C47C7A" w14:paraId="4765E06B" w14:textId="77777777">
            <w:pPr>
              <w:rPr>
                <w:b/>
                <w:bCs/>
              </w:rPr>
            </w:pPr>
            <w:r w:rsidRPr="00562593">
              <w:rPr>
                <w:b/>
                <w:bCs/>
              </w:rPr>
              <w:t>Revision of the tobacco taxation Directive</w:t>
            </w:r>
          </w:p>
          <w:p w:rsidRPr="00562593" w:rsidR="00C47C7A" w:rsidP="00182FA3" w:rsidRDefault="00C47C7A" w14:paraId="2A5F3D8B" w14:textId="77777777">
            <w:pPr>
              <w:rPr>
                <w:b/>
                <w:bCs/>
              </w:rPr>
            </w:pPr>
          </w:p>
          <w:p w:rsidRPr="00562593" w:rsidR="00C47C7A" w:rsidP="00182FA3" w:rsidRDefault="00C47C7A" w14:paraId="22C8BAB7" w14:textId="77777777">
            <w:pPr>
              <w:rPr>
                <w:b/>
                <w:bCs/>
              </w:rPr>
            </w:pPr>
            <w:r w:rsidRPr="00562593">
              <w:rPr>
                <w:b/>
                <w:bCs/>
              </w:rPr>
              <w:t>Point 2.5.2</w:t>
            </w:r>
          </w:p>
          <w:p w:rsidRPr="00562593" w:rsidR="00C47C7A" w:rsidP="00182FA3" w:rsidRDefault="00C47C7A" w14:paraId="09AFC152" w14:textId="77777777">
            <w:pPr>
              <w:rPr>
                <w:b/>
                <w:bCs/>
              </w:rPr>
            </w:pPr>
          </w:p>
          <w:p w:rsidRPr="00562593" w:rsidR="00C47C7A" w:rsidP="00182FA3" w:rsidRDefault="00C47C7A" w14:paraId="36981B2A" w14:textId="77777777">
            <w:pPr>
              <w:rPr>
                <w:b/>
                <w:bCs/>
              </w:rPr>
            </w:pPr>
            <w:r w:rsidRPr="00562593">
              <w:rPr>
                <w:b/>
                <w:bCs/>
              </w:rPr>
              <w:t>Amend as follows</w:t>
            </w:r>
            <w:r>
              <w:rPr>
                <w:b/>
                <w:bCs/>
              </w:rPr>
              <w:t>:</w:t>
            </w:r>
          </w:p>
        </w:tc>
        <w:tc>
          <w:tcPr>
            <w:tcW w:w="2174" w:type="pct"/>
            <w:hideMark/>
          </w:tcPr>
          <w:p w:rsidRPr="00562593" w:rsidR="00C47C7A" w:rsidP="00182FA3" w:rsidRDefault="00C47C7A" w14:paraId="0456F2D4" w14:textId="77777777">
            <w:pPr>
              <w:jc w:val="left"/>
              <w:rPr>
                <w:b/>
                <w:bCs/>
              </w:rPr>
            </w:pPr>
            <w:r w:rsidRPr="00562593">
              <w:rPr>
                <w:b/>
                <w:bCs/>
              </w:rPr>
              <w:t>Tabled by:</w:t>
            </w:r>
          </w:p>
          <w:p w:rsidRPr="00562593" w:rsidR="00C47C7A" w:rsidP="00EB058A" w:rsidRDefault="00C47C7A" w14:paraId="4F472BCD" w14:textId="421BBC86">
            <w:pPr>
              <w:jc w:val="left"/>
            </w:pPr>
            <w:r w:rsidRPr="00562593">
              <w:t>GOBIŅŠ Andris</w:t>
            </w:r>
          </w:p>
        </w:tc>
      </w:tr>
    </w:tbl>
    <w:p w:rsidRPr="00562593" w:rsidR="00C47C7A" w:rsidP="00C47C7A" w:rsidRDefault="00C47C7A" w14:paraId="52CDBDFD"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8E3E6A" w:rsidTr="00A7655D" w14:paraId="3C49BED9" w14:textId="77777777">
        <w:tc>
          <w:tcPr>
            <w:tcW w:w="2500" w:type="pct"/>
            <w:tcBorders>
              <w:top w:val="single" w:color="auto" w:sz="4" w:space="0"/>
              <w:left w:val="single" w:color="auto" w:sz="4" w:space="0"/>
              <w:bottom w:val="single" w:color="auto" w:sz="4" w:space="0"/>
              <w:right w:val="single" w:color="auto" w:sz="4" w:space="0"/>
            </w:tcBorders>
            <w:hideMark/>
          </w:tcPr>
          <w:p w:rsidR="008E3E6A" w:rsidP="00A7655D" w:rsidRDefault="008E3E6A" w14:paraId="0A14851C"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8E3E6A" w:rsidP="00A7655D" w:rsidRDefault="008E3E6A" w14:paraId="50432E08" w14:textId="77777777">
            <w:pPr>
              <w:jc w:val="center"/>
              <w:rPr>
                <w:b/>
                <w:bCs/>
                <w:i/>
              </w:rPr>
            </w:pPr>
            <w:r>
              <w:rPr>
                <w:b/>
                <w:bCs/>
                <w:i/>
              </w:rPr>
              <w:t>Amendment</w:t>
            </w:r>
          </w:p>
        </w:tc>
      </w:tr>
      <w:tr w:rsidR="008E3E6A" w:rsidTr="00A7655D" w14:paraId="6FAFF6DC" w14:textId="77777777">
        <w:tc>
          <w:tcPr>
            <w:tcW w:w="2500" w:type="pct"/>
            <w:tcBorders>
              <w:top w:val="single" w:color="auto" w:sz="4" w:space="0"/>
              <w:left w:val="single" w:color="auto" w:sz="4" w:space="0"/>
              <w:bottom w:val="single" w:color="auto" w:sz="4" w:space="0"/>
              <w:right w:val="single" w:color="auto" w:sz="4" w:space="0"/>
            </w:tcBorders>
            <w:hideMark/>
          </w:tcPr>
          <w:p w:rsidR="008E3E6A" w:rsidP="00A7655D" w:rsidRDefault="008E3E6A" w14:paraId="742B71C8" w14:textId="77777777">
            <w:pPr>
              <w:spacing w:before="80" w:after="80"/>
              <w:ind w:left="80" w:right="80"/>
            </w:pPr>
            <w:r>
              <w:t>It is also recommended that alternative economic activities be developed at an early stage in order to offset the likely job losses in the regions concerned, particularly in rural areas. Tobacco growing and manufacturing are often located in very rural and remote areas, which are likely to be disproportionately affected by significant increases in taxation. It is therefore important to maintain high-quality employment in these regions of Europe, where alternative economic opportunities may be scarce or non-existent.</w:t>
            </w:r>
          </w:p>
        </w:tc>
        <w:tc>
          <w:tcPr>
            <w:tcW w:w="2500" w:type="pct"/>
            <w:tcBorders>
              <w:top w:val="single" w:color="auto" w:sz="4" w:space="0"/>
              <w:left w:val="single" w:color="auto" w:sz="4" w:space="0"/>
              <w:bottom w:val="single" w:color="auto" w:sz="4" w:space="0"/>
              <w:right w:val="single" w:color="auto" w:sz="4" w:space="0"/>
            </w:tcBorders>
            <w:hideMark/>
          </w:tcPr>
          <w:p w:rsidR="008E3E6A" w:rsidP="00A7655D" w:rsidRDefault="008E3E6A" w14:paraId="41B8F586" w14:textId="77777777">
            <w:pPr>
              <w:spacing w:before="80" w:after="80"/>
              <w:ind w:left="80" w:right="80"/>
            </w:pPr>
            <w:r>
              <w:t>It is also recommended that alternative economic activities be developed at an early stage in order to offset the likely job losses in the regions concerned, particularly in rural areas. Tobacco growing and manufacturing are often located in very rural and remote areas, which are likely to be disproportionately affected by significant increases in taxation.</w:t>
            </w:r>
            <w:r>
              <w:rPr>
                <w:b/>
                <w:bCs/>
                <w:i/>
              </w:rPr>
              <w:t xml:space="preserve"> Support systems need to be found.</w:t>
            </w:r>
            <w:r>
              <w:t xml:space="preserve"> It is therefore important to maintain high-quality employment in these regions of Europe, where alternative economic opportunities may be scarce or non-existent.</w:t>
            </w:r>
          </w:p>
        </w:tc>
      </w:tr>
    </w:tbl>
    <w:p w:rsidR="00C47C7A" w:rsidP="00EC0F0F" w:rsidRDefault="00C47C7A" w14:paraId="7D79DC6B" w14:textId="77777777"/>
    <w:p w:rsidR="00C47C7A" w:rsidP="00EC0F0F" w:rsidRDefault="00C47C7A" w14:paraId="375F4C5A" w14:textId="1D76BEC8">
      <w:r w:rsidRPr="005C0844">
        <w:t xml:space="preserve">The amendment was accepted </w:t>
      </w:r>
      <w:r w:rsidRPr="00D94260" w:rsidR="00D94260">
        <w:t xml:space="preserve">unanimously </w:t>
      </w:r>
      <w:r w:rsidRPr="00273461">
        <w:t>by the Assembly.</w:t>
      </w:r>
    </w:p>
    <w:p w:rsidR="00C47C7A" w:rsidP="00EC0F0F" w:rsidRDefault="00C47C7A" w14:paraId="589185A3"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562593" w:rsidR="00C47C7A" w:rsidTr="00182FA3" w14:paraId="0D43F217" w14:textId="77777777">
        <w:tc>
          <w:tcPr>
            <w:tcW w:w="2826" w:type="pct"/>
          </w:tcPr>
          <w:p w:rsidRPr="00562593" w:rsidR="00C47C7A" w:rsidP="00182FA3" w:rsidRDefault="00C47C7A" w14:paraId="142E9556" w14:textId="77777777">
            <w:pPr>
              <w:rPr>
                <w:b/>
                <w:bCs/>
                <w:sz w:val="32"/>
                <w:szCs w:val="32"/>
              </w:rPr>
            </w:pPr>
            <w:r w:rsidRPr="00562593">
              <w:rPr>
                <w:b/>
                <w:bCs/>
                <w:sz w:val="32"/>
                <w:szCs w:val="32"/>
              </w:rPr>
              <w:t>AMENDMENT 20</w:t>
            </w:r>
          </w:p>
          <w:p w:rsidRPr="00562593" w:rsidR="00C47C7A" w:rsidP="00182FA3" w:rsidRDefault="00C47C7A" w14:paraId="5A23C940" w14:textId="77777777">
            <w:pPr>
              <w:rPr>
                <w:b/>
                <w:bCs/>
              </w:rPr>
            </w:pPr>
          </w:p>
          <w:p w:rsidRPr="00562593" w:rsidR="00C47C7A" w:rsidP="00182FA3" w:rsidRDefault="00C47C7A" w14:paraId="29EC8141" w14:textId="77777777">
            <w:pPr>
              <w:rPr>
                <w:b/>
                <w:bCs/>
              </w:rPr>
            </w:pPr>
            <w:r w:rsidRPr="00562593">
              <w:rPr>
                <w:b/>
                <w:bCs/>
              </w:rPr>
              <w:t>ECO/605</w:t>
            </w:r>
          </w:p>
          <w:p w:rsidRPr="00562593" w:rsidR="00C47C7A" w:rsidP="00182FA3" w:rsidRDefault="00C47C7A" w14:paraId="71276EC1" w14:textId="77777777">
            <w:pPr>
              <w:rPr>
                <w:b/>
                <w:bCs/>
              </w:rPr>
            </w:pPr>
            <w:r w:rsidRPr="00562593">
              <w:rPr>
                <w:b/>
                <w:bCs/>
              </w:rPr>
              <w:t>Revision of the tobacco taxation Directive</w:t>
            </w:r>
          </w:p>
          <w:p w:rsidRPr="00562593" w:rsidR="00C47C7A" w:rsidP="00182FA3" w:rsidRDefault="00C47C7A" w14:paraId="10D0E1A5" w14:textId="77777777">
            <w:pPr>
              <w:rPr>
                <w:b/>
                <w:bCs/>
              </w:rPr>
            </w:pPr>
          </w:p>
          <w:p w:rsidRPr="00562593" w:rsidR="00C47C7A" w:rsidP="00182FA3" w:rsidRDefault="00C47C7A" w14:paraId="386D306A" w14:textId="77777777">
            <w:pPr>
              <w:rPr>
                <w:b/>
                <w:bCs/>
              </w:rPr>
            </w:pPr>
            <w:r w:rsidRPr="00562593">
              <w:rPr>
                <w:b/>
                <w:bCs/>
              </w:rPr>
              <w:t>Point 2.5.4</w:t>
            </w:r>
          </w:p>
          <w:p w:rsidRPr="00562593" w:rsidR="00C47C7A" w:rsidP="00182FA3" w:rsidRDefault="00C47C7A" w14:paraId="4FE71232" w14:textId="77777777">
            <w:pPr>
              <w:rPr>
                <w:b/>
                <w:bCs/>
              </w:rPr>
            </w:pPr>
          </w:p>
          <w:p w:rsidRPr="00562593" w:rsidR="00C47C7A" w:rsidP="00182FA3" w:rsidRDefault="00C47C7A" w14:paraId="6EB1F123" w14:textId="77777777">
            <w:pPr>
              <w:rPr>
                <w:b/>
                <w:bCs/>
              </w:rPr>
            </w:pPr>
            <w:r w:rsidRPr="00562593">
              <w:rPr>
                <w:b/>
                <w:bCs/>
              </w:rPr>
              <w:t>Amend as follows</w:t>
            </w:r>
            <w:r>
              <w:rPr>
                <w:b/>
                <w:bCs/>
              </w:rPr>
              <w:t>:</w:t>
            </w:r>
          </w:p>
        </w:tc>
        <w:tc>
          <w:tcPr>
            <w:tcW w:w="2174" w:type="pct"/>
            <w:hideMark/>
          </w:tcPr>
          <w:p w:rsidRPr="00562593" w:rsidR="00C47C7A" w:rsidP="00182FA3" w:rsidRDefault="00C47C7A" w14:paraId="3B7CB7E9" w14:textId="77777777">
            <w:pPr>
              <w:jc w:val="left"/>
              <w:rPr>
                <w:b/>
                <w:bCs/>
              </w:rPr>
            </w:pPr>
            <w:r w:rsidRPr="00562593">
              <w:rPr>
                <w:b/>
                <w:bCs/>
              </w:rPr>
              <w:t>Tabled by:</w:t>
            </w:r>
          </w:p>
          <w:p w:rsidRPr="00562593" w:rsidR="00C47C7A" w:rsidP="00391B99" w:rsidRDefault="00C47C7A" w14:paraId="37247908" w14:textId="798A880F">
            <w:pPr>
              <w:jc w:val="left"/>
            </w:pPr>
            <w:r w:rsidRPr="00562593">
              <w:t>GOBIŅŠ Andris</w:t>
            </w:r>
          </w:p>
        </w:tc>
      </w:tr>
    </w:tbl>
    <w:p w:rsidRPr="00562593" w:rsidR="00C47C7A" w:rsidP="00C47C7A" w:rsidRDefault="00C47C7A" w14:paraId="02AB0917"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5E1AFD" w:rsidTr="00A7655D" w14:paraId="3B3FEE27" w14:textId="77777777">
        <w:tc>
          <w:tcPr>
            <w:tcW w:w="2500" w:type="pct"/>
            <w:tcBorders>
              <w:top w:val="single" w:color="auto" w:sz="4" w:space="0"/>
              <w:left w:val="single" w:color="auto" w:sz="4" w:space="0"/>
              <w:bottom w:val="single" w:color="auto" w:sz="4" w:space="0"/>
              <w:right w:val="single" w:color="auto" w:sz="4" w:space="0"/>
            </w:tcBorders>
            <w:hideMark/>
          </w:tcPr>
          <w:p w:rsidR="005E1AFD" w:rsidP="00A7655D" w:rsidRDefault="005E1AFD" w14:paraId="03339AC4"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5E1AFD" w:rsidP="00A7655D" w:rsidRDefault="005E1AFD" w14:paraId="6DC50AE5" w14:textId="77777777">
            <w:pPr>
              <w:jc w:val="center"/>
              <w:rPr>
                <w:b/>
                <w:bCs/>
                <w:i/>
              </w:rPr>
            </w:pPr>
            <w:r>
              <w:rPr>
                <w:b/>
                <w:bCs/>
                <w:i/>
              </w:rPr>
              <w:t>Amendment</w:t>
            </w:r>
          </w:p>
        </w:tc>
      </w:tr>
      <w:tr w:rsidR="005E1AFD" w:rsidTr="00A7655D" w14:paraId="2465F2D1" w14:textId="77777777">
        <w:tc>
          <w:tcPr>
            <w:tcW w:w="2500" w:type="pct"/>
            <w:tcBorders>
              <w:top w:val="single" w:color="auto" w:sz="4" w:space="0"/>
              <w:left w:val="single" w:color="auto" w:sz="4" w:space="0"/>
              <w:bottom w:val="single" w:color="auto" w:sz="4" w:space="0"/>
              <w:right w:val="single" w:color="auto" w:sz="4" w:space="0"/>
            </w:tcBorders>
            <w:hideMark/>
          </w:tcPr>
          <w:p w:rsidR="005E1AFD" w:rsidP="00A7655D" w:rsidRDefault="005E1AFD" w14:paraId="1EA01B6C" w14:textId="77777777">
            <w:pPr>
              <w:spacing w:before="80" w:after="80"/>
              <w:ind w:left="80" w:right="80"/>
            </w:pPr>
            <w:r>
              <w:t xml:space="preserve">The EESC calls for comprehensive research and impact assessments on </w:t>
            </w:r>
            <w:r>
              <w:rPr>
                <w:b/>
                <w:bCs/>
                <w:i/>
              </w:rPr>
              <w:t>the social impact of the transition, notably on employment</w:t>
            </w:r>
            <w:r>
              <w:t xml:space="preserve"> </w:t>
            </w:r>
            <w:r w:rsidRPr="00C820CA">
              <w:rPr>
                <w:b/>
                <w:bCs/>
                <w:i/>
                <w:iCs/>
              </w:rPr>
              <w:t xml:space="preserve">and working conditions, in order to </w:t>
            </w:r>
            <w:r>
              <w:rPr>
                <w:b/>
                <w:bCs/>
                <w:i/>
              </w:rPr>
              <w:t>ensure workers’ support for the effective implementation of these policies</w:t>
            </w:r>
            <w:r>
              <w:t>.</w:t>
            </w:r>
          </w:p>
        </w:tc>
        <w:tc>
          <w:tcPr>
            <w:tcW w:w="2500" w:type="pct"/>
            <w:tcBorders>
              <w:top w:val="single" w:color="auto" w:sz="4" w:space="0"/>
              <w:left w:val="single" w:color="auto" w:sz="4" w:space="0"/>
              <w:bottom w:val="single" w:color="auto" w:sz="4" w:space="0"/>
              <w:right w:val="single" w:color="auto" w:sz="4" w:space="0"/>
            </w:tcBorders>
            <w:hideMark/>
          </w:tcPr>
          <w:p w:rsidR="005E1AFD" w:rsidP="00A7655D" w:rsidRDefault="005E1AFD" w14:paraId="7F48BC1F" w14:textId="77777777">
            <w:pPr>
              <w:spacing w:before="80" w:after="80"/>
              <w:ind w:left="80" w:right="80"/>
            </w:pPr>
            <w:r>
              <w:t xml:space="preserve">The EESC calls for comprehensive research and impact assessments on </w:t>
            </w:r>
            <w:r>
              <w:rPr>
                <w:b/>
                <w:bCs/>
                <w:i/>
              </w:rPr>
              <w:t>health costs</w:t>
            </w:r>
            <w:r>
              <w:t xml:space="preserve"> </w:t>
            </w:r>
            <w:r w:rsidRPr="00C820CA">
              <w:rPr>
                <w:b/>
                <w:bCs/>
                <w:i/>
                <w:iCs/>
              </w:rPr>
              <w:t xml:space="preserve">and the best practice in EU </w:t>
            </w:r>
            <w:r>
              <w:rPr>
                <w:b/>
                <w:bCs/>
                <w:i/>
                <w:iCs/>
              </w:rPr>
              <w:t>M</w:t>
            </w:r>
            <w:r w:rsidRPr="00C820CA">
              <w:rPr>
                <w:b/>
                <w:bCs/>
                <w:i/>
                <w:iCs/>
              </w:rPr>
              <w:t xml:space="preserve">ember </w:t>
            </w:r>
            <w:r>
              <w:rPr>
                <w:b/>
                <w:bCs/>
                <w:i/>
                <w:iCs/>
              </w:rPr>
              <w:t>S</w:t>
            </w:r>
            <w:r w:rsidRPr="00C820CA">
              <w:rPr>
                <w:b/>
                <w:bCs/>
                <w:i/>
                <w:iCs/>
              </w:rPr>
              <w:t>tates to</w:t>
            </w:r>
            <w:r>
              <w:t xml:space="preserve"> </w:t>
            </w:r>
            <w:r>
              <w:rPr>
                <w:b/>
                <w:bCs/>
                <w:i/>
              </w:rPr>
              <w:t>reduce tobacco consumption</w:t>
            </w:r>
            <w:r>
              <w:t>.</w:t>
            </w:r>
          </w:p>
        </w:tc>
      </w:tr>
    </w:tbl>
    <w:p w:rsidR="00C47C7A" w:rsidP="00EC0F0F" w:rsidRDefault="00C47C7A" w14:paraId="5FC2FF9F" w14:textId="77777777"/>
    <w:p w:rsidR="00C47C7A" w:rsidP="00EC0F0F" w:rsidRDefault="00B921A0" w14:paraId="07040657" w14:textId="22918DD8">
      <w:r w:rsidRPr="005C0844">
        <w:t xml:space="preserve">The amendment was </w:t>
      </w:r>
      <w:r w:rsidRPr="001B7157">
        <w:t xml:space="preserve">withdrawn by </w:t>
      </w:r>
      <w:r>
        <w:t xml:space="preserve">Mr </w:t>
      </w:r>
      <w:r w:rsidRPr="001B7157">
        <w:t>Gobiņš</w:t>
      </w:r>
      <w:r w:rsidRPr="005C0844">
        <w:t>.</w:t>
      </w:r>
    </w:p>
    <w:p w:rsidR="00877622" w:rsidRDefault="00877622" w14:paraId="464A9677" w14:textId="04006B0F"/>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562593" w:rsidR="00EB058A" w:rsidTr="00A7655D" w14:paraId="1922D0CA" w14:textId="77777777">
        <w:tc>
          <w:tcPr>
            <w:tcW w:w="2826" w:type="pct"/>
          </w:tcPr>
          <w:p w:rsidRPr="00562593" w:rsidR="00EB058A" w:rsidP="00A7655D" w:rsidRDefault="00EB058A" w14:paraId="0F79255B" w14:textId="18B72D1E">
            <w:pPr>
              <w:rPr>
                <w:b/>
                <w:bCs/>
                <w:sz w:val="32"/>
                <w:szCs w:val="32"/>
              </w:rPr>
            </w:pPr>
            <w:r w:rsidRPr="00562593">
              <w:rPr>
                <w:b/>
                <w:bCs/>
                <w:sz w:val="32"/>
                <w:szCs w:val="32"/>
              </w:rPr>
              <w:t xml:space="preserve">AMENDMENT </w:t>
            </w:r>
            <w:r>
              <w:rPr>
                <w:b/>
                <w:bCs/>
                <w:sz w:val="32"/>
                <w:szCs w:val="32"/>
              </w:rPr>
              <w:t>4</w:t>
            </w:r>
            <w:r w:rsidRPr="00562593">
              <w:rPr>
                <w:b/>
                <w:bCs/>
                <w:sz w:val="32"/>
                <w:szCs w:val="32"/>
              </w:rPr>
              <w:t>0</w:t>
            </w:r>
          </w:p>
          <w:p w:rsidRPr="00562593" w:rsidR="00EB058A" w:rsidP="00A7655D" w:rsidRDefault="00EB058A" w14:paraId="359AC9B5" w14:textId="77777777">
            <w:pPr>
              <w:rPr>
                <w:b/>
                <w:bCs/>
              </w:rPr>
            </w:pPr>
          </w:p>
          <w:p w:rsidRPr="00562593" w:rsidR="00EB058A" w:rsidP="00A7655D" w:rsidRDefault="00EB058A" w14:paraId="0E3900B2" w14:textId="77777777">
            <w:pPr>
              <w:rPr>
                <w:b/>
                <w:bCs/>
              </w:rPr>
            </w:pPr>
            <w:r w:rsidRPr="00562593">
              <w:rPr>
                <w:b/>
                <w:bCs/>
              </w:rPr>
              <w:t>ECO/605</w:t>
            </w:r>
          </w:p>
          <w:p w:rsidRPr="00562593" w:rsidR="00EB058A" w:rsidP="00A7655D" w:rsidRDefault="00EB058A" w14:paraId="3BDC5B45" w14:textId="77777777">
            <w:pPr>
              <w:rPr>
                <w:b/>
                <w:bCs/>
              </w:rPr>
            </w:pPr>
            <w:r w:rsidRPr="00562593">
              <w:rPr>
                <w:b/>
                <w:bCs/>
              </w:rPr>
              <w:t>Revision of the tobacco taxation Directive</w:t>
            </w:r>
          </w:p>
          <w:p w:rsidRPr="00562593" w:rsidR="00EB058A" w:rsidP="00A7655D" w:rsidRDefault="00EB058A" w14:paraId="0FA63F29" w14:textId="77777777">
            <w:pPr>
              <w:rPr>
                <w:b/>
                <w:bCs/>
              </w:rPr>
            </w:pPr>
          </w:p>
          <w:p w:rsidRPr="00562593" w:rsidR="00EB058A" w:rsidP="00A7655D" w:rsidRDefault="00EB058A" w14:paraId="77D1BA3E" w14:textId="77777777">
            <w:pPr>
              <w:rPr>
                <w:b/>
                <w:bCs/>
              </w:rPr>
            </w:pPr>
            <w:r w:rsidRPr="00562593">
              <w:rPr>
                <w:b/>
                <w:bCs/>
              </w:rPr>
              <w:t>Point 2.5.4</w:t>
            </w:r>
          </w:p>
          <w:p w:rsidRPr="00562593" w:rsidR="00EB058A" w:rsidP="00A7655D" w:rsidRDefault="00EB058A" w14:paraId="43E2DF20" w14:textId="77777777">
            <w:pPr>
              <w:rPr>
                <w:b/>
                <w:bCs/>
              </w:rPr>
            </w:pPr>
          </w:p>
          <w:p w:rsidRPr="00562593" w:rsidR="00EB058A" w:rsidP="00A7655D" w:rsidRDefault="00EB058A" w14:paraId="7196992D" w14:textId="77777777">
            <w:pPr>
              <w:rPr>
                <w:b/>
                <w:bCs/>
              </w:rPr>
            </w:pPr>
            <w:r w:rsidRPr="00562593">
              <w:rPr>
                <w:b/>
                <w:bCs/>
              </w:rPr>
              <w:t>Amend as follows</w:t>
            </w:r>
            <w:r>
              <w:rPr>
                <w:b/>
                <w:bCs/>
              </w:rPr>
              <w:t>:</w:t>
            </w:r>
          </w:p>
        </w:tc>
        <w:tc>
          <w:tcPr>
            <w:tcW w:w="2174" w:type="pct"/>
            <w:hideMark/>
          </w:tcPr>
          <w:p w:rsidRPr="00562593" w:rsidR="00EB058A" w:rsidP="00A7655D" w:rsidRDefault="00EB058A" w14:paraId="397F4949" w14:textId="77777777">
            <w:pPr>
              <w:jc w:val="left"/>
              <w:rPr>
                <w:b/>
                <w:bCs/>
              </w:rPr>
            </w:pPr>
            <w:r w:rsidRPr="00562593">
              <w:rPr>
                <w:b/>
                <w:bCs/>
              </w:rPr>
              <w:t>Tabled by:</w:t>
            </w:r>
          </w:p>
          <w:p w:rsidRPr="00562593" w:rsidR="00EB058A" w:rsidP="00EB058A" w:rsidRDefault="00391B99" w14:paraId="04284D1C" w14:textId="05B500DE">
            <w:pPr>
              <w:jc w:val="left"/>
            </w:pPr>
            <w:r w:rsidRPr="00391B99">
              <w:t>34 members</w:t>
            </w:r>
            <w:r w:rsidRPr="00391B99">
              <w:rPr>
                <w:vertAlign w:val="superscript"/>
              </w:rPr>
              <w:t>1</w:t>
            </w:r>
          </w:p>
        </w:tc>
      </w:tr>
    </w:tbl>
    <w:p w:rsidRPr="00562593" w:rsidR="00EB058A" w:rsidP="00EB058A" w:rsidRDefault="00EB058A" w14:paraId="67B08FE6"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EB058A" w:rsidTr="00A7655D" w14:paraId="1AE53B09" w14:textId="77777777">
        <w:tc>
          <w:tcPr>
            <w:tcW w:w="2500" w:type="pct"/>
            <w:tcBorders>
              <w:top w:val="single" w:color="auto" w:sz="4" w:space="0"/>
              <w:left w:val="single" w:color="auto" w:sz="4" w:space="0"/>
              <w:bottom w:val="single" w:color="auto" w:sz="4" w:space="0"/>
              <w:right w:val="single" w:color="auto" w:sz="4" w:space="0"/>
            </w:tcBorders>
            <w:hideMark/>
          </w:tcPr>
          <w:p w:rsidR="00EB058A" w:rsidP="00A7655D" w:rsidRDefault="00EB058A" w14:paraId="7B8D656F"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EB058A" w:rsidP="00A7655D" w:rsidRDefault="00EB058A" w14:paraId="7A794F54" w14:textId="77777777">
            <w:pPr>
              <w:jc w:val="center"/>
              <w:rPr>
                <w:b/>
                <w:bCs/>
                <w:i/>
              </w:rPr>
            </w:pPr>
            <w:r>
              <w:rPr>
                <w:b/>
                <w:bCs/>
                <w:i/>
              </w:rPr>
              <w:t>Amendment</w:t>
            </w:r>
          </w:p>
        </w:tc>
      </w:tr>
      <w:tr w:rsidR="00EB058A" w:rsidTr="00A7655D" w14:paraId="48C06E58" w14:textId="77777777">
        <w:tc>
          <w:tcPr>
            <w:tcW w:w="2500" w:type="pct"/>
            <w:tcBorders>
              <w:top w:val="single" w:color="auto" w:sz="4" w:space="0"/>
              <w:left w:val="single" w:color="auto" w:sz="4" w:space="0"/>
              <w:bottom w:val="single" w:color="auto" w:sz="4" w:space="0"/>
              <w:right w:val="single" w:color="auto" w:sz="4" w:space="0"/>
            </w:tcBorders>
            <w:hideMark/>
          </w:tcPr>
          <w:p w:rsidR="00EB058A" w:rsidP="00A7655D" w:rsidRDefault="00EB058A" w14:paraId="671682F0" w14:textId="77777777">
            <w:pPr>
              <w:spacing w:before="80" w:after="80"/>
              <w:ind w:left="80" w:right="80"/>
            </w:pPr>
            <w:r>
              <w:t xml:space="preserve">The EESC calls for comprehensive research and impact assessments on </w:t>
            </w:r>
            <w:r>
              <w:rPr>
                <w:b/>
                <w:bCs/>
                <w:i/>
              </w:rPr>
              <w:t>the social impact of the transition, notably on employment</w:t>
            </w:r>
            <w:r>
              <w:t xml:space="preserve"> </w:t>
            </w:r>
            <w:r w:rsidRPr="00C820CA">
              <w:rPr>
                <w:b/>
                <w:bCs/>
                <w:i/>
                <w:iCs/>
              </w:rPr>
              <w:t xml:space="preserve">and working conditions, in order to </w:t>
            </w:r>
            <w:r>
              <w:rPr>
                <w:b/>
                <w:bCs/>
                <w:i/>
              </w:rPr>
              <w:t>ensure workers’ support for the effective implementation of these policies</w:t>
            </w:r>
            <w:r>
              <w:t>.</w:t>
            </w:r>
          </w:p>
        </w:tc>
        <w:tc>
          <w:tcPr>
            <w:tcW w:w="2500" w:type="pct"/>
            <w:tcBorders>
              <w:top w:val="single" w:color="auto" w:sz="4" w:space="0"/>
              <w:left w:val="single" w:color="auto" w:sz="4" w:space="0"/>
              <w:bottom w:val="single" w:color="auto" w:sz="4" w:space="0"/>
              <w:right w:val="single" w:color="auto" w:sz="4" w:space="0"/>
            </w:tcBorders>
            <w:hideMark/>
          </w:tcPr>
          <w:p w:rsidR="00EB058A" w:rsidP="00A7655D" w:rsidRDefault="00EB058A" w14:paraId="65AA13A4" w14:textId="77777777">
            <w:pPr>
              <w:spacing w:before="80" w:after="80"/>
              <w:ind w:left="80" w:right="80"/>
            </w:pPr>
            <w:r>
              <w:t xml:space="preserve">The EESC calls for comprehensive research and impact assessments on </w:t>
            </w:r>
            <w:r>
              <w:rPr>
                <w:b/>
                <w:bCs/>
                <w:i/>
              </w:rPr>
              <w:t>health costs</w:t>
            </w:r>
            <w:r>
              <w:t xml:space="preserve"> </w:t>
            </w:r>
            <w:r w:rsidRPr="00C820CA">
              <w:rPr>
                <w:b/>
                <w:bCs/>
                <w:i/>
                <w:iCs/>
              </w:rPr>
              <w:t xml:space="preserve">and the best practice in EU </w:t>
            </w:r>
            <w:r>
              <w:rPr>
                <w:b/>
                <w:bCs/>
                <w:i/>
                <w:iCs/>
              </w:rPr>
              <w:t>M</w:t>
            </w:r>
            <w:r w:rsidRPr="00C820CA">
              <w:rPr>
                <w:b/>
                <w:bCs/>
                <w:i/>
                <w:iCs/>
              </w:rPr>
              <w:t xml:space="preserve">ember </w:t>
            </w:r>
            <w:r>
              <w:rPr>
                <w:b/>
                <w:bCs/>
                <w:i/>
                <w:iCs/>
              </w:rPr>
              <w:t>S</w:t>
            </w:r>
            <w:r w:rsidRPr="00C820CA">
              <w:rPr>
                <w:b/>
                <w:bCs/>
                <w:i/>
                <w:iCs/>
              </w:rPr>
              <w:t>tates to</w:t>
            </w:r>
            <w:r>
              <w:t xml:space="preserve"> </w:t>
            </w:r>
            <w:r>
              <w:rPr>
                <w:b/>
                <w:bCs/>
                <w:i/>
              </w:rPr>
              <w:t>reduce tobacco consumption</w:t>
            </w:r>
            <w:r>
              <w:t>.</w:t>
            </w:r>
          </w:p>
        </w:tc>
      </w:tr>
    </w:tbl>
    <w:p w:rsidR="00EB058A" w:rsidP="00EC0F0F" w:rsidRDefault="00EB058A" w14:paraId="1A947500" w14:textId="77777777"/>
    <w:p w:rsidR="00EB058A" w:rsidP="00EC0F0F" w:rsidRDefault="00761947" w14:paraId="5A29AB4E" w14:textId="494CDF9B">
      <w:r w:rsidRPr="00761947">
        <w:t xml:space="preserve">The amendment was rejected by the Assembly by vote </w:t>
      </w:r>
      <w:r w:rsidR="00EB058A">
        <w:t>(38/200/15)</w:t>
      </w:r>
      <w:r w:rsidRPr="005C0844" w:rsidR="00EB058A">
        <w:t>.</w:t>
      </w:r>
    </w:p>
    <w:p w:rsidR="00EB058A" w:rsidP="00EC0F0F" w:rsidRDefault="00EB058A" w14:paraId="5518FDE5"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562593" w:rsidR="00C47C7A" w:rsidTr="00182FA3" w14:paraId="389A82A5" w14:textId="77777777">
        <w:tc>
          <w:tcPr>
            <w:tcW w:w="2826" w:type="pct"/>
          </w:tcPr>
          <w:p w:rsidRPr="00562593" w:rsidR="00C47C7A" w:rsidP="00182FA3" w:rsidRDefault="00C47C7A" w14:paraId="480A4B35" w14:textId="77777777">
            <w:pPr>
              <w:rPr>
                <w:b/>
                <w:bCs/>
                <w:sz w:val="32"/>
                <w:szCs w:val="32"/>
              </w:rPr>
            </w:pPr>
            <w:r w:rsidRPr="00562593">
              <w:rPr>
                <w:b/>
                <w:bCs/>
                <w:sz w:val="32"/>
                <w:szCs w:val="32"/>
              </w:rPr>
              <w:t>AMENDMENT 4</w:t>
            </w:r>
          </w:p>
          <w:p w:rsidRPr="00562593" w:rsidR="00C47C7A" w:rsidP="00182FA3" w:rsidRDefault="00C47C7A" w14:paraId="4DF41242" w14:textId="77777777">
            <w:pPr>
              <w:rPr>
                <w:b/>
                <w:bCs/>
              </w:rPr>
            </w:pPr>
          </w:p>
          <w:p w:rsidRPr="00562593" w:rsidR="00C47C7A" w:rsidP="00182FA3" w:rsidRDefault="00C47C7A" w14:paraId="276D5E4C" w14:textId="77777777">
            <w:pPr>
              <w:rPr>
                <w:b/>
                <w:bCs/>
              </w:rPr>
            </w:pPr>
            <w:r w:rsidRPr="00562593">
              <w:rPr>
                <w:b/>
                <w:bCs/>
              </w:rPr>
              <w:t>ECO/605</w:t>
            </w:r>
          </w:p>
          <w:p w:rsidRPr="00562593" w:rsidR="00C47C7A" w:rsidP="00182FA3" w:rsidRDefault="00C47C7A" w14:paraId="29C747CD" w14:textId="77777777">
            <w:pPr>
              <w:rPr>
                <w:b/>
                <w:bCs/>
              </w:rPr>
            </w:pPr>
            <w:r w:rsidRPr="00562593">
              <w:rPr>
                <w:b/>
                <w:bCs/>
              </w:rPr>
              <w:t>Revision of the tobacco taxation Directive</w:t>
            </w:r>
          </w:p>
          <w:p w:rsidRPr="00562593" w:rsidR="00C47C7A" w:rsidP="00182FA3" w:rsidRDefault="00C47C7A" w14:paraId="5D1A542B" w14:textId="77777777">
            <w:pPr>
              <w:rPr>
                <w:b/>
                <w:bCs/>
              </w:rPr>
            </w:pPr>
          </w:p>
          <w:p w:rsidRPr="00562593" w:rsidR="00C47C7A" w:rsidP="00182FA3" w:rsidRDefault="00C47C7A" w14:paraId="561BE783" w14:textId="77777777">
            <w:pPr>
              <w:rPr>
                <w:b/>
                <w:bCs/>
              </w:rPr>
            </w:pPr>
            <w:r w:rsidRPr="00562593">
              <w:rPr>
                <w:b/>
                <w:bCs/>
              </w:rPr>
              <w:t>Point 2.5.5</w:t>
            </w:r>
          </w:p>
          <w:p w:rsidRPr="00562593" w:rsidR="00C47C7A" w:rsidP="00182FA3" w:rsidRDefault="00C47C7A" w14:paraId="078D6A07" w14:textId="77777777">
            <w:pPr>
              <w:rPr>
                <w:b/>
                <w:bCs/>
              </w:rPr>
            </w:pPr>
          </w:p>
          <w:p w:rsidRPr="00562593" w:rsidR="00C47C7A" w:rsidP="00182FA3" w:rsidRDefault="00C47C7A" w14:paraId="5729556D" w14:textId="77777777">
            <w:pPr>
              <w:rPr>
                <w:b/>
                <w:bCs/>
              </w:rPr>
            </w:pPr>
            <w:r w:rsidRPr="00562593">
              <w:rPr>
                <w:b/>
                <w:bCs/>
              </w:rPr>
              <w:t>Insert new point</w:t>
            </w:r>
          </w:p>
          <w:p w:rsidRPr="00562593" w:rsidR="00C47C7A" w:rsidP="00182FA3" w:rsidRDefault="00C47C7A" w14:paraId="67BF09FE" w14:textId="77777777">
            <w:r w:rsidRPr="00562593">
              <w:rPr>
                <w:b/>
                <w:bCs/>
              </w:rPr>
              <w:t>Position: After existing point - Same level</w:t>
            </w:r>
          </w:p>
        </w:tc>
        <w:tc>
          <w:tcPr>
            <w:tcW w:w="2174" w:type="pct"/>
            <w:hideMark/>
          </w:tcPr>
          <w:p w:rsidRPr="00562593" w:rsidR="00C47C7A" w:rsidP="00182FA3" w:rsidRDefault="00C47C7A" w14:paraId="26EF357C" w14:textId="77777777">
            <w:pPr>
              <w:jc w:val="left"/>
              <w:rPr>
                <w:b/>
                <w:bCs/>
              </w:rPr>
            </w:pPr>
            <w:r w:rsidRPr="00562593">
              <w:rPr>
                <w:b/>
                <w:bCs/>
              </w:rPr>
              <w:t>Tabled by:</w:t>
            </w:r>
          </w:p>
          <w:p w:rsidRPr="00562593" w:rsidR="00C47C7A" w:rsidP="00182FA3" w:rsidRDefault="00C47C7A" w14:paraId="41E39237" w14:textId="77777777">
            <w:pPr>
              <w:jc w:val="left"/>
            </w:pPr>
            <w:r w:rsidRPr="00562593">
              <w:t>BORSANI Matteo</w:t>
            </w:r>
          </w:p>
          <w:p w:rsidRPr="00562593" w:rsidR="00C47C7A" w:rsidP="003B2966" w:rsidRDefault="00C47C7A" w14:paraId="7ACD7F53" w14:textId="362630ED">
            <w:pPr>
              <w:jc w:val="left"/>
            </w:pPr>
            <w:r w:rsidRPr="00562593">
              <w:t>MARIN Florian</w:t>
            </w:r>
          </w:p>
        </w:tc>
      </w:tr>
    </w:tbl>
    <w:p w:rsidRPr="00562593" w:rsidR="00C47C7A" w:rsidP="00C47C7A" w:rsidRDefault="00C47C7A" w14:paraId="1A92D893"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5E1AFD" w:rsidTr="00A7655D" w14:paraId="34413760" w14:textId="77777777">
        <w:tc>
          <w:tcPr>
            <w:tcW w:w="2500" w:type="pct"/>
            <w:tcBorders>
              <w:top w:val="single" w:color="auto" w:sz="4" w:space="0"/>
              <w:left w:val="single" w:color="auto" w:sz="4" w:space="0"/>
              <w:bottom w:val="single" w:color="auto" w:sz="4" w:space="0"/>
              <w:right w:val="single" w:color="auto" w:sz="4" w:space="0"/>
            </w:tcBorders>
            <w:hideMark/>
          </w:tcPr>
          <w:p w:rsidR="005E1AFD" w:rsidP="00A7655D" w:rsidRDefault="005E1AFD" w14:paraId="63FBD7C9"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5E1AFD" w:rsidP="00A7655D" w:rsidRDefault="005E1AFD" w14:paraId="4F922278" w14:textId="77777777">
            <w:pPr>
              <w:jc w:val="center"/>
              <w:rPr>
                <w:b/>
                <w:bCs/>
                <w:i/>
              </w:rPr>
            </w:pPr>
            <w:r>
              <w:rPr>
                <w:b/>
                <w:bCs/>
                <w:i/>
              </w:rPr>
              <w:t>Amendment</w:t>
            </w:r>
          </w:p>
        </w:tc>
      </w:tr>
      <w:tr w:rsidR="005E1AFD" w:rsidTr="00A7655D" w14:paraId="72981642" w14:textId="77777777">
        <w:tc>
          <w:tcPr>
            <w:tcW w:w="2500" w:type="pct"/>
            <w:tcBorders>
              <w:top w:val="single" w:color="auto" w:sz="4" w:space="0"/>
              <w:left w:val="single" w:color="auto" w:sz="4" w:space="0"/>
              <w:bottom w:val="single" w:color="auto" w:sz="4" w:space="0"/>
              <w:right w:val="single" w:color="auto" w:sz="4" w:space="0"/>
            </w:tcBorders>
            <w:hideMark/>
          </w:tcPr>
          <w:p w:rsidR="005E1AFD" w:rsidP="00A7655D" w:rsidRDefault="005E1AFD" w14:paraId="44F6394A" w14:textId="77777777"/>
        </w:tc>
        <w:tc>
          <w:tcPr>
            <w:tcW w:w="2500" w:type="pct"/>
            <w:tcBorders>
              <w:top w:val="single" w:color="auto" w:sz="4" w:space="0"/>
              <w:left w:val="single" w:color="auto" w:sz="4" w:space="0"/>
              <w:bottom w:val="single" w:color="auto" w:sz="4" w:space="0"/>
              <w:right w:val="single" w:color="auto" w:sz="4" w:space="0"/>
            </w:tcBorders>
            <w:hideMark/>
          </w:tcPr>
          <w:p w:rsidR="005E1AFD" w:rsidP="00A7655D" w:rsidRDefault="005E1AFD" w14:paraId="35009670" w14:textId="77777777">
            <w:pPr>
              <w:spacing w:before="80" w:after="80"/>
              <w:ind w:left="80" w:right="80"/>
              <w:rPr>
                <w:b/>
                <w:bCs/>
                <w:i/>
              </w:rPr>
            </w:pPr>
            <w:r>
              <w:rPr>
                <w:b/>
                <w:bCs/>
                <w:i/>
              </w:rPr>
              <w:t>The policy makers should involve the social partners, through sharing of clear and transparent information on any policy measure and draft legislation and consultation before proposing any future policies or legislation.</w:t>
            </w:r>
          </w:p>
        </w:tc>
      </w:tr>
    </w:tbl>
    <w:p w:rsidR="00C47C7A" w:rsidP="00EC0F0F" w:rsidRDefault="00C47C7A" w14:paraId="7E94B633" w14:textId="77777777"/>
    <w:p w:rsidR="00C47C7A" w:rsidP="00EC0F0F" w:rsidRDefault="00C47C7A" w14:paraId="374142CE" w14:textId="194BF400">
      <w:r w:rsidRPr="005C0844">
        <w:t xml:space="preserve">The amendment was accepted </w:t>
      </w:r>
      <w:r w:rsidRPr="008F13D9" w:rsidR="008F13D9">
        <w:t xml:space="preserve">unanimously </w:t>
      </w:r>
      <w:r w:rsidRPr="00A514EA">
        <w:t>by the Assembly.</w:t>
      </w:r>
    </w:p>
    <w:p w:rsidR="00877622" w:rsidRDefault="00877622" w14:paraId="3DBC7C76" w14:textId="2D38FBFF">
      <w:pPr>
        <w:spacing w:line="240" w:lineRule="auto"/>
        <w:jc w:val="left"/>
      </w:pPr>
      <w:r>
        <w:br w:type="page"/>
      </w:r>
    </w:p>
    <w:p w:rsidR="00C47C7A" w:rsidP="00EC0F0F" w:rsidRDefault="00C47C7A" w14:paraId="7E28215A"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562593" w:rsidR="00C47C7A" w:rsidTr="00182FA3" w14:paraId="58155BD6" w14:textId="77777777">
        <w:tc>
          <w:tcPr>
            <w:tcW w:w="2826" w:type="pct"/>
          </w:tcPr>
          <w:p w:rsidRPr="00562593" w:rsidR="00C47C7A" w:rsidP="00182FA3" w:rsidRDefault="00C47C7A" w14:paraId="7A63DD90" w14:textId="77777777">
            <w:pPr>
              <w:rPr>
                <w:b/>
                <w:bCs/>
                <w:sz w:val="32"/>
                <w:szCs w:val="32"/>
              </w:rPr>
            </w:pPr>
            <w:r w:rsidRPr="00562593">
              <w:rPr>
                <w:b/>
                <w:bCs/>
                <w:sz w:val="32"/>
                <w:szCs w:val="32"/>
              </w:rPr>
              <w:t>AMENDMENT 21</w:t>
            </w:r>
          </w:p>
          <w:p w:rsidRPr="00562593" w:rsidR="00C47C7A" w:rsidP="00182FA3" w:rsidRDefault="00C47C7A" w14:paraId="6437C9CF" w14:textId="77777777">
            <w:pPr>
              <w:rPr>
                <w:b/>
                <w:bCs/>
              </w:rPr>
            </w:pPr>
          </w:p>
          <w:p w:rsidRPr="00562593" w:rsidR="00C47C7A" w:rsidP="00182FA3" w:rsidRDefault="00C47C7A" w14:paraId="4B45E4A3" w14:textId="77777777">
            <w:pPr>
              <w:rPr>
                <w:b/>
                <w:bCs/>
              </w:rPr>
            </w:pPr>
            <w:r w:rsidRPr="00562593">
              <w:rPr>
                <w:b/>
                <w:bCs/>
              </w:rPr>
              <w:t>ECO/605</w:t>
            </w:r>
          </w:p>
          <w:p w:rsidRPr="00562593" w:rsidR="00C47C7A" w:rsidP="00182FA3" w:rsidRDefault="00C47C7A" w14:paraId="53612445" w14:textId="77777777">
            <w:pPr>
              <w:rPr>
                <w:b/>
                <w:bCs/>
              </w:rPr>
            </w:pPr>
            <w:r w:rsidRPr="00562593">
              <w:rPr>
                <w:b/>
                <w:bCs/>
              </w:rPr>
              <w:t>Revision of the tobacco taxation Directive</w:t>
            </w:r>
          </w:p>
          <w:p w:rsidRPr="00562593" w:rsidR="00C47C7A" w:rsidP="00182FA3" w:rsidRDefault="00C47C7A" w14:paraId="50B949DA" w14:textId="77777777">
            <w:pPr>
              <w:rPr>
                <w:b/>
                <w:bCs/>
              </w:rPr>
            </w:pPr>
          </w:p>
          <w:p w:rsidRPr="00562593" w:rsidR="00C47C7A" w:rsidP="00182FA3" w:rsidRDefault="00C47C7A" w14:paraId="6F53016A" w14:textId="77777777">
            <w:pPr>
              <w:rPr>
                <w:b/>
                <w:bCs/>
              </w:rPr>
            </w:pPr>
            <w:r w:rsidRPr="00562593">
              <w:rPr>
                <w:b/>
                <w:bCs/>
              </w:rPr>
              <w:t>Point 2.7.1</w:t>
            </w:r>
          </w:p>
          <w:p w:rsidRPr="00562593" w:rsidR="00C47C7A" w:rsidP="00182FA3" w:rsidRDefault="00C47C7A" w14:paraId="5E6A3BD0" w14:textId="77777777">
            <w:pPr>
              <w:rPr>
                <w:b/>
                <w:bCs/>
              </w:rPr>
            </w:pPr>
          </w:p>
          <w:p w:rsidRPr="00562593" w:rsidR="00C47C7A" w:rsidP="00182FA3" w:rsidRDefault="00C47C7A" w14:paraId="2C858197" w14:textId="77777777">
            <w:pPr>
              <w:rPr>
                <w:b/>
                <w:bCs/>
              </w:rPr>
            </w:pPr>
            <w:r w:rsidRPr="00562593">
              <w:rPr>
                <w:b/>
                <w:bCs/>
              </w:rPr>
              <w:t>Delete point</w:t>
            </w:r>
          </w:p>
        </w:tc>
        <w:tc>
          <w:tcPr>
            <w:tcW w:w="2174" w:type="pct"/>
            <w:hideMark/>
          </w:tcPr>
          <w:p w:rsidRPr="00562593" w:rsidR="00C47C7A" w:rsidP="00182FA3" w:rsidRDefault="00C47C7A" w14:paraId="18C94E55" w14:textId="77777777">
            <w:pPr>
              <w:jc w:val="left"/>
              <w:rPr>
                <w:b/>
                <w:bCs/>
              </w:rPr>
            </w:pPr>
            <w:r w:rsidRPr="00562593">
              <w:rPr>
                <w:b/>
                <w:bCs/>
              </w:rPr>
              <w:t>Tabled by:</w:t>
            </w:r>
          </w:p>
          <w:p w:rsidR="00C47C7A" w:rsidP="00182FA3" w:rsidRDefault="00C47C7A" w14:paraId="7DCEC980" w14:textId="77777777">
            <w:pPr>
              <w:jc w:val="left"/>
            </w:pPr>
            <w:r w:rsidRPr="00562593">
              <w:t>GOBIŅŠ Andris</w:t>
            </w:r>
          </w:p>
          <w:p w:rsidRPr="00562593" w:rsidR="00C47C7A" w:rsidP="00182FA3" w:rsidRDefault="00C47C7A" w14:paraId="7ECEA177" w14:textId="77777777"/>
        </w:tc>
      </w:tr>
    </w:tbl>
    <w:p w:rsidRPr="00562593" w:rsidR="00C47C7A" w:rsidP="00C47C7A" w:rsidRDefault="00C47C7A" w14:paraId="4670FDE1"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853ED3" w:rsidTr="00A7655D" w14:paraId="79922755" w14:textId="77777777">
        <w:tc>
          <w:tcPr>
            <w:tcW w:w="2500" w:type="pct"/>
            <w:tcBorders>
              <w:top w:val="single" w:color="auto" w:sz="4" w:space="0"/>
              <w:left w:val="single" w:color="auto" w:sz="4" w:space="0"/>
              <w:bottom w:val="single" w:color="auto" w:sz="4" w:space="0"/>
              <w:right w:val="single" w:color="auto" w:sz="4" w:space="0"/>
            </w:tcBorders>
            <w:hideMark/>
          </w:tcPr>
          <w:p w:rsidR="00853ED3" w:rsidP="00A7655D" w:rsidRDefault="00853ED3" w14:paraId="004606EB"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853ED3" w:rsidP="00A7655D" w:rsidRDefault="00853ED3" w14:paraId="19840A77" w14:textId="77777777">
            <w:pPr>
              <w:jc w:val="center"/>
              <w:rPr>
                <w:b/>
                <w:bCs/>
                <w:i/>
              </w:rPr>
            </w:pPr>
            <w:r>
              <w:rPr>
                <w:b/>
                <w:bCs/>
                <w:i/>
              </w:rPr>
              <w:t>Amendment</w:t>
            </w:r>
          </w:p>
        </w:tc>
      </w:tr>
      <w:tr w:rsidR="00853ED3" w:rsidTr="00A7655D" w14:paraId="1B68E897" w14:textId="77777777">
        <w:tc>
          <w:tcPr>
            <w:tcW w:w="2500" w:type="pct"/>
            <w:tcBorders>
              <w:top w:val="single" w:color="auto" w:sz="4" w:space="0"/>
              <w:left w:val="single" w:color="auto" w:sz="4" w:space="0"/>
              <w:bottom w:val="single" w:color="auto" w:sz="4" w:space="0"/>
              <w:right w:val="single" w:color="auto" w:sz="4" w:space="0"/>
            </w:tcBorders>
            <w:hideMark/>
          </w:tcPr>
          <w:p w:rsidR="00853ED3" w:rsidP="00A7655D" w:rsidRDefault="00853ED3" w14:paraId="76FBE79C" w14:textId="77777777">
            <w:pPr>
              <w:spacing w:before="80" w:after="80"/>
              <w:ind w:left="80" w:right="80"/>
              <w:rPr>
                <w:b/>
                <w:bCs/>
                <w:i/>
              </w:rPr>
            </w:pPr>
            <w:r>
              <w:rPr>
                <w:b/>
                <w:bCs/>
                <w:i/>
              </w:rPr>
              <w:t>The EESC notes that the proposal grants the Commission delegated power to amend the rates to account for inflation every three years. However, the proposal should be made clearer to underline that the delegated powers are related to inflation adjustments only and that it cannot be used to modify any elements that determine the taxable base, product categorisation or minimum excise rates, which remain essential components of tax sovereignty under Article 113 TFEU.</w:t>
            </w:r>
          </w:p>
        </w:tc>
        <w:tc>
          <w:tcPr>
            <w:tcW w:w="2500" w:type="pct"/>
            <w:tcBorders>
              <w:top w:val="single" w:color="auto" w:sz="4" w:space="0"/>
              <w:left w:val="single" w:color="auto" w:sz="4" w:space="0"/>
              <w:bottom w:val="single" w:color="auto" w:sz="4" w:space="0"/>
              <w:right w:val="single" w:color="auto" w:sz="4" w:space="0"/>
            </w:tcBorders>
            <w:hideMark/>
          </w:tcPr>
          <w:p w:rsidR="00853ED3" w:rsidP="00A7655D" w:rsidRDefault="00853ED3" w14:paraId="38F14821" w14:textId="77777777"/>
        </w:tc>
      </w:tr>
    </w:tbl>
    <w:p w:rsidR="00C47C7A" w:rsidP="00EC0F0F" w:rsidRDefault="00C47C7A" w14:paraId="09EC71A9" w14:textId="77777777"/>
    <w:p w:rsidR="00C47C7A" w:rsidP="00EC0F0F" w:rsidRDefault="00A514EA" w14:paraId="02933BE7" w14:textId="05F69553">
      <w:r w:rsidRPr="005C0844">
        <w:t xml:space="preserve">The amendment was </w:t>
      </w:r>
      <w:r w:rsidRPr="001B7157">
        <w:t xml:space="preserve">withdrawn by </w:t>
      </w:r>
      <w:r>
        <w:t xml:space="preserve">Mr </w:t>
      </w:r>
      <w:r w:rsidRPr="001B7157">
        <w:t>Gobiņš</w:t>
      </w:r>
      <w:r w:rsidRPr="005C0844">
        <w:t>.</w:t>
      </w:r>
    </w:p>
    <w:p w:rsidR="00A514EA" w:rsidP="00EC0F0F" w:rsidRDefault="00A514EA" w14:paraId="6396800B"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562593" w:rsidR="00667233" w:rsidTr="00A7655D" w14:paraId="5AF9D33F" w14:textId="77777777">
        <w:tc>
          <w:tcPr>
            <w:tcW w:w="2826" w:type="pct"/>
          </w:tcPr>
          <w:p w:rsidRPr="00562593" w:rsidR="00667233" w:rsidP="00A7655D" w:rsidRDefault="00667233" w14:paraId="2067DDCE" w14:textId="65A71D34">
            <w:pPr>
              <w:rPr>
                <w:b/>
                <w:bCs/>
                <w:sz w:val="32"/>
                <w:szCs w:val="32"/>
              </w:rPr>
            </w:pPr>
            <w:r w:rsidRPr="00562593">
              <w:rPr>
                <w:b/>
                <w:bCs/>
                <w:sz w:val="32"/>
                <w:szCs w:val="32"/>
              </w:rPr>
              <w:t xml:space="preserve">AMENDMENT </w:t>
            </w:r>
            <w:r w:rsidR="00774494">
              <w:rPr>
                <w:b/>
                <w:bCs/>
                <w:sz w:val="32"/>
                <w:szCs w:val="32"/>
              </w:rPr>
              <w:t>41</w:t>
            </w:r>
          </w:p>
          <w:p w:rsidRPr="00562593" w:rsidR="00667233" w:rsidP="00A7655D" w:rsidRDefault="00667233" w14:paraId="4BB4E1D4" w14:textId="77777777">
            <w:pPr>
              <w:rPr>
                <w:b/>
                <w:bCs/>
              </w:rPr>
            </w:pPr>
          </w:p>
          <w:p w:rsidRPr="00562593" w:rsidR="00667233" w:rsidP="00A7655D" w:rsidRDefault="00667233" w14:paraId="7548727B" w14:textId="77777777">
            <w:pPr>
              <w:rPr>
                <w:b/>
                <w:bCs/>
              </w:rPr>
            </w:pPr>
            <w:r w:rsidRPr="00562593">
              <w:rPr>
                <w:b/>
                <w:bCs/>
              </w:rPr>
              <w:t>ECO/605</w:t>
            </w:r>
          </w:p>
          <w:p w:rsidRPr="00562593" w:rsidR="00667233" w:rsidP="00A7655D" w:rsidRDefault="00667233" w14:paraId="775CCB2C" w14:textId="77777777">
            <w:pPr>
              <w:rPr>
                <w:b/>
                <w:bCs/>
              </w:rPr>
            </w:pPr>
            <w:r w:rsidRPr="00562593">
              <w:rPr>
                <w:b/>
                <w:bCs/>
              </w:rPr>
              <w:t>Revision of the tobacco taxation Directive</w:t>
            </w:r>
          </w:p>
          <w:p w:rsidRPr="00562593" w:rsidR="00667233" w:rsidP="00A7655D" w:rsidRDefault="00667233" w14:paraId="3DEB45CE" w14:textId="77777777">
            <w:pPr>
              <w:rPr>
                <w:b/>
                <w:bCs/>
              </w:rPr>
            </w:pPr>
          </w:p>
          <w:p w:rsidRPr="00562593" w:rsidR="00667233" w:rsidP="00A7655D" w:rsidRDefault="00667233" w14:paraId="05E1BC31" w14:textId="77777777">
            <w:pPr>
              <w:rPr>
                <w:b/>
                <w:bCs/>
              </w:rPr>
            </w:pPr>
            <w:r w:rsidRPr="00562593">
              <w:rPr>
                <w:b/>
                <w:bCs/>
              </w:rPr>
              <w:t>Point 2.7.1</w:t>
            </w:r>
          </w:p>
          <w:p w:rsidRPr="00562593" w:rsidR="00667233" w:rsidP="00A7655D" w:rsidRDefault="00667233" w14:paraId="3FFD5ACC" w14:textId="77777777">
            <w:pPr>
              <w:rPr>
                <w:b/>
                <w:bCs/>
              </w:rPr>
            </w:pPr>
          </w:p>
          <w:p w:rsidRPr="00562593" w:rsidR="00667233" w:rsidP="00A7655D" w:rsidRDefault="00667233" w14:paraId="75912A62" w14:textId="77777777">
            <w:pPr>
              <w:rPr>
                <w:b/>
                <w:bCs/>
              </w:rPr>
            </w:pPr>
            <w:r w:rsidRPr="00562593">
              <w:rPr>
                <w:b/>
                <w:bCs/>
              </w:rPr>
              <w:t>Delete point</w:t>
            </w:r>
          </w:p>
        </w:tc>
        <w:tc>
          <w:tcPr>
            <w:tcW w:w="2174" w:type="pct"/>
            <w:hideMark/>
          </w:tcPr>
          <w:p w:rsidRPr="00562593" w:rsidR="00667233" w:rsidP="00A7655D" w:rsidRDefault="00667233" w14:paraId="5D13EF7B" w14:textId="77777777">
            <w:pPr>
              <w:jc w:val="left"/>
              <w:rPr>
                <w:b/>
                <w:bCs/>
              </w:rPr>
            </w:pPr>
            <w:r w:rsidRPr="00562593">
              <w:rPr>
                <w:b/>
                <w:bCs/>
              </w:rPr>
              <w:t>Tabled by:</w:t>
            </w:r>
          </w:p>
          <w:p w:rsidRPr="00562593" w:rsidR="00667233" w:rsidP="00774494" w:rsidRDefault="00391B99" w14:paraId="724BA4AF" w14:textId="52DA66A4">
            <w:pPr>
              <w:jc w:val="left"/>
            </w:pPr>
            <w:r w:rsidRPr="00391B99">
              <w:t>34 members</w:t>
            </w:r>
            <w:r w:rsidRPr="00391B99">
              <w:rPr>
                <w:vertAlign w:val="superscript"/>
              </w:rPr>
              <w:t>1</w:t>
            </w:r>
          </w:p>
        </w:tc>
      </w:tr>
    </w:tbl>
    <w:p w:rsidRPr="00562593" w:rsidR="00667233" w:rsidP="00667233" w:rsidRDefault="00667233" w14:paraId="3D29F386"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667233" w:rsidTr="00A7655D" w14:paraId="104DC91A" w14:textId="77777777">
        <w:tc>
          <w:tcPr>
            <w:tcW w:w="2500" w:type="pct"/>
            <w:tcBorders>
              <w:top w:val="single" w:color="auto" w:sz="4" w:space="0"/>
              <w:left w:val="single" w:color="auto" w:sz="4" w:space="0"/>
              <w:bottom w:val="single" w:color="auto" w:sz="4" w:space="0"/>
              <w:right w:val="single" w:color="auto" w:sz="4" w:space="0"/>
            </w:tcBorders>
            <w:hideMark/>
          </w:tcPr>
          <w:p w:rsidR="00667233" w:rsidP="00A7655D" w:rsidRDefault="00667233" w14:paraId="0D703B24"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667233" w:rsidP="00A7655D" w:rsidRDefault="00667233" w14:paraId="2599974A" w14:textId="77777777">
            <w:pPr>
              <w:jc w:val="center"/>
              <w:rPr>
                <w:b/>
                <w:bCs/>
                <w:i/>
              </w:rPr>
            </w:pPr>
            <w:r>
              <w:rPr>
                <w:b/>
                <w:bCs/>
                <w:i/>
              </w:rPr>
              <w:t>Amendment</w:t>
            </w:r>
          </w:p>
        </w:tc>
      </w:tr>
      <w:tr w:rsidR="00667233" w:rsidTr="00A7655D" w14:paraId="10E6C71F" w14:textId="77777777">
        <w:tc>
          <w:tcPr>
            <w:tcW w:w="2500" w:type="pct"/>
            <w:tcBorders>
              <w:top w:val="single" w:color="auto" w:sz="4" w:space="0"/>
              <w:left w:val="single" w:color="auto" w:sz="4" w:space="0"/>
              <w:bottom w:val="single" w:color="auto" w:sz="4" w:space="0"/>
              <w:right w:val="single" w:color="auto" w:sz="4" w:space="0"/>
            </w:tcBorders>
            <w:hideMark/>
          </w:tcPr>
          <w:p w:rsidR="00667233" w:rsidP="00A7655D" w:rsidRDefault="00667233" w14:paraId="1328AE69" w14:textId="77777777">
            <w:pPr>
              <w:spacing w:before="80" w:after="80"/>
              <w:ind w:left="80" w:right="80"/>
              <w:rPr>
                <w:b/>
                <w:bCs/>
                <w:i/>
              </w:rPr>
            </w:pPr>
            <w:r>
              <w:rPr>
                <w:b/>
                <w:bCs/>
                <w:i/>
              </w:rPr>
              <w:t>The EESC notes that the proposal grants the Commission delegated power to amend the rates to account for inflation every three years. However, the proposal should be made clearer to underline that the delegated powers are related to inflation adjustments only and that it cannot be used to modify any elements that determine the taxable base, product categorisation or minimum excise rates, which remain essential components of tax sovereignty under Article 113 TFEU.</w:t>
            </w:r>
          </w:p>
        </w:tc>
        <w:tc>
          <w:tcPr>
            <w:tcW w:w="2500" w:type="pct"/>
            <w:tcBorders>
              <w:top w:val="single" w:color="auto" w:sz="4" w:space="0"/>
              <w:left w:val="single" w:color="auto" w:sz="4" w:space="0"/>
              <w:bottom w:val="single" w:color="auto" w:sz="4" w:space="0"/>
              <w:right w:val="single" w:color="auto" w:sz="4" w:space="0"/>
            </w:tcBorders>
            <w:hideMark/>
          </w:tcPr>
          <w:p w:rsidR="00667233" w:rsidP="00A7655D" w:rsidRDefault="00667233" w14:paraId="1AB79BF5" w14:textId="77777777"/>
        </w:tc>
      </w:tr>
    </w:tbl>
    <w:p w:rsidR="00667233" w:rsidP="00EC0F0F" w:rsidRDefault="00667233" w14:paraId="596D8C03" w14:textId="77777777"/>
    <w:p w:rsidR="00447EA5" w:rsidP="00EC0F0F" w:rsidRDefault="00761947" w14:paraId="4FF01DE5" w14:textId="2E13B91A">
      <w:r w:rsidRPr="00761947">
        <w:t xml:space="preserve">The amendment was rejected by the Assembly by vote </w:t>
      </w:r>
      <w:r w:rsidR="00447EA5">
        <w:t>(33/195/20)</w:t>
      </w:r>
      <w:r w:rsidRPr="005C0844" w:rsidR="00447EA5">
        <w:t>.</w:t>
      </w:r>
    </w:p>
    <w:p w:rsidR="00447EA5" w:rsidP="00EC0F0F" w:rsidRDefault="00447EA5" w14:paraId="112DD044"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562593" w:rsidR="00C47C7A" w:rsidTr="00182FA3" w14:paraId="0D90D97F" w14:textId="77777777">
        <w:tc>
          <w:tcPr>
            <w:tcW w:w="2826" w:type="pct"/>
          </w:tcPr>
          <w:p w:rsidRPr="00562593" w:rsidR="00C47C7A" w:rsidP="00182FA3" w:rsidRDefault="00C47C7A" w14:paraId="330764AF" w14:textId="77777777">
            <w:pPr>
              <w:rPr>
                <w:b/>
                <w:bCs/>
                <w:sz w:val="32"/>
                <w:szCs w:val="32"/>
              </w:rPr>
            </w:pPr>
            <w:r w:rsidRPr="00562593">
              <w:rPr>
                <w:b/>
                <w:bCs/>
                <w:sz w:val="32"/>
                <w:szCs w:val="32"/>
              </w:rPr>
              <w:t>AMENDMENT 22</w:t>
            </w:r>
          </w:p>
          <w:p w:rsidRPr="00562593" w:rsidR="00C47C7A" w:rsidP="00182FA3" w:rsidRDefault="00C47C7A" w14:paraId="3DAE68FD" w14:textId="77777777">
            <w:pPr>
              <w:rPr>
                <w:b/>
                <w:bCs/>
              </w:rPr>
            </w:pPr>
          </w:p>
          <w:p w:rsidRPr="00562593" w:rsidR="00C47C7A" w:rsidP="00182FA3" w:rsidRDefault="00C47C7A" w14:paraId="66FE7C76" w14:textId="77777777">
            <w:pPr>
              <w:rPr>
                <w:b/>
                <w:bCs/>
              </w:rPr>
            </w:pPr>
            <w:r w:rsidRPr="00562593">
              <w:rPr>
                <w:b/>
                <w:bCs/>
              </w:rPr>
              <w:t>ECO/605</w:t>
            </w:r>
          </w:p>
          <w:p w:rsidRPr="00562593" w:rsidR="00C47C7A" w:rsidP="00182FA3" w:rsidRDefault="00C47C7A" w14:paraId="4BF9B0CE" w14:textId="77777777">
            <w:pPr>
              <w:rPr>
                <w:b/>
                <w:bCs/>
              </w:rPr>
            </w:pPr>
            <w:r w:rsidRPr="00562593">
              <w:rPr>
                <w:b/>
                <w:bCs/>
              </w:rPr>
              <w:t>Revision of the tobacco taxation Directive</w:t>
            </w:r>
          </w:p>
          <w:p w:rsidRPr="00562593" w:rsidR="00C47C7A" w:rsidP="00182FA3" w:rsidRDefault="00C47C7A" w14:paraId="4500A4EE" w14:textId="77777777">
            <w:pPr>
              <w:rPr>
                <w:b/>
                <w:bCs/>
              </w:rPr>
            </w:pPr>
          </w:p>
          <w:p w:rsidRPr="00562593" w:rsidR="00C47C7A" w:rsidP="00182FA3" w:rsidRDefault="00C47C7A" w14:paraId="44C40CFC" w14:textId="77777777">
            <w:pPr>
              <w:rPr>
                <w:b/>
                <w:bCs/>
              </w:rPr>
            </w:pPr>
            <w:r w:rsidRPr="00562593">
              <w:rPr>
                <w:b/>
                <w:bCs/>
              </w:rPr>
              <w:t>Point 2.9.3</w:t>
            </w:r>
          </w:p>
          <w:p w:rsidRPr="00562593" w:rsidR="00C47C7A" w:rsidP="00182FA3" w:rsidRDefault="00C47C7A" w14:paraId="3033072D" w14:textId="77777777">
            <w:pPr>
              <w:rPr>
                <w:b/>
                <w:bCs/>
              </w:rPr>
            </w:pPr>
          </w:p>
          <w:p w:rsidRPr="00562593" w:rsidR="00C47C7A" w:rsidP="00182FA3" w:rsidRDefault="00C47C7A" w14:paraId="30A704D8" w14:textId="77777777">
            <w:pPr>
              <w:rPr>
                <w:b/>
                <w:bCs/>
              </w:rPr>
            </w:pPr>
            <w:r w:rsidRPr="00562593">
              <w:rPr>
                <w:b/>
                <w:bCs/>
              </w:rPr>
              <w:t>Amend as follows</w:t>
            </w:r>
            <w:r>
              <w:rPr>
                <w:b/>
                <w:bCs/>
              </w:rPr>
              <w:t>:</w:t>
            </w:r>
          </w:p>
        </w:tc>
        <w:tc>
          <w:tcPr>
            <w:tcW w:w="2174" w:type="pct"/>
            <w:hideMark/>
          </w:tcPr>
          <w:p w:rsidRPr="00562593" w:rsidR="00C47C7A" w:rsidP="00182FA3" w:rsidRDefault="00C47C7A" w14:paraId="12718E7D" w14:textId="77777777">
            <w:pPr>
              <w:jc w:val="left"/>
              <w:rPr>
                <w:b/>
                <w:bCs/>
              </w:rPr>
            </w:pPr>
            <w:r w:rsidRPr="00562593">
              <w:rPr>
                <w:b/>
                <w:bCs/>
              </w:rPr>
              <w:t>Tabled by:</w:t>
            </w:r>
          </w:p>
          <w:p w:rsidRPr="00562593" w:rsidR="00C47C7A" w:rsidP="00164965" w:rsidRDefault="00C47C7A" w14:paraId="73B54E7C" w14:textId="6653112D">
            <w:pPr>
              <w:jc w:val="left"/>
            </w:pPr>
            <w:r w:rsidRPr="00562593">
              <w:t>GOBIŅŠ Andris</w:t>
            </w:r>
          </w:p>
        </w:tc>
      </w:tr>
    </w:tbl>
    <w:p w:rsidRPr="00562593" w:rsidR="00C47C7A" w:rsidP="00C47C7A" w:rsidRDefault="00C47C7A" w14:paraId="08F486BA"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FC47AF" w:rsidTr="00A7655D" w14:paraId="15F75492" w14:textId="77777777">
        <w:tc>
          <w:tcPr>
            <w:tcW w:w="2500" w:type="pct"/>
            <w:tcBorders>
              <w:top w:val="single" w:color="auto" w:sz="4" w:space="0"/>
              <w:left w:val="single" w:color="auto" w:sz="4" w:space="0"/>
              <w:bottom w:val="single" w:color="auto" w:sz="4" w:space="0"/>
              <w:right w:val="single" w:color="auto" w:sz="4" w:space="0"/>
            </w:tcBorders>
            <w:hideMark/>
          </w:tcPr>
          <w:p w:rsidR="00FC47AF" w:rsidP="00A7655D" w:rsidRDefault="00FC47AF" w14:paraId="6F39CE2E"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FC47AF" w:rsidP="00A7655D" w:rsidRDefault="00FC47AF" w14:paraId="17A7A87C" w14:textId="77777777">
            <w:pPr>
              <w:jc w:val="center"/>
              <w:rPr>
                <w:b/>
                <w:bCs/>
                <w:i/>
              </w:rPr>
            </w:pPr>
            <w:r>
              <w:rPr>
                <w:b/>
                <w:bCs/>
                <w:i/>
              </w:rPr>
              <w:t>Amendment</w:t>
            </w:r>
          </w:p>
        </w:tc>
      </w:tr>
      <w:tr w:rsidR="00FC47AF" w:rsidTr="00A7655D" w14:paraId="5375692A" w14:textId="77777777">
        <w:tc>
          <w:tcPr>
            <w:tcW w:w="2500" w:type="pct"/>
            <w:tcBorders>
              <w:top w:val="single" w:color="auto" w:sz="4" w:space="0"/>
              <w:left w:val="single" w:color="auto" w:sz="4" w:space="0"/>
              <w:bottom w:val="single" w:color="auto" w:sz="4" w:space="0"/>
              <w:right w:val="single" w:color="auto" w:sz="4" w:space="0"/>
            </w:tcBorders>
            <w:hideMark/>
          </w:tcPr>
          <w:p w:rsidR="00FC47AF" w:rsidP="00A7655D" w:rsidRDefault="00FC47AF" w14:paraId="4C742F5E" w14:textId="77777777">
            <w:pPr>
              <w:spacing w:before="80" w:after="80"/>
              <w:ind w:left="80" w:right="80"/>
            </w:pPr>
            <w:r>
              <w:t>Proper implementation of the ‘less harm, less tax’ principle requires that tax policies reflect the different levels of health risk associated with tobacco and nicotine products</w:t>
            </w:r>
            <w:r>
              <w:rPr>
                <w:b/>
                <w:bCs/>
                <w:i/>
              </w:rPr>
              <w:t>, while allowing Member States the necessary flexibility to incorporate this principle into their national taxation frameworks</w:t>
            </w:r>
            <w:r>
              <w:t>.</w:t>
            </w:r>
          </w:p>
        </w:tc>
        <w:tc>
          <w:tcPr>
            <w:tcW w:w="2500" w:type="pct"/>
            <w:tcBorders>
              <w:top w:val="single" w:color="auto" w:sz="4" w:space="0"/>
              <w:left w:val="single" w:color="auto" w:sz="4" w:space="0"/>
              <w:bottom w:val="single" w:color="auto" w:sz="4" w:space="0"/>
              <w:right w:val="single" w:color="auto" w:sz="4" w:space="0"/>
            </w:tcBorders>
            <w:hideMark/>
          </w:tcPr>
          <w:p w:rsidR="00FC47AF" w:rsidP="00A7655D" w:rsidRDefault="00FC47AF" w14:paraId="204A0A2F" w14:textId="77777777">
            <w:pPr>
              <w:spacing w:before="80" w:after="80"/>
              <w:ind w:left="80" w:right="80"/>
            </w:pPr>
            <w:r>
              <w:t>Proper implementation of the ‘less harm, less tax’ principle requires that tax policies reflect the different levels of health risk associated with tobacco and nicotine products.</w:t>
            </w:r>
          </w:p>
        </w:tc>
      </w:tr>
    </w:tbl>
    <w:p w:rsidR="00C47C7A" w:rsidP="00EC0F0F" w:rsidRDefault="00C47C7A" w14:paraId="66B0ED1B" w14:textId="77777777"/>
    <w:p w:rsidR="00C47C7A" w:rsidP="00EC0F0F" w:rsidRDefault="00A514EA" w14:paraId="6D8CFECF" w14:textId="206E781C">
      <w:r w:rsidRPr="005C0844">
        <w:t xml:space="preserve">The amendment was </w:t>
      </w:r>
      <w:r w:rsidRPr="001B7157">
        <w:t xml:space="preserve">withdrawn by </w:t>
      </w:r>
      <w:r>
        <w:t xml:space="preserve">Mr </w:t>
      </w:r>
      <w:r w:rsidRPr="001B7157">
        <w:t>Gobiņš</w:t>
      </w:r>
      <w:r w:rsidRPr="005C0844">
        <w:t>.</w:t>
      </w:r>
    </w:p>
    <w:p w:rsidR="00C47C7A" w:rsidP="00EC0F0F" w:rsidRDefault="00C47C7A" w14:paraId="4E9DDF8C"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562593" w:rsidR="00447EA5" w:rsidTr="00A7655D" w14:paraId="6D9D885C" w14:textId="77777777">
        <w:tc>
          <w:tcPr>
            <w:tcW w:w="2826" w:type="pct"/>
          </w:tcPr>
          <w:p w:rsidRPr="00562593" w:rsidR="00447EA5" w:rsidP="00A7655D" w:rsidRDefault="00447EA5" w14:paraId="12F4F881" w14:textId="702E1471">
            <w:pPr>
              <w:rPr>
                <w:b/>
                <w:bCs/>
                <w:sz w:val="32"/>
                <w:szCs w:val="32"/>
              </w:rPr>
            </w:pPr>
            <w:r w:rsidRPr="00562593">
              <w:rPr>
                <w:b/>
                <w:bCs/>
                <w:sz w:val="32"/>
                <w:szCs w:val="32"/>
              </w:rPr>
              <w:t xml:space="preserve">AMENDMENT </w:t>
            </w:r>
            <w:r w:rsidR="00324282">
              <w:rPr>
                <w:b/>
                <w:bCs/>
                <w:sz w:val="32"/>
                <w:szCs w:val="32"/>
              </w:rPr>
              <w:t>4</w:t>
            </w:r>
            <w:r w:rsidRPr="00562593">
              <w:rPr>
                <w:b/>
                <w:bCs/>
                <w:sz w:val="32"/>
                <w:szCs w:val="32"/>
              </w:rPr>
              <w:t>2</w:t>
            </w:r>
          </w:p>
          <w:p w:rsidRPr="00562593" w:rsidR="00447EA5" w:rsidP="00A7655D" w:rsidRDefault="00447EA5" w14:paraId="5AEE279B" w14:textId="77777777">
            <w:pPr>
              <w:rPr>
                <w:b/>
                <w:bCs/>
              </w:rPr>
            </w:pPr>
          </w:p>
          <w:p w:rsidRPr="00562593" w:rsidR="00447EA5" w:rsidP="00A7655D" w:rsidRDefault="00447EA5" w14:paraId="7D724EBB" w14:textId="77777777">
            <w:pPr>
              <w:rPr>
                <w:b/>
                <w:bCs/>
              </w:rPr>
            </w:pPr>
            <w:r w:rsidRPr="00562593">
              <w:rPr>
                <w:b/>
                <w:bCs/>
              </w:rPr>
              <w:t>ECO/605</w:t>
            </w:r>
          </w:p>
          <w:p w:rsidRPr="00562593" w:rsidR="00447EA5" w:rsidP="00A7655D" w:rsidRDefault="00447EA5" w14:paraId="25434B94" w14:textId="77777777">
            <w:pPr>
              <w:rPr>
                <w:b/>
                <w:bCs/>
              </w:rPr>
            </w:pPr>
            <w:r w:rsidRPr="00562593">
              <w:rPr>
                <w:b/>
                <w:bCs/>
              </w:rPr>
              <w:t>Revision of the tobacco taxation Directive</w:t>
            </w:r>
          </w:p>
          <w:p w:rsidRPr="00562593" w:rsidR="00447EA5" w:rsidP="00A7655D" w:rsidRDefault="00447EA5" w14:paraId="21B7391F" w14:textId="77777777">
            <w:pPr>
              <w:rPr>
                <w:b/>
                <w:bCs/>
              </w:rPr>
            </w:pPr>
          </w:p>
          <w:p w:rsidRPr="00562593" w:rsidR="00447EA5" w:rsidP="00A7655D" w:rsidRDefault="00447EA5" w14:paraId="0D171143" w14:textId="77777777">
            <w:pPr>
              <w:rPr>
                <w:b/>
                <w:bCs/>
              </w:rPr>
            </w:pPr>
            <w:r w:rsidRPr="00562593">
              <w:rPr>
                <w:b/>
                <w:bCs/>
              </w:rPr>
              <w:t>Point 2.9.3</w:t>
            </w:r>
          </w:p>
          <w:p w:rsidRPr="00562593" w:rsidR="00447EA5" w:rsidP="00A7655D" w:rsidRDefault="00447EA5" w14:paraId="48FDF741" w14:textId="77777777">
            <w:pPr>
              <w:rPr>
                <w:b/>
                <w:bCs/>
              </w:rPr>
            </w:pPr>
          </w:p>
          <w:p w:rsidRPr="00562593" w:rsidR="00447EA5" w:rsidP="00A7655D" w:rsidRDefault="00447EA5" w14:paraId="52035021" w14:textId="77777777">
            <w:pPr>
              <w:rPr>
                <w:b/>
                <w:bCs/>
              </w:rPr>
            </w:pPr>
            <w:r w:rsidRPr="00562593">
              <w:rPr>
                <w:b/>
                <w:bCs/>
              </w:rPr>
              <w:t>Amend as follows</w:t>
            </w:r>
            <w:r>
              <w:rPr>
                <w:b/>
                <w:bCs/>
              </w:rPr>
              <w:t>:</w:t>
            </w:r>
          </w:p>
        </w:tc>
        <w:tc>
          <w:tcPr>
            <w:tcW w:w="2174" w:type="pct"/>
            <w:hideMark/>
          </w:tcPr>
          <w:p w:rsidRPr="00562593" w:rsidR="00447EA5" w:rsidP="00A7655D" w:rsidRDefault="00447EA5" w14:paraId="6425E1D2" w14:textId="77777777">
            <w:pPr>
              <w:jc w:val="left"/>
              <w:rPr>
                <w:b/>
                <w:bCs/>
              </w:rPr>
            </w:pPr>
            <w:r w:rsidRPr="00562593">
              <w:rPr>
                <w:b/>
                <w:bCs/>
              </w:rPr>
              <w:t>Tabled by:</w:t>
            </w:r>
          </w:p>
          <w:p w:rsidRPr="00562593" w:rsidR="00447EA5" w:rsidP="00324282" w:rsidRDefault="00391B99" w14:paraId="12CD6B64" w14:textId="4871DADC">
            <w:pPr>
              <w:jc w:val="left"/>
            </w:pPr>
            <w:r w:rsidRPr="00391B99">
              <w:t>34 members</w:t>
            </w:r>
            <w:r w:rsidRPr="00391B99">
              <w:rPr>
                <w:vertAlign w:val="superscript"/>
              </w:rPr>
              <w:t>1</w:t>
            </w:r>
          </w:p>
        </w:tc>
      </w:tr>
    </w:tbl>
    <w:p w:rsidRPr="00562593" w:rsidR="00447EA5" w:rsidP="00447EA5" w:rsidRDefault="00447EA5" w14:paraId="4F8511A1"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447EA5" w:rsidTr="00A7655D" w14:paraId="59226D25" w14:textId="77777777">
        <w:tc>
          <w:tcPr>
            <w:tcW w:w="2500" w:type="pct"/>
            <w:tcBorders>
              <w:top w:val="single" w:color="auto" w:sz="4" w:space="0"/>
              <w:left w:val="single" w:color="auto" w:sz="4" w:space="0"/>
              <w:bottom w:val="single" w:color="auto" w:sz="4" w:space="0"/>
              <w:right w:val="single" w:color="auto" w:sz="4" w:space="0"/>
            </w:tcBorders>
            <w:hideMark/>
          </w:tcPr>
          <w:p w:rsidR="00447EA5" w:rsidP="00A7655D" w:rsidRDefault="00447EA5" w14:paraId="3F023005"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447EA5" w:rsidP="00A7655D" w:rsidRDefault="00447EA5" w14:paraId="51F9042F" w14:textId="77777777">
            <w:pPr>
              <w:jc w:val="center"/>
              <w:rPr>
                <w:b/>
                <w:bCs/>
                <w:i/>
              </w:rPr>
            </w:pPr>
            <w:r>
              <w:rPr>
                <w:b/>
                <w:bCs/>
                <w:i/>
              </w:rPr>
              <w:t>Amendment</w:t>
            </w:r>
          </w:p>
        </w:tc>
      </w:tr>
      <w:tr w:rsidR="00447EA5" w:rsidTr="00A7655D" w14:paraId="24AA5EEB" w14:textId="77777777">
        <w:tc>
          <w:tcPr>
            <w:tcW w:w="2500" w:type="pct"/>
            <w:tcBorders>
              <w:top w:val="single" w:color="auto" w:sz="4" w:space="0"/>
              <w:left w:val="single" w:color="auto" w:sz="4" w:space="0"/>
              <w:bottom w:val="single" w:color="auto" w:sz="4" w:space="0"/>
              <w:right w:val="single" w:color="auto" w:sz="4" w:space="0"/>
            </w:tcBorders>
            <w:hideMark/>
          </w:tcPr>
          <w:p w:rsidR="00447EA5" w:rsidP="00A7655D" w:rsidRDefault="00447EA5" w14:paraId="18C1F7C4" w14:textId="77777777">
            <w:pPr>
              <w:spacing w:before="80" w:after="80"/>
              <w:ind w:left="80" w:right="80"/>
            </w:pPr>
            <w:r>
              <w:t>Proper implementation of the ‘less harm, less tax’ principle requires that tax policies reflect the different levels of health risk associated with tobacco and nicotine products</w:t>
            </w:r>
            <w:r>
              <w:rPr>
                <w:b/>
                <w:bCs/>
                <w:i/>
              </w:rPr>
              <w:t>, while allowing Member States the necessary flexibility to incorporate this principle into their national taxation frameworks</w:t>
            </w:r>
            <w:r>
              <w:t>.</w:t>
            </w:r>
          </w:p>
        </w:tc>
        <w:tc>
          <w:tcPr>
            <w:tcW w:w="2500" w:type="pct"/>
            <w:tcBorders>
              <w:top w:val="single" w:color="auto" w:sz="4" w:space="0"/>
              <w:left w:val="single" w:color="auto" w:sz="4" w:space="0"/>
              <w:bottom w:val="single" w:color="auto" w:sz="4" w:space="0"/>
              <w:right w:val="single" w:color="auto" w:sz="4" w:space="0"/>
            </w:tcBorders>
            <w:hideMark/>
          </w:tcPr>
          <w:p w:rsidR="00447EA5" w:rsidP="00A7655D" w:rsidRDefault="00447EA5" w14:paraId="644ACD14" w14:textId="77777777">
            <w:pPr>
              <w:spacing w:before="80" w:after="80"/>
              <w:ind w:left="80" w:right="80"/>
            </w:pPr>
            <w:r>
              <w:t>Proper implementation of the ‘less harm, less tax’ principle requires that tax policies reflect the different levels of health risk associated with tobacco and nicotine products.</w:t>
            </w:r>
          </w:p>
        </w:tc>
      </w:tr>
    </w:tbl>
    <w:p w:rsidR="00877622" w:rsidP="00EC0F0F" w:rsidRDefault="00877622" w14:paraId="616DB258" w14:textId="77777777"/>
    <w:p w:rsidR="00447EA5" w:rsidP="00EC0F0F" w:rsidRDefault="00761947" w14:paraId="07CFD0E5" w14:textId="7F26BCBA">
      <w:r w:rsidRPr="00761947">
        <w:t xml:space="preserve">The amendment was rejected by the Assembly by vote </w:t>
      </w:r>
      <w:r w:rsidR="00324282">
        <w:t>(41/186/15)</w:t>
      </w:r>
      <w:r w:rsidRPr="005C0844" w:rsidR="00324282">
        <w:t>.</w:t>
      </w:r>
    </w:p>
    <w:p w:rsidR="00324282" w:rsidP="00EC0F0F" w:rsidRDefault="00324282" w14:paraId="31F46919"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00D933D2" w:rsidTr="00A7655D" w14:paraId="42966577" w14:textId="77777777">
        <w:tc>
          <w:tcPr>
            <w:tcW w:w="2826" w:type="pct"/>
          </w:tcPr>
          <w:p w:rsidR="00D933D2" w:rsidP="00A7655D" w:rsidRDefault="00D933D2" w14:paraId="0869B208" w14:textId="77777777">
            <w:pPr>
              <w:rPr>
                <w:b/>
                <w:bCs/>
                <w:sz w:val="32"/>
                <w:szCs w:val="32"/>
              </w:rPr>
            </w:pPr>
            <w:r>
              <w:rPr>
                <w:b/>
                <w:bCs/>
                <w:sz w:val="32"/>
                <w:szCs w:val="32"/>
              </w:rPr>
              <w:t>AMENDMENT 5</w:t>
            </w:r>
          </w:p>
          <w:p w:rsidR="00D933D2" w:rsidP="00A7655D" w:rsidRDefault="00D933D2" w14:paraId="59DF8A63" w14:textId="77777777">
            <w:pPr>
              <w:rPr>
                <w:b/>
                <w:bCs/>
              </w:rPr>
            </w:pPr>
          </w:p>
          <w:p w:rsidR="00D933D2" w:rsidP="00A7655D" w:rsidRDefault="00D933D2" w14:paraId="6FCCDB9E" w14:textId="77777777">
            <w:pPr>
              <w:rPr>
                <w:b/>
                <w:bCs/>
              </w:rPr>
            </w:pPr>
            <w:r>
              <w:rPr>
                <w:b/>
                <w:bCs/>
              </w:rPr>
              <w:t>ECO/605</w:t>
            </w:r>
          </w:p>
          <w:p w:rsidR="00D933D2" w:rsidP="00A7655D" w:rsidRDefault="00D933D2" w14:paraId="21122C91" w14:textId="77777777">
            <w:pPr>
              <w:rPr>
                <w:b/>
                <w:bCs/>
              </w:rPr>
            </w:pPr>
            <w:r>
              <w:rPr>
                <w:b/>
                <w:bCs/>
              </w:rPr>
              <w:t>Revision of the tobacco taxation Directive</w:t>
            </w:r>
          </w:p>
          <w:p w:rsidR="00D933D2" w:rsidP="00A7655D" w:rsidRDefault="00D933D2" w14:paraId="51448D5E" w14:textId="77777777">
            <w:pPr>
              <w:rPr>
                <w:b/>
                <w:bCs/>
              </w:rPr>
            </w:pPr>
          </w:p>
          <w:p w:rsidR="00D933D2" w:rsidP="00A7655D" w:rsidRDefault="00D933D2" w14:paraId="4DF02F0E" w14:textId="77777777">
            <w:pPr>
              <w:rPr>
                <w:b/>
                <w:bCs/>
              </w:rPr>
            </w:pPr>
            <w:r>
              <w:rPr>
                <w:b/>
                <w:bCs/>
              </w:rPr>
              <w:t>Point 2.9.3</w:t>
            </w:r>
          </w:p>
          <w:p w:rsidR="00D933D2" w:rsidP="00A7655D" w:rsidRDefault="00D933D2" w14:paraId="124A191C" w14:textId="77777777">
            <w:pPr>
              <w:rPr>
                <w:b/>
                <w:bCs/>
              </w:rPr>
            </w:pPr>
          </w:p>
          <w:p w:rsidR="00D933D2" w:rsidP="00A7655D" w:rsidRDefault="00D933D2" w14:paraId="3FB205AA" w14:textId="77777777">
            <w:pPr>
              <w:rPr>
                <w:b/>
                <w:bCs/>
              </w:rPr>
            </w:pPr>
            <w:r>
              <w:rPr>
                <w:b/>
                <w:bCs/>
              </w:rPr>
              <w:t>Amend as follows</w:t>
            </w:r>
          </w:p>
        </w:tc>
        <w:tc>
          <w:tcPr>
            <w:tcW w:w="2174" w:type="pct"/>
            <w:hideMark/>
          </w:tcPr>
          <w:p w:rsidR="00D933D2" w:rsidP="00A7655D" w:rsidRDefault="00D933D2" w14:paraId="2B9010F8" w14:textId="77777777">
            <w:pPr>
              <w:jc w:val="left"/>
              <w:rPr>
                <w:b/>
                <w:bCs/>
              </w:rPr>
            </w:pPr>
            <w:r>
              <w:rPr>
                <w:b/>
                <w:bCs/>
              </w:rPr>
              <w:t>Tabled by:</w:t>
            </w:r>
          </w:p>
          <w:p w:rsidR="00D933D2" w:rsidP="00391B99" w:rsidRDefault="00D933D2" w14:paraId="641CDEA6" w14:textId="16B2400A">
            <w:pPr>
              <w:jc w:val="left"/>
            </w:pPr>
            <w:r>
              <w:t>BORSANI Matteo</w:t>
            </w:r>
          </w:p>
        </w:tc>
      </w:tr>
    </w:tbl>
    <w:p w:rsidR="00D933D2" w:rsidP="00D933D2" w:rsidRDefault="00D933D2" w14:paraId="1EBF53EF"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D933D2" w:rsidTr="00A7655D" w14:paraId="63836B1A" w14:textId="77777777">
        <w:tc>
          <w:tcPr>
            <w:tcW w:w="2500" w:type="pct"/>
            <w:tcBorders>
              <w:top w:val="single" w:color="auto" w:sz="4" w:space="0"/>
              <w:left w:val="single" w:color="auto" w:sz="4" w:space="0"/>
              <w:bottom w:val="single" w:color="auto" w:sz="4" w:space="0"/>
              <w:right w:val="single" w:color="auto" w:sz="4" w:space="0"/>
            </w:tcBorders>
            <w:hideMark/>
          </w:tcPr>
          <w:p w:rsidR="00D933D2" w:rsidP="00A7655D" w:rsidRDefault="00D933D2" w14:paraId="2D03B92A"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D933D2" w:rsidP="00A7655D" w:rsidRDefault="00D933D2" w14:paraId="02E342B9" w14:textId="77777777">
            <w:pPr>
              <w:jc w:val="center"/>
              <w:rPr>
                <w:b/>
                <w:bCs/>
                <w:i/>
              </w:rPr>
            </w:pPr>
            <w:r>
              <w:rPr>
                <w:b/>
                <w:bCs/>
                <w:i/>
              </w:rPr>
              <w:t>Amendment</w:t>
            </w:r>
          </w:p>
        </w:tc>
      </w:tr>
      <w:tr w:rsidR="00D933D2" w:rsidTr="00A7655D" w14:paraId="0C3CE948" w14:textId="77777777">
        <w:tc>
          <w:tcPr>
            <w:tcW w:w="2500" w:type="pct"/>
            <w:tcBorders>
              <w:top w:val="single" w:color="auto" w:sz="4" w:space="0"/>
              <w:left w:val="single" w:color="auto" w:sz="4" w:space="0"/>
              <w:bottom w:val="single" w:color="auto" w:sz="4" w:space="0"/>
              <w:right w:val="single" w:color="auto" w:sz="4" w:space="0"/>
            </w:tcBorders>
            <w:hideMark/>
          </w:tcPr>
          <w:p w:rsidR="00D933D2" w:rsidP="00A7655D" w:rsidRDefault="00D933D2" w14:paraId="43B0B19E" w14:textId="77777777">
            <w:pPr>
              <w:spacing w:before="80" w:after="80"/>
              <w:ind w:left="80" w:right="80"/>
            </w:pPr>
            <w:r>
              <w:t>Proper implementation of the ‘less harm, less tax’ principle requires that tax policies reflect the different levels of health risk associated with tobacco and nicotine products, while allowing Member States the necessary flexibility to incorporate this principle into their national taxation frameworks.</w:t>
            </w:r>
          </w:p>
        </w:tc>
        <w:tc>
          <w:tcPr>
            <w:tcW w:w="2500" w:type="pct"/>
            <w:tcBorders>
              <w:top w:val="single" w:color="auto" w:sz="4" w:space="0"/>
              <w:left w:val="single" w:color="auto" w:sz="4" w:space="0"/>
              <w:bottom w:val="single" w:color="auto" w:sz="4" w:space="0"/>
              <w:right w:val="single" w:color="auto" w:sz="4" w:space="0"/>
            </w:tcBorders>
            <w:hideMark/>
          </w:tcPr>
          <w:p w:rsidR="00D933D2" w:rsidP="00A7655D" w:rsidRDefault="00D933D2" w14:paraId="6C9ADDD3" w14:textId="77777777">
            <w:pPr>
              <w:spacing w:before="80" w:after="80"/>
              <w:ind w:left="80" w:right="80"/>
            </w:pPr>
            <w:r>
              <w:t>Proper implementation of the ‘less harm, less tax’ principle requires that tax policies reflect the different levels of health risk associated with tobacco and nicotine products, while allowing Member States the necessary flexibility to incorporate this principle into their national taxation frameworks.</w:t>
            </w:r>
            <w:r>
              <w:rPr>
                <w:b/>
                <w:bCs/>
                <w:i/>
              </w:rPr>
              <w:t xml:space="preserve"> Lower rates on non-tobacco nicotine pouches in Sweden have allowed the smoking incidence to drop to 5.4%, the lowest in the EU. The Commission proposal of setting a minimum rate of €143 per kg is disproportionate and fails to reflect the reduced-risk nature of this category within the excise framework.</w:t>
            </w:r>
          </w:p>
        </w:tc>
      </w:tr>
    </w:tbl>
    <w:p w:rsidR="00C47C7A" w:rsidP="00EC0F0F" w:rsidRDefault="00C47C7A" w14:paraId="399DBD42" w14:textId="77777777"/>
    <w:p w:rsidR="00C47C7A" w:rsidP="00EC0F0F" w:rsidRDefault="00922B86" w14:paraId="2032C298" w14:textId="0EDC418A">
      <w:r w:rsidRPr="005C0844">
        <w:t xml:space="preserve">The amendment </w:t>
      </w:r>
      <w:r w:rsidRPr="00A514EA">
        <w:t>was withdrawn by rapporteur</w:t>
      </w:r>
      <w:r w:rsidRPr="00A514EA" w:rsidR="00A514EA">
        <w:t>.</w:t>
      </w:r>
    </w:p>
    <w:p w:rsidR="00086C3A" w:rsidP="00EC0F0F" w:rsidRDefault="00086C3A" w14:paraId="5772C965" w14:textId="77777777"/>
    <w:tbl>
      <w:tblPr>
        <w:tblW w:w="5001" w:type="pct"/>
        <w:tblBorders>
          <w:insideH w:val="nil"/>
          <w:insideV w:val="nil"/>
        </w:tblBorders>
        <w:tblLook w:val="01E0" w:firstRow="1" w:lastRow="1" w:firstColumn="1" w:lastColumn="1" w:noHBand="0" w:noVBand="0"/>
      </w:tblPr>
      <w:tblGrid>
        <w:gridCol w:w="5129"/>
        <w:gridCol w:w="3946"/>
      </w:tblGrid>
      <w:tr w:rsidRPr="00086C3A" w:rsidR="00086C3A" w14:paraId="5A723362" w14:textId="77777777">
        <w:tc>
          <w:tcPr>
            <w:tcW w:w="2826" w:type="pct"/>
            <w:tcBorders>
              <w:top w:val="nil"/>
              <w:left w:val="nil"/>
              <w:bottom w:val="nil"/>
              <w:right w:val="nil"/>
            </w:tcBorders>
          </w:tcPr>
          <w:p w:rsidRPr="00086C3A" w:rsidR="00086C3A" w:rsidP="00086C3A" w:rsidRDefault="00086C3A" w14:paraId="7177320C" w14:textId="77777777">
            <w:pPr>
              <w:rPr>
                <w:b/>
                <w:bCs/>
                <w:sz w:val="32"/>
                <w:szCs w:val="32"/>
                <w:lang w:val="en-US"/>
              </w:rPr>
            </w:pPr>
            <w:r w:rsidRPr="00086C3A">
              <w:rPr>
                <w:b/>
                <w:bCs/>
                <w:sz w:val="32"/>
                <w:szCs w:val="32"/>
                <w:lang w:val="en-US"/>
              </w:rPr>
              <w:t>AMENDMENT 30</w:t>
            </w:r>
          </w:p>
          <w:p w:rsidRPr="00086C3A" w:rsidR="00086C3A" w:rsidP="00086C3A" w:rsidRDefault="00086C3A" w14:paraId="04C7EF39" w14:textId="77777777">
            <w:pPr>
              <w:rPr>
                <w:b/>
                <w:bCs/>
                <w:lang w:val="en-US"/>
              </w:rPr>
            </w:pPr>
          </w:p>
          <w:p w:rsidRPr="00086C3A" w:rsidR="00086C3A" w:rsidP="00086C3A" w:rsidRDefault="00086C3A" w14:paraId="053110BD" w14:textId="77777777">
            <w:pPr>
              <w:rPr>
                <w:b/>
                <w:bCs/>
                <w:lang w:val="en-US"/>
              </w:rPr>
            </w:pPr>
            <w:r w:rsidRPr="00086C3A">
              <w:rPr>
                <w:b/>
                <w:bCs/>
                <w:lang w:val="en-US"/>
              </w:rPr>
              <w:t>ECO/605</w:t>
            </w:r>
          </w:p>
          <w:p w:rsidRPr="00086C3A" w:rsidR="00086C3A" w:rsidP="00086C3A" w:rsidRDefault="00086C3A" w14:paraId="465BCA86" w14:textId="77777777">
            <w:pPr>
              <w:rPr>
                <w:b/>
                <w:bCs/>
                <w:lang w:val="en-US"/>
              </w:rPr>
            </w:pPr>
            <w:r w:rsidRPr="00086C3A">
              <w:rPr>
                <w:b/>
                <w:bCs/>
                <w:lang w:val="en-US"/>
              </w:rPr>
              <w:t>Revision of the tobacco taxation Directive</w:t>
            </w:r>
          </w:p>
          <w:p w:rsidRPr="00086C3A" w:rsidR="00086C3A" w:rsidP="00086C3A" w:rsidRDefault="00086C3A" w14:paraId="4A75426F" w14:textId="77777777">
            <w:pPr>
              <w:rPr>
                <w:b/>
                <w:bCs/>
                <w:lang w:val="en-US"/>
              </w:rPr>
            </w:pPr>
          </w:p>
          <w:p w:rsidRPr="00086C3A" w:rsidR="00086C3A" w:rsidP="00086C3A" w:rsidRDefault="00086C3A" w14:paraId="0F82684E" w14:textId="77777777">
            <w:pPr>
              <w:rPr>
                <w:b/>
                <w:bCs/>
                <w:lang w:val="en-US"/>
              </w:rPr>
            </w:pPr>
            <w:r w:rsidRPr="00086C3A">
              <w:rPr>
                <w:b/>
                <w:bCs/>
                <w:lang w:val="en-US"/>
              </w:rPr>
              <w:t>Point 2.9.3</w:t>
            </w:r>
          </w:p>
          <w:p w:rsidRPr="00086C3A" w:rsidR="00086C3A" w:rsidP="00086C3A" w:rsidRDefault="00086C3A" w14:paraId="18E832DC" w14:textId="77777777">
            <w:pPr>
              <w:rPr>
                <w:b/>
                <w:bCs/>
                <w:lang w:val="en-US"/>
              </w:rPr>
            </w:pPr>
          </w:p>
          <w:p w:rsidRPr="00086C3A" w:rsidR="00086C3A" w:rsidP="00086C3A" w:rsidRDefault="00086C3A" w14:paraId="1EF3D014" w14:textId="77777777">
            <w:pPr>
              <w:rPr>
                <w:b/>
                <w:bCs/>
                <w:lang w:val="en-US"/>
              </w:rPr>
            </w:pPr>
            <w:r w:rsidRPr="00086C3A">
              <w:rPr>
                <w:b/>
                <w:bCs/>
                <w:lang w:val="en-US"/>
              </w:rPr>
              <w:t>Amend as follows</w:t>
            </w:r>
          </w:p>
        </w:tc>
        <w:tc>
          <w:tcPr>
            <w:tcW w:w="2174" w:type="pct"/>
            <w:tcBorders>
              <w:top w:val="nil"/>
              <w:left w:val="nil"/>
              <w:bottom w:val="nil"/>
              <w:right w:val="nil"/>
            </w:tcBorders>
          </w:tcPr>
          <w:p w:rsidRPr="00086C3A" w:rsidR="00086C3A" w:rsidP="00086C3A" w:rsidRDefault="00086C3A" w14:paraId="0A8264EA" w14:textId="77777777">
            <w:pPr>
              <w:rPr>
                <w:b/>
                <w:bCs/>
                <w:lang w:val="en-US"/>
              </w:rPr>
            </w:pPr>
            <w:r w:rsidRPr="00086C3A">
              <w:rPr>
                <w:b/>
                <w:bCs/>
                <w:lang w:val="en-US"/>
              </w:rPr>
              <w:t>Tabled by:</w:t>
            </w:r>
          </w:p>
          <w:p w:rsidRPr="00391B99" w:rsidR="00086C3A" w:rsidP="00086C3A" w:rsidRDefault="00086C3A" w14:paraId="5242743D" w14:textId="66D89827">
            <w:pPr>
              <w:rPr>
                <w:lang w:val="en-US"/>
              </w:rPr>
            </w:pPr>
            <w:r w:rsidRPr="000C1F8C">
              <w:rPr>
                <w:lang w:val="en-US"/>
              </w:rPr>
              <w:t>Group I</w:t>
            </w:r>
          </w:p>
        </w:tc>
      </w:tr>
    </w:tbl>
    <w:p w:rsidRPr="00086C3A" w:rsidR="00086C3A" w:rsidP="00086C3A" w:rsidRDefault="00086C3A" w14:paraId="6A2A0DAA" w14:textId="77777777">
      <w:pPr>
        <w:rPr>
          <w:lang w:val="en-US"/>
        </w:rP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292360" w:rsidTr="00A7655D" w14:paraId="3132B0BF" w14:textId="77777777">
        <w:tc>
          <w:tcPr>
            <w:tcW w:w="2500" w:type="pct"/>
            <w:tcBorders>
              <w:top w:val="single" w:color="auto" w:sz="4" w:space="0"/>
              <w:left w:val="single" w:color="auto" w:sz="4" w:space="0"/>
              <w:bottom w:val="single" w:color="auto" w:sz="4" w:space="0"/>
              <w:right w:val="single" w:color="auto" w:sz="4" w:space="0"/>
            </w:tcBorders>
            <w:hideMark/>
          </w:tcPr>
          <w:p w:rsidR="00292360" w:rsidP="00A7655D" w:rsidRDefault="00292360" w14:paraId="34C427B3"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292360" w:rsidP="00A7655D" w:rsidRDefault="00292360" w14:paraId="6433C5A8" w14:textId="77777777">
            <w:pPr>
              <w:jc w:val="center"/>
              <w:rPr>
                <w:b/>
                <w:bCs/>
                <w:i/>
              </w:rPr>
            </w:pPr>
            <w:r>
              <w:rPr>
                <w:b/>
                <w:bCs/>
                <w:i/>
              </w:rPr>
              <w:t>Amendment</w:t>
            </w:r>
          </w:p>
        </w:tc>
      </w:tr>
      <w:tr w:rsidR="00292360" w:rsidTr="00A7655D" w14:paraId="3A956E47" w14:textId="77777777">
        <w:tc>
          <w:tcPr>
            <w:tcW w:w="2500" w:type="pct"/>
            <w:tcBorders>
              <w:top w:val="single" w:color="auto" w:sz="4" w:space="0"/>
              <w:left w:val="single" w:color="auto" w:sz="4" w:space="0"/>
              <w:bottom w:val="single" w:color="auto" w:sz="4" w:space="0"/>
              <w:right w:val="single" w:color="auto" w:sz="4" w:space="0"/>
            </w:tcBorders>
            <w:hideMark/>
          </w:tcPr>
          <w:p w:rsidR="00292360" w:rsidP="00A7655D" w:rsidRDefault="00292360" w14:paraId="00B36CC0" w14:textId="77777777">
            <w:pPr>
              <w:spacing w:before="80" w:after="80"/>
              <w:ind w:left="80" w:right="80"/>
            </w:pPr>
            <w:r>
              <w:t>Proper implementation of the ‘less harm, less tax’ principle requires that tax policies reflect the different levels of health risk associated with tobacco and nicotine products, while allowing Member States the necessary flexibility to incorporate this principle into their national taxation frameworks.</w:t>
            </w:r>
          </w:p>
        </w:tc>
        <w:tc>
          <w:tcPr>
            <w:tcW w:w="2500" w:type="pct"/>
            <w:tcBorders>
              <w:top w:val="single" w:color="auto" w:sz="4" w:space="0"/>
              <w:left w:val="single" w:color="auto" w:sz="4" w:space="0"/>
              <w:bottom w:val="single" w:color="auto" w:sz="4" w:space="0"/>
              <w:right w:val="single" w:color="auto" w:sz="4" w:space="0"/>
            </w:tcBorders>
            <w:hideMark/>
          </w:tcPr>
          <w:p w:rsidR="00292360" w:rsidP="00A7655D" w:rsidRDefault="00292360" w14:paraId="7E5FC1A9" w14:textId="77777777">
            <w:pPr>
              <w:spacing w:before="80" w:after="80"/>
              <w:ind w:left="80" w:right="80"/>
            </w:pPr>
            <w:r>
              <w:t>Proper implementation of the ‘less harm, less tax’ principle requires that tax policies reflect the different levels of health risk associated with tobacco and nicotine products, while allowing Member States the necessary flexibility to incorporate this principle into their national taxation frameworks.</w:t>
            </w:r>
            <w:r>
              <w:rPr>
                <w:b/>
                <w:bCs/>
                <w:i/>
              </w:rPr>
              <w:t xml:space="preserve"> For example, lower rates on nicotine pouches in Sweden have allowed – along with other measures – the smoking incidence to drop to 5.4%, the lowest in the EU. The Commission proposal of setting a minimum rate of €143 per kg is disproportionate compared to Sweden’s current rate and fails to reflect the reduced-risk nature of this category within the excise framework. This consideration applies equally to all other innovative and reduced-risk products such as heated tobacco and other nicotine products.</w:t>
            </w:r>
          </w:p>
        </w:tc>
      </w:tr>
    </w:tbl>
    <w:p w:rsidRPr="00176968" w:rsidR="00086C3A" w:rsidP="00EC0F0F" w:rsidRDefault="00086C3A" w14:paraId="40F2369B" w14:textId="77777777"/>
    <w:p w:rsidR="00086C3A" w:rsidP="00086C3A" w:rsidRDefault="00086C3A" w14:paraId="08CF6CD6" w14:textId="1E5864B3">
      <w:r w:rsidRPr="00176968">
        <w:t xml:space="preserve">The amendment </w:t>
      </w:r>
      <w:r w:rsidRPr="000C1F8C">
        <w:t xml:space="preserve">was accepted </w:t>
      </w:r>
      <w:r w:rsidRPr="008F13D9" w:rsidR="008F13D9">
        <w:t xml:space="preserve">unanimously </w:t>
      </w:r>
      <w:r w:rsidRPr="000C1F8C">
        <w:t>by the Assembly.</w:t>
      </w:r>
    </w:p>
    <w:p w:rsidR="00086C3A" w:rsidP="00EC0F0F" w:rsidRDefault="00086C3A" w14:paraId="29797153" w14:textId="77777777"/>
    <w:tbl>
      <w:tblPr>
        <w:tblW w:w="5001" w:type="pct"/>
        <w:tblBorders>
          <w:insideH w:val="nil"/>
          <w:insideV w:val="nil"/>
        </w:tblBorders>
        <w:tblLook w:val="01E0" w:firstRow="1" w:lastRow="1" w:firstColumn="1" w:lastColumn="1" w:noHBand="0" w:noVBand="0"/>
      </w:tblPr>
      <w:tblGrid>
        <w:gridCol w:w="5129"/>
        <w:gridCol w:w="3946"/>
      </w:tblGrid>
      <w:tr w:rsidRPr="00086C3A" w:rsidR="00086C3A" w14:paraId="1BC83896" w14:textId="77777777">
        <w:tc>
          <w:tcPr>
            <w:tcW w:w="2826" w:type="pct"/>
            <w:tcBorders>
              <w:top w:val="nil"/>
              <w:left w:val="nil"/>
              <w:bottom w:val="nil"/>
              <w:right w:val="nil"/>
            </w:tcBorders>
          </w:tcPr>
          <w:p w:rsidRPr="00086C3A" w:rsidR="00086C3A" w:rsidP="00086C3A" w:rsidRDefault="00086C3A" w14:paraId="14582D26" w14:textId="77777777">
            <w:pPr>
              <w:rPr>
                <w:b/>
                <w:bCs/>
                <w:sz w:val="32"/>
                <w:szCs w:val="32"/>
              </w:rPr>
            </w:pPr>
            <w:r w:rsidRPr="00086C3A">
              <w:rPr>
                <w:b/>
                <w:bCs/>
                <w:sz w:val="32"/>
                <w:szCs w:val="32"/>
              </w:rPr>
              <w:t>AMENDMENT 23</w:t>
            </w:r>
          </w:p>
          <w:p w:rsidRPr="00086C3A" w:rsidR="00086C3A" w:rsidP="00086C3A" w:rsidRDefault="00086C3A" w14:paraId="15C8D390" w14:textId="77777777">
            <w:pPr>
              <w:rPr>
                <w:b/>
                <w:bCs/>
              </w:rPr>
            </w:pPr>
          </w:p>
          <w:p w:rsidRPr="00086C3A" w:rsidR="00086C3A" w:rsidP="00086C3A" w:rsidRDefault="00086C3A" w14:paraId="5468FD19" w14:textId="77777777">
            <w:pPr>
              <w:rPr>
                <w:b/>
                <w:bCs/>
              </w:rPr>
            </w:pPr>
            <w:r w:rsidRPr="00086C3A">
              <w:rPr>
                <w:b/>
                <w:bCs/>
              </w:rPr>
              <w:t>ECO/605</w:t>
            </w:r>
          </w:p>
          <w:p w:rsidRPr="00086C3A" w:rsidR="00086C3A" w:rsidP="00086C3A" w:rsidRDefault="00086C3A" w14:paraId="5AC2945A" w14:textId="77777777">
            <w:pPr>
              <w:rPr>
                <w:b/>
                <w:bCs/>
              </w:rPr>
            </w:pPr>
            <w:r w:rsidRPr="00086C3A">
              <w:rPr>
                <w:b/>
                <w:bCs/>
              </w:rPr>
              <w:t>Revision of the tobacco taxation Directive</w:t>
            </w:r>
          </w:p>
          <w:p w:rsidRPr="00086C3A" w:rsidR="00086C3A" w:rsidP="00086C3A" w:rsidRDefault="00086C3A" w14:paraId="75C22C97" w14:textId="77777777">
            <w:pPr>
              <w:rPr>
                <w:b/>
                <w:bCs/>
              </w:rPr>
            </w:pPr>
          </w:p>
          <w:p w:rsidRPr="00086C3A" w:rsidR="00086C3A" w:rsidP="00086C3A" w:rsidRDefault="00086C3A" w14:paraId="35358C46" w14:textId="77777777">
            <w:pPr>
              <w:rPr>
                <w:b/>
                <w:bCs/>
              </w:rPr>
            </w:pPr>
            <w:r w:rsidRPr="00086C3A">
              <w:rPr>
                <w:b/>
                <w:bCs/>
              </w:rPr>
              <w:t>Point 2.11.1</w:t>
            </w:r>
          </w:p>
          <w:p w:rsidRPr="00086C3A" w:rsidR="00086C3A" w:rsidP="00086C3A" w:rsidRDefault="00086C3A" w14:paraId="6253372A" w14:textId="77777777">
            <w:pPr>
              <w:rPr>
                <w:b/>
                <w:bCs/>
              </w:rPr>
            </w:pPr>
          </w:p>
          <w:p w:rsidRPr="00086C3A" w:rsidR="00086C3A" w:rsidP="00086C3A" w:rsidRDefault="00086C3A" w14:paraId="2D782904" w14:textId="77777777">
            <w:pPr>
              <w:rPr>
                <w:b/>
                <w:bCs/>
              </w:rPr>
            </w:pPr>
            <w:r w:rsidRPr="00086C3A">
              <w:rPr>
                <w:b/>
                <w:bCs/>
              </w:rPr>
              <w:t>Amend as follows:</w:t>
            </w:r>
          </w:p>
        </w:tc>
        <w:tc>
          <w:tcPr>
            <w:tcW w:w="2174" w:type="pct"/>
            <w:tcBorders>
              <w:top w:val="nil"/>
              <w:left w:val="nil"/>
              <w:bottom w:val="nil"/>
              <w:right w:val="nil"/>
            </w:tcBorders>
          </w:tcPr>
          <w:p w:rsidRPr="00086C3A" w:rsidR="00086C3A" w:rsidP="00086C3A" w:rsidRDefault="00086C3A" w14:paraId="75CA415C" w14:textId="77777777">
            <w:pPr>
              <w:rPr>
                <w:b/>
                <w:bCs/>
              </w:rPr>
            </w:pPr>
            <w:r w:rsidRPr="00086C3A">
              <w:rPr>
                <w:b/>
                <w:bCs/>
              </w:rPr>
              <w:t>Tabled by:</w:t>
            </w:r>
          </w:p>
          <w:p w:rsidRPr="00086C3A" w:rsidR="000C1F8C" w:rsidP="00086C3A" w:rsidRDefault="00086C3A" w14:paraId="748B36F5" w14:textId="0DCFFF80">
            <w:r w:rsidRPr="00086C3A">
              <w:t>GOBIŅŠ Andris</w:t>
            </w:r>
          </w:p>
        </w:tc>
      </w:tr>
    </w:tbl>
    <w:p w:rsidRPr="00086C3A" w:rsidR="00086C3A" w:rsidP="00086C3A" w:rsidRDefault="00086C3A" w14:paraId="6B2F9567" w14:textId="77777777"/>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8E5E14" w:rsidTr="00A7655D" w14:paraId="15E72217" w14:textId="77777777">
        <w:tc>
          <w:tcPr>
            <w:tcW w:w="2500" w:type="pct"/>
            <w:tcBorders>
              <w:top w:val="single" w:color="auto" w:sz="4" w:space="0"/>
              <w:left w:val="single" w:color="auto" w:sz="4" w:space="0"/>
              <w:bottom w:val="single" w:color="auto" w:sz="4" w:space="0"/>
              <w:right w:val="single" w:color="auto" w:sz="4" w:space="0"/>
            </w:tcBorders>
            <w:hideMark/>
          </w:tcPr>
          <w:p w:rsidR="008E5E14" w:rsidP="00A7655D" w:rsidRDefault="008E5E14" w14:paraId="50438FCF"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8E5E14" w:rsidP="00A7655D" w:rsidRDefault="008E5E14" w14:paraId="4AF0E0A6" w14:textId="77777777">
            <w:pPr>
              <w:jc w:val="center"/>
              <w:rPr>
                <w:b/>
                <w:bCs/>
                <w:i/>
              </w:rPr>
            </w:pPr>
            <w:r>
              <w:rPr>
                <w:b/>
                <w:bCs/>
                <w:i/>
              </w:rPr>
              <w:t>Amendment</w:t>
            </w:r>
          </w:p>
        </w:tc>
      </w:tr>
      <w:tr w:rsidR="008E5E14" w:rsidTr="00A7655D" w14:paraId="7635DBD0" w14:textId="77777777">
        <w:tc>
          <w:tcPr>
            <w:tcW w:w="2500" w:type="pct"/>
            <w:tcBorders>
              <w:top w:val="single" w:color="auto" w:sz="4" w:space="0"/>
              <w:left w:val="single" w:color="auto" w:sz="4" w:space="0"/>
              <w:bottom w:val="single" w:color="auto" w:sz="4" w:space="0"/>
              <w:right w:val="single" w:color="auto" w:sz="4" w:space="0"/>
            </w:tcBorders>
            <w:hideMark/>
          </w:tcPr>
          <w:p w:rsidR="008E5E14" w:rsidP="00A7655D" w:rsidRDefault="008E5E14" w14:paraId="5F138167" w14:textId="77777777">
            <w:pPr>
              <w:spacing w:before="80" w:after="80"/>
              <w:ind w:left="80" w:right="80"/>
            </w:pPr>
            <w:r>
              <w:t>The EESC stresses that cigars and cigarillos constitute a distinct category within the tobacco market, representing less than 2% of total consumption. With distinct consumer profiles and occasional use, these products are not substitutes for cigarettes. They are typically used occasionally by a different consumer group and are produced largely by small and medium-sized enterprises (SMEs), often family-owned and rooted in European regions.</w:t>
            </w:r>
            <w:r>
              <w:rPr>
                <w:b/>
                <w:bCs/>
                <w:i/>
              </w:rPr>
              <w:t xml:space="preserve"> Excessive uniform increases in EU minimum rates would be disproportionate and detrimental to SME competitiveness, without significant public health benefits. The EESC therefore recommends maintaining a proportionate tax differential and avoiding abrupt harmonisation of minimum excise levels.</w:t>
            </w:r>
            <w:r>
              <w:t xml:space="preserve"> Finally the EESC invites the Commission to re-address this issue, as in the proposed solution the system may disadvantage lower-priced European products versus premium imports.</w:t>
            </w:r>
          </w:p>
        </w:tc>
        <w:tc>
          <w:tcPr>
            <w:tcW w:w="2500" w:type="pct"/>
            <w:tcBorders>
              <w:top w:val="single" w:color="auto" w:sz="4" w:space="0"/>
              <w:left w:val="single" w:color="auto" w:sz="4" w:space="0"/>
              <w:bottom w:val="single" w:color="auto" w:sz="4" w:space="0"/>
              <w:right w:val="single" w:color="auto" w:sz="4" w:space="0"/>
            </w:tcBorders>
            <w:hideMark/>
          </w:tcPr>
          <w:p w:rsidR="008E5E14" w:rsidP="00A7655D" w:rsidRDefault="008E5E14" w14:paraId="0A583D57" w14:textId="77777777">
            <w:pPr>
              <w:spacing w:before="80" w:after="80"/>
              <w:ind w:left="80" w:right="80"/>
            </w:pPr>
            <w:r>
              <w:t>The EESC stresses that cigars and cigarillos constitute a distinct category within the tobacco market, representing less than 2% of total consumption. With distinct consumer profiles and occasional use, these products are not substitutes for cigarettes. They are typically used occasionally by a different consumer group and are produced largely by small and medium-sized enterprises (SMEs), often family-owned and rooted in European regions. Finally the EESC invites the Commission to re-address this issue, as in the proposed solution the system may disadvantage lower-priced European products versus premium imports.</w:t>
            </w:r>
          </w:p>
        </w:tc>
      </w:tr>
    </w:tbl>
    <w:p w:rsidRPr="008E5E14" w:rsidR="00086C3A" w:rsidP="00EC0F0F" w:rsidRDefault="00086C3A" w14:paraId="18472325" w14:textId="77777777"/>
    <w:p w:rsidR="00086C3A" w:rsidP="00EC0F0F" w:rsidRDefault="000C1F8C" w14:paraId="591D3F9D" w14:textId="0A6C1C0A">
      <w:r w:rsidRPr="005C0844">
        <w:t xml:space="preserve">The amendment was </w:t>
      </w:r>
      <w:r w:rsidRPr="001B7157">
        <w:t xml:space="preserve">withdrawn by </w:t>
      </w:r>
      <w:r>
        <w:t xml:space="preserve">Mr </w:t>
      </w:r>
      <w:r w:rsidRPr="001B7157">
        <w:t>Gobiņš</w:t>
      </w:r>
      <w:r w:rsidRPr="005C0844">
        <w:t>.</w:t>
      </w:r>
    </w:p>
    <w:p w:rsidR="008657FF" w:rsidP="00EC0F0F" w:rsidRDefault="008657FF" w14:paraId="4C9E1B12" w14:textId="77777777"/>
    <w:tbl>
      <w:tblPr>
        <w:tblW w:w="5001" w:type="pct"/>
        <w:tblBorders>
          <w:insideH w:val="nil"/>
          <w:insideV w:val="nil"/>
        </w:tblBorders>
        <w:tblLook w:val="01E0" w:firstRow="1" w:lastRow="1" w:firstColumn="1" w:lastColumn="1" w:noHBand="0" w:noVBand="0"/>
      </w:tblPr>
      <w:tblGrid>
        <w:gridCol w:w="5129"/>
        <w:gridCol w:w="3946"/>
      </w:tblGrid>
      <w:tr w:rsidRPr="00086C3A" w:rsidR="008657FF" w:rsidTr="00A7655D" w14:paraId="1E79E11D" w14:textId="77777777">
        <w:tc>
          <w:tcPr>
            <w:tcW w:w="2826" w:type="pct"/>
            <w:tcBorders>
              <w:top w:val="nil"/>
              <w:left w:val="nil"/>
              <w:bottom w:val="nil"/>
              <w:right w:val="nil"/>
            </w:tcBorders>
          </w:tcPr>
          <w:p w:rsidRPr="00086C3A" w:rsidR="008657FF" w:rsidP="00A7655D" w:rsidRDefault="008657FF" w14:paraId="08AED845" w14:textId="26DB94EC">
            <w:pPr>
              <w:rPr>
                <w:b/>
                <w:bCs/>
                <w:sz w:val="32"/>
                <w:szCs w:val="32"/>
              </w:rPr>
            </w:pPr>
            <w:r w:rsidRPr="00086C3A">
              <w:rPr>
                <w:b/>
                <w:bCs/>
                <w:sz w:val="32"/>
                <w:szCs w:val="32"/>
              </w:rPr>
              <w:t xml:space="preserve">AMENDMENT </w:t>
            </w:r>
            <w:r w:rsidR="00BE2972">
              <w:rPr>
                <w:b/>
                <w:bCs/>
                <w:sz w:val="32"/>
                <w:szCs w:val="32"/>
              </w:rPr>
              <w:t>4</w:t>
            </w:r>
            <w:r w:rsidRPr="00086C3A">
              <w:rPr>
                <w:b/>
                <w:bCs/>
                <w:sz w:val="32"/>
                <w:szCs w:val="32"/>
              </w:rPr>
              <w:t>3</w:t>
            </w:r>
          </w:p>
          <w:p w:rsidRPr="00086C3A" w:rsidR="008657FF" w:rsidP="00A7655D" w:rsidRDefault="008657FF" w14:paraId="36AB8ED5" w14:textId="77777777">
            <w:pPr>
              <w:rPr>
                <w:b/>
                <w:bCs/>
              </w:rPr>
            </w:pPr>
          </w:p>
          <w:p w:rsidRPr="00086C3A" w:rsidR="008657FF" w:rsidP="00A7655D" w:rsidRDefault="008657FF" w14:paraId="6E934AF5" w14:textId="77777777">
            <w:pPr>
              <w:rPr>
                <w:b/>
                <w:bCs/>
              </w:rPr>
            </w:pPr>
            <w:r w:rsidRPr="00086C3A">
              <w:rPr>
                <w:b/>
                <w:bCs/>
              </w:rPr>
              <w:t>ECO/605</w:t>
            </w:r>
          </w:p>
          <w:p w:rsidRPr="00086C3A" w:rsidR="008657FF" w:rsidP="00A7655D" w:rsidRDefault="008657FF" w14:paraId="23AF8115" w14:textId="77777777">
            <w:pPr>
              <w:rPr>
                <w:b/>
                <w:bCs/>
              </w:rPr>
            </w:pPr>
            <w:r w:rsidRPr="00086C3A">
              <w:rPr>
                <w:b/>
                <w:bCs/>
              </w:rPr>
              <w:t>Revision of the tobacco taxation Directive</w:t>
            </w:r>
          </w:p>
          <w:p w:rsidRPr="00086C3A" w:rsidR="008657FF" w:rsidP="00A7655D" w:rsidRDefault="008657FF" w14:paraId="1EF7C1A5" w14:textId="77777777">
            <w:pPr>
              <w:rPr>
                <w:b/>
                <w:bCs/>
              </w:rPr>
            </w:pPr>
          </w:p>
          <w:p w:rsidRPr="00086C3A" w:rsidR="008657FF" w:rsidP="00A7655D" w:rsidRDefault="008657FF" w14:paraId="21CCA791" w14:textId="77777777">
            <w:pPr>
              <w:rPr>
                <w:b/>
                <w:bCs/>
              </w:rPr>
            </w:pPr>
            <w:r w:rsidRPr="00086C3A">
              <w:rPr>
                <w:b/>
                <w:bCs/>
              </w:rPr>
              <w:t>Point 2.11.1</w:t>
            </w:r>
          </w:p>
          <w:p w:rsidRPr="00086C3A" w:rsidR="008657FF" w:rsidP="00A7655D" w:rsidRDefault="008657FF" w14:paraId="43452A3C" w14:textId="77777777">
            <w:pPr>
              <w:rPr>
                <w:b/>
                <w:bCs/>
              </w:rPr>
            </w:pPr>
          </w:p>
          <w:p w:rsidRPr="00086C3A" w:rsidR="008657FF" w:rsidP="00A7655D" w:rsidRDefault="008657FF" w14:paraId="4F72215A" w14:textId="77777777">
            <w:pPr>
              <w:rPr>
                <w:b/>
                <w:bCs/>
              </w:rPr>
            </w:pPr>
            <w:r w:rsidRPr="00086C3A">
              <w:rPr>
                <w:b/>
                <w:bCs/>
              </w:rPr>
              <w:t>Amend as follows:</w:t>
            </w:r>
          </w:p>
        </w:tc>
        <w:tc>
          <w:tcPr>
            <w:tcW w:w="2174" w:type="pct"/>
            <w:tcBorders>
              <w:top w:val="nil"/>
              <w:left w:val="nil"/>
              <w:bottom w:val="nil"/>
              <w:right w:val="nil"/>
            </w:tcBorders>
          </w:tcPr>
          <w:p w:rsidRPr="00086C3A" w:rsidR="008657FF" w:rsidP="00A7655D" w:rsidRDefault="008657FF" w14:paraId="68766690" w14:textId="77777777">
            <w:pPr>
              <w:rPr>
                <w:b/>
                <w:bCs/>
              </w:rPr>
            </w:pPr>
            <w:r w:rsidRPr="00086C3A">
              <w:rPr>
                <w:b/>
                <w:bCs/>
              </w:rPr>
              <w:t>Tabled by:</w:t>
            </w:r>
          </w:p>
          <w:p w:rsidRPr="00086C3A" w:rsidR="008657FF" w:rsidP="00A7655D" w:rsidRDefault="00391B99" w14:paraId="340427DC" w14:textId="0CACA3CB">
            <w:r w:rsidRPr="00391B99">
              <w:t>34 members</w:t>
            </w:r>
            <w:r w:rsidRPr="00391B99">
              <w:rPr>
                <w:vertAlign w:val="superscript"/>
              </w:rPr>
              <w:t>1</w:t>
            </w:r>
          </w:p>
        </w:tc>
      </w:tr>
    </w:tbl>
    <w:p w:rsidRPr="00086C3A" w:rsidR="008657FF" w:rsidP="008657FF" w:rsidRDefault="008657FF" w14:paraId="44BDE63C" w14:textId="77777777"/>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8657FF" w:rsidTr="00A7655D" w14:paraId="4AA7AFBD" w14:textId="77777777">
        <w:tc>
          <w:tcPr>
            <w:tcW w:w="2500" w:type="pct"/>
            <w:tcBorders>
              <w:top w:val="single" w:color="auto" w:sz="4" w:space="0"/>
              <w:left w:val="single" w:color="auto" w:sz="4" w:space="0"/>
              <w:bottom w:val="single" w:color="auto" w:sz="4" w:space="0"/>
              <w:right w:val="single" w:color="auto" w:sz="4" w:space="0"/>
            </w:tcBorders>
            <w:hideMark/>
          </w:tcPr>
          <w:p w:rsidR="008657FF" w:rsidP="00A7655D" w:rsidRDefault="008657FF" w14:paraId="44365753"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8657FF" w:rsidP="00A7655D" w:rsidRDefault="008657FF" w14:paraId="73C0E896" w14:textId="77777777">
            <w:pPr>
              <w:jc w:val="center"/>
              <w:rPr>
                <w:b/>
                <w:bCs/>
                <w:i/>
              </w:rPr>
            </w:pPr>
            <w:r>
              <w:rPr>
                <w:b/>
                <w:bCs/>
                <w:i/>
              </w:rPr>
              <w:t>Amendment</w:t>
            </w:r>
          </w:p>
        </w:tc>
      </w:tr>
      <w:tr w:rsidR="008657FF" w:rsidTr="00A7655D" w14:paraId="4666A98F" w14:textId="77777777">
        <w:tc>
          <w:tcPr>
            <w:tcW w:w="2500" w:type="pct"/>
            <w:tcBorders>
              <w:top w:val="single" w:color="auto" w:sz="4" w:space="0"/>
              <w:left w:val="single" w:color="auto" w:sz="4" w:space="0"/>
              <w:bottom w:val="single" w:color="auto" w:sz="4" w:space="0"/>
              <w:right w:val="single" w:color="auto" w:sz="4" w:space="0"/>
            </w:tcBorders>
            <w:hideMark/>
          </w:tcPr>
          <w:p w:rsidR="008657FF" w:rsidP="00A7655D" w:rsidRDefault="008657FF" w14:paraId="1E0DB935" w14:textId="77777777">
            <w:pPr>
              <w:spacing w:before="80" w:after="80"/>
              <w:ind w:left="80" w:right="80"/>
            </w:pPr>
            <w:r>
              <w:t>The EESC stresses that cigars and cigarillos constitute a distinct category within the tobacco market, representing less than 2% of total consumption. With distinct consumer profiles and occasional use, these products are not substitutes for cigarettes. They are typically used occasionally by a different consumer group and are produced largely by small and medium-sized enterprises (SMEs), often family-owned and rooted in European regions.</w:t>
            </w:r>
            <w:r>
              <w:rPr>
                <w:b/>
                <w:bCs/>
                <w:i/>
              </w:rPr>
              <w:t xml:space="preserve"> Excessive uniform increases in EU minimum rates would be disproportionate and detrimental to SME competitiveness, without significant public health benefits. The EESC therefore recommends maintaining a proportionate tax differential and avoiding abrupt harmonisation of minimum excise levels.</w:t>
            </w:r>
            <w:r>
              <w:t xml:space="preserve"> Finally the EESC invites the Commission to re-address this issue, as in the proposed solution the system may disadvantage lower-priced European products versus premium imports.</w:t>
            </w:r>
          </w:p>
        </w:tc>
        <w:tc>
          <w:tcPr>
            <w:tcW w:w="2500" w:type="pct"/>
            <w:tcBorders>
              <w:top w:val="single" w:color="auto" w:sz="4" w:space="0"/>
              <w:left w:val="single" w:color="auto" w:sz="4" w:space="0"/>
              <w:bottom w:val="single" w:color="auto" w:sz="4" w:space="0"/>
              <w:right w:val="single" w:color="auto" w:sz="4" w:space="0"/>
            </w:tcBorders>
            <w:hideMark/>
          </w:tcPr>
          <w:p w:rsidR="008657FF" w:rsidP="00A7655D" w:rsidRDefault="008657FF" w14:paraId="0F86EE0A" w14:textId="77777777">
            <w:pPr>
              <w:spacing w:before="80" w:after="80"/>
              <w:ind w:left="80" w:right="80"/>
            </w:pPr>
            <w:r>
              <w:t>The EESC stresses that cigars and cigarillos constitute a distinct category within the tobacco market, representing less than 2% of total consumption. With distinct consumer profiles and occasional use, these products are not substitutes for cigarettes. They are typically used occasionally by a different consumer group and are produced largely by small and medium-sized enterprises (SMEs), often family-owned and rooted in European regions. Finally the EESC invites the Commission to re-address this issue, as in the proposed solution the system may disadvantage lower-priced European products versus premium imports.</w:t>
            </w:r>
          </w:p>
        </w:tc>
      </w:tr>
    </w:tbl>
    <w:p w:rsidR="008657FF" w:rsidP="00EC0F0F" w:rsidRDefault="008657FF" w14:paraId="76ECA02D" w14:textId="77777777"/>
    <w:p w:rsidR="00BE2972" w:rsidP="00EC0F0F" w:rsidRDefault="00761947" w14:paraId="385B6532" w14:textId="1DC56093">
      <w:r w:rsidRPr="00761947">
        <w:t xml:space="preserve">The amendment was rejected by the Assembly by vote </w:t>
      </w:r>
      <w:r w:rsidR="00BE2972">
        <w:t>(4</w:t>
      </w:r>
      <w:r w:rsidR="00B85027">
        <w:t>2</w:t>
      </w:r>
      <w:r w:rsidR="00BE2972">
        <w:t>/182/20)</w:t>
      </w:r>
      <w:r w:rsidRPr="005C0844" w:rsidR="00BE2972">
        <w:t>.</w:t>
      </w:r>
    </w:p>
    <w:p w:rsidR="00877622" w:rsidRDefault="00877622" w14:paraId="620C215B" w14:textId="0044F927">
      <w:pPr>
        <w:spacing w:line="240" w:lineRule="auto"/>
        <w:jc w:val="left"/>
      </w:pPr>
      <w:r>
        <w:br w:type="page"/>
      </w:r>
    </w:p>
    <w:p w:rsidR="00086C3A" w:rsidP="00EC0F0F" w:rsidRDefault="00086C3A" w14:paraId="71170B6E" w14:textId="77777777"/>
    <w:tbl>
      <w:tblPr>
        <w:tblW w:w="5001" w:type="pct"/>
        <w:tblBorders>
          <w:insideH w:val="nil"/>
          <w:insideV w:val="nil"/>
        </w:tblBorders>
        <w:tblLook w:val="01E0" w:firstRow="1" w:lastRow="1" w:firstColumn="1" w:lastColumn="1" w:noHBand="0" w:noVBand="0"/>
      </w:tblPr>
      <w:tblGrid>
        <w:gridCol w:w="5129"/>
        <w:gridCol w:w="3946"/>
      </w:tblGrid>
      <w:tr w:rsidRPr="00086C3A" w:rsidR="00086C3A" w14:paraId="566B253C" w14:textId="77777777">
        <w:tc>
          <w:tcPr>
            <w:tcW w:w="2826" w:type="pct"/>
            <w:tcBorders>
              <w:top w:val="nil"/>
              <w:left w:val="nil"/>
              <w:bottom w:val="nil"/>
              <w:right w:val="nil"/>
            </w:tcBorders>
          </w:tcPr>
          <w:p w:rsidRPr="00086C3A" w:rsidR="00086C3A" w:rsidP="00086C3A" w:rsidRDefault="00086C3A" w14:paraId="5C9F24E6" w14:textId="77777777">
            <w:pPr>
              <w:rPr>
                <w:b/>
                <w:bCs/>
                <w:sz w:val="32"/>
                <w:szCs w:val="32"/>
              </w:rPr>
            </w:pPr>
            <w:r w:rsidRPr="00086C3A">
              <w:rPr>
                <w:b/>
                <w:bCs/>
                <w:sz w:val="32"/>
                <w:szCs w:val="32"/>
              </w:rPr>
              <w:t>AMENDMENT 24</w:t>
            </w:r>
          </w:p>
          <w:p w:rsidRPr="00086C3A" w:rsidR="00086C3A" w:rsidP="00086C3A" w:rsidRDefault="00086C3A" w14:paraId="60577E1E" w14:textId="77777777">
            <w:pPr>
              <w:rPr>
                <w:b/>
                <w:bCs/>
              </w:rPr>
            </w:pPr>
          </w:p>
          <w:p w:rsidRPr="00086C3A" w:rsidR="00086C3A" w:rsidP="00086C3A" w:rsidRDefault="00086C3A" w14:paraId="178E3AB0" w14:textId="77777777">
            <w:pPr>
              <w:rPr>
                <w:b/>
                <w:bCs/>
              </w:rPr>
            </w:pPr>
            <w:r w:rsidRPr="00086C3A">
              <w:rPr>
                <w:b/>
                <w:bCs/>
              </w:rPr>
              <w:t>ECO/605</w:t>
            </w:r>
          </w:p>
          <w:p w:rsidRPr="00086C3A" w:rsidR="00086C3A" w:rsidP="00086C3A" w:rsidRDefault="00086C3A" w14:paraId="466E3A18" w14:textId="77777777">
            <w:pPr>
              <w:rPr>
                <w:b/>
                <w:bCs/>
              </w:rPr>
            </w:pPr>
            <w:r w:rsidRPr="00086C3A">
              <w:rPr>
                <w:b/>
                <w:bCs/>
              </w:rPr>
              <w:t>Revision of the tobacco taxation Directive</w:t>
            </w:r>
          </w:p>
          <w:p w:rsidRPr="00086C3A" w:rsidR="00086C3A" w:rsidP="00086C3A" w:rsidRDefault="00086C3A" w14:paraId="0DB7817D" w14:textId="77777777">
            <w:pPr>
              <w:rPr>
                <w:b/>
                <w:bCs/>
              </w:rPr>
            </w:pPr>
          </w:p>
          <w:p w:rsidRPr="00086C3A" w:rsidR="00086C3A" w:rsidP="00086C3A" w:rsidRDefault="00086C3A" w14:paraId="53EF58EC" w14:textId="77777777">
            <w:pPr>
              <w:rPr>
                <w:b/>
                <w:bCs/>
              </w:rPr>
            </w:pPr>
            <w:r w:rsidRPr="00086C3A">
              <w:rPr>
                <w:b/>
                <w:bCs/>
              </w:rPr>
              <w:t>Point 2.12.1</w:t>
            </w:r>
          </w:p>
          <w:p w:rsidRPr="00086C3A" w:rsidR="00086C3A" w:rsidP="00086C3A" w:rsidRDefault="00086C3A" w14:paraId="20333EA3" w14:textId="77777777">
            <w:pPr>
              <w:rPr>
                <w:b/>
                <w:bCs/>
              </w:rPr>
            </w:pPr>
          </w:p>
          <w:p w:rsidRPr="00086C3A" w:rsidR="00086C3A" w:rsidP="00086C3A" w:rsidRDefault="00086C3A" w14:paraId="68F6B214" w14:textId="77777777">
            <w:pPr>
              <w:rPr>
                <w:b/>
                <w:bCs/>
              </w:rPr>
            </w:pPr>
            <w:r w:rsidRPr="00086C3A">
              <w:rPr>
                <w:b/>
                <w:bCs/>
              </w:rPr>
              <w:t>Amend as follows:</w:t>
            </w:r>
          </w:p>
        </w:tc>
        <w:tc>
          <w:tcPr>
            <w:tcW w:w="2174" w:type="pct"/>
            <w:tcBorders>
              <w:top w:val="nil"/>
              <w:left w:val="nil"/>
              <w:bottom w:val="nil"/>
              <w:right w:val="nil"/>
            </w:tcBorders>
          </w:tcPr>
          <w:p w:rsidRPr="00086C3A" w:rsidR="00086C3A" w:rsidP="00086C3A" w:rsidRDefault="00086C3A" w14:paraId="5B1A9250" w14:textId="77777777">
            <w:pPr>
              <w:rPr>
                <w:b/>
                <w:bCs/>
              </w:rPr>
            </w:pPr>
            <w:r w:rsidRPr="00086C3A">
              <w:rPr>
                <w:b/>
                <w:bCs/>
              </w:rPr>
              <w:t>Tabled by:</w:t>
            </w:r>
          </w:p>
          <w:p w:rsidRPr="00086C3A" w:rsidR="000C1F8C" w:rsidP="00086C3A" w:rsidRDefault="00086C3A" w14:paraId="0DA03703" w14:textId="2B25A94D">
            <w:r w:rsidRPr="00086C3A">
              <w:t>GOBIŅŠ Andris</w:t>
            </w:r>
          </w:p>
        </w:tc>
      </w:tr>
    </w:tbl>
    <w:p w:rsidRPr="00086C3A" w:rsidR="00086C3A" w:rsidP="00086C3A" w:rsidRDefault="00086C3A" w14:paraId="67806302" w14:textId="77777777"/>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26680C" w:rsidTr="00A7655D" w14:paraId="10DACCD9" w14:textId="77777777">
        <w:tc>
          <w:tcPr>
            <w:tcW w:w="2500" w:type="pct"/>
            <w:tcBorders>
              <w:top w:val="single" w:color="auto" w:sz="4" w:space="0"/>
              <w:left w:val="single" w:color="auto" w:sz="4" w:space="0"/>
              <w:bottom w:val="single" w:color="auto" w:sz="4" w:space="0"/>
              <w:right w:val="single" w:color="auto" w:sz="4" w:space="0"/>
            </w:tcBorders>
            <w:hideMark/>
          </w:tcPr>
          <w:p w:rsidR="0026680C" w:rsidP="00A7655D" w:rsidRDefault="0026680C" w14:paraId="2462A7D3"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26680C" w:rsidP="00A7655D" w:rsidRDefault="0026680C" w14:paraId="77CD0F8F" w14:textId="77777777">
            <w:pPr>
              <w:jc w:val="center"/>
              <w:rPr>
                <w:b/>
                <w:bCs/>
                <w:i/>
              </w:rPr>
            </w:pPr>
            <w:r>
              <w:rPr>
                <w:b/>
                <w:bCs/>
                <w:i/>
              </w:rPr>
              <w:t>Amendment</w:t>
            </w:r>
          </w:p>
        </w:tc>
      </w:tr>
      <w:tr w:rsidR="0026680C" w:rsidTr="00A7655D" w14:paraId="13B6326A" w14:textId="77777777">
        <w:tc>
          <w:tcPr>
            <w:tcW w:w="2500" w:type="pct"/>
            <w:tcBorders>
              <w:top w:val="single" w:color="auto" w:sz="4" w:space="0"/>
              <w:left w:val="single" w:color="auto" w:sz="4" w:space="0"/>
              <w:bottom w:val="single" w:color="auto" w:sz="4" w:space="0"/>
              <w:right w:val="single" w:color="auto" w:sz="4" w:space="0"/>
            </w:tcBorders>
            <w:hideMark/>
          </w:tcPr>
          <w:p w:rsidR="0026680C" w:rsidP="00A7655D" w:rsidRDefault="0026680C" w14:paraId="34F169E3" w14:textId="77777777">
            <w:pPr>
              <w:spacing w:before="80" w:after="80"/>
              <w:ind w:left="80" w:right="80"/>
            </w:pPr>
            <w:r>
              <w:t>The EESC supports introducing monitoring and control requirements under the EMCS system for raw tobacco and recommends considering similar traceability measures for raw nicotine</w:t>
            </w:r>
            <w:r>
              <w:rPr>
                <w:b/>
                <w:bCs/>
                <w:i/>
              </w:rPr>
              <w:t>, for control purposes only and not for taxation (i.e. without imposing a minimum excise rate)</w:t>
            </w:r>
            <w:r>
              <w:t>. Enhanced cooperation between customs, police and tax authorities, supported by Europol and OLAF, is necessary to counter illicit manufacturing and distribution.</w:t>
            </w:r>
          </w:p>
        </w:tc>
        <w:tc>
          <w:tcPr>
            <w:tcW w:w="2500" w:type="pct"/>
            <w:tcBorders>
              <w:top w:val="single" w:color="auto" w:sz="4" w:space="0"/>
              <w:left w:val="single" w:color="auto" w:sz="4" w:space="0"/>
              <w:bottom w:val="single" w:color="auto" w:sz="4" w:space="0"/>
              <w:right w:val="single" w:color="auto" w:sz="4" w:space="0"/>
            </w:tcBorders>
            <w:hideMark/>
          </w:tcPr>
          <w:p w:rsidR="0026680C" w:rsidP="00A7655D" w:rsidRDefault="0026680C" w14:paraId="2C780720" w14:textId="77777777">
            <w:pPr>
              <w:spacing w:before="80" w:after="80"/>
              <w:ind w:left="80" w:right="80"/>
            </w:pPr>
            <w:r>
              <w:t>The EESC supports introducing monitoring and control requirements under the EMCS system for raw tobacco and recommends considering similar traceability measures for raw nicotine. Enhanced cooperation between customs, police and tax authorities, supported by Europol and OLAF, is necessary to counter illicit manufacturing and distribution.</w:t>
            </w:r>
          </w:p>
        </w:tc>
      </w:tr>
    </w:tbl>
    <w:p w:rsidRPr="0026680C" w:rsidR="00086C3A" w:rsidP="00EC0F0F" w:rsidRDefault="00086C3A" w14:paraId="42C5AB72" w14:textId="77777777"/>
    <w:p w:rsidR="00086C3A" w:rsidP="00EC0F0F" w:rsidRDefault="000C1F8C" w14:paraId="29B07521" w14:textId="2DFAAC0D">
      <w:r w:rsidRPr="005C0844">
        <w:t xml:space="preserve">The amendment was </w:t>
      </w:r>
      <w:r w:rsidRPr="001B7157">
        <w:t xml:space="preserve">withdrawn by </w:t>
      </w:r>
      <w:r>
        <w:t xml:space="preserve">Mr </w:t>
      </w:r>
      <w:r w:rsidRPr="001B7157">
        <w:t>Gobiņš</w:t>
      </w:r>
      <w:r w:rsidRPr="005C0844">
        <w:t>.</w:t>
      </w:r>
    </w:p>
    <w:p w:rsidR="00131DD0" w:rsidP="00EC0F0F" w:rsidRDefault="00131DD0" w14:paraId="60DCDA1C" w14:textId="77777777"/>
    <w:tbl>
      <w:tblPr>
        <w:tblW w:w="5001" w:type="pct"/>
        <w:tblBorders>
          <w:insideH w:val="nil"/>
          <w:insideV w:val="nil"/>
        </w:tblBorders>
        <w:tblLook w:val="01E0" w:firstRow="1" w:lastRow="1" w:firstColumn="1" w:lastColumn="1" w:noHBand="0" w:noVBand="0"/>
      </w:tblPr>
      <w:tblGrid>
        <w:gridCol w:w="5129"/>
        <w:gridCol w:w="3946"/>
      </w:tblGrid>
      <w:tr w:rsidRPr="00086C3A" w:rsidR="00131DD0" w:rsidTr="00A7655D" w14:paraId="7D5D5FEA" w14:textId="77777777">
        <w:tc>
          <w:tcPr>
            <w:tcW w:w="2826" w:type="pct"/>
            <w:tcBorders>
              <w:top w:val="nil"/>
              <w:left w:val="nil"/>
              <w:bottom w:val="nil"/>
              <w:right w:val="nil"/>
            </w:tcBorders>
          </w:tcPr>
          <w:p w:rsidRPr="00086C3A" w:rsidR="00131DD0" w:rsidP="00A7655D" w:rsidRDefault="00131DD0" w14:paraId="45D49047" w14:textId="3D2853CD">
            <w:pPr>
              <w:rPr>
                <w:b/>
                <w:bCs/>
                <w:sz w:val="32"/>
                <w:szCs w:val="32"/>
              </w:rPr>
            </w:pPr>
            <w:r w:rsidRPr="00086C3A">
              <w:rPr>
                <w:b/>
                <w:bCs/>
                <w:sz w:val="32"/>
                <w:szCs w:val="32"/>
              </w:rPr>
              <w:t xml:space="preserve">AMENDMENT </w:t>
            </w:r>
            <w:r w:rsidR="00CE43B6">
              <w:rPr>
                <w:b/>
                <w:bCs/>
                <w:sz w:val="32"/>
                <w:szCs w:val="32"/>
              </w:rPr>
              <w:t>4</w:t>
            </w:r>
            <w:r w:rsidRPr="00086C3A">
              <w:rPr>
                <w:b/>
                <w:bCs/>
                <w:sz w:val="32"/>
                <w:szCs w:val="32"/>
              </w:rPr>
              <w:t>4</w:t>
            </w:r>
          </w:p>
          <w:p w:rsidRPr="00086C3A" w:rsidR="00131DD0" w:rsidP="00A7655D" w:rsidRDefault="00131DD0" w14:paraId="06AFD7C0" w14:textId="77777777">
            <w:pPr>
              <w:rPr>
                <w:b/>
                <w:bCs/>
              </w:rPr>
            </w:pPr>
          </w:p>
          <w:p w:rsidRPr="00086C3A" w:rsidR="00131DD0" w:rsidP="00A7655D" w:rsidRDefault="00131DD0" w14:paraId="22F4A011" w14:textId="77777777">
            <w:pPr>
              <w:rPr>
                <w:b/>
                <w:bCs/>
              </w:rPr>
            </w:pPr>
            <w:r w:rsidRPr="00086C3A">
              <w:rPr>
                <w:b/>
                <w:bCs/>
              </w:rPr>
              <w:t>ECO/605</w:t>
            </w:r>
          </w:p>
          <w:p w:rsidRPr="00086C3A" w:rsidR="00131DD0" w:rsidP="00A7655D" w:rsidRDefault="00131DD0" w14:paraId="1DAD7250" w14:textId="77777777">
            <w:pPr>
              <w:rPr>
                <w:b/>
                <w:bCs/>
              </w:rPr>
            </w:pPr>
            <w:r w:rsidRPr="00086C3A">
              <w:rPr>
                <w:b/>
                <w:bCs/>
              </w:rPr>
              <w:t>Revision of the tobacco taxation Directive</w:t>
            </w:r>
          </w:p>
          <w:p w:rsidRPr="00086C3A" w:rsidR="00131DD0" w:rsidP="00A7655D" w:rsidRDefault="00131DD0" w14:paraId="22071B24" w14:textId="77777777">
            <w:pPr>
              <w:rPr>
                <w:b/>
                <w:bCs/>
              </w:rPr>
            </w:pPr>
          </w:p>
          <w:p w:rsidRPr="00086C3A" w:rsidR="00131DD0" w:rsidP="00A7655D" w:rsidRDefault="00131DD0" w14:paraId="05A8F0C6" w14:textId="77777777">
            <w:pPr>
              <w:rPr>
                <w:b/>
                <w:bCs/>
              </w:rPr>
            </w:pPr>
            <w:r w:rsidRPr="00086C3A">
              <w:rPr>
                <w:b/>
                <w:bCs/>
              </w:rPr>
              <w:t>Point 2.12.1</w:t>
            </w:r>
          </w:p>
          <w:p w:rsidRPr="00086C3A" w:rsidR="00131DD0" w:rsidP="00A7655D" w:rsidRDefault="00131DD0" w14:paraId="3D29945A" w14:textId="77777777">
            <w:pPr>
              <w:rPr>
                <w:b/>
                <w:bCs/>
              </w:rPr>
            </w:pPr>
          </w:p>
          <w:p w:rsidRPr="00086C3A" w:rsidR="00131DD0" w:rsidP="00A7655D" w:rsidRDefault="00131DD0" w14:paraId="7F2D11EA" w14:textId="77777777">
            <w:pPr>
              <w:rPr>
                <w:b/>
                <w:bCs/>
              </w:rPr>
            </w:pPr>
            <w:r w:rsidRPr="00086C3A">
              <w:rPr>
                <w:b/>
                <w:bCs/>
              </w:rPr>
              <w:t>Amend as follows:</w:t>
            </w:r>
          </w:p>
        </w:tc>
        <w:tc>
          <w:tcPr>
            <w:tcW w:w="2174" w:type="pct"/>
            <w:tcBorders>
              <w:top w:val="nil"/>
              <w:left w:val="nil"/>
              <w:bottom w:val="nil"/>
              <w:right w:val="nil"/>
            </w:tcBorders>
          </w:tcPr>
          <w:p w:rsidRPr="00086C3A" w:rsidR="00131DD0" w:rsidP="00A7655D" w:rsidRDefault="00131DD0" w14:paraId="7F153A4F" w14:textId="77777777">
            <w:pPr>
              <w:rPr>
                <w:b/>
                <w:bCs/>
              </w:rPr>
            </w:pPr>
            <w:r w:rsidRPr="00086C3A">
              <w:rPr>
                <w:b/>
                <w:bCs/>
              </w:rPr>
              <w:t>Tabled by:</w:t>
            </w:r>
          </w:p>
          <w:p w:rsidRPr="00086C3A" w:rsidR="00131DD0" w:rsidP="00A7655D" w:rsidRDefault="00391B99" w14:paraId="03A21DC9" w14:textId="4340FD6A">
            <w:r w:rsidRPr="00391B99">
              <w:t>34 members</w:t>
            </w:r>
            <w:r w:rsidRPr="00391B99">
              <w:rPr>
                <w:vertAlign w:val="superscript"/>
              </w:rPr>
              <w:t>1</w:t>
            </w:r>
          </w:p>
        </w:tc>
      </w:tr>
    </w:tbl>
    <w:p w:rsidRPr="00086C3A" w:rsidR="00131DD0" w:rsidP="00131DD0" w:rsidRDefault="00131DD0" w14:paraId="0235812F" w14:textId="77777777"/>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131DD0" w:rsidTr="00A7655D" w14:paraId="16143E0C" w14:textId="77777777">
        <w:tc>
          <w:tcPr>
            <w:tcW w:w="2500" w:type="pct"/>
            <w:tcBorders>
              <w:top w:val="single" w:color="auto" w:sz="4" w:space="0"/>
              <w:left w:val="single" w:color="auto" w:sz="4" w:space="0"/>
              <w:bottom w:val="single" w:color="auto" w:sz="4" w:space="0"/>
              <w:right w:val="single" w:color="auto" w:sz="4" w:space="0"/>
            </w:tcBorders>
            <w:hideMark/>
          </w:tcPr>
          <w:p w:rsidR="00131DD0" w:rsidP="00A7655D" w:rsidRDefault="00131DD0" w14:paraId="59A98E36"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131DD0" w:rsidP="00A7655D" w:rsidRDefault="00131DD0" w14:paraId="58C198EA" w14:textId="77777777">
            <w:pPr>
              <w:jc w:val="center"/>
              <w:rPr>
                <w:b/>
                <w:bCs/>
                <w:i/>
              </w:rPr>
            </w:pPr>
            <w:r>
              <w:rPr>
                <w:b/>
                <w:bCs/>
                <w:i/>
              </w:rPr>
              <w:t>Amendment</w:t>
            </w:r>
          </w:p>
        </w:tc>
      </w:tr>
      <w:tr w:rsidR="00131DD0" w:rsidTr="00A7655D" w14:paraId="11DC2B72" w14:textId="77777777">
        <w:tc>
          <w:tcPr>
            <w:tcW w:w="2500" w:type="pct"/>
            <w:tcBorders>
              <w:top w:val="single" w:color="auto" w:sz="4" w:space="0"/>
              <w:left w:val="single" w:color="auto" w:sz="4" w:space="0"/>
              <w:bottom w:val="single" w:color="auto" w:sz="4" w:space="0"/>
              <w:right w:val="single" w:color="auto" w:sz="4" w:space="0"/>
            </w:tcBorders>
            <w:hideMark/>
          </w:tcPr>
          <w:p w:rsidR="00131DD0" w:rsidP="00A7655D" w:rsidRDefault="00131DD0" w14:paraId="219D2190" w14:textId="77777777">
            <w:pPr>
              <w:spacing w:before="80" w:after="80"/>
              <w:ind w:left="80" w:right="80"/>
            </w:pPr>
            <w:r>
              <w:t>The EESC supports introducing monitoring and control requirements under the EMCS system for raw tobacco and recommends considering similar traceability measures for raw nicotine</w:t>
            </w:r>
            <w:r>
              <w:rPr>
                <w:b/>
                <w:bCs/>
                <w:i/>
              </w:rPr>
              <w:t>, for control purposes only and not for taxation (i.e. without imposing a minimum excise rate)</w:t>
            </w:r>
            <w:r>
              <w:t>. Enhanced cooperation between customs, police and tax authorities, supported by Europol and OLAF, is necessary to counter illicit manufacturing and distribution.</w:t>
            </w:r>
          </w:p>
        </w:tc>
        <w:tc>
          <w:tcPr>
            <w:tcW w:w="2500" w:type="pct"/>
            <w:tcBorders>
              <w:top w:val="single" w:color="auto" w:sz="4" w:space="0"/>
              <w:left w:val="single" w:color="auto" w:sz="4" w:space="0"/>
              <w:bottom w:val="single" w:color="auto" w:sz="4" w:space="0"/>
              <w:right w:val="single" w:color="auto" w:sz="4" w:space="0"/>
            </w:tcBorders>
            <w:hideMark/>
          </w:tcPr>
          <w:p w:rsidR="00131DD0" w:rsidP="00A7655D" w:rsidRDefault="00131DD0" w14:paraId="241D4491" w14:textId="77777777">
            <w:pPr>
              <w:spacing w:before="80" w:after="80"/>
              <w:ind w:left="80" w:right="80"/>
            </w:pPr>
            <w:r>
              <w:t>The EESC supports introducing monitoring and control requirements under the EMCS system for raw tobacco and recommends considering similar traceability measures for raw nicotine. Enhanced cooperation between customs, police and tax authorities, supported by Europol and OLAF, is necessary to counter illicit manufacturing and distribution.</w:t>
            </w:r>
          </w:p>
        </w:tc>
      </w:tr>
    </w:tbl>
    <w:p w:rsidR="00131DD0" w:rsidP="00EC0F0F" w:rsidRDefault="00131DD0" w14:paraId="58A03968" w14:textId="77777777"/>
    <w:p w:rsidR="00CE43B6" w:rsidP="00EC0F0F" w:rsidRDefault="00761947" w14:paraId="74171754" w14:textId="7C9209A4">
      <w:r w:rsidRPr="00761947">
        <w:t xml:space="preserve">The amendment was rejected by the Assembly by vote </w:t>
      </w:r>
      <w:r w:rsidR="00CE43B6">
        <w:t>(43/18</w:t>
      </w:r>
      <w:r w:rsidR="00486832">
        <w:t>7</w:t>
      </w:r>
      <w:r w:rsidR="00CE43B6">
        <w:t>/</w:t>
      </w:r>
      <w:r w:rsidR="00486832">
        <w:t>13</w:t>
      </w:r>
      <w:r w:rsidR="00CE43B6">
        <w:t>)</w:t>
      </w:r>
      <w:r w:rsidRPr="005C0844" w:rsidR="00CE43B6">
        <w:t>.</w:t>
      </w:r>
    </w:p>
    <w:p w:rsidR="00F45962" w:rsidP="00EC0F0F" w:rsidRDefault="00F45962" w14:paraId="61054AB5" w14:textId="77777777"/>
    <w:tbl>
      <w:tblPr>
        <w:tblW w:w="5001" w:type="pct"/>
        <w:tblBorders>
          <w:insideH w:val="nil"/>
          <w:insideV w:val="nil"/>
        </w:tblBorders>
        <w:tblLook w:val="01E0" w:firstRow="1" w:lastRow="1" w:firstColumn="1" w:lastColumn="1" w:noHBand="0" w:noVBand="0"/>
      </w:tblPr>
      <w:tblGrid>
        <w:gridCol w:w="5129"/>
        <w:gridCol w:w="3946"/>
      </w:tblGrid>
      <w:tr w:rsidRPr="00F45962" w:rsidR="00F45962" w14:paraId="376DCB10" w14:textId="77777777">
        <w:tc>
          <w:tcPr>
            <w:tcW w:w="2826" w:type="pct"/>
            <w:tcBorders>
              <w:top w:val="nil"/>
              <w:left w:val="nil"/>
              <w:bottom w:val="nil"/>
              <w:right w:val="nil"/>
            </w:tcBorders>
          </w:tcPr>
          <w:p w:rsidRPr="00F45962" w:rsidR="00F45962" w:rsidP="00F45962" w:rsidRDefault="00F45962" w14:paraId="2C367CD5" w14:textId="77777777">
            <w:pPr>
              <w:rPr>
                <w:b/>
                <w:bCs/>
                <w:sz w:val="32"/>
                <w:szCs w:val="32"/>
              </w:rPr>
            </w:pPr>
            <w:r w:rsidRPr="00F45962">
              <w:rPr>
                <w:b/>
                <w:bCs/>
                <w:sz w:val="32"/>
                <w:szCs w:val="32"/>
              </w:rPr>
              <w:t>AMENDMENT 25</w:t>
            </w:r>
          </w:p>
          <w:p w:rsidRPr="00F45962" w:rsidR="00F45962" w:rsidP="00F45962" w:rsidRDefault="00F45962" w14:paraId="415FBB57" w14:textId="77777777">
            <w:pPr>
              <w:rPr>
                <w:b/>
                <w:bCs/>
              </w:rPr>
            </w:pPr>
          </w:p>
          <w:p w:rsidRPr="00F45962" w:rsidR="00F45962" w:rsidP="00F45962" w:rsidRDefault="00F45962" w14:paraId="10A2C8C8" w14:textId="77777777">
            <w:pPr>
              <w:rPr>
                <w:b/>
                <w:bCs/>
              </w:rPr>
            </w:pPr>
            <w:r w:rsidRPr="00F45962">
              <w:rPr>
                <w:b/>
                <w:bCs/>
              </w:rPr>
              <w:t>ECO/605</w:t>
            </w:r>
          </w:p>
          <w:p w:rsidRPr="00F45962" w:rsidR="00F45962" w:rsidP="00F45962" w:rsidRDefault="00F45962" w14:paraId="4FFD61C5" w14:textId="77777777">
            <w:pPr>
              <w:rPr>
                <w:b/>
                <w:bCs/>
              </w:rPr>
            </w:pPr>
            <w:r w:rsidRPr="00F45962">
              <w:rPr>
                <w:b/>
                <w:bCs/>
              </w:rPr>
              <w:t>Revision of the tobacco taxation Directive</w:t>
            </w:r>
          </w:p>
          <w:p w:rsidRPr="00F45962" w:rsidR="00F45962" w:rsidP="00F45962" w:rsidRDefault="00F45962" w14:paraId="469C967C" w14:textId="77777777">
            <w:pPr>
              <w:rPr>
                <w:b/>
                <w:bCs/>
              </w:rPr>
            </w:pPr>
          </w:p>
          <w:p w:rsidRPr="00F45962" w:rsidR="00F45962" w:rsidP="00F45962" w:rsidRDefault="00F45962" w14:paraId="0045FDAD" w14:textId="77777777">
            <w:pPr>
              <w:rPr>
                <w:b/>
                <w:bCs/>
              </w:rPr>
            </w:pPr>
            <w:r w:rsidRPr="00F45962">
              <w:rPr>
                <w:b/>
                <w:bCs/>
              </w:rPr>
              <w:t>Amendment 1</w:t>
            </w:r>
          </w:p>
          <w:p w:rsidRPr="00F45962" w:rsidR="00F45962" w:rsidP="00F45962" w:rsidRDefault="00F45962" w14:paraId="1821752C" w14:textId="77777777">
            <w:r w:rsidRPr="00F45962">
              <w:t>linked to recommendations 2.6.2, 2.7.1 and 2.7.2 (inflation adjustment of minimum Union rates)</w:t>
            </w:r>
          </w:p>
          <w:p w:rsidRPr="00F45962" w:rsidR="00F45962" w:rsidP="00F45962" w:rsidRDefault="00F45962" w14:paraId="5698C99D" w14:textId="77777777">
            <w:r w:rsidRPr="00F45962">
              <w:t>Recital (13)</w:t>
            </w:r>
          </w:p>
          <w:p w:rsidRPr="00F45962" w:rsidR="00F45962" w:rsidP="00F45962" w:rsidRDefault="00F45962" w14:paraId="3E7B6FD2" w14:textId="77777777">
            <w:pPr>
              <w:rPr>
                <w:b/>
                <w:bCs/>
              </w:rPr>
            </w:pPr>
            <w:r w:rsidRPr="00F45962">
              <w:t>Modify</w:t>
            </w:r>
          </w:p>
          <w:p w:rsidRPr="00F45962" w:rsidR="00F45962" w:rsidP="00F45962" w:rsidRDefault="00F45962" w14:paraId="207DAAE6" w14:textId="77777777">
            <w:pPr>
              <w:rPr>
                <w:b/>
                <w:bCs/>
              </w:rPr>
            </w:pPr>
          </w:p>
          <w:p w:rsidRPr="00F45962" w:rsidR="00F45962" w:rsidP="00F45962" w:rsidRDefault="00F45962" w14:paraId="10120AB5" w14:textId="77777777">
            <w:pPr>
              <w:rPr>
                <w:b/>
                <w:bCs/>
              </w:rPr>
            </w:pPr>
            <w:r w:rsidRPr="00F45962">
              <w:rPr>
                <w:b/>
                <w:bCs/>
              </w:rPr>
              <w:t>Amend as follows:</w:t>
            </w:r>
          </w:p>
        </w:tc>
        <w:tc>
          <w:tcPr>
            <w:tcW w:w="2174" w:type="pct"/>
            <w:tcBorders>
              <w:top w:val="nil"/>
              <w:left w:val="nil"/>
              <w:bottom w:val="nil"/>
              <w:right w:val="nil"/>
            </w:tcBorders>
          </w:tcPr>
          <w:p w:rsidRPr="00F45962" w:rsidR="00F45962" w:rsidP="00F45962" w:rsidRDefault="00F45962" w14:paraId="1F316A5E" w14:textId="77777777">
            <w:pPr>
              <w:rPr>
                <w:b/>
                <w:bCs/>
              </w:rPr>
            </w:pPr>
            <w:r w:rsidRPr="00F45962">
              <w:rPr>
                <w:b/>
                <w:bCs/>
              </w:rPr>
              <w:t>Tabled by:</w:t>
            </w:r>
          </w:p>
          <w:p w:rsidRPr="00F45962" w:rsidR="000C1F8C" w:rsidP="00F45962" w:rsidRDefault="00F45962" w14:paraId="09A5C471" w14:textId="51036381">
            <w:r w:rsidRPr="00F45962">
              <w:t>GOBIŅŠ Andris</w:t>
            </w:r>
          </w:p>
        </w:tc>
      </w:tr>
    </w:tbl>
    <w:p w:rsidRPr="00F45962" w:rsidR="00F45962" w:rsidP="00F45962" w:rsidRDefault="00F45962" w14:paraId="0A13FE81"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3"/>
      </w:tblGrid>
      <w:tr w:rsidRPr="00DF1E1C" w:rsidR="002E01E5" w:rsidTr="00A7655D" w14:paraId="5B440ECF" w14:textId="77777777">
        <w:tc>
          <w:tcPr>
            <w:tcW w:w="9232" w:type="dxa"/>
            <w:tcBorders>
              <w:top w:val="single" w:color="auto" w:sz="4" w:space="0"/>
              <w:left w:val="single" w:color="auto" w:sz="4" w:space="0"/>
              <w:bottom w:val="single" w:color="auto" w:sz="4" w:space="0"/>
              <w:right w:val="single" w:color="auto" w:sz="4" w:space="0"/>
            </w:tcBorders>
          </w:tcPr>
          <w:p w:rsidRPr="00DF1E1C" w:rsidR="002E01E5" w:rsidP="00A7655D" w:rsidRDefault="002E01E5" w14:paraId="473BC6BD" w14:textId="77777777">
            <w:pPr>
              <w:jc w:val="center"/>
            </w:pPr>
            <w:r w:rsidRPr="00DF1E1C">
              <w:rPr>
                <w:b/>
                <w:bCs/>
                <w:i/>
                <w:iCs/>
              </w:rPr>
              <w:t>Text proposed by the European Commission</w:t>
            </w:r>
          </w:p>
        </w:tc>
      </w:tr>
      <w:tr w:rsidRPr="00DF1E1C" w:rsidR="002E01E5" w:rsidTr="00A7655D" w14:paraId="5875546E" w14:textId="77777777">
        <w:tc>
          <w:tcPr>
            <w:tcW w:w="8856" w:type="dxa"/>
            <w:tcBorders>
              <w:top w:val="single" w:color="auto" w:sz="4" w:space="0"/>
              <w:left w:val="single" w:color="auto" w:sz="4" w:space="0"/>
              <w:bottom w:val="single" w:color="auto" w:sz="4" w:space="0"/>
              <w:right w:val="single" w:color="auto" w:sz="4" w:space="0"/>
            </w:tcBorders>
          </w:tcPr>
          <w:p w:rsidRPr="00DF1E1C" w:rsidR="002E01E5" w:rsidP="00A7655D" w:rsidRDefault="002E01E5" w14:paraId="5CF90658" w14:textId="77777777">
            <w:r w:rsidRPr="00AB105C">
              <w:t>To avoid its obsolescence over time, the minimum Union rate of excise duty for each product category should be updated every three years on the basis of changes in the Union harmonised index of consumer prices, as published by Eurostat.</w:t>
            </w:r>
          </w:p>
        </w:tc>
      </w:tr>
    </w:tbl>
    <w:p w:rsidR="002E01E5" w:rsidP="002E01E5" w:rsidRDefault="002E01E5" w14:paraId="2834E078"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2E01E5" w:rsidTr="00A7655D" w14:paraId="2EDC86A7" w14:textId="77777777">
        <w:tc>
          <w:tcPr>
            <w:tcW w:w="2500" w:type="pct"/>
            <w:tcBorders>
              <w:top w:val="single" w:color="auto" w:sz="4" w:space="0"/>
              <w:left w:val="single" w:color="auto" w:sz="4" w:space="0"/>
              <w:bottom w:val="single" w:color="auto" w:sz="4" w:space="0"/>
              <w:right w:val="single" w:color="auto" w:sz="4" w:space="0"/>
            </w:tcBorders>
            <w:hideMark/>
          </w:tcPr>
          <w:p w:rsidR="002E01E5" w:rsidP="00A7655D" w:rsidRDefault="002E01E5" w14:paraId="0F9433A3"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2E01E5" w:rsidP="00A7655D" w:rsidRDefault="002E01E5" w14:paraId="438DB81A" w14:textId="77777777">
            <w:pPr>
              <w:jc w:val="center"/>
              <w:rPr>
                <w:b/>
                <w:bCs/>
                <w:i/>
              </w:rPr>
            </w:pPr>
            <w:r>
              <w:rPr>
                <w:b/>
                <w:bCs/>
                <w:i/>
              </w:rPr>
              <w:t>Amendment</w:t>
            </w:r>
          </w:p>
        </w:tc>
      </w:tr>
      <w:tr w:rsidR="002E01E5" w:rsidTr="00A7655D" w14:paraId="57AAAB03" w14:textId="77777777">
        <w:tc>
          <w:tcPr>
            <w:tcW w:w="2500" w:type="pct"/>
            <w:tcBorders>
              <w:top w:val="single" w:color="auto" w:sz="4" w:space="0"/>
              <w:left w:val="single" w:color="auto" w:sz="4" w:space="0"/>
              <w:bottom w:val="single" w:color="auto" w:sz="4" w:space="0"/>
              <w:right w:val="single" w:color="auto" w:sz="4" w:space="0"/>
            </w:tcBorders>
            <w:hideMark/>
          </w:tcPr>
          <w:p w:rsidR="002E01E5" w:rsidP="00A7655D" w:rsidRDefault="002E01E5" w14:paraId="5D2679E6" w14:textId="77777777">
            <w:pPr>
              <w:spacing w:before="80" w:after="80"/>
              <w:ind w:left="80" w:right="80"/>
            </w:pPr>
            <w:r>
              <w:t xml:space="preserve">To avoid its obsolescence over time, the minimum Union rate of excise duty for each product category </w:t>
            </w:r>
            <w:r w:rsidRPr="00AB105C">
              <w:rPr>
                <w:b/>
                <w:bCs/>
                <w:i/>
                <w:u w:val="single"/>
              </w:rPr>
              <w:t>under Article 2 (1 and 2)</w:t>
            </w:r>
            <w:r>
              <w:t xml:space="preserve"> should be updated every three years on the basis of changes in the Union harmonised index of consumer prices, as published by Eurostat</w:t>
            </w:r>
            <w:r w:rsidRPr="00AB105C">
              <w:rPr>
                <w:b/>
                <w:bCs/>
                <w:i/>
                <w:u w:val="single"/>
              </w:rPr>
              <w:t>, and of the primary objective of the European System of Central Banks (ESCB) under Article 127(1) TFEU to maintain price stability in the euro area by aiming to meet a symmetric inflation target over the medium term</w:t>
            </w:r>
            <w:r w:rsidRPr="00AB105C">
              <w:rPr>
                <w:u w:val="single"/>
              </w:rPr>
              <w:t>.</w:t>
            </w:r>
          </w:p>
        </w:tc>
        <w:tc>
          <w:tcPr>
            <w:tcW w:w="2500" w:type="pct"/>
            <w:tcBorders>
              <w:top w:val="single" w:color="auto" w:sz="4" w:space="0"/>
              <w:left w:val="single" w:color="auto" w:sz="4" w:space="0"/>
              <w:bottom w:val="single" w:color="auto" w:sz="4" w:space="0"/>
              <w:right w:val="single" w:color="auto" w:sz="4" w:space="0"/>
            </w:tcBorders>
            <w:hideMark/>
          </w:tcPr>
          <w:p w:rsidR="002E01E5" w:rsidP="00A7655D" w:rsidRDefault="002E01E5" w14:paraId="281F6677" w14:textId="77777777">
            <w:pPr>
              <w:spacing w:before="80" w:after="80"/>
              <w:ind w:left="80" w:right="80"/>
            </w:pPr>
            <w:r>
              <w:t>To avoid its obsolescence over time, the minimum Union rate of excise duty for each product category should be updated every three years on the basis of changes in the Union harmonised index of consumer prices, as published by Eurostat.</w:t>
            </w:r>
          </w:p>
        </w:tc>
      </w:tr>
    </w:tbl>
    <w:p w:rsidRPr="002E01E5" w:rsidR="00F45962" w:rsidP="00EC0F0F" w:rsidRDefault="00F45962" w14:paraId="5AEACA52" w14:textId="77777777"/>
    <w:p w:rsidR="00922B86" w:rsidP="00EC0F0F" w:rsidRDefault="000C1F8C" w14:paraId="3FDDA2A8" w14:textId="438A2BD8">
      <w:r w:rsidRPr="005C0844">
        <w:t xml:space="preserve">The amendment was </w:t>
      </w:r>
      <w:r w:rsidRPr="001B7157">
        <w:t xml:space="preserve">withdrawn by </w:t>
      </w:r>
      <w:r>
        <w:t xml:space="preserve">Mr </w:t>
      </w:r>
      <w:r w:rsidRPr="001B7157">
        <w:t>Gobiņš</w:t>
      </w:r>
      <w:r w:rsidRPr="005C0844">
        <w:t>.</w:t>
      </w:r>
    </w:p>
    <w:p w:rsidR="00877622" w:rsidRDefault="00877622" w14:paraId="2325F4CE" w14:textId="314EC02D">
      <w:pPr>
        <w:spacing w:line="240" w:lineRule="auto"/>
        <w:jc w:val="left"/>
      </w:pPr>
      <w:r>
        <w:br w:type="page"/>
      </w:r>
    </w:p>
    <w:p w:rsidR="00430CEA" w:rsidP="00EC0F0F" w:rsidRDefault="00430CEA" w14:paraId="352F4455" w14:textId="77777777"/>
    <w:tbl>
      <w:tblPr>
        <w:tblW w:w="5001" w:type="pct"/>
        <w:tblBorders>
          <w:insideH w:val="nil"/>
          <w:insideV w:val="nil"/>
        </w:tblBorders>
        <w:tblLook w:val="01E0" w:firstRow="1" w:lastRow="1" w:firstColumn="1" w:lastColumn="1" w:noHBand="0" w:noVBand="0"/>
      </w:tblPr>
      <w:tblGrid>
        <w:gridCol w:w="5129"/>
        <w:gridCol w:w="3946"/>
      </w:tblGrid>
      <w:tr w:rsidRPr="00F45962" w:rsidR="00430CEA" w:rsidTr="00A7655D" w14:paraId="659D01F1" w14:textId="77777777">
        <w:tc>
          <w:tcPr>
            <w:tcW w:w="2826" w:type="pct"/>
            <w:tcBorders>
              <w:top w:val="nil"/>
              <w:left w:val="nil"/>
              <w:bottom w:val="nil"/>
              <w:right w:val="nil"/>
            </w:tcBorders>
          </w:tcPr>
          <w:p w:rsidRPr="00F45962" w:rsidR="00430CEA" w:rsidP="00A7655D" w:rsidRDefault="00430CEA" w14:paraId="381A721D" w14:textId="4061B8D0">
            <w:pPr>
              <w:rPr>
                <w:b/>
                <w:bCs/>
                <w:sz w:val="32"/>
                <w:szCs w:val="32"/>
              </w:rPr>
            </w:pPr>
            <w:r w:rsidRPr="00F45962">
              <w:rPr>
                <w:b/>
                <w:bCs/>
                <w:sz w:val="32"/>
                <w:szCs w:val="32"/>
              </w:rPr>
              <w:t xml:space="preserve">AMENDMENT </w:t>
            </w:r>
            <w:r w:rsidR="00AB7BC0">
              <w:rPr>
                <w:b/>
                <w:bCs/>
                <w:sz w:val="32"/>
                <w:szCs w:val="32"/>
              </w:rPr>
              <w:t>4</w:t>
            </w:r>
            <w:r w:rsidRPr="00F45962">
              <w:rPr>
                <w:b/>
                <w:bCs/>
                <w:sz w:val="32"/>
                <w:szCs w:val="32"/>
              </w:rPr>
              <w:t>5</w:t>
            </w:r>
          </w:p>
          <w:p w:rsidRPr="00F45962" w:rsidR="00430CEA" w:rsidP="00A7655D" w:rsidRDefault="00430CEA" w14:paraId="6998A477" w14:textId="77777777">
            <w:pPr>
              <w:rPr>
                <w:b/>
                <w:bCs/>
              </w:rPr>
            </w:pPr>
          </w:p>
          <w:p w:rsidRPr="00F45962" w:rsidR="00430CEA" w:rsidP="00A7655D" w:rsidRDefault="00430CEA" w14:paraId="1FEA5295" w14:textId="77777777">
            <w:pPr>
              <w:rPr>
                <w:b/>
                <w:bCs/>
              </w:rPr>
            </w:pPr>
            <w:r w:rsidRPr="00F45962">
              <w:rPr>
                <w:b/>
                <w:bCs/>
              </w:rPr>
              <w:t>ECO/605</w:t>
            </w:r>
          </w:p>
          <w:p w:rsidRPr="00F45962" w:rsidR="00430CEA" w:rsidP="00A7655D" w:rsidRDefault="00430CEA" w14:paraId="7B6EE070" w14:textId="77777777">
            <w:pPr>
              <w:rPr>
                <w:b/>
                <w:bCs/>
              </w:rPr>
            </w:pPr>
            <w:r w:rsidRPr="00F45962">
              <w:rPr>
                <w:b/>
                <w:bCs/>
              </w:rPr>
              <w:t>Revision of the tobacco taxation Directive</w:t>
            </w:r>
          </w:p>
          <w:p w:rsidRPr="00F45962" w:rsidR="00430CEA" w:rsidP="00A7655D" w:rsidRDefault="00430CEA" w14:paraId="67A51F5F" w14:textId="77777777">
            <w:pPr>
              <w:rPr>
                <w:b/>
                <w:bCs/>
              </w:rPr>
            </w:pPr>
          </w:p>
          <w:p w:rsidRPr="00F45962" w:rsidR="00430CEA" w:rsidP="00A7655D" w:rsidRDefault="00430CEA" w14:paraId="44B174ED" w14:textId="77777777">
            <w:pPr>
              <w:rPr>
                <w:b/>
                <w:bCs/>
              </w:rPr>
            </w:pPr>
            <w:r w:rsidRPr="00F45962">
              <w:rPr>
                <w:b/>
                <w:bCs/>
              </w:rPr>
              <w:t>Amendment 1</w:t>
            </w:r>
          </w:p>
          <w:p w:rsidRPr="00F45962" w:rsidR="00430CEA" w:rsidP="00A7655D" w:rsidRDefault="00430CEA" w14:paraId="66DF73C6" w14:textId="77777777">
            <w:r w:rsidRPr="00F45962">
              <w:t>linked to recommendations 2.6.2, 2.7.1 and 2.7.2 (inflation adjustment of minimum Union rates)</w:t>
            </w:r>
          </w:p>
          <w:p w:rsidRPr="00F45962" w:rsidR="00430CEA" w:rsidP="00A7655D" w:rsidRDefault="00430CEA" w14:paraId="25695E4E" w14:textId="77777777">
            <w:r w:rsidRPr="00F45962">
              <w:t>Recital (13)</w:t>
            </w:r>
          </w:p>
          <w:p w:rsidRPr="00F45962" w:rsidR="00430CEA" w:rsidP="00A7655D" w:rsidRDefault="00430CEA" w14:paraId="565394FA" w14:textId="77777777">
            <w:pPr>
              <w:rPr>
                <w:b/>
                <w:bCs/>
              </w:rPr>
            </w:pPr>
            <w:r w:rsidRPr="00F45962">
              <w:t>Modify</w:t>
            </w:r>
          </w:p>
          <w:p w:rsidRPr="00F45962" w:rsidR="00430CEA" w:rsidP="00A7655D" w:rsidRDefault="00430CEA" w14:paraId="5F870EF7" w14:textId="77777777">
            <w:pPr>
              <w:rPr>
                <w:b/>
                <w:bCs/>
              </w:rPr>
            </w:pPr>
          </w:p>
          <w:p w:rsidRPr="00F45962" w:rsidR="00430CEA" w:rsidP="00A7655D" w:rsidRDefault="00430CEA" w14:paraId="5B55F2E5" w14:textId="77777777">
            <w:pPr>
              <w:rPr>
                <w:b/>
                <w:bCs/>
              </w:rPr>
            </w:pPr>
            <w:r w:rsidRPr="00F45962">
              <w:rPr>
                <w:b/>
                <w:bCs/>
              </w:rPr>
              <w:t>Amend as follows:</w:t>
            </w:r>
          </w:p>
        </w:tc>
        <w:tc>
          <w:tcPr>
            <w:tcW w:w="2174" w:type="pct"/>
            <w:tcBorders>
              <w:top w:val="nil"/>
              <w:left w:val="nil"/>
              <w:bottom w:val="nil"/>
              <w:right w:val="nil"/>
            </w:tcBorders>
          </w:tcPr>
          <w:p w:rsidRPr="00F45962" w:rsidR="00430CEA" w:rsidP="00A7655D" w:rsidRDefault="00430CEA" w14:paraId="0B541AE1" w14:textId="77777777">
            <w:pPr>
              <w:rPr>
                <w:b/>
                <w:bCs/>
              </w:rPr>
            </w:pPr>
            <w:r w:rsidRPr="00F45962">
              <w:rPr>
                <w:b/>
                <w:bCs/>
              </w:rPr>
              <w:t>Tabled by:</w:t>
            </w:r>
          </w:p>
          <w:p w:rsidRPr="00F45962" w:rsidR="00430CEA" w:rsidP="00A7655D" w:rsidRDefault="00391B99" w14:paraId="7C3DB02F" w14:textId="45796904">
            <w:r w:rsidRPr="00391B99">
              <w:t>34 members</w:t>
            </w:r>
            <w:r w:rsidRPr="00391B99">
              <w:rPr>
                <w:vertAlign w:val="superscript"/>
              </w:rPr>
              <w:t>1</w:t>
            </w:r>
          </w:p>
        </w:tc>
      </w:tr>
    </w:tbl>
    <w:p w:rsidRPr="00F45962" w:rsidR="00430CEA" w:rsidP="00430CEA" w:rsidRDefault="00430CEA" w14:paraId="536078F4"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3"/>
      </w:tblGrid>
      <w:tr w:rsidRPr="00DF1E1C" w:rsidR="00430CEA" w:rsidTr="00A7655D" w14:paraId="0B9A7E09" w14:textId="77777777">
        <w:tc>
          <w:tcPr>
            <w:tcW w:w="9232" w:type="dxa"/>
            <w:tcBorders>
              <w:top w:val="single" w:color="auto" w:sz="4" w:space="0"/>
              <w:left w:val="single" w:color="auto" w:sz="4" w:space="0"/>
              <w:bottom w:val="single" w:color="auto" w:sz="4" w:space="0"/>
              <w:right w:val="single" w:color="auto" w:sz="4" w:space="0"/>
            </w:tcBorders>
          </w:tcPr>
          <w:p w:rsidRPr="00DF1E1C" w:rsidR="00430CEA" w:rsidP="00A7655D" w:rsidRDefault="00430CEA" w14:paraId="370D12E4" w14:textId="77777777">
            <w:pPr>
              <w:jc w:val="center"/>
            </w:pPr>
            <w:r w:rsidRPr="00DF1E1C">
              <w:rPr>
                <w:b/>
                <w:bCs/>
                <w:i/>
                <w:iCs/>
              </w:rPr>
              <w:t>Text proposed by the European Commission</w:t>
            </w:r>
          </w:p>
        </w:tc>
      </w:tr>
      <w:tr w:rsidRPr="00DF1E1C" w:rsidR="00430CEA" w:rsidTr="00A7655D" w14:paraId="3507FC69" w14:textId="77777777">
        <w:tc>
          <w:tcPr>
            <w:tcW w:w="8856" w:type="dxa"/>
            <w:tcBorders>
              <w:top w:val="single" w:color="auto" w:sz="4" w:space="0"/>
              <w:left w:val="single" w:color="auto" w:sz="4" w:space="0"/>
              <w:bottom w:val="single" w:color="auto" w:sz="4" w:space="0"/>
              <w:right w:val="single" w:color="auto" w:sz="4" w:space="0"/>
            </w:tcBorders>
          </w:tcPr>
          <w:p w:rsidRPr="00DF1E1C" w:rsidR="00430CEA" w:rsidP="00A7655D" w:rsidRDefault="00430CEA" w14:paraId="40E1E481" w14:textId="77777777">
            <w:r w:rsidRPr="00AB105C">
              <w:t>To avoid its obsolescence over time, the minimum Union rate of excise duty for each product category should be updated every three years on the basis of changes in the Union harmonised index of consumer prices, as published by Eurostat.</w:t>
            </w:r>
          </w:p>
        </w:tc>
      </w:tr>
    </w:tbl>
    <w:p w:rsidR="00430CEA" w:rsidP="00430CEA" w:rsidRDefault="00430CEA" w14:paraId="0E6B0FEE"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430CEA" w:rsidTr="00A7655D" w14:paraId="08AE44A9" w14:textId="77777777">
        <w:tc>
          <w:tcPr>
            <w:tcW w:w="2500" w:type="pct"/>
            <w:tcBorders>
              <w:top w:val="single" w:color="auto" w:sz="4" w:space="0"/>
              <w:left w:val="single" w:color="auto" w:sz="4" w:space="0"/>
              <w:bottom w:val="single" w:color="auto" w:sz="4" w:space="0"/>
              <w:right w:val="single" w:color="auto" w:sz="4" w:space="0"/>
            </w:tcBorders>
            <w:hideMark/>
          </w:tcPr>
          <w:p w:rsidR="00430CEA" w:rsidP="00A7655D" w:rsidRDefault="00430CEA" w14:paraId="3C4ED163"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430CEA" w:rsidP="00A7655D" w:rsidRDefault="00430CEA" w14:paraId="36C39816" w14:textId="77777777">
            <w:pPr>
              <w:jc w:val="center"/>
              <w:rPr>
                <w:b/>
                <w:bCs/>
                <w:i/>
              </w:rPr>
            </w:pPr>
            <w:r>
              <w:rPr>
                <w:b/>
                <w:bCs/>
                <w:i/>
              </w:rPr>
              <w:t>Amendment</w:t>
            </w:r>
          </w:p>
        </w:tc>
      </w:tr>
      <w:tr w:rsidR="00430CEA" w:rsidTr="00A7655D" w14:paraId="394934A2" w14:textId="77777777">
        <w:tc>
          <w:tcPr>
            <w:tcW w:w="2500" w:type="pct"/>
            <w:tcBorders>
              <w:top w:val="single" w:color="auto" w:sz="4" w:space="0"/>
              <w:left w:val="single" w:color="auto" w:sz="4" w:space="0"/>
              <w:bottom w:val="single" w:color="auto" w:sz="4" w:space="0"/>
              <w:right w:val="single" w:color="auto" w:sz="4" w:space="0"/>
            </w:tcBorders>
            <w:hideMark/>
          </w:tcPr>
          <w:p w:rsidR="00430CEA" w:rsidP="00A7655D" w:rsidRDefault="00430CEA" w14:paraId="208CB182" w14:textId="77777777">
            <w:pPr>
              <w:spacing w:before="80" w:after="80"/>
              <w:ind w:left="80" w:right="80"/>
            </w:pPr>
            <w:r>
              <w:t xml:space="preserve">To avoid its obsolescence over time, the minimum Union rate of excise duty for each product category </w:t>
            </w:r>
            <w:r w:rsidRPr="00AB105C">
              <w:rPr>
                <w:b/>
                <w:bCs/>
                <w:i/>
                <w:u w:val="single"/>
              </w:rPr>
              <w:t>under Article 2 (1 and 2)</w:t>
            </w:r>
            <w:r>
              <w:t xml:space="preserve"> should be updated every three years on the basis of changes in the Union harmonised index of consumer prices, as published by Eurostat</w:t>
            </w:r>
            <w:r w:rsidRPr="00AB105C">
              <w:rPr>
                <w:b/>
                <w:bCs/>
                <w:i/>
                <w:u w:val="single"/>
              </w:rPr>
              <w:t>, and of the primary objective of the European System of Central Banks (ESCB) under Article 127(1) TFEU to maintain price stability in the euro area by aiming to meet a symmetric inflation target over the medium term</w:t>
            </w:r>
            <w:r w:rsidRPr="00AB105C">
              <w:rPr>
                <w:u w:val="single"/>
              </w:rPr>
              <w:t>.</w:t>
            </w:r>
          </w:p>
        </w:tc>
        <w:tc>
          <w:tcPr>
            <w:tcW w:w="2500" w:type="pct"/>
            <w:tcBorders>
              <w:top w:val="single" w:color="auto" w:sz="4" w:space="0"/>
              <w:left w:val="single" w:color="auto" w:sz="4" w:space="0"/>
              <w:bottom w:val="single" w:color="auto" w:sz="4" w:space="0"/>
              <w:right w:val="single" w:color="auto" w:sz="4" w:space="0"/>
            </w:tcBorders>
            <w:hideMark/>
          </w:tcPr>
          <w:p w:rsidR="00430CEA" w:rsidP="00A7655D" w:rsidRDefault="00430CEA" w14:paraId="50827ED9" w14:textId="77777777">
            <w:pPr>
              <w:spacing w:before="80" w:after="80"/>
              <w:ind w:left="80" w:right="80"/>
            </w:pPr>
            <w:r>
              <w:t>To avoid its obsolescence over time, the minimum Union rate of excise duty for each product category should be updated every three years on the basis of changes in the Union harmonised index of consumer prices, as published by Eurostat.</w:t>
            </w:r>
          </w:p>
        </w:tc>
      </w:tr>
    </w:tbl>
    <w:p w:rsidR="00430CEA" w:rsidP="00EC0F0F" w:rsidRDefault="00430CEA" w14:paraId="617A69FE" w14:textId="77777777"/>
    <w:p w:rsidR="00AB7BC0" w:rsidP="00EC0F0F" w:rsidRDefault="00761947" w14:paraId="7C816800" w14:textId="4BCF45A3">
      <w:r w:rsidRPr="00761947">
        <w:t xml:space="preserve">The amendment was rejected by the Assembly by vote </w:t>
      </w:r>
      <w:r w:rsidR="00AB7BC0">
        <w:t>(38/185/18)</w:t>
      </w:r>
      <w:r w:rsidRPr="005C0844" w:rsidR="00AB7BC0">
        <w:t>.</w:t>
      </w:r>
    </w:p>
    <w:p w:rsidR="00877622" w:rsidRDefault="00877622" w14:paraId="68BFCBA5" w14:textId="130B7B45">
      <w:pPr>
        <w:spacing w:line="240" w:lineRule="auto"/>
        <w:jc w:val="left"/>
      </w:pPr>
      <w:r>
        <w:br w:type="page"/>
      </w:r>
    </w:p>
    <w:p w:rsidR="00F45962" w:rsidP="00EC0F0F" w:rsidRDefault="00F45962" w14:paraId="3A84CB27" w14:textId="77777777"/>
    <w:tbl>
      <w:tblPr>
        <w:tblW w:w="5001" w:type="pct"/>
        <w:tblBorders>
          <w:insideH w:val="nil"/>
          <w:insideV w:val="nil"/>
        </w:tblBorders>
        <w:tblLook w:val="01E0" w:firstRow="1" w:lastRow="1" w:firstColumn="1" w:lastColumn="1" w:noHBand="0" w:noVBand="0"/>
      </w:tblPr>
      <w:tblGrid>
        <w:gridCol w:w="5129"/>
        <w:gridCol w:w="3933"/>
        <w:gridCol w:w="13"/>
      </w:tblGrid>
      <w:tr w:rsidRPr="00F45962" w:rsidR="00F45962" w14:paraId="67AE5BE8" w14:textId="77777777">
        <w:tc>
          <w:tcPr>
            <w:tcW w:w="2826" w:type="pct"/>
            <w:tcBorders>
              <w:top w:val="nil"/>
              <w:left w:val="nil"/>
              <w:bottom w:val="nil"/>
              <w:right w:val="nil"/>
            </w:tcBorders>
          </w:tcPr>
          <w:p w:rsidRPr="00F45962" w:rsidR="00F45962" w:rsidP="00F45962" w:rsidRDefault="00F45962" w14:paraId="0B0C8816" w14:textId="77777777">
            <w:pPr>
              <w:rPr>
                <w:b/>
                <w:bCs/>
                <w:sz w:val="32"/>
                <w:szCs w:val="32"/>
              </w:rPr>
            </w:pPr>
            <w:r w:rsidRPr="00F45962">
              <w:rPr>
                <w:b/>
                <w:bCs/>
                <w:sz w:val="32"/>
                <w:szCs w:val="32"/>
              </w:rPr>
              <w:t>AMENDMENT 26</w:t>
            </w:r>
          </w:p>
          <w:p w:rsidRPr="00F45962" w:rsidR="00F45962" w:rsidP="00F45962" w:rsidRDefault="00F45962" w14:paraId="7ACD5B40" w14:textId="77777777">
            <w:pPr>
              <w:rPr>
                <w:b/>
                <w:bCs/>
              </w:rPr>
            </w:pPr>
          </w:p>
          <w:p w:rsidRPr="00F45962" w:rsidR="00F45962" w:rsidP="00F45962" w:rsidRDefault="00F45962" w14:paraId="3332AD59" w14:textId="77777777">
            <w:pPr>
              <w:rPr>
                <w:b/>
                <w:bCs/>
              </w:rPr>
            </w:pPr>
            <w:r w:rsidRPr="00F45962">
              <w:rPr>
                <w:b/>
                <w:bCs/>
              </w:rPr>
              <w:t>ECO/605</w:t>
            </w:r>
          </w:p>
          <w:p w:rsidRPr="00F45962" w:rsidR="00F45962" w:rsidP="00F45962" w:rsidRDefault="00F45962" w14:paraId="3A30F5FD" w14:textId="77777777">
            <w:pPr>
              <w:rPr>
                <w:b/>
                <w:bCs/>
              </w:rPr>
            </w:pPr>
            <w:r w:rsidRPr="00F45962">
              <w:rPr>
                <w:b/>
                <w:bCs/>
              </w:rPr>
              <w:t>Revision of the tobacco taxation Directive</w:t>
            </w:r>
          </w:p>
          <w:p w:rsidRPr="00F45962" w:rsidR="00F45962" w:rsidP="00F45962" w:rsidRDefault="00F45962" w14:paraId="0359CFC5" w14:textId="77777777">
            <w:pPr>
              <w:rPr>
                <w:b/>
                <w:bCs/>
              </w:rPr>
            </w:pPr>
          </w:p>
          <w:p w:rsidRPr="00F45962" w:rsidR="00F45962" w:rsidP="00F45962" w:rsidRDefault="00F45962" w14:paraId="2784586A" w14:textId="77777777">
            <w:pPr>
              <w:rPr>
                <w:b/>
                <w:bCs/>
              </w:rPr>
            </w:pPr>
            <w:r w:rsidRPr="00F45962">
              <w:rPr>
                <w:b/>
                <w:bCs/>
              </w:rPr>
              <w:t>Amendment 2</w:t>
            </w:r>
          </w:p>
          <w:p w:rsidRPr="00F45962" w:rsidR="00F45962" w:rsidP="00F45962" w:rsidRDefault="00F45962" w14:paraId="1B40958E" w14:textId="77777777">
            <w:r w:rsidRPr="00F45962">
              <w:t>linked to recommendations 2.6.2, 2.7.1 and 2.7.2 (inflation adjustment of minimum Union rates)</w:t>
            </w:r>
          </w:p>
          <w:p w:rsidRPr="00F45962" w:rsidR="00F45962" w:rsidP="00F45962" w:rsidRDefault="00F45962" w14:paraId="17B62129" w14:textId="77777777">
            <w:r w:rsidRPr="00F45962">
              <w:t>Recital (34)</w:t>
            </w:r>
          </w:p>
          <w:p w:rsidRPr="00F45962" w:rsidR="00F45962" w:rsidP="00F45962" w:rsidRDefault="00F45962" w14:paraId="4122DAB1" w14:textId="77777777">
            <w:pPr>
              <w:rPr>
                <w:b/>
                <w:bCs/>
              </w:rPr>
            </w:pPr>
            <w:r w:rsidRPr="00F45962">
              <w:t>Modify</w:t>
            </w:r>
          </w:p>
          <w:p w:rsidRPr="00F45962" w:rsidR="00F45962" w:rsidP="00F45962" w:rsidRDefault="00F45962" w14:paraId="712C8600" w14:textId="77777777">
            <w:pPr>
              <w:rPr>
                <w:b/>
                <w:bCs/>
              </w:rPr>
            </w:pPr>
          </w:p>
          <w:p w:rsidRPr="00F45962" w:rsidR="00F45962" w:rsidP="00F45962" w:rsidRDefault="00F45962" w14:paraId="541D95B3" w14:textId="77777777">
            <w:pPr>
              <w:rPr>
                <w:b/>
                <w:bCs/>
              </w:rPr>
            </w:pPr>
            <w:r w:rsidRPr="00F45962">
              <w:rPr>
                <w:b/>
                <w:bCs/>
              </w:rPr>
              <w:t>Amend as follows:</w:t>
            </w:r>
          </w:p>
          <w:p w:rsidRPr="00F45962" w:rsidR="00F45962" w:rsidP="00F45962" w:rsidRDefault="00F45962" w14:paraId="0E04DCDB" w14:textId="77777777">
            <w:pPr>
              <w:rPr>
                <w:b/>
                <w:bCs/>
              </w:rPr>
            </w:pPr>
          </w:p>
        </w:tc>
        <w:tc>
          <w:tcPr>
            <w:tcW w:w="2174" w:type="pct"/>
            <w:gridSpan w:val="2"/>
            <w:tcBorders>
              <w:top w:val="nil"/>
              <w:left w:val="nil"/>
              <w:bottom w:val="nil"/>
              <w:right w:val="nil"/>
            </w:tcBorders>
          </w:tcPr>
          <w:p w:rsidRPr="00F45962" w:rsidR="00F45962" w:rsidP="00F45962" w:rsidRDefault="00F45962" w14:paraId="6B997574" w14:textId="77777777">
            <w:pPr>
              <w:rPr>
                <w:b/>
                <w:bCs/>
              </w:rPr>
            </w:pPr>
            <w:r w:rsidRPr="00F45962">
              <w:rPr>
                <w:b/>
                <w:bCs/>
              </w:rPr>
              <w:t>Tabled by:</w:t>
            </w:r>
          </w:p>
          <w:p w:rsidRPr="00F45962" w:rsidR="000C1F8C" w:rsidP="00F45962" w:rsidRDefault="00F45962" w14:paraId="280F2294" w14:textId="6A33A6B1">
            <w:r w:rsidRPr="00F45962">
              <w:t>GOBIŅŠ Andris</w:t>
            </w:r>
          </w:p>
        </w:tc>
      </w:tr>
      <w:tr w:rsidRPr="00DF1E1C" w:rsidR="00FA5350" w:rsidTr="00A7655D" w14:paraId="723BFA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pct"/>
        </w:trPr>
        <w:tc>
          <w:tcPr>
            <w:tcW w:w="4993" w:type="pct"/>
            <w:gridSpan w:val="2"/>
            <w:tcBorders>
              <w:top w:val="single" w:color="auto" w:sz="4" w:space="0"/>
              <w:left w:val="single" w:color="auto" w:sz="4" w:space="0"/>
              <w:bottom w:val="single" w:color="auto" w:sz="4" w:space="0"/>
              <w:right w:val="single" w:color="auto" w:sz="4" w:space="0"/>
            </w:tcBorders>
          </w:tcPr>
          <w:p w:rsidRPr="00DF1E1C" w:rsidR="00FA5350" w:rsidP="00A7655D" w:rsidRDefault="00FA5350" w14:paraId="0E948195" w14:textId="77777777">
            <w:pPr>
              <w:jc w:val="center"/>
            </w:pPr>
            <w:r w:rsidRPr="00DF1E1C">
              <w:rPr>
                <w:b/>
                <w:bCs/>
                <w:i/>
                <w:iCs/>
              </w:rPr>
              <w:t>Text proposed by the European Commission</w:t>
            </w:r>
          </w:p>
        </w:tc>
      </w:tr>
      <w:tr w:rsidRPr="00DF1E1C" w:rsidR="00FA5350" w:rsidTr="00A7655D" w14:paraId="5556E6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pct"/>
        </w:trPr>
        <w:tc>
          <w:tcPr>
            <w:tcW w:w="4993" w:type="pct"/>
            <w:gridSpan w:val="2"/>
            <w:tcBorders>
              <w:top w:val="single" w:color="auto" w:sz="4" w:space="0"/>
              <w:left w:val="single" w:color="auto" w:sz="4" w:space="0"/>
              <w:bottom w:val="single" w:color="auto" w:sz="4" w:space="0"/>
              <w:right w:val="single" w:color="auto" w:sz="4" w:space="0"/>
            </w:tcBorders>
          </w:tcPr>
          <w:p w:rsidR="00FA5350" w:rsidP="00A7655D" w:rsidRDefault="00FA5350" w14:paraId="020AF9F6" w14:textId="77777777">
            <w:r>
              <w:t xml:space="preserve">For reasons of legal clarity and transparency, the power to adopt acts in accordance with Article 290 of the Treaty on the Functioning of the European Union should be delegated to the Commission to amend the minimum Union rates set by this Directive to reflect changes in harmonised index of consumer prices. </w:t>
            </w:r>
          </w:p>
          <w:p w:rsidRPr="00DF1E1C" w:rsidR="00FA5350" w:rsidP="00A7655D" w:rsidRDefault="00FA5350" w14:paraId="7A24156D" w14:textId="77777777">
            <w:r>
              <w:t>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w:t>
            </w:r>
            <w:r w:rsidRPr="00CD5E01">
              <w:rPr>
                <w:vertAlign w:val="superscript"/>
              </w:rPr>
              <w:t>4</w:t>
            </w:r>
            <w:r>
              <w:t>. In particular, to ensure equal participation in the preparation of delegated acts, the Council receives all documents at the same time as Member States՚ experts, and their experts systematically have access to meetings of Commission expert groups dealing with the preparation of delegated acts.</w:t>
            </w:r>
          </w:p>
        </w:tc>
      </w:tr>
    </w:tbl>
    <w:p w:rsidR="00FA5350" w:rsidP="00FA5350" w:rsidRDefault="00FA5350" w14:paraId="01CBBBCF"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FA5350" w:rsidTr="00A7655D" w14:paraId="00B6EFF9" w14:textId="77777777">
        <w:tc>
          <w:tcPr>
            <w:tcW w:w="2500" w:type="pct"/>
            <w:tcBorders>
              <w:top w:val="single" w:color="auto" w:sz="4" w:space="0"/>
              <w:left w:val="single" w:color="auto" w:sz="4" w:space="0"/>
              <w:bottom w:val="single" w:color="auto" w:sz="4" w:space="0"/>
              <w:right w:val="single" w:color="auto" w:sz="4" w:space="0"/>
            </w:tcBorders>
            <w:hideMark/>
          </w:tcPr>
          <w:p w:rsidR="00FA5350" w:rsidP="00A7655D" w:rsidRDefault="00FA5350" w14:paraId="7FF09B29"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FA5350" w:rsidP="00A7655D" w:rsidRDefault="00FA5350" w14:paraId="4C7D5F1E" w14:textId="77777777">
            <w:pPr>
              <w:jc w:val="center"/>
              <w:rPr>
                <w:b/>
                <w:bCs/>
                <w:i/>
              </w:rPr>
            </w:pPr>
            <w:r>
              <w:rPr>
                <w:b/>
                <w:bCs/>
                <w:i/>
              </w:rPr>
              <w:t>Amendment</w:t>
            </w:r>
          </w:p>
        </w:tc>
      </w:tr>
      <w:tr w:rsidR="00FA5350" w:rsidTr="00A7655D" w14:paraId="1BA9BD47" w14:textId="77777777">
        <w:tc>
          <w:tcPr>
            <w:tcW w:w="2500" w:type="pct"/>
            <w:tcBorders>
              <w:top w:val="single" w:color="auto" w:sz="4" w:space="0"/>
              <w:left w:val="single" w:color="auto" w:sz="4" w:space="0"/>
              <w:bottom w:val="single" w:color="auto" w:sz="4" w:space="0"/>
              <w:right w:val="single" w:color="auto" w:sz="4" w:space="0"/>
            </w:tcBorders>
            <w:hideMark/>
          </w:tcPr>
          <w:p w:rsidRPr="00296B83" w:rsidR="00FA5350" w:rsidP="00A7655D" w:rsidRDefault="00FA5350" w14:paraId="0520D06B" w14:textId="77777777">
            <w:pPr>
              <w:ind w:left="30" w:right="30"/>
            </w:pPr>
            <w:r w:rsidRPr="00296B83">
              <w:t>For reasons of legal clarity and transparency, the power to adopt acts in accordance with Article 290 of the Treaty on the Functioning of the European Union should be delegated to the Commission to amend the minimum Union rates set by this Directive to reflect changes in harmonized index of consumer prices</w:t>
            </w:r>
            <w:r w:rsidRPr="00296B83">
              <w:rPr>
                <w:b/>
                <w:bCs/>
                <w:i/>
                <w:iCs/>
                <w:u w:val="single"/>
              </w:rPr>
              <w:t>,</w:t>
            </w:r>
            <w:r w:rsidRPr="00296B83">
              <w:rPr>
                <w:i/>
                <w:iCs/>
                <w:u w:val="single"/>
              </w:rPr>
              <w:t xml:space="preserve"> </w:t>
            </w:r>
            <w:r w:rsidRPr="00296B83">
              <w:rPr>
                <w:b/>
                <w:bCs/>
                <w:i/>
                <w:iCs/>
                <w:u w:val="single"/>
              </w:rPr>
              <w:t>excluding energy and food (HICPX – core inflation) in order to reduce volatility and avoid pro-cyclical effects in the application of the inflation-adjustment formula while ensuring consistency with the Union’s price stability objective</w:t>
            </w:r>
            <w:r w:rsidRPr="00296B83">
              <w:rPr>
                <w:b/>
                <w:bCs/>
                <w:color w:val="0070C0"/>
                <w:u w:val="single"/>
              </w:rPr>
              <w:t>.</w:t>
            </w:r>
          </w:p>
          <w:p w:rsidR="00FA5350" w:rsidP="00A7655D" w:rsidRDefault="00FA5350" w14:paraId="56E84BBF" w14:textId="77777777">
            <w:pPr>
              <w:spacing w:before="40" w:after="80"/>
              <w:ind w:left="80" w:right="80"/>
            </w:pPr>
            <w:r w:rsidRPr="00296B83">
              <w:t>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w:t>
            </w:r>
            <w:r w:rsidRPr="00296B83">
              <w:rPr>
                <w:vertAlign w:val="superscript"/>
              </w:rPr>
              <w:t>4</w:t>
            </w:r>
            <w:r w:rsidRPr="00296B83">
              <w:t>. In particular, to ensure equal participation in the preparation of delegated acts, the Council receives all documents at the same time as Member States՚ experts, and their experts systematically have access to meetings of Commission expert groups dealing with the preparation of delegated acts.</w:t>
            </w:r>
          </w:p>
        </w:tc>
        <w:tc>
          <w:tcPr>
            <w:tcW w:w="2500" w:type="pct"/>
            <w:tcBorders>
              <w:top w:val="single" w:color="auto" w:sz="4" w:space="0"/>
              <w:left w:val="single" w:color="auto" w:sz="4" w:space="0"/>
              <w:bottom w:val="single" w:color="auto" w:sz="4" w:space="0"/>
              <w:right w:val="single" w:color="auto" w:sz="4" w:space="0"/>
            </w:tcBorders>
          </w:tcPr>
          <w:p w:rsidRPr="00CD5E01" w:rsidR="00FA5350" w:rsidP="00A7655D" w:rsidRDefault="00FA5350" w14:paraId="28AED089" w14:textId="77777777">
            <w:pPr>
              <w:spacing w:before="40" w:after="80"/>
              <w:ind w:left="80" w:right="80"/>
            </w:pPr>
            <w:r w:rsidRPr="00CD5E01">
              <w:t xml:space="preserve">For reasons of legal clarity and transparency, the power to adopt acts in accordance with Article 290 of the Treaty on the Functioning of the European Union should be delegated to the Commission to amend the minimum Union rates set by this Directive to reflect changes in harmonised index of consumer prices. </w:t>
            </w:r>
          </w:p>
          <w:p w:rsidR="00FA5350" w:rsidP="00A7655D" w:rsidRDefault="00FA5350" w14:paraId="5582F2CE" w14:textId="77777777">
            <w:pPr>
              <w:spacing w:before="40" w:after="80"/>
              <w:ind w:left="80" w:right="80"/>
            </w:pPr>
            <w:r w:rsidRPr="00CD5E01">
              <w:t>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w:t>
            </w:r>
            <w:r w:rsidRPr="00CD5E01">
              <w:rPr>
                <w:vertAlign w:val="superscript"/>
              </w:rPr>
              <w:t>4</w:t>
            </w:r>
            <w:r w:rsidRPr="00CD5E01">
              <w:t>. In particular, to ensure equal participation in the preparation of delegated acts, the Council receives all documents at the same time as Member States՚ experts, and their experts systematically have access to meetings of Commission expert groups dealing with the preparation of delegated acts</w:t>
            </w:r>
          </w:p>
        </w:tc>
      </w:tr>
    </w:tbl>
    <w:p w:rsidR="00F45962" w:rsidP="00F45962" w:rsidRDefault="00F45962" w14:paraId="1A9EE9AD" w14:textId="77777777">
      <w:pPr>
        <w:rPr>
          <w:b/>
          <w:bCs/>
        </w:rPr>
      </w:pPr>
    </w:p>
    <w:p w:rsidR="00F45962" w:rsidP="00F45962" w:rsidRDefault="000C1F8C" w14:paraId="523E7D3E" w14:textId="47A1013C">
      <w:r w:rsidRPr="005C0844">
        <w:t xml:space="preserve">The amendment was </w:t>
      </w:r>
      <w:r w:rsidRPr="001B7157">
        <w:t xml:space="preserve">withdrawn by </w:t>
      </w:r>
      <w:r>
        <w:t xml:space="preserve">Mr </w:t>
      </w:r>
      <w:r w:rsidRPr="001B7157">
        <w:t>Gobiņš</w:t>
      </w:r>
      <w:r w:rsidRPr="005C0844">
        <w:t>.</w:t>
      </w:r>
    </w:p>
    <w:p w:rsidR="006A137C" w:rsidP="00F45962" w:rsidRDefault="006A137C" w14:paraId="2ECC7BBA" w14:textId="77777777"/>
    <w:tbl>
      <w:tblPr>
        <w:tblW w:w="5001" w:type="pct"/>
        <w:tblBorders>
          <w:insideH w:val="nil"/>
          <w:insideV w:val="nil"/>
        </w:tblBorders>
        <w:tblLook w:val="01E0" w:firstRow="1" w:lastRow="1" w:firstColumn="1" w:lastColumn="1" w:noHBand="0" w:noVBand="0"/>
      </w:tblPr>
      <w:tblGrid>
        <w:gridCol w:w="5129"/>
        <w:gridCol w:w="3933"/>
        <w:gridCol w:w="13"/>
      </w:tblGrid>
      <w:tr w:rsidRPr="00F45962" w:rsidR="006A137C" w:rsidTr="00A7655D" w14:paraId="631B8CC4" w14:textId="77777777">
        <w:tc>
          <w:tcPr>
            <w:tcW w:w="2826" w:type="pct"/>
            <w:tcBorders>
              <w:top w:val="nil"/>
              <w:left w:val="nil"/>
              <w:bottom w:val="nil"/>
              <w:right w:val="nil"/>
            </w:tcBorders>
          </w:tcPr>
          <w:p w:rsidRPr="00F45962" w:rsidR="006A137C" w:rsidP="00A7655D" w:rsidRDefault="006A137C" w14:paraId="5BFE616F" w14:textId="20CA1D17">
            <w:pPr>
              <w:rPr>
                <w:b/>
                <w:bCs/>
                <w:sz w:val="32"/>
                <w:szCs w:val="32"/>
              </w:rPr>
            </w:pPr>
            <w:r w:rsidRPr="00F45962">
              <w:rPr>
                <w:b/>
                <w:bCs/>
                <w:sz w:val="32"/>
                <w:szCs w:val="32"/>
              </w:rPr>
              <w:t xml:space="preserve">AMENDMENT </w:t>
            </w:r>
            <w:r w:rsidR="0029276F">
              <w:rPr>
                <w:b/>
                <w:bCs/>
                <w:sz w:val="32"/>
                <w:szCs w:val="32"/>
              </w:rPr>
              <w:t>4</w:t>
            </w:r>
            <w:r w:rsidRPr="00F45962">
              <w:rPr>
                <w:b/>
                <w:bCs/>
                <w:sz w:val="32"/>
                <w:szCs w:val="32"/>
              </w:rPr>
              <w:t>6</w:t>
            </w:r>
          </w:p>
          <w:p w:rsidRPr="00F45962" w:rsidR="006A137C" w:rsidP="00A7655D" w:rsidRDefault="006A137C" w14:paraId="48ECD08A" w14:textId="77777777">
            <w:pPr>
              <w:rPr>
                <w:b/>
                <w:bCs/>
              </w:rPr>
            </w:pPr>
          </w:p>
          <w:p w:rsidRPr="00F45962" w:rsidR="006A137C" w:rsidP="00A7655D" w:rsidRDefault="006A137C" w14:paraId="40092995" w14:textId="77777777">
            <w:pPr>
              <w:rPr>
                <w:b/>
                <w:bCs/>
              </w:rPr>
            </w:pPr>
            <w:r w:rsidRPr="00F45962">
              <w:rPr>
                <w:b/>
                <w:bCs/>
              </w:rPr>
              <w:t>ECO/605</w:t>
            </w:r>
          </w:p>
          <w:p w:rsidRPr="00F45962" w:rsidR="006A137C" w:rsidP="00A7655D" w:rsidRDefault="006A137C" w14:paraId="3A8CFEBD" w14:textId="77777777">
            <w:pPr>
              <w:rPr>
                <w:b/>
                <w:bCs/>
              </w:rPr>
            </w:pPr>
            <w:r w:rsidRPr="00F45962">
              <w:rPr>
                <w:b/>
                <w:bCs/>
              </w:rPr>
              <w:t>Revision of the tobacco taxation Directive</w:t>
            </w:r>
          </w:p>
          <w:p w:rsidRPr="00F45962" w:rsidR="006A137C" w:rsidP="00A7655D" w:rsidRDefault="006A137C" w14:paraId="4E1568AF" w14:textId="77777777">
            <w:pPr>
              <w:rPr>
                <w:b/>
                <w:bCs/>
              </w:rPr>
            </w:pPr>
          </w:p>
          <w:p w:rsidRPr="00F45962" w:rsidR="006A137C" w:rsidP="00A7655D" w:rsidRDefault="006A137C" w14:paraId="265DDB1E" w14:textId="77777777">
            <w:pPr>
              <w:rPr>
                <w:b/>
                <w:bCs/>
              </w:rPr>
            </w:pPr>
            <w:r w:rsidRPr="00F45962">
              <w:rPr>
                <w:b/>
                <w:bCs/>
              </w:rPr>
              <w:t>Amendment 2</w:t>
            </w:r>
          </w:p>
          <w:p w:rsidRPr="00F45962" w:rsidR="006A137C" w:rsidP="00A7655D" w:rsidRDefault="006A137C" w14:paraId="79ABC3B2" w14:textId="77777777">
            <w:r w:rsidRPr="00F45962">
              <w:t>linked to recommendations 2.6.2, 2.7.1 and 2.7.2 (inflation adjustment of minimum Union rates)</w:t>
            </w:r>
          </w:p>
          <w:p w:rsidRPr="00F45962" w:rsidR="006A137C" w:rsidP="00A7655D" w:rsidRDefault="006A137C" w14:paraId="4D7F6D8A" w14:textId="77777777">
            <w:r w:rsidRPr="00F45962">
              <w:t>Recital (34)</w:t>
            </w:r>
          </w:p>
          <w:p w:rsidRPr="00F45962" w:rsidR="006A137C" w:rsidP="00A7655D" w:rsidRDefault="006A137C" w14:paraId="2C9A13F0" w14:textId="77777777">
            <w:pPr>
              <w:rPr>
                <w:b/>
                <w:bCs/>
              </w:rPr>
            </w:pPr>
            <w:r w:rsidRPr="00F45962">
              <w:t>Modify</w:t>
            </w:r>
          </w:p>
          <w:p w:rsidRPr="00F45962" w:rsidR="006A137C" w:rsidP="00A7655D" w:rsidRDefault="006A137C" w14:paraId="2DFB98A2" w14:textId="77777777">
            <w:pPr>
              <w:rPr>
                <w:b/>
                <w:bCs/>
              </w:rPr>
            </w:pPr>
          </w:p>
          <w:p w:rsidRPr="00F45962" w:rsidR="006A137C" w:rsidP="00A7655D" w:rsidRDefault="006A137C" w14:paraId="281B4C67" w14:textId="77777777">
            <w:pPr>
              <w:rPr>
                <w:b/>
                <w:bCs/>
              </w:rPr>
            </w:pPr>
            <w:r w:rsidRPr="00F45962">
              <w:rPr>
                <w:b/>
                <w:bCs/>
              </w:rPr>
              <w:t>Amend as follows:</w:t>
            </w:r>
          </w:p>
          <w:p w:rsidRPr="00F45962" w:rsidR="006A137C" w:rsidP="00A7655D" w:rsidRDefault="006A137C" w14:paraId="3A4EE52F" w14:textId="77777777">
            <w:pPr>
              <w:rPr>
                <w:b/>
                <w:bCs/>
              </w:rPr>
            </w:pPr>
          </w:p>
        </w:tc>
        <w:tc>
          <w:tcPr>
            <w:tcW w:w="2174" w:type="pct"/>
            <w:gridSpan w:val="2"/>
            <w:tcBorders>
              <w:top w:val="nil"/>
              <w:left w:val="nil"/>
              <w:bottom w:val="nil"/>
              <w:right w:val="nil"/>
            </w:tcBorders>
          </w:tcPr>
          <w:p w:rsidRPr="00F45962" w:rsidR="006A137C" w:rsidP="00A7655D" w:rsidRDefault="006A137C" w14:paraId="7FBB06C6" w14:textId="77777777">
            <w:pPr>
              <w:rPr>
                <w:b/>
                <w:bCs/>
              </w:rPr>
            </w:pPr>
            <w:r w:rsidRPr="00F45962">
              <w:rPr>
                <w:b/>
                <w:bCs/>
              </w:rPr>
              <w:t>Tabled by:</w:t>
            </w:r>
          </w:p>
          <w:p w:rsidRPr="00F45962" w:rsidR="006A137C" w:rsidP="00A7655D" w:rsidRDefault="00391B99" w14:paraId="30024B9D" w14:textId="08F68BBC">
            <w:r w:rsidRPr="00391B99">
              <w:t>34 members</w:t>
            </w:r>
            <w:r w:rsidRPr="00391B99">
              <w:rPr>
                <w:vertAlign w:val="superscript"/>
              </w:rPr>
              <w:t>1</w:t>
            </w:r>
          </w:p>
        </w:tc>
      </w:tr>
      <w:tr w:rsidRPr="00DF1E1C" w:rsidR="006A137C" w:rsidTr="00A7655D" w14:paraId="5B89F9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pct"/>
        </w:trPr>
        <w:tc>
          <w:tcPr>
            <w:tcW w:w="4993" w:type="pct"/>
            <w:gridSpan w:val="2"/>
            <w:tcBorders>
              <w:top w:val="single" w:color="auto" w:sz="4" w:space="0"/>
              <w:left w:val="single" w:color="auto" w:sz="4" w:space="0"/>
              <w:bottom w:val="single" w:color="auto" w:sz="4" w:space="0"/>
              <w:right w:val="single" w:color="auto" w:sz="4" w:space="0"/>
            </w:tcBorders>
          </w:tcPr>
          <w:p w:rsidRPr="00DF1E1C" w:rsidR="006A137C" w:rsidP="00A7655D" w:rsidRDefault="006A137C" w14:paraId="32F42707" w14:textId="77777777">
            <w:pPr>
              <w:jc w:val="center"/>
            </w:pPr>
            <w:r w:rsidRPr="00DF1E1C">
              <w:rPr>
                <w:b/>
                <w:bCs/>
                <w:i/>
                <w:iCs/>
              </w:rPr>
              <w:t>Text proposed by the European Commission</w:t>
            </w:r>
          </w:p>
        </w:tc>
      </w:tr>
      <w:tr w:rsidRPr="00DF1E1C" w:rsidR="006A137C" w:rsidTr="00A7655D" w14:paraId="53BAD2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pct"/>
        </w:trPr>
        <w:tc>
          <w:tcPr>
            <w:tcW w:w="4993" w:type="pct"/>
            <w:gridSpan w:val="2"/>
            <w:tcBorders>
              <w:top w:val="single" w:color="auto" w:sz="4" w:space="0"/>
              <w:left w:val="single" w:color="auto" w:sz="4" w:space="0"/>
              <w:bottom w:val="single" w:color="auto" w:sz="4" w:space="0"/>
              <w:right w:val="single" w:color="auto" w:sz="4" w:space="0"/>
            </w:tcBorders>
          </w:tcPr>
          <w:p w:rsidR="006A137C" w:rsidP="00A7655D" w:rsidRDefault="006A137C" w14:paraId="573A7745" w14:textId="77777777">
            <w:r>
              <w:t xml:space="preserve">For reasons of legal clarity and transparency, the power to adopt acts in accordance with Article 290 of the Treaty on the Functioning of the European Union should be delegated to the Commission to amend the minimum Union rates set by this Directive to reflect changes in harmonised index of consumer prices. </w:t>
            </w:r>
          </w:p>
          <w:p w:rsidRPr="00DF1E1C" w:rsidR="006A137C" w:rsidP="00A7655D" w:rsidRDefault="006A137C" w14:paraId="78FE6D7A" w14:textId="77777777">
            <w:r>
              <w:t>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w:t>
            </w:r>
            <w:r w:rsidRPr="00CD5E01">
              <w:rPr>
                <w:vertAlign w:val="superscript"/>
              </w:rPr>
              <w:t>4</w:t>
            </w:r>
            <w:r>
              <w:t>. In particular, to ensure equal participation in the preparation of delegated acts, the Council receives all documents at the same time as Member States՚ experts, and their experts systematically have access to meetings of Commission expert groups dealing with the preparation of delegated acts.</w:t>
            </w:r>
          </w:p>
        </w:tc>
      </w:tr>
    </w:tbl>
    <w:p w:rsidR="006A137C" w:rsidP="006A137C" w:rsidRDefault="006A137C" w14:paraId="41203DCF"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6A137C" w:rsidTr="00A7655D" w14:paraId="6B840806" w14:textId="77777777">
        <w:tc>
          <w:tcPr>
            <w:tcW w:w="2500" w:type="pct"/>
            <w:tcBorders>
              <w:top w:val="single" w:color="auto" w:sz="4" w:space="0"/>
              <w:left w:val="single" w:color="auto" w:sz="4" w:space="0"/>
              <w:bottom w:val="single" w:color="auto" w:sz="4" w:space="0"/>
              <w:right w:val="single" w:color="auto" w:sz="4" w:space="0"/>
            </w:tcBorders>
            <w:hideMark/>
          </w:tcPr>
          <w:p w:rsidR="006A137C" w:rsidP="00A7655D" w:rsidRDefault="006A137C" w14:paraId="0CF00B43"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6A137C" w:rsidP="00A7655D" w:rsidRDefault="006A137C" w14:paraId="6FECD3BE" w14:textId="77777777">
            <w:pPr>
              <w:jc w:val="center"/>
              <w:rPr>
                <w:b/>
                <w:bCs/>
                <w:i/>
              </w:rPr>
            </w:pPr>
            <w:r>
              <w:rPr>
                <w:b/>
                <w:bCs/>
                <w:i/>
              </w:rPr>
              <w:t>Amendment</w:t>
            </w:r>
          </w:p>
        </w:tc>
      </w:tr>
      <w:tr w:rsidR="006A137C" w:rsidTr="00A7655D" w14:paraId="3A0A481F" w14:textId="77777777">
        <w:tc>
          <w:tcPr>
            <w:tcW w:w="2500" w:type="pct"/>
            <w:tcBorders>
              <w:top w:val="single" w:color="auto" w:sz="4" w:space="0"/>
              <w:left w:val="single" w:color="auto" w:sz="4" w:space="0"/>
              <w:bottom w:val="single" w:color="auto" w:sz="4" w:space="0"/>
              <w:right w:val="single" w:color="auto" w:sz="4" w:space="0"/>
            </w:tcBorders>
            <w:hideMark/>
          </w:tcPr>
          <w:p w:rsidRPr="00296B83" w:rsidR="006A137C" w:rsidP="00A7655D" w:rsidRDefault="006A137C" w14:paraId="4334AC84" w14:textId="77777777">
            <w:pPr>
              <w:ind w:left="30" w:right="30"/>
            </w:pPr>
            <w:r w:rsidRPr="00296B83">
              <w:t>For reasons of legal clarity and transparency, the power to adopt acts in accordance with Article 290 of the Treaty on the Functioning of the European Union should be delegated to the Commission to amend the minimum Union rates set by this Directive to reflect changes in harmonized index of consumer prices</w:t>
            </w:r>
            <w:r w:rsidRPr="00296B83">
              <w:rPr>
                <w:b/>
                <w:bCs/>
                <w:i/>
                <w:iCs/>
                <w:u w:val="single"/>
              </w:rPr>
              <w:t>,</w:t>
            </w:r>
            <w:r w:rsidRPr="00296B83">
              <w:rPr>
                <w:i/>
                <w:iCs/>
                <w:u w:val="single"/>
              </w:rPr>
              <w:t xml:space="preserve"> </w:t>
            </w:r>
            <w:r w:rsidRPr="00296B83">
              <w:rPr>
                <w:b/>
                <w:bCs/>
                <w:i/>
                <w:iCs/>
                <w:u w:val="single"/>
              </w:rPr>
              <w:t>excluding energy and food (HICPX – core inflation) in order to reduce volatility and avoid pro-cyclical effects in the application of the inflation-adjustment formula while ensuring consistency with the Union’s price stability objective</w:t>
            </w:r>
            <w:r w:rsidRPr="00296B83">
              <w:rPr>
                <w:b/>
                <w:bCs/>
                <w:color w:val="0070C0"/>
                <w:u w:val="single"/>
              </w:rPr>
              <w:t>.</w:t>
            </w:r>
          </w:p>
          <w:p w:rsidR="006A137C" w:rsidP="00A7655D" w:rsidRDefault="006A137C" w14:paraId="56CB11CD" w14:textId="77777777">
            <w:pPr>
              <w:spacing w:before="40" w:after="80"/>
              <w:ind w:left="80" w:right="80"/>
            </w:pPr>
            <w:r w:rsidRPr="00296B83">
              <w:t>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w:t>
            </w:r>
            <w:r w:rsidRPr="00296B83">
              <w:rPr>
                <w:vertAlign w:val="superscript"/>
              </w:rPr>
              <w:t>4</w:t>
            </w:r>
            <w:r w:rsidRPr="00296B83">
              <w:t>. In particular, to ensure equal participation in the preparation of delegated acts, the Council receives all documents at the same time as Member States՚ experts, and their experts systematically have access to meetings of Commission expert groups dealing with the preparation of delegated acts.</w:t>
            </w:r>
          </w:p>
        </w:tc>
        <w:tc>
          <w:tcPr>
            <w:tcW w:w="2500" w:type="pct"/>
            <w:tcBorders>
              <w:top w:val="single" w:color="auto" w:sz="4" w:space="0"/>
              <w:left w:val="single" w:color="auto" w:sz="4" w:space="0"/>
              <w:bottom w:val="single" w:color="auto" w:sz="4" w:space="0"/>
              <w:right w:val="single" w:color="auto" w:sz="4" w:space="0"/>
            </w:tcBorders>
          </w:tcPr>
          <w:p w:rsidRPr="00CD5E01" w:rsidR="006A137C" w:rsidP="00A7655D" w:rsidRDefault="006A137C" w14:paraId="4776DB1C" w14:textId="77777777">
            <w:pPr>
              <w:spacing w:before="40" w:after="80"/>
              <w:ind w:left="80" w:right="80"/>
            </w:pPr>
            <w:r w:rsidRPr="00CD5E01">
              <w:t xml:space="preserve">For reasons of legal clarity and transparency, the power to adopt acts in accordance with Article 290 of the Treaty on the Functioning of the European Union should be delegated to the Commission to amend the minimum Union rates set by this Directive to reflect changes in harmonised index of consumer prices. </w:t>
            </w:r>
          </w:p>
          <w:p w:rsidR="006A137C" w:rsidP="00A7655D" w:rsidRDefault="006A137C" w14:paraId="35C0A1C1" w14:textId="77777777">
            <w:pPr>
              <w:spacing w:before="40" w:after="80"/>
              <w:ind w:left="80" w:right="80"/>
            </w:pPr>
            <w:r w:rsidRPr="00CD5E01">
              <w:t>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w:t>
            </w:r>
            <w:r w:rsidRPr="00CD5E01">
              <w:rPr>
                <w:vertAlign w:val="superscript"/>
              </w:rPr>
              <w:t>4</w:t>
            </w:r>
            <w:r w:rsidRPr="00CD5E01">
              <w:t>. In particular, to ensure equal participation in the preparation of delegated acts, the Council receives all documents at the same time as Member States՚ experts, and their experts systematically have access to meetings of Commission expert groups dealing with the preparation of delegated acts</w:t>
            </w:r>
          </w:p>
        </w:tc>
      </w:tr>
    </w:tbl>
    <w:p w:rsidR="006A137C" w:rsidP="006A137C" w:rsidRDefault="006A137C" w14:paraId="377DB364" w14:textId="77777777">
      <w:pPr>
        <w:rPr>
          <w:b/>
          <w:bCs/>
        </w:rPr>
      </w:pPr>
    </w:p>
    <w:p w:rsidR="006A137C" w:rsidP="00F45962" w:rsidRDefault="00761947" w14:paraId="4F1F8AD2" w14:textId="5BEE3861">
      <w:r w:rsidRPr="00761947">
        <w:t xml:space="preserve">The amendment was rejected by the Assembly by vote </w:t>
      </w:r>
      <w:r w:rsidR="00A30F31">
        <w:t>(37/180/25)</w:t>
      </w:r>
      <w:r w:rsidRPr="005C0844" w:rsidR="00A30F31">
        <w:t>.</w:t>
      </w:r>
    </w:p>
    <w:p w:rsidR="00F45962" w:rsidP="00F45962" w:rsidRDefault="00F45962" w14:paraId="5ED00085" w14:textId="77777777"/>
    <w:tbl>
      <w:tblPr>
        <w:tblW w:w="5001" w:type="pct"/>
        <w:tblBorders>
          <w:insideH w:val="nil"/>
          <w:insideV w:val="nil"/>
        </w:tblBorders>
        <w:tblLook w:val="01E0" w:firstRow="1" w:lastRow="1" w:firstColumn="1" w:lastColumn="1" w:noHBand="0" w:noVBand="0"/>
      </w:tblPr>
      <w:tblGrid>
        <w:gridCol w:w="5129"/>
        <w:gridCol w:w="3933"/>
        <w:gridCol w:w="13"/>
      </w:tblGrid>
      <w:tr w:rsidRPr="00F45962" w:rsidR="00F45962" w14:paraId="693075FA" w14:textId="77777777">
        <w:tc>
          <w:tcPr>
            <w:tcW w:w="2826" w:type="pct"/>
            <w:tcBorders>
              <w:top w:val="nil"/>
              <w:left w:val="nil"/>
              <w:bottom w:val="nil"/>
              <w:right w:val="nil"/>
            </w:tcBorders>
          </w:tcPr>
          <w:p w:rsidRPr="00F45962" w:rsidR="00F45962" w:rsidP="00F45962" w:rsidRDefault="00F45962" w14:paraId="0B28729A" w14:textId="77777777">
            <w:pPr>
              <w:rPr>
                <w:b/>
                <w:bCs/>
                <w:sz w:val="32"/>
                <w:szCs w:val="32"/>
              </w:rPr>
            </w:pPr>
            <w:r w:rsidRPr="00F45962">
              <w:rPr>
                <w:b/>
                <w:bCs/>
                <w:sz w:val="32"/>
                <w:szCs w:val="32"/>
              </w:rPr>
              <w:t>AMENDMENT 27</w:t>
            </w:r>
          </w:p>
          <w:p w:rsidRPr="00F45962" w:rsidR="00F45962" w:rsidP="00F45962" w:rsidRDefault="00F45962" w14:paraId="29C143C8" w14:textId="77777777">
            <w:pPr>
              <w:rPr>
                <w:b/>
                <w:bCs/>
              </w:rPr>
            </w:pPr>
          </w:p>
          <w:p w:rsidRPr="00F45962" w:rsidR="00F45962" w:rsidP="00F45962" w:rsidRDefault="00F45962" w14:paraId="76520E38" w14:textId="77777777">
            <w:pPr>
              <w:rPr>
                <w:b/>
                <w:bCs/>
              </w:rPr>
            </w:pPr>
            <w:r w:rsidRPr="00F45962">
              <w:rPr>
                <w:b/>
                <w:bCs/>
              </w:rPr>
              <w:t>ECO/605</w:t>
            </w:r>
          </w:p>
          <w:p w:rsidRPr="00F45962" w:rsidR="00F45962" w:rsidP="00F45962" w:rsidRDefault="00F45962" w14:paraId="44F86DE2" w14:textId="77777777">
            <w:pPr>
              <w:rPr>
                <w:b/>
                <w:bCs/>
              </w:rPr>
            </w:pPr>
            <w:r w:rsidRPr="00F45962">
              <w:rPr>
                <w:b/>
                <w:bCs/>
              </w:rPr>
              <w:t>Revision of the tobacco taxation Directive</w:t>
            </w:r>
          </w:p>
          <w:p w:rsidRPr="00F45962" w:rsidR="00F45962" w:rsidP="00F45962" w:rsidRDefault="00F45962" w14:paraId="099C548A" w14:textId="77777777">
            <w:pPr>
              <w:rPr>
                <w:b/>
                <w:bCs/>
              </w:rPr>
            </w:pPr>
          </w:p>
          <w:p w:rsidRPr="00F45962" w:rsidR="00F45962" w:rsidP="00F45962" w:rsidRDefault="00F45962" w14:paraId="4D63F904" w14:textId="77777777">
            <w:pPr>
              <w:outlineLvl w:val="1"/>
              <w:rPr>
                <w:b/>
                <w:bCs/>
              </w:rPr>
            </w:pPr>
            <w:r w:rsidRPr="00F45962">
              <w:rPr>
                <w:b/>
                <w:bCs/>
              </w:rPr>
              <w:t>Amendment 3</w:t>
            </w:r>
          </w:p>
          <w:p w:rsidRPr="00F45962" w:rsidR="00F45962" w:rsidP="00F45962" w:rsidRDefault="00F45962" w14:paraId="0F54E1DA" w14:textId="77777777">
            <w:r w:rsidRPr="00F45962">
              <w:t>linked to recommendations 2.6.2, 2.7.1 and 2.7.2 (inflation adjustment of minimum Union rates)</w:t>
            </w:r>
          </w:p>
          <w:p w:rsidRPr="00F45962" w:rsidR="00F45962" w:rsidP="00F45962" w:rsidRDefault="00F45962" w14:paraId="4669220A" w14:textId="77777777">
            <w:r w:rsidRPr="00F45962">
              <w:t>Art. 12 (2.)</w:t>
            </w:r>
          </w:p>
          <w:p w:rsidRPr="00F45962" w:rsidR="00F45962" w:rsidP="00F45962" w:rsidRDefault="00F45962" w14:paraId="4A4BBC2A" w14:textId="77777777">
            <w:pPr>
              <w:rPr>
                <w:b/>
                <w:bCs/>
              </w:rPr>
            </w:pPr>
            <w:r w:rsidRPr="00F45962">
              <w:t>Modify</w:t>
            </w:r>
          </w:p>
          <w:p w:rsidRPr="00F45962" w:rsidR="00F45962" w:rsidP="00F45962" w:rsidRDefault="00F45962" w14:paraId="567E6BA0" w14:textId="77777777">
            <w:pPr>
              <w:rPr>
                <w:b/>
                <w:bCs/>
              </w:rPr>
            </w:pPr>
          </w:p>
          <w:p w:rsidRPr="00F45962" w:rsidR="00F45962" w:rsidP="00F45962" w:rsidRDefault="00F45962" w14:paraId="4AF3C732" w14:textId="77777777">
            <w:pPr>
              <w:rPr>
                <w:b/>
                <w:bCs/>
              </w:rPr>
            </w:pPr>
            <w:r w:rsidRPr="00F45962">
              <w:rPr>
                <w:b/>
                <w:bCs/>
              </w:rPr>
              <w:t>Amend as follows:</w:t>
            </w:r>
          </w:p>
          <w:p w:rsidRPr="00F45962" w:rsidR="00F45962" w:rsidP="00F45962" w:rsidRDefault="00F45962" w14:paraId="052D9C7D" w14:textId="77777777">
            <w:pPr>
              <w:rPr>
                <w:b/>
                <w:bCs/>
              </w:rPr>
            </w:pPr>
          </w:p>
        </w:tc>
        <w:tc>
          <w:tcPr>
            <w:tcW w:w="2174" w:type="pct"/>
            <w:gridSpan w:val="2"/>
            <w:tcBorders>
              <w:top w:val="nil"/>
              <w:left w:val="nil"/>
              <w:bottom w:val="nil"/>
              <w:right w:val="nil"/>
            </w:tcBorders>
          </w:tcPr>
          <w:p w:rsidRPr="00F45962" w:rsidR="00F45962" w:rsidP="00F45962" w:rsidRDefault="00F45962" w14:paraId="41D91A49" w14:textId="77777777">
            <w:pPr>
              <w:jc w:val="left"/>
              <w:rPr>
                <w:b/>
                <w:bCs/>
              </w:rPr>
            </w:pPr>
            <w:r w:rsidRPr="00F45962">
              <w:rPr>
                <w:b/>
                <w:bCs/>
              </w:rPr>
              <w:t>Tabled by:</w:t>
            </w:r>
          </w:p>
          <w:p w:rsidRPr="00F45962" w:rsidR="000C1F8C" w:rsidP="00F45962" w:rsidRDefault="00F45962" w14:paraId="1D3DDC13" w14:textId="1BBCF471">
            <w:pPr>
              <w:jc w:val="left"/>
            </w:pPr>
            <w:r w:rsidRPr="00F45962">
              <w:t>GOBIŅŠ Andris</w:t>
            </w:r>
          </w:p>
        </w:tc>
      </w:tr>
      <w:tr w:rsidRPr="00DF1E1C" w:rsidR="0078071A" w:rsidTr="00A7655D" w14:paraId="43F7FB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pct"/>
        </w:trPr>
        <w:tc>
          <w:tcPr>
            <w:tcW w:w="4993" w:type="pct"/>
            <w:gridSpan w:val="2"/>
            <w:tcBorders>
              <w:top w:val="single" w:color="auto" w:sz="4" w:space="0"/>
              <w:left w:val="single" w:color="auto" w:sz="4" w:space="0"/>
              <w:bottom w:val="single" w:color="auto" w:sz="4" w:space="0"/>
              <w:right w:val="single" w:color="auto" w:sz="4" w:space="0"/>
            </w:tcBorders>
          </w:tcPr>
          <w:p w:rsidRPr="00DF1E1C" w:rsidR="0078071A" w:rsidP="00A7655D" w:rsidRDefault="0078071A" w14:paraId="3C19C71A" w14:textId="77777777">
            <w:pPr>
              <w:jc w:val="center"/>
            </w:pPr>
            <w:r w:rsidRPr="00DF1E1C">
              <w:rPr>
                <w:b/>
                <w:bCs/>
                <w:i/>
                <w:iCs/>
              </w:rPr>
              <w:t>Text proposed by the European Commission</w:t>
            </w:r>
          </w:p>
        </w:tc>
      </w:tr>
      <w:tr w:rsidRPr="00DF1E1C" w:rsidR="0078071A" w:rsidTr="00A7655D" w14:paraId="222D9E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pct"/>
        </w:trPr>
        <w:tc>
          <w:tcPr>
            <w:tcW w:w="4993" w:type="pct"/>
            <w:gridSpan w:val="2"/>
            <w:tcBorders>
              <w:top w:val="single" w:color="auto" w:sz="4" w:space="0"/>
              <w:left w:val="single" w:color="auto" w:sz="4" w:space="0"/>
              <w:bottom w:val="single" w:color="auto" w:sz="4" w:space="0"/>
              <w:right w:val="single" w:color="auto" w:sz="4" w:space="0"/>
            </w:tcBorders>
          </w:tcPr>
          <w:p w:rsidRPr="00DF1E1C" w:rsidR="0078071A" w:rsidP="00A7655D" w:rsidRDefault="0078071A" w14:paraId="1B763DCD" w14:textId="77777777">
            <w:r w:rsidRPr="00E94B71">
              <w:t xml:space="preserve">The Union rate used to determine the minimum tax level of a product, as provided for in Article 16, Article 20(2) and Article 22(2) shall be adjusted by increasing or decreasing the base amount in euro by the percentage change over the preceding 3 calendar years in the </w:t>
            </w:r>
            <w:r w:rsidRPr="00B05FD4">
              <w:rPr>
                <w:b/>
                <w:bCs/>
                <w:i/>
                <w:iCs/>
              </w:rPr>
              <w:t>all</w:t>
            </w:r>
            <w:r w:rsidRPr="00E94B71">
              <w:t xml:space="preserve"> items annual Union average value of the harmonised index of consumer prices as published by Eurostat</w:t>
            </w:r>
            <w:r>
              <w:t>.</w:t>
            </w:r>
          </w:p>
        </w:tc>
      </w:tr>
    </w:tbl>
    <w:p w:rsidR="0078071A" w:rsidP="0078071A" w:rsidRDefault="0078071A" w14:paraId="4B336EE1"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78071A" w:rsidTr="00A7655D" w14:paraId="2947BACB" w14:textId="77777777">
        <w:tc>
          <w:tcPr>
            <w:tcW w:w="2500" w:type="pct"/>
            <w:tcBorders>
              <w:top w:val="single" w:color="auto" w:sz="4" w:space="0"/>
              <w:left w:val="single" w:color="auto" w:sz="4" w:space="0"/>
              <w:bottom w:val="single" w:color="auto" w:sz="4" w:space="0"/>
              <w:right w:val="single" w:color="auto" w:sz="4" w:space="0"/>
            </w:tcBorders>
            <w:hideMark/>
          </w:tcPr>
          <w:p w:rsidR="0078071A" w:rsidP="00A7655D" w:rsidRDefault="0078071A" w14:paraId="0F31803D"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78071A" w:rsidP="00A7655D" w:rsidRDefault="0078071A" w14:paraId="7911571C" w14:textId="77777777">
            <w:pPr>
              <w:jc w:val="center"/>
              <w:rPr>
                <w:b/>
                <w:bCs/>
                <w:i/>
              </w:rPr>
            </w:pPr>
            <w:r>
              <w:rPr>
                <w:b/>
                <w:bCs/>
                <w:i/>
              </w:rPr>
              <w:t>Amendment</w:t>
            </w:r>
          </w:p>
        </w:tc>
      </w:tr>
      <w:tr w:rsidR="0078071A" w:rsidTr="00A7655D" w14:paraId="3F7FF615" w14:textId="77777777">
        <w:tc>
          <w:tcPr>
            <w:tcW w:w="2500" w:type="pct"/>
            <w:tcBorders>
              <w:top w:val="single" w:color="auto" w:sz="4" w:space="0"/>
              <w:left w:val="single" w:color="auto" w:sz="4" w:space="0"/>
              <w:bottom w:val="single" w:color="auto" w:sz="4" w:space="0"/>
              <w:right w:val="single" w:color="auto" w:sz="4" w:space="0"/>
            </w:tcBorders>
            <w:hideMark/>
          </w:tcPr>
          <w:p w:rsidRPr="00E94B71" w:rsidR="0078071A" w:rsidP="00A7655D" w:rsidRDefault="0078071A" w14:paraId="3FD5CDB2" w14:textId="77777777">
            <w:pPr>
              <w:spacing w:before="80" w:after="80"/>
              <w:ind w:left="80" w:right="80"/>
            </w:pPr>
            <w:r w:rsidRPr="00E94B71">
              <w:t>The Union rate used to determine the minimum tax level of a product, as provided for in Article 16, Article 20(2) and Article 22(2) shall be adjusted by increasing or decreasing the base amount in euro by the percentage change over the preceding 3 calendar years in the items annual Union average value of the harmonised index of consumer prices</w:t>
            </w:r>
            <w:r w:rsidRPr="00E94B71">
              <w:rPr>
                <w:b/>
                <w:bCs/>
                <w:i/>
                <w:iCs/>
                <w:u w:val="single"/>
              </w:rPr>
              <w:t>,</w:t>
            </w:r>
            <w:r w:rsidRPr="00E94B71">
              <w:rPr>
                <w:u w:val="single"/>
              </w:rPr>
              <w:t xml:space="preserve"> </w:t>
            </w:r>
            <w:r w:rsidRPr="00E94B71">
              <w:rPr>
                <w:b/>
                <w:bCs/>
                <w:i/>
                <w:iCs/>
                <w:u w:val="single"/>
              </w:rPr>
              <w:t>excluding energy</w:t>
            </w:r>
            <w:r w:rsidRPr="00E94B71">
              <w:rPr>
                <w:b/>
                <w:bCs/>
                <w:i/>
                <w:iCs/>
              </w:rPr>
              <w:t xml:space="preserve"> </w:t>
            </w:r>
            <w:r w:rsidRPr="00E94B71">
              <w:rPr>
                <w:b/>
                <w:bCs/>
                <w:i/>
                <w:iCs/>
                <w:u w:val="single"/>
              </w:rPr>
              <w:t>and food</w:t>
            </w:r>
            <w:r w:rsidRPr="00E94B71">
              <w:t xml:space="preserve"> as published by Eurostat</w:t>
            </w:r>
            <w:r w:rsidRPr="00E94B71">
              <w:rPr>
                <w:b/>
                <w:bCs/>
                <w:i/>
                <w:iCs/>
                <w:u w:val="single"/>
              </w:rPr>
              <w:t>, that cumulatively shall not exceed a 6% increase or decrease over a three-year period</w:t>
            </w:r>
            <w:r w:rsidRPr="00E94B71">
              <w:t>.</w:t>
            </w:r>
          </w:p>
        </w:tc>
        <w:tc>
          <w:tcPr>
            <w:tcW w:w="2500" w:type="pct"/>
            <w:tcBorders>
              <w:top w:val="single" w:color="auto" w:sz="4" w:space="0"/>
              <w:left w:val="single" w:color="auto" w:sz="4" w:space="0"/>
              <w:bottom w:val="single" w:color="auto" w:sz="4" w:space="0"/>
              <w:right w:val="single" w:color="auto" w:sz="4" w:space="0"/>
            </w:tcBorders>
            <w:hideMark/>
          </w:tcPr>
          <w:p w:rsidR="0078071A" w:rsidP="00A7655D" w:rsidRDefault="0078071A" w14:paraId="0840F83D" w14:textId="77777777">
            <w:pPr>
              <w:spacing w:before="80" w:after="80"/>
              <w:ind w:left="80" w:right="80"/>
            </w:pPr>
            <w:r w:rsidRPr="00E94B71">
              <w:t xml:space="preserve">The Union rate used to determine the minimum tax level of a product, as provided for in Article 16, Article 20(2) and Article 22(2) shall be adjusted by increasing or decreasing the base amount in euro by the percentage change over the preceding 3 calendar years in the </w:t>
            </w:r>
            <w:r w:rsidRPr="00B05FD4">
              <w:rPr>
                <w:b/>
                <w:bCs/>
                <w:i/>
                <w:iCs/>
                <w:u w:val="single"/>
              </w:rPr>
              <w:t>all</w:t>
            </w:r>
            <w:r w:rsidRPr="00E94B71">
              <w:t xml:space="preserve"> items annual Union average value of the harmonised index of consumer prices as published by Eurostat.</w:t>
            </w:r>
          </w:p>
        </w:tc>
      </w:tr>
    </w:tbl>
    <w:p w:rsidRPr="00F45962" w:rsidR="00F45962" w:rsidP="00F45962" w:rsidRDefault="00F45962" w14:paraId="37965B7C" w14:textId="77777777">
      <w:pPr>
        <w:rPr>
          <w:b/>
          <w:bCs/>
        </w:rPr>
      </w:pPr>
    </w:p>
    <w:p w:rsidR="00F45962" w:rsidP="00F45962" w:rsidRDefault="000C1F8C" w14:paraId="3CA911E5" w14:textId="35A9FCCF">
      <w:r w:rsidRPr="005C0844">
        <w:t xml:space="preserve">The amendment was </w:t>
      </w:r>
      <w:r w:rsidRPr="001B7157">
        <w:t xml:space="preserve">withdrawn by </w:t>
      </w:r>
      <w:r>
        <w:t xml:space="preserve">Mr </w:t>
      </w:r>
      <w:r w:rsidRPr="001B7157">
        <w:t>Gobiņš</w:t>
      </w:r>
      <w:r w:rsidRPr="005C0844">
        <w:t>.</w:t>
      </w:r>
    </w:p>
    <w:p w:rsidR="00976248" w:rsidP="00F45962" w:rsidRDefault="00976248" w14:paraId="3989076B" w14:textId="77777777"/>
    <w:tbl>
      <w:tblPr>
        <w:tblW w:w="5001" w:type="pct"/>
        <w:tblBorders>
          <w:insideH w:val="nil"/>
          <w:insideV w:val="nil"/>
        </w:tblBorders>
        <w:tblLook w:val="01E0" w:firstRow="1" w:lastRow="1" w:firstColumn="1" w:lastColumn="1" w:noHBand="0" w:noVBand="0"/>
      </w:tblPr>
      <w:tblGrid>
        <w:gridCol w:w="5129"/>
        <w:gridCol w:w="3933"/>
        <w:gridCol w:w="13"/>
      </w:tblGrid>
      <w:tr w:rsidRPr="00F45962" w:rsidR="00976248" w:rsidTr="00A7655D" w14:paraId="61BC1D62" w14:textId="77777777">
        <w:tc>
          <w:tcPr>
            <w:tcW w:w="2826" w:type="pct"/>
            <w:tcBorders>
              <w:top w:val="nil"/>
              <w:left w:val="nil"/>
              <w:bottom w:val="nil"/>
              <w:right w:val="nil"/>
            </w:tcBorders>
          </w:tcPr>
          <w:p w:rsidRPr="00F45962" w:rsidR="00976248" w:rsidP="00A7655D" w:rsidRDefault="00976248" w14:paraId="3709C974" w14:textId="01066C74">
            <w:pPr>
              <w:rPr>
                <w:b/>
                <w:bCs/>
                <w:sz w:val="32"/>
                <w:szCs w:val="32"/>
              </w:rPr>
            </w:pPr>
            <w:r w:rsidRPr="00F45962">
              <w:rPr>
                <w:b/>
                <w:bCs/>
                <w:sz w:val="32"/>
                <w:szCs w:val="32"/>
              </w:rPr>
              <w:t xml:space="preserve">AMENDMENT </w:t>
            </w:r>
            <w:r w:rsidR="00835744">
              <w:rPr>
                <w:b/>
                <w:bCs/>
                <w:sz w:val="32"/>
                <w:szCs w:val="32"/>
              </w:rPr>
              <w:t>4</w:t>
            </w:r>
            <w:r w:rsidRPr="00F45962">
              <w:rPr>
                <w:b/>
                <w:bCs/>
                <w:sz w:val="32"/>
                <w:szCs w:val="32"/>
              </w:rPr>
              <w:t>7</w:t>
            </w:r>
          </w:p>
          <w:p w:rsidRPr="00F45962" w:rsidR="00976248" w:rsidP="00A7655D" w:rsidRDefault="00976248" w14:paraId="0D823DFC" w14:textId="77777777">
            <w:pPr>
              <w:rPr>
                <w:b/>
                <w:bCs/>
              </w:rPr>
            </w:pPr>
          </w:p>
          <w:p w:rsidRPr="00F45962" w:rsidR="00976248" w:rsidP="00A7655D" w:rsidRDefault="00976248" w14:paraId="5890B407" w14:textId="77777777">
            <w:pPr>
              <w:rPr>
                <w:b/>
                <w:bCs/>
              </w:rPr>
            </w:pPr>
            <w:r w:rsidRPr="00F45962">
              <w:rPr>
                <w:b/>
                <w:bCs/>
              </w:rPr>
              <w:t>ECO/605</w:t>
            </w:r>
          </w:p>
          <w:p w:rsidRPr="00F45962" w:rsidR="00976248" w:rsidP="00A7655D" w:rsidRDefault="00976248" w14:paraId="42575552" w14:textId="77777777">
            <w:pPr>
              <w:rPr>
                <w:b/>
                <w:bCs/>
              </w:rPr>
            </w:pPr>
            <w:r w:rsidRPr="00F45962">
              <w:rPr>
                <w:b/>
                <w:bCs/>
              </w:rPr>
              <w:t>Revision of the tobacco taxation Directive</w:t>
            </w:r>
          </w:p>
          <w:p w:rsidRPr="00F45962" w:rsidR="00976248" w:rsidP="00A7655D" w:rsidRDefault="00976248" w14:paraId="2B711065" w14:textId="77777777">
            <w:pPr>
              <w:rPr>
                <w:b/>
                <w:bCs/>
              </w:rPr>
            </w:pPr>
          </w:p>
          <w:p w:rsidRPr="00F45962" w:rsidR="00976248" w:rsidP="00A7655D" w:rsidRDefault="00976248" w14:paraId="2B8EB1DC" w14:textId="77777777">
            <w:pPr>
              <w:outlineLvl w:val="1"/>
              <w:rPr>
                <w:b/>
                <w:bCs/>
              </w:rPr>
            </w:pPr>
            <w:r w:rsidRPr="00F45962">
              <w:rPr>
                <w:b/>
                <w:bCs/>
              </w:rPr>
              <w:t>Amendment 3</w:t>
            </w:r>
          </w:p>
          <w:p w:rsidRPr="00F45962" w:rsidR="00976248" w:rsidP="00A7655D" w:rsidRDefault="00976248" w14:paraId="1C49FD1F" w14:textId="77777777">
            <w:r w:rsidRPr="00F45962">
              <w:t>linked to recommendations 2.6.2, 2.7.1 and 2.7.2 (inflation adjustment of minimum Union rates)</w:t>
            </w:r>
          </w:p>
          <w:p w:rsidRPr="00F45962" w:rsidR="00976248" w:rsidP="00A7655D" w:rsidRDefault="00976248" w14:paraId="5D804A94" w14:textId="77777777">
            <w:r w:rsidRPr="00F45962">
              <w:t>Art. 12 (2.)</w:t>
            </w:r>
          </w:p>
          <w:p w:rsidRPr="00F45962" w:rsidR="00976248" w:rsidP="00A7655D" w:rsidRDefault="00976248" w14:paraId="1DB9F213" w14:textId="77777777">
            <w:pPr>
              <w:rPr>
                <w:b/>
                <w:bCs/>
              </w:rPr>
            </w:pPr>
            <w:r w:rsidRPr="00F45962">
              <w:t>Modify</w:t>
            </w:r>
          </w:p>
          <w:p w:rsidRPr="00F45962" w:rsidR="00976248" w:rsidP="00A7655D" w:rsidRDefault="00976248" w14:paraId="0188825F" w14:textId="77777777">
            <w:pPr>
              <w:rPr>
                <w:b/>
                <w:bCs/>
              </w:rPr>
            </w:pPr>
          </w:p>
          <w:p w:rsidRPr="00F45962" w:rsidR="00976248" w:rsidP="00A7655D" w:rsidRDefault="00976248" w14:paraId="6CFE2437" w14:textId="77777777">
            <w:pPr>
              <w:rPr>
                <w:b/>
                <w:bCs/>
              </w:rPr>
            </w:pPr>
            <w:r w:rsidRPr="00F45962">
              <w:rPr>
                <w:b/>
                <w:bCs/>
              </w:rPr>
              <w:t>Amend as follows:</w:t>
            </w:r>
          </w:p>
          <w:p w:rsidRPr="00F45962" w:rsidR="00976248" w:rsidP="00A7655D" w:rsidRDefault="00976248" w14:paraId="6CC04A8A" w14:textId="77777777">
            <w:pPr>
              <w:rPr>
                <w:b/>
                <w:bCs/>
              </w:rPr>
            </w:pPr>
          </w:p>
        </w:tc>
        <w:tc>
          <w:tcPr>
            <w:tcW w:w="2174" w:type="pct"/>
            <w:gridSpan w:val="2"/>
            <w:tcBorders>
              <w:top w:val="nil"/>
              <w:left w:val="nil"/>
              <w:bottom w:val="nil"/>
              <w:right w:val="nil"/>
            </w:tcBorders>
          </w:tcPr>
          <w:p w:rsidRPr="00F45962" w:rsidR="00976248" w:rsidP="00A7655D" w:rsidRDefault="00976248" w14:paraId="27F87F8E" w14:textId="77777777">
            <w:pPr>
              <w:jc w:val="left"/>
              <w:rPr>
                <w:b/>
                <w:bCs/>
              </w:rPr>
            </w:pPr>
            <w:r w:rsidRPr="00F45962">
              <w:rPr>
                <w:b/>
                <w:bCs/>
              </w:rPr>
              <w:t>Tabled by:</w:t>
            </w:r>
          </w:p>
          <w:p w:rsidRPr="00F45962" w:rsidR="00976248" w:rsidP="00A7655D" w:rsidRDefault="00391B99" w14:paraId="09858140" w14:textId="3D5F1077">
            <w:pPr>
              <w:jc w:val="left"/>
            </w:pPr>
            <w:r w:rsidRPr="00391B99">
              <w:t>34 members</w:t>
            </w:r>
            <w:r w:rsidRPr="00391B99">
              <w:rPr>
                <w:vertAlign w:val="superscript"/>
              </w:rPr>
              <w:t>1</w:t>
            </w:r>
          </w:p>
        </w:tc>
      </w:tr>
      <w:tr w:rsidRPr="00DF1E1C" w:rsidR="00976248" w:rsidTr="00A7655D" w14:paraId="4FB4FB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pct"/>
        </w:trPr>
        <w:tc>
          <w:tcPr>
            <w:tcW w:w="4993" w:type="pct"/>
            <w:gridSpan w:val="2"/>
            <w:tcBorders>
              <w:top w:val="single" w:color="auto" w:sz="4" w:space="0"/>
              <w:left w:val="single" w:color="auto" w:sz="4" w:space="0"/>
              <w:bottom w:val="single" w:color="auto" w:sz="4" w:space="0"/>
              <w:right w:val="single" w:color="auto" w:sz="4" w:space="0"/>
            </w:tcBorders>
          </w:tcPr>
          <w:p w:rsidRPr="00DF1E1C" w:rsidR="00976248" w:rsidP="00A7655D" w:rsidRDefault="00976248" w14:paraId="08C02E18" w14:textId="77777777">
            <w:pPr>
              <w:jc w:val="center"/>
            </w:pPr>
            <w:r w:rsidRPr="00DF1E1C">
              <w:rPr>
                <w:b/>
                <w:bCs/>
                <w:i/>
                <w:iCs/>
              </w:rPr>
              <w:t>Text proposed by the European Commission</w:t>
            </w:r>
          </w:p>
        </w:tc>
      </w:tr>
      <w:tr w:rsidRPr="00DF1E1C" w:rsidR="00976248" w:rsidTr="00A7655D" w14:paraId="50787A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pct"/>
        </w:trPr>
        <w:tc>
          <w:tcPr>
            <w:tcW w:w="4993" w:type="pct"/>
            <w:gridSpan w:val="2"/>
            <w:tcBorders>
              <w:top w:val="single" w:color="auto" w:sz="4" w:space="0"/>
              <w:left w:val="single" w:color="auto" w:sz="4" w:space="0"/>
              <w:bottom w:val="single" w:color="auto" w:sz="4" w:space="0"/>
              <w:right w:val="single" w:color="auto" w:sz="4" w:space="0"/>
            </w:tcBorders>
          </w:tcPr>
          <w:p w:rsidRPr="00DF1E1C" w:rsidR="00976248" w:rsidP="00A7655D" w:rsidRDefault="00976248" w14:paraId="6D0E1640" w14:textId="77777777">
            <w:r w:rsidRPr="00E94B71">
              <w:t xml:space="preserve">The Union rate used to determine the minimum tax level of a product, as provided for in Article 16, Article 20(2) and Article 22(2) shall be adjusted by increasing or decreasing the base amount in euro by the percentage change over the preceding 3 calendar years in the </w:t>
            </w:r>
            <w:r w:rsidRPr="00B05FD4">
              <w:rPr>
                <w:b/>
                <w:bCs/>
                <w:i/>
                <w:iCs/>
              </w:rPr>
              <w:t>all</w:t>
            </w:r>
            <w:r w:rsidRPr="00E94B71">
              <w:t xml:space="preserve"> items annual Union average value of the harmonised index of consumer prices as published by Eurostat</w:t>
            </w:r>
            <w:r>
              <w:t>.</w:t>
            </w:r>
          </w:p>
        </w:tc>
      </w:tr>
    </w:tbl>
    <w:p w:rsidR="00976248" w:rsidP="00976248" w:rsidRDefault="00976248" w14:paraId="39054330"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976248" w:rsidTr="00A7655D" w14:paraId="5DC72080" w14:textId="77777777">
        <w:tc>
          <w:tcPr>
            <w:tcW w:w="2500" w:type="pct"/>
            <w:tcBorders>
              <w:top w:val="single" w:color="auto" w:sz="4" w:space="0"/>
              <w:left w:val="single" w:color="auto" w:sz="4" w:space="0"/>
              <w:bottom w:val="single" w:color="auto" w:sz="4" w:space="0"/>
              <w:right w:val="single" w:color="auto" w:sz="4" w:space="0"/>
            </w:tcBorders>
            <w:hideMark/>
          </w:tcPr>
          <w:p w:rsidR="00976248" w:rsidP="00A7655D" w:rsidRDefault="00976248" w14:paraId="19EF53F8"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976248" w:rsidP="00A7655D" w:rsidRDefault="00976248" w14:paraId="0D75082B" w14:textId="77777777">
            <w:pPr>
              <w:jc w:val="center"/>
              <w:rPr>
                <w:b/>
                <w:bCs/>
                <w:i/>
              </w:rPr>
            </w:pPr>
            <w:r>
              <w:rPr>
                <w:b/>
                <w:bCs/>
                <w:i/>
              </w:rPr>
              <w:t>Amendment</w:t>
            </w:r>
          </w:p>
        </w:tc>
      </w:tr>
      <w:tr w:rsidR="00976248" w:rsidTr="00A7655D" w14:paraId="7B1C299A" w14:textId="77777777">
        <w:tc>
          <w:tcPr>
            <w:tcW w:w="2500" w:type="pct"/>
            <w:tcBorders>
              <w:top w:val="single" w:color="auto" w:sz="4" w:space="0"/>
              <w:left w:val="single" w:color="auto" w:sz="4" w:space="0"/>
              <w:bottom w:val="single" w:color="auto" w:sz="4" w:space="0"/>
              <w:right w:val="single" w:color="auto" w:sz="4" w:space="0"/>
            </w:tcBorders>
            <w:hideMark/>
          </w:tcPr>
          <w:p w:rsidRPr="00E94B71" w:rsidR="00976248" w:rsidP="00A7655D" w:rsidRDefault="00976248" w14:paraId="3B36C842" w14:textId="77777777">
            <w:pPr>
              <w:spacing w:before="80" w:after="80"/>
              <w:ind w:left="80" w:right="80"/>
            </w:pPr>
            <w:r w:rsidRPr="00E94B71">
              <w:t>The Union rate used to determine the minimum tax level of a product, as provided for in Article 16, Article 20(2) and Article 22(2) shall be adjusted by increasing or decreasing the base amount in euro by the percentage change over the preceding 3 calendar years in the items annual Union average value of the harmonised index of consumer prices</w:t>
            </w:r>
            <w:r w:rsidRPr="00E94B71">
              <w:rPr>
                <w:b/>
                <w:bCs/>
                <w:i/>
                <w:iCs/>
                <w:u w:val="single"/>
              </w:rPr>
              <w:t>,</w:t>
            </w:r>
            <w:r w:rsidRPr="00E94B71">
              <w:rPr>
                <w:u w:val="single"/>
              </w:rPr>
              <w:t xml:space="preserve"> </w:t>
            </w:r>
            <w:r w:rsidRPr="00E94B71">
              <w:rPr>
                <w:b/>
                <w:bCs/>
                <w:i/>
                <w:iCs/>
                <w:u w:val="single"/>
              </w:rPr>
              <w:t>excluding energy</w:t>
            </w:r>
            <w:r w:rsidRPr="00E94B71">
              <w:rPr>
                <w:b/>
                <w:bCs/>
                <w:i/>
                <w:iCs/>
              </w:rPr>
              <w:t xml:space="preserve"> </w:t>
            </w:r>
            <w:r w:rsidRPr="00E94B71">
              <w:rPr>
                <w:b/>
                <w:bCs/>
                <w:i/>
                <w:iCs/>
                <w:u w:val="single"/>
              </w:rPr>
              <w:t>and food</w:t>
            </w:r>
            <w:r w:rsidRPr="00E94B71">
              <w:t xml:space="preserve"> as published by Eurostat</w:t>
            </w:r>
            <w:r w:rsidRPr="00E94B71">
              <w:rPr>
                <w:b/>
                <w:bCs/>
                <w:i/>
                <w:iCs/>
                <w:u w:val="single"/>
              </w:rPr>
              <w:t>, that cumulatively shall not exceed a 6% increase or decrease over a three-year period</w:t>
            </w:r>
            <w:r w:rsidRPr="00E94B71">
              <w:t>.</w:t>
            </w:r>
          </w:p>
        </w:tc>
        <w:tc>
          <w:tcPr>
            <w:tcW w:w="2500" w:type="pct"/>
            <w:tcBorders>
              <w:top w:val="single" w:color="auto" w:sz="4" w:space="0"/>
              <w:left w:val="single" w:color="auto" w:sz="4" w:space="0"/>
              <w:bottom w:val="single" w:color="auto" w:sz="4" w:space="0"/>
              <w:right w:val="single" w:color="auto" w:sz="4" w:space="0"/>
            </w:tcBorders>
            <w:hideMark/>
          </w:tcPr>
          <w:p w:rsidR="00976248" w:rsidP="00A7655D" w:rsidRDefault="00976248" w14:paraId="3FAD6C2F" w14:textId="77777777">
            <w:pPr>
              <w:spacing w:before="80" w:after="80"/>
              <w:ind w:left="80" w:right="80"/>
            </w:pPr>
            <w:r w:rsidRPr="00E94B71">
              <w:t xml:space="preserve">The Union rate used to determine the minimum tax level of a product, as provided for in Article 16, Article 20(2) and Article 22(2) shall be adjusted by increasing or decreasing the base amount in euro by the percentage change over the preceding 3 calendar years in the </w:t>
            </w:r>
            <w:r w:rsidRPr="00B05FD4">
              <w:rPr>
                <w:b/>
                <w:bCs/>
                <w:i/>
                <w:iCs/>
                <w:u w:val="single"/>
              </w:rPr>
              <w:t>all</w:t>
            </w:r>
            <w:r w:rsidRPr="00E94B71">
              <w:t xml:space="preserve"> items annual Union average value of the harmonised index of consumer prices as published by Eurostat.</w:t>
            </w:r>
          </w:p>
        </w:tc>
      </w:tr>
    </w:tbl>
    <w:p w:rsidR="00976248" w:rsidP="00F45962" w:rsidRDefault="00976248" w14:paraId="665BCBA2" w14:textId="77777777"/>
    <w:p w:rsidR="00C06725" w:rsidP="00770ED1" w:rsidRDefault="00761947" w14:paraId="546817C8" w14:textId="11FBF3DF">
      <w:r w:rsidRPr="00761947">
        <w:t xml:space="preserve">The amendment was rejected by the Assembly by vote </w:t>
      </w:r>
      <w:r w:rsidR="00835744">
        <w:t>(34/184/19)</w:t>
      </w:r>
      <w:r w:rsidRPr="005C0844" w:rsidR="00835744">
        <w:t>.</w:t>
      </w:r>
    </w:p>
    <w:p w:rsidR="00F45962" w:rsidP="00F45962" w:rsidRDefault="00F45962" w14:paraId="18BB95CE" w14:textId="77777777"/>
    <w:tbl>
      <w:tblPr>
        <w:tblW w:w="5001" w:type="pct"/>
        <w:tblBorders>
          <w:insideH w:val="nil"/>
          <w:insideV w:val="nil"/>
        </w:tblBorders>
        <w:tblLook w:val="01E0" w:firstRow="1" w:lastRow="1" w:firstColumn="1" w:lastColumn="1" w:noHBand="0" w:noVBand="0"/>
      </w:tblPr>
      <w:tblGrid>
        <w:gridCol w:w="5129"/>
        <w:gridCol w:w="3933"/>
        <w:gridCol w:w="13"/>
      </w:tblGrid>
      <w:tr w:rsidRPr="00BD35A5" w:rsidR="00BD35A5" w14:paraId="05E0BEDB" w14:textId="77777777">
        <w:tc>
          <w:tcPr>
            <w:tcW w:w="2826" w:type="pct"/>
            <w:tcBorders>
              <w:top w:val="nil"/>
              <w:left w:val="nil"/>
              <w:bottom w:val="nil"/>
              <w:right w:val="nil"/>
            </w:tcBorders>
          </w:tcPr>
          <w:p w:rsidRPr="00BD35A5" w:rsidR="00BD35A5" w:rsidP="00BD35A5" w:rsidRDefault="00BD35A5" w14:paraId="4C62A0CC" w14:textId="77777777">
            <w:pPr>
              <w:rPr>
                <w:b/>
                <w:bCs/>
                <w:sz w:val="32"/>
                <w:szCs w:val="32"/>
              </w:rPr>
            </w:pPr>
            <w:r w:rsidRPr="00BD35A5">
              <w:rPr>
                <w:b/>
                <w:bCs/>
                <w:sz w:val="32"/>
                <w:szCs w:val="32"/>
              </w:rPr>
              <w:t>AMENDMENT 28</w:t>
            </w:r>
          </w:p>
          <w:p w:rsidRPr="00BD35A5" w:rsidR="00BD35A5" w:rsidP="00BD35A5" w:rsidRDefault="00BD35A5" w14:paraId="7EBF8CC5" w14:textId="77777777">
            <w:pPr>
              <w:rPr>
                <w:b/>
                <w:bCs/>
              </w:rPr>
            </w:pPr>
          </w:p>
          <w:p w:rsidRPr="00BD35A5" w:rsidR="00BD35A5" w:rsidP="00BD35A5" w:rsidRDefault="00BD35A5" w14:paraId="15885988" w14:textId="77777777">
            <w:pPr>
              <w:rPr>
                <w:b/>
                <w:bCs/>
              </w:rPr>
            </w:pPr>
            <w:r w:rsidRPr="00BD35A5">
              <w:rPr>
                <w:b/>
                <w:bCs/>
              </w:rPr>
              <w:t>ECO/605</w:t>
            </w:r>
          </w:p>
          <w:p w:rsidRPr="00BD35A5" w:rsidR="00BD35A5" w:rsidP="00BD35A5" w:rsidRDefault="00BD35A5" w14:paraId="2ADF628A" w14:textId="77777777">
            <w:pPr>
              <w:rPr>
                <w:b/>
                <w:bCs/>
              </w:rPr>
            </w:pPr>
            <w:r w:rsidRPr="00BD35A5">
              <w:rPr>
                <w:b/>
                <w:bCs/>
              </w:rPr>
              <w:t>Revision of the tobacco taxation Directive</w:t>
            </w:r>
          </w:p>
          <w:p w:rsidRPr="00BD35A5" w:rsidR="00BD35A5" w:rsidP="00BD35A5" w:rsidRDefault="00BD35A5" w14:paraId="56D42172" w14:textId="77777777">
            <w:pPr>
              <w:rPr>
                <w:b/>
                <w:bCs/>
              </w:rPr>
            </w:pPr>
          </w:p>
          <w:p w:rsidRPr="00BD35A5" w:rsidR="00BD35A5" w:rsidP="00BD35A5" w:rsidRDefault="00BD35A5" w14:paraId="23140009" w14:textId="77777777">
            <w:pPr>
              <w:outlineLvl w:val="1"/>
              <w:rPr>
                <w:b/>
                <w:bCs/>
              </w:rPr>
            </w:pPr>
            <w:r w:rsidRPr="00BD35A5">
              <w:rPr>
                <w:b/>
                <w:bCs/>
              </w:rPr>
              <w:t>Amendment 4</w:t>
            </w:r>
          </w:p>
          <w:p w:rsidRPr="00BD35A5" w:rsidR="00BD35A5" w:rsidP="00BD35A5" w:rsidRDefault="00BD35A5" w14:paraId="51522924" w14:textId="77777777">
            <w:pPr>
              <w:keepNext/>
              <w:keepLines/>
            </w:pPr>
            <w:r w:rsidRPr="00BD35A5">
              <w:t>linked to recommendation 2.11</w:t>
            </w:r>
          </w:p>
          <w:p w:rsidRPr="00BD35A5" w:rsidR="00BD35A5" w:rsidP="00BD35A5" w:rsidRDefault="00BD35A5" w14:paraId="58013C0B" w14:textId="77777777">
            <w:pPr>
              <w:keepNext/>
              <w:keepLines/>
            </w:pPr>
            <w:r w:rsidRPr="00BD35A5">
              <w:t>Article 4</w:t>
            </w:r>
          </w:p>
          <w:p w:rsidRPr="00BD35A5" w:rsidR="00BD35A5" w:rsidP="00BD35A5" w:rsidRDefault="00BD35A5" w14:paraId="42695666" w14:textId="77777777">
            <w:r w:rsidRPr="00BD35A5">
              <w:t>Modify</w:t>
            </w:r>
          </w:p>
          <w:p w:rsidRPr="00BD35A5" w:rsidR="00BD35A5" w:rsidP="00BD35A5" w:rsidRDefault="00BD35A5" w14:paraId="5E24702D" w14:textId="77777777">
            <w:pPr>
              <w:rPr>
                <w:b/>
                <w:bCs/>
              </w:rPr>
            </w:pPr>
          </w:p>
          <w:p w:rsidRPr="00BD35A5" w:rsidR="00BD35A5" w:rsidP="00BD35A5" w:rsidRDefault="00BD35A5" w14:paraId="36F0687B" w14:textId="77777777">
            <w:pPr>
              <w:rPr>
                <w:b/>
                <w:bCs/>
              </w:rPr>
            </w:pPr>
            <w:r w:rsidRPr="00BD35A5">
              <w:rPr>
                <w:b/>
                <w:bCs/>
              </w:rPr>
              <w:t>Amend as follows:</w:t>
            </w:r>
          </w:p>
          <w:p w:rsidRPr="00BD35A5" w:rsidR="00BD35A5" w:rsidP="00BD35A5" w:rsidRDefault="00BD35A5" w14:paraId="3FE5135F" w14:textId="77777777">
            <w:pPr>
              <w:rPr>
                <w:b/>
                <w:bCs/>
              </w:rPr>
            </w:pPr>
          </w:p>
        </w:tc>
        <w:tc>
          <w:tcPr>
            <w:tcW w:w="2174" w:type="pct"/>
            <w:gridSpan w:val="2"/>
            <w:tcBorders>
              <w:top w:val="nil"/>
              <w:left w:val="nil"/>
              <w:bottom w:val="nil"/>
              <w:right w:val="nil"/>
            </w:tcBorders>
          </w:tcPr>
          <w:p w:rsidRPr="00BD35A5" w:rsidR="00BD35A5" w:rsidP="00BD35A5" w:rsidRDefault="00BD35A5" w14:paraId="5224F170" w14:textId="77777777">
            <w:pPr>
              <w:jc w:val="left"/>
              <w:rPr>
                <w:b/>
                <w:bCs/>
              </w:rPr>
            </w:pPr>
            <w:r w:rsidRPr="00BD35A5">
              <w:rPr>
                <w:b/>
                <w:bCs/>
              </w:rPr>
              <w:t>Tabled by:</w:t>
            </w:r>
          </w:p>
          <w:p w:rsidRPr="00BD35A5" w:rsidR="000C1F8C" w:rsidP="00BD35A5" w:rsidRDefault="00BD35A5" w14:paraId="3CD65752" w14:textId="14E67A5F">
            <w:pPr>
              <w:jc w:val="left"/>
            </w:pPr>
            <w:r w:rsidRPr="00BD35A5">
              <w:t>GOBIŅŠ Andris</w:t>
            </w:r>
          </w:p>
        </w:tc>
      </w:tr>
      <w:tr w:rsidRPr="00DF1E1C" w:rsidR="008C30DA" w:rsidTr="00A7655D" w14:paraId="06D17C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pct"/>
        </w:trPr>
        <w:tc>
          <w:tcPr>
            <w:tcW w:w="4993" w:type="pct"/>
            <w:gridSpan w:val="2"/>
            <w:tcBorders>
              <w:top w:val="single" w:color="auto" w:sz="4" w:space="0"/>
              <w:left w:val="single" w:color="auto" w:sz="4" w:space="0"/>
              <w:bottom w:val="single" w:color="auto" w:sz="4" w:space="0"/>
              <w:right w:val="single" w:color="auto" w:sz="4" w:space="0"/>
            </w:tcBorders>
          </w:tcPr>
          <w:p w:rsidRPr="00DF1E1C" w:rsidR="008C30DA" w:rsidP="00A7655D" w:rsidRDefault="008C30DA" w14:paraId="473CE95D" w14:textId="77777777">
            <w:pPr>
              <w:jc w:val="center"/>
            </w:pPr>
            <w:r w:rsidRPr="00DF1E1C">
              <w:rPr>
                <w:b/>
                <w:bCs/>
                <w:i/>
                <w:iCs/>
              </w:rPr>
              <w:t>Text proposed by the European Commission</w:t>
            </w:r>
          </w:p>
        </w:tc>
      </w:tr>
      <w:tr w:rsidRPr="00DF1E1C" w:rsidR="008C30DA" w:rsidTr="00A7655D" w14:paraId="588E18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pct"/>
        </w:trPr>
        <w:tc>
          <w:tcPr>
            <w:tcW w:w="4993" w:type="pct"/>
            <w:gridSpan w:val="2"/>
            <w:tcBorders>
              <w:top w:val="single" w:color="auto" w:sz="4" w:space="0"/>
              <w:left w:val="single" w:color="auto" w:sz="4" w:space="0"/>
              <w:bottom w:val="single" w:color="auto" w:sz="4" w:space="0"/>
              <w:right w:val="single" w:color="auto" w:sz="4" w:space="0"/>
            </w:tcBorders>
          </w:tcPr>
          <w:p w:rsidR="008C30DA" w:rsidP="00A7655D" w:rsidRDefault="008C30DA" w14:paraId="2D932A85" w14:textId="77777777">
            <w:r>
              <w:t xml:space="preserve">1. For the purposes of this Directive, the following shall be deemed to be ‘cigars’ </w:t>
            </w:r>
            <w:r w:rsidRPr="00AE67FF">
              <w:rPr>
                <w:b/>
                <w:bCs/>
                <w:i/>
                <w:iCs/>
              </w:rPr>
              <w:t>or ‘cigarillos’</w:t>
            </w:r>
            <w:r>
              <w:t xml:space="preserve"> if they can be and, given their properties and normal consumer expectations, are exclusively intended to be smoked as they are:</w:t>
            </w:r>
          </w:p>
          <w:p w:rsidR="008C30DA" w:rsidP="00A7655D" w:rsidRDefault="008C30DA" w14:paraId="01D2FCD3" w14:textId="77777777"/>
          <w:p w:rsidR="008C30DA" w:rsidP="00A7655D" w:rsidRDefault="008C30DA" w14:paraId="1639C93A" w14:textId="77777777">
            <w:r>
              <w:t>(a) rolls of tobacco with an outer wrapper of natural tobacco covering the product in full including, where relevant, the filter, but without any further layer partially covering the outer wrapper; regarding tipped cigars, the outer wrapper shall not cover the tip;</w:t>
            </w:r>
          </w:p>
          <w:p w:rsidR="008C30DA" w:rsidP="00A7655D" w:rsidRDefault="008C30DA" w14:paraId="41E96DBF" w14:textId="77777777"/>
          <w:p w:rsidR="008C30DA" w:rsidP="00A7655D" w:rsidRDefault="008C30DA" w14:paraId="3324014B" w14:textId="77777777">
            <w:r>
              <w:t>(b) rolls of tobacco with a threshed blend filler and with an outer wrapper of the normal colour of a cigar, of reconstituted tobacco, covering the product in full, including, where appropriate, the filter but not, in the case of tipped cigars, the tip, where the unit weight, not including filter or mouthpiece, is not less than 2,3 g and not more than 10 g, and the circumference over at least one third of the length is not less than 34 mm.</w:t>
            </w:r>
          </w:p>
          <w:p w:rsidR="008C30DA" w:rsidP="00A7655D" w:rsidRDefault="008C30DA" w14:paraId="075269F9" w14:textId="77777777"/>
          <w:p w:rsidRPr="00DF1E1C" w:rsidR="008C30DA" w:rsidP="00A7655D" w:rsidRDefault="008C30DA" w14:paraId="7FB8331F" w14:textId="77777777">
            <w:r>
              <w:t xml:space="preserve">2. </w:t>
            </w:r>
            <w:r w:rsidRPr="00AE67FF">
              <w:rPr>
                <w:b/>
                <w:bCs/>
                <w:i/>
                <w:iCs/>
              </w:rPr>
              <w:t>Cigarillos are cigars of a maximum weight of 3 g each.</w:t>
            </w:r>
          </w:p>
        </w:tc>
      </w:tr>
    </w:tbl>
    <w:p w:rsidR="008C30DA" w:rsidP="008C30DA" w:rsidRDefault="008C30DA" w14:paraId="5E5E64CE"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8C30DA" w:rsidTr="00A7655D" w14:paraId="574789F2" w14:textId="77777777">
        <w:tc>
          <w:tcPr>
            <w:tcW w:w="2500" w:type="pct"/>
            <w:tcBorders>
              <w:top w:val="single" w:color="auto" w:sz="4" w:space="0"/>
              <w:left w:val="single" w:color="auto" w:sz="4" w:space="0"/>
              <w:bottom w:val="single" w:color="auto" w:sz="4" w:space="0"/>
              <w:right w:val="single" w:color="auto" w:sz="4" w:space="0"/>
            </w:tcBorders>
            <w:hideMark/>
          </w:tcPr>
          <w:p w:rsidR="008C30DA" w:rsidP="00A7655D" w:rsidRDefault="008C30DA" w14:paraId="664E1B95"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8C30DA" w:rsidP="00A7655D" w:rsidRDefault="008C30DA" w14:paraId="5D8520C8" w14:textId="77777777">
            <w:pPr>
              <w:jc w:val="center"/>
              <w:rPr>
                <w:b/>
                <w:bCs/>
                <w:i/>
              </w:rPr>
            </w:pPr>
            <w:r>
              <w:rPr>
                <w:b/>
                <w:bCs/>
                <w:i/>
              </w:rPr>
              <w:t>Amendment</w:t>
            </w:r>
          </w:p>
        </w:tc>
      </w:tr>
      <w:tr w:rsidR="008C30DA" w:rsidTr="00A7655D" w14:paraId="2E1DDF1F" w14:textId="77777777">
        <w:tc>
          <w:tcPr>
            <w:tcW w:w="2500" w:type="pct"/>
            <w:tcBorders>
              <w:top w:val="single" w:color="auto" w:sz="4" w:space="0"/>
              <w:left w:val="single" w:color="auto" w:sz="4" w:space="0"/>
              <w:bottom w:val="single" w:color="auto" w:sz="4" w:space="0"/>
              <w:right w:val="single" w:color="auto" w:sz="4" w:space="0"/>
            </w:tcBorders>
            <w:hideMark/>
          </w:tcPr>
          <w:p w:rsidR="008C30DA" w:rsidP="00A7655D" w:rsidRDefault="008C30DA" w14:paraId="6E83FB54" w14:textId="77777777">
            <w:pPr>
              <w:spacing w:before="80" w:after="40"/>
              <w:ind w:left="80" w:right="80"/>
            </w:pPr>
            <w:r>
              <w:t>1. For the purposes of this Directive, the following shall be deemed to be ‘cigars’ if they can be and, given their properties and normal consumer expectations, are exclusively intended to be smoked as they are:</w:t>
            </w:r>
          </w:p>
          <w:p w:rsidR="008C30DA" w:rsidP="00A7655D" w:rsidRDefault="008C30DA" w14:paraId="584DAD5D" w14:textId="77777777">
            <w:pPr>
              <w:spacing w:before="40" w:after="40"/>
              <w:ind w:left="80" w:right="80"/>
            </w:pPr>
            <w:r>
              <w:t>(a) rolls of tobacco with an outer wrapper of natural tobacco covering the product in full including, where relevant, the filter, but without any further layer partially covering the outer wrapper; regarding tipped cigars, the outer wrapper shall not cover the tip;</w:t>
            </w:r>
          </w:p>
          <w:p w:rsidR="008C30DA" w:rsidP="00A7655D" w:rsidRDefault="008C30DA" w14:paraId="3700BFB2" w14:textId="77777777">
            <w:pPr>
              <w:spacing w:before="40" w:after="40"/>
              <w:ind w:left="80" w:right="80"/>
            </w:pPr>
            <w:r>
              <w:t>(b) rolls of tobacco with a threshed blend filler and with an outer wrapper of the normal colour of a cigar, of reconstituted tobacco, covering the product in full, including, where appropriate, the filter but not, in the case of tipped cigars, the tip, where the unit weight, not including filter or mouthpiece, is not less than 2,3 g and not more than 10 g, and the circumference over at least one third of the length is not less than 34 mm.</w:t>
            </w:r>
          </w:p>
          <w:p w:rsidR="008C30DA" w:rsidP="00A7655D" w:rsidRDefault="008C30DA" w14:paraId="32C6F39F" w14:textId="77777777">
            <w:pPr>
              <w:spacing w:before="40" w:after="40"/>
              <w:ind w:left="80" w:right="80"/>
            </w:pPr>
          </w:p>
          <w:p w:rsidRPr="001F6FB7" w:rsidR="008C30DA" w:rsidP="00A7655D" w:rsidRDefault="008C30DA" w14:paraId="157CDA14" w14:textId="77777777">
            <w:pPr>
              <w:spacing w:before="40" w:after="80"/>
              <w:ind w:left="80" w:right="80"/>
              <w:rPr>
                <w:u w:val="single"/>
              </w:rPr>
            </w:pPr>
            <w:r w:rsidRPr="001F6FB7">
              <w:rPr>
                <w:u w:val="single"/>
              </w:rPr>
              <w:t>2.</w:t>
            </w:r>
            <w:r w:rsidRPr="001F6FB7">
              <w:rPr>
                <w:b/>
                <w:bCs/>
                <w:i/>
                <w:u w:val="single"/>
              </w:rPr>
              <w:t xml:space="preserve"> Products which consist in part of substances other than tobacco but otherwise fall within the definitions set out in paragraph 1 shall be treated as</w:t>
            </w:r>
            <w:r w:rsidRPr="001F6FB7">
              <w:rPr>
                <w:u w:val="single"/>
              </w:rPr>
              <w:t xml:space="preserve"> cigars </w:t>
            </w:r>
            <w:r w:rsidRPr="001F6FB7">
              <w:rPr>
                <w:b/>
                <w:bCs/>
                <w:i/>
                <w:u w:val="single"/>
              </w:rPr>
              <w:t>or cigarillos</w:t>
            </w:r>
            <w:r w:rsidRPr="001F6FB7">
              <w:rPr>
                <w:u w:val="single"/>
              </w:rPr>
              <w:t>.</w:t>
            </w:r>
          </w:p>
        </w:tc>
        <w:tc>
          <w:tcPr>
            <w:tcW w:w="2500" w:type="pct"/>
            <w:tcBorders>
              <w:top w:val="single" w:color="auto" w:sz="4" w:space="0"/>
              <w:left w:val="single" w:color="auto" w:sz="4" w:space="0"/>
              <w:bottom w:val="single" w:color="auto" w:sz="4" w:space="0"/>
              <w:right w:val="single" w:color="auto" w:sz="4" w:space="0"/>
            </w:tcBorders>
          </w:tcPr>
          <w:p w:rsidRPr="00D7077F" w:rsidR="008C30DA" w:rsidP="00A7655D" w:rsidRDefault="008C30DA" w14:paraId="71C6F765" w14:textId="77777777">
            <w:pPr>
              <w:ind w:left="30" w:right="30"/>
            </w:pPr>
            <w:r w:rsidRPr="00D7077F">
              <w:t>1. For the purposes of this Directive, the following shall be deemed to be ‘</w:t>
            </w:r>
            <w:r w:rsidRPr="00EB74F9">
              <w:t xml:space="preserve">cigars’ </w:t>
            </w:r>
            <w:r w:rsidRPr="00AE67FF">
              <w:rPr>
                <w:b/>
                <w:bCs/>
                <w:i/>
                <w:iCs/>
                <w:u w:val="single"/>
              </w:rPr>
              <w:t>or ‘cigarillos’</w:t>
            </w:r>
            <w:r w:rsidRPr="00D7077F">
              <w:t xml:space="preserve"> if they can be and, given their properties and normal consumer expectations, are exclusively intended to be smoked as they are:</w:t>
            </w:r>
          </w:p>
          <w:p w:rsidRPr="00D7077F" w:rsidR="008C30DA" w:rsidP="00A7655D" w:rsidRDefault="008C30DA" w14:paraId="790DDE7D" w14:textId="77777777">
            <w:pPr>
              <w:ind w:left="30" w:right="30"/>
            </w:pPr>
          </w:p>
          <w:p w:rsidRPr="00D7077F" w:rsidR="008C30DA" w:rsidP="00A7655D" w:rsidRDefault="008C30DA" w14:paraId="241D6AE8" w14:textId="77777777">
            <w:pPr>
              <w:ind w:left="30" w:right="30"/>
            </w:pPr>
            <w:r w:rsidRPr="00D7077F">
              <w:t>(a) rolls of tobacco with an outer wrapper of natural tobacco covering the product in full including, where relevant, the filter, but without any further layer partially covering the outer wrapper; regarding tipped cigars, the outer wrapper shall not cover the tip;</w:t>
            </w:r>
          </w:p>
          <w:p w:rsidRPr="00D7077F" w:rsidR="008C30DA" w:rsidP="00A7655D" w:rsidRDefault="008C30DA" w14:paraId="179B05C0" w14:textId="77777777">
            <w:pPr>
              <w:ind w:left="30" w:right="30"/>
            </w:pPr>
          </w:p>
          <w:p w:rsidRPr="00D7077F" w:rsidR="008C30DA" w:rsidP="00A7655D" w:rsidRDefault="008C30DA" w14:paraId="31384475" w14:textId="77777777">
            <w:pPr>
              <w:ind w:left="30" w:right="30"/>
            </w:pPr>
            <w:r w:rsidRPr="00D7077F">
              <w:t>(b) rolls of tobacco with a threshed blend filler and with an outer wrapper of the normal colour of a cigar, of reconstituted tobacco, covering the product in full, including, where appropriate, the filter but not, in the case of tipped cigars, the tip, where the unit weight, not including filter or mouthpiece, is not less than 2,3 g and not more than 10 g, and the circumference over at least one third of the length is not less than 34 mm.</w:t>
            </w:r>
          </w:p>
          <w:p w:rsidRPr="00C1526B" w:rsidR="008C30DA" w:rsidP="00A7655D" w:rsidRDefault="008C30DA" w14:paraId="56A70EB3" w14:textId="77777777">
            <w:pPr>
              <w:ind w:left="30" w:right="30"/>
            </w:pPr>
          </w:p>
          <w:p w:rsidRPr="00D7077F" w:rsidR="008C30DA" w:rsidP="00A7655D" w:rsidRDefault="008C30DA" w14:paraId="61EBCCD5" w14:textId="77777777">
            <w:pPr>
              <w:ind w:left="30" w:right="30"/>
            </w:pPr>
            <w:r w:rsidRPr="00C1526B">
              <w:t xml:space="preserve">2. </w:t>
            </w:r>
            <w:r w:rsidRPr="00AE67FF">
              <w:rPr>
                <w:b/>
                <w:bCs/>
                <w:i/>
                <w:iCs/>
                <w:u w:val="single"/>
              </w:rPr>
              <w:t>Cigarillos are cigars of a maximum weight of 3 g each.</w:t>
            </w:r>
          </w:p>
        </w:tc>
      </w:tr>
    </w:tbl>
    <w:p w:rsidRPr="00BD35A5" w:rsidR="00BD35A5" w:rsidP="00BD35A5" w:rsidRDefault="00BD35A5" w14:paraId="08442164" w14:textId="77777777">
      <w:pPr>
        <w:rPr>
          <w:b/>
          <w:bCs/>
        </w:rPr>
      </w:pPr>
    </w:p>
    <w:p w:rsidR="00F45962" w:rsidP="00F45962" w:rsidRDefault="000C1F8C" w14:paraId="061A0BAA" w14:textId="2062F1AE">
      <w:r w:rsidRPr="005C0844">
        <w:t xml:space="preserve">The amendment was </w:t>
      </w:r>
      <w:r w:rsidRPr="001B7157">
        <w:t xml:space="preserve">withdrawn by </w:t>
      </w:r>
      <w:r>
        <w:t xml:space="preserve">Mr </w:t>
      </w:r>
      <w:r w:rsidRPr="001B7157">
        <w:t>Gobiņš</w:t>
      </w:r>
      <w:r w:rsidRPr="005C0844">
        <w:t>.</w:t>
      </w:r>
    </w:p>
    <w:p w:rsidR="00770ED1" w:rsidP="00F45962" w:rsidRDefault="00770ED1" w14:paraId="4B7F5A18" w14:textId="77777777"/>
    <w:tbl>
      <w:tblPr>
        <w:tblW w:w="5001" w:type="pct"/>
        <w:tblBorders>
          <w:insideH w:val="nil"/>
          <w:insideV w:val="nil"/>
        </w:tblBorders>
        <w:tblLook w:val="01E0" w:firstRow="1" w:lastRow="1" w:firstColumn="1" w:lastColumn="1" w:noHBand="0" w:noVBand="0"/>
      </w:tblPr>
      <w:tblGrid>
        <w:gridCol w:w="5129"/>
        <w:gridCol w:w="3933"/>
        <w:gridCol w:w="13"/>
      </w:tblGrid>
      <w:tr w:rsidRPr="00BD35A5" w:rsidR="00770ED1" w:rsidTr="00A7655D" w14:paraId="55EFC09B" w14:textId="77777777">
        <w:tc>
          <w:tcPr>
            <w:tcW w:w="2826" w:type="pct"/>
            <w:tcBorders>
              <w:top w:val="nil"/>
              <w:left w:val="nil"/>
              <w:bottom w:val="nil"/>
              <w:right w:val="nil"/>
            </w:tcBorders>
          </w:tcPr>
          <w:p w:rsidRPr="00BD35A5" w:rsidR="00770ED1" w:rsidP="00A7655D" w:rsidRDefault="00770ED1" w14:paraId="5D95DA8B" w14:textId="25935D7E">
            <w:pPr>
              <w:rPr>
                <w:b/>
                <w:bCs/>
                <w:sz w:val="32"/>
                <w:szCs w:val="32"/>
              </w:rPr>
            </w:pPr>
            <w:r w:rsidRPr="00BD35A5">
              <w:rPr>
                <w:b/>
                <w:bCs/>
                <w:sz w:val="32"/>
                <w:szCs w:val="32"/>
              </w:rPr>
              <w:t xml:space="preserve">AMENDMENT </w:t>
            </w:r>
            <w:r w:rsidR="000540A2">
              <w:rPr>
                <w:b/>
                <w:bCs/>
                <w:sz w:val="32"/>
                <w:szCs w:val="32"/>
              </w:rPr>
              <w:t>4</w:t>
            </w:r>
            <w:r w:rsidRPr="00BD35A5">
              <w:rPr>
                <w:b/>
                <w:bCs/>
                <w:sz w:val="32"/>
                <w:szCs w:val="32"/>
              </w:rPr>
              <w:t>8</w:t>
            </w:r>
          </w:p>
          <w:p w:rsidRPr="00BD35A5" w:rsidR="00770ED1" w:rsidP="00A7655D" w:rsidRDefault="00770ED1" w14:paraId="58EDE62E" w14:textId="77777777">
            <w:pPr>
              <w:rPr>
                <w:b/>
                <w:bCs/>
              </w:rPr>
            </w:pPr>
          </w:p>
          <w:p w:rsidRPr="00BD35A5" w:rsidR="00770ED1" w:rsidP="00A7655D" w:rsidRDefault="00770ED1" w14:paraId="39A44AD4" w14:textId="77777777">
            <w:pPr>
              <w:rPr>
                <w:b/>
                <w:bCs/>
              </w:rPr>
            </w:pPr>
            <w:r w:rsidRPr="00BD35A5">
              <w:rPr>
                <w:b/>
                <w:bCs/>
              </w:rPr>
              <w:t>ECO/605</w:t>
            </w:r>
          </w:p>
          <w:p w:rsidRPr="00BD35A5" w:rsidR="00770ED1" w:rsidP="00A7655D" w:rsidRDefault="00770ED1" w14:paraId="6ED771DE" w14:textId="77777777">
            <w:pPr>
              <w:rPr>
                <w:b/>
                <w:bCs/>
              </w:rPr>
            </w:pPr>
            <w:r w:rsidRPr="00BD35A5">
              <w:rPr>
                <w:b/>
                <w:bCs/>
              </w:rPr>
              <w:t>Revision of the tobacco taxation Directive</w:t>
            </w:r>
          </w:p>
          <w:p w:rsidRPr="00BD35A5" w:rsidR="00770ED1" w:rsidP="00A7655D" w:rsidRDefault="00770ED1" w14:paraId="5A383D18" w14:textId="77777777">
            <w:pPr>
              <w:rPr>
                <w:b/>
                <w:bCs/>
              </w:rPr>
            </w:pPr>
          </w:p>
          <w:p w:rsidRPr="00BD35A5" w:rsidR="00770ED1" w:rsidP="00A7655D" w:rsidRDefault="00770ED1" w14:paraId="3A8CADD7" w14:textId="77777777">
            <w:pPr>
              <w:outlineLvl w:val="1"/>
              <w:rPr>
                <w:b/>
                <w:bCs/>
              </w:rPr>
            </w:pPr>
            <w:r w:rsidRPr="00BD35A5">
              <w:rPr>
                <w:b/>
                <w:bCs/>
              </w:rPr>
              <w:t>Amendment 4</w:t>
            </w:r>
          </w:p>
          <w:p w:rsidRPr="00BD35A5" w:rsidR="00770ED1" w:rsidP="00A7655D" w:rsidRDefault="00770ED1" w14:paraId="41F5EF11" w14:textId="77777777">
            <w:pPr>
              <w:keepNext/>
              <w:keepLines/>
            </w:pPr>
            <w:r w:rsidRPr="00BD35A5">
              <w:t>linked to recommendation 2.11</w:t>
            </w:r>
          </w:p>
          <w:p w:rsidRPr="00BD35A5" w:rsidR="00770ED1" w:rsidP="00A7655D" w:rsidRDefault="00770ED1" w14:paraId="12E1307A" w14:textId="77777777">
            <w:pPr>
              <w:keepNext/>
              <w:keepLines/>
            </w:pPr>
            <w:r w:rsidRPr="00BD35A5">
              <w:t>Article 4</w:t>
            </w:r>
          </w:p>
          <w:p w:rsidRPr="00BD35A5" w:rsidR="00770ED1" w:rsidP="00A7655D" w:rsidRDefault="00770ED1" w14:paraId="640D6EDE" w14:textId="77777777">
            <w:r w:rsidRPr="00BD35A5">
              <w:t>Modify</w:t>
            </w:r>
          </w:p>
          <w:p w:rsidRPr="00BD35A5" w:rsidR="00770ED1" w:rsidP="00A7655D" w:rsidRDefault="00770ED1" w14:paraId="72631D7A" w14:textId="77777777">
            <w:pPr>
              <w:rPr>
                <w:b/>
                <w:bCs/>
              </w:rPr>
            </w:pPr>
          </w:p>
          <w:p w:rsidRPr="00BD35A5" w:rsidR="00770ED1" w:rsidP="00A7655D" w:rsidRDefault="00770ED1" w14:paraId="5F6EC190" w14:textId="77777777">
            <w:pPr>
              <w:rPr>
                <w:b/>
                <w:bCs/>
              </w:rPr>
            </w:pPr>
            <w:r w:rsidRPr="00BD35A5">
              <w:rPr>
                <w:b/>
                <w:bCs/>
              </w:rPr>
              <w:t>Amend as follows:</w:t>
            </w:r>
          </w:p>
          <w:p w:rsidRPr="00BD35A5" w:rsidR="00770ED1" w:rsidP="00A7655D" w:rsidRDefault="00770ED1" w14:paraId="37048F0C" w14:textId="77777777">
            <w:pPr>
              <w:rPr>
                <w:b/>
                <w:bCs/>
              </w:rPr>
            </w:pPr>
          </w:p>
        </w:tc>
        <w:tc>
          <w:tcPr>
            <w:tcW w:w="2174" w:type="pct"/>
            <w:gridSpan w:val="2"/>
            <w:tcBorders>
              <w:top w:val="nil"/>
              <w:left w:val="nil"/>
              <w:bottom w:val="nil"/>
              <w:right w:val="nil"/>
            </w:tcBorders>
          </w:tcPr>
          <w:p w:rsidRPr="00BD35A5" w:rsidR="00770ED1" w:rsidP="00A7655D" w:rsidRDefault="00770ED1" w14:paraId="44F0A21D" w14:textId="77777777">
            <w:pPr>
              <w:jc w:val="left"/>
              <w:rPr>
                <w:b/>
                <w:bCs/>
              </w:rPr>
            </w:pPr>
            <w:r w:rsidRPr="00BD35A5">
              <w:rPr>
                <w:b/>
                <w:bCs/>
              </w:rPr>
              <w:t>Tabled by:</w:t>
            </w:r>
          </w:p>
          <w:p w:rsidRPr="00BD35A5" w:rsidR="00770ED1" w:rsidP="00A7655D" w:rsidRDefault="00391B99" w14:paraId="1BCE5717" w14:textId="326CE826">
            <w:pPr>
              <w:jc w:val="left"/>
            </w:pPr>
            <w:r w:rsidRPr="00391B99">
              <w:t>34 members</w:t>
            </w:r>
            <w:r w:rsidRPr="00391B99">
              <w:rPr>
                <w:vertAlign w:val="superscript"/>
              </w:rPr>
              <w:t>1</w:t>
            </w:r>
          </w:p>
        </w:tc>
      </w:tr>
      <w:tr w:rsidRPr="00DF1E1C" w:rsidR="00770ED1" w:rsidTr="00A7655D" w14:paraId="0D87F7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pct"/>
        </w:trPr>
        <w:tc>
          <w:tcPr>
            <w:tcW w:w="4993" w:type="pct"/>
            <w:gridSpan w:val="2"/>
            <w:tcBorders>
              <w:top w:val="single" w:color="auto" w:sz="4" w:space="0"/>
              <w:left w:val="single" w:color="auto" w:sz="4" w:space="0"/>
              <w:bottom w:val="single" w:color="auto" w:sz="4" w:space="0"/>
              <w:right w:val="single" w:color="auto" w:sz="4" w:space="0"/>
            </w:tcBorders>
          </w:tcPr>
          <w:p w:rsidRPr="00DF1E1C" w:rsidR="00770ED1" w:rsidP="00A7655D" w:rsidRDefault="00770ED1" w14:paraId="69BCDD70" w14:textId="77777777">
            <w:pPr>
              <w:jc w:val="center"/>
            </w:pPr>
            <w:r w:rsidRPr="00DF1E1C">
              <w:rPr>
                <w:b/>
                <w:bCs/>
                <w:i/>
                <w:iCs/>
              </w:rPr>
              <w:t>Text proposed by the European Commission</w:t>
            </w:r>
          </w:p>
        </w:tc>
      </w:tr>
      <w:tr w:rsidRPr="00DF1E1C" w:rsidR="00770ED1" w:rsidTr="00A7655D" w14:paraId="7BE186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pct"/>
        </w:trPr>
        <w:tc>
          <w:tcPr>
            <w:tcW w:w="4993" w:type="pct"/>
            <w:gridSpan w:val="2"/>
            <w:tcBorders>
              <w:top w:val="single" w:color="auto" w:sz="4" w:space="0"/>
              <w:left w:val="single" w:color="auto" w:sz="4" w:space="0"/>
              <w:bottom w:val="single" w:color="auto" w:sz="4" w:space="0"/>
              <w:right w:val="single" w:color="auto" w:sz="4" w:space="0"/>
            </w:tcBorders>
          </w:tcPr>
          <w:p w:rsidR="00770ED1" w:rsidP="00A7655D" w:rsidRDefault="00770ED1" w14:paraId="342C7727" w14:textId="77777777">
            <w:r>
              <w:t xml:space="preserve">1. For the purposes of this Directive, the following shall be deemed to be ‘cigars’ </w:t>
            </w:r>
            <w:r w:rsidRPr="00AE67FF">
              <w:rPr>
                <w:b/>
                <w:bCs/>
                <w:i/>
                <w:iCs/>
              </w:rPr>
              <w:t>or ‘cigarillos’</w:t>
            </w:r>
            <w:r>
              <w:t xml:space="preserve"> if they can be and, given their properties and normal consumer expectations, are exclusively intended to be smoked as they are:</w:t>
            </w:r>
          </w:p>
          <w:p w:rsidR="00770ED1" w:rsidP="00A7655D" w:rsidRDefault="00770ED1" w14:paraId="28E3E97D" w14:textId="77777777"/>
          <w:p w:rsidR="00770ED1" w:rsidP="00A7655D" w:rsidRDefault="00770ED1" w14:paraId="4A811D7A" w14:textId="77777777">
            <w:r>
              <w:t>(a) rolls of tobacco with an outer wrapper of natural tobacco covering the product in full including, where relevant, the filter, but without any further layer partially covering the outer wrapper; regarding tipped cigars, the outer wrapper shall not cover the tip;</w:t>
            </w:r>
          </w:p>
          <w:p w:rsidR="00770ED1" w:rsidP="00A7655D" w:rsidRDefault="00770ED1" w14:paraId="5654AC95" w14:textId="77777777"/>
          <w:p w:rsidR="00770ED1" w:rsidP="00A7655D" w:rsidRDefault="00770ED1" w14:paraId="096DB31D" w14:textId="77777777">
            <w:r>
              <w:t>(b) rolls of tobacco with a threshed blend filler and with an outer wrapper of the normal colour of a cigar, of reconstituted tobacco, covering the product in full, including, where appropriate, the filter but not, in the case of tipped cigars, the tip, where the unit weight, not including filter or mouthpiece, is not less than 2,3 g and not more than 10 g, and the circumference over at least one third of the length is not less than 34 mm.</w:t>
            </w:r>
          </w:p>
          <w:p w:rsidR="00770ED1" w:rsidP="00A7655D" w:rsidRDefault="00770ED1" w14:paraId="507D10FD" w14:textId="77777777"/>
          <w:p w:rsidRPr="00DF1E1C" w:rsidR="00770ED1" w:rsidP="00A7655D" w:rsidRDefault="00770ED1" w14:paraId="69018F40" w14:textId="77777777">
            <w:r>
              <w:t xml:space="preserve">2. </w:t>
            </w:r>
            <w:r w:rsidRPr="00AE67FF">
              <w:rPr>
                <w:b/>
                <w:bCs/>
                <w:i/>
                <w:iCs/>
              </w:rPr>
              <w:t>Cigarillos are cigars of a maximum weight of 3 g each.</w:t>
            </w:r>
          </w:p>
        </w:tc>
      </w:tr>
    </w:tbl>
    <w:p w:rsidR="00770ED1" w:rsidP="00770ED1" w:rsidRDefault="00770ED1" w14:paraId="15E57D30"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770ED1" w:rsidTr="00A7655D" w14:paraId="5F217942" w14:textId="77777777">
        <w:tc>
          <w:tcPr>
            <w:tcW w:w="2500" w:type="pct"/>
            <w:tcBorders>
              <w:top w:val="single" w:color="auto" w:sz="4" w:space="0"/>
              <w:left w:val="single" w:color="auto" w:sz="4" w:space="0"/>
              <w:bottom w:val="single" w:color="auto" w:sz="4" w:space="0"/>
              <w:right w:val="single" w:color="auto" w:sz="4" w:space="0"/>
            </w:tcBorders>
            <w:hideMark/>
          </w:tcPr>
          <w:p w:rsidR="00770ED1" w:rsidP="00A7655D" w:rsidRDefault="00770ED1" w14:paraId="20005243"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770ED1" w:rsidP="00A7655D" w:rsidRDefault="00770ED1" w14:paraId="4760942E" w14:textId="77777777">
            <w:pPr>
              <w:jc w:val="center"/>
              <w:rPr>
                <w:b/>
                <w:bCs/>
                <w:i/>
              </w:rPr>
            </w:pPr>
            <w:r>
              <w:rPr>
                <w:b/>
                <w:bCs/>
                <w:i/>
              </w:rPr>
              <w:t>Amendment</w:t>
            </w:r>
          </w:p>
        </w:tc>
      </w:tr>
      <w:tr w:rsidR="00770ED1" w:rsidTr="00A7655D" w14:paraId="180E55D2" w14:textId="77777777">
        <w:tc>
          <w:tcPr>
            <w:tcW w:w="2500" w:type="pct"/>
            <w:tcBorders>
              <w:top w:val="single" w:color="auto" w:sz="4" w:space="0"/>
              <w:left w:val="single" w:color="auto" w:sz="4" w:space="0"/>
              <w:bottom w:val="single" w:color="auto" w:sz="4" w:space="0"/>
              <w:right w:val="single" w:color="auto" w:sz="4" w:space="0"/>
            </w:tcBorders>
            <w:hideMark/>
          </w:tcPr>
          <w:p w:rsidR="00770ED1" w:rsidP="00A7655D" w:rsidRDefault="00770ED1" w14:paraId="2235BCEF" w14:textId="77777777">
            <w:pPr>
              <w:spacing w:before="80" w:after="40"/>
              <w:ind w:left="80" w:right="80"/>
            </w:pPr>
            <w:r>
              <w:t>1. For the purposes of this Directive, the following shall be deemed to be ‘cigars’ if they can be and, given their properties and normal consumer expectations, are exclusively intended to be smoked as they are:</w:t>
            </w:r>
          </w:p>
          <w:p w:rsidR="00770ED1" w:rsidP="00A7655D" w:rsidRDefault="00770ED1" w14:paraId="029DDC25" w14:textId="77777777">
            <w:pPr>
              <w:spacing w:before="40" w:after="40"/>
              <w:ind w:left="80" w:right="80"/>
            </w:pPr>
            <w:r>
              <w:t>(a) rolls of tobacco with an outer wrapper of natural tobacco covering the product in full including, where relevant, the filter, but without any further layer partially covering the outer wrapper; regarding tipped cigars, the outer wrapper shall not cover the tip;</w:t>
            </w:r>
          </w:p>
          <w:p w:rsidR="00770ED1" w:rsidP="00A7655D" w:rsidRDefault="00770ED1" w14:paraId="7D131735" w14:textId="77777777">
            <w:pPr>
              <w:spacing w:before="40" w:after="40"/>
              <w:ind w:left="80" w:right="80"/>
            </w:pPr>
            <w:r>
              <w:t>(b) rolls of tobacco with a threshed blend filler and with an outer wrapper of the normal colour of a cigar, of reconstituted tobacco, covering the product in full, including, where appropriate, the filter but not, in the case of tipped cigars, the tip, where the unit weight, not including filter or mouthpiece, is not less than 2,3 g and not more than 10 g, and the circumference over at least one third of the length is not less than 34 mm.</w:t>
            </w:r>
          </w:p>
          <w:p w:rsidR="00770ED1" w:rsidP="00A7655D" w:rsidRDefault="00770ED1" w14:paraId="606E4D0E" w14:textId="77777777">
            <w:pPr>
              <w:spacing w:before="40" w:after="40"/>
              <w:ind w:left="80" w:right="80"/>
            </w:pPr>
          </w:p>
          <w:p w:rsidRPr="001F6FB7" w:rsidR="00770ED1" w:rsidP="00A7655D" w:rsidRDefault="00770ED1" w14:paraId="028F0C26" w14:textId="77777777">
            <w:pPr>
              <w:spacing w:before="40" w:after="80"/>
              <w:ind w:left="80" w:right="80"/>
              <w:rPr>
                <w:u w:val="single"/>
              </w:rPr>
            </w:pPr>
            <w:r w:rsidRPr="001F6FB7">
              <w:rPr>
                <w:u w:val="single"/>
              </w:rPr>
              <w:t>2.</w:t>
            </w:r>
            <w:r w:rsidRPr="001F6FB7">
              <w:rPr>
                <w:b/>
                <w:bCs/>
                <w:i/>
                <w:u w:val="single"/>
              </w:rPr>
              <w:t xml:space="preserve"> Products which consist in part of substances other than tobacco but otherwise fall within the definitions set out in paragraph 1 shall be treated as</w:t>
            </w:r>
            <w:r w:rsidRPr="001F6FB7">
              <w:rPr>
                <w:u w:val="single"/>
              </w:rPr>
              <w:t xml:space="preserve"> cigars </w:t>
            </w:r>
            <w:r w:rsidRPr="001F6FB7">
              <w:rPr>
                <w:b/>
                <w:bCs/>
                <w:i/>
                <w:u w:val="single"/>
              </w:rPr>
              <w:t>or cigarillos</w:t>
            </w:r>
            <w:r w:rsidRPr="001F6FB7">
              <w:rPr>
                <w:u w:val="single"/>
              </w:rPr>
              <w:t>.</w:t>
            </w:r>
          </w:p>
        </w:tc>
        <w:tc>
          <w:tcPr>
            <w:tcW w:w="2500" w:type="pct"/>
            <w:tcBorders>
              <w:top w:val="single" w:color="auto" w:sz="4" w:space="0"/>
              <w:left w:val="single" w:color="auto" w:sz="4" w:space="0"/>
              <w:bottom w:val="single" w:color="auto" w:sz="4" w:space="0"/>
              <w:right w:val="single" w:color="auto" w:sz="4" w:space="0"/>
            </w:tcBorders>
          </w:tcPr>
          <w:p w:rsidRPr="00D7077F" w:rsidR="00770ED1" w:rsidP="00A7655D" w:rsidRDefault="00770ED1" w14:paraId="44D1BD29" w14:textId="77777777">
            <w:pPr>
              <w:ind w:left="30" w:right="30"/>
            </w:pPr>
            <w:r w:rsidRPr="00D7077F">
              <w:t>1. For the purposes of this Directive, the following shall be deemed to be ‘</w:t>
            </w:r>
            <w:r w:rsidRPr="00EB74F9">
              <w:t xml:space="preserve">cigars’ </w:t>
            </w:r>
            <w:r w:rsidRPr="00AE67FF">
              <w:rPr>
                <w:b/>
                <w:bCs/>
                <w:i/>
                <w:iCs/>
                <w:u w:val="single"/>
              </w:rPr>
              <w:t>or ‘cigarillos’</w:t>
            </w:r>
            <w:r w:rsidRPr="00D7077F">
              <w:t xml:space="preserve"> if they can be and, given their properties and normal consumer expectations, are exclusively intended to be smoked as they are:</w:t>
            </w:r>
          </w:p>
          <w:p w:rsidRPr="00D7077F" w:rsidR="00770ED1" w:rsidP="00A7655D" w:rsidRDefault="00770ED1" w14:paraId="3D529FF2" w14:textId="77777777">
            <w:pPr>
              <w:ind w:left="30" w:right="30"/>
            </w:pPr>
          </w:p>
          <w:p w:rsidRPr="00D7077F" w:rsidR="00770ED1" w:rsidP="00A7655D" w:rsidRDefault="00770ED1" w14:paraId="25CECD6C" w14:textId="77777777">
            <w:pPr>
              <w:ind w:left="30" w:right="30"/>
            </w:pPr>
            <w:r w:rsidRPr="00D7077F">
              <w:t>(a) rolls of tobacco with an outer wrapper of natural tobacco covering the product in full including, where relevant, the filter, but without any further layer partially covering the outer wrapper; regarding tipped cigars, the outer wrapper shall not cover the tip;</w:t>
            </w:r>
          </w:p>
          <w:p w:rsidRPr="00D7077F" w:rsidR="00770ED1" w:rsidP="00A7655D" w:rsidRDefault="00770ED1" w14:paraId="09AB7F28" w14:textId="77777777">
            <w:pPr>
              <w:ind w:left="30" w:right="30"/>
            </w:pPr>
          </w:p>
          <w:p w:rsidRPr="00D7077F" w:rsidR="00770ED1" w:rsidP="00A7655D" w:rsidRDefault="00770ED1" w14:paraId="1339C99F" w14:textId="77777777">
            <w:pPr>
              <w:ind w:left="30" w:right="30"/>
            </w:pPr>
            <w:r w:rsidRPr="00D7077F">
              <w:t>(b) rolls of tobacco with a threshed blend filler and with an outer wrapper of the normal colour of a cigar, of reconstituted tobacco, covering the product in full, including, where appropriate, the filter but not, in the case of tipped cigars, the tip, where the unit weight, not including filter or mouthpiece, is not less than 2,3 g and not more than 10 g, and the circumference over at least one third of the length is not less than 34 mm.</w:t>
            </w:r>
          </w:p>
          <w:p w:rsidRPr="00C1526B" w:rsidR="00770ED1" w:rsidP="00A7655D" w:rsidRDefault="00770ED1" w14:paraId="2AF8930F" w14:textId="77777777">
            <w:pPr>
              <w:ind w:left="30" w:right="30"/>
            </w:pPr>
          </w:p>
          <w:p w:rsidRPr="00D7077F" w:rsidR="00770ED1" w:rsidP="00A7655D" w:rsidRDefault="00770ED1" w14:paraId="1D2E6611" w14:textId="77777777">
            <w:pPr>
              <w:ind w:left="30" w:right="30"/>
            </w:pPr>
            <w:r w:rsidRPr="00C1526B">
              <w:t xml:space="preserve">2. </w:t>
            </w:r>
            <w:r w:rsidRPr="00AE67FF">
              <w:rPr>
                <w:b/>
                <w:bCs/>
                <w:i/>
                <w:iCs/>
                <w:u w:val="single"/>
              </w:rPr>
              <w:t>Cigarillos are cigars of a maximum weight of 3 g each.</w:t>
            </w:r>
          </w:p>
        </w:tc>
      </w:tr>
    </w:tbl>
    <w:p w:rsidR="00770ED1" w:rsidP="00F45962" w:rsidRDefault="00770ED1" w14:paraId="116F81EB" w14:textId="77777777"/>
    <w:p w:rsidR="000540A2" w:rsidP="00F45962" w:rsidRDefault="00761947" w14:paraId="4E57C8ED" w14:textId="58B7920F">
      <w:r w:rsidRPr="00761947">
        <w:t xml:space="preserve">The amendment was rejected by the Assembly by vote </w:t>
      </w:r>
      <w:r w:rsidR="000540A2">
        <w:t>(38/185/19)</w:t>
      </w:r>
      <w:r w:rsidRPr="005C0844" w:rsidR="000540A2">
        <w:t>.</w:t>
      </w:r>
    </w:p>
    <w:p w:rsidR="00BD35A5" w:rsidP="00F45962" w:rsidRDefault="00BD35A5" w14:paraId="1E7608D6" w14:textId="77777777"/>
    <w:tbl>
      <w:tblPr>
        <w:tblW w:w="5001" w:type="pct"/>
        <w:tblBorders>
          <w:insideH w:val="nil"/>
          <w:insideV w:val="nil"/>
        </w:tblBorders>
        <w:tblLook w:val="01E0" w:firstRow="1" w:lastRow="1" w:firstColumn="1" w:lastColumn="1" w:noHBand="0" w:noVBand="0"/>
      </w:tblPr>
      <w:tblGrid>
        <w:gridCol w:w="5129"/>
        <w:gridCol w:w="3933"/>
        <w:gridCol w:w="13"/>
      </w:tblGrid>
      <w:tr w:rsidRPr="00BD35A5" w:rsidR="00BD35A5" w14:paraId="3D171594" w14:textId="77777777">
        <w:tc>
          <w:tcPr>
            <w:tcW w:w="2826" w:type="pct"/>
            <w:tcBorders>
              <w:top w:val="nil"/>
              <w:left w:val="nil"/>
              <w:bottom w:val="nil"/>
              <w:right w:val="nil"/>
            </w:tcBorders>
          </w:tcPr>
          <w:p w:rsidRPr="00BD35A5" w:rsidR="00BD35A5" w:rsidP="00BD35A5" w:rsidRDefault="00BD35A5" w14:paraId="145472FC" w14:textId="77777777">
            <w:pPr>
              <w:rPr>
                <w:b/>
                <w:bCs/>
                <w:sz w:val="32"/>
                <w:szCs w:val="32"/>
              </w:rPr>
            </w:pPr>
            <w:r w:rsidRPr="00BD35A5">
              <w:rPr>
                <w:b/>
                <w:bCs/>
                <w:sz w:val="32"/>
                <w:szCs w:val="32"/>
              </w:rPr>
              <w:t>AMENDMENT 29</w:t>
            </w:r>
          </w:p>
          <w:p w:rsidRPr="00BD35A5" w:rsidR="00BD35A5" w:rsidP="00BD35A5" w:rsidRDefault="00BD35A5" w14:paraId="06CBEFCA" w14:textId="77777777">
            <w:pPr>
              <w:rPr>
                <w:b/>
                <w:bCs/>
              </w:rPr>
            </w:pPr>
          </w:p>
          <w:p w:rsidRPr="00BD35A5" w:rsidR="00BD35A5" w:rsidP="00BD35A5" w:rsidRDefault="00BD35A5" w14:paraId="58BABB60" w14:textId="77777777">
            <w:pPr>
              <w:rPr>
                <w:b/>
                <w:bCs/>
              </w:rPr>
            </w:pPr>
            <w:r w:rsidRPr="00BD35A5">
              <w:rPr>
                <w:b/>
                <w:bCs/>
              </w:rPr>
              <w:t>ECO/605</w:t>
            </w:r>
          </w:p>
          <w:p w:rsidRPr="00BD35A5" w:rsidR="00BD35A5" w:rsidP="00BD35A5" w:rsidRDefault="00BD35A5" w14:paraId="0EB3250C" w14:textId="77777777">
            <w:pPr>
              <w:rPr>
                <w:b/>
                <w:bCs/>
              </w:rPr>
            </w:pPr>
            <w:r w:rsidRPr="00BD35A5">
              <w:rPr>
                <w:b/>
                <w:bCs/>
              </w:rPr>
              <w:t>Revision of the tobacco taxation Directive</w:t>
            </w:r>
          </w:p>
          <w:p w:rsidRPr="00BD35A5" w:rsidR="00BD35A5" w:rsidP="00BD35A5" w:rsidRDefault="00BD35A5" w14:paraId="09A108AA" w14:textId="77777777">
            <w:pPr>
              <w:rPr>
                <w:b/>
                <w:bCs/>
              </w:rPr>
            </w:pPr>
          </w:p>
          <w:p w:rsidRPr="00BD35A5" w:rsidR="00BD35A5" w:rsidP="00BD35A5" w:rsidRDefault="00BD35A5" w14:paraId="01D62A4B" w14:textId="77777777">
            <w:pPr>
              <w:outlineLvl w:val="1"/>
              <w:rPr>
                <w:b/>
                <w:bCs/>
              </w:rPr>
            </w:pPr>
            <w:r w:rsidRPr="00BD35A5">
              <w:rPr>
                <w:b/>
                <w:bCs/>
              </w:rPr>
              <w:t>Amendment 6</w:t>
            </w:r>
          </w:p>
          <w:p w:rsidRPr="00BD35A5" w:rsidR="00BD35A5" w:rsidP="00BD35A5" w:rsidRDefault="00BD35A5" w14:paraId="10212C22" w14:textId="77777777">
            <w:pPr>
              <w:keepNext/>
              <w:keepLines/>
            </w:pPr>
            <w:r w:rsidRPr="00BD35A5">
              <w:t>linked to recommendations 2.8 and 2.9</w:t>
            </w:r>
          </w:p>
          <w:p w:rsidRPr="00BD35A5" w:rsidR="00BD35A5" w:rsidP="00BD35A5" w:rsidRDefault="00BD35A5" w14:paraId="63A6C043" w14:textId="77777777">
            <w:pPr>
              <w:keepNext/>
              <w:keepLines/>
            </w:pPr>
            <w:r w:rsidRPr="00BD35A5">
              <w:t>Article 22</w:t>
            </w:r>
          </w:p>
          <w:p w:rsidRPr="00BD35A5" w:rsidR="00BD35A5" w:rsidP="00BD35A5" w:rsidRDefault="00BD35A5" w14:paraId="0F2AA5C1" w14:textId="77777777">
            <w:pPr>
              <w:rPr>
                <w:b/>
                <w:bCs/>
              </w:rPr>
            </w:pPr>
            <w:r w:rsidRPr="00BD35A5">
              <w:t>Modify</w:t>
            </w:r>
          </w:p>
          <w:p w:rsidRPr="00BD35A5" w:rsidR="00BD35A5" w:rsidP="00BD35A5" w:rsidRDefault="00BD35A5" w14:paraId="7225A7AA" w14:textId="77777777">
            <w:pPr>
              <w:rPr>
                <w:b/>
                <w:bCs/>
              </w:rPr>
            </w:pPr>
          </w:p>
          <w:p w:rsidRPr="00BD35A5" w:rsidR="00BD35A5" w:rsidP="00BD35A5" w:rsidRDefault="00BD35A5" w14:paraId="299E1AB2" w14:textId="77777777">
            <w:pPr>
              <w:rPr>
                <w:b/>
                <w:bCs/>
              </w:rPr>
            </w:pPr>
            <w:r w:rsidRPr="00BD35A5">
              <w:rPr>
                <w:b/>
                <w:bCs/>
              </w:rPr>
              <w:t>Amend as follows:</w:t>
            </w:r>
          </w:p>
          <w:p w:rsidRPr="00BD35A5" w:rsidR="00BD35A5" w:rsidP="00BD35A5" w:rsidRDefault="00BD35A5" w14:paraId="3172F4E8" w14:textId="77777777">
            <w:pPr>
              <w:rPr>
                <w:b/>
                <w:bCs/>
              </w:rPr>
            </w:pPr>
          </w:p>
        </w:tc>
        <w:tc>
          <w:tcPr>
            <w:tcW w:w="2174" w:type="pct"/>
            <w:gridSpan w:val="2"/>
            <w:tcBorders>
              <w:top w:val="nil"/>
              <w:left w:val="nil"/>
              <w:bottom w:val="nil"/>
              <w:right w:val="nil"/>
            </w:tcBorders>
          </w:tcPr>
          <w:p w:rsidRPr="00BD35A5" w:rsidR="00BD35A5" w:rsidP="00BD35A5" w:rsidRDefault="00BD35A5" w14:paraId="222A44BF" w14:textId="77777777">
            <w:pPr>
              <w:jc w:val="left"/>
              <w:rPr>
                <w:b/>
                <w:bCs/>
              </w:rPr>
            </w:pPr>
            <w:r w:rsidRPr="00BD35A5">
              <w:rPr>
                <w:b/>
                <w:bCs/>
              </w:rPr>
              <w:t>Tabled by:</w:t>
            </w:r>
          </w:p>
          <w:p w:rsidRPr="00BD35A5" w:rsidR="000C1F8C" w:rsidP="00BD35A5" w:rsidRDefault="00BD35A5" w14:paraId="28CC34EC" w14:textId="41AD4B52">
            <w:pPr>
              <w:jc w:val="left"/>
            </w:pPr>
            <w:r w:rsidRPr="00BD35A5">
              <w:t>GOBIŅŠ Andris</w:t>
            </w:r>
          </w:p>
        </w:tc>
      </w:tr>
      <w:tr w:rsidRPr="00DF1E1C" w:rsidR="008C30DA" w:rsidTr="00A7655D" w14:paraId="0383EB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pct"/>
        </w:trPr>
        <w:tc>
          <w:tcPr>
            <w:tcW w:w="4993" w:type="pct"/>
            <w:gridSpan w:val="2"/>
            <w:tcBorders>
              <w:top w:val="single" w:color="auto" w:sz="4" w:space="0"/>
              <w:left w:val="single" w:color="auto" w:sz="4" w:space="0"/>
              <w:bottom w:val="single" w:color="auto" w:sz="4" w:space="0"/>
              <w:right w:val="single" w:color="auto" w:sz="4" w:space="0"/>
            </w:tcBorders>
          </w:tcPr>
          <w:p w:rsidRPr="00DF1E1C" w:rsidR="008C30DA" w:rsidP="00A7655D" w:rsidRDefault="008C30DA" w14:paraId="52B1A140" w14:textId="77777777">
            <w:pPr>
              <w:jc w:val="center"/>
            </w:pPr>
            <w:r w:rsidRPr="00DF1E1C">
              <w:rPr>
                <w:b/>
                <w:bCs/>
                <w:i/>
                <w:iCs/>
              </w:rPr>
              <w:t>Text proposed by the European Commission</w:t>
            </w:r>
          </w:p>
        </w:tc>
      </w:tr>
      <w:tr w:rsidRPr="00DF1E1C" w:rsidR="008C30DA" w:rsidTr="00A7655D" w14:paraId="1B9987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pct"/>
        </w:trPr>
        <w:tc>
          <w:tcPr>
            <w:tcW w:w="4993" w:type="pct"/>
            <w:gridSpan w:val="2"/>
            <w:tcBorders>
              <w:top w:val="single" w:color="auto" w:sz="4" w:space="0"/>
              <w:left w:val="single" w:color="auto" w:sz="4" w:space="0"/>
              <w:bottom w:val="single" w:color="auto" w:sz="4" w:space="0"/>
              <w:right w:val="single" w:color="auto" w:sz="4" w:space="0"/>
            </w:tcBorders>
          </w:tcPr>
          <w:p w:rsidR="008C30DA" w:rsidP="00A7655D" w:rsidRDefault="008C30DA" w14:paraId="76EA3EAE" w14:textId="77777777">
            <w:pPr>
              <w:ind w:left="30" w:right="30"/>
            </w:pPr>
            <w:r>
              <w:t xml:space="preserve">1. Member States shall apply </w:t>
            </w:r>
            <w:r>
              <w:rPr>
                <w:b/>
                <w:bCs/>
                <w:i/>
                <w:iCs/>
              </w:rPr>
              <w:t>an</w:t>
            </w:r>
            <w:r>
              <w:t xml:space="preserve"> excise duty to </w:t>
            </w:r>
            <w:r>
              <w:rPr>
                <w:b/>
                <w:bCs/>
                <w:i/>
                <w:iCs/>
              </w:rPr>
              <w:t>tobacco related</w:t>
            </w:r>
            <w:r>
              <w:t xml:space="preserve"> products </w:t>
            </w:r>
            <w:r>
              <w:rPr>
                <w:b/>
                <w:bCs/>
                <w:i/>
                <w:iCs/>
              </w:rPr>
              <w:t>which may be one of the following: (a) an ad valorem duty calculated on the basis of the maximum retail selling price of each product, freely determined by manufacturers established in the Union and by importers from third countries in accordance with Article 25; (b) a specific duty expressed as an amount per kilogram; (c) a mixture of both, combining an ad valorem element and a specific element. Where the excise duty is either ad valorem or mixed, Member States may establish a minimum amount of excise duty.</w:t>
            </w:r>
          </w:p>
          <w:p w:rsidR="008C30DA" w:rsidP="00A7655D" w:rsidRDefault="008C30DA" w14:paraId="137393DF" w14:textId="77777777">
            <w:pPr>
              <w:ind w:left="30" w:right="30"/>
              <w:rPr>
                <w:i/>
                <w:iCs/>
              </w:rPr>
            </w:pPr>
          </w:p>
          <w:p w:rsidRPr="00DF1E1C" w:rsidR="008C30DA" w:rsidP="00A7655D" w:rsidRDefault="008C30DA" w14:paraId="53FC92D3" w14:textId="77777777">
            <w:r>
              <w:t xml:space="preserve">2. The overall excise duty on liquids for electronic cigarettes, expressed as </w:t>
            </w:r>
            <w:r>
              <w:rPr>
                <w:b/>
                <w:bCs/>
                <w:i/>
                <w:iCs/>
              </w:rPr>
              <w:t>a percentage or as</w:t>
            </w:r>
            <w:r>
              <w:t xml:space="preserve"> an amount per millilitre, shall </w:t>
            </w:r>
            <w:r>
              <w:rPr>
                <w:b/>
                <w:bCs/>
                <w:i/>
                <w:iCs/>
              </w:rPr>
              <w:t>be at least equivalent to the rates or minimum amounts laid down for: (a) liquids containing from 0 mg of nicotine per millilitre to a maximum of 15 mg of nicotine per millilitre: 20 % of the retail selling price inclusive of all taxes or the Union rate of EUR 0,12 per millilitre, adjusted in accordance with Article 12; (b) liquids containing more than 15 mg of nicotine per millilitre: 40 % of the retail selling price inclusive of all taxes or the Union rate of EUR 0,36 per millilitre, adjusted in accordance with Article 12.</w:t>
            </w:r>
          </w:p>
        </w:tc>
      </w:tr>
    </w:tbl>
    <w:p w:rsidR="008C30DA" w:rsidP="008C30DA" w:rsidRDefault="008C30DA" w14:paraId="6BDF458E"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8C30DA" w:rsidTr="00A7655D" w14:paraId="5F419AE3" w14:textId="77777777">
        <w:tc>
          <w:tcPr>
            <w:tcW w:w="2500" w:type="pct"/>
            <w:tcBorders>
              <w:top w:val="single" w:color="auto" w:sz="4" w:space="0"/>
              <w:left w:val="single" w:color="auto" w:sz="4" w:space="0"/>
              <w:bottom w:val="single" w:color="auto" w:sz="4" w:space="0"/>
              <w:right w:val="single" w:color="auto" w:sz="4" w:space="0"/>
            </w:tcBorders>
            <w:hideMark/>
          </w:tcPr>
          <w:p w:rsidR="008C30DA" w:rsidP="00A7655D" w:rsidRDefault="008C30DA" w14:paraId="6F7C4322"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8C30DA" w:rsidP="00A7655D" w:rsidRDefault="008C30DA" w14:paraId="0D285495" w14:textId="77777777">
            <w:pPr>
              <w:jc w:val="center"/>
              <w:rPr>
                <w:b/>
                <w:bCs/>
                <w:i/>
              </w:rPr>
            </w:pPr>
            <w:r>
              <w:rPr>
                <w:b/>
                <w:bCs/>
                <w:i/>
              </w:rPr>
              <w:t>Amendment</w:t>
            </w:r>
          </w:p>
        </w:tc>
      </w:tr>
      <w:tr w:rsidR="008C30DA" w:rsidTr="00A7655D" w14:paraId="5C0419CD" w14:textId="77777777">
        <w:tc>
          <w:tcPr>
            <w:tcW w:w="2500" w:type="pct"/>
            <w:tcBorders>
              <w:top w:val="single" w:color="auto" w:sz="4" w:space="0"/>
              <w:left w:val="single" w:color="auto" w:sz="4" w:space="0"/>
              <w:bottom w:val="single" w:color="auto" w:sz="4" w:space="0"/>
              <w:right w:val="single" w:color="auto" w:sz="4" w:space="0"/>
            </w:tcBorders>
            <w:hideMark/>
          </w:tcPr>
          <w:p w:rsidRPr="005A6C63" w:rsidR="008C30DA" w:rsidP="00A7655D" w:rsidRDefault="008C30DA" w14:paraId="72DFF098" w14:textId="77777777">
            <w:pPr>
              <w:rPr>
                <w:u w:val="single"/>
              </w:rPr>
            </w:pPr>
            <w:r w:rsidRPr="005A6C63">
              <w:rPr>
                <w:rFonts w:eastAsia="Helvetica Neue"/>
              </w:rPr>
              <w:t>1.</w:t>
            </w:r>
            <w:r w:rsidRPr="005A6C63">
              <w:rPr>
                <w:rFonts w:eastAsia="Helvetica Neue"/>
                <w:b/>
                <w:bCs/>
                <w:i/>
                <w:iCs/>
              </w:rPr>
              <w:t xml:space="preserve"> </w:t>
            </w:r>
            <w:r w:rsidRPr="005A6C63">
              <w:rPr>
                <w:rFonts w:eastAsia="Helvetica Neue"/>
              </w:rPr>
              <w:t>Member States shall apply</w:t>
            </w:r>
            <w:r w:rsidRPr="005A6C63">
              <w:rPr>
                <w:rFonts w:eastAsia="Helvetica Neue"/>
                <w:b/>
                <w:bCs/>
                <w:i/>
                <w:iCs/>
              </w:rPr>
              <w:t xml:space="preserve"> </w:t>
            </w:r>
            <w:r w:rsidRPr="005A6C63">
              <w:rPr>
                <w:rFonts w:eastAsia="Helvetica Neue"/>
                <w:b/>
                <w:bCs/>
                <w:i/>
                <w:iCs/>
                <w:u w:val="single"/>
              </w:rPr>
              <w:t>a minimum</w:t>
            </w:r>
            <w:r w:rsidRPr="005A6C63">
              <w:rPr>
                <w:rFonts w:eastAsia="Helvetica Neue"/>
                <w:b/>
                <w:bCs/>
                <w:i/>
                <w:iCs/>
              </w:rPr>
              <w:t xml:space="preserve"> </w:t>
            </w:r>
            <w:r w:rsidRPr="005A6C63">
              <w:rPr>
                <w:rFonts w:eastAsia="Helvetica Neue"/>
              </w:rPr>
              <w:t xml:space="preserve">excise duty to </w:t>
            </w:r>
            <w:r w:rsidRPr="005A6C63">
              <w:rPr>
                <w:rFonts w:eastAsia="Helvetica Neue"/>
                <w:b/>
                <w:bCs/>
                <w:i/>
                <w:iCs/>
                <w:u w:val="single"/>
              </w:rPr>
              <w:t>nicotine-containing</w:t>
            </w:r>
            <w:r w:rsidRPr="005A6C63">
              <w:rPr>
                <w:rFonts w:eastAsia="Helvetica Neue"/>
                <w:b/>
                <w:bCs/>
                <w:i/>
                <w:iCs/>
              </w:rPr>
              <w:t xml:space="preserve"> </w:t>
            </w:r>
            <w:r w:rsidRPr="005A6C63">
              <w:rPr>
                <w:rFonts w:eastAsia="Helvetica Neue"/>
              </w:rPr>
              <w:t>products</w:t>
            </w:r>
            <w:r w:rsidRPr="005A6C63">
              <w:rPr>
                <w:rFonts w:eastAsia="Helvetica Neue"/>
                <w:b/>
                <w:bCs/>
                <w:i/>
                <w:iCs/>
              </w:rPr>
              <w:t xml:space="preserve"> </w:t>
            </w:r>
            <w:r w:rsidRPr="005A6C63">
              <w:rPr>
                <w:rFonts w:eastAsia="Helvetica Neue"/>
                <w:b/>
                <w:bCs/>
                <w:i/>
                <w:iCs/>
                <w:u w:val="single"/>
              </w:rPr>
              <w:t xml:space="preserve">in accordance with paragraphs 2 to 5 of this Article. </w:t>
            </w:r>
          </w:p>
          <w:p w:rsidRPr="005A6C63" w:rsidR="008C30DA" w:rsidP="00A7655D" w:rsidRDefault="008C30DA" w14:paraId="141DFA45" w14:textId="77777777">
            <w:pPr>
              <w:ind w:left="30" w:right="30"/>
              <w:rPr>
                <w:i/>
                <w:iCs/>
              </w:rPr>
            </w:pPr>
          </w:p>
          <w:p w:rsidR="008C30DA" w:rsidP="00A7655D" w:rsidRDefault="008C30DA" w14:paraId="5D16F711" w14:textId="77777777">
            <w:pPr>
              <w:spacing w:before="40" w:after="80"/>
              <w:ind w:right="80"/>
            </w:pPr>
            <w:r w:rsidRPr="005A6C63">
              <w:rPr>
                <w:i/>
                <w:iCs/>
              </w:rPr>
              <w:t>2.</w:t>
            </w:r>
            <w:r w:rsidRPr="005A6C63">
              <w:rPr>
                <w:b/>
                <w:bCs/>
              </w:rPr>
              <w:t xml:space="preserve"> </w:t>
            </w:r>
            <w:r w:rsidRPr="005A6C63">
              <w:t xml:space="preserve">The overall excise duty on liquids for electronic cigarettes, expressed as an amount per millilitre, shall </w:t>
            </w:r>
            <w:r w:rsidRPr="005A6C63">
              <w:rPr>
                <w:b/>
                <w:bCs/>
                <w:i/>
                <w:iCs/>
                <w:u w:val="single"/>
              </w:rPr>
              <w:t>be equal to the Union rate of EUR 0.15 per millilitre, adjusted in accordance with Article 12. This minimum Union rate shall apply uniformly to liquids for electronic cigarettes, irrespective of their nicotine content.</w:t>
            </w:r>
          </w:p>
        </w:tc>
        <w:tc>
          <w:tcPr>
            <w:tcW w:w="2500" w:type="pct"/>
            <w:tcBorders>
              <w:top w:val="single" w:color="auto" w:sz="4" w:space="0"/>
              <w:left w:val="single" w:color="auto" w:sz="4" w:space="0"/>
              <w:bottom w:val="single" w:color="auto" w:sz="4" w:space="0"/>
              <w:right w:val="single" w:color="auto" w:sz="4" w:space="0"/>
            </w:tcBorders>
            <w:hideMark/>
          </w:tcPr>
          <w:p w:rsidRPr="00D9397E" w:rsidR="008C30DA" w:rsidP="00A7655D" w:rsidRDefault="008C30DA" w14:paraId="55112463" w14:textId="77777777">
            <w:pPr>
              <w:ind w:left="30" w:right="30"/>
              <w:rPr>
                <w:u w:val="single"/>
              </w:rPr>
            </w:pPr>
            <w:r w:rsidRPr="00D9397E">
              <w:t xml:space="preserve">1. Member States shall apply </w:t>
            </w:r>
            <w:r w:rsidRPr="00D9397E">
              <w:rPr>
                <w:b/>
                <w:bCs/>
                <w:i/>
                <w:iCs/>
                <w:u w:val="single"/>
              </w:rPr>
              <w:t>an</w:t>
            </w:r>
            <w:r w:rsidRPr="00D9397E">
              <w:t xml:space="preserve"> excise duty to </w:t>
            </w:r>
            <w:r w:rsidRPr="00D9397E">
              <w:rPr>
                <w:b/>
                <w:bCs/>
                <w:i/>
                <w:iCs/>
                <w:u w:val="single"/>
              </w:rPr>
              <w:t>tobacco related</w:t>
            </w:r>
            <w:r w:rsidRPr="00D9397E">
              <w:t xml:space="preserve"> products </w:t>
            </w:r>
            <w:r w:rsidRPr="00D9397E">
              <w:rPr>
                <w:b/>
                <w:bCs/>
                <w:i/>
                <w:iCs/>
                <w:u w:val="single"/>
              </w:rPr>
              <w:t>which may be one of the following: (a) an ad valorem duty calculated on the basis of the maximum retail selling price of each product, freely determined by manufacturers established in the Union and by importers from third countries in accordance with Article 25; (b) a specific duty expressed as an amount per kilogram; (c) a mixture of both, combining an ad valorem element and a specific element. Where the excise duty is either ad valorem or mixed, Member States may establish a minimum amount of excise duty.</w:t>
            </w:r>
          </w:p>
          <w:p w:rsidRPr="00D9397E" w:rsidR="008C30DA" w:rsidP="00A7655D" w:rsidRDefault="008C30DA" w14:paraId="0DADC24F" w14:textId="77777777">
            <w:pPr>
              <w:ind w:left="30" w:right="30"/>
              <w:rPr>
                <w:i/>
                <w:iCs/>
              </w:rPr>
            </w:pPr>
          </w:p>
          <w:p w:rsidRPr="00D9397E" w:rsidR="008C30DA" w:rsidP="00A7655D" w:rsidRDefault="008C30DA" w14:paraId="5E040A18" w14:textId="77777777">
            <w:pPr>
              <w:spacing w:before="40" w:after="80"/>
              <w:ind w:right="80"/>
            </w:pPr>
            <w:r w:rsidRPr="00D9397E">
              <w:t xml:space="preserve">2. The overall excise duty on liquids for electronic cigarettes, expressed as </w:t>
            </w:r>
            <w:r w:rsidRPr="00D9397E">
              <w:rPr>
                <w:b/>
                <w:bCs/>
                <w:i/>
                <w:iCs/>
                <w:u w:val="single"/>
              </w:rPr>
              <w:t>a percentage or as</w:t>
            </w:r>
            <w:r w:rsidRPr="00D9397E">
              <w:rPr>
                <w:u w:val="single"/>
              </w:rPr>
              <w:t xml:space="preserve"> </w:t>
            </w:r>
            <w:r w:rsidRPr="00D9397E">
              <w:t xml:space="preserve">an amount per millilitre, shall </w:t>
            </w:r>
            <w:r w:rsidRPr="00D9397E">
              <w:rPr>
                <w:b/>
                <w:bCs/>
                <w:i/>
                <w:iCs/>
                <w:u w:val="single"/>
              </w:rPr>
              <w:t>be at least equivalent to the rates or minimum amounts laid down for: (a) liquids containing from 0 mg of nicotine per millilitre to a maximum of 15 mg of nicotine per millilitre: 20 % of the retail selling price inclusive of all taxes or the Union rate of EUR 0,12 per millilitre, adjusted in accordance with Article 12; (b) liquids containing more than 15 mg of nicotine per millilitre: 40 % of the retail selling price inclusive of all taxes or the Union rate of EUR 0,36 per millilitre, adjusted in accordance with Article 12.</w:t>
            </w:r>
          </w:p>
        </w:tc>
      </w:tr>
    </w:tbl>
    <w:p w:rsidRPr="00BD35A5" w:rsidR="00BD35A5" w:rsidP="00BD35A5" w:rsidRDefault="00BD35A5" w14:paraId="036B3337" w14:textId="77777777">
      <w:pPr>
        <w:jc w:val="center"/>
        <w:rPr>
          <w:sz w:val="16"/>
          <w:szCs w:val="16"/>
        </w:rPr>
      </w:pPr>
    </w:p>
    <w:p w:rsidR="00BD35A5" w:rsidP="00F45962" w:rsidRDefault="000C1F8C" w14:paraId="50152015" w14:textId="30BDB065">
      <w:r w:rsidRPr="005C0844">
        <w:t xml:space="preserve">The amendment was </w:t>
      </w:r>
      <w:r w:rsidRPr="001B7157">
        <w:t xml:space="preserve">withdrawn by </w:t>
      </w:r>
      <w:r>
        <w:t xml:space="preserve">Mr </w:t>
      </w:r>
      <w:r w:rsidRPr="001B7157">
        <w:t>Gobiņš</w:t>
      </w:r>
      <w:r w:rsidRPr="005C0844">
        <w:t>.</w:t>
      </w:r>
    </w:p>
    <w:p w:rsidR="000C1F8C" w:rsidP="00F45962" w:rsidRDefault="000C1F8C" w14:paraId="75496D28" w14:textId="77777777"/>
    <w:tbl>
      <w:tblPr>
        <w:tblW w:w="5001" w:type="pct"/>
        <w:tblBorders>
          <w:insideH w:val="nil"/>
          <w:insideV w:val="nil"/>
        </w:tblBorders>
        <w:tblLook w:val="01E0" w:firstRow="1" w:lastRow="1" w:firstColumn="1" w:lastColumn="1" w:noHBand="0" w:noVBand="0"/>
      </w:tblPr>
      <w:tblGrid>
        <w:gridCol w:w="5129"/>
        <w:gridCol w:w="3933"/>
        <w:gridCol w:w="13"/>
      </w:tblGrid>
      <w:tr w:rsidRPr="00BD35A5" w:rsidR="00905F17" w:rsidTr="00A7655D" w14:paraId="1B0C34AD" w14:textId="77777777">
        <w:tc>
          <w:tcPr>
            <w:tcW w:w="2826" w:type="pct"/>
            <w:tcBorders>
              <w:top w:val="nil"/>
              <w:left w:val="nil"/>
              <w:bottom w:val="nil"/>
              <w:right w:val="nil"/>
            </w:tcBorders>
          </w:tcPr>
          <w:p w:rsidRPr="00BD35A5" w:rsidR="00905F17" w:rsidP="00A7655D" w:rsidRDefault="00905F17" w14:paraId="6CC1A210" w14:textId="0B15CAD7">
            <w:pPr>
              <w:rPr>
                <w:b/>
                <w:bCs/>
                <w:sz w:val="32"/>
                <w:szCs w:val="32"/>
              </w:rPr>
            </w:pPr>
            <w:r w:rsidRPr="00BD35A5">
              <w:rPr>
                <w:b/>
                <w:bCs/>
                <w:sz w:val="32"/>
                <w:szCs w:val="32"/>
              </w:rPr>
              <w:t xml:space="preserve">AMENDMENT </w:t>
            </w:r>
            <w:r>
              <w:rPr>
                <w:b/>
                <w:bCs/>
                <w:sz w:val="32"/>
                <w:szCs w:val="32"/>
              </w:rPr>
              <w:t>4</w:t>
            </w:r>
            <w:r w:rsidRPr="00BD35A5">
              <w:rPr>
                <w:b/>
                <w:bCs/>
                <w:sz w:val="32"/>
                <w:szCs w:val="32"/>
              </w:rPr>
              <w:t>9</w:t>
            </w:r>
          </w:p>
          <w:p w:rsidRPr="00BD35A5" w:rsidR="00905F17" w:rsidP="00A7655D" w:rsidRDefault="00905F17" w14:paraId="5B7338F8" w14:textId="77777777">
            <w:pPr>
              <w:rPr>
                <w:b/>
                <w:bCs/>
              </w:rPr>
            </w:pPr>
          </w:p>
          <w:p w:rsidRPr="00BD35A5" w:rsidR="00905F17" w:rsidP="00A7655D" w:rsidRDefault="00905F17" w14:paraId="6E5D775B" w14:textId="77777777">
            <w:pPr>
              <w:rPr>
                <w:b/>
                <w:bCs/>
              </w:rPr>
            </w:pPr>
            <w:r w:rsidRPr="00BD35A5">
              <w:rPr>
                <w:b/>
                <w:bCs/>
              </w:rPr>
              <w:t>ECO/605</w:t>
            </w:r>
          </w:p>
          <w:p w:rsidRPr="00BD35A5" w:rsidR="00905F17" w:rsidP="00A7655D" w:rsidRDefault="00905F17" w14:paraId="12B8C22A" w14:textId="77777777">
            <w:pPr>
              <w:rPr>
                <w:b/>
                <w:bCs/>
              </w:rPr>
            </w:pPr>
            <w:r w:rsidRPr="00BD35A5">
              <w:rPr>
                <w:b/>
                <w:bCs/>
              </w:rPr>
              <w:t>Revision of the tobacco taxation Directive</w:t>
            </w:r>
          </w:p>
          <w:p w:rsidRPr="00BD35A5" w:rsidR="00905F17" w:rsidP="00A7655D" w:rsidRDefault="00905F17" w14:paraId="54FD9282" w14:textId="77777777">
            <w:pPr>
              <w:rPr>
                <w:b/>
                <w:bCs/>
              </w:rPr>
            </w:pPr>
          </w:p>
          <w:p w:rsidRPr="00BD35A5" w:rsidR="00905F17" w:rsidP="00A7655D" w:rsidRDefault="00905F17" w14:paraId="1EEA697C" w14:textId="77777777">
            <w:pPr>
              <w:outlineLvl w:val="1"/>
              <w:rPr>
                <w:b/>
                <w:bCs/>
              </w:rPr>
            </w:pPr>
            <w:r w:rsidRPr="00BD35A5">
              <w:rPr>
                <w:b/>
                <w:bCs/>
              </w:rPr>
              <w:t>Amendment 6</w:t>
            </w:r>
          </w:p>
          <w:p w:rsidRPr="00BD35A5" w:rsidR="00905F17" w:rsidP="00A7655D" w:rsidRDefault="00905F17" w14:paraId="21DD6EE0" w14:textId="77777777">
            <w:pPr>
              <w:keepNext/>
              <w:keepLines/>
            </w:pPr>
            <w:r w:rsidRPr="00BD35A5">
              <w:t>linked to recommendations 2.8 and 2.9</w:t>
            </w:r>
          </w:p>
          <w:p w:rsidRPr="00BD35A5" w:rsidR="00905F17" w:rsidP="00A7655D" w:rsidRDefault="00905F17" w14:paraId="46F33D06" w14:textId="77777777">
            <w:pPr>
              <w:keepNext/>
              <w:keepLines/>
            </w:pPr>
            <w:r w:rsidRPr="00BD35A5">
              <w:t>Article 22</w:t>
            </w:r>
          </w:p>
          <w:p w:rsidRPr="00BD35A5" w:rsidR="00905F17" w:rsidP="00A7655D" w:rsidRDefault="00905F17" w14:paraId="7C78EB1D" w14:textId="77777777">
            <w:pPr>
              <w:rPr>
                <w:b/>
                <w:bCs/>
              </w:rPr>
            </w:pPr>
            <w:r w:rsidRPr="00BD35A5">
              <w:t>Modify</w:t>
            </w:r>
          </w:p>
          <w:p w:rsidRPr="00BD35A5" w:rsidR="00905F17" w:rsidP="00A7655D" w:rsidRDefault="00905F17" w14:paraId="45E0B2DE" w14:textId="77777777">
            <w:pPr>
              <w:rPr>
                <w:b/>
                <w:bCs/>
              </w:rPr>
            </w:pPr>
          </w:p>
          <w:p w:rsidRPr="00BD35A5" w:rsidR="00905F17" w:rsidP="00A7655D" w:rsidRDefault="00905F17" w14:paraId="583AC7E3" w14:textId="77777777">
            <w:pPr>
              <w:rPr>
                <w:b/>
                <w:bCs/>
              </w:rPr>
            </w:pPr>
            <w:r w:rsidRPr="00BD35A5">
              <w:rPr>
                <w:b/>
                <w:bCs/>
              </w:rPr>
              <w:t>Amend as follows:</w:t>
            </w:r>
          </w:p>
          <w:p w:rsidRPr="00BD35A5" w:rsidR="00905F17" w:rsidP="00A7655D" w:rsidRDefault="00905F17" w14:paraId="6213361D" w14:textId="77777777">
            <w:pPr>
              <w:rPr>
                <w:b/>
                <w:bCs/>
              </w:rPr>
            </w:pPr>
          </w:p>
        </w:tc>
        <w:tc>
          <w:tcPr>
            <w:tcW w:w="2174" w:type="pct"/>
            <w:gridSpan w:val="2"/>
            <w:tcBorders>
              <w:top w:val="nil"/>
              <w:left w:val="nil"/>
              <w:bottom w:val="nil"/>
              <w:right w:val="nil"/>
            </w:tcBorders>
          </w:tcPr>
          <w:p w:rsidRPr="00BD35A5" w:rsidR="00905F17" w:rsidP="00A7655D" w:rsidRDefault="00905F17" w14:paraId="160FF0E5" w14:textId="77777777">
            <w:pPr>
              <w:jc w:val="left"/>
              <w:rPr>
                <w:b/>
                <w:bCs/>
              </w:rPr>
            </w:pPr>
            <w:r w:rsidRPr="00BD35A5">
              <w:rPr>
                <w:b/>
                <w:bCs/>
              </w:rPr>
              <w:t>Tabled by:</w:t>
            </w:r>
          </w:p>
          <w:p w:rsidRPr="00BD35A5" w:rsidR="00905F17" w:rsidP="00A7655D" w:rsidRDefault="00391B99" w14:paraId="13EA3552" w14:textId="38C4D5C0">
            <w:pPr>
              <w:jc w:val="left"/>
            </w:pPr>
            <w:r w:rsidRPr="00391B99">
              <w:t>34 members</w:t>
            </w:r>
            <w:r w:rsidRPr="00391B99">
              <w:rPr>
                <w:vertAlign w:val="superscript"/>
              </w:rPr>
              <w:t>1</w:t>
            </w:r>
          </w:p>
        </w:tc>
      </w:tr>
      <w:tr w:rsidRPr="00DF1E1C" w:rsidR="00905F17" w:rsidTr="00A7655D" w14:paraId="41F0B24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pct"/>
        </w:trPr>
        <w:tc>
          <w:tcPr>
            <w:tcW w:w="4993" w:type="pct"/>
            <w:gridSpan w:val="2"/>
            <w:tcBorders>
              <w:top w:val="single" w:color="auto" w:sz="4" w:space="0"/>
              <w:left w:val="single" w:color="auto" w:sz="4" w:space="0"/>
              <w:bottom w:val="single" w:color="auto" w:sz="4" w:space="0"/>
              <w:right w:val="single" w:color="auto" w:sz="4" w:space="0"/>
            </w:tcBorders>
          </w:tcPr>
          <w:p w:rsidRPr="00DF1E1C" w:rsidR="00905F17" w:rsidP="00A7655D" w:rsidRDefault="00905F17" w14:paraId="3E4D98EE" w14:textId="77777777">
            <w:pPr>
              <w:jc w:val="center"/>
            </w:pPr>
            <w:r w:rsidRPr="00DF1E1C">
              <w:rPr>
                <w:b/>
                <w:bCs/>
                <w:i/>
                <w:iCs/>
              </w:rPr>
              <w:t>Text proposed by the European Commission</w:t>
            </w:r>
          </w:p>
        </w:tc>
      </w:tr>
      <w:tr w:rsidRPr="00DF1E1C" w:rsidR="00905F17" w:rsidTr="00A7655D" w14:paraId="419049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pct"/>
        </w:trPr>
        <w:tc>
          <w:tcPr>
            <w:tcW w:w="4993" w:type="pct"/>
            <w:gridSpan w:val="2"/>
            <w:tcBorders>
              <w:top w:val="single" w:color="auto" w:sz="4" w:space="0"/>
              <w:left w:val="single" w:color="auto" w:sz="4" w:space="0"/>
              <w:bottom w:val="single" w:color="auto" w:sz="4" w:space="0"/>
              <w:right w:val="single" w:color="auto" w:sz="4" w:space="0"/>
            </w:tcBorders>
          </w:tcPr>
          <w:p w:rsidR="00905F17" w:rsidP="00A7655D" w:rsidRDefault="00905F17" w14:paraId="49F378F9" w14:textId="77777777">
            <w:pPr>
              <w:ind w:left="30" w:right="30"/>
            </w:pPr>
            <w:r>
              <w:t xml:space="preserve">1. Member States shall apply </w:t>
            </w:r>
            <w:r>
              <w:rPr>
                <w:b/>
                <w:bCs/>
                <w:i/>
                <w:iCs/>
              </w:rPr>
              <w:t>an</w:t>
            </w:r>
            <w:r>
              <w:t xml:space="preserve"> excise duty to </w:t>
            </w:r>
            <w:r>
              <w:rPr>
                <w:b/>
                <w:bCs/>
                <w:i/>
                <w:iCs/>
              </w:rPr>
              <w:t>tobacco related</w:t>
            </w:r>
            <w:r>
              <w:t xml:space="preserve"> products </w:t>
            </w:r>
            <w:r>
              <w:rPr>
                <w:b/>
                <w:bCs/>
                <w:i/>
                <w:iCs/>
              </w:rPr>
              <w:t>which may be one of the following: (a) an ad valorem duty calculated on the basis of the maximum retail selling price of each product, freely determined by manufacturers established in the Union and by importers from third countries in accordance with Article 25; (b) a specific duty expressed as an amount per kilogram; (c) a mixture of both, combining an ad valorem element and a specific element. Where the excise duty is either ad valorem or mixed, Member States may establish a minimum amount of excise duty.</w:t>
            </w:r>
          </w:p>
          <w:p w:rsidR="00905F17" w:rsidP="00A7655D" w:rsidRDefault="00905F17" w14:paraId="1C74D0FC" w14:textId="77777777">
            <w:pPr>
              <w:ind w:left="30" w:right="30"/>
              <w:rPr>
                <w:i/>
                <w:iCs/>
              </w:rPr>
            </w:pPr>
          </w:p>
          <w:p w:rsidRPr="00DF1E1C" w:rsidR="00905F17" w:rsidP="00A7655D" w:rsidRDefault="00905F17" w14:paraId="488215EF" w14:textId="77777777">
            <w:r>
              <w:t xml:space="preserve">2. The overall excise duty on liquids for electronic cigarettes, expressed as </w:t>
            </w:r>
            <w:r>
              <w:rPr>
                <w:b/>
                <w:bCs/>
                <w:i/>
                <w:iCs/>
              </w:rPr>
              <w:t>a percentage or as</w:t>
            </w:r>
            <w:r>
              <w:t xml:space="preserve"> an amount per millilitre, shall </w:t>
            </w:r>
            <w:r>
              <w:rPr>
                <w:b/>
                <w:bCs/>
                <w:i/>
                <w:iCs/>
              </w:rPr>
              <w:t>be at least equivalent to the rates or minimum amounts laid down for: (a) liquids containing from 0 mg of nicotine per millilitre to a maximum of 15 mg of nicotine per millilitre: 20 % of the retail selling price inclusive of all taxes or the Union rate of EUR 0,12 per millilitre, adjusted in accordance with Article 12; (b) liquids containing more than 15 mg of nicotine per millilitre: 40 % of the retail selling price inclusive of all taxes or the Union rate of EUR 0,36 per millilitre, adjusted in accordance with Article 12.</w:t>
            </w:r>
          </w:p>
        </w:tc>
      </w:tr>
    </w:tbl>
    <w:p w:rsidR="00905F17" w:rsidP="00905F17" w:rsidRDefault="00905F17" w14:paraId="5751CED3"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905F17" w:rsidTr="00A7655D" w14:paraId="0E76E018" w14:textId="77777777">
        <w:tc>
          <w:tcPr>
            <w:tcW w:w="2500" w:type="pct"/>
            <w:tcBorders>
              <w:top w:val="single" w:color="auto" w:sz="4" w:space="0"/>
              <w:left w:val="single" w:color="auto" w:sz="4" w:space="0"/>
              <w:bottom w:val="single" w:color="auto" w:sz="4" w:space="0"/>
              <w:right w:val="single" w:color="auto" w:sz="4" w:space="0"/>
            </w:tcBorders>
            <w:hideMark/>
          </w:tcPr>
          <w:p w:rsidR="00905F17" w:rsidP="00A7655D" w:rsidRDefault="00905F17" w14:paraId="78786711"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905F17" w:rsidP="00A7655D" w:rsidRDefault="00905F17" w14:paraId="3E16DF07" w14:textId="77777777">
            <w:pPr>
              <w:jc w:val="center"/>
              <w:rPr>
                <w:b/>
                <w:bCs/>
                <w:i/>
              </w:rPr>
            </w:pPr>
            <w:r>
              <w:rPr>
                <w:b/>
                <w:bCs/>
                <w:i/>
              </w:rPr>
              <w:t>Amendment</w:t>
            </w:r>
          </w:p>
        </w:tc>
      </w:tr>
      <w:tr w:rsidR="00905F17" w:rsidTr="00A7655D" w14:paraId="34841A0D" w14:textId="77777777">
        <w:tc>
          <w:tcPr>
            <w:tcW w:w="2500" w:type="pct"/>
            <w:tcBorders>
              <w:top w:val="single" w:color="auto" w:sz="4" w:space="0"/>
              <w:left w:val="single" w:color="auto" w:sz="4" w:space="0"/>
              <w:bottom w:val="single" w:color="auto" w:sz="4" w:space="0"/>
              <w:right w:val="single" w:color="auto" w:sz="4" w:space="0"/>
            </w:tcBorders>
            <w:hideMark/>
          </w:tcPr>
          <w:p w:rsidRPr="005A6C63" w:rsidR="00905F17" w:rsidP="00A7655D" w:rsidRDefault="00905F17" w14:paraId="017FB650" w14:textId="77777777">
            <w:pPr>
              <w:rPr>
                <w:u w:val="single"/>
              </w:rPr>
            </w:pPr>
            <w:r w:rsidRPr="005A6C63">
              <w:rPr>
                <w:rFonts w:eastAsia="Helvetica Neue"/>
              </w:rPr>
              <w:t>1.</w:t>
            </w:r>
            <w:r w:rsidRPr="005A6C63">
              <w:rPr>
                <w:rFonts w:eastAsia="Helvetica Neue"/>
                <w:b/>
                <w:bCs/>
                <w:i/>
                <w:iCs/>
              </w:rPr>
              <w:t xml:space="preserve"> </w:t>
            </w:r>
            <w:r w:rsidRPr="005A6C63">
              <w:rPr>
                <w:rFonts w:eastAsia="Helvetica Neue"/>
              </w:rPr>
              <w:t>Member States shall apply</w:t>
            </w:r>
            <w:r w:rsidRPr="005A6C63">
              <w:rPr>
                <w:rFonts w:eastAsia="Helvetica Neue"/>
                <w:b/>
                <w:bCs/>
                <w:i/>
                <w:iCs/>
              </w:rPr>
              <w:t xml:space="preserve"> </w:t>
            </w:r>
            <w:r w:rsidRPr="005A6C63">
              <w:rPr>
                <w:rFonts w:eastAsia="Helvetica Neue"/>
                <w:b/>
                <w:bCs/>
                <w:i/>
                <w:iCs/>
                <w:u w:val="single"/>
              </w:rPr>
              <w:t>a minimum</w:t>
            </w:r>
            <w:r w:rsidRPr="005A6C63">
              <w:rPr>
                <w:rFonts w:eastAsia="Helvetica Neue"/>
                <w:b/>
                <w:bCs/>
                <w:i/>
                <w:iCs/>
              </w:rPr>
              <w:t xml:space="preserve"> </w:t>
            </w:r>
            <w:r w:rsidRPr="005A6C63">
              <w:rPr>
                <w:rFonts w:eastAsia="Helvetica Neue"/>
              </w:rPr>
              <w:t xml:space="preserve">excise duty to </w:t>
            </w:r>
            <w:r w:rsidRPr="005A6C63">
              <w:rPr>
                <w:rFonts w:eastAsia="Helvetica Neue"/>
                <w:b/>
                <w:bCs/>
                <w:i/>
                <w:iCs/>
                <w:u w:val="single"/>
              </w:rPr>
              <w:t>nicotine-containing</w:t>
            </w:r>
            <w:r w:rsidRPr="005A6C63">
              <w:rPr>
                <w:rFonts w:eastAsia="Helvetica Neue"/>
                <w:b/>
                <w:bCs/>
                <w:i/>
                <w:iCs/>
              </w:rPr>
              <w:t xml:space="preserve"> </w:t>
            </w:r>
            <w:r w:rsidRPr="005A6C63">
              <w:rPr>
                <w:rFonts w:eastAsia="Helvetica Neue"/>
              </w:rPr>
              <w:t>products</w:t>
            </w:r>
            <w:r w:rsidRPr="005A6C63">
              <w:rPr>
                <w:rFonts w:eastAsia="Helvetica Neue"/>
                <w:b/>
                <w:bCs/>
                <w:i/>
                <w:iCs/>
              </w:rPr>
              <w:t xml:space="preserve"> </w:t>
            </w:r>
            <w:r w:rsidRPr="005A6C63">
              <w:rPr>
                <w:rFonts w:eastAsia="Helvetica Neue"/>
                <w:b/>
                <w:bCs/>
                <w:i/>
                <w:iCs/>
                <w:u w:val="single"/>
              </w:rPr>
              <w:t xml:space="preserve">in accordance with paragraphs 2 to 5 of this Article. </w:t>
            </w:r>
          </w:p>
          <w:p w:rsidRPr="005A6C63" w:rsidR="00905F17" w:rsidP="00A7655D" w:rsidRDefault="00905F17" w14:paraId="1B81DA61" w14:textId="77777777">
            <w:pPr>
              <w:ind w:left="30" w:right="30"/>
              <w:rPr>
                <w:i/>
                <w:iCs/>
              </w:rPr>
            </w:pPr>
          </w:p>
          <w:p w:rsidR="00905F17" w:rsidP="00A7655D" w:rsidRDefault="00905F17" w14:paraId="5FA3815F" w14:textId="77777777">
            <w:pPr>
              <w:spacing w:before="40" w:after="80"/>
              <w:ind w:right="80"/>
            </w:pPr>
            <w:r w:rsidRPr="005A6C63">
              <w:rPr>
                <w:i/>
                <w:iCs/>
              </w:rPr>
              <w:t>2.</w:t>
            </w:r>
            <w:r w:rsidRPr="005A6C63">
              <w:rPr>
                <w:b/>
                <w:bCs/>
              </w:rPr>
              <w:t xml:space="preserve"> </w:t>
            </w:r>
            <w:r w:rsidRPr="005A6C63">
              <w:t xml:space="preserve">The overall excise duty on liquids for electronic cigarettes, expressed as an amount per millilitre, shall </w:t>
            </w:r>
            <w:r w:rsidRPr="005A6C63">
              <w:rPr>
                <w:b/>
                <w:bCs/>
                <w:i/>
                <w:iCs/>
                <w:u w:val="single"/>
              </w:rPr>
              <w:t>be equal to the Union rate of EUR 0.15 per millilitre, adjusted in accordance with Article 12. This minimum Union rate shall apply uniformly to liquids for electronic cigarettes, irrespective of their nicotine content.</w:t>
            </w:r>
          </w:p>
        </w:tc>
        <w:tc>
          <w:tcPr>
            <w:tcW w:w="2500" w:type="pct"/>
            <w:tcBorders>
              <w:top w:val="single" w:color="auto" w:sz="4" w:space="0"/>
              <w:left w:val="single" w:color="auto" w:sz="4" w:space="0"/>
              <w:bottom w:val="single" w:color="auto" w:sz="4" w:space="0"/>
              <w:right w:val="single" w:color="auto" w:sz="4" w:space="0"/>
            </w:tcBorders>
            <w:hideMark/>
          </w:tcPr>
          <w:p w:rsidRPr="00D9397E" w:rsidR="00905F17" w:rsidP="00A7655D" w:rsidRDefault="00905F17" w14:paraId="1EA6FF74" w14:textId="77777777">
            <w:pPr>
              <w:ind w:left="30" w:right="30"/>
              <w:rPr>
                <w:u w:val="single"/>
              </w:rPr>
            </w:pPr>
            <w:r w:rsidRPr="00D9397E">
              <w:t xml:space="preserve">1. Member States shall apply </w:t>
            </w:r>
            <w:r w:rsidRPr="00D9397E">
              <w:rPr>
                <w:b/>
                <w:bCs/>
                <w:i/>
                <w:iCs/>
                <w:u w:val="single"/>
              </w:rPr>
              <w:t>an</w:t>
            </w:r>
            <w:r w:rsidRPr="00D9397E">
              <w:t xml:space="preserve"> excise duty to </w:t>
            </w:r>
            <w:r w:rsidRPr="00D9397E">
              <w:rPr>
                <w:b/>
                <w:bCs/>
                <w:i/>
                <w:iCs/>
                <w:u w:val="single"/>
              </w:rPr>
              <w:t>tobacco related</w:t>
            </w:r>
            <w:r w:rsidRPr="00D9397E">
              <w:t xml:space="preserve"> products </w:t>
            </w:r>
            <w:r w:rsidRPr="00D9397E">
              <w:rPr>
                <w:b/>
                <w:bCs/>
                <w:i/>
                <w:iCs/>
                <w:u w:val="single"/>
              </w:rPr>
              <w:t>which may be one of the following: (a) an ad valorem duty calculated on the basis of the maximum retail selling price of each product, freely determined by manufacturers established in the Union and by importers from third countries in accordance with Article 25; (b) a specific duty expressed as an amount per kilogram; (c) a mixture of both, combining an ad valorem element and a specific element. Where the excise duty is either ad valorem or mixed, Member States may establish a minimum amount of excise duty.</w:t>
            </w:r>
          </w:p>
          <w:p w:rsidRPr="00D9397E" w:rsidR="00905F17" w:rsidP="00A7655D" w:rsidRDefault="00905F17" w14:paraId="07A2D086" w14:textId="77777777">
            <w:pPr>
              <w:ind w:left="30" w:right="30"/>
              <w:rPr>
                <w:i/>
                <w:iCs/>
              </w:rPr>
            </w:pPr>
          </w:p>
          <w:p w:rsidRPr="00D9397E" w:rsidR="00905F17" w:rsidP="00A7655D" w:rsidRDefault="00905F17" w14:paraId="0C264DD2" w14:textId="77777777">
            <w:pPr>
              <w:spacing w:before="40" w:after="80"/>
              <w:ind w:right="80"/>
            </w:pPr>
            <w:r w:rsidRPr="00D9397E">
              <w:t xml:space="preserve">2. The overall excise duty on liquids for electronic cigarettes, expressed as </w:t>
            </w:r>
            <w:r w:rsidRPr="00D9397E">
              <w:rPr>
                <w:b/>
                <w:bCs/>
                <w:i/>
                <w:iCs/>
                <w:u w:val="single"/>
              </w:rPr>
              <w:t>a percentage or as</w:t>
            </w:r>
            <w:r w:rsidRPr="00D9397E">
              <w:rPr>
                <w:u w:val="single"/>
              </w:rPr>
              <w:t xml:space="preserve"> </w:t>
            </w:r>
            <w:r w:rsidRPr="00D9397E">
              <w:t xml:space="preserve">an amount per millilitre, shall </w:t>
            </w:r>
            <w:r w:rsidRPr="00D9397E">
              <w:rPr>
                <w:b/>
                <w:bCs/>
                <w:i/>
                <w:iCs/>
                <w:u w:val="single"/>
              </w:rPr>
              <w:t>be at least equivalent to the rates or minimum amounts laid down for: (a) liquids containing from 0 mg of nicotine per millilitre to a maximum of 15 mg of nicotine per millilitre: 20 % of the retail selling price inclusive of all taxes or the Union rate of EUR 0,12 per millilitre, adjusted in accordance with Article 12; (b) liquids containing more than 15 mg of nicotine per millilitre: 40 % of the retail selling price inclusive of all taxes or the Union rate of EUR 0,36 per millilitre, adjusted in accordance with Article 12.</w:t>
            </w:r>
          </w:p>
        </w:tc>
      </w:tr>
    </w:tbl>
    <w:p w:rsidR="00905F17" w:rsidP="00EC0F0F" w:rsidRDefault="00905F17" w14:paraId="01A3F806" w14:textId="77777777"/>
    <w:p w:rsidR="00F45962" w:rsidP="00EC0F0F" w:rsidRDefault="00BD35A5" w14:paraId="1F135F84" w14:textId="0184ADEC">
      <w:r w:rsidRPr="005C0844">
        <w:t xml:space="preserve">The amendment was </w:t>
      </w:r>
      <w:r w:rsidR="00BE0125">
        <w:t xml:space="preserve">withdrawn </w:t>
      </w:r>
      <w:r w:rsidRPr="005C0844">
        <w:t xml:space="preserve">by </w:t>
      </w:r>
      <w:r w:rsidR="00BE0125">
        <w:t>Mr Gobiņš</w:t>
      </w:r>
      <w:r w:rsidR="00905F17">
        <w:t xml:space="preserve"> during </w:t>
      </w:r>
      <w:r w:rsidR="00255879">
        <w:t xml:space="preserve">the </w:t>
      </w:r>
      <w:r w:rsidR="00666FA2">
        <w:t>plenary</w:t>
      </w:r>
      <w:r w:rsidR="00905F17">
        <w:t xml:space="preserve"> session</w:t>
      </w:r>
      <w:r w:rsidRPr="00905F17">
        <w:t>.</w:t>
      </w:r>
    </w:p>
    <w:p w:rsidR="00C06725" w:rsidP="00EC0F0F" w:rsidRDefault="00C06725" w14:paraId="02364DCA" w14:textId="77777777"/>
    <w:p w:rsidRPr="00A67235" w:rsidR="000E4B6B" w:rsidP="00EC0F0F" w:rsidRDefault="00380DAC" w14:paraId="0133C75D" w14:textId="373D5D1D">
      <w:r>
        <w:t xml:space="preserve">The opinion </w:t>
      </w:r>
      <w:r w:rsidRPr="00153112" w:rsidR="00153112">
        <w:t xml:space="preserve">thus amended was put to the vote </w:t>
      </w:r>
      <w:r w:rsidR="00153112">
        <w:t xml:space="preserve">and </w:t>
      </w:r>
      <w:r w:rsidRPr="00A67235" w:rsidR="00153112">
        <w:t xml:space="preserve">was adopted </w:t>
      </w:r>
      <w:r w:rsidRPr="00A67235" w:rsidR="0024764A">
        <w:t>by</w:t>
      </w:r>
      <w:r w:rsidR="0024764A">
        <w:t xml:space="preserve"> </w:t>
      </w:r>
      <w:r w:rsidR="00755191">
        <w:t>198</w:t>
      </w:r>
      <w:r w:rsidRPr="00632626" w:rsidR="00632626">
        <w:t xml:space="preserve"> votes </w:t>
      </w:r>
      <w:r w:rsidR="00FE56A1">
        <w:t>to</w:t>
      </w:r>
      <w:r w:rsidR="00755191">
        <w:t xml:space="preserve"> 38</w:t>
      </w:r>
      <w:r w:rsidRPr="00632626" w:rsidR="00632626">
        <w:t xml:space="preserve"> with </w:t>
      </w:r>
      <w:r w:rsidR="00755191">
        <w:t>19</w:t>
      </w:r>
      <w:r w:rsidR="00632626">
        <w:t xml:space="preserve"> </w:t>
      </w:r>
      <w:r w:rsidRPr="00632626" w:rsidR="00632626">
        <w:t>abstention</w:t>
      </w:r>
      <w:r w:rsidR="00FE56A1">
        <w:t>s</w:t>
      </w:r>
      <w:r w:rsidRPr="00632626" w:rsidR="00632626">
        <w:t>.</w:t>
      </w:r>
    </w:p>
    <w:p w:rsidRPr="00A67235" w:rsidR="000E4B6B" w:rsidP="00EC0F0F" w:rsidRDefault="000E4B6B" w14:paraId="3A73E4F8" w14:textId="77777777">
      <w:pPr>
        <w:rPr>
          <w:b/>
          <w:bCs/>
        </w:rPr>
      </w:pPr>
    </w:p>
    <w:p w:rsidRPr="00A67235" w:rsidR="000E4B6B" w:rsidP="00EC0F0F" w:rsidRDefault="000E4B6B" w14:paraId="0B23E20E" w14:textId="62A4D86B">
      <w:pPr>
        <w:jc w:val="center"/>
      </w:pPr>
      <w:r w:rsidRPr="00A67235">
        <w:t>_____________</w:t>
      </w:r>
    </w:p>
    <w:sectPr w:rsidRPr="00A67235" w:rsidR="000E4B6B" w:rsidSect="00EC0F0F">
      <w:footerReference w:type="default" r:id="rId12"/>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77EC2" w14:textId="77777777" w:rsidR="00F762C1" w:rsidRDefault="00F762C1">
      <w:r>
        <w:separator/>
      </w:r>
    </w:p>
  </w:endnote>
  <w:endnote w:type="continuationSeparator" w:id="0">
    <w:p w14:paraId="2AB75CC5" w14:textId="77777777" w:rsidR="00F762C1" w:rsidRDefault="00F76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5599574C" w:rsidR="00964A13" w:rsidRPr="008C0EF8" w:rsidRDefault="004107C7" w:rsidP="00964A13">
    <w:pPr>
      <w:pStyle w:val="Footer"/>
      <w:rPr>
        <w:lang w:val="fr-BE"/>
      </w:rPr>
    </w:pPr>
    <w:r w:rsidRPr="008C0EF8">
      <w:rPr>
        <w:lang w:val="fr-BE"/>
      </w:rPr>
      <w:t>ECO/6</w:t>
    </w:r>
    <w:r w:rsidR="008C0EF8">
      <w:rPr>
        <w:lang w:val="fr-BE"/>
      </w:rPr>
      <w:t>05</w:t>
    </w:r>
    <w:r w:rsidRPr="008C0EF8">
      <w:rPr>
        <w:lang w:val="fr-BE"/>
      </w:rPr>
      <w:t xml:space="preserve"> – </w:t>
    </w:r>
    <w:r w:rsidR="008C0EF8" w:rsidRPr="008C0EF8">
      <w:rPr>
        <w:lang w:val="fr-BE"/>
      </w:rPr>
      <w:t>EESC-2025-02514</w:t>
    </w:r>
    <w:r w:rsidRPr="008C0EF8">
      <w:rPr>
        <w:lang w:val="fr-BE"/>
      </w:rPr>
      <w:t xml:space="preserve">-00-00-CR-REF (EN) </w:t>
    </w:r>
    <w:r w:rsidR="00964A13">
      <w:fldChar w:fldCharType="begin"/>
    </w:r>
    <w:r w:rsidR="00964A13" w:rsidRPr="008C0EF8">
      <w:rPr>
        <w:lang w:val="fr-BE"/>
      </w:rPr>
      <w:instrText xml:space="preserve"> PAGE  \* Arabic  \* MERGEFORMAT </w:instrText>
    </w:r>
    <w:r w:rsidR="00964A13">
      <w:fldChar w:fldCharType="separate"/>
    </w:r>
    <w:r w:rsidR="00711E10">
      <w:rPr>
        <w:noProof/>
        <w:lang w:val="fr-BE"/>
      </w:rPr>
      <w:t>1</w:t>
    </w:r>
    <w:r w:rsidR="00964A13">
      <w:fldChar w:fldCharType="end"/>
    </w:r>
    <w:r w:rsidR="00964A13" w:rsidRPr="008C0EF8">
      <w:rPr>
        <w:lang w:val="fr-BE"/>
      </w:rPr>
      <w:t>/</w:t>
    </w:r>
    <w:r w:rsidR="00964A13">
      <w:fldChar w:fldCharType="begin"/>
    </w:r>
    <w:r w:rsidR="00964A13" w:rsidRPr="008C0EF8">
      <w:rPr>
        <w:lang w:val="fr-BE"/>
      </w:rPr>
      <w:instrText xml:space="preserve"> = </w:instrText>
    </w:r>
    <w:r w:rsidR="00964A13">
      <w:fldChar w:fldCharType="begin"/>
    </w:r>
    <w:r w:rsidR="00964A13" w:rsidRPr="008C0EF8">
      <w:rPr>
        <w:lang w:val="fr-BE"/>
      </w:rPr>
      <w:instrText xml:space="preserve"> NUMPAGES </w:instrText>
    </w:r>
    <w:r w:rsidR="00964A13">
      <w:fldChar w:fldCharType="separate"/>
    </w:r>
    <w:r w:rsidR="00711E10">
      <w:rPr>
        <w:noProof/>
        <w:lang w:val="fr-BE"/>
      </w:rPr>
      <w:instrText>1</w:instrText>
    </w:r>
    <w:r w:rsidR="00964A13">
      <w:fldChar w:fldCharType="end"/>
    </w:r>
    <w:r w:rsidR="00964A13" w:rsidRPr="008C0EF8">
      <w:rPr>
        <w:lang w:val="fr-BE"/>
      </w:rPr>
      <w:instrText xml:space="preserve"> -0 </w:instrText>
    </w:r>
    <w:r w:rsidR="00964A13">
      <w:fldChar w:fldCharType="separate"/>
    </w:r>
    <w:r w:rsidR="00711E10">
      <w:rPr>
        <w:noProof/>
        <w:lang w:val="fr-BE"/>
      </w:rPr>
      <w:t>1</w:t>
    </w:r>
    <w:r w:rsidR="00964A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4C28F" w14:textId="77777777" w:rsidR="00F762C1" w:rsidRDefault="00F762C1">
      <w:r>
        <w:separator/>
      </w:r>
    </w:p>
  </w:footnote>
  <w:footnote w:type="continuationSeparator" w:id="0">
    <w:p w14:paraId="578B44B8" w14:textId="77777777" w:rsidR="00F762C1" w:rsidRDefault="00F762C1">
      <w:r>
        <w:continuationSeparator/>
      </w:r>
    </w:p>
  </w:footnote>
  <w:footnote w:id="1">
    <w:p w14:paraId="0213B6AF" w14:textId="76540C0D" w:rsidR="000F7BA1" w:rsidRPr="00810897" w:rsidRDefault="000F7BA1" w:rsidP="00810897">
      <w:pPr>
        <w:rPr>
          <w:lang w:val="it-IT"/>
        </w:rPr>
      </w:pPr>
      <w:r>
        <w:rPr>
          <w:rStyle w:val="FootnoteReference"/>
        </w:rPr>
        <w:footnoteRef/>
      </w:r>
      <w:r w:rsidRPr="000F7BA1">
        <w:rPr>
          <w:lang w:val="it-IT"/>
        </w:rPr>
        <w:t xml:space="preserve"> </w:t>
      </w:r>
      <w:r w:rsidRPr="000F7BA1">
        <w:rPr>
          <w:lang w:val="it-IT"/>
        </w:rPr>
        <w:tab/>
      </w:r>
      <w:r w:rsidRPr="00DD7260">
        <w:rPr>
          <w:sz w:val="20"/>
          <w:szCs w:val="20"/>
          <w:lang w:val="it-IT"/>
        </w:rPr>
        <w:t xml:space="preserve">BARBIERI Pietro Vittorio, BELIER Sandrine, BERNICZEI-ROYKÓ Ádám, CAMILLERI Norma, CARDOSO Inês Pena, </w:t>
      </w:r>
      <w:r w:rsidRPr="00DD7260">
        <w:rPr>
          <w:sz w:val="20"/>
          <w:szCs w:val="20"/>
          <w:lang w:val="pt-PT"/>
        </w:rPr>
        <w:t>COHEUR Alain</w:t>
      </w:r>
      <w:r w:rsidRPr="00DD7260">
        <w:rPr>
          <w:sz w:val="20"/>
          <w:szCs w:val="20"/>
          <w:lang w:val="it-IT"/>
        </w:rPr>
        <w:t xml:space="preserve">, </w:t>
      </w:r>
      <w:r w:rsidRPr="00DD7260">
        <w:rPr>
          <w:sz w:val="20"/>
          <w:szCs w:val="20"/>
          <w:lang w:val="pl-PL"/>
        </w:rPr>
        <w:t>DRESZER-SMALEC Karolina</w:t>
      </w:r>
      <w:r w:rsidRPr="00DD7260">
        <w:rPr>
          <w:sz w:val="20"/>
          <w:szCs w:val="20"/>
          <w:lang w:val="it-IT"/>
        </w:rPr>
        <w:t xml:space="preserve">, </w:t>
      </w:r>
      <w:r w:rsidRPr="00DD7260">
        <w:rPr>
          <w:sz w:val="20"/>
          <w:szCs w:val="20"/>
          <w:lang w:val="pl-PL"/>
        </w:rPr>
        <w:t>DROBINSKI-WEIß Elvira</w:t>
      </w:r>
      <w:r w:rsidRPr="00DD7260">
        <w:rPr>
          <w:sz w:val="20"/>
          <w:szCs w:val="20"/>
          <w:lang w:val="it-IT"/>
        </w:rPr>
        <w:t xml:space="preserve">, </w:t>
      </w:r>
      <w:r w:rsidRPr="00DD7260">
        <w:rPr>
          <w:sz w:val="20"/>
          <w:szCs w:val="20"/>
          <w:lang w:val="sv-SE"/>
        </w:rPr>
        <w:t>GOBIŅŠ Andris</w:t>
      </w:r>
      <w:r w:rsidRPr="00DD7260">
        <w:rPr>
          <w:sz w:val="20"/>
          <w:szCs w:val="20"/>
          <w:lang w:val="it-IT"/>
        </w:rPr>
        <w:t xml:space="preserve">, </w:t>
      </w:r>
      <w:r w:rsidRPr="00DD7260">
        <w:rPr>
          <w:sz w:val="20"/>
          <w:szCs w:val="20"/>
          <w:lang w:val="sv-SE"/>
        </w:rPr>
        <w:t>HAKEN Roman</w:t>
      </w:r>
      <w:r w:rsidRPr="00DD7260">
        <w:rPr>
          <w:sz w:val="20"/>
          <w:szCs w:val="20"/>
          <w:lang w:val="it-IT"/>
        </w:rPr>
        <w:t xml:space="preserve">, </w:t>
      </w:r>
      <w:r w:rsidRPr="00DD7260">
        <w:rPr>
          <w:sz w:val="20"/>
          <w:szCs w:val="20"/>
          <w:lang w:val="sv-SE"/>
        </w:rPr>
        <w:t>JUODKAITĖ Dovilė</w:t>
      </w:r>
      <w:r w:rsidRPr="00DD7260">
        <w:rPr>
          <w:sz w:val="20"/>
          <w:szCs w:val="20"/>
          <w:lang w:val="it-IT"/>
        </w:rPr>
        <w:t xml:space="preserve">, </w:t>
      </w:r>
      <w:r w:rsidRPr="00DD7260">
        <w:rPr>
          <w:sz w:val="20"/>
          <w:szCs w:val="20"/>
          <w:lang w:val="sv-SE"/>
        </w:rPr>
        <w:t>KAHLER Barbara</w:t>
      </w:r>
      <w:r w:rsidRPr="00DD7260">
        <w:rPr>
          <w:sz w:val="20"/>
          <w:szCs w:val="20"/>
          <w:lang w:val="it-IT"/>
        </w:rPr>
        <w:t xml:space="preserve">, </w:t>
      </w:r>
      <w:r w:rsidRPr="00DD7260">
        <w:rPr>
          <w:sz w:val="20"/>
          <w:szCs w:val="20"/>
          <w:lang w:val="sv-SE"/>
        </w:rPr>
        <w:t>KINDBERG Mette</w:t>
      </w:r>
      <w:r w:rsidR="00810897" w:rsidRPr="00DD7260">
        <w:rPr>
          <w:sz w:val="20"/>
          <w:szCs w:val="20"/>
          <w:lang w:val="it-IT"/>
        </w:rPr>
        <w:t xml:space="preserve">, </w:t>
      </w:r>
      <w:r w:rsidRPr="00DD7260">
        <w:rPr>
          <w:sz w:val="20"/>
          <w:szCs w:val="20"/>
          <w:lang w:val="sv-SE"/>
        </w:rPr>
        <w:t>KULIK-BIELIŃSKA Ewa</w:t>
      </w:r>
      <w:r w:rsidR="00810897" w:rsidRPr="00DD7260">
        <w:rPr>
          <w:sz w:val="20"/>
          <w:szCs w:val="20"/>
          <w:lang w:val="it-IT"/>
        </w:rPr>
        <w:t xml:space="preserve">, </w:t>
      </w:r>
      <w:r w:rsidRPr="00DD7260">
        <w:rPr>
          <w:sz w:val="20"/>
          <w:szCs w:val="20"/>
          <w:lang w:val="sv-SE"/>
        </w:rPr>
        <w:t>LARSSON Emma</w:t>
      </w:r>
      <w:r w:rsidR="00810897" w:rsidRPr="00DD7260">
        <w:rPr>
          <w:sz w:val="20"/>
          <w:szCs w:val="20"/>
          <w:lang w:val="it-IT"/>
        </w:rPr>
        <w:t xml:space="preserve">, </w:t>
      </w:r>
      <w:r w:rsidRPr="00DD7260">
        <w:rPr>
          <w:sz w:val="20"/>
          <w:szCs w:val="20"/>
          <w:lang w:val="sv-SE"/>
        </w:rPr>
        <w:t>LEITĀNE Katrīna</w:t>
      </w:r>
      <w:r w:rsidR="00810897" w:rsidRPr="00DD7260">
        <w:rPr>
          <w:sz w:val="20"/>
          <w:szCs w:val="20"/>
          <w:lang w:val="it-IT"/>
        </w:rPr>
        <w:t xml:space="preserve">, </w:t>
      </w:r>
      <w:r w:rsidRPr="00DD7260">
        <w:rPr>
          <w:sz w:val="20"/>
          <w:szCs w:val="20"/>
          <w:lang w:val="sv-SE"/>
        </w:rPr>
        <w:t>LOHAN Cillian</w:t>
      </w:r>
      <w:r w:rsidR="00810897" w:rsidRPr="00DD7260">
        <w:rPr>
          <w:sz w:val="20"/>
          <w:szCs w:val="20"/>
          <w:lang w:val="it-IT"/>
        </w:rPr>
        <w:t xml:space="preserve">, </w:t>
      </w:r>
      <w:r w:rsidRPr="00DD7260">
        <w:rPr>
          <w:sz w:val="20"/>
          <w:szCs w:val="20"/>
          <w:lang w:val="pt-PT"/>
        </w:rPr>
        <w:t>MCLOUGHLIN Michael</w:t>
      </w:r>
      <w:r w:rsidR="00810897" w:rsidRPr="00DD7260">
        <w:rPr>
          <w:sz w:val="20"/>
          <w:szCs w:val="20"/>
          <w:lang w:val="it-IT"/>
        </w:rPr>
        <w:t xml:space="preserve">, </w:t>
      </w:r>
      <w:r w:rsidRPr="00DD7260">
        <w:rPr>
          <w:sz w:val="20"/>
          <w:szCs w:val="20"/>
          <w:lang w:val="pt-PT"/>
        </w:rPr>
        <w:t>MONTEIRO DA SILVA Orlando</w:t>
      </w:r>
      <w:r w:rsidR="00810897" w:rsidRPr="00DD7260">
        <w:rPr>
          <w:sz w:val="20"/>
          <w:szCs w:val="20"/>
          <w:lang w:val="it-IT"/>
        </w:rPr>
        <w:t xml:space="preserve">, </w:t>
      </w:r>
      <w:r w:rsidRPr="00DD7260">
        <w:rPr>
          <w:sz w:val="20"/>
          <w:szCs w:val="20"/>
          <w:lang w:val="pt-PT"/>
        </w:rPr>
        <w:t>MOOS Christian</w:t>
      </w:r>
      <w:r w:rsidR="00810897" w:rsidRPr="00DD7260">
        <w:rPr>
          <w:sz w:val="20"/>
          <w:szCs w:val="20"/>
          <w:lang w:val="it-IT"/>
        </w:rPr>
        <w:t xml:space="preserve">, </w:t>
      </w:r>
      <w:r w:rsidRPr="00DD7260">
        <w:rPr>
          <w:sz w:val="20"/>
          <w:szCs w:val="20"/>
          <w:lang w:val="pt-PT"/>
        </w:rPr>
        <w:t>NEIIENDAM Juliane Marie</w:t>
      </w:r>
      <w:r w:rsidR="00810897" w:rsidRPr="00DD7260">
        <w:rPr>
          <w:sz w:val="20"/>
          <w:szCs w:val="20"/>
          <w:lang w:val="it-IT"/>
        </w:rPr>
        <w:t xml:space="preserve">, </w:t>
      </w:r>
      <w:r w:rsidRPr="00DD7260">
        <w:rPr>
          <w:sz w:val="20"/>
          <w:szCs w:val="20"/>
          <w:lang w:val="pt-PT"/>
        </w:rPr>
        <w:t>OCHĘDZAN Justyna Kalina</w:t>
      </w:r>
      <w:r w:rsidR="00810897" w:rsidRPr="00DD7260">
        <w:rPr>
          <w:sz w:val="20"/>
          <w:szCs w:val="20"/>
          <w:lang w:val="it-IT"/>
        </w:rPr>
        <w:t xml:space="preserve">, </w:t>
      </w:r>
      <w:r w:rsidRPr="00DD7260">
        <w:rPr>
          <w:sz w:val="20"/>
          <w:szCs w:val="20"/>
          <w:lang w:val="pt-PT"/>
        </w:rPr>
        <w:t>PERSSON Inger</w:t>
      </w:r>
      <w:r w:rsidR="00810897" w:rsidRPr="00DD7260">
        <w:rPr>
          <w:sz w:val="20"/>
          <w:szCs w:val="20"/>
          <w:lang w:val="it-IT"/>
        </w:rPr>
        <w:t xml:space="preserve">, </w:t>
      </w:r>
      <w:r w:rsidRPr="00DD7260">
        <w:rPr>
          <w:sz w:val="20"/>
          <w:szCs w:val="20"/>
          <w:lang w:val="pt-PT"/>
        </w:rPr>
        <w:t>PISTOTNIK Ajda</w:t>
      </w:r>
      <w:r w:rsidR="00810897" w:rsidRPr="00DD7260">
        <w:rPr>
          <w:sz w:val="20"/>
          <w:szCs w:val="20"/>
          <w:lang w:val="it-IT"/>
        </w:rPr>
        <w:t xml:space="preserve">, </w:t>
      </w:r>
      <w:r w:rsidRPr="00DD7260">
        <w:rPr>
          <w:sz w:val="20"/>
          <w:szCs w:val="20"/>
          <w:lang w:val="pt-PT"/>
        </w:rPr>
        <w:t>RISTKOK Kädi</w:t>
      </w:r>
      <w:r w:rsidR="00810897" w:rsidRPr="00DD7260">
        <w:rPr>
          <w:sz w:val="20"/>
          <w:szCs w:val="20"/>
          <w:lang w:val="it-IT"/>
        </w:rPr>
        <w:t xml:space="preserve">, </w:t>
      </w:r>
      <w:r w:rsidRPr="00DD7260">
        <w:rPr>
          <w:sz w:val="20"/>
          <w:szCs w:val="20"/>
          <w:lang w:val="pt-PT"/>
        </w:rPr>
        <w:t>RODERT Ariane</w:t>
      </w:r>
      <w:r w:rsidR="00810897" w:rsidRPr="00DD7260">
        <w:rPr>
          <w:sz w:val="20"/>
          <w:szCs w:val="20"/>
          <w:lang w:val="it-IT"/>
        </w:rPr>
        <w:t xml:space="preserve">, </w:t>
      </w:r>
      <w:r w:rsidRPr="00DD7260">
        <w:rPr>
          <w:sz w:val="20"/>
          <w:szCs w:val="20"/>
          <w:lang w:val="pt-PT"/>
        </w:rPr>
        <w:t>ŠAVELĖ Gaja</w:t>
      </w:r>
      <w:r w:rsidR="00810897" w:rsidRPr="00DD7260">
        <w:rPr>
          <w:sz w:val="20"/>
          <w:szCs w:val="20"/>
          <w:lang w:val="it-IT"/>
        </w:rPr>
        <w:t xml:space="preserve">, </w:t>
      </w:r>
      <w:r w:rsidRPr="00DD7260">
        <w:rPr>
          <w:sz w:val="20"/>
          <w:szCs w:val="20"/>
          <w:lang w:val="pt-PT"/>
        </w:rPr>
        <w:t>SCHAFFENRATH Martin</w:t>
      </w:r>
      <w:r w:rsidR="00810897" w:rsidRPr="00DD7260">
        <w:rPr>
          <w:sz w:val="20"/>
          <w:szCs w:val="20"/>
          <w:lang w:val="it-IT"/>
        </w:rPr>
        <w:t xml:space="preserve">, </w:t>
      </w:r>
      <w:r w:rsidRPr="00DD7260">
        <w:rPr>
          <w:sz w:val="20"/>
          <w:szCs w:val="20"/>
          <w:lang w:val="pt-PT"/>
        </w:rPr>
        <w:t>SCHOEMAKERS Anna</w:t>
      </w:r>
      <w:r w:rsidR="00810897" w:rsidRPr="00DD7260">
        <w:rPr>
          <w:sz w:val="20"/>
          <w:szCs w:val="20"/>
          <w:lang w:val="it-IT"/>
        </w:rPr>
        <w:t xml:space="preserve">, </w:t>
      </w:r>
      <w:r w:rsidRPr="00DD7260">
        <w:rPr>
          <w:sz w:val="20"/>
          <w:szCs w:val="20"/>
          <w:lang w:val="pt-PT"/>
        </w:rPr>
        <w:t>SIBIAN Ionuţ</w:t>
      </w:r>
      <w:r w:rsidR="00810897" w:rsidRPr="00DD7260">
        <w:rPr>
          <w:sz w:val="20"/>
          <w:szCs w:val="20"/>
          <w:lang w:val="it-IT"/>
        </w:rPr>
        <w:t xml:space="preserve">, </w:t>
      </w:r>
      <w:r w:rsidRPr="00DD7260">
        <w:rPr>
          <w:sz w:val="20"/>
          <w:szCs w:val="20"/>
          <w:lang w:val="pt-PT"/>
        </w:rPr>
        <w:t>SUNNUS Rebecca</w:t>
      </w:r>
      <w:r w:rsidR="00810897" w:rsidRPr="00DD7260">
        <w:rPr>
          <w:sz w:val="20"/>
          <w:szCs w:val="20"/>
          <w:lang w:val="it-IT"/>
        </w:rPr>
        <w:t xml:space="preserve">, </w:t>
      </w:r>
      <w:r w:rsidRPr="00DD7260">
        <w:rPr>
          <w:sz w:val="20"/>
          <w:szCs w:val="20"/>
          <w:lang w:val="pt-PT"/>
        </w:rPr>
        <w:t>SZENDREI Róbert Tamás</w:t>
      </w:r>
      <w:r w:rsidR="00810897" w:rsidRPr="00DD7260">
        <w:rPr>
          <w:sz w:val="20"/>
          <w:szCs w:val="20"/>
          <w:lang w:val="it-IT"/>
        </w:rPr>
        <w:t xml:space="preserve">, </w:t>
      </w:r>
      <w:r w:rsidRPr="00DD7260">
        <w:rPr>
          <w:sz w:val="20"/>
          <w:szCs w:val="20"/>
          <w:lang w:val="pt-PT"/>
        </w:rPr>
        <w:t>TRACEVIČIUS Domantas</w:t>
      </w:r>
      <w:r w:rsidR="00810897" w:rsidRPr="00DD7260">
        <w:rPr>
          <w:sz w:val="20"/>
          <w:szCs w:val="20"/>
          <w:lang w:val="pt-PT"/>
        </w:rPr>
        <w:t xml:space="preserve">, </w:t>
      </w:r>
      <w:r w:rsidRPr="00DD7260">
        <w:rPr>
          <w:sz w:val="20"/>
          <w:szCs w:val="20"/>
        </w:rPr>
        <w:t>TRANTINA Pavel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38AC64D3"/>
    <w:multiLevelType w:val="hybridMultilevel"/>
    <w:tmpl w:val="6A047718"/>
    <w:lvl w:ilvl="0" w:tplc="20000001">
      <w:start w:val="1"/>
      <w:numFmt w:val="bullet"/>
      <w:lvlText w:val=""/>
      <w:lvlJc w:val="left"/>
      <w:pPr>
        <w:ind w:left="750" w:hanging="360"/>
      </w:pPr>
      <w:rPr>
        <w:rFonts w:ascii="Symbol" w:hAnsi="Symbol" w:hint="default"/>
      </w:rPr>
    </w:lvl>
    <w:lvl w:ilvl="1" w:tplc="20000003">
      <w:start w:val="1"/>
      <w:numFmt w:val="bullet"/>
      <w:lvlText w:val="o"/>
      <w:lvlJc w:val="left"/>
      <w:pPr>
        <w:ind w:left="1470" w:hanging="360"/>
      </w:pPr>
      <w:rPr>
        <w:rFonts w:ascii="Courier New" w:hAnsi="Courier New" w:cs="Courier New" w:hint="default"/>
      </w:rPr>
    </w:lvl>
    <w:lvl w:ilvl="2" w:tplc="20000005">
      <w:start w:val="1"/>
      <w:numFmt w:val="bullet"/>
      <w:lvlText w:val=""/>
      <w:lvlJc w:val="left"/>
      <w:pPr>
        <w:ind w:left="2190" w:hanging="360"/>
      </w:pPr>
      <w:rPr>
        <w:rFonts w:ascii="Wingdings" w:hAnsi="Wingdings" w:hint="default"/>
      </w:rPr>
    </w:lvl>
    <w:lvl w:ilvl="3" w:tplc="20000001">
      <w:start w:val="1"/>
      <w:numFmt w:val="bullet"/>
      <w:lvlText w:val=""/>
      <w:lvlJc w:val="left"/>
      <w:pPr>
        <w:ind w:left="2910" w:hanging="360"/>
      </w:pPr>
      <w:rPr>
        <w:rFonts w:ascii="Symbol" w:hAnsi="Symbol" w:hint="default"/>
      </w:rPr>
    </w:lvl>
    <w:lvl w:ilvl="4" w:tplc="20000003">
      <w:start w:val="1"/>
      <w:numFmt w:val="bullet"/>
      <w:lvlText w:val="o"/>
      <w:lvlJc w:val="left"/>
      <w:pPr>
        <w:ind w:left="3630" w:hanging="360"/>
      </w:pPr>
      <w:rPr>
        <w:rFonts w:ascii="Courier New" w:hAnsi="Courier New" w:cs="Courier New" w:hint="default"/>
      </w:rPr>
    </w:lvl>
    <w:lvl w:ilvl="5" w:tplc="20000005">
      <w:start w:val="1"/>
      <w:numFmt w:val="bullet"/>
      <w:lvlText w:val=""/>
      <w:lvlJc w:val="left"/>
      <w:pPr>
        <w:ind w:left="4350" w:hanging="360"/>
      </w:pPr>
      <w:rPr>
        <w:rFonts w:ascii="Wingdings" w:hAnsi="Wingdings" w:hint="default"/>
      </w:rPr>
    </w:lvl>
    <w:lvl w:ilvl="6" w:tplc="20000001">
      <w:start w:val="1"/>
      <w:numFmt w:val="bullet"/>
      <w:lvlText w:val=""/>
      <w:lvlJc w:val="left"/>
      <w:pPr>
        <w:ind w:left="5070" w:hanging="360"/>
      </w:pPr>
      <w:rPr>
        <w:rFonts w:ascii="Symbol" w:hAnsi="Symbol" w:hint="default"/>
      </w:rPr>
    </w:lvl>
    <w:lvl w:ilvl="7" w:tplc="20000003">
      <w:start w:val="1"/>
      <w:numFmt w:val="bullet"/>
      <w:lvlText w:val="o"/>
      <w:lvlJc w:val="left"/>
      <w:pPr>
        <w:ind w:left="5790" w:hanging="360"/>
      </w:pPr>
      <w:rPr>
        <w:rFonts w:ascii="Courier New" w:hAnsi="Courier New" w:cs="Courier New" w:hint="default"/>
      </w:rPr>
    </w:lvl>
    <w:lvl w:ilvl="8" w:tplc="20000005">
      <w:start w:val="1"/>
      <w:numFmt w:val="bullet"/>
      <w:lvlText w:val=""/>
      <w:lvlJc w:val="left"/>
      <w:pPr>
        <w:ind w:left="6510" w:hanging="360"/>
      </w:pPr>
      <w:rPr>
        <w:rFonts w:ascii="Wingdings" w:hAnsi="Wingdings" w:hint="default"/>
      </w:rPr>
    </w:lvl>
  </w:abstractNum>
  <w:abstractNum w:abstractNumId="2"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00ED7"/>
    <w:rsid w:val="00002243"/>
    <w:rsid w:val="00036097"/>
    <w:rsid w:val="00036116"/>
    <w:rsid w:val="000540A2"/>
    <w:rsid w:val="00055159"/>
    <w:rsid w:val="000642BF"/>
    <w:rsid w:val="00074ECB"/>
    <w:rsid w:val="00086C3A"/>
    <w:rsid w:val="000B3441"/>
    <w:rsid w:val="000B6970"/>
    <w:rsid w:val="000C1F8C"/>
    <w:rsid w:val="000C3D25"/>
    <w:rsid w:val="000D29DF"/>
    <w:rsid w:val="000D6AA3"/>
    <w:rsid w:val="000E4B6B"/>
    <w:rsid w:val="000F03D6"/>
    <w:rsid w:val="000F5850"/>
    <w:rsid w:val="000F7361"/>
    <w:rsid w:val="000F7A4D"/>
    <w:rsid w:val="000F7BA1"/>
    <w:rsid w:val="001123D3"/>
    <w:rsid w:val="00117678"/>
    <w:rsid w:val="00131DD0"/>
    <w:rsid w:val="00143A71"/>
    <w:rsid w:val="0014683B"/>
    <w:rsid w:val="00153112"/>
    <w:rsid w:val="0015330A"/>
    <w:rsid w:val="00164965"/>
    <w:rsid w:val="00165632"/>
    <w:rsid w:val="00172619"/>
    <w:rsid w:val="001766AB"/>
    <w:rsid w:val="00176968"/>
    <w:rsid w:val="00177DAC"/>
    <w:rsid w:val="0019251E"/>
    <w:rsid w:val="001B7157"/>
    <w:rsid w:val="001C6CC5"/>
    <w:rsid w:val="001C7254"/>
    <w:rsid w:val="001E0222"/>
    <w:rsid w:val="001F37E2"/>
    <w:rsid w:val="001F41A5"/>
    <w:rsid w:val="002346F9"/>
    <w:rsid w:val="00235B4F"/>
    <w:rsid w:val="00243CDF"/>
    <w:rsid w:val="0024764A"/>
    <w:rsid w:val="00247C74"/>
    <w:rsid w:val="00247FE1"/>
    <w:rsid w:val="00254169"/>
    <w:rsid w:val="00255879"/>
    <w:rsid w:val="0025633D"/>
    <w:rsid w:val="002601CF"/>
    <w:rsid w:val="0026680C"/>
    <w:rsid w:val="0027335E"/>
    <w:rsid w:val="00273461"/>
    <w:rsid w:val="00273FDB"/>
    <w:rsid w:val="00286C9E"/>
    <w:rsid w:val="00291814"/>
    <w:rsid w:val="00292360"/>
    <w:rsid w:val="002925F3"/>
    <w:rsid w:val="0029276F"/>
    <w:rsid w:val="00293F8F"/>
    <w:rsid w:val="00297572"/>
    <w:rsid w:val="002C5013"/>
    <w:rsid w:val="002E01E5"/>
    <w:rsid w:val="00300319"/>
    <w:rsid w:val="00300EA0"/>
    <w:rsid w:val="00304197"/>
    <w:rsid w:val="00305C17"/>
    <w:rsid w:val="00315635"/>
    <w:rsid w:val="00320C0B"/>
    <w:rsid w:val="00324282"/>
    <w:rsid w:val="003439B0"/>
    <w:rsid w:val="00343AC1"/>
    <w:rsid w:val="003463C9"/>
    <w:rsid w:val="00376F0A"/>
    <w:rsid w:val="00380DAC"/>
    <w:rsid w:val="00383D2C"/>
    <w:rsid w:val="003876B5"/>
    <w:rsid w:val="00390629"/>
    <w:rsid w:val="00391B99"/>
    <w:rsid w:val="00392924"/>
    <w:rsid w:val="003B2966"/>
    <w:rsid w:val="003C15D7"/>
    <w:rsid w:val="003C2604"/>
    <w:rsid w:val="003E1619"/>
    <w:rsid w:val="003E59A1"/>
    <w:rsid w:val="0040093A"/>
    <w:rsid w:val="004107C7"/>
    <w:rsid w:val="004163C0"/>
    <w:rsid w:val="00423299"/>
    <w:rsid w:val="00424A4A"/>
    <w:rsid w:val="00430CEA"/>
    <w:rsid w:val="00431C05"/>
    <w:rsid w:val="0043383F"/>
    <w:rsid w:val="00434912"/>
    <w:rsid w:val="00444C23"/>
    <w:rsid w:val="00447EA5"/>
    <w:rsid w:val="00460CC5"/>
    <w:rsid w:val="00484539"/>
    <w:rsid w:val="00486832"/>
    <w:rsid w:val="0049065A"/>
    <w:rsid w:val="004A0843"/>
    <w:rsid w:val="004A0F79"/>
    <w:rsid w:val="004B76CD"/>
    <w:rsid w:val="004B78B7"/>
    <w:rsid w:val="004D1A10"/>
    <w:rsid w:val="005022F5"/>
    <w:rsid w:val="005037CF"/>
    <w:rsid w:val="005458B5"/>
    <w:rsid w:val="00563ECE"/>
    <w:rsid w:val="00564B0D"/>
    <w:rsid w:val="00590C1E"/>
    <w:rsid w:val="00593A8F"/>
    <w:rsid w:val="00596AAB"/>
    <w:rsid w:val="005E1A79"/>
    <w:rsid w:val="005E1AFD"/>
    <w:rsid w:val="005F183D"/>
    <w:rsid w:val="005F55D3"/>
    <w:rsid w:val="00600ADB"/>
    <w:rsid w:val="006179B6"/>
    <w:rsid w:val="00620AC9"/>
    <w:rsid w:val="00632626"/>
    <w:rsid w:val="00646E27"/>
    <w:rsid w:val="006618CD"/>
    <w:rsid w:val="00666FA2"/>
    <w:rsid w:val="00667233"/>
    <w:rsid w:val="0067767D"/>
    <w:rsid w:val="0068044D"/>
    <w:rsid w:val="006859F0"/>
    <w:rsid w:val="006A137C"/>
    <w:rsid w:val="006C37D3"/>
    <w:rsid w:val="006D50EB"/>
    <w:rsid w:val="006F074F"/>
    <w:rsid w:val="006F0832"/>
    <w:rsid w:val="00711E10"/>
    <w:rsid w:val="0073571F"/>
    <w:rsid w:val="007378F4"/>
    <w:rsid w:val="00755191"/>
    <w:rsid w:val="00756B1C"/>
    <w:rsid w:val="00761947"/>
    <w:rsid w:val="0077016F"/>
    <w:rsid w:val="00770ED1"/>
    <w:rsid w:val="00774494"/>
    <w:rsid w:val="00775D57"/>
    <w:rsid w:val="0078071A"/>
    <w:rsid w:val="00781EC7"/>
    <w:rsid w:val="007C6A55"/>
    <w:rsid w:val="007D66F4"/>
    <w:rsid w:val="007E2F94"/>
    <w:rsid w:val="007E5A54"/>
    <w:rsid w:val="007F1F70"/>
    <w:rsid w:val="007F5CF1"/>
    <w:rsid w:val="007F6686"/>
    <w:rsid w:val="00810897"/>
    <w:rsid w:val="00815851"/>
    <w:rsid w:val="008176A3"/>
    <w:rsid w:val="00826375"/>
    <w:rsid w:val="00835744"/>
    <w:rsid w:val="008410AA"/>
    <w:rsid w:val="00853ED3"/>
    <w:rsid w:val="00855117"/>
    <w:rsid w:val="00862EFF"/>
    <w:rsid w:val="008657FF"/>
    <w:rsid w:val="00877622"/>
    <w:rsid w:val="00882FCE"/>
    <w:rsid w:val="008A371F"/>
    <w:rsid w:val="008A4B98"/>
    <w:rsid w:val="008C0EF8"/>
    <w:rsid w:val="008C30DA"/>
    <w:rsid w:val="008D0995"/>
    <w:rsid w:val="008E0097"/>
    <w:rsid w:val="008E3E6A"/>
    <w:rsid w:val="008E5E14"/>
    <w:rsid w:val="008F13D9"/>
    <w:rsid w:val="008F171C"/>
    <w:rsid w:val="008F2211"/>
    <w:rsid w:val="00905F17"/>
    <w:rsid w:val="00911202"/>
    <w:rsid w:val="00911D5E"/>
    <w:rsid w:val="00922B86"/>
    <w:rsid w:val="009326E3"/>
    <w:rsid w:val="00961F04"/>
    <w:rsid w:val="00964A13"/>
    <w:rsid w:val="00976248"/>
    <w:rsid w:val="009A48AB"/>
    <w:rsid w:val="009B37E5"/>
    <w:rsid w:val="009C2E09"/>
    <w:rsid w:val="009D640E"/>
    <w:rsid w:val="009E138D"/>
    <w:rsid w:val="009E4E6D"/>
    <w:rsid w:val="009E52A8"/>
    <w:rsid w:val="009F1113"/>
    <w:rsid w:val="009F5654"/>
    <w:rsid w:val="00A05A93"/>
    <w:rsid w:val="00A14D3A"/>
    <w:rsid w:val="00A30F31"/>
    <w:rsid w:val="00A320D7"/>
    <w:rsid w:val="00A42B2A"/>
    <w:rsid w:val="00A514EA"/>
    <w:rsid w:val="00A53158"/>
    <w:rsid w:val="00A64D59"/>
    <w:rsid w:val="00A67235"/>
    <w:rsid w:val="00AB7189"/>
    <w:rsid w:val="00AB7BC0"/>
    <w:rsid w:val="00B0286B"/>
    <w:rsid w:val="00B136BA"/>
    <w:rsid w:val="00B17F58"/>
    <w:rsid w:val="00B205A9"/>
    <w:rsid w:val="00B25649"/>
    <w:rsid w:val="00B324B5"/>
    <w:rsid w:val="00B4428C"/>
    <w:rsid w:val="00B55A1B"/>
    <w:rsid w:val="00B61526"/>
    <w:rsid w:val="00B85027"/>
    <w:rsid w:val="00B85902"/>
    <w:rsid w:val="00B921A0"/>
    <w:rsid w:val="00B97854"/>
    <w:rsid w:val="00BC2B0F"/>
    <w:rsid w:val="00BD35A5"/>
    <w:rsid w:val="00BD50E0"/>
    <w:rsid w:val="00BE0125"/>
    <w:rsid w:val="00BE014D"/>
    <w:rsid w:val="00BE2972"/>
    <w:rsid w:val="00BE34D2"/>
    <w:rsid w:val="00BE6756"/>
    <w:rsid w:val="00BE7410"/>
    <w:rsid w:val="00C031DB"/>
    <w:rsid w:val="00C05B64"/>
    <w:rsid w:val="00C06725"/>
    <w:rsid w:val="00C12FA9"/>
    <w:rsid w:val="00C4683E"/>
    <w:rsid w:val="00C47C7A"/>
    <w:rsid w:val="00C62688"/>
    <w:rsid w:val="00C87758"/>
    <w:rsid w:val="00CA1877"/>
    <w:rsid w:val="00CB2032"/>
    <w:rsid w:val="00CC7181"/>
    <w:rsid w:val="00CD0418"/>
    <w:rsid w:val="00CE00DA"/>
    <w:rsid w:val="00CE43B6"/>
    <w:rsid w:val="00CE7CC0"/>
    <w:rsid w:val="00D12227"/>
    <w:rsid w:val="00D31681"/>
    <w:rsid w:val="00D43B13"/>
    <w:rsid w:val="00D54F5F"/>
    <w:rsid w:val="00D63CA3"/>
    <w:rsid w:val="00D806A2"/>
    <w:rsid w:val="00D834B1"/>
    <w:rsid w:val="00D933D2"/>
    <w:rsid w:val="00D94260"/>
    <w:rsid w:val="00DB1C78"/>
    <w:rsid w:val="00DD05A8"/>
    <w:rsid w:val="00DD7260"/>
    <w:rsid w:val="00E060F1"/>
    <w:rsid w:val="00E24886"/>
    <w:rsid w:val="00E333FE"/>
    <w:rsid w:val="00E55BBF"/>
    <w:rsid w:val="00E61496"/>
    <w:rsid w:val="00E615F5"/>
    <w:rsid w:val="00E62591"/>
    <w:rsid w:val="00E653BC"/>
    <w:rsid w:val="00E673D9"/>
    <w:rsid w:val="00E67F72"/>
    <w:rsid w:val="00E70261"/>
    <w:rsid w:val="00E76FEF"/>
    <w:rsid w:val="00E8452E"/>
    <w:rsid w:val="00E861BF"/>
    <w:rsid w:val="00E87849"/>
    <w:rsid w:val="00EA1AA4"/>
    <w:rsid w:val="00EA7DE8"/>
    <w:rsid w:val="00EB058A"/>
    <w:rsid w:val="00EC0F0F"/>
    <w:rsid w:val="00ED6BB4"/>
    <w:rsid w:val="00ED73E3"/>
    <w:rsid w:val="00EE4417"/>
    <w:rsid w:val="00EF4A30"/>
    <w:rsid w:val="00F01EB5"/>
    <w:rsid w:val="00F048DF"/>
    <w:rsid w:val="00F16E32"/>
    <w:rsid w:val="00F20AAB"/>
    <w:rsid w:val="00F21079"/>
    <w:rsid w:val="00F30416"/>
    <w:rsid w:val="00F45962"/>
    <w:rsid w:val="00F54470"/>
    <w:rsid w:val="00F762C1"/>
    <w:rsid w:val="00F87CBD"/>
    <w:rsid w:val="00F93328"/>
    <w:rsid w:val="00FA5350"/>
    <w:rsid w:val="00FC47AF"/>
    <w:rsid w:val="00FC6586"/>
    <w:rsid w:val="00FE3087"/>
    <w:rsid w:val="00FE56A1"/>
    <w:rsid w:val="00FE5E4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7CF"/>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table" w:customStyle="1" w:styleId="TableGrid1">
    <w:name w:val="Table Grid1"/>
    <w:basedOn w:val="TableNormal"/>
    <w:next w:val="TableGrid"/>
    <w:rsid w:val="00775D57"/>
    <w:pPr>
      <w:spacing w:line="288" w:lineRule="auto"/>
      <w:jc w:val="both"/>
    </w:pPr>
    <w:rPr>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75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5E44"/>
    <w:rPr>
      <w:sz w:val="22"/>
      <w:szCs w:val="22"/>
      <w:lang w:val="en-GB" w:eastAsia="en-US"/>
    </w:rPr>
  </w:style>
  <w:style w:type="table" w:customStyle="1" w:styleId="TableGrid2">
    <w:name w:val="Table Grid2"/>
    <w:basedOn w:val="TableNormal"/>
    <w:next w:val="TableGrid"/>
    <w:rsid w:val="00F45962"/>
    <w:pPr>
      <w:jc w:val="both"/>
    </w:pPr>
    <w:rPr>
      <w:sz w:val="22"/>
      <w:szCs w:val="22"/>
      <w:lang w:val="en-US" w:eastAsia="en-US"/>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D35A5"/>
    <w:pPr>
      <w:jc w:val="both"/>
    </w:pPr>
    <w:rPr>
      <w:sz w:val="22"/>
      <w:szCs w:val="22"/>
      <w:lang w:val="en-US" w:eastAsia="en-US"/>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D35A5"/>
    <w:pPr>
      <w:jc w:val="both"/>
    </w:pPr>
    <w:rPr>
      <w:sz w:val="22"/>
      <w:szCs w:val="22"/>
      <w:lang w:val="en-US" w:eastAsia="en-US"/>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openxmlformats.org/officeDocument/2006/relationships/customXml" Target="../customXml/item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3.xml"/><Relationship Id="rId16"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customXml" Target="../customXml/item1.xml"/><Relationship Id="rId10" Type="http://schemas.openxmlformats.org/officeDocument/2006/relationships/endnotes" Target="endnotes.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A6WAAD5KZT2Q-235352946-11671</_dlc_DocId>
    <_dlc_DocIdUrl xmlns="1a33af13-4045-4f88-9d7b-618e30f79918">
      <Url>http://dm/eesc/2025/_layouts/15/DocIdRedir.aspx?ID=A6WAAD5KZT2Q-235352946-11671</Url>
      <Description>A6WAAD5KZT2Q-235352946-11671</Description>
    </_dlc_DocIdUrl>
    <Procedure xmlns="1a33af13-4045-4f88-9d7b-618e30f79918">2025/0580(CNS)</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2026-02-20T12:00:00+00:00</ProductionDate>
    <FicheYear xmlns="1a33af13-4045-4f88-9d7b-618e30f79918">2025</FicheYear>
    <DocumentNumber xmlns="a3e83899-37aa-47c6-ba54-4ea80e9c17cf">2514</DocumentNumber>
    <DossierNumber xmlns="1a33af13-4045-4f88-9d7b-618e30f79918">605</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15</Value>
      <Value>78</Value>
      <Value>103</Value>
      <Value>8</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BOGUSZ &amp; BORSANI</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285</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2026-02-18T12:00:00+00:00</AdoptionDate>
    <RequestingService xmlns="1a33af13-4045-4f88-9d7b-618e30f79918">Union économique et monétaire et cohésion économique et sociale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1a33af13-4045-4f88-9d7b-618e30f79918">0</DocumentVersion>
  </documentManagement>
</p:properties>
</file>

<file path=customXml/itemProps1.xml><?xml version="1.0" encoding="utf-8"?>
<ds:datastoreItem xmlns:ds="http://schemas.openxmlformats.org/officeDocument/2006/customXml" ds:itemID="{FE0D36C6-F002-42B9-8D0F-72F70F29ED27}"/>
</file>

<file path=customXml/itemProps2.xml><?xml version="1.0" encoding="utf-8"?>
<ds:datastoreItem xmlns:ds="http://schemas.openxmlformats.org/officeDocument/2006/customXml" ds:itemID="{8A375623-FE18-4FD8-AE7F-75371A945ECC}"/>
</file>

<file path=customXml/itemProps3.xml><?xml version="1.0" encoding="utf-8"?>
<ds:datastoreItem xmlns:ds="http://schemas.openxmlformats.org/officeDocument/2006/customXml" ds:itemID="{D580C8A5-87E0-40BE-80D6-B79D8D2822BC}"/>
</file>

<file path=customXml/itemProps4.xml><?xml version="1.0" encoding="utf-8"?>
<ds:datastoreItem xmlns:ds="http://schemas.openxmlformats.org/officeDocument/2006/customXml" ds:itemID="{F7A650FF-121F-448E-9955-28D79D69ABAB}"/>
</file>

<file path=docProps/app.xml><?xml version="1.0" encoding="utf-8"?>
<Properties xmlns="http://schemas.openxmlformats.org/officeDocument/2006/extended-properties" xmlns:vt="http://schemas.openxmlformats.org/officeDocument/2006/docPropsVTypes">
  <Template>Normal</Template>
  <TotalTime>0</TotalTime>
  <Pages>2</Pages>
  <Words>9599</Words>
  <Characters>54719</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CR - EESC revised template</vt:lpstr>
    </vt:vector>
  </TitlesOfParts>
  <Company>CESE-CdR</Company>
  <LinksUpToDate>false</LinksUpToDate>
  <CharactersWithSpaces>64190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of the tobacco taxation Directive</dc:title>
  <dc:subject>Record of proceedings</dc:subject>
  <dc:creator>Hilary Morris</dc:creator>
  <cp:keywords>EESC-2025-02514-00-00-CR-TRA-EN</cp:keywords>
  <dc:description>Rapporteur: - BOGUSZ &amp; BORSANI Original language: - EN Date of document: - 20/02/2026 Date of meeting: -  External documents: - COM(2025)580- final Administrator responsible: - M. SOOSAAR Jüri</dc:description>
  <cp:lastModifiedBy>TDriveSVCUserProd</cp:lastModifiedBy>
  <cp:revision>8</cp:revision>
  <cp:lastPrinted>2004-02-16T15:16:00Z</cp:lastPrinted>
  <dcterms:created xsi:type="dcterms:W3CDTF">2026-02-20T09:58:00Z</dcterms:created>
  <dcterms:modified xsi:type="dcterms:W3CDTF">2026-02-20T10:52:00Z</dcterms:modified>
  <cp:category>ECO/605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0x010100EA97B91038054C99906057A708A1480A004B94E0CD93B68F4F96D67EEBEC8A7176</vt:lpwstr>
  </property>
  <property fmtid="{D5CDD505-2E9C-101B-9397-08002B2CF9AE}" pid="8" name="_dlc_DocIdItemGuid">
    <vt:lpwstr>60638bbf-36d1-41f9-8bb3-88f129643505</vt:lpwstr>
  </property>
  <property fmtid="{D5CDD505-2E9C-101B-9397-08002B2CF9AE}" pid="9" name="Procedure">
    <vt:lpwstr>2025/0580(CNS)</vt:lpwstr>
  </property>
  <property fmtid="{D5CDD505-2E9C-101B-9397-08002B2CF9AE}" pid="10" name="AvailableTranslations">
    <vt:lpwstr>5;#EN|f2175f21-25d7-44a3-96da-d6a61b075e1b</vt:lpwstr>
  </property>
  <property fmtid="{D5CDD505-2E9C-101B-9397-08002B2CF9AE}" pid="11" name="DocumentType_0">
    <vt:lpwstr>CR|3d8a0a7b-557a-49c4-997f-22056dbd9ff4</vt:lpwstr>
  </property>
  <property fmtid="{D5CDD505-2E9C-101B-9397-08002B2CF9AE}" pid="12" name="DossierName_0">
    <vt:lpwstr>ECO|8df351f5-c957-404c-8cf3-8ffb22c9cba2</vt:lpwstr>
  </property>
  <property fmtid="{D5CDD505-2E9C-101B-9397-08002B2CF9AE}" pid="13" name="DocumentSource_0">
    <vt:lpwstr>EESC|422833ec-8d7e-4e65-8e4e-8bed07ffb729</vt:lpwstr>
  </property>
  <property fmtid="{D5CDD505-2E9C-101B-9397-08002B2CF9AE}" pid="14" name="DocumentNumber">
    <vt:i4>2514</vt:i4>
  </property>
  <property fmtid="{D5CDD505-2E9C-101B-9397-08002B2CF9AE}" pid="15" name="FicheYear">
    <vt:i4>2025</vt:i4>
  </property>
  <property fmtid="{D5CDD505-2E9C-101B-9397-08002B2CF9AE}" pid="16" name="DocumentVersion">
    <vt:i4>0</vt:i4>
  </property>
  <property fmtid="{D5CDD505-2E9C-101B-9397-08002B2CF9AE}" pid="17" name="DossierNumber">
    <vt:i4>605</vt:i4>
  </property>
  <property fmtid="{D5CDD505-2E9C-101B-9397-08002B2CF9AE}" pid="18" name="DocumentStatus">
    <vt:lpwstr>3;#REF|722611fd-7eaf-44e3-8780-a3226646f5f0</vt:lpwstr>
  </property>
  <property fmtid="{D5CDD505-2E9C-101B-9397-08002B2CF9AE}" pid="19" name="DossierName">
    <vt:lpwstr>103;#ECO|8df351f5-c957-404c-8cf3-8ffb22c9cba2</vt:lpwstr>
  </property>
  <property fmtid="{D5CDD505-2E9C-101B-9397-08002B2CF9AE}" pid="20" name="RequestingService">
    <vt:lpwstr>Union économique et monétaire et cohésion économique et sociale</vt:lpwstr>
  </property>
  <property fmtid="{D5CDD505-2E9C-101B-9397-08002B2CF9AE}" pid="21" name="Confidentiality">
    <vt:lpwstr>15;#Unrestricted|826e22d7-d029-4ec0-a450-0c28ff673572</vt:lpwstr>
  </property>
  <property fmtid="{D5CDD505-2E9C-101B-9397-08002B2CF9AE}" pid="22" name="MeetingName_0">
    <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
  </property>
  <property fmtid="{D5CDD505-2E9C-101B-9397-08002B2CF9AE}" pid="27" name="AvailableTranslations_0">
    <vt:lpwstr/>
  </property>
  <property fmtid="{D5CDD505-2E9C-101B-9397-08002B2CF9AE}" pid="28" name="DocumentStatus_0">
    <vt:lpwstr>REF|722611fd-7eaf-44e3-8780-a3226646f5f0</vt:lpwstr>
  </property>
  <property fmtid="{D5CDD505-2E9C-101B-9397-08002B2CF9AE}" pid="29" name="OriginalLanguage_0">
    <vt:lpwstr>EN|f2175f21-25d7-44a3-96da-d6a61b075e1b</vt:lpwstr>
  </property>
  <property fmtid="{D5CDD505-2E9C-101B-9397-08002B2CF9AE}" pid="30" name="TaxCatchAll">
    <vt:lpwstr>15;#Unrestricted|826e22d7-d029-4ec0-a450-0c28ff673572;#78;#CR|3d8a0a7b-557a-49c4-997f-22056dbd9ff4;#103;#ECO|8df351f5-c957-404c-8cf3-8ffb22c9cba2;#8;#Final|ea5e6674-7b27-4bac-b091-73adbb394efe;#5;#EN|f2175f21-25d7-44a3-96da-d6a61b075e1b;#3;#REF|722611fd-7eaf-44e3-8780-a3226646f5f0;#1;#EESC|422833ec-8d7e-4e65-8e4e-8bed07ffb729</vt:lpwstr>
  </property>
  <property fmtid="{D5CDD505-2E9C-101B-9397-08002B2CF9AE}" pid="31" name="Rapporteur">
    <vt:lpwstr>BOGUSZ &amp; BORSANI</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285</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8" name="AdoptionDate">
    <vt:filetime>2026-02-18T12:00:00Z</vt:filetime>
  </property>
  <property fmtid="{D5CDD505-2E9C-101B-9397-08002B2CF9AE}" pid="39" name="DocumentType">
    <vt:lpwstr>78;#CR|3d8a0a7b-557a-49c4-997f-22056dbd9ff4</vt:lpwstr>
  </property>
  <property fmtid="{D5CDD505-2E9C-101B-9397-08002B2CF9AE}" pid="40" name="DocumentLanguage">
    <vt:lpwstr>5;#EN|f2175f21-25d7-44a3-96da-d6a61b075e1b</vt:lpwstr>
  </property>
  <property fmtid="{D5CDD505-2E9C-101B-9397-08002B2CF9AE}" pid="41" name="_docset_NoMedatataSyncRequired">
    <vt:lpwstr>False</vt:lpwstr>
  </property>
</Properties>
</file>