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E00A49" w14:textId="77777777" w:rsidR="00563FB8" w:rsidRPr="00456701" w:rsidRDefault="00563FB8" w:rsidP="00563FB8">
      <w:pPr>
        <w:ind w:right="-567"/>
        <w:jc w:val="center"/>
        <w:rPr>
          <w:rFonts w:ascii="Candara" w:eastAsia="Garamond" w:hAnsi="Candara"/>
          <w:b/>
          <w:bCs/>
          <w:sz w:val="24"/>
          <w:szCs w:val="24"/>
          <w:lang w:val="en-IE"/>
        </w:rPr>
      </w:pPr>
      <w:r w:rsidRPr="00456701">
        <w:rPr>
          <w:rFonts w:ascii="Candara" w:eastAsia="Garamond" w:hAnsi="Candara"/>
          <w:b/>
          <w:bCs/>
          <w:sz w:val="24"/>
          <w:szCs w:val="24"/>
          <w:lang w:val="en-IE"/>
        </w:rPr>
        <w:t xml:space="preserve">Section for Employment, Social Affairs and Citizenship </w:t>
      </w:r>
    </w:p>
    <w:p w14:paraId="0AF74D7E" w14:textId="77777777" w:rsidR="00563FB8" w:rsidRPr="00456701" w:rsidRDefault="00563FB8" w:rsidP="00563FB8">
      <w:pPr>
        <w:pStyle w:val="Footer"/>
        <w:jc w:val="center"/>
        <w:rPr>
          <w:rFonts w:ascii="Candara" w:hAnsi="Candara"/>
          <w:b/>
          <w:bCs/>
          <w:sz w:val="24"/>
          <w:szCs w:val="24"/>
          <w:u w:val="single"/>
          <w:lang w:val="en-IE"/>
        </w:rPr>
      </w:pPr>
      <w:r w:rsidRPr="00456701">
        <w:rPr>
          <w:rFonts w:ascii="Candara" w:hAnsi="Candara"/>
          <w:noProof/>
          <w:sz w:val="24"/>
          <w:szCs w:val="24"/>
          <w:lang w:val="en-IE"/>
        </w:rPr>
        <w:drawing>
          <wp:anchor distT="0" distB="360045" distL="114300" distR="114300" simplePos="0" relativeHeight="251659264" behindDoc="0" locked="0" layoutInCell="1" allowOverlap="1" wp14:anchorId="030F1B23" wp14:editId="45051BDE">
            <wp:simplePos x="0" y="0"/>
            <wp:positionH relativeFrom="page">
              <wp:posOffset>359417</wp:posOffset>
            </wp:positionH>
            <wp:positionV relativeFrom="page">
              <wp:posOffset>449272</wp:posOffset>
            </wp:positionV>
            <wp:extent cx="6839585" cy="160528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ESC-Word-header-EN.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839585" cy="1605280"/>
                    </a:xfrm>
                    <a:prstGeom prst="rect">
                      <a:avLst/>
                    </a:prstGeom>
                  </pic:spPr>
                </pic:pic>
              </a:graphicData>
            </a:graphic>
            <wp14:sizeRelH relativeFrom="margin">
              <wp14:pctWidth>0</wp14:pctWidth>
            </wp14:sizeRelH>
            <wp14:sizeRelV relativeFrom="margin">
              <wp14:pctHeight>0</wp14:pctHeight>
            </wp14:sizeRelV>
          </wp:anchor>
        </w:drawing>
      </w:r>
    </w:p>
    <w:p w14:paraId="53B823D2" w14:textId="1B5A3398" w:rsidR="00942F93" w:rsidRPr="00456701" w:rsidRDefault="00D205F8" w:rsidP="00563FB8">
      <w:pPr>
        <w:pStyle w:val="Footer"/>
        <w:jc w:val="center"/>
        <w:rPr>
          <w:rFonts w:ascii="Candara" w:hAnsi="Candara"/>
          <w:b/>
          <w:bCs/>
          <w:i/>
          <w:iCs/>
          <w:color w:val="003399"/>
          <w:sz w:val="24"/>
          <w:szCs w:val="24"/>
          <w:lang w:val="en-IE"/>
        </w:rPr>
      </w:pPr>
      <w:r w:rsidRPr="00456701">
        <w:rPr>
          <w:rFonts w:ascii="Candara" w:hAnsi="Candara"/>
          <w:b/>
          <w:bCs/>
          <w:i/>
          <w:iCs/>
          <w:color w:val="003399"/>
          <w:sz w:val="24"/>
          <w:szCs w:val="24"/>
          <w:lang w:val="en-IE"/>
        </w:rPr>
        <w:t>P</w:t>
      </w:r>
      <w:r w:rsidR="00942F93" w:rsidRPr="00456701">
        <w:rPr>
          <w:rFonts w:ascii="Candara" w:hAnsi="Candara"/>
          <w:b/>
          <w:bCs/>
          <w:i/>
          <w:iCs/>
          <w:color w:val="003399"/>
          <w:sz w:val="24"/>
          <w:szCs w:val="24"/>
          <w:lang w:val="en-IE"/>
        </w:rPr>
        <w:t xml:space="preserve">ublic hearing: </w:t>
      </w:r>
    </w:p>
    <w:p w14:paraId="2E8451DC" w14:textId="77777777" w:rsidR="00942F93" w:rsidRPr="00456701" w:rsidRDefault="00942F93" w:rsidP="00563FB8">
      <w:pPr>
        <w:pStyle w:val="Footer"/>
        <w:jc w:val="center"/>
        <w:rPr>
          <w:rFonts w:ascii="Candara" w:hAnsi="Candara"/>
          <w:b/>
          <w:bCs/>
          <w:i/>
          <w:iCs/>
          <w:color w:val="003399"/>
          <w:sz w:val="24"/>
          <w:szCs w:val="24"/>
          <w:lang w:val="en-IE"/>
        </w:rPr>
      </w:pPr>
    </w:p>
    <w:p w14:paraId="2E1F4225" w14:textId="2EED4E97" w:rsidR="00563FB8" w:rsidRPr="00456701" w:rsidRDefault="00095335" w:rsidP="00563FB8">
      <w:pPr>
        <w:pStyle w:val="Footer"/>
        <w:jc w:val="center"/>
        <w:rPr>
          <w:rFonts w:ascii="Candara" w:hAnsi="Candara"/>
          <w:b/>
          <w:bCs/>
          <w:i/>
          <w:iCs/>
          <w:color w:val="003399"/>
          <w:sz w:val="24"/>
          <w:szCs w:val="24"/>
          <w:lang w:val="en-IE"/>
        </w:rPr>
      </w:pPr>
      <w:hyperlink r:id="rId9" w:history="1">
        <w:r w:rsidR="003F0EED" w:rsidRPr="00456701">
          <w:rPr>
            <w:rStyle w:val="Hyperlink"/>
            <w:rFonts w:ascii="Candara" w:hAnsi="Candara"/>
            <w:b/>
            <w:bCs/>
            <w:i/>
            <w:iCs/>
            <w:sz w:val="24"/>
            <w:szCs w:val="24"/>
            <w:lang w:val="en-IE"/>
          </w:rPr>
          <w:t>SOC/849</w:t>
        </w:r>
      </w:hyperlink>
      <w:r w:rsidR="00942F93" w:rsidRPr="00456701">
        <w:rPr>
          <w:rFonts w:ascii="Candara" w:hAnsi="Candara"/>
          <w:b/>
          <w:bCs/>
          <w:i/>
          <w:iCs/>
          <w:color w:val="003399"/>
          <w:sz w:val="24"/>
          <w:szCs w:val="24"/>
          <w:lang w:val="en-IE"/>
        </w:rPr>
        <w:t xml:space="preserve"> – </w:t>
      </w:r>
      <w:r w:rsidR="00765F03" w:rsidRPr="00456701">
        <w:rPr>
          <w:rFonts w:ascii="Candara" w:hAnsi="Candara"/>
          <w:b/>
          <w:bCs/>
          <w:i/>
          <w:iCs/>
          <w:color w:val="003399"/>
          <w:sz w:val="24"/>
          <w:szCs w:val="24"/>
          <w:lang w:val="en-IE"/>
        </w:rPr>
        <w:t>Union of Equality: LGBTIQ+ Equality Strategy 2026-2030</w:t>
      </w:r>
    </w:p>
    <w:p w14:paraId="4FD99030" w14:textId="7C96B03C" w:rsidR="009B1C8D" w:rsidRPr="00456701" w:rsidRDefault="009B1C8D" w:rsidP="00563FB8">
      <w:pPr>
        <w:pStyle w:val="Footer"/>
        <w:jc w:val="center"/>
        <w:rPr>
          <w:rFonts w:ascii="Candara" w:hAnsi="Candara"/>
          <w:b/>
          <w:bCs/>
          <w:i/>
          <w:iCs/>
          <w:color w:val="003399"/>
          <w:sz w:val="24"/>
          <w:szCs w:val="24"/>
          <w:lang w:val="en-IE"/>
        </w:rPr>
      </w:pPr>
    </w:p>
    <w:p w14:paraId="19B11ADA" w14:textId="4C7E6BBC" w:rsidR="009B1C8D" w:rsidRPr="00456701" w:rsidRDefault="00765F03" w:rsidP="00563FB8">
      <w:pPr>
        <w:pStyle w:val="Footer"/>
        <w:jc w:val="center"/>
        <w:rPr>
          <w:rFonts w:ascii="Candara" w:hAnsi="Candara"/>
          <w:b/>
          <w:bCs/>
          <w:i/>
          <w:iCs/>
          <w:color w:val="003399"/>
          <w:sz w:val="24"/>
          <w:szCs w:val="24"/>
          <w:lang w:val="en-IE"/>
        </w:rPr>
      </w:pPr>
      <w:r w:rsidRPr="00456701">
        <w:rPr>
          <w:rFonts w:ascii="Candara" w:hAnsi="Candara"/>
          <w:b/>
          <w:bCs/>
          <w:i/>
          <w:iCs/>
          <w:color w:val="003399"/>
          <w:sz w:val="24"/>
          <w:szCs w:val="24"/>
          <w:lang w:val="en-IE"/>
        </w:rPr>
        <w:t>Thursday</w:t>
      </w:r>
      <w:r w:rsidR="009B1C8D" w:rsidRPr="00456701">
        <w:rPr>
          <w:rFonts w:ascii="Candara" w:hAnsi="Candara"/>
          <w:b/>
          <w:bCs/>
          <w:i/>
          <w:iCs/>
          <w:color w:val="003399"/>
          <w:sz w:val="24"/>
          <w:szCs w:val="24"/>
          <w:lang w:val="en-IE"/>
        </w:rPr>
        <w:t>,</w:t>
      </w:r>
      <w:r w:rsidR="00B10508" w:rsidRPr="00456701">
        <w:rPr>
          <w:rFonts w:ascii="Candara" w:hAnsi="Candara"/>
          <w:b/>
          <w:bCs/>
          <w:i/>
          <w:iCs/>
          <w:color w:val="003399"/>
          <w:sz w:val="24"/>
          <w:szCs w:val="24"/>
          <w:lang w:val="en-IE"/>
        </w:rPr>
        <w:t xml:space="preserve"> </w:t>
      </w:r>
      <w:r w:rsidRPr="00456701">
        <w:rPr>
          <w:rFonts w:ascii="Candara" w:hAnsi="Candara"/>
          <w:b/>
          <w:bCs/>
          <w:i/>
          <w:iCs/>
          <w:color w:val="003399"/>
          <w:sz w:val="24"/>
          <w:szCs w:val="24"/>
          <w:lang w:val="en-IE"/>
        </w:rPr>
        <w:t>29</w:t>
      </w:r>
      <w:r w:rsidR="00B10508" w:rsidRPr="00456701">
        <w:rPr>
          <w:rFonts w:ascii="Candara" w:hAnsi="Candara"/>
          <w:b/>
          <w:bCs/>
          <w:i/>
          <w:iCs/>
          <w:color w:val="003399"/>
          <w:sz w:val="24"/>
          <w:szCs w:val="24"/>
          <w:lang w:val="en-IE"/>
        </w:rPr>
        <w:t xml:space="preserve"> </w:t>
      </w:r>
      <w:r w:rsidRPr="00456701">
        <w:rPr>
          <w:rFonts w:ascii="Candara" w:hAnsi="Candara"/>
          <w:b/>
          <w:bCs/>
          <w:i/>
          <w:iCs/>
          <w:color w:val="003399"/>
          <w:sz w:val="24"/>
          <w:szCs w:val="24"/>
          <w:lang w:val="en-IE"/>
        </w:rPr>
        <w:t>January</w:t>
      </w:r>
      <w:r w:rsidR="009B1C8D" w:rsidRPr="00456701">
        <w:rPr>
          <w:rFonts w:ascii="Candara" w:hAnsi="Candara"/>
          <w:b/>
          <w:bCs/>
          <w:i/>
          <w:iCs/>
          <w:color w:val="003399"/>
          <w:sz w:val="24"/>
          <w:szCs w:val="24"/>
          <w:lang w:val="en-IE"/>
        </w:rPr>
        <w:t xml:space="preserve"> 202</w:t>
      </w:r>
      <w:r w:rsidR="004F27A5">
        <w:rPr>
          <w:rFonts w:ascii="Candara" w:hAnsi="Candara"/>
          <w:b/>
          <w:bCs/>
          <w:i/>
          <w:iCs/>
          <w:color w:val="003399"/>
          <w:sz w:val="24"/>
          <w:szCs w:val="24"/>
          <w:lang w:val="en-IE"/>
        </w:rPr>
        <w:t>6</w:t>
      </w:r>
      <w:r w:rsidR="009B1C8D" w:rsidRPr="00456701">
        <w:rPr>
          <w:rFonts w:ascii="Candara" w:hAnsi="Candara"/>
          <w:b/>
          <w:bCs/>
          <w:i/>
          <w:iCs/>
          <w:color w:val="003399"/>
          <w:sz w:val="24"/>
          <w:szCs w:val="24"/>
          <w:lang w:val="en-IE"/>
        </w:rPr>
        <w:t xml:space="preserve">, </w:t>
      </w:r>
      <w:r w:rsidRPr="00456701">
        <w:rPr>
          <w:rFonts w:ascii="Candara" w:hAnsi="Candara"/>
          <w:b/>
          <w:bCs/>
          <w:i/>
          <w:iCs/>
          <w:color w:val="003399"/>
          <w:sz w:val="24"/>
          <w:szCs w:val="24"/>
          <w:lang w:val="en-IE"/>
        </w:rPr>
        <w:t>09</w:t>
      </w:r>
      <w:r w:rsidR="009B1C8D" w:rsidRPr="00456701">
        <w:rPr>
          <w:rFonts w:ascii="Candara" w:hAnsi="Candara"/>
          <w:b/>
          <w:bCs/>
          <w:i/>
          <w:iCs/>
          <w:color w:val="003399"/>
          <w:sz w:val="24"/>
          <w:szCs w:val="24"/>
          <w:lang w:val="en-IE"/>
        </w:rPr>
        <w:t>:</w:t>
      </w:r>
      <w:r w:rsidRPr="00456701">
        <w:rPr>
          <w:rFonts w:ascii="Candara" w:hAnsi="Candara"/>
          <w:b/>
          <w:bCs/>
          <w:i/>
          <w:iCs/>
          <w:color w:val="003399"/>
          <w:sz w:val="24"/>
          <w:szCs w:val="24"/>
          <w:lang w:val="en-IE"/>
        </w:rPr>
        <w:t>3</w:t>
      </w:r>
      <w:r w:rsidR="009B1C8D" w:rsidRPr="00456701">
        <w:rPr>
          <w:rFonts w:ascii="Candara" w:hAnsi="Candara"/>
          <w:b/>
          <w:bCs/>
          <w:i/>
          <w:iCs/>
          <w:color w:val="003399"/>
          <w:sz w:val="24"/>
          <w:szCs w:val="24"/>
          <w:lang w:val="en-IE"/>
        </w:rPr>
        <w:t xml:space="preserve">0 – 13:00 </w:t>
      </w:r>
    </w:p>
    <w:p w14:paraId="4C69621D" w14:textId="77777777" w:rsidR="001C1381" w:rsidRPr="00456701" w:rsidRDefault="001C1381" w:rsidP="00563FB8">
      <w:pPr>
        <w:pStyle w:val="Footer"/>
        <w:jc w:val="center"/>
        <w:rPr>
          <w:rFonts w:ascii="Candara" w:hAnsi="Candara"/>
          <w:b/>
          <w:bCs/>
          <w:i/>
          <w:iCs/>
          <w:color w:val="003399"/>
          <w:sz w:val="24"/>
          <w:szCs w:val="24"/>
          <w:lang w:val="en-IE"/>
        </w:rPr>
      </w:pPr>
    </w:p>
    <w:p w14:paraId="546D9A1A" w14:textId="49064F94" w:rsidR="009B1C8D" w:rsidRPr="00456701" w:rsidRDefault="009B1C8D" w:rsidP="00563FB8">
      <w:pPr>
        <w:pStyle w:val="Footer"/>
        <w:jc w:val="center"/>
        <w:rPr>
          <w:rFonts w:ascii="Candara" w:hAnsi="Candara"/>
          <w:b/>
          <w:bCs/>
          <w:i/>
          <w:iCs/>
          <w:color w:val="003399"/>
          <w:sz w:val="24"/>
          <w:szCs w:val="24"/>
          <w:lang w:val="en-IE"/>
        </w:rPr>
      </w:pPr>
      <w:r w:rsidRPr="00456701">
        <w:rPr>
          <w:rFonts w:ascii="Candara" w:hAnsi="Candara"/>
          <w:b/>
          <w:bCs/>
          <w:i/>
          <w:iCs/>
          <w:color w:val="003399"/>
          <w:sz w:val="24"/>
          <w:szCs w:val="24"/>
          <w:lang w:val="en-IE"/>
        </w:rPr>
        <w:t xml:space="preserve">Room </w:t>
      </w:r>
      <w:r w:rsidR="00C13C20" w:rsidRPr="00456701">
        <w:rPr>
          <w:rFonts w:ascii="Candara" w:hAnsi="Candara"/>
          <w:b/>
          <w:bCs/>
          <w:i/>
          <w:iCs/>
          <w:color w:val="003399"/>
          <w:sz w:val="24"/>
          <w:szCs w:val="24"/>
          <w:lang w:val="en-IE"/>
        </w:rPr>
        <w:t xml:space="preserve">JDE 63 </w:t>
      </w:r>
      <w:r w:rsidRPr="00456701">
        <w:rPr>
          <w:rFonts w:ascii="Candara" w:hAnsi="Candara"/>
          <w:b/>
          <w:bCs/>
          <w:i/>
          <w:iCs/>
          <w:color w:val="003399"/>
          <w:sz w:val="24"/>
          <w:szCs w:val="24"/>
          <w:lang w:val="en-IE"/>
        </w:rPr>
        <w:t>and online</w:t>
      </w:r>
      <w:r w:rsidR="001C1381" w:rsidRPr="00456701">
        <w:rPr>
          <w:rFonts w:ascii="Candara" w:hAnsi="Candara"/>
          <w:b/>
          <w:bCs/>
          <w:i/>
          <w:iCs/>
          <w:color w:val="003399"/>
          <w:sz w:val="24"/>
          <w:szCs w:val="24"/>
          <w:lang w:val="en-IE"/>
        </w:rPr>
        <w:t xml:space="preserve"> with Q&amp;A via </w:t>
      </w:r>
      <w:proofErr w:type="spellStart"/>
      <w:r w:rsidR="001C1381" w:rsidRPr="00456701">
        <w:rPr>
          <w:rFonts w:ascii="Candara" w:hAnsi="Candara"/>
          <w:b/>
          <w:bCs/>
          <w:i/>
          <w:iCs/>
          <w:color w:val="003399"/>
          <w:sz w:val="24"/>
          <w:szCs w:val="24"/>
          <w:lang w:val="en-IE"/>
        </w:rPr>
        <w:t>SliDo</w:t>
      </w:r>
      <w:proofErr w:type="spellEnd"/>
      <w:r w:rsidR="001C1381" w:rsidRPr="00456701">
        <w:rPr>
          <w:rStyle w:val="FootnoteReference"/>
          <w:rFonts w:ascii="Candara" w:hAnsi="Candara"/>
          <w:b/>
          <w:bCs/>
          <w:i/>
          <w:iCs/>
          <w:color w:val="003399"/>
          <w:szCs w:val="24"/>
          <w:lang w:val="en-IE"/>
        </w:rPr>
        <w:footnoteReference w:id="1"/>
      </w:r>
      <w:r w:rsidRPr="00456701">
        <w:rPr>
          <w:rFonts w:ascii="Candara" w:hAnsi="Candara"/>
          <w:b/>
          <w:bCs/>
          <w:i/>
          <w:iCs/>
          <w:color w:val="003399"/>
          <w:sz w:val="24"/>
          <w:szCs w:val="24"/>
          <w:lang w:val="en-IE"/>
        </w:rPr>
        <w:t xml:space="preserve"> </w:t>
      </w:r>
    </w:p>
    <w:p w14:paraId="331F0C55" w14:textId="224C9D2D" w:rsidR="00563FB8" w:rsidRPr="00456701" w:rsidRDefault="00563FB8" w:rsidP="00563FB8">
      <w:pPr>
        <w:rPr>
          <w:rFonts w:ascii="Candara" w:hAnsi="Candara"/>
          <w:lang w:val="en-IE"/>
        </w:rPr>
      </w:pPr>
    </w:p>
    <w:p w14:paraId="58924BAB" w14:textId="4D6F6505" w:rsidR="00942F93" w:rsidRPr="00456701" w:rsidRDefault="00942F93" w:rsidP="005C1470">
      <w:pPr>
        <w:jc w:val="center"/>
        <w:rPr>
          <w:rFonts w:ascii="Candara" w:hAnsi="Candara"/>
          <w:b/>
          <w:bCs/>
          <w:lang w:val="en-IE"/>
        </w:rPr>
      </w:pPr>
      <w:r w:rsidRPr="00456701">
        <w:rPr>
          <w:rFonts w:ascii="Candara" w:hAnsi="Candara"/>
          <w:b/>
          <w:bCs/>
          <w:lang w:val="en-IE"/>
        </w:rPr>
        <w:t>ABSTRACT</w:t>
      </w:r>
    </w:p>
    <w:p w14:paraId="45835FC9" w14:textId="5BFE7C3B" w:rsidR="00942F93" w:rsidRPr="00456701" w:rsidRDefault="00942F93" w:rsidP="005C1470">
      <w:pPr>
        <w:jc w:val="center"/>
        <w:rPr>
          <w:rFonts w:ascii="Candara" w:hAnsi="Candara"/>
          <w:b/>
          <w:bCs/>
          <w:lang w:val="en-IE"/>
        </w:rPr>
      </w:pPr>
    </w:p>
    <w:p w14:paraId="7ABDF23F" w14:textId="6E489FD5" w:rsidR="009236E0" w:rsidRPr="00456701" w:rsidRDefault="00806A1A" w:rsidP="00806A1A">
      <w:pPr>
        <w:spacing w:line="276" w:lineRule="auto"/>
        <w:rPr>
          <w:rFonts w:ascii="Candara" w:hAnsi="Candara"/>
          <w:i/>
          <w:iCs/>
          <w:lang w:val="en-IE"/>
        </w:rPr>
      </w:pPr>
      <w:bookmarkStart w:id="0" w:name="_Hlk194498974"/>
      <w:r w:rsidRPr="00456701">
        <w:rPr>
          <w:rFonts w:ascii="Candara" w:hAnsi="Candara"/>
          <w:i/>
          <w:iCs/>
          <w:lang w:val="en-IE"/>
        </w:rPr>
        <w:t>The EESC will hold a public hearing to examine the recently adopted LGBTIQ+ Equality Strategy 2026–2030. The event will bring diverse stakeholders to discuss opportunities and challenges in implementing the strategy’s actions, enforcement of anti-discrimination norms, and strategies to ensure that EU policy frameworks meaningfully foster the Union of Equality. Key questions will focus on mainstreaming LGBTIQ+ equality, monitoring and evaluation frameworks, mechanisms for Member State engagement, and strategies for bridging gaps between EU-level and national practices.</w:t>
      </w:r>
    </w:p>
    <w:p w14:paraId="716B2046" w14:textId="77777777" w:rsidR="009236E0" w:rsidRPr="00456701" w:rsidRDefault="009236E0" w:rsidP="009236E0">
      <w:pPr>
        <w:jc w:val="center"/>
        <w:rPr>
          <w:rFonts w:ascii="Candara" w:hAnsi="Candara"/>
          <w:b/>
          <w:bCs/>
          <w:i/>
          <w:iCs/>
          <w:lang w:val="en-IE"/>
        </w:rPr>
      </w:pPr>
    </w:p>
    <w:p w14:paraId="11A4D1B2" w14:textId="0C9502C9" w:rsidR="009236E0" w:rsidRPr="00456701" w:rsidRDefault="009236E0" w:rsidP="009236E0">
      <w:pPr>
        <w:jc w:val="center"/>
        <w:rPr>
          <w:rFonts w:ascii="Candara" w:hAnsi="Candara"/>
          <w:b/>
          <w:bCs/>
          <w:lang w:val="en-IE"/>
        </w:rPr>
      </w:pPr>
      <w:r w:rsidRPr="00456701">
        <w:rPr>
          <w:rFonts w:ascii="Candara" w:hAnsi="Candara"/>
          <w:b/>
          <w:bCs/>
          <w:lang w:val="en-IE"/>
        </w:rPr>
        <w:t xml:space="preserve">STEERING </w:t>
      </w:r>
      <w:r w:rsidR="00F97900" w:rsidRPr="00456701">
        <w:rPr>
          <w:rFonts w:ascii="Candara" w:hAnsi="Candara"/>
          <w:b/>
          <w:bCs/>
          <w:lang w:val="en-IE"/>
        </w:rPr>
        <w:t>TOPICS</w:t>
      </w:r>
    </w:p>
    <w:p w14:paraId="64A2B46F" w14:textId="77777777" w:rsidR="004E06AA" w:rsidRPr="00456701" w:rsidRDefault="004E06AA" w:rsidP="004E06AA">
      <w:pPr>
        <w:spacing w:line="276" w:lineRule="auto"/>
        <w:rPr>
          <w:rFonts w:ascii="Candara" w:hAnsi="Candara"/>
          <w:lang w:val="en-IE"/>
        </w:rPr>
      </w:pPr>
      <w:bookmarkStart w:id="1" w:name="_Hlk194923289"/>
      <w:bookmarkEnd w:id="0"/>
    </w:p>
    <w:p w14:paraId="143BF740" w14:textId="6E7C41AD" w:rsidR="004E06AA" w:rsidRPr="00456701" w:rsidRDefault="004E06AA" w:rsidP="0072561F">
      <w:pPr>
        <w:pStyle w:val="ListParagraph"/>
        <w:numPr>
          <w:ilvl w:val="0"/>
          <w:numId w:val="33"/>
        </w:numPr>
        <w:spacing w:line="276" w:lineRule="auto"/>
        <w:rPr>
          <w:rFonts w:ascii="Candara" w:hAnsi="Candara"/>
          <w:b/>
          <w:bCs/>
          <w:lang w:val="en-IE"/>
        </w:rPr>
      </w:pPr>
      <w:r w:rsidRPr="00456701">
        <w:rPr>
          <w:rFonts w:ascii="Candara" w:hAnsi="Candara"/>
          <w:b/>
          <w:bCs/>
          <w:lang w:val="en-IE"/>
        </w:rPr>
        <w:t>Implementation gaps &amp; uneven enforcement across Member States</w:t>
      </w:r>
    </w:p>
    <w:p w14:paraId="5B89026D" w14:textId="241DC8BB" w:rsidR="004E06AA" w:rsidRPr="00456701" w:rsidRDefault="004E06AA" w:rsidP="004E06AA">
      <w:pPr>
        <w:spacing w:line="276" w:lineRule="auto"/>
        <w:rPr>
          <w:rFonts w:ascii="Candara" w:hAnsi="Candara"/>
          <w:i/>
          <w:iCs/>
          <w:lang w:val="en-IE"/>
        </w:rPr>
      </w:pPr>
      <w:r w:rsidRPr="00456701">
        <w:rPr>
          <w:rFonts w:ascii="Candara" w:hAnsi="Candara"/>
          <w:i/>
          <w:iCs/>
          <w:lang w:val="en-IE"/>
        </w:rPr>
        <w:t xml:space="preserve">How can the </w:t>
      </w:r>
      <w:r w:rsidR="00347EC9" w:rsidRPr="00456701">
        <w:rPr>
          <w:rFonts w:ascii="Candara" w:hAnsi="Candara"/>
          <w:i/>
          <w:iCs/>
          <w:lang w:val="en-IE"/>
        </w:rPr>
        <w:t xml:space="preserve">new </w:t>
      </w:r>
      <w:r w:rsidRPr="00456701">
        <w:rPr>
          <w:rFonts w:ascii="Candara" w:hAnsi="Candara"/>
          <w:i/>
          <w:iCs/>
          <w:lang w:val="en-IE"/>
        </w:rPr>
        <w:t>LGBTIQ+ Equality Strategy move beyond political commitments to ensure consistent implementation and enforcement of EU anti-discrimination standards across all Member States, particularly in contexts where national legislation, administrative capacity, or political will remain weak</w:t>
      </w:r>
      <w:r w:rsidR="00347EC9" w:rsidRPr="00456701">
        <w:rPr>
          <w:rFonts w:ascii="Candara" w:hAnsi="Candara"/>
          <w:i/>
          <w:iCs/>
          <w:lang w:val="en-IE"/>
        </w:rPr>
        <w:t>? Are</w:t>
      </w:r>
      <w:r w:rsidRPr="00456701">
        <w:rPr>
          <w:rFonts w:ascii="Candara" w:hAnsi="Candara"/>
          <w:i/>
          <w:iCs/>
          <w:lang w:val="en-IE"/>
        </w:rPr>
        <w:t xml:space="preserve"> existing EU monitoring, infringement, and conditionality tools sufficiently used or reinforced to address persistent disparities?</w:t>
      </w:r>
    </w:p>
    <w:p w14:paraId="322F07EF" w14:textId="77777777" w:rsidR="004E06AA" w:rsidRPr="00456701" w:rsidRDefault="004E06AA" w:rsidP="004E06AA">
      <w:pPr>
        <w:spacing w:line="276" w:lineRule="auto"/>
        <w:rPr>
          <w:rFonts w:ascii="Candara" w:hAnsi="Candara"/>
          <w:lang w:val="en-IE"/>
        </w:rPr>
      </w:pPr>
    </w:p>
    <w:p w14:paraId="51502AB9" w14:textId="7A01A36E" w:rsidR="004E06AA" w:rsidRPr="00456701" w:rsidRDefault="004E06AA" w:rsidP="0072561F">
      <w:pPr>
        <w:pStyle w:val="ListParagraph"/>
        <w:numPr>
          <w:ilvl w:val="0"/>
          <w:numId w:val="33"/>
        </w:numPr>
        <w:spacing w:line="276" w:lineRule="auto"/>
        <w:rPr>
          <w:rFonts w:ascii="Candara" w:hAnsi="Candara"/>
          <w:b/>
          <w:bCs/>
          <w:lang w:val="en-IE"/>
        </w:rPr>
      </w:pPr>
      <w:r w:rsidRPr="00456701">
        <w:rPr>
          <w:rFonts w:ascii="Candara" w:hAnsi="Candara"/>
          <w:b/>
          <w:bCs/>
          <w:lang w:val="en-IE"/>
        </w:rPr>
        <w:t>Backlash and anti-gender movements</w:t>
      </w:r>
    </w:p>
    <w:p w14:paraId="5D1ACD50" w14:textId="77777777" w:rsidR="004E06AA" w:rsidRPr="00456701" w:rsidRDefault="004E06AA" w:rsidP="004E06AA">
      <w:pPr>
        <w:spacing w:line="276" w:lineRule="auto"/>
        <w:rPr>
          <w:rFonts w:ascii="Candara" w:hAnsi="Candara"/>
          <w:i/>
          <w:iCs/>
          <w:lang w:val="en-IE"/>
        </w:rPr>
      </w:pPr>
      <w:r w:rsidRPr="00456701">
        <w:rPr>
          <w:rFonts w:ascii="Candara" w:hAnsi="Candara"/>
          <w:i/>
          <w:iCs/>
          <w:lang w:val="en-IE"/>
        </w:rPr>
        <w:t>In light of growing backlash against LGBTIQ+ equality and the increasing influence of anti-gender movements in parts of the EU, how effectively does the new Strategy anticipate and respond to these dynamics, and what additional preventive, protective, and resilience-building measures are needed to safeguard fundamental rights, civil society space, and democratic values?</w:t>
      </w:r>
    </w:p>
    <w:p w14:paraId="68435A50" w14:textId="77777777" w:rsidR="004E06AA" w:rsidRPr="00456701" w:rsidRDefault="004E06AA" w:rsidP="004E06AA">
      <w:pPr>
        <w:spacing w:line="276" w:lineRule="auto"/>
        <w:rPr>
          <w:rFonts w:ascii="Candara" w:hAnsi="Candara"/>
          <w:lang w:val="en-IE"/>
        </w:rPr>
      </w:pPr>
    </w:p>
    <w:p w14:paraId="7AECB09C" w14:textId="73CA82BC" w:rsidR="004E06AA" w:rsidRPr="00456701" w:rsidRDefault="004E06AA" w:rsidP="0072561F">
      <w:pPr>
        <w:pStyle w:val="ListParagraph"/>
        <w:numPr>
          <w:ilvl w:val="0"/>
          <w:numId w:val="33"/>
        </w:numPr>
        <w:spacing w:line="276" w:lineRule="auto"/>
        <w:rPr>
          <w:rFonts w:ascii="Candara" w:hAnsi="Candara"/>
          <w:b/>
          <w:bCs/>
          <w:lang w:val="en-IE"/>
        </w:rPr>
      </w:pPr>
      <w:r w:rsidRPr="00456701">
        <w:rPr>
          <w:rFonts w:ascii="Candara" w:hAnsi="Candara"/>
          <w:b/>
          <w:bCs/>
          <w:lang w:val="en-IE"/>
        </w:rPr>
        <w:t>Limited progress on trans and intersex rights</w:t>
      </w:r>
    </w:p>
    <w:p w14:paraId="6FBECF4B" w14:textId="77777777" w:rsidR="004E06AA" w:rsidRPr="00456701" w:rsidRDefault="004E06AA" w:rsidP="004E06AA">
      <w:pPr>
        <w:spacing w:line="276" w:lineRule="auto"/>
        <w:rPr>
          <w:rFonts w:ascii="Candara" w:hAnsi="Candara"/>
          <w:i/>
          <w:iCs/>
          <w:lang w:val="en-IE"/>
        </w:rPr>
      </w:pPr>
      <w:r w:rsidRPr="00456701">
        <w:rPr>
          <w:rFonts w:ascii="Candara" w:hAnsi="Candara"/>
          <w:i/>
          <w:iCs/>
          <w:lang w:val="en-IE"/>
        </w:rPr>
        <w:t>Despite explicit recognition in the Strategy, why does progress on trans and intersex rights remain limited in practice, and how can the 2026–2030 framework more decisively address legal recognition, healthcare access, bodily autonomy, and protection from harmful practices, while ensuring that these issues are not marginalised within broader LGBTIQ+ equality actions?</w:t>
      </w:r>
    </w:p>
    <w:p w14:paraId="06236B95" w14:textId="77777777" w:rsidR="004E06AA" w:rsidRPr="00456701" w:rsidRDefault="004E06AA" w:rsidP="004E06AA">
      <w:pPr>
        <w:spacing w:line="276" w:lineRule="auto"/>
        <w:rPr>
          <w:rFonts w:ascii="Candara" w:hAnsi="Candara"/>
          <w:lang w:val="en-IE"/>
        </w:rPr>
      </w:pPr>
    </w:p>
    <w:p w14:paraId="17E2E602" w14:textId="33D9867E" w:rsidR="004E06AA" w:rsidRPr="004F27A5" w:rsidRDefault="004E06AA" w:rsidP="004F27A5">
      <w:pPr>
        <w:pStyle w:val="ListParagraph"/>
        <w:numPr>
          <w:ilvl w:val="0"/>
          <w:numId w:val="33"/>
        </w:numPr>
        <w:spacing w:line="276" w:lineRule="auto"/>
        <w:rPr>
          <w:rFonts w:ascii="Candara" w:hAnsi="Candara"/>
          <w:b/>
          <w:bCs/>
          <w:lang w:val="en-IE"/>
        </w:rPr>
      </w:pPr>
      <w:r w:rsidRPr="004F27A5">
        <w:rPr>
          <w:rFonts w:ascii="Candara" w:hAnsi="Candara"/>
          <w:b/>
          <w:bCs/>
          <w:lang w:val="en-IE"/>
        </w:rPr>
        <w:t>Inconsistent data collection and lack of intersectional analysis</w:t>
      </w:r>
    </w:p>
    <w:p w14:paraId="3DADBC73" w14:textId="31B6A991" w:rsidR="004E06AA" w:rsidRPr="00456701" w:rsidRDefault="004E06AA" w:rsidP="004E06AA">
      <w:pPr>
        <w:spacing w:line="276" w:lineRule="auto"/>
        <w:rPr>
          <w:rFonts w:ascii="Candara" w:hAnsi="Candara"/>
          <w:i/>
          <w:iCs/>
          <w:lang w:val="en-IE"/>
        </w:rPr>
      </w:pPr>
      <w:r w:rsidRPr="00456701">
        <w:rPr>
          <w:rFonts w:ascii="Candara" w:hAnsi="Candara"/>
          <w:i/>
          <w:iCs/>
          <w:lang w:val="en-IE"/>
        </w:rPr>
        <w:t>Given persistent gaps in comparable, disaggregated, and intersectional data, how can the Strategy strengthen evidence-based policymaking while respecting fundamental rights and data protection, and what concrete mechanisms are needed to ensure that the experiences of the most marginalised LGBTIQ+ persons</w:t>
      </w:r>
      <w:r w:rsidR="00456701">
        <w:rPr>
          <w:rFonts w:ascii="Candara" w:hAnsi="Candara"/>
          <w:i/>
          <w:iCs/>
          <w:lang w:val="en-IE"/>
        </w:rPr>
        <w:t xml:space="preserve">, </w:t>
      </w:r>
      <w:r w:rsidRPr="00456701">
        <w:rPr>
          <w:rFonts w:ascii="Candara" w:hAnsi="Candara"/>
          <w:i/>
          <w:iCs/>
          <w:lang w:val="en-IE"/>
        </w:rPr>
        <w:t>such as migrants, racialised communities, persons with disabilities, and those living in poverty</w:t>
      </w:r>
      <w:r w:rsidR="00456701">
        <w:rPr>
          <w:rFonts w:ascii="Candara" w:hAnsi="Candara"/>
          <w:i/>
          <w:iCs/>
          <w:lang w:val="en-IE"/>
        </w:rPr>
        <w:t xml:space="preserve">, </w:t>
      </w:r>
      <w:r w:rsidRPr="00456701">
        <w:rPr>
          <w:rFonts w:ascii="Candara" w:hAnsi="Candara"/>
          <w:i/>
          <w:iCs/>
          <w:lang w:val="en-IE"/>
        </w:rPr>
        <w:t>are fully reflected in policy design and evaluation?</w:t>
      </w:r>
    </w:p>
    <w:p w14:paraId="4D235314" w14:textId="77777777" w:rsidR="004E06AA" w:rsidRPr="00456701" w:rsidRDefault="004E06AA" w:rsidP="004E06AA">
      <w:pPr>
        <w:spacing w:line="276" w:lineRule="auto"/>
        <w:rPr>
          <w:rFonts w:ascii="Candara" w:hAnsi="Candara"/>
          <w:lang w:val="en-IE"/>
        </w:rPr>
      </w:pPr>
    </w:p>
    <w:p w14:paraId="5F371528" w14:textId="037C97DE" w:rsidR="004E06AA" w:rsidRPr="004F27A5" w:rsidRDefault="004E06AA" w:rsidP="004F27A5">
      <w:pPr>
        <w:pStyle w:val="ListParagraph"/>
        <w:numPr>
          <w:ilvl w:val="0"/>
          <w:numId w:val="33"/>
        </w:numPr>
        <w:spacing w:line="276" w:lineRule="auto"/>
        <w:rPr>
          <w:rFonts w:ascii="Candara" w:hAnsi="Candara"/>
          <w:b/>
          <w:bCs/>
          <w:lang w:val="en-IE"/>
        </w:rPr>
      </w:pPr>
      <w:r w:rsidRPr="004F27A5">
        <w:rPr>
          <w:rFonts w:ascii="Candara" w:hAnsi="Candara"/>
          <w:b/>
          <w:bCs/>
          <w:lang w:val="en-IE"/>
        </w:rPr>
        <w:t>Workplace inclusion difficulties</w:t>
      </w:r>
    </w:p>
    <w:p w14:paraId="5986CC59" w14:textId="77777777" w:rsidR="004E06AA" w:rsidRPr="00456701" w:rsidRDefault="004E06AA" w:rsidP="004E06AA">
      <w:pPr>
        <w:spacing w:line="276" w:lineRule="auto"/>
        <w:rPr>
          <w:rFonts w:ascii="Candara" w:hAnsi="Candara"/>
          <w:i/>
          <w:iCs/>
          <w:lang w:val="en-IE"/>
        </w:rPr>
      </w:pPr>
      <w:r w:rsidRPr="00456701">
        <w:rPr>
          <w:rFonts w:ascii="Candara" w:hAnsi="Candara"/>
          <w:i/>
          <w:iCs/>
          <w:lang w:val="en-IE"/>
        </w:rPr>
        <w:t xml:space="preserve">While non-discrimination in employment is well established in EU law, why do LGBTIQ+ persons continue to face barriers to inclusion, career progression, and safety at work, and how can the Strategy better engage employers, social partners, and public administrations to translate legal protections into inclusive workplace cultures, particularly for trans, non-binary, and </w:t>
      </w:r>
      <w:proofErr w:type="spellStart"/>
      <w:r w:rsidRPr="00456701">
        <w:rPr>
          <w:rFonts w:ascii="Candara" w:hAnsi="Candara"/>
          <w:i/>
          <w:iCs/>
          <w:lang w:val="en-IE"/>
        </w:rPr>
        <w:t>intersectionally</w:t>
      </w:r>
      <w:proofErr w:type="spellEnd"/>
      <w:r w:rsidRPr="00456701">
        <w:rPr>
          <w:rFonts w:ascii="Candara" w:hAnsi="Candara"/>
          <w:i/>
          <w:iCs/>
          <w:lang w:val="en-IE"/>
        </w:rPr>
        <w:t xml:space="preserve"> discriminated workers?</w:t>
      </w:r>
    </w:p>
    <w:p w14:paraId="235A5D1B" w14:textId="77777777" w:rsidR="004E06AA" w:rsidRPr="00456701" w:rsidRDefault="004E06AA" w:rsidP="004E06AA">
      <w:pPr>
        <w:spacing w:line="276" w:lineRule="auto"/>
        <w:rPr>
          <w:rFonts w:ascii="Candara" w:hAnsi="Candara"/>
          <w:lang w:val="en-IE"/>
        </w:rPr>
      </w:pPr>
    </w:p>
    <w:p w14:paraId="5CB2A86D" w14:textId="36D6E27E" w:rsidR="004E06AA" w:rsidRPr="004F27A5" w:rsidRDefault="004E06AA" w:rsidP="004F27A5">
      <w:pPr>
        <w:pStyle w:val="ListParagraph"/>
        <w:numPr>
          <w:ilvl w:val="0"/>
          <w:numId w:val="33"/>
        </w:numPr>
        <w:spacing w:line="276" w:lineRule="auto"/>
        <w:rPr>
          <w:rFonts w:ascii="Candara" w:hAnsi="Candara"/>
          <w:b/>
          <w:bCs/>
          <w:lang w:val="en-IE"/>
        </w:rPr>
      </w:pPr>
      <w:r w:rsidRPr="004F27A5">
        <w:rPr>
          <w:rFonts w:ascii="Candara" w:hAnsi="Candara"/>
          <w:b/>
          <w:bCs/>
          <w:lang w:val="en-IE"/>
        </w:rPr>
        <w:t>Sports inclusion for transgender athletes</w:t>
      </w:r>
    </w:p>
    <w:p w14:paraId="262FE4D5" w14:textId="33AB3B9E" w:rsidR="009236E0" w:rsidRPr="00456701" w:rsidRDefault="004E06AA" w:rsidP="004C7009">
      <w:pPr>
        <w:spacing w:line="276" w:lineRule="auto"/>
        <w:rPr>
          <w:rFonts w:ascii="Candara" w:hAnsi="Candara"/>
          <w:i/>
          <w:iCs/>
          <w:lang w:val="en-IE"/>
        </w:rPr>
      </w:pPr>
      <w:r w:rsidRPr="00456701">
        <w:rPr>
          <w:rFonts w:ascii="Candara" w:hAnsi="Candara"/>
          <w:i/>
          <w:iCs/>
          <w:lang w:val="en-IE"/>
        </w:rPr>
        <w:t>How can the LGBTIQ+ Equality Strategy contribute to a balanced, rights-based approach to the inclusion of transgender athletes in sport, addressing concerns around fairness and safety while avoiding exclusionary practices, and what role should the EU play in promoting evidence-based, inclusive standards in a policy area often left to fragmented national or sectoral regulation?</w:t>
      </w:r>
      <w:r w:rsidR="00F97900" w:rsidRPr="00456701">
        <w:rPr>
          <w:rFonts w:ascii="Candara" w:hAnsi="Candara"/>
          <w:lang w:val="en-IE"/>
        </w:rPr>
        <w:t xml:space="preserve"> </w:t>
      </w:r>
    </w:p>
    <w:p w14:paraId="6A0FE166" w14:textId="35C20714" w:rsidR="000E651F" w:rsidRPr="00456701" w:rsidRDefault="000E651F">
      <w:pPr>
        <w:spacing w:after="160" w:line="259" w:lineRule="auto"/>
        <w:jc w:val="left"/>
        <w:rPr>
          <w:rFonts w:ascii="Candara" w:hAnsi="Candara"/>
          <w:b/>
          <w:bCs/>
          <w:lang w:val="en-IE"/>
        </w:rPr>
      </w:pPr>
    </w:p>
    <w:p w14:paraId="42605F63" w14:textId="77777777" w:rsidR="00F97900" w:rsidRPr="00456701" w:rsidRDefault="00F97900">
      <w:pPr>
        <w:spacing w:after="160" w:line="259" w:lineRule="auto"/>
        <w:jc w:val="left"/>
        <w:rPr>
          <w:rFonts w:ascii="Candara" w:hAnsi="Candara"/>
          <w:b/>
          <w:bCs/>
          <w:lang w:val="en-IE"/>
        </w:rPr>
      </w:pPr>
      <w:r w:rsidRPr="00456701">
        <w:rPr>
          <w:rFonts w:ascii="Candara" w:hAnsi="Candara"/>
          <w:b/>
          <w:bCs/>
          <w:lang w:val="en-IE"/>
        </w:rPr>
        <w:br w:type="page"/>
      </w:r>
    </w:p>
    <w:p w14:paraId="054C7B59" w14:textId="077B0699" w:rsidR="00563FB8" w:rsidRPr="009E59A5" w:rsidRDefault="00525965" w:rsidP="009E59A5">
      <w:pPr>
        <w:jc w:val="center"/>
        <w:rPr>
          <w:rFonts w:ascii="Candara" w:hAnsi="Candara"/>
          <w:b/>
          <w:bCs/>
          <w:lang w:val="en-IE"/>
        </w:rPr>
      </w:pPr>
      <w:r w:rsidRPr="00456701">
        <w:rPr>
          <w:rFonts w:ascii="Candara" w:hAnsi="Candara"/>
          <w:b/>
          <w:bCs/>
          <w:lang w:val="en-IE"/>
        </w:rPr>
        <w:lastRenderedPageBreak/>
        <w:t>PROGRAMME</w:t>
      </w:r>
      <w:r w:rsidR="00C51A13" w:rsidRPr="00456701">
        <w:rPr>
          <w:rStyle w:val="FootnoteReference"/>
          <w:rFonts w:ascii="Candara" w:hAnsi="Candara"/>
          <w:b/>
          <w:bCs/>
          <w:lang w:val="en-IE"/>
        </w:rPr>
        <w:footnoteReference w:id="2"/>
      </w:r>
    </w:p>
    <w:tbl>
      <w:tblPr>
        <w:tblStyle w:val="TableGrid"/>
        <w:tblW w:w="0" w:type="auto"/>
        <w:tblLook w:val="04A0" w:firstRow="1" w:lastRow="0" w:firstColumn="1" w:lastColumn="0" w:noHBand="0" w:noVBand="1"/>
      </w:tblPr>
      <w:tblGrid>
        <w:gridCol w:w="1555"/>
        <w:gridCol w:w="7508"/>
      </w:tblGrid>
      <w:tr w:rsidR="00942F93" w:rsidRPr="00456701" w14:paraId="0FC802FF" w14:textId="77777777" w:rsidTr="00942F93">
        <w:tc>
          <w:tcPr>
            <w:tcW w:w="1555" w:type="dxa"/>
          </w:tcPr>
          <w:p w14:paraId="27D721DF" w14:textId="241972E1" w:rsidR="00942F93" w:rsidRPr="00456701" w:rsidRDefault="009B3E2F" w:rsidP="0094640F">
            <w:pPr>
              <w:spacing w:line="276" w:lineRule="auto"/>
              <w:rPr>
                <w:rFonts w:ascii="Candara" w:hAnsi="Candara"/>
                <w:b/>
                <w:bCs/>
                <w:lang w:val="en-IE"/>
              </w:rPr>
            </w:pPr>
            <w:r w:rsidRPr="00456701">
              <w:rPr>
                <w:rFonts w:ascii="Candara" w:hAnsi="Candara"/>
                <w:b/>
                <w:bCs/>
                <w:lang w:val="en-IE"/>
              </w:rPr>
              <w:t>09</w:t>
            </w:r>
            <w:r w:rsidR="00942F93" w:rsidRPr="00456701">
              <w:rPr>
                <w:rFonts w:ascii="Candara" w:hAnsi="Candara"/>
                <w:b/>
                <w:bCs/>
                <w:lang w:val="en-IE"/>
              </w:rPr>
              <w:t>:</w:t>
            </w:r>
            <w:r w:rsidRPr="00456701">
              <w:rPr>
                <w:rFonts w:ascii="Candara" w:hAnsi="Candara"/>
                <w:b/>
                <w:bCs/>
                <w:lang w:val="en-IE"/>
              </w:rPr>
              <w:t>3</w:t>
            </w:r>
            <w:r w:rsidR="00942F93" w:rsidRPr="00456701">
              <w:rPr>
                <w:rFonts w:ascii="Candara" w:hAnsi="Candara"/>
                <w:b/>
                <w:bCs/>
                <w:lang w:val="en-IE"/>
              </w:rPr>
              <w:t xml:space="preserve">0 – </w:t>
            </w:r>
            <w:r w:rsidRPr="00456701">
              <w:rPr>
                <w:rFonts w:ascii="Candara" w:hAnsi="Candara"/>
                <w:b/>
                <w:bCs/>
                <w:lang w:val="en-IE"/>
              </w:rPr>
              <w:t>09</w:t>
            </w:r>
            <w:r w:rsidR="00942F93" w:rsidRPr="00456701">
              <w:rPr>
                <w:rFonts w:ascii="Candara" w:hAnsi="Candara"/>
                <w:b/>
                <w:bCs/>
                <w:lang w:val="en-IE"/>
              </w:rPr>
              <w:t>:</w:t>
            </w:r>
            <w:r w:rsidRPr="00456701">
              <w:rPr>
                <w:rFonts w:ascii="Candara" w:hAnsi="Candara"/>
                <w:b/>
                <w:bCs/>
                <w:lang w:val="en-IE"/>
              </w:rPr>
              <w:t>4</w:t>
            </w:r>
            <w:r w:rsidR="00FA0A13" w:rsidRPr="00456701">
              <w:rPr>
                <w:rFonts w:ascii="Candara" w:hAnsi="Candara"/>
                <w:b/>
                <w:bCs/>
                <w:lang w:val="en-IE"/>
              </w:rPr>
              <w:t>0</w:t>
            </w:r>
          </w:p>
        </w:tc>
        <w:tc>
          <w:tcPr>
            <w:tcW w:w="7508" w:type="dxa"/>
          </w:tcPr>
          <w:p w14:paraId="033B2A07" w14:textId="66CD4B88" w:rsidR="00942F93" w:rsidRPr="00456701" w:rsidRDefault="00942F93" w:rsidP="0094640F">
            <w:pPr>
              <w:spacing w:line="276" w:lineRule="auto"/>
              <w:rPr>
                <w:rFonts w:ascii="Candara" w:hAnsi="Candara"/>
                <w:lang w:val="en-IE"/>
              </w:rPr>
            </w:pPr>
            <w:r w:rsidRPr="00456701">
              <w:rPr>
                <w:rFonts w:ascii="Candara" w:hAnsi="Candara"/>
                <w:lang w:val="en-IE"/>
              </w:rPr>
              <w:t xml:space="preserve">Welcome and introduction by </w:t>
            </w:r>
            <w:r w:rsidR="00FA0A13" w:rsidRPr="00456701">
              <w:rPr>
                <w:rFonts w:ascii="Candara" w:hAnsi="Candara"/>
                <w:b/>
                <w:bCs/>
                <w:lang w:val="en-IE"/>
              </w:rPr>
              <w:t>Juliane</w:t>
            </w:r>
            <w:r w:rsidR="00FA0A13" w:rsidRPr="00456701">
              <w:rPr>
                <w:rFonts w:ascii="Candara" w:hAnsi="Candara"/>
                <w:lang w:val="en-IE"/>
              </w:rPr>
              <w:t xml:space="preserve"> </w:t>
            </w:r>
            <w:r w:rsidR="00FA0A13" w:rsidRPr="00456701">
              <w:rPr>
                <w:rFonts w:ascii="Candara" w:hAnsi="Candara"/>
                <w:b/>
                <w:bCs/>
                <w:lang w:val="en-IE"/>
              </w:rPr>
              <w:t>Marie Neiiendam</w:t>
            </w:r>
            <w:r w:rsidR="00FA0A13" w:rsidRPr="00456701">
              <w:rPr>
                <w:rFonts w:ascii="Candara" w:hAnsi="Candara"/>
                <w:lang w:val="en-IE"/>
              </w:rPr>
              <w:t xml:space="preserve"> </w:t>
            </w:r>
            <w:r w:rsidR="004326C7" w:rsidRPr="00456701">
              <w:rPr>
                <w:rFonts w:ascii="Candara" w:hAnsi="Candara"/>
                <w:lang w:val="en-IE"/>
              </w:rPr>
              <w:t>(Member - Group I</w:t>
            </w:r>
            <w:r w:rsidR="004326C7">
              <w:rPr>
                <w:rFonts w:ascii="Candara" w:hAnsi="Candara"/>
                <w:lang w:val="en-IE"/>
              </w:rPr>
              <w:t>I</w:t>
            </w:r>
            <w:r w:rsidR="004326C7" w:rsidRPr="00456701">
              <w:rPr>
                <w:rFonts w:ascii="Candara" w:hAnsi="Candara"/>
                <w:lang w:val="en-IE"/>
              </w:rPr>
              <w:t>I, EESC)</w:t>
            </w:r>
          </w:p>
        </w:tc>
      </w:tr>
      <w:tr w:rsidR="00B75BAD" w:rsidRPr="00456701" w14:paraId="7B1AB8A1" w14:textId="77777777" w:rsidTr="006E082B">
        <w:tc>
          <w:tcPr>
            <w:tcW w:w="9063" w:type="dxa"/>
            <w:gridSpan w:val="2"/>
          </w:tcPr>
          <w:p w14:paraId="63F49EA9" w14:textId="36F5D3EB" w:rsidR="00B75BAD" w:rsidRPr="00456701" w:rsidRDefault="00B75BAD" w:rsidP="00B75BAD">
            <w:pPr>
              <w:spacing w:line="276" w:lineRule="auto"/>
              <w:jc w:val="center"/>
              <w:rPr>
                <w:rFonts w:ascii="Candara" w:hAnsi="Candara"/>
                <w:b/>
                <w:bCs/>
                <w:lang w:val="en-IE"/>
              </w:rPr>
            </w:pPr>
            <w:r w:rsidRPr="00456701">
              <w:rPr>
                <w:rFonts w:ascii="Candara" w:hAnsi="Candara"/>
                <w:b/>
                <w:bCs/>
                <w:lang w:val="en-IE"/>
              </w:rPr>
              <w:t>Panel I</w:t>
            </w:r>
          </w:p>
          <w:p w14:paraId="17AA4B62" w14:textId="3A77AE5C" w:rsidR="00B75BAD" w:rsidRPr="00456701" w:rsidRDefault="00B75BAD" w:rsidP="00B75BAD">
            <w:pPr>
              <w:spacing w:line="276" w:lineRule="auto"/>
              <w:jc w:val="center"/>
              <w:rPr>
                <w:rFonts w:ascii="Candara" w:hAnsi="Candara"/>
                <w:lang w:val="en-IE"/>
              </w:rPr>
            </w:pPr>
            <w:r w:rsidRPr="00456701">
              <w:rPr>
                <w:rFonts w:ascii="Candara" w:hAnsi="Candara"/>
                <w:lang w:val="en-IE"/>
              </w:rPr>
              <w:t xml:space="preserve">Chaired by </w:t>
            </w:r>
            <w:r w:rsidRPr="00456701">
              <w:rPr>
                <w:rFonts w:ascii="Candara" w:hAnsi="Candara"/>
                <w:b/>
                <w:bCs/>
                <w:lang w:val="en-IE"/>
              </w:rPr>
              <w:t xml:space="preserve">Maria del Carmen Barrera Chamorro </w:t>
            </w:r>
            <w:r w:rsidRPr="00456701">
              <w:rPr>
                <w:rFonts w:ascii="Candara" w:hAnsi="Candara"/>
                <w:lang w:val="en-IE"/>
              </w:rPr>
              <w:t>(Member - Group II, EESC)</w:t>
            </w:r>
          </w:p>
        </w:tc>
      </w:tr>
      <w:tr w:rsidR="00B75BAD" w:rsidRPr="00456701" w14:paraId="738B32E4" w14:textId="77777777" w:rsidTr="00942F93">
        <w:tc>
          <w:tcPr>
            <w:tcW w:w="1555" w:type="dxa"/>
          </w:tcPr>
          <w:p w14:paraId="4B29E403" w14:textId="3AD7FA75" w:rsidR="00B75BAD" w:rsidRPr="00456701" w:rsidRDefault="00B75BAD" w:rsidP="00B75BAD">
            <w:pPr>
              <w:spacing w:line="276" w:lineRule="auto"/>
              <w:rPr>
                <w:rFonts w:ascii="Candara" w:hAnsi="Candara"/>
                <w:b/>
                <w:bCs/>
                <w:lang w:val="en-IE"/>
              </w:rPr>
            </w:pPr>
            <w:r w:rsidRPr="00456701">
              <w:rPr>
                <w:rFonts w:ascii="Candara" w:hAnsi="Candara"/>
                <w:b/>
                <w:bCs/>
                <w:lang w:val="en-IE"/>
              </w:rPr>
              <w:t>09:40 – 10:45</w:t>
            </w:r>
          </w:p>
        </w:tc>
        <w:tc>
          <w:tcPr>
            <w:tcW w:w="7508" w:type="dxa"/>
          </w:tcPr>
          <w:p w14:paraId="72A1CD66" w14:textId="77777777" w:rsidR="00945365" w:rsidRPr="004326C7" w:rsidRDefault="00945365" w:rsidP="00945365">
            <w:pPr>
              <w:pStyle w:val="ListParagraph"/>
              <w:numPr>
                <w:ilvl w:val="0"/>
                <w:numId w:val="35"/>
              </w:numPr>
              <w:spacing w:line="276" w:lineRule="auto"/>
              <w:rPr>
                <w:rFonts w:ascii="Candara" w:hAnsi="Candara"/>
                <w:lang w:val="en-IE"/>
              </w:rPr>
            </w:pPr>
            <w:r w:rsidRPr="004326C7">
              <w:rPr>
                <w:rFonts w:ascii="Candara" w:hAnsi="Candara"/>
                <w:b/>
                <w:bCs/>
                <w:lang w:val="en-IE"/>
              </w:rPr>
              <w:t>European Commission: Non-Discrimination: LGBTIQ, Age, Horizontal Matters Unit – DG JUST</w:t>
            </w:r>
          </w:p>
          <w:p w14:paraId="4451AC61" w14:textId="77777777" w:rsidR="00945365" w:rsidRPr="00E659C8" w:rsidRDefault="00945365" w:rsidP="00945365">
            <w:pPr>
              <w:numPr>
                <w:ilvl w:val="1"/>
                <w:numId w:val="19"/>
              </w:numPr>
              <w:spacing w:line="276" w:lineRule="auto"/>
              <w:rPr>
                <w:rFonts w:ascii="Candara" w:hAnsi="Candara"/>
                <w:lang w:val="en-IE"/>
              </w:rPr>
            </w:pPr>
            <w:r>
              <w:rPr>
                <w:rFonts w:ascii="Candara" w:hAnsi="Candara"/>
                <w:lang w:val="en-IE"/>
              </w:rPr>
              <w:t xml:space="preserve">Susanne </w:t>
            </w:r>
            <w:proofErr w:type="spellStart"/>
            <w:r>
              <w:rPr>
                <w:rFonts w:ascii="Candara" w:hAnsi="Candara"/>
                <w:lang w:val="en-IE"/>
              </w:rPr>
              <w:t>Knoefel</w:t>
            </w:r>
            <w:proofErr w:type="spellEnd"/>
            <w:r w:rsidRPr="00456701">
              <w:rPr>
                <w:rFonts w:ascii="Candara" w:hAnsi="Candara"/>
                <w:lang w:val="en-IE"/>
              </w:rPr>
              <w:t xml:space="preserve"> </w:t>
            </w:r>
          </w:p>
          <w:p w14:paraId="0C4ED57D" w14:textId="77777777" w:rsidR="00945365" w:rsidRPr="00D16AF7" w:rsidRDefault="00945365" w:rsidP="00945365">
            <w:pPr>
              <w:numPr>
                <w:ilvl w:val="0"/>
                <w:numId w:val="19"/>
              </w:numPr>
              <w:spacing w:line="276" w:lineRule="auto"/>
              <w:rPr>
                <w:rFonts w:ascii="Candara" w:hAnsi="Candara"/>
                <w:lang w:val="en-IE"/>
              </w:rPr>
            </w:pPr>
            <w:r w:rsidRPr="00456701">
              <w:rPr>
                <w:rFonts w:ascii="Candara" w:hAnsi="Candara"/>
                <w:b/>
                <w:bCs/>
                <w:lang w:val="en-IE"/>
              </w:rPr>
              <w:t>European Parliament</w:t>
            </w:r>
            <w:r>
              <w:rPr>
                <w:rFonts w:ascii="Candara" w:hAnsi="Candara"/>
                <w:b/>
                <w:bCs/>
                <w:lang w:val="en-IE"/>
              </w:rPr>
              <w:t xml:space="preserve"> LGBTIQ+ Intergroup</w:t>
            </w:r>
            <w:r w:rsidRPr="00456701">
              <w:rPr>
                <w:rFonts w:ascii="Candara" w:hAnsi="Candara"/>
                <w:b/>
                <w:bCs/>
                <w:lang w:val="en-IE"/>
              </w:rPr>
              <w:t xml:space="preserve"> </w:t>
            </w:r>
          </w:p>
          <w:p w14:paraId="4760E47E" w14:textId="37C54722" w:rsidR="00945365" w:rsidRPr="00E659C8" w:rsidRDefault="00B613AE" w:rsidP="00945365">
            <w:pPr>
              <w:numPr>
                <w:ilvl w:val="1"/>
                <w:numId w:val="19"/>
              </w:numPr>
              <w:spacing w:line="276" w:lineRule="auto"/>
              <w:rPr>
                <w:rFonts w:ascii="Candara" w:hAnsi="Candara"/>
                <w:lang w:val="en-IE"/>
              </w:rPr>
            </w:pPr>
            <w:r>
              <w:rPr>
                <w:rFonts w:ascii="Candara" w:hAnsi="Candara"/>
                <w:lang w:val="en-IE"/>
              </w:rPr>
              <w:t>Marc Angel</w:t>
            </w:r>
          </w:p>
          <w:p w14:paraId="6B2A8592" w14:textId="77777777" w:rsidR="00945365" w:rsidRPr="00D16AF7" w:rsidRDefault="00945365" w:rsidP="00945365">
            <w:pPr>
              <w:numPr>
                <w:ilvl w:val="0"/>
                <w:numId w:val="19"/>
              </w:numPr>
              <w:spacing w:line="276" w:lineRule="auto"/>
              <w:rPr>
                <w:rFonts w:ascii="Candara" w:hAnsi="Candara"/>
                <w:b/>
                <w:bCs/>
                <w:lang w:val="en-IE"/>
              </w:rPr>
            </w:pPr>
            <w:r w:rsidRPr="00D16AF7">
              <w:rPr>
                <w:rFonts w:ascii="Candara" w:hAnsi="Candara"/>
                <w:b/>
                <w:bCs/>
                <w:lang w:val="en-IE"/>
              </w:rPr>
              <w:t>European Union Agency for Fundamental Rights</w:t>
            </w:r>
          </w:p>
          <w:p w14:paraId="59531D09" w14:textId="77777777" w:rsidR="00945365" w:rsidRPr="00D16AF7" w:rsidRDefault="00945365" w:rsidP="00945365">
            <w:pPr>
              <w:numPr>
                <w:ilvl w:val="1"/>
                <w:numId w:val="19"/>
              </w:numPr>
              <w:spacing w:line="276" w:lineRule="auto"/>
              <w:rPr>
                <w:rFonts w:ascii="Candara" w:hAnsi="Candara"/>
                <w:lang w:val="en-IE"/>
              </w:rPr>
            </w:pPr>
            <w:r w:rsidRPr="00D16AF7">
              <w:rPr>
                <w:rFonts w:ascii="Candara" w:hAnsi="Candara"/>
                <w:lang w:val="en-IE"/>
              </w:rPr>
              <w:t xml:space="preserve">Miltos </w:t>
            </w:r>
            <w:proofErr w:type="spellStart"/>
            <w:r w:rsidRPr="00D16AF7">
              <w:rPr>
                <w:rFonts w:ascii="Candara" w:hAnsi="Candara"/>
                <w:lang w:val="en-IE"/>
              </w:rPr>
              <w:t>Pavlou</w:t>
            </w:r>
            <w:proofErr w:type="spellEnd"/>
          </w:p>
          <w:p w14:paraId="648DCACB" w14:textId="77777777" w:rsidR="00945365" w:rsidRDefault="00945365" w:rsidP="00945365">
            <w:pPr>
              <w:numPr>
                <w:ilvl w:val="0"/>
                <w:numId w:val="19"/>
              </w:numPr>
              <w:spacing w:line="276" w:lineRule="auto"/>
              <w:rPr>
                <w:rFonts w:ascii="Candara" w:hAnsi="Candara"/>
                <w:lang w:val="en-IE"/>
              </w:rPr>
            </w:pPr>
            <w:r w:rsidRPr="00456701">
              <w:rPr>
                <w:rFonts w:ascii="Candara" w:hAnsi="Candara"/>
                <w:b/>
                <w:bCs/>
                <w:lang w:val="en-IE"/>
              </w:rPr>
              <w:t xml:space="preserve">Council of </w:t>
            </w:r>
            <w:r w:rsidRPr="0058402D">
              <w:rPr>
                <w:rFonts w:ascii="Candara" w:hAnsi="Candara"/>
                <w:b/>
                <w:bCs/>
                <w:lang w:val="en-IE"/>
              </w:rPr>
              <w:t>Europe: Sexual Orientation, Gender Identity and Expression, and Sex Characteristics (SOGIESC) Unit</w:t>
            </w:r>
          </w:p>
          <w:p w14:paraId="2EA9B67F" w14:textId="77777777" w:rsidR="00945365" w:rsidRDefault="00945365" w:rsidP="00945365">
            <w:pPr>
              <w:numPr>
                <w:ilvl w:val="1"/>
                <w:numId w:val="19"/>
              </w:numPr>
              <w:spacing w:line="276" w:lineRule="auto"/>
              <w:rPr>
                <w:rFonts w:ascii="Candara" w:hAnsi="Candara"/>
                <w:lang w:val="en-IE"/>
              </w:rPr>
            </w:pPr>
            <w:r w:rsidRPr="00D456EF">
              <w:rPr>
                <w:rFonts w:ascii="Candara" w:hAnsi="Candara"/>
                <w:lang w:val="en-IE"/>
              </w:rPr>
              <w:t>Gabriella Calleja</w:t>
            </w:r>
          </w:p>
          <w:p w14:paraId="3FCAFD6E" w14:textId="77777777" w:rsidR="00945365" w:rsidRDefault="00945365" w:rsidP="00945365">
            <w:pPr>
              <w:numPr>
                <w:ilvl w:val="0"/>
                <w:numId w:val="19"/>
              </w:numPr>
              <w:spacing w:line="276" w:lineRule="auto"/>
              <w:rPr>
                <w:rFonts w:ascii="Candara" w:hAnsi="Candara"/>
                <w:lang w:val="en-IE"/>
              </w:rPr>
            </w:pPr>
            <w:r w:rsidRPr="001F4A2B">
              <w:rPr>
                <w:rFonts w:ascii="Candara" w:hAnsi="Candara"/>
                <w:b/>
                <w:bCs/>
                <w:lang w:val="en-IE"/>
              </w:rPr>
              <w:t>Committee of the Regions</w:t>
            </w:r>
          </w:p>
          <w:p w14:paraId="3677D11A" w14:textId="69692FE3" w:rsidR="00B75BAD" w:rsidRPr="00D456EF" w:rsidRDefault="00945365" w:rsidP="00945365">
            <w:pPr>
              <w:numPr>
                <w:ilvl w:val="1"/>
                <w:numId w:val="19"/>
              </w:numPr>
              <w:spacing w:line="276" w:lineRule="auto"/>
              <w:rPr>
                <w:rFonts w:ascii="Candara" w:hAnsi="Candara"/>
                <w:lang w:val="en-IE"/>
              </w:rPr>
            </w:pPr>
            <w:r w:rsidRPr="001F4A2B">
              <w:rPr>
                <w:rFonts w:ascii="Candara" w:hAnsi="Candara"/>
                <w:lang w:val="en-IE"/>
              </w:rPr>
              <w:t xml:space="preserve">Susanne </w:t>
            </w:r>
            <w:proofErr w:type="spellStart"/>
            <w:r w:rsidRPr="001F4A2B">
              <w:rPr>
                <w:rFonts w:ascii="Candara" w:hAnsi="Candara"/>
                <w:lang w:val="en-IE"/>
              </w:rPr>
              <w:t>Wahlström</w:t>
            </w:r>
            <w:proofErr w:type="spellEnd"/>
          </w:p>
          <w:p w14:paraId="211D13BE" w14:textId="2F79A627" w:rsidR="00B75BAD" w:rsidRPr="00456701" w:rsidRDefault="00B75BAD" w:rsidP="00B75BAD">
            <w:pPr>
              <w:spacing w:line="276" w:lineRule="auto"/>
              <w:rPr>
                <w:rFonts w:ascii="Candara" w:hAnsi="Candara"/>
                <w:lang w:val="en-IE"/>
              </w:rPr>
            </w:pPr>
            <w:r w:rsidRPr="00456701">
              <w:rPr>
                <w:rFonts w:ascii="Candara" w:hAnsi="Candara"/>
                <w:lang w:val="en-IE"/>
              </w:rPr>
              <w:t>Q&amp;A</w:t>
            </w:r>
          </w:p>
        </w:tc>
      </w:tr>
    </w:tbl>
    <w:p w14:paraId="1EE237B7" w14:textId="2DF4B742" w:rsidR="006049F2" w:rsidRPr="00456701" w:rsidRDefault="006049F2">
      <w:pPr>
        <w:rPr>
          <w:lang w:val="en-IE"/>
        </w:rPr>
      </w:pPr>
      <w:bookmarkStart w:id="2" w:name="_Hlk194923752"/>
      <w:bookmarkEnd w:id="1"/>
    </w:p>
    <w:tbl>
      <w:tblPr>
        <w:tblStyle w:val="TableGrid"/>
        <w:tblW w:w="0" w:type="auto"/>
        <w:tblLook w:val="04A0" w:firstRow="1" w:lastRow="0" w:firstColumn="1" w:lastColumn="0" w:noHBand="0" w:noVBand="1"/>
      </w:tblPr>
      <w:tblGrid>
        <w:gridCol w:w="1555"/>
        <w:gridCol w:w="7508"/>
      </w:tblGrid>
      <w:tr w:rsidR="005E088C" w:rsidRPr="00456701" w14:paraId="1EEA324C" w14:textId="77777777" w:rsidTr="008A3530">
        <w:tc>
          <w:tcPr>
            <w:tcW w:w="9063" w:type="dxa"/>
            <w:gridSpan w:val="2"/>
          </w:tcPr>
          <w:bookmarkEnd w:id="2"/>
          <w:p w14:paraId="6BDF15E1" w14:textId="3938C8AF" w:rsidR="005E088C" w:rsidRPr="00937F9A" w:rsidRDefault="005E088C" w:rsidP="00937F9A">
            <w:pPr>
              <w:spacing w:line="276" w:lineRule="auto"/>
              <w:jc w:val="center"/>
              <w:rPr>
                <w:rFonts w:ascii="Candara" w:hAnsi="Candara"/>
                <w:b/>
                <w:bCs/>
                <w:lang w:val="en-IE"/>
              </w:rPr>
            </w:pPr>
            <w:r w:rsidRPr="00456701">
              <w:rPr>
                <w:rFonts w:ascii="Candara" w:hAnsi="Candara"/>
                <w:b/>
                <w:bCs/>
                <w:lang w:val="en-IE"/>
              </w:rPr>
              <w:t>Panel II</w:t>
            </w:r>
          </w:p>
          <w:p w14:paraId="1396E55F" w14:textId="64D1732D" w:rsidR="005E088C" w:rsidRPr="00456701" w:rsidRDefault="005E088C" w:rsidP="005E088C">
            <w:pPr>
              <w:spacing w:line="276" w:lineRule="auto"/>
              <w:jc w:val="center"/>
              <w:rPr>
                <w:rFonts w:ascii="Candara" w:hAnsi="Candara"/>
                <w:lang w:val="en-IE"/>
              </w:rPr>
            </w:pPr>
            <w:r w:rsidRPr="00456701">
              <w:rPr>
                <w:rFonts w:ascii="Candara" w:hAnsi="Candara"/>
                <w:lang w:val="en-IE"/>
              </w:rPr>
              <w:t xml:space="preserve">Chaired by </w:t>
            </w:r>
            <w:r w:rsidR="00095335" w:rsidRPr="00456701">
              <w:rPr>
                <w:rFonts w:ascii="Candara" w:hAnsi="Candara"/>
                <w:b/>
                <w:bCs/>
                <w:lang w:val="en-IE"/>
              </w:rPr>
              <w:t>Juliane</w:t>
            </w:r>
            <w:r w:rsidR="00095335" w:rsidRPr="00456701">
              <w:rPr>
                <w:rFonts w:ascii="Candara" w:hAnsi="Candara"/>
                <w:lang w:val="en-IE"/>
              </w:rPr>
              <w:t xml:space="preserve"> </w:t>
            </w:r>
            <w:r w:rsidR="00095335" w:rsidRPr="00456701">
              <w:rPr>
                <w:rFonts w:ascii="Candara" w:hAnsi="Candara"/>
                <w:b/>
                <w:bCs/>
                <w:lang w:val="en-IE"/>
              </w:rPr>
              <w:t>Marie Neiiendam</w:t>
            </w:r>
            <w:r w:rsidR="00095335" w:rsidRPr="00456701">
              <w:rPr>
                <w:rFonts w:ascii="Candara" w:hAnsi="Candara"/>
                <w:lang w:val="en-IE"/>
              </w:rPr>
              <w:t xml:space="preserve"> (Member - Group I</w:t>
            </w:r>
            <w:r w:rsidR="00095335">
              <w:rPr>
                <w:rFonts w:ascii="Candara" w:hAnsi="Candara"/>
                <w:lang w:val="en-IE"/>
              </w:rPr>
              <w:t>I</w:t>
            </w:r>
            <w:r w:rsidR="00095335" w:rsidRPr="00456701">
              <w:rPr>
                <w:rFonts w:ascii="Candara" w:hAnsi="Candara"/>
                <w:lang w:val="en-IE"/>
              </w:rPr>
              <w:t>I, EESC)</w:t>
            </w:r>
          </w:p>
        </w:tc>
      </w:tr>
      <w:tr w:rsidR="005E088C" w:rsidRPr="00456701" w14:paraId="60E8E761" w14:textId="77777777" w:rsidTr="00942F93">
        <w:tc>
          <w:tcPr>
            <w:tcW w:w="1555" w:type="dxa"/>
          </w:tcPr>
          <w:p w14:paraId="19985DB6" w14:textId="07BCA840" w:rsidR="005E088C" w:rsidRPr="00456701" w:rsidRDefault="005E088C" w:rsidP="005E088C">
            <w:pPr>
              <w:spacing w:line="276" w:lineRule="auto"/>
              <w:rPr>
                <w:rFonts w:ascii="Candara" w:hAnsi="Candara"/>
                <w:b/>
                <w:bCs/>
                <w:lang w:val="en-IE"/>
              </w:rPr>
            </w:pPr>
            <w:r w:rsidRPr="00456701">
              <w:rPr>
                <w:rFonts w:ascii="Candara" w:hAnsi="Candara"/>
                <w:b/>
                <w:bCs/>
                <w:lang w:val="en-IE"/>
              </w:rPr>
              <w:t>10:45 – 11:45</w:t>
            </w:r>
          </w:p>
        </w:tc>
        <w:tc>
          <w:tcPr>
            <w:tcW w:w="7508" w:type="dxa"/>
          </w:tcPr>
          <w:p w14:paraId="1BA26B8E" w14:textId="588BA884" w:rsidR="005E088C" w:rsidRPr="000360E0" w:rsidRDefault="005E088C" w:rsidP="004326C7">
            <w:pPr>
              <w:pStyle w:val="ListParagraph"/>
              <w:numPr>
                <w:ilvl w:val="0"/>
                <w:numId w:val="35"/>
              </w:numPr>
              <w:spacing w:line="276" w:lineRule="auto"/>
              <w:rPr>
                <w:rFonts w:ascii="Candara" w:hAnsi="Candara"/>
                <w:b/>
                <w:bCs/>
                <w:lang w:val="en-IE"/>
              </w:rPr>
            </w:pPr>
            <w:r w:rsidRPr="000360E0">
              <w:rPr>
                <w:rFonts w:ascii="Candara" w:hAnsi="Candara"/>
                <w:b/>
                <w:bCs/>
                <w:lang w:val="en-IE"/>
              </w:rPr>
              <w:t>University of Bristol</w:t>
            </w:r>
          </w:p>
          <w:p w14:paraId="52ADF880" w14:textId="2D6899F6" w:rsidR="005E088C" w:rsidRPr="00FD4F14" w:rsidRDefault="005E088C" w:rsidP="005E088C">
            <w:pPr>
              <w:pStyle w:val="ListParagraph"/>
              <w:numPr>
                <w:ilvl w:val="1"/>
                <w:numId w:val="24"/>
              </w:numPr>
              <w:spacing w:line="276" w:lineRule="auto"/>
              <w:rPr>
                <w:rFonts w:ascii="Candara" w:hAnsi="Candara"/>
                <w:lang w:val="en-IE"/>
              </w:rPr>
            </w:pPr>
            <w:r w:rsidRPr="00FD4F14">
              <w:rPr>
                <w:rFonts w:ascii="Candara" w:hAnsi="Candara"/>
                <w:lang w:val="en-IE"/>
              </w:rPr>
              <w:t>Peter Dunne</w:t>
            </w:r>
          </w:p>
          <w:p w14:paraId="067D4995" w14:textId="7DBA91B5" w:rsidR="005E088C" w:rsidRPr="000360E0" w:rsidRDefault="005E088C" w:rsidP="005E088C">
            <w:pPr>
              <w:pStyle w:val="ListParagraph"/>
              <w:numPr>
                <w:ilvl w:val="0"/>
                <w:numId w:val="24"/>
              </w:numPr>
              <w:rPr>
                <w:rFonts w:ascii="Candara" w:hAnsi="Candara"/>
                <w:b/>
                <w:bCs/>
                <w:lang w:val="en-IE"/>
              </w:rPr>
            </w:pPr>
            <w:r w:rsidRPr="000360E0">
              <w:rPr>
                <w:rFonts w:ascii="Candara" w:hAnsi="Candara"/>
                <w:b/>
                <w:bCs/>
                <w:lang w:val="en-IE"/>
              </w:rPr>
              <w:t xml:space="preserve">The European LGBTIQ Chamber of Commerce </w:t>
            </w:r>
          </w:p>
          <w:p w14:paraId="62D50BEB" w14:textId="3764230C" w:rsidR="00945365" w:rsidRPr="00945365" w:rsidRDefault="00945365" w:rsidP="00945365">
            <w:pPr>
              <w:pStyle w:val="ListParagraph"/>
              <w:numPr>
                <w:ilvl w:val="1"/>
                <w:numId w:val="24"/>
              </w:numPr>
              <w:rPr>
                <w:rFonts w:ascii="Candara" w:hAnsi="Candara"/>
                <w:b/>
                <w:bCs/>
                <w:lang w:val="en-IE"/>
              </w:rPr>
            </w:pPr>
            <w:r w:rsidRPr="00945365">
              <w:rPr>
                <w:rFonts w:ascii="Candara" w:hAnsi="Candara"/>
                <w:lang w:val="en-IE"/>
              </w:rPr>
              <w:t xml:space="preserve">Tobias </w:t>
            </w:r>
            <w:proofErr w:type="spellStart"/>
            <w:r w:rsidRPr="00945365">
              <w:rPr>
                <w:rFonts w:ascii="Candara" w:hAnsi="Candara"/>
                <w:lang w:val="en-IE"/>
              </w:rPr>
              <w:t>Holfelt</w:t>
            </w:r>
            <w:proofErr w:type="spellEnd"/>
          </w:p>
          <w:p w14:paraId="5D288C2F" w14:textId="7B46B685" w:rsidR="005E088C" w:rsidRPr="000360E0" w:rsidRDefault="005E088C" w:rsidP="00945365">
            <w:pPr>
              <w:pStyle w:val="ListParagraph"/>
              <w:numPr>
                <w:ilvl w:val="0"/>
                <w:numId w:val="24"/>
              </w:numPr>
              <w:rPr>
                <w:rFonts w:ascii="Candara" w:hAnsi="Candara"/>
                <w:b/>
                <w:bCs/>
                <w:lang w:val="en-IE"/>
              </w:rPr>
            </w:pPr>
            <w:r w:rsidRPr="000360E0">
              <w:rPr>
                <w:rFonts w:ascii="Candara" w:hAnsi="Candara"/>
                <w:b/>
                <w:bCs/>
                <w:lang w:val="en-IE"/>
              </w:rPr>
              <w:t xml:space="preserve"> Unión General de </w:t>
            </w:r>
            <w:proofErr w:type="spellStart"/>
            <w:r w:rsidRPr="000360E0">
              <w:rPr>
                <w:rFonts w:ascii="Candara" w:hAnsi="Candara"/>
                <w:b/>
                <w:bCs/>
                <w:lang w:val="en-IE"/>
              </w:rPr>
              <w:t>Trabajadoras</w:t>
            </w:r>
            <w:proofErr w:type="spellEnd"/>
            <w:r w:rsidRPr="000360E0">
              <w:rPr>
                <w:rFonts w:ascii="Candara" w:hAnsi="Candara"/>
                <w:b/>
                <w:bCs/>
                <w:lang w:val="en-IE"/>
              </w:rPr>
              <w:t xml:space="preserve"> y </w:t>
            </w:r>
            <w:proofErr w:type="spellStart"/>
            <w:r w:rsidRPr="000360E0">
              <w:rPr>
                <w:rFonts w:ascii="Candara" w:hAnsi="Candara"/>
                <w:b/>
                <w:bCs/>
                <w:lang w:val="en-IE"/>
              </w:rPr>
              <w:t>Trabajadores</w:t>
            </w:r>
            <w:proofErr w:type="spellEnd"/>
            <w:r w:rsidRPr="000360E0">
              <w:rPr>
                <w:rFonts w:ascii="Candara" w:hAnsi="Candara"/>
                <w:b/>
                <w:bCs/>
                <w:lang w:val="en-IE"/>
              </w:rPr>
              <w:t xml:space="preserve"> </w:t>
            </w:r>
          </w:p>
          <w:p w14:paraId="37C5AAD4" w14:textId="2B2FD0A9" w:rsidR="005E088C" w:rsidRPr="000360E0" w:rsidRDefault="005E088C" w:rsidP="005E088C">
            <w:pPr>
              <w:pStyle w:val="ListParagraph"/>
              <w:numPr>
                <w:ilvl w:val="1"/>
                <w:numId w:val="24"/>
              </w:numPr>
              <w:rPr>
                <w:rFonts w:ascii="Candara" w:hAnsi="Candara"/>
                <w:lang w:val="en-IE"/>
              </w:rPr>
            </w:pPr>
            <w:r w:rsidRPr="00FD4F14">
              <w:rPr>
                <w:rFonts w:ascii="Candara" w:hAnsi="Candara"/>
                <w:lang w:val="en-IE"/>
              </w:rPr>
              <w:t>José Juan Álvarez Alejandro</w:t>
            </w:r>
          </w:p>
          <w:p w14:paraId="054FC944" w14:textId="7796D3A4" w:rsidR="005E088C" w:rsidRPr="00456701" w:rsidRDefault="005E088C" w:rsidP="005E088C">
            <w:pPr>
              <w:pStyle w:val="ListParagraph"/>
              <w:ind w:left="0"/>
              <w:rPr>
                <w:rFonts w:ascii="Candara" w:hAnsi="Candara"/>
                <w:lang w:val="en-IE"/>
              </w:rPr>
            </w:pPr>
            <w:r w:rsidRPr="00456701">
              <w:rPr>
                <w:rFonts w:ascii="Candara" w:hAnsi="Candara"/>
                <w:lang w:val="en-IE"/>
              </w:rPr>
              <w:t>Q&amp;A</w:t>
            </w:r>
          </w:p>
        </w:tc>
      </w:tr>
    </w:tbl>
    <w:p w14:paraId="4DB0E4B3" w14:textId="29B1F28F" w:rsidR="009B1C8D" w:rsidRPr="00456701" w:rsidRDefault="009B1C8D" w:rsidP="00833AAA">
      <w:pPr>
        <w:pStyle w:val="ListParagraph"/>
        <w:rPr>
          <w:rFonts w:ascii="Candara" w:hAnsi="Candara"/>
          <w:i/>
          <w:iCs/>
          <w:lang w:val="en-IE"/>
        </w:rPr>
      </w:pPr>
    </w:p>
    <w:tbl>
      <w:tblPr>
        <w:tblStyle w:val="TableGrid"/>
        <w:tblW w:w="0" w:type="auto"/>
        <w:tblLook w:val="04A0" w:firstRow="1" w:lastRow="0" w:firstColumn="1" w:lastColumn="0" w:noHBand="0" w:noVBand="1"/>
      </w:tblPr>
      <w:tblGrid>
        <w:gridCol w:w="1555"/>
        <w:gridCol w:w="7508"/>
      </w:tblGrid>
      <w:tr w:rsidR="00002A0D" w:rsidRPr="00456701" w14:paraId="351CC7DD" w14:textId="77777777" w:rsidTr="00C206FF">
        <w:tc>
          <w:tcPr>
            <w:tcW w:w="9063" w:type="dxa"/>
            <w:gridSpan w:val="2"/>
          </w:tcPr>
          <w:p w14:paraId="5F7CC4A3" w14:textId="6330D92A" w:rsidR="00937F9A" w:rsidRPr="00937F9A" w:rsidRDefault="00937F9A" w:rsidP="00937F9A">
            <w:pPr>
              <w:spacing w:line="276" w:lineRule="auto"/>
              <w:jc w:val="center"/>
              <w:rPr>
                <w:rFonts w:ascii="Candara" w:hAnsi="Candara"/>
                <w:b/>
                <w:bCs/>
                <w:lang w:val="en-IE"/>
              </w:rPr>
            </w:pPr>
            <w:r w:rsidRPr="00456701">
              <w:rPr>
                <w:rFonts w:ascii="Candara" w:hAnsi="Candara"/>
                <w:b/>
                <w:bCs/>
                <w:lang w:val="en-IE"/>
              </w:rPr>
              <w:t>Panel III</w:t>
            </w:r>
          </w:p>
          <w:p w14:paraId="517CA041" w14:textId="509095E1" w:rsidR="00002A0D" w:rsidRPr="00456701" w:rsidRDefault="00937F9A" w:rsidP="00937F9A">
            <w:pPr>
              <w:spacing w:line="276" w:lineRule="auto"/>
              <w:jc w:val="center"/>
              <w:rPr>
                <w:rFonts w:ascii="Candara" w:hAnsi="Candara"/>
                <w:lang w:val="en-IE"/>
              </w:rPr>
            </w:pPr>
            <w:r w:rsidRPr="00456701">
              <w:rPr>
                <w:rFonts w:ascii="Candara" w:hAnsi="Candara"/>
                <w:lang w:val="en-IE"/>
              </w:rPr>
              <w:t xml:space="preserve">Chaired by </w:t>
            </w:r>
            <w:r w:rsidRPr="00456701">
              <w:rPr>
                <w:rFonts w:ascii="Candara" w:hAnsi="Candara"/>
                <w:b/>
                <w:bCs/>
                <w:lang w:val="en-IE"/>
              </w:rPr>
              <w:t xml:space="preserve">Ionuţ Sibian </w:t>
            </w:r>
            <w:r w:rsidRPr="00456701">
              <w:rPr>
                <w:rFonts w:ascii="Candara" w:hAnsi="Candara"/>
                <w:lang w:val="en-IE"/>
              </w:rPr>
              <w:t>(Member - Group III, EESC)</w:t>
            </w:r>
          </w:p>
        </w:tc>
      </w:tr>
      <w:tr w:rsidR="00002A0D" w:rsidRPr="00456701" w14:paraId="4AC5E28B" w14:textId="77777777" w:rsidTr="00C206FF">
        <w:tc>
          <w:tcPr>
            <w:tcW w:w="1555" w:type="dxa"/>
          </w:tcPr>
          <w:p w14:paraId="2C2C327E" w14:textId="1397DDBC" w:rsidR="00002A0D" w:rsidRPr="00456701" w:rsidRDefault="00002A0D" w:rsidP="00C206FF">
            <w:pPr>
              <w:spacing w:line="276" w:lineRule="auto"/>
              <w:rPr>
                <w:rFonts w:ascii="Candara" w:hAnsi="Candara"/>
                <w:b/>
                <w:bCs/>
                <w:lang w:val="en-IE"/>
              </w:rPr>
            </w:pPr>
            <w:r w:rsidRPr="00456701">
              <w:rPr>
                <w:rFonts w:ascii="Candara" w:hAnsi="Candara"/>
                <w:b/>
                <w:bCs/>
                <w:lang w:val="en-IE"/>
              </w:rPr>
              <w:t>11:45 – 1</w:t>
            </w:r>
            <w:r w:rsidR="00C10638" w:rsidRPr="00456701">
              <w:rPr>
                <w:rFonts w:ascii="Candara" w:hAnsi="Candara"/>
                <w:b/>
                <w:bCs/>
                <w:lang w:val="en-IE"/>
              </w:rPr>
              <w:t>3</w:t>
            </w:r>
            <w:r w:rsidRPr="00456701">
              <w:rPr>
                <w:rFonts w:ascii="Candara" w:hAnsi="Candara"/>
                <w:b/>
                <w:bCs/>
                <w:lang w:val="en-IE"/>
              </w:rPr>
              <w:t>:</w:t>
            </w:r>
            <w:r w:rsidR="00C10638" w:rsidRPr="00456701">
              <w:rPr>
                <w:rFonts w:ascii="Candara" w:hAnsi="Candara"/>
                <w:b/>
                <w:bCs/>
                <w:lang w:val="en-IE"/>
              </w:rPr>
              <w:t>00</w:t>
            </w:r>
          </w:p>
        </w:tc>
        <w:tc>
          <w:tcPr>
            <w:tcW w:w="7508" w:type="dxa"/>
          </w:tcPr>
          <w:p w14:paraId="3EADFE36" w14:textId="43D7A6B9" w:rsidR="00002A0D" w:rsidRDefault="000360E0" w:rsidP="004326C7">
            <w:pPr>
              <w:pStyle w:val="ListParagraph"/>
              <w:numPr>
                <w:ilvl w:val="0"/>
                <w:numId w:val="35"/>
              </w:numPr>
              <w:spacing w:line="276" w:lineRule="auto"/>
              <w:rPr>
                <w:rFonts w:ascii="Candara" w:hAnsi="Candara"/>
                <w:lang w:val="en-IE"/>
              </w:rPr>
            </w:pPr>
            <w:r>
              <w:rPr>
                <w:rFonts w:ascii="Candara" w:hAnsi="Candara"/>
                <w:b/>
                <w:bCs/>
                <w:lang w:val="en-IE"/>
              </w:rPr>
              <w:t>ILGA EUROPE</w:t>
            </w:r>
          </w:p>
          <w:p w14:paraId="7933A2E2" w14:textId="700EA653" w:rsidR="00514C37" w:rsidRPr="000360E0" w:rsidRDefault="000360E0" w:rsidP="000360E0">
            <w:pPr>
              <w:pStyle w:val="ListParagraph"/>
              <w:numPr>
                <w:ilvl w:val="1"/>
                <w:numId w:val="24"/>
              </w:numPr>
              <w:spacing w:line="276" w:lineRule="auto"/>
              <w:rPr>
                <w:rFonts w:ascii="Candara" w:hAnsi="Candara"/>
                <w:lang w:val="en-IE"/>
              </w:rPr>
            </w:pPr>
            <w:r w:rsidRPr="000360E0">
              <w:rPr>
                <w:rFonts w:ascii="Candara" w:hAnsi="Candara"/>
                <w:lang w:val="en-IE"/>
              </w:rPr>
              <w:t xml:space="preserve">Katrin </w:t>
            </w:r>
            <w:proofErr w:type="spellStart"/>
            <w:r w:rsidRPr="000360E0">
              <w:rPr>
                <w:rFonts w:ascii="Candara" w:hAnsi="Candara"/>
                <w:lang w:val="en-IE"/>
              </w:rPr>
              <w:t>Hugendubel</w:t>
            </w:r>
            <w:proofErr w:type="spellEnd"/>
          </w:p>
          <w:p w14:paraId="26D77E06" w14:textId="281AB89D" w:rsidR="000360E0" w:rsidRDefault="00B10A25" w:rsidP="00011609">
            <w:pPr>
              <w:pStyle w:val="ListParagraph"/>
              <w:numPr>
                <w:ilvl w:val="0"/>
                <w:numId w:val="24"/>
              </w:numPr>
              <w:rPr>
                <w:rFonts w:ascii="Candara" w:hAnsi="Candara"/>
                <w:b/>
                <w:bCs/>
                <w:lang w:val="en-IE"/>
              </w:rPr>
            </w:pPr>
            <w:r w:rsidRPr="00B10A25">
              <w:rPr>
                <w:rFonts w:ascii="Candara" w:hAnsi="Candara"/>
                <w:b/>
                <w:bCs/>
                <w:lang w:val="en-IE"/>
              </w:rPr>
              <w:t>Civil Society Development Foundation</w:t>
            </w:r>
            <w:r w:rsidR="007E6069">
              <w:rPr>
                <w:rFonts w:ascii="Candara" w:hAnsi="Candara"/>
                <w:b/>
                <w:bCs/>
                <w:lang w:val="en-IE"/>
              </w:rPr>
              <w:t xml:space="preserve"> Romania</w:t>
            </w:r>
          </w:p>
          <w:p w14:paraId="3AB39467" w14:textId="4E83BFAA" w:rsidR="00002A0D" w:rsidRPr="000360E0" w:rsidRDefault="00FD58EF" w:rsidP="000360E0">
            <w:pPr>
              <w:pStyle w:val="ListParagraph"/>
              <w:numPr>
                <w:ilvl w:val="1"/>
                <w:numId w:val="24"/>
              </w:numPr>
              <w:rPr>
                <w:rFonts w:ascii="Candara" w:hAnsi="Candara"/>
                <w:lang w:val="en-IE"/>
              </w:rPr>
            </w:pPr>
            <w:r>
              <w:rPr>
                <w:rFonts w:ascii="Candara" w:hAnsi="Candara"/>
                <w:lang w:val="en-IE"/>
              </w:rPr>
              <w:t xml:space="preserve">Bianca </w:t>
            </w:r>
            <w:proofErr w:type="spellStart"/>
            <w:r>
              <w:rPr>
                <w:rFonts w:ascii="Candara" w:hAnsi="Candara"/>
                <w:lang w:val="en-IE"/>
              </w:rPr>
              <w:t>Oprea</w:t>
            </w:r>
            <w:proofErr w:type="spellEnd"/>
          </w:p>
          <w:p w14:paraId="53431052" w14:textId="3046663C" w:rsidR="000360E0" w:rsidRPr="000360E0" w:rsidRDefault="000360E0" w:rsidP="000360E0">
            <w:pPr>
              <w:pStyle w:val="ListParagraph"/>
              <w:numPr>
                <w:ilvl w:val="0"/>
                <w:numId w:val="24"/>
              </w:numPr>
              <w:rPr>
                <w:rFonts w:ascii="Candara" w:hAnsi="Candara"/>
                <w:b/>
                <w:bCs/>
                <w:lang w:val="en-IE"/>
              </w:rPr>
            </w:pPr>
            <w:r w:rsidRPr="000360E0">
              <w:rPr>
                <w:rFonts w:ascii="Candara" w:hAnsi="Candara"/>
                <w:b/>
                <w:bCs/>
                <w:lang w:val="en-IE"/>
              </w:rPr>
              <w:t>Transgender Europe</w:t>
            </w:r>
          </w:p>
          <w:p w14:paraId="1306DDFD" w14:textId="5CE20862" w:rsidR="00755B66" w:rsidRPr="000360E0" w:rsidRDefault="000B2ABB" w:rsidP="000360E0">
            <w:pPr>
              <w:pStyle w:val="ListParagraph"/>
              <w:numPr>
                <w:ilvl w:val="1"/>
                <w:numId w:val="24"/>
              </w:numPr>
              <w:rPr>
                <w:rFonts w:ascii="Candara" w:hAnsi="Candara"/>
                <w:lang w:val="en-IE"/>
              </w:rPr>
            </w:pPr>
            <w:r w:rsidRPr="000360E0">
              <w:rPr>
                <w:rFonts w:ascii="Candara" w:hAnsi="Candara"/>
                <w:lang w:val="en-IE"/>
              </w:rPr>
              <w:t>Isa N</w:t>
            </w:r>
            <w:r w:rsidR="003402C5" w:rsidRPr="000360E0">
              <w:rPr>
                <w:rFonts w:ascii="Candara" w:hAnsi="Candara"/>
                <w:lang w:val="en-IE"/>
              </w:rPr>
              <w:t>i</w:t>
            </w:r>
            <w:r w:rsidRPr="000360E0">
              <w:rPr>
                <w:rFonts w:ascii="Candara" w:hAnsi="Candara"/>
                <w:lang w:val="en-IE"/>
              </w:rPr>
              <w:t>co Borrelli</w:t>
            </w:r>
          </w:p>
          <w:p w14:paraId="495AC9C2" w14:textId="1FB4D2CF" w:rsidR="00002A0D" w:rsidRPr="000360E0" w:rsidRDefault="00002A0D" w:rsidP="00AE732F">
            <w:pPr>
              <w:pStyle w:val="ListParagraph"/>
              <w:numPr>
                <w:ilvl w:val="0"/>
                <w:numId w:val="24"/>
              </w:numPr>
              <w:rPr>
                <w:rFonts w:ascii="Candara" w:hAnsi="Candara"/>
                <w:b/>
                <w:bCs/>
                <w:lang w:val="en-IE"/>
              </w:rPr>
            </w:pPr>
            <w:r w:rsidRPr="00456701">
              <w:rPr>
                <w:rFonts w:ascii="Candara" w:hAnsi="Candara"/>
                <w:b/>
                <w:bCs/>
                <w:lang w:val="en-IE"/>
              </w:rPr>
              <w:t xml:space="preserve"> </w:t>
            </w:r>
            <w:r w:rsidR="006F1343" w:rsidRPr="000360E0">
              <w:rPr>
                <w:rFonts w:ascii="Candara" w:hAnsi="Candara"/>
                <w:b/>
                <w:bCs/>
                <w:lang w:val="en-IE"/>
              </w:rPr>
              <w:t>Euro Central Asian Lesbian Community</w:t>
            </w:r>
          </w:p>
          <w:p w14:paraId="3C0FA506" w14:textId="1AE3F5F1" w:rsidR="00514C37" w:rsidRPr="000360E0" w:rsidRDefault="000360E0" w:rsidP="000360E0">
            <w:pPr>
              <w:pStyle w:val="ListParagraph"/>
              <w:numPr>
                <w:ilvl w:val="1"/>
                <w:numId w:val="24"/>
              </w:numPr>
              <w:rPr>
                <w:rFonts w:ascii="Candara" w:hAnsi="Candara"/>
                <w:lang w:val="en-IE"/>
              </w:rPr>
            </w:pPr>
            <w:r w:rsidRPr="000360E0">
              <w:rPr>
                <w:rFonts w:ascii="Candara" w:hAnsi="Candara"/>
                <w:lang w:val="en-IE"/>
              </w:rPr>
              <w:t xml:space="preserve">Ilaria </w:t>
            </w:r>
            <w:proofErr w:type="spellStart"/>
            <w:r w:rsidRPr="000360E0">
              <w:rPr>
                <w:rFonts w:ascii="Candara" w:hAnsi="Candara"/>
                <w:lang w:val="en-IE"/>
              </w:rPr>
              <w:t>Todde</w:t>
            </w:r>
            <w:proofErr w:type="spellEnd"/>
          </w:p>
          <w:p w14:paraId="3AFB0399" w14:textId="77777777" w:rsidR="00002A0D" w:rsidRPr="00456701" w:rsidRDefault="00002A0D" w:rsidP="00C206FF">
            <w:pPr>
              <w:rPr>
                <w:rFonts w:ascii="Candara" w:hAnsi="Candara"/>
                <w:lang w:val="en-IE"/>
              </w:rPr>
            </w:pPr>
            <w:r w:rsidRPr="00456701">
              <w:rPr>
                <w:rFonts w:ascii="Candara" w:hAnsi="Candara"/>
                <w:lang w:val="en-IE"/>
              </w:rPr>
              <w:t>Q&amp;A</w:t>
            </w:r>
          </w:p>
        </w:tc>
      </w:tr>
    </w:tbl>
    <w:p w14:paraId="4FA0BDAC" w14:textId="77777777" w:rsidR="00002A0D" w:rsidRPr="00456701" w:rsidRDefault="00002A0D" w:rsidP="00833AAA">
      <w:pPr>
        <w:pStyle w:val="ListParagraph"/>
        <w:rPr>
          <w:rFonts w:ascii="Candara" w:hAnsi="Candara"/>
          <w:i/>
          <w:iCs/>
          <w:lang w:val="en-IE"/>
        </w:rPr>
      </w:pPr>
    </w:p>
    <w:sectPr w:rsidR="00002A0D" w:rsidRPr="00456701" w:rsidSect="00563FB8">
      <w:footerReference w:type="default" r:id="rId10"/>
      <w:footnotePr>
        <w:numFmt w:val="chicago"/>
      </w:footnotePr>
      <w:pgSz w:w="11907" w:h="1683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65FA4B" w14:textId="77777777" w:rsidR="00E4170C" w:rsidRDefault="00E4170C" w:rsidP="005C1470">
      <w:pPr>
        <w:spacing w:line="240" w:lineRule="auto"/>
      </w:pPr>
      <w:r>
        <w:separator/>
      </w:r>
    </w:p>
  </w:endnote>
  <w:endnote w:type="continuationSeparator" w:id="0">
    <w:p w14:paraId="77FAD863" w14:textId="77777777" w:rsidR="00E4170C" w:rsidRDefault="00E4170C" w:rsidP="005C14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ndara" w:hAnsi="Candara"/>
      </w:rPr>
      <w:id w:val="-599103242"/>
      <w:docPartObj>
        <w:docPartGallery w:val="Page Numbers (Bottom of Page)"/>
        <w:docPartUnique/>
      </w:docPartObj>
    </w:sdtPr>
    <w:sdtEndPr>
      <w:rPr>
        <w:noProof/>
      </w:rPr>
    </w:sdtEndPr>
    <w:sdtContent>
      <w:p w14:paraId="11A2FF7C" w14:textId="0E3C9962" w:rsidR="005C1470" w:rsidRPr="005C1470" w:rsidRDefault="005C1470">
        <w:pPr>
          <w:pStyle w:val="Footer"/>
          <w:jc w:val="center"/>
          <w:rPr>
            <w:rFonts w:ascii="Candara" w:hAnsi="Candara"/>
          </w:rPr>
        </w:pPr>
        <w:r w:rsidRPr="005C1470">
          <w:rPr>
            <w:rFonts w:ascii="Candara" w:hAnsi="Candara"/>
          </w:rPr>
          <w:fldChar w:fldCharType="begin"/>
        </w:r>
        <w:r w:rsidRPr="005C1470">
          <w:rPr>
            <w:rFonts w:ascii="Candara" w:hAnsi="Candara"/>
          </w:rPr>
          <w:instrText xml:space="preserve"> PAGE   \* MERGEFORMAT </w:instrText>
        </w:r>
        <w:r w:rsidRPr="005C1470">
          <w:rPr>
            <w:rFonts w:ascii="Candara" w:hAnsi="Candara"/>
          </w:rPr>
          <w:fldChar w:fldCharType="separate"/>
        </w:r>
        <w:r w:rsidRPr="005C1470">
          <w:rPr>
            <w:rFonts w:ascii="Candara" w:hAnsi="Candara"/>
            <w:noProof/>
          </w:rPr>
          <w:t>2</w:t>
        </w:r>
        <w:r w:rsidRPr="005C1470">
          <w:rPr>
            <w:rFonts w:ascii="Candara" w:hAnsi="Candara"/>
            <w:noProof/>
          </w:rPr>
          <w:fldChar w:fldCharType="end"/>
        </w:r>
      </w:p>
    </w:sdtContent>
  </w:sdt>
  <w:p w14:paraId="1352A003" w14:textId="77777777" w:rsidR="005C1470" w:rsidRPr="005C1470" w:rsidRDefault="005C1470">
    <w:pPr>
      <w:pStyle w:val="Footer"/>
      <w:rPr>
        <w:rFonts w:ascii="Candara" w:hAnsi="Candar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FC88F8" w14:textId="77777777" w:rsidR="00E4170C" w:rsidRDefault="00E4170C" w:rsidP="005C1470">
      <w:pPr>
        <w:spacing w:line="240" w:lineRule="auto"/>
      </w:pPr>
      <w:r>
        <w:separator/>
      </w:r>
    </w:p>
  </w:footnote>
  <w:footnote w:type="continuationSeparator" w:id="0">
    <w:p w14:paraId="1FA411A6" w14:textId="77777777" w:rsidR="00E4170C" w:rsidRDefault="00E4170C" w:rsidP="005C1470">
      <w:pPr>
        <w:spacing w:line="240" w:lineRule="auto"/>
      </w:pPr>
      <w:r>
        <w:continuationSeparator/>
      </w:r>
    </w:p>
  </w:footnote>
  <w:footnote w:id="1">
    <w:p w14:paraId="5093C3A2" w14:textId="01F54A03" w:rsidR="001C1381" w:rsidRPr="004D16DA" w:rsidRDefault="001C1381">
      <w:pPr>
        <w:pStyle w:val="FootnoteText"/>
        <w:rPr>
          <w:rFonts w:ascii="Candara" w:hAnsi="Candara"/>
          <w:lang w:val="en-GB"/>
        </w:rPr>
      </w:pPr>
      <w:r w:rsidRPr="004D16DA">
        <w:rPr>
          <w:rStyle w:val="FootnoteReference"/>
          <w:rFonts w:ascii="Candara" w:hAnsi="Candara"/>
        </w:rPr>
        <w:footnoteRef/>
      </w:r>
      <w:r w:rsidRPr="004D16DA">
        <w:rPr>
          <w:rFonts w:ascii="Candara" w:hAnsi="Candara"/>
        </w:rPr>
        <w:t xml:space="preserve"> Event website with a web-stream link: </w:t>
      </w:r>
      <w:hyperlink r:id="rId1" w:history="1">
        <w:r w:rsidR="00C13C20" w:rsidRPr="00D97A46">
          <w:rPr>
            <w:rStyle w:val="Hyperlink"/>
            <w:rFonts w:ascii="Candara" w:hAnsi="Candara"/>
          </w:rPr>
          <w:t>https://www.eesc.europa.eu/en/our-work/opinions-information-reports/opinions/union-equality-lgbtiq-equality-strategy-2026-2030</w:t>
        </w:r>
      </w:hyperlink>
      <w:r w:rsidR="00C13C20">
        <w:rPr>
          <w:rFonts w:ascii="Candara" w:hAnsi="Candara"/>
        </w:rPr>
        <w:t xml:space="preserve"> </w:t>
      </w:r>
    </w:p>
  </w:footnote>
  <w:footnote w:id="2">
    <w:p w14:paraId="15D72E11" w14:textId="77777777" w:rsidR="00C51A13" w:rsidRPr="00833AAA" w:rsidRDefault="00C51A13" w:rsidP="00C51A13">
      <w:pPr>
        <w:pStyle w:val="FootnoteText"/>
        <w:rPr>
          <w:rFonts w:ascii="Candara" w:hAnsi="Candara"/>
          <w:b/>
          <w:bCs/>
          <w:i/>
          <w:iCs/>
          <w:lang w:val="en-IE"/>
        </w:rPr>
      </w:pPr>
      <w:r w:rsidRPr="00833AAA">
        <w:rPr>
          <w:rStyle w:val="FootnoteReference"/>
          <w:rFonts w:ascii="Candara" w:hAnsi="Candara"/>
        </w:rPr>
        <w:footnoteRef/>
      </w:r>
      <w:r w:rsidRPr="00833AAA">
        <w:rPr>
          <w:rFonts w:ascii="Candara" w:hAnsi="Candara"/>
        </w:rPr>
        <w:t xml:space="preserve"> </w:t>
      </w:r>
      <w:r w:rsidRPr="00833AAA">
        <w:rPr>
          <w:rFonts w:ascii="Candara" w:hAnsi="Candara"/>
          <w:b/>
          <w:bCs/>
          <w:i/>
          <w:iCs/>
          <w:lang w:val="en-IE"/>
        </w:rPr>
        <w:t>Interpretation regime:</w:t>
      </w:r>
      <w:r>
        <w:rPr>
          <w:rFonts w:ascii="Candara" w:hAnsi="Candara"/>
          <w:b/>
          <w:bCs/>
          <w:i/>
          <w:iCs/>
          <w:lang w:val="en-IE"/>
        </w:rPr>
        <w:t xml:space="preserve"> </w:t>
      </w:r>
      <w:r w:rsidRPr="00833AAA">
        <w:rPr>
          <w:rFonts w:ascii="Candara" w:hAnsi="Candara"/>
          <w:i/>
          <w:iCs/>
          <w:lang w:val="en-IE"/>
        </w:rPr>
        <w:t>Participants can speak in:</w:t>
      </w:r>
      <w:r>
        <w:rPr>
          <w:rFonts w:ascii="Candara" w:hAnsi="Candara"/>
          <w:i/>
          <w:iCs/>
          <w:lang w:val="en-IE"/>
        </w:rPr>
        <w:t xml:space="preserve"> French, </w:t>
      </w:r>
      <w:r w:rsidRPr="00833AAA">
        <w:rPr>
          <w:rFonts w:ascii="Candara" w:hAnsi="Candara"/>
          <w:i/>
          <w:iCs/>
          <w:lang w:val="en-IE"/>
        </w:rPr>
        <w:t>English</w:t>
      </w:r>
      <w:r>
        <w:rPr>
          <w:rFonts w:ascii="Candara" w:hAnsi="Candara"/>
          <w:i/>
          <w:iCs/>
          <w:lang w:val="en-IE"/>
        </w:rPr>
        <w:t xml:space="preserve"> and S</w:t>
      </w:r>
      <w:r w:rsidRPr="00833AAA">
        <w:rPr>
          <w:rFonts w:ascii="Candara" w:hAnsi="Candara"/>
          <w:i/>
          <w:iCs/>
          <w:lang w:val="en-IE"/>
        </w:rPr>
        <w:t>panish</w:t>
      </w:r>
      <w:r>
        <w:rPr>
          <w:rFonts w:ascii="Candara" w:hAnsi="Candara"/>
          <w:i/>
          <w:iCs/>
          <w:lang w:val="en-IE"/>
        </w:rPr>
        <w:t xml:space="preserve"> </w:t>
      </w:r>
      <w:r w:rsidRPr="00833AAA">
        <w:rPr>
          <w:rFonts w:ascii="Candara" w:hAnsi="Candara"/>
          <w:i/>
          <w:iCs/>
          <w:lang w:val="en-IE"/>
        </w:rPr>
        <w:t>and</w:t>
      </w:r>
      <w:r>
        <w:rPr>
          <w:rFonts w:ascii="Candara" w:hAnsi="Candara"/>
          <w:b/>
          <w:bCs/>
          <w:i/>
          <w:iCs/>
          <w:lang w:val="en-IE"/>
        </w:rPr>
        <w:t xml:space="preserve"> </w:t>
      </w:r>
      <w:r w:rsidRPr="00833AAA">
        <w:rPr>
          <w:rFonts w:ascii="Candara" w:hAnsi="Candara"/>
          <w:i/>
          <w:iCs/>
          <w:lang w:val="en-IE"/>
        </w:rPr>
        <w:t xml:space="preserve">listen to: </w:t>
      </w:r>
      <w:r>
        <w:rPr>
          <w:rFonts w:ascii="Candara" w:hAnsi="Candara"/>
          <w:i/>
          <w:iCs/>
          <w:lang w:val="en-IE"/>
        </w:rPr>
        <w:t>French, English and Spanish.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8DA679E8"/>
    <w:lvl w:ilvl="0">
      <w:start w:val="1"/>
      <w:numFmt w:val="decimal"/>
      <w:pStyle w:val="Heading1"/>
      <w:lvlText w:val="%1."/>
      <w:legacy w:legacy="1" w:legacySpace="0"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02BD4174"/>
    <w:multiLevelType w:val="multilevel"/>
    <w:tmpl w:val="690C6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EA5C98"/>
    <w:multiLevelType w:val="multilevel"/>
    <w:tmpl w:val="FC10818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782032"/>
    <w:multiLevelType w:val="hybridMultilevel"/>
    <w:tmpl w:val="A4E69EF4"/>
    <w:lvl w:ilvl="0" w:tplc="58F660F0">
      <w:start w:val="1"/>
      <w:numFmt w:val="bullet"/>
      <w:lvlText w:val=""/>
      <w:lvlJc w:val="left"/>
      <w:pPr>
        <w:ind w:left="720" w:hanging="360"/>
      </w:pPr>
      <w:rPr>
        <w:rFonts w:ascii="Symbol" w:hAnsi="Symbol"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B8938FB"/>
    <w:multiLevelType w:val="hybridMultilevel"/>
    <w:tmpl w:val="85F236B6"/>
    <w:lvl w:ilvl="0" w:tplc="080C0001">
      <w:start w:val="1"/>
      <w:numFmt w:val="bullet"/>
      <w:lvlText w:val=""/>
      <w:lvlJc w:val="left"/>
      <w:pPr>
        <w:ind w:left="720" w:hanging="360"/>
      </w:pPr>
      <w:rPr>
        <w:rFonts w:ascii="Symbol" w:hAnsi="Symbol"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113E2F6F"/>
    <w:multiLevelType w:val="hybridMultilevel"/>
    <w:tmpl w:val="F54CFF02"/>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6" w15:restartNumberingAfterBreak="0">
    <w:nsid w:val="15B030E6"/>
    <w:multiLevelType w:val="multilevel"/>
    <w:tmpl w:val="3A88C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206C52"/>
    <w:multiLevelType w:val="multilevel"/>
    <w:tmpl w:val="BE80D33E"/>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 w15:restartNumberingAfterBreak="0">
    <w:nsid w:val="1768173A"/>
    <w:multiLevelType w:val="hybridMultilevel"/>
    <w:tmpl w:val="8DCC741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96A3B7E"/>
    <w:multiLevelType w:val="hybridMultilevel"/>
    <w:tmpl w:val="3E1046AA"/>
    <w:lvl w:ilvl="0" w:tplc="10000001">
      <w:start w:val="1"/>
      <w:numFmt w:val="bullet"/>
      <w:lvlText w:val=""/>
      <w:lvlJc w:val="left"/>
      <w:pPr>
        <w:ind w:left="1245" w:hanging="360"/>
      </w:pPr>
      <w:rPr>
        <w:rFonts w:ascii="Symbol" w:hAnsi="Symbol" w:hint="default"/>
      </w:rPr>
    </w:lvl>
    <w:lvl w:ilvl="1" w:tplc="10000003" w:tentative="1">
      <w:start w:val="1"/>
      <w:numFmt w:val="bullet"/>
      <w:lvlText w:val="o"/>
      <w:lvlJc w:val="left"/>
      <w:pPr>
        <w:ind w:left="1965" w:hanging="360"/>
      </w:pPr>
      <w:rPr>
        <w:rFonts w:ascii="Courier New" w:hAnsi="Courier New" w:cs="Courier New" w:hint="default"/>
      </w:rPr>
    </w:lvl>
    <w:lvl w:ilvl="2" w:tplc="10000005" w:tentative="1">
      <w:start w:val="1"/>
      <w:numFmt w:val="bullet"/>
      <w:lvlText w:val=""/>
      <w:lvlJc w:val="left"/>
      <w:pPr>
        <w:ind w:left="2685" w:hanging="360"/>
      </w:pPr>
      <w:rPr>
        <w:rFonts w:ascii="Wingdings" w:hAnsi="Wingdings" w:hint="default"/>
      </w:rPr>
    </w:lvl>
    <w:lvl w:ilvl="3" w:tplc="10000001" w:tentative="1">
      <w:start w:val="1"/>
      <w:numFmt w:val="bullet"/>
      <w:lvlText w:val=""/>
      <w:lvlJc w:val="left"/>
      <w:pPr>
        <w:ind w:left="3405" w:hanging="360"/>
      </w:pPr>
      <w:rPr>
        <w:rFonts w:ascii="Symbol" w:hAnsi="Symbol" w:hint="default"/>
      </w:rPr>
    </w:lvl>
    <w:lvl w:ilvl="4" w:tplc="10000003" w:tentative="1">
      <w:start w:val="1"/>
      <w:numFmt w:val="bullet"/>
      <w:lvlText w:val="o"/>
      <w:lvlJc w:val="left"/>
      <w:pPr>
        <w:ind w:left="4125" w:hanging="360"/>
      </w:pPr>
      <w:rPr>
        <w:rFonts w:ascii="Courier New" w:hAnsi="Courier New" w:cs="Courier New" w:hint="default"/>
      </w:rPr>
    </w:lvl>
    <w:lvl w:ilvl="5" w:tplc="10000005" w:tentative="1">
      <w:start w:val="1"/>
      <w:numFmt w:val="bullet"/>
      <w:lvlText w:val=""/>
      <w:lvlJc w:val="left"/>
      <w:pPr>
        <w:ind w:left="4845" w:hanging="360"/>
      </w:pPr>
      <w:rPr>
        <w:rFonts w:ascii="Wingdings" w:hAnsi="Wingdings" w:hint="default"/>
      </w:rPr>
    </w:lvl>
    <w:lvl w:ilvl="6" w:tplc="10000001" w:tentative="1">
      <w:start w:val="1"/>
      <w:numFmt w:val="bullet"/>
      <w:lvlText w:val=""/>
      <w:lvlJc w:val="left"/>
      <w:pPr>
        <w:ind w:left="5565" w:hanging="360"/>
      </w:pPr>
      <w:rPr>
        <w:rFonts w:ascii="Symbol" w:hAnsi="Symbol" w:hint="default"/>
      </w:rPr>
    </w:lvl>
    <w:lvl w:ilvl="7" w:tplc="10000003" w:tentative="1">
      <w:start w:val="1"/>
      <w:numFmt w:val="bullet"/>
      <w:lvlText w:val="o"/>
      <w:lvlJc w:val="left"/>
      <w:pPr>
        <w:ind w:left="6285" w:hanging="360"/>
      </w:pPr>
      <w:rPr>
        <w:rFonts w:ascii="Courier New" w:hAnsi="Courier New" w:cs="Courier New" w:hint="default"/>
      </w:rPr>
    </w:lvl>
    <w:lvl w:ilvl="8" w:tplc="10000005" w:tentative="1">
      <w:start w:val="1"/>
      <w:numFmt w:val="bullet"/>
      <w:lvlText w:val=""/>
      <w:lvlJc w:val="left"/>
      <w:pPr>
        <w:ind w:left="7005" w:hanging="360"/>
      </w:pPr>
      <w:rPr>
        <w:rFonts w:ascii="Wingdings" w:hAnsi="Wingdings" w:hint="default"/>
      </w:rPr>
    </w:lvl>
  </w:abstractNum>
  <w:abstractNum w:abstractNumId="10" w15:restartNumberingAfterBreak="0">
    <w:nsid w:val="19C95D49"/>
    <w:multiLevelType w:val="hybridMultilevel"/>
    <w:tmpl w:val="0C8EF4E0"/>
    <w:lvl w:ilvl="0" w:tplc="080C0013">
      <w:start w:val="1"/>
      <w:numFmt w:val="upp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1D63097C"/>
    <w:multiLevelType w:val="multilevel"/>
    <w:tmpl w:val="F4F29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DDB0B11"/>
    <w:multiLevelType w:val="multilevel"/>
    <w:tmpl w:val="814E2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01F7325"/>
    <w:multiLevelType w:val="hybridMultilevel"/>
    <w:tmpl w:val="1C08C476"/>
    <w:lvl w:ilvl="0" w:tplc="080C0013">
      <w:start w:val="1"/>
      <w:numFmt w:val="upp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270A58D5"/>
    <w:multiLevelType w:val="hybridMultilevel"/>
    <w:tmpl w:val="345C32F2"/>
    <w:lvl w:ilvl="0" w:tplc="080C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28297997"/>
    <w:multiLevelType w:val="hybridMultilevel"/>
    <w:tmpl w:val="C7EEB30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6" w15:restartNumberingAfterBreak="0">
    <w:nsid w:val="2FF03790"/>
    <w:multiLevelType w:val="hybridMultilevel"/>
    <w:tmpl w:val="BE7C320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38717A7A"/>
    <w:multiLevelType w:val="hybridMultilevel"/>
    <w:tmpl w:val="FD904146"/>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8" w15:restartNumberingAfterBreak="0">
    <w:nsid w:val="3A534CFF"/>
    <w:multiLevelType w:val="multilevel"/>
    <w:tmpl w:val="11A2F3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B875F91"/>
    <w:multiLevelType w:val="multilevel"/>
    <w:tmpl w:val="221863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549383C"/>
    <w:multiLevelType w:val="hybridMultilevel"/>
    <w:tmpl w:val="4BB0036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45771730"/>
    <w:multiLevelType w:val="hybridMultilevel"/>
    <w:tmpl w:val="FBCEB25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475C6202"/>
    <w:multiLevelType w:val="hybridMultilevel"/>
    <w:tmpl w:val="65F4C07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4A4D27BE"/>
    <w:multiLevelType w:val="hybridMultilevel"/>
    <w:tmpl w:val="C82E27D0"/>
    <w:lvl w:ilvl="0" w:tplc="080C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4AEE63AF"/>
    <w:multiLevelType w:val="hybridMultilevel"/>
    <w:tmpl w:val="E61C74A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4BCE597B"/>
    <w:multiLevelType w:val="hybridMultilevel"/>
    <w:tmpl w:val="0D6C305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4D6B4D80"/>
    <w:multiLevelType w:val="hybridMultilevel"/>
    <w:tmpl w:val="EAA44C3E"/>
    <w:lvl w:ilvl="0" w:tplc="9236A268">
      <w:numFmt w:val="bullet"/>
      <w:lvlText w:val=""/>
      <w:lvlJc w:val="left"/>
      <w:pPr>
        <w:ind w:left="720" w:hanging="360"/>
      </w:pPr>
      <w:rPr>
        <w:rFonts w:ascii="Candara" w:eastAsia="Times New Roman" w:hAnsi="Candara"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5316369B"/>
    <w:multiLevelType w:val="hybridMultilevel"/>
    <w:tmpl w:val="33C8CA6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54EA608B"/>
    <w:multiLevelType w:val="hybridMultilevel"/>
    <w:tmpl w:val="06F43F5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 w15:restartNumberingAfterBreak="0">
    <w:nsid w:val="5FBB439F"/>
    <w:multiLevelType w:val="multilevel"/>
    <w:tmpl w:val="F440E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0A323A0"/>
    <w:multiLevelType w:val="multilevel"/>
    <w:tmpl w:val="B122D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6B217C7"/>
    <w:multiLevelType w:val="hybridMultilevel"/>
    <w:tmpl w:val="E5BC001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6B7413A6"/>
    <w:multiLevelType w:val="hybridMultilevel"/>
    <w:tmpl w:val="C8BA2536"/>
    <w:lvl w:ilvl="0" w:tplc="080C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3" w15:restartNumberingAfterBreak="0">
    <w:nsid w:val="7B677927"/>
    <w:multiLevelType w:val="multilevel"/>
    <w:tmpl w:val="36527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CFE7940"/>
    <w:multiLevelType w:val="hybridMultilevel"/>
    <w:tmpl w:val="BBEE0B76"/>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num w:numId="1">
    <w:abstractNumId w:val="0"/>
  </w:num>
  <w:num w:numId="2">
    <w:abstractNumId w:val="20"/>
  </w:num>
  <w:num w:numId="3">
    <w:abstractNumId w:val="25"/>
  </w:num>
  <w:num w:numId="4">
    <w:abstractNumId w:val="31"/>
  </w:num>
  <w:num w:numId="5">
    <w:abstractNumId w:val="10"/>
  </w:num>
  <w:num w:numId="6">
    <w:abstractNumId w:val="13"/>
  </w:num>
  <w:num w:numId="7">
    <w:abstractNumId w:val="32"/>
  </w:num>
  <w:num w:numId="8">
    <w:abstractNumId w:val="23"/>
  </w:num>
  <w:num w:numId="9">
    <w:abstractNumId w:val="30"/>
  </w:num>
  <w:num w:numId="10">
    <w:abstractNumId w:val="11"/>
  </w:num>
  <w:num w:numId="11">
    <w:abstractNumId w:val="1"/>
  </w:num>
  <w:num w:numId="12">
    <w:abstractNumId w:val="12"/>
  </w:num>
  <w:num w:numId="13">
    <w:abstractNumId w:val="7"/>
  </w:num>
  <w:num w:numId="14">
    <w:abstractNumId w:val="2"/>
  </w:num>
  <w:num w:numId="15">
    <w:abstractNumId w:val="6"/>
  </w:num>
  <w:num w:numId="16">
    <w:abstractNumId w:val="27"/>
  </w:num>
  <w:num w:numId="17">
    <w:abstractNumId w:val="29"/>
  </w:num>
  <w:num w:numId="18">
    <w:abstractNumId w:val="33"/>
  </w:num>
  <w:num w:numId="19">
    <w:abstractNumId w:val="19"/>
  </w:num>
  <w:num w:numId="20">
    <w:abstractNumId w:val="21"/>
  </w:num>
  <w:num w:numId="21">
    <w:abstractNumId w:val="5"/>
  </w:num>
  <w:num w:numId="22">
    <w:abstractNumId w:val="9"/>
  </w:num>
  <w:num w:numId="23">
    <w:abstractNumId w:val="34"/>
  </w:num>
  <w:num w:numId="24">
    <w:abstractNumId w:val="17"/>
  </w:num>
  <w:num w:numId="25">
    <w:abstractNumId w:val="14"/>
  </w:num>
  <w:num w:numId="26">
    <w:abstractNumId w:val="26"/>
  </w:num>
  <w:num w:numId="27">
    <w:abstractNumId w:val="24"/>
  </w:num>
  <w:num w:numId="28">
    <w:abstractNumId w:val="18"/>
  </w:num>
  <w:num w:numId="29">
    <w:abstractNumId w:val="22"/>
  </w:num>
  <w:num w:numId="30">
    <w:abstractNumId w:val="3"/>
  </w:num>
  <w:num w:numId="31">
    <w:abstractNumId w:val="4"/>
  </w:num>
  <w:num w:numId="32">
    <w:abstractNumId w:val="28"/>
  </w:num>
  <w:num w:numId="33">
    <w:abstractNumId w:val="16"/>
  </w:num>
  <w:num w:numId="34">
    <w:abstractNumId w:val="15"/>
  </w:num>
  <w:num w:numId="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FB8"/>
    <w:rsid w:val="00000F38"/>
    <w:rsid w:val="00002A0D"/>
    <w:rsid w:val="000066A1"/>
    <w:rsid w:val="00011609"/>
    <w:rsid w:val="00033041"/>
    <w:rsid w:val="000360E0"/>
    <w:rsid w:val="00047A5D"/>
    <w:rsid w:val="000544A1"/>
    <w:rsid w:val="00066178"/>
    <w:rsid w:val="00073FE1"/>
    <w:rsid w:val="0007600B"/>
    <w:rsid w:val="00095335"/>
    <w:rsid w:val="000965BB"/>
    <w:rsid w:val="000A43FD"/>
    <w:rsid w:val="000B2ABB"/>
    <w:rsid w:val="000B71ED"/>
    <w:rsid w:val="000C1F90"/>
    <w:rsid w:val="000E1915"/>
    <w:rsid w:val="000E651F"/>
    <w:rsid w:val="0010199E"/>
    <w:rsid w:val="00105A48"/>
    <w:rsid w:val="0012020D"/>
    <w:rsid w:val="00120A3F"/>
    <w:rsid w:val="00126112"/>
    <w:rsid w:val="00141F1C"/>
    <w:rsid w:val="001426DA"/>
    <w:rsid w:val="00155D4E"/>
    <w:rsid w:val="0016700C"/>
    <w:rsid w:val="00173437"/>
    <w:rsid w:val="00184E1A"/>
    <w:rsid w:val="00187B1F"/>
    <w:rsid w:val="00193175"/>
    <w:rsid w:val="001C1381"/>
    <w:rsid w:val="001E2166"/>
    <w:rsid w:val="001F08C2"/>
    <w:rsid w:val="001F28E4"/>
    <w:rsid w:val="00240260"/>
    <w:rsid w:val="0024261B"/>
    <w:rsid w:val="00247364"/>
    <w:rsid w:val="00247B09"/>
    <w:rsid w:val="0025493D"/>
    <w:rsid w:val="00282131"/>
    <w:rsid w:val="00284F10"/>
    <w:rsid w:val="002A0EEA"/>
    <w:rsid w:val="002A322F"/>
    <w:rsid w:val="002B0B89"/>
    <w:rsid w:val="002C3B9C"/>
    <w:rsid w:val="002C52E3"/>
    <w:rsid w:val="002D55A6"/>
    <w:rsid w:val="002D601E"/>
    <w:rsid w:val="002F1686"/>
    <w:rsid w:val="002F4C3D"/>
    <w:rsid w:val="00305ADE"/>
    <w:rsid w:val="003112C0"/>
    <w:rsid w:val="00330D99"/>
    <w:rsid w:val="00337128"/>
    <w:rsid w:val="003402C5"/>
    <w:rsid w:val="00347EC9"/>
    <w:rsid w:val="003703DA"/>
    <w:rsid w:val="003B794F"/>
    <w:rsid w:val="003C0F08"/>
    <w:rsid w:val="003C75B5"/>
    <w:rsid w:val="003D1555"/>
    <w:rsid w:val="003E1EF8"/>
    <w:rsid w:val="003E2C50"/>
    <w:rsid w:val="003E6D05"/>
    <w:rsid w:val="003F0EED"/>
    <w:rsid w:val="0040427C"/>
    <w:rsid w:val="00416656"/>
    <w:rsid w:val="004326C7"/>
    <w:rsid w:val="00456701"/>
    <w:rsid w:val="00456E44"/>
    <w:rsid w:val="00472526"/>
    <w:rsid w:val="0048232C"/>
    <w:rsid w:val="0048759D"/>
    <w:rsid w:val="00490949"/>
    <w:rsid w:val="00493BE8"/>
    <w:rsid w:val="00496A88"/>
    <w:rsid w:val="004C7009"/>
    <w:rsid w:val="004D16DA"/>
    <w:rsid w:val="004D1918"/>
    <w:rsid w:val="004D2E68"/>
    <w:rsid w:val="004E06AA"/>
    <w:rsid w:val="004F27A5"/>
    <w:rsid w:val="004F5E4A"/>
    <w:rsid w:val="00501917"/>
    <w:rsid w:val="00506EB4"/>
    <w:rsid w:val="00514C37"/>
    <w:rsid w:val="00523E72"/>
    <w:rsid w:val="00525965"/>
    <w:rsid w:val="00546E95"/>
    <w:rsid w:val="005553E1"/>
    <w:rsid w:val="00562526"/>
    <w:rsid w:val="00563FB8"/>
    <w:rsid w:val="0058402D"/>
    <w:rsid w:val="00591984"/>
    <w:rsid w:val="005A086D"/>
    <w:rsid w:val="005C1470"/>
    <w:rsid w:val="005D20F9"/>
    <w:rsid w:val="005D7451"/>
    <w:rsid w:val="005E088C"/>
    <w:rsid w:val="00600369"/>
    <w:rsid w:val="0060291F"/>
    <w:rsid w:val="006049F2"/>
    <w:rsid w:val="00607E7D"/>
    <w:rsid w:val="00622582"/>
    <w:rsid w:val="00642121"/>
    <w:rsid w:val="006712D0"/>
    <w:rsid w:val="0067219F"/>
    <w:rsid w:val="00683F57"/>
    <w:rsid w:val="00685B99"/>
    <w:rsid w:val="0069409B"/>
    <w:rsid w:val="006A55F2"/>
    <w:rsid w:val="006E3955"/>
    <w:rsid w:val="006F1343"/>
    <w:rsid w:val="006F5C2C"/>
    <w:rsid w:val="00714126"/>
    <w:rsid w:val="007203C1"/>
    <w:rsid w:val="00724416"/>
    <w:rsid w:val="0072561F"/>
    <w:rsid w:val="0073459D"/>
    <w:rsid w:val="007372C2"/>
    <w:rsid w:val="00746E21"/>
    <w:rsid w:val="00750F1A"/>
    <w:rsid w:val="00755B66"/>
    <w:rsid w:val="00757D3C"/>
    <w:rsid w:val="00765F03"/>
    <w:rsid w:val="00773B33"/>
    <w:rsid w:val="00785EA2"/>
    <w:rsid w:val="007900DF"/>
    <w:rsid w:val="007A1550"/>
    <w:rsid w:val="007B2A47"/>
    <w:rsid w:val="007B4E90"/>
    <w:rsid w:val="007C0C0F"/>
    <w:rsid w:val="007C1BE4"/>
    <w:rsid w:val="007D54E5"/>
    <w:rsid w:val="007E6069"/>
    <w:rsid w:val="00806A1A"/>
    <w:rsid w:val="0081058C"/>
    <w:rsid w:val="008127FE"/>
    <w:rsid w:val="00830491"/>
    <w:rsid w:val="00833AAA"/>
    <w:rsid w:val="00834607"/>
    <w:rsid w:val="00841037"/>
    <w:rsid w:val="00861064"/>
    <w:rsid w:val="00864DAC"/>
    <w:rsid w:val="008838C4"/>
    <w:rsid w:val="008B2A59"/>
    <w:rsid w:val="008B5481"/>
    <w:rsid w:val="008C75EA"/>
    <w:rsid w:val="008E25E3"/>
    <w:rsid w:val="008E2792"/>
    <w:rsid w:val="00916F0D"/>
    <w:rsid w:val="00921518"/>
    <w:rsid w:val="009236E0"/>
    <w:rsid w:val="00937F9A"/>
    <w:rsid w:val="00942F93"/>
    <w:rsid w:val="00945365"/>
    <w:rsid w:val="0094640F"/>
    <w:rsid w:val="009542E6"/>
    <w:rsid w:val="00980221"/>
    <w:rsid w:val="00981233"/>
    <w:rsid w:val="009B1C8D"/>
    <w:rsid w:val="009B1F67"/>
    <w:rsid w:val="009B3E2F"/>
    <w:rsid w:val="009B45FE"/>
    <w:rsid w:val="009C2594"/>
    <w:rsid w:val="009E59A5"/>
    <w:rsid w:val="00A01601"/>
    <w:rsid w:val="00A06A83"/>
    <w:rsid w:val="00A10490"/>
    <w:rsid w:val="00A17AD8"/>
    <w:rsid w:val="00A20E18"/>
    <w:rsid w:val="00A41541"/>
    <w:rsid w:val="00A44017"/>
    <w:rsid w:val="00A81D7C"/>
    <w:rsid w:val="00A82B0E"/>
    <w:rsid w:val="00A84A53"/>
    <w:rsid w:val="00A97380"/>
    <w:rsid w:val="00AA0A0D"/>
    <w:rsid w:val="00AA2704"/>
    <w:rsid w:val="00AE5C54"/>
    <w:rsid w:val="00AE732F"/>
    <w:rsid w:val="00AF28CE"/>
    <w:rsid w:val="00B10508"/>
    <w:rsid w:val="00B10A25"/>
    <w:rsid w:val="00B22CF4"/>
    <w:rsid w:val="00B31995"/>
    <w:rsid w:val="00B406A3"/>
    <w:rsid w:val="00B613AE"/>
    <w:rsid w:val="00B7331B"/>
    <w:rsid w:val="00B75BAD"/>
    <w:rsid w:val="00B803CA"/>
    <w:rsid w:val="00B86221"/>
    <w:rsid w:val="00BA11D9"/>
    <w:rsid w:val="00BA2C13"/>
    <w:rsid w:val="00BA616E"/>
    <w:rsid w:val="00BB33D6"/>
    <w:rsid w:val="00BB4FA7"/>
    <w:rsid w:val="00BB6871"/>
    <w:rsid w:val="00BC4A75"/>
    <w:rsid w:val="00BC566B"/>
    <w:rsid w:val="00BE234C"/>
    <w:rsid w:val="00C01ADC"/>
    <w:rsid w:val="00C10638"/>
    <w:rsid w:val="00C10AFE"/>
    <w:rsid w:val="00C13256"/>
    <w:rsid w:val="00C13C20"/>
    <w:rsid w:val="00C203D9"/>
    <w:rsid w:val="00C31256"/>
    <w:rsid w:val="00C3428C"/>
    <w:rsid w:val="00C461B5"/>
    <w:rsid w:val="00C50FF4"/>
    <w:rsid w:val="00C51A13"/>
    <w:rsid w:val="00C51A82"/>
    <w:rsid w:val="00C778FD"/>
    <w:rsid w:val="00C90074"/>
    <w:rsid w:val="00CD2C26"/>
    <w:rsid w:val="00CD55E5"/>
    <w:rsid w:val="00CD72D5"/>
    <w:rsid w:val="00CF41BA"/>
    <w:rsid w:val="00D16AF7"/>
    <w:rsid w:val="00D171FD"/>
    <w:rsid w:val="00D205F8"/>
    <w:rsid w:val="00D31A45"/>
    <w:rsid w:val="00D36B09"/>
    <w:rsid w:val="00D37AB7"/>
    <w:rsid w:val="00D456EF"/>
    <w:rsid w:val="00D45F2F"/>
    <w:rsid w:val="00D512AA"/>
    <w:rsid w:val="00D74461"/>
    <w:rsid w:val="00D75CA3"/>
    <w:rsid w:val="00D7676A"/>
    <w:rsid w:val="00DA2509"/>
    <w:rsid w:val="00DD127A"/>
    <w:rsid w:val="00DD5FA2"/>
    <w:rsid w:val="00DE28C3"/>
    <w:rsid w:val="00DE2A16"/>
    <w:rsid w:val="00DF4EB2"/>
    <w:rsid w:val="00E045E5"/>
    <w:rsid w:val="00E04BE6"/>
    <w:rsid w:val="00E13C23"/>
    <w:rsid w:val="00E17EE0"/>
    <w:rsid w:val="00E40F7C"/>
    <w:rsid w:val="00E4170C"/>
    <w:rsid w:val="00E41E84"/>
    <w:rsid w:val="00E46625"/>
    <w:rsid w:val="00E6085B"/>
    <w:rsid w:val="00E659C8"/>
    <w:rsid w:val="00EB3410"/>
    <w:rsid w:val="00EC4F9F"/>
    <w:rsid w:val="00ED0692"/>
    <w:rsid w:val="00F1586C"/>
    <w:rsid w:val="00F21100"/>
    <w:rsid w:val="00F267D6"/>
    <w:rsid w:val="00F5616A"/>
    <w:rsid w:val="00F573D8"/>
    <w:rsid w:val="00F57812"/>
    <w:rsid w:val="00F8684D"/>
    <w:rsid w:val="00F97900"/>
    <w:rsid w:val="00FA0A13"/>
    <w:rsid w:val="00FA1763"/>
    <w:rsid w:val="00FB1688"/>
    <w:rsid w:val="00FC1FE4"/>
    <w:rsid w:val="00FC64B2"/>
    <w:rsid w:val="00FD1960"/>
    <w:rsid w:val="00FD4F14"/>
    <w:rsid w:val="00FD58EF"/>
    <w:rsid w:val="00FE2841"/>
    <w:rsid w:val="00FE7CF5"/>
    <w:rsid w:val="00FF7331"/>
  </w:rsids>
  <m:mathPr>
    <m:mathFont m:val="Cambria Math"/>
    <m:brkBin m:val="before"/>
    <m:brkBinSub m:val="--"/>
    <m:smallFrac m:val="0"/>
    <m:dispDef/>
    <m:lMargin m:val="0"/>
    <m:rMargin m:val="0"/>
    <m:defJc m:val="centerGroup"/>
    <m:wrapIndent m:val="1440"/>
    <m:intLim m:val="subSup"/>
    <m:naryLim m:val="undOvr"/>
  </m:mathPr>
  <w:themeFontLang w:val="fr-B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5D366"/>
  <w15:chartTrackingRefBased/>
  <w15:docId w15:val="{52F73082-BDF8-405C-B4EA-E4BE19B4E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3FB8"/>
    <w:pPr>
      <w:spacing w:after="0" w:line="288" w:lineRule="auto"/>
      <w:jc w:val="both"/>
    </w:pPr>
    <w:rPr>
      <w:rFonts w:ascii="Times New Roman" w:eastAsia="Times New Roman" w:hAnsi="Times New Roman" w:cs="Times New Roman"/>
      <w:lang w:val="en-US"/>
    </w:rPr>
  </w:style>
  <w:style w:type="paragraph" w:styleId="Heading1">
    <w:name w:val="heading 1"/>
    <w:basedOn w:val="Normal"/>
    <w:next w:val="Normal"/>
    <w:link w:val="Heading1Char"/>
    <w:qFormat/>
    <w:rsid w:val="00563FB8"/>
    <w:pPr>
      <w:numPr>
        <w:numId w:val="1"/>
      </w:numPr>
      <w:ind w:left="567" w:hanging="567"/>
      <w:outlineLvl w:val="0"/>
    </w:pPr>
    <w:rPr>
      <w:kern w:val="28"/>
    </w:rPr>
  </w:style>
  <w:style w:type="paragraph" w:styleId="Heading2">
    <w:name w:val="heading 2"/>
    <w:basedOn w:val="Normal"/>
    <w:next w:val="Normal"/>
    <w:link w:val="Heading2Char"/>
    <w:qFormat/>
    <w:rsid w:val="00563FB8"/>
    <w:pPr>
      <w:numPr>
        <w:ilvl w:val="1"/>
        <w:numId w:val="1"/>
      </w:numPr>
      <w:ind w:left="567" w:hanging="567"/>
      <w:outlineLvl w:val="1"/>
    </w:pPr>
  </w:style>
  <w:style w:type="paragraph" w:styleId="Heading3">
    <w:name w:val="heading 3"/>
    <w:basedOn w:val="Normal"/>
    <w:next w:val="Normal"/>
    <w:link w:val="Heading3Char"/>
    <w:qFormat/>
    <w:rsid w:val="00563FB8"/>
    <w:pPr>
      <w:numPr>
        <w:ilvl w:val="2"/>
        <w:numId w:val="1"/>
      </w:numPr>
      <w:ind w:left="567" w:hanging="567"/>
      <w:outlineLvl w:val="2"/>
    </w:pPr>
  </w:style>
  <w:style w:type="paragraph" w:styleId="Heading4">
    <w:name w:val="heading 4"/>
    <w:basedOn w:val="Normal"/>
    <w:next w:val="Normal"/>
    <w:link w:val="Heading4Char"/>
    <w:qFormat/>
    <w:rsid w:val="00563FB8"/>
    <w:pPr>
      <w:numPr>
        <w:ilvl w:val="3"/>
        <w:numId w:val="1"/>
      </w:numPr>
      <w:ind w:left="567" w:hanging="567"/>
      <w:outlineLvl w:val="3"/>
    </w:pPr>
  </w:style>
  <w:style w:type="paragraph" w:styleId="Heading5">
    <w:name w:val="heading 5"/>
    <w:basedOn w:val="Normal"/>
    <w:next w:val="Normal"/>
    <w:link w:val="Heading5Char"/>
    <w:qFormat/>
    <w:rsid w:val="00563FB8"/>
    <w:pPr>
      <w:numPr>
        <w:ilvl w:val="4"/>
        <w:numId w:val="1"/>
      </w:numPr>
      <w:ind w:left="567" w:hanging="567"/>
      <w:outlineLvl w:val="4"/>
    </w:pPr>
  </w:style>
  <w:style w:type="paragraph" w:styleId="Heading6">
    <w:name w:val="heading 6"/>
    <w:basedOn w:val="Normal"/>
    <w:next w:val="Normal"/>
    <w:link w:val="Heading6Char"/>
    <w:qFormat/>
    <w:rsid w:val="00563FB8"/>
    <w:pPr>
      <w:numPr>
        <w:ilvl w:val="5"/>
        <w:numId w:val="1"/>
      </w:numPr>
      <w:ind w:left="567" w:hanging="567"/>
      <w:outlineLvl w:val="5"/>
    </w:pPr>
  </w:style>
  <w:style w:type="paragraph" w:styleId="Heading7">
    <w:name w:val="heading 7"/>
    <w:basedOn w:val="Normal"/>
    <w:next w:val="Normal"/>
    <w:link w:val="Heading7Char"/>
    <w:qFormat/>
    <w:rsid w:val="00563FB8"/>
    <w:pPr>
      <w:numPr>
        <w:ilvl w:val="6"/>
        <w:numId w:val="1"/>
      </w:numPr>
      <w:ind w:left="567" w:hanging="567"/>
      <w:outlineLvl w:val="6"/>
    </w:pPr>
  </w:style>
  <w:style w:type="paragraph" w:styleId="Heading8">
    <w:name w:val="heading 8"/>
    <w:basedOn w:val="Normal"/>
    <w:next w:val="Normal"/>
    <w:link w:val="Heading8Char"/>
    <w:qFormat/>
    <w:rsid w:val="00563FB8"/>
    <w:pPr>
      <w:numPr>
        <w:ilvl w:val="7"/>
        <w:numId w:val="1"/>
      </w:numPr>
      <w:ind w:left="567" w:hanging="567"/>
      <w:outlineLvl w:val="7"/>
    </w:pPr>
  </w:style>
  <w:style w:type="paragraph" w:styleId="Heading9">
    <w:name w:val="heading 9"/>
    <w:basedOn w:val="Normal"/>
    <w:next w:val="Normal"/>
    <w:link w:val="Heading9Char"/>
    <w:qFormat/>
    <w:rsid w:val="00563FB8"/>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3FB8"/>
    <w:rPr>
      <w:rFonts w:ascii="Times New Roman" w:eastAsia="Times New Roman" w:hAnsi="Times New Roman" w:cs="Times New Roman"/>
      <w:kern w:val="28"/>
      <w:lang w:val="en-US"/>
    </w:rPr>
  </w:style>
  <w:style w:type="character" w:customStyle="1" w:styleId="Heading2Char">
    <w:name w:val="Heading 2 Char"/>
    <w:basedOn w:val="DefaultParagraphFont"/>
    <w:link w:val="Heading2"/>
    <w:rsid w:val="00563FB8"/>
    <w:rPr>
      <w:rFonts w:ascii="Times New Roman" w:eastAsia="Times New Roman" w:hAnsi="Times New Roman" w:cs="Times New Roman"/>
      <w:lang w:val="en-US"/>
    </w:rPr>
  </w:style>
  <w:style w:type="character" w:customStyle="1" w:styleId="Heading3Char">
    <w:name w:val="Heading 3 Char"/>
    <w:basedOn w:val="DefaultParagraphFont"/>
    <w:link w:val="Heading3"/>
    <w:rsid w:val="00563FB8"/>
    <w:rPr>
      <w:rFonts w:ascii="Times New Roman" w:eastAsia="Times New Roman" w:hAnsi="Times New Roman" w:cs="Times New Roman"/>
      <w:lang w:val="en-US"/>
    </w:rPr>
  </w:style>
  <w:style w:type="character" w:customStyle="1" w:styleId="Heading4Char">
    <w:name w:val="Heading 4 Char"/>
    <w:basedOn w:val="DefaultParagraphFont"/>
    <w:link w:val="Heading4"/>
    <w:rsid w:val="00563FB8"/>
    <w:rPr>
      <w:rFonts w:ascii="Times New Roman" w:eastAsia="Times New Roman" w:hAnsi="Times New Roman" w:cs="Times New Roman"/>
      <w:lang w:val="en-US"/>
    </w:rPr>
  </w:style>
  <w:style w:type="character" w:customStyle="1" w:styleId="Heading5Char">
    <w:name w:val="Heading 5 Char"/>
    <w:basedOn w:val="DefaultParagraphFont"/>
    <w:link w:val="Heading5"/>
    <w:rsid w:val="00563FB8"/>
    <w:rPr>
      <w:rFonts w:ascii="Times New Roman" w:eastAsia="Times New Roman" w:hAnsi="Times New Roman" w:cs="Times New Roman"/>
      <w:lang w:val="en-US"/>
    </w:rPr>
  </w:style>
  <w:style w:type="character" w:customStyle="1" w:styleId="Heading6Char">
    <w:name w:val="Heading 6 Char"/>
    <w:basedOn w:val="DefaultParagraphFont"/>
    <w:link w:val="Heading6"/>
    <w:rsid w:val="00563FB8"/>
    <w:rPr>
      <w:rFonts w:ascii="Times New Roman" w:eastAsia="Times New Roman" w:hAnsi="Times New Roman" w:cs="Times New Roman"/>
      <w:lang w:val="en-US"/>
    </w:rPr>
  </w:style>
  <w:style w:type="character" w:customStyle="1" w:styleId="Heading7Char">
    <w:name w:val="Heading 7 Char"/>
    <w:basedOn w:val="DefaultParagraphFont"/>
    <w:link w:val="Heading7"/>
    <w:rsid w:val="00563FB8"/>
    <w:rPr>
      <w:rFonts w:ascii="Times New Roman" w:eastAsia="Times New Roman" w:hAnsi="Times New Roman" w:cs="Times New Roman"/>
      <w:lang w:val="en-US"/>
    </w:rPr>
  </w:style>
  <w:style w:type="character" w:customStyle="1" w:styleId="Heading8Char">
    <w:name w:val="Heading 8 Char"/>
    <w:basedOn w:val="DefaultParagraphFont"/>
    <w:link w:val="Heading8"/>
    <w:rsid w:val="00563FB8"/>
    <w:rPr>
      <w:rFonts w:ascii="Times New Roman" w:eastAsia="Times New Roman" w:hAnsi="Times New Roman" w:cs="Times New Roman"/>
      <w:lang w:val="en-US"/>
    </w:rPr>
  </w:style>
  <w:style w:type="character" w:customStyle="1" w:styleId="Heading9Char">
    <w:name w:val="Heading 9 Char"/>
    <w:basedOn w:val="DefaultParagraphFont"/>
    <w:link w:val="Heading9"/>
    <w:rsid w:val="00563FB8"/>
    <w:rPr>
      <w:rFonts w:ascii="Times New Roman" w:eastAsia="Times New Roman" w:hAnsi="Times New Roman" w:cs="Times New Roman"/>
      <w:lang w:val="en-US"/>
    </w:rPr>
  </w:style>
  <w:style w:type="paragraph" w:styleId="Footer">
    <w:name w:val="footer"/>
    <w:basedOn w:val="Normal"/>
    <w:link w:val="FooterChar"/>
    <w:uiPriority w:val="99"/>
    <w:qFormat/>
    <w:rsid w:val="00563FB8"/>
  </w:style>
  <w:style w:type="character" w:customStyle="1" w:styleId="FooterChar">
    <w:name w:val="Footer Char"/>
    <w:basedOn w:val="DefaultParagraphFont"/>
    <w:link w:val="Footer"/>
    <w:uiPriority w:val="99"/>
    <w:rsid w:val="00563FB8"/>
    <w:rPr>
      <w:rFonts w:ascii="Times New Roman" w:eastAsia="Times New Roman" w:hAnsi="Times New Roman" w:cs="Times New Roman"/>
      <w:lang w:val="en-US"/>
    </w:rPr>
  </w:style>
  <w:style w:type="paragraph" w:styleId="FootnoteText">
    <w:name w:val="footnote text"/>
    <w:basedOn w:val="Normal"/>
    <w:link w:val="FootnoteTextChar"/>
    <w:qFormat/>
    <w:rsid w:val="00563FB8"/>
    <w:pPr>
      <w:keepLines/>
      <w:spacing w:after="60" w:line="240" w:lineRule="auto"/>
      <w:ind w:left="567" w:hanging="567"/>
    </w:pPr>
    <w:rPr>
      <w:sz w:val="16"/>
    </w:rPr>
  </w:style>
  <w:style w:type="character" w:customStyle="1" w:styleId="FootnoteTextChar">
    <w:name w:val="Footnote Text Char"/>
    <w:basedOn w:val="DefaultParagraphFont"/>
    <w:link w:val="FootnoteText"/>
    <w:rsid w:val="00563FB8"/>
    <w:rPr>
      <w:rFonts w:ascii="Times New Roman" w:eastAsia="Times New Roman" w:hAnsi="Times New Roman" w:cs="Times New Roman"/>
      <w:sz w:val="16"/>
      <w:lang w:val="en-US"/>
    </w:rPr>
  </w:style>
  <w:style w:type="paragraph" w:styleId="Header">
    <w:name w:val="header"/>
    <w:basedOn w:val="Normal"/>
    <w:link w:val="HeaderChar"/>
    <w:qFormat/>
    <w:rsid w:val="00563FB8"/>
  </w:style>
  <w:style w:type="character" w:customStyle="1" w:styleId="HeaderChar">
    <w:name w:val="Header Char"/>
    <w:basedOn w:val="DefaultParagraphFont"/>
    <w:link w:val="Header"/>
    <w:rsid w:val="00563FB8"/>
    <w:rPr>
      <w:rFonts w:ascii="Times New Roman" w:eastAsia="Times New Roman" w:hAnsi="Times New Roman" w:cs="Times New Roman"/>
      <w:lang w:val="en-US"/>
    </w:rPr>
  </w:style>
  <w:style w:type="paragraph" w:customStyle="1" w:styleId="quotes">
    <w:name w:val="quotes"/>
    <w:basedOn w:val="Normal"/>
    <w:next w:val="Normal"/>
    <w:rsid w:val="00563FB8"/>
    <w:pPr>
      <w:ind w:left="720"/>
    </w:pPr>
    <w:rPr>
      <w:i/>
    </w:rPr>
  </w:style>
  <w:style w:type="character" w:styleId="FootnoteReference">
    <w:name w:val="footnote reference"/>
    <w:basedOn w:val="DefaultParagraphFont"/>
    <w:unhideWhenUsed/>
    <w:qFormat/>
    <w:rsid w:val="00563FB8"/>
    <w:rPr>
      <w:sz w:val="24"/>
      <w:vertAlign w:val="superscript"/>
    </w:rPr>
  </w:style>
  <w:style w:type="table" w:styleId="TableGrid">
    <w:name w:val="Table Grid"/>
    <w:basedOn w:val="TableNormal"/>
    <w:uiPriority w:val="59"/>
    <w:rsid w:val="00563FB8"/>
    <w:pPr>
      <w:spacing w:after="0" w:line="240" w:lineRule="auto"/>
    </w:pPr>
    <w:rPr>
      <w:szCs w:val="20"/>
      <w:lang w:val="fr-BE" w:bidi="ne-N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C1470"/>
    <w:pPr>
      <w:ind w:left="720"/>
      <w:contextualSpacing/>
    </w:pPr>
  </w:style>
  <w:style w:type="paragraph" w:styleId="NormalWeb">
    <w:name w:val="Normal (Web)"/>
    <w:basedOn w:val="Normal"/>
    <w:uiPriority w:val="99"/>
    <w:unhideWhenUsed/>
    <w:rsid w:val="000B71ED"/>
    <w:pPr>
      <w:spacing w:before="100" w:beforeAutospacing="1" w:after="100" w:afterAutospacing="1" w:line="240" w:lineRule="auto"/>
      <w:jc w:val="left"/>
    </w:pPr>
    <w:rPr>
      <w:sz w:val="24"/>
      <w:szCs w:val="24"/>
      <w:lang w:val="en-IE" w:eastAsia="en-IE"/>
    </w:rPr>
  </w:style>
  <w:style w:type="character" w:styleId="Strong">
    <w:name w:val="Strong"/>
    <w:basedOn w:val="DefaultParagraphFont"/>
    <w:uiPriority w:val="22"/>
    <w:qFormat/>
    <w:rsid w:val="000B71ED"/>
    <w:rPr>
      <w:b/>
      <w:bCs/>
    </w:rPr>
  </w:style>
  <w:style w:type="character" w:styleId="Hyperlink">
    <w:name w:val="Hyperlink"/>
    <w:basedOn w:val="DefaultParagraphFont"/>
    <w:uiPriority w:val="99"/>
    <w:unhideWhenUsed/>
    <w:rsid w:val="00942F93"/>
    <w:rPr>
      <w:color w:val="0563C1" w:themeColor="hyperlink"/>
      <w:u w:val="single"/>
    </w:rPr>
  </w:style>
  <w:style w:type="character" w:styleId="UnresolvedMention">
    <w:name w:val="Unresolved Mention"/>
    <w:basedOn w:val="DefaultParagraphFont"/>
    <w:uiPriority w:val="99"/>
    <w:semiHidden/>
    <w:unhideWhenUsed/>
    <w:rsid w:val="00942F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789757">
      <w:bodyDiv w:val="1"/>
      <w:marLeft w:val="0"/>
      <w:marRight w:val="0"/>
      <w:marTop w:val="0"/>
      <w:marBottom w:val="0"/>
      <w:divBdr>
        <w:top w:val="none" w:sz="0" w:space="0" w:color="auto"/>
        <w:left w:val="none" w:sz="0" w:space="0" w:color="auto"/>
        <w:bottom w:val="none" w:sz="0" w:space="0" w:color="auto"/>
        <w:right w:val="none" w:sz="0" w:space="0" w:color="auto"/>
      </w:divBdr>
    </w:div>
    <w:div w:id="95449124">
      <w:bodyDiv w:val="1"/>
      <w:marLeft w:val="0"/>
      <w:marRight w:val="0"/>
      <w:marTop w:val="0"/>
      <w:marBottom w:val="0"/>
      <w:divBdr>
        <w:top w:val="none" w:sz="0" w:space="0" w:color="auto"/>
        <w:left w:val="none" w:sz="0" w:space="0" w:color="auto"/>
        <w:bottom w:val="none" w:sz="0" w:space="0" w:color="auto"/>
        <w:right w:val="none" w:sz="0" w:space="0" w:color="auto"/>
      </w:divBdr>
    </w:div>
    <w:div w:id="109790250">
      <w:bodyDiv w:val="1"/>
      <w:marLeft w:val="0"/>
      <w:marRight w:val="0"/>
      <w:marTop w:val="0"/>
      <w:marBottom w:val="0"/>
      <w:divBdr>
        <w:top w:val="none" w:sz="0" w:space="0" w:color="auto"/>
        <w:left w:val="none" w:sz="0" w:space="0" w:color="auto"/>
        <w:bottom w:val="none" w:sz="0" w:space="0" w:color="auto"/>
        <w:right w:val="none" w:sz="0" w:space="0" w:color="auto"/>
      </w:divBdr>
    </w:div>
    <w:div w:id="112671757">
      <w:bodyDiv w:val="1"/>
      <w:marLeft w:val="0"/>
      <w:marRight w:val="0"/>
      <w:marTop w:val="0"/>
      <w:marBottom w:val="0"/>
      <w:divBdr>
        <w:top w:val="none" w:sz="0" w:space="0" w:color="auto"/>
        <w:left w:val="none" w:sz="0" w:space="0" w:color="auto"/>
        <w:bottom w:val="none" w:sz="0" w:space="0" w:color="auto"/>
        <w:right w:val="none" w:sz="0" w:space="0" w:color="auto"/>
      </w:divBdr>
    </w:div>
    <w:div w:id="149447810">
      <w:bodyDiv w:val="1"/>
      <w:marLeft w:val="0"/>
      <w:marRight w:val="0"/>
      <w:marTop w:val="0"/>
      <w:marBottom w:val="0"/>
      <w:divBdr>
        <w:top w:val="none" w:sz="0" w:space="0" w:color="auto"/>
        <w:left w:val="none" w:sz="0" w:space="0" w:color="auto"/>
        <w:bottom w:val="none" w:sz="0" w:space="0" w:color="auto"/>
        <w:right w:val="none" w:sz="0" w:space="0" w:color="auto"/>
      </w:divBdr>
    </w:div>
    <w:div w:id="200016235">
      <w:bodyDiv w:val="1"/>
      <w:marLeft w:val="0"/>
      <w:marRight w:val="0"/>
      <w:marTop w:val="0"/>
      <w:marBottom w:val="0"/>
      <w:divBdr>
        <w:top w:val="none" w:sz="0" w:space="0" w:color="auto"/>
        <w:left w:val="none" w:sz="0" w:space="0" w:color="auto"/>
        <w:bottom w:val="none" w:sz="0" w:space="0" w:color="auto"/>
        <w:right w:val="none" w:sz="0" w:space="0" w:color="auto"/>
      </w:divBdr>
    </w:div>
    <w:div w:id="238710442">
      <w:bodyDiv w:val="1"/>
      <w:marLeft w:val="0"/>
      <w:marRight w:val="0"/>
      <w:marTop w:val="0"/>
      <w:marBottom w:val="0"/>
      <w:divBdr>
        <w:top w:val="none" w:sz="0" w:space="0" w:color="auto"/>
        <w:left w:val="none" w:sz="0" w:space="0" w:color="auto"/>
        <w:bottom w:val="none" w:sz="0" w:space="0" w:color="auto"/>
        <w:right w:val="none" w:sz="0" w:space="0" w:color="auto"/>
      </w:divBdr>
    </w:div>
    <w:div w:id="262032086">
      <w:bodyDiv w:val="1"/>
      <w:marLeft w:val="0"/>
      <w:marRight w:val="0"/>
      <w:marTop w:val="0"/>
      <w:marBottom w:val="0"/>
      <w:divBdr>
        <w:top w:val="none" w:sz="0" w:space="0" w:color="auto"/>
        <w:left w:val="none" w:sz="0" w:space="0" w:color="auto"/>
        <w:bottom w:val="none" w:sz="0" w:space="0" w:color="auto"/>
        <w:right w:val="none" w:sz="0" w:space="0" w:color="auto"/>
      </w:divBdr>
    </w:div>
    <w:div w:id="267738877">
      <w:bodyDiv w:val="1"/>
      <w:marLeft w:val="0"/>
      <w:marRight w:val="0"/>
      <w:marTop w:val="0"/>
      <w:marBottom w:val="0"/>
      <w:divBdr>
        <w:top w:val="none" w:sz="0" w:space="0" w:color="auto"/>
        <w:left w:val="none" w:sz="0" w:space="0" w:color="auto"/>
        <w:bottom w:val="none" w:sz="0" w:space="0" w:color="auto"/>
        <w:right w:val="none" w:sz="0" w:space="0" w:color="auto"/>
      </w:divBdr>
    </w:div>
    <w:div w:id="325742700">
      <w:bodyDiv w:val="1"/>
      <w:marLeft w:val="0"/>
      <w:marRight w:val="0"/>
      <w:marTop w:val="0"/>
      <w:marBottom w:val="0"/>
      <w:divBdr>
        <w:top w:val="none" w:sz="0" w:space="0" w:color="auto"/>
        <w:left w:val="none" w:sz="0" w:space="0" w:color="auto"/>
        <w:bottom w:val="none" w:sz="0" w:space="0" w:color="auto"/>
        <w:right w:val="none" w:sz="0" w:space="0" w:color="auto"/>
      </w:divBdr>
    </w:div>
    <w:div w:id="345794712">
      <w:bodyDiv w:val="1"/>
      <w:marLeft w:val="0"/>
      <w:marRight w:val="0"/>
      <w:marTop w:val="0"/>
      <w:marBottom w:val="0"/>
      <w:divBdr>
        <w:top w:val="none" w:sz="0" w:space="0" w:color="auto"/>
        <w:left w:val="none" w:sz="0" w:space="0" w:color="auto"/>
        <w:bottom w:val="none" w:sz="0" w:space="0" w:color="auto"/>
        <w:right w:val="none" w:sz="0" w:space="0" w:color="auto"/>
      </w:divBdr>
    </w:div>
    <w:div w:id="371728647">
      <w:bodyDiv w:val="1"/>
      <w:marLeft w:val="0"/>
      <w:marRight w:val="0"/>
      <w:marTop w:val="0"/>
      <w:marBottom w:val="0"/>
      <w:divBdr>
        <w:top w:val="none" w:sz="0" w:space="0" w:color="auto"/>
        <w:left w:val="none" w:sz="0" w:space="0" w:color="auto"/>
        <w:bottom w:val="none" w:sz="0" w:space="0" w:color="auto"/>
        <w:right w:val="none" w:sz="0" w:space="0" w:color="auto"/>
      </w:divBdr>
    </w:div>
    <w:div w:id="400758747">
      <w:bodyDiv w:val="1"/>
      <w:marLeft w:val="0"/>
      <w:marRight w:val="0"/>
      <w:marTop w:val="0"/>
      <w:marBottom w:val="0"/>
      <w:divBdr>
        <w:top w:val="none" w:sz="0" w:space="0" w:color="auto"/>
        <w:left w:val="none" w:sz="0" w:space="0" w:color="auto"/>
        <w:bottom w:val="none" w:sz="0" w:space="0" w:color="auto"/>
        <w:right w:val="none" w:sz="0" w:space="0" w:color="auto"/>
      </w:divBdr>
    </w:div>
    <w:div w:id="409430706">
      <w:bodyDiv w:val="1"/>
      <w:marLeft w:val="0"/>
      <w:marRight w:val="0"/>
      <w:marTop w:val="0"/>
      <w:marBottom w:val="0"/>
      <w:divBdr>
        <w:top w:val="none" w:sz="0" w:space="0" w:color="auto"/>
        <w:left w:val="none" w:sz="0" w:space="0" w:color="auto"/>
        <w:bottom w:val="none" w:sz="0" w:space="0" w:color="auto"/>
        <w:right w:val="none" w:sz="0" w:space="0" w:color="auto"/>
      </w:divBdr>
    </w:div>
    <w:div w:id="490293385">
      <w:bodyDiv w:val="1"/>
      <w:marLeft w:val="0"/>
      <w:marRight w:val="0"/>
      <w:marTop w:val="0"/>
      <w:marBottom w:val="0"/>
      <w:divBdr>
        <w:top w:val="none" w:sz="0" w:space="0" w:color="auto"/>
        <w:left w:val="none" w:sz="0" w:space="0" w:color="auto"/>
        <w:bottom w:val="none" w:sz="0" w:space="0" w:color="auto"/>
        <w:right w:val="none" w:sz="0" w:space="0" w:color="auto"/>
      </w:divBdr>
    </w:div>
    <w:div w:id="526986458">
      <w:bodyDiv w:val="1"/>
      <w:marLeft w:val="0"/>
      <w:marRight w:val="0"/>
      <w:marTop w:val="0"/>
      <w:marBottom w:val="0"/>
      <w:divBdr>
        <w:top w:val="none" w:sz="0" w:space="0" w:color="auto"/>
        <w:left w:val="none" w:sz="0" w:space="0" w:color="auto"/>
        <w:bottom w:val="none" w:sz="0" w:space="0" w:color="auto"/>
        <w:right w:val="none" w:sz="0" w:space="0" w:color="auto"/>
      </w:divBdr>
    </w:div>
    <w:div w:id="535772589">
      <w:bodyDiv w:val="1"/>
      <w:marLeft w:val="0"/>
      <w:marRight w:val="0"/>
      <w:marTop w:val="0"/>
      <w:marBottom w:val="0"/>
      <w:divBdr>
        <w:top w:val="none" w:sz="0" w:space="0" w:color="auto"/>
        <w:left w:val="none" w:sz="0" w:space="0" w:color="auto"/>
        <w:bottom w:val="none" w:sz="0" w:space="0" w:color="auto"/>
        <w:right w:val="none" w:sz="0" w:space="0" w:color="auto"/>
      </w:divBdr>
      <w:divsChild>
        <w:div w:id="1508137574">
          <w:marLeft w:val="0"/>
          <w:marRight w:val="0"/>
          <w:marTop w:val="0"/>
          <w:marBottom w:val="0"/>
          <w:divBdr>
            <w:top w:val="none" w:sz="0" w:space="0" w:color="auto"/>
            <w:left w:val="none" w:sz="0" w:space="0" w:color="auto"/>
            <w:bottom w:val="none" w:sz="0" w:space="0" w:color="auto"/>
            <w:right w:val="none" w:sz="0" w:space="0" w:color="auto"/>
          </w:divBdr>
        </w:div>
      </w:divsChild>
    </w:div>
    <w:div w:id="545141322">
      <w:bodyDiv w:val="1"/>
      <w:marLeft w:val="0"/>
      <w:marRight w:val="0"/>
      <w:marTop w:val="0"/>
      <w:marBottom w:val="0"/>
      <w:divBdr>
        <w:top w:val="none" w:sz="0" w:space="0" w:color="auto"/>
        <w:left w:val="none" w:sz="0" w:space="0" w:color="auto"/>
        <w:bottom w:val="none" w:sz="0" w:space="0" w:color="auto"/>
        <w:right w:val="none" w:sz="0" w:space="0" w:color="auto"/>
      </w:divBdr>
    </w:div>
    <w:div w:id="557323361">
      <w:bodyDiv w:val="1"/>
      <w:marLeft w:val="0"/>
      <w:marRight w:val="0"/>
      <w:marTop w:val="0"/>
      <w:marBottom w:val="0"/>
      <w:divBdr>
        <w:top w:val="none" w:sz="0" w:space="0" w:color="auto"/>
        <w:left w:val="none" w:sz="0" w:space="0" w:color="auto"/>
        <w:bottom w:val="none" w:sz="0" w:space="0" w:color="auto"/>
        <w:right w:val="none" w:sz="0" w:space="0" w:color="auto"/>
      </w:divBdr>
    </w:div>
    <w:div w:id="558593434">
      <w:bodyDiv w:val="1"/>
      <w:marLeft w:val="0"/>
      <w:marRight w:val="0"/>
      <w:marTop w:val="0"/>
      <w:marBottom w:val="0"/>
      <w:divBdr>
        <w:top w:val="none" w:sz="0" w:space="0" w:color="auto"/>
        <w:left w:val="none" w:sz="0" w:space="0" w:color="auto"/>
        <w:bottom w:val="none" w:sz="0" w:space="0" w:color="auto"/>
        <w:right w:val="none" w:sz="0" w:space="0" w:color="auto"/>
      </w:divBdr>
    </w:div>
    <w:div w:id="581254045">
      <w:bodyDiv w:val="1"/>
      <w:marLeft w:val="0"/>
      <w:marRight w:val="0"/>
      <w:marTop w:val="0"/>
      <w:marBottom w:val="0"/>
      <w:divBdr>
        <w:top w:val="none" w:sz="0" w:space="0" w:color="auto"/>
        <w:left w:val="none" w:sz="0" w:space="0" w:color="auto"/>
        <w:bottom w:val="none" w:sz="0" w:space="0" w:color="auto"/>
        <w:right w:val="none" w:sz="0" w:space="0" w:color="auto"/>
      </w:divBdr>
    </w:div>
    <w:div w:id="692849776">
      <w:bodyDiv w:val="1"/>
      <w:marLeft w:val="0"/>
      <w:marRight w:val="0"/>
      <w:marTop w:val="0"/>
      <w:marBottom w:val="0"/>
      <w:divBdr>
        <w:top w:val="none" w:sz="0" w:space="0" w:color="auto"/>
        <w:left w:val="none" w:sz="0" w:space="0" w:color="auto"/>
        <w:bottom w:val="none" w:sz="0" w:space="0" w:color="auto"/>
        <w:right w:val="none" w:sz="0" w:space="0" w:color="auto"/>
      </w:divBdr>
    </w:div>
    <w:div w:id="746927304">
      <w:bodyDiv w:val="1"/>
      <w:marLeft w:val="0"/>
      <w:marRight w:val="0"/>
      <w:marTop w:val="0"/>
      <w:marBottom w:val="0"/>
      <w:divBdr>
        <w:top w:val="none" w:sz="0" w:space="0" w:color="auto"/>
        <w:left w:val="none" w:sz="0" w:space="0" w:color="auto"/>
        <w:bottom w:val="none" w:sz="0" w:space="0" w:color="auto"/>
        <w:right w:val="none" w:sz="0" w:space="0" w:color="auto"/>
      </w:divBdr>
    </w:div>
    <w:div w:id="764421317">
      <w:bodyDiv w:val="1"/>
      <w:marLeft w:val="0"/>
      <w:marRight w:val="0"/>
      <w:marTop w:val="0"/>
      <w:marBottom w:val="0"/>
      <w:divBdr>
        <w:top w:val="none" w:sz="0" w:space="0" w:color="auto"/>
        <w:left w:val="none" w:sz="0" w:space="0" w:color="auto"/>
        <w:bottom w:val="none" w:sz="0" w:space="0" w:color="auto"/>
        <w:right w:val="none" w:sz="0" w:space="0" w:color="auto"/>
      </w:divBdr>
    </w:div>
    <w:div w:id="779032837">
      <w:bodyDiv w:val="1"/>
      <w:marLeft w:val="0"/>
      <w:marRight w:val="0"/>
      <w:marTop w:val="0"/>
      <w:marBottom w:val="0"/>
      <w:divBdr>
        <w:top w:val="none" w:sz="0" w:space="0" w:color="auto"/>
        <w:left w:val="none" w:sz="0" w:space="0" w:color="auto"/>
        <w:bottom w:val="none" w:sz="0" w:space="0" w:color="auto"/>
        <w:right w:val="none" w:sz="0" w:space="0" w:color="auto"/>
      </w:divBdr>
    </w:div>
    <w:div w:id="875310349">
      <w:bodyDiv w:val="1"/>
      <w:marLeft w:val="0"/>
      <w:marRight w:val="0"/>
      <w:marTop w:val="0"/>
      <w:marBottom w:val="0"/>
      <w:divBdr>
        <w:top w:val="none" w:sz="0" w:space="0" w:color="auto"/>
        <w:left w:val="none" w:sz="0" w:space="0" w:color="auto"/>
        <w:bottom w:val="none" w:sz="0" w:space="0" w:color="auto"/>
        <w:right w:val="none" w:sz="0" w:space="0" w:color="auto"/>
      </w:divBdr>
    </w:div>
    <w:div w:id="915866325">
      <w:bodyDiv w:val="1"/>
      <w:marLeft w:val="0"/>
      <w:marRight w:val="0"/>
      <w:marTop w:val="0"/>
      <w:marBottom w:val="0"/>
      <w:divBdr>
        <w:top w:val="none" w:sz="0" w:space="0" w:color="auto"/>
        <w:left w:val="none" w:sz="0" w:space="0" w:color="auto"/>
        <w:bottom w:val="none" w:sz="0" w:space="0" w:color="auto"/>
        <w:right w:val="none" w:sz="0" w:space="0" w:color="auto"/>
      </w:divBdr>
    </w:div>
    <w:div w:id="1043021743">
      <w:bodyDiv w:val="1"/>
      <w:marLeft w:val="0"/>
      <w:marRight w:val="0"/>
      <w:marTop w:val="0"/>
      <w:marBottom w:val="0"/>
      <w:divBdr>
        <w:top w:val="none" w:sz="0" w:space="0" w:color="auto"/>
        <w:left w:val="none" w:sz="0" w:space="0" w:color="auto"/>
        <w:bottom w:val="none" w:sz="0" w:space="0" w:color="auto"/>
        <w:right w:val="none" w:sz="0" w:space="0" w:color="auto"/>
      </w:divBdr>
    </w:div>
    <w:div w:id="1145009812">
      <w:bodyDiv w:val="1"/>
      <w:marLeft w:val="0"/>
      <w:marRight w:val="0"/>
      <w:marTop w:val="0"/>
      <w:marBottom w:val="0"/>
      <w:divBdr>
        <w:top w:val="none" w:sz="0" w:space="0" w:color="auto"/>
        <w:left w:val="none" w:sz="0" w:space="0" w:color="auto"/>
        <w:bottom w:val="none" w:sz="0" w:space="0" w:color="auto"/>
        <w:right w:val="none" w:sz="0" w:space="0" w:color="auto"/>
      </w:divBdr>
    </w:div>
    <w:div w:id="1212159090">
      <w:bodyDiv w:val="1"/>
      <w:marLeft w:val="0"/>
      <w:marRight w:val="0"/>
      <w:marTop w:val="0"/>
      <w:marBottom w:val="0"/>
      <w:divBdr>
        <w:top w:val="none" w:sz="0" w:space="0" w:color="auto"/>
        <w:left w:val="none" w:sz="0" w:space="0" w:color="auto"/>
        <w:bottom w:val="none" w:sz="0" w:space="0" w:color="auto"/>
        <w:right w:val="none" w:sz="0" w:space="0" w:color="auto"/>
      </w:divBdr>
    </w:div>
    <w:div w:id="1345546596">
      <w:bodyDiv w:val="1"/>
      <w:marLeft w:val="0"/>
      <w:marRight w:val="0"/>
      <w:marTop w:val="0"/>
      <w:marBottom w:val="0"/>
      <w:divBdr>
        <w:top w:val="none" w:sz="0" w:space="0" w:color="auto"/>
        <w:left w:val="none" w:sz="0" w:space="0" w:color="auto"/>
        <w:bottom w:val="none" w:sz="0" w:space="0" w:color="auto"/>
        <w:right w:val="none" w:sz="0" w:space="0" w:color="auto"/>
      </w:divBdr>
    </w:div>
    <w:div w:id="1366103897">
      <w:bodyDiv w:val="1"/>
      <w:marLeft w:val="0"/>
      <w:marRight w:val="0"/>
      <w:marTop w:val="0"/>
      <w:marBottom w:val="0"/>
      <w:divBdr>
        <w:top w:val="none" w:sz="0" w:space="0" w:color="auto"/>
        <w:left w:val="none" w:sz="0" w:space="0" w:color="auto"/>
        <w:bottom w:val="none" w:sz="0" w:space="0" w:color="auto"/>
        <w:right w:val="none" w:sz="0" w:space="0" w:color="auto"/>
      </w:divBdr>
    </w:div>
    <w:div w:id="1404446154">
      <w:bodyDiv w:val="1"/>
      <w:marLeft w:val="0"/>
      <w:marRight w:val="0"/>
      <w:marTop w:val="0"/>
      <w:marBottom w:val="0"/>
      <w:divBdr>
        <w:top w:val="none" w:sz="0" w:space="0" w:color="auto"/>
        <w:left w:val="none" w:sz="0" w:space="0" w:color="auto"/>
        <w:bottom w:val="none" w:sz="0" w:space="0" w:color="auto"/>
        <w:right w:val="none" w:sz="0" w:space="0" w:color="auto"/>
      </w:divBdr>
    </w:div>
    <w:div w:id="1485201760">
      <w:bodyDiv w:val="1"/>
      <w:marLeft w:val="0"/>
      <w:marRight w:val="0"/>
      <w:marTop w:val="0"/>
      <w:marBottom w:val="0"/>
      <w:divBdr>
        <w:top w:val="none" w:sz="0" w:space="0" w:color="auto"/>
        <w:left w:val="none" w:sz="0" w:space="0" w:color="auto"/>
        <w:bottom w:val="none" w:sz="0" w:space="0" w:color="auto"/>
        <w:right w:val="none" w:sz="0" w:space="0" w:color="auto"/>
      </w:divBdr>
    </w:div>
    <w:div w:id="1532455851">
      <w:bodyDiv w:val="1"/>
      <w:marLeft w:val="0"/>
      <w:marRight w:val="0"/>
      <w:marTop w:val="0"/>
      <w:marBottom w:val="0"/>
      <w:divBdr>
        <w:top w:val="none" w:sz="0" w:space="0" w:color="auto"/>
        <w:left w:val="none" w:sz="0" w:space="0" w:color="auto"/>
        <w:bottom w:val="none" w:sz="0" w:space="0" w:color="auto"/>
        <w:right w:val="none" w:sz="0" w:space="0" w:color="auto"/>
      </w:divBdr>
    </w:div>
    <w:div w:id="1543051315">
      <w:bodyDiv w:val="1"/>
      <w:marLeft w:val="0"/>
      <w:marRight w:val="0"/>
      <w:marTop w:val="0"/>
      <w:marBottom w:val="0"/>
      <w:divBdr>
        <w:top w:val="none" w:sz="0" w:space="0" w:color="auto"/>
        <w:left w:val="none" w:sz="0" w:space="0" w:color="auto"/>
        <w:bottom w:val="none" w:sz="0" w:space="0" w:color="auto"/>
        <w:right w:val="none" w:sz="0" w:space="0" w:color="auto"/>
      </w:divBdr>
    </w:div>
    <w:div w:id="1547837266">
      <w:bodyDiv w:val="1"/>
      <w:marLeft w:val="0"/>
      <w:marRight w:val="0"/>
      <w:marTop w:val="0"/>
      <w:marBottom w:val="0"/>
      <w:divBdr>
        <w:top w:val="none" w:sz="0" w:space="0" w:color="auto"/>
        <w:left w:val="none" w:sz="0" w:space="0" w:color="auto"/>
        <w:bottom w:val="none" w:sz="0" w:space="0" w:color="auto"/>
        <w:right w:val="none" w:sz="0" w:space="0" w:color="auto"/>
      </w:divBdr>
    </w:div>
    <w:div w:id="1590233526">
      <w:bodyDiv w:val="1"/>
      <w:marLeft w:val="0"/>
      <w:marRight w:val="0"/>
      <w:marTop w:val="0"/>
      <w:marBottom w:val="0"/>
      <w:divBdr>
        <w:top w:val="none" w:sz="0" w:space="0" w:color="auto"/>
        <w:left w:val="none" w:sz="0" w:space="0" w:color="auto"/>
        <w:bottom w:val="none" w:sz="0" w:space="0" w:color="auto"/>
        <w:right w:val="none" w:sz="0" w:space="0" w:color="auto"/>
      </w:divBdr>
    </w:div>
    <w:div w:id="1627422539">
      <w:bodyDiv w:val="1"/>
      <w:marLeft w:val="0"/>
      <w:marRight w:val="0"/>
      <w:marTop w:val="0"/>
      <w:marBottom w:val="0"/>
      <w:divBdr>
        <w:top w:val="none" w:sz="0" w:space="0" w:color="auto"/>
        <w:left w:val="none" w:sz="0" w:space="0" w:color="auto"/>
        <w:bottom w:val="none" w:sz="0" w:space="0" w:color="auto"/>
        <w:right w:val="none" w:sz="0" w:space="0" w:color="auto"/>
      </w:divBdr>
    </w:div>
    <w:div w:id="1640574432">
      <w:bodyDiv w:val="1"/>
      <w:marLeft w:val="0"/>
      <w:marRight w:val="0"/>
      <w:marTop w:val="0"/>
      <w:marBottom w:val="0"/>
      <w:divBdr>
        <w:top w:val="none" w:sz="0" w:space="0" w:color="auto"/>
        <w:left w:val="none" w:sz="0" w:space="0" w:color="auto"/>
        <w:bottom w:val="none" w:sz="0" w:space="0" w:color="auto"/>
        <w:right w:val="none" w:sz="0" w:space="0" w:color="auto"/>
      </w:divBdr>
    </w:div>
    <w:div w:id="1757286041">
      <w:bodyDiv w:val="1"/>
      <w:marLeft w:val="0"/>
      <w:marRight w:val="0"/>
      <w:marTop w:val="0"/>
      <w:marBottom w:val="0"/>
      <w:divBdr>
        <w:top w:val="none" w:sz="0" w:space="0" w:color="auto"/>
        <w:left w:val="none" w:sz="0" w:space="0" w:color="auto"/>
        <w:bottom w:val="none" w:sz="0" w:space="0" w:color="auto"/>
        <w:right w:val="none" w:sz="0" w:space="0" w:color="auto"/>
      </w:divBdr>
    </w:div>
    <w:div w:id="1796868400">
      <w:bodyDiv w:val="1"/>
      <w:marLeft w:val="0"/>
      <w:marRight w:val="0"/>
      <w:marTop w:val="0"/>
      <w:marBottom w:val="0"/>
      <w:divBdr>
        <w:top w:val="none" w:sz="0" w:space="0" w:color="auto"/>
        <w:left w:val="none" w:sz="0" w:space="0" w:color="auto"/>
        <w:bottom w:val="none" w:sz="0" w:space="0" w:color="auto"/>
        <w:right w:val="none" w:sz="0" w:space="0" w:color="auto"/>
      </w:divBdr>
    </w:div>
    <w:div w:id="1905097498">
      <w:bodyDiv w:val="1"/>
      <w:marLeft w:val="0"/>
      <w:marRight w:val="0"/>
      <w:marTop w:val="0"/>
      <w:marBottom w:val="0"/>
      <w:divBdr>
        <w:top w:val="none" w:sz="0" w:space="0" w:color="auto"/>
        <w:left w:val="none" w:sz="0" w:space="0" w:color="auto"/>
        <w:bottom w:val="none" w:sz="0" w:space="0" w:color="auto"/>
        <w:right w:val="none" w:sz="0" w:space="0" w:color="auto"/>
      </w:divBdr>
    </w:div>
    <w:div w:id="1941529467">
      <w:bodyDiv w:val="1"/>
      <w:marLeft w:val="0"/>
      <w:marRight w:val="0"/>
      <w:marTop w:val="0"/>
      <w:marBottom w:val="0"/>
      <w:divBdr>
        <w:top w:val="none" w:sz="0" w:space="0" w:color="auto"/>
        <w:left w:val="none" w:sz="0" w:space="0" w:color="auto"/>
        <w:bottom w:val="none" w:sz="0" w:space="0" w:color="auto"/>
        <w:right w:val="none" w:sz="0" w:space="0" w:color="auto"/>
      </w:divBdr>
    </w:div>
    <w:div w:id="1999335586">
      <w:bodyDiv w:val="1"/>
      <w:marLeft w:val="0"/>
      <w:marRight w:val="0"/>
      <w:marTop w:val="0"/>
      <w:marBottom w:val="0"/>
      <w:divBdr>
        <w:top w:val="none" w:sz="0" w:space="0" w:color="auto"/>
        <w:left w:val="none" w:sz="0" w:space="0" w:color="auto"/>
        <w:bottom w:val="none" w:sz="0" w:space="0" w:color="auto"/>
        <w:right w:val="none" w:sz="0" w:space="0" w:color="auto"/>
      </w:divBdr>
    </w:div>
    <w:div w:id="2011180073">
      <w:bodyDiv w:val="1"/>
      <w:marLeft w:val="0"/>
      <w:marRight w:val="0"/>
      <w:marTop w:val="0"/>
      <w:marBottom w:val="0"/>
      <w:divBdr>
        <w:top w:val="none" w:sz="0" w:space="0" w:color="auto"/>
        <w:left w:val="none" w:sz="0" w:space="0" w:color="auto"/>
        <w:bottom w:val="none" w:sz="0" w:space="0" w:color="auto"/>
        <w:right w:val="none" w:sz="0" w:space="0" w:color="auto"/>
      </w:divBdr>
    </w:div>
    <w:div w:id="2049455209">
      <w:bodyDiv w:val="1"/>
      <w:marLeft w:val="0"/>
      <w:marRight w:val="0"/>
      <w:marTop w:val="0"/>
      <w:marBottom w:val="0"/>
      <w:divBdr>
        <w:top w:val="none" w:sz="0" w:space="0" w:color="auto"/>
        <w:left w:val="none" w:sz="0" w:space="0" w:color="auto"/>
        <w:bottom w:val="none" w:sz="0" w:space="0" w:color="auto"/>
        <w:right w:val="none" w:sz="0" w:space="0" w:color="auto"/>
      </w:divBdr>
    </w:div>
    <w:div w:id="2060321307">
      <w:bodyDiv w:val="1"/>
      <w:marLeft w:val="0"/>
      <w:marRight w:val="0"/>
      <w:marTop w:val="0"/>
      <w:marBottom w:val="0"/>
      <w:divBdr>
        <w:top w:val="none" w:sz="0" w:space="0" w:color="auto"/>
        <w:left w:val="none" w:sz="0" w:space="0" w:color="auto"/>
        <w:bottom w:val="none" w:sz="0" w:space="0" w:color="auto"/>
        <w:right w:val="none" w:sz="0" w:space="0" w:color="auto"/>
      </w:divBdr>
    </w:div>
    <w:div w:id="2076006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eesc.europa.eu/en/our-work/opinions-information-reports/opinions/union-equality-lgbtiq-equality-strategy-2026-2030"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esc.europa.eu/en/our-work/opinions-information-reports/opinions/union-equality-lgbtiq-equality-strategy-2026-203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Y:\word2021\Templates\Styles\Styl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E23531-EC54-42D1-AD23-1E5F2A0363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Styles</Template>
  <TotalTime>0</TotalTime>
  <Pages>3</Pages>
  <Words>716</Words>
  <Characters>4085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CESE-CdR</Company>
  <LinksUpToDate>false</LinksUpToDate>
  <CharactersWithSpaces>4792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Bednarowicz Bartek</dc:creator>
  <cp:keywords/>
  <dc:description/>
  <cp:lastModifiedBy>Bednarowicz Bartek</cp:lastModifiedBy>
  <cp:revision>252</cp:revision>
  <cp:lastPrinted>2025-06-02T10:55:00Z</cp:lastPrinted>
  <dcterms:created xsi:type="dcterms:W3CDTF">2025-03-07T08:21:00Z</dcterms:created>
  <dcterms:modified xsi:type="dcterms:W3CDTF">2026-01-28T16:37:00Z</dcterms:modified>
</cp:coreProperties>
</file>