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9CCBDA" w14:textId="72A0F72E" w:rsidR="007F1DA6" w:rsidRPr="008E300A" w:rsidRDefault="00DA6321" w:rsidP="009A3696">
      <w:pPr>
        <w:overflowPunct w:val="0"/>
        <w:adjustRightInd w:val="0"/>
        <w:jc w:val="center"/>
        <w:textAlignment w:val="baseline"/>
        <w:rPr>
          <w:b/>
          <w:lang w:val="en-GB"/>
        </w:rPr>
      </w:pPr>
      <w:r w:rsidRPr="008E300A">
        <w:rPr>
          <w:noProof/>
        </w:rPr>
        <w:drawing>
          <wp:inline distT="0" distB="0" distL="0" distR="0" wp14:anchorId="2437846B" wp14:editId="5F938AFC">
            <wp:extent cx="5761355" cy="1922990"/>
            <wp:effectExtent l="0" t="0" r="0" b="1270"/>
            <wp:docPr id="1" name="Picture 1" descr="F:\REX 368 - EU-Montenegro JCC\14th meeting Brussels\Graphics\21_54-1500x500-Twitter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EX 368 - EU-Montenegro JCC\14th meeting Brussels\Graphics\21_54-1500x500-Twitter2.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1355" cy="1922990"/>
                    </a:xfrm>
                    <a:prstGeom prst="rect">
                      <a:avLst/>
                    </a:prstGeom>
                    <a:noFill/>
                    <a:ln>
                      <a:noFill/>
                    </a:ln>
                  </pic:spPr>
                </pic:pic>
              </a:graphicData>
            </a:graphic>
          </wp:inline>
        </w:drawing>
      </w:r>
    </w:p>
    <w:p w14:paraId="659D7B73" w14:textId="585C7396" w:rsidR="005E4B42" w:rsidRPr="008E300A" w:rsidRDefault="00F43AC7">
      <w:pPr>
        <w:overflowPunct w:val="0"/>
        <w:adjustRightInd w:val="0"/>
        <w:jc w:val="center"/>
        <w:textAlignment w:val="baseline"/>
        <w:rPr>
          <w:b/>
          <w:lang w:val="en-GB"/>
        </w:rPr>
      </w:pPr>
      <w:r w:rsidRPr="008E300A">
        <w:rPr>
          <w:b/>
          <w:lang w:val="en-GB"/>
        </w:rPr>
        <w:t>2</w:t>
      </w:r>
      <w:r w:rsidR="00DA6321" w:rsidRPr="008E300A">
        <w:rPr>
          <w:b/>
          <w:lang w:val="en-GB"/>
        </w:rPr>
        <w:t>1st</w:t>
      </w:r>
      <w:r w:rsidR="003A06EE" w:rsidRPr="008E300A">
        <w:rPr>
          <w:b/>
          <w:lang w:val="en-GB"/>
        </w:rPr>
        <w:t xml:space="preserve"> meeting, </w:t>
      </w:r>
      <w:r w:rsidR="00953136" w:rsidRPr="008E300A">
        <w:rPr>
          <w:b/>
          <w:lang w:val="en-GB"/>
        </w:rPr>
        <w:t>Brussels</w:t>
      </w:r>
      <w:r w:rsidR="004A18D5" w:rsidRPr="008E300A">
        <w:rPr>
          <w:b/>
          <w:lang w:val="en-GB"/>
        </w:rPr>
        <w:t xml:space="preserve">, </w:t>
      </w:r>
      <w:r w:rsidR="00DA6321" w:rsidRPr="008E300A">
        <w:rPr>
          <w:b/>
          <w:lang w:val="en-GB"/>
        </w:rPr>
        <w:t>16</w:t>
      </w:r>
      <w:r w:rsidR="00F02B85" w:rsidRPr="008E300A">
        <w:rPr>
          <w:b/>
          <w:lang w:val="en-GB"/>
        </w:rPr>
        <w:t> </w:t>
      </w:r>
      <w:r w:rsidR="00DA6321" w:rsidRPr="008E300A">
        <w:rPr>
          <w:b/>
          <w:lang w:val="en-GB"/>
        </w:rPr>
        <w:t>Dec</w:t>
      </w:r>
      <w:r w:rsidR="00953136" w:rsidRPr="008E300A">
        <w:rPr>
          <w:b/>
          <w:lang w:val="en-GB"/>
        </w:rPr>
        <w:t>ember</w:t>
      </w:r>
      <w:r w:rsidR="00F02B85" w:rsidRPr="008E300A">
        <w:rPr>
          <w:b/>
          <w:lang w:val="en-GB"/>
        </w:rPr>
        <w:t> </w:t>
      </w:r>
      <w:r w:rsidR="00F403A1" w:rsidRPr="008E300A">
        <w:rPr>
          <w:b/>
          <w:lang w:val="en-GB"/>
        </w:rPr>
        <w:t>202</w:t>
      </w:r>
      <w:r w:rsidRPr="008E300A">
        <w:rPr>
          <w:b/>
          <w:lang w:val="en-GB"/>
        </w:rPr>
        <w:t>5</w:t>
      </w:r>
    </w:p>
    <w:p w14:paraId="6595C810" w14:textId="77777777" w:rsidR="003A06EE" w:rsidRPr="008E300A" w:rsidRDefault="003A06EE">
      <w:pPr>
        <w:overflowPunct w:val="0"/>
        <w:adjustRightInd w:val="0"/>
        <w:jc w:val="center"/>
        <w:textAlignment w:val="baseline"/>
        <w:rPr>
          <w:b/>
          <w:lang w:val="en-GB"/>
        </w:rPr>
      </w:pPr>
    </w:p>
    <w:p w14:paraId="3E28ED1F" w14:textId="7B10F7F7" w:rsidR="002A2FE6" w:rsidRPr="008E300A" w:rsidRDefault="000701B1">
      <w:pPr>
        <w:overflowPunct w:val="0"/>
        <w:adjustRightInd w:val="0"/>
        <w:jc w:val="center"/>
        <w:textAlignment w:val="baseline"/>
        <w:rPr>
          <w:b/>
          <w:lang w:val="en-GB"/>
        </w:rPr>
      </w:pPr>
      <w:r w:rsidRPr="008E300A">
        <w:rPr>
          <w:noProof/>
        </w:rPr>
        <mc:AlternateContent>
          <mc:Choice Requires="wps">
            <w:drawing>
              <wp:anchor distT="0" distB="0" distL="114300" distR="114300" simplePos="0" relativeHeight="251658240" behindDoc="1" locked="0" layoutInCell="0" allowOverlap="1" wp14:anchorId="0ACB7F36" wp14:editId="3BDBF297">
                <wp:simplePos x="0" y="0"/>
                <wp:positionH relativeFrom="page">
                  <wp:posOffset>6769100</wp:posOffset>
                </wp:positionH>
                <wp:positionV relativeFrom="page">
                  <wp:posOffset>10081260</wp:posOffset>
                </wp:positionV>
                <wp:extent cx="647700" cy="39624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C8CA04" w14:textId="77777777" w:rsidR="002D3888" w:rsidRPr="00AD23EA" w:rsidRDefault="002D3888" w:rsidP="00AD23EA">
                            <w:pPr>
                              <w:overflowPunct w:val="0"/>
                              <w:adjustRightInd w:val="0"/>
                              <w:jc w:val="center"/>
                              <w:textAlignment w:val="baseline"/>
                              <w:rPr>
                                <w:rFonts w:ascii="Arial" w:hAnsi="Arial" w:cs="Arial"/>
                                <w:b/>
                                <w:sz w:val="48"/>
                                <w:lang w:val="en-GB"/>
                              </w:rPr>
                            </w:pPr>
                            <w:r w:rsidRPr="00AD23EA">
                              <w:rPr>
                                <w:rFonts w:ascii="Arial" w:hAnsi="Arial" w:cs="Arial"/>
                                <w:b/>
                                <w:sz w:val="48"/>
                                <w:lang w:val="en-GB"/>
                              </w:rPr>
                              <w:t>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CB7F36" id="_x0000_t202" coordsize="21600,21600" o:spt="202" path="m,l,21600r21600,l21600,xe">
                <v:stroke joinstyle="miter"/>
                <v:path gradientshapeok="t" o:connecttype="rect"/>
              </v:shapetype>
              <v:shape id="Text Box 2" o:spid="_x0000_s1026" type="#_x0000_t202" style="position:absolute;left:0;text-align:left;margin-left:533pt;margin-top:793.8pt;width:51pt;height:3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" o:allowincell="f" filled="f" stroked="f">
                <v:textbox>
                  <w:txbxContent>
                    <w:p w14:paraId="29C8CA04" w14:textId="77777777" w:rsidR="002D3888" w:rsidRPr="00AD23EA" w:rsidRDefault="002D3888" w:rsidP="00AD23EA">
                      <w:pPr>
                        <w:overflowPunct w:val="0"/>
                        <w:adjustRightInd w:val="0"/>
                        <w:jc w:val="center"/>
                        <w:textAlignment w:val="baseline"/>
                        <w:rPr>
                          <w:rFonts w:ascii="Arial" w:hAnsi="Arial" w:cs="Arial"/>
                          <w:b/>
                          <w:sz w:val="48"/>
                          <w:lang w:val="en-GB"/>
                        </w:rPr>
                      </w:pPr>
                      <w:r w:rsidRPr="00AD23EA">
                        <w:rPr>
                          <w:rFonts w:ascii="Arial" w:hAnsi="Arial" w:cs="Arial"/>
                          <w:b/>
                          <w:sz w:val="48"/>
                          <w:lang w:val="en-GB"/>
                        </w:rPr>
                        <w:t>EN</w:t>
                      </w:r>
                    </w:p>
                  </w:txbxContent>
                </v:textbox>
                <w10:wrap anchorx="page" anchory="page"/>
              </v:shape>
            </w:pict>
          </mc:Fallback>
        </mc:AlternateContent>
      </w:r>
      <w:r w:rsidR="00AC6512" w:rsidRPr="008E300A">
        <w:rPr>
          <w:b/>
          <w:lang w:val="en-GB"/>
        </w:rPr>
        <w:t xml:space="preserve">JOINT </w:t>
      </w:r>
      <w:r w:rsidR="00141F99" w:rsidRPr="008E300A">
        <w:rPr>
          <w:b/>
          <w:lang w:val="en-GB"/>
        </w:rPr>
        <w:t>DECLARATION</w:t>
      </w:r>
    </w:p>
    <w:p w14:paraId="431D99E6" w14:textId="77777777" w:rsidR="00041BC8" w:rsidRPr="008E300A" w:rsidRDefault="00041BC8">
      <w:pPr>
        <w:overflowPunct w:val="0"/>
        <w:adjustRightInd w:val="0"/>
        <w:textAlignment w:val="baseline"/>
        <w:rPr>
          <w:lang w:val="en-GB"/>
        </w:rPr>
      </w:pPr>
    </w:p>
    <w:p w14:paraId="33FB4FFD" w14:textId="77D315CB" w:rsidR="00DA6321" w:rsidRPr="008E300A" w:rsidRDefault="00DA6321" w:rsidP="00DA6321">
      <w:pPr>
        <w:pBdr>
          <w:top w:val="single" w:sz="4" w:space="1" w:color="auto"/>
          <w:left w:val="single" w:sz="4" w:space="4" w:color="auto"/>
          <w:bottom w:val="single" w:sz="4" w:space="1" w:color="auto"/>
          <w:right w:val="single" w:sz="4" w:space="4" w:color="auto"/>
        </w:pBdr>
        <w:overflowPunct w:val="0"/>
        <w:adjustRightInd w:val="0"/>
        <w:textAlignment w:val="baseline"/>
        <w:rPr>
          <w:lang w:val="en-GB"/>
        </w:rPr>
      </w:pPr>
      <w:r w:rsidRPr="008E300A">
        <w:rPr>
          <w:lang w:val="en-GB"/>
        </w:rPr>
        <w:t>The EU</w:t>
      </w:r>
      <w:r w:rsidRPr="001442B3">
        <w:rPr>
          <w:b/>
          <w:bCs/>
          <w:lang w:val="en-GB"/>
        </w:rPr>
        <w:t>-</w:t>
      </w:r>
      <w:r w:rsidRPr="008E300A">
        <w:rPr>
          <w:lang w:val="en-GB"/>
        </w:rPr>
        <w:t>Montenegro Civil Society Joint Consultative Committee (JCC) enables civil society organisations from both sides to monitor Montenegro’s progress towards joining the European Union and to make recommendations to the Montenegrin government and the EU institutions.</w:t>
      </w:r>
    </w:p>
    <w:p w14:paraId="59FD0D03" w14:textId="5505A5D5" w:rsidR="007A3433" w:rsidRPr="008E300A" w:rsidRDefault="00DB6F94" w:rsidP="00177D47">
      <w:pPr>
        <w:pBdr>
          <w:top w:val="single" w:sz="4" w:space="1" w:color="auto"/>
          <w:left w:val="single" w:sz="4" w:space="4" w:color="auto"/>
          <w:bottom w:val="single" w:sz="4" w:space="1" w:color="auto"/>
          <w:right w:val="single" w:sz="4" w:space="4" w:color="auto"/>
        </w:pBdr>
        <w:overflowPunct w:val="0"/>
        <w:adjustRightInd w:val="0"/>
        <w:textAlignment w:val="baseline"/>
        <w:rPr>
          <w:lang w:val="en-GB"/>
        </w:rPr>
      </w:pPr>
      <w:r w:rsidRPr="008E300A">
        <w:rPr>
          <w:lang w:val="en-GB"/>
        </w:rPr>
        <w:t>The JCC is made up of 12 members</w:t>
      </w:r>
      <w:r w:rsidR="00341477" w:rsidRPr="008E300A">
        <w:rPr>
          <w:lang w:val="en-GB"/>
        </w:rPr>
        <w:t>;</w:t>
      </w:r>
      <w:r w:rsidRPr="008E300A">
        <w:rPr>
          <w:lang w:val="en-GB"/>
        </w:rPr>
        <w:t xml:space="preserve"> six representing the E</w:t>
      </w:r>
      <w:r w:rsidR="007531A3" w:rsidRPr="008E300A">
        <w:rPr>
          <w:lang w:val="en-GB"/>
        </w:rPr>
        <w:t xml:space="preserve">uropean Economic and Social Committee </w:t>
      </w:r>
      <w:r w:rsidR="00F06567" w:rsidRPr="008E300A">
        <w:rPr>
          <w:lang w:val="en-GB"/>
        </w:rPr>
        <w:t>(</w:t>
      </w:r>
      <w:r w:rsidR="007531A3" w:rsidRPr="008E300A">
        <w:rPr>
          <w:lang w:val="en-GB"/>
        </w:rPr>
        <w:t>EESC)</w:t>
      </w:r>
      <w:r w:rsidRPr="008E300A">
        <w:rPr>
          <w:lang w:val="en-GB"/>
        </w:rPr>
        <w:t xml:space="preserve"> and </w:t>
      </w:r>
      <w:r w:rsidR="00FD623B" w:rsidRPr="008E300A">
        <w:rPr>
          <w:lang w:val="en-GB"/>
        </w:rPr>
        <w:t xml:space="preserve">six representing </w:t>
      </w:r>
      <w:r w:rsidRPr="008E300A">
        <w:rPr>
          <w:lang w:val="en-GB"/>
        </w:rPr>
        <w:t xml:space="preserve">Montenegrin </w:t>
      </w:r>
      <w:r w:rsidR="00F06567" w:rsidRPr="008E300A">
        <w:rPr>
          <w:lang w:val="en-GB"/>
        </w:rPr>
        <w:t xml:space="preserve">organised </w:t>
      </w:r>
      <w:r w:rsidRPr="008E300A">
        <w:rPr>
          <w:lang w:val="en-GB"/>
        </w:rPr>
        <w:t>civil society. During its current term</w:t>
      </w:r>
      <w:r w:rsidR="00341477" w:rsidRPr="008E300A">
        <w:rPr>
          <w:lang w:val="en-GB"/>
        </w:rPr>
        <w:t>,</w:t>
      </w:r>
      <w:r w:rsidRPr="008E300A">
        <w:rPr>
          <w:lang w:val="en-GB"/>
        </w:rPr>
        <w:t xml:space="preserve"> it is co-chaired by </w:t>
      </w:r>
      <w:r w:rsidRPr="008E300A">
        <w:rPr>
          <w:b/>
          <w:bCs/>
          <w:lang w:val="en-GB"/>
        </w:rPr>
        <w:t>D</w:t>
      </w:r>
      <w:r w:rsidR="007531A3" w:rsidRPr="008E300A">
        <w:rPr>
          <w:b/>
          <w:bCs/>
          <w:lang w:val="en-GB"/>
        </w:rPr>
        <w:t>anko</w:t>
      </w:r>
      <w:r w:rsidR="00341477" w:rsidRPr="008E300A">
        <w:rPr>
          <w:b/>
          <w:bCs/>
          <w:lang w:val="en-GB"/>
        </w:rPr>
        <w:t> </w:t>
      </w:r>
      <w:r w:rsidR="007531A3" w:rsidRPr="008E300A">
        <w:rPr>
          <w:b/>
          <w:bCs/>
          <w:lang w:val="en-GB"/>
        </w:rPr>
        <w:t>Relić</w:t>
      </w:r>
      <w:r w:rsidRPr="008E300A">
        <w:rPr>
          <w:lang w:val="en-GB"/>
        </w:rPr>
        <w:t xml:space="preserve">, </w:t>
      </w:r>
      <w:r w:rsidR="001442B3">
        <w:rPr>
          <w:lang w:val="en-GB"/>
        </w:rPr>
        <w:t>member</w:t>
      </w:r>
      <w:r w:rsidRPr="008E300A">
        <w:rPr>
          <w:lang w:val="en-GB"/>
        </w:rPr>
        <w:t xml:space="preserve"> of the </w:t>
      </w:r>
      <w:r w:rsidR="00177D47" w:rsidRPr="008E300A">
        <w:rPr>
          <w:lang w:val="en-GB"/>
        </w:rPr>
        <w:t xml:space="preserve">Association of People’s Health </w:t>
      </w:r>
      <w:r w:rsidR="00341477" w:rsidRPr="008E300A">
        <w:rPr>
          <w:lang w:val="en-GB"/>
        </w:rPr>
        <w:t>‘</w:t>
      </w:r>
      <w:r w:rsidR="00177D47" w:rsidRPr="008E300A">
        <w:rPr>
          <w:lang w:val="en-GB"/>
        </w:rPr>
        <w:t xml:space="preserve">Andrija </w:t>
      </w:r>
      <w:proofErr w:type="spellStart"/>
      <w:r w:rsidR="00177D47" w:rsidRPr="008E300A">
        <w:rPr>
          <w:lang w:val="en-GB"/>
        </w:rPr>
        <w:t>Štampar</w:t>
      </w:r>
      <w:proofErr w:type="spellEnd"/>
      <w:r w:rsidR="00341477" w:rsidRPr="008E300A">
        <w:rPr>
          <w:lang w:val="en-GB"/>
        </w:rPr>
        <w:t>’</w:t>
      </w:r>
      <w:r w:rsidR="0015687A">
        <w:rPr>
          <w:lang w:val="en-GB"/>
        </w:rPr>
        <w:t xml:space="preserve"> from Croatia</w:t>
      </w:r>
      <w:r w:rsidR="00FD623B" w:rsidRPr="008E300A">
        <w:rPr>
          <w:lang w:val="en-GB"/>
        </w:rPr>
        <w:t>;</w:t>
      </w:r>
      <w:r w:rsidRPr="008E300A">
        <w:rPr>
          <w:lang w:val="en-GB"/>
        </w:rPr>
        <w:t xml:space="preserve"> and </w:t>
      </w:r>
      <w:r w:rsidRPr="008E300A">
        <w:rPr>
          <w:b/>
          <w:lang w:val="en-GB"/>
        </w:rPr>
        <w:t>Gordana</w:t>
      </w:r>
      <w:r w:rsidR="00CB3B9A" w:rsidRPr="008E300A">
        <w:rPr>
          <w:b/>
          <w:lang w:val="en-GB"/>
        </w:rPr>
        <w:t> </w:t>
      </w:r>
      <w:r w:rsidRPr="008E300A">
        <w:rPr>
          <w:b/>
          <w:lang w:val="en-GB"/>
        </w:rPr>
        <w:t>Đurović</w:t>
      </w:r>
      <w:r w:rsidRPr="008E300A">
        <w:rPr>
          <w:lang w:val="en-GB"/>
        </w:rPr>
        <w:t xml:space="preserve">, president of the </w:t>
      </w:r>
      <w:proofErr w:type="gramStart"/>
      <w:r w:rsidRPr="008E300A">
        <w:rPr>
          <w:lang w:val="en-GB"/>
        </w:rPr>
        <w:t>Montenegrin Pan</w:t>
      </w:r>
      <w:r w:rsidRPr="001442B3">
        <w:rPr>
          <w:b/>
          <w:bCs/>
          <w:lang w:val="en-GB"/>
        </w:rPr>
        <w:t>-</w:t>
      </w:r>
      <w:r w:rsidRPr="008E300A">
        <w:rPr>
          <w:lang w:val="en-GB"/>
        </w:rPr>
        <w:t>European</w:t>
      </w:r>
      <w:proofErr w:type="gramEnd"/>
      <w:r w:rsidRPr="008E300A">
        <w:rPr>
          <w:lang w:val="en-GB"/>
        </w:rPr>
        <w:t xml:space="preserve"> Union.</w:t>
      </w:r>
    </w:p>
    <w:p w14:paraId="355C18AA" w14:textId="60CB5104" w:rsidR="002F585F" w:rsidRPr="008E300A" w:rsidRDefault="00805A33" w:rsidP="00DA6321">
      <w:pPr>
        <w:pBdr>
          <w:top w:val="single" w:sz="4" w:space="1" w:color="auto"/>
          <w:left w:val="single" w:sz="4" w:space="4" w:color="auto"/>
          <w:bottom w:val="single" w:sz="4" w:space="1" w:color="auto"/>
          <w:right w:val="single" w:sz="4" w:space="4" w:color="auto"/>
        </w:pBdr>
        <w:overflowPunct w:val="0"/>
        <w:adjustRightInd w:val="0"/>
        <w:textAlignment w:val="baseline"/>
        <w:rPr>
          <w:lang w:val="en-GB"/>
        </w:rPr>
      </w:pPr>
      <w:r w:rsidRPr="008E300A">
        <w:rPr>
          <w:lang w:val="en-GB"/>
        </w:rPr>
        <w:t>At its 16</w:t>
      </w:r>
      <w:r w:rsidR="00CB3B9A" w:rsidRPr="008E300A">
        <w:rPr>
          <w:lang w:val="en-GB"/>
        </w:rPr>
        <w:t> </w:t>
      </w:r>
      <w:r w:rsidRPr="008E300A">
        <w:rPr>
          <w:lang w:val="en-GB"/>
        </w:rPr>
        <w:t>December 2025 meeting in Brussels, the JCC reviewed EU</w:t>
      </w:r>
      <w:r w:rsidR="00CB3B9A" w:rsidRPr="001442B3">
        <w:rPr>
          <w:b/>
          <w:bCs/>
          <w:lang w:val="en-GB"/>
        </w:rPr>
        <w:t>-</w:t>
      </w:r>
      <w:r w:rsidRPr="008E300A">
        <w:rPr>
          <w:lang w:val="en-GB"/>
        </w:rPr>
        <w:t>Montenegro relations, the Commission’s 2025 Montenegro Report, Montenegro</w:t>
      </w:r>
      <w:r w:rsidR="00CB3B9A" w:rsidRPr="008E300A">
        <w:rPr>
          <w:lang w:val="en-GB"/>
        </w:rPr>
        <w:t>’</w:t>
      </w:r>
      <w:r w:rsidRPr="008E300A">
        <w:rPr>
          <w:lang w:val="en-GB"/>
        </w:rPr>
        <w:t xml:space="preserve">s progress on the </w:t>
      </w:r>
      <w:r w:rsidR="00CB3B9A" w:rsidRPr="008E300A">
        <w:rPr>
          <w:lang w:val="en-GB"/>
        </w:rPr>
        <w:t>r</w:t>
      </w:r>
      <w:r w:rsidRPr="008E300A">
        <w:rPr>
          <w:lang w:val="en-GB"/>
        </w:rPr>
        <w:t xml:space="preserve">eform </w:t>
      </w:r>
      <w:r w:rsidR="00CB3B9A" w:rsidRPr="008E300A">
        <w:rPr>
          <w:lang w:val="en-GB"/>
        </w:rPr>
        <w:t>a</w:t>
      </w:r>
      <w:r w:rsidRPr="008E300A">
        <w:rPr>
          <w:lang w:val="en-GB"/>
        </w:rPr>
        <w:t xml:space="preserve">genda under the </w:t>
      </w:r>
      <w:r w:rsidR="00CB3B9A" w:rsidRPr="008E300A">
        <w:rPr>
          <w:lang w:val="en-GB"/>
        </w:rPr>
        <w:t xml:space="preserve">growth plan for the </w:t>
      </w:r>
      <w:r w:rsidRPr="008E300A">
        <w:rPr>
          <w:lang w:val="en-GB"/>
        </w:rPr>
        <w:t>Western Balkans, Montenegro’s roadmap for closing benchmarks in the Fundamentals Cluster, and the state of social dialogue and civil society</w:t>
      </w:r>
      <w:r w:rsidR="00FD623B" w:rsidRPr="008E300A">
        <w:rPr>
          <w:lang w:val="en-GB"/>
        </w:rPr>
        <w:t xml:space="preserve"> in Montenegro</w:t>
      </w:r>
      <w:r w:rsidRPr="008E300A">
        <w:rPr>
          <w:lang w:val="en-GB"/>
        </w:rPr>
        <w:t>.</w:t>
      </w:r>
    </w:p>
    <w:p w14:paraId="292B08FA" w14:textId="77777777" w:rsidR="0071140D" w:rsidRPr="008E300A" w:rsidRDefault="0071140D">
      <w:pPr>
        <w:overflowPunct w:val="0"/>
        <w:adjustRightInd w:val="0"/>
        <w:textAlignment w:val="baseline"/>
        <w:rPr>
          <w:b/>
          <w:lang w:val="en-GB"/>
        </w:rPr>
      </w:pPr>
    </w:p>
    <w:p w14:paraId="730422C7" w14:textId="622163B3" w:rsidR="00AC401D" w:rsidRPr="008E300A" w:rsidRDefault="003222FF" w:rsidP="00D031E4">
      <w:pPr>
        <w:pStyle w:val="Heading1"/>
        <w:keepNext/>
        <w:numPr>
          <w:ilvl w:val="0"/>
          <w:numId w:val="2"/>
        </w:numPr>
        <w:rPr>
          <w:b/>
          <w:lang w:val="en-GB"/>
        </w:rPr>
      </w:pPr>
      <w:r w:rsidRPr="008E300A">
        <w:rPr>
          <w:b/>
          <w:lang w:val="en-GB"/>
        </w:rPr>
        <w:t>S</w:t>
      </w:r>
      <w:r w:rsidR="00845BB2" w:rsidRPr="008E300A">
        <w:rPr>
          <w:b/>
          <w:lang w:val="en-GB"/>
        </w:rPr>
        <w:t xml:space="preserve">tate of play </w:t>
      </w:r>
      <w:r w:rsidR="008C6DEE" w:rsidRPr="008E300A">
        <w:rPr>
          <w:b/>
          <w:lang w:val="en-GB"/>
        </w:rPr>
        <w:t xml:space="preserve">of </w:t>
      </w:r>
      <w:r w:rsidR="00180F76" w:rsidRPr="008E300A">
        <w:rPr>
          <w:b/>
          <w:lang w:val="en-GB"/>
        </w:rPr>
        <w:t>EU</w:t>
      </w:r>
      <w:r w:rsidR="00180F76" w:rsidRPr="001442B3">
        <w:rPr>
          <w:bCs/>
          <w:lang w:val="en-GB"/>
        </w:rPr>
        <w:t>-</w:t>
      </w:r>
      <w:r w:rsidR="00F66883" w:rsidRPr="008E300A">
        <w:rPr>
          <w:b/>
          <w:lang w:val="en-GB"/>
        </w:rPr>
        <w:t>Montenegro</w:t>
      </w:r>
      <w:r w:rsidR="00845BB2" w:rsidRPr="008E300A">
        <w:rPr>
          <w:b/>
          <w:lang w:val="en-GB"/>
        </w:rPr>
        <w:t xml:space="preserve"> relations and the accession process</w:t>
      </w:r>
      <w:r w:rsidR="00D031E4" w:rsidRPr="008E300A">
        <w:rPr>
          <w:b/>
          <w:lang w:val="en-GB"/>
        </w:rPr>
        <w:t xml:space="preserve">, including </w:t>
      </w:r>
      <w:r w:rsidR="00C113BF" w:rsidRPr="008E300A">
        <w:rPr>
          <w:b/>
          <w:lang w:val="en-GB"/>
        </w:rPr>
        <w:t xml:space="preserve">the </w:t>
      </w:r>
      <w:r w:rsidR="00D031E4" w:rsidRPr="008E300A">
        <w:rPr>
          <w:b/>
          <w:lang w:val="en-GB"/>
        </w:rPr>
        <w:t xml:space="preserve">implementation of the </w:t>
      </w:r>
      <w:r w:rsidR="00CB3B9A" w:rsidRPr="008E300A">
        <w:rPr>
          <w:b/>
          <w:lang w:val="en-GB"/>
        </w:rPr>
        <w:t>r</w:t>
      </w:r>
      <w:r w:rsidR="00D031E4" w:rsidRPr="008E300A">
        <w:rPr>
          <w:b/>
          <w:lang w:val="en-GB"/>
        </w:rPr>
        <w:t xml:space="preserve">eform </w:t>
      </w:r>
      <w:r w:rsidR="00CB3B9A" w:rsidRPr="008E300A">
        <w:rPr>
          <w:b/>
          <w:lang w:val="en-GB"/>
        </w:rPr>
        <w:t>a</w:t>
      </w:r>
      <w:r w:rsidR="00D031E4" w:rsidRPr="008E300A">
        <w:rPr>
          <w:b/>
          <w:lang w:val="en-GB"/>
        </w:rPr>
        <w:t xml:space="preserve">genda </w:t>
      </w:r>
      <w:r w:rsidR="00B23354" w:rsidRPr="008E300A">
        <w:rPr>
          <w:b/>
          <w:lang w:val="en-GB"/>
        </w:rPr>
        <w:t>within</w:t>
      </w:r>
      <w:r w:rsidR="00D031E4" w:rsidRPr="008E300A">
        <w:rPr>
          <w:b/>
          <w:lang w:val="en-GB"/>
        </w:rPr>
        <w:t xml:space="preserve"> </w:t>
      </w:r>
      <w:r w:rsidR="00C113BF" w:rsidRPr="008E300A">
        <w:rPr>
          <w:b/>
          <w:lang w:val="en-GB"/>
        </w:rPr>
        <w:t xml:space="preserve">the </w:t>
      </w:r>
      <w:r w:rsidR="00CB3B9A" w:rsidRPr="008E300A">
        <w:rPr>
          <w:b/>
          <w:lang w:val="en-GB"/>
        </w:rPr>
        <w:t>g</w:t>
      </w:r>
      <w:r w:rsidR="00D031E4" w:rsidRPr="008E300A">
        <w:rPr>
          <w:b/>
          <w:lang w:val="en-GB"/>
        </w:rPr>
        <w:t xml:space="preserve">rowth </w:t>
      </w:r>
      <w:r w:rsidR="00CB3B9A" w:rsidRPr="008E300A">
        <w:rPr>
          <w:b/>
          <w:lang w:val="en-GB"/>
        </w:rPr>
        <w:t>p</w:t>
      </w:r>
      <w:r w:rsidR="00D031E4" w:rsidRPr="008E300A">
        <w:rPr>
          <w:b/>
          <w:lang w:val="en-GB"/>
        </w:rPr>
        <w:t>lan for the Western Balkans</w:t>
      </w:r>
    </w:p>
    <w:p w14:paraId="00B722D5" w14:textId="77777777" w:rsidR="00FA7492" w:rsidRPr="008E300A" w:rsidRDefault="00FA7492" w:rsidP="009250FD">
      <w:pPr>
        <w:pStyle w:val="Heading2"/>
        <w:keepNext/>
        <w:numPr>
          <w:ilvl w:val="0"/>
          <w:numId w:val="0"/>
        </w:numPr>
        <w:rPr>
          <w:lang w:val="en-GB"/>
        </w:rPr>
      </w:pPr>
    </w:p>
    <w:p w14:paraId="6FAB3E7A" w14:textId="7E580649" w:rsidR="00D21CC6" w:rsidRPr="008E300A" w:rsidRDefault="00A77C09" w:rsidP="00C46B1E">
      <w:pPr>
        <w:pStyle w:val="Heading2"/>
        <w:rPr>
          <w:lang w:val="en-GB"/>
        </w:rPr>
      </w:pPr>
      <w:r w:rsidRPr="008E300A">
        <w:rPr>
          <w:lang w:val="en-GB"/>
        </w:rPr>
        <w:t>The JCC welcomes the EU</w:t>
      </w:r>
      <w:r w:rsidR="00CB3B9A" w:rsidRPr="001442B3">
        <w:rPr>
          <w:b/>
          <w:bCs/>
          <w:lang w:val="en-GB"/>
        </w:rPr>
        <w:t>-</w:t>
      </w:r>
      <w:r w:rsidRPr="008E300A">
        <w:rPr>
          <w:lang w:val="en-GB"/>
        </w:rPr>
        <w:t xml:space="preserve">Montenegro </w:t>
      </w:r>
      <w:r w:rsidR="00CB3B9A" w:rsidRPr="008E300A">
        <w:rPr>
          <w:lang w:val="en-GB"/>
        </w:rPr>
        <w:t>i</w:t>
      </w:r>
      <w:r w:rsidRPr="008E300A">
        <w:rPr>
          <w:lang w:val="en-GB"/>
        </w:rPr>
        <w:t xml:space="preserve">ntergovernmental </w:t>
      </w:r>
      <w:r w:rsidR="00CB3B9A" w:rsidRPr="008E300A">
        <w:rPr>
          <w:lang w:val="en-GB"/>
        </w:rPr>
        <w:t>c</w:t>
      </w:r>
      <w:r w:rsidRPr="008E300A">
        <w:rPr>
          <w:lang w:val="en-GB"/>
        </w:rPr>
        <w:t xml:space="preserve">onferences held in June </w:t>
      </w:r>
      <w:r w:rsidR="00E12C8D" w:rsidRPr="008E300A">
        <w:rPr>
          <w:lang w:val="en-GB"/>
        </w:rPr>
        <w:t xml:space="preserve">and December </w:t>
      </w:r>
      <w:r w:rsidRPr="008E300A">
        <w:rPr>
          <w:lang w:val="en-GB"/>
        </w:rPr>
        <w:t>2025, during which Montenegro provisionally closed further chapter</w:t>
      </w:r>
      <w:r w:rsidR="00E12C8D" w:rsidRPr="008E300A">
        <w:rPr>
          <w:lang w:val="en-GB"/>
        </w:rPr>
        <w:t>s</w:t>
      </w:r>
      <w:r w:rsidRPr="008E300A">
        <w:rPr>
          <w:lang w:val="en-GB"/>
        </w:rPr>
        <w:t xml:space="preserve"> of negotiations (Chapter 5 </w:t>
      </w:r>
      <w:bookmarkStart w:id="0" w:name="_Hlk214825233"/>
      <w:r w:rsidRPr="008E300A">
        <w:rPr>
          <w:lang w:val="en-GB"/>
        </w:rPr>
        <w:t>–</w:t>
      </w:r>
      <w:bookmarkEnd w:id="0"/>
      <w:r w:rsidRPr="008E300A">
        <w:rPr>
          <w:lang w:val="en-GB"/>
        </w:rPr>
        <w:t xml:space="preserve"> Public Procurement</w:t>
      </w:r>
      <w:r w:rsidR="00E12C8D" w:rsidRPr="008E300A">
        <w:rPr>
          <w:lang w:val="en-GB"/>
        </w:rPr>
        <w:t xml:space="preserve"> and </w:t>
      </w:r>
      <w:r w:rsidR="000310AF">
        <w:rPr>
          <w:lang w:val="en-GB"/>
        </w:rPr>
        <w:t>c</w:t>
      </w:r>
      <w:r w:rsidR="00E12C8D" w:rsidRPr="008E300A">
        <w:rPr>
          <w:lang w:val="en-GB"/>
        </w:rPr>
        <w:t>hapter</w:t>
      </w:r>
      <w:r w:rsidR="00F33D8C" w:rsidRPr="008E300A">
        <w:rPr>
          <w:lang w:val="en-GB"/>
        </w:rPr>
        <w:t xml:space="preserve">s </w:t>
      </w:r>
      <w:r w:rsidR="009E7B68" w:rsidRPr="009E7B68">
        <w:rPr>
          <w:lang w:val="en-GB"/>
        </w:rPr>
        <w:t>3 – Right to Establishment and Freedom to Provide Services, 4 – Free Movement of Capita</w:t>
      </w:r>
      <w:r w:rsidR="00036721">
        <w:rPr>
          <w:lang w:val="en-GB"/>
        </w:rPr>
        <w:t>l</w:t>
      </w:r>
      <w:r w:rsidR="009E7B68" w:rsidRPr="009E7B68">
        <w:rPr>
          <w:lang w:val="en-GB"/>
        </w:rPr>
        <w:t>, 6 – Company Law, 11 – Agriculture and Rural Development</w:t>
      </w:r>
      <w:r w:rsidR="000310AF">
        <w:rPr>
          <w:lang w:val="en-GB"/>
        </w:rPr>
        <w:t xml:space="preserve"> and</w:t>
      </w:r>
      <w:r w:rsidR="009E7B68" w:rsidRPr="009E7B68">
        <w:rPr>
          <w:lang w:val="en-GB"/>
        </w:rPr>
        <w:t xml:space="preserve"> 13 - Fisheries</w:t>
      </w:r>
      <w:r w:rsidRPr="008E300A">
        <w:rPr>
          <w:lang w:val="en-GB"/>
        </w:rPr>
        <w:t>), bringing the total</w:t>
      </w:r>
      <w:r w:rsidR="00FD623B" w:rsidRPr="008E300A">
        <w:rPr>
          <w:lang w:val="en-GB"/>
        </w:rPr>
        <w:t xml:space="preserve"> number</w:t>
      </w:r>
      <w:r w:rsidRPr="008E300A">
        <w:rPr>
          <w:lang w:val="en-GB"/>
        </w:rPr>
        <w:t xml:space="preserve"> of provisionally closed chapters to </w:t>
      </w:r>
      <w:r w:rsidR="000310AF">
        <w:rPr>
          <w:lang w:val="en-GB"/>
        </w:rPr>
        <w:t>12</w:t>
      </w:r>
      <w:r w:rsidRPr="008E300A">
        <w:rPr>
          <w:lang w:val="en-GB"/>
        </w:rPr>
        <w:t xml:space="preserve"> </w:t>
      </w:r>
      <w:r w:rsidR="00FD623B" w:rsidRPr="008E300A">
        <w:rPr>
          <w:lang w:val="en-GB"/>
        </w:rPr>
        <w:t>(</w:t>
      </w:r>
      <w:r w:rsidRPr="008E300A">
        <w:rPr>
          <w:lang w:val="en-GB"/>
        </w:rPr>
        <w:t>out of 33</w:t>
      </w:r>
      <w:r w:rsidR="00FD623B" w:rsidRPr="008E300A">
        <w:rPr>
          <w:lang w:val="en-GB"/>
        </w:rPr>
        <w:t>)</w:t>
      </w:r>
      <w:r w:rsidRPr="008E300A">
        <w:rPr>
          <w:lang w:val="en-GB"/>
        </w:rPr>
        <w:t xml:space="preserve">. </w:t>
      </w:r>
      <w:r w:rsidR="00F47719" w:rsidRPr="008E300A">
        <w:rPr>
          <w:lang w:val="en-GB"/>
        </w:rPr>
        <w:t>T</w:t>
      </w:r>
      <w:r w:rsidR="00D133D0" w:rsidRPr="008E300A">
        <w:rPr>
          <w:lang w:val="en-GB"/>
        </w:rPr>
        <w:t>he JCC</w:t>
      </w:r>
      <w:r w:rsidRPr="008E300A">
        <w:rPr>
          <w:lang w:val="en-GB"/>
        </w:rPr>
        <w:t xml:space="preserve"> </w:t>
      </w:r>
      <w:r w:rsidRPr="008E300A">
        <w:rPr>
          <w:b/>
          <w:bCs/>
          <w:lang w:val="en-GB"/>
        </w:rPr>
        <w:t>welcome</w:t>
      </w:r>
      <w:r w:rsidR="00F47719" w:rsidRPr="008E300A">
        <w:rPr>
          <w:b/>
          <w:bCs/>
          <w:lang w:val="en-GB"/>
        </w:rPr>
        <w:t>s</w:t>
      </w:r>
      <w:r w:rsidRPr="008E300A">
        <w:rPr>
          <w:b/>
          <w:bCs/>
          <w:lang w:val="en-GB"/>
        </w:rPr>
        <w:t xml:space="preserve"> Montenegro’s goal </w:t>
      </w:r>
      <w:r w:rsidR="00FD623B" w:rsidRPr="008E300A">
        <w:rPr>
          <w:b/>
          <w:bCs/>
          <w:lang w:val="en-GB"/>
        </w:rPr>
        <w:t>t</w:t>
      </w:r>
      <w:r w:rsidRPr="008E300A">
        <w:rPr>
          <w:b/>
          <w:bCs/>
          <w:lang w:val="en-GB"/>
        </w:rPr>
        <w:t>o clos</w:t>
      </w:r>
      <w:r w:rsidR="00FD623B" w:rsidRPr="008E300A">
        <w:rPr>
          <w:b/>
          <w:bCs/>
          <w:lang w:val="en-GB"/>
        </w:rPr>
        <w:t>e</w:t>
      </w:r>
      <w:r w:rsidRPr="008E300A">
        <w:rPr>
          <w:b/>
          <w:bCs/>
          <w:lang w:val="en-GB"/>
        </w:rPr>
        <w:t xml:space="preserve"> all remaining negotiation chapters by the end of 2026</w:t>
      </w:r>
      <w:r w:rsidRPr="001442B3">
        <w:rPr>
          <w:b/>
          <w:bCs/>
          <w:lang w:val="en-GB"/>
        </w:rPr>
        <w:t xml:space="preserve">, </w:t>
      </w:r>
      <w:r w:rsidRPr="008E300A">
        <w:rPr>
          <w:b/>
          <w:bCs/>
          <w:lang w:val="en-GB"/>
        </w:rPr>
        <w:t>reaffirm</w:t>
      </w:r>
      <w:r w:rsidR="00F47719" w:rsidRPr="008E300A">
        <w:rPr>
          <w:b/>
          <w:bCs/>
          <w:lang w:val="en-GB"/>
        </w:rPr>
        <w:t>s</w:t>
      </w:r>
      <w:r w:rsidRPr="008E300A">
        <w:rPr>
          <w:b/>
          <w:bCs/>
          <w:lang w:val="en-GB"/>
        </w:rPr>
        <w:t xml:space="preserve"> </w:t>
      </w:r>
      <w:r w:rsidR="006035FA" w:rsidRPr="008E300A">
        <w:rPr>
          <w:b/>
          <w:bCs/>
          <w:lang w:val="en-GB"/>
        </w:rPr>
        <w:t>its full</w:t>
      </w:r>
      <w:r w:rsidRPr="008E300A">
        <w:rPr>
          <w:b/>
          <w:bCs/>
          <w:lang w:val="en-GB"/>
        </w:rPr>
        <w:t xml:space="preserve"> support for Montenegro’s EU membership</w:t>
      </w:r>
      <w:r w:rsidRPr="001442B3">
        <w:rPr>
          <w:b/>
          <w:bCs/>
          <w:lang w:val="en-GB"/>
        </w:rPr>
        <w:t>, and</w:t>
      </w:r>
      <w:r w:rsidRPr="008E300A">
        <w:rPr>
          <w:b/>
          <w:bCs/>
          <w:lang w:val="en-GB"/>
        </w:rPr>
        <w:t xml:space="preserve"> will continue to play a constructive role in the final stages of the accession process</w:t>
      </w:r>
      <w:r w:rsidRPr="008E300A">
        <w:rPr>
          <w:lang w:val="en-GB"/>
        </w:rPr>
        <w:t>.</w:t>
      </w:r>
      <w:r w:rsidR="002D0FA7">
        <w:rPr>
          <w:lang w:val="en-GB"/>
        </w:rPr>
        <w:t xml:space="preserve"> </w:t>
      </w:r>
      <w:r w:rsidR="00554D56">
        <w:rPr>
          <w:lang w:val="en-GB"/>
        </w:rPr>
        <w:t xml:space="preserve">It reminds that </w:t>
      </w:r>
      <w:r w:rsidR="007D4C71">
        <w:rPr>
          <w:lang w:val="en-GB"/>
        </w:rPr>
        <w:t xml:space="preserve">the </w:t>
      </w:r>
      <w:r w:rsidR="002F1E5E" w:rsidRPr="00D46AA3">
        <w:rPr>
          <w:b/>
          <w:bCs/>
          <w:lang w:val="en-GB"/>
        </w:rPr>
        <w:t>EU accession process is merit-based</w:t>
      </w:r>
      <w:r w:rsidR="002F1E5E">
        <w:rPr>
          <w:lang w:val="en-GB"/>
        </w:rPr>
        <w:t xml:space="preserve"> and that </w:t>
      </w:r>
      <w:r w:rsidR="002A730E">
        <w:rPr>
          <w:lang w:val="en-GB"/>
        </w:rPr>
        <w:t xml:space="preserve">the </w:t>
      </w:r>
      <w:r w:rsidR="002A730E" w:rsidRPr="00D46AA3">
        <w:rPr>
          <w:b/>
          <w:bCs/>
          <w:lang w:val="en-GB"/>
        </w:rPr>
        <w:t>pace of accession negotiations dep</w:t>
      </w:r>
      <w:r w:rsidR="003B272C" w:rsidRPr="00D46AA3">
        <w:rPr>
          <w:b/>
          <w:bCs/>
          <w:lang w:val="en-GB"/>
        </w:rPr>
        <w:t>e</w:t>
      </w:r>
      <w:r w:rsidR="002A730E" w:rsidRPr="00D46AA3">
        <w:rPr>
          <w:b/>
          <w:bCs/>
          <w:lang w:val="en-GB"/>
        </w:rPr>
        <w:t xml:space="preserve">nds on each </w:t>
      </w:r>
      <w:r w:rsidR="003B272C" w:rsidRPr="00D46AA3">
        <w:rPr>
          <w:b/>
          <w:bCs/>
          <w:lang w:val="en-GB"/>
        </w:rPr>
        <w:t>EU</w:t>
      </w:r>
      <w:r w:rsidR="00E658F3" w:rsidRPr="00D46AA3">
        <w:rPr>
          <w:b/>
          <w:bCs/>
          <w:lang w:val="en-GB"/>
        </w:rPr>
        <w:t xml:space="preserve"> </w:t>
      </w:r>
      <w:r w:rsidR="002A730E" w:rsidRPr="00D46AA3">
        <w:rPr>
          <w:b/>
          <w:bCs/>
          <w:lang w:val="en-GB"/>
        </w:rPr>
        <w:t>candidate country</w:t>
      </w:r>
      <w:r w:rsidR="003B272C" w:rsidRPr="00D46AA3">
        <w:rPr>
          <w:b/>
          <w:bCs/>
          <w:lang w:val="en-GB"/>
        </w:rPr>
        <w:t xml:space="preserve"> individually</w:t>
      </w:r>
      <w:r w:rsidR="00212CC4">
        <w:rPr>
          <w:lang w:val="en-GB"/>
        </w:rPr>
        <w:t xml:space="preserve">, </w:t>
      </w:r>
      <w:r w:rsidR="00212CC4">
        <w:t>rather than on a regional approach.</w:t>
      </w:r>
    </w:p>
    <w:p w14:paraId="727559D8" w14:textId="77777777" w:rsidR="00D21CC6" w:rsidRPr="008E300A" w:rsidRDefault="00D21CC6" w:rsidP="00D21CC6">
      <w:pPr>
        <w:rPr>
          <w:lang w:val="en-GB"/>
        </w:rPr>
      </w:pPr>
    </w:p>
    <w:p w14:paraId="0A5E8EE3" w14:textId="631130AF" w:rsidR="00665D39" w:rsidRPr="008E300A" w:rsidRDefault="00AB394D" w:rsidP="00D46265">
      <w:pPr>
        <w:pStyle w:val="Heading2"/>
        <w:rPr>
          <w:lang w:val="en-GB"/>
        </w:rPr>
      </w:pPr>
      <w:r w:rsidRPr="008E300A">
        <w:rPr>
          <w:lang w:val="en-GB"/>
        </w:rPr>
        <w:t xml:space="preserve">The JCC </w:t>
      </w:r>
      <w:r w:rsidRPr="008E300A">
        <w:rPr>
          <w:b/>
          <w:bCs/>
          <w:lang w:val="en-GB"/>
        </w:rPr>
        <w:t xml:space="preserve">welcomes the findings of the 2025 </w:t>
      </w:r>
      <w:r w:rsidR="00FC6C72" w:rsidRPr="008E300A">
        <w:rPr>
          <w:b/>
          <w:bCs/>
          <w:lang w:val="en-GB"/>
        </w:rPr>
        <w:t>Montenegro</w:t>
      </w:r>
      <w:r w:rsidRPr="008E300A">
        <w:rPr>
          <w:b/>
          <w:bCs/>
          <w:lang w:val="en-GB"/>
        </w:rPr>
        <w:t xml:space="preserve"> Report</w:t>
      </w:r>
      <w:r w:rsidR="00EB77DA" w:rsidRPr="008E300A">
        <w:rPr>
          <w:rStyle w:val="FootnoteReference"/>
          <w:lang w:val="en-GB"/>
        </w:rPr>
        <w:footnoteReference w:id="1"/>
      </w:r>
      <w:r w:rsidRPr="008E300A">
        <w:rPr>
          <w:lang w:val="en-GB"/>
        </w:rPr>
        <w:t xml:space="preserve">, </w:t>
      </w:r>
      <w:r w:rsidR="00402CE0">
        <w:rPr>
          <w:lang w:val="en-GB"/>
        </w:rPr>
        <w:t>adopted</w:t>
      </w:r>
      <w:r w:rsidRPr="008E300A">
        <w:rPr>
          <w:lang w:val="en-GB"/>
        </w:rPr>
        <w:t xml:space="preserve"> by the European Commission on </w:t>
      </w:r>
      <w:r w:rsidR="000973C0">
        <w:rPr>
          <w:lang w:val="en-GB"/>
        </w:rPr>
        <w:t>4</w:t>
      </w:r>
      <w:r w:rsidR="009F766D" w:rsidRPr="008E300A">
        <w:rPr>
          <w:lang w:val="en-GB"/>
        </w:rPr>
        <w:t> </w:t>
      </w:r>
      <w:r w:rsidR="003636B7" w:rsidRPr="008E300A">
        <w:rPr>
          <w:lang w:val="en-GB"/>
        </w:rPr>
        <w:t>November 2025</w:t>
      </w:r>
      <w:r w:rsidR="003805E0" w:rsidRPr="008E300A">
        <w:rPr>
          <w:lang w:val="en-GB"/>
        </w:rPr>
        <w:t xml:space="preserve">, where </w:t>
      </w:r>
      <w:r w:rsidR="00C341FC" w:rsidRPr="008E300A">
        <w:rPr>
          <w:lang w:val="en-GB"/>
        </w:rPr>
        <w:t xml:space="preserve">it is stated that Montenegro has marked </w:t>
      </w:r>
      <w:r w:rsidR="00C341FC" w:rsidRPr="008E300A">
        <w:rPr>
          <w:b/>
          <w:bCs/>
          <w:lang w:val="en-GB"/>
        </w:rPr>
        <w:t>significant progress toward EU accession</w:t>
      </w:r>
      <w:r w:rsidR="0098683D" w:rsidRPr="008E300A">
        <w:rPr>
          <w:lang w:val="en-GB"/>
        </w:rPr>
        <w:t xml:space="preserve"> and </w:t>
      </w:r>
      <w:r w:rsidR="000973C0">
        <w:rPr>
          <w:lang w:val="en-GB"/>
        </w:rPr>
        <w:t>has the ambition</w:t>
      </w:r>
      <w:r w:rsidR="0098683D" w:rsidRPr="008E300A">
        <w:rPr>
          <w:lang w:val="en-GB"/>
        </w:rPr>
        <w:t xml:space="preserve"> </w:t>
      </w:r>
      <w:r w:rsidR="00503C88" w:rsidRPr="008E300A">
        <w:rPr>
          <w:lang w:val="en-GB"/>
        </w:rPr>
        <w:t xml:space="preserve">to close accession negotiations by the end </w:t>
      </w:r>
      <w:r w:rsidR="00503C88" w:rsidRPr="008E300A">
        <w:rPr>
          <w:lang w:val="en-GB"/>
        </w:rPr>
        <w:lastRenderedPageBreak/>
        <w:t>of 2026</w:t>
      </w:r>
      <w:r w:rsidR="00951CAB" w:rsidRPr="008E300A">
        <w:rPr>
          <w:lang w:val="en-GB"/>
        </w:rPr>
        <w:t>, s</w:t>
      </w:r>
      <w:r w:rsidR="00503C88" w:rsidRPr="008E300A">
        <w:rPr>
          <w:lang w:val="en-GB"/>
        </w:rPr>
        <w:t>ubject to maintaining the pace of reforms</w:t>
      </w:r>
      <w:r w:rsidR="003636B7" w:rsidRPr="008E300A">
        <w:rPr>
          <w:lang w:val="en-GB"/>
        </w:rPr>
        <w:t>.</w:t>
      </w:r>
      <w:r w:rsidR="004C0F04" w:rsidRPr="008E300A">
        <w:rPr>
          <w:lang w:val="en-GB"/>
        </w:rPr>
        <w:t xml:space="preserve"> </w:t>
      </w:r>
      <w:r w:rsidR="00665D39" w:rsidRPr="008E300A">
        <w:rPr>
          <w:lang w:val="en-GB"/>
        </w:rPr>
        <w:t xml:space="preserve">It invites the Council to </w:t>
      </w:r>
      <w:r w:rsidR="00947772" w:rsidRPr="008E300A">
        <w:rPr>
          <w:lang w:val="en-GB"/>
        </w:rPr>
        <w:t xml:space="preserve">start preparing the </w:t>
      </w:r>
      <w:r w:rsidR="00805A33" w:rsidRPr="008E300A">
        <w:rPr>
          <w:lang w:val="en-GB"/>
        </w:rPr>
        <w:t>A</w:t>
      </w:r>
      <w:r w:rsidR="00947772" w:rsidRPr="008E300A">
        <w:rPr>
          <w:lang w:val="en-GB"/>
        </w:rPr>
        <w:t xml:space="preserve">ccession </w:t>
      </w:r>
      <w:r w:rsidR="00805A33" w:rsidRPr="008E300A">
        <w:rPr>
          <w:lang w:val="en-GB"/>
        </w:rPr>
        <w:t>T</w:t>
      </w:r>
      <w:r w:rsidR="00947772" w:rsidRPr="008E300A">
        <w:rPr>
          <w:lang w:val="en-GB"/>
        </w:rPr>
        <w:t xml:space="preserve">reaty </w:t>
      </w:r>
      <w:r w:rsidR="00815716" w:rsidRPr="008E300A">
        <w:rPr>
          <w:lang w:val="en-GB"/>
        </w:rPr>
        <w:t xml:space="preserve">with Montenegro </w:t>
      </w:r>
      <w:r w:rsidR="00947772" w:rsidRPr="008E300A">
        <w:rPr>
          <w:lang w:val="en-GB"/>
        </w:rPr>
        <w:t xml:space="preserve">and financial </w:t>
      </w:r>
      <w:r w:rsidR="00F92088" w:rsidRPr="008E300A">
        <w:rPr>
          <w:lang w:val="en-GB"/>
        </w:rPr>
        <w:t xml:space="preserve">provisions </w:t>
      </w:r>
      <w:r w:rsidR="00805A33" w:rsidRPr="008E300A">
        <w:rPr>
          <w:lang w:val="en-GB"/>
        </w:rPr>
        <w:t xml:space="preserve">for </w:t>
      </w:r>
      <w:r w:rsidR="00FD623B" w:rsidRPr="008E300A">
        <w:rPr>
          <w:lang w:val="en-GB"/>
        </w:rPr>
        <w:t xml:space="preserve">the </w:t>
      </w:r>
      <w:r w:rsidR="00815716" w:rsidRPr="008E300A">
        <w:rPr>
          <w:lang w:val="en-GB"/>
        </w:rPr>
        <w:t>country</w:t>
      </w:r>
      <w:r w:rsidR="00CB3B9A" w:rsidRPr="008E300A">
        <w:rPr>
          <w:lang w:val="en-GB"/>
        </w:rPr>
        <w:t>’</w:t>
      </w:r>
      <w:r w:rsidR="00F92088" w:rsidRPr="008E300A">
        <w:rPr>
          <w:lang w:val="en-GB"/>
        </w:rPr>
        <w:t xml:space="preserve">s accession </w:t>
      </w:r>
      <w:r w:rsidR="00FC3598" w:rsidRPr="008E300A">
        <w:rPr>
          <w:lang w:val="en-GB"/>
        </w:rPr>
        <w:t>to the EU</w:t>
      </w:r>
      <w:r w:rsidR="00D03C5F">
        <w:rPr>
          <w:lang w:val="en-GB"/>
        </w:rPr>
        <w:t xml:space="preserve"> as soon as possible</w:t>
      </w:r>
      <w:r w:rsidR="00A12BA1" w:rsidRPr="008E300A">
        <w:rPr>
          <w:lang w:val="en-GB"/>
        </w:rPr>
        <w:t>.</w:t>
      </w:r>
      <w:r w:rsidR="00192737" w:rsidRPr="008E300A">
        <w:rPr>
          <w:lang w:val="en-GB"/>
        </w:rPr>
        <w:t xml:space="preserve"> </w:t>
      </w:r>
      <w:r w:rsidR="00805A33" w:rsidRPr="008E300A">
        <w:rPr>
          <w:lang w:val="en-GB"/>
        </w:rPr>
        <w:t>The JCC calls</w:t>
      </w:r>
      <w:r w:rsidR="00CB3B9A" w:rsidRPr="008E300A">
        <w:rPr>
          <w:lang w:val="en-GB"/>
        </w:rPr>
        <w:t xml:space="preserve"> </w:t>
      </w:r>
      <w:r w:rsidR="00B37CC8">
        <w:rPr>
          <w:lang w:val="en-GB"/>
        </w:rPr>
        <w:t>for</w:t>
      </w:r>
      <w:r w:rsidR="00192737" w:rsidRPr="008E300A">
        <w:rPr>
          <w:lang w:val="en-GB"/>
        </w:rPr>
        <w:t xml:space="preserve"> a coordinated communication strategy </w:t>
      </w:r>
      <w:r w:rsidR="00CB3B9A" w:rsidRPr="008E300A">
        <w:rPr>
          <w:lang w:val="en-GB"/>
        </w:rPr>
        <w:t>for</w:t>
      </w:r>
      <w:r w:rsidR="0078519A" w:rsidRPr="008E300A">
        <w:rPr>
          <w:lang w:val="en-GB"/>
        </w:rPr>
        <w:t xml:space="preserve"> all EU institutions and bodies </w:t>
      </w:r>
      <w:r w:rsidR="00CB3B9A" w:rsidRPr="008E300A">
        <w:rPr>
          <w:lang w:val="en-GB"/>
        </w:rPr>
        <w:t xml:space="preserve">in their communications with </w:t>
      </w:r>
      <w:r w:rsidR="00A51F86" w:rsidRPr="008E300A">
        <w:rPr>
          <w:lang w:val="en-GB"/>
        </w:rPr>
        <w:t xml:space="preserve">EU </w:t>
      </w:r>
      <w:r w:rsidR="00CB3B9A" w:rsidRPr="008E300A">
        <w:rPr>
          <w:lang w:val="en-GB"/>
        </w:rPr>
        <w:t>M</w:t>
      </w:r>
      <w:r w:rsidR="00A51F86" w:rsidRPr="008E300A">
        <w:rPr>
          <w:lang w:val="en-GB"/>
        </w:rPr>
        <w:t xml:space="preserve">ember </w:t>
      </w:r>
      <w:r w:rsidR="00CB3B9A" w:rsidRPr="008E300A">
        <w:rPr>
          <w:lang w:val="en-GB"/>
        </w:rPr>
        <w:t>S</w:t>
      </w:r>
      <w:r w:rsidR="00A51F86" w:rsidRPr="008E300A">
        <w:rPr>
          <w:lang w:val="en-GB"/>
        </w:rPr>
        <w:t xml:space="preserve">tates, </w:t>
      </w:r>
      <w:r w:rsidR="00C67D8B" w:rsidRPr="008E300A">
        <w:rPr>
          <w:lang w:val="en-GB"/>
        </w:rPr>
        <w:t xml:space="preserve">including </w:t>
      </w:r>
      <w:r w:rsidR="00A51F86" w:rsidRPr="008E300A">
        <w:rPr>
          <w:lang w:val="en-GB"/>
        </w:rPr>
        <w:t>their organised civil societ</w:t>
      </w:r>
      <w:r w:rsidR="00CB3B9A" w:rsidRPr="008E300A">
        <w:rPr>
          <w:lang w:val="en-GB"/>
        </w:rPr>
        <w:t>ies</w:t>
      </w:r>
      <w:r w:rsidR="00A51F86" w:rsidRPr="008E300A">
        <w:rPr>
          <w:lang w:val="en-GB"/>
        </w:rPr>
        <w:t xml:space="preserve"> and citizens, </w:t>
      </w:r>
      <w:proofErr w:type="gramStart"/>
      <w:r w:rsidR="00A51F86" w:rsidRPr="008E300A">
        <w:rPr>
          <w:lang w:val="en-GB"/>
        </w:rPr>
        <w:t>in order to</w:t>
      </w:r>
      <w:proofErr w:type="gramEnd"/>
      <w:r w:rsidR="00A51F86" w:rsidRPr="008E300A">
        <w:rPr>
          <w:lang w:val="en-GB"/>
        </w:rPr>
        <w:t xml:space="preserve"> prepare </w:t>
      </w:r>
      <w:r w:rsidR="00370DA4" w:rsidRPr="008E300A">
        <w:rPr>
          <w:lang w:val="en-GB"/>
        </w:rPr>
        <w:t xml:space="preserve">for </w:t>
      </w:r>
      <w:r w:rsidR="0078519A" w:rsidRPr="008E300A">
        <w:rPr>
          <w:lang w:val="en-GB"/>
        </w:rPr>
        <w:t xml:space="preserve">a smooth ratification </w:t>
      </w:r>
      <w:r w:rsidR="00C67D8B" w:rsidRPr="008E300A">
        <w:rPr>
          <w:lang w:val="en-GB"/>
        </w:rPr>
        <w:t>procedure.</w:t>
      </w:r>
    </w:p>
    <w:p w14:paraId="4D504047" w14:textId="77777777" w:rsidR="00665D39" w:rsidRPr="008E300A" w:rsidRDefault="00665D39" w:rsidP="00665D39">
      <w:pPr>
        <w:pStyle w:val="Heading2"/>
        <w:numPr>
          <w:ilvl w:val="0"/>
          <w:numId w:val="0"/>
        </w:numPr>
        <w:ind w:left="567"/>
        <w:rPr>
          <w:lang w:val="en-GB"/>
        </w:rPr>
      </w:pPr>
    </w:p>
    <w:p w14:paraId="30ED1B1F" w14:textId="46E22D8A" w:rsidR="00380DDF" w:rsidRPr="008E300A" w:rsidRDefault="00A12BA1" w:rsidP="00D46265">
      <w:pPr>
        <w:pStyle w:val="Heading2"/>
        <w:rPr>
          <w:lang w:val="en-GB"/>
        </w:rPr>
      </w:pPr>
      <w:r w:rsidRPr="008E300A">
        <w:rPr>
          <w:lang w:val="en-GB"/>
        </w:rPr>
        <w:t>The JCC</w:t>
      </w:r>
      <w:r w:rsidR="0096372C" w:rsidRPr="008E300A">
        <w:rPr>
          <w:lang w:val="en-GB"/>
        </w:rPr>
        <w:t xml:space="preserve"> </w:t>
      </w:r>
      <w:r w:rsidR="00B37D6A">
        <w:rPr>
          <w:lang w:val="en-GB"/>
        </w:rPr>
        <w:t>calls on</w:t>
      </w:r>
      <w:r w:rsidR="009867EF" w:rsidRPr="008E300A">
        <w:rPr>
          <w:lang w:val="en-GB"/>
        </w:rPr>
        <w:t xml:space="preserve"> the </w:t>
      </w:r>
      <w:r w:rsidR="00B37D6A">
        <w:rPr>
          <w:lang w:val="en-GB"/>
        </w:rPr>
        <w:t xml:space="preserve">European </w:t>
      </w:r>
      <w:r w:rsidR="009867EF" w:rsidRPr="008E300A">
        <w:rPr>
          <w:lang w:val="en-GB"/>
        </w:rPr>
        <w:t xml:space="preserve">Commission </w:t>
      </w:r>
      <w:r w:rsidR="00B37D6A">
        <w:rPr>
          <w:lang w:val="en-GB"/>
        </w:rPr>
        <w:t>to ensure that the reform processes undertaken by all EU</w:t>
      </w:r>
      <w:r w:rsidR="00111106">
        <w:rPr>
          <w:lang w:val="en-GB"/>
        </w:rPr>
        <w:t xml:space="preserve"> candidate countries</w:t>
      </w:r>
      <w:r w:rsidR="009867EF" w:rsidRPr="008E300A">
        <w:rPr>
          <w:lang w:val="en-GB"/>
        </w:rPr>
        <w:t xml:space="preserve">, especially </w:t>
      </w:r>
      <w:proofErr w:type="gramStart"/>
      <w:r w:rsidR="00FD623B" w:rsidRPr="008E300A">
        <w:rPr>
          <w:lang w:val="en-GB"/>
        </w:rPr>
        <w:t>with regard to</w:t>
      </w:r>
      <w:proofErr w:type="gramEnd"/>
      <w:r w:rsidR="009867EF" w:rsidRPr="008E300A">
        <w:rPr>
          <w:lang w:val="en-GB"/>
        </w:rPr>
        <w:t xml:space="preserve"> the rule of law, democratic institutions and fundamental freedom</w:t>
      </w:r>
      <w:r w:rsidR="00927381" w:rsidRPr="008E300A">
        <w:rPr>
          <w:lang w:val="en-GB"/>
        </w:rPr>
        <w:t>s</w:t>
      </w:r>
      <w:r w:rsidR="0047751F">
        <w:rPr>
          <w:lang w:val="en-GB"/>
        </w:rPr>
        <w:t>, meet the highest standards of quality</w:t>
      </w:r>
      <w:r w:rsidR="00927381" w:rsidRPr="008E300A">
        <w:rPr>
          <w:lang w:val="en-GB"/>
        </w:rPr>
        <w:t xml:space="preserve">. </w:t>
      </w:r>
      <w:r w:rsidR="00FD623B" w:rsidRPr="008E300A">
        <w:rPr>
          <w:lang w:val="en-GB"/>
        </w:rPr>
        <w:t>It therefore</w:t>
      </w:r>
      <w:r w:rsidR="00927381" w:rsidRPr="008E300A">
        <w:rPr>
          <w:b/>
          <w:bCs/>
          <w:lang w:val="en-GB"/>
        </w:rPr>
        <w:t xml:space="preserve"> </w:t>
      </w:r>
      <w:r w:rsidR="00805A33" w:rsidRPr="008E300A">
        <w:rPr>
          <w:b/>
          <w:bCs/>
          <w:lang w:val="en-GB"/>
        </w:rPr>
        <w:t xml:space="preserve">urges </w:t>
      </w:r>
      <w:r w:rsidR="00536501" w:rsidRPr="008E300A">
        <w:rPr>
          <w:b/>
          <w:bCs/>
          <w:lang w:val="en-GB"/>
        </w:rPr>
        <w:t>all political actors in Montenegro to</w:t>
      </w:r>
      <w:r w:rsidR="00AE6175" w:rsidRPr="008E300A">
        <w:rPr>
          <w:b/>
          <w:bCs/>
          <w:lang w:val="en-GB"/>
        </w:rPr>
        <w:t xml:space="preserve"> </w:t>
      </w:r>
      <w:r w:rsidR="007F31B7" w:rsidRPr="008E300A">
        <w:rPr>
          <w:b/>
          <w:bCs/>
          <w:lang w:val="en-GB"/>
        </w:rPr>
        <w:t>compromise</w:t>
      </w:r>
      <w:r w:rsidR="00AE6175" w:rsidRPr="008E300A">
        <w:rPr>
          <w:b/>
          <w:bCs/>
          <w:lang w:val="en-GB"/>
        </w:rPr>
        <w:t xml:space="preserve"> and </w:t>
      </w:r>
      <w:r w:rsidR="00CB3B9A" w:rsidRPr="008E300A">
        <w:rPr>
          <w:b/>
          <w:bCs/>
          <w:lang w:val="en-GB"/>
        </w:rPr>
        <w:t xml:space="preserve">achieve </w:t>
      </w:r>
      <w:r w:rsidR="00515296" w:rsidRPr="008E300A">
        <w:rPr>
          <w:b/>
          <w:bCs/>
          <w:lang w:val="en-GB"/>
        </w:rPr>
        <w:t xml:space="preserve">broad </w:t>
      </w:r>
      <w:r w:rsidR="00FB2824" w:rsidRPr="008E300A">
        <w:rPr>
          <w:b/>
          <w:bCs/>
          <w:lang w:val="en-GB"/>
        </w:rPr>
        <w:t xml:space="preserve">consensus </w:t>
      </w:r>
      <w:r w:rsidR="00DC1019" w:rsidRPr="008E300A">
        <w:rPr>
          <w:b/>
          <w:bCs/>
          <w:lang w:val="en-GB"/>
        </w:rPr>
        <w:t>to</w:t>
      </w:r>
      <w:r w:rsidR="0012325E" w:rsidRPr="008E300A">
        <w:rPr>
          <w:b/>
          <w:bCs/>
          <w:lang w:val="en-GB"/>
        </w:rPr>
        <w:t xml:space="preserve"> </w:t>
      </w:r>
      <w:r w:rsidR="00536501" w:rsidRPr="008E300A">
        <w:rPr>
          <w:b/>
          <w:bCs/>
          <w:lang w:val="en-GB"/>
        </w:rPr>
        <w:t xml:space="preserve">deliver on the </w:t>
      </w:r>
      <w:r w:rsidR="00A51B03" w:rsidRPr="008E300A">
        <w:rPr>
          <w:b/>
          <w:bCs/>
          <w:lang w:val="en-GB"/>
        </w:rPr>
        <w:t>EU</w:t>
      </w:r>
      <w:r w:rsidR="00A51B03" w:rsidRPr="001442B3">
        <w:rPr>
          <w:lang w:val="en-GB"/>
        </w:rPr>
        <w:t>-</w:t>
      </w:r>
      <w:r w:rsidR="00A51B03" w:rsidRPr="008E300A">
        <w:rPr>
          <w:b/>
          <w:bCs/>
          <w:lang w:val="en-GB"/>
        </w:rPr>
        <w:t xml:space="preserve">related </w:t>
      </w:r>
      <w:r w:rsidR="00E55728" w:rsidRPr="008E300A">
        <w:rPr>
          <w:b/>
          <w:bCs/>
          <w:lang w:val="en-GB"/>
        </w:rPr>
        <w:t>reforms</w:t>
      </w:r>
      <w:r w:rsidR="00D541E5" w:rsidRPr="001442B3">
        <w:rPr>
          <w:lang w:val="en-GB"/>
        </w:rPr>
        <w:t xml:space="preserve"> </w:t>
      </w:r>
      <w:r w:rsidR="00D541E5" w:rsidRPr="008E300A">
        <w:rPr>
          <w:b/>
          <w:bCs/>
          <w:lang w:val="en-GB"/>
        </w:rPr>
        <w:t>that produce genuine, tangible and lasting</w:t>
      </w:r>
      <w:r w:rsidR="00D541E5" w:rsidRPr="008E300A">
        <w:rPr>
          <w:lang w:val="en-GB"/>
        </w:rPr>
        <w:t xml:space="preserve"> </w:t>
      </w:r>
      <w:r w:rsidR="00D541E5" w:rsidRPr="008E300A">
        <w:rPr>
          <w:b/>
          <w:bCs/>
          <w:lang w:val="en-GB"/>
        </w:rPr>
        <w:t>benefits for citizens</w:t>
      </w:r>
      <w:r w:rsidR="00E55728" w:rsidRPr="008E300A">
        <w:rPr>
          <w:lang w:val="en-GB"/>
        </w:rPr>
        <w:t>.</w:t>
      </w:r>
    </w:p>
    <w:p w14:paraId="233B777D" w14:textId="77777777" w:rsidR="003703A7" w:rsidRPr="008E300A" w:rsidRDefault="003703A7" w:rsidP="003703A7">
      <w:pPr>
        <w:rPr>
          <w:lang w:val="en-GB"/>
        </w:rPr>
      </w:pPr>
    </w:p>
    <w:p w14:paraId="4849C735" w14:textId="3D5E63E5" w:rsidR="002D33D9" w:rsidRPr="008E300A" w:rsidRDefault="00450FDE" w:rsidP="0025040F">
      <w:pPr>
        <w:pStyle w:val="Heading2"/>
        <w:rPr>
          <w:lang w:val="en-GB"/>
        </w:rPr>
      </w:pPr>
      <w:r w:rsidRPr="008E300A">
        <w:rPr>
          <w:lang w:val="en-GB"/>
        </w:rPr>
        <w:t xml:space="preserve">Members of the JCC </w:t>
      </w:r>
      <w:r w:rsidR="00805A33" w:rsidRPr="008E300A">
        <w:rPr>
          <w:lang w:val="en-GB"/>
        </w:rPr>
        <w:t xml:space="preserve">reaffirm </w:t>
      </w:r>
      <w:r w:rsidRPr="008E300A">
        <w:rPr>
          <w:lang w:val="en-GB"/>
        </w:rPr>
        <w:t xml:space="preserve">that the </w:t>
      </w:r>
      <w:r w:rsidRPr="008E300A">
        <w:rPr>
          <w:b/>
          <w:bCs/>
          <w:lang w:val="en-GB"/>
        </w:rPr>
        <w:t>genuine</w:t>
      </w:r>
      <w:r w:rsidRPr="008E300A">
        <w:rPr>
          <w:lang w:val="en-GB"/>
        </w:rPr>
        <w:t xml:space="preserve"> </w:t>
      </w:r>
      <w:r w:rsidRPr="008E300A">
        <w:rPr>
          <w:b/>
          <w:bCs/>
          <w:lang w:val="en-GB"/>
        </w:rPr>
        <w:t>inclusion of organised civil society in the EU accession process is</w:t>
      </w:r>
      <w:r w:rsidR="00805A33" w:rsidRPr="008E300A">
        <w:rPr>
          <w:b/>
          <w:bCs/>
          <w:lang w:val="en-GB"/>
        </w:rPr>
        <w:t xml:space="preserve"> essential</w:t>
      </w:r>
      <w:r w:rsidR="004308D9" w:rsidRPr="008E300A">
        <w:rPr>
          <w:b/>
          <w:bCs/>
          <w:lang w:val="en-GB"/>
        </w:rPr>
        <w:t xml:space="preserve"> for a </w:t>
      </w:r>
      <w:r w:rsidR="00A5300E" w:rsidRPr="008E300A">
        <w:rPr>
          <w:b/>
          <w:bCs/>
          <w:lang w:val="en-GB"/>
        </w:rPr>
        <w:t xml:space="preserve">successful </w:t>
      </w:r>
      <w:r w:rsidR="00E14E92" w:rsidRPr="008E300A">
        <w:rPr>
          <w:b/>
          <w:bCs/>
          <w:lang w:val="en-GB"/>
        </w:rPr>
        <w:t>EU membership</w:t>
      </w:r>
      <w:r w:rsidR="00E14E92" w:rsidRPr="008E300A">
        <w:rPr>
          <w:lang w:val="en-GB"/>
        </w:rPr>
        <w:t xml:space="preserve">. </w:t>
      </w:r>
      <w:r w:rsidR="005F2474" w:rsidRPr="008E300A">
        <w:rPr>
          <w:lang w:val="en-GB"/>
        </w:rPr>
        <w:t xml:space="preserve">They welcome </w:t>
      </w:r>
      <w:r w:rsidR="005439C4" w:rsidRPr="008E300A">
        <w:rPr>
          <w:lang w:val="en-GB"/>
        </w:rPr>
        <w:t xml:space="preserve">recent </w:t>
      </w:r>
      <w:r w:rsidR="005F2474" w:rsidRPr="008E300A">
        <w:rPr>
          <w:lang w:val="en-GB"/>
        </w:rPr>
        <w:t xml:space="preserve">efforts </w:t>
      </w:r>
      <w:r w:rsidR="00FD623B" w:rsidRPr="008E300A">
        <w:rPr>
          <w:lang w:val="en-GB"/>
        </w:rPr>
        <w:t>by</w:t>
      </w:r>
      <w:r w:rsidR="005F2474" w:rsidRPr="008E300A">
        <w:rPr>
          <w:lang w:val="en-GB"/>
        </w:rPr>
        <w:t xml:space="preserve"> the </w:t>
      </w:r>
      <w:r w:rsidR="00C4355E" w:rsidRPr="008E300A">
        <w:rPr>
          <w:lang w:val="en-GB"/>
        </w:rPr>
        <w:t xml:space="preserve">Montenegrin </w:t>
      </w:r>
      <w:r w:rsidR="00FD623B" w:rsidRPr="008E300A">
        <w:rPr>
          <w:lang w:val="en-GB"/>
        </w:rPr>
        <w:t>g</w:t>
      </w:r>
      <w:r w:rsidR="00C4355E" w:rsidRPr="008E300A">
        <w:rPr>
          <w:lang w:val="en-GB"/>
        </w:rPr>
        <w:t xml:space="preserve">overnment </w:t>
      </w:r>
      <w:r w:rsidR="0009251B" w:rsidRPr="008E300A">
        <w:rPr>
          <w:lang w:val="en-GB"/>
        </w:rPr>
        <w:t>in this direction</w:t>
      </w:r>
      <w:r w:rsidR="00CB3B9A" w:rsidRPr="008E300A">
        <w:rPr>
          <w:lang w:val="en-GB"/>
        </w:rPr>
        <w:t>,</w:t>
      </w:r>
      <w:r w:rsidR="0009251B" w:rsidRPr="008E300A">
        <w:rPr>
          <w:lang w:val="en-GB"/>
        </w:rPr>
        <w:t xml:space="preserve"> </w:t>
      </w:r>
      <w:r w:rsidR="005439C4" w:rsidRPr="008E300A">
        <w:rPr>
          <w:lang w:val="en-GB"/>
        </w:rPr>
        <w:t xml:space="preserve">such as </w:t>
      </w:r>
      <w:r w:rsidR="00805A33" w:rsidRPr="008E300A">
        <w:rPr>
          <w:lang w:val="en-GB"/>
        </w:rPr>
        <w:t xml:space="preserve">the appointment </w:t>
      </w:r>
      <w:r w:rsidR="00B561CF" w:rsidRPr="008E300A">
        <w:rPr>
          <w:lang w:val="en-GB"/>
        </w:rPr>
        <w:t>of</w:t>
      </w:r>
      <w:r w:rsidR="0003403C" w:rsidRPr="008E300A">
        <w:rPr>
          <w:lang w:val="en-GB"/>
        </w:rPr>
        <w:t xml:space="preserve"> </w:t>
      </w:r>
      <w:r w:rsidR="009155DC">
        <w:rPr>
          <w:lang w:val="en-GB"/>
        </w:rPr>
        <w:t xml:space="preserve">Ombudsman and </w:t>
      </w:r>
      <w:r w:rsidR="00F03626" w:rsidRPr="008E300A">
        <w:rPr>
          <w:lang w:val="en-GB"/>
        </w:rPr>
        <w:t>representative</w:t>
      </w:r>
      <w:r w:rsidR="00720899" w:rsidRPr="008E300A">
        <w:rPr>
          <w:lang w:val="en-GB"/>
        </w:rPr>
        <w:t>s</w:t>
      </w:r>
      <w:r w:rsidR="00C4355E" w:rsidRPr="008E300A">
        <w:rPr>
          <w:lang w:val="en-GB"/>
        </w:rPr>
        <w:t xml:space="preserve"> of</w:t>
      </w:r>
      <w:r w:rsidR="00F03626" w:rsidRPr="008E300A">
        <w:rPr>
          <w:lang w:val="en-GB"/>
        </w:rPr>
        <w:t xml:space="preserve"> civil society organisations in the </w:t>
      </w:r>
      <w:r w:rsidR="00F03626" w:rsidRPr="008E300A">
        <w:rPr>
          <w:b/>
          <w:bCs/>
          <w:lang w:val="en-GB"/>
        </w:rPr>
        <w:t>Rule of Law</w:t>
      </w:r>
      <w:r w:rsidR="00D3445F" w:rsidRPr="008E300A">
        <w:rPr>
          <w:b/>
          <w:bCs/>
          <w:lang w:val="en-GB"/>
        </w:rPr>
        <w:t xml:space="preserve"> Council</w:t>
      </w:r>
      <w:r w:rsidR="002B036F">
        <w:rPr>
          <w:lang w:val="en-GB"/>
        </w:rPr>
        <w:t xml:space="preserve">, </w:t>
      </w:r>
      <w:r w:rsidR="00720899" w:rsidRPr="008E300A">
        <w:rPr>
          <w:lang w:val="en-GB"/>
        </w:rPr>
        <w:t xml:space="preserve">the </w:t>
      </w:r>
      <w:r w:rsidR="00720899" w:rsidRPr="008E300A">
        <w:rPr>
          <w:b/>
          <w:bCs/>
          <w:lang w:val="en-GB"/>
        </w:rPr>
        <w:t>Council for cooperation between government institutions and NGOs</w:t>
      </w:r>
      <w:r w:rsidR="002B036F">
        <w:rPr>
          <w:b/>
          <w:bCs/>
          <w:lang w:val="en-GB"/>
        </w:rPr>
        <w:t xml:space="preserve"> </w:t>
      </w:r>
      <w:r w:rsidR="002B036F">
        <w:rPr>
          <w:lang w:val="en-GB"/>
        </w:rPr>
        <w:t xml:space="preserve">and the </w:t>
      </w:r>
      <w:r w:rsidR="002B036F" w:rsidRPr="00EF3DC6">
        <w:rPr>
          <w:b/>
          <w:bCs/>
          <w:lang w:val="en-GB"/>
        </w:rPr>
        <w:t>Monitoring Committee f</w:t>
      </w:r>
      <w:r w:rsidR="00ED2693" w:rsidRPr="00EF3DC6">
        <w:rPr>
          <w:b/>
          <w:bCs/>
          <w:lang w:val="en-GB"/>
        </w:rPr>
        <w:t>or the Reform Agenda</w:t>
      </w:r>
      <w:r w:rsidR="00805A33" w:rsidRPr="008E300A">
        <w:rPr>
          <w:lang w:val="en-GB"/>
        </w:rPr>
        <w:t xml:space="preserve">. The JCC also commends the opening of </w:t>
      </w:r>
      <w:r w:rsidR="00B561CF" w:rsidRPr="008E300A">
        <w:rPr>
          <w:lang w:val="en-GB"/>
        </w:rPr>
        <w:t>public consultations on</w:t>
      </w:r>
      <w:r w:rsidR="0095252F" w:rsidRPr="008E300A">
        <w:rPr>
          <w:lang w:val="en-GB"/>
        </w:rPr>
        <w:t xml:space="preserve"> the </w:t>
      </w:r>
      <w:r w:rsidR="00B561CF" w:rsidRPr="008E300A">
        <w:rPr>
          <w:lang w:val="en-GB"/>
        </w:rPr>
        <w:t xml:space="preserve">revision of </w:t>
      </w:r>
      <w:r w:rsidR="006C5FFB" w:rsidRPr="001442B3">
        <w:rPr>
          <w:lang w:val="en-GB"/>
        </w:rPr>
        <w:t>Montenegro</w:t>
      </w:r>
      <w:r w:rsidR="0006741E" w:rsidRPr="001442B3">
        <w:rPr>
          <w:lang w:val="en-GB"/>
        </w:rPr>
        <w:t>’</w:t>
      </w:r>
      <w:r w:rsidR="006C5FFB" w:rsidRPr="001442B3">
        <w:rPr>
          <w:lang w:val="en-GB"/>
        </w:rPr>
        <w:t xml:space="preserve">s </w:t>
      </w:r>
      <w:r w:rsidR="0006741E" w:rsidRPr="001442B3">
        <w:rPr>
          <w:lang w:val="en-GB"/>
        </w:rPr>
        <w:t>a</w:t>
      </w:r>
      <w:r w:rsidR="006C5FFB" w:rsidRPr="001442B3">
        <w:rPr>
          <w:lang w:val="en-GB"/>
        </w:rPr>
        <w:t xml:space="preserve">ccession </w:t>
      </w:r>
      <w:r w:rsidR="0006741E" w:rsidRPr="001442B3">
        <w:rPr>
          <w:lang w:val="en-GB"/>
        </w:rPr>
        <w:t>p</w:t>
      </w:r>
      <w:r w:rsidR="006C5FFB" w:rsidRPr="001442B3">
        <w:rPr>
          <w:lang w:val="en-GB"/>
        </w:rPr>
        <w:t>rogram</w:t>
      </w:r>
      <w:r w:rsidR="0006741E" w:rsidRPr="001442B3">
        <w:rPr>
          <w:lang w:val="en-GB"/>
        </w:rPr>
        <w:t>me</w:t>
      </w:r>
      <w:r w:rsidR="006C5FFB" w:rsidRPr="001442B3">
        <w:rPr>
          <w:lang w:val="en-GB"/>
        </w:rPr>
        <w:t xml:space="preserve">. </w:t>
      </w:r>
      <w:r w:rsidR="00805A33" w:rsidRPr="001442B3">
        <w:rPr>
          <w:lang w:val="en-GB"/>
        </w:rPr>
        <w:t xml:space="preserve">The JCC </w:t>
      </w:r>
      <w:r w:rsidR="00290E64" w:rsidRPr="001442B3">
        <w:rPr>
          <w:lang w:val="en-GB"/>
        </w:rPr>
        <w:t>invite</w:t>
      </w:r>
      <w:r w:rsidR="00805A33" w:rsidRPr="001442B3">
        <w:rPr>
          <w:lang w:val="en-GB"/>
        </w:rPr>
        <w:t>s</w:t>
      </w:r>
      <w:r w:rsidR="00290E64" w:rsidRPr="001442B3">
        <w:rPr>
          <w:lang w:val="en-GB"/>
        </w:rPr>
        <w:t xml:space="preserve"> the </w:t>
      </w:r>
      <w:r w:rsidR="00616BFA" w:rsidRPr="001442B3">
        <w:rPr>
          <w:lang w:val="en-GB"/>
        </w:rPr>
        <w:t xml:space="preserve">Montenegrin Parliament to </w:t>
      </w:r>
      <w:r w:rsidR="00993C74" w:rsidRPr="001442B3">
        <w:rPr>
          <w:lang w:val="en-GB"/>
        </w:rPr>
        <w:t>appoint</w:t>
      </w:r>
      <w:r w:rsidR="00FD623B" w:rsidRPr="001442B3">
        <w:rPr>
          <w:lang w:val="en-GB"/>
        </w:rPr>
        <w:t xml:space="preserve"> –</w:t>
      </w:r>
      <w:r w:rsidR="00993C74" w:rsidRPr="001442B3">
        <w:rPr>
          <w:lang w:val="en-GB"/>
        </w:rPr>
        <w:t xml:space="preserve"> without delay</w:t>
      </w:r>
      <w:r w:rsidR="00EF3DC6">
        <w:rPr>
          <w:lang w:val="en-GB"/>
        </w:rPr>
        <w:t xml:space="preserve"> and undue political influence and interference</w:t>
      </w:r>
      <w:r w:rsidR="00FD623B" w:rsidRPr="001442B3">
        <w:rPr>
          <w:lang w:val="en-GB"/>
        </w:rPr>
        <w:t xml:space="preserve"> –</w:t>
      </w:r>
      <w:r w:rsidR="00993C74" w:rsidRPr="001442B3">
        <w:rPr>
          <w:lang w:val="en-GB"/>
        </w:rPr>
        <w:t xml:space="preserve"> </w:t>
      </w:r>
      <w:r w:rsidR="0017346E" w:rsidRPr="001442B3">
        <w:rPr>
          <w:lang w:val="en-GB"/>
        </w:rPr>
        <w:t xml:space="preserve">members </w:t>
      </w:r>
      <w:r w:rsidR="00561CC5" w:rsidRPr="001442B3">
        <w:rPr>
          <w:lang w:val="en-GB"/>
        </w:rPr>
        <w:t>of</w:t>
      </w:r>
      <w:r w:rsidR="0017346E" w:rsidRPr="001442B3">
        <w:rPr>
          <w:lang w:val="en-GB"/>
        </w:rPr>
        <w:t xml:space="preserve"> the </w:t>
      </w:r>
      <w:r w:rsidR="0017346E" w:rsidRPr="001442B3">
        <w:rPr>
          <w:b/>
          <w:bCs/>
          <w:lang w:val="en-GB"/>
        </w:rPr>
        <w:t>Council of the Agency for Audiovisual Media Services (AMU)</w:t>
      </w:r>
      <w:r w:rsidR="0052279B" w:rsidRPr="001442B3">
        <w:rPr>
          <w:lang w:val="en-GB"/>
        </w:rPr>
        <w:t xml:space="preserve">, </w:t>
      </w:r>
      <w:r w:rsidR="00561CC5" w:rsidRPr="001442B3">
        <w:rPr>
          <w:lang w:val="en-GB"/>
        </w:rPr>
        <w:t>respect</w:t>
      </w:r>
      <w:r w:rsidR="003526DE" w:rsidRPr="001442B3">
        <w:rPr>
          <w:lang w:val="en-GB"/>
        </w:rPr>
        <w:t>i</w:t>
      </w:r>
      <w:r w:rsidR="00D846B2" w:rsidRPr="001442B3">
        <w:rPr>
          <w:lang w:val="en-GB"/>
        </w:rPr>
        <w:t>ng</w:t>
      </w:r>
      <w:r w:rsidR="00561CC5" w:rsidRPr="001442B3">
        <w:rPr>
          <w:lang w:val="en-GB"/>
        </w:rPr>
        <w:t xml:space="preserve"> </w:t>
      </w:r>
      <w:r w:rsidR="00805A33" w:rsidRPr="001442B3">
        <w:rPr>
          <w:lang w:val="en-GB"/>
        </w:rPr>
        <w:t xml:space="preserve">the </w:t>
      </w:r>
      <w:r w:rsidR="00DB3CFE" w:rsidRPr="001442B3">
        <w:rPr>
          <w:lang w:val="en-GB"/>
        </w:rPr>
        <w:t>recent</w:t>
      </w:r>
      <w:r w:rsidR="00805A33" w:rsidRPr="001442B3">
        <w:rPr>
          <w:lang w:val="en-GB"/>
        </w:rPr>
        <w:t>ly adopted</w:t>
      </w:r>
      <w:r w:rsidR="00DB3CFE" w:rsidRPr="001442B3">
        <w:rPr>
          <w:lang w:val="en-GB"/>
        </w:rPr>
        <w:t xml:space="preserve"> </w:t>
      </w:r>
      <w:r w:rsidR="00561CC5" w:rsidRPr="001442B3">
        <w:rPr>
          <w:lang w:val="en-GB"/>
        </w:rPr>
        <w:t xml:space="preserve">media laws </w:t>
      </w:r>
      <w:r w:rsidR="00805A33" w:rsidRPr="001442B3">
        <w:rPr>
          <w:lang w:val="en-GB"/>
        </w:rPr>
        <w:t>providing for</w:t>
      </w:r>
      <w:r w:rsidR="005E0840" w:rsidRPr="001442B3">
        <w:rPr>
          <w:lang w:val="en-GB"/>
        </w:rPr>
        <w:t xml:space="preserve"> the</w:t>
      </w:r>
      <w:r w:rsidR="00561CC5" w:rsidRPr="001442B3">
        <w:rPr>
          <w:lang w:val="en-GB"/>
        </w:rPr>
        <w:t xml:space="preserve"> creati</w:t>
      </w:r>
      <w:r w:rsidR="005E0840" w:rsidRPr="001442B3">
        <w:rPr>
          <w:lang w:val="en-GB"/>
        </w:rPr>
        <w:t>on</w:t>
      </w:r>
      <w:r w:rsidR="00561CC5" w:rsidRPr="001442B3">
        <w:rPr>
          <w:lang w:val="en-GB"/>
        </w:rPr>
        <w:t xml:space="preserve"> </w:t>
      </w:r>
      <w:r w:rsidR="005E0840" w:rsidRPr="001442B3">
        <w:rPr>
          <w:lang w:val="en-GB"/>
        </w:rPr>
        <w:t xml:space="preserve">of </w:t>
      </w:r>
      <w:r w:rsidR="00561CC5" w:rsidRPr="001442B3">
        <w:rPr>
          <w:lang w:val="en-GB"/>
        </w:rPr>
        <w:t>a</w:t>
      </w:r>
      <w:r w:rsidR="003526DE" w:rsidRPr="001442B3">
        <w:rPr>
          <w:lang w:val="en-GB"/>
        </w:rPr>
        <w:t>n</w:t>
      </w:r>
      <w:r w:rsidR="00561CC5" w:rsidRPr="001442B3">
        <w:rPr>
          <w:lang w:val="en-GB"/>
        </w:rPr>
        <w:t xml:space="preserve"> independent </w:t>
      </w:r>
      <w:r w:rsidR="005E0840" w:rsidRPr="001442B3">
        <w:rPr>
          <w:lang w:val="en-GB"/>
        </w:rPr>
        <w:t xml:space="preserve">media </w:t>
      </w:r>
      <w:r w:rsidR="00561CC5" w:rsidRPr="001442B3">
        <w:rPr>
          <w:lang w:val="en-GB"/>
        </w:rPr>
        <w:t>regulator</w:t>
      </w:r>
      <w:r w:rsidR="0017346E" w:rsidRPr="001442B3">
        <w:rPr>
          <w:lang w:val="en-GB"/>
        </w:rPr>
        <w:t>.</w:t>
      </w:r>
    </w:p>
    <w:p w14:paraId="516C115F" w14:textId="77777777" w:rsidR="00676B89" w:rsidRPr="008E300A" w:rsidRDefault="00676B89" w:rsidP="00676B89">
      <w:pPr>
        <w:rPr>
          <w:lang w:val="en-GB"/>
        </w:rPr>
      </w:pPr>
    </w:p>
    <w:p w14:paraId="648CAD4B" w14:textId="34C5E5DD" w:rsidR="000B4992" w:rsidRPr="008E300A" w:rsidRDefault="00525EC3" w:rsidP="00B72D9D">
      <w:pPr>
        <w:pStyle w:val="Heading2"/>
        <w:rPr>
          <w:lang w:val="en-GB"/>
        </w:rPr>
      </w:pPr>
      <w:r w:rsidRPr="008E300A">
        <w:rPr>
          <w:lang w:val="en-GB"/>
        </w:rPr>
        <w:t xml:space="preserve">The JCC </w:t>
      </w:r>
      <w:r w:rsidR="008C6DEE" w:rsidRPr="008E300A">
        <w:rPr>
          <w:lang w:val="en-GB"/>
        </w:rPr>
        <w:t xml:space="preserve">notes that </w:t>
      </w:r>
      <w:r w:rsidR="009F14F6" w:rsidRPr="008E300A">
        <w:rPr>
          <w:lang w:val="en-GB"/>
        </w:rPr>
        <w:t>Montenegro</w:t>
      </w:r>
      <w:r w:rsidR="008C6DEE" w:rsidRPr="008E300A">
        <w:rPr>
          <w:lang w:val="en-GB"/>
        </w:rPr>
        <w:t xml:space="preserve"> has </w:t>
      </w:r>
      <w:r w:rsidR="00957236" w:rsidRPr="008E300A">
        <w:rPr>
          <w:lang w:val="en-GB"/>
        </w:rPr>
        <w:t xml:space="preserve">made </w:t>
      </w:r>
      <w:r w:rsidR="008C6DEE" w:rsidRPr="008E300A">
        <w:rPr>
          <w:lang w:val="en-GB"/>
        </w:rPr>
        <w:t>progress on the issues of press freedom and media independence</w:t>
      </w:r>
      <w:r w:rsidR="00957236" w:rsidRPr="008E300A">
        <w:rPr>
          <w:lang w:val="en-GB"/>
        </w:rPr>
        <w:t>,</w:t>
      </w:r>
      <w:r w:rsidR="008C6DEE" w:rsidRPr="008E300A">
        <w:rPr>
          <w:lang w:val="en-GB"/>
        </w:rPr>
        <w:t xml:space="preserve"> </w:t>
      </w:r>
      <w:r w:rsidR="008F32D2" w:rsidRPr="008E300A">
        <w:rPr>
          <w:lang w:val="en-GB"/>
        </w:rPr>
        <w:t>with</w:t>
      </w:r>
      <w:r w:rsidR="008C6DEE" w:rsidRPr="008E300A">
        <w:rPr>
          <w:lang w:val="en-GB"/>
        </w:rPr>
        <w:t xml:space="preserve"> the </w:t>
      </w:r>
      <w:r w:rsidRPr="008E300A">
        <w:rPr>
          <w:lang w:val="en-GB"/>
        </w:rPr>
        <w:t xml:space="preserve">Reporters </w:t>
      </w:r>
      <w:r w:rsidR="00957236" w:rsidRPr="008E300A">
        <w:rPr>
          <w:lang w:val="en-GB"/>
        </w:rPr>
        <w:t>W</w:t>
      </w:r>
      <w:r w:rsidRPr="008E300A">
        <w:rPr>
          <w:lang w:val="en-GB"/>
        </w:rPr>
        <w:t xml:space="preserve">ithout </w:t>
      </w:r>
      <w:r w:rsidR="00957236" w:rsidRPr="008E300A">
        <w:rPr>
          <w:lang w:val="en-GB"/>
        </w:rPr>
        <w:t>B</w:t>
      </w:r>
      <w:r w:rsidRPr="008E300A">
        <w:rPr>
          <w:lang w:val="en-GB"/>
        </w:rPr>
        <w:t xml:space="preserve">orders </w:t>
      </w:r>
      <w:r w:rsidR="00482F6B" w:rsidRPr="008E300A">
        <w:rPr>
          <w:b/>
          <w:bCs/>
          <w:lang w:val="en-GB"/>
        </w:rPr>
        <w:t>M</w:t>
      </w:r>
      <w:r w:rsidRPr="008E300A">
        <w:rPr>
          <w:b/>
          <w:bCs/>
          <w:lang w:val="en-GB"/>
        </w:rPr>
        <w:t xml:space="preserve">edia </w:t>
      </w:r>
      <w:r w:rsidR="00482F6B" w:rsidRPr="008E300A">
        <w:rPr>
          <w:b/>
          <w:bCs/>
          <w:lang w:val="en-GB"/>
        </w:rPr>
        <w:t>F</w:t>
      </w:r>
      <w:r w:rsidRPr="008E300A">
        <w:rPr>
          <w:b/>
          <w:bCs/>
          <w:lang w:val="en-GB"/>
        </w:rPr>
        <w:t>reedom</w:t>
      </w:r>
      <w:r w:rsidRPr="008E300A">
        <w:rPr>
          <w:lang w:val="en-GB"/>
        </w:rPr>
        <w:t xml:space="preserve"> </w:t>
      </w:r>
      <w:r w:rsidR="00482F6B" w:rsidRPr="008E300A">
        <w:rPr>
          <w:lang w:val="en-GB"/>
        </w:rPr>
        <w:t>I</w:t>
      </w:r>
      <w:r w:rsidRPr="008E300A">
        <w:rPr>
          <w:lang w:val="en-GB"/>
        </w:rPr>
        <w:t>ndex</w:t>
      </w:r>
      <w:r w:rsidR="00C113DB" w:rsidRPr="008E300A">
        <w:rPr>
          <w:rStyle w:val="FootnoteReference"/>
          <w:lang w:val="en-GB"/>
        </w:rPr>
        <w:footnoteReference w:id="2"/>
      </w:r>
      <w:r w:rsidR="008C6DEE" w:rsidRPr="008E300A">
        <w:rPr>
          <w:lang w:val="en-GB"/>
        </w:rPr>
        <w:t xml:space="preserve">. </w:t>
      </w:r>
      <w:r w:rsidR="00B1391D" w:rsidRPr="008E300A">
        <w:rPr>
          <w:lang w:val="en-GB"/>
        </w:rPr>
        <w:t xml:space="preserve">The </w:t>
      </w:r>
      <w:r w:rsidR="008C6DEE" w:rsidRPr="008E300A">
        <w:rPr>
          <w:lang w:val="en-GB"/>
        </w:rPr>
        <w:t xml:space="preserve">JCC </w:t>
      </w:r>
      <w:r w:rsidR="008F32D2" w:rsidRPr="008E300A">
        <w:rPr>
          <w:lang w:val="en-GB"/>
        </w:rPr>
        <w:t xml:space="preserve">also </w:t>
      </w:r>
      <w:r w:rsidR="008C6DEE" w:rsidRPr="008E300A">
        <w:rPr>
          <w:lang w:val="en-GB"/>
        </w:rPr>
        <w:t>notes</w:t>
      </w:r>
      <w:r w:rsidR="00957236" w:rsidRPr="008E300A">
        <w:rPr>
          <w:lang w:val="en-GB"/>
        </w:rPr>
        <w:t>,</w:t>
      </w:r>
      <w:r w:rsidR="008C6DEE" w:rsidRPr="008E300A">
        <w:rPr>
          <w:lang w:val="en-GB"/>
        </w:rPr>
        <w:t xml:space="preserve"> however</w:t>
      </w:r>
      <w:r w:rsidR="00957236" w:rsidRPr="008E300A">
        <w:rPr>
          <w:lang w:val="en-GB"/>
        </w:rPr>
        <w:t>,</w:t>
      </w:r>
      <w:r w:rsidR="008C6DEE" w:rsidRPr="008E300A">
        <w:rPr>
          <w:lang w:val="en-GB"/>
        </w:rPr>
        <w:t xml:space="preserve"> </w:t>
      </w:r>
      <w:r w:rsidR="00B1391D" w:rsidRPr="008E300A">
        <w:rPr>
          <w:lang w:val="en-GB"/>
        </w:rPr>
        <w:t xml:space="preserve">that </w:t>
      </w:r>
      <w:r w:rsidR="004B1864" w:rsidRPr="008E300A">
        <w:rPr>
          <w:lang w:val="en-GB"/>
        </w:rPr>
        <w:t xml:space="preserve">gaps remain in the legal framework in terms of free access to public information and </w:t>
      </w:r>
      <w:r w:rsidR="008F32D2" w:rsidRPr="008E300A">
        <w:rPr>
          <w:lang w:val="en-GB"/>
        </w:rPr>
        <w:t xml:space="preserve">the </w:t>
      </w:r>
      <w:r w:rsidR="004B1864" w:rsidRPr="008E300A">
        <w:rPr>
          <w:lang w:val="en-GB"/>
        </w:rPr>
        <w:t>protection of the confidentiality of sources</w:t>
      </w:r>
      <w:r w:rsidR="008F32D2" w:rsidRPr="008E300A">
        <w:rPr>
          <w:lang w:val="en-GB"/>
        </w:rPr>
        <w:t>,</w:t>
      </w:r>
      <w:r w:rsidR="004B1864" w:rsidRPr="008E300A">
        <w:rPr>
          <w:lang w:val="en-GB"/>
        </w:rPr>
        <w:t xml:space="preserve"> and that there is </w:t>
      </w:r>
      <w:r w:rsidR="004B1864" w:rsidRPr="008E300A">
        <w:rPr>
          <w:b/>
          <w:bCs/>
          <w:lang w:val="en-GB"/>
        </w:rPr>
        <w:t xml:space="preserve">insufficient protection </w:t>
      </w:r>
      <w:r w:rsidR="008F32D2" w:rsidRPr="008E300A">
        <w:rPr>
          <w:b/>
          <w:bCs/>
          <w:lang w:val="en-GB"/>
        </w:rPr>
        <w:t>for</w:t>
      </w:r>
      <w:r w:rsidR="004B1864" w:rsidRPr="008E300A">
        <w:rPr>
          <w:b/>
          <w:bCs/>
          <w:lang w:val="en-GB"/>
        </w:rPr>
        <w:t xml:space="preserve"> media independence in the face of political and economic pressure</w:t>
      </w:r>
      <w:r w:rsidR="004B1864" w:rsidRPr="008E300A">
        <w:rPr>
          <w:lang w:val="en-GB"/>
        </w:rPr>
        <w:t>.</w:t>
      </w:r>
      <w:r w:rsidR="00F218B4" w:rsidRPr="008E300A">
        <w:rPr>
          <w:lang w:val="en-GB"/>
        </w:rPr>
        <w:t xml:space="preserve"> </w:t>
      </w:r>
      <w:r w:rsidR="00B0465A" w:rsidRPr="008E300A">
        <w:rPr>
          <w:lang w:val="en-GB"/>
        </w:rPr>
        <w:t xml:space="preserve">The JCC </w:t>
      </w:r>
      <w:r w:rsidR="00F218B4" w:rsidRPr="008E300A">
        <w:rPr>
          <w:lang w:val="en-GB"/>
        </w:rPr>
        <w:t>regrets that journalists are regularly targeted by smear campaigns fuelled by politicians from both ruling and opposition parties.</w:t>
      </w:r>
    </w:p>
    <w:p w14:paraId="03E1000D" w14:textId="77777777" w:rsidR="000B4992" w:rsidRPr="008E300A" w:rsidRDefault="000B4992" w:rsidP="00D46265">
      <w:pPr>
        <w:rPr>
          <w:lang w:val="en-GB"/>
        </w:rPr>
      </w:pPr>
    </w:p>
    <w:p w14:paraId="51CEE3A8" w14:textId="45DE8A2E" w:rsidR="00C811A8" w:rsidRPr="008E300A" w:rsidRDefault="003E134C" w:rsidP="00687A4F">
      <w:pPr>
        <w:pStyle w:val="Heading2"/>
        <w:rPr>
          <w:lang w:val="en-GB"/>
        </w:rPr>
      </w:pPr>
      <w:r w:rsidRPr="008E300A">
        <w:rPr>
          <w:lang w:val="en-GB"/>
        </w:rPr>
        <w:t xml:space="preserve">In view of recent </w:t>
      </w:r>
      <w:r w:rsidR="00A801FD" w:rsidRPr="008E300A">
        <w:rPr>
          <w:lang w:val="en-GB"/>
        </w:rPr>
        <w:t xml:space="preserve">violent incidents </w:t>
      </w:r>
      <w:r w:rsidR="00822D8A" w:rsidRPr="008E300A">
        <w:rPr>
          <w:lang w:val="en-GB"/>
        </w:rPr>
        <w:t xml:space="preserve">against foreigners </w:t>
      </w:r>
      <w:r w:rsidR="00A801FD" w:rsidRPr="008E300A">
        <w:rPr>
          <w:lang w:val="en-GB"/>
        </w:rPr>
        <w:t>following the attack on a young man in Podgorica</w:t>
      </w:r>
      <w:r w:rsidR="00742B7C" w:rsidRPr="008E300A">
        <w:rPr>
          <w:lang w:val="en-GB"/>
        </w:rPr>
        <w:t xml:space="preserve">, the JCC invites the Montenegrin authorities </w:t>
      </w:r>
      <w:r w:rsidR="00224C79" w:rsidRPr="008E300A">
        <w:rPr>
          <w:lang w:val="en-GB"/>
        </w:rPr>
        <w:t xml:space="preserve">to </w:t>
      </w:r>
      <w:r w:rsidR="00B33988">
        <w:rPr>
          <w:b/>
          <w:bCs/>
          <w:lang w:val="en-GB"/>
        </w:rPr>
        <w:t xml:space="preserve">fully </w:t>
      </w:r>
      <w:r w:rsidR="00224C79" w:rsidRPr="008E300A">
        <w:rPr>
          <w:b/>
          <w:bCs/>
          <w:lang w:val="en-GB"/>
        </w:rPr>
        <w:t>implement strategic measures on anti</w:t>
      </w:r>
      <w:r w:rsidR="00224C79" w:rsidRPr="001442B3">
        <w:rPr>
          <w:lang w:val="en-GB"/>
        </w:rPr>
        <w:t>-</w:t>
      </w:r>
      <w:r w:rsidR="00224C79" w:rsidRPr="008E300A">
        <w:rPr>
          <w:b/>
          <w:bCs/>
          <w:lang w:val="en-GB"/>
        </w:rPr>
        <w:t>racism</w:t>
      </w:r>
      <w:r w:rsidR="00077ACA" w:rsidRPr="008E300A">
        <w:rPr>
          <w:b/>
          <w:bCs/>
          <w:lang w:val="en-GB"/>
        </w:rPr>
        <w:t xml:space="preserve"> and xenophobia</w:t>
      </w:r>
      <w:r w:rsidR="008F32D2" w:rsidRPr="008E300A">
        <w:rPr>
          <w:b/>
          <w:bCs/>
          <w:lang w:val="en-GB"/>
        </w:rPr>
        <w:t>,</w:t>
      </w:r>
      <w:r w:rsidR="00224C79" w:rsidRPr="008E300A">
        <w:rPr>
          <w:b/>
          <w:bCs/>
          <w:lang w:val="en-GB"/>
        </w:rPr>
        <w:t xml:space="preserve"> </w:t>
      </w:r>
      <w:r w:rsidR="00537AB6" w:rsidRPr="008E300A">
        <w:rPr>
          <w:b/>
          <w:bCs/>
          <w:lang w:val="en-GB"/>
        </w:rPr>
        <w:t xml:space="preserve">and </w:t>
      </w:r>
      <w:r w:rsidR="008F32D2" w:rsidRPr="008E300A">
        <w:rPr>
          <w:b/>
          <w:bCs/>
          <w:lang w:val="en-GB"/>
        </w:rPr>
        <w:t xml:space="preserve">to </w:t>
      </w:r>
      <w:r w:rsidR="00537AB6" w:rsidRPr="008E300A">
        <w:rPr>
          <w:b/>
          <w:bCs/>
          <w:lang w:val="en-GB"/>
        </w:rPr>
        <w:t xml:space="preserve">effectively fight </w:t>
      </w:r>
      <w:r w:rsidR="007533F2" w:rsidRPr="008E300A">
        <w:rPr>
          <w:b/>
          <w:bCs/>
          <w:lang w:val="en-GB"/>
        </w:rPr>
        <w:t>disinformation, discrimination, hate speech and hate crimes</w:t>
      </w:r>
      <w:r w:rsidR="007533F2" w:rsidRPr="008E300A">
        <w:rPr>
          <w:lang w:val="en-GB"/>
        </w:rPr>
        <w:t>.</w:t>
      </w:r>
      <w:r w:rsidR="00161B02" w:rsidRPr="001442B3">
        <w:rPr>
          <w:lang w:val="en-GB"/>
        </w:rPr>
        <w:t xml:space="preserve"> It warns that such incidents, if repeated, </w:t>
      </w:r>
      <w:r w:rsidR="00D05973" w:rsidRPr="001442B3">
        <w:rPr>
          <w:lang w:val="en-GB"/>
        </w:rPr>
        <w:t>risk</w:t>
      </w:r>
      <w:r w:rsidR="00161B02" w:rsidRPr="001442B3">
        <w:rPr>
          <w:lang w:val="en-GB"/>
        </w:rPr>
        <w:t xml:space="preserve"> </w:t>
      </w:r>
      <w:r w:rsidR="00161B02" w:rsidRPr="008E300A">
        <w:rPr>
          <w:lang w:val="en-GB"/>
        </w:rPr>
        <w:t>destabilis</w:t>
      </w:r>
      <w:r w:rsidR="00D05973" w:rsidRPr="008E300A">
        <w:rPr>
          <w:lang w:val="en-GB"/>
        </w:rPr>
        <w:t>ing</w:t>
      </w:r>
      <w:r w:rsidR="00161B02" w:rsidRPr="008E300A">
        <w:rPr>
          <w:lang w:val="en-GB"/>
        </w:rPr>
        <w:t xml:space="preserve"> </w:t>
      </w:r>
      <w:r w:rsidR="008F32D2" w:rsidRPr="008E300A">
        <w:rPr>
          <w:lang w:val="en-GB"/>
        </w:rPr>
        <w:t xml:space="preserve">Montenegro’s </w:t>
      </w:r>
      <w:r w:rsidR="00F05FDE">
        <w:rPr>
          <w:lang w:val="en-GB"/>
        </w:rPr>
        <w:t>strategic</w:t>
      </w:r>
      <w:r w:rsidR="00161B02" w:rsidRPr="008E300A">
        <w:rPr>
          <w:lang w:val="en-GB"/>
        </w:rPr>
        <w:t xml:space="preserve"> direction </w:t>
      </w:r>
      <w:r w:rsidR="00350EEF" w:rsidRPr="008E300A">
        <w:rPr>
          <w:lang w:val="en-GB"/>
        </w:rPr>
        <w:t xml:space="preserve">and its </w:t>
      </w:r>
      <w:r w:rsidR="00243270" w:rsidRPr="008E300A">
        <w:rPr>
          <w:lang w:val="en-GB"/>
        </w:rPr>
        <w:t xml:space="preserve">EU </w:t>
      </w:r>
      <w:r w:rsidR="00350EEF" w:rsidRPr="008E300A">
        <w:rPr>
          <w:lang w:val="en-GB"/>
        </w:rPr>
        <w:t>path.</w:t>
      </w:r>
      <w:r w:rsidR="00005B1D" w:rsidRPr="001442B3">
        <w:rPr>
          <w:lang w:val="en-GB"/>
        </w:rPr>
        <w:t xml:space="preserve"> Members of the JCC also stress </w:t>
      </w:r>
      <w:r w:rsidR="00005B1D" w:rsidRPr="008E300A">
        <w:rPr>
          <w:lang w:val="en-GB"/>
        </w:rPr>
        <w:t>the vital role of civil society in fostering dialogue, trust and reconciliation to enhance regional stability and good neighbourly relations.</w:t>
      </w:r>
      <w:r w:rsidR="002760CC" w:rsidRPr="002760CC">
        <w:t xml:space="preserve"> </w:t>
      </w:r>
      <w:r w:rsidR="002760CC" w:rsidRPr="002760CC">
        <w:rPr>
          <w:lang w:val="en-GB"/>
        </w:rPr>
        <w:t>The JCC notes the importance of safeguarding Montenegro’s path from any external influences that could undermine its reform efforts.</w:t>
      </w:r>
    </w:p>
    <w:p w14:paraId="74A74F93" w14:textId="77777777" w:rsidR="00C811A8" w:rsidRPr="008E300A" w:rsidRDefault="00C811A8" w:rsidP="00C811A8">
      <w:pPr>
        <w:rPr>
          <w:lang w:val="en-GB"/>
        </w:rPr>
      </w:pPr>
    </w:p>
    <w:p w14:paraId="6D245C41" w14:textId="64CC8619" w:rsidR="002B029A" w:rsidRPr="008E300A" w:rsidRDefault="00D07A23" w:rsidP="006D2A1E">
      <w:pPr>
        <w:pStyle w:val="Heading2"/>
        <w:rPr>
          <w:lang w:val="en-GB"/>
        </w:rPr>
      </w:pPr>
      <w:r w:rsidRPr="008E300A">
        <w:rPr>
          <w:lang w:val="en-GB"/>
        </w:rPr>
        <w:t>Members of the JCC</w:t>
      </w:r>
      <w:r w:rsidR="000E2415" w:rsidRPr="008E300A">
        <w:rPr>
          <w:lang w:val="en-GB"/>
        </w:rPr>
        <w:t xml:space="preserve"> </w:t>
      </w:r>
      <w:r w:rsidR="00593DBB" w:rsidRPr="008E300A">
        <w:rPr>
          <w:lang w:val="en-GB"/>
        </w:rPr>
        <w:t xml:space="preserve">are pleased </w:t>
      </w:r>
      <w:r w:rsidR="008F32D2" w:rsidRPr="008E300A">
        <w:rPr>
          <w:lang w:val="en-GB"/>
        </w:rPr>
        <w:t>that</w:t>
      </w:r>
      <w:r w:rsidR="00FF0193" w:rsidRPr="008E300A">
        <w:rPr>
          <w:lang w:val="en-GB"/>
        </w:rPr>
        <w:t xml:space="preserve"> </w:t>
      </w:r>
      <w:r w:rsidR="006E4102" w:rsidRPr="008E300A">
        <w:rPr>
          <w:lang w:val="en-GB"/>
        </w:rPr>
        <w:t>the Commission ha</w:t>
      </w:r>
      <w:r w:rsidR="008F32D2" w:rsidRPr="008E300A">
        <w:rPr>
          <w:lang w:val="en-GB"/>
        </w:rPr>
        <w:t>s</w:t>
      </w:r>
      <w:r w:rsidR="006E4102" w:rsidRPr="008E300A">
        <w:rPr>
          <w:lang w:val="en-GB"/>
        </w:rPr>
        <w:t xml:space="preserve"> </w:t>
      </w:r>
      <w:r w:rsidR="008F32D2" w:rsidRPr="008E300A">
        <w:rPr>
          <w:lang w:val="en-GB"/>
        </w:rPr>
        <w:t xml:space="preserve">already </w:t>
      </w:r>
      <w:r w:rsidR="006E4102" w:rsidRPr="008E300A">
        <w:rPr>
          <w:lang w:val="en-GB"/>
        </w:rPr>
        <w:t>authorised</w:t>
      </w:r>
      <w:r w:rsidR="00405AB7" w:rsidRPr="008E300A">
        <w:rPr>
          <w:lang w:val="en-GB"/>
        </w:rPr>
        <w:t xml:space="preserve"> </w:t>
      </w:r>
      <w:r w:rsidR="006A771D">
        <w:rPr>
          <w:lang w:val="en-GB"/>
        </w:rPr>
        <w:t>the pre-financing of EUR 26.8 million</w:t>
      </w:r>
      <w:r w:rsidR="0081391D">
        <w:rPr>
          <w:lang w:val="en-GB"/>
        </w:rPr>
        <w:t xml:space="preserve"> as well as </w:t>
      </w:r>
      <w:r w:rsidR="006E4102" w:rsidRPr="008E300A">
        <w:rPr>
          <w:lang w:val="en-GB"/>
        </w:rPr>
        <w:t xml:space="preserve">the </w:t>
      </w:r>
      <w:r w:rsidR="002E7AB3" w:rsidRPr="008E300A">
        <w:rPr>
          <w:lang w:val="en-GB"/>
        </w:rPr>
        <w:t>first</w:t>
      </w:r>
      <w:r w:rsidR="00AF0CFD" w:rsidRPr="008E300A">
        <w:rPr>
          <w:lang w:val="en-GB"/>
        </w:rPr>
        <w:t xml:space="preserve"> and </w:t>
      </w:r>
      <w:r w:rsidR="00405AB7" w:rsidRPr="008E300A">
        <w:rPr>
          <w:lang w:val="en-GB"/>
        </w:rPr>
        <w:t xml:space="preserve">second </w:t>
      </w:r>
      <w:r w:rsidR="006E4102" w:rsidRPr="008E300A">
        <w:rPr>
          <w:lang w:val="en-GB"/>
        </w:rPr>
        <w:t>release</w:t>
      </w:r>
      <w:r w:rsidR="008F32D2" w:rsidRPr="008E300A">
        <w:rPr>
          <w:lang w:val="en-GB"/>
        </w:rPr>
        <w:t>s</w:t>
      </w:r>
      <w:r w:rsidR="006E4102" w:rsidRPr="008E300A">
        <w:rPr>
          <w:lang w:val="en-GB"/>
        </w:rPr>
        <w:t xml:space="preserve"> of </w:t>
      </w:r>
      <w:bookmarkStart w:id="2" w:name="_Hlk214896176"/>
      <w:bookmarkStart w:id="3" w:name="_Hlk214824169"/>
      <w:r w:rsidR="008F32D2" w:rsidRPr="008E300A">
        <w:rPr>
          <w:lang w:val="en-GB"/>
        </w:rPr>
        <w:t>EUR </w:t>
      </w:r>
      <w:bookmarkEnd w:id="2"/>
      <w:r w:rsidR="00AF0CFD" w:rsidRPr="008E300A">
        <w:rPr>
          <w:lang w:val="en-GB"/>
        </w:rPr>
        <w:t>10.2</w:t>
      </w:r>
      <w:r w:rsidR="008F32D2" w:rsidRPr="008E300A">
        <w:rPr>
          <w:lang w:val="en-GB"/>
        </w:rPr>
        <w:t xml:space="preserve"> million </w:t>
      </w:r>
      <w:r w:rsidR="00AF0CFD" w:rsidRPr="008E300A">
        <w:rPr>
          <w:lang w:val="en-GB"/>
        </w:rPr>
        <w:t xml:space="preserve">and </w:t>
      </w:r>
      <w:r w:rsidR="008F32D2" w:rsidRPr="008E300A">
        <w:rPr>
          <w:lang w:val="en-GB"/>
        </w:rPr>
        <w:t>EUR </w:t>
      </w:r>
      <w:r w:rsidR="006742F1" w:rsidRPr="008E300A">
        <w:rPr>
          <w:lang w:val="en-GB"/>
        </w:rPr>
        <w:t>8</w:t>
      </w:r>
      <w:r w:rsidR="008F32D2" w:rsidRPr="008E300A">
        <w:rPr>
          <w:lang w:val="en-GB"/>
        </w:rPr>
        <w:t> </w:t>
      </w:r>
      <w:bookmarkEnd w:id="3"/>
      <w:r w:rsidR="006E4102" w:rsidRPr="008E300A">
        <w:rPr>
          <w:lang w:val="en-GB"/>
        </w:rPr>
        <w:t>million</w:t>
      </w:r>
      <w:r w:rsidR="0024596D" w:rsidRPr="008E300A">
        <w:rPr>
          <w:lang w:val="en-GB"/>
        </w:rPr>
        <w:t xml:space="preserve"> respectively</w:t>
      </w:r>
      <w:r w:rsidR="006E4102" w:rsidRPr="008E300A">
        <w:rPr>
          <w:lang w:val="en-GB"/>
        </w:rPr>
        <w:t xml:space="preserve"> </w:t>
      </w:r>
      <w:r w:rsidR="0081391D">
        <w:rPr>
          <w:lang w:val="en-GB"/>
        </w:rPr>
        <w:t xml:space="preserve">linked to fulfilment </w:t>
      </w:r>
      <w:r w:rsidR="00DC5D79">
        <w:rPr>
          <w:lang w:val="en-GB"/>
        </w:rPr>
        <w:t>of steps</w:t>
      </w:r>
      <w:r w:rsidR="006E07BA" w:rsidRPr="008E300A">
        <w:rPr>
          <w:lang w:val="en-GB"/>
        </w:rPr>
        <w:t xml:space="preserve"> implement</w:t>
      </w:r>
      <w:r w:rsidR="00DC5D79">
        <w:rPr>
          <w:lang w:val="en-GB"/>
        </w:rPr>
        <w:t>ing</w:t>
      </w:r>
      <w:r w:rsidR="006E07BA" w:rsidRPr="008E300A">
        <w:rPr>
          <w:lang w:val="en-GB"/>
        </w:rPr>
        <w:t xml:space="preserve"> </w:t>
      </w:r>
      <w:r w:rsidR="00B0465A" w:rsidRPr="008E300A">
        <w:rPr>
          <w:lang w:val="en-GB"/>
        </w:rPr>
        <w:t>Montenegro</w:t>
      </w:r>
      <w:r w:rsidR="008F32D2" w:rsidRPr="008E300A">
        <w:rPr>
          <w:lang w:val="en-GB"/>
        </w:rPr>
        <w:t>’</w:t>
      </w:r>
      <w:r w:rsidR="00B0465A" w:rsidRPr="008E300A">
        <w:rPr>
          <w:lang w:val="en-GB"/>
        </w:rPr>
        <w:t xml:space="preserve">s </w:t>
      </w:r>
      <w:r w:rsidR="008F32D2" w:rsidRPr="008E300A">
        <w:rPr>
          <w:b/>
          <w:bCs/>
          <w:lang w:val="en-GB"/>
        </w:rPr>
        <w:t>r</w:t>
      </w:r>
      <w:r w:rsidR="00957236" w:rsidRPr="008E300A">
        <w:rPr>
          <w:b/>
          <w:bCs/>
          <w:lang w:val="en-GB"/>
        </w:rPr>
        <w:t xml:space="preserve">eform </w:t>
      </w:r>
      <w:r w:rsidR="008F32D2" w:rsidRPr="008E300A">
        <w:rPr>
          <w:b/>
          <w:bCs/>
          <w:lang w:val="en-GB"/>
        </w:rPr>
        <w:t>a</w:t>
      </w:r>
      <w:r w:rsidR="00957236" w:rsidRPr="008E300A">
        <w:rPr>
          <w:b/>
          <w:bCs/>
          <w:lang w:val="en-GB"/>
        </w:rPr>
        <w:t>genda</w:t>
      </w:r>
      <w:r w:rsidR="00EB0282" w:rsidRPr="008E300A">
        <w:rPr>
          <w:lang w:val="en-GB"/>
        </w:rPr>
        <w:t xml:space="preserve">, </w:t>
      </w:r>
      <w:r w:rsidR="00AF4A9A">
        <w:rPr>
          <w:lang w:val="en-GB"/>
        </w:rPr>
        <w:t xml:space="preserve">important </w:t>
      </w:r>
      <w:r w:rsidR="00AF4A9A">
        <w:rPr>
          <w:lang w:val="en-GB"/>
        </w:rPr>
        <w:lastRenderedPageBreak/>
        <w:t>part of the funds</w:t>
      </w:r>
      <w:r w:rsidR="00B96601">
        <w:rPr>
          <w:lang w:val="en-GB"/>
        </w:rPr>
        <w:t xml:space="preserve"> hav</w:t>
      </w:r>
      <w:r w:rsidR="00A83084">
        <w:rPr>
          <w:lang w:val="en-GB"/>
        </w:rPr>
        <w:t>ing</w:t>
      </w:r>
      <w:r w:rsidR="00B96601">
        <w:rPr>
          <w:lang w:val="en-GB"/>
        </w:rPr>
        <w:t xml:space="preserve"> been</w:t>
      </w:r>
      <w:r w:rsidR="00501649" w:rsidRPr="008E300A">
        <w:rPr>
          <w:lang w:val="en-GB"/>
        </w:rPr>
        <w:t xml:space="preserve"> </w:t>
      </w:r>
      <w:r w:rsidR="008F32D2" w:rsidRPr="008E300A">
        <w:rPr>
          <w:lang w:val="en-GB"/>
        </w:rPr>
        <w:t>earmarked</w:t>
      </w:r>
      <w:r w:rsidR="006742F1" w:rsidRPr="008E300A">
        <w:rPr>
          <w:lang w:val="en-GB"/>
        </w:rPr>
        <w:t xml:space="preserve"> </w:t>
      </w:r>
      <w:r w:rsidR="008F32D2" w:rsidRPr="008E300A">
        <w:rPr>
          <w:lang w:val="en-GB"/>
        </w:rPr>
        <w:t>f</w:t>
      </w:r>
      <w:r w:rsidR="00501649" w:rsidRPr="008E300A">
        <w:rPr>
          <w:lang w:val="en-GB"/>
        </w:rPr>
        <w:t>o</w:t>
      </w:r>
      <w:r w:rsidR="008F32D2" w:rsidRPr="008E300A">
        <w:rPr>
          <w:lang w:val="en-GB"/>
        </w:rPr>
        <w:t>r</w:t>
      </w:r>
      <w:r w:rsidR="00EB0282" w:rsidRPr="008E300A">
        <w:rPr>
          <w:lang w:val="en-GB"/>
        </w:rPr>
        <w:t xml:space="preserve"> infrastructure projects through the Western Balkans Investment Framework (WBIF). </w:t>
      </w:r>
      <w:r w:rsidR="00B0465A" w:rsidRPr="008E300A">
        <w:rPr>
          <w:b/>
          <w:bCs/>
          <w:lang w:val="en-GB"/>
        </w:rPr>
        <w:t>The JCC calls</w:t>
      </w:r>
      <w:r w:rsidR="008F32D2" w:rsidRPr="008E300A">
        <w:rPr>
          <w:b/>
          <w:bCs/>
          <w:lang w:val="en-GB"/>
        </w:rPr>
        <w:t>,</w:t>
      </w:r>
      <w:r w:rsidR="00B0465A" w:rsidRPr="008E300A">
        <w:rPr>
          <w:b/>
          <w:bCs/>
          <w:lang w:val="en-GB"/>
        </w:rPr>
        <w:t xml:space="preserve"> however</w:t>
      </w:r>
      <w:r w:rsidR="008F32D2" w:rsidRPr="008E300A">
        <w:rPr>
          <w:b/>
          <w:bCs/>
          <w:lang w:val="en-GB"/>
        </w:rPr>
        <w:t>,</w:t>
      </w:r>
      <w:r w:rsidR="00B0465A" w:rsidRPr="008E300A">
        <w:rPr>
          <w:b/>
          <w:bCs/>
          <w:lang w:val="en-GB"/>
        </w:rPr>
        <w:t xml:space="preserve"> for </w:t>
      </w:r>
      <w:r w:rsidR="00D87763">
        <w:rPr>
          <w:b/>
          <w:bCs/>
          <w:lang w:val="en-GB"/>
        </w:rPr>
        <w:t>continues and</w:t>
      </w:r>
      <w:r w:rsidR="00B0465A" w:rsidRPr="008E300A">
        <w:rPr>
          <w:b/>
          <w:bCs/>
          <w:lang w:val="en-GB"/>
        </w:rPr>
        <w:t xml:space="preserve"> genuine inclusion of social partners and specialised civil society organisations in the country’s monitoring committee </w:t>
      </w:r>
      <w:proofErr w:type="gramStart"/>
      <w:r w:rsidR="00B0465A" w:rsidRPr="008E300A">
        <w:rPr>
          <w:b/>
          <w:bCs/>
          <w:lang w:val="en-GB"/>
        </w:rPr>
        <w:t>in order to</w:t>
      </w:r>
      <w:proofErr w:type="gramEnd"/>
      <w:r w:rsidR="00B0465A" w:rsidRPr="008E300A">
        <w:rPr>
          <w:b/>
          <w:bCs/>
          <w:lang w:val="en-GB"/>
        </w:rPr>
        <w:t xml:space="preserve"> strengthen the implementation, coordination and oversight of the </w:t>
      </w:r>
      <w:r w:rsidR="008F32D2" w:rsidRPr="008E300A">
        <w:rPr>
          <w:b/>
          <w:bCs/>
          <w:lang w:val="en-GB"/>
        </w:rPr>
        <w:t>r</w:t>
      </w:r>
      <w:r w:rsidR="00B0465A" w:rsidRPr="008E300A">
        <w:rPr>
          <w:b/>
          <w:bCs/>
          <w:lang w:val="en-GB"/>
        </w:rPr>
        <w:t xml:space="preserve">eform </w:t>
      </w:r>
      <w:r w:rsidR="008F32D2" w:rsidRPr="008E300A">
        <w:rPr>
          <w:b/>
          <w:bCs/>
          <w:lang w:val="en-GB"/>
        </w:rPr>
        <w:t>a</w:t>
      </w:r>
      <w:r w:rsidR="00B0465A" w:rsidRPr="008E300A">
        <w:rPr>
          <w:b/>
          <w:bCs/>
          <w:lang w:val="en-GB"/>
        </w:rPr>
        <w:t>genda</w:t>
      </w:r>
      <w:r w:rsidR="000D3A2A" w:rsidRPr="008E300A">
        <w:rPr>
          <w:rStyle w:val="FootnoteReference"/>
          <w:lang w:val="en-GB"/>
        </w:rPr>
        <w:footnoteReference w:id="3"/>
      </w:r>
      <w:r w:rsidR="000D3A2A" w:rsidRPr="008E300A">
        <w:rPr>
          <w:lang w:val="en-GB"/>
        </w:rPr>
        <w:t xml:space="preserve">. </w:t>
      </w:r>
      <w:r w:rsidR="00B0465A" w:rsidRPr="008E300A">
        <w:rPr>
          <w:lang w:val="en-GB"/>
        </w:rPr>
        <w:t xml:space="preserve">Civil society </w:t>
      </w:r>
      <w:r w:rsidR="0096783F" w:rsidRPr="008E300A">
        <w:rPr>
          <w:lang w:val="en-GB"/>
        </w:rPr>
        <w:t xml:space="preserve">must be guaranteed a permanent </w:t>
      </w:r>
      <w:r w:rsidR="00DE57E5" w:rsidRPr="008E300A">
        <w:rPr>
          <w:lang w:val="en-GB"/>
        </w:rPr>
        <w:t xml:space="preserve">and clearly defined </w:t>
      </w:r>
      <w:r w:rsidR="00853A47" w:rsidRPr="008E300A">
        <w:rPr>
          <w:lang w:val="en-GB"/>
        </w:rPr>
        <w:t xml:space="preserve">role within the monitoring </w:t>
      </w:r>
      <w:r w:rsidR="004D1335" w:rsidRPr="008E300A">
        <w:rPr>
          <w:lang w:val="en-GB"/>
        </w:rPr>
        <w:t>committee,</w:t>
      </w:r>
      <w:r w:rsidR="00853A47" w:rsidRPr="008E300A">
        <w:rPr>
          <w:lang w:val="en-GB"/>
        </w:rPr>
        <w:t xml:space="preserve"> </w:t>
      </w:r>
      <w:r w:rsidR="002A22AA" w:rsidRPr="008E300A">
        <w:rPr>
          <w:lang w:val="en-GB"/>
        </w:rPr>
        <w:t xml:space="preserve">and </w:t>
      </w:r>
      <w:r w:rsidR="00B0465A" w:rsidRPr="008E300A">
        <w:rPr>
          <w:lang w:val="en-GB"/>
        </w:rPr>
        <w:t xml:space="preserve">its </w:t>
      </w:r>
      <w:r w:rsidR="002A22AA" w:rsidRPr="008E300A">
        <w:rPr>
          <w:lang w:val="en-GB"/>
        </w:rPr>
        <w:t>involvement should be substantive</w:t>
      </w:r>
      <w:r w:rsidR="004D1335" w:rsidRPr="008E300A">
        <w:rPr>
          <w:lang w:val="en-GB"/>
        </w:rPr>
        <w:t xml:space="preserve"> and meaningful</w:t>
      </w:r>
      <w:r w:rsidR="002A22AA" w:rsidRPr="008E300A">
        <w:rPr>
          <w:lang w:val="en-GB"/>
        </w:rPr>
        <w:t>.</w:t>
      </w:r>
    </w:p>
    <w:p w14:paraId="2E24C2A4" w14:textId="77777777" w:rsidR="00986A6C" w:rsidRPr="008E300A" w:rsidRDefault="00986A6C" w:rsidP="00986A6C">
      <w:pPr>
        <w:rPr>
          <w:lang w:val="en-GB"/>
        </w:rPr>
      </w:pPr>
    </w:p>
    <w:p w14:paraId="671D89FD" w14:textId="15415F94" w:rsidR="005550CF" w:rsidRPr="008E300A" w:rsidRDefault="00FF6281" w:rsidP="005550CF">
      <w:pPr>
        <w:pStyle w:val="Heading2"/>
        <w:rPr>
          <w:lang w:val="en-GB"/>
        </w:rPr>
      </w:pPr>
      <w:r w:rsidRPr="008E300A">
        <w:rPr>
          <w:lang w:val="en-GB"/>
        </w:rPr>
        <w:t>The JCC welcome</w:t>
      </w:r>
      <w:r w:rsidR="009F670E" w:rsidRPr="008E300A">
        <w:rPr>
          <w:lang w:val="en-GB"/>
        </w:rPr>
        <w:t>s</w:t>
      </w:r>
      <w:r w:rsidRPr="008E300A">
        <w:rPr>
          <w:lang w:val="en-GB"/>
        </w:rPr>
        <w:t xml:space="preserve"> the final declaration from the </w:t>
      </w:r>
      <w:r w:rsidRPr="008E300A">
        <w:rPr>
          <w:b/>
          <w:bCs/>
          <w:lang w:val="en-GB"/>
        </w:rPr>
        <w:t>EESC</w:t>
      </w:r>
      <w:r w:rsidR="008F32D2" w:rsidRPr="008E300A">
        <w:rPr>
          <w:b/>
          <w:bCs/>
          <w:lang w:val="en-GB"/>
        </w:rPr>
        <w:t>’</w:t>
      </w:r>
      <w:r w:rsidRPr="008E300A">
        <w:rPr>
          <w:b/>
          <w:bCs/>
          <w:lang w:val="en-GB"/>
        </w:rPr>
        <w:t>s</w:t>
      </w:r>
      <w:r w:rsidRPr="008E300A">
        <w:rPr>
          <w:lang w:val="en-GB"/>
        </w:rPr>
        <w:t xml:space="preserve"> </w:t>
      </w:r>
      <w:r w:rsidRPr="008E300A">
        <w:rPr>
          <w:b/>
          <w:bCs/>
          <w:lang w:val="en-GB"/>
        </w:rPr>
        <w:t>10th EU</w:t>
      </w:r>
      <w:r w:rsidRPr="001442B3">
        <w:rPr>
          <w:lang w:val="en-GB"/>
        </w:rPr>
        <w:t>-</w:t>
      </w:r>
      <w:r w:rsidRPr="008E300A">
        <w:rPr>
          <w:b/>
          <w:bCs/>
          <w:lang w:val="en-GB"/>
        </w:rPr>
        <w:t>Western Balkans Civil Society Forum</w:t>
      </w:r>
      <w:r w:rsidR="00603262" w:rsidRPr="008E300A">
        <w:rPr>
          <w:b/>
          <w:bCs/>
          <w:lang w:val="en-GB"/>
        </w:rPr>
        <w:t xml:space="preserve"> </w:t>
      </w:r>
      <w:r w:rsidR="00603262" w:rsidRPr="001442B3">
        <w:rPr>
          <w:b/>
          <w:bCs/>
          <w:i/>
          <w:iCs/>
          <w:lang w:val="en-GB"/>
        </w:rPr>
        <w:t>Accelerating Socio-Economic Convergence with the EU for a Better Life</w:t>
      </w:r>
      <w:r w:rsidR="0043105B" w:rsidRPr="001442B3">
        <w:rPr>
          <w:rStyle w:val="FootnoteReference"/>
          <w:lang w:val="en-GB"/>
        </w:rPr>
        <w:footnoteReference w:id="4"/>
      </w:r>
      <w:r w:rsidR="008F32D2" w:rsidRPr="001442B3">
        <w:rPr>
          <w:lang w:val="en-GB"/>
        </w:rPr>
        <w:t>,</w:t>
      </w:r>
      <w:r w:rsidRPr="001442B3">
        <w:rPr>
          <w:lang w:val="en-GB"/>
        </w:rPr>
        <w:t xml:space="preserve"> </w:t>
      </w:r>
      <w:r w:rsidRPr="008E300A">
        <w:rPr>
          <w:lang w:val="en-GB"/>
        </w:rPr>
        <w:t>held on 13 and 14</w:t>
      </w:r>
      <w:r w:rsidR="008F32D2" w:rsidRPr="008E300A">
        <w:rPr>
          <w:lang w:val="en-GB"/>
        </w:rPr>
        <w:t> </w:t>
      </w:r>
      <w:r w:rsidRPr="008E300A">
        <w:rPr>
          <w:lang w:val="en-GB"/>
        </w:rPr>
        <w:t xml:space="preserve">May 2025 in </w:t>
      </w:r>
      <w:proofErr w:type="spellStart"/>
      <w:r w:rsidRPr="008E300A">
        <w:rPr>
          <w:lang w:val="en-GB"/>
        </w:rPr>
        <w:t>Bećići</w:t>
      </w:r>
      <w:proofErr w:type="spellEnd"/>
      <w:r w:rsidRPr="008E300A">
        <w:rPr>
          <w:lang w:val="en-GB"/>
        </w:rPr>
        <w:t>, Montenegro,</w:t>
      </w:r>
      <w:r w:rsidRPr="008E300A">
        <w:rPr>
          <w:b/>
          <w:bCs/>
          <w:lang w:val="en-GB"/>
        </w:rPr>
        <w:t xml:space="preserve"> </w:t>
      </w:r>
      <w:r w:rsidRPr="008E300A">
        <w:rPr>
          <w:lang w:val="en-GB"/>
        </w:rPr>
        <w:t>and invite</w:t>
      </w:r>
      <w:r w:rsidR="008F32D2" w:rsidRPr="008E300A">
        <w:rPr>
          <w:lang w:val="en-GB"/>
        </w:rPr>
        <w:t>s</w:t>
      </w:r>
      <w:r w:rsidRPr="008E300A">
        <w:rPr>
          <w:lang w:val="en-GB"/>
        </w:rPr>
        <w:t xml:space="preserve"> Montenegrin authorities to implement the recommendations that concern</w:t>
      </w:r>
      <w:r w:rsidR="008F32D2" w:rsidRPr="008E300A">
        <w:rPr>
          <w:lang w:val="en-GB"/>
        </w:rPr>
        <w:t xml:space="preserve"> the</w:t>
      </w:r>
      <w:r w:rsidRPr="008E300A">
        <w:rPr>
          <w:lang w:val="en-GB"/>
        </w:rPr>
        <w:t xml:space="preserve"> </w:t>
      </w:r>
      <w:r w:rsidRPr="008E300A">
        <w:rPr>
          <w:b/>
          <w:bCs/>
          <w:lang w:val="en-GB"/>
        </w:rPr>
        <w:t>growth plan for the Western Balkans</w:t>
      </w:r>
      <w:r w:rsidRPr="001442B3">
        <w:rPr>
          <w:b/>
          <w:bCs/>
          <w:lang w:val="en-GB"/>
        </w:rPr>
        <w:t xml:space="preserve">, </w:t>
      </w:r>
      <w:r w:rsidRPr="008E300A">
        <w:rPr>
          <w:b/>
          <w:bCs/>
          <w:lang w:val="en-GB"/>
        </w:rPr>
        <w:t>reform agendas</w:t>
      </w:r>
      <w:r w:rsidRPr="001442B3">
        <w:rPr>
          <w:b/>
          <w:bCs/>
          <w:lang w:val="en-GB"/>
        </w:rPr>
        <w:t xml:space="preserve">, the </w:t>
      </w:r>
      <w:r w:rsidRPr="008E300A">
        <w:rPr>
          <w:b/>
          <w:bCs/>
          <w:lang w:val="en-GB"/>
        </w:rPr>
        <w:t>Common Regional Market</w:t>
      </w:r>
      <w:r w:rsidRPr="001442B3">
        <w:rPr>
          <w:b/>
          <w:bCs/>
          <w:lang w:val="en-GB"/>
        </w:rPr>
        <w:t xml:space="preserve"> and the </w:t>
      </w:r>
      <w:r w:rsidRPr="008E300A">
        <w:rPr>
          <w:b/>
          <w:bCs/>
          <w:lang w:val="en-GB"/>
        </w:rPr>
        <w:t>European Pillar of Social Rights</w:t>
      </w:r>
      <w:r w:rsidRPr="008E300A">
        <w:rPr>
          <w:lang w:val="en-GB"/>
        </w:rPr>
        <w:t>.</w:t>
      </w:r>
    </w:p>
    <w:p w14:paraId="3D14E320" w14:textId="77777777" w:rsidR="00FF6281" w:rsidRPr="008E300A" w:rsidRDefault="00FF6281" w:rsidP="00FF6281">
      <w:pPr>
        <w:pStyle w:val="Heading2"/>
        <w:numPr>
          <w:ilvl w:val="0"/>
          <w:numId w:val="0"/>
        </w:numPr>
        <w:ind w:left="567"/>
        <w:rPr>
          <w:lang w:val="en-GB"/>
        </w:rPr>
      </w:pPr>
    </w:p>
    <w:p w14:paraId="34250573" w14:textId="4A9A159E" w:rsidR="007072D7" w:rsidRPr="008E300A" w:rsidRDefault="007072D7" w:rsidP="00FF6281">
      <w:pPr>
        <w:pStyle w:val="Heading2"/>
        <w:rPr>
          <w:lang w:val="en-GB"/>
        </w:rPr>
      </w:pPr>
      <w:r w:rsidRPr="008E300A">
        <w:rPr>
          <w:lang w:val="en-GB"/>
        </w:rPr>
        <w:t xml:space="preserve">The JCC </w:t>
      </w:r>
      <w:r w:rsidR="007C3119" w:rsidRPr="008E300A">
        <w:rPr>
          <w:lang w:val="en-GB"/>
        </w:rPr>
        <w:t>welcomes the fact</w:t>
      </w:r>
      <w:r w:rsidRPr="008E300A">
        <w:rPr>
          <w:lang w:val="en-GB"/>
        </w:rPr>
        <w:t xml:space="preserve"> that</w:t>
      </w:r>
      <w:r w:rsidRPr="008E300A">
        <w:rPr>
          <w:b/>
          <w:bCs/>
          <w:lang w:val="en-GB"/>
        </w:rPr>
        <w:t xml:space="preserve"> </w:t>
      </w:r>
      <w:r w:rsidRPr="008E300A">
        <w:rPr>
          <w:lang w:val="en-GB"/>
        </w:rPr>
        <w:t>the</w:t>
      </w:r>
      <w:r w:rsidRPr="008E300A">
        <w:rPr>
          <w:b/>
          <w:bCs/>
          <w:lang w:val="en-GB"/>
        </w:rPr>
        <w:t xml:space="preserve"> EESC</w:t>
      </w:r>
      <w:r w:rsidR="007C3119" w:rsidRPr="008E300A">
        <w:rPr>
          <w:b/>
          <w:bCs/>
          <w:lang w:val="en-GB"/>
        </w:rPr>
        <w:t>’</w:t>
      </w:r>
      <w:r w:rsidRPr="008E300A">
        <w:rPr>
          <w:b/>
          <w:bCs/>
          <w:lang w:val="en-GB"/>
        </w:rPr>
        <w:t xml:space="preserve">s </w:t>
      </w:r>
      <w:r w:rsidR="007C3119" w:rsidRPr="008E300A">
        <w:rPr>
          <w:b/>
          <w:bCs/>
          <w:lang w:val="en-GB"/>
        </w:rPr>
        <w:t>e</w:t>
      </w:r>
      <w:r w:rsidRPr="008E300A">
        <w:rPr>
          <w:b/>
          <w:bCs/>
          <w:lang w:val="en-GB"/>
        </w:rPr>
        <w:t xml:space="preserve">nlargement </w:t>
      </w:r>
      <w:r w:rsidR="007C3119" w:rsidRPr="008E300A">
        <w:rPr>
          <w:b/>
          <w:bCs/>
          <w:lang w:val="en-GB"/>
        </w:rPr>
        <w:t>c</w:t>
      </w:r>
      <w:r w:rsidRPr="008E300A">
        <w:rPr>
          <w:b/>
          <w:bCs/>
          <w:lang w:val="en-GB"/>
        </w:rPr>
        <w:t xml:space="preserve">andidate </w:t>
      </w:r>
      <w:r w:rsidR="007C3119" w:rsidRPr="008E300A">
        <w:rPr>
          <w:b/>
          <w:bCs/>
          <w:lang w:val="en-GB"/>
        </w:rPr>
        <w:t>m</w:t>
      </w:r>
      <w:r w:rsidRPr="008E300A">
        <w:rPr>
          <w:b/>
          <w:bCs/>
          <w:lang w:val="en-GB"/>
        </w:rPr>
        <w:t xml:space="preserve">embers </w:t>
      </w:r>
      <w:r w:rsidR="007C3119" w:rsidRPr="008E300A">
        <w:rPr>
          <w:b/>
          <w:bCs/>
          <w:lang w:val="en-GB"/>
        </w:rPr>
        <w:t>i</w:t>
      </w:r>
      <w:r w:rsidRPr="008E300A">
        <w:rPr>
          <w:b/>
          <w:bCs/>
          <w:lang w:val="en-GB"/>
        </w:rPr>
        <w:t>nitiative</w:t>
      </w:r>
      <w:r w:rsidRPr="008E300A">
        <w:rPr>
          <w:rStyle w:val="FootnoteReference"/>
          <w:lang w:val="en-GB"/>
        </w:rPr>
        <w:footnoteReference w:id="5"/>
      </w:r>
      <w:r w:rsidRPr="008E300A">
        <w:rPr>
          <w:lang w:val="en-GB"/>
        </w:rPr>
        <w:t xml:space="preserve">, through which the EESC became the first EU body to include representatives of organised civil society from EU candidate countries in its work, </w:t>
      </w:r>
      <w:r w:rsidRPr="008E300A">
        <w:rPr>
          <w:b/>
          <w:bCs/>
          <w:lang w:val="en-GB"/>
        </w:rPr>
        <w:t>will continue in the years to come, and encourages all EU institutions to follow this concrete example of gradual integration into the EU</w:t>
      </w:r>
      <w:r w:rsidRPr="008E300A">
        <w:rPr>
          <w:lang w:val="en-GB"/>
        </w:rPr>
        <w:t>.</w:t>
      </w:r>
    </w:p>
    <w:p w14:paraId="6AB8E6AD" w14:textId="77777777" w:rsidR="007072D7" w:rsidRPr="008E300A" w:rsidRDefault="007072D7" w:rsidP="007072D7">
      <w:pPr>
        <w:pStyle w:val="Heading2"/>
        <w:numPr>
          <w:ilvl w:val="0"/>
          <w:numId w:val="0"/>
        </w:numPr>
        <w:ind w:left="567"/>
        <w:rPr>
          <w:lang w:val="en-GB"/>
        </w:rPr>
      </w:pPr>
    </w:p>
    <w:p w14:paraId="362FFEC4" w14:textId="653F9154" w:rsidR="00FF6281" w:rsidRPr="008E300A" w:rsidRDefault="000747FC" w:rsidP="007072D7">
      <w:pPr>
        <w:pStyle w:val="Heading2"/>
        <w:rPr>
          <w:lang w:val="en-GB"/>
        </w:rPr>
      </w:pPr>
      <w:r w:rsidRPr="008E300A">
        <w:rPr>
          <w:lang w:val="en-GB"/>
        </w:rPr>
        <w:t xml:space="preserve">Members of the JCC welcome the communications on the </w:t>
      </w:r>
      <w:r w:rsidRPr="008E300A">
        <w:rPr>
          <w:b/>
          <w:bCs/>
          <w:lang w:val="en-GB"/>
        </w:rPr>
        <w:t>European Democracy Shield</w:t>
      </w:r>
      <w:r w:rsidRPr="001442B3">
        <w:rPr>
          <w:rStyle w:val="FootnoteReference"/>
          <w:lang w:val="en-GB"/>
        </w:rPr>
        <w:footnoteReference w:id="6"/>
      </w:r>
      <w:r w:rsidRPr="008E300A">
        <w:rPr>
          <w:lang w:val="en-GB"/>
        </w:rPr>
        <w:t xml:space="preserve"> and the </w:t>
      </w:r>
      <w:bookmarkStart w:id="4" w:name="_Hlk214894474"/>
      <w:r w:rsidRPr="008E300A">
        <w:rPr>
          <w:b/>
          <w:bCs/>
          <w:lang w:val="en-GB"/>
        </w:rPr>
        <w:t xml:space="preserve">EU </w:t>
      </w:r>
      <w:r w:rsidR="007C3119" w:rsidRPr="008E300A">
        <w:rPr>
          <w:b/>
          <w:bCs/>
          <w:lang w:val="en-GB"/>
        </w:rPr>
        <w:t>s</w:t>
      </w:r>
      <w:r w:rsidRPr="008E300A">
        <w:rPr>
          <w:b/>
          <w:bCs/>
          <w:lang w:val="en-GB"/>
        </w:rPr>
        <w:t xml:space="preserve">trategy for </w:t>
      </w:r>
      <w:r w:rsidR="007C3119" w:rsidRPr="008E300A">
        <w:rPr>
          <w:b/>
          <w:bCs/>
          <w:lang w:val="en-GB"/>
        </w:rPr>
        <w:t>c</w:t>
      </w:r>
      <w:r w:rsidRPr="008E300A">
        <w:rPr>
          <w:b/>
          <w:bCs/>
          <w:lang w:val="en-GB"/>
        </w:rPr>
        <w:t xml:space="preserve">ivil </w:t>
      </w:r>
      <w:r w:rsidR="007C3119" w:rsidRPr="008E300A">
        <w:rPr>
          <w:b/>
          <w:bCs/>
          <w:lang w:val="en-GB"/>
        </w:rPr>
        <w:t>s</w:t>
      </w:r>
      <w:r w:rsidRPr="008E300A">
        <w:rPr>
          <w:b/>
          <w:bCs/>
          <w:lang w:val="en-GB"/>
        </w:rPr>
        <w:t>ociety</w:t>
      </w:r>
      <w:bookmarkEnd w:id="4"/>
      <w:r w:rsidRPr="001442B3">
        <w:rPr>
          <w:rStyle w:val="FootnoteReference"/>
          <w:lang w:val="en-GB"/>
        </w:rPr>
        <w:footnoteReference w:id="7"/>
      </w:r>
      <w:r w:rsidR="007C3119" w:rsidRPr="001442B3">
        <w:rPr>
          <w:lang w:val="en-GB"/>
        </w:rPr>
        <w:t>,</w:t>
      </w:r>
      <w:r w:rsidRPr="008E300A">
        <w:rPr>
          <w:lang w:val="en-GB"/>
        </w:rPr>
        <w:t xml:space="preserve"> and the </w:t>
      </w:r>
      <w:r w:rsidRPr="008E300A">
        <w:rPr>
          <w:b/>
          <w:bCs/>
          <w:lang w:val="en-GB"/>
        </w:rPr>
        <w:t>inclusion of candidate countries in these initiatives</w:t>
      </w:r>
      <w:r w:rsidR="00F6729B" w:rsidRPr="008E300A">
        <w:rPr>
          <w:lang w:val="en-GB"/>
        </w:rPr>
        <w:t xml:space="preserve">. They </w:t>
      </w:r>
      <w:r w:rsidRPr="008E300A">
        <w:rPr>
          <w:lang w:val="en-GB"/>
        </w:rPr>
        <w:t xml:space="preserve">support setting up a European </w:t>
      </w:r>
      <w:r w:rsidR="007C3119" w:rsidRPr="008E300A">
        <w:rPr>
          <w:lang w:val="en-GB"/>
        </w:rPr>
        <w:t>n</w:t>
      </w:r>
      <w:r w:rsidRPr="008E300A">
        <w:rPr>
          <w:lang w:val="en-GB"/>
        </w:rPr>
        <w:t xml:space="preserve">etwork of </w:t>
      </w:r>
      <w:r w:rsidR="007C3119" w:rsidRPr="008E300A">
        <w:rPr>
          <w:lang w:val="en-GB"/>
        </w:rPr>
        <w:t>f</w:t>
      </w:r>
      <w:r w:rsidRPr="008E300A">
        <w:rPr>
          <w:lang w:val="en-GB"/>
        </w:rPr>
        <w:t>act</w:t>
      </w:r>
      <w:r w:rsidRPr="001442B3">
        <w:rPr>
          <w:b/>
          <w:bCs/>
          <w:lang w:val="en-GB"/>
        </w:rPr>
        <w:t>-</w:t>
      </w:r>
      <w:r w:rsidR="007C3119" w:rsidRPr="008E300A">
        <w:rPr>
          <w:lang w:val="en-GB"/>
        </w:rPr>
        <w:t>c</w:t>
      </w:r>
      <w:r w:rsidRPr="008E300A">
        <w:rPr>
          <w:lang w:val="en-GB"/>
        </w:rPr>
        <w:t>heckers and strengthening the EU</w:t>
      </w:r>
      <w:r w:rsidR="007C3119" w:rsidRPr="008E300A">
        <w:rPr>
          <w:lang w:val="en-GB"/>
        </w:rPr>
        <w:t>’</w:t>
      </w:r>
      <w:r w:rsidRPr="008E300A">
        <w:rPr>
          <w:lang w:val="en-GB"/>
        </w:rPr>
        <w:t xml:space="preserve">s early warning systems to enable stronger responses to emerging threats and signs of shrinking civic </w:t>
      </w:r>
      <w:proofErr w:type="gramStart"/>
      <w:r w:rsidRPr="008E300A">
        <w:rPr>
          <w:lang w:val="en-GB"/>
        </w:rPr>
        <w:t>space</w:t>
      </w:r>
      <w:r w:rsidR="007C3119" w:rsidRPr="008E300A">
        <w:rPr>
          <w:lang w:val="en-GB"/>
        </w:rPr>
        <w:t>s,</w:t>
      </w:r>
      <w:r w:rsidR="008E6F82" w:rsidRPr="008E300A">
        <w:rPr>
          <w:lang w:val="en-GB"/>
        </w:rPr>
        <w:t xml:space="preserve"> and</w:t>
      </w:r>
      <w:proofErr w:type="gramEnd"/>
      <w:r w:rsidR="008E6F82" w:rsidRPr="008E300A">
        <w:rPr>
          <w:lang w:val="en-GB"/>
        </w:rPr>
        <w:t xml:space="preserve"> invite </w:t>
      </w:r>
      <w:r w:rsidR="009E1600" w:rsidRPr="008E300A">
        <w:rPr>
          <w:lang w:val="en-GB"/>
        </w:rPr>
        <w:t xml:space="preserve">the </w:t>
      </w:r>
      <w:r w:rsidR="008E6F82" w:rsidRPr="008E300A">
        <w:rPr>
          <w:lang w:val="en-GB"/>
        </w:rPr>
        <w:t>Montenegrin authorities to play an active role</w:t>
      </w:r>
      <w:r w:rsidR="003C32CB" w:rsidRPr="008E300A">
        <w:rPr>
          <w:lang w:val="en-GB"/>
        </w:rPr>
        <w:t xml:space="preserve"> in them</w:t>
      </w:r>
      <w:r w:rsidRPr="008E300A">
        <w:rPr>
          <w:lang w:val="en-GB"/>
        </w:rPr>
        <w:t>.</w:t>
      </w:r>
    </w:p>
    <w:p w14:paraId="3FC15F78" w14:textId="77777777" w:rsidR="00C3456C" w:rsidRPr="008E300A" w:rsidRDefault="00C3456C" w:rsidP="00C3456C">
      <w:pPr>
        <w:rPr>
          <w:lang w:val="en-GB"/>
        </w:rPr>
      </w:pPr>
    </w:p>
    <w:p w14:paraId="78785429" w14:textId="52751BEE" w:rsidR="00C3456C" w:rsidRPr="008E300A" w:rsidRDefault="004B50B6" w:rsidP="00D46265">
      <w:pPr>
        <w:keepNext/>
        <w:rPr>
          <w:i/>
          <w:iCs/>
          <w:lang w:val="en-GB"/>
        </w:rPr>
      </w:pPr>
      <w:r w:rsidRPr="008E300A">
        <w:rPr>
          <w:i/>
          <w:iCs/>
          <w:lang w:val="en-GB"/>
        </w:rPr>
        <w:t>The e</w:t>
      </w:r>
      <w:r w:rsidR="00C3456C" w:rsidRPr="008E300A">
        <w:rPr>
          <w:i/>
          <w:iCs/>
          <w:lang w:val="en-GB"/>
        </w:rPr>
        <w:t xml:space="preserve">conomic and social situation in </w:t>
      </w:r>
      <w:r w:rsidR="00F66883" w:rsidRPr="008E300A">
        <w:rPr>
          <w:i/>
          <w:iCs/>
          <w:lang w:val="en-GB"/>
        </w:rPr>
        <w:t>Montenegro</w:t>
      </w:r>
    </w:p>
    <w:p w14:paraId="3B41935E" w14:textId="77777777" w:rsidR="00C3456C" w:rsidRPr="008E300A" w:rsidRDefault="00C3456C" w:rsidP="00D46265">
      <w:pPr>
        <w:keepNext/>
        <w:rPr>
          <w:lang w:val="en-GB"/>
        </w:rPr>
      </w:pPr>
    </w:p>
    <w:p w14:paraId="5DBF5B55" w14:textId="671DA57F" w:rsidR="00FE0DB5" w:rsidRPr="008E300A" w:rsidRDefault="00FE3881" w:rsidP="0089637F">
      <w:pPr>
        <w:pStyle w:val="Heading2"/>
        <w:rPr>
          <w:lang w:val="en-GB"/>
        </w:rPr>
      </w:pPr>
      <w:r w:rsidRPr="008E300A">
        <w:rPr>
          <w:lang w:val="en-GB"/>
        </w:rPr>
        <w:t xml:space="preserve">The JCC is pleased that the </w:t>
      </w:r>
      <w:r w:rsidR="00B008FA" w:rsidRPr="008E300A">
        <w:rPr>
          <w:b/>
          <w:bCs/>
          <w:lang w:val="en-GB"/>
        </w:rPr>
        <w:t xml:space="preserve">economy </w:t>
      </w:r>
      <w:r w:rsidRPr="008E300A">
        <w:rPr>
          <w:b/>
          <w:bCs/>
          <w:lang w:val="en-GB"/>
        </w:rPr>
        <w:t>growth</w:t>
      </w:r>
      <w:r w:rsidRPr="008E300A">
        <w:rPr>
          <w:lang w:val="en-GB"/>
        </w:rPr>
        <w:t xml:space="preserve"> in 2025 continue</w:t>
      </w:r>
      <w:r w:rsidR="003C32CB" w:rsidRPr="008E300A">
        <w:rPr>
          <w:lang w:val="en-GB"/>
        </w:rPr>
        <w:t>d</w:t>
      </w:r>
      <w:r w:rsidRPr="008E300A">
        <w:rPr>
          <w:lang w:val="en-GB"/>
        </w:rPr>
        <w:t xml:space="preserve"> </w:t>
      </w:r>
      <w:r w:rsidR="00E93166" w:rsidRPr="008E300A">
        <w:rPr>
          <w:lang w:val="en-GB"/>
        </w:rPr>
        <w:t xml:space="preserve">at </w:t>
      </w:r>
      <w:r w:rsidR="00B008FA" w:rsidRPr="008E300A">
        <w:rPr>
          <w:lang w:val="en-GB"/>
        </w:rPr>
        <w:t>3</w:t>
      </w:r>
      <w:r w:rsidR="00B008FA" w:rsidRPr="001442B3">
        <w:rPr>
          <w:b/>
          <w:bCs/>
          <w:lang w:val="en-GB"/>
        </w:rPr>
        <w:t>-</w:t>
      </w:r>
      <w:r w:rsidR="00B008FA" w:rsidRPr="008E300A">
        <w:rPr>
          <w:lang w:val="en-GB"/>
        </w:rPr>
        <w:t>3.5%</w:t>
      </w:r>
      <w:r w:rsidR="007C3119" w:rsidRPr="008E300A">
        <w:rPr>
          <w:lang w:val="en-GB"/>
        </w:rPr>
        <w:t>,</w:t>
      </w:r>
      <w:r w:rsidR="00B008FA" w:rsidRPr="008E300A">
        <w:rPr>
          <w:lang w:val="en-GB"/>
        </w:rPr>
        <w:t xml:space="preserve"> </w:t>
      </w:r>
      <w:r w:rsidR="007C3119" w:rsidRPr="008E300A">
        <w:rPr>
          <w:lang w:val="en-GB"/>
        </w:rPr>
        <w:t>with</w:t>
      </w:r>
      <w:r w:rsidR="00B008FA" w:rsidRPr="008E300A">
        <w:rPr>
          <w:lang w:val="en-GB"/>
        </w:rPr>
        <w:t xml:space="preserve"> project</w:t>
      </w:r>
      <w:r w:rsidR="007C3119" w:rsidRPr="008E300A">
        <w:rPr>
          <w:lang w:val="en-GB"/>
        </w:rPr>
        <w:t>ions</w:t>
      </w:r>
      <w:r w:rsidR="00B008FA" w:rsidRPr="008E300A">
        <w:rPr>
          <w:lang w:val="en-GB"/>
        </w:rPr>
        <w:t xml:space="preserve"> </w:t>
      </w:r>
      <w:r w:rsidR="007C3119" w:rsidRPr="008E300A">
        <w:rPr>
          <w:lang w:val="en-GB"/>
        </w:rPr>
        <w:t xml:space="preserve">set </w:t>
      </w:r>
      <w:r w:rsidR="00B008FA" w:rsidRPr="008E300A">
        <w:rPr>
          <w:lang w:val="en-GB"/>
        </w:rPr>
        <w:t xml:space="preserve">to stay in this range in the </w:t>
      </w:r>
      <w:r w:rsidR="007C3119" w:rsidRPr="008E300A">
        <w:rPr>
          <w:lang w:val="en-GB"/>
        </w:rPr>
        <w:t xml:space="preserve">coming </w:t>
      </w:r>
      <w:r w:rsidR="00B008FA" w:rsidRPr="008E300A">
        <w:rPr>
          <w:lang w:val="en-GB"/>
        </w:rPr>
        <w:t>years</w:t>
      </w:r>
      <w:r w:rsidR="007C3119" w:rsidRPr="008E300A">
        <w:rPr>
          <w:lang w:val="en-GB"/>
        </w:rPr>
        <w:t>. It is also pleased</w:t>
      </w:r>
      <w:r w:rsidR="0086533D" w:rsidRPr="008E300A">
        <w:rPr>
          <w:lang w:val="en-GB"/>
        </w:rPr>
        <w:t xml:space="preserve"> that </w:t>
      </w:r>
      <w:r w:rsidR="00124321" w:rsidRPr="008E300A">
        <w:rPr>
          <w:lang w:val="en-GB"/>
        </w:rPr>
        <w:t>Montenegro</w:t>
      </w:r>
      <w:r w:rsidR="007C3119" w:rsidRPr="008E300A">
        <w:rPr>
          <w:lang w:val="en-GB"/>
        </w:rPr>
        <w:t>’</w:t>
      </w:r>
      <w:r w:rsidR="005042A6" w:rsidRPr="008E300A">
        <w:rPr>
          <w:lang w:val="en-GB"/>
        </w:rPr>
        <w:t xml:space="preserve">s per capita GDP in purchasing power standards climbed to </w:t>
      </w:r>
      <w:r w:rsidR="005042A6" w:rsidRPr="008E300A">
        <w:rPr>
          <w:b/>
          <w:bCs/>
          <w:lang w:val="en-GB"/>
        </w:rPr>
        <w:t>54% of the EU average</w:t>
      </w:r>
      <w:r w:rsidR="005042A6" w:rsidRPr="008E300A">
        <w:rPr>
          <w:lang w:val="en-GB"/>
        </w:rPr>
        <w:t xml:space="preserve"> in 2024</w:t>
      </w:r>
      <w:r w:rsidR="00A60788" w:rsidRPr="008E300A">
        <w:rPr>
          <w:rStyle w:val="FootnoteReference"/>
          <w:lang w:val="en-GB"/>
        </w:rPr>
        <w:footnoteReference w:id="8"/>
      </w:r>
      <w:r w:rsidR="005042A6" w:rsidRPr="008E300A">
        <w:rPr>
          <w:lang w:val="en-GB"/>
        </w:rPr>
        <w:t>.</w:t>
      </w:r>
      <w:r w:rsidR="00330F1B" w:rsidRPr="008E300A">
        <w:rPr>
          <w:lang w:val="en-GB"/>
        </w:rPr>
        <w:t xml:space="preserve"> However, it expresses concern that this growth is m</w:t>
      </w:r>
      <w:r w:rsidR="00E96A7C" w:rsidRPr="008E300A">
        <w:rPr>
          <w:lang w:val="en-GB"/>
        </w:rPr>
        <w:t>ainly driven by consumption</w:t>
      </w:r>
      <w:r w:rsidR="00FE4FF0" w:rsidRPr="008E300A">
        <w:rPr>
          <w:lang w:val="en-GB"/>
        </w:rPr>
        <w:t xml:space="preserve">, </w:t>
      </w:r>
      <w:r w:rsidR="007C3119" w:rsidRPr="008E300A">
        <w:rPr>
          <w:lang w:val="en-GB"/>
        </w:rPr>
        <w:t xml:space="preserve">with </w:t>
      </w:r>
      <w:r w:rsidR="00FE4FF0" w:rsidRPr="008E300A">
        <w:rPr>
          <w:lang w:val="en-GB"/>
        </w:rPr>
        <w:t xml:space="preserve">a weak performance in </w:t>
      </w:r>
      <w:r w:rsidR="006626B8" w:rsidRPr="008E300A">
        <w:rPr>
          <w:lang w:val="en-GB"/>
        </w:rPr>
        <w:t>exports</w:t>
      </w:r>
      <w:r w:rsidR="00A971A2" w:rsidRPr="008E300A">
        <w:rPr>
          <w:lang w:val="en-GB"/>
        </w:rPr>
        <w:t xml:space="preserve"> and </w:t>
      </w:r>
      <w:r w:rsidR="009E1600" w:rsidRPr="008E300A">
        <w:rPr>
          <w:lang w:val="en-GB"/>
        </w:rPr>
        <w:t xml:space="preserve">mismatches between </w:t>
      </w:r>
      <w:r w:rsidR="0077634C" w:rsidRPr="008E300A">
        <w:rPr>
          <w:lang w:val="en-GB"/>
        </w:rPr>
        <w:t xml:space="preserve">recent </w:t>
      </w:r>
      <w:r w:rsidR="00483DF3" w:rsidRPr="008E300A">
        <w:rPr>
          <w:lang w:val="en-GB"/>
        </w:rPr>
        <w:t xml:space="preserve">substantial </w:t>
      </w:r>
      <w:r w:rsidR="00144EDB" w:rsidRPr="008E300A">
        <w:rPr>
          <w:lang w:val="en-GB"/>
        </w:rPr>
        <w:t>real wage</w:t>
      </w:r>
      <w:r w:rsidR="0090661C" w:rsidRPr="008E300A">
        <w:rPr>
          <w:lang w:val="en-GB"/>
        </w:rPr>
        <w:t xml:space="preserve"> growth</w:t>
      </w:r>
      <w:r w:rsidR="00144EDB" w:rsidRPr="008E300A">
        <w:rPr>
          <w:lang w:val="en-GB"/>
        </w:rPr>
        <w:t xml:space="preserve"> </w:t>
      </w:r>
      <w:r w:rsidR="009E1600" w:rsidRPr="008E300A">
        <w:rPr>
          <w:lang w:val="en-GB"/>
        </w:rPr>
        <w:t>and</w:t>
      </w:r>
      <w:r w:rsidR="00541A3B" w:rsidRPr="008E300A">
        <w:rPr>
          <w:lang w:val="en-GB"/>
        </w:rPr>
        <w:t xml:space="preserve"> productivity growth</w:t>
      </w:r>
      <w:r w:rsidR="00A971A2" w:rsidRPr="008E300A">
        <w:rPr>
          <w:lang w:val="en-GB"/>
        </w:rPr>
        <w:t>.</w:t>
      </w:r>
      <w:r w:rsidR="000B5388" w:rsidRPr="008E300A">
        <w:rPr>
          <w:lang w:val="en-GB"/>
        </w:rPr>
        <w:t xml:space="preserve"> It is also concerned by </w:t>
      </w:r>
      <w:r w:rsidR="00484D11" w:rsidRPr="008E300A">
        <w:rPr>
          <w:b/>
          <w:bCs/>
          <w:lang w:val="en-GB"/>
        </w:rPr>
        <w:t>persistently high inflation rate</w:t>
      </w:r>
      <w:r w:rsidR="00776AEA" w:rsidRPr="008E300A">
        <w:rPr>
          <w:b/>
          <w:bCs/>
          <w:lang w:val="en-GB"/>
        </w:rPr>
        <w:t>s</w:t>
      </w:r>
      <w:r w:rsidR="006124BE" w:rsidRPr="008E300A">
        <w:rPr>
          <w:lang w:val="en-GB"/>
        </w:rPr>
        <w:t xml:space="preserve"> (around 4% in 2025)</w:t>
      </w:r>
      <w:r w:rsidR="00776AEA" w:rsidRPr="008E300A">
        <w:rPr>
          <w:lang w:val="en-GB"/>
        </w:rPr>
        <w:t>,</w:t>
      </w:r>
      <w:r w:rsidR="00874917" w:rsidRPr="008E300A">
        <w:rPr>
          <w:lang w:val="en-GB"/>
        </w:rPr>
        <w:t xml:space="preserve"> </w:t>
      </w:r>
      <w:r w:rsidR="00776AEA" w:rsidRPr="008E300A">
        <w:rPr>
          <w:lang w:val="en-GB"/>
        </w:rPr>
        <w:t>which</w:t>
      </w:r>
      <w:r w:rsidR="00A365F9" w:rsidRPr="008E300A">
        <w:rPr>
          <w:lang w:val="en-GB"/>
        </w:rPr>
        <w:t xml:space="preserve"> </w:t>
      </w:r>
      <w:r w:rsidR="00A53B2D" w:rsidRPr="008E300A">
        <w:rPr>
          <w:lang w:val="en-GB"/>
        </w:rPr>
        <w:t>erode real disposa</w:t>
      </w:r>
      <w:r w:rsidR="005B566E" w:rsidRPr="008E300A">
        <w:rPr>
          <w:lang w:val="en-GB"/>
        </w:rPr>
        <w:t>b</w:t>
      </w:r>
      <w:r w:rsidR="00A53B2D" w:rsidRPr="008E300A">
        <w:rPr>
          <w:lang w:val="en-GB"/>
        </w:rPr>
        <w:t>l</w:t>
      </w:r>
      <w:r w:rsidR="005B566E" w:rsidRPr="008E300A">
        <w:rPr>
          <w:lang w:val="en-GB"/>
        </w:rPr>
        <w:t>e</w:t>
      </w:r>
      <w:r w:rsidR="00A53B2D" w:rsidRPr="008E300A">
        <w:rPr>
          <w:lang w:val="en-GB"/>
        </w:rPr>
        <w:t xml:space="preserve"> income for households</w:t>
      </w:r>
      <w:r w:rsidR="00034EEB" w:rsidRPr="008E300A">
        <w:rPr>
          <w:rStyle w:val="FootnoteReference"/>
          <w:lang w:val="en-GB"/>
        </w:rPr>
        <w:footnoteReference w:id="9"/>
      </w:r>
      <w:r w:rsidR="00776AEA" w:rsidRPr="008E300A">
        <w:rPr>
          <w:lang w:val="en-GB"/>
        </w:rPr>
        <w:t>,</w:t>
      </w:r>
      <w:r w:rsidR="00F7337A" w:rsidRPr="008E300A">
        <w:rPr>
          <w:lang w:val="en-GB"/>
        </w:rPr>
        <w:t xml:space="preserve"> and the signs of </w:t>
      </w:r>
      <w:r w:rsidR="00776AEA" w:rsidRPr="008E300A">
        <w:rPr>
          <w:lang w:val="en-GB"/>
        </w:rPr>
        <w:t xml:space="preserve">a </w:t>
      </w:r>
      <w:r w:rsidR="00F7337A" w:rsidRPr="008E300A">
        <w:rPr>
          <w:lang w:val="en-GB"/>
        </w:rPr>
        <w:t xml:space="preserve">gradual </w:t>
      </w:r>
      <w:r w:rsidR="00F7337A" w:rsidRPr="008E300A">
        <w:rPr>
          <w:b/>
          <w:bCs/>
          <w:lang w:val="en-GB"/>
        </w:rPr>
        <w:t>r</w:t>
      </w:r>
      <w:r w:rsidR="00776AEA" w:rsidRPr="008E300A">
        <w:rPr>
          <w:b/>
          <w:bCs/>
          <w:lang w:val="en-GB"/>
        </w:rPr>
        <w:t>ise</w:t>
      </w:r>
      <w:r w:rsidR="00F7337A" w:rsidRPr="008E300A">
        <w:rPr>
          <w:b/>
          <w:bCs/>
          <w:lang w:val="en-GB"/>
        </w:rPr>
        <w:t xml:space="preserve"> in the general government fiscal deficit and public debt</w:t>
      </w:r>
      <w:r w:rsidR="00F7337A" w:rsidRPr="001442B3">
        <w:rPr>
          <w:lang w:val="en-GB"/>
        </w:rPr>
        <w:t>-</w:t>
      </w:r>
      <w:r w:rsidR="00F7337A" w:rsidRPr="008E300A">
        <w:rPr>
          <w:b/>
          <w:bCs/>
          <w:lang w:val="en-GB"/>
        </w:rPr>
        <w:t>to</w:t>
      </w:r>
      <w:r w:rsidR="00F7337A" w:rsidRPr="001442B3">
        <w:rPr>
          <w:lang w:val="en-GB"/>
        </w:rPr>
        <w:t>-</w:t>
      </w:r>
      <w:r w:rsidR="00F7337A" w:rsidRPr="008E300A">
        <w:rPr>
          <w:b/>
          <w:bCs/>
          <w:lang w:val="en-GB"/>
        </w:rPr>
        <w:t>GDP ratio</w:t>
      </w:r>
      <w:r w:rsidR="00F7337A" w:rsidRPr="008E300A">
        <w:rPr>
          <w:lang w:val="en-GB"/>
        </w:rPr>
        <w:t xml:space="preserve"> in the country</w:t>
      </w:r>
      <w:r w:rsidR="003C7576" w:rsidRPr="008E300A">
        <w:rPr>
          <w:lang w:val="en-GB"/>
        </w:rPr>
        <w:t>.</w:t>
      </w:r>
    </w:p>
    <w:p w14:paraId="111FB216" w14:textId="77777777" w:rsidR="00FE0DB5" w:rsidRPr="008E300A" w:rsidRDefault="00FE0DB5" w:rsidP="00FE0DB5">
      <w:pPr>
        <w:rPr>
          <w:lang w:val="en-GB"/>
        </w:rPr>
      </w:pPr>
    </w:p>
    <w:p w14:paraId="308631FB" w14:textId="522FD713" w:rsidR="00D768AD" w:rsidRPr="008E300A" w:rsidRDefault="00D768AD" w:rsidP="00D768AD">
      <w:pPr>
        <w:pStyle w:val="Heading2"/>
        <w:rPr>
          <w:lang w:val="en-GB"/>
        </w:rPr>
      </w:pPr>
      <w:r w:rsidRPr="008E300A">
        <w:rPr>
          <w:lang w:val="en-GB"/>
        </w:rPr>
        <w:lastRenderedPageBreak/>
        <w:t xml:space="preserve">The JCC </w:t>
      </w:r>
      <w:r w:rsidR="00B952E5" w:rsidRPr="008E300A">
        <w:rPr>
          <w:lang w:val="en-GB"/>
        </w:rPr>
        <w:t xml:space="preserve">welcomes </w:t>
      </w:r>
      <w:r w:rsidR="00776AEA" w:rsidRPr="008E300A">
        <w:rPr>
          <w:lang w:val="en-GB"/>
        </w:rPr>
        <w:t xml:space="preserve">the </w:t>
      </w:r>
      <w:r w:rsidR="00B952E5" w:rsidRPr="008E300A">
        <w:rPr>
          <w:lang w:val="en-GB"/>
        </w:rPr>
        <w:t xml:space="preserve">recent </w:t>
      </w:r>
      <w:r w:rsidR="00462021" w:rsidRPr="008E300A">
        <w:rPr>
          <w:lang w:val="en-GB"/>
        </w:rPr>
        <w:t xml:space="preserve">introduction of </w:t>
      </w:r>
      <w:r w:rsidR="00776AEA" w:rsidRPr="008E300A">
        <w:rPr>
          <w:lang w:val="en-GB"/>
        </w:rPr>
        <w:t xml:space="preserve">a </w:t>
      </w:r>
      <w:r w:rsidR="00462021" w:rsidRPr="008E300A">
        <w:rPr>
          <w:lang w:val="en-GB"/>
        </w:rPr>
        <w:t>fully electronic procedure for company registration</w:t>
      </w:r>
      <w:r w:rsidR="00776AEA" w:rsidRPr="008E300A">
        <w:rPr>
          <w:lang w:val="en-GB"/>
        </w:rPr>
        <w:t>,</w:t>
      </w:r>
      <w:r w:rsidR="008D5813" w:rsidRPr="008E300A">
        <w:rPr>
          <w:lang w:val="en-GB"/>
        </w:rPr>
        <w:t xml:space="preserve"> but </w:t>
      </w:r>
      <w:r w:rsidRPr="008E300A">
        <w:rPr>
          <w:lang w:val="en-GB"/>
        </w:rPr>
        <w:t>note</w:t>
      </w:r>
      <w:r w:rsidR="00471DAB" w:rsidRPr="008E300A">
        <w:rPr>
          <w:lang w:val="en-GB"/>
        </w:rPr>
        <w:t>s</w:t>
      </w:r>
      <w:r w:rsidRPr="008E300A">
        <w:rPr>
          <w:lang w:val="en-GB"/>
        </w:rPr>
        <w:t xml:space="preserve"> that</w:t>
      </w:r>
      <w:r w:rsidR="00471DAB" w:rsidRPr="008E300A">
        <w:rPr>
          <w:lang w:val="en-GB"/>
        </w:rPr>
        <w:t xml:space="preserve"> the</w:t>
      </w:r>
      <w:r w:rsidRPr="008E300A">
        <w:rPr>
          <w:lang w:val="en-GB"/>
        </w:rPr>
        <w:t xml:space="preserve"> </w:t>
      </w:r>
      <w:r w:rsidRPr="008E300A">
        <w:rPr>
          <w:b/>
          <w:bCs/>
          <w:lang w:val="en-GB"/>
        </w:rPr>
        <w:t>business environment</w:t>
      </w:r>
      <w:r w:rsidRPr="008E300A">
        <w:rPr>
          <w:lang w:val="en-GB"/>
        </w:rPr>
        <w:t xml:space="preserve"> in </w:t>
      </w:r>
      <w:r w:rsidR="006F7774" w:rsidRPr="008E300A">
        <w:rPr>
          <w:lang w:val="en-GB"/>
        </w:rPr>
        <w:t>Montenegro</w:t>
      </w:r>
      <w:r w:rsidRPr="008E300A">
        <w:rPr>
          <w:lang w:val="en-GB"/>
        </w:rPr>
        <w:t xml:space="preserve"> remains affected by </w:t>
      </w:r>
      <w:r w:rsidR="00776AEA" w:rsidRPr="008E300A">
        <w:rPr>
          <w:lang w:val="en-GB"/>
        </w:rPr>
        <w:t xml:space="preserve">the </w:t>
      </w:r>
      <w:r w:rsidR="008F01A7" w:rsidRPr="008E300A">
        <w:rPr>
          <w:lang w:val="en-GB"/>
        </w:rPr>
        <w:t>informal economy</w:t>
      </w:r>
      <w:r w:rsidR="00095EF7" w:rsidRPr="008E300A">
        <w:rPr>
          <w:lang w:val="en-GB"/>
        </w:rPr>
        <w:t xml:space="preserve">, driven by shortcomings in </w:t>
      </w:r>
      <w:r w:rsidR="00696659" w:rsidRPr="008E300A">
        <w:rPr>
          <w:lang w:val="en-GB"/>
        </w:rPr>
        <w:t xml:space="preserve">the institutional and regulatory environment, weaknesses </w:t>
      </w:r>
      <w:r w:rsidR="00B1131C" w:rsidRPr="008E300A">
        <w:rPr>
          <w:lang w:val="en-GB"/>
        </w:rPr>
        <w:t>in the labour market, insufficient enforcement capacity of public authorities</w:t>
      </w:r>
      <w:r w:rsidR="000B4502" w:rsidRPr="008E300A">
        <w:rPr>
          <w:lang w:val="en-GB"/>
        </w:rPr>
        <w:t xml:space="preserve">, </w:t>
      </w:r>
      <w:r w:rsidR="00776AEA" w:rsidRPr="008E300A">
        <w:rPr>
          <w:lang w:val="en-GB"/>
        </w:rPr>
        <w:t xml:space="preserve">and </w:t>
      </w:r>
      <w:r w:rsidR="000B4502" w:rsidRPr="008E300A">
        <w:rPr>
          <w:lang w:val="en-GB"/>
        </w:rPr>
        <w:t>corruption and tax non</w:t>
      </w:r>
      <w:r w:rsidR="000B4502" w:rsidRPr="001442B3">
        <w:rPr>
          <w:b/>
          <w:bCs/>
          <w:lang w:val="en-GB"/>
        </w:rPr>
        <w:t>-</w:t>
      </w:r>
      <w:r w:rsidR="000B4502" w:rsidRPr="008E300A">
        <w:rPr>
          <w:lang w:val="en-GB"/>
        </w:rPr>
        <w:t xml:space="preserve">compliance, and invites the Montenegrin government to address these issues in a structural manner. </w:t>
      </w:r>
      <w:r w:rsidR="00995D33" w:rsidRPr="008E300A">
        <w:rPr>
          <w:lang w:val="en-GB"/>
        </w:rPr>
        <w:t>Members of the JCC</w:t>
      </w:r>
      <w:r w:rsidR="009A4399" w:rsidRPr="008E300A">
        <w:rPr>
          <w:lang w:val="en-GB"/>
        </w:rPr>
        <w:t xml:space="preserve"> agree that overall </w:t>
      </w:r>
      <w:r w:rsidR="003A26EC" w:rsidRPr="008E300A">
        <w:rPr>
          <w:b/>
          <w:bCs/>
          <w:lang w:val="en-GB"/>
        </w:rPr>
        <w:t>economic reliance on tourism</w:t>
      </w:r>
      <w:r w:rsidR="003A26EC" w:rsidRPr="008E300A">
        <w:rPr>
          <w:lang w:val="en-GB"/>
        </w:rPr>
        <w:t xml:space="preserve"> needs to be </w:t>
      </w:r>
      <w:r w:rsidR="00B0465A" w:rsidRPr="008E300A">
        <w:rPr>
          <w:lang w:val="en-GB"/>
        </w:rPr>
        <w:t xml:space="preserve">reduced </w:t>
      </w:r>
      <w:r w:rsidR="003A26EC" w:rsidRPr="008E300A">
        <w:rPr>
          <w:lang w:val="en-GB"/>
        </w:rPr>
        <w:t xml:space="preserve">by </w:t>
      </w:r>
      <w:r w:rsidR="003A26EC" w:rsidRPr="008E300A">
        <w:rPr>
          <w:b/>
          <w:bCs/>
          <w:lang w:val="en-GB"/>
        </w:rPr>
        <w:t xml:space="preserve">diversifying </w:t>
      </w:r>
      <w:r w:rsidR="00383926" w:rsidRPr="008E300A">
        <w:rPr>
          <w:b/>
          <w:bCs/>
          <w:lang w:val="en-GB"/>
        </w:rPr>
        <w:t>the economy</w:t>
      </w:r>
      <w:r w:rsidR="00383926" w:rsidRPr="008E300A">
        <w:rPr>
          <w:lang w:val="en-GB"/>
        </w:rPr>
        <w:t xml:space="preserve"> and creating an attractive and predictable business environment for micro, small and medium</w:t>
      </w:r>
      <w:r w:rsidR="00776AEA" w:rsidRPr="001442B3">
        <w:rPr>
          <w:b/>
          <w:bCs/>
          <w:lang w:val="en-GB"/>
        </w:rPr>
        <w:t>-</w:t>
      </w:r>
      <w:r w:rsidR="00CA6E11" w:rsidRPr="008E300A">
        <w:rPr>
          <w:lang w:val="en-GB"/>
        </w:rPr>
        <w:t>size</w:t>
      </w:r>
      <w:r w:rsidR="00776AEA" w:rsidRPr="008E300A">
        <w:rPr>
          <w:lang w:val="en-GB"/>
        </w:rPr>
        <w:t>d</w:t>
      </w:r>
      <w:r w:rsidR="00CA6E11" w:rsidRPr="008E300A">
        <w:rPr>
          <w:lang w:val="en-GB"/>
        </w:rPr>
        <w:t xml:space="preserve"> </w:t>
      </w:r>
      <w:r w:rsidR="00383926" w:rsidRPr="008E300A">
        <w:rPr>
          <w:lang w:val="en-GB"/>
        </w:rPr>
        <w:t>enterprises</w:t>
      </w:r>
      <w:r w:rsidR="00CA6E11" w:rsidRPr="008E300A">
        <w:rPr>
          <w:lang w:val="en-GB"/>
        </w:rPr>
        <w:t xml:space="preserve"> and foreign direct investors alike</w:t>
      </w:r>
      <w:r w:rsidR="00D216C8" w:rsidRPr="008E300A">
        <w:rPr>
          <w:rStyle w:val="FootnoteReference"/>
          <w:lang w:val="en-GB"/>
        </w:rPr>
        <w:footnoteReference w:id="10"/>
      </w:r>
      <w:r w:rsidR="00CA6E11" w:rsidRPr="008E300A">
        <w:rPr>
          <w:lang w:val="en-GB"/>
        </w:rPr>
        <w:t>.</w:t>
      </w:r>
      <w:r w:rsidR="003B6548">
        <w:rPr>
          <w:lang w:val="en-GB"/>
        </w:rPr>
        <w:t xml:space="preserve"> </w:t>
      </w:r>
      <w:r w:rsidR="008504E8" w:rsidRPr="008504E8">
        <w:rPr>
          <w:lang w:val="en-GB"/>
        </w:rPr>
        <w:t>They point out that identifying market niches and fostering collaboration are crucial for Montenegro’s businesses, helping retain talent, drive innovation</w:t>
      </w:r>
      <w:r w:rsidR="006458A7">
        <w:rPr>
          <w:lang w:val="en-GB"/>
        </w:rPr>
        <w:t xml:space="preserve"> and</w:t>
      </w:r>
      <w:r w:rsidR="008504E8" w:rsidRPr="008504E8">
        <w:rPr>
          <w:lang w:val="en-GB"/>
        </w:rPr>
        <w:t xml:space="preserve"> strengthen competitiveness</w:t>
      </w:r>
      <w:r w:rsidR="006458A7">
        <w:rPr>
          <w:lang w:val="en-GB"/>
        </w:rPr>
        <w:t>.</w:t>
      </w:r>
    </w:p>
    <w:p w14:paraId="7188F60F" w14:textId="77777777" w:rsidR="00D768AD" w:rsidRPr="008E300A" w:rsidRDefault="00D768AD" w:rsidP="00D46265">
      <w:pPr>
        <w:rPr>
          <w:lang w:val="en-GB"/>
        </w:rPr>
      </w:pPr>
    </w:p>
    <w:p w14:paraId="5A5CE6F4" w14:textId="7B1EF524" w:rsidR="006712BC" w:rsidRDefault="006712BC" w:rsidP="00C41252">
      <w:pPr>
        <w:pStyle w:val="Heading2"/>
        <w:rPr>
          <w:lang w:val="en-GB"/>
        </w:rPr>
      </w:pPr>
      <w:r w:rsidRPr="008E300A">
        <w:rPr>
          <w:lang w:val="en-GB"/>
        </w:rPr>
        <w:t xml:space="preserve">Members of the JCC point out that the </w:t>
      </w:r>
      <w:r w:rsidRPr="008E300A">
        <w:rPr>
          <w:b/>
          <w:bCs/>
          <w:lang w:val="en-GB"/>
        </w:rPr>
        <w:t>unemployment rate continued to fall to a historic low</w:t>
      </w:r>
      <w:r w:rsidRPr="008E300A">
        <w:rPr>
          <w:lang w:val="en-GB"/>
        </w:rPr>
        <w:t xml:space="preserve"> of below 10% in 2025, while </w:t>
      </w:r>
      <w:r w:rsidRPr="008E300A">
        <w:rPr>
          <w:b/>
          <w:bCs/>
          <w:lang w:val="en-GB"/>
        </w:rPr>
        <w:t>persistent regional disparities, high long</w:t>
      </w:r>
      <w:r w:rsidRPr="001442B3">
        <w:rPr>
          <w:lang w:val="en-GB"/>
        </w:rPr>
        <w:t>-</w:t>
      </w:r>
      <w:r w:rsidRPr="008E300A">
        <w:rPr>
          <w:b/>
          <w:bCs/>
          <w:lang w:val="en-GB"/>
        </w:rPr>
        <w:t xml:space="preserve">term and youth unemployment </w:t>
      </w:r>
      <w:r w:rsidRPr="008E300A">
        <w:rPr>
          <w:lang w:val="en-GB"/>
        </w:rPr>
        <w:t xml:space="preserve">(up to 31.3% in 2025) and the </w:t>
      </w:r>
      <w:r w:rsidRPr="008E300A">
        <w:rPr>
          <w:b/>
          <w:bCs/>
          <w:lang w:val="en-GB"/>
        </w:rPr>
        <w:t>gender gap</w:t>
      </w:r>
      <w:r w:rsidRPr="008E300A">
        <w:rPr>
          <w:lang w:val="en-GB"/>
        </w:rPr>
        <w:t xml:space="preserve"> remain sources of concern and need to be addressed. The Montenegrin authorities must still tackle the long</w:t>
      </w:r>
      <w:r w:rsidRPr="001442B3">
        <w:rPr>
          <w:b/>
          <w:bCs/>
          <w:lang w:val="en-GB"/>
        </w:rPr>
        <w:t>-</w:t>
      </w:r>
      <w:r w:rsidRPr="008E300A">
        <w:rPr>
          <w:lang w:val="en-GB"/>
        </w:rPr>
        <w:t>term sustainability risks to social security systems following the implementation of the Europe Now 2 measures in October 2024, particularly the removal of health contributions from wages, the substantial reduction in pension contributions and the increase in minimum wage.</w:t>
      </w:r>
    </w:p>
    <w:p w14:paraId="50E48E7A" w14:textId="77777777" w:rsidR="006712BC" w:rsidRPr="006712BC" w:rsidRDefault="006712BC" w:rsidP="006712BC">
      <w:pPr>
        <w:rPr>
          <w:lang w:val="en-GB"/>
        </w:rPr>
      </w:pPr>
    </w:p>
    <w:p w14:paraId="2D4CA39F" w14:textId="6C2A4707" w:rsidR="005431A0" w:rsidRDefault="00AC62B5" w:rsidP="00C41252">
      <w:pPr>
        <w:pStyle w:val="Heading2"/>
        <w:rPr>
          <w:lang w:val="en-GB"/>
        </w:rPr>
      </w:pPr>
      <w:r w:rsidRPr="00AC62B5">
        <w:rPr>
          <w:lang w:val="en-GB"/>
        </w:rPr>
        <w:t xml:space="preserve">The JCC is concerned about delays in the regular payment of material benefits in the field of social protection, as well as other subsidies guaranteed for employment and social protection, which significantly affect the income stability and social security of socially vulnerable persons and persons with disabilities. The JCC calls on the Montenegrin authorities to ensure the consistent exercise of these rights, including the timely payment of all benefits guaranteed under Montenegrin regulations, and welcomes the initiation of the process to amend key laws in the field of social policy </w:t>
      </w:r>
      <w:proofErr w:type="gramStart"/>
      <w:r w:rsidRPr="00AC62B5">
        <w:rPr>
          <w:lang w:val="en-GB"/>
        </w:rPr>
        <w:t>in order to</w:t>
      </w:r>
      <w:proofErr w:type="gramEnd"/>
      <w:r w:rsidRPr="00AC62B5">
        <w:rPr>
          <w:lang w:val="en-GB"/>
        </w:rPr>
        <w:t xml:space="preserve"> ensure greater fairness and eliminate potential shortcomings and possible misuse.</w:t>
      </w:r>
    </w:p>
    <w:p w14:paraId="55B026EF" w14:textId="77777777" w:rsidR="005431A0" w:rsidRDefault="005431A0" w:rsidP="00AC62B5">
      <w:pPr>
        <w:pStyle w:val="Heading2"/>
        <w:numPr>
          <w:ilvl w:val="0"/>
          <w:numId w:val="0"/>
        </w:numPr>
        <w:ind w:left="567"/>
        <w:rPr>
          <w:lang w:val="en-GB"/>
        </w:rPr>
      </w:pPr>
    </w:p>
    <w:p w14:paraId="17DE05BF" w14:textId="450115DA" w:rsidR="006712BC" w:rsidRDefault="00DB6FEA" w:rsidP="00C41252">
      <w:pPr>
        <w:pStyle w:val="Heading2"/>
        <w:rPr>
          <w:lang w:val="en-GB"/>
        </w:rPr>
      </w:pPr>
      <w:r w:rsidRPr="00DB6FEA">
        <w:rPr>
          <w:lang w:val="en-GB"/>
        </w:rPr>
        <w:t>The JCC underlines that Montenegro’s green and digital transitions must be sustainable and inclusive, and that achieving this requires a well-functioning free market alongside strong engagement from the business community</w:t>
      </w:r>
      <w:r w:rsidR="00AE3C58">
        <w:rPr>
          <w:lang w:val="en-GB"/>
        </w:rPr>
        <w:t>, social partners and civil society organisations</w:t>
      </w:r>
      <w:r w:rsidRPr="00DB6FEA">
        <w:rPr>
          <w:lang w:val="en-GB"/>
        </w:rPr>
        <w:t>.</w:t>
      </w:r>
    </w:p>
    <w:p w14:paraId="6F8271E0" w14:textId="77777777" w:rsidR="00FB509C" w:rsidRPr="008E300A" w:rsidRDefault="00FB509C">
      <w:pPr>
        <w:rPr>
          <w:lang w:val="en-GB"/>
        </w:rPr>
      </w:pPr>
      <w:bookmarkStart w:id="5" w:name="_Hlk190429710"/>
    </w:p>
    <w:p w14:paraId="7A577FC7" w14:textId="77E1C2BC" w:rsidR="00756FED" w:rsidRPr="008E300A" w:rsidRDefault="00B94652" w:rsidP="00D46265">
      <w:pPr>
        <w:pStyle w:val="Heading1"/>
        <w:keepNext/>
        <w:rPr>
          <w:lang w:val="en-GB"/>
        </w:rPr>
      </w:pPr>
      <w:r w:rsidRPr="008E300A">
        <w:rPr>
          <w:b/>
          <w:lang w:val="en-GB"/>
        </w:rPr>
        <w:t xml:space="preserve">Implementation of </w:t>
      </w:r>
      <w:bookmarkEnd w:id="5"/>
      <w:r w:rsidR="00D031E4" w:rsidRPr="008E300A">
        <w:rPr>
          <w:b/>
          <w:lang w:val="en-GB"/>
        </w:rPr>
        <w:t xml:space="preserve">obligations </w:t>
      </w:r>
      <w:r w:rsidR="005247A3" w:rsidRPr="008E300A">
        <w:rPr>
          <w:b/>
          <w:lang w:val="en-GB"/>
        </w:rPr>
        <w:t>stemming</w:t>
      </w:r>
      <w:r w:rsidR="00D031E4" w:rsidRPr="008E300A">
        <w:rPr>
          <w:b/>
          <w:lang w:val="en-GB"/>
        </w:rPr>
        <w:t xml:space="preserve"> from the Fundamentals Cluster</w:t>
      </w:r>
    </w:p>
    <w:p w14:paraId="09CDFA98" w14:textId="77777777" w:rsidR="00817DC9" w:rsidRPr="008E300A" w:rsidRDefault="00817DC9" w:rsidP="00D46265">
      <w:pPr>
        <w:keepNext/>
        <w:rPr>
          <w:lang w:val="en-GB"/>
        </w:rPr>
      </w:pPr>
    </w:p>
    <w:p w14:paraId="3E135217" w14:textId="61E60C36" w:rsidR="00D70274" w:rsidRPr="008E300A" w:rsidRDefault="00C110A2" w:rsidP="00D74A01">
      <w:pPr>
        <w:pStyle w:val="Heading2"/>
        <w:rPr>
          <w:lang w:val="en-GB"/>
        </w:rPr>
      </w:pPr>
      <w:r w:rsidRPr="008E300A">
        <w:rPr>
          <w:lang w:val="en-GB"/>
        </w:rPr>
        <w:t>The JCC is concerned by the Commission</w:t>
      </w:r>
      <w:r w:rsidR="005247A3" w:rsidRPr="008E300A">
        <w:rPr>
          <w:lang w:val="en-GB"/>
        </w:rPr>
        <w:t>’</w:t>
      </w:r>
      <w:r w:rsidRPr="008E300A">
        <w:rPr>
          <w:lang w:val="en-GB"/>
        </w:rPr>
        <w:t>s assessment that Montenegro and its democratic institutions remain fragile and vulnerable to political cris</w:t>
      </w:r>
      <w:r w:rsidR="005247A3" w:rsidRPr="008E300A">
        <w:rPr>
          <w:lang w:val="en-GB"/>
        </w:rPr>
        <w:t>e</w:t>
      </w:r>
      <w:r w:rsidRPr="008E300A">
        <w:rPr>
          <w:lang w:val="en-GB"/>
        </w:rPr>
        <w:t>s and potential institutional blockages</w:t>
      </w:r>
      <w:r w:rsidR="008F107F" w:rsidRPr="008E300A">
        <w:rPr>
          <w:rStyle w:val="FootnoteReference"/>
          <w:lang w:val="en-GB"/>
        </w:rPr>
        <w:footnoteReference w:id="11"/>
      </w:r>
      <w:r w:rsidR="008F107F" w:rsidRPr="008E300A">
        <w:rPr>
          <w:lang w:val="en-GB"/>
        </w:rPr>
        <w:t>.</w:t>
      </w:r>
      <w:r w:rsidRPr="008E300A">
        <w:rPr>
          <w:lang w:val="en-GB"/>
        </w:rPr>
        <w:t xml:space="preserve"> The JCC </w:t>
      </w:r>
      <w:r w:rsidR="005247A3" w:rsidRPr="008E300A">
        <w:rPr>
          <w:lang w:val="en-GB"/>
        </w:rPr>
        <w:t xml:space="preserve">therefore </w:t>
      </w:r>
      <w:r w:rsidRPr="008E300A">
        <w:rPr>
          <w:lang w:val="en-GB"/>
        </w:rPr>
        <w:t>urges the</w:t>
      </w:r>
      <w:r w:rsidR="00D70274" w:rsidRPr="008E300A">
        <w:rPr>
          <w:lang w:val="en-GB"/>
        </w:rPr>
        <w:t xml:space="preserve"> </w:t>
      </w:r>
      <w:r w:rsidR="00E5196E" w:rsidRPr="008E300A">
        <w:rPr>
          <w:lang w:val="en-GB"/>
        </w:rPr>
        <w:t>Montenegrin</w:t>
      </w:r>
      <w:r w:rsidR="00D70274" w:rsidRPr="008E300A">
        <w:rPr>
          <w:lang w:val="en-GB"/>
        </w:rPr>
        <w:t xml:space="preserve"> authorities to </w:t>
      </w:r>
      <w:r w:rsidR="008D6CC0" w:rsidRPr="008E300A">
        <w:rPr>
          <w:b/>
          <w:bCs/>
          <w:lang w:val="en-GB"/>
        </w:rPr>
        <w:t xml:space="preserve">continue </w:t>
      </w:r>
      <w:r w:rsidR="00D70274" w:rsidRPr="008E300A">
        <w:rPr>
          <w:b/>
          <w:bCs/>
          <w:lang w:val="en-GB"/>
        </w:rPr>
        <w:t>address</w:t>
      </w:r>
      <w:r w:rsidR="008D6CC0" w:rsidRPr="008E300A">
        <w:rPr>
          <w:b/>
          <w:bCs/>
          <w:lang w:val="en-GB"/>
        </w:rPr>
        <w:t>ing</w:t>
      </w:r>
      <w:r w:rsidR="00E5196E" w:rsidRPr="008E300A">
        <w:rPr>
          <w:b/>
          <w:bCs/>
          <w:lang w:val="en-GB"/>
        </w:rPr>
        <w:t xml:space="preserve"> </w:t>
      </w:r>
      <w:r w:rsidR="00D70274" w:rsidRPr="008E300A">
        <w:rPr>
          <w:b/>
          <w:bCs/>
          <w:lang w:val="en-GB"/>
        </w:rPr>
        <w:t>the benchmarks</w:t>
      </w:r>
      <w:r w:rsidR="00D70274" w:rsidRPr="008E300A">
        <w:rPr>
          <w:lang w:val="en-GB"/>
        </w:rPr>
        <w:t xml:space="preserve"> set for </w:t>
      </w:r>
      <w:r w:rsidR="005247A3" w:rsidRPr="008E300A">
        <w:rPr>
          <w:lang w:val="en-GB"/>
        </w:rPr>
        <w:t>closing the</w:t>
      </w:r>
      <w:r w:rsidR="00D70274" w:rsidRPr="008E300A">
        <w:rPr>
          <w:lang w:val="en-GB"/>
        </w:rPr>
        <w:t xml:space="preserve"> </w:t>
      </w:r>
      <w:r w:rsidR="007331A6" w:rsidRPr="008E300A">
        <w:rPr>
          <w:lang w:val="en-GB"/>
        </w:rPr>
        <w:t>Fundamentals Cluster</w:t>
      </w:r>
      <w:r w:rsidR="008D6CC0" w:rsidRPr="008E300A">
        <w:rPr>
          <w:lang w:val="en-GB"/>
        </w:rPr>
        <w:t xml:space="preserve"> and </w:t>
      </w:r>
      <w:r w:rsidR="00D70274" w:rsidRPr="008E300A">
        <w:rPr>
          <w:lang w:val="en-GB"/>
        </w:rPr>
        <w:t xml:space="preserve">to establish a solid and convincing </w:t>
      </w:r>
      <w:r w:rsidR="005247A3" w:rsidRPr="008E300A">
        <w:rPr>
          <w:lang w:val="en-GB"/>
        </w:rPr>
        <w:t xml:space="preserve">implementation </w:t>
      </w:r>
      <w:r w:rsidR="00D70274" w:rsidRPr="008E300A">
        <w:rPr>
          <w:lang w:val="en-GB"/>
        </w:rPr>
        <w:t>track record across the board</w:t>
      </w:r>
      <w:r w:rsidR="005247A3" w:rsidRPr="008E300A">
        <w:rPr>
          <w:lang w:val="en-GB"/>
        </w:rPr>
        <w:t xml:space="preserve"> as a matter of priority</w:t>
      </w:r>
      <w:r w:rsidR="00FF06D6" w:rsidRPr="008E300A">
        <w:rPr>
          <w:lang w:val="en-GB"/>
        </w:rPr>
        <w:t>.</w:t>
      </w:r>
    </w:p>
    <w:p w14:paraId="06411107" w14:textId="77777777" w:rsidR="00D70274" w:rsidRPr="008E300A" w:rsidRDefault="00D70274" w:rsidP="00D46265">
      <w:pPr>
        <w:rPr>
          <w:lang w:val="en-GB"/>
        </w:rPr>
      </w:pPr>
    </w:p>
    <w:p w14:paraId="3D5F8B1D" w14:textId="70D28026" w:rsidR="00C46B1E" w:rsidRPr="008E300A" w:rsidRDefault="00C46B1E" w:rsidP="00D70274">
      <w:pPr>
        <w:pStyle w:val="Heading2"/>
        <w:rPr>
          <w:lang w:val="en-GB"/>
        </w:rPr>
      </w:pPr>
      <w:r w:rsidRPr="008E300A">
        <w:rPr>
          <w:lang w:val="en-GB"/>
        </w:rPr>
        <w:lastRenderedPageBreak/>
        <w:t xml:space="preserve">The JCC </w:t>
      </w:r>
      <w:r w:rsidR="00D63334" w:rsidRPr="008E300A">
        <w:rPr>
          <w:lang w:val="en-GB"/>
        </w:rPr>
        <w:t>takes note of the</w:t>
      </w:r>
      <w:r w:rsidR="00C110A2" w:rsidRPr="008E300A">
        <w:rPr>
          <w:lang w:val="en-GB"/>
        </w:rPr>
        <w:t xml:space="preserve"> recently</w:t>
      </w:r>
      <w:r w:rsidR="00D63334" w:rsidRPr="008E300A">
        <w:rPr>
          <w:lang w:val="en-GB"/>
        </w:rPr>
        <w:t xml:space="preserve"> </w:t>
      </w:r>
      <w:r w:rsidR="00494C2D" w:rsidRPr="008E300A">
        <w:rPr>
          <w:lang w:val="en-GB"/>
        </w:rPr>
        <w:t>amended</w:t>
      </w:r>
      <w:r w:rsidR="00D63334" w:rsidRPr="008E300A">
        <w:rPr>
          <w:lang w:val="en-GB"/>
        </w:rPr>
        <w:t xml:space="preserve"> </w:t>
      </w:r>
      <w:r w:rsidR="00D63334" w:rsidRPr="008E300A">
        <w:rPr>
          <w:b/>
          <w:bCs/>
          <w:lang w:val="en-GB"/>
        </w:rPr>
        <w:t>electoral legislation</w:t>
      </w:r>
      <w:r w:rsidR="00D63334" w:rsidRPr="008E300A">
        <w:rPr>
          <w:lang w:val="en-GB"/>
        </w:rPr>
        <w:t xml:space="preserve"> and </w:t>
      </w:r>
      <w:r w:rsidRPr="008E300A">
        <w:rPr>
          <w:lang w:val="en-GB"/>
        </w:rPr>
        <w:t xml:space="preserve">invites the </w:t>
      </w:r>
      <w:r w:rsidR="001A2865" w:rsidRPr="008E300A">
        <w:rPr>
          <w:lang w:val="en-GB"/>
        </w:rPr>
        <w:t>Montenegrin</w:t>
      </w:r>
      <w:r w:rsidRPr="008E300A">
        <w:rPr>
          <w:lang w:val="en-GB"/>
        </w:rPr>
        <w:t xml:space="preserve"> authorities to </w:t>
      </w:r>
      <w:r w:rsidR="00EC327E" w:rsidRPr="008E300A">
        <w:rPr>
          <w:b/>
          <w:bCs/>
          <w:lang w:val="en-GB"/>
        </w:rPr>
        <w:t xml:space="preserve">continue </w:t>
      </w:r>
      <w:r w:rsidR="00BD7F39" w:rsidRPr="008E300A">
        <w:rPr>
          <w:b/>
          <w:bCs/>
          <w:lang w:val="en-GB"/>
        </w:rPr>
        <w:t xml:space="preserve">with the </w:t>
      </w:r>
      <w:r w:rsidRPr="008E300A">
        <w:rPr>
          <w:b/>
          <w:bCs/>
          <w:lang w:val="en-GB"/>
        </w:rPr>
        <w:t>comprehensive reform</w:t>
      </w:r>
      <w:r w:rsidRPr="008E300A">
        <w:rPr>
          <w:lang w:val="en-GB"/>
        </w:rPr>
        <w:t xml:space="preserve"> of the legal framework</w:t>
      </w:r>
      <w:r w:rsidR="000B64BD" w:rsidRPr="008E300A">
        <w:rPr>
          <w:lang w:val="en-GB"/>
        </w:rPr>
        <w:t xml:space="preserve"> on </w:t>
      </w:r>
      <w:r w:rsidR="0008397D" w:rsidRPr="008E300A">
        <w:rPr>
          <w:lang w:val="en-GB"/>
        </w:rPr>
        <w:t>political parties and electoral campaign funding</w:t>
      </w:r>
      <w:r w:rsidR="00C110A2" w:rsidRPr="008E300A">
        <w:rPr>
          <w:lang w:val="en-GB"/>
        </w:rPr>
        <w:t>.</w:t>
      </w:r>
      <w:r w:rsidR="00D26169" w:rsidRPr="008E300A">
        <w:rPr>
          <w:lang w:val="en-GB"/>
        </w:rPr>
        <w:t xml:space="preserve"> </w:t>
      </w:r>
      <w:r w:rsidR="00C110A2" w:rsidRPr="008E300A">
        <w:rPr>
          <w:lang w:val="en-GB"/>
        </w:rPr>
        <w:t>In this respect, it is important to</w:t>
      </w:r>
      <w:r w:rsidR="00C2530C" w:rsidRPr="008E300A">
        <w:rPr>
          <w:lang w:val="en-GB"/>
        </w:rPr>
        <w:t xml:space="preserve"> </w:t>
      </w:r>
      <w:r w:rsidR="00D26169" w:rsidRPr="008E300A">
        <w:rPr>
          <w:lang w:val="en-GB"/>
        </w:rPr>
        <w:t>a</w:t>
      </w:r>
      <w:r w:rsidR="000B3604" w:rsidRPr="008E300A">
        <w:rPr>
          <w:lang w:val="en-GB"/>
        </w:rPr>
        <w:t xml:space="preserve">ddress all the remaining </w:t>
      </w:r>
      <w:r w:rsidR="009C4199" w:rsidRPr="008E300A">
        <w:rPr>
          <w:lang w:val="en-GB"/>
        </w:rPr>
        <w:t>long</w:t>
      </w:r>
      <w:r w:rsidR="009C4199" w:rsidRPr="001442B3">
        <w:rPr>
          <w:b/>
          <w:bCs/>
          <w:lang w:val="en-GB"/>
        </w:rPr>
        <w:t>-</w:t>
      </w:r>
      <w:r w:rsidR="009C4199" w:rsidRPr="008E300A">
        <w:rPr>
          <w:lang w:val="en-GB"/>
        </w:rPr>
        <w:t xml:space="preserve">standing </w:t>
      </w:r>
      <w:r w:rsidR="000B3604" w:rsidRPr="008E300A">
        <w:rPr>
          <w:lang w:val="en-GB"/>
        </w:rPr>
        <w:t xml:space="preserve">recommendations from the European Commission, the Office for Democratic Institutions and Human Rights </w:t>
      </w:r>
      <w:r w:rsidR="00205E61" w:rsidRPr="008E300A">
        <w:rPr>
          <w:lang w:val="en-GB"/>
        </w:rPr>
        <w:t>at</w:t>
      </w:r>
      <w:r w:rsidR="000B3604" w:rsidRPr="008E300A">
        <w:rPr>
          <w:lang w:val="en-GB"/>
        </w:rPr>
        <w:t xml:space="preserve"> the Organization for Security and Co</w:t>
      </w:r>
      <w:r w:rsidR="000B3604" w:rsidRPr="001442B3">
        <w:rPr>
          <w:b/>
          <w:bCs/>
          <w:lang w:val="en-GB"/>
        </w:rPr>
        <w:t>-</w:t>
      </w:r>
      <w:r w:rsidR="000B3604" w:rsidRPr="008E300A">
        <w:rPr>
          <w:lang w:val="en-GB"/>
        </w:rPr>
        <w:t>operation in Europe</w:t>
      </w:r>
      <w:r w:rsidR="004C77AB" w:rsidRPr="008E300A">
        <w:rPr>
          <w:lang w:val="en-GB"/>
        </w:rPr>
        <w:t xml:space="preserve"> (OSCE/ODHIR)</w:t>
      </w:r>
      <w:r w:rsidR="006D082C" w:rsidRPr="008E300A">
        <w:rPr>
          <w:lang w:val="en-GB"/>
        </w:rPr>
        <w:t>, the Venice Commission and the Council of Europe</w:t>
      </w:r>
      <w:r w:rsidR="00205E61" w:rsidRPr="008E300A">
        <w:rPr>
          <w:lang w:val="en-GB"/>
        </w:rPr>
        <w:t>’</w:t>
      </w:r>
      <w:r w:rsidR="006D082C" w:rsidRPr="008E300A">
        <w:rPr>
          <w:lang w:val="en-GB"/>
        </w:rPr>
        <w:t xml:space="preserve">s Group of States </w:t>
      </w:r>
      <w:r w:rsidR="00205E61" w:rsidRPr="008E300A">
        <w:rPr>
          <w:lang w:val="en-GB"/>
        </w:rPr>
        <w:t>a</w:t>
      </w:r>
      <w:r w:rsidR="009C4199" w:rsidRPr="008E300A">
        <w:rPr>
          <w:lang w:val="en-GB"/>
        </w:rPr>
        <w:t>gainst Corruption (GRECO).</w:t>
      </w:r>
      <w:r w:rsidR="00E30CF0">
        <w:rPr>
          <w:lang w:val="en-GB"/>
        </w:rPr>
        <w:t xml:space="preserve"> It also considers important </w:t>
      </w:r>
      <w:r w:rsidR="00F3391F">
        <w:rPr>
          <w:lang w:val="en-GB"/>
        </w:rPr>
        <w:t xml:space="preserve">to address recommendations from relevant </w:t>
      </w:r>
      <w:r w:rsidR="00561901">
        <w:rPr>
          <w:lang w:val="en-GB"/>
        </w:rPr>
        <w:t xml:space="preserve">national and international </w:t>
      </w:r>
      <w:r w:rsidR="00F3391F">
        <w:rPr>
          <w:lang w:val="en-GB"/>
        </w:rPr>
        <w:t xml:space="preserve">civil society </w:t>
      </w:r>
      <w:r w:rsidR="00561901">
        <w:rPr>
          <w:lang w:val="en-GB"/>
        </w:rPr>
        <w:t>organisations that are experts in this field.</w:t>
      </w:r>
    </w:p>
    <w:p w14:paraId="6B1370EF" w14:textId="77777777" w:rsidR="00C46B1E" w:rsidRPr="008E300A" w:rsidRDefault="00C46B1E" w:rsidP="00D46265">
      <w:pPr>
        <w:rPr>
          <w:lang w:val="en-GB"/>
        </w:rPr>
      </w:pPr>
    </w:p>
    <w:p w14:paraId="0936F6C3" w14:textId="6497478D" w:rsidR="00D70274" w:rsidRPr="008E300A" w:rsidRDefault="00C110A2" w:rsidP="00D70274">
      <w:pPr>
        <w:pStyle w:val="Heading2"/>
        <w:rPr>
          <w:lang w:val="en-GB"/>
        </w:rPr>
      </w:pPr>
      <w:r w:rsidRPr="008E300A">
        <w:rPr>
          <w:lang w:val="en-GB"/>
        </w:rPr>
        <w:t>The</w:t>
      </w:r>
      <w:r w:rsidR="002655EA" w:rsidRPr="008E300A">
        <w:rPr>
          <w:lang w:val="en-GB"/>
        </w:rPr>
        <w:t xml:space="preserve"> JCC emphasise</w:t>
      </w:r>
      <w:r w:rsidRPr="008E300A">
        <w:rPr>
          <w:lang w:val="en-GB"/>
        </w:rPr>
        <w:t>s</w:t>
      </w:r>
      <w:r w:rsidR="002655EA" w:rsidRPr="008E300A">
        <w:rPr>
          <w:lang w:val="en-GB"/>
        </w:rPr>
        <w:t xml:space="preserve"> the </w:t>
      </w:r>
      <w:r w:rsidR="002655EA" w:rsidRPr="008E300A">
        <w:rPr>
          <w:b/>
          <w:bCs/>
          <w:lang w:val="en-GB"/>
        </w:rPr>
        <w:t>importance of an independent, effective and accountable judiciary</w:t>
      </w:r>
      <w:r w:rsidR="00205E61" w:rsidRPr="001442B3">
        <w:rPr>
          <w:lang w:val="en-GB"/>
        </w:rPr>
        <w:t>,</w:t>
      </w:r>
      <w:r w:rsidR="002655EA" w:rsidRPr="008E300A">
        <w:rPr>
          <w:lang w:val="en-GB"/>
        </w:rPr>
        <w:t xml:space="preserve"> </w:t>
      </w:r>
      <w:r w:rsidR="004926AE" w:rsidRPr="008E300A">
        <w:rPr>
          <w:lang w:val="en-GB"/>
        </w:rPr>
        <w:t xml:space="preserve">and </w:t>
      </w:r>
      <w:r w:rsidR="00205E61" w:rsidRPr="008E300A">
        <w:rPr>
          <w:lang w:val="en-GB"/>
        </w:rPr>
        <w:t>urges that</w:t>
      </w:r>
      <w:r w:rsidR="00561CEC" w:rsidRPr="008E300A">
        <w:rPr>
          <w:lang w:val="en-GB"/>
        </w:rPr>
        <w:t xml:space="preserve"> the procedure </w:t>
      </w:r>
      <w:r w:rsidR="00F23680" w:rsidRPr="008E300A">
        <w:rPr>
          <w:lang w:val="en-GB"/>
        </w:rPr>
        <w:t>for appoint</w:t>
      </w:r>
      <w:r w:rsidR="00205E61" w:rsidRPr="008E300A">
        <w:rPr>
          <w:lang w:val="en-GB"/>
        </w:rPr>
        <w:t>ing</w:t>
      </w:r>
      <w:r w:rsidR="00F23680" w:rsidRPr="008E300A">
        <w:rPr>
          <w:lang w:val="en-GB"/>
        </w:rPr>
        <w:t xml:space="preserve"> judges </w:t>
      </w:r>
      <w:r w:rsidR="00205E61" w:rsidRPr="008E300A">
        <w:rPr>
          <w:lang w:val="en-GB"/>
        </w:rPr>
        <w:t xml:space="preserve">be completed </w:t>
      </w:r>
      <w:r w:rsidR="00F23680" w:rsidRPr="008E300A">
        <w:rPr>
          <w:lang w:val="en-GB"/>
        </w:rPr>
        <w:t>and the remaining high</w:t>
      </w:r>
      <w:r w:rsidR="00F23680" w:rsidRPr="001442B3">
        <w:rPr>
          <w:b/>
          <w:bCs/>
          <w:lang w:val="en-GB"/>
        </w:rPr>
        <w:t>-</w:t>
      </w:r>
      <w:r w:rsidR="00F23680" w:rsidRPr="008E300A">
        <w:rPr>
          <w:lang w:val="en-GB"/>
        </w:rPr>
        <w:t>level judicial positions</w:t>
      </w:r>
      <w:r w:rsidR="00DC0649" w:rsidRPr="008E300A">
        <w:rPr>
          <w:lang w:val="en-GB"/>
        </w:rPr>
        <w:t>, including in the Constitutional Court,</w:t>
      </w:r>
      <w:r w:rsidR="00205E61" w:rsidRPr="008E300A">
        <w:rPr>
          <w:lang w:val="en-GB"/>
        </w:rPr>
        <w:t xml:space="preserve"> be filled</w:t>
      </w:r>
      <w:r w:rsidR="004122E7" w:rsidRPr="008E300A">
        <w:rPr>
          <w:lang w:val="en-GB"/>
        </w:rPr>
        <w:t xml:space="preserve"> </w:t>
      </w:r>
      <w:r w:rsidR="009521B7">
        <w:rPr>
          <w:lang w:val="en-GB"/>
        </w:rPr>
        <w:t>through a transparent and merit-based selection process</w:t>
      </w:r>
      <w:r w:rsidR="00DD0D71">
        <w:rPr>
          <w:lang w:val="en-GB"/>
        </w:rPr>
        <w:t xml:space="preserve"> </w:t>
      </w:r>
      <w:r w:rsidR="001573DE" w:rsidRPr="008E300A">
        <w:rPr>
          <w:lang w:val="en-GB"/>
        </w:rPr>
        <w:t>as a matter of priority</w:t>
      </w:r>
      <w:r w:rsidR="002655EA" w:rsidRPr="008E300A">
        <w:rPr>
          <w:lang w:val="en-GB"/>
        </w:rPr>
        <w:t xml:space="preserve">. </w:t>
      </w:r>
      <w:r w:rsidRPr="008E300A">
        <w:rPr>
          <w:lang w:val="en-GB"/>
        </w:rPr>
        <w:t>The JCC i</w:t>
      </w:r>
      <w:r w:rsidR="00046E35" w:rsidRPr="008E300A">
        <w:rPr>
          <w:lang w:val="en-GB"/>
        </w:rPr>
        <w:t>nvite</w:t>
      </w:r>
      <w:r w:rsidRPr="008E300A">
        <w:rPr>
          <w:lang w:val="en-GB"/>
        </w:rPr>
        <w:t>s</w:t>
      </w:r>
      <w:r w:rsidR="00046E35" w:rsidRPr="008E300A">
        <w:rPr>
          <w:lang w:val="en-GB"/>
        </w:rPr>
        <w:t xml:space="preserve"> the </w:t>
      </w:r>
      <w:r w:rsidR="00B52BC7" w:rsidRPr="008E300A">
        <w:rPr>
          <w:lang w:val="en-GB"/>
        </w:rPr>
        <w:t>Montenegrin authorities to full</w:t>
      </w:r>
      <w:r w:rsidR="00205E61" w:rsidRPr="008E300A">
        <w:rPr>
          <w:lang w:val="en-GB"/>
        </w:rPr>
        <w:t>y</w:t>
      </w:r>
      <w:r w:rsidR="00B52BC7" w:rsidRPr="008E300A">
        <w:rPr>
          <w:lang w:val="en-GB"/>
        </w:rPr>
        <w:t xml:space="preserve"> implement the </w:t>
      </w:r>
      <w:r w:rsidR="00205E61" w:rsidRPr="008E300A">
        <w:rPr>
          <w:lang w:val="en-GB"/>
        </w:rPr>
        <w:t>p</w:t>
      </w:r>
      <w:r w:rsidR="00B52BC7" w:rsidRPr="008E300A">
        <w:rPr>
          <w:lang w:val="en-GB"/>
        </w:rPr>
        <w:t xml:space="preserve">lan for the rationalisation of the court </w:t>
      </w:r>
      <w:r w:rsidR="0026211A" w:rsidRPr="008E300A">
        <w:rPr>
          <w:lang w:val="en-GB"/>
        </w:rPr>
        <w:t xml:space="preserve">network and </w:t>
      </w:r>
      <w:r w:rsidR="00CF1DB3" w:rsidRPr="008E300A">
        <w:rPr>
          <w:lang w:val="en-GB"/>
        </w:rPr>
        <w:t xml:space="preserve">the </w:t>
      </w:r>
      <w:r w:rsidR="0026211A" w:rsidRPr="008E300A">
        <w:rPr>
          <w:lang w:val="en-GB"/>
        </w:rPr>
        <w:t>2025</w:t>
      </w:r>
      <w:r w:rsidR="0026211A" w:rsidRPr="001442B3">
        <w:rPr>
          <w:b/>
          <w:bCs/>
          <w:lang w:val="en-GB"/>
        </w:rPr>
        <w:t>-</w:t>
      </w:r>
      <w:r w:rsidR="0026211A" w:rsidRPr="008E300A">
        <w:rPr>
          <w:lang w:val="en-GB"/>
        </w:rPr>
        <w:t xml:space="preserve">2028 </w:t>
      </w:r>
      <w:r w:rsidR="00205E61" w:rsidRPr="008E300A">
        <w:rPr>
          <w:lang w:val="en-GB"/>
        </w:rPr>
        <w:t>j</w:t>
      </w:r>
      <w:r w:rsidR="0026211A" w:rsidRPr="008E300A">
        <w:rPr>
          <w:lang w:val="en-GB"/>
        </w:rPr>
        <w:t xml:space="preserve">udicial </w:t>
      </w:r>
      <w:r w:rsidR="00205E61" w:rsidRPr="008E300A">
        <w:rPr>
          <w:lang w:val="en-GB"/>
        </w:rPr>
        <w:t>d</w:t>
      </w:r>
      <w:r w:rsidR="0026211A" w:rsidRPr="008E300A">
        <w:rPr>
          <w:lang w:val="en-GB"/>
        </w:rPr>
        <w:t xml:space="preserve">igitalisation </w:t>
      </w:r>
      <w:r w:rsidR="00205E61" w:rsidRPr="008E300A">
        <w:rPr>
          <w:lang w:val="en-GB"/>
        </w:rPr>
        <w:t>s</w:t>
      </w:r>
      <w:r w:rsidR="0026211A" w:rsidRPr="008E300A">
        <w:rPr>
          <w:lang w:val="en-GB"/>
        </w:rPr>
        <w:t>trategy</w:t>
      </w:r>
      <w:r w:rsidR="00DE6E69" w:rsidRPr="008E300A">
        <w:rPr>
          <w:lang w:val="en-GB"/>
        </w:rPr>
        <w:t>.</w:t>
      </w:r>
    </w:p>
    <w:p w14:paraId="1CA559AE" w14:textId="77777777" w:rsidR="00D70274" w:rsidRPr="008E300A" w:rsidRDefault="00D70274" w:rsidP="00D70274">
      <w:pPr>
        <w:rPr>
          <w:lang w:val="en-GB"/>
        </w:rPr>
      </w:pPr>
    </w:p>
    <w:p w14:paraId="727BBE49" w14:textId="1BC6FA87" w:rsidR="00B94652" w:rsidRPr="008E300A" w:rsidRDefault="00D734A6" w:rsidP="008C2FAA">
      <w:pPr>
        <w:pStyle w:val="Heading2"/>
        <w:rPr>
          <w:lang w:val="en-GB"/>
        </w:rPr>
      </w:pPr>
      <w:r w:rsidRPr="008E300A">
        <w:rPr>
          <w:lang w:val="en-GB"/>
        </w:rPr>
        <w:t xml:space="preserve">The JCC </w:t>
      </w:r>
      <w:r w:rsidR="00FC6B35" w:rsidRPr="008E300A">
        <w:rPr>
          <w:lang w:val="en-GB"/>
        </w:rPr>
        <w:t>calls on</w:t>
      </w:r>
      <w:r w:rsidRPr="008E300A">
        <w:rPr>
          <w:lang w:val="en-GB"/>
        </w:rPr>
        <w:t xml:space="preserve"> the </w:t>
      </w:r>
      <w:r w:rsidR="00420FFB" w:rsidRPr="008E300A">
        <w:rPr>
          <w:lang w:val="en-GB"/>
        </w:rPr>
        <w:t>Montenegrin</w:t>
      </w:r>
      <w:r w:rsidRPr="008E300A">
        <w:rPr>
          <w:lang w:val="en-GB"/>
        </w:rPr>
        <w:t xml:space="preserve"> authorities to </w:t>
      </w:r>
      <w:r w:rsidRPr="008E300A">
        <w:rPr>
          <w:b/>
          <w:bCs/>
          <w:lang w:val="en-GB"/>
        </w:rPr>
        <w:t xml:space="preserve">implement </w:t>
      </w:r>
      <w:r w:rsidR="00205E61" w:rsidRPr="008E300A">
        <w:rPr>
          <w:b/>
          <w:bCs/>
          <w:lang w:val="en-GB"/>
        </w:rPr>
        <w:t xml:space="preserve">the </w:t>
      </w:r>
      <w:r w:rsidRPr="008E300A">
        <w:rPr>
          <w:b/>
          <w:bCs/>
          <w:lang w:val="en-GB"/>
        </w:rPr>
        <w:t>new</w:t>
      </w:r>
      <w:r w:rsidR="006E54F8" w:rsidRPr="008E300A">
        <w:rPr>
          <w:b/>
          <w:bCs/>
          <w:lang w:val="en-GB"/>
        </w:rPr>
        <w:t>ly adopted</w:t>
      </w:r>
      <w:r w:rsidRPr="008E300A">
        <w:rPr>
          <w:b/>
          <w:bCs/>
          <w:lang w:val="en-GB"/>
        </w:rPr>
        <w:t xml:space="preserve"> </w:t>
      </w:r>
      <w:r w:rsidR="00E65F22" w:rsidRPr="008E300A">
        <w:rPr>
          <w:b/>
          <w:bCs/>
          <w:lang w:val="en-GB"/>
        </w:rPr>
        <w:t>action plan on public administration reform</w:t>
      </w:r>
      <w:r w:rsidR="00C51324" w:rsidRPr="008E300A">
        <w:rPr>
          <w:b/>
          <w:bCs/>
          <w:lang w:val="en-GB"/>
        </w:rPr>
        <w:t xml:space="preserve"> and public financial management</w:t>
      </w:r>
      <w:r w:rsidR="00205E61" w:rsidRPr="001442B3">
        <w:rPr>
          <w:lang w:val="en-GB"/>
        </w:rPr>
        <w:t>,</w:t>
      </w:r>
      <w:r w:rsidR="00807D40" w:rsidRPr="008E300A">
        <w:rPr>
          <w:lang w:val="en-GB"/>
        </w:rPr>
        <w:t xml:space="preserve"> </w:t>
      </w:r>
      <w:r w:rsidR="00205E61" w:rsidRPr="008E300A">
        <w:rPr>
          <w:lang w:val="en-GB"/>
        </w:rPr>
        <w:t>which</w:t>
      </w:r>
      <w:r w:rsidR="00807D40" w:rsidRPr="008E300A">
        <w:rPr>
          <w:lang w:val="en-GB"/>
        </w:rPr>
        <w:t xml:space="preserve"> </w:t>
      </w:r>
      <w:r w:rsidR="001B196C" w:rsidRPr="008E300A">
        <w:rPr>
          <w:lang w:val="en-GB"/>
        </w:rPr>
        <w:t>should improve performance and accountability in public administration</w:t>
      </w:r>
      <w:r w:rsidR="00807D40" w:rsidRPr="008E300A">
        <w:rPr>
          <w:lang w:val="en-GB"/>
        </w:rPr>
        <w:t>.</w:t>
      </w:r>
      <w:r w:rsidR="008C2FAA" w:rsidRPr="008E300A">
        <w:rPr>
          <w:lang w:val="en-GB"/>
        </w:rPr>
        <w:t xml:space="preserve"> </w:t>
      </w:r>
      <w:r w:rsidR="00B6654B" w:rsidRPr="008E300A">
        <w:rPr>
          <w:lang w:val="en-GB"/>
        </w:rPr>
        <w:t xml:space="preserve">It </w:t>
      </w:r>
      <w:r w:rsidR="00205E61" w:rsidRPr="008E300A">
        <w:rPr>
          <w:lang w:val="en-GB"/>
        </w:rPr>
        <w:t>also calls for</w:t>
      </w:r>
      <w:r w:rsidR="000B2B76" w:rsidRPr="008E300A">
        <w:rPr>
          <w:lang w:val="en-GB"/>
        </w:rPr>
        <w:t xml:space="preserve"> the </w:t>
      </w:r>
      <w:r w:rsidR="000B2B76" w:rsidRPr="008E300A">
        <w:rPr>
          <w:b/>
          <w:bCs/>
          <w:lang w:val="en-GB"/>
        </w:rPr>
        <w:t>Law on free access to information</w:t>
      </w:r>
      <w:r w:rsidR="00205E61" w:rsidRPr="008E300A">
        <w:rPr>
          <w:b/>
          <w:bCs/>
          <w:lang w:val="en-GB"/>
        </w:rPr>
        <w:t xml:space="preserve"> </w:t>
      </w:r>
      <w:r w:rsidR="00205E61" w:rsidRPr="001442B3">
        <w:rPr>
          <w:lang w:val="en-GB"/>
        </w:rPr>
        <w:t>to be swiftly adopted</w:t>
      </w:r>
      <w:r w:rsidR="00B6654B" w:rsidRPr="008E300A">
        <w:rPr>
          <w:lang w:val="en-GB"/>
        </w:rPr>
        <w:t>.</w:t>
      </w:r>
      <w:bookmarkStart w:id="6" w:name="_Hlk191826315"/>
    </w:p>
    <w:bookmarkEnd w:id="6"/>
    <w:p w14:paraId="103FDE00" w14:textId="77777777" w:rsidR="00B94652" w:rsidRPr="008E300A" w:rsidRDefault="00B94652" w:rsidP="00D46265">
      <w:pPr>
        <w:rPr>
          <w:lang w:val="en-GB"/>
        </w:rPr>
      </w:pPr>
    </w:p>
    <w:p w14:paraId="5D27076F" w14:textId="2708F290" w:rsidR="00054ED9" w:rsidRDefault="00054ED9" w:rsidP="00212CC4">
      <w:pPr>
        <w:pStyle w:val="Heading2"/>
        <w:rPr>
          <w:lang w:val="en-GB"/>
        </w:rPr>
      </w:pPr>
      <w:r w:rsidRPr="00212CC4">
        <w:rPr>
          <w:lang w:val="en-GB"/>
        </w:rPr>
        <w:t xml:space="preserve">The JCC </w:t>
      </w:r>
      <w:r w:rsidR="00956A07" w:rsidRPr="00212CC4">
        <w:rPr>
          <w:lang w:val="en-GB"/>
        </w:rPr>
        <w:t>reiterates</w:t>
      </w:r>
      <w:r w:rsidRPr="00212CC4">
        <w:rPr>
          <w:lang w:val="en-GB"/>
        </w:rPr>
        <w:t xml:space="preserve"> that corruption remains an issue of concern</w:t>
      </w:r>
      <w:r w:rsidR="009E4147" w:rsidRPr="00212CC4">
        <w:rPr>
          <w:lang w:val="en-GB"/>
        </w:rPr>
        <w:t>,</w:t>
      </w:r>
      <w:r w:rsidRPr="00212CC4">
        <w:rPr>
          <w:lang w:val="en-GB"/>
        </w:rPr>
        <w:t xml:space="preserve"> </w:t>
      </w:r>
      <w:r w:rsidR="00FC6B35" w:rsidRPr="00212CC4">
        <w:rPr>
          <w:lang w:val="en-GB"/>
        </w:rPr>
        <w:t xml:space="preserve">and </w:t>
      </w:r>
      <w:r w:rsidR="009E4147" w:rsidRPr="00212CC4">
        <w:rPr>
          <w:lang w:val="en-GB"/>
        </w:rPr>
        <w:t xml:space="preserve">that </w:t>
      </w:r>
      <w:r w:rsidR="00FC6B35" w:rsidRPr="00212CC4">
        <w:rPr>
          <w:lang w:val="en-GB"/>
        </w:rPr>
        <w:t>o</w:t>
      </w:r>
      <w:r w:rsidRPr="00212CC4">
        <w:rPr>
          <w:lang w:val="en-GB"/>
        </w:rPr>
        <w:t xml:space="preserve">ngoing efforts in establishing </w:t>
      </w:r>
      <w:r w:rsidRPr="00212CC4">
        <w:rPr>
          <w:b/>
          <w:bCs/>
          <w:lang w:val="en-GB"/>
        </w:rPr>
        <w:t>effective anti</w:t>
      </w:r>
      <w:r w:rsidRPr="00212CC4">
        <w:rPr>
          <w:lang w:val="en-GB"/>
        </w:rPr>
        <w:t>-</w:t>
      </w:r>
      <w:r w:rsidRPr="00212CC4">
        <w:rPr>
          <w:b/>
          <w:bCs/>
          <w:lang w:val="en-GB"/>
        </w:rPr>
        <w:t>corruption policies</w:t>
      </w:r>
      <w:r w:rsidR="009E4147" w:rsidRPr="00212CC4">
        <w:rPr>
          <w:b/>
          <w:bCs/>
          <w:lang w:val="en-GB"/>
        </w:rPr>
        <w:t xml:space="preserve"> and</w:t>
      </w:r>
      <w:r w:rsidRPr="00212CC4">
        <w:rPr>
          <w:b/>
          <w:bCs/>
          <w:lang w:val="en-GB"/>
        </w:rPr>
        <w:t xml:space="preserve"> </w:t>
      </w:r>
      <w:r w:rsidR="00FC6B35" w:rsidRPr="00212CC4">
        <w:rPr>
          <w:b/>
          <w:bCs/>
          <w:lang w:val="en-GB"/>
        </w:rPr>
        <w:t xml:space="preserve">fighting </w:t>
      </w:r>
      <w:r w:rsidRPr="00212CC4">
        <w:rPr>
          <w:b/>
          <w:bCs/>
          <w:lang w:val="en-GB"/>
        </w:rPr>
        <w:t>organised crime and money laundering</w:t>
      </w:r>
      <w:r w:rsidR="00FC6B35" w:rsidRPr="00212CC4">
        <w:rPr>
          <w:b/>
          <w:bCs/>
          <w:lang w:val="en-GB"/>
        </w:rPr>
        <w:t xml:space="preserve"> should be continued</w:t>
      </w:r>
      <w:r w:rsidRPr="00212CC4">
        <w:rPr>
          <w:lang w:val="en-GB"/>
        </w:rPr>
        <w:t xml:space="preserve">. </w:t>
      </w:r>
      <w:r w:rsidR="00FC6B35" w:rsidRPr="00212CC4">
        <w:rPr>
          <w:lang w:val="en-GB"/>
        </w:rPr>
        <w:t>The</w:t>
      </w:r>
      <w:r w:rsidRPr="00212CC4">
        <w:rPr>
          <w:lang w:val="en-GB"/>
        </w:rPr>
        <w:t xml:space="preserve"> JCC </w:t>
      </w:r>
      <w:r w:rsidR="000A5293" w:rsidRPr="00212CC4">
        <w:rPr>
          <w:lang w:val="en-GB"/>
        </w:rPr>
        <w:t>point</w:t>
      </w:r>
      <w:r w:rsidR="00FC6B35" w:rsidRPr="00212CC4">
        <w:rPr>
          <w:lang w:val="en-GB"/>
        </w:rPr>
        <w:t>s</w:t>
      </w:r>
      <w:r w:rsidR="00C2530C" w:rsidRPr="00212CC4">
        <w:rPr>
          <w:lang w:val="en-GB"/>
        </w:rPr>
        <w:t xml:space="preserve"> </w:t>
      </w:r>
      <w:r w:rsidR="000A5293" w:rsidRPr="00212CC4">
        <w:rPr>
          <w:lang w:val="en-GB"/>
        </w:rPr>
        <w:t>out that</w:t>
      </w:r>
      <w:r w:rsidR="000A5293" w:rsidRPr="00212CC4">
        <w:rPr>
          <w:b/>
          <w:bCs/>
          <w:lang w:val="en-GB"/>
        </w:rPr>
        <w:t xml:space="preserve"> </w:t>
      </w:r>
      <w:r w:rsidR="00CB3907" w:rsidRPr="00212CC4">
        <w:rPr>
          <w:b/>
          <w:bCs/>
          <w:lang w:val="en-GB"/>
        </w:rPr>
        <w:t>unlawfully gained assets need to be systematically confiscated</w:t>
      </w:r>
      <w:r w:rsidR="00C55FFA" w:rsidRPr="00212CC4">
        <w:rPr>
          <w:b/>
          <w:bCs/>
          <w:lang w:val="en-GB"/>
        </w:rPr>
        <w:t xml:space="preserve"> </w:t>
      </w:r>
      <w:r w:rsidR="00C55FFA" w:rsidRPr="00212CC4">
        <w:rPr>
          <w:lang w:val="en-GB"/>
        </w:rPr>
        <w:t>and a credible and consistent practice of launching</w:t>
      </w:r>
      <w:r w:rsidR="00997875" w:rsidRPr="00212CC4">
        <w:rPr>
          <w:lang w:val="en-GB"/>
        </w:rPr>
        <w:t xml:space="preserve"> parallel financial investigations when dealing</w:t>
      </w:r>
      <w:r w:rsidR="002C0947" w:rsidRPr="00212CC4">
        <w:rPr>
          <w:lang w:val="en-GB"/>
        </w:rPr>
        <w:t xml:space="preserve"> with organised crime and money laundering needs to be </w:t>
      </w:r>
      <w:proofErr w:type="gramStart"/>
      <w:r w:rsidR="001D3ACD" w:rsidRPr="00212CC4">
        <w:rPr>
          <w:lang w:val="en-GB"/>
        </w:rPr>
        <w:t>strengthened</w:t>
      </w:r>
      <w:r w:rsidR="009E4147" w:rsidRPr="00212CC4">
        <w:rPr>
          <w:lang w:val="en-GB"/>
        </w:rPr>
        <w:t>,</w:t>
      </w:r>
      <w:r w:rsidR="00E53D9B" w:rsidRPr="00212CC4">
        <w:rPr>
          <w:lang w:val="en-GB"/>
        </w:rPr>
        <w:t xml:space="preserve"> and</w:t>
      </w:r>
      <w:proofErr w:type="gramEnd"/>
      <w:r w:rsidR="00E53D9B" w:rsidRPr="00212CC4">
        <w:rPr>
          <w:lang w:val="en-GB"/>
        </w:rPr>
        <w:t xml:space="preserve"> call</w:t>
      </w:r>
      <w:r w:rsidR="009E4147" w:rsidRPr="00212CC4">
        <w:rPr>
          <w:lang w:val="en-GB"/>
        </w:rPr>
        <w:t>s</w:t>
      </w:r>
      <w:r w:rsidR="00E53D9B" w:rsidRPr="00212CC4">
        <w:rPr>
          <w:lang w:val="en-GB"/>
        </w:rPr>
        <w:t xml:space="preserve"> </w:t>
      </w:r>
      <w:r w:rsidR="00FC6B35" w:rsidRPr="00212CC4">
        <w:rPr>
          <w:lang w:val="en-GB"/>
        </w:rPr>
        <w:t xml:space="preserve">for appropriate </w:t>
      </w:r>
      <w:r w:rsidR="0035692C" w:rsidRPr="00212CC4">
        <w:rPr>
          <w:lang w:val="en-GB"/>
        </w:rPr>
        <w:t>enforcement</w:t>
      </w:r>
      <w:r w:rsidR="00FC6B35" w:rsidRPr="00212CC4">
        <w:rPr>
          <w:lang w:val="en-GB"/>
        </w:rPr>
        <w:t xml:space="preserve"> in this respect</w:t>
      </w:r>
      <w:r w:rsidRPr="00212CC4">
        <w:rPr>
          <w:lang w:val="en-GB"/>
        </w:rPr>
        <w:t>.</w:t>
      </w:r>
      <w:r w:rsidR="00A34450" w:rsidRPr="00212CC4">
        <w:rPr>
          <w:lang w:val="en-GB"/>
        </w:rPr>
        <w:t xml:space="preserve"> </w:t>
      </w:r>
    </w:p>
    <w:p w14:paraId="308304F0" w14:textId="77777777" w:rsidR="00212CC4" w:rsidRPr="00212CC4" w:rsidRDefault="00212CC4" w:rsidP="00212CC4">
      <w:pPr>
        <w:rPr>
          <w:lang w:val="en-GB"/>
        </w:rPr>
      </w:pPr>
    </w:p>
    <w:p w14:paraId="409EB982" w14:textId="1FD07E69" w:rsidR="00716E98" w:rsidRPr="008E300A" w:rsidRDefault="00E42B4E" w:rsidP="00425D4E">
      <w:pPr>
        <w:pStyle w:val="Heading2"/>
        <w:rPr>
          <w:lang w:val="en-GB"/>
        </w:rPr>
      </w:pPr>
      <w:r w:rsidRPr="008E300A">
        <w:rPr>
          <w:lang w:val="en-GB"/>
        </w:rPr>
        <w:t xml:space="preserve">The JCC </w:t>
      </w:r>
      <w:r w:rsidR="009E4147" w:rsidRPr="008E300A">
        <w:rPr>
          <w:lang w:val="en-GB"/>
        </w:rPr>
        <w:t>welcomes the adoption of</w:t>
      </w:r>
      <w:r w:rsidR="00863FA4" w:rsidRPr="008E300A">
        <w:rPr>
          <w:lang w:val="en-GB"/>
        </w:rPr>
        <w:t xml:space="preserve"> </w:t>
      </w:r>
      <w:r w:rsidR="00DD08F1" w:rsidRPr="008E300A">
        <w:rPr>
          <w:lang w:val="en-GB"/>
        </w:rPr>
        <w:t xml:space="preserve">the </w:t>
      </w:r>
      <w:r w:rsidR="00DD08F1" w:rsidRPr="008E300A">
        <w:rPr>
          <w:b/>
          <w:bCs/>
          <w:lang w:val="en-GB"/>
        </w:rPr>
        <w:t xml:space="preserve">Law on </w:t>
      </w:r>
      <w:r w:rsidR="005164DD" w:rsidRPr="008E300A">
        <w:rPr>
          <w:b/>
          <w:bCs/>
          <w:lang w:val="en-GB"/>
        </w:rPr>
        <w:t>u</w:t>
      </w:r>
      <w:r w:rsidR="00315E87" w:rsidRPr="008E300A">
        <w:rPr>
          <w:b/>
          <w:bCs/>
          <w:lang w:val="en-GB"/>
        </w:rPr>
        <w:t xml:space="preserve">niform </w:t>
      </w:r>
      <w:r w:rsidR="005164DD" w:rsidRPr="008E300A">
        <w:rPr>
          <w:b/>
          <w:bCs/>
          <w:lang w:val="en-GB"/>
        </w:rPr>
        <w:t>d</w:t>
      </w:r>
      <w:r w:rsidR="00315E87" w:rsidRPr="008E300A">
        <w:rPr>
          <w:b/>
          <w:bCs/>
          <w:lang w:val="en-GB"/>
        </w:rPr>
        <w:t xml:space="preserve">isability </w:t>
      </w:r>
      <w:r w:rsidR="005164DD" w:rsidRPr="008E300A">
        <w:rPr>
          <w:b/>
          <w:bCs/>
          <w:lang w:val="en-GB"/>
        </w:rPr>
        <w:t>e</w:t>
      </w:r>
      <w:r w:rsidR="00315E87" w:rsidRPr="008E300A">
        <w:rPr>
          <w:b/>
          <w:bCs/>
          <w:lang w:val="en-GB"/>
        </w:rPr>
        <w:t>xpertise</w:t>
      </w:r>
      <w:r w:rsidR="005164DD" w:rsidRPr="008E300A">
        <w:rPr>
          <w:lang w:val="en-GB"/>
        </w:rPr>
        <w:t xml:space="preserve"> in October 2025</w:t>
      </w:r>
      <w:r w:rsidR="00315E87" w:rsidRPr="008E300A">
        <w:rPr>
          <w:lang w:val="en-GB"/>
        </w:rPr>
        <w:t xml:space="preserve">, </w:t>
      </w:r>
      <w:r w:rsidR="00CF1DB3" w:rsidRPr="008E300A">
        <w:rPr>
          <w:lang w:val="en-GB"/>
        </w:rPr>
        <w:t xml:space="preserve">which was carried out </w:t>
      </w:r>
      <w:r w:rsidR="009D0F31" w:rsidRPr="008E300A">
        <w:rPr>
          <w:lang w:val="en-GB"/>
        </w:rPr>
        <w:t xml:space="preserve">in </w:t>
      </w:r>
      <w:r w:rsidR="009E0DF7" w:rsidRPr="008E300A">
        <w:rPr>
          <w:lang w:val="en-GB"/>
        </w:rPr>
        <w:t xml:space="preserve">close cooperation with relevant civil society organisations. </w:t>
      </w:r>
      <w:r w:rsidR="00C367FA" w:rsidRPr="00C367FA">
        <w:rPr>
          <w:lang w:val="en-GB"/>
        </w:rPr>
        <w:t xml:space="preserve">It also welcomes the adoption of a set of harmonised laws in the field of the rights of persons with disabilities, including the amendments to the </w:t>
      </w:r>
      <w:r w:rsidR="00C367FA" w:rsidRPr="00D6251B">
        <w:rPr>
          <w:b/>
          <w:bCs/>
          <w:lang w:val="en-GB"/>
        </w:rPr>
        <w:t>Law on Professional Rehabilitation and Employment of Persons with Disabilities</w:t>
      </w:r>
      <w:r w:rsidR="00C367FA" w:rsidRPr="00C367FA">
        <w:rPr>
          <w:lang w:val="en-GB"/>
        </w:rPr>
        <w:t xml:space="preserve">, and expects that their implementation will ensure </w:t>
      </w:r>
      <w:r w:rsidR="00C367FA" w:rsidRPr="009477A8">
        <w:rPr>
          <w:b/>
          <w:bCs/>
          <w:lang w:val="en-GB"/>
        </w:rPr>
        <w:t>the transition from a medical model of disability to a human rights-based approach</w:t>
      </w:r>
      <w:r w:rsidR="00C367FA" w:rsidRPr="00C367FA">
        <w:rPr>
          <w:lang w:val="en-GB"/>
        </w:rPr>
        <w:t>.</w:t>
      </w:r>
      <w:r w:rsidR="009477A8">
        <w:rPr>
          <w:lang w:val="en-GB"/>
        </w:rPr>
        <w:t xml:space="preserve"> </w:t>
      </w:r>
      <w:r w:rsidR="00455462" w:rsidRPr="008E300A">
        <w:rPr>
          <w:lang w:val="en-GB"/>
        </w:rPr>
        <w:t xml:space="preserve">The JCC invites the Parliament to adopt a new </w:t>
      </w:r>
      <w:r w:rsidR="00455462" w:rsidRPr="008E300A">
        <w:rPr>
          <w:b/>
          <w:bCs/>
          <w:lang w:val="en-GB"/>
        </w:rPr>
        <w:t>Law on anti</w:t>
      </w:r>
      <w:r w:rsidR="00455462" w:rsidRPr="001442B3">
        <w:rPr>
          <w:lang w:val="en-GB"/>
        </w:rPr>
        <w:t>-</w:t>
      </w:r>
      <w:r w:rsidR="00455462" w:rsidRPr="008E300A">
        <w:rPr>
          <w:b/>
          <w:bCs/>
          <w:lang w:val="en-GB"/>
        </w:rPr>
        <w:t>discrimination</w:t>
      </w:r>
      <w:r w:rsidR="005164DD" w:rsidRPr="001442B3">
        <w:rPr>
          <w:lang w:val="en-GB"/>
        </w:rPr>
        <w:t>,</w:t>
      </w:r>
      <w:r w:rsidR="002115F0" w:rsidRPr="008E300A">
        <w:rPr>
          <w:lang w:val="en-GB"/>
        </w:rPr>
        <w:t xml:space="preserve"> in line with the EU </w:t>
      </w:r>
      <w:r w:rsidR="002115F0" w:rsidRPr="001442B3">
        <w:rPr>
          <w:i/>
          <w:iCs/>
          <w:lang w:val="en-GB"/>
        </w:rPr>
        <w:t>acquis</w:t>
      </w:r>
      <w:r w:rsidR="002115F0" w:rsidRPr="008E300A">
        <w:rPr>
          <w:lang w:val="en-GB"/>
        </w:rPr>
        <w:t xml:space="preserve"> and European standards.</w:t>
      </w:r>
      <w:r w:rsidR="00D470A5" w:rsidRPr="00D470A5">
        <w:t xml:space="preserve"> </w:t>
      </w:r>
      <w:r w:rsidR="00D470A5" w:rsidRPr="00D470A5">
        <w:rPr>
          <w:lang w:val="en-GB"/>
        </w:rPr>
        <w:t>The JCC underlines the importance of effectively protecting minority rights.</w:t>
      </w:r>
    </w:p>
    <w:p w14:paraId="243F8293" w14:textId="77777777" w:rsidR="00FC0CE7" w:rsidRPr="008E300A" w:rsidRDefault="00FC0CE7" w:rsidP="009250FD">
      <w:pPr>
        <w:pStyle w:val="Heading1"/>
        <w:numPr>
          <w:ilvl w:val="0"/>
          <w:numId w:val="0"/>
        </w:numPr>
        <w:rPr>
          <w:lang w:val="en-GB"/>
        </w:rPr>
      </w:pPr>
    </w:p>
    <w:p w14:paraId="33810CC8" w14:textId="70BB1CF8" w:rsidR="00716E98" w:rsidRPr="001442B3" w:rsidRDefault="009A3917" w:rsidP="008C18F9">
      <w:pPr>
        <w:pStyle w:val="Heading1"/>
        <w:keepNext/>
        <w:rPr>
          <w:b/>
          <w:lang w:val="en-GB"/>
        </w:rPr>
      </w:pPr>
      <w:bookmarkStart w:id="7" w:name="_Hlk190428739"/>
      <w:bookmarkStart w:id="8" w:name="_Hlk190428669"/>
      <w:r w:rsidRPr="001442B3">
        <w:rPr>
          <w:b/>
          <w:lang w:val="en-GB"/>
        </w:rPr>
        <w:t xml:space="preserve">Overview of the situation of organised civil society </w:t>
      </w:r>
      <w:r w:rsidR="009A3696" w:rsidRPr="001442B3">
        <w:rPr>
          <w:b/>
          <w:lang w:val="en-GB"/>
        </w:rPr>
        <w:t xml:space="preserve">in </w:t>
      </w:r>
      <w:bookmarkEnd w:id="7"/>
      <w:r w:rsidR="00F66883" w:rsidRPr="001442B3">
        <w:rPr>
          <w:b/>
          <w:lang w:val="en-GB"/>
        </w:rPr>
        <w:t>Montenegro</w:t>
      </w:r>
      <w:r w:rsidR="00602CB9" w:rsidRPr="001442B3">
        <w:rPr>
          <w:b/>
          <w:lang w:val="en-GB"/>
        </w:rPr>
        <w:t>, including social dialogue</w:t>
      </w:r>
    </w:p>
    <w:p w14:paraId="78D42427" w14:textId="77777777" w:rsidR="00521FE9" w:rsidRPr="001442B3" w:rsidRDefault="00521FE9" w:rsidP="00D46265">
      <w:pPr>
        <w:keepNext/>
        <w:rPr>
          <w:lang w:val="en-GB"/>
        </w:rPr>
      </w:pPr>
      <w:bookmarkStart w:id="9" w:name="_Hlk190428865"/>
      <w:bookmarkEnd w:id="8"/>
    </w:p>
    <w:p w14:paraId="002D9B50" w14:textId="267C8F09" w:rsidR="00147155" w:rsidRPr="00212CC4" w:rsidRDefault="00996B4E" w:rsidP="0008736B">
      <w:pPr>
        <w:pStyle w:val="Heading2"/>
        <w:rPr>
          <w:lang w:val="en-GB"/>
        </w:rPr>
      </w:pPr>
      <w:r w:rsidRPr="00212CC4">
        <w:rPr>
          <w:lang w:val="en-GB"/>
        </w:rPr>
        <w:t xml:space="preserve">The JCC </w:t>
      </w:r>
      <w:r w:rsidR="00CD4666" w:rsidRPr="00212CC4">
        <w:rPr>
          <w:lang w:val="en-GB"/>
        </w:rPr>
        <w:t>call</w:t>
      </w:r>
      <w:r w:rsidR="00165329" w:rsidRPr="00212CC4">
        <w:rPr>
          <w:lang w:val="en-GB"/>
        </w:rPr>
        <w:t>s</w:t>
      </w:r>
      <w:r w:rsidR="00CD4666" w:rsidRPr="00212CC4">
        <w:rPr>
          <w:lang w:val="en-GB"/>
        </w:rPr>
        <w:t xml:space="preserve"> </w:t>
      </w:r>
      <w:r w:rsidR="00124E63" w:rsidRPr="00212CC4">
        <w:rPr>
          <w:lang w:val="en-GB"/>
        </w:rPr>
        <w:t>for</w:t>
      </w:r>
      <w:r w:rsidRPr="00212CC4">
        <w:rPr>
          <w:lang w:val="en-GB"/>
        </w:rPr>
        <w:t xml:space="preserve"> the </w:t>
      </w:r>
      <w:r w:rsidR="006855ED" w:rsidRPr="00212CC4">
        <w:rPr>
          <w:lang w:val="en-GB"/>
        </w:rPr>
        <w:t>Montenegrin</w:t>
      </w:r>
      <w:r w:rsidRPr="00212CC4">
        <w:rPr>
          <w:lang w:val="en-GB"/>
        </w:rPr>
        <w:t xml:space="preserve"> </w:t>
      </w:r>
      <w:r w:rsidR="005164DD" w:rsidRPr="00212CC4">
        <w:rPr>
          <w:lang w:val="en-GB"/>
        </w:rPr>
        <w:t>g</w:t>
      </w:r>
      <w:r w:rsidRPr="00212CC4">
        <w:rPr>
          <w:lang w:val="en-GB"/>
        </w:rPr>
        <w:t>overnment to</w:t>
      </w:r>
      <w:r w:rsidRPr="00212CC4">
        <w:rPr>
          <w:b/>
          <w:bCs/>
          <w:lang w:val="en-GB"/>
        </w:rPr>
        <w:t xml:space="preserve"> </w:t>
      </w:r>
      <w:r w:rsidR="004F53D8" w:rsidRPr="00212CC4">
        <w:rPr>
          <w:b/>
          <w:bCs/>
          <w:lang w:val="en-GB"/>
        </w:rPr>
        <w:t>promote</w:t>
      </w:r>
      <w:r w:rsidRPr="00212CC4">
        <w:rPr>
          <w:b/>
          <w:bCs/>
          <w:lang w:val="en-GB"/>
        </w:rPr>
        <w:t xml:space="preserve"> </w:t>
      </w:r>
      <w:r w:rsidR="004F53D8" w:rsidRPr="00212CC4">
        <w:rPr>
          <w:b/>
          <w:bCs/>
          <w:lang w:val="en-GB"/>
        </w:rPr>
        <w:t xml:space="preserve">tripartite </w:t>
      </w:r>
      <w:r w:rsidRPr="00212CC4">
        <w:rPr>
          <w:b/>
          <w:bCs/>
          <w:lang w:val="en-GB"/>
        </w:rPr>
        <w:t>social dialogue at all levels</w:t>
      </w:r>
      <w:r w:rsidR="00670685" w:rsidRPr="00212CC4">
        <w:rPr>
          <w:lang w:val="en-GB"/>
        </w:rPr>
        <w:t xml:space="preserve">, including </w:t>
      </w:r>
      <w:r w:rsidR="00CA4211" w:rsidRPr="00212CC4">
        <w:rPr>
          <w:b/>
          <w:bCs/>
          <w:lang w:val="en-GB"/>
        </w:rPr>
        <w:t>collective bargaining</w:t>
      </w:r>
      <w:r w:rsidR="009C6864" w:rsidRPr="00212CC4">
        <w:rPr>
          <w:lang w:val="en-GB"/>
        </w:rPr>
        <w:t xml:space="preserve"> in sectors that remain uncovered</w:t>
      </w:r>
      <w:r w:rsidR="00A355CB" w:rsidRPr="00212CC4">
        <w:rPr>
          <w:lang w:val="en-GB"/>
        </w:rPr>
        <w:t xml:space="preserve"> by collective agreements</w:t>
      </w:r>
      <w:r w:rsidR="004F53D8" w:rsidRPr="00212CC4">
        <w:rPr>
          <w:lang w:val="en-GB"/>
        </w:rPr>
        <w:t>.</w:t>
      </w:r>
      <w:r w:rsidR="000E4D47" w:rsidRPr="00212CC4">
        <w:rPr>
          <w:lang w:val="en-GB"/>
        </w:rPr>
        <w:t xml:space="preserve"> </w:t>
      </w:r>
      <w:r w:rsidR="00FC6B35" w:rsidRPr="00212CC4">
        <w:rPr>
          <w:lang w:val="en-GB"/>
        </w:rPr>
        <w:t>The JCC invites</w:t>
      </w:r>
      <w:r w:rsidR="00CD4666" w:rsidRPr="00212CC4">
        <w:rPr>
          <w:lang w:val="en-GB"/>
        </w:rPr>
        <w:t xml:space="preserve"> </w:t>
      </w:r>
      <w:r w:rsidR="00F411C9" w:rsidRPr="00212CC4">
        <w:rPr>
          <w:lang w:val="en-GB"/>
        </w:rPr>
        <w:t xml:space="preserve">the </w:t>
      </w:r>
      <w:r w:rsidR="006855ED" w:rsidRPr="00212CC4">
        <w:rPr>
          <w:lang w:val="en-GB"/>
        </w:rPr>
        <w:t>Montenegrin</w:t>
      </w:r>
      <w:r w:rsidR="00CD4666" w:rsidRPr="00212CC4">
        <w:rPr>
          <w:lang w:val="en-GB"/>
        </w:rPr>
        <w:t xml:space="preserve"> authorities to </w:t>
      </w:r>
      <w:r w:rsidR="00CC2544" w:rsidRPr="00212CC4">
        <w:rPr>
          <w:lang w:val="en-GB"/>
        </w:rPr>
        <w:t xml:space="preserve">effectively </w:t>
      </w:r>
      <w:r w:rsidR="00CD4666" w:rsidRPr="00212CC4">
        <w:rPr>
          <w:lang w:val="en-GB"/>
        </w:rPr>
        <w:t xml:space="preserve">consult the </w:t>
      </w:r>
      <w:r w:rsidR="006855ED" w:rsidRPr="00212CC4">
        <w:rPr>
          <w:lang w:val="en-GB"/>
        </w:rPr>
        <w:t>Social</w:t>
      </w:r>
      <w:r w:rsidR="00CD4666" w:rsidRPr="00212CC4">
        <w:rPr>
          <w:lang w:val="en-GB"/>
        </w:rPr>
        <w:t xml:space="preserve"> Council, the </w:t>
      </w:r>
      <w:r w:rsidR="00F06846" w:rsidRPr="00212CC4">
        <w:rPr>
          <w:lang w:val="en-GB"/>
        </w:rPr>
        <w:t>Chamber</w:t>
      </w:r>
      <w:r w:rsidR="00471F4F" w:rsidRPr="00212CC4">
        <w:rPr>
          <w:lang w:val="en-GB"/>
        </w:rPr>
        <w:t xml:space="preserve"> of Economy</w:t>
      </w:r>
      <w:r w:rsidR="00F06846" w:rsidRPr="00212CC4">
        <w:rPr>
          <w:lang w:val="en-GB"/>
        </w:rPr>
        <w:t xml:space="preserve"> of </w:t>
      </w:r>
      <w:r w:rsidR="00471F4F" w:rsidRPr="00212CC4">
        <w:rPr>
          <w:lang w:val="en-GB"/>
        </w:rPr>
        <w:t>Montenegro</w:t>
      </w:r>
      <w:r w:rsidR="00CD4666" w:rsidRPr="00212CC4">
        <w:rPr>
          <w:lang w:val="en-GB"/>
        </w:rPr>
        <w:t xml:space="preserve"> and all </w:t>
      </w:r>
      <w:r w:rsidR="00191624" w:rsidRPr="00212CC4">
        <w:rPr>
          <w:lang w:val="en-GB"/>
        </w:rPr>
        <w:t>relevant</w:t>
      </w:r>
      <w:r w:rsidR="00CD4666" w:rsidRPr="00212CC4">
        <w:rPr>
          <w:lang w:val="en-GB"/>
        </w:rPr>
        <w:t xml:space="preserve"> </w:t>
      </w:r>
      <w:r w:rsidR="00E5615B" w:rsidRPr="00212CC4">
        <w:rPr>
          <w:lang w:val="en-GB"/>
        </w:rPr>
        <w:t>stakeholders</w:t>
      </w:r>
      <w:r w:rsidR="00CD4666" w:rsidRPr="00212CC4">
        <w:rPr>
          <w:lang w:val="en-GB"/>
        </w:rPr>
        <w:t xml:space="preserve"> on all relevant </w:t>
      </w:r>
      <w:r w:rsidR="00962FBB" w:rsidRPr="00212CC4">
        <w:rPr>
          <w:lang w:val="en-GB"/>
        </w:rPr>
        <w:t xml:space="preserve">new </w:t>
      </w:r>
      <w:r w:rsidR="00CD4666" w:rsidRPr="00212CC4">
        <w:rPr>
          <w:lang w:val="en-GB"/>
        </w:rPr>
        <w:t>legislative acts</w:t>
      </w:r>
      <w:r w:rsidR="00962FBB" w:rsidRPr="00212CC4">
        <w:rPr>
          <w:lang w:val="en-GB"/>
        </w:rPr>
        <w:t xml:space="preserve"> and their amendments</w:t>
      </w:r>
      <w:r w:rsidR="00CD4666" w:rsidRPr="00212CC4">
        <w:rPr>
          <w:lang w:val="en-GB"/>
        </w:rPr>
        <w:t xml:space="preserve">. </w:t>
      </w:r>
      <w:r w:rsidR="00C4652F" w:rsidRPr="00212CC4">
        <w:rPr>
          <w:lang w:val="en-GB"/>
        </w:rPr>
        <w:t xml:space="preserve">Members of the JCC stress that </w:t>
      </w:r>
      <w:r w:rsidR="005164DD" w:rsidRPr="00212CC4">
        <w:rPr>
          <w:lang w:val="en-GB"/>
        </w:rPr>
        <w:t xml:space="preserve">the social partners’ </w:t>
      </w:r>
      <w:r w:rsidR="00C4652F" w:rsidRPr="00212CC4">
        <w:rPr>
          <w:lang w:val="en-GB"/>
        </w:rPr>
        <w:t xml:space="preserve">common agreements </w:t>
      </w:r>
      <w:r w:rsidR="00D64D42" w:rsidRPr="00212CC4">
        <w:rPr>
          <w:lang w:val="en-GB"/>
        </w:rPr>
        <w:t xml:space="preserve">reached in the Social Council </w:t>
      </w:r>
      <w:r w:rsidR="00C4652F" w:rsidRPr="00212CC4">
        <w:rPr>
          <w:lang w:val="en-GB"/>
        </w:rPr>
        <w:t xml:space="preserve">should be </w:t>
      </w:r>
      <w:r w:rsidR="008A0F0E" w:rsidRPr="00212CC4">
        <w:rPr>
          <w:lang w:val="en-GB"/>
        </w:rPr>
        <w:t xml:space="preserve">duly </w:t>
      </w:r>
      <w:r w:rsidR="00C4652F" w:rsidRPr="00212CC4">
        <w:rPr>
          <w:lang w:val="en-GB"/>
        </w:rPr>
        <w:t xml:space="preserve">taken </w:t>
      </w:r>
      <w:r w:rsidR="008A0F0E" w:rsidRPr="00212CC4">
        <w:rPr>
          <w:lang w:val="en-GB"/>
        </w:rPr>
        <w:t>into account</w:t>
      </w:r>
      <w:r w:rsidR="00BF42E1" w:rsidRPr="00212CC4">
        <w:rPr>
          <w:lang w:val="en-GB"/>
        </w:rPr>
        <w:t xml:space="preserve">, </w:t>
      </w:r>
      <w:r w:rsidR="005164DD" w:rsidRPr="00212CC4">
        <w:rPr>
          <w:lang w:val="en-GB"/>
        </w:rPr>
        <w:t>including</w:t>
      </w:r>
      <w:r w:rsidR="008A0F0E" w:rsidRPr="00212CC4">
        <w:rPr>
          <w:lang w:val="en-GB"/>
        </w:rPr>
        <w:t xml:space="preserve"> </w:t>
      </w:r>
      <w:r w:rsidR="008A0F0E" w:rsidRPr="00212CC4">
        <w:rPr>
          <w:lang w:val="en-GB"/>
        </w:rPr>
        <w:lastRenderedPageBreak/>
        <w:t>when it comes to work arrangements</w:t>
      </w:r>
      <w:r w:rsidR="005164DD" w:rsidRPr="00212CC4">
        <w:rPr>
          <w:lang w:val="en-GB"/>
        </w:rPr>
        <w:t>,</w:t>
      </w:r>
      <w:r w:rsidR="00BF42E1" w:rsidRPr="00212CC4">
        <w:rPr>
          <w:lang w:val="en-GB"/>
        </w:rPr>
        <w:t xml:space="preserve"> such as </w:t>
      </w:r>
      <w:r w:rsidR="005A6440" w:rsidRPr="00212CC4">
        <w:rPr>
          <w:lang w:val="en-GB"/>
        </w:rPr>
        <w:t xml:space="preserve">those stipulated in the </w:t>
      </w:r>
      <w:r w:rsidR="005A6440" w:rsidRPr="00212CC4">
        <w:rPr>
          <w:b/>
          <w:bCs/>
          <w:lang w:val="en-GB"/>
        </w:rPr>
        <w:t xml:space="preserve">Law on </w:t>
      </w:r>
      <w:r w:rsidR="005164DD" w:rsidRPr="00212CC4">
        <w:rPr>
          <w:b/>
          <w:bCs/>
          <w:lang w:val="en-GB"/>
        </w:rPr>
        <w:t>i</w:t>
      </w:r>
      <w:r w:rsidR="005A6440" w:rsidRPr="00212CC4">
        <w:rPr>
          <w:b/>
          <w:bCs/>
          <w:lang w:val="en-GB"/>
        </w:rPr>
        <w:t xml:space="preserve">nternal </w:t>
      </w:r>
      <w:r w:rsidR="005164DD" w:rsidRPr="00212CC4">
        <w:rPr>
          <w:b/>
          <w:bCs/>
          <w:lang w:val="en-GB"/>
        </w:rPr>
        <w:t>t</w:t>
      </w:r>
      <w:r w:rsidR="005A6440" w:rsidRPr="00212CC4">
        <w:rPr>
          <w:b/>
          <w:bCs/>
          <w:lang w:val="en-GB"/>
        </w:rPr>
        <w:t>rade</w:t>
      </w:r>
      <w:r w:rsidR="0012288D" w:rsidRPr="0012288D">
        <w:t xml:space="preserve"> </w:t>
      </w:r>
      <w:r w:rsidR="00212CC4" w:rsidRPr="00212CC4">
        <w:rPr>
          <w:lang w:val="en-GB"/>
        </w:rPr>
        <w:t>regarding work on Sunday</w:t>
      </w:r>
      <w:r w:rsidR="00212CC4" w:rsidRPr="0012288D">
        <w:t xml:space="preserve"> </w:t>
      </w:r>
      <w:r w:rsidR="00212CC4" w:rsidRPr="00212CC4">
        <w:rPr>
          <w:lang w:val="en-GB"/>
        </w:rPr>
        <w:t xml:space="preserve">and the </w:t>
      </w:r>
      <w:r w:rsidR="00212CC4" w:rsidRPr="00212CC4">
        <w:rPr>
          <w:b/>
          <w:bCs/>
          <w:lang w:val="en-GB"/>
        </w:rPr>
        <w:t>Labour Law</w:t>
      </w:r>
      <w:r w:rsidR="00212CC4" w:rsidRPr="00212CC4">
        <w:rPr>
          <w:lang w:val="en-GB"/>
        </w:rPr>
        <w:t>, regarding the returning of termination of employment by force of law at the age of 67.</w:t>
      </w:r>
    </w:p>
    <w:p w14:paraId="46EF2D5D" w14:textId="77777777" w:rsidR="00147155" w:rsidRPr="00147155" w:rsidRDefault="00147155" w:rsidP="00FA25DC">
      <w:pPr>
        <w:rPr>
          <w:lang w:val="en-GB"/>
        </w:rPr>
      </w:pPr>
    </w:p>
    <w:p w14:paraId="762F202C" w14:textId="0A3302E5" w:rsidR="002E2076" w:rsidRPr="008E300A" w:rsidRDefault="00EC4E89" w:rsidP="00C91253">
      <w:pPr>
        <w:pStyle w:val="Heading2"/>
        <w:rPr>
          <w:lang w:val="en-GB"/>
        </w:rPr>
      </w:pPr>
      <w:r>
        <w:rPr>
          <w:lang w:val="en-GB"/>
        </w:rPr>
        <w:t xml:space="preserve">The JCC </w:t>
      </w:r>
      <w:r w:rsidR="00DD39D0">
        <w:rPr>
          <w:lang w:val="en-GB"/>
        </w:rPr>
        <w:t xml:space="preserve">once again invites the Montenegrin Government to amend all relevant legislation </w:t>
      </w:r>
      <w:proofErr w:type="gramStart"/>
      <w:r w:rsidR="00DD39D0">
        <w:rPr>
          <w:lang w:val="en-GB"/>
        </w:rPr>
        <w:t>in order to</w:t>
      </w:r>
      <w:proofErr w:type="gramEnd"/>
      <w:r w:rsidR="00DD39D0">
        <w:rPr>
          <w:lang w:val="en-GB"/>
        </w:rPr>
        <w:t xml:space="preserve"> clearly define </w:t>
      </w:r>
      <w:r w:rsidR="00D9426F">
        <w:rPr>
          <w:lang w:val="en-GB"/>
        </w:rPr>
        <w:t>the exception provision for representatives of the social partners and civil society organisations</w:t>
      </w:r>
      <w:r w:rsidR="00C82701">
        <w:rPr>
          <w:lang w:val="en-GB"/>
        </w:rPr>
        <w:t xml:space="preserve"> who are members of the working groups and other bodies, as well as management </w:t>
      </w:r>
      <w:r w:rsidR="00B03951">
        <w:rPr>
          <w:lang w:val="en-GB"/>
        </w:rPr>
        <w:t>boards</w:t>
      </w:r>
      <w:r w:rsidR="00C82701">
        <w:rPr>
          <w:lang w:val="en-GB"/>
        </w:rPr>
        <w:t>, from being treated as public officials and thus avoid any future misinterpretations.</w:t>
      </w:r>
    </w:p>
    <w:p w14:paraId="08F22456" w14:textId="77777777" w:rsidR="00EE4D0B" w:rsidRPr="008E300A" w:rsidRDefault="00EE4D0B" w:rsidP="00EE4D0B">
      <w:pPr>
        <w:rPr>
          <w:lang w:val="en-GB"/>
        </w:rPr>
      </w:pPr>
    </w:p>
    <w:p w14:paraId="107CC7FD" w14:textId="1954E44F" w:rsidR="00C91253" w:rsidRPr="008E300A" w:rsidRDefault="00C91253" w:rsidP="00C91253">
      <w:pPr>
        <w:pStyle w:val="Heading2"/>
        <w:rPr>
          <w:lang w:val="en-GB"/>
        </w:rPr>
      </w:pPr>
      <w:r w:rsidRPr="008E300A">
        <w:rPr>
          <w:lang w:val="en-GB"/>
        </w:rPr>
        <w:t xml:space="preserve">The JCC </w:t>
      </w:r>
      <w:r w:rsidR="009461B1" w:rsidRPr="008E300A">
        <w:rPr>
          <w:lang w:val="en-GB"/>
        </w:rPr>
        <w:t xml:space="preserve">invites the </w:t>
      </w:r>
      <w:r w:rsidR="00F841A0" w:rsidRPr="008E300A">
        <w:rPr>
          <w:lang w:val="en-GB"/>
        </w:rPr>
        <w:t xml:space="preserve">Montenegrin Government to </w:t>
      </w:r>
      <w:r w:rsidR="001F0EA6" w:rsidRPr="008E300A">
        <w:rPr>
          <w:lang w:val="en-GB"/>
        </w:rPr>
        <w:t xml:space="preserve">adopt </w:t>
      </w:r>
      <w:r w:rsidR="00D13EEA" w:rsidRPr="008E300A">
        <w:rPr>
          <w:lang w:val="en-GB"/>
        </w:rPr>
        <w:t xml:space="preserve">the new </w:t>
      </w:r>
      <w:r w:rsidR="00D13EEA" w:rsidRPr="008E300A">
        <w:rPr>
          <w:b/>
          <w:bCs/>
          <w:lang w:val="en-GB"/>
        </w:rPr>
        <w:t>Law on NGOs</w:t>
      </w:r>
      <w:r w:rsidR="00D13EEA" w:rsidRPr="008E300A">
        <w:rPr>
          <w:lang w:val="en-GB"/>
        </w:rPr>
        <w:t xml:space="preserve">, in full </w:t>
      </w:r>
      <w:r w:rsidR="003A3819" w:rsidRPr="008E300A">
        <w:rPr>
          <w:lang w:val="en-GB"/>
        </w:rPr>
        <w:t xml:space="preserve">agreement with </w:t>
      </w:r>
      <w:r w:rsidR="00AE7B27" w:rsidRPr="008E300A">
        <w:rPr>
          <w:lang w:val="en-GB"/>
        </w:rPr>
        <w:t xml:space="preserve">the needs </w:t>
      </w:r>
      <w:r w:rsidR="007E3A45" w:rsidRPr="008E300A">
        <w:rPr>
          <w:lang w:val="en-GB"/>
        </w:rPr>
        <w:t>expressed by</w:t>
      </w:r>
      <w:r w:rsidR="00AE7B27" w:rsidRPr="008E300A">
        <w:rPr>
          <w:lang w:val="en-GB"/>
        </w:rPr>
        <w:t xml:space="preserve"> </w:t>
      </w:r>
      <w:r w:rsidR="003A3819" w:rsidRPr="008E300A">
        <w:rPr>
          <w:lang w:val="en-GB"/>
        </w:rPr>
        <w:t xml:space="preserve">organised civil society, and to </w:t>
      </w:r>
      <w:r w:rsidR="00F841A0" w:rsidRPr="008E300A">
        <w:rPr>
          <w:lang w:val="en-GB"/>
        </w:rPr>
        <w:t>hold regular</w:t>
      </w:r>
      <w:r w:rsidR="007F3EC8" w:rsidRPr="008E300A">
        <w:rPr>
          <w:lang w:val="en-GB"/>
        </w:rPr>
        <w:t xml:space="preserve"> </w:t>
      </w:r>
      <w:r w:rsidR="00F841A0" w:rsidRPr="008E300A">
        <w:rPr>
          <w:lang w:val="en-GB"/>
        </w:rPr>
        <w:t xml:space="preserve">meetings of </w:t>
      </w:r>
      <w:r w:rsidR="007F3EC8" w:rsidRPr="008E300A">
        <w:rPr>
          <w:lang w:val="en-GB"/>
        </w:rPr>
        <w:t xml:space="preserve">the renewed </w:t>
      </w:r>
      <w:r w:rsidR="008F5DE2" w:rsidRPr="008E300A">
        <w:rPr>
          <w:b/>
          <w:bCs/>
          <w:lang w:val="en-GB"/>
        </w:rPr>
        <w:t>Council for cooperation between government institutions and NGOs</w:t>
      </w:r>
      <w:r w:rsidR="00C049AE" w:rsidRPr="001442B3">
        <w:rPr>
          <w:lang w:val="en-GB"/>
        </w:rPr>
        <w:t>,</w:t>
      </w:r>
      <w:r w:rsidR="00290896" w:rsidRPr="008E300A">
        <w:rPr>
          <w:b/>
          <w:bCs/>
          <w:lang w:val="en-GB"/>
        </w:rPr>
        <w:t xml:space="preserve"> </w:t>
      </w:r>
      <w:r w:rsidR="00C049AE" w:rsidRPr="008E300A">
        <w:rPr>
          <w:lang w:val="en-GB"/>
        </w:rPr>
        <w:t>which</w:t>
      </w:r>
      <w:r w:rsidR="00290896" w:rsidRPr="008E300A">
        <w:rPr>
          <w:lang w:val="en-GB"/>
        </w:rPr>
        <w:t xml:space="preserve"> should effectively </w:t>
      </w:r>
      <w:r w:rsidR="005C77DE" w:rsidRPr="008E300A">
        <w:rPr>
          <w:lang w:val="en-GB"/>
        </w:rPr>
        <w:t xml:space="preserve">monitor the implementation of the </w:t>
      </w:r>
      <w:r w:rsidR="00C049AE" w:rsidRPr="008E300A">
        <w:rPr>
          <w:lang w:val="en-GB"/>
        </w:rPr>
        <w:t>2022</w:t>
      </w:r>
      <w:r w:rsidR="00C049AE" w:rsidRPr="001442B3">
        <w:rPr>
          <w:b/>
          <w:bCs/>
          <w:lang w:val="en-GB"/>
        </w:rPr>
        <w:t>-</w:t>
      </w:r>
      <w:r w:rsidR="00C049AE" w:rsidRPr="008E300A">
        <w:rPr>
          <w:lang w:val="en-GB"/>
        </w:rPr>
        <w:t>2026 s</w:t>
      </w:r>
      <w:r w:rsidR="005C77DE" w:rsidRPr="008E300A">
        <w:rPr>
          <w:lang w:val="en-GB"/>
        </w:rPr>
        <w:t xml:space="preserve">trategy for cooperation with NGOs and its </w:t>
      </w:r>
      <w:r w:rsidR="00C049AE" w:rsidRPr="008E300A">
        <w:rPr>
          <w:lang w:val="en-GB"/>
        </w:rPr>
        <w:t>2024</w:t>
      </w:r>
      <w:r w:rsidR="00C049AE" w:rsidRPr="001442B3">
        <w:rPr>
          <w:b/>
          <w:bCs/>
          <w:lang w:val="en-GB"/>
        </w:rPr>
        <w:t>-</w:t>
      </w:r>
      <w:r w:rsidR="00C049AE" w:rsidRPr="008E300A">
        <w:rPr>
          <w:lang w:val="en-GB"/>
        </w:rPr>
        <w:t xml:space="preserve">2026 </w:t>
      </w:r>
      <w:r w:rsidR="005C77DE" w:rsidRPr="008E300A">
        <w:rPr>
          <w:lang w:val="en-GB"/>
        </w:rPr>
        <w:t>action plan.</w:t>
      </w:r>
      <w:r w:rsidR="00290896" w:rsidRPr="008E300A">
        <w:rPr>
          <w:lang w:val="en-GB"/>
        </w:rPr>
        <w:t xml:space="preserve"> It </w:t>
      </w:r>
      <w:r w:rsidR="00981A2A" w:rsidRPr="008E300A">
        <w:rPr>
          <w:lang w:val="en-GB"/>
        </w:rPr>
        <w:t xml:space="preserve">also asks that the next </w:t>
      </w:r>
      <w:r w:rsidR="00BD69F2" w:rsidRPr="008E300A">
        <w:rPr>
          <w:lang w:val="en-GB"/>
        </w:rPr>
        <w:t xml:space="preserve">strategy </w:t>
      </w:r>
      <w:r w:rsidR="00C049AE" w:rsidRPr="008E300A">
        <w:rPr>
          <w:lang w:val="en-GB"/>
        </w:rPr>
        <w:t xml:space="preserve">of its kind take </w:t>
      </w:r>
      <w:r w:rsidR="00BD69F2" w:rsidRPr="008E300A">
        <w:rPr>
          <w:lang w:val="en-GB"/>
        </w:rPr>
        <w:t xml:space="preserve">full account </w:t>
      </w:r>
      <w:r w:rsidR="00C049AE" w:rsidRPr="008E300A">
        <w:rPr>
          <w:lang w:val="en-GB"/>
        </w:rPr>
        <w:t xml:space="preserve">of </w:t>
      </w:r>
      <w:r w:rsidR="00BD69F2" w:rsidRPr="008E300A">
        <w:rPr>
          <w:lang w:val="en-GB"/>
        </w:rPr>
        <w:t>the</w:t>
      </w:r>
      <w:r w:rsidR="005816C9" w:rsidRPr="008E300A">
        <w:rPr>
          <w:lang w:val="en-GB"/>
        </w:rPr>
        <w:t xml:space="preserve"> recent</w:t>
      </w:r>
      <w:r w:rsidR="00BD69F2" w:rsidRPr="008E300A">
        <w:rPr>
          <w:lang w:val="en-GB"/>
        </w:rPr>
        <w:t xml:space="preserve"> </w:t>
      </w:r>
      <w:r w:rsidR="00BD69F2" w:rsidRPr="008E300A">
        <w:rPr>
          <w:b/>
          <w:bCs/>
          <w:lang w:val="en-GB"/>
        </w:rPr>
        <w:t xml:space="preserve">EU </w:t>
      </w:r>
      <w:r w:rsidR="00C049AE" w:rsidRPr="008E300A">
        <w:rPr>
          <w:b/>
          <w:bCs/>
          <w:lang w:val="en-GB"/>
        </w:rPr>
        <w:t>s</w:t>
      </w:r>
      <w:r w:rsidR="00BD69F2" w:rsidRPr="008E300A">
        <w:rPr>
          <w:b/>
          <w:bCs/>
          <w:lang w:val="en-GB"/>
        </w:rPr>
        <w:t xml:space="preserve">trategy for </w:t>
      </w:r>
      <w:r w:rsidR="00C049AE" w:rsidRPr="008E300A">
        <w:rPr>
          <w:b/>
          <w:bCs/>
          <w:lang w:val="en-GB"/>
        </w:rPr>
        <w:t>c</w:t>
      </w:r>
      <w:r w:rsidR="00BD69F2" w:rsidRPr="008E300A">
        <w:rPr>
          <w:b/>
          <w:bCs/>
          <w:lang w:val="en-GB"/>
        </w:rPr>
        <w:t xml:space="preserve">ivil </w:t>
      </w:r>
      <w:r w:rsidR="00C049AE" w:rsidRPr="008E300A">
        <w:rPr>
          <w:b/>
          <w:bCs/>
          <w:lang w:val="en-GB"/>
        </w:rPr>
        <w:t>s</w:t>
      </w:r>
      <w:r w:rsidR="00BD69F2" w:rsidRPr="008E300A">
        <w:rPr>
          <w:b/>
          <w:bCs/>
          <w:lang w:val="en-GB"/>
        </w:rPr>
        <w:t>ociety</w:t>
      </w:r>
      <w:r w:rsidR="00E26CFC" w:rsidRPr="008E300A">
        <w:rPr>
          <w:lang w:val="en-GB"/>
        </w:rPr>
        <w:t>.</w:t>
      </w:r>
    </w:p>
    <w:p w14:paraId="5B8019D4" w14:textId="77777777" w:rsidR="003A24FF" w:rsidRPr="008E300A" w:rsidRDefault="003A24FF" w:rsidP="003A24FF">
      <w:pPr>
        <w:rPr>
          <w:lang w:val="en-GB"/>
        </w:rPr>
      </w:pPr>
    </w:p>
    <w:p w14:paraId="22920190" w14:textId="076BA8F6" w:rsidR="001F0EC6" w:rsidRPr="008E300A" w:rsidRDefault="0059493D" w:rsidP="000F2C2A">
      <w:pPr>
        <w:pStyle w:val="Heading2"/>
        <w:rPr>
          <w:lang w:val="en-GB"/>
        </w:rPr>
      </w:pPr>
      <w:r w:rsidRPr="008E300A">
        <w:rPr>
          <w:lang w:val="en-GB"/>
        </w:rPr>
        <w:t xml:space="preserve">The JCC asks the European Commission and </w:t>
      </w:r>
      <w:r w:rsidR="00227E61" w:rsidRPr="008E300A">
        <w:rPr>
          <w:lang w:val="en-GB"/>
        </w:rPr>
        <w:t xml:space="preserve">the </w:t>
      </w:r>
      <w:r w:rsidR="00AA0E98" w:rsidRPr="008E300A">
        <w:rPr>
          <w:lang w:val="en-GB"/>
        </w:rPr>
        <w:t>Montenegrin</w:t>
      </w:r>
      <w:r w:rsidR="001F2461" w:rsidRPr="008E300A">
        <w:rPr>
          <w:lang w:val="en-GB"/>
        </w:rPr>
        <w:t xml:space="preserve"> authorities to provide </w:t>
      </w:r>
      <w:r w:rsidR="00227E61" w:rsidRPr="008E300A">
        <w:rPr>
          <w:b/>
          <w:bCs/>
          <w:lang w:val="en-GB"/>
        </w:rPr>
        <w:t>sufficient f</w:t>
      </w:r>
      <w:r w:rsidR="00A74AE4" w:rsidRPr="008E300A">
        <w:rPr>
          <w:b/>
          <w:bCs/>
          <w:lang w:val="en-GB"/>
        </w:rPr>
        <w:t>inancial and technical assistance</w:t>
      </w:r>
      <w:r w:rsidR="00227E61" w:rsidRPr="008E300A">
        <w:rPr>
          <w:b/>
          <w:bCs/>
          <w:lang w:val="en-GB"/>
        </w:rPr>
        <w:t xml:space="preserve"> for </w:t>
      </w:r>
      <w:r w:rsidR="00E24283" w:rsidRPr="008E300A">
        <w:rPr>
          <w:b/>
          <w:bCs/>
          <w:lang w:val="en-GB"/>
        </w:rPr>
        <w:t xml:space="preserve">training and </w:t>
      </w:r>
      <w:r w:rsidR="00C049AE" w:rsidRPr="008E300A">
        <w:rPr>
          <w:b/>
          <w:bCs/>
          <w:lang w:val="en-GB"/>
        </w:rPr>
        <w:t xml:space="preserve">for </w:t>
      </w:r>
      <w:r w:rsidR="00F548AC" w:rsidRPr="008E300A">
        <w:rPr>
          <w:b/>
          <w:bCs/>
          <w:lang w:val="en-GB"/>
        </w:rPr>
        <w:t xml:space="preserve">strengthening </w:t>
      </w:r>
      <w:r w:rsidR="00F548AC" w:rsidRPr="008E300A">
        <w:rPr>
          <w:lang w:val="en-GB"/>
        </w:rPr>
        <w:t>social partner</w:t>
      </w:r>
      <w:r w:rsidR="00AD43EC" w:rsidRPr="008E300A">
        <w:rPr>
          <w:lang w:val="en-GB"/>
        </w:rPr>
        <w:t xml:space="preserve"> and </w:t>
      </w:r>
      <w:r w:rsidR="00D450A9" w:rsidRPr="008E300A">
        <w:rPr>
          <w:lang w:val="en-GB"/>
        </w:rPr>
        <w:t>civil society organisation</w:t>
      </w:r>
      <w:r w:rsidR="00C049AE" w:rsidRPr="008E300A">
        <w:rPr>
          <w:lang w:val="en-GB"/>
        </w:rPr>
        <w:t xml:space="preserve"> capacities</w:t>
      </w:r>
      <w:r w:rsidR="00B91923" w:rsidRPr="008E300A">
        <w:rPr>
          <w:lang w:val="en-GB"/>
        </w:rPr>
        <w:t xml:space="preserve">, </w:t>
      </w:r>
      <w:proofErr w:type="gramStart"/>
      <w:r w:rsidR="00B91923" w:rsidRPr="008E300A">
        <w:rPr>
          <w:lang w:val="en-GB"/>
        </w:rPr>
        <w:t>in</w:t>
      </w:r>
      <w:r w:rsidR="00C049AE" w:rsidRPr="008E300A">
        <w:rPr>
          <w:lang w:val="en-GB"/>
        </w:rPr>
        <w:t xml:space="preserve"> particular to</w:t>
      </w:r>
      <w:proofErr w:type="gramEnd"/>
      <w:r w:rsidR="00C049AE" w:rsidRPr="008E300A">
        <w:rPr>
          <w:lang w:val="en-GB"/>
        </w:rPr>
        <w:t xml:space="preserve"> enable them to</w:t>
      </w:r>
      <w:r w:rsidR="007532CA" w:rsidRPr="008E300A">
        <w:rPr>
          <w:lang w:val="en-GB"/>
        </w:rPr>
        <w:t xml:space="preserve"> </w:t>
      </w:r>
      <w:r w:rsidR="00C049AE" w:rsidRPr="008E300A">
        <w:rPr>
          <w:lang w:val="en-GB"/>
        </w:rPr>
        <w:t xml:space="preserve">carry out </w:t>
      </w:r>
      <w:r w:rsidR="00CC5EB6" w:rsidRPr="008E300A">
        <w:rPr>
          <w:lang w:val="en-GB"/>
        </w:rPr>
        <w:t>monitoring</w:t>
      </w:r>
      <w:r w:rsidR="00CA3222" w:rsidRPr="008E300A">
        <w:rPr>
          <w:lang w:val="en-GB"/>
        </w:rPr>
        <w:t xml:space="preserve"> and coordination activities relat</w:t>
      </w:r>
      <w:r w:rsidR="00C85D2F" w:rsidRPr="008E300A">
        <w:rPr>
          <w:lang w:val="en-GB"/>
        </w:rPr>
        <w:t>ing</w:t>
      </w:r>
      <w:r w:rsidR="00CA3222" w:rsidRPr="008E300A">
        <w:rPr>
          <w:lang w:val="en-GB"/>
        </w:rPr>
        <w:t xml:space="preserve"> to the implementation of the </w:t>
      </w:r>
      <w:r w:rsidR="00C049AE" w:rsidRPr="008E300A">
        <w:rPr>
          <w:lang w:val="en-GB"/>
        </w:rPr>
        <w:t>r</w:t>
      </w:r>
      <w:r w:rsidR="00CA3222" w:rsidRPr="008E300A">
        <w:rPr>
          <w:lang w:val="en-GB"/>
        </w:rPr>
        <w:t xml:space="preserve">eform </w:t>
      </w:r>
      <w:r w:rsidR="00C049AE" w:rsidRPr="008E300A">
        <w:rPr>
          <w:lang w:val="en-GB"/>
        </w:rPr>
        <w:t>a</w:t>
      </w:r>
      <w:r w:rsidR="00CA3222" w:rsidRPr="008E300A">
        <w:rPr>
          <w:lang w:val="en-GB"/>
        </w:rPr>
        <w:t>genda</w:t>
      </w:r>
      <w:r w:rsidR="00D96D83" w:rsidRPr="008E300A">
        <w:rPr>
          <w:lang w:val="en-GB"/>
        </w:rPr>
        <w:t>.</w:t>
      </w:r>
      <w:r w:rsidR="00227E61" w:rsidRPr="008E300A">
        <w:rPr>
          <w:lang w:val="en-GB"/>
        </w:rPr>
        <w:t xml:space="preserve"> </w:t>
      </w:r>
      <w:r w:rsidR="000E1B54" w:rsidRPr="008E300A">
        <w:rPr>
          <w:lang w:val="en-GB"/>
        </w:rPr>
        <w:t xml:space="preserve">It </w:t>
      </w:r>
      <w:r w:rsidR="00C049AE" w:rsidRPr="008E300A">
        <w:rPr>
          <w:lang w:val="en-GB"/>
        </w:rPr>
        <w:t xml:space="preserve">also </w:t>
      </w:r>
      <w:r w:rsidR="000E1B54" w:rsidRPr="008E300A">
        <w:rPr>
          <w:lang w:val="en-GB"/>
        </w:rPr>
        <w:t xml:space="preserve">welcomes the </w:t>
      </w:r>
      <w:r w:rsidR="00C049AE" w:rsidRPr="008E300A">
        <w:rPr>
          <w:lang w:val="en-GB"/>
        </w:rPr>
        <w:t>d</w:t>
      </w:r>
      <w:r w:rsidR="000E1B54" w:rsidRPr="008E300A">
        <w:rPr>
          <w:lang w:val="en-GB"/>
        </w:rPr>
        <w:t xml:space="preserve">ecision </w:t>
      </w:r>
      <w:r w:rsidR="00C049AE" w:rsidRPr="008E300A">
        <w:rPr>
          <w:lang w:val="en-GB"/>
        </w:rPr>
        <w:t>to</w:t>
      </w:r>
      <w:r w:rsidR="000E1B54" w:rsidRPr="008E300A">
        <w:rPr>
          <w:lang w:val="en-GB"/>
        </w:rPr>
        <w:t xml:space="preserve"> allocat</w:t>
      </w:r>
      <w:r w:rsidR="00C049AE" w:rsidRPr="008E300A">
        <w:rPr>
          <w:lang w:val="en-GB"/>
        </w:rPr>
        <w:t>e</w:t>
      </w:r>
      <w:r w:rsidR="000E1B54" w:rsidRPr="008E300A">
        <w:rPr>
          <w:lang w:val="en-GB"/>
        </w:rPr>
        <w:t xml:space="preserve"> </w:t>
      </w:r>
      <w:r w:rsidR="00C049AE" w:rsidRPr="008E300A">
        <w:rPr>
          <w:lang w:val="en-GB"/>
        </w:rPr>
        <w:t>EUR </w:t>
      </w:r>
      <w:r w:rsidR="0058277A" w:rsidRPr="008E300A">
        <w:rPr>
          <w:lang w:val="en-GB"/>
        </w:rPr>
        <w:t>103</w:t>
      </w:r>
      <w:r w:rsidR="00C049AE" w:rsidRPr="008E300A">
        <w:rPr>
          <w:lang w:val="en-GB"/>
        </w:rPr>
        <w:t> </w:t>
      </w:r>
      <w:r w:rsidR="0058277A" w:rsidRPr="008E300A">
        <w:rPr>
          <w:lang w:val="en-GB"/>
        </w:rPr>
        <w:t>700</w:t>
      </w:r>
      <w:r w:rsidR="000E1B54" w:rsidRPr="008E300A">
        <w:rPr>
          <w:lang w:val="en-GB"/>
        </w:rPr>
        <w:t xml:space="preserve"> </w:t>
      </w:r>
      <w:r w:rsidR="00CF1DB3" w:rsidRPr="008E300A">
        <w:rPr>
          <w:lang w:val="en-GB"/>
        </w:rPr>
        <w:t>towards</w:t>
      </w:r>
      <w:r w:rsidR="000E1B54" w:rsidRPr="008E300A">
        <w:rPr>
          <w:lang w:val="en-GB"/>
        </w:rPr>
        <w:t xml:space="preserve"> financing </w:t>
      </w:r>
      <w:r w:rsidR="00C049AE" w:rsidRPr="008E300A">
        <w:rPr>
          <w:lang w:val="en-GB"/>
        </w:rPr>
        <w:t xml:space="preserve">the </w:t>
      </w:r>
      <w:r w:rsidR="000E1B54" w:rsidRPr="008E300A">
        <w:rPr>
          <w:lang w:val="en-GB"/>
        </w:rPr>
        <w:t>projects and program</w:t>
      </w:r>
      <w:r w:rsidR="00C049AE" w:rsidRPr="008E300A">
        <w:rPr>
          <w:lang w:val="en-GB"/>
        </w:rPr>
        <w:t>me</w:t>
      </w:r>
      <w:r w:rsidR="000E1B54" w:rsidRPr="008E300A">
        <w:rPr>
          <w:lang w:val="en-GB"/>
        </w:rPr>
        <w:t>s of non-governmental organi</w:t>
      </w:r>
      <w:r w:rsidR="000B51C1" w:rsidRPr="008E300A">
        <w:rPr>
          <w:lang w:val="en-GB"/>
        </w:rPr>
        <w:t>s</w:t>
      </w:r>
      <w:r w:rsidR="000E1B54" w:rsidRPr="008E300A">
        <w:rPr>
          <w:lang w:val="en-GB"/>
        </w:rPr>
        <w:t>ations in the field of Euro</w:t>
      </w:r>
      <w:r w:rsidR="000E1B54" w:rsidRPr="001442B3">
        <w:rPr>
          <w:b/>
          <w:bCs/>
          <w:lang w:val="en-GB"/>
        </w:rPr>
        <w:t>-</w:t>
      </w:r>
      <w:r w:rsidR="000E1B54" w:rsidRPr="008E300A">
        <w:rPr>
          <w:lang w:val="en-GB"/>
        </w:rPr>
        <w:t>Atlantic and European integration for 2025</w:t>
      </w:r>
      <w:r w:rsidR="00121CEA" w:rsidRPr="008E300A">
        <w:rPr>
          <w:lang w:val="en-GB"/>
        </w:rPr>
        <w:t xml:space="preserve"> under the </w:t>
      </w:r>
      <w:r w:rsidR="00C35C52" w:rsidRPr="008E300A">
        <w:rPr>
          <w:lang w:val="en-GB"/>
        </w:rPr>
        <w:t xml:space="preserve">heading </w:t>
      </w:r>
      <w:r w:rsidR="00C049AE" w:rsidRPr="008E300A">
        <w:rPr>
          <w:lang w:val="en-GB"/>
        </w:rPr>
        <w:t>‘</w:t>
      </w:r>
      <w:r w:rsidR="00121CEA" w:rsidRPr="008E300A">
        <w:rPr>
          <w:lang w:val="en-GB"/>
        </w:rPr>
        <w:t>Dialogue for Europe</w:t>
      </w:r>
      <w:r w:rsidR="00C049AE" w:rsidRPr="008E300A">
        <w:rPr>
          <w:lang w:val="en-GB"/>
        </w:rPr>
        <w:t>’</w:t>
      </w:r>
      <w:r w:rsidR="001E4AF0" w:rsidRPr="008E300A">
        <w:rPr>
          <w:lang w:val="en-GB"/>
        </w:rPr>
        <w:t>.</w:t>
      </w:r>
      <w:r w:rsidR="009D605E" w:rsidRPr="001442B3">
        <w:rPr>
          <w:lang w:val="en-GB"/>
        </w:rPr>
        <w:t xml:space="preserve"> </w:t>
      </w:r>
      <w:r w:rsidR="009D605E" w:rsidRPr="008E300A">
        <w:rPr>
          <w:lang w:val="en-GB"/>
        </w:rPr>
        <w:t xml:space="preserve">Members of the JCC find it regrettable </w:t>
      </w:r>
      <w:r w:rsidR="00AE2081" w:rsidRPr="008E300A">
        <w:rPr>
          <w:lang w:val="en-GB"/>
        </w:rPr>
        <w:t xml:space="preserve">that </w:t>
      </w:r>
      <w:r w:rsidR="00AE2081" w:rsidRPr="008E300A">
        <w:rPr>
          <w:b/>
          <w:bCs/>
          <w:lang w:val="en-GB"/>
        </w:rPr>
        <w:t xml:space="preserve">despite the obligation </w:t>
      </w:r>
      <w:r w:rsidR="00C049AE" w:rsidRPr="008E300A">
        <w:rPr>
          <w:b/>
          <w:bCs/>
          <w:lang w:val="en-GB"/>
        </w:rPr>
        <w:t>laid down</w:t>
      </w:r>
      <w:r w:rsidR="00AE2081" w:rsidRPr="008E300A">
        <w:rPr>
          <w:b/>
          <w:bCs/>
          <w:lang w:val="en-GB"/>
        </w:rPr>
        <w:t xml:space="preserve"> </w:t>
      </w:r>
      <w:r w:rsidR="00C049AE" w:rsidRPr="008E300A">
        <w:rPr>
          <w:b/>
          <w:bCs/>
          <w:lang w:val="en-GB"/>
        </w:rPr>
        <w:t>in</w:t>
      </w:r>
      <w:r w:rsidR="00AE2081" w:rsidRPr="008E300A">
        <w:rPr>
          <w:b/>
          <w:bCs/>
          <w:lang w:val="en-GB"/>
        </w:rPr>
        <w:t xml:space="preserve"> the Law on NGOs, not all ministries have launched calls for proposals to finance NGO projects</w:t>
      </w:r>
      <w:r w:rsidR="00AE2081" w:rsidRPr="008E300A">
        <w:rPr>
          <w:lang w:val="en-GB"/>
        </w:rPr>
        <w:t>.</w:t>
      </w:r>
    </w:p>
    <w:p w14:paraId="3C887F8C" w14:textId="77777777" w:rsidR="001F0EC6" w:rsidRPr="008E300A" w:rsidRDefault="001F0EC6" w:rsidP="00D46265">
      <w:pPr>
        <w:rPr>
          <w:lang w:val="en-GB"/>
        </w:rPr>
      </w:pPr>
    </w:p>
    <w:p w14:paraId="6236E402" w14:textId="6E6BF9A4" w:rsidR="007C19FC" w:rsidRPr="008E300A" w:rsidRDefault="00332DAB" w:rsidP="000171B5">
      <w:pPr>
        <w:pStyle w:val="Heading2"/>
        <w:rPr>
          <w:lang w:val="en-GB"/>
        </w:rPr>
      </w:pPr>
      <w:r w:rsidRPr="008E300A">
        <w:rPr>
          <w:lang w:val="en-GB"/>
        </w:rPr>
        <w:t xml:space="preserve">The JCC invites the </w:t>
      </w:r>
      <w:r w:rsidR="00272CD6" w:rsidRPr="008E300A">
        <w:rPr>
          <w:lang w:val="en-GB"/>
        </w:rPr>
        <w:t>Montenegrin</w:t>
      </w:r>
      <w:r w:rsidRPr="008E300A">
        <w:rPr>
          <w:lang w:val="en-GB"/>
        </w:rPr>
        <w:t xml:space="preserve"> </w:t>
      </w:r>
      <w:r w:rsidR="00313CD9" w:rsidRPr="008E300A">
        <w:rPr>
          <w:lang w:val="en-GB"/>
        </w:rPr>
        <w:t>G</w:t>
      </w:r>
      <w:r w:rsidRPr="008E300A">
        <w:rPr>
          <w:lang w:val="en-GB"/>
        </w:rPr>
        <w:t>overnment to accelerate work</w:t>
      </w:r>
      <w:r w:rsidR="00222660" w:rsidRPr="008E300A">
        <w:rPr>
          <w:lang w:val="en-GB"/>
        </w:rPr>
        <w:t xml:space="preserve">, in close cooperation with </w:t>
      </w:r>
      <w:r w:rsidR="00C049AE" w:rsidRPr="008E300A">
        <w:rPr>
          <w:lang w:val="en-GB"/>
        </w:rPr>
        <w:t xml:space="preserve">the </w:t>
      </w:r>
      <w:r w:rsidR="00222660" w:rsidRPr="008E300A">
        <w:rPr>
          <w:lang w:val="en-GB"/>
        </w:rPr>
        <w:t>Social Council,</w:t>
      </w:r>
      <w:r w:rsidRPr="008E300A">
        <w:rPr>
          <w:lang w:val="en-GB"/>
        </w:rPr>
        <w:t xml:space="preserve"> towards </w:t>
      </w:r>
      <w:r w:rsidR="009B3A4E" w:rsidRPr="008E300A">
        <w:rPr>
          <w:lang w:val="en-GB"/>
        </w:rPr>
        <w:t xml:space="preserve">legislative alignment with </w:t>
      </w:r>
      <w:r w:rsidR="009B3A4E" w:rsidRPr="008E300A">
        <w:rPr>
          <w:b/>
          <w:bCs/>
          <w:lang w:val="en-GB"/>
        </w:rPr>
        <w:t xml:space="preserve">EU </w:t>
      </w:r>
      <w:r w:rsidR="00C049AE" w:rsidRPr="008E300A">
        <w:rPr>
          <w:b/>
          <w:bCs/>
          <w:lang w:val="en-GB"/>
        </w:rPr>
        <w:t>l</w:t>
      </w:r>
      <w:r w:rsidR="009B3A4E" w:rsidRPr="008E300A">
        <w:rPr>
          <w:b/>
          <w:bCs/>
          <w:lang w:val="en-GB"/>
        </w:rPr>
        <w:t xml:space="preserve">abour </w:t>
      </w:r>
      <w:r w:rsidR="00C049AE" w:rsidRPr="008E300A">
        <w:rPr>
          <w:b/>
          <w:bCs/>
          <w:lang w:val="en-GB"/>
        </w:rPr>
        <w:t>l</w:t>
      </w:r>
      <w:r w:rsidR="009B3A4E" w:rsidRPr="008E300A">
        <w:rPr>
          <w:b/>
          <w:bCs/>
          <w:lang w:val="en-GB"/>
        </w:rPr>
        <w:t>aw</w:t>
      </w:r>
      <w:r w:rsidR="009B3A4E" w:rsidRPr="008E300A">
        <w:rPr>
          <w:lang w:val="en-GB"/>
        </w:rPr>
        <w:t xml:space="preserve"> and</w:t>
      </w:r>
      <w:r w:rsidR="0073204E" w:rsidRPr="008E300A">
        <w:rPr>
          <w:lang w:val="en-GB"/>
        </w:rPr>
        <w:t xml:space="preserve"> the</w:t>
      </w:r>
      <w:r w:rsidR="009B3A4E" w:rsidRPr="008E300A">
        <w:rPr>
          <w:lang w:val="en-GB"/>
        </w:rPr>
        <w:t xml:space="preserve"> </w:t>
      </w:r>
      <w:r w:rsidR="009B3A4E" w:rsidRPr="008E300A">
        <w:rPr>
          <w:b/>
          <w:bCs/>
          <w:lang w:val="en-GB"/>
        </w:rPr>
        <w:t xml:space="preserve">occupational health and safety </w:t>
      </w:r>
      <w:r w:rsidR="009B3A4E" w:rsidRPr="008E300A">
        <w:rPr>
          <w:i/>
          <w:iCs/>
          <w:lang w:val="en-GB"/>
        </w:rPr>
        <w:t>acquis</w:t>
      </w:r>
      <w:r w:rsidR="009B3A4E" w:rsidRPr="008E300A">
        <w:rPr>
          <w:lang w:val="en-GB"/>
        </w:rPr>
        <w:t xml:space="preserve">, </w:t>
      </w:r>
      <w:r w:rsidR="00C85D2F" w:rsidRPr="008E300A">
        <w:rPr>
          <w:lang w:val="en-GB"/>
        </w:rPr>
        <w:t>as well as</w:t>
      </w:r>
      <w:r w:rsidR="009B3A4E" w:rsidRPr="008E300A">
        <w:rPr>
          <w:lang w:val="en-GB"/>
        </w:rPr>
        <w:t xml:space="preserve"> with </w:t>
      </w:r>
      <w:r w:rsidR="0073204E" w:rsidRPr="008E300A">
        <w:rPr>
          <w:lang w:val="en-GB"/>
        </w:rPr>
        <w:t xml:space="preserve">the </w:t>
      </w:r>
      <w:r w:rsidR="009B3A4E" w:rsidRPr="008E300A">
        <w:rPr>
          <w:lang w:val="en-GB"/>
        </w:rPr>
        <w:t xml:space="preserve">EU </w:t>
      </w:r>
      <w:r w:rsidR="009B3A4E" w:rsidRPr="008E300A">
        <w:rPr>
          <w:i/>
          <w:iCs/>
          <w:lang w:val="en-GB"/>
        </w:rPr>
        <w:t>acquis</w:t>
      </w:r>
      <w:r w:rsidR="009B3A4E" w:rsidRPr="008E300A">
        <w:rPr>
          <w:lang w:val="en-GB"/>
        </w:rPr>
        <w:t xml:space="preserve"> </w:t>
      </w:r>
      <w:proofErr w:type="gramStart"/>
      <w:r w:rsidR="009B3A4E" w:rsidRPr="008E300A">
        <w:rPr>
          <w:lang w:val="en-GB"/>
        </w:rPr>
        <w:t>in the area of</w:t>
      </w:r>
      <w:proofErr w:type="gramEnd"/>
      <w:r w:rsidR="009B3A4E" w:rsidRPr="008E300A">
        <w:rPr>
          <w:lang w:val="en-GB"/>
        </w:rPr>
        <w:t xml:space="preserve"> </w:t>
      </w:r>
      <w:r w:rsidR="007E1320" w:rsidRPr="008E300A">
        <w:rPr>
          <w:b/>
          <w:bCs/>
          <w:lang w:val="en-GB"/>
        </w:rPr>
        <w:t>non</w:t>
      </w:r>
      <w:r w:rsidR="007E1320" w:rsidRPr="001442B3">
        <w:rPr>
          <w:lang w:val="en-GB"/>
        </w:rPr>
        <w:t>-</w:t>
      </w:r>
      <w:r w:rsidR="007E1320" w:rsidRPr="008E300A">
        <w:rPr>
          <w:b/>
          <w:bCs/>
          <w:lang w:val="en-GB"/>
        </w:rPr>
        <w:t>discrimination and equality</w:t>
      </w:r>
      <w:r w:rsidR="007E1320" w:rsidRPr="008E300A">
        <w:rPr>
          <w:lang w:val="en-GB"/>
        </w:rPr>
        <w:t>, including gender equality</w:t>
      </w:r>
      <w:r w:rsidR="00676725" w:rsidRPr="008E300A">
        <w:rPr>
          <w:lang w:val="en-GB"/>
        </w:rPr>
        <w:t xml:space="preserve"> and child protection</w:t>
      </w:r>
      <w:r w:rsidR="007E1320" w:rsidRPr="008E300A">
        <w:rPr>
          <w:lang w:val="en-GB"/>
        </w:rPr>
        <w:t>.</w:t>
      </w:r>
      <w:r w:rsidR="00E5615B" w:rsidRPr="008E300A">
        <w:rPr>
          <w:lang w:val="en-GB"/>
        </w:rPr>
        <w:t xml:space="preserve"> It stresses the important role social partners and relevant civil society organisations should play in this preparatory work.</w:t>
      </w:r>
      <w:bookmarkEnd w:id="9"/>
    </w:p>
    <w:p w14:paraId="2264B991" w14:textId="77777777" w:rsidR="007C19FC" w:rsidRPr="008E300A" w:rsidRDefault="007C19FC" w:rsidP="007C19FC">
      <w:pPr>
        <w:rPr>
          <w:lang w:val="en-GB"/>
        </w:rPr>
      </w:pPr>
    </w:p>
    <w:p w14:paraId="41DDC23C" w14:textId="007595AD" w:rsidR="007D1FEE" w:rsidRPr="008E300A" w:rsidRDefault="001E3A79" w:rsidP="008D608A">
      <w:pPr>
        <w:pStyle w:val="Heading2"/>
        <w:rPr>
          <w:lang w:val="en-GB"/>
        </w:rPr>
      </w:pPr>
      <w:r w:rsidRPr="008E300A">
        <w:rPr>
          <w:lang w:val="en-GB"/>
        </w:rPr>
        <w:t>The JCC</w:t>
      </w:r>
      <w:r w:rsidR="00261DD2" w:rsidRPr="008E300A">
        <w:rPr>
          <w:lang w:val="en-GB"/>
        </w:rPr>
        <w:t xml:space="preserve"> once again</w:t>
      </w:r>
      <w:r w:rsidRPr="008E300A">
        <w:rPr>
          <w:lang w:val="en-GB"/>
        </w:rPr>
        <w:t xml:space="preserve"> reminds the </w:t>
      </w:r>
      <w:r w:rsidR="00261DD2" w:rsidRPr="008E300A">
        <w:rPr>
          <w:lang w:val="en-GB"/>
        </w:rPr>
        <w:t>Montenegrin</w:t>
      </w:r>
      <w:r w:rsidRPr="008E300A">
        <w:rPr>
          <w:lang w:val="en-GB"/>
        </w:rPr>
        <w:t xml:space="preserve"> authorities that a legal, regulatory and institutional framework and overall </w:t>
      </w:r>
      <w:r w:rsidR="00BB45F3" w:rsidRPr="008E300A">
        <w:rPr>
          <w:b/>
          <w:bCs/>
          <w:lang w:val="en-GB"/>
        </w:rPr>
        <w:t>functioning social dialogue</w:t>
      </w:r>
      <w:r w:rsidR="00BB45F3" w:rsidRPr="008E300A">
        <w:rPr>
          <w:lang w:val="en-GB"/>
        </w:rPr>
        <w:t xml:space="preserve"> and </w:t>
      </w:r>
      <w:r w:rsidRPr="008E300A">
        <w:rPr>
          <w:b/>
          <w:bCs/>
          <w:lang w:val="en-GB"/>
        </w:rPr>
        <w:t xml:space="preserve">enabling environment for </w:t>
      </w:r>
      <w:r w:rsidR="00A80746" w:rsidRPr="008E300A">
        <w:rPr>
          <w:b/>
          <w:bCs/>
          <w:lang w:val="en-GB"/>
        </w:rPr>
        <w:t>civil society organisations</w:t>
      </w:r>
      <w:r w:rsidRPr="008E300A">
        <w:rPr>
          <w:b/>
          <w:bCs/>
          <w:lang w:val="en-GB"/>
        </w:rPr>
        <w:t xml:space="preserve"> should be in place in </w:t>
      </w:r>
      <w:r w:rsidR="003660EF" w:rsidRPr="008E300A">
        <w:rPr>
          <w:b/>
          <w:bCs/>
          <w:lang w:val="en-GB"/>
        </w:rPr>
        <w:t>Montenegro</w:t>
      </w:r>
      <w:r w:rsidRPr="008E300A">
        <w:rPr>
          <w:b/>
          <w:bCs/>
          <w:lang w:val="en-GB"/>
        </w:rPr>
        <w:t xml:space="preserve"> well before its accession to the EU</w:t>
      </w:r>
      <w:r w:rsidRPr="008E300A">
        <w:rPr>
          <w:lang w:val="en-GB"/>
        </w:rPr>
        <w:t>, including well</w:t>
      </w:r>
      <w:r w:rsidRPr="001442B3">
        <w:rPr>
          <w:b/>
          <w:bCs/>
          <w:lang w:val="en-GB"/>
        </w:rPr>
        <w:t>-</w:t>
      </w:r>
      <w:r w:rsidRPr="008E300A">
        <w:rPr>
          <w:lang w:val="en-GB"/>
        </w:rPr>
        <w:t xml:space="preserve">established </w:t>
      </w:r>
      <w:r w:rsidRPr="008E300A">
        <w:rPr>
          <w:b/>
          <w:bCs/>
          <w:lang w:val="en-GB"/>
        </w:rPr>
        <w:t>inclusive consultation processes</w:t>
      </w:r>
      <w:r w:rsidRPr="008E300A">
        <w:rPr>
          <w:lang w:val="en-GB"/>
        </w:rPr>
        <w:t>.</w:t>
      </w:r>
      <w:r w:rsidR="00E410BB" w:rsidRPr="008E300A">
        <w:rPr>
          <w:lang w:val="en-GB"/>
        </w:rPr>
        <w:t xml:space="preserve"> </w:t>
      </w:r>
      <w:r w:rsidR="00D46BD6" w:rsidRPr="008E300A">
        <w:rPr>
          <w:lang w:val="en-GB"/>
        </w:rPr>
        <w:t xml:space="preserve">Members of the JCC stress that </w:t>
      </w:r>
      <w:r w:rsidR="00C85D2F" w:rsidRPr="008E300A">
        <w:rPr>
          <w:lang w:val="en-GB"/>
        </w:rPr>
        <w:t>civil society organisation</w:t>
      </w:r>
      <w:r w:rsidR="00D46BD6" w:rsidRPr="008E300A">
        <w:rPr>
          <w:lang w:val="en-GB"/>
        </w:rPr>
        <w:t xml:space="preserve">s should learn about consultation opportunities </w:t>
      </w:r>
      <w:r w:rsidR="00C85D2F" w:rsidRPr="008E300A">
        <w:rPr>
          <w:lang w:val="en-GB"/>
        </w:rPr>
        <w:t xml:space="preserve">well in </w:t>
      </w:r>
      <w:proofErr w:type="gramStart"/>
      <w:r w:rsidR="00C85D2F" w:rsidRPr="008E300A">
        <w:rPr>
          <w:lang w:val="en-GB"/>
        </w:rPr>
        <w:t>advance</w:t>
      </w:r>
      <w:r w:rsidR="00484FF2" w:rsidRPr="008E300A">
        <w:rPr>
          <w:lang w:val="en-GB"/>
        </w:rPr>
        <w:t>,</w:t>
      </w:r>
      <w:r w:rsidR="00C85D2F" w:rsidRPr="008E300A">
        <w:rPr>
          <w:lang w:val="en-GB"/>
        </w:rPr>
        <w:t xml:space="preserve"> </w:t>
      </w:r>
      <w:r w:rsidR="00D46BD6" w:rsidRPr="008E300A">
        <w:rPr>
          <w:lang w:val="en-GB"/>
        </w:rPr>
        <w:t>and</w:t>
      </w:r>
      <w:proofErr w:type="gramEnd"/>
      <w:r w:rsidR="00D46BD6" w:rsidRPr="008E300A">
        <w:rPr>
          <w:lang w:val="en-GB"/>
        </w:rPr>
        <w:t xml:space="preserve"> should receive feedback about whether their comments ha</w:t>
      </w:r>
      <w:r w:rsidR="00C85D2F" w:rsidRPr="008E300A">
        <w:rPr>
          <w:lang w:val="en-GB"/>
        </w:rPr>
        <w:t>ve</w:t>
      </w:r>
      <w:r w:rsidR="00D46BD6" w:rsidRPr="008E300A">
        <w:rPr>
          <w:lang w:val="en-GB"/>
        </w:rPr>
        <w:t xml:space="preserve"> been taken on board.</w:t>
      </w:r>
    </w:p>
    <w:p w14:paraId="5D8C496E" w14:textId="77777777" w:rsidR="007D1FEE" w:rsidRPr="008E300A" w:rsidRDefault="007D1FEE" w:rsidP="007D1FEE">
      <w:pPr>
        <w:rPr>
          <w:lang w:val="en-GB"/>
        </w:rPr>
      </w:pPr>
    </w:p>
    <w:p w14:paraId="1E7B5362" w14:textId="6684495B" w:rsidR="00191624" w:rsidRPr="008E300A" w:rsidRDefault="00C83D4C" w:rsidP="00052E19">
      <w:pPr>
        <w:pStyle w:val="Heading2"/>
        <w:rPr>
          <w:lang w:val="en-GB"/>
        </w:rPr>
      </w:pPr>
      <w:r w:rsidRPr="008E300A">
        <w:rPr>
          <w:lang w:val="en-GB"/>
        </w:rPr>
        <w:t xml:space="preserve">Members of the JCC call on all political actors to refrain from </w:t>
      </w:r>
      <w:r w:rsidR="00F537AB">
        <w:rPr>
          <w:lang w:val="en-GB"/>
        </w:rPr>
        <w:t xml:space="preserve">any </w:t>
      </w:r>
      <w:r w:rsidR="00B20143" w:rsidRPr="008E300A">
        <w:rPr>
          <w:lang w:val="en-GB"/>
        </w:rPr>
        <w:t xml:space="preserve">public criticism and </w:t>
      </w:r>
      <w:r w:rsidR="00FF7179" w:rsidRPr="008E300A">
        <w:rPr>
          <w:lang w:val="en-GB"/>
        </w:rPr>
        <w:t xml:space="preserve">allegations towards social partner and civil society organisation </w:t>
      </w:r>
      <w:r w:rsidR="00484FF2" w:rsidRPr="008E300A">
        <w:rPr>
          <w:lang w:val="en-GB"/>
        </w:rPr>
        <w:t xml:space="preserve">representatives that </w:t>
      </w:r>
      <w:r w:rsidR="00B57F36" w:rsidRPr="008E300A">
        <w:rPr>
          <w:lang w:val="en-GB"/>
        </w:rPr>
        <w:t>discredit their work and reputation</w:t>
      </w:r>
      <w:r w:rsidR="00F762CE" w:rsidRPr="008E300A">
        <w:rPr>
          <w:lang w:val="en-GB"/>
        </w:rPr>
        <w:t xml:space="preserve">. </w:t>
      </w:r>
      <w:r w:rsidRPr="008E300A">
        <w:rPr>
          <w:lang w:val="en-GB"/>
        </w:rPr>
        <w:t xml:space="preserve">Instead, they should </w:t>
      </w:r>
      <w:r w:rsidR="00E505B8">
        <w:rPr>
          <w:lang w:val="en-GB"/>
        </w:rPr>
        <w:t xml:space="preserve">respect EU </w:t>
      </w:r>
      <w:r w:rsidR="002D7548">
        <w:rPr>
          <w:lang w:val="en-GB"/>
        </w:rPr>
        <w:t xml:space="preserve">acquis and </w:t>
      </w:r>
      <w:r w:rsidR="00E505B8">
        <w:rPr>
          <w:lang w:val="en-GB"/>
        </w:rPr>
        <w:t>treaties</w:t>
      </w:r>
      <w:r w:rsidR="00413F05">
        <w:rPr>
          <w:rStyle w:val="FootnoteReference"/>
          <w:lang w:val="en-GB"/>
        </w:rPr>
        <w:footnoteReference w:id="12"/>
      </w:r>
      <w:r w:rsidR="00B555ED">
        <w:rPr>
          <w:lang w:val="en-GB"/>
        </w:rPr>
        <w:t xml:space="preserve"> and </w:t>
      </w:r>
      <w:r w:rsidR="00E17EB4">
        <w:rPr>
          <w:lang w:val="en-GB"/>
        </w:rPr>
        <w:t xml:space="preserve">European values by </w:t>
      </w:r>
      <w:r w:rsidRPr="008E300A">
        <w:rPr>
          <w:lang w:val="en-GB"/>
        </w:rPr>
        <w:t>stand</w:t>
      </w:r>
      <w:r w:rsidR="00A07A11">
        <w:rPr>
          <w:lang w:val="en-GB"/>
        </w:rPr>
        <w:t>ing</w:t>
      </w:r>
      <w:r w:rsidRPr="008E300A">
        <w:rPr>
          <w:lang w:val="en-GB"/>
        </w:rPr>
        <w:t xml:space="preserve"> </w:t>
      </w:r>
      <w:r w:rsidRPr="008E300A">
        <w:rPr>
          <w:lang w:val="en-GB"/>
        </w:rPr>
        <w:lastRenderedPageBreak/>
        <w:t xml:space="preserve">up for democratic principles, </w:t>
      </w:r>
      <w:r w:rsidRPr="008E300A">
        <w:rPr>
          <w:b/>
          <w:bCs/>
          <w:lang w:val="en-GB"/>
        </w:rPr>
        <w:t>support</w:t>
      </w:r>
      <w:r w:rsidR="00A07A11">
        <w:rPr>
          <w:b/>
          <w:bCs/>
          <w:lang w:val="en-GB"/>
        </w:rPr>
        <w:t>ing</w:t>
      </w:r>
      <w:r w:rsidRPr="008E300A">
        <w:rPr>
          <w:b/>
          <w:bCs/>
          <w:lang w:val="en-GB"/>
        </w:rPr>
        <w:t xml:space="preserve"> the right to freely express opinions</w:t>
      </w:r>
      <w:r w:rsidRPr="008E300A">
        <w:rPr>
          <w:lang w:val="en-GB"/>
        </w:rPr>
        <w:t xml:space="preserve"> and condemn</w:t>
      </w:r>
      <w:r w:rsidR="00A07A11">
        <w:rPr>
          <w:lang w:val="en-GB"/>
        </w:rPr>
        <w:t>ing</w:t>
      </w:r>
      <w:r w:rsidRPr="008E300A">
        <w:rPr>
          <w:lang w:val="en-GB"/>
        </w:rPr>
        <w:t xml:space="preserve"> those who seek to suppress </w:t>
      </w:r>
      <w:r w:rsidR="00E25D6A" w:rsidRPr="008E300A">
        <w:rPr>
          <w:lang w:val="en-GB"/>
        </w:rPr>
        <w:t>the exercise of this right</w:t>
      </w:r>
      <w:r w:rsidRPr="008E300A">
        <w:rPr>
          <w:lang w:val="en-GB"/>
        </w:rPr>
        <w:t xml:space="preserve"> through pressure, </w:t>
      </w:r>
      <w:r w:rsidR="00887163" w:rsidRPr="008E300A">
        <w:rPr>
          <w:lang w:val="en-GB"/>
        </w:rPr>
        <w:t>harassment</w:t>
      </w:r>
      <w:r w:rsidRPr="008E300A">
        <w:rPr>
          <w:lang w:val="en-GB"/>
        </w:rPr>
        <w:t xml:space="preserve"> and </w:t>
      </w:r>
      <w:r w:rsidR="00277377" w:rsidRPr="008E300A">
        <w:rPr>
          <w:lang w:val="en-GB"/>
        </w:rPr>
        <w:t xml:space="preserve">online </w:t>
      </w:r>
      <w:r w:rsidR="00872371" w:rsidRPr="008E300A">
        <w:rPr>
          <w:lang w:val="en-GB"/>
        </w:rPr>
        <w:t>smear campaigns</w:t>
      </w:r>
      <w:r w:rsidR="006404C5" w:rsidRPr="008E300A">
        <w:rPr>
          <w:lang w:val="en-GB"/>
        </w:rPr>
        <w:t>.</w:t>
      </w:r>
    </w:p>
    <w:p w14:paraId="195C42BD" w14:textId="77777777" w:rsidR="00A54E38" w:rsidRPr="008E300A" w:rsidRDefault="00A54E38" w:rsidP="00A54E38">
      <w:pPr>
        <w:rPr>
          <w:lang w:val="en-GB"/>
        </w:rPr>
      </w:pPr>
    </w:p>
    <w:p w14:paraId="1806802A" w14:textId="4BA16063" w:rsidR="00004613" w:rsidRPr="008E300A" w:rsidRDefault="00A04BE2" w:rsidP="007D1FEE">
      <w:pPr>
        <w:jc w:val="center"/>
        <w:rPr>
          <w:lang w:val="en-GB"/>
        </w:rPr>
      </w:pPr>
      <w:r w:rsidRPr="008E300A">
        <w:rPr>
          <w:lang w:val="en-GB"/>
        </w:rPr>
        <w:t>*</w:t>
      </w:r>
      <w:r w:rsidRPr="008E300A">
        <w:rPr>
          <w:lang w:val="en-GB"/>
        </w:rPr>
        <w:tab/>
        <w:t>*</w:t>
      </w:r>
      <w:r w:rsidRPr="008E300A">
        <w:rPr>
          <w:lang w:val="en-GB"/>
        </w:rPr>
        <w:tab/>
        <w:t>*</w:t>
      </w:r>
    </w:p>
    <w:p w14:paraId="7720A891" w14:textId="77777777" w:rsidR="00A54E38" w:rsidRPr="008E300A" w:rsidRDefault="00A54E38" w:rsidP="007D1FEE">
      <w:pPr>
        <w:jc w:val="center"/>
        <w:rPr>
          <w:lang w:val="en-GB"/>
        </w:rPr>
      </w:pPr>
    </w:p>
    <w:p w14:paraId="3D26D0F4" w14:textId="41A5369B" w:rsidR="00574E4A" w:rsidRPr="008E300A" w:rsidRDefault="003155AF">
      <w:pPr>
        <w:overflowPunct w:val="0"/>
        <w:adjustRightInd w:val="0"/>
        <w:textAlignment w:val="baseline"/>
        <w:rPr>
          <w:lang w:val="en-GB"/>
        </w:rPr>
      </w:pPr>
      <w:r w:rsidRPr="00EC72D3">
        <w:rPr>
          <w:lang w:val="en-GB"/>
        </w:rPr>
        <w:t>T</w:t>
      </w:r>
      <w:r w:rsidR="00593CBC" w:rsidRPr="00EC72D3">
        <w:rPr>
          <w:lang w:val="en-GB"/>
        </w:rPr>
        <w:t>his</w:t>
      </w:r>
      <w:r w:rsidR="00574E4A" w:rsidRPr="00EC72D3">
        <w:rPr>
          <w:lang w:val="en-GB"/>
        </w:rPr>
        <w:t xml:space="preserve"> joint declaration was adopted by </w:t>
      </w:r>
      <w:r w:rsidRPr="00EC72D3">
        <w:rPr>
          <w:lang w:val="en-GB"/>
        </w:rPr>
        <w:t>consensus</w:t>
      </w:r>
      <w:r w:rsidR="00574E4A" w:rsidRPr="008E300A">
        <w:rPr>
          <w:lang w:val="en-GB"/>
        </w:rPr>
        <w:t>.</w:t>
      </w:r>
      <w:r w:rsidR="00141127" w:rsidRPr="008E300A">
        <w:rPr>
          <w:lang w:val="en-GB"/>
        </w:rPr>
        <w:t xml:space="preserve"> T</w:t>
      </w:r>
      <w:r w:rsidR="00F86E8F" w:rsidRPr="008E300A">
        <w:rPr>
          <w:lang w:val="en-GB"/>
        </w:rPr>
        <w:t>he JCC instructs its co</w:t>
      </w:r>
      <w:r w:rsidR="00F86E8F" w:rsidRPr="001442B3">
        <w:rPr>
          <w:b/>
          <w:lang w:val="en-GB"/>
        </w:rPr>
        <w:t>-</w:t>
      </w:r>
      <w:r w:rsidR="00F86E8F" w:rsidRPr="008E300A">
        <w:rPr>
          <w:lang w:val="en-GB"/>
        </w:rPr>
        <w:t xml:space="preserve">chairs to forward </w:t>
      </w:r>
      <w:r w:rsidR="00141127" w:rsidRPr="008E300A">
        <w:rPr>
          <w:lang w:val="en-GB"/>
        </w:rPr>
        <w:t>it</w:t>
      </w:r>
      <w:r w:rsidR="00F86E8F" w:rsidRPr="008E300A">
        <w:rPr>
          <w:lang w:val="en-GB"/>
        </w:rPr>
        <w:t xml:space="preserve"> to the EU</w:t>
      </w:r>
      <w:r w:rsidR="00F86E8F" w:rsidRPr="001442B3">
        <w:rPr>
          <w:b/>
          <w:bCs/>
          <w:lang w:val="en-GB"/>
        </w:rPr>
        <w:t>-</w:t>
      </w:r>
      <w:r w:rsidR="00F66883" w:rsidRPr="008E300A">
        <w:rPr>
          <w:lang w:val="en-GB"/>
        </w:rPr>
        <w:t>Montenegro</w:t>
      </w:r>
      <w:r w:rsidR="00F86E8F" w:rsidRPr="008E300A">
        <w:rPr>
          <w:lang w:val="en-GB"/>
        </w:rPr>
        <w:t xml:space="preserve"> Stabilisation and Association Council, the EU</w:t>
      </w:r>
      <w:r w:rsidR="00F86E8F" w:rsidRPr="001442B3">
        <w:rPr>
          <w:b/>
          <w:bCs/>
          <w:lang w:val="en-GB"/>
        </w:rPr>
        <w:t>-</w:t>
      </w:r>
      <w:r w:rsidR="00F66883" w:rsidRPr="008E300A">
        <w:rPr>
          <w:lang w:val="en-GB"/>
        </w:rPr>
        <w:t>Montenegro</w:t>
      </w:r>
      <w:r w:rsidR="00F86E8F" w:rsidRPr="008E300A">
        <w:rPr>
          <w:lang w:val="en-GB"/>
        </w:rPr>
        <w:t xml:space="preserve"> Stabilisation and Association Parliamentary Committee (SAPC), the European External Action Service (EEAS), the European Commission and the </w:t>
      </w:r>
      <w:r w:rsidR="00F66883" w:rsidRPr="008E300A">
        <w:rPr>
          <w:lang w:val="en-GB"/>
        </w:rPr>
        <w:t>Montenegrin</w:t>
      </w:r>
      <w:r w:rsidR="000F6B53" w:rsidRPr="008E300A">
        <w:rPr>
          <w:lang w:val="en-GB"/>
        </w:rPr>
        <w:t xml:space="preserve"> Government</w:t>
      </w:r>
      <w:r w:rsidR="00F86E8F" w:rsidRPr="008E300A">
        <w:rPr>
          <w:lang w:val="en-GB"/>
        </w:rPr>
        <w:t>.</w:t>
      </w:r>
    </w:p>
    <w:p w14:paraId="6DA9F979" w14:textId="77777777" w:rsidR="000D7CDA" w:rsidRPr="008E300A" w:rsidRDefault="000D7CDA">
      <w:pPr>
        <w:overflowPunct w:val="0"/>
        <w:adjustRightInd w:val="0"/>
        <w:textAlignment w:val="baseline"/>
        <w:rPr>
          <w:lang w:val="en-GB"/>
        </w:rPr>
      </w:pPr>
    </w:p>
    <w:p w14:paraId="152AFF94" w14:textId="2D074BE5" w:rsidR="007F1DA6" w:rsidRPr="008E300A" w:rsidRDefault="00D30224">
      <w:pPr>
        <w:overflowPunct w:val="0"/>
        <w:adjustRightInd w:val="0"/>
        <w:textAlignment w:val="baseline"/>
        <w:rPr>
          <w:lang w:val="en-GB"/>
        </w:rPr>
      </w:pPr>
      <w:r w:rsidRPr="008E300A">
        <w:rPr>
          <w:u w:val="single"/>
          <w:lang w:val="en-GB"/>
        </w:rPr>
        <w:t xml:space="preserve">The next </w:t>
      </w:r>
      <w:r w:rsidR="00BC2178" w:rsidRPr="008E300A">
        <w:rPr>
          <w:u w:val="single"/>
          <w:lang w:val="en-GB"/>
        </w:rPr>
        <w:t>meeting</w:t>
      </w:r>
      <w:r w:rsidR="008C7E46" w:rsidRPr="008E300A">
        <w:rPr>
          <w:u w:val="single"/>
          <w:lang w:val="en-GB"/>
        </w:rPr>
        <w:t xml:space="preserve"> will be held </w:t>
      </w:r>
      <w:r w:rsidR="00E65295" w:rsidRPr="008E300A">
        <w:rPr>
          <w:u w:val="single"/>
          <w:lang w:val="en-GB"/>
        </w:rPr>
        <w:t xml:space="preserve">in </w:t>
      </w:r>
      <w:r w:rsidR="00F66883" w:rsidRPr="008E300A">
        <w:rPr>
          <w:u w:val="single"/>
          <w:lang w:val="en-GB"/>
        </w:rPr>
        <w:t>Montenegro</w:t>
      </w:r>
      <w:r w:rsidR="00C24648" w:rsidRPr="008E300A">
        <w:rPr>
          <w:u w:val="single"/>
          <w:lang w:val="en-GB"/>
        </w:rPr>
        <w:t xml:space="preserve"> in the first half of 2026</w:t>
      </w:r>
      <w:r w:rsidR="00574E4A" w:rsidRPr="008E300A">
        <w:rPr>
          <w:u w:val="single"/>
          <w:lang w:val="en-GB"/>
        </w:rPr>
        <w:t>.</w:t>
      </w:r>
      <w:r w:rsidR="00574E4A" w:rsidRPr="008E300A">
        <w:rPr>
          <w:lang w:val="en-GB"/>
        </w:rPr>
        <w:t xml:space="preserve"> </w:t>
      </w:r>
      <w:r w:rsidR="00E65295" w:rsidRPr="008E300A">
        <w:rPr>
          <w:lang w:val="en-GB"/>
        </w:rPr>
        <w:t xml:space="preserve">The agenda for the next meeting will </w:t>
      </w:r>
      <w:r w:rsidR="002B1408" w:rsidRPr="008E300A">
        <w:rPr>
          <w:lang w:val="en-GB"/>
        </w:rPr>
        <w:t>be set by the co</w:t>
      </w:r>
      <w:r w:rsidR="002B1408" w:rsidRPr="001442B3">
        <w:rPr>
          <w:b/>
          <w:bCs/>
          <w:lang w:val="en-GB"/>
        </w:rPr>
        <w:t>-</w:t>
      </w:r>
      <w:r w:rsidR="002B1408" w:rsidRPr="008E300A">
        <w:rPr>
          <w:lang w:val="en-GB"/>
        </w:rPr>
        <w:t xml:space="preserve">chairs of this body. </w:t>
      </w:r>
      <w:r w:rsidR="00213F4E" w:rsidRPr="008E300A">
        <w:rPr>
          <w:lang w:val="en-GB"/>
        </w:rPr>
        <w:t>Among other topics, i</w:t>
      </w:r>
      <w:r w:rsidR="002B1408" w:rsidRPr="008E300A">
        <w:rPr>
          <w:lang w:val="en-GB"/>
        </w:rPr>
        <w:t xml:space="preserve">t will </w:t>
      </w:r>
      <w:r w:rsidR="00E65295" w:rsidRPr="008E300A">
        <w:rPr>
          <w:lang w:val="en-GB"/>
        </w:rPr>
        <w:t>feature an a</w:t>
      </w:r>
      <w:r w:rsidR="00574E4A" w:rsidRPr="008E300A">
        <w:rPr>
          <w:lang w:val="en-GB"/>
        </w:rPr>
        <w:t xml:space="preserve">ssessment of </w:t>
      </w:r>
      <w:r w:rsidR="000C5823" w:rsidRPr="008E300A">
        <w:rPr>
          <w:lang w:val="en-GB"/>
        </w:rPr>
        <w:t>the</w:t>
      </w:r>
      <w:r w:rsidR="003B2F5E" w:rsidRPr="008E300A">
        <w:rPr>
          <w:lang w:val="en-GB"/>
        </w:rPr>
        <w:t xml:space="preserve"> </w:t>
      </w:r>
      <w:r w:rsidR="00574E4A" w:rsidRPr="008E300A">
        <w:rPr>
          <w:lang w:val="en-GB"/>
        </w:rPr>
        <w:t>enabling environment for civil society</w:t>
      </w:r>
      <w:r w:rsidR="00F13FD9" w:rsidRPr="008E300A">
        <w:rPr>
          <w:lang w:val="en-GB"/>
        </w:rPr>
        <w:t xml:space="preserve"> and social dialogue</w:t>
      </w:r>
      <w:r w:rsidR="00574E4A" w:rsidRPr="008E300A">
        <w:rPr>
          <w:lang w:val="en-GB"/>
        </w:rPr>
        <w:t>.</w:t>
      </w:r>
    </w:p>
    <w:p w14:paraId="2D9B8990" w14:textId="77777777" w:rsidR="0073349D" w:rsidRPr="008E300A" w:rsidRDefault="00325F74">
      <w:pPr>
        <w:overflowPunct w:val="0"/>
        <w:adjustRightInd w:val="0"/>
        <w:jc w:val="center"/>
        <w:textAlignment w:val="baseline"/>
        <w:rPr>
          <w:lang w:val="en-GB"/>
        </w:rPr>
      </w:pPr>
      <w:r w:rsidRPr="008E300A">
        <w:rPr>
          <w:lang w:val="en-GB"/>
        </w:rPr>
        <w:t>_____________</w:t>
      </w:r>
    </w:p>
    <w:sectPr w:rsidR="0073349D" w:rsidRPr="008E300A" w:rsidSect="009250FD">
      <w:footerReference w:type="default" r:id="rId12"/>
      <w:type w:val="continuous"/>
      <w:pgSz w:w="11907" w:h="16839"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AF58BF" w14:textId="77777777" w:rsidR="00664242" w:rsidRDefault="00664242">
      <w:r>
        <w:separator/>
      </w:r>
    </w:p>
  </w:endnote>
  <w:endnote w:type="continuationSeparator" w:id="0">
    <w:p w14:paraId="2D5122D4" w14:textId="77777777" w:rsidR="00664242" w:rsidRDefault="006642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81071" w14:textId="792F7B77" w:rsidR="002D3888" w:rsidRPr="00915E8D" w:rsidRDefault="001C2B5C" w:rsidP="00915E8D">
    <w:pPr>
      <w:pStyle w:val="Footer"/>
    </w:pPr>
    <w:r>
      <w:t xml:space="preserve">REX/ – </w:t>
    </w:r>
    <w:r w:rsidR="006A077C" w:rsidRPr="006A077C">
      <w:t>EESC-202</w:t>
    </w:r>
    <w:r w:rsidR="003E728F">
      <w:t>5</w:t>
    </w:r>
    <w:r w:rsidR="006A077C" w:rsidRPr="006A077C">
      <w:t xml:space="preserve">-00-00-00-DECL-EDI </w:t>
    </w:r>
    <w:r w:rsidR="00915E8D">
      <w:t xml:space="preserve">(EN) </w:t>
    </w:r>
    <w:r w:rsidR="00D10730">
      <w:fldChar w:fldCharType="begin"/>
    </w:r>
    <w:r w:rsidR="00915E8D">
      <w:instrText xml:space="preserve"> PAGE  \* Arabic  \* MERGEFORMAT </w:instrText>
    </w:r>
    <w:r w:rsidR="00D10730">
      <w:fldChar w:fldCharType="separate"/>
    </w:r>
    <w:r w:rsidR="00212CC4">
      <w:rPr>
        <w:noProof/>
      </w:rPr>
      <w:t>6</w:t>
    </w:r>
    <w:r w:rsidR="00D10730">
      <w:fldChar w:fldCharType="end"/>
    </w:r>
    <w:r w:rsidR="00915E8D">
      <w:t>/</w:t>
    </w:r>
    <w:r w:rsidR="00D10730">
      <w:fldChar w:fldCharType="begin"/>
    </w:r>
    <w:r w:rsidR="00915E8D">
      <w:instrText xml:space="preserve"> NUMPAGES </w:instrText>
    </w:r>
    <w:r w:rsidR="00D10730">
      <w:fldChar w:fldCharType="separate"/>
    </w:r>
    <w:r w:rsidR="00212CC4">
      <w:rPr>
        <w:noProof/>
      </w:rPr>
      <w:t>7</w:t>
    </w:r>
    <w:r w:rsidR="00D10730">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663B1D" w14:textId="77777777" w:rsidR="00664242" w:rsidRDefault="00664242">
      <w:r>
        <w:separator/>
      </w:r>
    </w:p>
  </w:footnote>
  <w:footnote w:type="continuationSeparator" w:id="0">
    <w:p w14:paraId="7D83609E" w14:textId="77777777" w:rsidR="00664242" w:rsidRDefault="00664242">
      <w:r>
        <w:continuationSeparator/>
      </w:r>
    </w:p>
  </w:footnote>
  <w:footnote w:id="1">
    <w:p w14:paraId="4D1CCC3A" w14:textId="0BF75C19" w:rsidR="00EB77DA" w:rsidRPr="001442B3" w:rsidRDefault="00EB77DA">
      <w:pPr>
        <w:pStyle w:val="FootnoteText"/>
        <w:rPr>
          <w:lang w:val="en-GB"/>
        </w:rPr>
      </w:pPr>
      <w:r w:rsidRPr="001442B3">
        <w:rPr>
          <w:rStyle w:val="FootnoteReference"/>
          <w:lang w:val="en-GB"/>
        </w:rPr>
        <w:footnoteRef/>
      </w:r>
      <w:r w:rsidRPr="001442B3">
        <w:rPr>
          <w:lang w:val="en-GB"/>
        </w:rPr>
        <w:t xml:space="preserve"> </w:t>
      </w:r>
      <w:r w:rsidRPr="001442B3">
        <w:rPr>
          <w:lang w:val="en-GB"/>
        </w:rPr>
        <w:tab/>
      </w:r>
      <w:bookmarkStart w:id="1" w:name="_Hlk214879116"/>
      <w:r w:rsidR="006035FA" w:rsidRPr="001442B3">
        <w:rPr>
          <w:lang w:val="en-GB"/>
        </w:rPr>
        <w:t xml:space="preserve">European Commission: </w:t>
      </w:r>
      <w:hyperlink r:id="rId1" w:history="1">
        <w:r w:rsidR="00167532" w:rsidRPr="001442B3">
          <w:rPr>
            <w:rStyle w:val="Hyperlink"/>
            <w:lang w:val="en-GB"/>
          </w:rPr>
          <w:t xml:space="preserve">Montenegro Report 2025 </w:t>
        </w:r>
        <w:r w:rsidR="00CF1DB3" w:rsidRPr="001442B3">
          <w:rPr>
            <w:rStyle w:val="Hyperlink"/>
            <w:lang w:val="en-GB"/>
          </w:rPr>
          <w:t>–</w:t>
        </w:r>
        <w:r w:rsidR="00167532" w:rsidRPr="001442B3">
          <w:rPr>
            <w:rStyle w:val="Hyperlink"/>
            <w:lang w:val="en-GB"/>
          </w:rPr>
          <w:t xml:space="preserve"> Enlargement and </w:t>
        </w:r>
        <w:r w:rsidR="00CF1DB3" w:rsidRPr="001442B3">
          <w:rPr>
            <w:rStyle w:val="Hyperlink"/>
            <w:lang w:val="en-GB"/>
          </w:rPr>
          <w:t xml:space="preserve">the </w:t>
        </w:r>
        <w:r w:rsidR="00167532" w:rsidRPr="001442B3">
          <w:rPr>
            <w:rStyle w:val="Hyperlink"/>
            <w:lang w:val="en-GB"/>
          </w:rPr>
          <w:t>Eastern Neighbourhood</w:t>
        </w:r>
      </w:hyperlink>
      <w:bookmarkEnd w:id="1"/>
      <w:r w:rsidR="00CF1DB3" w:rsidRPr="001442B3">
        <w:rPr>
          <w:lang w:val="en-GB"/>
        </w:rPr>
        <w:t>.</w:t>
      </w:r>
    </w:p>
  </w:footnote>
  <w:footnote w:id="2">
    <w:p w14:paraId="702D4F49" w14:textId="76F36B9C" w:rsidR="00C113DB" w:rsidRPr="001442B3" w:rsidRDefault="00C113DB">
      <w:pPr>
        <w:pStyle w:val="FootnoteText"/>
        <w:rPr>
          <w:lang w:val="en-GB"/>
        </w:rPr>
      </w:pPr>
      <w:r w:rsidRPr="001442B3">
        <w:rPr>
          <w:rStyle w:val="FootnoteReference"/>
          <w:lang w:val="en-GB"/>
        </w:rPr>
        <w:footnoteRef/>
      </w:r>
      <w:r w:rsidRPr="001442B3">
        <w:rPr>
          <w:lang w:val="en-GB"/>
        </w:rPr>
        <w:t xml:space="preserve"> </w:t>
      </w:r>
      <w:r w:rsidRPr="001442B3">
        <w:rPr>
          <w:lang w:val="en-GB"/>
        </w:rPr>
        <w:tab/>
      </w:r>
      <w:r w:rsidR="00F00BE7" w:rsidRPr="001442B3">
        <w:rPr>
          <w:lang w:val="en-GB"/>
        </w:rPr>
        <w:t xml:space="preserve">Reporters Without Borders: </w:t>
      </w:r>
      <w:hyperlink r:id="rId2" w:history="1">
        <w:r w:rsidR="00D84C32" w:rsidRPr="001442B3">
          <w:rPr>
            <w:rStyle w:val="Hyperlink"/>
            <w:lang w:val="en-GB"/>
          </w:rPr>
          <w:t>Montenegro | RSF</w:t>
        </w:r>
      </w:hyperlink>
      <w:r w:rsidR="009E1600" w:rsidRPr="001442B3">
        <w:rPr>
          <w:lang w:val="en-GB"/>
        </w:rPr>
        <w:t>.</w:t>
      </w:r>
    </w:p>
  </w:footnote>
  <w:footnote w:id="3">
    <w:p w14:paraId="7BFC23AF" w14:textId="23BDEA47" w:rsidR="000D3A2A" w:rsidRPr="008E300A" w:rsidRDefault="000D3A2A" w:rsidP="000D3A2A">
      <w:pPr>
        <w:pStyle w:val="FootnoteText"/>
        <w:rPr>
          <w:lang w:val="en-GB"/>
        </w:rPr>
      </w:pPr>
      <w:r w:rsidRPr="008E300A">
        <w:rPr>
          <w:rStyle w:val="FootnoteReference"/>
          <w:lang w:val="en-GB"/>
        </w:rPr>
        <w:footnoteRef/>
      </w:r>
      <w:r w:rsidRPr="008E300A">
        <w:rPr>
          <w:lang w:val="en-GB"/>
        </w:rPr>
        <w:t xml:space="preserve"> </w:t>
      </w:r>
      <w:r w:rsidRPr="008E300A">
        <w:rPr>
          <w:lang w:val="en-GB"/>
        </w:rPr>
        <w:tab/>
      </w:r>
      <w:r w:rsidR="00F67460" w:rsidRPr="001442B3">
        <w:rPr>
          <w:lang w:val="en-GB"/>
        </w:rPr>
        <w:t>The Monitoring Committee held its first meeting on 21 November 2025</w:t>
      </w:r>
      <w:r w:rsidR="00014989" w:rsidRPr="001442B3">
        <w:rPr>
          <w:lang w:val="en-GB"/>
        </w:rPr>
        <w:t xml:space="preserve">, with </w:t>
      </w:r>
      <w:r w:rsidR="00F85799">
        <w:rPr>
          <w:lang w:val="en-GB"/>
        </w:rPr>
        <w:t>five</w:t>
      </w:r>
      <w:r w:rsidR="00014989" w:rsidRPr="001442B3">
        <w:rPr>
          <w:lang w:val="en-GB"/>
        </w:rPr>
        <w:t xml:space="preserve"> representatives of organi</w:t>
      </w:r>
      <w:r w:rsidR="006078B6" w:rsidRPr="001442B3">
        <w:rPr>
          <w:lang w:val="en-GB"/>
        </w:rPr>
        <w:t>s</w:t>
      </w:r>
      <w:r w:rsidR="00014989" w:rsidRPr="001442B3">
        <w:rPr>
          <w:lang w:val="en-GB"/>
        </w:rPr>
        <w:t>ed civil society</w:t>
      </w:r>
      <w:r w:rsidR="00D353A0">
        <w:rPr>
          <w:lang w:val="en-GB"/>
        </w:rPr>
        <w:t xml:space="preserve"> (per policy areas, selected based on the public call)</w:t>
      </w:r>
      <w:r w:rsidR="00F67460" w:rsidRPr="001442B3">
        <w:rPr>
          <w:lang w:val="en-GB"/>
        </w:rPr>
        <w:t>.</w:t>
      </w:r>
    </w:p>
  </w:footnote>
  <w:footnote w:id="4">
    <w:p w14:paraId="1C866B01" w14:textId="503794D8" w:rsidR="0043105B" w:rsidRPr="001442B3" w:rsidRDefault="0043105B">
      <w:pPr>
        <w:pStyle w:val="FootnoteText"/>
        <w:rPr>
          <w:lang w:val="en-GB"/>
        </w:rPr>
      </w:pPr>
      <w:r w:rsidRPr="001442B3">
        <w:rPr>
          <w:rStyle w:val="FootnoteReference"/>
          <w:lang w:val="en-GB"/>
        </w:rPr>
        <w:footnoteRef/>
      </w:r>
      <w:r w:rsidRPr="001442B3">
        <w:rPr>
          <w:lang w:val="en-GB"/>
        </w:rPr>
        <w:t xml:space="preserve"> </w:t>
      </w:r>
      <w:r w:rsidRPr="001442B3">
        <w:rPr>
          <w:lang w:val="en-GB"/>
        </w:rPr>
        <w:tab/>
      </w:r>
      <w:hyperlink r:id="rId3" w:history="1">
        <w:r w:rsidRPr="001442B3">
          <w:rPr>
            <w:rStyle w:val="Hyperlink"/>
            <w:lang w:val="en-GB"/>
          </w:rPr>
          <w:t xml:space="preserve">10th Western Balkans Civil Society Forum </w:t>
        </w:r>
        <w:r w:rsidRPr="001442B3">
          <w:rPr>
            <w:rStyle w:val="Hyperlink"/>
            <w:i/>
            <w:iCs/>
            <w:lang w:val="en-GB"/>
          </w:rPr>
          <w:t>Accelerating Socio-Economic Convergence with the EU for a Better Life</w:t>
        </w:r>
        <w:r w:rsidRPr="001442B3">
          <w:rPr>
            <w:rStyle w:val="Hyperlink"/>
            <w:lang w:val="en-GB"/>
          </w:rPr>
          <w:t xml:space="preserve"> | EESC</w:t>
        </w:r>
      </w:hyperlink>
      <w:r w:rsidR="00776AEA" w:rsidRPr="001442B3">
        <w:rPr>
          <w:lang w:val="en-GB"/>
        </w:rPr>
        <w:t>.</w:t>
      </w:r>
    </w:p>
  </w:footnote>
  <w:footnote w:id="5">
    <w:p w14:paraId="216B0AA7" w14:textId="20EC1F57" w:rsidR="007072D7" w:rsidRPr="008E300A" w:rsidRDefault="007072D7" w:rsidP="007072D7">
      <w:pPr>
        <w:pStyle w:val="FootnoteText"/>
        <w:rPr>
          <w:lang w:val="en-GB"/>
        </w:rPr>
      </w:pPr>
      <w:r w:rsidRPr="008E300A">
        <w:rPr>
          <w:rStyle w:val="FootnoteReference"/>
          <w:lang w:val="en-GB"/>
        </w:rPr>
        <w:footnoteRef/>
      </w:r>
      <w:r w:rsidRPr="008E300A">
        <w:rPr>
          <w:lang w:val="en-GB"/>
        </w:rPr>
        <w:t xml:space="preserve"> </w:t>
      </w:r>
      <w:r w:rsidRPr="008E300A">
        <w:rPr>
          <w:lang w:val="en-GB"/>
        </w:rPr>
        <w:tab/>
      </w:r>
      <w:hyperlink r:id="rId4" w:history="1">
        <w:r w:rsidRPr="008E300A">
          <w:rPr>
            <w:rStyle w:val="Hyperlink"/>
            <w:lang w:val="en-GB"/>
          </w:rPr>
          <w:t xml:space="preserve">Enlargement </w:t>
        </w:r>
        <w:r w:rsidR="00776AEA" w:rsidRPr="008E300A">
          <w:rPr>
            <w:rStyle w:val="Hyperlink"/>
            <w:lang w:val="en-GB"/>
          </w:rPr>
          <w:t>c</w:t>
        </w:r>
        <w:r w:rsidRPr="008E300A">
          <w:rPr>
            <w:rStyle w:val="Hyperlink"/>
            <w:lang w:val="en-GB"/>
          </w:rPr>
          <w:t xml:space="preserve">andidate </w:t>
        </w:r>
        <w:r w:rsidR="00776AEA" w:rsidRPr="008E300A">
          <w:rPr>
            <w:rStyle w:val="Hyperlink"/>
            <w:lang w:val="en-GB"/>
          </w:rPr>
          <w:t>m</w:t>
        </w:r>
        <w:r w:rsidRPr="008E300A">
          <w:rPr>
            <w:rStyle w:val="Hyperlink"/>
            <w:lang w:val="en-GB"/>
          </w:rPr>
          <w:t xml:space="preserve">embers </w:t>
        </w:r>
        <w:r w:rsidR="00776AEA" w:rsidRPr="008E300A">
          <w:rPr>
            <w:rStyle w:val="Hyperlink"/>
            <w:lang w:val="en-GB"/>
          </w:rPr>
          <w:t>i</w:t>
        </w:r>
        <w:r w:rsidRPr="008E300A">
          <w:rPr>
            <w:rStyle w:val="Hyperlink"/>
            <w:lang w:val="en-GB"/>
          </w:rPr>
          <w:t>nitiative | EESC (europa.eu)</w:t>
        </w:r>
      </w:hyperlink>
      <w:r w:rsidRPr="001442B3">
        <w:t>.</w:t>
      </w:r>
    </w:p>
  </w:footnote>
  <w:footnote w:id="6">
    <w:p w14:paraId="33A8006A" w14:textId="61D5446E" w:rsidR="000747FC" w:rsidRPr="008E300A" w:rsidRDefault="000747FC" w:rsidP="000747FC">
      <w:pPr>
        <w:pStyle w:val="FootnoteText"/>
        <w:rPr>
          <w:lang w:val="en-GB"/>
        </w:rPr>
      </w:pPr>
      <w:r w:rsidRPr="001442B3">
        <w:rPr>
          <w:rStyle w:val="FootnoteReference"/>
          <w:lang w:val="en-GB"/>
        </w:rPr>
        <w:footnoteRef/>
      </w:r>
      <w:r w:rsidRPr="001442B3">
        <w:rPr>
          <w:lang w:val="en-GB"/>
        </w:rPr>
        <w:t xml:space="preserve"> </w:t>
      </w:r>
      <w:r w:rsidRPr="008E300A">
        <w:rPr>
          <w:lang w:val="en-GB"/>
        </w:rPr>
        <w:tab/>
      </w:r>
      <w:hyperlink r:id="rId5" w:history="1">
        <w:r w:rsidRPr="001442B3">
          <w:rPr>
            <w:rStyle w:val="Hyperlink"/>
            <w:lang w:val="en-GB"/>
          </w:rPr>
          <w:t>Communication on the European Democracy Shield | European Commission</w:t>
        </w:r>
      </w:hyperlink>
      <w:r w:rsidR="00776AEA" w:rsidRPr="001442B3">
        <w:rPr>
          <w:lang w:val="en-GB"/>
        </w:rPr>
        <w:t>.</w:t>
      </w:r>
    </w:p>
  </w:footnote>
  <w:footnote w:id="7">
    <w:p w14:paraId="4F24BA2C" w14:textId="0302D305" w:rsidR="000747FC" w:rsidRPr="008E300A" w:rsidRDefault="000747FC" w:rsidP="000747FC">
      <w:pPr>
        <w:pStyle w:val="FootnoteText"/>
        <w:rPr>
          <w:lang w:val="en-GB"/>
        </w:rPr>
      </w:pPr>
      <w:r w:rsidRPr="001442B3">
        <w:rPr>
          <w:rStyle w:val="FootnoteReference"/>
          <w:lang w:val="en-GB"/>
        </w:rPr>
        <w:footnoteRef/>
      </w:r>
      <w:r w:rsidRPr="008E300A">
        <w:rPr>
          <w:lang w:val="en-GB"/>
        </w:rPr>
        <w:t xml:space="preserve"> </w:t>
      </w:r>
      <w:r w:rsidRPr="008E300A">
        <w:rPr>
          <w:lang w:val="en-GB"/>
        </w:rPr>
        <w:tab/>
      </w:r>
      <w:hyperlink r:id="rId6" w:history="1">
        <w:r w:rsidRPr="008E300A">
          <w:rPr>
            <w:rStyle w:val="Hyperlink"/>
            <w:lang w:val="en-GB"/>
          </w:rPr>
          <w:t xml:space="preserve">EU </w:t>
        </w:r>
        <w:r w:rsidR="00776AEA" w:rsidRPr="008E300A">
          <w:rPr>
            <w:rStyle w:val="Hyperlink"/>
            <w:lang w:val="en-GB"/>
          </w:rPr>
          <w:t>s</w:t>
        </w:r>
        <w:r w:rsidRPr="008E300A">
          <w:rPr>
            <w:rStyle w:val="Hyperlink"/>
            <w:lang w:val="en-GB"/>
          </w:rPr>
          <w:t xml:space="preserve">trategy for </w:t>
        </w:r>
        <w:r w:rsidR="00776AEA" w:rsidRPr="008E300A">
          <w:rPr>
            <w:rStyle w:val="Hyperlink"/>
            <w:lang w:val="en-GB"/>
          </w:rPr>
          <w:t>c</w:t>
        </w:r>
        <w:r w:rsidRPr="008E300A">
          <w:rPr>
            <w:rStyle w:val="Hyperlink"/>
            <w:lang w:val="en-GB"/>
          </w:rPr>
          <w:t xml:space="preserve">ivil </w:t>
        </w:r>
        <w:r w:rsidR="00776AEA" w:rsidRPr="008E300A">
          <w:rPr>
            <w:rStyle w:val="Hyperlink"/>
            <w:lang w:val="en-GB"/>
          </w:rPr>
          <w:t>s</w:t>
        </w:r>
        <w:r w:rsidRPr="008E300A">
          <w:rPr>
            <w:rStyle w:val="Hyperlink"/>
            <w:lang w:val="en-GB"/>
          </w:rPr>
          <w:t>ociety</w:t>
        </w:r>
      </w:hyperlink>
      <w:r w:rsidR="00776AEA" w:rsidRPr="008E300A">
        <w:rPr>
          <w:lang w:val="en-GB"/>
        </w:rPr>
        <w:t>.</w:t>
      </w:r>
    </w:p>
  </w:footnote>
  <w:footnote w:id="8">
    <w:p w14:paraId="7B89ADCE" w14:textId="1E661427" w:rsidR="00A60788" w:rsidRPr="001442B3" w:rsidRDefault="00A60788">
      <w:pPr>
        <w:pStyle w:val="FootnoteText"/>
        <w:rPr>
          <w:lang w:val="en-GB"/>
        </w:rPr>
      </w:pPr>
      <w:r w:rsidRPr="001442B3">
        <w:rPr>
          <w:rStyle w:val="FootnoteReference"/>
          <w:lang w:val="en-GB"/>
        </w:rPr>
        <w:footnoteRef/>
      </w:r>
      <w:r w:rsidRPr="001442B3">
        <w:rPr>
          <w:lang w:val="en-GB"/>
        </w:rPr>
        <w:t xml:space="preserve"> </w:t>
      </w:r>
      <w:r w:rsidRPr="001442B3">
        <w:rPr>
          <w:lang w:val="en-GB"/>
        </w:rPr>
        <w:tab/>
      </w:r>
      <w:hyperlink r:id="rId7" w:history="1">
        <w:r w:rsidRPr="001442B3">
          <w:rPr>
            <w:rStyle w:val="Hyperlink"/>
            <w:lang w:val="en-GB"/>
          </w:rPr>
          <w:t xml:space="preserve">Montenegro Report 2025 </w:t>
        </w:r>
        <w:r w:rsidR="00776AEA" w:rsidRPr="001442B3">
          <w:rPr>
            <w:rStyle w:val="Hyperlink"/>
            <w:lang w:val="en-GB"/>
          </w:rPr>
          <w:t>–</w:t>
        </w:r>
        <w:r w:rsidRPr="001442B3">
          <w:rPr>
            <w:rStyle w:val="Hyperlink"/>
            <w:lang w:val="en-GB"/>
          </w:rPr>
          <w:t xml:space="preserve"> Enlargement and </w:t>
        </w:r>
        <w:r w:rsidR="00776AEA" w:rsidRPr="001442B3">
          <w:rPr>
            <w:rStyle w:val="Hyperlink"/>
            <w:lang w:val="en-GB"/>
          </w:rPr>
          <w:t xml:space="preserve">the </w:t>
        </w:r>
        <w:r w:rsidRPr="001442B3">
          <w:rPr>
            <w:rStyle w:val="Hyperlink"/>
            <w:lang w:val="en-GB"/>
          </w:rPr>
          <w:t>Eastern Neighbourhood</w:t>
        </w:r>
      </w:hyperlink>
      <w:r w:rsidR="00776AEA" w:rsidRPr="001442B3">
        <w:rPr>
          <w:lang w:val="en-GB"/>
        </w:rPr>
        <w:t>.</w:t>
      </w:r>
    </w:p>
  </w:footnote>
  <w:footnote w:id="9">
    <w:p w14:paraId="4A47E655" w14:textId="1833026F" w:rsidR="00034EEB" w:rsidRPr="001442B3" w:rsidRDefault="00034EEB">
      <w:pPr>
        <w:pStyle w:val="FootnoteText"/>
        <w:rPr>
          <w:lang w:val="en-GB"/>
        </w:rPr>
      </w:pPr>
      <w:r w:rsidRPr="001442B3">
        <w:rPr>
          <w:rStyle w:val="FootnoteReference"/>
          <w:lang w:val="en-GB"/>
        </w:rPr>
        <w:footnoteRef/>
      </w:r>
      <w:r w:rsidRPr="001442B3">
        <w:rPr>
          <w:lang w:val="en-GB"/>
        </w:rPr>
        <w:t xml:space="preserve"> </w:t>
      </w:r>
      <w:r w:rsidRPr="001442B3">
        <w:rPr>
          <w:lang w:val="en-GB"/>
        </w:rPr>
        <w:tab/>
      </w:r>
      <w:r w:rsidR="00887B48" w:rsidRPr="001442B3">
        <w:rPr>
          <w:lang w:val="en-GB"/>
        </w:rPr>
        <w:t xml:space="preserve">The Vienna Institute for International Economic Studies: </w:t>
      </w:r>
      <w:hyperlink r:id="rId8" w:history="1">
        <w:r w:rsidRPr="001442B3">
          <w:rPr>
            <w:rStyle w:val="Hyperlink"/>
            <w:lang w:val="en-GB"/>
          </w:rPr>
          <w:t>Montenegro</w:t>
        </w:r>
      </w:hyperlink>
      <w:r w:rsidR="00776AEA" w:rsidRPr="001442B3">
        <w:rPr>
          <w:lang w:val="en-GB"/>
        </w:rPr>
        <w:t>.</w:t>
      </w:r>
    </w:p>
  </w:footnote>
  <w:footnote w:id="10">
    <w:p w14:paraId="05666D2C" w14:textId="57881EBC" w:rsidR="00D216C8" w:rsidRPr="001442B3" w:rsidRDefault="00D216C8">
      <w:pPr>
        <w:pStyle w:val="FootnoteText"/>
        <w:rPr>
          <w:lang w:val="en-GB"/>
        </w:rPr>
      </w:pPr>
      <w:r w:rsidRPr="001442B3">
        <w:rPr>
          <w:rStyle w:val="FootnoteReference"/>
          <w:lang w:val="en-GB"/>
        </w:rPr>
        <w:footnoteRef/>
      </w:r>
      <w:r w:rsidRPr="001442B3">
        <w:rPr>
          <w:lang w:val="en-GB"/>
        </w:rPr>
        <w:t xml:space="preserve"> </w:t>
      </w:r>
      <w:r w:rsidRPr="001442B3">
        <w:rPr>
          <w:lang w:val="en-GB"/>
        </w:rPr>
        <w:tab/>
      </w:r>
      <w:r w:rsidR="002B785A" w:rsidRPr="001442B3">
        <w:rPr>
          <w:lang w:val="en-GB"/>
        </w:rPr>
        <w:t xml:space="preserve">International Monetary Fund: </w:t>
      </w:r>
      <w:hyperlink r:id="rId9" w:history="1">
        <w:r w:rsidRPr="001442B3">
          <w:rPr>
            <w:rStyle w:val="Hyperlink"/>
            <w:lang w:val="en-GB"/>
          </w:rPr>
          <w:t xml:space="preserve">Montenegro: Staff </w:t>
        </w:r>
        <w:r w:rsidR="00CF1DB3" w:rsidRPr="001442B3">
          <w:rPr>
            <w:rStyle w:val="Hyperlink"/>
            <w:lang w:val="en-GB"/>
          </w:rPr>
          <w:t>c</w:t>
        </w:r>
        <w:r w:rsidRPr="001442B3">
          <w:rPr>
            <w:rStyle w:val="Hyperlink"/>
            <w:lang w:val="en-GB"/>
          </w:rPr>
          <w:t xml:space="preserve">oncluding </w:t>
        </w:r>
        <w:r w:rsidR="00CF1DB3" w:rsidRPr="001442B3">
          <w:rPr>
            <w:rStyle w:val="Hyperlink"/>
            <w:lang w:val="en-GB"/>
          </w:rPr>
          <w:t>s</w:t>
        </w:r>
        <w:r w:rsidRPr="001442B3">
          <w:rPr>
            <w:rStyle w:val="Hyperlink"/>
            <w:lang w:val="en-GB"/>
          </w:rPr>
          <w:t xml:space="preserve">tatement of the 2025 Article IV </w:t>
        </w:r>
        <w:r w:rsidR="00CF1DB3" w:rsidRPr="001442B3">
          <w:rPr>
            <w:rStyle w:val="Hyperlink"/>
            <w:lang w:val="en-GB"/>
          </w:rPr>
          <w:t>m</w:t>
        </w:r>
        <w:r w:rsidRPr="001442B3">
          <w:rPr>
            <w:rStyle w:val="Hyperlink"/>
            <w:lang w:val="en-GB"/>
          </w:rPr>
          <w:t>ission</w:t>
        </w:r>
      </w:hyperlink>
      <w:r w:rsidR="00CF1DB3" w:rsidRPr="001442B3">
        <w:rPr>
          <w:lang w:val="en-GB"/>
        </w:rPr>
        <w:t>.</w:t>
      </w:r>
    </w:p>
  </w:footnote>
  <w:footnote w:id="11">
    <w:p w14:paraId="04AB5BFE" w14:textId="1C0FF31B" w:rsidR="008F107F" w:rsidRPr="001442B3" w:rsidRDefault="008F107F" w:rsidP="008F107F">
      <w:pPr>
        <w:pStyle w:val="FootnoteText"/>
        <w:rPr>
          <w:lang w:val="en-GB"/>
        </w:rPr>
      </w:pPr>
      <w:r w:rsidRPr="001442B3">
        <w:rPr>
          <w:rStyle w:val="FootnoteReference"/>
          <w:lang w:val="en-GB"/>
        </w:rPr>
        <w:footnoteRef/>
      </w:r>
      <w:r w:rsidRPr="001442B3">
        <w:rPr>
          <w:lang w:val="en-GB"/>
        </w:rPr>
        <w:t xml:space="preserve"> </w:t>
      </w:r>
      <w:r w:rsidRPr="001442B3">
        <w:rPr>
          <w:lang w:val="en-GB"/>
        </w:rPr>
        <w:tab/>
      </w:r>
      <w:hyperlink r:id="rId10" w:history="1">
        <w:r w:rsidRPr="001442B3">
          <w:rPr>
            <w:rStyle w:val="Hyperlink"/>
            <w:lang w:val="en-GB"/>
          </w:rPr>
          <w:t xml:space="preserve">Montenegro Report 2025 </w:t>
        </w:r>
        <w:r w:rsidR="00CF1DB3" w:rsidRPr="001442B3">
          <w:rPr>
            <w:rStyle w:val="Hyperlink"/>
            <w:lang w:val="en-GB"/>
          </w:rPr>
          <w:t>–</w:t>
        </w:r>
        <w:r w:rsidRPr="001442B3">
          <w:rPr>
            <w:rStyle w:val="Hyperlink"/>
            <w:lang w:val="en-GB"/>
          </w:rPr>
          <w:t xml:space="preserve"> Enlargement and </w:t>
        </w:r>
        <w:r w:rsidR="00CF1DB3" w:rsidRPr="001442B3">
          <w:rPr>
            <w:rStyle w:val="Hyperlink"/>
            <w:lang w:val="en-GB"/>
          </w:rPr>
          <w:t xml:space="preserve">the </w:t>
        </w:r>
        <w:r w:rsidRPr="001442B3">
          <w:rPr>
            <w:rStyle w:val="Hyperlink"/>
            <w:lang w:val="en-GB"/>
          </w:rPr>
          <w:t>Eastern Neighbourhood</w:t>
        </w:r>
      </w:hyperlink>
      <w:r w:rsidRPr="001442B3">
        <w:rPr>
          <w:lang w:val="en-GB"/>
        </w:rPr>
        <w:t>, p.3</w:t>
      </w:r>
      <w:r w:rsidR="00CF1DB3" w:rsidRPr="001442B3">
        <w:rPr>
          <w:lang w:val="en-GB"/>
        </w:rPr>
        <w:t>.</w:t>
      </w:r>
    </w:p>
  </w:footnote>
  <w:footnote w:id="12">
    <w:p w14:paraId="7A71A7A8" w14:textId="6CBC72F3" w:rsidR="00413F05" w:rsidRPr="002D7548" w:rsidRDefault="00413F05">
      <w:pPr>
        <w:pStyle w:val="FootnoteText"/>
        <w:rPr>
          <w:lang w:val="hr-HR"/>
        </w:rPr>
      </w:pPr>
      <w:r>
        <w:rPr>
          <w:rStyle w:val="FootnoteReference"/>
        </w:rPr>
        <w:footnoteRef/>
      </w:r>
      <w:r>
        <w:t xml:space="preserve"> </w:t>
      </w:r>
      <w:r w:rsidR="007A7CB3">
        <w:rPr>
          <w:lang w:val="hr-HR"/>
        </w:rPr>
        <w:tab/>
      </w:r>
      <w:r w:rsidR="007A7CB3" w:rsidRPr="00787C14">
        <w:rPr>
          <w:lang w:val="en-GB"/>
        </w:rPr>
        <w:t>Such as Articles 151-155 of the Treaty on the Functioning of the European Union (TFEU).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A112AED4"/>
    <w:lvl w:ilvl="0">
      <w:start w:val="1"/>
      <w:numFmt w:val="decimal"/>
      <w:pStyle w:val="Heading1"/>
      <w:lvlText w:val="%1."/>
      <w:legacy w:legacy="1" w:legacySpace="0" w:legacyIndent="0"/>
      <w:lvlJc w:val="left"/>
      <w:rPr>
        <w:b w:val="0"/>
      </w:rPr>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3AE3646B"/>
    <w:multiLevelType w:val="multilevel"/>
    <w:tmpl w:val="757EC700"/>
    <w:lvl w:ilvl="0">
      <w:start w:val="1"/>
      <w:numFmt w:val="decimal"/>
      <w:lvlText w:val="%1."/>
      <w:lvlJc w:val="left"/>
      <w:pPr>
        <w:ind w:left="360" w:hanging="360"/>
      </w:pPr>
      <w:rPr>
        <w:rFonts w:ascii="Times New Roman" w:hAnsi="Times New Roman" w:cs="Times New Roman" w:hint="default"/>
        <w:b/>
        <w:i w:val="0"/>
      </w:rPr>
    </w:lvl>
    <w:lvl w:ilvl="1">
      <w:start w:val="1"/>
      <w:numFmt w:val="decimal"/>
      <w:lvlText w:val="%1.%2."/>
      <w:lvlJc w:val="center"/>
      <w:pPr>
        <w:ind w:left="792" w:hanging="432"/>
      </w:pPr>
      <w:rPr>
        <w:rFonts w:hint="default"/>
        <w:strike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3C401DBB"/>
    <w:multiLevelType w:val="hybridMultilevel"/>
    <w:tmpl w:val="8474C8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7167FF5"/>
    <w:multiLevelType w:val="multilevel"/>
    <w:tmpl w:val="A9EE94FA"/>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994801226">
    <w:abstractNumId w:val="0"/>
  </w:num>
  <w:num w:numId="2" w16cid:durableId="1533150721">
    <w:abstractNumId w:val="3"/>
  </w:num>
  <w:num w:numId="3" w16cid:durableId="3649085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95959677">
    <w:abstractNumId w:val="0"/>
  </w:num>
  <w:num w:numId="5" w16cid:durableId="337540362">
    <w:abstractNumId w:val="0"/>
  </w:num>
  <w:num w:numId="6" w16cid:durableId="1048994153">
    <w:abstractNumId w:val="0"/>
  </w:num>
  <w:num w:numId="7" w16cid:durableId="1360617594">
    <w:abstractNumId w:val="0"/>
  </w:num>
  <w:num w:numId="8" w16cid:durableId="1420177795">
    <w:abstractNumId w:val="0"/>
  </w:num>
  <w:num w:numId="9" w16cid:durableId="961883200">
    <w:abstractNumId w:val="0"/>
  </w:num>
  <w:num w:numId="10" w16cid:durableId="1881867015">
    <w:abstractNumId w:val="0"/>
  </w:num>
  <w:num w:numId="11" w16cid:durableId="1501651879">
    <w:abstractNumId w:val="0"/>
  </w:num>
  <w:num w:numId="12" w16cid:durableId="1954555380">
    <w:abstractNumId w:val="0"/>
  </w:num>
  <w:num w:numId="13" w16cid:durableId="154228206">
    <w:abstractNumId w:val="0"/>
  </w:num>
  <w:num w:numId="14" w16cid:durableId="2017224032">
    <w:abstractNumId w:val="0"/>
  </w:num>
  <w:num w:numId="15" w16cid:durableId="1719432142">
    <w:abstractNumId w:val="0"/>
  </w:num>
  <w:num w:numId="16" w16cid:durableId="203495859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59535482">
    <w:abstractNumId w:val="1"/>
  </w:num>
  <w:num w:numId="18" w16cid:durableId="103462178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174653">
    <w:abstractNumId w:val="2"/>
  </w:num>
  <w:num w:numId="20" w16cid:durableId="6800068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2A2FE6"/>
    <w:rsid w:val="00002088"/>
    <w:rsid w:val="00002247"/>
    <w:rsid w:val="00003E68"/>
    <w:rsid w:val="00004613"/>
    <w:rsid w:val="00005305"/>
    <w:rsid w:val="00005B1D"/>
    <w:rsid w:val="00006351"/>
    <w:rsid w:val="0000674B"/>
    <w:rsid w:val="00006A9D"/>
    <w:rsid w:val="00006DCB"/>
    <w:rsid w:val="000076FC"/>
    <w:rsid w:val="00007ECB"/>
    <w:rsid w:val="00007EEF"/>
    <w:rsid w:val="000103B1"/>
    <w:rsid w:val="00010607"/>
    <w:rsid w:val="00010B74"/>
    <w:rsid w:val="000121B1"/>
    <w:rsid w:val="000122B8"/>
    <w:rsid w:val="00012A7C"/>
    <w:rsid w:val="00012B54"/>
    <w:rsid w:val="00013D5F"/>
    <w:rsid w:val="00014989"/>
    <w:rsid w:val="00014B09"/>
    <w:rsid w:val="00014B39"/>
    <w:rsid w:val="0001583E"/>
    <w:rsid w:val="00016687"/>
    <w:rsid w:val="000171B5"/>
    <w:rsid w:val="00020418"/>
    <w:rsid w:val="00020570"/>
    <w:rsid w:val="00020C25"/>
    <w:rsid w:val="00020E8D"/>
    <w:rsid w:val="00021719"/>
    <w:rsid w:val="00022841"/>
    <w:rsid w:val="00022B5D"/>
    <w:rsid w:val="0002349D"/>
    <w:rsid w:val="000236EE"/>
    <w:rsid w:val="00023BB7"/>
    <w:rsid w:val="0002418C"/>
    <w:rsid w:val="0002465D"/>
    <w:rsid w:val="00024B45"/>
    <w:rsid w:val="00024EAB"/>
    <w:rsid w:val="000259F9"/>
    <w:rsid w:val="00025AEE"/>
    <w:rsid w:val="0002655F"/>
    <w:rsid w:val="00026949"/>
    <w:rsid w:val="00027D95"/>
    <w:rsid w:val="00030521"/>
    <w:rsid w:val="00030975"/>
    <w:rsid w:val="00030E86"/>
    <w:rsid w:val="000310AF"/>
    <w:rsid w:val="00031367"/>
    <w:rsid w:val="00031999"/>
    <w:rsid w:val="00031EC0"/>
    <w:rsid w:val="0003218C"/>
    <w:rsid w:val="00033C0E"/>
    <w:rsid w:val="0003403C"/>
    <w:rsid w:val="00034EEB"/>
    <w:rsid w:val="000358FE"/>
    <w:rsid w:val="00035E68"/>
    <w:rsid w:val="00035F8E"/>
    <w:rsid w:val="00036721"/>
    <w:rsid w:val="0003676C"/>
    <w:rsid w:val="000370C4"/>
    <w:rsid w:val="000376BB"/>
    <w:rsid w:val="00040410"/>
    <w:rsid w:val="00040518"/>
    <w:rsid w:val="00040522"/>
    <w:rsid w:val="0004111D"/>
    <w:rsid w:val="00041BC8"/>
    <w:rsid w:val="00041C3D"/>
    <w:rsid w:val="00043897"/>
    <w:rsid w:val="0004441A"/>
    <w:rsid w:val="000444C1"/>
    <w:rsid w:val="00044585"/>
    <w:rsid w:val="00044ABE"/>
    <w:rsid w:val="000453C9"/>
    <w:rsid w:val="00046991"/>
    <w:rsid w:val="00046E35"/>
    <w:rsid w:val="00047282"/>
    <w:rsid w:val="00050EAD"/>
    <w:rsid w:val="00050FA8"/>
    <w:rsid w:val="00051047"/>
    <w:rsid w:val="00051C5C"/>
    <w:rsid w:val="000521FC"/>
    <w:rsid w:val="00052682"/>
    <w:rsid w:val="00052BD5"/>
    <w:rsid w:val="00052E19"/>
    <w:rsid w:val="0005362C"/>
    <w:rsid w:val="00053654"/>
    <w:rsid w:val="000539B1"/>
    <w:rsid w:val="00054175"/>
    <w:rsid w:val="00054309"/>
    <w:rsid w:val="00054E41"/>
    <w:rsid w:val="00054ED9"/>
    <w:rsid w:val="00054FE9"/>
    <w:rsid w:val="00055AE2"/>
    <w:rsid w:val="00055B2C"/>
    <w:rsid w:val="0005669B"/>
    <w:rsid w:val="00056A84"/>
    <w:rsid w:val="000607A2"/>
    <w:rsid w:val="000618F9"/>
    <w:rsid w:val="000621A8"/>
    <w:rsid w:val="00062482"/>
    <w:rsid w:val="0006285F"/>
    <w:rsid w:val="00063D42"/>
    <w:rsid w:val="00063E09"/>
    <w:rsid w:val="0006422A"/>
    <w:rsid w:val="000643F6"/>
    <w:rsid w:val="000649F9"/>
    <w:rsid w:val="0006535E"/>
    <w:rsid w:val="000661E4"/>
    <w:rsid w:val="0006741E"/>
    <w:rsid w:val="0006783F"/>
    <w:rsid w:val="000701B1"/>
    <w:rsid w:val="00070AA3"/>
    <w:rsid w:val="00070E03"/>
    <w:rsid w:val="00071814"/>
    <w:rsid w:val="000718F1"/>
    <w:rsid w:val="000747FC"/>
    <w:rsid w:val="00074E92"/>
    <w:rsid w:val="0007573E"/>
    <w:rsid w:val="000767D0"/>
    <w:rsid w:val="00076C4A"/>
    <w:rsid w:val="00077710"/>
    <w:rsid w:val="00077ACA"/>
    <w:rsid w:val="00077B69"/>
    <w:rsid w:val="0008099A"/>
    <w:rsid w:val="000812F7"/>
    <w:rsid w:val="00081767"/>
    <w:rsid w:val="00081B81"/>
    <w:rsid w:val="00081D79"/>
    <w:rsid w:val="00082120"/>
    <w:rsid w:val="000831CF"/>
    <w:rsid w:val="00083449"/>
    <w:rsid w:val="0008397D"/>
    <w:rsid w:val="00083C1E"/>
    <w:rsid w:val="00083C39"/>
    <w:rsid w:val="00083D0A"/>
    <w:rsid w:val="00083F1B"/>
    <w:rsid w:val="00084281"/>
    <w:rsid w:val="00084C4C"/>
    <w:rsid w:val="0008678B"/>
    <w:rsid w:val="00086A95"/>
    <w:rsid w:val="000879C2"/>
    <w:rsid w:val="000900EC"/>
    <w:rsid w:val="00090312"/>
    <w:rsid w:val="0009058D"/>
    <w:rsid w:val="00091203"/>
    <w:rsid w:val="0009130D"/>
    <w:rsid w:val="000919E0"/>
    <w:rsid w:val="0009251B"/>
    <w:rsid w:val="00092746"/>
    <w:rsid w:val="0009470F"/>
    <w:rsid w:val="00095CB7"/>
    <w:rsid w:val="00095EF7"/>
    <w:rsid w:val="00096547"/>
    <w:rsid w:val="0009655C"/>
    <w:rsid w:val="000966DE"/>
    <w:rsid w:val="000973C0"/>
    <w:rsid w:val="00097A4C"/>
    <w:rsid w:val="000A0209"/>
    <w:rsid w:val="000A0B6C"/>
    <w:rsid w:val="000A0E12"/>
    <w:rsid w:val="000A1135"/>
    <w:rsid w:val="000A132D"/>
    <w:rsid w:val="000A1A7F"/>
    <w:rsid w:val="000A40BD"/>
    <w:rsid w:val="000A4249"/>
    <w:rsid w:val="000A4670"/>
    <w:rsid w:val="000A4881"/>
    <w:rsid w:val="000A4987"/>
    <w:rsid w:val="000A5293"/>
    <w:rsid w:val="000A586C"/>
    <w:rsid w:val="000A58E0"/>
    <w:rsid w:val="000A58F7"/>
    <w:rsid w:val="000A64D2"/>
    <w:rsid w:val="000B1AD0"/>
    <w:rsid w:val="000B1DAF"/>
    <w:rsid w:val="000B1FBA"/>
    <w:rsid w:val="000B2B76"/>
    <w:rsid w:val="000B2F1C"/>
    <w:rsid w:val="000B30EE"/>
    <w:rsid w:val="000B35AD"/>
    <w:rsid w:val="000B3604"/>
    <w:rsid w:val="000B38E9"/>
    <w:rsid w:val="000B4502"/>
    <w:rsid w:val="000B4992"/>
    <w:rsid w:val="000B51C1"/>
    <w:rsid w:val="000B535F"/>
    <w:rsid w:val="000B5388"/>
    <w:rsid w:val="000B5A87"/>
    <w:rsid w:val="000B5E87"/>
    <w:rsid w:val="000B644D"/>
    <w:rsid w:val="000B64BD"/>
    <w:rsid w:val="000B6B7E"/>
    <w:rsid w:val="000B6DE0"/>
    <w:rsid w:val="000B73B1"/>
    <w:rsid w:val="000B760E"/>
    <w:rsid w:val="000C0438"/>
    <w:rsid w:val="000C1191"/>
    <w:rsid w:val="000C17EF"/>
    <w:rsid w:val="000C1DDF"/>
    <w:rsid w:val="000C2DE1"/>
    <w:rsid w:val="000C5823"/>
    <w:rsid w:val="000C7796"/>
    <w:rsid w:val="000C77C8"/>
    <w:rsid w:val="000C78A0"/>
    <w:rsid w:val="000D18A8"/>
    <w:rsid w:val="000D2046"/>
    <w:rsid w:val="000D2445"/>
    <w:rsid w:val="000D2E03"/>
    <w:rsid w:val="000D3860"/>
    <w:rsid w:val="000D3A2A"/>
    <w:rsid w:val="000D3C03"/>
    <w:rsid w:val="000D4226"/>
    <w:rsid w:val="000D43AB"/>
    <w:rsid w:val="000D4589"/>
    <w:rsid w:val="000D4E6C"/>
    <w:rsid w:val="000D4F92"/>
    <w:rsid w:val="000D5336"/>
    <w:rsid w:val="000D5353"/>
    <w:rsid w:val="000D5B2B"/>
    <w:rsid w:val="000D5C08"/>
    <w:rsid w:val="000D6247"/>
    <w:rsid w:val="000D654A"/>
    <w:rsid w:val="000D7471"/>
    <w:rsid w:val="000D7CDA"/>
    <w:rsid w:val="000E1398"/>
    <w:rsid w:val="000E1594"/>
    <w:rsid w:val="000E161D"/>
    <w:rsid w:val="000E1B31"/>
    <w:rsid w:val="000E1B54"/>
    <w:rsid w:val="000E224B"/>
    <w:rsid w:val="000E2415"/>
    <w:rsid w:val="000E2CC1"/>
    <w:rsid w:val="000E4D47"/>
    <w:rsid w:val="000F04B1"/>
    <w:rsid w:val="000F0FA7"/>
    <w:rsid w:val="000F14B4"/>
    <w:rsid w:val="000F15A9"/>
    <w:rsid w:val="000F2C2A"/>
    <w:rsid w:val="000F3412"/>
    <w:rsid w:val="000F5F08"/>
    <w:rsid w:val="000F5FA6"/>
    <w:rsid w:val="000F6B53"/>
    <w:rsid w:val="000F7098"/>
    <w:rsid w:val="000F7B39"/>
    <w:rsid w:val="00100650"/>
    <w:rsid w:val="00101193"/>
    <w:rsid w:val="0010173F"/>
    <w:rsid w:val="001021A3"/>
    <w:rsid w:val="00103144"/>
    <w:rsid w:val="00103820"/>
    <w:rsid w:val="00103EA5"/>
    <w:rsid w:val="00104080"/>
    <w:rsid w:val="00104862"/>
    <w:rsid w:val="0010542A"/>
    <w:rsid w:val="001071C5"/>
    <w:rsid w:val="0010736F"/>
    <w:rsid w:val="00107A27"/>
    <w:rsid w:val="00107C92"/>
    <w:rsid w:val="00111106"/>
    <w:rsid w:val="0011175D"/>
    <w:rsid w:val="0011184E"/>
    <w:rsid w:val="00113385"/>
    <w:rsid w:val="001135EC"/>
    <w:rsid w:val="00113FBD"/>
    <w:rsid w:val="0011415F"/>
    <w:rsid w:val="001143B9"/>
    <w:rsid w:val="00115529"/>
    <w:rsid w:val="001157A3"/>
    <w:rsid w:val="0011612A"/>
    <w:rsid w:val="00120AFE"/>
    <w:rsid w:val="00121CEA"/>
    <w:rsid w:val="00121D06"/>
    <w:rsid w:val="0012288D"/>
    <w:rsid w:val="00122960"/>
    <w:rsid w:val="001231B3"/>
    <w:rsid w:val="0012325E"/>
    <w:rsid w:val="001241D5"/>
    <w:rsid w:val="00124321"/>
    <w:rsid w:val="00124E63"/>
    <w:rsid w:val="00125E17"/>
    <w:rsid w:val="00125FAB"/>
    <w:rsid w:val="00126C96"/>
    <w:rsid w:val="00126CC4"/>
    <w:rsid w:val="00126D14"/>
    <w:rsid w:val="0012707D"/>
    <w:rsid w:val="00127EB6"/>
    <w:rsid w:val="00130184"/>
    <w:rsid w:val="001304D7"/>
    <w:rsid w:val="00130B0C"/>
    <w:rsid w:val="001326A3"/>
    <w:rsid w:val="00132C41"/>
    <w:rsid w:val="00132DCA"/>
    <w:rsid w:val="0013331B"/>
    <w:rsid w:val="001338D3"/>
    <w:rsid w:val="00133A4F"/>
    <w:rsid w:val="00133CBF"/>
    <w:rsid w:val="001342A6"/>
    <w:rsid w:val="001343C3"/>
    <w:rsid w:val="00134C3A"/>
    <w:rsid w:val="00134D0E"/>
    <w:rsid w:val="001353D6"/>
    <w:rsid w:val="0013561D"/>
    <w:rsid w:val="00136E4D"/>
    <w:rsid w:val="0013749A"/>
    <w:rsid w:val="00137CAD"/>
    <w:rsid w:val="001402BE"/>
    <w:rsid w:val="00141127"/>
    <w:rsid w:val="00141535"/>
    <w:rsid w:val="001416D1"/>
    <w:rsid w:val="00141B18"/>
    <w:rsid w:val="00141F99"/>
    <w:rsid w:val="00142106"/>
    <w:rsid w:val="0014283A"/>
    <w:rsid w:val="00142E70"/>
    <w:rsid w:val="0014374E"/>
    <w:rsid w:val="00143905"/>
    <w:rsid w:val="001442B3"/>
    <w:rsid w:val="00144EDB"/>
    <w:rsid w:val="00145D1B"/>
    <w:rsid w:val="00146C77"/>
    <w:rsid w:val="00146E06"/>
    <w:rsid w:val="00147155"/>
    <w:rsid w:val="001472CE"/>
    <w:rsid w:val="00147BF7"/>
    <w:rsid w:val="001504C0"/>
    <w:rsid w:val="0015050D"/>
    <w:rsid w:val="00150C40"/>
    <w:rsid w:val="00150EAC"/>
    <w:rsid w:val="001515F8"/>
    <w:rsid w:val="00151DAA"/>
    <w:rsid w:val="001543E1"/>
    <w:rsid w:val="00154620"/>
    <w:rsid w:val="00154A4C"/>
    <w:rsid w:val="00154D3A"/>
    <w:rsid w:val="001550A1"/>
    <w:rsid w:val="00155BD8"/>
    <w:rsid w:val="00156641"/>
    <w:rsid w:val="0015687A"/>
    <w:rsid w:val="00156AE8"/>
    <w:rsid w:val="001573DE"/>
    <w:rsid w:val="00157DC0"/>
    <w:rsid w:val="00157F29"/>
    <w:rsid w:val="00160226"/>
    <w:rsid w:val="00161735"/>
    <w:rsid w:val="001619FD"/>
    <w:rsid w:val="00161B02"/>
    <w:rsid w:val="00162734"/>
    <w:rsid w:val="001629C8"/>
    <w:rsid w:val="00162B63"/>
    <w:rsid w:val="001636C8"/>
    <w:rsid w:val="0016448F"/>
    <w:rsid w:val="00164A64"/>
    <w:rsid w:val="00164C86"/>
    <w:rsid w:val="00164E81"/>
    <w:rsid w:val="00165329"/>
    <w:rsid w:val="00166230"/>
    <w:rsid w:val="001664EC"/>
    <w:rsid w:val="00167532"/>
    <w:rsid w:val="0017052E"/>
    <w:rsid w:val="00171CD7"/>
    <w:rsid w:val="00172021"/>
    <w:rsid w:val="001728CD"/>
    <w:rsid w:val="00173336"/>
    <w:rsid w:val="0017346E"/>
    <w:rsid w:val="00173874"/>
    <w:rsid w:val="00173D45"/>
    <w:rsid w:val="00173D8C"/>
    <w:rsid w:val="00173E7C"/>
    <w:rsid w:val="001747D6"/>
    <w:rsid w:val="00175EBF"/>
    <w:rsid w:val="00176D61"/>
    <w:rsid w:val="001770B4"/>
    <w:rsid w:val="00177D47"/>
    <w:rsid w:val="001804BF"/>
    <w:rsid w:val="00180F76"/>
    <w:rsid w:val="0018186C"/>
    <w:rsid w:val="00181903"/>
    <w:rsid w:val="0018196A"/>
    <w:rsid w:val="00182038"/>
    <w:rsid w:val="0018209E"/>
    <w:rsid w:val="00183CC8"/>
    <w:rsid w:val="00184298"/>
    <w:rsid w:val="001842EE"/>
    <w:rsid w:val="00185727"/>
    <w:rsid w:val="001864A2"/>
    <w:rsid w:val="00186BFA"/>
    <w:rsid w:val="00186DD7"/>
    <w:rsid w:val="001901F6"/>
    <w:rsid w:val="00190753"/>
    <w:rsid w:val="00190914"/>
    <w:rsid w:val="00191624"/>
    <w:rsid w:val="00191AA2"/>
    <w:rsid w:val="00192219"/>
    <w:rsid w:val="00192395"/>
    <w:rsid w:val="001924CE"/>
    <w:rsid w:val="0019272B"/>
    <w:rsid w:val="00192737"/>
    <w:rsid w:val="00192A63"/>
    <w:rsid w:val="00192DF0"/>
    <w:rsid w:val="001931FB"/>
    <w:rsid w:val="001947AB"/>
    <w:rsid w:val="00194927"/>
    <w:rsid w:val="00194BB3"/>
    <w:rsid w:val="00194ECA"/>
    <w:rsid w:val="00195575"/>
    <w:rsid w:val="0019600B"/>
    <w:rsid w:val="00196425"/>
    <w:rsid w:val="00196B7A"/>
    <w:rsid w:val="00197B9B"/>
    <w:rsid w:val="00197C5A"/>
    <w:rsid w:val="001A0183"/>
    <w:rsid w:val="001A0550"/>
    <w:rsid w:val="001A07D0"/>
    <w:rsid w:val="001A1C87"/>
    <w:rsid w:val="001A1F97"/>
    <w:rsid w:val="001A2516"/>
    <w:rsid w:val="001A2865"/>
    <w:rsid w:val="001A2F73"/>
    <w:rsid w:val="001A4A2F"/>
    <w:rsid w:val="001A5256"/>
    <w:rsid w:val="001A5DD8"/>
    <w:rsid w:val="001A7DC1"/>
    <w:rsid w:val="001A7EBF"/>
    <w:rsid w:val="001B003B"/>
    <w:rsid w:val="001B0811"/>
    <w:rsid w:val="001B196C"/>
    <w:rsid w:val="001B1CF7"/>
    <w:rsid w:val="001B2522"/>
    <w:rsid w:val="001B3766"/>
    <w:rsid w:val="001B4F3A"/>
    <w:rsid w:val="001B5FB2"/>
    <w:rsid w:val="001B75EF"/>
    <w:rsid w:val="001B7A05"/>
    <w:rsid w:val="001C0010"/>
    <w:rsid w:val="001C070A"/>
    <w:rsid w:val="001C07A0"/>
    <w:rsid w:val="001C1913"/>
    <w:rsid w:val="001C1DC6"/>
    <w:rsid w:val="001C2B5C"/>
    <w:rsid w:val="001C3944"/>
    <w:rsid w:val="001C42E1"/>
    <w:rsid w:val="001C47FE"/>
    <w:rsid w:val="001C680F"/>
    <w:rsid w:val="001C76F8"/>
    <w:rsid w:val="001D059F"/>
    <w:rsid w:val="001D3ACD"/>
    <w:rsid w:val="001D43E8"/>
    <w:rsid w:val="001D52D7"/>
    <w:rsid w:val="001D565C"/>
    <w:rsid w:val="001D572B"/>
    <w:rsid w:val="001D5CCE"/>
    <w:rsid w:val="001D5DDF"/>
    <w:rsid w:val="001D5EF1"/>
    <w:rsid w:val="001D71BE"/>
    <w:rsid w:val="001D7A17"/>
    <w:rsid w:val="001D7F7B"/>
    <w:rsid w:val="001E0328"/>
    <w:rsid w:val="001E0B06"/>
    <w:rsid w:val="001E109E"/>
    <w:rsid w:val="001E155F"/>
    <w:rsid w:val="001E1720"/>
    <w:rsid w:val="001E1CBF"/>
    <w:rsid w:val="001E25D0"/>
    <w:rsid w:val="001E2881"/>
    <w:rsid w:val="001E2E98"/>
    <w:rsid w:val="001E3A79"/>
    <w:rsid w:val="001E43F3"/>
    <w:rsid w:val="001E4AF0"/>
    <w:rsid w:val="001E4C14"/>
    <w:rsid w:val="001E50A4"/>
    <w:rsid w:val="001E7167"/>
    <w:rsid w:val="001E75A0"/>
    <w:rsid w:val="001F0D28"/>
    <w:rsid w:val="001F0EA6"/>
    <w:rsid w:val="001F0EC6"/>
    <w:rsid w:val="001F13E5"/>
    <w:rsid w:val="001F194D"/>
    <w:rsid w:val="001F1DA0"/>
    <w:rsid w:val="001F212F"/>
    <w:rsid w:val="001F2461"/>
    <w:rsid w:val="001F30FC"/>
    <w:rsid w:val="001F32F2"/>
    <w:rsid w:val="001F3D50"/>
    <w:rsid w:val="001F45A9"/>
    <w:rsid w:val="001F48FF"/>
    <w:rsid w:val="001F505E"/>
    <w:rsid w:val="001F5177"/>
    <w:rsid w:val="001F5836"/>
    <w:rsid w:val="001F68F3"/>
    <w:rsid w:val="001F7A6D"/>
    <w:rsid w:val="00200431"/>
    <w:rsid w:val="00201AB9"/>
    <w:rsid w:val="00201B31"/>
    <w:rsid w:val="002024B4"/>
    <w:rsid w:val="00205E61"/>
    <w:rsid w:val="00206175"/>
    <w:rsid w:val="00206F70"/>
    <w:rsid w:val="00206FE7"/>
    <w:rsid w:val="00207624"/>
    <w:rsid w:val="00207B38"/>
    <w:rsid w:val="00207ECE"/>
    <w:rsid w:val="00210506"/>
    <w:rsid w:val="0021079A"/>
    <w:rsid w:val="00210992"/>
    <w:rsid w:val="00210BCD"/>
    <w:rsid w:val="002115F0"/>
    <w:rsid w:val="00211600"/>
    <w:rsid w:val="00212972"/>
    <w:rsid w:val="00212CC4"/>
    <w:rsid w:val="00213081"/>
    <w:rsid w:val="002138FC"/>
    <w:rsid w:val="00213F4E"/>
    <w:rsid w:val="00213F53"/>
    <w:rsid w:val="002147C3"/>
    <w:rsid w:val="002152F9"/>
    <w:rsid w:val="0021598E"/>
    <w:rsid w:val="00215D80"/>
    <w:rsid w:val="002160D7"/>
    <w:rsid w:val="0021647C"/>
    <w:rsid w:val="00217405"/>
    <w:rsid w:val="00217EC0"/>
    <w:rsid w:val="00220A13"/>
    <w:rsid w:val="00220A8B"/>
    <w:rsid w:val="0022110F"/>
    <w:rsid w:val="00221504"/>
    <w:rsid w:val="00221580"/>
    <w:rsid w:val="00222660"/>
    <w:rsid w:val="00224C79"/>
    <w:rsid w:val="00224D18"/>
    <w:rsid w:val="00224FA3"/>
    <w:rsid w:val="0022538A"/>
    <w:rsid w:val="00225687"/>
    <w:rsid w:val="0022685A"/>
    <w:rsid w:val="002278E9"/>
    <w:rsid w:val="00227E61"/>
    <w:rsid w:val="00227FB9"/>
    <w:rsid w:val="002308DF"/>
    <w:rsid w:val="00231B99"/>
    <w:rsid w:val="00232B55"/>
    <w:rsid w:val="00233094"/>
    <w:rsid w:val="002333DA"/>
    <w:rsid w:val="00234465"/>
    <w:rsid w:val="00234600"/>
    <w:rsid w:val="00234604"/>
    <w:rsid w:val="0023477E"/>
    <w:rsid w:val="00235666"/>
    <w:rsid w:val="00236596"/>
    <w:rsid w:val="00236E03"/>
    <w:rsid w:val="00236FEB"/>
    <w:rsid w:val="00237099"/>
    <w:rsid w:val="002371A9"/>
    <w:rsid w:val="00237F0F"/>
    <w:rsid w:val="0024043A"/>
    <w:rsid w:val="0024044F"/>
    <w:rsid w:val="00240B67"/>
    <w:rsid w:val="00241877"/>
    <w:rsid w:val="00241932"/>
    <w:rsid w:val="00241D13"/>
    <w:rsid w:val="00241D73"/>
    <w:rsid w:val="002429B3"/>
    <w:rsid w:val="00243270"/>
    <w:rsid w:val="00243452"/>
    <w:rsid w:val="00243D9E"/>
    <w:rsid w:val="002447C6"/>
    <w:rsid w:val="0024541D"/>
    <w:rsid w:val="0024596D"/>
    <w:rsid w:val="00245C61"/>
    <w:rsid w:val="00245EE8"/>
    <w:rsid w:val="002464F0"/>
    <w:rsid w:val="002468E1"/>
    <w:rsid w:val="00246A8E"/>
    <w:rsid w:val="002474B5"/>
    <w:rsid w:val="0025040F"/>
    <w:rsid w:val="00251BC0"/>
    <w:rsid w:val="00251C39"/>
    <w:rsid w:val="00251DA8"/>
    <w:rsid w:val="00252252"/>
    <w:rsid w:val="00254AF9"/>
    <w:rsid w:val="00255E40"/>
    <w:rsid w:val="0025676B"/>
    <w:rsid w:val="002569B2"/>
    <w:rsid w:val="00256B10"/>
    <w:rsid w:val="002572F1"/>
    <w:rsid w:val="002575D5"/>
    <w:rsid w:val="002602E0"/>
    <w:rsid w:val="00260CBD"/>
    <w:rsid w:val="00260EE6"/>
    <w:rsid w:val="002614BF"/>
    <w:rsid w:val="00261DD2"/>
    <w:rsid w:val="00261ECE"/>
    <w:rsid w:val="0026211A"/>
    <w:rsid w:val="00262176"/>
    <w:rsid w:val="002623B5"/>
    <w:rsid w:val="00262400"/>
    <w:rsid w:val="00264A3A"/>
    <w:rsid w:val="00265518"/>
    <w:rsid w:val="002655EA"/>
    <w:rsid w:val="002661F7"/>
    <w:rsid w:val="002667FC"/>
    <w:rsid w:val="002675CC"/>
    <w:rsid w:val="00267754"/>
    <w:rsid w:val="00270B46"/>
    <w:rsid w:val="00270C9B"/>
    <w:rsid w:val="0027133D"/>
    <w:rsid w:val="00271F8B"/>
    <w:rsid w:val="00272B75"/>
    <w:rsid w:val="00272CD6"/>
    <w:rsid w:val="00273B85"/>
    <w:rsid w:val="00274612"/>
    <w:rsid w:val="00274EF4"/>
    <w:rsid w:val="00275A96"/>
    <w:rsid w:val="00275ACA"/>
    <w:rsid w:val="002760C5"/>
    <w:rsid w:val="002760CC"/>
    <w:rsid w:val="00276261"/>
    <w:rsid w:val="00277377"/>
    <w:rsid w:val="00277BD0"/>
    <w:rsid w:val="002801C7"/>
    <w:rsid w:val="00280B8D"/>
    <w:rsid w:val="0028171E"/>
    <w:rsid w:val="00281B87"/>
    <w:rsid w:val="00281C52"/>
    <w:rsid w:val="00282468"/>
    <w:rsid w:val="002827BE"/>
    <w:rsid w:val="00282D10"/>
    <w:rsid w:val="00283391"/>
    <w:rsid w:val="002835EF"/>
    <w:rsid w:val="00283C1A"/>
    <w:rsid w:val="00284306"/>
    <w:rsid w:val="002849ED"/>
    <w:rsid w:val="00286B6C"/>
    <w:rsid w:val="00286F54"/>
    <w:rsid w:val="00287C99"/>
    <w:rsid w:val="00287DB1"/>
    <w:rsid w:val="00290896"/>
    <w:rsid w:val="00290E64"/>
    <w:rsid w:val="00290FB7"/>
    <w:rsid w:val="00291400"/>
    <w:rsid w:val="00291552"/>
    <w:rsid w:val="002916C3"/>
    <w:rsid w:val="00293AAE"/>
    <w:rsid w:val="00294912"/>
    <w:rsid w:val="002949FB"/>
    <w:rsid w:val="00295098"/>
    <w:rsid w:val="00295863"/>
    <w:rsid w:val="00295BE7"/>
    <w:rsid w:val="00296247"/>
    <w:rsid w:val="00297384"/>
    <w:rsid w:val="0029791F"/>
    <w:rsid w:val="002A00AB"/>
    <w:rsid w:val="002A0AA3"/>
    <w:rsid w:val="002A1345"/>
    <w:rsid w:val="002A22AA"/>
    <w:rsid w:val="002A2684"/>
    <w:rsid w:val="002A290E"/>
    <w:rsid w:val="002A2DD6"/>
    <w:rsid w:val="002A2FE6"/>
    <w:rsid w:val="002A2FEE"/>
    <w:rsid w:val="002A538D"/>
    <w:rsid w:val="002A5526"/>
    <w:rsid w:val="002A56D2"/>
    <w:rsid w:val="002A5ABD"/>
    <w:rsid w:val="002A5B47"/>
    <w:rsid w:val="002A730E"/>
    <w:rsid w:val="002A79BC"/>
    <w:rsid w:val="002A7AC5"/>
    <w:rsid w:val="002B00B0"/>
    <w:rsid w:val="002B029A"/>
    <w:rsid w:val="002B02B8"/>
    <w:rsid w:val="002B036F"/>
    <w:rsid w:val="002B1408"/>
    <w:rsid w:val="002B43AB"/>
    <w:rsid w:val="002B440C"/>
    <w:rsid w:val="002B48B4"/>
    <w:rsid w:val="002B4F6C"/>
    <w:rsid w:val="002B60A1"/>
    <w:rsid w:val="002B6554"/>
    <w:rsid w:val="002B6DA1"/>
    <w:rsid w:val="002B7593"/>
    <w:rsid w:val="002B785A"/>
    <w:rsid w:val="002B79E6"/>
    <w:rsid w:val="002B7A44"/>
    <w:rsid w:val="002B7A50"/>
    <w:rsid w:val="002C0091"/>
    <w:rsid w:val="002C00EF"/>
    <w:rsid w:val="002C0947"/>
    <w:rsid w:val="002C0C44"/>
    <w:rsid w:val="002C150B"/>
    <w:rsid w:val="002C2363"/>
    <w:rsid w:val="002C26A1"/>
    <w:rsid w:val="002C2CA2"/>
    <w:rsid w:val="002C3BF0"/>
    <w:rsid w:val="002C4C92"/>
    <w:rsid w:val="002C5606"/>
    <w:rsid w:val="002C57E8"/>
    <w:rsid w:val="002C61FE"/>
    <w:rsid w:val="002C622F"/>
    <w:rsid w:val="002C6454"/>
    <w:rsid w:val="002C6E79"/>
    <w:rsid w:val="002D00AD"/>
    <w:rsid w:val="002D04C5"/>
    <w:rsid w:val="002D09CF"/>
    <w:rsid w:val="002D0FA7"/>
    <w:rsid w:val="002D23E2"/>
    <w:rsid w:val="002D33D9"/>
    <w:rsid w:val="002D36D5"/>
    <w:rsid w:val="002D3888"/>
    <w:rsid w:val="002D3AA5"/>
    <w:rsid w:val="002D3B55"/>
    <w:rsid w:val="002D457A"/>
    <w:rsid w:val="002D48D3"/>
    <w:rsid w:val="002D4A43"/>
    <w:rsid w:val="002D578D"/>
    <w:rsid w:val="002D6642"/>
    <w:rsid w:val="002D6651"/>
    <w:rsid w:val="002D6F99"/>
    <w:rsid w:val="002D71ED"/>
    <w:rsid w:val="002D731B"/>
    <w:rsid w:val="002D7397"/>
    <w:rsid w:val="002D7548"/>
    <w:rsid w:val="002E0376"/>
    <w:rsid w:val="002E0865"/>
    <w:rsid w:val="002E0A0A"/>
    <w:rsid w:val="002E0E02"/>
    <w:rsid w:val="002E11CC"/>
    <w:rsid w:val="002E196A"/>
    <w:rsid w:val="002E2076"/>
    <w:rsid w:val="002E2300"/>
    <w:rsid w:val="002E26EC"/>
    <w:rsid w:val="002E4234"/>
    <w:rsid w:val="002E4537"/>
    <w:rsid w:val="002E558C"/>
    <w:rsid w:val="002E5795"/>
    <w:rsid w:val="002E5A55"/>
    <w:rsid w:val="002E7900"/>
    <w:rsid w:val="002E7AB3"/>
    <w:rsid w:val="002F0C5E"/>
    <w:rsid w:val="002F0E73"/>
    <w:rsid w:val="002F1DD1"/>
    <w:rsid w:val="002F1E5E"/>
    <w:rsid w:val="002F1F69"/>
    <w:rsid w:val="002F24D9"/>
    <w:rsid w:val="002F331E"/>
    <w:rsid w:val="002F3773"/>
    <w:rsid w:val="002F3E2C"/>
    <w:rsid w:val="002F4335"/>
    <w:rsid w:val="002F49A4"/>
    <w:rsid w:val="002F530C"/>
    <w:rsid w:val="002F585F"/>
    <w:rsid w:val="002F6127"/>
    <w:rsid w:val="002F6F5E"/>
    <w:rsid w:val="002F7933"/>
    <w:rsid w:val="0030036D"/>
    <w:rsid w:val="003003B7"/>
    <w:rsid w:val="00300EE0"/>
    <w:rsid w:val="00301398"/>
    <w:rsid w:val="00301E6E"/>
    <w:rsid w:val="00302A0F"/>
    <w:rsid w:val="0030421A"/>
    <w:rsid w:val="003042C4"/>
    <w:rsid w:val="003044E2"/>
    <w:rsid w:val="003048AA"/>
    <w:rsid w:val="00304EE2"/>
    <w:rsid w:val="003051B5"/>
    <w:rsid w:val="003061E0"/>
    <w:rsid w:val="00306EBA"/>
    <w:rsid w:val="00307262"/>
    <w:rsid w:val="0030787B"/>
    <w:rsid w:val="003109B2"/>
    <w:rsid w:val="00311B4F"/>
    <w:rsid w:val="00312C7A"/>
    <w:rsid w:val="00313324"/>
    <w:rsid w:val="00313B6B"/>
    <w:rsid w:val="00313CD9"/>
    <w:rsid w:val="003153EA"/>
    <w:rsid w:val="003155AF"/>
    <w:rsid w:val="00315E87"/>
    <w:rsid w:val="003163CA"/>
    <w:rsid w:val="00317612"/>
    <w:rsid w:val="00320ACD"/>
    <w:rsid w:val="00320E7B"/>
    <w:rsid w:val="003217DC"/>
    <w:rsid w:val="003222FF"/>
    <w:rsid w:val="003224FC"/>
    <w:rsid w:val="00323FFA"/>
    <w:rsid w:val="003242AC"/>
    <w:rsid w:val="00324A0B"/>
    <w:rsid w:val="00324A8A"/>
    <w:rsid w:val="00325F74"/>
    <w:rsid w:val="003268D8"/>
    <w:rsid w:val="003269F9"/>
    <w:rsid w:val="003306AE"/>
    <w:rsid w:val="00330F1B"/>
    <w:rsid w:val="0033133C"/>
    <w:rsid w:val="0033204F"/>
    <w:rsid w:val="00332DAB"/>
    <w:rsid w:val="003332DF"/>
    <w:rsid w:val="00333B40"/>
    <w:rsid w:val="00333C1C"/>
    <w:rsid w:val="003347F1"/>
    <w:rsid w:val="003349FA"/>
    <w:rsid w:val="00335B59"/>
    <w:rsid w:val="003361DA"/>
    <w:rsid w:val="003361F7"/>
    <w:rsid w:val="003364FB"/>
    <w:rsid w:val="00340FB1"/>
    <w:rsid w:val="00341477"/>
    <w:rsid w:val="003417D7"/>
    <w:rsid w:val="00343321"/>
    <w:rsid w:val="00343F58"/>
    <w:rsid w:val="00344544"/>
    <w:rsid w:val="00346ABA"/>
    <w:rsid w:val="00346CE1"/>
    <w:rsid w:val="00347A56"/>
    <w:rsid w:val="0035028C"/>
    <w:rsid w:val="00350A5A"/>
    <w:rsid w:val="00350EEF"/>
    <w:rsid w:val="003526DE"/>
    <w:rsid w:val="00352B8F"/>
    <w:rsid w:val="00353217"/>
    <w:rsid w:val="00353685"/>
    <w:rsid w:val="003544EC"/>
    <w:rsid w:val="00355549"/>
    <w:rsid w:val="00356487"/>
    <w:rsid w:val="00356688"/>
    <w:rsid w:val="0035692C"/>
    <w:rsid w:val="00356A22"/>
    <w:rsid w:val="003578A4"/>
    <w:rsid w:val="00357A1B"/>
    <w:rsid w:val="00357B2F"/>
    <w:rsid w:val="0036005B"/>
    <w:rsid w:val="0036045D"/>
    <w:rsid w:val="0036155B"/>
    <w:rsid w:val="003617CA"/>
    <w:rsid w:val="0036180A"/>
    <w:rsid w:val="00361951"/>
    <w:rsid w:val="003620F2"/>
    <w:rsid w:val="003625BF"/>
    <w:rsid w:val="003636B7"/>
    <w:rsid w:val="00363B99"/>
    <w:rsid w:val="00364F81"/>
    <w:rsid w:val="0036542B"/>
    <w:rsid w:val="00365923"/>
    <w:rsid w:val="00365A40"/>
    <w:rsid w:val="00365D92"/>
    <w:rsid w:val="003660EF"/>
    <w:rsid w:val="0036637D"/>
    <w:rsid w:val="00366E75"/>
    <w:rsid w:val="00367173"/>
    <w:rsid w:val="00367675"/>
    <w:rsid w:val="003703A7"/>
    <w:rsid w:val="00370828"/>
    <w:rsid w:val="00370DA4"/>
    <w:rsid w:val="00372E46"/>
    <w:rsid w:val="003734B7"/>
    <w:rsid w:val="0037392E"/>
    <w:rsid w:val="00373FE7"/>
    <w:rsid w:val="00374090"/>
    <w:rsid w:val="003744BC"/>
    <w:rsid w:val="003747B3"/>
    <w:rsid w:val="00374FFC"/>
    <w:rsid w:val="00375A2F"/>
    <w:rsid w:val="00376BC9"/>
    <w:rsid w:val="00377F15"/>
    <w:rsid w:val="00377FCA"/>
    <w:rsid w:val="003805E0"/>
    <w:rsid w:val="00380DDF"/>
    <w:rsid w:val="0038107D"/>
    <w:rsid w:val="00382EAB"/>
    <w:rsid w:val="00383196"/>
    <w:rsid w:val="003838DE"/>
    <w:rsid w:val="00383926"/>
    <w:rsid w:val="00383CD8"/>
    <w:rsid w:val="003846C1"/>
    <w:rsid w:val="00384EA2"/>
    <w:rsid w:val="00385766"/>
    <w:rsid w:val="003922B3"/>
    <w:rsid w:val="00394A32"/>
    <w:rsid w:val="00395204"/>
    <w:rsid w:val="0039545B"/>
    <w:rsid w:val="00395914"/>
    <w:rsid w:val="00395F42"/>
    <w:rsid w:val="003966A3"/>
    <w:rsid w:val="00397C22"/>
    <w:rsid w:val="003A0248"/>
    <w:rsid w:val="003A06EE"/>
    <w:rsid w:val="003A0873"/>
    <w:rsid w:val="003A08EA"/>
    <w:rsid w:val="003A0B86"/>
    <w:rsid w:val="003A1479"/>
    <w:rsid w:val="003A24FF"/>
    <w:rsid w:val="003A26EC"/>
    <w:rsid w:val="003A3819"/>
    <w:rsid w:val="003A38B3"/>
    <w:rsid w:val="003A440C"/>
    <w:rsid w:val="003A494A"/>
    <w:rsid w:val="003A5297"/>
    <w:rsid w:val="003A57D8"/>
    <w:rsid w:val="003A680E"/>
    <w:rsid w:val="003A69FF"/>
    <w:rsid w:val="003B036C"/>
    <w:rsid w:val="003B0C2D"/>
    <w:rsid w:val="003B0F84"/>
    <w:rsid w:val="003B1EF9"/>
    <w:rsid w:val="003B2656"/>
    <w:rsid w:val="003B272C"/>
    <w:rsid w:val="003B2766"/>
    <w:rsid w:val="003B2F5E"/>
    <w:rsid w:val="003B2F6E"/>
    <w:rsid w:val="003B5935"/>
    <w:rsid w:val="003B5B99"/>
    <w:rsid w:val="003B60C2"/>
    <w:rsid w:val="003B6548"/>
    <w:rsid w:val="003B67B6"/>
    <w:rsid w:val="003B74E9"/>
    <w:rsid w:val="003C02DD"/>
    <w:rsid w:val="003C048B"/>
    <w:rsid w:val="003C164B"/>
    <w:rsid w:val="003C2606"/>
    <w:rsid w:val="003C320C"/>
    <w:rsid w:val="003C32CB"/>
    <w:rsid w:val="003C369F"/>
    <w:rsid w:val="003C3C87"/>
    <w:rsid w:val="003C4BCA"/>
    <w:rsid w:val="003C625C"/>
    <w:rsid w:val="003C66A3"/>
    <w:rsid w:val="003C6C8B"/>
    <w:rsid w:val="003C7576"/>
    <w:rsid w:val="003D0443"/>
    <w:rsid w:val="003D0753"/>
    <w:rsid w:val="003D08FB"/>
    <w:rsid w:val="003D1E91"/>
    <w:rsid w:val="003D2122"/>
    <w:rsid w:val="003D23ED"/>
    <w:rsid w:val="003D47EB"/>
    <w:rsid w:val="003D4BDE"/>
    <w:rsid w:val="003D4F1F"/>
    <w:rsid w:val="003D56F5"/>
    <w:rsid w:val="003D5AC2"/>
    <w:rsid w:val="003D685D"/>
    <w:rsid w:val="003D752B"/>
    <w:rsid w:val="003D7860"/>
    <w:rsid w:val="003E0EDD"/>
    <w:rsid w:val="003E134C"/>
    <w:rsid w:val="003E140E"/>
    <w:rsid w:val="003E2368"/>
    <w:rsid w:val="003E26D9"/>
    <w:rsid w:val="003E2AFF"/>
    <w:rsid w:val="003E2C9C"/>
    <w:rsid w:val="003E3AA7"/>
    <w:rsid w:val="003E46B8"/>
    <w:rsid w:val="003E4893"/>
    <w:rsid w:val="003E5EF2"/>
    <w:rsid w:val="003E62A3"/>
    <w:rsid w:val="003E728F"/>
    <w:rsid w:val="003F0A62"/>
    <w:rsid w:val="003F29E2"/>
    <w:rsid w:val="003F2B0F"/>
    <w:rsid w:val="003F3108"/>
    <w:rsid w:val="003F6334"/>
    <w:rsid w:val="003F6740"/>
    <w:rsid w:val="003F68C7"/>
    <w:rsid w:val="003F7127"/>
    <w:rsid w:val="003F7AEC"/>
    <w:rsid w:val="00400BF3"/>
    <w:rsid w:val="00402CE0"/>
    <w:rsid w:val="004042D6"/>
    <w:rsid w:val="004052B6"/>
    <w:rsid w:val="0040588E"/>
    <w:rsid w:val="00405AB7"/>
    <w:rsid w:val="004065AD"/>
    <w:rsid w:val="00406DAD"/>
    <w:rsid w:val="00407BBF"/>
    <w:rsid w:val="004105F1"/>
    <w:rsid w:val="004108CD"/>
    <w:rsid w:val="00410FBC"/>
    <w:rsid w:val="00410FC3"/>
    <w:rsid w:val="00411687"/>
    <w:rsid w:val="004122E7"/>
    <w:rsid w:val="00412948"/>
    <w:rsid w:val="00412E4D"/>
    <w:rsid w:val="00413F05"/>
    <w:rsid w:val="0041401E"/>
    <w:rsid w:val="00414044"/>
    <w:rsid w:val="00414FC1"/>
    <w:rsid w:val="004151FF"/>
    <w:rsid w:val="0041648F"/>
    <w:rsid w:val="00416491"/>
    <w:rsid w:val="00420C51"/>
    <w:rsid w:val="00420FFB"/>
    <w:rsid w:val="004212B7"/>
    <w:rsid w:val="004212FE"/>
    <w:rsid w:val="0042188D"/>
    <w:rsid w:val="0042238B"/>
    <w:rsid w:val="004229C8"/>
    <w:rsid w:val="00424728"/>
    <w:rsid w:val="004247F0"/>
    <w:rsid w:val="004254C0"/>
    <w:rsid w:val="00425D4E"/>
    <w:rsid w:val="00425F34"/>
    <w:rsid w:val="00426BAE"/>
    <w:rsid w:val="004274A4"/>
    <w:rsid w:val="004276CF"/>
    <w:rsid w:val="00427820"/>
    <w:rsid w:val="004308D7"/>
    <w:rsid w:val="004308D9"/>
    <w:rsid w:val="00430C21"/>
    <w:rsid w:val="0043105B"/>
    <w:rsid w:val="0043127F"/>
    <w:rsid w:val="00431C67"/>
    <w:rsid w:val="00431C6D"/>
    <w:rsid w:val="00432843"/>
    <w:rsid w:val="00433A8F"/>
    <w:rsid w:val="0043404B"/>
    <w:rsid w:val="0043501B"/>
    <w:rsid w:val="0043513C"/>
    <w:rsid w:val="004356EE"/>
    <w:rsid w:val="00435F0F"/>
    <w:rsid w:val="00436185"/>
    <w:rsid w:val="004365EB"/>
    <w:rsid w:val="004367D2"/>
    <w:rsid w:val="00437546"/>
    <w:rsid w:val="004375AB"/>
    <w:rsid w:val="00437D25"/>
    <w:rsid w:val="0044064B"/>
    <w:rsid w:val="00442558"/>
    <w:rsid w:val="00442A87"/>
    <w:rsid w:val="00443437"/>
    <w:rsid w:val="0044348B"/>
    <w:rsid w:val="00445A54"/>
    <w:rsid w:val="00446358"/>
    <w:rsid w:val="00446AC4"/>
    <w:rsid w:val="00450127"/>
    <w:rsid w:val="00450FA8"/>
    <w:rsid w:val="00450FDE"/>
    <w:rsid w:val="00451810"/>
    <w:rsid w:val="00451D87"/>
    <w:rsid w:val="004520B4"/>
    <w:rsid w:val="0045213C"/>
    <w:rsid w:val="004545AD"/>
    <w:rsid w:val="004545DF"/>
    <w:rsid w:val="00455462"/>
    <w:rsid w:val="00455523"/>
    <w:rsid w:val="00455CE7"/>
    <w:rsid w:val="00456041"/>
    <w:rsid w:val="00461A2D"/>
    <w:rsid w:val="00461FB2"/>
    <w:rsid w:val="00462021"/>
    <w:rsid w:val="00462C6D"/>
    <w:rsid w:val="0046389F"/>
    <w:rsid w:val="00463945"/>
    <w:rsid w:val="00463E3F"/>
    <w:rsid w:val="00463F2E"/>
    <w:rsid w:val="004653AD"/>
    <w:rsid w:val="004656B9"/>
    <w:rsid w:val="00465F0F"/>
    <w:rsid w:val="00465F6D"/>
    <w:rsid w:val="004670DE"/>
    <w:rsid w:val="0046791F"/>
    <w:rsid w:val="0047031E"/>
    <w:rsid w:val="004715B7"/>
    <w:rsid w:val="00471D60"/>
    <w:rsid w:val="00471D84"/>
    <w:rsid w:val="00471DAB"/>
    <w:rsid w:val="00471F4F"/>
    <w:rsid w:val="00472EA4"/>
    <w:rsid w:val="00472ED3"/>
    <w:rsid w:val="00473332"/>
    <w:rsid w:val="00473BB1"/>
    <w:rsid w:val="004740BA"/>
    <w:rsid w:val="004751E4"/>
    <w:rsid w:val="004759B2"/>
    <w:rsid w:val="00475DB7"/>
    <w:rsid w:val="00475E69"/>
    <w:rsid w:val="0047633E"/>
    <w:rsid w:val="00476765"/>
    <w:rsid w:val="0047751F"/>
    <w:rsid w:val="00477F5D"/>
    <w:rsid w:val="004814FF"/>
    <w:rsid w:val="00482C18"/>
    <w:rsid w:val="00482F6B"/>
    <w:rsid w:val="00483DF3"/>
    <w:rsid w:val="00483EE3"/>
    <w:rsid w:val="004847EC"/>
    <w:rsid w:val="00484D11"/>
    <w:rsid w:val="00484FF2"/>
    <w:rsid w:val="004855E8"/>
    <w:rsid w:val="004907B9"/>
    <w:rsid w:val="0049083C"/>
    <w:rsid w:val="0049094E"/>
    <w:rsid w:val="0049136F"/>
    <w:rsid w:val="00491A57"/>
    <w:rsid w:val="0049220D"/>
    <w:rsid w:val="004926AE"/>
    <w:rsid w:val="00492A3E"/>
    <w:rsid w:val="00492BA6"/>
    <w:rsid w:val="00492E70"/>
    <w:rsid w:val="004942B2"/>
    <w:rsid w:val="00494A24"/>
    <w:rsid w:val="00494B18"/>
    <w:rsid w:val="00494C2D"/>
    <w:rsid w:val="004960F7"/>
    <w:rsid w:val="00496AFD"/>
    <w:rsid w:val="0049776B"/>
    <w:rsid w:val="004A1530"/>
    <w:rsid w:val="004A18D5"/>
    <w:rsid w:val="004A3360"/>
    <w:rsid w:val="004A3BDB"/>
    <w:rsid w:val="004A4222"/>
    <w:rsid w:val="004A43F6"/>
    <w:rsid w:val="004A443E"/>
    <w:rsid w:val="004A4715"/>
    <w:rsid w:val="004A4B52"/>
    <w:rsid w:val="004A4BB9"/>
    <w:rsid w:val="004A4E42"/>
    <w:rsid w:val="004A5D9D"/>
    <w:rsid w:val="004A65E5"/>
    <w:rsid w:val="004A7013"/>
    <w:rsid w:val="004A7829"/>
    <w:rsid w:val="004B02BC"/>
    <w:rsid w:val="004B0379"/>
    <w:rsid w:val="004B0B1E"/>
    <w:rsid w:val="004B0C0E"/>
    <w:rsid w:val="004B0F30"/>
    <w:rsid w:val="004B1864"/>
    <w:rsid w:val="004B1CB2"/>
    <w:rsid w:val="004B2F0C"/>
    <w:rsid w:val="004B2F85"/>
    <w:rsid w:val="004B3356"/>
    <w:rsid w:val="004B3413"/>
    <w:rsid w:val="004B37E6"/>
    <w:rsid w:val="004B3DA3"/>
    <w:rsid w:val="004B50B6"/>
    <w:rsid w:val="004B5241"/>
    <w:rsid w:val="004B5705"/>
    <w:rsid w:val="004B5DA6"/>
    <w:rsid w:val="004B637B"/>
    <w:rsid w:val="004C0502"/>
    <w:rsid w:val="004C0F04"/>
    <w:rsid w:val="004C2B8D"/>
    <w:rsid w:val="004C2CF7"/>
    <w:rsid w:val="004C2F0F"/>
    <w:rsid w:val="004C2F6E"/>
    <w:rsid w:val="004C3474"/>
    <w:rsid w:val="004C4167"/>
    <w:rsid w:val="004C4530"/>
    <w:rsid w:val="004C48C2"/>
    <w:rsid w:val="004C496E"/>
    <w:rsid w:val="004C4F8E"/>
    <w:rsid w:val="004C4FF4"/>
    <w:rsid w:val="004C545E"/>
    <w:rsid w:val="004C57F9"/>
    <w:rsid w:val="004C61C3"/>
    <w:rsid w:val="004C77AB"/>
    <w:rsid w:val="004C79BB"/>
    <w:rsid w:val="004C7BB9"/>
    <w:rsid w:val="004D0771"/>
    <w:rsid w:val="004D1335"/>
    <w:rsid w:val="004D13BB"/>
    <w:rsid w:val="004D1601"/>
    <w:rsid w:val="004D1827"/>
    <w:rsid w:val="004D26B3"/>
    <w:rsid w:val="004D2B0E"/>
    <w:rsid w:val="004D2F39"/>
    <w:rsid w:val="004D2F7A"/>
    <w:rsid w:val="004D31F1"/>
    <w:rsid w:val="004D3456"/>
    <w:rsid w:val="004D39DF"/>
    <w:rsid w:val="004D480B"/>
    <w:rsid w:val="004D5070"/>
    <w:rsid w:val="004D6124"/>
    <w:rsid w:val="004D7E8B"/>
    <w:rsid w:val="004E1F09"/>
    <w:rsid w:val="004E2ABA"/>
    <w:rsid w:val="004E2C12"/>
    <w:rsid w:val="004E373E"/>
    <w:rsid w:val="004E410D"/>
    <w:rsid w:val="004E46D1"/>
    <w:rsid w:val="004E6069"/>
    <w:rsid w:val="004E61C0"/>
    <w:rsid w:val="004E67A8"/>
    <w:rsid w:val="004E68EB"/>
    <w:rsid w:val="004E77D8"/>
    <w:rsid w:val="004F065B"/>
    <w:rsid w:val="004F0D95"/>
    <w:rsid w:val="004F1495"/>
    <w:rsid w:val="004F1CFC"/>
    <w:rsid w:val="004F368B"/>
    <w:rsid w:val="004F3D92"/>
    <w:rsid w:val="004F4379"/>
    <w:rsid w:val="004F4B6F"/>
    <w:rsid w:val="004F53D8"/>
    <w:rsid w:val="004F5BFA"/>
    <w:rsid w:val="004F6F10"/>
    <w:rsid w:val="004F741F"/>
    <w:rsid w:val="004F7DF2"/>
    <w:rsid w:val="00501098"/>
    <w:rsid w:val="00501421"/>
    <w:rsid w:val="00501649"/>
    <w:rsid w:val="005019B1"/>
    <w:rsid w:val="00501FD3"/>
    <w:rsid w:val="0050219F"/>
    <w:rsid w:val="00502DCB"/>
    <w:rsid w:val="00503136"/>
    <w:rsid w:val="005033A3"/>
    <w:rsid w:val="00503810"/>
    <w:rsid w:val="00503C88"/>
    <w:rsid w:val="0050413B"/>
    <w:rsid w:val="00504151"/>
    <w:rsid w:val="005042A6"/>
    <w:rsid w:val="00504743"/>
    <w:rsid w:val="005049DB"/>
    <w:rsid w:val="005063A2"/>
    <w:rsid w:val="00510C9A"/>
    <w:rsid w:val="00510EBC"/>
    <w:rsid w:val="00511F27"/>
    <w:rsid w:val="00512A2A"/>
    <w:rsid w:val="00512E57"/>
    <w:rsid w:val="00513459"/>
    <w:rsid w:val="00513E0A"/>
    <w:rsid w:val="00515296"/>
    <w:rsid w:val="00515E00"/>
    <w:rsid w:val="005164DD"/>
    <w:rsid w:val="005166D9"/>
    <w:rsid w:val="00517314"/>
    <w:rsid w:val="00521FE9"/>
    <w:rsid w:val="00522755"/>
    <w:rsid w:val="0052279B"/>
    <w:rsid w:val="005229C6"/>
    <w:rsid w:val="005229FE"/>
    <w:rsid w:val="00523512"/>
    <w:rsid w:val="00523DF0"/>
    <w:rsid w:val="005247A3"/>
    <w:rsid w:val="00524974"/>
    <w:rsid w:val="0052525F"/>
    <w:rsid w:val="00525EC3"/>
    <w:rsid w:val="0052617A"/>
    <w:rsid w:val="00526A42"/>
    <w:rsid w:val="00527065"/>
    <w:rsid w:val="0053035A"/>
    <w:rsid w:val="00530593"/>
    <w:rsid w:val="0053079D"/>
    <w:rsid w:val="00530945"/>
    <w:rsid w:val="00531417"/>
    <w:rsid w:val="00533303"/>
    <w:rsid w:val="00533434"/>
    <w:rsid w:val="00533736"/>
    <w:rsid w:val="0053549F"/>
    <w:rsid w:val="0053558D"/>
    <w:rsid w:val="00536501"/>
    <w:rsid w:val="00536763"/>
    <w:rsid w:val="005367FD"/>
    <w:rsid w:val="00536CBD"/>
    <w:rsid w:val="00537AB6"/>
    <w:rsid w:val="00537C55"/>
    <w:rsid w:val="00537CEC"/>
    <w:rsid w:val="00537D3A"/>
    <w:rsid w:val="00540238"/>
    <w:rsid w:val="00540D01"/>
    <w:rsid w:val="005412FB"/>
    <w:rsid w:val="00541A3B"/>
    <w:rsid w:val="005429F7"/>
    <w:rsid w:val="005431A0"/>
    <w:rsid w:val="005439C4"/>
    <w:rsid w:val="0054442A"/>
    <w:rsid w:val="00544B14"/>
    <w:rsid w:val="00544BFB"/>
    <w:rsid w:val="005453AA"/>
    <w:rsid w:val="00546779"/>
    <w:rsid w:val="00547A81"/>
    <w:rsid w:val="00547DCF"/>
    <w:rsid w:val="00547E12"/>
    <w:rsid w:val="00547EE1"/>
    <w:rsid w:val="00550320"/>
    <w:rsid w:val="0055216C"/>
    <w:rsid w:val="00552956"/>
    <w:rsid w:val="00553872"/>
    <w:rsid w:val="00553D33"/>
    <w:rsid w:val="00554583"/>
    <w:rsid w:val="005547DE"/>
    <w:rsid w:val="00554AED"/>
    <w:rsid w:val="00554D56"/>
    <w:rsid w:val="005550CF"/>
    <w:rsid w:val="00556D22"/>
    <w:rsid w:val="00560432"/>
    <w:rsid w:val="00560F5D"/>
    <w:rsid w:val="00561901"/>
    <w:rsid w:val="00561CC5"/>
    <w:rsid w:val="00561CEC"/>
    <w:rsid w:val="00561D97"/>
    <w:rsid w:val="00563256"/>
    <w:rsid w:val="00563B9D"/>
    <w:rsid w:val="00563FFB"/>
    <w:rsid w:val="005646D0"/>
    <w:rsid w:val="00564D2A"/>
    <w:rsid w:val="00565D8C"/>
    <w:rsid w:val="005672FC"/>
    <w:rsid w:val="00567A1E"/>
    <w:rsid w:val="00570122"/>
    <w:rsid w:val="00570715"/>
    <w:rsid w:val="00570CEE"/>
    <w:rsid w:val="00570D64"/>
    <w:rsid w:val="00572C90"/>
    <w:rsid w:val="00572D54"/>
    <w:rsid w:val="00573021"/>
    <w:rsid w:val="00573226"/>
    <w:rsid w:val="00573838"/>
    <w:rsid w:val="005747A6"/>
    <w:rsid w:val="00574A45"/>
    <w:rsid w:val="00574E4A"/>
    <w:rsid w:val="00575019"/>
    <w:rsid w:val="0057589C"/>
    <w:rsid w:val="00576B2F"/>
    <w:rsid w:val="005802A2"/>
    <w:rsid w:val="00580EA8"/>
    <w:rsid w:val="005816C9"/>
    <w:rsid w:val="00581AB3"/>
    <w:rsid w:val="00581E30"/>
    <w:rsid w:val="00581F99"/>
    <w:rsid w:val="00582714"/>
    <w:rsid w:val="0058277A"/>
    <w:rsid w:val="005828C4"/>
    <w:rsid w:val="005837DD"/>
    <w:rsid w:val="00585873"/>
    <w:rsid w:val="00586A7B"/>
    <w:rsid w:val="00586BE3"/>
    <w:rsid w:val="0058712D"/>
    <w:rsid w:val="005871B5"/>
    <w:rsid w:val="005873E2"/>
    <w:rsid w:val="00587CC5"/>
    <w:rsid w:val="00587EDC"/>
    <w:rsid w:val="00590149"/>
    <w:rsid w:val="00591858"/>
    <w:rsid w:val="00592D06"/>
    <w:rsid w:val="005936E5"/>
    <w:rsid w:val="00593B9E"/>
    <w:rsid w:val="00593CBC"/>
    <w:rsid w:val="00593DBB"/>
    <w:rsid w:val="0059493D"/>
    <w:rsid w:val="00595223"/>
    <w:rsid w:val="00595D98"/>
    <w:rsid w:val="0059661F"/>
    <w:rsid w:val="00596D05"/>
    <w:rsid w:val="00596EAB"/>
    <w:rsid w:val="00597FA4"/>
    <w:rsid w:val="005A01A9"/>
    <w:rsid w:val="005A2B19"/>
    <w:rsid w:val="005A38C7"/>
    <w:rsid w:val="005A38E7"/>
    <w:rsid w:val="005A4858"/>
    <w:rsid w:val="005A5BA6"/>
    <w:rsid w:val="005A5E68"/>
    <w:rsid w:val="005A62D0"/>
    <w:rsid w:val="005A6440"/>
    <w:rsid w:val="005B1FF6"/>
    <w:rsid w:val="005B33C1"/>
    <w:rsid w:val="005B3C3D"/>
    <w:rsid w:val="005B3CF0"/>
    <w:rsid w:val="005B4006"/>
    <w:rsid w:val="005B4548"/>
    <w:rsid w:val="005B4DAB"/>
    <w:rsid w:val="005B566E"/>
    <w:rsid w:val="005B5A59"/>
    <w:rsid w:val="005B74AC"/>
    <w:rsid w:val="005B78D9"/>
    <w:rsid w:val="005B7CD8"/>
    <w:rsid w:val="005B7F8E"/>
    <w:rsid w:val="005C02C0"/>
    <w:rsid w:val="005C0D71"/>
    <w:rsid w:val="005C1EF3"/>
    <w:rsid w:val="005C2596"/>
    <w:rsid w:val="005C2FDF"/>
    <w:rsid w:val="005C32B5"/>
    <w:rsid w:val="005C5E81"/>
    <w:rsid w:val="005C693B"/>
    <w:rsid w:val="005C6CFB"/>
    <w:rsid w:val="005C6E24"/>
    <w:rsid w:val="005C7220"/>
    <w:rsid w:val="005C77DE"/>
    <w:rsid w:val="005C7B7E"/>
    <w:rsid w:val="005C7F96"/>
    <w:rsid w:val="005D0274"/>
    <w:rsid w:val="005D0D5A"/>
    <w:rsid w:val="005D119D"/>
    <w:rsid w:val="005D1605"/>
    <w:rsid w:val="005D17A3"/>
    <w:rsid w:val="005D719E"/>
    <w:rsid w:val="005D7766"/>
    <w:rsid w:val="005E0041"/>
    <w:rsid w:val="005E077D"/>
    <w:rsid w:val="005E0840"/>
    <w:rsid w:val="005E1077"/>
    <w:rsid w:val="005E1A56"/>
    <w:rsid w:val="005E1BCB"/>
    <w:rsid w:val="005E1ED3"/>
    <w:rsid w:val="005E2C2D"/>
    <w:rsid w:val="005E2C33"/>
    <w:rsid w:val="005E30E7"/>
    <w:rsid w:val="005E3910"/>
    <w:rsid w:val="005E3B52"/>
    <w:rsid w:val="005E3BAA"/>
    <w:rsid w:val="005E4B42"/>
    <w:rsid w:val="005E505C"/>
    <w:rsid w:val="005E51B2"/>
    <w:rsid w:val="005E5331"/>
    <w:rsid w:val="005F033C"/>
    <w:rsid w:val="005F0561"/>
    <w:rsid w:val="005F1405"/>
    <w:rsid w:val="005F2474"/>
    <w:rsid w:val="005F2740"/>
    <w:rsid w:val="005F3588"/>
    <w:rsid w:val="005F4ADB"/>
    <w:rsid w:val="005F4F64"/>
    <w:rsid w:val="005F565A"/>
    <w:rsid w:val="005F5C39"/>
    <w:rsid w:val="005F5C96"/>
    <w:rsid w:val="005F621E"/>
    <w:rsid w:val="005F78ED"/>
    <w:rsid w:val="006017A8"/>
    <w:rsid w:val="0060220D"/>
    <w:rsid w:val="006029D2"/>
    <w:rsid w:val="00602CB9"/>
    <w:rsid w:val="00603262"/>
    <w:rsid w:val="0060359E"/>
    <w:rsid w:val="006035FA"/>
    <w:rsid w:val="006039B4"/>
    <w:rsid w:val="00603D35"/>
    <w:rsid w:val="0060406A"/>
    <w:rsid w:val="0060496C"/>
    <w:rsid w:val="006049A2"/>
    <w:rsid w:val="00605A97"/>
    <w:rsid w:val="00606B74"/>
    <w:rsid w:val="006078B6"/>
    <w:rsid w:val="00610153"/>
    <w:rsid w:val="006106DF"/>
    <w:rsid w:val="006124BE"/>
    <w:rsid w:val="00612C27"/>
    <w:rsid w:val="00613614"/>
    <w:rsid w:val="00613D23"/>
    <w:rsid w:val="006159B1"/>
    <w:rsid w:val="00616399"/>
    <w:rsid w:val="00616473"/>
    <w:rsid w:val="00616574"/>
    <w:rsid w:val="00616599"/>
    <w:rsid w:val="00616BD7"/>
    <w:rsid w:val="00616BFA"/>
    <w:rsid w:val="00616E23"/>
    <w:rsid w:val="006171B0"/>
    <w:rsid w:val="0061728A"/>
    <w:rsid w:val="00617A50"/>
    <w:rsid w:val="00620A49"/>
    <w:rsid w:val="00620AA6"/>
    <w:rsid w:val="00620BB4"/>
    <w:rsid w:val="00620E33"/>
    <w:rsid w:val="00622E85"/>
    <w:rsid w:val="00622F33"/>
    <w:rsid w:val="006242DE"/>
    <w:rsid w:val="006246F3"/>
    <w:rsid w:val="006250C5"/>
    <w:rsid w:val="00625C4F"/>
    <w:rsid w:val="00625EAF"/>
    <w:rsid w:val="00627412"/>
    <w:rsid w:val="0063109D"/>
    <w:rsid w:val="00631544"/>
    <w:rsid w:val="00631A9A"/>
    <w:rsid w:val="00632E51"/>
    <w:rsid w:val="00632F73"/>
    <w:rsid w:val="00632FFD"/>
    <w:rsid w:val="00633BB2"/>
    <w:rsid w:val="00633CB4"/>
    <w:rsid w:val="00633ECE"/>
    <w:rsid w:val="006352C8"/>
    <w:rsid w:val="0063543E"/>
    <w:rsid w:val="0063562F"/>
    <w:rsid w:val="00635BA7"/>
    <w:rsid w:val="006360BF"/>
    <w:rsid w:val="006400B7"/>
    <w:rsid w:val="006404B3"/>
    <w:rsid w:val="006404C5"/>
    <w:rsid w:val="00640F72"/>
    <w:rsid w:val="00641A67"/>
    <w:rsid w:val="00641FCC"/>
    <w:rsid w:val="006424A2"/>
    <w:rsid w:val="0064264D"/>
    <w:rsid w:val="006432BC"/>
    <w:rsid w:val="006432F9"/>
    <w:rsid w:val="00643CD6"/>
    <w:rsid w:val="00644D81"/>
    <w:rsid w:val="006457EE"/>
    <w:rsid w:val="006458A7"/>
    <w:rsid w:val="0064623E"/>
    <w:rsid w:val="006470A9"/>
    <w:rsid w:val="006473D6"/>
    <w:rsid w:val="006508DB"/>
    <w:rsid w:val="00650C47"/>
    <w:rsid w:val="006524D1"/>
    <w:rsid w:val="00652514"/>
    <w:rsid w:val="00652CE4"/>
    <w:rsid w:val="00652D95"/>
    <w:rsid w:val="00653194"/>
    <w:rsid w:val="006534CC"/>
    <w:rsid w:val="00653BFE"/>
    <w:rsid w:val="00654F77"/>
    <w:rsid w:val="00655915"/>
    <w:rsid w:val="00655DE6"/>
    <w:rsid w:val="0065790A"/>
    <w:rsid w:val="00657B17"/>
    <w:rsid w:val="0066013C"/>
    <w:rsid w:val="00660DCC"/>
    <w:rsid w:val="00660F7F"/>
    <w:rsid w:val="00661E1C"/>
    <w:rsid w:val="006626B8"/>
    <w:rsid w:val="0066284F"/>
    <w:rsid w:val="00662CEB"/>
    <w:rsid w:val="006633E8"/>
    <w:rsid w:val="006640CC"/>
    <w:rsid w:val="00664242"/>
    <w:rsid w:val="006644C0"/>
    <w:rsid w:val="00664C5D"/>
    <w:rsid w:val="0066532F"/>
    <w:rsid w:val="00665D39"/>
    <w:rsid w:val="00667169"/>
    <w:rsid w:val="00667649"/>
    <w:rsid w:val="006700B6"/>
    <w:rsid w:val="006703D9"/>
    <w:rsid w:val="00670685"/>
    <w:rsid w:val="00670928"/>
    <w:rsid w:val="00671025"/>
    <w:rsid w:val="006710EC"/>
    <w:rsid w:val="006712BC"/>
    <w:rsid w:val="00671E3D"/>
    <w:rsid w:val="00671EE7"/>
    <w:rsid w:val="00671F69"/>
    <w:rsid w:val="006727F5"/>
    <w:rsid w:val="00672AE1"/>
    <w:rsid w:val="006739F9"/>
    <w:rsid w:val="00673D0F"/>
    <w:rsid w:val="006742F1"/>
    <w:rsid w:val="006746E7"/>
    <w:rsid w:val="00674963"/>
    <w:rsid w:val="00674B73"/>
    <w:rsid w:val="00675660"/>
    <w:rsid w:val="00676725"/>
    <w:rsid w:val="00676B89"/>
    <w:rsid w:val="00677365"/>
    <w:rsid w:val="0067745A"/>
    <w:rsid w:val="006775AD"/>
    <w:rsid w:val="006802B0"/>
    <w:rsid w:val="00680A59"/>
    <w:rsid w:val="00680B93"/>
    <w:rsid w:val="00681468"/>
    <w:rsid w:val="00681C2C"/>
    <w:rsid w:val="00682E7E"/>
    <w:rsid w:val="00683903"/>
    <w:rsid w:val="00683B75"/>
    <w:rsid w:val="00683C46"/>
    <w:rsid w:val="006842D7"/>
    <w:rsid w:val="00684351"/>
    <w:rsid w:val="00684CF6"/>
    <w:rsid w:val="00685214"/>
    <w:rsid w:val="006855ED"/>
    <w:rsid w:val="00685BE7"/>
    <w:rsid w:val="0068699C"/>
    <w:rsid w:val="00686A01"/>
    <w:rsid w:val="00686B98"/>
    <w:rsid w:val="006877E4"/>
    <w:rsid w:val="00687A4F"/>
    <w:rsid w:val="00691C4C"/>
    <w:rsid w:val="00691E08"/>
    <w:rsid w:val="00691EB3"/>
    <w:rsid w:val="00692FB9"/>
    <w:rsid w:val="00694285"/>
    <w:rsid w:val="00694339"/>
    <w:rsid w:val="0069466D"/>
    <w:rsid w:val="006949A6"/>
    <w:rsid w:val="00694E09"/>
    <w:rsid w:val="00695290"/>
    <w:rsid w:val="006953D8"/>
    <w:rsid w:val="00695605"/>
    <w:rsid w:val="006958FA"/>
    <w:rsid w:val="00696370"/>
    <w:rsid w:val="00696659"/>
    <w:rsid w:val="00697370"/>
    <w:rsid w:val="00697C2A"/>
    <w:rsid w:val="00697D0A"/>
    <w:rsid w:val="00697E75"/>
    <w:rsid w:val="006A03C7"/>
    <w:rsid w:val="006A077C"/>
    <w:rsid w:val="006A07F3"/>
    <w:rsid w:val="006A156E"/>
    <w:rsid w:val="006A1FE1"/>
    <w:rsid w:val="006A31B0"/>
    <w:rsid w:val="006A34ED"/>
    <w:rsid w:val="006A3BC9"/>
    <w:rsid w:val="006A434E"/>
    <w:rsid w:val="006A4384"/>
    <w:rsid w:val="006A5958"/>
    <w:rsid w:val="006A618D"/>
    <w:rsid w:val="006A771D"/>
    <w:rsid w:val="006A7FCC"/>
    <w:rsid w:val="006B02EB"/>
    <w:rsid w:val="006B0861"/>
    <w:rsid w:val="006B0D0C"/>
    <w:rsid w:val="006B1C8D"/>
    <w:rsid w:val="006B2514"/>
    <w:rsid w:val="006B2645"/>
    <w:rsid w:val="006B37E5"/>
    <w:rsid w:val="006B39AE"/>
    <w:rsid w:val="006B3A5F"/>
    <w:rsid w:val="006B6032"/>
    <w:rsid w:val="006B74CB"/>
    <w:rsid w:val="006C196D"/>
    <w:rsid w:val="006C371E"/>
    <w:rsid w:val="006C37A5"/>
    <w:rsid w:val="006C3F3B"/>
    <w:rsid w:val="006C3F9F"/>
    <w:rsid w:val="006C4EBA"/>
    <w:rsid w:val="006C546F"/>
    <w:rsid w:val="006C57F4"/>
    <w:rsid w:val="006C5C78"/>
    <w:rsid w:val="006C5FFB"/>
    <w:rsid w:val="006C6CC8"/>
    <w:rsid w:val="006C7102"/>
    <w:rsid w:val="006D082C"/>
    <w:rsid w:val="006D0F69"/>
    <w:rsid w:val="006D1590"/>
    <w:rsid w:val="006D2286"/>
    <w:rsid w:val="006D2A1E"/>
    <w:rsid w:val="006D2CE5"/>
    <w:rsid w:val="006D347F"/>
    <w:rsid w:val="006D4470"/>
    <w:rsid w:val="006D47C0"/>
    <w:rsid w:val="006D5479"/>
    <w:rsid w:val="006D5E29"/>
    <w:rsid w:val="006D603E"/>
    <w:rsid w:val="006E036D"/>
    <w:rsid w:val="006E07BA"/>
    <w:rsid w:val="006E2E89"/>
    <w:rsid w:val="006E4102"/>
    <w:rsid w:val="006E42B6"/>
    <w:rsid w:val="006E5236"/>
    <w:rsid w:val="006E54F8"/>
    <w:rsid w:val="006E6270"/>
    <w:rsid w:val="006E7A5E"/>
    <w:rsid w:val="006F038A"/>
    <w:rsid w:val="006F0639"/>
    <w:rsid w:val="006F1F05"/>
    <w:rsid w:val="006F22D4"/>
    <w:rsid w:val="006F27A2"/>
    <w:rsid w:val="006F2905"/>
    <w:rsid w:val="006F2BD0"/>
    <w:rsid w:val="006F3E9C"/>
    <w:rsid w:val="006F4237"/>
    <w:rsid w:val="006F4AD2"/>
    <w:rsid w:val="006F4E9F"/>
    <w:rsid w:val="006F5BFD"/>
    <w:rsid w:val="006F6F01"/>
    <w:rsid w:val="006F7774"/>
    <w:rsid w:val="006F7BDC"/>
    <w:rsid w:val="006F7E52"/>
    <w:rsid w:val="00700128"/>
    <w:rsid w:val="00701A9C"/>
    <w:rsid w:val="0070292F"/>
    <w:rsid w:val="00703043"/>
    <w:rsid w:val="007037DA"/>
    <w:rsid w:val="00703D50"/>
    <w:rsid w:val="00705542"/>
    <w:rsid w:val="00705B6D"/>
    <w:rsid w:val="0070624E"/>
    <w:rsid w:val="00706A68"/>
    <w:rsid w:val="00706E3A"/>
    <w:rsid w:val="00706EC1"/>
    <w:rsid w:val="00706FCB"/>
    <w:rsid w:val="00707137"/>
    <w:rsid w:val="007072D7"/>
    <w:rsid w:val="00707BB2"/>
    <w:rsid w:val="00710C8D"/>
    <w:rsid w:val="0071140D"/>
    <w:rsid w:val="0071141B"/>
    <w:rsid w:val="00711861"/>
    <w:rsid w:val="00711C9A"/>
    <w:rsid w:val="00712330"/>
    <w:rsid w:val="007127F3"/>
    <w:rsid w:val="00712ABE"/>
    <w:rsid w:val="00712CA3"/>
    <w:rsid w:val="00712D13"/>
    <w:rsid w:val="00714098"/>
    <w:rsid w:val="007142D8"/>
    <w:rsid w:val="00714E8F"/>
    <w:rsid w:val="00716E98"/>
    <w:rsid w:val="00716ED2"/>
    <w:rsid w:val="00717D9C"/>
    <w:rsid w:val="007205FE"/>
    <w:rsid w:val="00720899"/>
    <w:rsid w:val="00721469"/>
    <w:rsid w:val="00721E96"/>
    <w:rsid w:val="00722C1D"/>
    <w:rsid w:val="007232DE"/>
    <w:rsid w:val="00723FD7"/>
    <w:rsid w:val="0072544D"/>
    <w:rsid w:val="00726A31"/>
    <w:rsid w:val="007279D8"/>
    <w:rsid w:val="00731A67"/>
    <w:rsid w:val="00731B75"/>
    <w:rsid w:val="0073204E"/>
    <w:rsid w:val="00732437"/>
    <w:rsid w:val="007331A6"/>
    <w:rsid w:val="0073349D"/>
    <w:rsid w:val="0073373C"/>
    <w:rsid w:val="0073394C"/>
    <w:rsid w:val="00734E04"/>
    <w:rsid w:val="00734EDE"/>
    <w:rsid w:val="007351E8"/>
    <w:rsid w:val="00735829"/>
    <w:rsid w:val="0073606C"/>
    <w:rsid w:val="00736657"/>
    <w:rsid w:val="00736FBE"/>
    <w:rsid w:val="007405EB"/>
    <w:rsid w:val="00740614"/>
    <w:rsid w:val="007411A5"/>
    <w:rsid w:val="007416A6"/>
    <w:rsid w:val="0074206F"/>
    <w:rsid w:val="00742525"/>
    <w:rsid w:val="0074268E"/>
    <w:rsid w:val="00742A21"/>
    <w:rsid w:val="00742B7C"/>
    <w:rsid w:val="00742B89"/>
    <w:rsid w:val="00742E64"/>
    <w:rsid w:val="00743F53"/>
    <w:rsid w:val="00744148"/>
    <w:rsid w:val="00744464"/>
    <w:rsid w:val="00745528"/>
    <w:rsid w:val="00745ED8"/>
    <w:rsid w:val="0074642C"/>
    <w:rsid w:val="0075015F"/>
    <w:rsid w:val="007512BA"/>
    <w:rsid w:val="0075169E"/>
    <w:rsid w:val="00751727"/>
    <w:rsid w:val="007520E4"/>
    <w:rsid w:val="007531A3"/>
    <w:rsid w:val="0075322B"/>
    <w:rsid w:val="007532CA"/>
    <w:rsid w:val="007533BD"/>
    <w:rsid w:val="007533E9"/>
    <w:rsid w:val="007533F2"/>
    <w:rsid w:val="00753CC8"/>
    <w:rsid w:val="007548BE"/>
    <w:rsid w:val="007548DF"/>
    <w:rsid w:val="00754D52"/>
    <w:rsid w:val="00754E58"/>
    <w:rsid w:val="00756A09"/>
    <w:rsid w:val="00756A2E"/>
    <w:rsid w:val="00756EFF"/>
    <w:rsid w:val="00756F9D"/>
    <w:rsid w:val="00756FED"/>
    <w:rsid w:val="007575B5"/>
    <w:rsid w:val="007575EA"/>
    <w:rsid w:val="007605BA"/>
    <w:rsid w:val="00760CF0"/>
    <w:rsid w:val="007612CE"/>
    <w:rsid w:val="00761A72"/>
    <w:rsid w:val="00764BC0"/>
    <w:rsid w:val="00764C35"/>
    <w:rsid w:val="00764F01"/>
    <w:rsid w:val="007656EC"/>
    <w:rsid w:val="00765C9F"/>
    <w:rsid w:val="00765E29"/>
    <w:rsid w:val="00766B32"/>
    <w:rsid w:val="00766DB4"/>
    <w:rsid w:val="00770B43"/>
    <w:rsid w:val="00771CFE"/>
    <w:rsid w:val="00772460"/>
    <w:rsid w:val="007730DF"/>
    <w:rsid w:val="007736A6"/>
    <w:rsid w:val="007737C3"/>
    <w:rsid w:val="00773FE6"/>
    <w:rsid w:val="00774AD7"/>
    <w:rsid w:val="00774C5F"/>
    <w:rsid w:val="00776102"/>
    <w:rsid w:val="0077618A"/>
    <w:rsid w:val="0077634C"/>
    <w:rsid w:val="007766C1"/>
    <w:rsid w:val="00776935"/>
    <w:rsid w:val="00776AEA"/>
    <w:rsid w:val="00777E69"/>
    <w:rsid w:val="007800A7"/>
    <w:rsid w:val="00780546"/>
    <w:rsid w:val="00780FC9"/>
    <w:rsid w:val="007818A6"/>
    <w:rsid w:val="00782155"/>
    <w:rsid w:val="007831BA"/>
    <w:rsid w:val="007836F3"/>
    <w:rsid w:val="00783D84"/>
    <w:rsid w:val="00783E63"/>
    <w:rsid w:val="00784B19"/>
    <w:rsid w:val="0078519A"/>
    <w:rsid w:val="007860C6"/>
    <w:rsid w:val="00786274"/>
    <w:rsid w:val="00786E50"/>
    <w:rsid w:val="00787C14"/>
    <w:rsid w:val="00790E0A"/>
    <w:rsid w:val="00791380"/>
    <w:rsid w:val="0079139A"/>
    <w:rsid w:val="007913E2"/>
    <w:rsid w:val="00791629"/>
    <w:rsid w:val="00791A96"/>
    <w:rsid w:val="007923C6"/>
    <w:rsid w:val="007924E7"/>
    <w:rsid w:val="00792686"/>
    <w:rsid w:val="00792BD1"/>
    <w:rsid w:val="00793AD7"/>
    <w:rsid w:val="00793B29"/>
    <w:rsid w:val="00793B9A"/>
    <w:rsid w:val="00793EED"/>
    <w:rsid w:val="00796510"/>
    <w:rsid w:val="00796942"/>
    <w:rsid w:val="00797322"/>
    <w:rsid w:val="007977CD"/>
    <w:rsid w:val="007A17D6"/>
    <w:rsid w:val="007A19EA"/>
    <w:rsid w:val="007A21D4"/>
    <w:rsid w:val="007A21EB"/>
    <w:rsid w:val="007A2BEA"/>
    <w:rsid w:val="007A310F"/>
    <w:rsid w:val="007A3433"/>
    <w:rsid w:val="007A394D"/>
    <w:rsid w:val="007A41A6"/>
    <w:rsid w:val="007A42DA"/>
    <w:rsid w:val="007A57F7"/>
    <w:rsid w:val="007A5FED"/>
    <w:rsid w:val="007A6707"/>
    <w:rsid w:val="007A6DDC"/>
    <w:rsid w:val="007A7295"/>
    <w:rsid w:val="007A737E"/>
    <w:rsid w:val="007A7CB3"/>
    <w:rsid w:val="007B0553"/>
    <w:rsid w:val="007B0ADA"/>
    <w:rsid w:val="007B0BA4"/>
    <w:rsid w:val="007B0D09"/>
    <w:rsid w:val="007B1658"/>
    <w:rsid w:val="007B4197"/>
    <w:rsid w:val="007B52C6"/>
    <w:rsid w:val="007B5AA5"/>
    <w:rsid w:val="007B6A0C"/>
    <w:rsid w:val="007B7860"/>
    <w:rsid w:val="007B7D4A"/>
    <w:rsid w:val="007B7F29"/>
    <w:rsid w:val="007C0B5A"/>
    <w:rsid w:val="007C19FC"/>
    <w:rsid w:val="007C2030"/>
    <w:rsid w:val="007C2060"/>
    <w:rsid w:val="007C25EA"/>
    <w:rsid w:val="007C2C78"/>
    <w:rsid w:val="007C2F4E"/>
    <w:rsid w:val="007C3119"/>
    <w:rsid w:val="007C3CA6"/>
    <w:rsid w:val="007C4457"/>
    <w:rsid w:val="007C46E3"/>
    <w:rsid w:val="007C5ACC"/>
    <w:rsid w:val="007C6E08"/>
    <w:rsid w:val="007C744A"/>
    <w:rsid w:val="007C762B"/>
    <w:rsid w:val="007C780D"/>
    <w:rsid w:val="007C7D97"/>
    <w:rsid w:val="007D04F5"/>
    <w:rsid w:val="007D09F3"/>
    <w:rsid w:val="007D0A9E"/>
    <w:rsid w:val="007D11C0"/>
    <w:rsid w:val="007D14B8"/>
    <w:rsid w:val="007D14CD"/>
    <w:rsid w:val="007D1906"/>
    <w:rsid w:val="007D1FA2"/>
    <w:rsid w:val="007D1FEE"/>
    <w:rsid w:val="007D28A7"/>
    <w:rsid w:val="007D3D69"/>
    <w:rsid w:val="007D4070"/>
    <w:rsid w:val="007D412C"/>
    <w:rsid w:val="007D4C71"/>
    <w:rsid w:val="007D59CA"/>
    <w:rsid w:val="007D5F9E"/>
    <w:rsid w:val="007D6D73"/>
    <w:rsid w:val="007D71E8"/>
    <w:rsid w:val="007D7738"/>
    <w:rsid w:val="007D7CAD"/>
    <w:rsid w:val="007D7E6E"/>
    <w:rsid w:val="007E03BC"/>
    <w:rsid w:val="007E05B7"/>
    <w:rsid w:val="007E0F4C"/>
    <w:rsid w:val="007E1320"/>
    <w:rsid w:val="007E1530"/>
    <w:rsid w:val="007E3A45"/>
    <w:rsid w:val="007E3CCF"/>
    <w:rsid w:val="007E4E00"/>
    <w:rsid w:val="007E5388"/>
    <w:rsid w:val="007E5439"/>
    <w:rsid w:val="007E57D3"/>
    <w:rsid w:val="007E789F"/>
    <w:rsid w:val="007E7ABB"/>
    <w:rsid w:val="007F1DA6"/>
    <w:rsid w:val="007F1EA8"/>
    <w:rsid w:val="007F2B6D"/>
    <w:rsid w:val="007F2C1A"/>
    <w:rsid w:val="007F2C38"/>
    <w:rsid w:val="007F31B7"/>
    <w:rsid w:val="007F3EC8"/>
    <w:rsid w:val="007F420F"/>
    <w:rsid w:val="007F4783"/>
    <w:rsid w:val="007F49E2"/>
    <w:rsid w:val="007F4B79"/>
    <w:rsid w:val="007F4E53"/>
    <w:rsid w:val="007F587C"/>
    <w:rsid w:val="007F63DD"/>
    <w:rsid w:val="007F786F"/>
    <w:rsid w:val="008009B4"/>
    <w:rsid w:val="00800C75"/>
    <w:rsid w:val="0080145A"/>
    <w:rsid w:val="008020B5"/>
    <w:rsid w:val="00802919"/>
    <w:rsid w:val="008048C7"/>
    <w:rsid w:val="00804D93"/>
    <w:rsid w:val="008055C0"/>
    <w:rsid w:val="00805A33"/>
    <w:rsid w:val="00805DFF"/>
    <w:rsid w:val="00806F43"/>
    <w:rsid w:val="008073C7"/>
    <w:rsid w:val="00807D40"/>
    <w:rsid w:val="0081120D"/>
    <w:rsid w:val="008112A6"/>
    <w:rsid w:val="00811C11"/>
    <w:rsid w:val="00811D6F"/>
    <w:rsid w:val="00812933"/>
    <w:rsid w:val="008134EB"/>
    <w:rsid w:val="0081391D"/>
    <w:rsid w:val="00814B0C"/>
    <w:rsid w:val="00815716"/>
    <w:rsid w:val="00815F08"/>
    <w:rsid w:val="008160AC"/>
    <w:rsid w:val="00816372"/>
    <w:rsid w:val="00816377"/>
    <w:rsid w:val="00816D37"/>
    <w:rsid w:val="008177B8"/>
    <w:rsid w:val="00817DC9"/>
    <w:rsid w:val="0082036B"/>
    <w:rsid w:val="00820505"/>
    <w:rsid w:val="00820B7F"/>
    <w:rsid w:val="00820C8A"/>
    <w:rsid w:val="00821FB8"/>
    <w:rsid w:val="00822BF2"/>
    <w:rsid w:val="00822D8A"/>
    <w:rsid w:val="008233C8"/>
    <w:rsid w:val="0082370D"/>
    <w:rsid w:val="00823B1C"/>
    <w:rsid w:val="00824C07"/>
    <w:rsid w:val="0082523B"/>
    <w:rsid w:val="00825B24"/>
    <w:rsid w:val="008266A5"/>
    <w:rsid w:val="0082712A"/>
    <w:rsid w:val="0082739A"/>
    <w:rsid w:val="00827884"/>
    <w:rsid w:val="00830D5F"/>
    <w:rsid w:val="00831E95"/>
    <w:rsid w:val="00832030"/>
    <w:rsid w:val="008330A5"/>
    <w:rsid w:val="008334B6"/>
    <w:rsid w:val="00833923"/>
    <w:rsid w:val="00836F86"/>
    <w:rsid w:val="00837038"/>
    <w:rsid w:val="00837406"/>
    <w:rsid w:val="008377F5"/>
    <w:rsid w:val="008379EB"/>
    <w:rsid w:val="00837CDD"/>
    <w:rsid w:val="0084081B"/>
    <w:rsid w:val="00840D40"/>
    <w:rsid w:val="00840D87"/>
    <w:rsid w:val="00840DC4"/>
    <w:rsid w:val="0084156F"/>
    <w:rsid w:val="00842B5E"/>
    <w:rsid w:val="00842F3C"/>
    <w:rsid w:val="0084333F"/>
    <w:rsid w:val="00843A11"/>
    <w:rsid w:val="00844758"/>
    <w:rsid w:val="00845BB2"/>
    <w:rsid w:val="008462C0"/>
    <w:rsid w:val="00846524"/>
    <w:rsid w:val="00846FC8"/>
    <w:rsid w:val="00847187"/>
    <w:rsid w:val="00847C38"/>
    <w:rsid w:val="008504E8"/>
    <w:rsid w:val="00851FDB"/>
    <w:rsid w:val="008531EB"/>
    <w:rsid w:val="00853220"/>
    <w:rsid w:val="00853A47"/>
    <w:rsid w:val="00853EB4"/>
    <w:rsid w:val="00854D41"/>
    <w:rsid w:val="008564F4"/>
    <w:rsid w:val="00856787"/>
    <w:rsid w:val="00856C28"/>
    <w:rsid w:val="008576A0"/>
    <w:rsid w:val="00857795"/>
    <w:rsid w:val="00857EB5"/>
    <w:rsid w:val="008601C6"/>
    <w:rsid w:val="008602C8"/>
    <w:rsid w:val="00861AD0"/>
    <w:rsid w:val="00861BC5"/>
    <w:rsid w:val="0086245C"/>
    <w:rsid w:val="00863B59"/>
    <w:rsid w:val="00863FA4"/>
    <w:rsid w:val="00864771"/>
    <w:rsid w:val="00864B51"/>
    <w:rsid w:val="0086533D"/>
    <w:rsid w:val="0086564F"/>
    <w:rsid w:val="0086577C"/>
    <w:rsid w:val="00866275"/>
    <w:rsid w:val="00866A55"/>
    <w:rsid w:val="00867877"/>
    <w:rsid w:val="00867C75"/>
    <w:rsid w:val="008717A6"/>
    <w:rsid w:val="00871832"/>
    <w:rsid w:val="00871958"/>
    <w:rsid w:val="00871D81"/>
    <w:rsid w:val="00871E64"/>
    <w:rsid w:val="00872371"/>
    <w:rsid w:val="00873758"/>
    <w:rsid w:val="00873E95"/>
    <w:rsid w:val="0087447C"/>
    <w:rsid w:val="00874917"/>
    <w:rsid w:val="00874C3C"/>
    <w:rsid w:val="00875B52"/>
    <w:rsid w:val="0087646A"/>
    <w:rsid w:val="0087730A"/>
    <w:rsid w:val="0087794B"/>
    <w:rsid w:val="00877A88"/>
    <w:rsid w:val="00880786"/>
    <w:rsid w:val="00880A28"/>
    <w:rsid w:val="00882133"/>
    <w:rsid w:val="008827CC"/>
    <w:rsid w:val="008846E7"/>
    <w:rsid w:val="00884A93"/>
    <w:rsid w:val="00885006"/>
    <w:rsid w:val="008865BC"/>
    <w:rsid w:val="00886839"/>
    <w:rsid w:val="00886A60"/>
    <w:rsid w:val="00886F38"/>
    <w:rsid w:val="00887163"/>
    <w:rsid w:val="00887B48"/>
    <w:rsid w:val="0089087C"/>
    <w:rsid w:val="00891424"/>
    <w:rsid w:val="00891C61"/>
    <w:rsid w:val="00892384"/>
    <w:rsid w:val="008925CF"/>
    <w:rsid w:val="00892B32"/>
    <w:rsid w:val="0089581B"/>
    <w:rsid w:val="00895C19"/>
    <w:rsid w:val="0089637F"/>
    <w:rsid w:val="008969BE"/>
    <w:rsid w:val="00896AE8"/>
    <w:rsid w:val="008970C6"/>
    <w:rsid w:val="00897D89"/>
    <w:rsid w:val="00897EF9"/>
    <w:rsid w:val="008A0F0E"/>
    <w:rsid w:val="008A1C63"/>
    <w:rsid w:val="008A2251"/>
    <w:rsid w:val="008A24EE"/>
    <w:rsid w:val="008A277F"/>
    <w:rsid w:val="008A282F"/>
    <w:rsid w:val="008A2973"/>
    <w:rsid w:val="008A2AC2"/>
    <w:rsid w:val="008A2E9B"/>
    <w:rsid w:val="008A3C02"/>
    <w:rsid w:val="008A585F"/>
    <w:rsid w:val="008A6A0E"/>
    <w:rsid w:val="008A7052"/>
    <w:rsid w:val="008B0012"/>
    <w:rsid w:val="008B0A80"/>
    <w:rsid w:val="008B0B97"/>
    <w:rsid w:val="008B16DA"/>
    <w:rsid w:val="008B17CA"/>
    <w:rsid w:val="008B1AFA"/>
    <w:rsid w:val="008B387D"/>
    <w:rsid w:val="008B3DD5"/>
    <w:rsid w:val="008B41D6"/>
    <w:rsid w:val="008B501C"/>
    <w:rsid w:val="008B5041"/>
    <w:rsid w:val="008B5B8F"/>
    <w:rsid w:val="008B6303"/>
    <w:rsid w:val="008B6644"/>
    <w:rsid w:val="008B6E9B"/>
    <w:rsid w:val="008B72D5"/>
    <w:rsid w:val="008C02A9"/>
    <w:rsid w:val="008C0995"/>
    <w:rsid w:val="008C107C"/>
    <w:rsid w:val="008C18F9"/>
    <w:rsid w:val="008C2275"/>
    <w:rsid w:val="008C2B23"/>
    <w:rsid w:val="008C2CE6"/>
    <w:rsid w:val="008C2FAA"/>
    <w:rsid w:val="008C32ED"/>
    <w:rsid w:val="008C3473"/>
    <w:rsid w:val="008C37FA"/>
    <w:rsid w:val="008C3BBB"/>
    <w:rsid w:val="008C3CEB"/>
    <w:rsid w:val="008C3EDE"/>
    <w:rsid w:val="008C3F38"/>
    <w:rsid w:val="008C408B"/>
    <w:rsid w:val="008C424F"/>
    <w:rsid w:val="008C45B2"/>
    <w:rsid w:val="008C4DC3"/>
    <w:rsid w:val="008C5437"/>
    <w:rsid w:val="008C564D"/>
    <w:rsid w:val="008C6DEE"/>
    <w:rsid w:val="008C7C34"/>
    <w:rsid w:val="008C7E46"/>
    <w:rsid w:val="008D026C"/>
    <w:rsid w:val="008D07AA"/>
    <w:rsid w:val="008D11D9"/>
    <w:rsid w:val="008D16ED"/>
    <w:rsid w:val="008D23E9"/>
    <w:rsid w:val="008D29B0"/>
    <w:rsid w:val="008D2CCB"/>
    <w:rsid w:val="008D3587"/>
    <w:rsid w:val="008D380C"/>
    <w:rsid w:val="008D3D6E"/>
    <w:rsid w:val="008D3DF2"/>
    <w:rsid w:val="008D3E3A"/>
    <w:rsid w:val="008D47DC"/>
    <w:rsid w:val="008D5813"/>
    <w:rsid w:val="008D590B"/>
    <w:rsid w:val="008D5A6D"/>
    <w:rsid w:val="008D5FCC"/>
    <w:rsid w:val="008D608A"/>
    <w:rsid w:val="008D610D"/>
    <w:rsid w:val="008D6300"/>
    <w:rsid w:val="008D67B1"/>
    <w:rsid w:val="008D6CC0"/>
    <w:rsid w:val="008D6CFB"/>
    <w:rsid w:val="008D6EDC"/>
    <w:rsid w:val="008D6F1B"/>
    <w:rsid w:val="008E0356"/>
    <w:rsid w:val="008E2039"/>
    <w:rsid w:val="008E236B"/>
    <w:rsid w:val="008E2CD9"/>
    <w:rsid w:val="008E300A"/>
    <w:rsid w:val="008E3583"/>
    <w:rsid w:val="008E3EF1"/>
    <w:rsid w:val="008E4B6B"/>
    <w:rsid w:val="008E54EF"/>
    <w:rsid w:val="008E5A9B"/>
    <w:rsid w:val="008E5B2E"/>
    <w:rsid w:val="008E622C"/>
    <w:rsid w:val="008E6435"/>
    <w:rsid w:val="008E6444"/>
    <w:rsid w:val="008E6E7C"/>
    <w:rsid w:val="008E6F82"/>
    <w:rsid w:val="008E6FBC"/>
    <w:rsid w:val="008E795B"/>
    <w:rsid w:val="008F01A7"/>
    <w:rsid w:val="008F0B19"/>
    <w:rsid w:val="008F107F"/>
    <w:rsid w:val="008F2574"/>
    <w:rsid w:val="008F32D2"/>
    <w:rsid w:val="008F3A9E"/>
    <w:rsid w:val="008F3D46"/>
    <w:rsid w:val="008F4EA3"/>
    <w:rsid w:val="008F511E"/>
    <w:rsid w:val="008F51D9"/>
    <w:rsid w:val="008F572F"/>
    <w:rsid w:val="008F5DE2"/>
    <w:rsid w:val="008F6B74"/>
    <w:rsid w:val="008F6E14"/>
    <w:rsid w:val="008F70C1"/>
    <w:rsid w:val="008F7C79"/>
    <w:rsid w:val="008F7F8B"/>
    <w:rsid w:val="00900C6B"/>
    <w:rsid w:val="00901DF2"/>
    <w:rsid w:val="00901E63"/>
    <w:rsid w:val="0090237F"/>
    <w:rsid w:val="00903255"/>
    <w:rsid w:val="00903911"/>
    <w:rsid w:val="00903C87"/>
    <w:rsid w:val="009060F3"/>
    <w:rsid w:val="0090661C"/>
    <w:rsid w:val="00906998"/>
    <w:rsid w:val="00906FCF"/>
    <w:rsid w:val="00907346"/>
    <w:rsid w:val="00910327"/>
    <w:rsid w:val="00910B98"/>
    <w:rsid w:val="009114BF"/>
    <w:rsid w:val="00911C1D"/>
    <w:rsid w:val="00912916"/>
    <w:rsid w:val="00912A2C"/>
    <w:rsid w:val="00913B40"/>
    <w:rsid w:val="009155DC"/>
    <w:rsid w:val="009157D0"/>
    <w:rsid w:val="00915E8D"/>
    <w:rsid w:val="00916775"/>
    <w:rsid w:val="00916D7A"/>
    <w:rsid w:val="00917060"/>
    <w:rsid w:val="00917D72"/>
    <w:rsid w:val="00920A65"/>
    <w:rsid w:val="00922CC4"/>
    <w:rsid w:val="00923265"/>
    <w:rsid w:val="009250FD"/>
    <w:rsid w:val="00925961"/>
    <w:rsid w:val="00925DCC"/>
    <w:rsid w:val="00925EF7"/>
    <w:rsid w:val="0092606D"/>
    <w:rsid w:val="00927381"/>
    <w:rsid w:val="00927DC6"/>
    <w:rsid w:val="00930062"/>
    <w:rsid w:val="009313E8"/>
    <w:rsid w:val="00931431"/>
    <w:rsid w:val="00931832"/>
    <w:rsid w:val="00931869"/>
    <w:rsid w:val="00931F93"/>
    <w:rsid w:val="009326E3"/>
    <w:rsid w:val="00932CBB"/>
    <w:rsid w:val="00933863"/>
    <w:rsid w:val="00933A16"/>
    <w:rsid w:val="00933D76"/>
    <w:rsid w:val="009348ED"/>
    <w:rsid w:val="009358E6"/>
    <w:rsid w:val="009362EA"/>
    <w:rsid w:val="00937503"/>
    <w:rsid w:val="00937770"/>
    <w:rsid w:val="00940870"/>
    <w:rsid w:val="009408FD"/>
    <w:rsid w:val="00940FC3"/>
    <w:rsid w:val="009425C9"/>
    <w:rsid w:val="0094275A"/>
    <w:rsid w:val="0094277A"/>
    <w:rsid w:val="00942AAD"/>
    <w:rsid w:val="00944069"/>
    <w:rsid w:val="009441C7"/>
    <w:rsid w:val="009458C3"/>
    <w:rsid w:val="009461B1"/>
    <w:rsid w:val="0094622C"/>
    <w:rsid w:val="009467D9"/>
    <w:rsid w:val="00947018"/>
    <w:rsid w:val="009470F3"/>
    <w:rsid w:val="009471B1"/>
    <w:rsid w:val="00947772"/>
    <w:rsid w:val="009477A8"/>
    <w:rsid w:val="00947AA2"/>
    <w:rsid w:val="00950553"/>
    <w:rsid w:val="009518FB"/>
    <w:rsid w:val="00951CAB"/>
    <w:rsid w:val="009521B7"/>
    <w:rsid w:val="0095252F"/>
    <w:rsid w:val="00953136"/>
    <w:rsid w:val="00954A10"/>
    <w:rsid w:val="00955485"/>
    <w:rsid w:val="00956A07"/>
    <w:rsid w:val="00957118"/>
    <w:rsid w:val="009571F8"/>
    <w:rsid w:val="00957236"/>
    <w:rsid w:val="009601FA"/>
    <w:rsid w:val="00960BCE"/>
    <w:rsid w:val="009619A4"/>
    <w:rsid w:val="00961B09"/>
    <w:rsid w:val="00961B49"/>
    <w:rsid w:val="009625B4"/>
    <w:rsid w:val="00962FBB"/>
    <w:rsid w:val="00963039"/>
    <w:rsid w:val="0096372C"/>
    <w:rsid w:val="00964148"/>
    <w:rsid w:val="00964B95"/>
    <w:rsid w:val="00964CBC"/>
    <w:rsid w:val="009657C0"/>
    <w:rsid w:val="009670FD"/>
    <w:rsid w:val="0096783F"/>
    <w:rsid w:val="00967F8A"/>
    <w:rsid w:val="009706FB"/>
    <w:rsid w:val="009711D4"/>
    <w:rsid w:val="00971686"/>
    <w:rsid w:val="00972076"/>
    <w:rsid w:val="0097266B"/>
    <w:rsid w:val="00972B35"/>
    <w:rsid w:val="00973D6D"/>
    <w:rsid w:val="00974937"/>
    <w:rsid w:val="00974E56"/>
    <w:rsid w:val="00975026"/>
    <w:rsid w:val="009757D1"/>
    <w:rsid w:val="0097589A"/>
    <w:rsid w:val="0097606B"/>
    <w:rsid w:val="00976543"/>
    <w:rsid w:val="00976B6D"/>
    <w:rsid w:val="009776F9"/>
    <w:rsid w:val="00977AE6"/>
    <w:rsid w:val="009801C2"/>
    <w:rsid w:val="0098029C"/>
    <w:rsid w:val="00980983"/>
    <w:rsid w:val="00980B07"/>
    <w:rsid w:val="0098129B"/>
    <w:rsid w:val="00981A2A"/>
    <w:rsid w:val="00981D43"/>
    <w:rsid w:val="0098318A"/>
    <w:rsid w:val="00984059"/>
    <w:rsid w:val="009848B7"/>
    <w:rsid w:val="00984B49"/>
    <w:rsid w:val="00984CC5"/>
    <w:rsid w:val="009850CD"/>
    <w:rsid w:val="009867EF"/>
    <w:rsid w:val="0098683D"/>
    <w:rsid w:val="00986A6C"/>
    <w:rsid w:val="00987398"/>
    <w:rsid w:val="009915E9"/>
    <w:rsid w:val="00991642"/>
    <w:rsid w:val="00991BD2"/>
    <w:rsid w:val="00993993"/>
    <w:rsid w:val="00993C74"/>
    <w:rsid w:val="00994349"/>
    <w:rsid w:val="009945A2"/>
    <w:rsid w:val="00994803"/>
    <w:rsid w:val="00994EEA"/>
    <w:rsid w:val="00995D33"/>
    <w:rsid w:val="00996B4E"/>
    <w:rsid w:val="00997389"/>
    <w:rsid w:val="00997457"/>
    <w:rsid w:val="0099761F"/>
    <w:rsid w:val="00997875"/>
    <w:rsid w:val="00997DCE"/>
    <w:rsid w:val="00997E76"/>
    <w:rsid w:val="009A01A9"/>
    <w:rsid w:val="009A0924"/>
    <w:rsid w:val="009A26C7"/>
    <w:rsid w:val="009A2EB4"/>
    <w:rsid w:val="009A3696"/>
    <w:rsid w:val="009A38A0"/>
    <w:rsid w:val="009A3917"/>
    <w:rsid w:val="009A3B8C"/>
    <w:rsid w:val="009A4399"/>
    <w:rsid w:val="009A56A2"/>
    <w:rsid w:val="009A64F4"/>
    <w:rsid w:val="009A6933"/>
    <w:rsid w:val="009A6A85"/>
    <w:rsid w:val="009B1CC4"/>
    <w:rsid w:val="009B3569"/>
    <w:rsid w:val="009B3A4E"/>
    <w:rsid w:val="009B3BC6"/>
    <w:rsid w:val="009B3D1E"/>
    <w:rsid w:val="009B468D"/>
    <w:rsid w:val="009B4D0E"/>
    <w:rsid w:val="009B5627"/>
    <w:rsid w:val="009B5AA2"/>
    <w:rsid w:val="009B6C87"/>
    <w:rsid w:val="009B73E2"/>
    <w:rsid w:val="009B73E6"/>
    <w:rsid w:val="009B77D0"/>
    <w:rsid w:val="009B795A"/>
    <w:rsid w:val="009B7EF8"/>
    <w:rsid w:val="009B7F6F"/>
    <w:rsid w:val="009C0607"/>
    <w:rsid w:val="009C0614"/>
    <w:rsid w:val="009C067A"/>
    <w:rsid w:val="009C08A7"/>
    <w:rsid w:val="009C0B87"/>
    <w:rsid w:val="009C0FD6"/>
    <w:rsid w:val="009C1662"/>
    <w:rsid w:val="009C1B3A"/>
    <w:rsid w:val="009C3B87"/>
    <w:rsid w:val="009C3D22"/>
    <w:rsid w:val="009C4199"/>
    <w:rsid w:val="009C4CF5"/>
    <w:rsid w:val="009C5856"/>
    <w:rsid w:val="009C5B68"/>
    <w:rsid w:val="009C5F81"/>
    <w:rsid w:val="009C6864"/>
    <w:rsid w:val="009C6BB6"/>
    <w:rsid w:val="009C7777"/>
    <w:rsid w:val="009C77F8"/>
    <w:rsid w:val="009D0397"/>
    <w:rsid w:val="009D0864"/>
    <w:rsid w:val="009D0F31"/>
    <w:rsid w:val="009D12BB"/>
    <w:rsid w:val="009D1543"/>
    <w:rsid w:val="009D1BB9"/>
    <w:rsid w:val="009D1ECE"/>
    <w:rsid w:val="009D1FAE"/>
    <w:rsid w:val="009D2DE3"/>
    <w:rsid w:val="009D47F8"/>
    <w:rsid w:val="009D5791"/>
    <w:rsid w:val="009D605E"/>
    <w:rsid w:val="009D6839"/>
    <w:rsid w:val="009D684A"/>
    <w:rsid w:val="009E0030"/>
    <w:rsid w:val="009E08DB"/>
    <w:rsid w:val="009E0CE7"/>
    <w:rsid w:val="009E0DF7"/>
    <w:rsid w:val="009E14DD"/>
    <w:rsid w:val="009E1597"/>
    <w:rsid w:val="009E1600"/>
    <w:rsid w:val="009E2595"/>
    <w:rsid w:val="009E27AF"/>
    <w:rsid w:val="009E2A2E"/>
    <w:rsid w:val="009E3462"/>
    <w:rsid w:val="009E4147"/>
    <w:rsid w:val="009E5217"/>
    <w:rsid w:val="009E5805"/>
    <w:rsid w:val="009E5AEF"/>
    <w:rsid w:val="009E71E9"/>
    <w:rsid w:val="009E736B"/>
    <w:rsid w:val="009E760B"/>
    <w:rsid w:val="009E7B68"/>
    <w:rsid w:val="009F14F6"/>
    <w:rsid w:val="009F22C5"/>
    <w:rsid w:val="009F2DC1"/>
    <w:rsid w:val="009F45C1"/>
    <w:rsid w:val="009F6181"/>
    <w:rsid w:val="009F64A7"/>
    <w:rsid w:val="009F670E"/>
    <w:rsid w:val="009F6878"/>
    <w:rsid w:val="009F69D9"/>
    <w:rsid w:val="009F6D28"/>
    <w:rsid w:val="009F766D"/>
    <w:rsid w:val="00A0079B"/>
    <w:rsid w:val="00A009DE"/>
    <w:rsid w:val="00A00B9F"/>
    <w:rsid w:val="00A01C6B"/>
    <w:rsid w:val="00A02575"/>
    <w:rsid w:val="00A02844"/>
    <w:rsid w:val="00A02A0A"/>
    <w:rsid w:val="00A02E59"/>
    <w:rsid w:val="00A04683"/>
    <w:rsid w:val="00A04BE2"/>
    <w:rsid w:val="00A04DF4"/>
    <w:rsid w:val="00A050C0"/>
    <w:rsid w:val="00A060BD"/>
    <w:rsid w:val="00A075AB"/>
    <w:rsid w:val="00A07A11"/>
    <w:rsid w:val="00A10464"/>
    <w:rsid w:val="00A106DB"/>
    <w:rsid w:val="00A11A48"/>
    <w:rsid w:val="00A11CE1"/>
    <w:rsid w:val="00A12BA1"/>
    <w:rsid w:val="00A131CB"/>
    <w:rsid w:val="00A13257"/>
    <w:rsid w:val="00A13511"/>
    <w:rsid w:val="00A13B1E"/>
    <w:rsid w:val="00A1426C"/>
    <w:rsid w:val="00A14501"/>
    <w:rsid w:val="00A145D8"/>
    <w:rsid w:val="00A1464B"/>
    <w:rsid w:val="00A14B01"/>
    <w:rsid w:val="00A150C0"/>
    <w:rsid w:val="00A15587"/>
    <w:rsid w:val="00A15F00"/>
    <w:rsid w:val="00A1648D"/>
    <w:rsid w:val="00A16579"/>
    <w:rsid w:val="00A179F3"/>
    <w:rsid w:val="00A17CA2"/>
    <w:rsid w:val="00A210AA"/>
    <w:rsid w:val="00A21686"/>
    <w:rsid w:val="00A21A4F"/>
    <w:rsid w:val="00A2317A"/>
    <w:rsid w:val="00A234F3"/>
    <w:rsid w:val="00A23690"/>
    <w:rsid w:val="00A23EBB"/>
    <w:rsid w:val="00A243EA"/>
    <w:rsid w:val="00A24663"/>
    <w:rsid w:val="00A25B25"/>
    <w:rsid w:val="00A25C18"/>
    <w:rsid w:val="00A2647A"/>
    <w:rsid w:val="00A26A8B"/>
    <w:rsid w:val="00A3070E"/>
    <w:rsid w:val="00A30780"/>
    <w:rsid w:val="00A31B6A"/>
    <w:rsid w:val="00A31E0A"/>
    <w:rsid w:val="00A31F4D"/>
    <w:rsid w:val="00A3267E"/>
    <w:rsid w:val="00A32745"/>
    <w:rsid w:val="00A33B3E"/>
    <w:rsid w:val="00A33E6D"/>
    <w:rsid w:val="00A34450"/>
    <w:rsid w:val="00A34D59"/>
    <w:rsid w:val="00A355CB"/>
    <w:rsid w:val="00A35609"/>
    <w:rsid w:val="00A35617"/>
    <w:rsid w:val="00A356C5"/>
    <w:rsid w:val="00A35EDE"/>
    <w:rsid w:val="00A360A4"/>
    <w:rsid w:val="00A361FA"/>
    <w:rsid w:val="00A365BD"/>
    <w:rsid w:val="00A365F9"/>
    <w:rsid w:val="00A373CA"/>
    <w:rsid w:val="00A4066D"/>
    <w:rsid w:val="00A41C41"/>
    <w:rsid w:val="00A41F20"/>
    <w:rsid w:val="00A4273E"/>
    <w:rsid w:val="00A42EBF"/>
    <w:rsid w:val="00A44A74"/>
    <w:rsid w:val="00A44F1B"/>
    <w:rsid w:val="00A4503E"/>
    <w:rsid w:val="00A45195"/>
    <w:rsid w:val="00A45A48"/>
    <w:rsid w:val="00A4642F"/>
    <w:rsid w:val="00A46CD9"/>
    <w:rsid w:val="00A47968"/>
    <w:rsid w:val="00A5009C"/>
    <w:rsid w:val="00A50D6F"/>
    <w:rsid w:val="00A51226"/>
    <w:rsid w:val="00A51B03"/>
    <w:rsid w:val="00A51C68"/>
    <w:rsid w:val="00A51D76"/>
    <w:rsid w:val="00A51F86"/>
    <w:rsid w:val="00A526C5"/>
    <w:rsid w:val="00A527DD"/>
    <w:rsid w:val="00A5297C"/>
    <w:rsid w:val="00A5300E"/>
    <w:rsid w:val="00A5344E"/>
    <w:rsid w:val="00A53759"/>
    <w:rsid w:val="00A53B2D"/>
    <w:rsid w:val="00A54E38"/>
    <w:rsid w:val="00A5587D"/>
    <w:rsid w:val="00A559CE"/>
    <w:rsid w:val="00A572AC"/>
    <w:rsid w:val="00A572CD"/>
    <w:rsid w:val="00A57672"/>
    <w:rsid w:val="00A57698"/>
    <w:rsid w:val="00A57AFA"/>
    <w:rsid w:val="00A60250"/>
    <w:rsid w:val="00A605D1"/>
    <w:rsid w:val="00A60788"/>
    <w:rsid w:val="00A60AC7"/>
    <w:rsid w:val="00A6121D"/>
    <w:rsid w:val="00A61838"/>
    <w:rsid w:val="00A61B84"/>
    <w:rsid w:val="00A62A67"/>
    <w:rsid w:val="00A6364F"/>
    <w:rsid w:val="00A64426"/>
    <w:rsid w:val="00A651F1"/>
    <w:rsid w:val="00A66145"/>
    <w:rsid w:val="00A67258"/>
    <w:rsid w:val="00A706C9"/>
    <w:rsid w:val="00A70ADA"/>
    <w:rsid w:val="00A70AF2"/>
    <w:rsid w:val="00A7113D"/>
    <w:rsid w:val="00A713AA"/>
    <w:rsid w:val="00A71657"/>
    <w:rsid w:val="00A71857"/>
    <w:rsid w:val="00A722AF"/>
    <w:rsid w:val="00A732CE"/>
    <w:rsid w:val="00A73980"/>
    <w:rsid w:val="00A73E69"/>
    <w:rsid w:val="00A740DE"/>
    <w:rsid w:val="00A7422B"/>
    <w:rsid w:val="00A74AE4"/>
    <w:rsid w:val="00A74B1E"/>
    <w:rsid w:val="00A74E16"/>
    <w:rsid w:val="00A76418"/>
    <w:rsid w:val="00A76F63"/>
    <w:rsid w:val="00A77C09"/>
    <w:rsid w:val="00A77FE5"/>
    <w:rsid w:val="00A801FD"/>
    <w:rsid w:val="00A80470"/>
    <w:rsid w:val="00A80746"/>
    <w:rsid w:val="00A82370"/>
    <w:rsid w:val="00A83084"/>
    <w:rsid w:val="00A85046"/>
    <w:rsid w:val="00A853EF"/>
    <w:rsid w:val="00A85D93"/>
    <w:rsid w:val="00A870AA"/>
    <w:rsid w:val="00A873EF"/>
    <w:rsid w:val="00A878F7"/>
    <w:rsid w:val="00A87FF9"/>
    <w:rsid w:val="00A9030C"/>
    <w:rsid w:val="00A90D5B"/>
    <w:rsid w:val="00A90DE3"/>
    <w:rsid w:val="00A910CE"/>
    <w:rsid w:val="00A914B1"/>
    <w:rsid w:val="00A91F06"/>
    <w:rsid w:val="00A923D5"/>
    <w:rsid w:val="00A9256F"/>
    <w:rsid w:val="00A93BC9"/>
    <w:rsid w:val="00A94624"/>
    <w:rsid w:val="00A952DF"/>
    <w:rsid w:val="00A95BE8"/>
    <w:rsid w:val="00A96739"/>
    <w:rsid w:val="00A96DFB"/>
    <w:rsid w:val="00A96ED8"/>
    <w:rsid w:val="00A971A2"/>
    <w:rsid w:val="00A97391"/>
    <w:rsid w:val="00AA0025"/>
    <w:rsid w:val="00AA049F"/>
    <w:rsid w:val="00AA0D42"/>
    <w:rsid w:val="00AA0E98"/>
    <w:rsid w:val="00AA21D8"/>
    <w:rsid w:val="00AA250E"/>
    <w:rsid w:val="00AA2B2D"/>
    <w:rsid w:val="00AA337B"/>
    <w:rsid w:val="00AA39D1"/>
    <w:rsid w:val="00AA3DD2"/>
    <w:rsid w:val="00AA3FF4"/>
    <w:rsid w:val="00AA465C"/>
    <w:rsid w:val="00AA4FC1"/>
    <w:rsid w:val="00AA5731"/>
    <w:rsid w:val="00AA5B45"/>
    <w:rsid w:val="00AA6344"/>
    <w:rsid w:val="00AA66E6"/>
    <w:rsid w:val="00AA6DD6"/>
    <w:rsid w:val="00AA78A4"/>
    <w:rsid w:val="00AA7A1F"/>
    <w:rsid w:val="00AB03BA"/>
    <w:rsid w:val="00AB09F8"/>
    <w:rsid w:val="00AB0CD8"/>
    <w:rsid w:val="00AB1548"/>
    <w:rsid w:val="00AB394D"/>
    <w:rsid w:val="00AB3B6D"/>
    <w:rsid w:val="00AB3F1F"/>
    <w:rsid w:val="00AB7CF3"/>
    <w:rsid w:val="00AC1F3F"/>
    <w:rsid w:val="00AC234C"/>
    <w:rsid w:val="00AC401D"/>
    <w:rsid w:val="00AC4EED"/>
    <w:rsid w:val="00AC4F94"/>
    <w:rsid w:val="00AC505A"/>
    <w:rsid w:val="00AC50E6"/>
    <w:rsid w:val="00AC62B5"/>
    <w:rsid w:val="00AC6512"/>
    <w:rsid w:val="00AC679F"/>
    <w:rsid w:val="00AC6EE2"/>
    <w:rsid w:val="00AC7A7F"/>
    <w:rsid w:val="00AD07CD"/>
    <w:rsid w:val="00AD23EA"/>
    <w:rsid w:val="00AD246E"/>
    <w:rsid w:val="00AD2EDE"/>
    <w:rsid w:val="00AD39C9"/>
    <w:rsid w:val="00AD427D"/>
    <w:rsid w:val="00AD43EC"/>
    <w:rsid w:val="00AD4D11"/>
    <w:rsid w:val="00AD5162"/>
    <w:rsid w:val="00AD5E98"/>
    <w:rsid w:val="00AD6C3A"/>
    <w:rsid w:val="00AD77FF"/>
    <w:rsid w:val="00AD7ECC"/>
    <w:rsid w:val="00AE17DB"/>
    <w:rsid w:val="00AE1FCE"/>
    <w:rsid w:val="00AE2081"/>
    <w:rsid w:val="00AE2930"/>
    <w:rsid w:val="00AE39A1"/>
    <w:rsid w:val="00AE3C58"/>
    <w:rsid w:val="00AE4C87"/>
    <w:rsid w:val="00AE6120"/>
    <w:rsid w:val="00AE6175"/>
    <w:rsid w:val="00AE65F8"/>
    <w:rsid w:val="00AE7B0C"/>
    <w:rsid w:val="00AE7B27"/>
    <w:rsid w:val="00AE7D37"/>
    <w:rsid w:val="00AF0CFD"/>
    <w:rsid w:val="00AF127B"/>
    <w:rsid w:val="00AF16B5"/>
    <w:rsid w:val="00AF24A6"/>
    <w:rsid w:val="00AF3140"/>
    <w:rsid w:val="00AF3BE6"/>
    <w:rsid w:val="00AF440F"/>
    <w:rsid w:val="00AF484B"/>
    <w:rsid w:val="00AF4A9A"/>
    <w:rsid w:val="00AF50E9"/>
    <w:rsid w:val="00AF600B"/>
    <w:rsid w:val="00AF678F"/>
    <w:rsid w:val="00AF69E7"/>
    <w:rsid w:val="00AF6D47"/>
    <w:rsid w:val="00AF6D92"/>
    <w:rsid w:val="00AF6E8B"/>
    <w:rsid w:val="00AF7A64"/>
    <w:rsid w:val="00B008FA"/>
    <w:rsid w:val="00B0096D"/>
    <w:rsid w:val="00B00AFD"/>
    <w:rsid w:val="00B01362"/>
    <w:rsid w:val="00B02286"/>
    <w:rsid w:val="00B03420"/>
    <w:rsid w:val="00B03423"/>
    <w:rsid w:val="00B03951"/>
    <w:rsid w:val="00B039CA"/>
    <w:rsid w:val="00B0465A"/>
    <w:rsid w:val="00B0487B"/>
    <w:rsid w:val="00B05973"/>
    <w:rsid w:val="00B05B2A"/>
    <w:rsid w:val="00B05C38"/>
    <w:rsid w:val="00B07AB9"/>
    <w:rsid w:val="00B07E38"/>
    <w:rsid w:val="00B07F1E"/>
    <w:rsid w:val="00B1083F"/>
    <w:rsid w:val="00B10961"/>
    <w:rsid w:val="00B1131C"/>
    <w:rsid w:val="00B12C87"/>
    <w:rsid w:val="00B131D7"/>
    <w:rsid w:val="00B135FD"/>
    <w:rsid w:val="00B1391D"/>
    <w:rsid w:val="00B14597"/>
    <w:rsid w:val="00B14F7D"/>
    <w:rsid w:val="00B1577A"/>
    <w:rsid w:val="00B15E92"/>
    <w:rsid w:val="00B172BF"/>
    <w:rsid w:val="00B17977"/>
    <w:rsid w:val="00B20143"/>
    <w:rsid w:val="00B20C3E"/>
    <w:rsid w:val="00B2101C"/>
    <w:rsid w:val="00B210E6"/>
    <w:rsid w:val="00B214B9"/>
    <w:rsid w:val="00B21D3D"/>
    <w:rsid w:val="00B2284A"/>
    <w:rsid w:val="00B231E8"/>
    <w:rsid w:val="00B23354"/>
    <w:rsid w:val="00B2406D"/>
    <w:rsid w:val="00B245FE"/>
    <w:rsid w:val="00B266D5"/>
    <w:rsid w:val="00B27FF9"/>
    <w:rsid w:val="00B30457"/>
    <w:rsid w:val="00B316E9"/>
    <w:rsid w:val="00B31CB5"/>
    <w:rsid w:val="00B31F96"/>
    <w:rsid w:val="00B33988"/>
    <w:rsid w:val="00B33EFB"/>
    <w:rsid w:val="00B346DD"/>
    <w:rsid w:val="00B34740"/>
    <w:rsid w:val="00B358DE"/>
    <w:rsid w:val="00B3591D"/>
    <w:rsid w:val="00B35CF0"/>
    <w:rsid w:val="00B35EDB"/>
    <w:rsid w:val="00B36127"/>
    <w:rsid w:val="00B364B3"/>
    <w:rsid w:val="00B37CC8"/>
    <w:rsid w:val="00B37D6A"/>
    <w:rsid w:val="00B37E57"/>
    <w:rsid w:val="00B37EF7"/>
    <w:rsid w:val="00B40F87"/>
    <w:rsid w:val="00B4336B"/>
    <w:rsid w:val="00B45FD2"/>
    <w:rsid w:val="00B46550"/>
    <w:rsid w:val="00B469B1"/>
    <w:rsid w:val="00B47C83"/>
    <w:rsid w:val="00B47F3D"/>
    <w:rsid w:val="00B508ED"/>
    <w:rsid w:val="00B50906"/>
    <w:rsid w:val="00B50C70"/>
    <w:rsid w:val="00B52AD7"/>
    <w:rsid w:val="00B52BC7"/>
    <w:rsid w:val="00B5343B"/>
    <w:rsid w:val="00B5352B"/>
    <w:rsid w:val="00B535FD"/>
    <w:rsid w:val="00B5469F"/>
    <w:rsid w:val="00B54C6A"/>
    <w:rsid w:val="00B54CEC"/>
    <w:rsid w:val="00B54FEA"/>
    <w:rsid w:val="00B550CD"/>
    <w:rsid w:val="00B552EB"/>
    <w:rsid w:val="00B555C3"/>
    <w:rsid w:val="00B555ED"/>
    <w:rsid w:val="00B5585D"/>
    <w:rsid w:val="00B55D25"/>
    <w:rsid w:val="00B55E3D"/>
    <w:rsid w:val="00B55FA4"/>
    <w:rsid w:val="00B561CF"/>
    <w:rsid w:val="00B57DEB"/>
    <w:rsid w:val="00B57F36"/>
    <w:rsid w:val="00B6086B"/>
    <w:rsid w:val="00B6104B"/>
    <w:rsid w:val="00B6111E"/>
    <w:rsid w:val="00B62511"/>
    <w:rsid w:val="00B62EF0"/>
    <w:rsid w:val="00B63498"/>
    <w:rsid w:val="00B63500"/>
    <w:rsid w:val="00B63E55"/>
    <w:rsid w:val="00B63E73"/>
    <w:rsid w:val="00B644B7"/>
    <w:rsid w:val="00B6645D"/>
    <w:rsid w:val="00B6654B"/>
    <w:rsid w:val="00B67293"/>
    <w:rsid w:val="00B67399"/>
    <w:rsid w:val="00B67B15"/>
    <w:rsid w:val="00B701CC"/>
    <w:rsid w:val="00B709D9"/>
    <w:rsid w:val="00B7116B"/>
    <w:rsid w:val="00B7178E"/>
    <w:rsid w:val="00B71A75"/>
    <w:rsid w:val="00B71D28"/>
    <w:rsid w:val="00B725DA"/>
    <w:rsid w:val="00B72C05"/>
    <w:rsid w:val="00B72D9D"/>
    <w:rsid w:val="00B7478A"/>
    <w:rsid w:val="00B74CF6"/>
    <w:rsid w:val="00B74EFE"/>
    <w:rsid w:val="00B7614B"/>
    <w:rsid w:val="00B7622F"/>
    <w:rsid w:val="00B771A6"/>
    <w:rsid w:val="00B80AC4"/>
    <w:rsid w:val="00B80D17"/>
    <w:rsid w:val="00B80D80"/>
    <w:rsid w:val="00B81C3F"/>
    <w:rsid w:val="00B81E66"/>
    <w:rsid w:val="00B829FB"/>
    <w:rsid w:val="00B83206"/>
    <w:rsid w:val="00B835EA"/>
    <w:rsid w:val="00B84BC3"/>
    <w:rsid w:val="00B8529A"/>
    <w:rsid w:val="00B862A2"/>
    <w:rsid w:val="00B864BA"/>
    <w:rsid w:val="00B87382"/>
    <w:rsid w:val="00B90149"/>
    <w:rsid w:val="00B9090C"/>
    <w:rsid w:val="00B91026"/>
    <w:rsid w:val="00B91923"/>
    <w:rsid w:val="00B9369D"/>
    <w:rsid w:val="00B93813"/>
    <w:rsid w:val="00B9397D"/>
    <w:rsid w:val="00B93BBD"/>
    <w:rsid w:val="00B94557"/>
    <w:rsid w:val="00B94652"/>
    <w:rsid w:val="00B94B83"/>
    <w:rsid w:val="00B952E5"/>
    <w:rsid w:val="00B95E91"/>
    <w:rsid w:val="00B96601"/>
    <w:rsid w:val="00B96CD4"/>
    <w:rsid w:val="00B970E3"/>
    <w:rsid w:val="00B97169"/>
    <w:rsid w:val="00BA00BA"/>
    <w:rsid w:val="00BA16DE"/>
    <w:rsid w:val="00BA1E5A"/>
    <w:rsid w:val="00BA2BE4"/>
    <w:rsid w:val="00BA2DA6"/>
    <w:rsid w:val="00BA3DB6"/>
    <w:rsid w:val="00BA563A"/>
    <w:rsid w:val="00BA58DB"/>
    <w:rsid w:val="00BA5BE2"/>
    <w:rsid w:val="00BA6560"/>
    <w:rsid w:val="00BA6809"/>
    <w:rsid w:val="00BA6F88"/>
    <w:rsid w:val="00BA7473"/>
    <w:rsid w:val="00BB1427"/>
    <w:rsid w:val="00BB1516"/>
    <w:rsid w:val="00BB209D"/>
    <w:rsid w:val="00BB260D"/>
    <w:rsid w:val="00BB27A7"/>
    <w:rsid w:val="00BB44F3"/>
    <w:rsid w:val="00BB45F3"/>
    <w:rsid w:val="00BB52EA"/>
    <w:rsid w:val="00BB5D8A"/>
    <w:rsid w:val="00BC05F3"/>
    <w:rsid w:val="00BC1E2B"/>
    <w:rsid w:val="00BC2178"/>
    <w:rsid w:val="00BC28E7"/>
    <w:rsid w:val="00BC2BA5"/>
    <w:rsid w:val="00BC3410"/>
    <w:rsid w:val="00BC3B99"/>
    <w:rsid w:val="00BC3D08"/>
    <w:rsid w:val="00BC4080"/>
    <w:rsid w:val="00BC42FE"/>
    <w:rsid w:val="00BC5B28"/>
    <w:rsid w:val="00BC5CD6"/>
    <w:rsid w:val="00BC7043"/>
    <w:rsid w:val="00BC7459"/>
    <w:rsid w:val="00BC78D4"/>
    <w:rsid w:val="00BD0208"/>
    <w:rsid w:val="00BD09D8"/>
    <w:rsid w:val="00BD2D48"/>
    <w:rsid w:val="00BD359A"/>
    <w:rsid w:val="00BD44A3"/>
    <w:rsid w:val="00BD66C2"/>
    <w:rsid w:val="00BD69F2"/>
    <w:rsid w:val="00BD6DA6"/>
    <w:rsid w:val="00BD737D"/>
    <w:rsid w:val="00BD7F39"/>
    <w:rsid w:val="00BD7F70"/>
    <w:rsid w:val="00BE06FA"/>
    <w:rsid w:val="00BE18B9"/>
    <w:rsid w:val="00BE1EAD"/>
    <w:rsid w:val="00BE39D5"/>
    <w:rsid w:val="00BE40A9"/>
    <w:rsid w:val="00BE4FFB"/>
    <w:rsid w:val="00BE5EC5"/>
    <w:rsid w:val="00BE6498"/>
    <w:rsid w:val="00BE64A4"/>
    <w:rsid w:val="00BE6539"/>
    <w:rsid w:val="00BE668E"/>
    <w:rsid w:val="00BE6A47"/>
    <w:rsid w:val="00BE6E12"/>
    <w:rsid w:val="00BF0AC5"/>
    <w:rsid w:val="00BF184C"/>
    <w:rsid w:val="00BF196C"/>
    <w:rsid w:val="00BF2F7D"/>
    <w:rsid w:val="00BF42E1"/>
    <w:rsid w:val="00BF4389"/>
    <w:rsid w:val="00BF4748"/>
    <w:rsid w:val="00BF56BF"/>
    <w:rsid w:val="00BF5947"/>
    <w:rsid w:val="00BF712D"/>
    <w:rsid w:val="00BF749A"/>
    <w:rsid w:val="00C00A4C"/>
    <w:rsid w:val="00C01EBD"/>
    <w:rsid w:val="00C024AF"/>
    <w:rsid w:val="00C025F9"/>
    <w:rsid w:val="00C03271"/>
    <w:rsid w:val="00C03771"/>
    <w:rsid w:val="00C03F9C"/>
    <w:rsid w:val="00C03FAF"/>
    <w:rsid w:val="00C0418E"/>
    <w:rsid w:val="00C049AE"/>
    <w:rsid w:val="00C04EF7"/>
    <w:rsid w:val="00C04FC1"/>
    <w:rsid w:val="00C057B9"/>
    <w:rsid w:val="00C06A7A"/>
    <w:rsid w:val="00C07700"/>
    <w:rsid w:val="00C07CF7"/>
    <w:rsid w:val="00C07FD8"/>
    <w:rsid w:val="00C110A2"/>
    <w:rsid w:val="00C1134F"/>
    <w:rsid w:val="00C113BF"/>
    <w:rsid w:val="00C113DB"/>
    <w:rsid w:val="00C130BE"/>
    <w:rsid w:val="00C13616"/>
    <w:rsid w:val="00C13978"/>
    <w:rsid w:val="00C15587"/>
    <w:rsid w:val="00C16BDC"/>
    <w:rsid w:val="00C16C5C"/>
    <w:rsid w:val="00C1725D"/>
    <w:rsid w:val="00C17C80"/>
    <w:rsid w:val="00C17EF6"/>
    <w:rsid w:val="00C2008D"/>
    <w:rsid w:val="00C200D3"/>
    <w:rsid w:val="00C223A0"/>
    <w:rsid w:val="00C2429A"/>
    <w:rsid w:val="00C244F8"/>
    <w:rsid w:val="00C24648"/>
    <w:rsid w:val="00C2530C"/>
    <w:rsid w:val="00C26C8A"/>
    <w:rsid w:val="00C2732E"/>
    <w:rsid w:val="00C27B7C"/>
    <w:rsid w:val="00C27E82"/>
    <w:rsid w:val="00C30AB1"/>
    <w:rsid w:val="00C30B20"/>
    <w:rsid w:val="00C3254A"/>
    <w:rsid w:val="00C3282B"/>
    <w:rsid w:val="00C329F6"/>
    <w:rsid w:val="00C32C1A"/>
    <w:rsid w:val="00C33A52"/>
    <w:rsid w:val="00C33DA0"/>
    <w:rsid w:val="00C341FC"/>
    <w:rsid w:val="00C3456C"/>
    <w:rsid w:val="00C35B1D"/>
    <w:rsid w:val="00C35B8D"/>
    <w:rsid w:val="00C35C52"/>
    <w:rsid w:val="00C3657E"/>
    <w:rsid w:val="00C367FA"/>
    <w:rsid w:val="00C36895"/>
    <w:rsid w:val="00C36A52"/>
    <w:rsid w:val="00C4085C"/>
    <w:rsid w:val="00C41252"/>
    <w:rsid w:val="00C41A97"/>
    <w:rsid w:val="00C41B56"/>
    <w:rsid w:val="00C43129"/>
    <w:rsid w:val="00C431AC"/>
    <w:rsid w:val="00C4355E"/>
    <w:rsid w:val="00C43C03"/>
    <w:rsid w:val="00C43D4B"/>
    <w:rsid w:val="00C444BD"/>
    <w:rsid w:val="00C449D5"/>
    <w:rsid w:val="00C44B46"/>
    <w:rsid w:val="00C45501"/>
    <w:rsid w:val="00C45746"/>
    <w:rsid w:val="00C45AC6"/>
    <w:rsid w:val="00C46197"/>
    <w:rsid w:val="00C4652F"/>
    <w:rsid w:val="00C46761"/>
    <w:rsid w:val="00C46901"/>
    <w:rsid w:val="00C46B1E"/>
    <w:rsid w:val="00C478A9"/>
    <w:rsid w:val="00C47AB5"/>
    <w:rsid w:val="00C47DC3"/>
    <w:rsid w:val="00C47EC3"/>
    <w:rsid w:val="00C51324"/>
    <w:rsid w:val="00C5259A"/>
    <w:rsid w:val="00C5279E"/>
    <w:rsid w:val="00C52E27"/>
    <w:rsid w:val="00C5440F"/>
    <w:rsid w:val="00C55975"/>
    <w:rsid w:val="00C55E06"/>
    <w:rsid w:val="00C55FFA"/>
    <w:rsid w:val="00C569F9"/>
    <w:rsid w:val="00C56E1E"/>
    <w:rsid w:val="00C57021"/>
    <w:rsid w:val="00C57267"/>
    <w:rsid w:val="00C57492"/>
    <w:rsid w:val="00C60B8C"/>
    <w:rsid w:val="00C60C6F"/>
    <w:rsid w:val="00C610DD"/>
    <w:rsid w:val="00C620B6"/>
    <w:rsid w:val="00C624DC"/>
    <w:rsid w:val="00C6269C"/>
    <w:rsid w:val="00C62CAA"/>
    <w:rsid w:val="00C630F0"/>
    <w:rsid w:val="00C633D6"/>
    <w:rsid w:val="00C63602"/>
    <w:rsid w:val="00C63721"/>
    <w:rsid w:val="00C63739"/>
    <w:rsid w:val="00C63C90"/>
    <w:rsid w:val="00C64A65"/>
    <w:rsid w:val="00C6537F"/>
    <w:rsid w:val="00C6733F"/>
    <w:rsid w:val="00C67A96"/>
    <w:rsid w:val="00C67D8B"/>
    <w:rsid w:val="00C70256"/>
    <w:rsid w:val="00C705D8"/>
    <w:rsid w:val="00C7073C"/>
    <w:rsid w:val="00C71E36"/>
    <w:rsid w:val="00C72502"/>
    <w:rsid w:val="00C72B36"/>
    <w:rsid w:val="00C738AF"/>
    <w:rsid w:val="00C75330"/>
    <w:rsid w:val="00C7697D"/>
    <w:rsid w:val="00C77499"/>
    <w:rsid w:val="00C7759B"/>
    <w:rsid w:val="00C7776E"/>
    <w:rsid w:val="00C801EF"/>
    <w:rsid w:val="00C805B7"/>
    <w:rsid w:val="00C80958"/>
    <w:rsid w:val="00C811A8"/>
    <w:rsid w:val="00C82701"/>
    <w:rsid w:val="00C82BA1"/>
    <w:rsid w:val="00C839A9"/>
    <w:rsid w:val="00C83D4C"/>
    <w:rsid w:val="00C84890"/>
    <w:rsid w:val="00C848C5"/>
    <w:rsid w:val="00C85D2F"/>
    <w:rsid w:val="00C86328"/>
    <w:rsid w:val="00C867BE"/>
    <w:rsid w:val="00C86A90"/>
    <w:rsid w:val="00C86B71"/>
    <w:rsid w:val="00C91253"/>
    <w:rsid w:val="00C92186"/>
    <w:rsid w:val="00C929BF"/>
    <w:rsid w:val="00C93353"/>
    <w:rsid w:val="00C9364E"/>
    <w:rsid w:val="00C93A94"/>
    <w:rsid w:val="00C93F19"/>
    <w:rsid w:val="00C94385"/>
    <w:rsid w:val="00C948D8"/>
    <w:rsid w:val="00C94AE3"/>
    <w:rsid w:val="00C94FD5"/>
    <w:rsid w:val="00C9641E"/>
    <w:rsid w:val="00CA0C53"/>
    <w:rsid w:val="00CA0D54"/>
    <w:rsid w:val="00CA0F1C"/>
    <w:rsid w:val="00CA1052"/>
    <w:rsid w:val="00CA1B73"/>
    <w:rsid w:val="00CA2229"/>
    <w:rsid w:val="00CA2DE3"/>
    <w:rsid w:val="00CA3222"/>
    <w:rsid w:val="00CA36C7"/>
    <w:rsid w:val="00CA3B8B"/>
    <w:rsid w:val="00CA3DAD"/>
    <w:rsid w:val="00CA403D"/>
    <w:rsid w:val="00CA40D1"/>
    <w:rsid w:val="00CA4211"/>
    <w:rsid w:val="00CA474B"/>
    <w:rsid w:val="00CA4E7C"/>
    <w:rsid w:val="00CA56DA"/>
    <w:rsid w:val="00CA5881"/>
    <w:rsid w:val="00CA58B4"/>
    <w:rsid w:val="00CA6208"/>
    <w:rsid w:val="00CA66B4"/>
    <w:rsid w:val="00CA6AF9"/>
    <w:rsid w:val="00CA6E11"/>
    <w:rsid w:val="00CA6ECE"/>
    <w:rsid w:val="00CA7198"/>
    <w:rsid w:val="00CA7B88"/>
    <w:rsid w:val="00CB027D"/>
    <w:rsid w:val="00CB1703"/>
    <w:rsid w:val="00CB1EBE"/>
    <w:rsid w:val="00CB2645"/>
    <w:rsid w:val="00CB26C6"/>
    <w:rsid w:val="00CB2D67"/>
    <w:rsid w:val="00CB34DC"/>
    <w:rsid w:val="00CB3907"/>
    <w:rsid w:val="00CB3B9A"/>
    <w:rsid w:val="00CB41C2"/>
    <w:rsid w:val="00CB46AD"/>
    <w:rsid w:val="00CB4F11"/>
    <w:rsid w:val="00CB506F"/>
    <w:rsid w:val="00CB52C5"/>
    <w:rsid w:val="00CB61BF"/>
    <w:rsid w:val="00CB6C68"/>
    <w:rsid w:val="00CB742E"/>
    <w:rsid w:val="00CB754E"/>
    <w:rsid w:val="00CC0400"/>
    <w:rsid w:val="00CC0985"/>
    <w:rsid w:val="00CC1F0C"/>
    <w:rsid w:val="00CC2544"/>
    <w:rsid w:val="00CC354F"/>
    <w:rsid w:val="00CC3839"/>
    <w:rsid w:val="00CC397A"/>
    <w:rsid w:val="00CC4802"/>
    <w:rsid w:val="00CC5D3F"/>
    <w:rsid w:val="00CC5EB6"/>
    <w:rsid w:val="00CC6929"/>
    <w:rsid w:val="00CC6F34"/>
    <w:rsid w:val="00CC77B1"/>
    <w:rsid w:val="00CC7B2C"/>
    <w:rsid w:val="00CC7F27"/>
    <w:rsid w:val="00CC7F9E"/>
    <w:rsid w:val="00CD03EA"/>
    <w:rsid w:val="00CD0E3C"/>
    <w:rsid w:val="00CD0F50"/>
    <w:rsid w:val="00CD12CA"/>
    <w:rsid w:val="00CD1550"/>
    <w:rsid w:val="00CD1F49"/>
    <w:rsid w:val="00CD259D"/>
    <w:rsid w:val="00CD2E75"/>
    <w:rsid w:val="00CD329A"/>
    <w:rsid w:val="00CD3A94"/>
    <w:rsid w:val="00CD418B"/>
    <w:rsid w:val="00CD4204"/>
    <w:rsid w:val="00CD4666"/>
    <w:rsid w:val="00CD4BA5"/>
    <w:rsid w:val="00CD6134"/>
    <w:rsid w:val="00CD7C5F"/>
    <w:rsid w:val="00CD7E1A"/>
    <w:rsid w:val="00CE0B7A"/>
    <w:rsid w:val="00CE0EE5"/>
    <w:rsid w:val="00CE19DC"/>
    <w:rsid w:val="00CE1F26"/>
    <w:rsid w:val="00CE2464"/>
    <w:rsid w:val="00CE274C"/>
    <w:rsid w:val="00CE3D52"/>
    <w:rsid w:val="00CE408F"/>
    <w:rsid w:val="00CE40B1"/>
    <w:rsid w:val="00CE45F0"/>
    <w:rsid w:val="00CE50A8"/>
    <w:rsid w:val="00CE5715"/>
    <w:rsid w:val="00CE5F34"/>
    <w:rsid w:val="00CE6439"/>
    <w:rsid w:val="00CE690B"/>
    <w:rsid w:val="00CE6B17"/>
    <w:rsid w:val="00CE7874"/>
    <w:rsid w:val="00CF0B0D"/>
    <w:rsid w:val="00CF0D74"/>
    <w:rsid w:val="00CF1745"/>
    <w:rsid w:val="00CF1852"/>
    <w:rsid w:val="00CF1DB3"/>
    <w:rsid w:val="00CF27EF"/>
    <w:rsid w:val="00CF3571"/>
    <w:rsid w:val="00CF4221"/>
    <w:rsid w:val="00CF481C"/>
    <w:rsid w:val="00CF486F"/>
    <w:rsid w:val="00CF5785"/>
    <w:rsid w:val="00CF64F4"/>
    <w:rsid w:val="00CF6F6E"/>
    <w:rsid w:val="00D00917"/>
    <w:rsid w:val="00D00D2F"/>
    <w:rsid w:val="00D01D81"/>
    <w:rsid w:val="00D02987"/>
    <w:rsid w:val="00D031E4"/>
    <w:rsid w:val="00D03C5F"/>
    <w:rsid w:val="00D03D8A"/>
    <w:rsid w:val="00D046A0"/>
    <w:rsid w:val="00D046B5"/>
    <w:rsid w:val="00D04BEF"/>
    <w:rsid w:val="00D051DF"/>
    <w:rsid w:val="00D05973"/>
    <w:rsid w:val="00D075F9"/>
    <w:rsid w:val="00D078B3"/>
    <w:rsid w:val="00D07A23"/>
    <w:rsid w:val="00D10730"/>
    <w:rsid w:val="00D11EBE"/>
    <w:rsid w:val="00D1217A"/>
    <w:rsid w:val="00D1278A"/>
    <w:rsid w:val="00D127E6"/>
    <w:rsid w:val="00D133D0"/>
    <w:rsid w:val="00D134AE"/>
    <w:rsid w:val="00D13EEA"/>
    <w:rsid w:val="00D14081"/>
    <w:rsid w:val="00D145E5"/>
    <w:rsid w:val="00D14810"/>
    <w:rsid w:val="00D15BFB"/>
    <w:rsid w:val="00D17B85"/>
    <w:rsid w:val="00D17F05"/>
    <w:rsid w:val="00D20B2C"/>
    <w:rsid w:val="00D216C8"/>
    <w:rsid w:val="00D21A0F"/>
    <w:rsid w:val="00D21CC6"/>
    <w:rsid w:val="00D22315"/>
    <w:rsid w:val="00D22B0E"/>
    <w:rsid w:val="00D2345A"/>
    <w:rsid w:val="00D23940"/>
    <w:rsid w:val="00D23A5A"/>
    <w:rsid w:val="00D23AD1"/>
    <w:rsid w:val="00D2408D"/>
    <w:rsid w:val="00D24C76"/>
    <w:rsid w:val="00D25B01"/>
    <w:rsid w:val="00D26169"/>
    <w:rsid w:val="00D26532"/>
    <w:rsid w:val="00D26775"/>
    <w:rsid w:val="00D26FCD"/>
    <w:rsid w:val="00D26FF3"/>
    <w:rsid w:val="00D27EA8"/>
    <w:rsid w:val="00D30224"/>
    <w:rsid w:val="00D30F4D"/>
    <w:rsid w:val="00D31239"/>
    <w:rsid w:val="00D31619"/>
    <w:rsid w:val="00D31BAE"/>
    <w:rsid w:val="00D31D28"/>
    <w:rsid w:val="00D3261C"/>
    <w:rsid w:val="00D329CC"/>
    <w:rsid w:val="00D3310E"/>
    <w:rsid w:val="00D33753"/>
    <w:rsid w:val="00D33EBE"/>
    <w:rsid w:val="00D3445F"/>
    <w:rsid w:val="00D35202"/>
    <w:rsid w:val="00D353A0"/>
    <w:rsid w:val="00D35F8B"/>
    <w:rsid w:val="00D3664D"/>
    <w:rsid w:val="00D36B4B"/>
    <w:rsid w:val="00D36B54"/>
    <w:rsid w:val="00D4057B"/>
    <w:rsid w:val="00D405A9"/>
    <w:rsid w:val="00D41175"/>
    <w:rsid w:val="00D41939"/>
    <w:rsid w:val="00D42B3E"/>
    <w:rsid w:val="00D4322F"/>
    <w:rsid w:val="00D439D0"/>
    <w:rsid w:val="00D4414D"/>
    <w:rsid w:val="00D446DB"/>
    <w:rsid w:val="00D450A9"/>
    <w:rsid w:val="00D45F0E"/>
    <w:rsid w:val="00D4609D"/>
    <w:rsid w:val="00D460B0"/>
    <w:rsid w:val="00D4612A"/>
    <w:rsid w:val="00D46265"/>
    <w:rsid w:val="00D46AA3"/>
    <w:rsid w:val="00D46BD6"/>
    <w:rsid w:val="00D46E27"/>
    <w:rsid w:val="00D470A5"/>
    <w:rsid w:val="00D47577"/>
    <w:rsid w:val="00D4791C"/>
    <w:rsid w:val="00D47B9E"/>
    <w:rsid w:val="00D508DA"/>
    <w:rsid w:val="00D50EBD"/>
    <w:rsid w:val="00D51D61"/>
    <w:rsid w:val="00D51DF3"/>
    <w:rsid w:val="00D52217"/>
    <w:rsid w:val="00D5255F"/>
    <w:rsid w:val="00D525F7"/>
    <w:rsid w:val="00D530EF"/>
    <w:rsid w:val="00D541E5"/>
    <w:rsid w:val="00D54356"/>
    <w:rsid w:val="00D56505"/>
    <w:rsid w:val="00D57F3A"/>
    <w:rsid w:val="00D6064B"/>
    <w:rsid w:val="00D607F9"/>
    <w:rsid w:val="00D60B28"/>
    <w:rsid w:val="00D6251B"/>
    <w:rsid w:val="00D6301B"/>
    <w:rsid w:val="00D63062"/>
    <w:rsid w:val="00D63334"/>
    <w:rsid w:val="00D63AEC"/>
    <w:rsid w:val="00D63F5B"/>
    <w:rsid w:val="00D642FF"/>
    <w:rsid w:val="00D64BF4"/>
    <w:rsid w:val="00D64C62"/>
    <w:rsid w:val="00D64D42"/>
    <w:rsid w:val="00D65777"/>
    <w:rsid w:val="00D65950"/>
    <w:rsid w:val="00D65E57"/>
    <w:rsid w:val="00D6600D"/>
    <w:rsid w:val="00D66D06"/>
    <w:rsid w:val="00D70274"/>
    <w:rsid w:val="00D70400"/>
    <w:rsid w:val="00D71212"/>
    <w:rsid w:val="00D718EF"/>
    <w:rsid w:val="00D72454"/>
    <w:rsid w:val="00D72701"/>
    <w:rsid w:val="00D72B9B"/>
    <w:rsid w:val="00D73097"/>
    <w:rsid w:val="00D734A6"/>
    <w:rsid w:val="00D74969"/>
    <w:rsid w:val="00D74A01"/>
    <w:rsid w:val="00D74FA9"/>
    <w:rsid w:val="00D75357"/>
    <w:rsid w:val="00D768AD"/>
    <w:rsid w:val="00D76EB6"/>
    <w:rsid w:val="00D775C8"/>
    <w:rsid w:val="00D779B2"/>
    <w:rsid w:val="00D77C98"/>
    <w:rsid w:val="00D8236C"/>
    <w:rsid w:val="00D83E7D"/>
    <w:rsid w:val="00D846B2"/>
    <w:rsid w:val="00D84C32"/>
    <w:rsid w:val="00D85063"/>
    <w:rsid w:val="00D85514"/>
    <w:rsid w:val="00D859D1"/>
    <w:rsid w:val="00D86A86"/>
    <w:rsid w:val="00D87763"/>
    <w:rsid w:val="00D87FFB"/>
    <w:rsid w:val="00D90552"/>
    <w:rsid w:val="00D92690"/>
    <w:rsid w:val="00D92F9E"/>
    <w:rsid w:val="00D93549"/>
    <w:rsid w:val="00D9426F"/>
    <w:rsid w:val="00D947C5"/>
    <w:rsid w:val="00D949F8"/>
    <w:rsid w:val="00D94B3A"/>
    <w:rsid w:val="00D9655F"/>
    <w:rsid w:val="00D96D83"/>
    <w:rsid w:val="00D97B0A"/>
    <w:rsid w:val="00D97CE4"/>
    <w:rsid w:val="00DA085A"/>
    <w:rsid w:val="00DA0D71"/>
    <w:rsid w:val="00DA11B3"/>
    <w:rsid w:val="00DA1643"/>
    <w:rsid w:val="00DA22B0"/>
    <w:rsid w:val="00DA2ADF"/>
    <w:rsid w:val="00DA3E6A"/>
    <w:rsid w:val="00DA42FC"/>
    <w:rsid w:val="00DA44F2"/>
    <w:rsid w:val="00DA4BD8"/>
    <w:rsid w:val="00DA4E43"/>
    <w:rsid w:val="00DA51F3"/>
    <w:rsid w:val="00DA58AC"/>
    <w:rsid w:val="00DA6321"/>
    <w:rsid w:val="00DA67AB"/>
    <w:rsid w:val="00DA7188"/>
    <w:rsid w:val="00DA74B0"/>
    <w:rsid w:val="00DB0414"/>
    <w:rsid w:val="00DB0CB7"/>
    <w:rsid w:val="00DB121E"/>
    <w:rsid w:val="00DB13A0"/>
    <w:rsid w:val="00DB15E1"/>
    <w:rsid w:val="00DB2478"/>
    <w:rsid w:val="00DB2590"/>
    <w:rsid w:val="00DB2D40"/>
    <w:rsid w:val="00DB35B6"/>
    <w:rsid w:val="00DB3894"/>
    <w:rsid w:val="00DB3CFE"/>
    <w:rsid w:val="00DB43AC"/>
    <w:rsid w:val="00DB4E39"/>
    <w:rsid w:val="00DB5289"/>
    <w:rsid w:val="00DB594D"/>
    <w:rsid w:val="00DB6241"/>
    <w:rsid w:val="00DB6D8F"/>
    <w:rsid w:val="00DB6F94"/>
    <w:rsid w:val="00DB6FEA"/>
    <w:rsid w:val="00DB75B7"/>
    <w:rsid w:val="00DB77EC"/>
    <w:rsid w:val="00DB7A64"/>
    <w:rsid w:val="00DB7DEE"/>
    <w:rsid w:val="00DC0649"/>
    <w:rsid w:val="00DC076C"/>
    <w:rsid w:val="00DC1019"/>
    <w:rsid w:val="00DC1A40"/>
    <w:rsid w:val="00DC2B98"/>
    <w:rsid w:val="00DC2CBE"/>
    <w:rsid w:val="00DC2CE8"/>
    <w:rsid w:val="00DC4086"/>
    <w:rsid w:val="00DC4687"/>
    <w:rsid w:val="00DC46AC"/>
    <w:rsid w:val="00DC4E35"/>
    <w:rsid w:val="00DC5D79"/>
    <w:rsid w:val="00DC653B"/>
    <w:rsid w:val="00DC65AE"/>
    <w:rsid w:val="00DC681F"/>
    <w:rsid w:val="00DC6DC3"/>
    <w:rsid w:val="00DC71B7"/>
    <w:rsid w:val="00DD08F1"/>
    <w:rsid w:val="00DD0D71"/>
    <w:rsid w:val="00DD1E0B"/>
    <w:rsid w:val="00DD2199"/>
    <w:rsid w:val="00DD25D8"/>
    <w:rsid w:val="00DD28A9"/>
    <w:rsid w:val="00DD2B0E"/>
    <w:rsid w:val="00DD320A"/>
    <w:rsid w:val="00DD39D0"/>
    <w:rsid w:val="00DD3B06"/>
    <w:rsid w:val="00DD3F45"/>
    <w:rsid w:val="00DD4F54"/>
    <w:rsid w:val="00DD61C8"/>
    <w:rsid w:val="00DD71AF"/>
    <w:rsid w:val="00DD7DB5"/>
    <w:rsid w:val="00DE00C0"/>
    <w:rsid w:val="00DE0116"/>
    <w:rsid w:val="00DE1DA6"/>
    <w:rsid w:val="00DE2160"/>
    <w:rsid w:val="00DE2B02"/>
    <w:rsid w:val="00DE2ED2"/>
    <w:rsid w:val="00DE3C09"/>
    <w:rsid w:val="00DE417D"/>
    <w:rsid w:val="00DE5197"/>
    <w:rsid w:val="00DE57E5"/>
    <w:rsid w:val="00DE5E65"/>
    <w:rsid w:val="00DE60DF"/>
    <w:rsid w:val="00DE6C8D"/>
    <w:rsid w:val="00DE6E69"/>
    <w:rsid w:val="00DF246A"/>
    <w:rsid w:val="00DF3B92"/>
    <w:rsid w:val="00DF3E2C"/>
    <w:rsid w:val="00DF4284"/>
    <w:rsid w:val="00DF4A64"/>
    <w:rsid w:val="00DF4AEA"/>
    <w:rsid w:val="00DF5097"/>
    <w:rsid w:val="00DF5743"/>
    <w:rsid w:val="00DF6095"/>
    <w:rsid w:val="00DF658B"/>
    <w:rsid w:val="00DF6B8E"/>
    <w:rsid w:val="00DF7516"/>
    <w:rsid w:val="00DF76A1"/>
    <w:rsid w:val="00DF7978"/>
    <w:rsid w:val="00DF79D0"/>
    <w:rsid w:val="00E00411"/>
    <w:rsid w:val="00E004CA"/>
    <w:rsid w:val="00E0172B"/>
    <w:rsid w:val="00E01969"/>
    <w:rsid w:val="00E01A30"/>
    <w:rsid w:val="00E02782"/>
    <w:rsid w:val="00E03AA2"/>
    <w:rsid w:val="00E04886"/>
    <w:rsid w:val="00E04F3F"/>
    <w:rsid w:val="00E057AE"/>
    <w:rsid w:val="00E05A93"/>
    <w:rsid w:val="00E05B75"/>
    <w:rsid w:val="00E061AD"/>
    <w:rsid w:val="00E06C34"/>
    <w:rsid w:val="00E07CC8"/>
    <w:rsid w:val="00E101D2"/>
    <w:rsid w:val="00E11E55"/>
    <w:rsid w:val="00E12035"/>
    <w:rsid w:val="00E1244A"/>
    <w:rsid w:val="00E12689"/>
    <w:rsid w:val="00E12C8D"/>
    <w:rsid w:val="00E142C7"/>
    <w:rsid w:val="00E14E92"/>
    <w:rsid w:val="00E168D4"/>
    <w:rsid w:val="00E168E0"/>
    <w:rsid w:val="00E16A0C"/>
    <w:rsid w:val="00E16B77"/>
    <w:rsid w:val="00E17EB4"/>
    <w:rsid w:val="00E20369"/>
    <w:rsid w:val="00E20C16"/>
    <w:rsid w:val="00E20DD3"/>
    <w:rsid w:val="00E210EB"/>
    <w:rsid w:val="00E217EB"/>
    <w:rsid w:val="00E22557"/>
    <w:rsid w:val="00E22CF9"/>
    <w:rsid w:val="00E22D67"/>
    <w:rsid w:val="00E24283"/>
    <w:rsid w:val="00E252D3"/>
    <w:rsid w:val="00E25D6A"/>
    <w:rsid w:val="00E25F45"/>
    <w:rsid w:val="00E2674F"/>
    <w:rsid w:val="00E26BB0"/>
    <w:rsid w:val="00E26CFC"/>
    <w:rsid w:val="00E26D68"/>
    <w:rsid w:val="00E26E1A"/>
    <w:rsid w:val="00E30CF0"/>
    <w:rsid w:val="00E31A75"/>
    <w:rsid w:val="00E32087"/>
    <w:rsid w:val="00E32848"/>
    <w:rsid w:val="00E32864"/>
    <w:rsid w:val="00E3354C"/>
    <w:rsid w:val="00E3408E"/>
    <w:rsid w:val="00E34514"/>
    <w:rsid w:val="00E353A6"/>
    <w:rsid w:val="00E35A56"/>
    <w:rsid w:val="00E37C62"/>
    <w:rsid w:val="00E410BB"/>
    <w:rsid w:val="00E41B86"/>
    <w:rsid w:val="00E42B4E"/>
    <w:rsid w:val="00E42FB0"/>
    <w:rsid w:val="00E4338B"/>
    <w:rsid w:val="00E44373"/>
    <w:rsid w:val="00E44B58"/>
    <w:rsid w:val="00E44BD9"/>
    <w:rsid w:val="00E45341"/>
    <w:rsid w:val="00E45ED7"/>
    <w:rsid w:val="00E46582"/>
    <w:rsid w:val="00E46F7E"/>
    <w:rsid w:val="00E47B6E"/>
    <w:rsid w:val="00E505B8"/>
    <w:rsid w:val="00E5196E"/>
    <w:rsid w:val="00E53429"/>
    <w:rsid w:val="00E53B44"/>
    <w:rsid w:val="00E53D9B"/>
    <w:rsid w:val="00E53E4A"/>
    <w:rsid w:val="00E5418B"/>
    <w:rsid w:val="00E54934"/>
    <w:rsid w:val="00E554D3"/>
    <w:rsid w:val="00E55728"/>
    <w:rsid w:val="00E55DB6"/>
    <w:rsid w:val="00E5615B"/>
    <w:rsid w:val="00E57560"/>
    <w:rsid w:val="00E6154D"/>
    <w:rsid w:val="00E61907"/>
    <w:rsid w:val="00E61E97"/>
    <w:rsid w:val="00E628D0"/>
    <w:rsid w:val="00E63D88"/>
    <w:rsid w:val="00E6491F"/>
    <w:rsid w:val="00E65295"/>
    <w:rsid w:val="00E658F3"/>
    <w:rsid w:val="00E65B18"/>
    <w:rsid w:val="00E65D55"/>
    <w:rsid w:val="00E65F22"/>
    <w:rsid w:val="00E660C3"/>
    <w:rsid w:val="00E6641B"/>
    <w:rsid w:val="00E67975"/>
    <w:rsid w:val="00E67C1C"/>
    <w:rsid w:val="00E7003C"/>
    <w:rsid w:val="00E708FA"/>
    <w:rsid w:val="00E71841"/>
    <w:rsid w:val="00E71D81"/>
    <w:rsid w:val="00E726F6"/>
    <w:rsid w:val="00E736DD"/>
    <w:rsid w:val="00E74048"/>
    <w:rsid w:val="00E7456C"/>
    <w:rsid w:val="00E746D8"/>
    <w:rsid w:val="00E74927"/>
    <w:rsid w:val="00E74A1C"/>
    <w:rsid w:val="00E75348"/>
    <w:rsid w:val="00E75FBF"/>
    <w:rsid w:val="00E76B04"/>
    <w:rsid w:val="00E76CDF"/>
    <w:rsid w:val="00E76E52"/>
    <w:rsid w:val="00E77691"/>
    <w:rsid w:val="00E77D7A"/>
    <w:rsid w:val="00E80969"/>
    <w:rsid w:val="00E810FA"/>
    <w:rsid w:val="00E8152C"/>
    <w:rsid w:val="00E81C80"/>
    <w:rsid w:val="00E8293E"/>
    <w:rsid w:val="00E836F7"/>
    <w:rsid w:val="00E850BA"/>
    <w:rsid w:val="00E86959"/>
    <w:rsid w:val="00E8792E"/>
    <w:rsid w:val="00E92303"/>
    <w:rsid w:val="00E93166"/>
    <w:rsid w:val="00E93DD8"/>
    <w:rsid w:val="00E94D14"/>
    <w:rsid w:val="00E94D37"/>
    <w:rsid w:val="00E95E5B"/>
    <w:rsid w:val="00E95F3D"/>
    <w:rsid w:val="00E9606B"/>
    <w:rsid w:val="00E96A7C"/>
    <w:rsid w:val="00E97344"/>
    <w:rsid w:val="00EA0446"/>
    <w:rsid w:val="00EA0AC3"/>
    <w:rsid w:val="00EA2458"/>
    <w:rsid w:val="00EA39C9"/>
    <w:rsid w:val="00EA3F16"/>
    <w:rsid w:val="00EA54B0"/>
    <w:rsid w:val="00EB0282"/>
    <w:rsid w:val="00EB0DD1"/>
    <w:rsid w:val="00EB4FB7"/>
    <w:rsid w:val="00EB5846"/>
    <w:rsid w:val="00EB5FF7"/>
    <w:rsid w:val="00EB6046"/>
    <w:rsid w:val="00EB60EF"/>
    <w:rsid w:val="00EB6306"/>
    <w:rsid w:val="00EB676F"/>
    <w:rsid w:val="00EB67A0"/>
    <w:rsid w:val="00EB77DA"/>
    <w:rsid w:val="00EC06C3"/>
    <w:rsid w:val="00EC0C62"/>
    <w:rsid w:val="00EC1180"/>
    <w:rsid w:val="00EC136D"/>
    <w:rsid w:val="00EC1515"/>
    <w:rsid w:val="00EC1EBF"/>
    <w:rsid w:val="00EC286A"/>
    <w:rsid w:val="00EC2892"/>
    <w:rsid w:val="00EC3139"/>
    <w:rsid w:val="00EC327E"/>
    <w:rsid w:val="00EC33F6"/>
    <w:rsid w:val="00EC3F80"/>
    <w:rsid w:val="00EC460A"/>
    <w:rsid w:val="00EC4E89"/>
    <w:rsid w:val="00EC4F67"/>
    <w:rsid w:val="00EC54DB"/>
    <w:rsid w:val="00EC6AA6"/>
    <w:rsid w:val="00EC6DC3"/>
    <w:rsid w:val="00EC7032"/>
    <w:rsid w:val="00EC71C2"/>
    <w:rsid w:val="00EC72D3"/>
    <w:rsid w:val="00EC7957"/>
    <w:rsid w:val="00EC7DE5"/>
    <w:rsid w:val="00ED010D"/>
    <w:rsid w:val="00ED1453"/>
    <w:rsid w:val="00ED25AB"/>
    <w:rsid w:val="00ED2693"/>
    <w:rsid w:val="00ED39F9"/>
    <w:rsid w:val="00ED4080"/>
    <w:rsid w:val="00ED4CC3"/>
    <w:rsid w:val="00ED66AD"/>
    <w:rsid w:val="00ED6856"/>
    <w:rsid w:val="00ED686D"/>
    <w:rsid w:val="00ED6BB9"/>
    <w:rsid w:val="00EE06A7"/>
    <w:rsid w:val="00EE0CF0"/>
    <w:rsid w:val="00EE12D1"/>
    <w:rsid w:val="00EE256F"/>
    <w:rsid w:val="00EE290C"/>
    <w:rsid w:val="00EE326B"/>
    <w:rsid w:val="00EE423F"/>
    <w:rsid w:val="00EE4782"/>
    <w:rsid w:val="00EE4D0B"/>
    <w:rsid w:val="00EE57E6"/>
    <w:rsid w:val="00EE5A22"/>
    <w:rsid w:val="00EE5BBB"/>
    <w:rsid w:val="00EE72BD"/>
    <w:rsid w:val="00EE7B89"/>
    <w:rsid w:val="00EE7DA9"/>
    <w:rsid w:val="00EF06A8"/>
    <w:rsid w:val="00EF1AC7"/>
    <w:rsid w:val="00EF1D23"/>
    <w:rsid w:val="00EF1D61"/>
    <w:rsid w:val="00EF2C11"/>
    <w:rsid w:val="00EF331B"/>
    <w:rsid w:val="00EF3578"/>
    <w:rsid w:val="00EF3B77"/>
    <w:rsid w:val="00EF3DC6"/>
    <w:rsid w:val="00EF3F61"/>
    <w:rsid w:val="00EF41E0"/>
    <w:rsid w:val="00EF4DEF"/>
    <w:rsid w:val="00EF68A3"/>
    <w:rsid w:val="00EF7C1C"/>
    <w:rsid w:val="00F0099A"/>
    <w:rsid w:val="00F00BE7"/>
    <w:rsid w:val="00F01105"/>
    <w:rsid w:val="00F019F0"/>
    <w:rsid w:val="00F01A76"/>
    <w:rsid w:val="00F02B85"/>
    <w:rsid w:val="00F03283"/>
    <w:rsid w:val="00F03626"/>
    <w:rsid w:val="00F05FDE"/>
    <w:rsid w:val="00F0636A"/>
    <w:rsid w:val="00F06567"/>
    <w:rsid w:val="00F06711"/>
    <w:rsid w:val="00F06846"/>
    <w:rsid w:val="00F06CB3"/>
    <w:rsid w:val="00F07FF3"/>
    <w:rsid w:val="00F10886"/>
    <w:rsid w:val="00F10D81"/>
    <w:rsid w:val="00F113D4"/>
    <w:rsid w:val="00F116EE"/>
    <w:rsid w:val="00F11FB0"/>
    <w:rsid w:val="00F120A6"/>
    <w:rsid w:val="00F12667"/>
    <w:rsid w:val="00F12E22"/>
    <w:rsid w:val="00F13C0F"/>
    <w:rsid w:val="00F13FD9"/>
    <w:rsid w:val="00F140B9"/>
    <w:rsid w:val="00F15044"/>
    <w:rsid w:val="00F15079"/>
    <w:rsid w:val="00F1522C"/>
    <w:rsid w:val="00F1530B"/>
    <w:rsid w:val="00F15C96"/>
    <w:rsid w:val="00F16598"/>
    <w:rsid w:val="00F174FE"/>
    <w:rsid w:val="00F218B4"/>
    <w:rsid w:val="00F221A8"/>
    <w:rsid w:val="00F2307E"/>
    <w:rsid w:val="00F23680"/>
    <w:rsid w:val="00F239E8"/>
    <w:rsid w:val="00F2417E"/>
    <w:rsid w:val="00F24358"/>
    <w:rsid w:val="00F24E1D"/>
    <w:rsid w:val="00F25038"/>
    <w:rsid w:val="00F25A48"/>
    <w:rsid w:val="00F26981"/>
    <w:rsid w:val="00F26EF7"/>
    <w:rsid w:val="00F306D0"/>
    <w:rsid w:val="00F3173A"/>
    <w:rsid w:val="00F328EC"/>
    <w:rsid w:val="00F334D1"/>
    <w:rsid w:val="00F3391F"/>
    <w:rsid w:val="00F33D8C"/>
    <w:rsid w:val="00F34283"/>
    <w:rsid w:val="00F3550E"/>
    <w:rsid w:val="00F36256"/>
    <w:rsid w:val="00F36450"/>
    <w:rsid w:val="00F368C2"/>
    <w:rsid w:val="00F369A7"/>
    <w:rsid w:val="00F37AAF"/>
    <w:rsid w:val="00F4023C"/>
    <w:rsid w:val="00F403A1"/>
    <w:rsid w:val="00F410B4"/>
    <w:rsid w:val="00F411C9"/>
    <w:rsid w:val="00F411D5"/>
    <w:rsid w:val="00F42544"/>
    <w:rsid w:val="00F42A0A"/>
    <w:rsid w:val="00F42CAE"/>
    <w:rsid w:val="00F43AC7"/>
    <w:rsid w:val="00F443C7"/>
    <w:rsid w:val="00F4474B"/>
    <w:rsid w:val="00F45D01"/>
    <w:rsid w:val="00F46B74"/>
    <w:rsid w:val="00F47627"/>
    <w:rsid w:val="00F47719"/>
    <w:rsid w:val="00F477AF"/>
    <w:rsid w:val="00F47852"/>
    <w:rsid w:val="00F50F37"/>
    <w:rsid w:val="00F510CB"/>
    <w:rsid w:val="00F51501"/>
    <w:rsid w:val="00F519D7"/>
    <w:rsid w:val="00F51CDB"/>
    <w:rsid w:val="00F5247D"/>
    <w:rsid w:val="00F537AB"/>
    <w:rsid w:val="00F545DD"/>
    <w:rsid w:val="00F547B3"/>
    <w:rsid w:val="00F547F0"/>
    <w:rsid w:val="00F548AC"/>
    <w:rsid w:val="00F55267"/>
    <w:rsid w:val="00F55AC2"/>
    <w:rsid w:val="00F55B80"/>
    <w:rsid w:val="00F5657B"/>
    <w:rsid w:val="00F56A0C"/>
    <w:rsid w:val="00F57D58"/>
    <w:rsid w:val="00F60912"/>
    <w:rsid w:val="00F60E64"/>
    <w:rsid w:val="00F61153"/>
    <w:rsid w:val="00F6138E"/>
    <w:rsid w:val="00F615E2"/>
    <w:rsid w:val="00F61A10"/>
    <w:rsid w:val="00F623C7"/>
    <w:rsid w:val="00F62B62"/>
    <w:rsid w:val="00F62EFC"/>
    <w:rsid w:val="00F63058"/>
    <w:rsid w:val="00F631A7"/>
    <w:rsid w:val="00F63BB1"/>
    <w:rsid w:val="00F6474F"/>
    <w:rsid w:val="00F651BF"/>
    <w:rsid w:val="00F66239"/>
    <w:rsid w:val="00F66883"/>
    <w:rsid w:val="00F6729B"/>
    <w:rsid w:val="00F67460"/>
    <w:rsid w:val="00F701E4"/>
    <w:rsid w:val="00F72BE1"/>
    <w:rsid w:val="00F7337A"/>
    <w:rsid w:val="00F7460B"/>
    <w:rsid w:val="00F762CE"/>
    <w:rsid w:val="00F76EE5"/>
    <w:rsid w:val="00F77074"/>
    <w:rsid w:val="00F77275"/>
    <w:rsid w:val="00F77B49"/>
    <w:rsid w:val="00F8323B"/>
    <w:rsid w:val="00F83DE5"/>
    <w:rsid w:val="00F841A0"/>
    <w:rsid w:val="00F852F2"/>
    <w:rsid w:val="00F8564D"/>
    <w:rsid w:val="00F85799"/>
    <w:rsid w:val="00F8601D"/>
    <w:rsid w:val="00F86D39"/>
    <w:rsid w:val="00F86E8F"/>
    <w:rsid w:val="00F878C3"/>
    <w:rsid w:val="00F87AFA"/>
    <w:rsid w:val="00F90411"/>
    <w:rsid w:val="00F907C4"/>
    <w:rsid w:val="00F912FE"/>
    <w:rsid w:val="00F91382"/>
    <w:rsid w:val="00F92088"/>
    <w:rsid w:val="00F9264C"/>
    <w:rsid w:val="00F9368F"/>
    <w:rsid w:val="00F94AE4"/>
    <w:rsid w:val="00F95601"/>
    <w:rsid w:val="00F964FD"/>
    <w:rsid w:val="00F9684B"/>
    <w:rsid w:val="00F96C02"/>
    <w:rsid w:val="00F96E9A"/>
    <w:rsid w:val="00F96F57"/>
    <w:rsid w:val="00F97043"/>
    <w:rsid w:val="00F97775"/>
    <w:rsid w:val="00FA0001"/>
    <w:rsid w:val="00FA0D29"/>
    <w:rsid w:val="00FA1DC6"/>
    <w:rsid w:val="00FA25DC"/>
    <w:rsid w:val="00FA288A"/>
    <w:rsid w:val="00FA2D2C"/>
    <w:rsid w:val="00FA2DDF"/>
    <w:rsid w:val="00FA40FE"/>
    <w:rsid w:val="00FA4903"/>
    <w:rsid w:val="00FA4E45"/>
    <w:rsid w:val="00FA5953"/>
    <w:rsid w:val="00FA6BD4"/>
    <w:rsid w:val="00FA747B"/>
    <w:rsid w:val="00FA7492"/>
    <w:rsid w:val="00FB0324"/>
    <w:rsid w:val="00FB0546"/>
    <w:rsid w:val="00FB0BA3"/>
    <w:rsid w:val="00FB0C35"/>
    <w:rsid w:val="00FB0EFA"/>
    <w:rsid w:val="00FB179A"/>
    <w:rsid w:val="00FB2347"/>
    <w:rsid w:val="00FB24B4"/>
    <w:rsid w:val="00FB2824"/>
    <w:rsid w:val="00FB2CEA"/>
    <w:rsid w:val="00FB34EE"/>
    <w:rsid w:val="00FB4816"/>
    <w:rsid w:val="00FB4D42"/>
    <w:rsid w:val="00FB509C"/>
    <w:rsid w:val="00FB5F59"/>
    <w:rsid w:val="00FB5F70"/>
    <w:rsid w:val="00FB69EB"/>
    <w:rsid w:val="00FB7A8D"/>
    <w:rsid w:val="00FB7BBD"/>
    <w:rsid w:val="00FB7EFD"/>
    <w:rsid w:val="00FC00A7"/>
    <w:rsid w:val="00FC011D"/>
    <w:rsid w:val="00FC0CE7"/>
    <w:rsid w:val="00FC1D7E"/>
    <w:rsid w:val="00FC223D"/>
    <w:rsid w:val="00FC2EF7"/>
    <w:rsid w:val="00FC3598"/>
    <w:rsid w:val="00FC3B7B"/>
    <w:rsid w:val="00FC3CA2"/>
    <w:rsid w:val="00FC6177"/>
    <w:rsid w:val="00FC6897"/>
    <w:rsid w:val="00FC6B35"/>
    <w:rsid w:val="00FC6C72"/>
    <w:rsid w:val="00FC6EF4"/>
    <w:rsid w:val="00FC778C"/>
    <w:rsid w:val="00FC7F36"/>
    <w:rsid w:val="00FD016A"/>
    <w:rsid w:val="00FD12DB"/>
    <w:rsid w:val="00FD2070"/>
    <w:rsid w:val="00FD2984"/>
    <w:rsid w:val="00FD4241"/>
    <w:rsid w:val="00FD4432"/>
    <w:rsid w:val="00FD5005"/>
    <w:rsid w:val="00FD5293"/>
    <w:rsid w:val="00FD562A"/>
    <w:rsid w:val="00FD5876"/>
    <w:rsid w:val="00FD5E99"/>
    <w:rsid w:val="00FD623B"/>
    <w:rsid w:val="00FD68FB"/>
    <w:rsid w:val="00FD7794"/>
    <w:rsid w:val="00FE07EC"/>
    <w:rsid w:val="00FE0B34"/>
    <w:rsid w:val="00FE0BAC"/>
    <w:rsid w:val="00FE0DB5"/>
    <w:rsid w:val="00FE13DA"/>
    <w:rsid w:val="00FE1707"/>
    <w:rsid w:val="00FE1801"/>
    <w:rsid w:val="00FE24F6"/>
    <w:rsid w:val="00FE315A"/>
    <w:rsid w:val="00FE3881"/>
    <w:rsid w:val="00FE40C8"/>
    <w:rsid w:val="00FE46C7"/>
    <w:rsid w:val="00FE4FF0"/>
    <w:rsid w:val="00FE56CD"/>
    <w:rsid w:val="00FE5BD7"/>
    <w:rsid w:val="00FE5EB4"/>
    <w:rsid w:val="00FE5FBA"/>
    <w:rsid w:val="00FE7702"/>
    <w:rsid w:val="00FE7B20"/>
    <w:rsid w:val="00FF0193"/>
    <w:rsid w:val="00FF045B"/>
    <w:rsid w:val="00FF06D6"/>
    <w:rsid w:val="00FF16CA"/>
    <w:rsid w:val="00FF1CC8"/>
    <w:rsid w:val="00FF2AFF"/>
    <w:rsid w:val="00FF2CD3"/>
    <w:rsid w:val="00FF3655"/>
    <w:rsid w:val="00FF3CC3"/>
    <w:rsid w:val="00FF4923"/>
    <w:rsid w:val="00FF4CDB"/>
    <w:rsid w:val="00FF4F50"/>
    <w:rsid w:val="00FF536C"/>
    <w:rsid w:val="00FF6281"/>
    <w:rsid w:val="00FF6900"/>
    <w:rsid w:val="00FF6C1F"/>
    <w:rsid w:val="00FF7179"/>
    <w:rsid w:val="00FF727E"/>
    <w:rsid w:val="00FF758C"/>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9CDFC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D4070"/>
    <w:pPr>
      <w:spacing w:line="288" w:lineRule="auto"/>
      <w:jc w:val="both"/>
    </w:pPr>
    <w:rPr>
      <w:rFonts w:eastAsia="Times New Roman"/>
      <w:sz w:val="22"/>
      <w:szCs w:val="22"/>
      <w:lang w:val="en-US" w:eastAsia="en-US"/>
    </w:rPr>
  </w:style>
  <w:style w:type="paragraph" w:styleId="Heading1">
    <w:name w:val="heading 1"/>
    <w:basedOn w:val="Normal"/>
    <w:next w:val="Normal"/>
    <w:link w:val="Heading1Char"/>
    <w:qFormat/>
    <w:rsid w:val="00536763"/>
    <w:pPr>
      <w:numPr>
        <w:numId w:val="1"/>
      </w:numPr>
      <w:ind w:left="567" w:hanging="567"/>
      <w:outlineLvl w:val="0"/>
    </w:pPr>
    <w:rPr>
      <w:kern w:val="28"/>
    </w:rPr>
  </w:style>
  <w:style w:type="paragraph" w:styleId="Heading2">
    <w:name w:val="heading 2"/>
    <w:basedOn w:val="Normal"/>
    <w:next w:val="Normal"/>
    <w:link w:val="Heading2Char"/>
    <w:qFormat/>
    <w:rsid w:val="00536763"/>
    <w:pPr>
      <w:numPr>
        <w:ilvl w:val="1"/>
        <w:numId w:val="1"/>
      </w:numPr>
      <w:ind w:left="567" w:hanging="567"/>
      <w:outlineLvl w:val="1"/>
    </w:pPr>
  </w:style>
  <w:style w:type="paragraph" w:styleId="Heading3">
    <w:name w:val="heading 3"/>
    <w:basedOn w:val="Normal"/>
    <w:next w:val="Normal"/>
    <w:link w:val="Heading3Char"/>
    <w:qFormat/>
    <w:rsid w:val="00536763"/>
    <w:pPr>
      <w:numPr>
        <w:ilvl w:val="2"/>
        <w:numId w:val="1"/>
      </w:numPr>
      <w:ind w:left="567" w:hanging="567"/>
      <w:outlineLvl w:val="2"/>
    </w:pPr>
  </w:style>
  <w:style w:type="paragraph" w:styleId="Heading4">
    <w:name w:val="heading 4"/>
    <w:basedOn w:val="Normal"/>
    <w:next w:val="Normal"/>
    <w:link w:val="Heading4Char"/>
    <w:qFormat/>
    <w:rsid w:val="00536763"/>
    <w:pPr>
      <w:numPr>
        <w:ilvl w:val="3"/>
        <w:numId w:val="1"/>
      </w:numPr>
      <w:ind w:left="567" w:hanging="567"/>
      <w:outlineLvl w:val="3"/>
    </w:pPr>
  </w:style>
  <w:style w:type="paragraph" w:styleId="Heading5">
    <w:name w:val="heading 5"/>
    <w:basedOn w:val="Normal"/>
    <w:next w:val="Normal"/>
    <w:link w:val="Heading5Char"/>
    <w:qFormat/>
    <w:rsid w:val="00536763"/>
    <w:pPr>
      <w:numPr>
        <w:ilvl w:val="4"/>
        <w:numId w:val="1"/>
      </w:numPr>
      <w:ind w:left="567" w:hanging="567"/>
      <w:outlineLvl w:val="4"/>
    </w:pPr>
  </w:style>
  <w:style w:type="paragraph" w:styleId="Heading6">
    <w:name w:val="heading 6"/>
    <w:basedOn w:val="Normal"/>
    <w:next w:val="Normal"/>
    <w:link w:val="Heading6Char"/>
    <w:qFormat/>
    <w:rsid w:val="00536763"/>
    <w:pPr>
      <w:numPr>
        <w:ilvl w:val="5"/>
        <w:numId w:val="1"/>
      </w:numPr>
      <w:ind w:left="567" w:hanging="567"/>
      <w:outlineLvl w:val="5"/>
    </w:pPr>
  </w:style>
  <w:style w:type="paragraph" w:styleId="Heading7">
    <w:name w:val="heading 7"/>
    <w:basedOn w:val="Normal"/>
    <w:next w:val="Normal"/>
    <w:link w:val="Heading7Char"/>
    <w:qFormat/>
    <w:rsid w:val="00536763"/>
    <w:pPr>
      <w:numPr>
        <w:ilvl w:val="6"/>
        <w:numId w:val="1"/>
      </w:numPr>
      <w:ind w:left="567" w:hanging="567"/>
      <w:outlineLvl w:val="6"/>
    </w:pPr>
  </w:style>
  <w:style w:type="paragraph" w:styleId="Heading8">
    <w:name w:val="heading 8"/>
    <w:basedOn w:val="Normal"/>
    <w:next w:val="Normal"/>
    <w:link w:val="Heading8Char"/>
    <w:qFormat/>
    <w:rsid w:val="00536763"/>
    <w:pPr>
      <w:numPr>
        <w:ilvl w:val="7"/>
        <w:numId w:val="1"/>
      </w:numPr>
      <w:ind w:left="567" w:hanging="567"/>
      <w:outlineLvl w:val="7"/>
    </w:pPr>
  </w:style>
  <w:style w:type="paragraph" w:styleId="Heading9">
    <w:name w:val="heading 9"/>
    <w:basedOn w:val="Normal"/>
    <w:next w:val="Normal"/>
    <w:link w:val="Heading9Char"/>
    <w:qFormat/>
    <w:rsid w:val="00536763"/>
    <w:pPr>
      <w:numPr>
        <w:ilvl w:val="8"/>
        <w:numId w:val="1"/>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qFormat/>
    <w:rsid w:val="00536763"/>
  </w:style>
  <w:style w:type="paragraph" w:styleId="Header">
    <w:name w:val="header"/>
    <w:basedOn w:val="Normal"/>
    <w:qFormat/>
    <w:rsid w:val="00536763"/>
  </w:style>
  <w:style w:type="paragraph" w:styleId="FootnoteText">
    <w:name w:val="footnote text"/>
    <w:aliases w:val="stile 1,Footnote,Footnote1,Footnote2,Footnote3,Footnote4,Footnote5,Footnote6,Footnote7,Footnote8,Footnote9,Footnote10,Footnote11,Footnote21,Footnote31,Footnote41,Footnote51,Footnote61,Footnote71,Footnote81,Footnote91,FA,FA Fu,fn"/>
    <w:basedOn w:val="Normal"/>
    <w:link w:val="FootnoteTextChar"/>
    <w:qFormat/>
    <w:rsid w:val="00536763"/>
    <w:pPr>
      <w:keepLines/>
      <w:spacing w:after="60" w:line="240" w:lineRule="auto"/>
      <w:ind w:left="567" w:hanging="567"/>
    </w:pPr>
    <w:rPr>
      <w:sz w:val="16"/>
    </w:rPr>
  </w:style>
  <w:style w:type="character" w:styleId="FootnoteReference">
    <w:name w:val="footnote reference"/>
    <w:aliases w:val="Footnote symbol"/>
    <w:unhideWhenUsed/>
    <w:qFormat/>
    <w:rsid w:val="00536763"/>
    <w:rPr>
      <w:sz w:val="24"/>
      <w:vertAlign w:val="superscript"/>
    </w:rPr>
  </w:style>
  <w:style w:type="character" w:styleId="Hyperlink">
    <w:name w:val="Hyperlink"/>
    <w:uiPriority w:val="99"/>
    <w:rsid w:val="00CB742E"/>
    <w:rPr>
      <w:color w:val="0000FF"/>
      <w:u w:val="single"/>
    </w:rPr>
  </w:style>
  <w:style w:type="character" w:customStyle="1" w:styleId="Heading1Char">
    <w:name w:val="Heading 1 Char"/>
    <w:link w:val="Heading1"/>
    <w:rsid w:val="00186BFA"/>
    <w:rPr>
      <w:rFonts w:eastAsia="Times New Roman"/>
      <w:kern w:val="28"/>
      <w:sz w:val="22"/>
      <w:szCs w:val="22"/>
      <w:lang w:val="en-US" w:eastAsia="en-US"/>
    </w:rPr>
  </w:style>
  <w:style w:type="character" w:customStyle="1" w:styleId="Heading2Char">
    <w:name w:val="Heading 2 Char"/>
    <w:link w:val="Heading2"/>
    <w:rsid w:val="00186BFA"/>
    <w:rPr>
      <w:rFonts w:eastAsia="Times New Roman"/>
      <w:sz w:val="22"/>
      <w:szCs w:val="22"/>
      <w:lang w:val="en-US" w:eastAsia="en-US"/>
    </w:rPr>
  </w:style>
  <w:style w:type="character" w:customStyle="1" w:styleId="Heading3Char">
    <w:name w:val="Heading 3 Char"/>
    <w:link w:val="Heading3"/>
    <w:rsid w:val="00186BFA"/>
    <w:rPr>
      <w:rFonts w:eastAsia="Times New Roman"/>
      <w:sz w:val="22"/>
      <w:szCs w:val="22"/>
      <w:lang w:val="en-US" w:eastAsia="en-US"/>
    </w:rPr>
  </w:style>
  <w:style w:type="character" w:customStyle="1" w:styleId="Heading4Char">
    <w:name w:val="Heading 4 Char"/>
    <w:link w:val="Heading4"/>
    <w:rsid w:val="00186BFA"/>
    <w:rPr>
      <w:rFonts w:eastAsia="Times New Roman"/>
      <w:sz w:val="22"/>
      <w:szCs w:val="22"/>
      <w:lang w:val="en-US" w:eastAsia="en-US"/>
    </w:rPr>
  </w:style>
  <w:style w:type="character" w:customStyle="1" w:styleId="Heading5Char">
    <w:name w:val="Heading 5 Char"/>
    <w:link w:val="Heading5"/>
    <w:rsid w:val="00186BFA"/>
    <w:rPr>
      <w:rFonts w:eastAsia="Times New Roman"/>
      <w:sz w:val="22"/>
      <w:szCs w:val="22"/>
      <w:lang w:val="en-US" w:eastAsia="en-US"/>
    </w:rPr>
  </w:style>
  <w:style w:type="character" w:customStyle="1" w:styleId="Heading6Char">
    <w:name w:val="Heading 6 Char"/>
    <w:link w:val="Heading6"/>
    <w:rsid w:val="00186BFA"/>
    <w:rPr>
      <w:rFonts w:eastAsia="Times New Roman"/>
      <w:sz w:val="22"/>
      <w:szCs w:val="22"/>
      <w:lang w:val="en-US" w:eastAsia="en-US"/>
    </w:rPr>
  </w:style>
  <w:style w:type="character" w:customStyle="1" w:styleId="Heading7Char">
    <w:name w:val="Heading 7 Char"/>
    <w:link w:val="Heading7"/>
    <w:rsid w:val="00186BFA"/>
    <w:rPr>
      <w:rFonts w:eastAsia="Times New Roman"/>
      <w:sz w:val="22"/>
      <w:szCs w:val="22"/>
      <w:lang w:val="en-US" w:eastAsia="en-US"/>
    </w:rPr>
  </w:style>
  <w:style w:type="character" w:customStyle="1" w:styleId="Heading8Char">
    <w:name w:val="Heading 8 Char"/>
    <w:link w:val="Heading8"/>
    <w:rsid w:val="00186BFA"/>
    <w:rPr>
      <w:rFonts w:eastAsia="Times New Roman"/>
      <w:sz w:val="22"/>
      <w:szCs w:val="22"/>
      <w:lang w:val="en-US" w:eastAsia="en-US"/>
    </w:rPr>
  </w:style>
  <w:style w:type="character" w:customStyle="1" w:styleId="Heading9Char">
    <w:name w:val="Heading 9 Char"/>
    <w:link w:val="Heading9"/>
    <w:rsid w:val="00186BFA"/>
    <w:rPr>
      <w:rFonts w:eastAsia="Times New Roman"/>
      <w:sz w:val="22"/>
      <w:szCs w:val="22"/>
      <w:lang w:val="en-US" w:eastAsia="en-US"/>
    </w:rPr>
  </w:style>
  <w:style w:type="character" w:customStyle="1" w:styleId="FooterChar">
    <w:name w:val="Footer Char"/>
    <w:link w:val="Footer"/>
    <w:rsid w:val="006842D7"/>
    <w:rPr>
      <w:rFonts w:eastAsia="Times New Roman"/>
      <w:sz w:val="22"/>
      <w:szCs w:val="22"/>
      <w:lang w:val="en-US" w:eastAsia="en-US"/>
    </w:rPr>
  </w:style>
  <w:style w:type="paragraph" w:customStyle="1" w:styleId="quotes">
    <w:name w:val="quotes"/>
    <w:basedOn w:val="Normal"/>
    <w:next w:val="Normal"/>
    <w:rsid w:val="00536763"/>
    <w:pPr>
      <w:ind w:left="720"/>
    </w:pPr>
    <w:rPr>
      <w:i/>
    </w:rPr>
  </w:style>
  <w:style w:type="paragraph" w:styleId="BalloonText">
    <w:name w:val="Balloon Text"/>
    <w:basedOn w:val="Normal"/>
    <w:link w:val="BalloonTextChar"/>
    <w:semiHidden/>
    <w:unhideWhenUsed/>
    <w:rsid w:val="00536763"/>
    <w:pPr>
      <w:spacing w:line="240" w:lineRule="auto"/>
    </w:pPr>
    <w:rPr>
      <w:rFonts w:ascii="Segoe UI" w:hAnsi="Segoe UI" w:cs="Segoe UI"/>
      <w:sz w:val="18"/>
      <w:szCs w:val="18"/>
    </w:rPr>
  </w:style>
  <w:style w:type="character" w:customStyle="1" w:styleId="BalloonTextChar">
    <w:name w:val="Balloon Text Char"/>
    <w:link w:val="BalloonText"/>
    <w:semiHidden/>
    <w:rsid w:val="00536763"/>
    <w:rPr>
      <w:rFonts w:ascii="Segoe UI" w:eastAsia="Times New Roman" w:hAnsi="Segoe UI" w:cs="Segoe UI"/>
      <w:sz w:val="18"/>
      <w:szCs w:val="18"/>
      <w:lang w:val="en-US" w:eastAsia="en-US"/>
    </w:rPr>
  </w:style>
  <w:style w:type="paragraph" w:styleId="ListParagraph">
    <w:name w:val="List Paragraph"/>
    <w:basedOn w:val="Normal"/>
    <w:uiPriority w:val="34"/>
    <w:qFormat/>
    <w:rsid w:val="004E410D"/>
    <w:pPr>
      <w:ind w:left="720"/>
      <w:contextualSpacing/>
    </w:pPr>
  </w:style>
  <w:style w:type="character" w:styleId="FollowedHyperlink">
    <w:name w:val="FollowedHyperlink"/>
    <w:semiHidden/>
    <w:unhideWhenUsed/>
    <w:rsid w:val="00014B39"/>
    <w:rPr>
      <w:color w:val="800080"/>
      <w:u w:val="single"/>
    </w:rPr>
  </w:style>
  <w:style w:type="character" w:customStyle="1" w:styleId="FootnoteTextChar">
    <w:name w:val="Footnote Text Char"/>
    <w:aliases w:val="stile 1 Char,Footnote Char,Footnote1 Char,Footnote2 Char,Footnote3 Char,Footnote4 Char,Footnote5 Char,Footnote6 Char,Footnote7 Char,Footnote8 Char,Footnote9 Char,Footnote10 Char,Footnote11 Char,Footnote21 Char,Footnote31 Char,FA Char"/>
    <w:link w:val="FootnoteText"/>
    <w:rsid w:val="006470A9"/>
    <w:rPr>
      <w:rFonts w:eastAsia="Times New Roman"/>
      <w:sz w:val="16"/>
      <w:szCs w:val="22"/>
      <w:lang w:val="en-US" w:eastAsia="en-US"/>
    </w:rPr>
  </w:style>
  <w:style w:type="paragraph" w:styleId="Revision">
    <w:name w:val="Revision"/>
    <w:hidden/>
    <w:uiPriority w:val="99"/>
    <w:semiHidden/>
    <w:rsid w:val="008160AC"/>
    <w:rPr>
      <w:rFonts w:eastAsia="Times New Roman"/>
      <w:sz w:val="22"/>
      <w:szCs w:val="22"/>
      <w:lang w:val="en-US" w:eastAsia="en-US"/>
    </w:rPr>
  </w:style>
  <w:style w:type="paragraph" w:styleId="NormalWeb">
    <w:name w:val="Normal (Web)"/>
    <w:basedOn w:val="Normal"/>
    <w:uiPriority w:val="99"/>
    <w:unhideWhenUsed/>
    <w:rsid w:val="00CA56DA"/>
    <w:rPr>
      <w:sz w:val="24"/>
      <w:szCs w:val="24"/>
    </w:rPr>
  </w:style>
  <w:style w:type="character" w:styleId="CommentReference">
    <w:name w:val="annotation reference"/>
    <w:semiHidden/>
    <w:unhideWhenUsed/>
    <w:rsid w:val="00CA56DA"/>
    <w:rPr>
      <w:sz w:val="16"/>
      <w:szCs w:val="16"/>
    </w:rPr>
  </w:style>
  <w:style w:type="paragraph" w:styleId="CommentText">
    <w:name w:val="annotation text"/>
    <w:basedOn w:val="Normal"/>
    <w:link w:val="CommentTextChar"/>
    <w:unhideWhenUsed/>
    <w:rsid w:val="00CA56DA"/>
    <w:pPr>
      <w:spacing w:line="240" w:lineRule="auto"/>
    </w:pPr>
    <w:rPr>
      <w:sz w:val="20"/>
      <w:szCs w:val="20"/>
    </w:rPr>
  </w:style>
  <w:style w:type="character" w:customStyle="1" w:styleId="CommentTextChar">
    <w:name w:val="Comment Text Char"/>
    <w:link w:val="CommentText"/>
    <w:rsid w:val="00CA56DA"/>
    <w:rPr>
      <w:rFonts w:eastAsia="Times New Roman"/>
      <w:lang w:val="en-US" w:eastAsia="en-US"/>
    </w:rPr>
  </w:style>
  <w:style w:type="paragraph" w:styleId="CommentSubject">
    <w:name w:val="annotation subject"/>
    <w:basedOn w:val="CommentText"/>
    <w:next w:val="CommentText"/>
    <w:link w:val="CommentSubjectChar"/>
    <w:semiHidden/>
    <w:unhideWhenUsed/>
    <w:rsid w:val="00CA56DA"/>
    <w:rPr>
      <w:b/>
      <w:bCs/>
    </w:rPr>
  </w:style>
  <w:style w:type="character" w:customStyle="1" w:styleId="CommentSubjectChar">
    <w:name w:val="Comment Subject Char"/>
    <w:link w:val="CommentSubject"/>
    <w:semiHidden/>
    <w:rsid w:val="00CA56DA"/>
    <w:rPr>
      <w:rFonts w:eastAsia="Times New Roman"/>
      <w:b/>
      <w:bCs/>
      <w:lang w:val="en-US" w:eastAsia="en-US"/>
    </w:rPr>
  </w:style>
  <w:style w:type="paragraph" w:styleId="PlainText">
    <w:name w:val="Plain Text"/>
    <w:basedOn w:val="Normal"/>
    <w:link w:val="PlainTextChar"/>
    <w:uiPriority w:val="99"/>
    <w:semiHidden/>
    <w:unhideWhenUsed/>
    <w:rsid w:val="00227FB9"/>
    <w:pPr>
      <w:spacing w:line="240" w:lineRule="auto"/>
      <w:jc w:val="left"/>
    </w:pPr>
    <w:rPr>
      <w:rFonts w:ascii="Calibri" w:eastAsia="Calibri" w:hAnsi="Calibri" w:cs="Arial"/>
      <w:szCs w:val="21"/>
      <w:lang w:val="en-GB"/>
    </w:rPr>
  </w:style>
  <w:style w:type="character" w:customStyle="1" w:styleId="PlainTextChar">
    <w:name w:val="Plain Text Char"/>
    <w:link w:val="PlainText"/>
    <w:uiPriority w:val="99"/>
    <w:semiHidden/>
    <w:rsid w:val="00227FB9"/>
    <w:rPr>
      <w:rFonts w:ascii="Calibri" w:eastAsia="Calibri" w:hAnsi="Calibri" w:cs="Arial"/>
      <w:sz w:val="22"/>
      <w:szCs w:val="21"/>
      <w:lang w:eastAsia="en-US"/>
    </w:rPr>
  </w:style>
  <w:style w:type="character" w:customStyle="1" w:styleId="UnresolvedMention1">
    <w:name w:val="Unresolved Mention1"/>
    <w:basedOn w:val="DefaultParagraphFont"/>
    <w:uiPriority w:val="99"/>
    <w:semiHidden/>
    <w:unhideWhenUsed/>
    <w:rsid w:val="001342A6"/>
    <w:rPr>
      <w:color w:val="605E5C"/>
      <w:shd w:val="clear" w:color="auto" w:fill="E1DFDD"/>
    </w:rPr>
  </w:style>
  <w:style w:type="paragraph" w:customStyle="1" w:styleId="Default">
    <w:name w:val="Default"/>
    <w:rsid w:val="00676B89"/>
    <w:pPr>
      <w:autoSpaceDE w:val="0"/>
      <w:autoSpaceDN w:val="0"/>
      <w:adjustRightInd w:val="0"/>
    </w:pPr>
    <w:rPr>
      <w:rFonts w:ascii="Arial" w:eastAsiaTheme="minorHAnsi" w:hAnsi="Arial" w:cs="Arial"/>
      <w:color w:val="000000"/>
      <w:sz w:val="24"/>
      <w:szCs w:val="24"/>
      <w:lang w:eastAsia="en-US"/>
    </w:rPr>
  </w:style>
  <w:style w:type="character" w:customStyle="1" w:styleId="UnresolvedMention2">
    <w:name w:val="Unresolved Mention2"/>
    <w:basedOn w:val="DefaultParagraphFont"/>
    <w:uiPriority w:val="99"/>
    <w:semiHidden/>
    <w:unhideWhenUsed/>
    <w:rsid w:val="00A91F06"/>
    <w:rPr>
      <w:color w:val="605E5C"/>
      <w:shd w:val="clear" w:color="auto" w:fill="E1DFDD"/>
    </w:rPr>
  </w:style>
  <w:style w:type="character" w:styleId="Emphasis">
    <w:name w:val="Emphasis"/>
    <w:basedOn w:val="DefaultParagraphFont"/>
    <w:uiPriority w:val="20"/>
    <w:qFormat/>
    <w:rsid w:val="00780FC9"/>
    <w:rPr>
      <w:i/>
      <w:iCs/>
    </w:rPr>
  </w:style>
  <w:style w:type="character" w:customStyle="1" w:styleId="UnresolvedMention3">
    <w:name w:val="Unresolved Mention3"/>
    <w:basedOn w:val="DefaultParagraphFont"/>
    <w:uiPriority w:val="99"/>
    <w:semiHidden/>
    <w:unhideWhenUsed/>
    <w:rsid w:val="002278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15249">
      <w:bodyDiv w:val="1"/>
      <w:marLeft w:val="0"/>
      <w:marRight w:val="0"/>
      <w:marTop w:val="0"/>
      <w:marBottom w:val="0"/>
      <w:divBdr>
        <w:top w:val="none" w:sz="0" w:space="0" w:color="auto"/>
        <w:left w:val="none" w:sz="0" w:space="0" w:color="auto"/>
        <w:bottom w:val="none" w:sz="0" w:space="0" w:color="auto"/>
        <w:right w:val="none" w:sz="0" w:space="0" w:color="auto"/>
      </w:divBdr>
      <w:divsChild>
        <w:div w:id="329262159">
          <w:blockQuote w:val="1"/>
          <w:marLeft w:val="0"/>
          <w:marRight w:val="0"/>
          <w:marTop w:val="390"/>
          <w:marBottom w:val="495"/>
          <w:divBdr>
            <w:top w:val="none" w:sz="0" w:space="0" w:color="auto"/>
            <w:left w:val="none" w:sz="0" w:space="0" w:color="auto"/>
            <w:bottom w:val="none" w:sz="0" w:space="0" w:color="auto"/>
            <w:right w:val="none" w:sz="0" w:space="0" w:color="auto"/>
          </w:divBdr>
        </w:div>
        <w:div w:id="1458640624">
          <w:blockQuote w:val="1"/>
          <w:marLeft w:val="0"/>
          <w:marRight w:val="0"/>
          <w:marTop w:val="390"/>
          <w:marBottom w:val="495"/>
          <w:divBdr>
            <w:top w:val="none" w:sz="0" w:space="0" w:color="auto"/>
            <w:left w:val="none" w:sz="0" w:space="0" w:color="auto"/>
            <w:bottom w:val="none" w:sz="0" w:space="0" w:color="auto"/>
            <w:right w:val="none" w:sz="0" w:space="0" w:color="auto"/>
          </w:divBdr>
        </w:div>
      </w:divsChild>
    </w:div>
    <w:div w:id="166599367">
      <w:bodyDiv w:val="1"/>
      <w:marLeft w:val="0"/>
      <w:marRight w:val="0"/>
      <w:marTop w:val="0"/>
      <w:marBottom w:val="0"/>
      <w:divBdr>
        <w:top w:val="none" w:sz="0" w:space="0" w:color="auto"/>
        <w:left w:val="none" w:sz="0" w:space="0" w:color="auto"/>
        <w:bottom w:val="none" w:sz="0" w:space="0" w:color="auto"/>
        <w:right w:val="none" w:sz="0" w:space="0" w:color="auto"/>
      </w:divBdr>
      <w:divsChild>
        <w:div w:id="758211821">
          <w:blockQuote w:val="1"/>
          <w:marLeft w:val="0"/>
          <w:marRight w:val="0"/>
          <w:marTop w:val="390"/>
          <w:marBottom w:val="495"/>
          <w:divBdr>
            <w:top w:val="none" w:sz="0" w:space="0" w:color="auto"/>
            <w:left w:val="none" w:sz="0" w:space="0" w:color="auto"/>
            <w:bottom w:val="none" w:sz="0" w:space="0" w:color="auto"/>
            <w:right w:val="none" w:sz="0" w:space="0" w:color="auto"/>
          </w:divBdr>
        </w:div>
        <w:div w:id="1183469044">
          <w:blockQuote w:val="1"/>
          <w:marLeft w:val="0"/>
          <w:marRight w:val="0"/>
          <w:marTop w:val="390"/>
          <w:marBottom w:val="495"/>
          <w:divBdr>
            <w:top w:val="none" w:sz="0" w:space="0" w:color="auto"/>
            <w:left w:val="none" w:sz="0" w:space="0" w:color="auto"/>
            <w:bottom w:val="none" w:sz="0" w:space="0" w:color="auto"/>
            <w:right w:val="none" w:sz="0" w:space="0" w:color="auto"/>
          </w:divBdr>
        </w:div>
        <w:div w:id="1450396148">
          <w:blockQuote w:val="1"/>
          <w:marLeft w:val="0"/>
          <w:marRight w:val="0"/>
          <w:marTop w:val="390"/>
          <w:marBottom w:val="495"/>
          <w:divBdr>
            <w:top w:val="none" w:sz="0" w:space="0" w:color="auto"/>
            <w:left w:val="none" w:sz="0" w:space="0" w:color="auto"/>
            <w:bottom w:val="none" w:sz="0" w:space="0" w:color="auto"/>
            <w:right w:val="none" w:sz="0" w:space="0" w:color="auto"/>
          </w:divBdr>
        </w:div>
      </w:divsChild>
    </w:div>
    <w:div w:id="169950516">
      <w:bodyDiv w:val="1"/>
      <w:marLeft w:val="0"/>
      <w:marRight w:val="0"/>
      <w:marTop w:val="0"/>
      <w:marBottom w:val="0"/>
      <w:divBdr>
        <w:top w:val="none" w:sz="0" w:space="0" w:color="auto"/>
        <w:left w:val="none" w:sz="0" w:space="0" w:color="auto"/>
        <w:bottom w:val="none" w:sz="0" w:space="0" w:color="auto"/>
        <w:right w:val="none" w:sz="0" w:space="0" w:color="auto"/>
      </w:divBdr>
    </w:div>
    <w:div w:id="197857996">
      <w:bodyDiv w:val="1"/>
      <w:marLeft w:val="0"/>
      <w:marRight w:val="0"/>
      <w:marTop w:val="0"/>
      <w:marBottom w:val="0"/>
      <w:divBdr>
        <w:top w:val="none" w:sz="0" w:space="0" w:color="auto"/>
        <w:left w:val="none" w:sz="0" w:space="0" w:color="auto"/>
        <w:bottom w:val="none" w:sz="0" w:space="0" w:color="auto"/>
        <w:right w:val="none" w:sz="0" w:space="0" w:color="auto"/>
      </w:divBdr>
      <w:divsChild>
        <w:div w:id="1213469734">
          <w:marLeft w:val="0"/>
          <w:marRight w:val="0"/>
          <w:marTop w:val="0"/>
          <w:marBottom w:val="0"/>
          <w:divBdr>
            <w:top w:val="none" w:sz="0" w:space="0" w:color="auto"/>
            <w:left w:val="none" w:sz="0" w:space="0" w:color="auto"/>
            <w:bottom w:val="none" w:sz="0" w:space="0" w:color="auto"/>
            <w:right w:val="none" w:sz="0" w:space="0" w:color="auto"/>
          </w:divBdr>
          <w:divsChild>
            <w:div w:id="752551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4404848">
      <w:bodyDiv w:val="1"/>
      <w:marLeft w:val="0"/>
      <w:marRight w:val="0"/>
      <w:marTop w:val="0"/>
      <w:marBottom w:val="0"/>
      <w:divBdr>
        <w:top w:val="none" w:sz="0" w:space="0" w:color="auto"/>
        <w:left w:val="none" w:sz="0" w:space="0" w:color="auto"/>
        <w:bottom w:val="none" w:sz="0" w:space="0" w:color="auto"/>
        <w:right w:val="none" w:sz="0" w:space="0" w:color="auto"/>
      </w:divBdr>
    </w:div>
    <w:div w:id="336999216">
      <w:bodyDiv w:val="1"/>
      <w:marLeft w:val="0"/>
      <w:marRight w:val="0"/>
      <w:marTop w:val="0"/>
      <w:marBottom w:val="0"/>
      <w:divBdr>
        <w:top w:val="none" w:sz="0" w:space="0" w:color="auto"/>
        <w:left w:val="none" w:sz="0" w:space="0" w:color="auto"/>
        <w:bottom w:val="none" w:sz="0" w:space="0" w:color="auto"/>
        <w:right w:val="none" w:sz="0" w:space="0" w:color="auto"/>
      </w:divBdr>
    </w:div>
    <w:div w:id="360670372">
      <w:bodyDiv w:val="1"/>
      <w:marLeft w:val="0"/>
      <w:marRight w:val="0"/>
      <w:marTop w:val="0"/>
      <w:marBottom w:val="0"/>
      <w:divBdr>
        <w:top w:val="none" w:sz="0" w:space="0" w:color="auto"/>
        <w:left w:val="none" w:sz="0" w:space="0" w:color="auto"/>
        <w:bottom w:val="none" w:sz="0" w:space="0" w:color="auto"/>
        <w:right w:val="none" w:sz="0" w:space="0" w:color="auto"/>
      </w:divBdr>
    </w:div>
    <w:div w:id="656348509">
      <w:bodyDiv w:val="1"/>
      <w:marLeft w:val="0"/>
      <w:marRight w:val="0"/>
      <w:marTop w:val="0"/>
      <w:marBottom w:val="0"/>
      <w:divBdr>
        <w:top w:val="none" w:sz="0" w:space="0" w:color="auto"/>
        <w:left w:val="none" w:sz="0" w:space="0" w:color="auto"/>
        <w:bottom w:val="none" w:sz="0" w:space="0" w:color="auto"/>
        <w:right w:val="none" w:sz="0" w:space="0" w:color="auto"/>
      </w:divBdr>
    </w:div>
    <w:div w:id="760761328">
      <w:bodyDiv w:val="1"/>
      <w:marLeft w:val="0"/>
      <w:marRight w:val="0"/>
      <w:marTop w:val="0"/>
      <w:marBottom w:val="0"/>
      <w:divBdr>
        <w:top w:val="none" w:sz="0" w:space="0" w:color="auto"/>
        <w:left w:val="none" w:sz="0" w:space="0" w:color="auto"/>
        <w:bottom w:val="none" w:sz="0" w:space="0" w:color="auto"/>
        <w:right w:val="none" w:sz="0" w:space="0" w:color="auto"/>
      </w:divBdr>
    </w:div>
    <w:div w:id="874200614">
      <w:bodyDiv w:val="1"/>
      <w:marLeft w:val="0"/>
      <w:marRight w:val="0"/>
      <w:marTop w:val="0"/>
      <w:marBottom w:val="0"/>
      <w:divBdr>
        <w:top w:val="none" w:sz="0" w:space="0" w:color="auto"/>
        <w:left w:val="none" w:sz="0" w:space="0" w:color="auto"/>
        <w:bottom w:val="none" w:sz="0" w:space="0" w:color="auto"/>
        <w:right w:val="none" w:sz="0" w:space="0" w:color="auto"/>
      </w:divBdr>
    </w:div>
    <w:div w:id="888953222">
      <w:bodyDiv w:val="1"/>
      <w:marLeft w:val="0"/>
      <w:marRight w:val="0"/>
      <w:marTop w:val="0"/>
      <w:marBottom w:val="0"/>
      <w:divBdr>
        <w:top w:val="none" w:sz="0" w:space="0" w:color="auto"/>
        <w:left w:val="none" w:sz="0" w:space="0" w:color="auto"/>
        <w:bottom w:val="none" w:sz="0" w:space="0" w:color="auto"/>
        <w:right w:val="none" w:sz="0" w:space="0" w:color="auto"/>
      </w:divBdr>
    </w:div>
    <w:div w:id="906498398">
      <w:bodyDiv w:val="1"/>
      <w:marLeft w:val="0"/>
      <w:marRight w:val="0"/>
      <w:marTop w:val="0"/>
      <w:marBottom w:val="0"/>
      <w:divBdr>
        <w:top w:val="none" w:sz="0" w:space="0" w:color="auto"/>
        <w:left w:val="none" w:sz="0" w:space="0" w:color="auto"/>
        <w:bottom w:val="none" w:sz="0" w:space="0" w:color="auto"/>
        <w:right w:val="none" w:sz="0" w:space="0" w:color="auto"/>
      </w:divBdr>
      <w:divsChild>
        <w:div w:id="788202406">
          <w:blockQuote w:val="1"/>
          <w:marLeft w:val="0"/>
          <w:marRight w:val="0"/>
          <w:marTop w:val="390"/>
          <w:marBottom w:val="495"/>
          <w:divBdr>
            <w:top w:val="none" w:sz="0" w:space="0" w:color="auto"/>
            <w:left w:val="none" w:sz="0" w:space="0" w:color="auto"/>
            <w:bottom w:val="none" w:sz="0" w:space="0" w:color="auto"/>
            <w:right w:val="none" w:sz="0" w:space="0" w:color="auto"/>
          </w:divBdr>
        </w:div>
        <w:div w:id="1577130622">
          <w:blockQuote w:val="1"/>
          <w:marLeft w:val="0"/>
          <w:marRight w:val="0"/>
          <w:marTop w:val="390"/>
          <w:marBottom w:val="495"/>
          <w:divBdr>
            <w:top w:val="none" w:sz="0" w:space="0" w:color="auto"/>
            <w:left w:val="none" w:sz="0" w:space="0" w:color="auto"/>
            <w:bottom w:val="none" w:sz="0" w:space="0" w:color="auto"/>
            <w:right w:val="none" w:sz="0" w:space="0" w:color="auto"/>
          </w:divBdr>
        </w:div>
        <w:div w:id="1887184277">
          <w:blockQuote w:val="1"/>
          <w:marLeft w:val="0"/>
          <w:marRight w:val="0"/>
          <w:marTop w:val="390"/>
          <w:marBottom w:val="495"/>
          <w:divBdr>
            <w:top w:val="none" w:sz="0" w:space="0" w:color="auto"/>
            <w:left w:val="none" w:sz="0" w:space="0" w:color="auto"/>
            <w:bottom w:val="none" w:sz="0" w:space="0" w:color="auto"/>
            <w:right w:val="none" w:sz="0" w:space="0" w:color="auto"/>
          </w:divBdr>
        </w:div>
        <w:div w:id="1890720227">
          <w:blockQuote w:val="1"/>
          <w:marLeft w:val="0"/>
          <w:marRight w:val="0"/>
          <w:marTop w:val="390"/>
          <w:marBottom w:val="495"/>
          <w:divBdr>
            <w:top w:val="none" w:sz="0" w:space="0" w:color="auto"/>
            <w:left w:val="none" w:sz="0" w:space="0" w:color="auto"/>
            <w:bottom w:val="none" w:sz="0" w:space="0" w:color="auto"/>
            <w:right w:val="none" w:sz="0" w:space="0" w:color="auto"/>
          </w:divBdr>
        </w:div>
        <w:div w:id="1984233863">
          <w:blockQuote w:val="1"/>
          <w:marLeft w:val="0"/>
          <w:marRight w:val="0"/>
          <w:marTop w:val="390"/>
          <w:marBottom w:val="495"/>
          <w:divBdr>
            <w:top w:val="none" w:sz="0" w:space="0" w:color="auto"/>
            <w:left w:val="none" w:sz="0" w:space="0" w:color="auto"/>
            <w:bottom w:val="none" w:sz="0" w:space="0" w:color="auto"/>
            <w:right w:val="none" w:sz="0" w:space="0" w:color="auto"/>
          </w:divBdr>
        </w:div>
      </w:divsChild>
    </w:div>
    <w:div w:id="909968570">
      <w:bodyDiv w:val="1"/>
      <w:marLeft w:val="0"/>
      <w:marRight w:val="0"/>
      <w:marTop w:val="0"/>
      <w:marBottom w:val="0"/>
      <w:divBdr>
        <w:top w:val="none" w:sz="0" w:space="0" w:color="auto"/>
        <w:left w:val="none" w:sz="0" w:space="0" w:color="auto"/>
        <w:bottom w:val="none" w:sz="0" w:space="0" w:color="auto"/>
        <w:right w:val="none" w:sz="0" w:space="0" w:color="auto"/>
      </w:divBdr>
      <w:divsChild>
        <w:div w:id="762148384">
          <w:marLeft w:val="0"/>
          <w:marRight w:val="0"/>
          <w:marTop w:val="0"/>
          <w:marBottom w:val="0"/>
          <w:divBdr>
            <w:top w:val="none" w:sz="0" w:space="0" w:color="auto"/>
            <w:left w:val="none" w:sz="0" w:space="0" w:color="auto"/>
            <w:bottom w:val="none" w:sz="0" w:space="0" w:color="auto"/>
            <w:right w:val="none" w:sz="0" w:space="0" w:color="auto"/>
          </w:divBdr>
          <w:divsChild>
            <w:div w:id="631862388">
              <w:marLeft w:val="0"/>
              <w:marRight w:val="0"/>
              <w:marTop w:val="0"/>
              <w:marBottom w:val="0"/>
              <w:divBdr>
                <w:top w:val="none" w:sz="0" w:space="0" w:color="auto"/>
                <w:left w:val="none" w:sz="0" w:space="0" w:color="auto"/>
                <w:bottom w:val="none" w:sz="0" w:space="0" w:color="auto"/>
                <w:right w:val="none" w:sz="0" w:space="0" w:color="auto"/>
              </w:divBdr>
            </w:div>
          </w:divsChild>
        </w:div>
        <w:div w:id="1143427332">
          <w:marLeft w:val="0"/>
          <w:marRight w:val="0"/>
          <w:marTop w:val="0"/>
          <w:marBottom w:val="120"/>
          <w:divBdr>
            <w:top w:val="none" w:sz="0" w:space="0" w:color="auto"/>
            <w:left w:val="none" w:sz="0" w:space="0" w:color="auto"/>
            <w:bottom w:val="none" w:sz="0" w:space="0" w:color="auto"/>
            <w:right w:val="none" w:sz="0" w:space="0" w:color="auto"/>
          </w:divBdr>
          <w:divsChild>
            <w:div w:id="510873490">
              <w:marLeft w:val="0"/>
              <w:marRight w:val="0"/>
              <w:marTop w:val="0"/>
              <w:marBottom w:val="0"/>
              <w:divBdr>
                <w:top w:val="none" w:sz="0" w:space="0" w:color="auto"/>
                <w:left w:val="none" w:sz="0" w:space="0" w:color="auto"/>
                <w:bottom w:val="none" w:sz="0" w:space="0" w:color="auto"/>
                <w:right w:val="none" w:sz="0" w:space="0" w:color="auto"/>
              </w:divBdr>
              <w:divsChild>
                <w:div w:id="547954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9207104">
      <w:bodyDiv w:val="1"/>
      <w:marLeft w:val="0"/>
      <w:marRight w:val="0"/>
      <w:marTop w:val="0"/>
      <w:marBottom w:val="0"/>
      <w:divBdr>
        <w:top w:val="none" w:sz="0" w:space="0" w:color="auto"/>
        <w:left w:val="none" w:sz="0" w:space="0" w:color="auto"/>
        <w:bottom w:val="none" w:sz="0" w:space="0" w:color="auto"/>
        <w:right w:val="none" w:sz="0" w:space="0" w:color="auto"/>
      </w:divBdr>
      <w:divsChild>
        <w:div w:id="1482579076">
          <w:blockQuote w:val="1"/>
          <w:marLeft w:val="0"/>
          <w:marRight w:val="0"/>
          <w:marTop w:val="390"/>
          <w:marBottom w:val="495"/>
          <w:divBdr>
            <w:top w:val="none" w:sz="0" w:space="0" w:color="auto"/>
            <w:left w:val="none" w:sz="0" w:space="0" w:color="auto"/>
            <w:bottom w:val="none" w:sz="0" w:space="0" w:color="auto"/>
            <w:right w:val="none" w:sz="0" w:space="0" w:color="auto"/>
          </w:divBdr>
        </w:div>
        <w:div w:id="1585531707">
          <w:blockQuote w:val="1"/>
          <w:marLeft w:val="0"/>
          <w:marRight w:val="0"/>
          <w:marTop w:val="390"/>
          <w:marBottom w:val="495"/>
          <w:divBdr>
            <w:top w:val="none" w:sz="0" w:space="0" w:color="auto"/>
            <w:left w:val="none" w:sz="0" w:space="0" w:color="auto"/>
            <w:bottom w:val="none" w:sz="0" w:space="0" w:color="auto"/>
            <w:right w:val="none" w:sz="0" w:space="0" w:color="auto"/>
          </w:divBdr>
        </w:div>
      </w:divsChild>
    </w:div>
    <w:div w:id="1172332114">
      <w:bodyDiv w:val="1"/>
      <w:marLeft w:val="0"/>
      <w:marRight w:val="0"/>
      <w:marTop w:val="0"/>
      <w:marBottom w:val="0"/>
      <w:divBdr>
        <w:top w:val="none" w:sz="0" w:space="0" w:color="auto"/>
        <w:left w:val="none" w:sz="0" w:space="0" w:color="auto"/>
        <w:bottom w:val="none" w:sz="0" w:space="0" w:color="auto"/>
        <w:right w:val="none" w:sz="0" w:space="0" w:color="auto"/>
      </w:divBdr>
    </w:div>
    <w:div w:id="1194730449">
      <w:bodyDiv w:val="1"/>
      <w:marLeft w:val="0"/>
      <w:marRight w:val="0"/>
      <w:marTop w:val="0"/>
      <w:marBottom w:val="0"/>
      <w:divBdr>
        <w:top w:val="none" w:sz="0" w:space="0" w:color="auto"/>
        <w:left w:val="none" w:sz="0" w:space="0" w:color="auto"/>
        <w:bottom w:val="none" w:sz="0" w:space="0" w:color="auto"/>
        <w:right w:val="none" w:sz="0" w:space="0" w:color="auto"/>
      </w:divBdr>
    </w:div>
    <w:div w:id="1198201636">
      <w:bodyDiv w:val="1"/>
      <w:marLeft w:val="0"/>
      <w:marRight w:val="0"/>
      <w:marTop w:val="0"/>
      <w:marBottom w:val="0"/>
      <w:divBdr>
        <w:top w:val="none" w:sz="0" w:space="0" w:color="auto"/>
        <w:left w:val="none" w:sz="0" w:space="0" w:color="auto"/>
        <w:bottom w:val="none" w:sz="0" w:space="0" w:color="auto"/>
        <w:right w:val="none" w:sz="0" w:space="0" w:color="auto"/>
      </w:divBdr>
      <w:divsChild>
        <w:div w:id="2003313172">
          <w:marLeft w:val="0"/>
          <w:marRight w:val="0"/>
          <w:marTop w:val="360"/>
          <w:marBottom w:val="360"/>
          <w:divBdr>
            <w:top w:val="none" w:sz="0" w:space="0" w:color="auto"/>
            <w:left w:val="none" w:sz="0" w:space="0" w:color="auto"/>
            <w:bottom w:val="none" w:sz="0" w:space="0" w:color="auto"/>
            <w:right w:val="none" w:sz="0" w:space="0" w:color="auto"/>
          </w:divBdr>
        </w:div>
      </w:divsChild>
    </w:div>
    <w:div w:id="1224683953">
      <w:bodyDiv w:val="1"/>
      <w:marLeft w:val="0"/>
      <w:marRight w:val="0"/>
      <w:marTop w:val="0"/>
      <w:marBottom w:val="0"/>
      <w:divBdr>
        <w:top w:val="none" w:sz="0" w:space="0" w:color="auto"/>
        <w:left w:val="none" w:sz="0" w:space="0" w:color="auto"/>
        <w:bottom w:val="none" w:sz="0" w:space="0" w:color="auto"/>
        <w:right w:val="none" w:sz="0" w:space="0" w:color="auto"/>
      </w:divBdr>
    </w:div>
    <w:div w:id="1288007585">
      <w:bodyDiv w:val="1"/>
      <w:marLeft w:val="0"/>
      <w:marRight w:val="0"/>
      <w:marTop w:val="0"/>
      <w:marBottom w:val="0"/>
      <w:divBdr>
        <w:top w:val="none" w:sz="0" w:space="0" w:color="auto"/>
        <w:left w:val="none" w:sz="0" w:space="0" w:color="auto"/>
        <w:bottom w:val="none" w:sz="0" w:space="0" w:color="auto"/>
        <w:right w:val="none" w:sz="0" w:space="0" w:color="auto"/>
      </w:divBdr>
    </w:div>
    <w:div w:id="1406296131">
      <w:bodyDiv w:val="1"/>
      <w:marLeft w:val="0"/>
      <w:marRight w:val="0"/>
      <w:marTop w:val="0"/>
      <w:marBottom w:val="0"/>
      <w:divBdr>
        <w:top w:val="none" w:sz="0" w:space="0" w:color="auto"/>
        <w:left w:val="none" w:sz="0" w:space="0" w:color="auto"/>
        <w:bottom w:val="none" w:sz="0" w:space="0" w:color="auto"/>
        <w:right w:val="none" w:sz="0" w:space="0" w:color="auto"/>
      </w:divBdr>
    </w:div>
    <w:div w:id="1453787235">
      <w:bodyDiv w:val="1"/>
      <w:marLeft w:val="0"/>
      <w:marRight w:val="0"/>
      <w:marTop w:val="0"/>
      <w:marBottom w:val="0"/>
      <w:divBdr>
        <w:top w:val="none" w:sz="0" w:space="0" w:color="auto"/>
        <w:left w:val="none" w:sz="0" w:space="0" w:color="auto"/>
        <w:bottom w:val="none" w:sz="0" w:space="0" w:color="auto"/>
        <w:right w:val="none" w:sz="0" w:space="0" w:color="auto"/>
      </w:divBdr>
    </w:div>
    <w:div w:id="1483308129">
      <w:bodyDiv w:val="1"/>
      <w:marLeft w:val="0"/>
      <w:marRight w:val="0"/>
      <w:marTop w:val="0"/>
      <w:marBottom w:val="0"/>
      <w:divBdr>
        <w:top w:val="none" w:sz="0" w:space="0" w:color="auto"/>
        <w:left w:val="none" w:sz="0" w:space="0" w:color="auto"/>
        <w:bottom w:val="none" w:sz="0" w:space="0" w:color="auto"/>
        <w:right w:val="none" w:sz="0" w:space="0" w:color="auto"/>
      </w:divBdr>
    </w:div>
    <w:div w:id="1491022543">
      <w:bodyDiv w:val="1"/>
      <w:marLeft w:val="0"/>
      <w:marRight w:val="0"/>
      <w:marTop w:val="0"/>
      <w:marBottom w:val="0"/>
      <w:divBdr>
        <w:top w:val="none" w:sz="0" w:space="0" w:color="auto"/>
        <w:left w:val="none" w:sz="0" w:space="0" w:color="auto"/>
        <w:bottom w:val="none" w:sz="0" w:space="0" w:color="auto"/>
        <w:right w:val="none" w:sz="0" w:space="0" w:color="auto"/>
      </w:divBdr>
    </w:div>
    <w:div w:id="1496603490">
      <w:bodyDiv w:val="1"/>
      <w:marLeft w:val="0"/>
      <w:marRight w:val="0"/>
      <w:marTop w:val="0"/>
      <w:marBottom w:val="0"/>
      <w:divBdr>
        <w:top w:val="none" w:sz="0" w:space="0" w:color="auto"/>
        <w:left w:val="none" w:sz="0" w:space="0" w:color="auto"/>
        <w:bottom w:val="none" w:sz="0" w:space="0" w:color="auto"/>
        <w:right w:val="none" w:sz="0" w:space="0" w:color="auto"/>
      </w:divBdr>
    </w:div>
    <w:div w:id="1631395340">
      <w:bodyDiv w:val="1"/>
      <w:marLeft w:val="0"/>
      <w:marRight w:val="0"/>
      <w:marTop w:val="0"/>
      <w:marBottom w:val="0"/>
      <w:divBdr>
        <w:top w:val="none" w:sz="0" w:space="0" w:color="auto"/>
        <w:left w:val="none" w:sz="0" w:space="0" w:color="auto"/>
        <w:bottom w:val="none" w:sz="0" w:space="0" w:color="auto"/>
        <w:right w:val="none" w:sz="0" w:space="0" w:color="auto"/>
      </w:divBdr>
    </w:div>
    <w:div w:id="1663772236">
      <w:bodyDiv w:val="1"/>
      <w:marLeft w:val="0"/>
      <w:marRight w:val="0"/>
      <w:marTop w:val="0"/>
      <w:marBottom w:val="0"/>
      <w:divBdr>
        <w:top w:val="none" w:sz="0" w:space="0" w:color="auto"/>
        <w:left w:val="none" w:sz="0" w:space="0" w:color="auto"/>
        <w:bottom w:val="none" w:sz="0" w:space="0" w:color="auto"/>
        <w:right w:val="none" w:sz="0" w:space="0" w:color="auto"/>
      </w:divBdr>
    </w:div>
    <w:div w:id="1977492629">
      <w:bodyDiv w:val="1"/>
      <w:marLeft w:val="0"/>
      <w:marRight w:val="0"/>
      <w:marTop w:val="0"/>
      <w:marBottom w:val="0"/>
      <w:divBdr>
        <w:top w:val="none" w:sz="0" w:space="0" w:color="auto"/>
        <w:left w:val="none" w:sz="0" w:space="0" w:color="auto"/>
        <w:bottom w:val="none" w:sz="0" w:space="0" w:color="auto"/>
        <w:right w:val="none" w:sz="0" w:space="0" w:color="auto"/>
      </w:divBdr>
      <w:divsChild>
        <w:div w:id="1345866029">
          <w:blockQuote w:val="1"/>
          <w:marLeft w:val="0"/>
          <w:marRight w:val="0"/>
          <w:marTop w:val="390"/>
          <w:marBottom w:val="495"/>
          <w:divBdr>
            <w:top w:val="none" w:sz="0" w:space="0" w:color="auto"/>
            <w:left w:val="none" w:sz="0" w:space="0" w:color="auto"/>
            <w:bottom w:val="none" w:sz="0" w:space="0" w:color="auto"/>
            <w:right w:val="none" w:sz="0" w:space="0" w:color="auto"/>
          </w:divBdr>
        </w:div>
        <w:div w:id="1586186174">
          <w:blockQuote w:val="1"/>
          <w:marLeft w:val="0"/>
          <w:marRight w:val="0"/>
          <w:marTop w:val="390"/>
          <w:marBottom w:val="495"/>
          <w:divBdr>
            <w:top w:val="none" w:sz="0" w:space="0" w:color="auto"/>
            <w:left w:val="none" w:sz="0" w:space="0" w:color="auto"/>
            <w:bottom w:val="none" w:sz="0" w:space="0" w:color="auto"/>
            <w:right w:val="none" w:sz="0" w:space="0" w:color="auto"/>
          </w:divBdr>
        </w:div>
        <w:div w:id="1751197428">
          <w:blockQuote w:val="1"/>
          <w:marLeft w:val="0"/>
          <w:marRight w:val="0"/>
          <w:marTop w:val="390"/>
          <w:marBottom w:val="495"/>
          <w:divBdr>
            <w:top w:val="none" w:sz="0" w:space="0" w:color="auto"/>
            <w:left w:val="none" w:sz="0" w:space="0" w:color="auto"/>
            <w:bottom w:val="none" w:sz="0" w:space="0" w:color="auto"/>
            <w:right w:val="none" w:sz="0" w:space="0" w:color="auto"/>
          </w:divBdr>
        </w:div>
        <w:div w:id="2139835187">
          <w:blockQuote w:val="1"/>
          <w:marLeft w:val="0"/>
          <w:marRight w:val="0"/>
          <w:marTop w:val="390"/>
          <w:marBottom w:val="495"/>
          <w:divBdr>
            <w:top w:val="none" w:sz="0" w:space="0" w:color="auto"/>
            <w:left w:val="none" w:sz="0" w:space="0" w:color="auto"/>
            <w:bottom w:val="none" w:sz="0" w:space="0" w:color="auto"/>
            <w:right w:val="none" w:sz="0" w:space="0" w:color="auto"/>
          </w:divBdr>
        </w:div>
      </w:divsChild>
    </w:div>
    <w:div w:id="2004160853">
      <w:bodyDiv w:val="1"/>
      <w:marLeft w:val="0"/>
      <w:marRight w:val="0"/>
      <w:marTop w:val="0"/>
      <w:marBottom w:val="0"/>
      <w:divBdr>
        <w:top w:val="none" w:sz="0" w:space="0" w:color="auto"/>
        <w:left w:val="none" w:sz="0" w:space="0" w:color="auto"/>
        <w:bottom w:val="none" w:sz="0" w:space="0" w:color="auto"/>
        <w:right w:val="none" w:sz="0" w:space="0" w:color="auto"/>
      </w:divBdr>
    </w:div>
    <w:div w:id="2015643163">
      <w:bodyDiv w:val="1"/>
      <w:marLeft w:val="0"/>
      <w:marRight w:val="0"/>
      <w:marTop w:val="0"/>
      <w:marBottom w:val="0"/>
      <w:divBdr>
        <w:top w:val="none" w:sz="0" w:space="0" w:color="auto"/>
        <w:left w:val="none" w:sz="0" w:space="0" w:color="auto"/>
        <w:bottom w:val="none" w:sz="0" w:space="0" w:color="auto"/>
        <w:right w:val="none" w:sz="0" w:space="0" w:color="auto"/>
      </w:divBdr>
    </w:div>
    <w:div w:id="2040229683">
      <w:bodyDiv w:val="1"/>
      <w:marLeft w:val="0"/>
      <w:marRight w:val="0"/>
      <w:marTop w:val="0"/>
      <w:marBottom w:val="0"/>
      <w:divBdr>
        <w:top w:val="none" w:sz="0" w:space="0" w:color="auto"/>
        <w:left w:val="none" w:sz="0" w:space="0" w:color="auto"/>
        <w:bottom w:val="none" w:sz="0" w:space="0" w:color="auto"/>
        <w:right w:val="none" w:sz="0" w:space="0" w:color="auto"/>
      </w:divBdr>
    </w:div>
    <w:div w:id="2117601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iiw.ac.at/montenegro-overview-ce-36.html" TargetMode="External"/><Relationship Id="rId3" Type="http://schemas.openxmlformats.org/officeDocument/2006/relationships/hyperlink" Target="https://www.eesc.europa.eu/en/agenda/our-events/events/10th-western-balkans-civil-society-forum-accelerating-socio-economic-convergence-eu-better-life" TargetMode="External"/><Relationship Id="rId7" Type="http://schemas.openxmlformats.org/officeDocument/2006/relationships/hyperlink" Target="https://enlargement.ec.europa.eu/montenegro-report-2025_en" TargetMode="External"/><Relationship Id="rId2" Type="http://schemas.openxmlformats.org/officeDocument/2006/relationships/hyperlink" Target="https://rsf.org/en/country/montenegro" TargetMode="External"/><Relationship Id="rId1" Type="http://schemas.openxmlformats.org/officeDocument/2006/relationships/hyperlink" Target="https://enlargement.ec.europa.eu/montenegro-report-2025_en" TargetMode="External"/><Relationship Id="rId6" Type="http://schemas.openxmlformats.org/officeDocument/2006/relationships/hyperlink" Target="https://commission.europa.eu/document/download/8c30975d-bc1c-4415-8dcd-a71cb28f3662_en?filename=JUST_template_comingsoon_standard.pdf" TargetMode="External"/><Relationship Id="rId5" Type="http://schemas.openxmlformats.org/officeDocument/2006/relationships/hyperlink" Target="https://commission.europa.eu/document/2539eb53-9485-4199-bfdc-97166893ff45_en" TargetMode="External"/><Relationship Id="rId10" Type="http://schemas.openxmlformats.org/officeDocument/2006/relationships/hyperlink" Target="https://enlargement.ec.europa.eu/montenegro-report-2025_en" TargetMode="External"/><Relationship Id="rId4" Type="http://schemas.openxmlformats.org/officeDocument/2006/relationships/hyperlink" Target="https://www.eesc.europa.eu/en/initiatives/enlargement-candidate-members-initiative" TargetMode="External"/><Relationship Id="rId9" Type="http://schemas.openxmlformats.org/officeDocument/2006/relationships/hyperlink" Target="https://www.imf.org/en/news/articles/2025/09/25/cs-montenegro-staff-concluding-statement-of-the-2025-article-iv-miss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139408b5-cd95-41a2-b442-2b289d59f97f" xsi:nil="true"/>
    <lcf76f155ced4ddcb4097134ff3c332f xmlns="c7a06915-057a-4af1-abb7-a9083d05536c">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F0627BB8F0D2847BA4583DA3CAF1233" ma:contentTypeVersion="13" ma:contentTypeDescription="Create a new document." ma:contentTypeScope="" ma:versionID="48035bcabfbc03d950b0a05006bdc980">
  <xsd:schema xmlns:xsd="http://www.w3.org/2001/XMLSchema" xmlns:xs="http://www.w3.org/2001/XMLSchema" xmlns:p="http://schemas.microsoft.com/office/2006/metadata/properties" xmlns:ns2="c7a06915-057a-4af1-abb7-a9083d05536c" xmlns:ns3="139408b5-cd95-41a2-b442-2b289d59f97f" targetNamespace="http://schemas.microsoft.com/office/2006/metadata/properties" ma:root="true" ma:fieldsID="259e26a66bd4305ffec3c3952dc4d93a" ns2:_="" ns3:_="">
    <xsd:import namespace="c7a06915-057a-4af1-abb7-a9083d05536c"/>
    <xsd:import namespace="139408b5-cd95-41a2-b442-2b289d59f97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a06915-057a-4af1-abb7-a9083d0553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baa02b3-c216-49d5-b6dc-d11338e1541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39408b5-cd95-41a2-b442-2b289d59f97f"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bf9e637-f00f-455f-af10-83e37406edba}" ma:internalName="TaxCatchAll" ma:showField="CatchAllData" ma:web="139408b5-cd95-41a2-b442-2b289d59f9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FFCE52-2C4B-48CC-80CB-6E86EC1D7D3E}">
  <ds:schemaRefs>
    <ds:schemaRef ds:uri="http://schemas.microsoft.com/sharepoint/v3/contenttype/forms"/>
  </ds:schemaRefs>
</ds:datastoreItem>
</file>

<file path=customXml/itemProps2.xml><?xml version="1.0" encoding="utf-8"?>
<ds:datastoreItem xmlns:ds="http://schemas.openxmlformats.org/officeDocument/2006/customXml" ds:itemID="{A5FB0C9E-9174-4BD9-B140-5819A2538CF4}">
  <ds:schemaRefs>
    <ds:schemaRef ds:uri="http://schemas.openxmlformats.org/officeDocument/2006/bibliography"/>
  </ds:schemaRefs>
</ds:datastoreItem>
</file>

<file path=customXml/itemProps3.xml><?xml version="1.0" encoding="utf-8"?>
<ds:datastoreItem xmlns:ds="http://schemas.openxmlformats.org/officeDocument/2006/customXml" ds:itemID="{2631596A-244C-4D30-A573-9C6914F6D85F}">
  <ds:schemaRefs>
    <ds:schemaRef ds:uri="http://schemas.microsoft.com/office/2006/metadata/properties"/>
    <ds:schemaRef ds:uri="http://schemas.microsoft.com/office/infopath/2007/PartnerControls"/>
    <ds:schemaRef ds:uri="139408b5-cd95-41a2-b442-2b289d59f97f"/>
    <ds:schemaRef ds:uri="c7a06915-057a-4af1-abb7-a9083d05536c"/>
  </ds:schemaRefs>
</ds:datastoreItem>
</file>

<file path=customXml/itemProps4.xml><?xml version="1.0" encoding="utf-8"?>
<ds:datastoreItem xmlns:ds="http://schemas.openxmlformats.org/officeDocument/2006/customXml" ds:itemID="{BA16998F-7F5F-48E7-81B8-FD7A8E831B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a06915-057a-4af1-abb7-a9083d05536c"/>
    <ds:schemaRef ds:uri="139408b5-cd95-41a2-b442-2b289d59f9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1a4edc0-c130-4e09-bfd4-7b7de34700e6}" enabled="0" method="" siteId="{01a4edc0-c130-4e09-bfd4-7b7de34700e6}" removed="1"/>
</clbl:labelList>
</file>

<file path=docProps/app.xml><?xml version="1.0" encoding="utf-8"?>
<Properties xmlns="http://schemas.openxmlformats.org/officeDocument/2006/extended-properties" xmlns:vt="http://schemas.openxmlformats.org/officeDocument/2006/docPropsVTypes">
  <Template>Normal</Template>
  <TotalTime>0</TotalTime>
  <Pages>7</Pages>
  <Words>2803</Words>
  <Characters>15982</Characters>
  <Application>Microsoft Office Word</Application>
  <DocSecurity>0</DocSecurity>
  <Lines>133</Lines>
  <Paragraphs>37</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JCC Montenegro - EESC</vt:lpstr>
      <vt:lpstr>JCC Serbia</vt:lpstr>
    </vt:vector>
  </TitlesOfParts>
  <Manager/>
  <Company/>
  <LinksUpToDate>false</LinksUpToDate>
  <CharactersWithSpaces>18748</CharactersWithSpaces>
  <SharedDoc>false</SharedDoc>
  <HLinks>
    <vt:vector size="30" baseType="variant">
      <vt:variant>
        <vt:i4>7143538</vt:i4>
      </vt:variant>
      <vt:variant>
        <vt:i4>12</vt:i4>
      </vt:variant>
      <vt:variant>
        <vt:i4>0</vt:i4>
      </vt:variant>
      <vt:variant>
        <vt:i4>5</vt:i4>
      </vt:variant>
      <vt:variant>
        <vt:lpwstr>https://rsf.org/en/ranking</vt:lpwstr>
      </vt:variant>
      <vt:variant>
        <vt:lpwstr/>
      </vt:variant>
      <vt:variant>
        <vt:i4>3211336</vt:i4>
      </vt:variant>
      <vt:variant>
        <vt:i4>9</vt:i4>
      </vt:variant>
      <vt:variant>
        <vt:i4>0</vt:i4>
      </vt:variant>
      <vt:variant>
        <vt:i4>5</vt:i4>
      </vt:variant>
      <vt:variant>
        <vt:lpwstr>http://poslodavci.org/site/assets/files/2908/upcg_uticaj_covid-19_istrazivanje_maj_2020.pdf</vt:lpwstr>
      </vt:variant>
      <vt:variant>
        <vt:lpwstr/>
      </vt:variant>
      <vt:variant>
        <vt:i4>3538980</vt:i4>
      </vt:variant>
      <vt:variant>
        <vt:i4>6</vt:i4>
      </vt:variant>
      <vt:variant>
        <vt:i4>0</vt:i4>
      </vt:variant>
      <vt:variant>
        <vt:i4>5</vt:i4>
      </vt:variant>
      <vt:variant>
        <vt:lpwstr>https://www.coe.int/en/web/greco/evaluations/montenegro</vt:lpwstr>
      </vt:variant>
      <vt:variant>
        <vt:lpwstr/>
      </vt:variant>
      <vt:variant>
        <vt:i4>4653143</vt:i4>
      </vt:variant>
      <vt:variant>
        <vt:i4>3</vt:i4>
      </vt:variant>
      <vt:variant>
        <vt:i4>0</vt:i4>
      </vt:variant>
      <vt:variant>
        <vt:i4>5</vt:i4>
      </vt:variant>
      <vt:variant>
        <vt:lpwstr>https://www.osce.org/files/f/documents/5/2/473532.pdf</vt:lpwstr>
      </vt:variant>
      <vt:variant>
        <vt:lpwstr/>
      </vt:variant>
      <vt:variant>
        <vt:i4>6291561</vt:i4>
      </vt:variant>
      <vt:variant>
        <vt:i4>0</vt:i4>
      </vt:variant>
      <vt:variant>
        <vt:i4>0</vt:i4>
      </vt:variant>
      <vt:variant>
        <vt:i4>5</vt:i4>
      </vt:variant>
      <vt:variant>
        <vt:lpwstr>https://www.cedem.me/en/programmes/empirical-research/politacal-public-opinion/send/33-political-public-opinion/1976-political-public-opinion-poll-august-2020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JCC Montenegro - EESC</dc:title>
  <dc:subject/>
  <dc:creator/>
  <cp:keywords>EESC-2021-00952-00-00-DECL-TRA-EN</cp:keywords>
  <dc:description>Rapporteur: -  Original language: - EN Date of document: - 18/02/2021 Date of meeting: - 26/02/2021 External documents: -  Administrator responsible: - M. HOIC David</dc:description>
  <cp:lastModifiedBy/>
  <cp:revision>1</cp:revision>
  <cp:lastPrinted>2024-11-27T13:01:00Z</cp:lastPrinted>
  <dcterms:created xsi:type="dcterms:W3CDTF">2025-12-16T14:43:00Z</dcterms:created>
  <dcterms:modified xsi:type="dcterms:W3CDTF">2025-12-16T14:43:00Z</dcterms:modified>
  <cp:category>REX/368</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18/02/2021, 18/02/2021, 28/02/2019, 25/10/2018, 05/10/2017, 05/10/2017, 01/03/2017, 12/10/2016, 12/10/2016, 05/02/2016, 05/02/2016, 05/02/2016, 29/01/2016, 29/01/2016, 29/01/2016</vt:lpwstr>
  </property>
  <property fmtid="{D5CDD505-2E9C-101B-9397-08002B2CF9AE}" pid="4" name="Pref_Time">
    <vt:lpwstr>11:08:40, 11:00:57, 19:21:13, 16:48:23, 15:58:01, 14:57:59, 17:11:29, 13:54:36, 12:37:59, 14:50:52, 13:12:22, 11:33:44, 13:10:09, 12:58:06, 12:32:32</vt:lpwstr>
  </property>
  <property fmtid="{D5CDD505-2E9C-101B-9397-08002B2CF9AE}" pid="5" name="Pref_User">
    <vt:lpwstr>hnic, htoo, enied, enied, mkop, nmcg, amett, enied, YMUR, mreg, jhvi, htoo, amett, vvos, hnic</vt:lpwstr>
  </property>
  <property fmtid="{D5CDD505-2E9C-101B-9397-08002B2CF9AE}" pid="6" name="Pref_FileName">
    <vt:lpwstr>EESC-2021-00952-00-00-DECL-TRA-EN-CRR.docx, EESC-2021-00952-00-00-DECL-CRR-EN.docx, EESC-2019-01057-00-00-DECL-ORI.docx, EESC-2018-05268-00-00-DECL-ORI.docx, EESC-2017-04604-00-00-TCD-TRA-EN-CRR.docx, EESC-2017-04604-00-00-TCD-CRR-EN.docx, EESC-2017-01060</vt:lpwstr>
  </property>
  <property fmtid="{D5CDD505-2E9C-101B-9397-08002B2CF9AE}" pid="7" name="_dlc_DocIdItemGuid">
    <vt:lpwstr>9d084f34-1d2a-44e1-89e7-6f20c168584f</vt:lpwstr>
  </property>
  <property fmtid="{D5CDD505-2E9C-101B-9397-08002B2CF9AE}" pid="8" name="AvailableTranslations">
    <vt:lpwstr>9;#EN|f2175f21-25d7-44a3-96da-d6a61b075e1b</vt:lpwstr>
  </property>
  <property fmtid="{D5CDD505-2E9C-101B-9397-08002B2CF9AE}" pid="9" name="DocumentStatus">
    <vt:lpwstr>7;#TRA|150d2a88-1431-44e6-a8ca-0bb753ab8672</vt:lpwstr>
  </property>
  <property fmtid="{D5CDD505-2E9C-101B-9397-08002B2CF9AE}" pid="10" name="DossierName">
    <vt:lpwstr>77;#REX|6820eaf5-116e-436b-ad9c-156f8a94c2a1</vt:lpwstr>
  </property>
  <property fmtid="{D5CDD505-2E9C-101B-9397-08002B2CF9AE}" pid="11" name="DocumentSource">
    <vt:lpwstr>1;#EESC|422833ec-8d7e-4e65-8e4e-8bed07ffb729</vt:lpwstr>
  </property>
  <property fmtid="{D5CDD505-2E9C-101B-9397-08002B2CF9AE}" pid="12" name="DocumentType">
    <vt:lpwstr>10;#DECL|3e2492ed-4ef9-4eb0-bb74-05f60f74f0a3</vt:lpwstr>
  </property>
  <property fmtid="{D5CDD505-2E9C-101B-9397-08002B2CF9AE}" pid="13" name="Confidentiality">
    <vt:lpwstr>5;#Unrestricted|826e22d7-d029-4ec0-a450-0c28ff673572</vt:lpwstr>
  </property>
  <property fmtid="{D5CDD505-2E9C-101B-9397-08002B2CF9AE}" pid="14" name="OriginalLanguage">
    <vt:lpwstr>9;#EN|f2175f21-25d7-44a3-96da-d6a61b075e1b</vt:lpwstr>
  </property>
  <property fmtid="{D5CDD505-2E9C-101B-9397-08002B2CF9AE}" pid="15" name="MeetingName">
    <vt:lpwstr>113;#REX/368|7362df2d-b27f-4aab-94cd-e8f3abbf9cee</vt:lpwstr>
  </property>
  <property fmtid="{D5CDD505-2E9C-101B-9397-08002B2CF9AE}" pid="16" name="VersionStatus">
    <vt:lpwstr>6;#Final|ea5e6674-7b27-4bac-b091-73adbb394efe</vt:lpwstr>
  </property>
  <property fmtid="{D5CDD505-2E9C-101B-9397-08002B2CF9AE}" pid="17" name="DocumentLanguage">
    <vt:lpwstr>9;#EN|f2175f21-25d7-44a3-96da-d6a61b075e1b</vt:lpwstr>
  </property>
  <property fmtid="{D5CDD505-2E9C-101B-9397-08002B2CF9AE}" pid="18" name="_docset_NoMedatataSyncRequired">
    <vt:lpwstr>False</vt:lpwstr>
  </property>
  <property fmtid="{D5CDD505-2E9C-101B-9397-08002B2CF9AE}" pid="19" name="_dlc_DocId">
    <vt:lpwstr>V63NAVDT5PV3-1365199066-3782</vt:lpwstr>
  </property>
  <property fmtid="{D5CDD505-2E9C-101B-9397-08002B2CF9AE}" pid="20" name="_dlc_DocIdUrl">
    <vt:lpwstr>http://dm2016/eesc/2021/_layouts/15/DocIdRedir.aspx?ID=V63NAVDT5PV3-1365199066-3782, V63NAVDT5PV3-1365199066-3782</vt:lpwstr>
  </property>
  <property fmtid="{D5CDD505-2E9C-101B-9397-08002B2CF9AE}" pid="21" name="MSIP_Label_6bd9ddd1-4d20-43f6-abfa-fc3c07406f94_Enabled">
    <vt:lpwstr>true</vt:lpwstr>
  </property>
  <property fmtid="{D5CDD505-2E9C-101B-9397-08002B2CF9AE}" pid="22" name="MSIP_Label_6bd9ddd1-4d20-43f6-abfa-fc3c07406f94_SetDate">
    <vt:lpwstr>2022-03-29T09:26:23Z</vt:lpwstr>
  </property>
  <property fmtid="{D5CDD505-2E9C-101B-9397-08002B2CF9AE}" pid="23" name="MSIP_Label_6bd9ddd1-4d20-43f6-abfa-fc3c07406f94_Method">
    <vt:lpwstr>Privileged</vt:lpwstr>
  </property>
  <property fmtid="{D5CDD505-2E9C-101B-9397-08002B2CF9AE}" pid="24" name="MSIP_Label_6bd9ddd1-4d20-43f6-abfa-fc3c07406f94_Name">
    <vt:lpwstr>Commission Use</vt:lpwstr>
  </property>
  <property fmtid="{D5CDD505-2E9C-101B-9397-08002B2CF9AE}" pid="25" name="MSIP_Label_6bd9ddd1-4d20-43f6-abfa-fc3c07406f94_SiteId">
    <vt:lpwstr>b24c8b06-522c-46fe-9080-70926f8dddb1</vt:lpwstr>
  </property>
  <property fmtid="{D5CDD505-2E9C-101B-9397-08002B2CF9AE}" pid="26" name="MSIP_Label_6bd9ddd1-4d20-43f6-abfa-fc3c07406f94_ActionId">
    <vt:lpwstr>728967b9-acb1-4d60-8a3a-60c35f8a3e6f</vt:lpwstr>
  </property>
  <property fmtid="{D5CDD505-2E9C-101B-9397-08002B2CF9AE}" pid="27" name="MSIP_Label_6bd9ddd1-4d20-43f6-abfa-fc3c07406f94_ContentBits">
    <vt:lpwstr>0</vt:lpwstr>
  </property>
  <property fmtid="{D5CDD505-2E9C-101B-9397-08002B2CF9AE}" pid="28" name="GrammarlyDocumentId">
    <vt:lpwstr>f5562d7f55f42fd253ba6703bd2202f95be1e6c9def0e2a6267ec2d557b90813</vt:lpwstr>
  </property>
  <property fmtid="{D5CDD505-2E9C-101B-9397-08002B2CF9AE}" pid="29" name="ContentTypeId">
    <vt:lpwstr>0x010100BF0627BB8F0D2847BA4583DA3CAF1233</vt:lpwstr>
  </property>
  <property fmtid="{D5CDD505-2E9C-101B-9397-08002B2CF9AE}" pid="30" name="MediaServiceImageTags">
    <vt:lpwstr/>
  </property>
  <property fmtid="{D5CDD505-2E9C-101B-9397-08002B2CF9AE}" pid="31" name="docLang">
    <vt:lpwstr>en</vt:lpwstr>
  </property>
</Properties>
</file>