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E9C56" w14:textId="5AAF145D" w:rsidR="00737736" w:rsidRDefault="00737736" w:rsidP="00737736">
      <w:pPr>
        <w:spacing w:after="0" w:line="288" w:lineRule="auto"/>
        <w:rPr>
          <w:rFonts w:asciiTheme="majorHAnsi" w:hAnsiTheme="majorHAnsi" w:cstheme="majorBidi"/>
          <w:b/>
          <w:bCs/>
          <w:sz w:val="24"/>
          <w:szCs w:val="24"/>
        </w:rPr>
      </w:pPr>
      <w:r>
        <w:rPr>
          <w:rFonts w:asciiTheme="majorHAnsi" w:hAnsiTheme="majorHAnsi"/>
          <w:b/>
          <w:noProof/>
          <w:sz w:val="20"/>
        </w:rPr>
        <mc:AlternateContent>
          <mc:Choice Requires="wps">
            <w:drawing>
              <wp:anchor distT="0" distB="0" distL="114300" distR="114300" simplePos="0" relativeHeight="251659264" behindDoc="1" locked="0" layoutInCell="0" allowOverlap="1" wp14:anchorId="09AD18F1" wp14:editId="50A29145">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E25D69" w14:textId="77777777" w:rsidR="00737736" w:rsidRPr="00260E65" w:rsidRDefault="00737736">
                            <w:pPr>
                              <w:jc w:val="center"/>
                              <w:rPr>
                                <w:rFonts w:ascii="Arial" w:hAnsi="Arial" w:cs="Arial"/>
                                <w:b/>
                                <w:bCs/>
                                <w:sz w:val="48"/>
                              </w:rPr>
                            </w:pPr>
                            <w:r>
                              <w:rPr>
                                <w:rFonts w:ascii="Arial" w:hAnsi="Arial"/>
                                <w:b/>
                                <w:sz w:val="48"/>
                              </w:rPr>
                              <w:t>GA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D18F1" id="_x0000_t202" coordsize="21600,21600" o:spt="202" path="m,l,21600r21600,l21600,xe">
                <v:stroke joinstyle="miter"/>
                <v:path gradientshapeok="t" o:connecttype="rect"/>
              </v:shapetype>
              <v:shape id="Text Box 17" o:spid="_x0000_s1026" type="#_x0000_t202" style="position:absolute;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o:allowincell="f" filled="f" stroked="f">
                <v:textbox>
                  <w:txbxContent>
                    <w:p w14:paraId="54E25D69" w14:textId="77777777" w:rsidR="00737736" w:rsidRPr="00260E65" w:rsidRDefault="00737736">
                      <w:pPr>
                        <w:jc w:val="center"/>
                        <w:rPr>
                          <w:rFonts w:ascii="Arial" w:hAnsi="Arial" w:cs="Arial"/>
                          <w:b/>
                          <w:bCs/>
                          <w:sz w:val="48"/>
                        </w:rPr>
                      </w:pPr>
                      <w:r>
                        <w:rPr>
                          <w:rFonts w:ascii="Arial" w:hAnsi="Arial"/>
                          <w:b/>
                          <w:sz w:val="48"/>
                        </w:rPr>
                        <w:t>GA</w:t>
                      </w:r>
                    </w:p>
                  </w:txbxContent>
                </v:textbox>
                <w10:wrap anchorx="page" anchory="page"/>
              </v:shape>
            </w:pict>
          </mc:Fallback>
        </mc:AlternateContent>
      </w:r>
    </w:p>
    <w:p w14:paraId="6B9CE980" w14:textId="7CAD7C83" w:rsidR="00333CCD" w:rsidRDefault="56C07819" w:rsidP="00737736">
      <w:pPr>
        <w:spacing w:after="0" w:line="288" w:lineRule="auto"/>
        <w:rPr>
          <w:rFonts w:asciiTheme="majorHAnsi" w:hAnsiTheme="majorHAnsi" w:cstheme="majorBidi"/>
          <w:b/>
          <w:bCs/>
          <w:sz w:val="24"/>
          <w:szCs w:val="24"/>
        </w:rPr>
      </w:pPr>
      <w:r>
        <w:rPr>
          <w:rFonts w:asciiTheme="majorHAnsi" w:hAnsiTheme="majorHAnsi"/>
          <w:b/>
          <w:sz w:val="24"/>
        </w:rPr>
        <w:t>Leatsa an Eoraip, Abair Leat! 2026 – Nóta Coincheapa</w:t>
      </w:r>
    </w:p>
    <w:p w14:paraId="02CAE187" w14:textId="77777777" w:rsidR="00737736" w:rsidRPr="008949C5" w:rsidRDefault="00737736" w:rsidP="00737736">
      <w:pPr>
        <w:spacing w:after="0" w:line="288" w:lineRule="auto"/>
        <w:rPr>
          <w:rFonts w:asciiTheme="majorHAnsi" w:hAnsiTheme="majorHAnsi" w:cstheme="majorBidi"/>
          <w:b/>
          <w:bCs/>
          <w:sz w:val="24"/>
          <w:szCs w:val="24"/>
        </w:rPr>
      </w:pPr>
    </w:p>
    <w:p w14:paraId="0AE05097" w14:textId="13F6D70B" w:rsidR="001A4A3E" w:rsidRDefault="56C07819" w:rsidP="00737736">
      <w:pPr>
        <w:spacing w:after="0" w:line="288" w:lineRule="auto"/>
        <w:jc w:val="both"/>
        <w:rPr>
          <w:rFonts w:asciiTheme="majorHAnsi" w:hAnsiTheme="majorHAnsi" w:cstheme="majorBidi"/>
        </w:rPr>
      </w:pPr>
      <w:r>
        <w:rPr>
          <w:rFonts w:asciiTheme="majorHAnsi" w:hAnsiTheme="majorHAnsi"/>
        </w:rPr>
        <w:t>Gach earrach, tagann ionadaithe d’aos óg na hEorpa le chéile sa Bhruiséil lena dtuairimí a chur in iúl. Ó 2010 i leith, tá sé de nós ag Coiste Eacnamaíoch agus Sóisialta na hEorpa (CESE) fáilte chroíúil a chur roimh dhaoine óga ó Bhallstáit an Aontais, ó thíortha is iarrthóirí agus ón Ríocht Aontaithe agus cuireadh a thabhairt dóibh ról lárnach a ghlacadh san idirphlé Eorpach.</w:t>
      </w:r>
    </w:p>
    <w:p w14:paraId="494DF424" w14:textId="77777777" w:rsidR="00737736" w:rsidRDefault="00737736" w:rsidP="00737736">
      <w:pPr>
        <w:spacing w:after="0" w:line="288" w:lineRule="auto"/>
        <w:jc w:val="both"/>
        <w:rPr>
          <w:rFonts w:asciiTheme="majorHAnsi" w:hAnsiTheme="majorHAnsi" w:cstheme="majorBidi"/>
        </w:rPr>
      </w:pPr>
    </w:p>
    <w:p w14:paraId="7DB6CBFB" w14:textId="331BFAC3"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Ní teacht le chéile amháin atá i gceist leis an imeacht ‘Leatsa an Eoraip, Abair Leat!’ (YEYS) ach is saotharlann bheo í don daonlathas rannpháirtíochta. Déantar smaointe a mhalartú lena linn agus déantar na smaointe sin a aistriú ina moltaí freisin a mbíonn tionchar acu ar obair chomhairleach agus pholaitiúil CESE.</w:t>
      </w:r>
    </w:p>
    <w:p w14:paraId="0443544E" w14:textId="77777777" w:rsidR="001A4A3E" w:rsidRDefault="001A4A3E" w:rsidP="00737736">
      <w:pPr>
        <w:spacing w:after="0" w:line="288" w:lineRule="auto"/>
        <w:jc w:val="both"/>
        <w:rPr>
          <w:rFonts w:asciiTheme="majorHAnsi" w:hAnsiTheme="majorHAnsi" w:cstheme="majorBidi"/>
        </w:rPr>
      </w:pPr>
    </w:p>
    <w:p w14:paraId="7357C6A1" w14:textId="5178DDAF" w:rsidR="00A32784" w:rsidRDefault="56C07819" w:rsidP="00737736">
      <w:pPr>
        <w:spacing w:after="0" w:line="288" w:lineRule="auto"/>
        <w:jc w:val="both"/>
        <w:rPr>
          <w:rFonts w:asciiTheme="majorHAnsi" w:hAnsiTheme="majorHAnsi" w:cstheme="majorBidi"/>
        </w:rPr>
      </w:pPr>
      <w:r>
        <w:rPr>
          <w:rFonts w:asciiTheme="majorHAnsi" w:hAnsiTheme="majorHAnsi"/>
        </w:rPr>
        <w:t xml:space="preserve">In 2026, tiocfaidh 137 rannpháirtí le chéile ag YEYS, ina measc daltaí meánscoile, a múinteoirí, agus aosaigh óga, a bhfuil baint acu le heagraíochtaí óige, ar roghnaíodh gach duine acu mar gheall ar an t-inspreagadh agus an éagsúlacht a léiríonn siad agus mar gheall ar cé chomh tiomanta agus atá siad don rannpháirtíocht shibhialta. </w:t>
      </w:r>
    </w:p>
    <w:p w14:paraId="68BC5F62" w14:textId="559963DF" w:rsidR="00333CCD" w:rsidRDefault="56C07819" w:rsidP="00737736">
      <w:pPr>
        <w:spacing w:after="0" w:line="288" w:lineRule="auto"/>
        <w:jc w:val="both"/>
        <w:rPr>
          <w:rFonts w:asciiTheme="majorHAnsi" w:hAnsiTheme="majorHAnsi" w:cstheme="majorBidi"/>
        </w:rPr>
      </w:pPr>
      <w:r>
        <w:rPr>
          <w:rFonts w:asciiTheme="majorHAnsi" w:hAnsiTheme="majorHAnsi"/>
        </w:rPr>
        <w:t xml:space="preserve">Eagrófar an t-imeacht thar dhá lá (an 19 agus an 20 Márta), i mBéarla amháin, in áitreabh CESE sa Bhruiséil. Tabharfar tús áite do theagmhálacha duine le duine thar rannpháirtíocht ar líne d’fhonn </w:t>
      </w:r>
      <w:proofErr w:type="spellStart"/>
      <w:r>
        <w:rPr>
          <w:rFonts w:asciiTheme="majorHAnsi" w:hAnsiTheme="majorHAnsi"/>
        </w:rPr>
        <w:t>fíornaisc</w:t>
      </w:r>
      <w:proofErr w:type="spellEnd"/>
      <w:r>
        <w:rPr>
          <w:rFonts w:asciiTheme="majorHAnsi" w:hAnsiTheme="majorHAnsi"/>
        </w:rPr>
        <w:t xml:space="preserve"> agus fuinneamh </w:t>
      </w:r>
      <w:proofErr w:type="spellStart"/>
      <w:r>
        <w:rPr>
          <w:rFonts w:asciiTheme="majorHAnsi" w:hAnsiTheme="majorHAnsi"/>
        </w:rPr>
        <w:t>comhoibríoch</w:t>
      </w:r>
      <w:proofErr w:type="spellEnd"/>
      <w:r>
        <w:rPr>
          <w:rFonts w:asciiTheme="majorHAnsi" w:hAnsiTheme="majorHAnsi"/>
        </w:rPr>
        <w:t xml:space="preserve"> a chothú.</w:t>
      </w:r>
    </w:p>
    <w:p w14:paraId="6A496035" w14:textId="77777777" w:rsidR="00A32784" w:rsidRPr="004C4CD9" w:rsidRDefault="00A32784" w:rsidP="00737736">
      <w:pPr>
        <w:spacing w:after="0" w:line="288" w:lineRule="auto"/>
        <w:jc w:val="both"/>
        <w:rPr>
          <w:rFonts w:asciiTheme="majorHAnsi" w:hAnsiTheme="majorHAnsi" w:cstheme="majorBidi"/>
        </w:rPr>
      </w:pPr>
    </w:p>
    <w:p w14:paraId="1DA40E8A" w14:textId="3422C97A" w:rsidR="00333CCD" w:rsidRDefault="56C07819" w:rsidP="00737736">
      <w:pPr>
        <w:spacing w:after="0" w:line="288" w:lineRule="auto"/>
        <w:jc w:val="both"/>
        <w:rPr>
          <w:rFonts w:asciiTheme="majorHAnsi" w:hAnsiTheme="majorHAnsi" w:cstheme="majorBidi"/>
        </w:rPr>
      </w:pPr>
      <w:r>
        <w:rPr>
          <w:rFonts w:asciiTheme="majorHAnsi" w:hAnsiTheme="majorHAnsi"/>
        </w:rPr>
        <w:t xml:space="preserve">D’fhormhór na ndaoine, is le glao oscailte ar iarratais a chuirfear tús leis an turas go YEYS. Spreagann scoileanna ar fud na hEorpa na daltaí agus na ceannairí óga is rannpháirtí lena dtuairimí a chur in iúl maidir le cén fáth ar mian leo a bheith páirteach sa tionscnamh seo. Ar an gcaoi chéanna, iarrtar ar aosaigh óga (bídís mar chuid d’eagraíocht óige, de chomhairle náisiúnta don óige nó gníomhach mar </w:t>
      </w:r>
      <w:proofErr w:type="spellStart"/>
      <w:r>
        <w:rPr>
          <w:rFonts w:asciiTheme="majorHAnsi" w:hAnsiTheme="majorHAnsi"/>
        </w:rPr>
        <w:t>shaorálaithe</w:t>
      </w:r>
      <w:proofErr w:type="spellEnd"/>
      <w:r>
        <w:rPr>
          <w:rFonts w:asciiTheme="majorHAnsi" w:hAnsiTheme="majorHAnsi"/>
        </w:rPr>
        <w:t xml:space="preserve">) an t-inspreagadh atá acu a chur in iúl agus iarratas a chur isteach. Ní leor boscaí a thiceáil don phróiseas roghnaithe; táthar ag iarraidh teacht ar dhaoine a bhfuil an aois cheart agus an cúlra ceart acu, a bhfuil splanc fuinnimh iontu agus atá toilteanach an pobal timpeall orthu a spreagadh freisin. Tá an próiseas ceaptha a bheith cothrom agus cuimsitheach chun go n-áiritheofar </w:t>
      </w:r>
      <w:proofErr w:type="spellStart"/>
      <w:r>
        <w:rPr>
          <w:rFonts w:asciiTheme="majorHAnsi" w:hAnsiTheme="majorHAnsi"/>
        </w:rPr>
        <w:t>comhdheiseanna</w:t>
      </w:r>
      <w:proofErr w:type="spellEnd"/>
      <w:r>
        <w:rPr>
          <w:rFonts w:asciiTheme="majorHAnsi" w:hAnsiTheme="majorHAnsi"/>
        </w:rPr>
        <w:t xml:space="preserve"> do mhic léinn faoi mhíchumas, d’iarrthóirí gairmoideachais agus dóibh siúd ó gach cearn den Eoraip.</w:t>
      </w:r>
    </w:p>
    <w:p w14:paraId="04D98E32" w14:textId="77777777" w:rsidR="00A32784" w:rsidRPr="004C4CD9" w:rsidRDefault="00A32784" w:rsidP="00737736">
      <w:pPr>
        <w:spacing w:after="0" w:line="288" w:lineRule="auto"/>
        <w:jc w:val="both"/>
        <w:rPr>
          <w:rFonts w:asciiTheme="majorHAnsi" w:hAnsiTheme="majorHAnsi" w:cstheme="majorBidi"/>
        </w:rPr>
      </w:pPr>
    </w:p>
    <w:p w14:paraId="55397687" w14:textId="4B204780" w:rsidR="008949C5" w:rsidRPr="008949C5" w:rsidRDefault="56C07819" w:rsidP="00737736">
      <w:pPr>
        <w:spacing w:after="0" w:line="288" w:lineRule="auto"/>
        <w:jc w:val="both"/>
        <w:rPr>
          <w:rFonts w:asciiTheme="majorHAnsi" w:hAnsiTheme="majorHAnsi" w:cstheme="majorBidi"/>
        </w:rPr>
      </w:pPr>
      <w:r>
        <w:rPr>
          <w:rFonts w:asciiTheme="majorHAnsi" w:hAnsiTheme="majorHAnsi"/>
        </w:rPr>
        <w:t xml:space="preserve">Is ar sheisiúin </w:t>
      </w:r>
      <w:proofErr w:type="spellStart"/>
      <w:r>
        <w:rPr>
          <w:rFonts w:asciiTheme="majorHAnsi" w:hAnsiTheme="majorHAnsi"/>
        </w:rPr>
        <w:t>iomlánacha</w:t>
      </w:r>
      <w:proofErr w:type="spellEnd"/>
      <w:r>
        <w:rPr>
          <w:rFonts w:asciiTheme="majorHAnsi" w:hAnsiTheme="majorHAnsi"/>
        </w:rPr>
        <w:t xml:space="preserve"> agus ar cheardlanna idirghníomhacha atá YEYS bunaithe, ach is iad na comhráite a tharlaíonn idir an dá linn buaicphointe an imeachta. Baineann </w:t>
      </w:r>
      <w:proofErr w:type="spellStart"/>
      <w:r>
        <w:rPr>
          <w:rFonts w:asciiTheme="majorHAnsi" w:hAnsiTheme="majorHAnsi"/>
        </w:rPr>
        <w:t>éascaitheoirí</w:t>
      </w:r>
      <w:proofErr w:type="spellEnd"/>
      <w:r>
        <w:rPr>
          <w:rFonts w:asciiTheme="majorHAnsi" w:hAnsiTheme="majorHAnsi"/>
        </w:rPr>
        <w:t xml:space="preserve"> leas as modhanna éagsúla, cuir i gcás ceannaireacht rannpháirtíochta agus</w:t>
      </w:r>
      <w:r>
        <w:t xml:space="preserve"> </w:t>
      </w:r>
      <w:hyperlink r:id="rId11">
        <w:proofErr w:type="spellStart"/>
        <w:r>
          <w:rPr>
            <w:rStyle w:val="Hyperlink"/>
            <w:rFonts w:asciiTheme="majorHAnsi" w:hAnsiTheme="majorHAnsi"/>
          </w:rPr>
          <w:t>The</w:t>
        </w:r>
        <w:proofErr w:type="spellEnd"/>
        <w:r>
          <w:rPr>
            <w:rStyle w:val="Hyperlink"/>
            <w:rFonts w:asciiTheme="majorHAnsi" w:hAnsiTheme="majorHAnsi"/>
          </w:rPr>
          <w:t xml:space="preserve"> Art </w:t>
        </w:r>
        <w:proofErr w:type="spellStart"/>
        <w:r>
          <w:rPr>
            <w:rStyle w:val="Hyperlink"/>
            <w:rFonts w:asciiTheme="majorHAnsi" w:hAnsiTheme="majorHAnsi"/>
          </w:rPr>
          <w:t>of</w:t>
        </w:r>
        <w:proofErr w:type="spellEnd"/>
        <w:r>
          <w:rPr>
            <w:rStyle w:val="Hyperlink"/>
            <w:rFonts w:asciiTheme="majorHAnsi" w:hAnsiTheme="majorHAnsi"/>
          </w:rPr>
          <w:t xml:space="preserve"> </w:t>
        </w:r>
        <w:proofErr w:type="spellStart"/>
        <w:r>
          <w:rPr>
            <w:rStyle w:val="Hyperlink"/>
            <w:rFonts w:asciiTheme="majorHAnsi" w:hAnsiTheme="majorHAnsi"/>
          </w:rPr>
          <w:t>Hosting</w:t>
        </w:r>
        <w:proofErr w:type="spellEnd"/>
      </w:hyperlink>
      <w:r>
        <w:rPr>
          <w:rFonts w:asciiTheme="majorHAnsi" w:hAnsiTheme="majorHAnsi"/>
        </w:rPr>
        <w:t>, chun spásanna a chruthú ina dtugtar éisteacht do gach guth. Is bealach an-éifeachtach é seo chun leas a bhaint as eagna chomhchoiteann agus cumas féin-eagraithe grúpaí gan beann ar mhéid an ghrúpa. Bunaithe ar an toimhde go mbíonn daoine sásta a gcuid fuinnimh agus a gcuid acmhainní a thabhairt don rud is tábhachtaí dóibh, measctar sna modhanna seo próisis chomhrá chumhachtacha chun daoine a spreagadh chun freagracht a ghlacadh as na dúshláin atá rompu.</w:t>
      </w:r>
    </w:p>
    <w:p w14:paraId="4EBDBB59" w14:textId="1884EDDD" w:rsidR="00A32784" w:rsidRPr="008949C5" w:rsidRDefault="00A32784" w:rsidP="00737736">
      <w:pPr>
        <w:spacing w:after="0" w:line="288" w:lineRule="auto"/>
        <w:jc w:val="both"/>
        <w:rPr>
          <w:rFonts w:asciiTheme="majorHAnsi" w:hAnsiTheme="majorHAnsi" w:cstheme="majorBidi"/>
        </w:rPr>
      </w:pPr>
    </w:p>
    <w:p w14:paraId="39CE991A" w14:textId="3EC4D934" w:rsidR="00333CCD" w:rsidRPr="004C4CD9" w:rsidRDefault="56C07819" w:rsidP="00737736">
      <w:pPr>
        <w:spacing w:after="0" w:line="288" w:lineRule="auto"/>
        <w:jc w:val="both"/>
        <w:rPr>
          <w:rFonts w:asciiTheme="majorHAnsi" w:hAnsiTheme="majorHAnsi" w:cstheme="majorBidi"/>
        </w:rPr>
      </w:pPr>
      <w:r>
        <w:rPr>
          <w:rFonts w:asciiTheme="majorHAnsi" w:hAnsiTheme="majorHAnsi"/>
        </w:rPr>
        <w:lastRenderedPageBreak/>
        <w:t xml:space="preserve">Déanfar an fócas téamach do 2026, a bheidh le sainiú go luath, a struchtúrú de réir thábhacht na </w:t>
      </w:r>
      <w:proofErr w:type="spellStart"/>
      <w:r>
        <w:rPr>
          <w:rFonts w:asciiTheme="majorHAnsi" w:hAnsiTheme="majorHAnsi"/>
        </w:rPr>
        <w:t>bpríomhcholún</w:t>
      </w:r>
      <w:proofErr w:type="spellEnd"/>
      <w:r>
        <w:rPr>
          <w:rFonts w:asciiTheme="majorHAnsi" w:hAnsiTheme="majorHAnsi"/>
        </w:rPr>
        <w:t xml:space="preserve"> seo a leanas, atá tráthúil agus ábhartha i gcónaí:</w:t>
      </w:r>
    </w:p>
    <w:p w14:paraId="45D45389" w14:textId="5971E541"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An todhchaí a mhúnlú &gt;</w:t>
      </w:r>
      <w:r>
        <w:rPr>
          <w:rFonts w:asciiTheme="majorHAnsi" w:hAnsiTheme="majorHAnsi"/>
        </w:rPr>
        <w:t xml:space="preserve"> Cén cineál Eorpa ab áil le daoine óga maireachtáil inti? Conas is féidir lena ndearcthaí dul i bhfeidhm ar bheartais agus ar an tsochaí?</w:t>
      </w:r>
    </w:p>
    <w:p w14:paraId="7D95877B" w14:textId="38D2AB43"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Rannpháirtíocht shibhialta agus daonlathas rannpháirtíochta &gt;</w:t>
      </w:r>
      <w:r>
        <w:rPr>
          <w:rFonts w:asciiTheme="majorHAnsi" w:hAnsiTheme="majorHAnsi"/>
        </w:rPr>
        <w:t xml:space="preserve"> Céard atá i gceist le bheith i do shaoránach gníomhach? Conas is féidir leis an aos óg tionchar a imirt ar an gcinnteoireacht ar gach leibhéal?</w:t>
      </w:r>
    </w:p>
    <w:p w14:paraId="585BC712" w14:textId="27DF8192"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An claochlú digiteach, an intleacht shaorga &amp; an óige &gt;</w:t>
      </w:r>
      <w:r>
        <w:rPr>
          <w:rFonts w:asciiTheme="majorHAnsi" w:hAnsiTheme="majorHAnsi"/>
        </w:rPr>
        <w:t xml:space="preserve"> Cad iad na deiseanna agus na dúshláin a bhaineann leis an rannpháirtíocht dhigiteach?</w:t>
      </w:r>
    </w:p>
    <w:p w14:paraId="53F0F38D" w14:textId="6087A954" w:rsidR="00333CCD" w:rsidRDefault="56C07819" w:rsidP="00737736">
      <w:pPr>
        <w:spacing w:after="0" w:line="288" w:lineRule="auto"/>
        <w:ind w:left="567"/>
        <w:jc w:val="both"/>
        <w:rPr>
          <w:rFonts w:asciiTheme="majorHAnsi" w:hAnsiTheme="majorHAnsi" w:cstheme="majorBidi"/>
        </w:rPr>
      </w:pPr>
      <w:r>
        <w:rPr>
          <w:rFonts w:asciiTheme="majorHAnsi" w:hAnsiTheme="majorHAnsi"/>
          <w:b/>
        </w:rPr>
        <w:t>An comhtháthú sóisialta &amp; an cuimsiú &gt;</w:t>
      </w:r>
      <w:r>
        <w:rPr>
          <w:rFonts w:asciiTheme="majorHAnsi" w:hAnsiTheme="majorHAnsi"/>
        </w:rPr>
        <w:t xml:space="preserve"> Conas a théimid i ngleic leis an bpolarú agus conas a </w:t>
      </w:r>
      <w:proofErr w:type="spellStart"/>
      <w:r>
        <w:rPr>
          <w:rFonts w:asciiTheme="majorHAnsi" w:hAnsiTheme="majorHAnsi"/>
        </w:rPr>
        <w:t>chinnteoimid</w:t>
      </w:r>
      <w:proofErr w:type="spellEnd"/>
      <w:r>
        <w:rPr>
          <w:rFonts w:asciiTheme="majorHAnsi" w:hAnsiTheme="majorHAnsi"/>
        </w:rPr>
        <w:t xml:space="preserve"> go mbeidh cead cainte ag chuile dhuine?</w:t>
      </w:r>
    </w:p>
    <w:p w14:paraId="5DBC4548" w14:textId="40F71564"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Gníomhú ar son na haeráide agus an inbhuanaitheacht</w:t>
      </w:r>
      <w:r>
        <w:rPr>
          <w:rFonts w:asciiTheme="majorHAnsi" w:hAnsiTheme="majorHAnsi"/>
        </w:rPr>
        <w:t xml:space="preserve"> &gt; Cén ról is féidir a bheith ag daoine óga maidir le hathrú comhshaoil a chur chun cinn?</w:t>
      </w:r>
    </w:p>
    <w:p w14:paraId="1ABACBED" w14:textId="580190A8" w:rsidR="00333CCD" w:rsidRPr="004C4CD9" w:rsidRDefault="56C07819" w:rsidP="00737736">
      <w:pPr>
        <w:spacing w:after="0" w:line="288" w:lineRule="auto"/>
        <w:ind w:left="567"/>
        <w:jc w:val="both"/>
        <w:rPr>
          <w:rFonts w:asciiTheme="majorHAnsi" w:hAnsiTheme="majorHAnsi" w:cstheme="majorBidi"/>
        </w:rPr>
      </w:pPr>
      <w:r>
        <w:rPr>
          <w:rFonts w:asciiTheme="majorHAnsi" w:hAnsiTheme="majorHAnsi"/>
          <w:b/>
        </w:rPr>
        <w:t>Meabhairshláinte agus dea-bhail &gt;</w:t>
      </w:r>
      <w:r>
        <w:rPr>
          <w:rFonts w:asciiTheme="majorHAnsi" w:hAnsiTheme="majorHAnsi"/>
        </w:rPr>
        <w:t xml:space="preserve"> Conas a thabharfaimid tacaíocht dá chéile ar aistear na rannpháirtíochta sibhialta?</w:t>
      </w:r>
    </w:p>
    <w:p w14:paraId="31F9FFE0" w14:textId="77777777" w:rsidR="008949C5" w:rsidRDefault="008949C5" w:rsidP="00737736">
      <w:pPr>
        <w:spacing w:after="0" w:line="288" w:lineRule="auto"/>
        <w:jc w:val="both"/>
        <w:rPr>
          <w:rFonts w:asciiTheme="majorHAnsi" w:eastAsia="Aptos" w:hAnsiTheme="majorHAnsi" w:cstheme="majorBidi"/>
          <w:color w:val="333333"/>
        </w:rPr>
      </w:pPr>
    </w:p>
    <w:p w14:paraId="0B2E04BD" w14:textId="5344D248" w:rsidR="00333CCD" w:rsidRPr="008949C5" w:rsidRDefault="39E3BE42" w:rsidP="00737736">
      <w:pPr>
        <w:spacing w:after="0" w:line="288" w:lineRule="auto"/>
        <w:jc w:val="both"/>
        <w:rPr>
          <w:rFonts w:ascii="Calibri" w:hAnsi="Calibri" w:cs="Calibri"/>
        </w:rPr>
      </w:pPr>
      <w:r>
        <w:rPr>
          <w:rFonts w:ascii="Calibri" w:hAnsi="Calibri"/>
        </w:rPr>
        <w:t xml:space="preserve">Molfar do na rannpháirtithe smaoineamh go cúramach ar a gcreideamh, a n-ionchais agus a dtosaíochtaí féin agus ar bhealaí ar féidir leo torthaí nithiúla a bhaint amach ina leith. Eagrófar na ceardlanna ar bhealach lena gcuirfear díospóireachtaí agus smaointeoireacht nua chun cinn, agus lena spreagfar rannpháirtithe chun céimeanna nithiúla a shamhlú le haghaidh comhair agus athraithe. Tiocfaidh deireadh leis an imeacht le seisiún iomlánach, ar lena linn a dhéanfar tograí </w:t>
      </w:r>
      <w:proofErr w:type="spellStart"/>
      <w:r>
        <w:rPr>
          <w:rFonts w:ascii="Calibri" w:hAnsi="Calibri"/>
        </w:rPr>
        <w:t>inghníomhaithe</w:t>
      </w:r>
      <w:proofErr w:type="spellEnd"/>
      <w:r>
        <w:rPr>
          <w:rFonts w:ascii="Calibri" w:hAnsi="Calibri"/>
        </w:rPr>
        <w:t xml:space="preserve"> a rachaidh i bhfad níos faide ná ráitis theibí agus a léireoidh dóchas agus tosaíochtaí aos óg na hEorpa.</w:t>
      </w:r>
    </w:p>
    <w:p w14:paraId="54902ED9" w14:textId="77777777" w:rsidR="008949C5" w:rsidRDefault="008949C5" w:rsidP="00737736">
      <w:pPr>
        <w:pStyle w:val="paragraph"/>
        <w:spacing w:beforeAutospacing="0" w:after="0" w:afterAutospacing="0" w:line="288" w:lineRule="auto"/>
        <w:jc w:val="both"/>
        <w:textAlignment w:val="baseline"/>
        <w:rPr>
          <w:rFonts w:ascii="Aptos" w:eastAsia="Aptos" w:hAnsi="Aptos" w:cs="Aptos"/>
          <w:b/>
          <w:bCs/>
          <w:color w:val="333333"/>
          <w:sz w:val="24"/>
          <w:szCs w:val="24"/>
        </w:rPr>
      </w:pPr>
      <w:bookmarkStart w:id="0" w:name="_Toc181190022"/>
    </w:p>
    <w:p w14:paraId="2BCAF87A" w14:textId="24AB23FC" w:rsidR="008949C5" w:rsidRPr="008949C5" w:rsidRDefault="2BF75223" w:rsidP="00737736">
      <w:pPr>
        <w:pStyle w:val="paragraph"/>
        <w:spacing w:beforeAutospacing="0" w:after="0" w:afterAutospacing="0" w:line="288" w:lineRule="auto"/>
        <w:jc w:val="both"/>
        <w:textAlignment w:val="baseline"/>
        <w:rPr>
          <w:rFonts w:eastAsia="Aptos"/>
          <w:b/>
          <w:bCs/>
        </w:rPr>
      </w:pPr>
      <w:r>
        <w:rPr>
          <w:b/>
        </w:rPr>
        <w:t>Obair leantach ar YEYS 2026</w:t>
      </w:r>
      <w:bookmarkEnd w:id="0"/>
    </w:p>
    <w:p w14:paraId="7F787EA1" w14:textId="0E819275" w:rsidR="00333CCD" w:rsidRPr="008949C5" w:rsidRDefault="56C07819" w:rsidP="00737736">
      <w:pPr>
        <w:spacing w:after="0" w:line="288" w:lineRule="auto"/>
        <w:jc w:val="both"/>
        <w:rPr>
          <w:rFonts w:asciiTheme="majorHAnsi" w:hAnsiTheme="majorHAnsi" w:cstheme="majorBidi"/>
        </w:rPr>
      </w:pPr>
      <w:r>
        <w:rPr>
          <w:rFonts w:asciiTheme="majorHAnsi" w:hAnsiTheme="majorHAnsi"/>
        </w:rPr>
        <w:t xml:space="preserve">Ní thiocfaidh deireadh le YEYS tar éis na ceardlainne deireanaí. Cuid lárnach den imeacht is ea an obair leantach a dhéanfar i ndiaidh an imeachta féin. Déanann gach scoil agus rannpháirtí gealltanas go roinnfidh siad an taithí a bhí acu ag imeacht YEYS sa bhaile. Cén chaoi ar féidir é sin a dhéanamh? Trí bhíthin cur i láthair, imeachtaí áitiúla nó na meán sóisialta. Tabharfaidh na daltaí achoimre ar suas le 3 ghníomhaíocht nithiúla lenar féidir an rannpháirtíocht shibhialta agus rannpháirtíocht an Aontais a chur chun cinn, tabharfaidh na scoileanna tacaíocht dóibh agus cuirfidh CESE go mór leo. Ar an gcaoi chéanna, iarrfar ar aosaigh óga féachaint ar an mbealach is fearr chun tionchar an imeachta a uasmhéadú. Roinnfear na scéalta sin trí úsáid a bhaint as #YEYS2026, rud a chruthóidh gréasán digiteach den </w:t>
      </w:r>
      <w:proofErr w:type="spellStart"/>
      <w:r>
        <w:rPr>
          <w:rFonts w:asciiTheme="majorHAnsi" w:hAnsiTheme="majorHAnsi"/>
        </w:rPr>
        <w:t>ghníomhaíochas</w:t>
      </w:r>
      <w:proofErr w:type="spellEnd"/>
      <w:r>
        <w:rPr>
          <w:rFonts w:asciiTheme="majorHAnsi" w:hAnsiTheme="majorHAnsi"/>
        </w:rPr>
        <w:t xml:space="preserve"> i measc an aosa óig ar fud na hEorpa.</w:t>
      </w:r>
    </w:p>
    <w:p w14:paraId="30C5A598" w14:textId="160D49DC" w:rsidR="008949C5" w:rsidRPr="008949C5" w:rsidRDefault="2BF75223" w:rsidP="00737736">
      <w:pPr>
        <w:pStyle w:val="paragraph"/>
        <w:spacing w:beforeAutospacing="0" w:after="0" w:afterAutospacing="0" w:line="288" w:lineRule="auto"/>
        <w:jc w:val="both"/>
        <w:textAlignment w:val="baseline"/>
        <w:rPr>
          <w:rFonts w:asciiTheme="majorHAnsi" w:eastAsia="Aptos" w:hAnsiTheme="majorHAnsi" w:cstheme="majorBidi"/>
          <w:color w:val="333333"/>
        </w:rPr>
      </w:pPr>
      <w:r>
        <w:rPr>
          <w:rFonts w:asciiTheme="majorHAnsi" w:hAnsiTheme="majorHAnsi"/>
        </w:rPr>
        <w:t xml:space="preserve">Cuirfidh an </w:t>
      </w:r>
      <w:hyperlink r:id="rId12">
        <w:r>
          <w:rPr>
            <w:rStyle w:val="Hyperlink"/>
            <w:rFonts w:asciiTheme="majorHAnsi" w:hAnsiTheme="majorHAnsi"/>
          </w:rPr>
          <w:t>Grúpa um an Óige in CESE</w:t>
        </w:r>
      </w:hyperlink>
      <w:r>
        <w:rPr>
          <w:rFonts w:asciiTheme="majorHAnsi" w:hAnsiTheme="majorHAnsi"/>
        </w:rPr>
        <w:t xml:space="preserve"> tús leis an obair leantach trí na moltaí a roinnt mar ábhar a d’fhéadfadh a bheith ina chabhair san obair chomhairleach agus pholaitiúil a dhéanann CESE. Cuirfidh an Grúpa um an Óige iad chun cinn freisin le linn imeachtaí seachtracha nuair is féidir agus fiosróidh sé mar is féidir iad a </w:t>
      </w:r>
      <w:proofErr w:type="spellStart"/>
      <w:r>
        <w:rPr>
          <w:rFonts w:asciiTheme="majorHAnsi" w:hAnsiTheme="majorHAnsi"/>
        </w:rPr>
        <w:t>fhí</w:t>
      </w:r>
      <w:proofErr w:type="spellEnd"/>
      <w:r>
        <w:rPr>
          <w:rFonts w:asciiTheme="majorHAnsi" w:hAnsiTheme="majorHAnsi"/>
        </w:rPr>
        <w:t xml:space="preserve"> isteach i dtuairimí áirithe tar éis iad a chur faoi réir Phromhadh na hÓige ar Bheartais an Aontais in CESE.</w:t>
      </w:r>
    </w:p>
    <w:p w14:paraId="45B7FE59" w14:textId="77777777" w:rsidR="007E4777" w:rsidRPr="008949C5" w:rsidRDefault="007E4777" w:rsidP="00737736">
      <w:pPr>
        <w:spacing w:after="0" w:line="288" w:lineRule="auto"/>
        <w:jc w:val="both"/>
        <w:rPr>
          <w:rFonts w:asciiTheme="majorHAnsi" w:hAnsiTheme="majorHAnsi" w:cstheme="majorBidi"/>
        </w:rPr>
      </w:pPr>
    </w:p>
    <w:p w14:paraId="05361AF3" w14:textId="1BDC386C" w:rsidR="00333CCD" w:rsidRDefault="56C07819" w:rsidP="00737736">
      <w:pPr>
        <w:spacing w:after="0" w:line="288" w:lineRule="auto"/>
        <w:jc w:val="both"/>
        <w:rPr>
          <w:rFonts w:asciiTheme="majorHAnsi" w:hAnsiTheme="majorHAnsi" w:cstheme="majorBidi"/>
        </w:rPr>
      </w:pPr>
      <w:r>
        <w:rPr>
          <w:rFonts w:asciiTheme="majorHAnsi" w:hAnsiTheme="majorHAnsi"/>
        </w:rPr>
        <w:lastRenderedPageBreak/>
        <w:t xml:space="preserve">Is é CESE a eagróidh an taisteal agus an lóistín, rud a fhágann gur féidir leis na rannpháirtithe díriú ar an taithí féin seachas ar an </w:t>
      </w:r>
      <w:proofErr w:type="spellStart"/>
      <w:r>
        <w:rPr>
          <w:rFonts w:asciiTheme="majorHAnsi" w:hAnsiTheme="majorHAnsi"/>
        </w:rPr>
        <w:t>lóistíocht</w:t>
      </w:r>
      <w:proofErr w:type="spellEnd"/>
      <w:r>
        <w:rPr>
          <w:rFonts w:asciiTheme="majorHAnsi" w:hAnsiTheme="majorHAnsi"/>
        </w:rPr>
        <w:t>. Cuirfear ábhair oideachais ar fáil roimh ré, agus tabharfaidh comhaltaí CESE cuairt ar na scoileanna roghnaithe chun daltaí agus múinteoirí a ullmhú don turas.</w:t>
      </w:r>
    </w:p>
    <w:p w14:paraId="5437FB4C" w14:textId="77777777" w:rsidR="007E4777" w:rsidRPr="004C4CD9" w:rsidRDefault="007E4777" w:rsidP="00737736">
      <w:pPr>
        <w:spacing w:after="0" w:line="288" w:lineRule="auto"/>
        <w:jc w:val="both"/>
        <w:rPr>
          <w:rFonts w:asciiTheme="majorHAnsi" w:hAnsiTheme="majorHAnsi" w:cstheme="majorBidi"/>
        </w:rPr>
      </w:pPr>
    </w:p>
    <w:p w14:paraId="07B48232" w14:textId="5C85224C" w:rsidR="00333CCD" w:rsidRPr="004C4CD9" w:rsidRDefault="56C07819" w:rsidP="00737736">
      <w:pPr>
        <w:spacing w:after="0" w:line="288" w:lineRule="auto"/>
        <w:jc w:val="both"/>
        <w:rPr>
          <w:rFonts w:asciiTheme="majorHAnsi" w:hAnsiTheme="majorHAnsi" w:cstheme="majorBidi"/>
        </w:rPr>
      </w:pPr>
      <w:r>
        <w:rPr>
          <w:rFonts w:asciiTheme="majorHAnsi" w:hAnsiTheme="majorHAnsi"/>
        </w:rPr>
        <w:t>Anuas ar an imeacht féin, is deis é YEYS 2026 bualadh le piaraí ó gach cearn den mhór-roinn, foghlaim óna chéile, díospóireacht a dhéanamh agus fís a chothú i dteannta a chéile. Rud is tábhachtaí fós, tugtar gealltanas nuair a ghlactar páirt in YEYS spiorad na Bruiséile a thabhairt ar ais chuig na pobail áitiúla, beart a dhéanamh de réir smaointe agus a áirithiú go leanfaidh guthanna na hóige de bheith ag teacht le chéile i hallaí cinnteoireachta na hEorpa.</w:t>
      </w:r>
    </w:p>
    <w:sectPr w:rsidR="00333CCD" w:rsidRPr="004C4CD9" w:rsidSect="00737736">
      <w:headerReference w:type="even" r:id="rId13"/>
      <w:headerReference w:type="default" r:id="rId14"/>
      <w:footerReference w:type="even" r:id="rId15"/>
      <w:footerReference w:type="default" r:id="rId16"/>
      <w:headerReference w:type="first" r:id="rId17"/>
      <w:footerReference w:type="first" r:id="rId18"/>
      <w:pgSz w:w="12240" w:h="15874"/>
      <w:pgMar w:top="1417" w:right="1417" w:bottom="1417" w:left="1417" w:header="709" w:footer="709"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714DDE" w14:textId="77777777" w:rsidR="002F7294" w:rsidRDefault="002F7294" w:rsidP="007E4777">
      <w:pPr>
        <w:spacing w:after="0" w:line="240" w:lineRule="auto"/>
      </w:pPr>
      <w:r>
        <w:separator/>
      </w:r>
    </w:p>
  </w:endnote>
  <w:endnote w:type="continuationSeparator" w:id="0">
    <w:p w14:paraId="28347E54" w14:textId="77777777" w:rsidR="002F7294" w:rsidRDefault="002F7294" w:rsidP="007E4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4D45" w14:textId="77777777" w:rsidR="00A80AC3" w:rsidRPr="00737736" w:rsidRDefault="00A80AC3" w:rsidP="0073773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D7106E" w14:textId="153391D7" w:rsidR="007E4777" w:rsidRPr="00737736" w:rsidRDefault="00737736" w:rsidP="00737736">
    <w:pPr>
      <w:pStyle w:val="Footer"/>
    </w:pPr>
    <w:r>
      <w:t xml:space="preserve">EESC-2025-03704-00-00-INFO-TRA (EN) </w:t>
    </w:r>
    <w:r>
      <w:fldChar w:fldCharType="begin"/>
    </w:r>
    <w:r>
      <w:instrText xml:space="preserve"> PAGE  \* Arabic  \* MERGEFORMAT </w:instrText>
    </w:r>
    <w:r>
      <w:fldChar w:fldCharType="separate"/>
    </w:r>
    <w:r w:rsidR="00351DC6">
      <w:t>2</w:t>
    </w:r>
    <w:r>
      <w:fldChar w:fldCharType="end"/>
    </w:r>
    <w:r>
      <w:t>/</w:t>
    </w:r>
    <w:r w:rsidR="00356205">
      <w:fldChar w:fldCharType="begin"/>
    </w:r>
    <w:r w:rsidR="00356205">
      <w:instrText xml:space="preserve"> NUMPAGES </w:instrText>
    </w:r>
    <w:r w:rsidR="00356205">
      <w:fldChar w:fldCharType="separate"/>
    </w:r>
    <w:r w:rsidR="00351DC6">
      <w:t>2</w:t>
    </w:r>
    <w:r w:rsidR="00356205">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ED394" w14:textId="77777777" w:rsidR="00A80AC3" w:rsidRPr="00737736" w:rsidRDefault="00A80AC3" w:rsidP="007377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5107CA" w14:textId="77777777" w:rsidR="002F7294" w:rsidRDefault="002F7294" w:rsidP="007E4777">
      <w:pPr>
        <w:spacing w:after="0" w:line="240" w:lineRule="auto"/>
      </w:pPr>
      <w:r>
        <w:separator/>
      </w:r>
    </w:p>
  </w:footnote>
  <w:footnote w:type="continuationSeparator" w:id="0">
    <w:p w14:paraId="6830FB33" w14:textId="77777777" w:rsidR="002F7294" w:rsidRDefault="002F7294" w:rsidP="007E4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E4057" w14:textId="77777777" w:rsidR="00A80AC3" w:rsidRPr="00737736" w:rsidRDefault="00A80AC3" w:rsidP="0073773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A1222" w14:textId="4B818110" w:rsidR="00A80AC3" w:rsidRPr="00737736" w:rsidRDefault="00A80AC3" w:rsidP="007377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D4B40" w14:textId="77777777" w:rsidR="00A80AC3" w:rsidRPr="00737736" w:rsidRDefault="00A80AC3" w:rsidP="007377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B42"/>
    <w:rsid w:val="00034616"/>
    <w:rsid w:val="0006063C"/>
    <w:rsid w:val="0015074B"/>
    <w:rsid w:val="00193D20"/>
    <w:rsid w:val="001A4A3E"/>
    <w:rsid w:val="002815B0"/>
    <w:rsid w:val="0029639D"/>
    <w:rsid w:val="00297626"/>
    <w:rsid w:val="002E16AC"/>
    <w:rsid w:val="002F7294"/>
    <w:rsid w:val="00326F90"/>
    <w:rsid w:val="00333CCD"/>
    <w:rsid w:val="00351DC6"/>
    <w:rsid w:val="003A0918"/>
    <w:rsid w:val="003F37A8"/>
    <w:rsid w:val="004C4CD9"/>
    <w:rsid w:val="004D3A1D"/>
    <w:rsid w:val="00737736"/>
    <w:rsid w:val="007E4777"/>
    <w:rsid w:val="008949C5"/>
    <w:rsid w:val="0099308A"/>
    <w:rsid w:val="00A32784"/>
    <w:rsid w:val="00A80AC3"/>
    <w:rsid w:val="00AA1D8D"/>
    <w:rsid w:val="00B47730"/>
    <w:rsid w:val="00B73059"/>
    <w:rsid w:val="00CB0664"/>
    <w:rsid w:val="00CE44BA"/>
    <w:rsid w:val="00DB5892"/>
    <w:rsid w:val="00E75B3E"/>
    <w:rsid w:val="00FC693F"/>
    <w:rsid w:val="01181ABC"/>
    <w:rsid w:val="03524493"/>
    <w:rsid w:val="0E1834A5"/>
    <w:rsid w:val="126C4F72"/>
    <w:rsid w:val="1398421A"/>
    <w:rsid w:val="1642F78C"/>
    <w:rsid w:val="175B35B6"/>
    <w:rsid w:val="19AF455F"/>
    <w:rsid w:val="1FFABC15"/>
    <w:rsid w:val="2048AE3B"/>
    <w:rsid w:val="25B8B120"/>
    <w:rsid w:val="27C5F576"/>
    <w:rsid w:val="2BF75223"/>
    <w:rsid w:val="3698BF6A"/>
    <w:rsid w:val="39E3BE42"/>
    <w:rsid w:val="3D9992A4"/>
    <w:rsid w:val="3FEDB1CA"/>
    <w:rsid w:val="4146DFAD"/>
    <w:rsid w:val="4D09B347"/>
    <w:rsid w:val="4E99A617"/>
    <w:rsid w:val="53F9091C"/>
    <w:rsid w:val="55248C04"/>
    <w:rsid w:val="56C07819"/>
    <w:rsid w:val="5B0D50A2"/>
    <w:rsid w:val="5F8B0160"/>
    <w:rsid w:val="5FC3F704"/>
    <w:rsid w:val="6D4580CA"/>
    <w:rsid w:val="6E0EA6BA"/>
    <w:rsid w:val="715633E0"/>
    <w:rsid w:val="765F6702"/>
    <w:rsid w:val="778549E2"/>
    <w:rsid w:val="7C54B5B0"/>
    <w:rsid w:val="7D071A6B"/>
    <w:rsid w:val="7D5A2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7C0C7A"/>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ga-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1FFABC15"/>
  </w:style>
  <w:style w:type="paragraph" w:styleId="Heading1">
    <w:name w:val="heading 1"/>
    <w:basedOn w:val="Normal"/>
    <w:next w:val="Normal"/>
    <w:link w:val="Heading1Char"/>
    <w:uiPriority w:val="9"/>
    <w:qFormat/>
    <w:rsid w:val="1FFABC1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1FFABC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1FFABC15"/>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1FFABC15"/>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1FFABC15"/>
    <w:pPr>
      <w:keepNext/>
      <w:keepLines/>
      <w:spacing w:before="200" w:after="0"/>
      <w:outlineLvl w:val="4"/>
    </w:pPr>
    <w:rPr>
      <w:rFonts w:asciiTheme="majorHAnsi" w:eastAsiaTheme="majorEastAsia" w:hAnsiTheme="majorHAnsi" w:cstheme="majorBidi"/>
      <w:color w:val="243F60"/>
    </w:rPr>
  </w:style>
  <w:style w:type="paragraph" w:styleId="Heading6">
    <w:name w:val="heading 6"/>
    <w:basedOn w:val="Normal"/>
    <w:next w:val="Normal"/>
    <w:link w:val="Heading6Char"/>
    <w:uiPriority w:val="9"/>
    <w:semiHidden/>
    <w:unhideWhenUsed/>
    <w:qFormat/>
    <w:rsid w:val="1FFABC15"/>
    <w:pPr>
      <w:keepNext/>
      <w:keepLines/>
      <w:spacing w:before="200" w:after="0"/>
      <w:outlineLvl w:val="5"/>
    </w:pPr>
    <w:rPr>
      <w:rFonts w:asciiTheme="majorHAnsi" w:eastAsiaTheme="majorEastAsia" w:hAnsiTheme="majorHAnsi" w:cstheme="majorBidi"/>
      <w:i/>
      <w:iCs/>
      <w:color w:val="243F60"/>
    </w:rPr>
  </w:style>
  <w:style w:type="paragraph" w:styleId="Heading7">
    <w:name w:val="heading 7"/>
    <w:basedOn w:val="Normal"/>
    <w:next w:val="Normal"/>
    <w:link w:val="Heading7Char"/>
    <w:uiPriority w:val="9"/>
    <w:semiHidden/>
    <w:unhideWhenUsed/>
    <w:qFormat/>
    <w:rsid w:val="1FFABC15"/>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1FFABC15"/>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1FFABC15"/>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1FFABC15"/>
    <w:pPr>
      <w:spacing w:after="0" w:line="288" w:lineRule="auto"/>
      <w:jc w:val="both"/>
    </w:pPr>
    <w:rPr>
      <w:rFonts w:ascii="Times New Roman" w:hAnsi="Times New Roman" w:cs="Times New Roman"/>
    </w:rPr>
  </w:style>
  <w:style w:type="character" w:customStyle="1" w:styleId="HeaderChar">
    <w:name w:val="Header Char"/>
    <w:basedOn w:val="DefaultParagraphFont"/>
    <w:link w:val="Header"/>
    <w:uiPriority w:val="99"/>
    <w:rsid w:val="00E618BF"/>
    <w:rPr>
      <w:rFonts w:ascii="Times New Roman" w:hAnsi="Times New Roman" w:cs="Times New Roman"/>
      <w:lang w:val="ga-IE"/>
    </w:rPr>
  </w:style>
  <w:style w:type="paragraph" w:styleId="Footer">
    <w:name w:val="footer"/>
    <w:basedOn w:val="Normal"/>
    <w:link w:val="FooterChar"/>
    <w:uiPriority w:val="99"/>
    <w:unhideWhenUsed/>
    <w:rsid w:val="1FFABC15"/>
    <w:pPr>
      <w:spacing w:after="0" w:line="288" w:lineRule="auto"/>
      <w:jc w:val="both"/>
    </w:pPr>
    <w:rPr>
      <w:rFonts w:ascii="Times New Roman" w:hAnsi="Times New Roman" w:cs="Times New Roman"/>
    </w:rPr>
  </w:style>
  <w:style w:type="character" w:customStyle="1" w:styleId="FooterChar">
    <w:name w:val="Footer Char"/>
    <w:basedOn w:val="DefaultParagraphFont"/>
    <w:link w:val="Footer"/>
    <w:uiPriority w:val="99"/>
    <w:rsid w:val="00E618BF"/>
    <w:rPr>
      <w:rFonts w:ascii="Times New Roman" w:hAnsi="Times New Roman" w:cs="Times New Roman"/>
      <w:lang w:val="ga-IE"/>
    </w:rPr>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1FFABC1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1FFABC15"/>
    <w:rPr>
      <w:rFonts w:asciiTheme="majorHAnsi" w:eastAsiaTheme="majorEastAsia" w:hAnsiTheme="majorHAnsi" w:cstheme="majorBidi"/>
      <w:i/>
      <w:iCs/>
      <w:color w:val="4F81BD" w:themeColor="accent1"/>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1FFABC15"/>
    <w:pPr>
      <w:ind w:left="720"/>
      <w:contextualSpacing/>
    </w:pPr>
  </w:style>
  <w:style w:type="paragraph" w:styleId="BodyText">
    <w:name w:val="Body Text"/>
    <w:basedOn w:val="Normal"/>
    <w:link w:val="BodyTextChar"/>
    <w:uiPriority w:val="99"/>
    <w:unhideWhenUsed/>
    <w:rsid w:val="1FFABC15"/>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1FFABC15"/>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1FFABC15"/>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1FFABC15"/>
    <w:pPr>
      <w:ind w:left="360" w:hanging="360"/>
      <w:contextualSpacing/>
    </w:pPr>
  </w:style>
  <w:style w:type="paragraph" w:styleId="List2">
    <w:name w:val="List 2"/>
    <w:basedOn w:val="Normal"/>
    <w:uiPriority w:val="99"/>
    <w:unhideWhenUsed/>
    <w:rsid w:val="1FFABC15"/>
    <w:pPr>
      <w:ind w:left="720" w:hanging="360"/>
      <w:contextualSpacing/>
    </w:pPr>
  </w:style>
  <w:style w:type="paragraph" w:styleId="List3">
    <w:name w:val="List 3"/>
    <w:basedOn w:val="Normal"/>
    <w:uiPriority w:val="99"/>
    <w:unhideWhenUsed/>
    <w:rsid w:val="1FFABC15"/>
    <w:pPr>
      <w:ind w:left="1080" w:hanging="360"/>
      <w:contextualSpacing/>
    </w:pPr>
  </w:style>
  <w:style w:type="paragraph" w:styleId="ListBullet">
    <w:name w:val="List Bullet"/>
    <w:basedOn w:val="Normal"/>
    <w:uiPriority w:val="99"/>
    <w:unhideWhenUsed/>
    <w:rsid w:val="1FFABC15"/>
    <w:pPr>
      <w:numPr>
        <w:numId w:val="1"/>
      </w:numPr>
      <w:contextualSpacing/>
    </w:pPr>
  </w:style>
  <w:style w:type="paragraph" w:styleId="ListBullet2">
    <w:name w:val="List Bullet 2"/>
    <w:basedOn w:val="Normal"/>
    <w:uiPriority w:val="99"/>
    <w:unhideWhenUsed/>
    <w:rsid w:val="1FFABC15"/>
    <w:pPr>
      <w:numPr>
        <w:numId w:val="2"/>
      </w:numPr>
      <w:contextualSpacing/>
    </w:pPr>
  </w:style>
  <w:style w:type="paragraph" w:styleId="ListBullet3">
    <w:name w:val="List Bullet 3"/>
    <w:basedOn w:val="Normal"/>
    <w:uiPriority w:val="99"/>
    <w:unhideWhenUsed/>
    <w:rsid w:val="1FFABC15"/>
    <w:pPr>
      <w:numPr>
        <w:numId w:val="3"/>
      </w:numPr>
      <w:contextualSpacing/>
    </w:pPr>
  </w:style>
  <w:style w:type="paragraph" w:styleId="ListNumber">
    <w:name w:val="List Number"/>
    <w:basedOn w:val="Normal"/>
    <w:uiPriority w:val="99"/>
    <w:unhideWhenUsed/>
    <w:rsid w:val="1FFABC15"/>
    <w:pPr>
      <w:numPr>
        <w:numId w:val="5"/>
      </w:numPr>
      <w:contextualSpacing/>
    </w:pPr>
  </w:style>
  <w:style w:type="paragraph" w:styleId="ListNumber2">
    <w:name w:val="List Number 2"/>
    <w:basedOn w:val="Normal"/>
    <w:uiPriority w:val="99"/>
    <w:unhideWhenUsed/>
    <w:rsid w:val="1FFABC15"/>
    <w:pPr>
      <w:numPr>
        <w:numId w:val="6"/>
      </w:numPr>
      <w:contextualSpacing/>
    </w:pPr>
  </w:style>
  <w:style w:type="paragraph" w:styleId="ListNumber3">
    <w:name w:val="List Number 3"/>
    <w:basedOn w:val="Normal"/>
    <w:uiPriority w:val="99"/>
    <w:unhideWhenUsed/>
    <w:rsid w:val="1FFABC15"/>
    <w:pPr>
      <w:numPr>
        <w:numId w:val="7"/>
      </w:numPr>
      <w:contextualSpacing/>
    </w:pPr>
  </w:style>
  <w:style w:type="paragraph" w:styleId="ListContinue">
    <w:name w:val="List Continue"/>
    <w:basedOn w:val="Normal"/>
    <w:uiPriority w:val="99"/>
    <w:unhideWhenUsed/>
    <w:rsid w:val="1FFABC15"/>
    <w:pPr>
      <w:spacing w:after="120"/>
      <w:ind w:left="360"/>
      <w:contextualSpacing/>
    </w:pPr>
  </w:style>
  <w:style w:type="paragraph" w:styleId="ListContinue2">
    <w:name w:val="List Continue 2"/>
    <w:basedOn w:val="Normal"/>
    <w:uiPriority w:val="99"/>
    <w:unhideWhenUsed/>
    <w:rsid w:val="1FFABC15"/>
    <w:pPr>
      <w:spacing w:after="120"/>
      <w:ind w:left="720"/>
      <w:contextualSpacing/>
    </w:pPr>
  </w:style>
  <w:style w:type="paragraph" w:styleId="ListContinue3">
    <w:name w:val="List Continue 3"/>
    <w:basedOn w:val="Normal"/>
    <w:uiPriority w:val="99"/>
    <w:unhideWhenUsed/>
    <w:rsid w:val="1FFABC15"/>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1FFABC15"/>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1FFABC15"/>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1FFABC1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A32784"/>
    <w:rPr>
      <w:sz w:val="16"/>
      <w:szCs w:val="16"/>
    </w:rPr>
  </w:style>
  <w:style w:type="paragraph" w:styleId="CommentText">
    <w:name w:val="annotation text"/>
    <w:basedOn w:val="Normal"/>
    <w:link w:val="CommentTextChar"/>
    <w:uiPriority w:val="99"/>
    <w:unhideWhenUsed/>
    <w:rsid w:val="1FFABC15"/>
    <w:pPr>
      <w:spacing w:line="240" w:lineRule="auto"/>
    </w:pPr>
    <w:rPr>
      <w:sz w:val="20"/>
      <w:szCs w:val="20"/>
    </w:rPr>
  </w:style>
  <w:style w:type="character" w:customStyle="1" w:styleId="CommentTextChar">
    <w:name w:val="Comment Text Char"/>
    <w:basedOn w:val="DefaultParagraphFont"/>
    <w:link w:val="CommentText"/>
    <w:uiPriority w:val="99"/>
    <w:rsid w:val="00A32784"/>
    <w:rPr>
      <w:sz w:val="20"/>
      <w:szCs w:val="20"/>
    </w:rPr>
  </w:style>
  <w:style w:type="paragraph" w:styleId="CommentSubject">
    <w:name w:val="annotation subject"/>
    <w:basedOn w:val="CommentText"/>
    <w:next w:val="CommentText"/>
    <w:link w:val="CommentSubjectChar"/>
    <w:uiPriority w:val="99"/>
    <w:semiHidden/>
    <w:unhideWhenUsed/>
    <w:rsid w:val="00A32784"/>
    <w:rPr>
      <w:b/>
      <w:bCs/>
    </w:rPr>
  </w:style>
  <w:style w:type="character" w:customStyle="1" w:styleId="CommentSubjectChar">
    <w:name w:val="Comment Subject Char"/>
    <w:basedOn w:val="CommentTextChar"/>
    <w:link w:val="CommentSubject"/>
    <w:uiPriority w:val="99"/>
    <w:semiHidden/>
    <w:rsid w:val="00A32784"/>
    <w:rPr>
      <w:b/>
      <w:bCs/>
      <w:sz w:val="20"/>
      <w:szCs w:val="20"/>
    </w:rPr>
  </w:style>
  <w:style w:type="character" w:styleId="Hyperlink">
    <w:name w:val="Hyperlink"/>
    <w:basedOn w:val="DefaultParagraphFont"/>
    <w:uiPriority w:val="99"/>
    <w:unhideWhenUsed/>
    <w:rsid w:val="008949C5"/>
    <w:rPr>
      <w:color w:val="0000FF" w:themeColor="hyperlink"/>
      <w:u w:val="single"/>
    </w:rPr>
  </w:style>
  <w:style w:type="paragraph" w:customStyle="1" w:styleId="paragraph">
    <w:name w:val="paragraph"/>
    <w:basedOn w:val="Normal"/>
    <w:uiPriority w:val="1"/>
    <w:rsid w:val="1FFABC15"/>
    <w:pPr>
      <w:spacing w:beforeAutospacing="1" w:afterAutospacing="1" w:line="240" w:lineRule="auto"/>
    </w:pPr>
    <w:rPr>
      <w:rFonts w:ascii="Calibri" w:hAnsi="Calibri" w:cs="Calibri"/>
      <w:lang w:eastAsia="fr-BE"/>
    </w:rPr>
  </w:style>
  <w:style w:type="character" w:customStyle="1" w:styleId="UnresolvedMention1">
    <w:name w:val="Unresolved Mention1"/>
    <w:basedOn w:val="DefaultParagraphFont"/>
    <w:uiPriority w:val="99"/>
    <w:semiHidden/>
    <w:unhideWhenUsed/>
    <w:rsid w:val="008949C5"/>
    <w:rPr>
      <w:color w:val="605E5C"/>
      <w:shd w:val="clear" w:color="auto" w:fill="E1DFDD"/>
    </w:rPr>
  </w:style>
  <w:style w:type="paragraph" w:styleId="Revision">
    <w:name w:val="Revision"/>
    <w:hidden/>
    <w:uiPriority w:val="99"/>
    <w:semiHidden/>
    <w:rsid w:val="00A80AC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customXml" Target="../customXml/item5.xml"/><Relationship Id="rId7" Type="http://schemas.openxmlformats.org/officeDocument/2006/relationships/settings" Target="settings.xml"/><Relationship Id="rId12" Type="http://schemas.openxmlformats.org/officeDocument/2006/relationships/hyperlink" Target="https://www.eesc.europa.eu/ga/sections-other-bodies/other/eesc-youth-group" TargetMode="External"/><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rtofhosting.org/"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B192796EE9568A4C8E77C6EF5F22B614" ma:contentTypeVersion="4" ma:contentTypeDescription="Defines the documents for Document Manager V2" ma:contentTypeScope="" ma:versionID="b9faea45a7e02bbb816d4162149d5e49">
  <xsd:schema xmlns:xsd="http://www.w3.org/2001/XMLSchema" xmlns:xs="http://www.w3.org/2001/XMLSchema" xmlns:p="http://schemas.microsoft.com/office/2006/metadata/properties" xmlns:ns2="1a33af13-4045-4f88-9d7b-618e30f79918" xmlns:ns3="http://schemas.microsoft.com/sharepoint/v3/fields" xmlns:ns4="27994258-8564-426c-a7a1-d6286d62992e" targetNamespace="http://schemas.microsoft.com/office/2006/metadata/properties" ma:root="true" ma:fieldsID="af51dee0f9c2d9a0a51b5858d1a4441d" ns2:_="" ns3:_="" ns4:_="">
    <xsd:import namespace="1a33af13-4045-4f88-9d7b-618e30f79918"/>
    <xsd:import namespace="http://schemas.microsoft.com/sharepoint/v3/fields"/>
    <xsd:import namespace="27994258-8564-426c-a7a1-d6286d62992e"/>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7994258-8564-426c-a7a1-d6286d62992e"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ersonincharge xmlns="149cdba8-b5b2-487b-9e63-72406c10c52e">
      <UserInfo>
        <DisplayName/>
        <AccountId xsi:nil="true"/>
        <AccountType/>
      </UserInfo>
    </Personincharg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68468881A2B4CC4295A590CB6EEA9F66" ma:contentTypeVersion="4" ma:contentTypeDescription="Create a new document." ma:contentTypeScope="" ma:versionID="10b2643dcf6011dbc9a17e4caadca618">
  <xsd:schema xmlns:xsd="http://www.w3.org/2001/XMLSchema" xmlns:xs="http://www.w3.org/2001/XMLSchema" xmlns:p="http://schemas.microsoft.com/office/2006/metadata/properties" xmlns:ns2="149cdba8-b5b2-487b-9e63-72406c10c52e" targetNamespace="http://schemas.microsoft.com/office/2006/metadata/properties" ma:root="true" ma:fieldsID="203fdf71baae093693fe99aec4485405" ns2:_="">
    <xsd:import namespace="149cdba8-b5b2-487b-9e63-72406c10c52e"/>
    <xsd:element name="properties">
      <xsd:complexType>
        <xsd:sequence>
          <xsd:element name="documentManagement">
            <xsd:complexType>
              <xsd:all>
                <xsd:element ref="ns2:Personincharge"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9cdba8-b5b2-487b-9e63-72406c10c52e" elementFormDefault="qualified">
    <xsd:import namespace="http://schemas.microsoft.com/office/2006/documentManagement/types"/>
    <xsd:import namespace="http://schemas.microsoft.com/office/infopath/2007/PartnerControls"/>
    <xsd:element name="Personincharge" ma:index="8" nillable="true" ma:displayName="Person in charge" ma:format="Dropdown" ma:list="UserInfo" ma:SharePointGroup="0" ma:internalName="Personincharg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C8B95DE-2043-4B0B-8396-D84EB984B81A}">
  <ds:schemaRefs>
    <ds:schemaRef ds:uri="http://schemas.openxmlformats.org/officeDocument/2006/bibliography"/>
  </ds:schemaRefs>
</ds:datastoreItem>
</file>

<file path=customXml/itemProps2.xml><?xml version="1.0" encoding="utf-8"?>
<ds:datastoreItem xmlns:ds="http://schemas.openxmlformats.org/officeDocument/2006/customXml" ds:itemID="{6A86F267-7453-4877-AF0A-22C7C943720C}"/>
</file>

<file path=customXml/itemProps3.xml><?xml version="1.0" encoding="utf-8"?>
<ds:datastoreItem xmlns:ds="http://schemas.openxmlformats.org/officeDocument/2006/customXml" ds:itemID="{3762D549-B916-4CBF-9C81-9DD92902659B}">
  <ds:schemaRefs>
    <ds:schemaRef ds:uri="http://schemas.microsoft.com/sharepoint/v3/contenttype/forms"/>
  </ds:schemaRefs>
</ds:datastoreItem>
</file>

<file path=customXml/itemProps4.xml><?xml version="1.0" encoding="utf-8"?>
<ds:datastoreItem xmlns:ds="http://schemas.openxmlformats.org/officeDocument/2006/customXml" ds:itemID="{AF3A3B31-B4B8-4F6A-A47C-63F15A01BF6D}">
  <ds:schemaRefs>
    <ds:schemaRef ds:uri="http://schemas.microsoft.com/office/2006/metadata/properties"/>
    <ds:schemaRef ds:uri="http://schemas.microsoft.com/office/infopath/2007/PartnerControls"/>
    <ds:schemaRef ds:uri="96ce3a7c-7f79-43a9-9021-9e9687807524"/>
    <ds:schemaRef ds:uri="139408b5-cd95-41a2-b442-2b289d59f97f"/>
  </ds:schemaRefs>
</ds:datastoreItem>
</file>

<file path=customXml/itemProps5.xml><?xml version="1.0" encoding="utf-8"?>
<ds:datastoreItem xmlns:ds="http://schemas.openxmlformats.org/officeDocument/2006/customXml" ds:itemID="{36C04DD6-705E-427D-99F2-C55B3C6BB3D7}"/>
</file>

<file path=docProps/app.xml><?xml version="1.0" encoding="utf-8"?>
<Properties xmlns="http://schemas.openxmlformats.org/officeDocument/2006/extended-properties" xmlns:vt="http://schemas.openxmlformats.org/officeDocument/2006/docPropsVTypes">
  <Template>Normal.dotm</Template>
  <TotalTime>0</TotalTime>
  <Pages>3</Pages>
  <Words>1032</Words>
  <Characters>5886</Characters>
  <Application>Microsoft Office Word</Application>
  <DocSecurity>0</DocSecurity>
  <Lines>49</Lines>
  <Paragraphs>13</Paragraphs>
  <ScaleCrop>false</ScaleCrop>
  <Manager/>
  <Company/>
  <LinksUpToDate>false</LinksUpToDate>
  <CharactersWithSpaces>6905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YEYS 2026 Nóta Coincheapa</dc:title>
  <dc:subject/>
  <dc:creator/>
  <cp:keywords/>
  <dc:description>generated by python-docx</dc:description>
  <cp:lastModifiedBy/>
  <cp:revision>9</cp:revision>
  <dcterms:created xsi:type="dcterms:W3CDTF">2025-11-07T11:11:00Z</dcterms:created>
  <dcterms:modified xsi:type="dcterms:W3CDTF">2025-11-12T16:22:00Z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0x01010068468881A2B4CC4295A590CB6EEA9F66</vt:lpwstr>
  </property>
  <property fmtid="{D5CDD505-2E9C-101B-9397-08002B2CF9AE}" pid="3" name="docLang">
    <vt:lpwstr>en</vt:lpwstr>
  </property>
  <property fmtid="{D5CDD505-2E9C-101B-9397-08002B2CF9AE}" pid="4" name="MediaServiceImageTags">
    <vt:lpwstr/>
  </property>
  <property fmtid="{D5CDD505-2E9C-101B-9397-08002B2CF9AE}" pid="5" name="Pref_formatted">
    <vt:bool>true</vt:bool>
  </property>
  <property fmtid="{D5CDD505-2E9C-101B-9397-08002B2CF9AE}" pid="6" name="Pref_Date">
    <vt:lpwstr>07/11/2025</vt:lpwstr>
  </property>
  <property fmtid="{D5CDD505-2E9C-101B-9397-08002B2CF9AE}" pid="7" name="Pref_Time">
    <vt:lpwstr>12:11:21</vt:lpwstr>
  </property>
  <property fmtid="{D5CDD505-2E9C-101B-9397-08002B2CF9AE}" pid="8" name="Pref_User">
    <vt:lpwstr>amett</vt:lpwstr>
  </property>
  <property fmtid="{D5CDD505-2E9C-101B-9397-08002B2CF9AE}" pid="9" name="Pref_FileName">
    <vt:lpwstr>EESC-2025-03704-00-00-INFO-ORI.docx</vt:lpwstr>
  </property>
  <property fmtid="{D5CDD505-2E9C-101B-9397-08002B2CF9AE}" pid="10" name="_dlc_DocIdItemGuid">
    <vt:lpwstr>a88ae182-1e15-4fbb-8bb0-caa8979d136e</vt:lpwstr>
  </property>
  <property fmtid="{D5CDD505-2E9C-101B-9397-08002B2CF9AE}" pid="11" name="AvailableTranslations">
    <vt:lpwstr>39;#LV|46f7e311-5d9f-4663-b433-18aeccb7ace7;#34;#IT|0774613c-01ed-4e5d-a25d-11d2388de825;#23;#DE|f6b31e5a-26fa-4935-b661-318e46daf27e;#24;#PL|1e03da61-4678-4e07-b136-b5024ca9197b;#33;#PT|50ccc04a-eadd-42ae-a0cb-acaf45f812ba;#50;#HR|2f555653-ed1a-4fe6-8362-9082d95989e5;#28;#SV|c2ed69e7-a339-43d7-8f22-d93680a92aa0;#12;#FR|d2afafd3-4c81-4f60-8f52-ee33f2f54ff3;#35;#FI|87606a43-d45f-42d6-b8c9-e1a3457db5b7;#30;#LT|a7ff5ce7-6123-4f68-865a-a57c31810414;#41;#ET|ff6c3f4c-b02c-4c3c-ab07-2c37995a7a0a;#29;#CS|72f9705b-0217-4fd3-bea2-cbc7ed80e26e;#46;#SK|46d9fce0-ef79-4f71-b89b-cd6aa82426b8;#36;#RO|feb747a2-64cd-4299-af12-4833ddc30497;#31;#SL|98a412ae-eb01-49e9-ae3d-585a81724cfc;#5;#EN|f2175f21-25d7-44a3-96da-d6a61b075e1b;#27;#NL|55c6556c-b4f4-441d-9acf-c498d4f838bd;#16;#ES|e7a6b05b-ae16-40c8-add9-68b64b03aeba;#47;#BG|1a1b3951-7821-4e6a-85f5-5673fc08bd2c;#43;#GA|762d2456-c427-4ecb-b312-af3dad8e258c;#40;#DA|5d49c027-8956-412b-aa16-e85a0f96ad0e;#32;#MT|7df99101-6854-4a26-b53a-b88c0da02c26;#42;#EL|6d4f4d51-af9b-4650-94b4-4276bee85c91;#37;#HU|6b229040-c589-4408-b4c1-4285663d20a8</vt:lpwstr>
  </property>
  <property fmtid="{D5CDD505-2E9C-101B-9397-08002B2CF9AE}" pid="12" name="DocumentType_0">
    <vt:lpwstr>INFO|d9136e7c-93a9-4c42-9d28-92b61e85f80c</vt:lpwstr>
  </property>
  <property fmtid="{D5CDD505-2E9C-101B-9397-08002B2CF9AE}" pid="13" name="DossierName_0">
    <vt:lpwstr/>
  </property>
  <property fmtid="{D5CDD505-2E9C-101B-9397-08002B2CF9AE}" pid="14" name="DocumentSource_0">
    <vt:lpwstr>EESC|422833ec-8d7e-4e65-8e4e-8bed07ffb729</vt:lpwstr>
  </property>
  <property fmtid="{D5CDD505-2E9C-101B-9397-08002B2CF9AE}" pid="15" name="DocumentNumber">
    <vt:i4>3704</vt:i4>
  </property>
  <property fmtid="{D5CDD505-2E9C-101B-9397-08002B2CF9AE}" pid="16" name="DocumentVersion">
    <vt:i4>0</vt:i4>
  </property>
  <property fmtid="{D5CDD505-2E9C-101B-9397-08002B2CF9AE}" pid="17" name="DocumentStatus">
    <vt:lpwstr>13;#TRA|150d2a88-1431-44e6-a8ca-0bb753ab8672</vt:lpwstr>
  </property>
  <property fmtid="{D5CDD505-2E9C-101B-9397-08002B2CF9AE}" pid="18" name="DossierName">
    <vt:lpwstr/>
  </property>
  <property fmtid="{D5CDD505-2E9C-101B-9397-08002B2CF9AE}" pid="19" name="RequestingService">
    <vt:lpwstr>Visites</vt:lpwstr>
  </property>
  <property fmtid="{D5CDD505-2E9C-101B-9397-08002B2CF9AE}" pid="20" name="Confidentiality">
    <vt:lpwstr>6;#Internal|2451815e-8241-4bbf-a22e-1ab710712bf2</vt:lpwstr>
  </property>
  <property fmtid="{D5CDD505-2E9C-101B-9397-08002B2CF9AE}" pid="21" name="MeetingName_0">
    <vt:lpwstr/>
  </property>
  <property fmtid="{D5CDD505-2E9C-101B-9397-08002B2CF9AE}" pid="22" name="Confidentiality_0">
    <vt:lpwstr>Internal|2451815e-8241-4bbf-a22e-1ab710712bf2</vt:lpwstr>
  </property>
  <property fmtid="{D5CDD505-2E9C-101B-9397-08002B2CF9AE}" pid="23" name="OriginalLanguage">
    <vt:lpwstr>5;#EN|f2175f21-25d7-44a3-96da-d6a61b075e1b</vt:lpwstr>
  </property>
  <property fmtid="{D5CDD505-2E9C-101B-9397-08002B2CF9AE}" pid="24" name="MeetingName">
    <vt:lpwstr/>
  </property>
  <property fmtid="{D5CDD505-2E9C-101B-9397-08002B2CF9AE}" pid="26" name="AvailableTranslations_0">
    <vt:lpwstr>PT|50ccc04a-eadd-42ae-a0cb-acaf45f812ba;EN|f2175f21-25d7-44a3-96da-d6a61b075e1b;DA|5d49c027-8956-412b-aa16-e85a0f96ad0e</vt:lpwstr>
  </property>
  <property fmtid="{D5CDD505-2E9C-101B-9397-08002B2CF9AE}" pid="27" name="DocumentStatus_0">
    <vt:lpwstr>TRA|150d2a88-1431-44e6-a8ca-0bb753ab8672</vt:lpwstr>
  </property>
  <property fmtid="{D5CDD505-2E9C-101B-9397-08002B2CF9AE}" pid="28" name="OriginalLanguage_0">
    <vt:lpwstr>EN|f2175f21-25d7-44a3-96da-d6a61b075e1b</vt:lpwstr>
  </property>
  <property fmtid="{D5CDD505-2E9C-101B-9397-08002B2CF9AE}" pid="29" name="TaxCatchAll">
    <vt:lpwstr>33;#PT|50ccc04a-eadd-42ae-a0cb-acaf45f812ba;#40;#DA|5d49c027-8956-412b-aa16-e85a0f96ad0e;#13;#TRA|150d2a88-1431-44e6-a8ca-0bb753ab8672;#9;#INFO|d9136e7c-93a9-4c42-9d28-92b61e85f80c;#8;#Final|ea5e6674-7b27-4bac-b091-73adbb394efe;#6;#Internal|2451815e-8241-4bbf-a22e-1ab710712bf2;#5;#EN|f2175f21-25d7-44a3-96da-d6a61b075e1b;#1;#EESC|422833ec-8d7e-4e65-8e4e-8bed07ffb729</vt:lpwstr>
  </property>
  <property fmtid="{D5CDD505-2E9C-101B-9397-08002B2CF9AE}" pid="30" name="VersionStatus_0">
    <vt:lpwstr>Final|ea5e6674-7b27-4bac-b091-73adbb394efe</vt:lpwstr>
  </property>
  <property fmtid="{D5CDD505-2E9C-101B-9397-08002B2CF9AE}" pid="31" name="VersionStatus">
    <vt:lpwstr>8;#Final|ea5e6674-7b27-4bac-b091-73adbb394efe</vt:lpwstr>
  </property>
  <property fmtid="{D5CDD505-2E9C-101B-9397-08002B2CF9AE}" pid="32" name="DocumentYear">
    <vt:i4>2025</vt:i4>
  </property>
  <property fmtid="{D5CDD505-2E9C-101B-9397-08002B2CF9AE}" pid="33" name="FicheNumber">
    <vt:i4>296256</vt:i4>
  </property>
  <property fmtid="{D5CDD505-2E9C-101B-9397-08002B2CF9AE}" pid="34" name="DocumentPart">
    <vt:i4>0</vt:i4>
  </property>
  <property fmtid="{D5CDD505-2E9C-101B-9397-08002B2CF9AE}" pid="35" name="DocumentSource">
    <vt:lpwstr>1;#EESC|422833ec-8d7e-4e65-8e4e-8bed07ffb729</vt:lpwstr>
  </property>
  <property fmtid="{D5CDD505-2E9C-101B-9397-08002B2CF9AE}" pid="37" name="DocumentType">
    <vt:lpwstr>9;#INFO|d9136e7c-93a9-4c42-9d28-92b61e85f80c</vt:lpwstr>
  </property>
  <property fmtid="{D5CDD505-2E9C-101B-9397-08002B2CF9AE}" pid="38" name="DocumentLanguage">
    <vt:lpwstr>43;#GA|762d2456-c427-4ecb-b312-af3dad8e258c</vt:lpwstr>
  </property>
  <property fmtid="{D5CDD505-2E9C-101B-9397-08002B2CF9AE}" pid="39" name="_docset_NoMedatataSyncRequired">
    <vt:lpwstr>False</vt:lpwstr>
  </property>
  <property fmtid="{D5CDD505-2E9C-101B-9397-08002B2CF9AE}" pid="40" name="Order">
    <vt:r8>27300</vt:r8>
  </property>
  <property fmtid="{D5CDD505-2E9C-101B-9397-08002B2CF9AE}" pid="41" name="xd_Signature">
    <vt:bool>false</vt:bool>
  </property>
  <property fmtid="{D5CDD505-2E9C-101B-9397-08002B2CF9AE}" pid="42" name="xd_ProgID">
    <vt:lpwstr/>
  </property>
  <property fmtid="{D5CDD505-2E9C-101B-9397-08002B2CF9AE}" pid="43" name="_SourceUrl">
    <vt:lpwstr/>
  </property>
  <property fmtid="{D5CDD505-2E9C-101B-9397-08002B2CF9AE}" pid="44" name="_SharedFileIndex">
    <vt:lpwstr/>
  </property>
  <property fmtid="{D5CDD505-2E9C-101B-9397-08002B2CF9AE}" pid="45" name="ComplianceAssetId">
    <vt:lpwstr/>
  </property>
  <property fmtid="{D5CDD505-2E9C-101B-9397-08002B2CF9AE}" pid="46" name="TemplateUrl">
    <vt:lpwstr/>
  </property>
  <property fmtid="{D5CDD505-2E9C-101B-9397-08002B2CF9AE}" pid="47" name="_ExtendedDescription">
    <vt:lpwstr/>
  </property>
  <property fmtid="{D5CDD505-2E9C-101B-9397-08002B2CF9AE}" pid="48" name="TriggerFlowInfo">
    <vt:lpwstr/>
  </property>
</Properties>
</file>