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E9C56" w14:textId="5AAF145D" w:rsidR="00737736" w:rsidRPr="008173EF" w:rsidRDefault="00737736" w:rsidP="00737736">
      <w:pPr>
        <w:spacing w:after="0" w:line="288" w:lineRule="auto"/>
        <w:rPr>
          <w:rFonts w:ascii="Calibri" w:hAnsi="Calibri" w:cs="Calibri"/>
          <w:sz w:val="24"/>
          <w:szCs w:val="24"/>
        </w:rPr>
      </w:pPr>
      <w:r w:rsidRPr="008173EF">
        <w:rPr>
          <w:rFonts w:ascii="Calibri" w:hAnsi="Calibri" w:cs="Calibri"/>
          <w:noProof/>
          <w:sz w:val="20"/>
        </w:rPr>
        <mc:AlternateContent>
          <mc:Choice Requires="wps">
            <w:drawing>
              <wp:anchor distT="0" distB="0" distL="114300" distR="114300" simplePos="0" relativeHeight="251658240" behindDoc="1" locked="0" layoutInCell="0" allowOverlap="1" wp14:anchorId="09AD18F1" wp14:editId="50A29145">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25D69" w14:textId="77777777" w:rsidR="00737736" w:rsidRPr="00260E65" w:rsidRDefault="00737736">
                            <w:pPr>
                              <w:jc w:val="center"/>
                              <w:rPr>
                                <w:rFonts w:ascii="Arial" w:hAnsi="Arial" w:cs="Arial"/>
                                <w:b/>
                                <w:bCs/>
                                <w:sz w:val="48"/>
                              </w:rPr>
                            </w:pPr>
                            <w:r>
                              <w:rPr>
                                <w:rFonts w:ascii="Arial" w:hAnsi="Arial"/>
                                <w:b/>
                                <w:sz w:val="48"/>
                              </w:rPr>
                              <w:t>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AD18F1" id="_x0000_t202" coordsize="21600,21600" o:spt="202" path="m,l,21600r21600,l21600,xe">
                <v:stroke joinstyle="miter"/>
                <v:path gradientshapeok="t" o:connecttype="rect"/>
              </v:shapetype>
              <v:shape id="Text Box 17" o:spid="_x0000_s1026" type="#_x0000_t202" style="position:absolute;margin-left:533pt;margin-top:793.8pt;width:51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54E25D69" w14:textId="77777777" w:rsidR="00737736" w:rsidRPr="00260E65" w:rsidRDefault="00737736">
                      <w:pPr>
                        <w:jc w:val="center"/>
                        <w:rPr>
                          <w:rFonts w:ascii="Arial" w:hAnsi="Arial" w:cs="Arial"/>
                          <w:b/>
                          <w:bCs/>
                          <w:sz w:val="48"/>
                        </w:rPr>
                      </w:pPr>
                      <w:r>
                        <w:rPr>
                          <w:rFonts w:ascii="Arial" w:hAnsi="Arial"/>
                          <w:b/>
                          <w:sz w:val="48"/>
                        </w:rPr>
                        <w:t>FR</w:t>
                      </w:r>
                    </w:p>
                  </w:txbxContent>
                </v:textbox>
                <w10:wrap anchorx="page" anchory="page"/>
              </v:shape>
            </w:pict>
          </mc:Fallback>
        </mc:AlternateContent>
      </w:r>
    </w:p>
    <w:p w14:paraId="6B9CE980" w14:textId="7CAD7C83" w:rsidR="00333CCD" w:rsidRPr="008173EF" w:rsidRDefault="56C07819" w:rsidP="00737736">
      <w:pPr>
        <w:spacing w:after="0" w:line="288" w:lineRule="auto"/>
        <w:rPr>
          <w:rFonts w:ascii="Calibri" w:hAnsi="Calibri" w:cs="Calibri"/>
          <w:b/>
          <w:bCs/>
          <w:sz w:val="24"/>
          <w:szCs w:val="24"/>
        </w:rPr>
      </w:pPr>
      <w:proofErr w:type="gramStart"/>
      <w:r w:rsidRPr="008173EF">
        <w:rPr>
          <w:rFonts w:ascii="Calibri" w:hAnsi="Calibri" w:cs="Calibri"/>
          <w:b/>
          <w:sz w:val="24"/>
        </w:rPr>
        <w:t>«Votre</w:t>
      </w:r>
      <w:proofErr w:type="gramEnd"/>
      <w:r w:rsidRPr="008173EF">
        <w:rPr>
          <w:rFonts w:ascii="Calibri" w:hAnsi="Calibri" w:cs="Calibri"/>
          <w:b/>
          <w:sz w:val="24"/>
        </w:rPr>
        <w:t xml:space="preserve"> Europe, votre avis!» 2026 — Note de synthèse</w:t>
      </w:r>
    </w:p>
    <w:p w14:paraId="02CAE187" w14:textId="77777777" w:rsidR="00737736" w:rsidRPr="008173EF" w:rsidRDefault="00737736" w:rsidP="00737736">
      <w:pPr>
        <w:spacing w:after="0" w:line="288" w:lineRule="auto"/>
        <w:rPr>
          <w:rFonts w:ascii="Calibri" w:hAnsi="Calibri" w:cs="Calibri"/>
          <w:sz w:val="24"/>
          <w:szCs w:val="24"/>
        </w:rPr>
      </w:pPr>
    </w:p>
    <w:p w14:paraId="0AE05097" w14:textId="13F6D70B" w:rsidR="001A4A3E" w:rsidRPr="008173EF" w:rsidRDefault="56C07819" w:rsidP="00737736">
      <w:pPr>
        <w:spacing w:after="0" w:line="288" w:lineRule="auto"/>
        <w:jc w:val="both"/>
        <w:rPr>
          <w:rFonts w:ascii="Calibri" w:hAnsi="Calibri" w:cs="Calibri"/>
        </w:rPr>
      </w:pPr>
      <w:r w:rsidRPr="008173EF">
        <w:rPr>
          <w:rFonts w:ascii="Calibri" w:hAnsi="Calibri" w:cs="Calibri"/>
        </w:rPr>
        <w:t>Chaque année, au printemps, Bruxelles devient un point de rencontre pour les voix des jeunes de toute l’Europe. Depuis 2010, le Comité économique et social européen (CESE) ouvre ses portes aux jeunes des États membres de l’Union, des pays candidats et du Royaume-Uni, et les invite à entrer au cœur du dialogue européen.</w:t>
      </w:r>
    </w:p>
    <w:p w14:paraId="494DF424" w14:textId="77777777" w:rsidR="00737736" w:rsidRPr="008173EF" w:rsidRDefault="00737736" w:rsidP="00737736">
      <w:pPr>
        <w:spacing w:after="0" w:line="288" w:lineRule="auto"/>
        <w:jc w:val="both"/>
        <w:rPr>
          <w:rFonts w:ascii="Calibri" w:hAnsi="Calibri" w:cs="Calibri"/>
        </w:rPr>
      </w:pPr>
    </w:p>
    <w:p w14:paraId="7DB6CBFB" w14:textId="331BFAC3" w:rsidR="00333CCD" w:rsidRPr="008173EF" w:rsidRDefault="56C07819" w:rsidP="00737736">
      <w:pPr>
        <w:spacing w:after="0" w:line="288" w:lineRule="auto"/>
        <w:jc w:val="both"/>
        <w:rPr>
          <w:rFonts w:ascii="Calibri" w:hAnsi="Calibri" w:cs="Calibri"/>
        </w:rPr>
      </w:pPr>
      <w:r w:rsidRPr="008173EF">
        <w:rPr>
          <w:rFonts w:ascii="Calibri" w:hAnsi="Calibri" w:cs="Calibri"/>
        </w:rPr>
        <w:t>La manifestation,</w:t>
      </w:r>
      <w:proofErr w:type="gramStart"/>
      <w:r w:rsidRPr="008173EF">
        <w:rPr>
          <w:rFonts w:ascii="Calibri" w:hAnsi="Calibri" w:cs="Calibri"/>
        </w:rPr>
        <w:t xml:space="preserve"> «Votre</w:t>
      </w:r>
      <w:proofErr w:type="gramEnd"/>
      <w:r w:rsidRPr="008173EF">
        <w:rPr>
          <w:rFonts w:ascii="Calibri" w:hAnsi="Calibri" w:cs="Calibri"/>
        </w:rPr>
        <w:t xml:space="preserve"> Europe, votre avis!» est plus qu’un rassemblement: c’est un laboratoire vivant de la démocratie participative, un endroit où les idées sont non seulement échangées, mais aussi transformées en recommandations qui influencent les travaux consultatifs et politiques du CESE.</w:t>
      </w:r>
    </w:p>
    <w:p w14:paraId="0443544E" w14:textId="77777777" w:rsidR="001A4A3E" w:rsidRPr="008173EF" w:rsidRDefault="001A4A3E" w:rsidP="00737736">
      <w:pPr>
        <w:spacing w:after="0" w:line="288" w:lineRule="auto"/>
        <w:jc w:val="both"/>
        <w:rPr>
          <w:rFonts w:ascii="Calibri" w:hAnsi="Calibri" w:cs="Calibri"/>
        </w:rPr>
      </w:pPr>
    </w:p>
    <w:p w14:paraId="7357C6A1" w14:textId="5178DDAF" w:rsidR="00A32784" w:rsidRPr="008173EF" w:rsidRDefault="56C07819" w:rsidP="00737736">
      <w:pPr>
        <w:spacing w:after="0" w:line="288" w:lineRule="auto"/>
        <w:jc w:val="both"/>
        <w:rPr>
          <w:rFonts w:ascii="Calibri" w:hAnsi="Calibri" w:cs="Calibri"/>
        </w:rPr>
      </w:pPr>
      <w:r w:rsidRPr="008173EF">
        <w:rPr>
          <w:rFonts w:ascii="Calibri" w:hAnsi="Calibri" w:cs="Calibri"/>
        </w:rPr>
        <w:t>En 2026,</w:t>
      </w:r>
      <w:proofErr w:type="gramStart"/>
      <w:r w:rsidRPr="008173EF">
        <w:rPr>
          <w:rFonts w:ascii="Calibri" w:hAnsi="Calibri" w:cs="Calibri"/>
        </w:rPr>
        <w:t xml:space="preserve"> «Votre</w:t>
      </w:r>
      <w:proofErr w:type="gramEnd"/>
      <w:r w:rsidRPr="008173EF">
        <w:rPr>
          <w:rFonts w:ascii="Calibri" w:hAnsi="Calibri" w:cs="Calibri"/>
        </w:rPr>
        <w:t xml:space="preserve"> Europe, votre avis!» rassemblera 137 participants: des étudiants du secondaire, les enseignants qui les accompagnent, ainsi que des jeunes adultes associés à des organisations de jeunesse, chacun et chacune ayant été sélectionné(e) pour sa motivation, sa diversité et son engagement citoyen. </w:t>
      </w:r>
    </w:p>
    <w:p w14:paraId="68BC5F62" w14:textId="559963DF" w:rsidR="00333CCD" w:rsidRPr="008173EF" w:rsidRDefault="56C07819" w:rsidP="00737736">
      <w:pPr>
        <w:spacing w:after="0" w:line="288" w:lineRule="auto"/>
        <w:jc w:val="both"/>
        <w:rPr>
          <w:rFonts w:ascii="Calibri" w:hAnsi="Calibri" w:cs="Calibri"/>
        </w:rPr>
      </w:pPr>
      <w:r w:rsidRPr="008173EF">
        <w:rPr>
          <w:rFonts w:ascii="Calibri" w:hAnsi="Calibri" w:cs="Calibri"/>
        </w:rPr>
        <w:t>La manifestation se déroulera sur deux jours, les 19 et 20 mars, uniquement en anglais, dans les locaux bruxellois du CESE. La participation en ligne laisse la place aux rencontres en face à face, qui encouragent les véritables connexions et l’énergie collaborative.</w:t>
      </w:r>
    </w:p>
    <w:p w14:paraId="6A496035" w14:textId="77777777" w:rsidR="00A32784" w:rsidRPr="008173EF" w:rsidRDefault="00A32784" w:rsidP="00737736">
      <w:pPr>
        <w:spacing w:after="0" w:line="288" w:lineRule="auto"/>
        <w:jc w:val="both"/>
        <w:rPr>
          <w:rFonts w:ascii="Calibri" w:hAnsi="Calibri" w:cs="Calibri"/>
        </w:rPr>
      </w:pPr>
    </w:p>
    <w:p w14:paraId="1DA40E8A" w14:textId="3422C97A" w:rsidR="00333CCD" w:rsidRPr="008173EF" w:rsidRDefault="56C07819" w:rsidP="00737736">
      <w:pPr>
        <w:spacing w:after="0" w:line="288" w:lineRule="auto"/>
        <w:jc w:val="both"/>
        <w:rPr>
          <w:rFonts w:ascii="Calibri" w:hAnsi="Calibri" w:cs="Calibri"/>
        </w:rPr>
      </w:pPr>
      <w:r w:rsidRPr="008173EF">
        <w:rPr>
          <w:rFonts w:ascii="Calibri" w:hAnsi="Calibri" w:cs="Calibri"/>
        </w:rPr>
        <w:t>Pour beaucoup, la route vers</w:t>
      </w:r>
      <w:proofErr w:type="gramStart"/>
      <w:r w:rsidRPr="008173EF">
        <w:rPr>
          <w:rFonts w:ascii="Calibri" w:hAnsi="Calibri" w:cs="Calibri"/>
        </w:rPr>
        <w:t xml:space="preserve"> «Votre</w:t>
      </w:r>
      <w:proofErr w:type="gramEnd"/>
      <w:r w:rsidRPr="008173EF">
        <w:rPr>
          <w:rFonts w:ascii="Calibri" w:hAnsi="Calibri" w:cs="Calibri"/>
        </w:rPr>
        <w:t xml:space="preserve"> Europe, votre avis!» commence par un appel à candidatures. Les écoles de toute l’Europe rassemblent leurs étudiants et jeunes dirigeants les plus engagés, et les encouragent à expliquer pourquoi ils souhaitent participer à cette expérience. De la même façon, les jeunes, qu’ils fassent partie d’une organisation de jeunesse ou d’un conseil national de la jeunesse ou soient actifs en tant que bénévoles, sont invités à partager leur motivation et à soumettre leur candidature. Pour effectuer la sélection, il ne s’agit pas simplement de cocher des cases, mais plutôt de trouver ceux qui ont non seulement l’âge ou le parcours adéquats, mais aussi un éclair de motivation et </w:t>
      </w:r>
      <w:proofErr w:type="gramStart"/>
      <w:r w:rsidRPr="008173EF">
        <w:rPr>
          <w:rFonts w:ascii="Calibri" w:hAnsi="Calibri" w:cs="Calibri"/>
        </w:rPr>
        <w:t>la</w:t>
      </w:r>
      <w:proofErr w:type="gramEnd"/>
      <w:r w:rsidRPr="008173EF">
        <w:rPr>
          <w:rFonts w:ascii="Calibri" w:hAnsi="Calibri" w:cs="Calibri"/>
        </w:rPr>
        <w:t xml:space="preserve"> volonté de faire participer leur communauté. Le processus est conçu pour être équitable et inclusif, garantissant l’égalité des chances pour les étudiants handicapés, ceux qui suivent un enseignement professionnel, et les jeunes de toute l’Europe.</w:t>
      </w:r>
    </w:p>
    <w:p w14:paraId="04D98E32" w14:textId="77777777" w:rsidR="00A32784" w:rsidRPr="008173EF" w:rsidRDefault="00A32784" w:rsidP="00737736">
      <w:pPr>
        <w:spacing w:after="0" w:line="288" w:lineRule="auto"/>
        <w:jc w:val="both"/>
        <w:rPr>
          <w:rFonts w:ascii="Calibri" w:hAnsi="Calibri" w:cs="Calibri"/>
        </w:rPr>
      </w:pPr>
    </w:p>
    <w:p w14:paraId="55397687" w14:textId="4B204780" w:rsidR="008949C5" w:rsidRPr="008173EF" w:rsidRDefault="56C07819" w:rsidP="00737736">
      <w:pPr>
        <w:spacing w:after="0" w:line="288" w:lineRule="auto"/>
        <w:jc w:val="both"/>
        <w:rPr>
          <w:rFonts w:ascii="Calibri" w:hAnsi="Calibri" w:cs="Calibri"/>
        </w:rPr>
      </w:pPr>
      <w:proofErr w:type="gramStart"/>
      <w:r w:rsidRPr="008173EF">
        <w:rPr>
          <w:rFonts w:ascii="Calibri" w:hAnsi="Calibri" w:cs="Calibri"/>
        </w:rPr>
        <w:t>«Votre</w:t>
      </w:r>
      <w:proofErr w:type="gramEnd"/>
      <w:r w:rsidRPr="008173EF">
        <w:rPr>
          <w:rFonts w:ascii="Calibri" w:hAnsi="Calibri" w:cs="Calibri"/>
        </w:rPr>
        <w:t xml:space="preserve"> Europe, votre avis!» est composé des sessions plénières et d’ateliers interactifs, mais sa véritable magie réside dans les conversations qui ont lieu entre ces activités. Les modérateurs utilisent des méthodes de leadership ou de l’</w:t>
      </w:r>
      <w:hyperlink r:id="rId11">
        <w:r w:rsidRPr="008173EF">
          <w:rPr>
            <w:rStyle w:val="Hyperlink"/>
            <w:rFonts w:ascii="Calibri" w:hAnsi="Calibri" w:cs="Calibri"/>
            <w:i/>
            <w:iCs/>
          </w:rPr>
          <w:t xml:space="preserve">Art of </w:t>
        </w:r>
        <w:proofErr w:type="spellStart"/>
        <w:r w:rsidRPr="008173EF">
          <w:rPr>
            <w:rStyle w:val="Hyperlink"/>
            <w:rFonts w:ascii="Calibri" w:hAnsi="Calibri" w:cs="Calibri"/>
            <w:i/>
            <w:iCs/>
          </w:rPr>
          <w:t>Hosting</w:t>
        </w:r>
        <w:proofErr w:type="spellEnd"/>
      </w:hyperlink>
      <w:r w:rsidRPr="008173EF">
        <w:rPr>
          <w:rFonts w:ascii="Calibri" w:hAnsi="Calibri" w:cs="Calibri"/>
        </w:rPr>
        <w:t xml:space="preserve"> (l’art de faciliter des conversations qui comptent) pour créer des espaces où chaque voix est entendue. Il s’agit d’un moyen très efficace de mettre à profit la capacité d’auto-organisation et la sagesse collective de groupes de toutes tailles. Partant de l’hypothèse que les gens mettent leur énergie et leurs compétences au service de ce qui compte le plus pour eux, les méthodes associent de puissants processus de conversation qui invitent les personnes à prendre en charge les défis qu’elles rencontrent.</w:t>
      </w:r>
    </w:p>
    <w:p w14:paraId="4EBDBB59" w14:textId="1884EDDD" w:rsidR="00A32784" w:rsidRPr="008173EF" w:rsidRDefault="00A32784" w:rsidP="00737736">
      <w:pPr>
        <w:spacing w:after="0" w:line="288" w:lineRule="auto"/>
        <w:jc w:val="both"/>
        <w:rPr>
          <w:rFonts w:ascii="Calibri" w:hAnsi="Calibri" w:cs="Calibri"/>
        </w:rPr>
      </w:pPr>
    </w:p>
    <w:p w14:paraId="39CE991A" w14:textId="3EC4D934" w:rsidR="00333CCD" w:rsidRPr="008173EF" w:rsidRDefault="56C07819" w:rsidP="00737736">
      <w:pPr>
        <w:spacing w:after="0" w:line="288" w:lineRule="auto"/>
        <w:jc w:val="both"/>
        <w:rPr>
          <w:rFonts w:ascii="Calibri" w:hAnsi="Calibri" w:cs="Calibri"/>
        </w:rPr>
      </w:pPr>
      <w:r w:rsidRPr="008173EF">
        <w:rPr>
          <w:rFonts w:ascii="Calibri" w:hAnsi="Calibri" w:cs="Calibri"/>
        </w:rPr>
        <w:lastRenderedPageBreak/>
        <w:t xml:space="preserve">Le thème pour l’édition 2026, qui sera bientôt défini, sera articulé autour de l’importance des piliers clés suivants, qui restent opportuns et </w:t>
      </w:r>
      <w:proofErr w:type="gramStart"/>
      <w:r w:rsidRPr="008173EF">
        <w:rPr>
          <w:rFonts w:ascii="Calibri" w:hAnsi="Calibri" w:cs="Calibri"/>
        </w:rPr>
        <w:t>intemporels:</w:t>
      </w:r>
      <w:proofErr w:type="gramEnd"/>
    </w:p>
    <w:p w14:paraId="45D45389" w14:textId="5971E541" w:rsidR="00333CCD" w:rsidRPr="008173EF" w:rsidRDefault="56C07819" w:rsidP="00737736">
      <w:pPr>
        <w:spacing w:after="0" w:line="288" w:lineRule="auto"/>
        <w:ind w:left="567"/>
        <w:jc w:val="both"/>
        <w:rPr>
          <w:rFonts w:ascii="Calibri" w:hAnsi="Calibri" w:cs="Calibri"/>
        </w:rPr>
      </w:pPr>
      <w:r w:rsidRPr="008173EF">
        <w:rPr>
          <w:rFonts w:ascii="Calibri" w:hAnsi="Calibri" w:cs="Calibri"/>
          <w:b/>
          <w:bCs/>
        </w:rPr>
        <w:t>Façonner demain &gt;</w:t>
      </w:r>
      <w:r w:rsidRPr="008173EF">
        <w:rPr>
          <w:rFonts w:ascii="Calibri" w:hAnsi="Calibri" w:cs="Calibri"/>
        </w:rPr>
        <w:t xml:space="preserve"> Dans quel type d’Europe les jeunes souhaitent-ils </w:t>
      </w:r>
      <w:proofErr w:type="gramStart"/>
      <w:r w:rsidRPr="008173EF">
        <w:rPr>
          <w:rFonts w:ascii="Calibri" w:hAnsi="Calibri" w:cs="Calibri"/>
        </w:rPr>
        <w:t>vivre?</w:t>
      </w:r>
      <w:proofErr w:type="gramEnd"/>
      <w:r w:rsidRPr="008173EF">
        <w:rPr>
          <w:rFonts w:ascii="Calibri" w:hAnsi="Calibri" w:cs="Calibri"/>
        </w:rPr>
        <w:t xml:space="preserve"> Comment leurs points de vue peuvent-ils façonner les politiques et la </w:t>
      </w:r>
      <w:proofErr w:type="gramStart"/>
      <w:r w:rsidRPr="008173EF">
        <w:rPr>
          <w:rFonts w:ascii="Calibri" w:hAnsi="Calibri" w:cs="Calibri"/>
        </w:rPr>
        <w:t>société?</w:t>
      </w:r>
      <w:proofErr w:type="gramEnd"/>
    </w:p>
    <w:p w14:paraId="7D95877B" w14:textId="38D2AB43" w:rsidR="00333CCD" w:rsidRPr="008173EF" w:rsidRDefault="56C07819" w:rsidP="00737736">
      <w:pPr>
        <w:spacing w:after="0" w:line="288" w:lineRule="auto"/>
        <w:ind w:left="567"/>
        <w:jc w:val="both"/>
        <w:rPr>
          <w:rFonts w:ascii="Calibri" w:hAnsi="Calibri" w:cs="Calibri"/>
        </w:rPr>
      </w:pPr>
      <w:r w:rsidRPr="008173EF">
        <w:rPr>
          <w:rFonts w:ascii="Calibri" w:hAnsi="Calibri" w:cs="Calibri"/>
          <w:b/>
          <w:bCs/>
        </w:rPr>
        <w:t>Engagement civique et démocratie participative &gt;</w:t>
      </w:r>
      <w:r w:rsidRPr="008173EF">
        <w:rPr>
          <w:rFonts w:ascii="Calibri" w:hAnsi="Calibri" w:cs="Calibri"/>
        </w:rPr>
        <w:t xml:space="preserve"> Que signifie être un citoyen </w:t>
      </w:r>
      <w:proofErr w:type="gramStart"/>
      <w:r w:rsidRPr="008173EF">
        <w:rPr>
          <w:rFonts w:ascii="Calibri" w:hAnsi="Calibri" w:cs="Calibri"/>
        </w:rPr>
        <w:t>actif?</w:t>
      </w:r>
      <w:proofErr w:type="gramEnd"/>
      <w:r w:rsidRPr="008173EF">
        <w:rPr>
          <w:rFonts w:ascii="Calibri" w:hAnsi="Calibri" w:cs="Calibri"/>
        </w:rPr>
        <w:t xml:space="preserve"> Comment les jeunes peuvent-ils influencer la prise de décision à tous les </w:t>
      </w:r>
      <w:proofErr w:type="gramStart"/>
      <w:r w:rsidRPr="008173EF">
        <w:rPr>
          <w:rFonts w:ascii="Calibri" w:hAnsi="Calibri" w:cs="Calibri"/>
        </w:rPr>
        <w:t>niveaux?</w:t>
      </w:r>
      <w:proofErr w:type="gramEnd"/>
    </w:p>
    <w:p w14:paraId="585BC712" w14:textId="27DF8192" w:rsidR="00333CCD" w:rsidRPr="008173EF" w:rsidRDefault="56C07819" w:rsidP="00737736">
      <w:pPr>
        <w:spacing w:after="0" w:line="288" w:lineRule="auto"/>
        <w:ind w:left="567"/>
        <w:jc w:val="both"/>
        <w:rPr>
          <w:rFonts w:ascii="Calibri" w:hAnsi="Calibri" w:cs="Calibri"/>
        </w:rPr>
      </w:pPr>
      <w:r w:rsidRPr="008173EF">
        <w:rPr>
          <w:rFonts w:ascii="Calibri" w:hAnsi="Calibri" w:cs="Calibri"/>
          <w:b/>
          <w:bCs/>
        </w:rPr>
        <w:t>Transformation numérique, intelligence artificielle et jeunesse &gt;</w:t>
      </w:r>
      <w:r w:rsidRPr="008173EF">
        <w:rPr>
          <w:rFonts w:ascii="Calibri" w:hAnsi="Calibri" w:cs="Calibri"/>
        </w:rPr>
        <w:t xml:space="preserve"> Quels sont les possibilités et les défis qu’implique la participation </w:t>
      </w:r>
      <w:proofErr w:type="gramStart"/>
      <w:r w:rsidRPr="008173EF">
        <w:rPr>
          <w:rFonts w:ascii="Calibri" w:hAnsi="Calibri" w:cs="Calibri"/>
        </w:rPr>
        <w:t>numérique?</w:t>
      </w:r>
      <w:proofErr w:type="gramEnd"/>
    </w:p>
    <w:p w14:paraId="53F0F38D" w14:textId="6087A954" w:rsidR="00333CCD" w:rsidRPr="008173EF" w:rsidRDefault="56C07819" w:rsidP="00737736">
      <w:pPr>
        <w:spacing w:after="0" w:line="288" w:lineRule="auto"/>
        <w:ind w:left="567"/>
        <w:jc w:val="both"/>
        <w:rPr>
          <w:rFonts w:ascii="Calibri" w:hAnsi="Calibri" w:cs="Calibri"/>
        </w:rPr>
      </w:pPr>
      <w:r w:rsidRPr="008173EF">
        <w:rPr>
          <w:rFonts w:ascii="Calibri" w:hAnsi="Calibri" w:cs="Calibri"/>
          <w:b/>
          <w:bCs/>
        </w:rPr>
        <w:t>Cohésion sociale et inclusion &gt;</w:t>
      </w:r>
      <w:r w:rsidRPr="008173EF">
        <w:rPr>
          <w:rFonts w:ascii="Calibri" w:hAnsi="Calibri" w:cs="Calibri"/>
        </w:rPr>
        <w:t xml:space="preserve"> Comment aborder la polarisation et veiller à ce que chacun puisse </w:t>
      </w:r>
      <w:proofErr w:type="gramStart"/>
      <w:r w:rsidRPr="008173EF">
        <w:rPr>
          <w:rFonts w:ascii="Calibri" w:hAnsi="Calibri" w:cs="Calibri"/>
        </w:rPr>
        <w:t>participer?</w:t>
      </w:r>
      <w:proofErr w:type="gramEnd"/>
    </w:p>
    <w:p w14:paraId="5DBC4548" w14:textId="40F71564" w:rsidR="00333CCD" w:rsidRPr="008173EF" w:rsidRDefault="56C07819" w:rsidP="00737736">
      <w:pPr>
        <w:spacing w:after="0" w:line="288" w:lineRule="auto"/>
        <w:ind w:left="567"/>
        <w:jc w:val="both"/>
        <w:rPr>
          <w:rFonts w:ascii="Calibri" w:hAnsi="Calibri" w:cs="Calibri"/>
        </w:rPr>
      </w:pPr>
      <w:r w:rsidRPr="008173EF">
        <w:rPr>
          <w:rFonts w:ascii="Calibri" w:hAnsi="Calibri" w:cs="Calibri"/>
          <w:b/>
          <w:bCs/>
        </w:rPr>
        <w:t>Action pour le climat et durabilité &gt;</w:t>
      </w:r>
      <w:r w:rsidRPr="008173EF">
        <w:rPr>
          <w:rFonts w:ascii="Calibri" w:hAnsi="Calibri" w:cs="Calibri"/>
        </w:rPr>
        <w:t xml:space="preserve"> Quel rôle les jeunes peuvent-ils jouer pour induire des changements </w:t>
      </w:r>
      <w:proofErr w:type="gramStart"/>
      <w:r w:rsidRPr="008173EF">
        <w:rPr>
          <w:rFonts w:ascii="Calibri" w:hAnsi="Calibri" w:cs="Calibri"/>
        </w:rPr>
        <w:t>environnementaux?</w:t>
      </w:r>
      <w:proofErr w:type="gramEnd"/>
    </w:p>
    <w:p w14:paraId="1ABACBED" w14:textId="580190A8" w:rsidR="00333CCD" w:rsidRPr="008173EF" w:rsidRDefault="56C07819" w:rsidP="00737736">
      <w:pPr>
        <w:spacing w:after="0" w:line="288" w:lineRule="auto"/>
        <w:ind w:left="567"/>
        <w:jc w:val="both"/>
        <w:rPr>
          <w:rFonts w:ascii="Calibri" w:hAnsi="Calibri" w:cs="Calibri"/>
        </w:rPr>
      </w:pPr>
      <w:r w:rsidRPr="008173EF">
        <w:rPr>
          <w:rFonts w:ascii="Calibri" w:hAnsi="Calibri" w:cs="Calibri"/>
          <w:b/>
          <w:bCs/>
        </w:rPr>
        <w:t>Santé mentale et bien-être &gt;</w:t>
      </w:r>
      <w:r w:rsidRPr="008173EF">
        <w:rPr>
          <w:rFonts w:ascii="Calibri" w:hAnsi="Calibri" w:cs="Calibri"/>
        </w:rPr>
        <w:t xml:space="preserve"> Comment se soutenir les uns les autres sur la voie de la participation </w:t>
      </w:r>
      <w:proofErr w:type="gramStart"/>
      <w:r w:rsidRPr="008173EF">
        <w:rPr>
          <w:rFonts w:ascii="Calibri" w:hAnsi="Calibri" w:cs="Calibri"/>
        </w:rPr>
        <w:t>civique?</w:t>
      </w:r>
      <w:proofErr w:type="gramEnd"/>
    </w:p>
    <w:p w14:paraId="31F9FFE0" w14:textId="77777777" w:rsidR="008949C5" w:rsidRPr="008173EF" w:rsidRDefault="008949C5" w:rsidP="00737736">
      <w:pPr>
        <w:spacing w:after="0" w:line="288" w:lineRule="auto"/>
        <w:jc w:val="both"/>
        <w:rPr>
          <w:rFonts w:ascii="Calibri" w:eastAsia="Aptos" w:hAnsi="Calibri" w:cs="Calibri"/>
          <w:color w:val="333333"/>
        </w:rPr>
      </w:pPr>
    </w:p>
    <w:p w14:paraId="0B2E04BD" w14:textId="5344D248" w:rsidR="00333CCD" w:rsidRPr="008173EF" w:rsidRDefault="39E3BE42" w:rsidP="00737736">
      <w:pPr>
        <w:spacing w:after="0" w:line="288" w:lineRule="auto"/>
        <w:jc w:val="both"/>
        <w:rPr>
          <w:rFonts w:ascii="Calibri" w:hAnsi="Calibri" w:cs="Calibri"/>
        </w:rPr>
      </w:pPr>
      <w:r w:rsidRPr="008173EF">
        <w:rPr>
          <w:rFonts w:ascii="Calibri" w:hAnsi="Calibri" w:cs="Calibri"/>
        </w:rPr>
        <w:t>Les participants seront encouragés à réfléchir de manière approfondie à leurs convictions, à leurs attentes et à leurs priorités, ainsi qu’à la manière dont ils peuvent participer à leur mise en œuvre. Les ateliers sont conçus pour susciter le débat, inciter à réfléchir autrement et encourager les participants à imaginer des mesures concrètes pour collaborer et provoquer le changement. La manifestation s’achève par une plénière où les recommandations sont formulées, non pas dans des déclarations abstraites, mais bien sous la forme de propositions concrètes qui reflètent les espoirs et les priorités de la jeunesse européenne.</w:t>
      </w:r>
    </w:p>
    <w:p w14:paraId="54902ED9" w14:textId="77777777" w:rsidR="008949C5" w:rsidRPr="008173EF" w:rsidRDefault="008949C5" w:rsidP="00737736">
      <w:pPr>
        <w:pStyle w:val="paragraph"/>
        <w:spacing w:beforeAutospacing="0" w:after="0" w:afterAutospacing="0" w:line="288" w:lineRule="auto"/>
        <w:jc w:val="both"/>
        <w:textAlignment w:val="baseline"/>
        <w:rPr>
          <w:rFonts w:eastAsia="Aptos"/>
          <w:b/>
          <w:bCs/>
          <w:color w:val="333333"/>
          <w:sz w:val="24"/>
          <w:szCs w:val="24"/>
        </w:rPr>
      </w:pPr>
      <w:bookmarkStart w:id="0" w:name="_Toc181190022"/>
    </w:p>
    <w:p w14:paraId="2BCAF87A" w14:textId="24AB23FC" w:rsidR="008949C5" w:rsidRPr="008173EF" w:rsidRDefault="2BF75223" w:rsidP="00737736">
      <w:pPr>
        <w:pStyle w:val="paragraph"/>
        <w:spacing w:beforeAutospacing="0" w:after="0" w:afterAutospacing="0" w:line="288" w:lineRule="auto"/>
        <w:jc w:val="both"/>
        <w:textAlignment w:val="baseline"/>
        <w:rPr>
          <w:rFonts w:eastAsia="Aptos"/>
          <w:b/>
          <w:bCs/>
        </w:rPr>
      </w:pPr>
      <w:r w:rsidRPr="008173EF">
        <w:rPr>
          <w:b/>
          <w:bCs/>
        </w:rPr>
        <w:t>Suivi de la manifestation</w:t>
      </w:r>
      <w:proofErr w:type="gramStart"/>
      <w:r w:rsidRPr="008173EF">
        <w:rPr>
          <w:b/>
          <w:bCs/>
        </w:rPr>
        <w:t xml:space="preserve"> «Votre</w:t>
      </w:r>
      <w:proofErr w:type="gramEnd"/>
      <w:r w:rsidRPr="008173EF">
        <w:rPr>
          <w:b/>
          <w:bCs/>
        </w:rPr>
        <w:t xml:space="preserve"> Europe, votre avis!» 2026</w:t>
      </w:r>
      <w:bookmarkEnd w:id="0"/>
    </w:p>
    <w:p w14:paraId="7F787EA1" w14:textId="0E819275" w:rsidR="00333CCD" w:rsidRPr="008173EF" w:rsidRDefault="56C07819" w:rsidP="00737736">
      <w:pPr>
        <w:spacing w:after="0" w:line="288" w:lineRule="auto"/>
        <w:jc w:val="both"/>
        <w:rPr>
          <w:rFonts w:ascii="Calibri" w:hAnsi="Calibri" w:cs="Calibri"/>
        </w:rPr>
      </w:pPr>
      <w:proofErr w:type="gramStart"/>
      <w:r w:rsidRPr="008173EF">
        <w:rPr>
          <w:rFonts w:ascii="Calibri" w:hAnsi="Calibri" w:cs="Calibri"/>
        </w:rPr>
        <w:t>«Votre</w:t>
      </w:r>
      <w:proofErr w:type="gramEnd"/>
      <w:r w:rsidRPr="008173EF">
        <w:rPr>
          <w:rFonts w:ascii="Calibri" w:hAnsi="Calibri" w:cs="Calibri"/>
        </w:rPr>
        <w:t xml:space="preserve"> Europe, votre avis!» ne s’arrête pas lorsque le dernier atelier est clôturé. Le suivi fait partie de l’ADN de la manifestation. Chaque école et chaque participant s’engage à partager son expérience</w:t>
      </w:r>
      <w:proofErr w:type="gramStart"/>
      <w:r w:rsidRPr="008173EF">
        <w:rPr>
          <w:rFonts w:ascii="Calibri" w:hAnsi="Calibri" w:cs="Calibri"/>
        </w:rPr>
        <w:t xml:space="preserve"> «Votre</w:t>
      </w:r>
      <w:proofErr w:type="gramEnd"/>
      <w:r w:rsidRPr="008173EF">
        <w:rPr>
          <w:rFonts w:ascii="Calibri" w:hAnsi="Calibri" w:cs="Calibri"/>
        </w:rPr>
        <w:t xml:space="preserve"> Europe, votre avis!» en rentrant chez lui. </w:t>
      </w:r>
      <w:proofErr w:type="gramStart"/>
      <w:r w:rsidRPr="008173EF">
        <w:rPr>
          <w:rFonts w:ascii="Calibri" w:hAnsi="Calibri" w:cs="Calibri"/>
        </w:rPr>
        <w:t>Comment?</w:t>
      </w:r>
      <w:proofErr w:type="gramEnd"/>
      <w:r w:rsidRPr="008173EF">
        <w:rPr>
          <w:rFonts w:ascii="Calibri" w:hAnsi="Calibri" w:cs="Calibri"/>
        </w:rPr>
        <w:t xml:space="preserve"> Grâce à des présentations, des évènements locaux ou des publications sur les réseaux sociaux. Les étudiants identifient entre une et trois actions concrètes visant à promouvoir la participation à la société et à </w:t>
      </w:r>
      <w:proofErr w:type="gramStart"/>
      <w:r w:rsidRPr="008173EF">
        <w:rPr>
          <w:rFonts w:ascii="Calibri" w:hAnsi="Calibri" w:cs="Calibri"/>
        </w:rPr>
        <w:t>l’Union;</w:t>
      </w:r>
      <w:proofErr w:type="gramEnd"/>
      <w:r w:rsidRPr="008173EF">
        <w:rPr>
          <w:rFonts w:ascii="Calibri" w:hAnsi="Calibri" w:cs="Calibri"/>
        </w:rPr>
        <w:t xml:space="preserve"> leurs efforts sont soutenus par leurs écoles et amplifiés par le CESE. En parallèle, les jeunes adultes sont invités à réfléchir à la façon dont ils pourraient maximiser les résultats de la manifestation. Ces histoires sont partagées avec </w:t>
      </w:r>
      <w:proofErr w:type="gramStart"/>
      <w:r w:rsidRPr="008173EF">
        <w:rPr>
          <w:rFonts w:ascii="Calibri" w:hAnsi="Calibri" w:cs="Calibri"/>
        </w:rPr>
        <w:t>le hashtag</w:t>
      </w:r>
      <w:proofErr w:type="gramEnd"/>
      <w:r w:rsidRPr="008173EF">
        <w:rPr>
          <w:rFonts w:ascii="Calibri" w:hAnsi="Calibri" w:cs="Calibri"/>
        </w:rPr>
        <w:t xml:space="preserve"> #YEYS2026, créant une vitrine numérique de l’activisme des jeunes dans toute l’Europe.</w:t>
      </w:r>
    </w:p>
    <w:p w14:paraId="30C5A598" w14:textId="160D49DC" w:rsidR="008949C5" w:rsidRPr="008173EF" w:rsidRDefault="2BF75223" w:rsidP="00737736">
      <w:pPr>
        <w:pStyle w:val="paragraph"/>
        <w:spacing w:beforeAutospacing="0" w:after="0" w:afterAutospacing="0" w:line="288" w:lineRule="auto"/>
        <w:jc w:val="both"/>
        <w:textAlignment w:val="baseline"/>
        <w:rPr>
          <w:rFonts w:eastAsia="Aptos"/>
          <w:color w:val="333333"/>
        </w:rPr>
      </w:pPr>
      <w:r w:rsidRPr="008173EF">
        <w:t xml:space="preserve">Le </w:t>
      </w:r>
      <w:hyperlink r:id="rId12">
        <w:r w:rsidRPr="008173EF">
          <w:rPr>
            <w:rStyle w:val="Hyperlink"/>
          </w:rPr>
          <w:t>groupe sur les jeunes du CESE</w:t>
        </w:r>
      </w:hyperlink>
      <w:r w:rsidRPr="008173EF">
        <w:t xml:space="preserve"> assurera le suivi en partageant les recommandations en tant que possible contribution aux travaux consultatifs et politiques menés par le CESE. Il en fera également état, dans la mesure du possible, lors de manifestations externes et il étudiera comment les intégrer aux avis sélectionnés dans le cadre du test jeunesse des politiques publiques de l’UE au CESE.</w:t>
      </w:r>
    </w:p>
    <w:p w14:paraId="45B7FE59" w14:textId="77777777" w:rsidR="007E4777" w:rsidRPr="008173EF" w:rsidRDefault="007E4777" w:rsidP="00737736">
      <w:pPr>
        <w:spacing w:after="0" w:line="288" w:lineRule="auto"/>
        <w:jc w:val="both"/>
        <w:rPr>
          <w:rFonts w:ascii="Calibri" w:hAnsi="Calibri" w:cs="Calibri"/>
        </w:rPr>
      </w:pPr>
    </w:p>
    <w:p w14:paraId="05361AF3" w14:textId="1BDC386C" w:rsidR="00333CCD" w:rsidRPr="008173EF" w:rsidRDefault="56C07819" w:rsidP="00737736">
      <w:pPr>
        <w:spacing w:after="0" w:line="288" w:lineRule="auto"/>
        <w:jc w:val="both"/>
        <w:rPr>
          <w:rFonts w:ascii="Calibri" w:hAnsi="Calibri" w:cs="Calibri"/>
        </w:rPr>
      </w:pPr>
      <w:r w:rsidRPr="008173EF">
        <w:rPr>
          <w:rFonts w:ascii="Calibri" w:hAnsi="Calibri" w:cs="Calibri"/>
        </w:rPr>
        <w:t xml:space="preserve">Le CESE prend en charge le déplacement et l’hébergement, ce qui permet aux participants de se concentrer sur l’expérience plutôt que sur la logistique. Les supports éducatifs sont fournis à l’avance et </w:t>
      </w:r>
      <w:r w:rsidRPr="008173EF">
        <w:rPr>
          <w:rFonts w:ascii="Calibri" w:hAnsi="Calibri" w:cs="Calibri"/>
        </w:rPr>
        <w:lastRenderedPageBreak/>
        <w:t>des membres du CESE se rendent dans certaines écoles, de sorte à préparer les élèves et les enseignants au voyage.</w:t>
      </w:r>
    </w:p>
    <w:p w14:paraId="5437FB4C" w14:textId="77777777" w:rsidR="007E4777" w:rsidRPr="008173EF" w:rsidRDefault="007E4777" w:rsidP="00737736">
      <w:pPr>
        <w:spacing w:after="0" w:line="288" w:lineRule="auto"/>
        <w:jc w:val="both"/>
        <w:rPr>
          <w:rFonts w:ascii="Calibri" w:hAnsi="Calibri" w:cs="Calibri"/>
        </w:rPr>
      </w:pPr>
    </w:p>
    <w:p w14:paraId="07B48232" w14:textId="5C85224C" w:rsidR="00333CCD" w:rsidRPr="008173EF" w:rsidRDefault="56C07819" w:rsidP="00737736">
      <w:pPr>
        <w:spacing w:after="0" w:line="288" w:lineRule="auto"/>
        <w:jc w:val="both"/>
        <w:rPr>
          <w:rFonts w:ascii="Calibri" w:hAnsi="Calibri" w:cs="Calibri"/>
        </w:rPr>
      </w:pPr>
      <w:proofErr w:type="gramStart"/>
      <w:r w:rsidRPr="008173EF">
        <w:rPr>
          <w:rFonts w:ascii="Calibri" w:hAnsi="Calibri" w:cs="Calibri"/>
        </w:rPr>
        <w:t>«Votre</w:t>
      </w:r>
      <w:proofErr w:type="gramEnd"/>
      <w:r w:rsidRPr="008173EF">
        <w:rPr>
          <w:rFonts w:ascii="Calibri" w:hAnsi="Calibri" w:cs="Calibri"/>
        </w:rPr>
        <w:t xml:space="preserve"> Europe, votre avis!» 2026 est plus qu’une manifestation, c’est l’opportunité de rencontrer des pairs de tout le continent, pour apprendre, débattre et rêver ensemble. Plus important encore, il s’agit d’un engagement à ramener l’esprit de Bruxelles dans les collectivités locales, à transformer les idées en action et à s’assurer que les voix des jeunes continuent à résonner dans les couloirs de la prise de décision européenne.</w:t>
      </w:r>
    </w:p>
    <w:sectPr w:rsidR="00333CCD" w:rsidRPr="008173EF" w:rsidSect="00737736">
      <w:headerReference w:type="even" r:id="rId13"/>
      <w:headerReference w:type="default" r:id="rId14"/>
      <w:footerReference w:type="even" r:id="rId15"/>
      <w:footerReference w:type="default" r:id="rId16"/>
      <w:headerReference w:type="first" r:id="rId17"/>
      <w:footerReference w:type="first" r:id="rId18"/>
      <w:pgSz w:w="12240" w:h="15874"/>
      <w:pgMar w:top="1417" w:right="1417" w:bottom="1417" w:left="1417"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14DDE" w14:textId="77777777" w:rsidR="002F7294" w:rsidRDefault="002F7294" w:rsidP="007E4777">
      <w:pPr>
        <w:spacing w:after="0" w:line="240" w:lineRule="auto"/>
      </w:pPr>
      <w:r>
        <w:separator/>
      </w:r>
    </w:p>
  </w:endnote>
  <w:endnote w:type="continuationSeparator" w:id="0">
    <w:p w14:paraId="28347E54" w14:textId="77777777" w:rsidR="002F7294" w:rsidRDefault="002F7294" w:rsidP="007E4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64D45" w14:textId="77777777" w:rsidR="00A80AC3" w:rsidRPr="00737736" w:rsidRDefault="00A80AC3" w:rsidP="007377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7106E" w14:textId="153391D7" w:rsidR="007E4777" w:rsidRPr="00737736" w:rsidRDefault="00737736" w:rsidP="00737736">
    <w:pPr>
      <w:pStyle w:val="Footer"/>
    </w:pPr>
    <w:r>
      <w:t xml:space="preserve">EESC-2025-03704-00-00-INFO-TRA (EN) </w:t>
    </w:r>
    <w:r>
      <w:fldChar w:fldCharType="begin"/>
    </w:r>
    <w:r>
      <w:instrText xml:space="preserve"> PAGE  \* Arabic  \* MERGEFORMAT </w:instrText>
    </w:r>
    <w:r>
      <w:fldChar w:fldCharType="separate"/>
    </w:r>
    <w:r w:rsidR="00351DC6">
      <w:t>2</w:t>
    </w:r>
    <w:r>
      <w:fldChar w:fldCharType="end"/>
    </w:r>
    <w:r>
      <w:t>/</w:t>
    </w:r>
    <w:r w:rsidR="000471A8">
      <w:fldChar w:fldCharType="begin"/>
    </w:r>
    <w:r w:rsidR="000471A8">
      <w:instrText xml:space="preserve"> NUMPAGES </w:instrText>
    </w:r>
    <w:r w:rsidR="000471A8">
      <w:fldChar w:fldCharType="separate"/>
    </w:r>
    <w:r w:rsidR="00351DC6">
      <w:t>2</w:t>
    </w:r>
    <w:r w:rsidR="000471A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ED394" w14:textId="77777777" w:rsidR="00A80AC3" w:rsidRPr="00737736" w:rsidRDefault="00A80AC3" w:rsidP="007377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107CA" w14:textId="77777777" w:rsidR="002F7294" w:rsidRDefault="002F7294" w:rsidP="007E4777">
      <w:pPr>
        <w:spacing w:after="0" w:line="240" w:lineRule="auto"/>
      </w:pPr>
      <w:r>
        <w:separator/>
      </w:r>
    </w:p>
  </w:footnote>
  <w:footnote w:type="continuationSeparator" w:id="0">
    <w:p w14:paraId="6830FB33" w14:textId="77777777" w:rsidR="002F7294" w:rsidRDefault="002F7294" w:rsidP="007E4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E4057" w14:textId="77777777" w:rsidR="00A80AC3" w:rsidRPr="00737736" w:rsidRDefault="00A80AC3" w:rsidP="007377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A1222" w14:textId="4B818110" w:rsidR="00A80AC3" w:rsidRPr="00737736" w:rsidRDefault="00A80AC3" w:rsidP="007377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D4B40" w14:textId="77777777" w:rsidR="00A80AC3" w:rsidRPr="00737736" w:rsidRDefault="00A80AC3" w:rsidP="007377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1B42"/>
    <w:rsid w:val="00034616"/>
    <w:rsid w:val="000471A8"/>
    <w:rsid w:val="0006063C"/>
    <w:rsid w:val="0015074B"/>
    <w:rsid w:val="00193D20"/>
    <w:rsid w:val="001A4A3E"/>
    <w:rsid w:val="002815B0"/>
    <w:rsid w:val="002961E3"/>
    <w:rsid w:val="0029639D"/>
    <w:rsid w:val="002E16AC"/>
    <w:rsid w:val="002F7294"/>
    <w:rsid w:val="00326F90"/>
    <w:rsid w:val="00333CCD"/>
    <w:rsid w:val="00351DC6"/>
    <w:rsid w:val="003A0918"/>
    <w:rsid w:val="003F37A8"/>
    <w:rsid w:val="004C4CD9"/>
    <w:rsid w:val="004D3A1D"/>
    <w:rsid w:val="00737736"/>
    <w:rsid w:val="007E4777"/>
    <w:rsid w:val="008173EF"/>
    <w:rsid w:val="008949C5"/>
    <w:rsid w:val="0099308A"/>
    <w:rsid w:val="00A32784"/>
    <w:rsid w:val="00A80AC3"/>
    <w:rsid w:val="00AA1D8D"/>
    <w:rsid w:val="00B47730"/>
    <w:rsid w:val="00CB0664"/>
    <w:rsid w:val="00CE44BA"/>
    <w:rsid w:val="00DB5892"/>
    <w:rsid w:val="00E75B3E"/>
    <w:rsid w:val="00EF2248"/>
    <w:rsid w:val="00FC693F"/>
    <w:rsid w:val="01181ABC"/>
    <w:rsid w:val="03524493"/>
    <w:rsid w:val="0E1834A5"/>
    <w:rsid w:val="126C4F72"/>
    <w:rsid w:val="1398421A"/>
    <w:rsid w:val="1642F78C"/>
    <w:rsid w:val="175B35B6"/>
    <w:rsid w:val="19AF455F"/>
    <w:rsid w:val="1FFABC15"/>
    <w:rsid w:val="2048AE3B"/>
    <w:rsid w:val="25B8B120"/>
    <w:rsid w:val="27C5F576"/>
    <w:rsid w:val="2BF75223"/>
    <w:rsid w:val="3698BF6A"/>
    <w:rsid w:val="39E3BE42"/>
    <w:rsid w:val="3D9992A4"/>
    <w:rsid w:val="3FEDB1CA"/>
    <w:rsid w:val="4146DFAD"/>
    <w:rsid w:val="4D09B347"/>
    <w:rsid w:val="4E99A617"/>
    <w:rsid w:val="53F9091C"/>
    <w:rsid w:val="55248C04"/>
    <w:rsid w:val="56C07819"/>
    <w:rsid w:val="5B0D50A2"/>
    <w:rsid w:val="5F8B0160"/>
    <w:rsid w:val="5FC3F704"/>
    <w:rsid w:val="6D4580CA"/>
    <w:rsid w:val="6E0EA6BA"/>
    <w:rsid w:val="715633E0"/>
    <w:rsid w:val="765F6702"/>
    <w:rsid w:val="778549E2"/>
    <w:rsid w:val="7C54B5B0"/>
    <w:rsid w:val="7D071A6B"/>
    <w:rsid w:val="7D5A2B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7C0C7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FFABC15"/>
  </w:style>
  <w:style w:type="paragraph" w:styleId="Heading1">
    <w:name w:val="heading 1"/>
    <w:basedOn w:val="Normal"/>
    <w:next w:val="Normal"/>
    <w:link w:val="Heading1Char"/>
    <w:uiPriority w:val="9"/>
    <w:qFormat/>
    <w:rsid w:val="1FFABC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1FFABC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1FFABC1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1FFABC1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1FFABC15"/>
    <w:pPr>
      <w:keepNext/>
      <w:keepLines/>
      <w:spacing w:before="200" w:after="0"/>
      <w:outlineLvl w:val="4"/>
    </w:pPr>
    <w:rPr>
      <w:rFonts w:asciiTheme="majorHAnsi" w:eastAsiaTheme="majorEastAsia" w:hAnsiTheme="majorHAnsi" w:cstheme="majorBidi"/>
      <w:color w:val="243F60"/>
    </w:rPr>
  </w:style>
  <w:style w:type="paragraph" w:styleId="Heading6">
    <w:name w:val="heading 6"/>
    <w:basedOn w:val="Normal"/>
    <w:next w:val="Normal"/>
    <w:link w:val="Heading6Char"/>
    <w:uiPriority w:val="9"/>
    <w:semiHidden/>
    <w:unhideWhenUsed/>
    <w:qFormat/>
    <w:rsid w:val="1FFABC15"/>
    <w:pPr>
      <w:keepNext/>
      <w:keepLines/>
      <w:spacing w:before="200" w:after="0"/>
      <w:outlineLvl w:val="5"/>
    </w:pPr>
    <w:rPr>
      <w:rFonts w:asciiTheme="majorHAnsi" w:eastAsiaTheme="majorEastAsia" w:hAnsiTheme="majorHAnsi" w:cstheme="majorBidi"/>
      <w:i/>
      <w:iCs/>
      <w:color w:val="243F60"/>
    </w:rPr>
  </w:style>
  <w:style w:type="paragraph" w:styleId="Heading7">
    <w:name w:val="heading 7"/>
    <w:basedOn w:val="Normal"/>
    <w:next w:val="Normal"/>
    <w:link w:val="Heading7Char"/>
    <w:uiPriority w:val="9"/>
    <w:semiHidden/>
    <w:unhideWhenUsed/>
    <w:qFormat/>
    <w:rsid w:val="1FFABC1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1FFABC15"/>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1FFABC1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1FFABC15"/>
    <w:pPr>
      <w:spacing w:after="0" w:line="288" w:lineRule="auto"/>
      <w:jc w:val="both"/>
    </w:pPr>
    <w:rPr>
      <w:rFonts w:ascii="Times New Roman" w:hAnsi="Times New Roman" w:cs="Times New Roman"/>
    </w:rPr>
  </w:style>
  <w:style w:type="character" w:customStyle="1" w:styleId="HeaderChar">
    <w:name w:val="Header Char"/>
    <w:basedOn w:val="DefaultParagraphFont"/>
    <w:link w:val="Header"/>
    <w:uiPriority w:val="99"/>
    <w:rsid w:val="00E618BF"/>
    <w:rPr>
      <w:rFonts w:ascii="Times New Roman" w:hAnsi="Times New Roman" w:cs="Times New Roman"/>
      <w:lang w:val="fr-FR"/>
    </w:rPr>
  </w:style>
  <w:style w:type="paragraph" w:styleId="Footer">
    <w:name w:val="footer"/>
    <w:basedOn w:val="Normal"/>
    <w:link w:val="FooterChar"/>
    <w:uiPriority w:val="99"/>
    <w:unhideWhenUsed/>
    <w:rsid w:val="1FFABC15"/>
    <w:pPr>
      <w:spacing w:after="0" w:line="288" w:lineRule="auto"/>
      <w:jc w:val="both"/>
    </w:pPr>
    <w:rPr>
      <w:rFonts w:ascii="Times New Roman" w:hAnsi="Times New Roman" w:cs="Times New Roman"/>
    </w:rPr>
  </w:style>
  <w:style w:type="character" w:customStyle="1" w:styleId="FooterChar">
    <w:name w:val="Footer Char"/>
    <w:basedOn w:val="DefaultParagraphFont"/>
    <w:link w:val="Footer"/>
    <w:uiPriority w:val="99"/>
    <w:rsid w:val="00E618BF"/>
    <w:rPr>
      <w:rFonts w:ascii="Times New Roman" w:hAnsi="Times New Roman" w:cs="Times New Roman"/>
      <w:lang w:val="fr-FR"/>
    </w:rPr>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1FFABC1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1FFABC15"/>
    <w:rPr>
      <w:rFonts w:asciiTheme="majorHAnsi" w:eastAsiaTheme="majorEastAsia" w:hAnsiTheme="majorHAnsi" w:cstheme="majorBidi"/>
      <w:i/>
      <w:iCs/>
      <w:color w:val="4F81BD" w:themeColor="accent1"/>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1FFABC15"/>
    <w:pPr>
      <w:ind w:left="720"/>
      <w:contextualSpacing/>
    </w:pPr>
  </w:style>
  <w:style w:type="paragraph" w:styleId="BodyText">
    <w:name w:val="Body Text"/>
    <w:basedOn w:val="Normal"/>
    <w:link w:val="BodyTextChar"/>
    <w:uiPriority w:val="99"/>
    <w:unhideWhenUsed/>
    <w:rsid w:val="1FFABC15"/>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1FFABC15"/>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1FFABC15"/>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1FFABC15"/>
    <w:pPr>
      <w:ind w:left="360" w:hanging="360"/>
      <w:contextualSpacing/>
    </w:pPr>
  </w:style>
  <w:style w:type="paragraph" w:styleId="List2">
    <w:name w:val="List 2"/>
    <w:basedOn w:val="Normal"/>
    <w:uiPriority w:val="99"/>
    <w:unhideWhenUsed/>
    <w:rsid w:val="1FFABC15"/>
    <w:pPr>
      <w:ind w:left="720" w:hanging="360"/>
      <w:contextualSpacing/>
    </w:pPr>
  </w:style>
  <w:style w:type="paragraph" w:styleId="List3">
    <w:name w:val="List 3"/>
    <w:basedOn w:val="Normal"/>
    <w:uiPriority w:val="99"/>
    <w:unhideWhenUsed/>
    <w:rsid w:val="1FFABC15"/>
    <w:pPr>
      <w:ind w:left="1080" w:hanging="360"/>
      <w:contextualSpacing/>
    </w:pPr>
  </w:style>
  <w:style w:type="paragraph" w:styleId="ListBullet">
    <w:name w:val="List Bullet"/>
    <w:basedOn w:val="Normal"/>
    <w:uiPriority w:val="99"/>
    <w:unhideWhenUsed/>
    <w:rsid w:val="1FFABC15"/>
    <w:pPr>
      <w:numPr>
        <w:numId w:val="1"/>
      </w:numPr>
      <w:contextualSpacing/>
    </w:pPr>
  </w:style>
  <w:style w:type="paragraph" w:styleId="ListBullet2">
    <w:name w:val="List Bullet 2"/>
    <w:basedOn w:val="Normal"/>
    <w:uiPriority w:val="99"/>
    <w:unhideWhenUsed/>
    <w:rsid w:val="1FFABC15"/>
    <w:pPr>
      <w:numPr>
        <w:numId w:val="2"/>
      </w:numPr>
      <w:contextualSpacing/>
    </w:pPr>
  </w:style>
  <w:style w:type="paragraph" w:styleId="ListBullet3">
    <w:name w:val="List Bullet 3"/>
    <w:basedOn w:val="Normal"/>
    <w:uiPriority w:val="99"/>
    <w:unhideWhenUsed/>
    <w:rsid w:val="1FFABC15"/>
    <w:pPr>
      <w:numPr>
        <w:numId w:val="3"/>
      </w:numPr>
      <w:contextualSpacing/>
    </w:pPr>
  </w:style>
  <w:style w:type="paragraph" w:styleId="ListNumber">
    <w:name w:val="List Number"/>
    <w:basedOn w:val="Normal"/>
    <w:uiPriority w:val="99"/>
    <w:unhideWhenUsed/>
    <w:rsid w:val="1FFABC15"/>
    <w:pPr>
      <w:numPr>
        <w:numId w:val="5"/>
      </w:numPr>
      <w:contextualSpacing/>
    </w:pPr>
  </w:style>
  <w:style w:type="paragraph" w:styleId="ListNumber2">
    <w:name w:val="List Number 2"/>
    <w:basedOn w:val="Normal"/>
    <w:uiPriority w:val="99"/>
    <w:unhideWhenUsed/>
    <w:rsid w:val="1FFABC15"/>
    <w:pPr>
      <w:numPr>
        <w:numId w:val="6"/>
      </w:numPr>
      <w:contextualSpacing/>
    </w:pPr>
  </w:style>
  <w:style w:type="paragraph" w:styleId="ListNumber3">
    <w:name w:val="List Number 3"/>
    <w:basedOn w:val="Normal"/>
    <w:uiPriority w:val="99"/>
    <w:unhideWhenUsed/>
    <w:rsid w:val="1FFABC15"/>
    <w:pPr>
      <w:numPr>
        <w:numId w:val="7"/>
      </w:numPr>
      <w:contextualSpacing/>
    </w:pPr>
  </w:style>
  <w:style w:type="paragraph" w:styleId="ListContinue">
    <w:name w:val="List Continue"/>
    <w:basedOn w:val="Normal"/>
    <w:uiPriority w:val="99"/>
    <w:unhideWhenUsed/>
    <w:rsid w:val="1FFABC15"/>
    <w:pPr>
      <w:spacing w:after="120"/>
      <w:ind w:left="360"/>
      <w:contextualSpacing/>
    </w:pPr>
  </w:style>
  <w:style w:type="paragraph" w:styleId="ListContinue2">
    <w:name w:val="List Continue 2"/>
    <w:basedOn w:val="Normal"/>
    <w:uiPriority w:val="99"/>
    <w:unhideWhenUsed/>
    <w:rsid w:val="1FFABC15"/>
    <w:pPr>
      <w:spacing w:after="120"/>
      <w:ind w:left="720"/>
      <w:contextualSpacing/>
    </w:pPr>
  </w:style>
  <w:style w:type="paragraph" w:styleId="ListContinue3">
    <w:name w:val="List Continue 3"/>
    <w:basedOn w:val="Normal"/>
    <w:uiPriority w:val="99"/>
    <w:unhideWhenUsed/>
    <w:rsid w:val="1FFABC15"/>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1FFABC15"/>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1FFABC15"/>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1FFABC1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A32784"/>
    <w:rPr>
      <w:sz w:val="16"/>
      <w:szCs w:val="16"/>
    </w:rPr>
  </w:style>
  <w:style w:type="paragraph" w:styleId="CommentText">
    <w:name w:val="annotation text"/>
    <w:basedOn w:val="Normal"/>
    <w:link w:val="CommentTextChar"/>
    <w:uiPriority w:val="99"/>
    <w:unhideWhenUsed/>
    <w:rsid w:val="1FFABC15"/>
    <w:pPr>
      <w:spacing w:line="240" w:lineRule="auto"/>
    </w:pPr>
    <w:rPr>
      <w:sz w:val="20"/>
      <w:szCs w:val="20"/>
    </w:rPr>
  </w:style>
  <w:style w:type="character" w:customStyle="1" w:styleId="CommentTextChar">
    <w:name w:val="Comment Text Char"/>
    <w:basedOn w:val="DefaultParagraphFont"/>
    <w:link w:val="CommentText"/>
    <w:uiPriority w:val="99"/>
    <w:rsid w:val="00A32784"/>
    <w:rPr>
      <w:sz w:val="20"/>
      <w:szCs w:val="20"/>
    </w:rPr>
  </w:style>
  <w:style w:type="paragraph" w:styleId="CommentSubject">
    <w:name w:val="annotation subject"/>
    <w:basedOn w:val="CommentText"/>
    <w:next w:val="CommentText"/>
    <w:link w:val="CommentSubjectChar"/>
    <w:uiPriority w:val="99"/>
    <w:semiHidden/>
    <w:unhideWhenUsed/>
    <w:rsid w:val="00A32784"/>
    <w:rPr>
      <w:b/>
      <w:bCs/>
    </w:rPr>
  </w:style>
  <w:style w:type="character" w:customStyle="1" w:styleId="CommentSubjectChar">
    <w:name w:val="Comment Subject Char"/>
    <w:basedOn w:val="CommentTextChar"/>
    <w:link w:val="CommentSubject"/>
    <w:uiPriority w:val="99"/>
    <w:semiHidden/>
    <w:rsid w:val="00A32784"/>
    <w:rPr>
      <w:b/>
      <w:bCs/>
      <w:sz w:val="20"/>
      <w:szCs w:val="20"/>
    </w:rPr>
  </w:style>
  <w:style w:type="character" w:styleId="Hyperlink">
    <w:name w:val="Hyperlink"/>
    <w:basedOn w:val="DefaultParagraphFont"/>
    <w:uiPriority w:val="99"/>
    <w:unhideWhenUsed/>
    <w:rsid w:val="008949C5"/>
    <w:rPr>
      <w:color w:val="0000FF" w:themeColor="hyperlink"/>
      <w:u w:val="single"/>
    </w:rPr>
  </w:style>
  <w:style w:type="paragraph" w:customStyle="1" w:styleId="paragraph">
    <w:name w:val="paragraph"/>
    <w:basedOn w:val="Normal"/>
    <w:uiPriority w:val="1"/>
    <w:rsid w:val="1FFABC15"/>
    <w:pPr>
      <w:spacing w:beforeAutospacing="1" w:afterAutospacing="1" w:line="240" w:lineRule="auto"/>
    </w:pPr>
    <w:rPr>
      <w:rFonts w:ascii="Calibri" w:hAnsi="Calibri" w:cs="Calibri"/>
      <w:lang w:eastAsia="fr-BE"/>
    </w:rPr>
  </w:style>
  <w:style w:type="character" w:customStyle="1" w:styleId="UnresolvedMention1">
    <w:name w:val="Unresolved Mention1"/>
    <w:basedOn w:val="DefaultParagraphFont"/>
    <w:uiPriority w:val="99"/>
    <w:semiHidden/>
    <w:unhideWhenUsed/>
    <w:rsid w:val="008949C5"/>
    <w:rPr>
      <w:color w:val="605E5C"/>
      <w:shd w:val="clear" w:color="auto" w:fill="E1DFDD"/>
    </w:rPr>
  </w:style>
  <w:style w:type="paragraph" w:styleId="Revision">
    <w:name w:val="Revision"/>
    <w:hidden/>
    <w:uiPriority w:val="99"/>
    <w:semiHidden/>
    <w:rsid w:val="00A80A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esc.europa.eu/fr/sections-other-bodies/other/eesc-youth-grou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rtofhosting.org/f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ersonincharge xmlns="149cdba8-b5b2-487b-9e63-72406c10c52e">
      <UserInfo>
        <DisplayName/>
        <AccountId xsi:nil="true"/>
        <AccountType/>
      </UserInfo>
    </Personincharg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8468881A2B4CC4295A590CB6EEA9F66" ma:contentTypeVersion="4" ma:contentTypeDescription="Create a new document." ma:contentTypeScope="" ma:versionID="10b2643dcf6011dbc9a17e4caadca618">
  <xsd:schema xmlns:xsd="http://www.w3.org/2001/XMLSchema" xmlns:xs="http://www.w3.org/2001/XMLSchema" xmlns:p="http://schemas.microsoft.com/office/2006/metadata/properties" xmlns:ns2="149cdba8-b5b2-487b-9e63-72406c10c52e" targetNamespace="http://schemas.microsoft.com/office/2006/metadata/properties" ma:root="true" ma:fieldsID="203fdf71baae093693fe99aec4485405" ns2:_="">
    <xsd:import namespace="149cdba8-b5b2-487b-9e63-72406c10c52e"/>
    <xsd:element name="properties">
      <xsd:complexType>
        <xsd:sequence>
          <xsd:element name="documentManagement">
            <xsd:complexType>
              <xsd:all>
                <xsd:element ref="ns2:Personincharge"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9cdba8-b5b2-487b-9e63-72406c10c52e" elementFormDefault="qualified">
    <xsd:import namespace="http://schemas.microsoft.com/office/2006/documentManagement/types"/>
    <xsd:import namespace="http://schemas.microsoft.com/office/infopath/2007/PartnerControls"/>
    <xsd:element name="Personincharge" ma:index="8" nillable="true" ma:displayName="Person in charge" ma:format="Dropdown" ma:list="UserInfo" ma:SharePointGroup="0" ma:internalName="Personincharg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F3A3B31-B4B8-4F6A-A47C-63F15A01BF6D}">
  <ds:schemaRefs>
    <ds:schemaRef ds:uri="http://schemas.microsoft.com/office/2006/metadata/properties"/>
    <ds:schemaRef ds:uri="http://schemas.microsoft.com/office/infopath/2007/PartnerControls"/>
    <ds:schemaRef ds:uri="96ce3a7c-7f79-43a9-9021-9e9687807524"/>
    <ds:schemaRef ds:uri="139408b5-cd95-41a2-b442-2b289d59f97f"/>
  </ds:schemaRefs>
</ds:datastoreItem>
</file>

<file path=customXml/itemProps2.xml><?xml version="1.0" encoding="utf-8"?>
<ds:datastoreItem xmlns:ds="http://schemas.openxmlformats.org/officeDocument/2006/customXml" ds:itemID="{0C8B95DE-2043-4B0B-8396-D84EB984B81A}">
  <ds:schemaRefs>
    <ds:schemaRef ds:uri="http://schemas.openxmlformats.org/officeDocument/2006/bibliography"/>
  </ds:schemaRefs>
</ds:datastoreItem>
</file>

<file path=customXml/itemProps3.xml><?xml version="1.0" encoding="utf-8"?>
<ds:datastoreItem xmlns:ds="http://schemas.openxmlformats.org/officeDocument/2006/customXml" ds:itemID="{C1193C30-8708-45A9-A1B7-7BD7ECCBDC65}"/>
</file>

<file path=customXml/itemProps4.xml><?xml version="1.0" encoding="utf-8"?>
<ds:datastoreItem xmlns:ds="http://schemas.openxmlformats.org/officeDocument/2006/customXml" ds:itemID="{3762D549-B916-4CBF-9C81-9DD92902659B}">
  <ds:schemaRefs>
    <ds:schemaRef ds:uri="http://schemas.microsoft.com/sharepoint/v3/contenttype/forms"/>
  </ds:schemaRefs>
</ds:datastoreItem>
</file>

<file path=customXml/itemProps5.xml><?xml version="1.0" encoding="utf-8"?>
<ds:datastoreItem xmlns:ds="http://schemas.openxmlformats.org/officeDocument/2006/customXml" ds:itemID="{43EC6A23-A501-4AC6-A4A4-77D13570D730}"/>
</file>

<file path=docProps/app.xml><?xml version="1.0" encoding="utf-8"?>
<Properties xmlns="http://schemas.openxmlformats.org/officeDocument/2006/extended-properties" xmlns:vt="http://schemas.openxmlformats.org/officeDocument/2006/docPropsVTypes">
  <Template>Normal.dotm</Template>
  <TotalTime>0</TotalTime>
  <Pages>3</Pages>
  <Words>1039</Words>
  <Characters>5717</Characters>
  <Application>Microsoft Office Word</Application>
  <DocSecurity>0</DocSecurity>
  <Lines>47</Lines>
  <Paragraphs>13</Paragraphs>
  <ScaleCrop>false</ScaleCrop>
  <Manager/>
  <Company/>
  <LinksUpToDate>false</LinksUpToDate>
  <CharactersWithSpaces>6743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Votre Europe, votre avis! 2026 - note de synthèse</dc:title>
  <dc:subject/>
  <dc:creator/>
  <cp:keywords/>
  <dc:description>generated by python-docx</dc:description>
  <cp:lastModifiedBy/>
  <cp:revision>10</cp:revision>
  <dcterms:created xsi:type="dcterms:W3CDTF">2025-11-07T11:11:00Z</dcterms:created>
  <dcterms:modified xsi:type="dcterms:W3CDTF">2025-11-13T12:15:00Z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0x01010068468881A2B4CC4295A590CB6EEA9F66</vt:lpwstr>
  </property>
  <property fmtid="{D5CDD505-2E9C-101B-9397-08002B2CF9AE}" pid="3" name="docLang">
    <vt:lpwstr>en</vt:lpwstr>
  </property>
  <property fmtid="{D5CDD505-2E9C-101B-9397-08002B2CF9AE}" pid="4" name="MediaServiceImageTags">
    <vt:lpwstr/>
  </property>
  <property fmtid="{D5CDD505-2E9C-101B-9397-08002B2CF9AE}" pid="5" name="Pref_formatted">
    <vt:bool>true</vt:bool>
  </property>
  <property fmtid="{D5CDD505-2E9C-101B-9397-08002B2CF9AE}" pid="6" name="Pref_Date">
    <vt:lpwstr>07/11/2025</vt:lpwstr>
  </property>
  <property fmtid="{D5CDD505-2E9C-101B-9397-08002B2CF9AE}" pid="7" name="Pref_Time">
    <vt:lpwstr>12:11:21</vt:lpwstr>
  </property>
  <property fmtid="{D5CDD505-2E9C-101B-9397-08002B2CF9AE}" pid="8" name="Pref_User">
    <vt:lpwstr>amett</vt:lpwstr>
  </property>
  <property fmtid="{D5CDD505-2E9C-101B-9397-08002B2CF9AE}" pid="9" name="Pref_FileName">
    <vt:lpwstr>EESC-2025-03704-00-00-INFO-ORI.docx</vt:lpwstr>
  </property>
  <property fmtid="{D5CDD505-2E9C-101B-9397-08002B2CF9AE}" pid="10" name="_dlc_DocIdItemGuid">
    <vt:lpwstr>024f25df-4e94-4cf6-bd6f-66f828743462</vt:lpwstr>
  </property>
  <property fmtid="{D5CDD505-2E9C-101B-9397-08002B2CF9AE}" pid="11" name="AvailableTranslations">
    <vt:lpwstr>39;#LV|46f7e311-5d9f-4663-b433-18aeccb7ace7;#34;#IT|0774613c-01ed-4e5d-a25d-11d2388de825;#23;#DE|f6b31e5a-26fa-4935-b661-318e46daf27e;#24;#PL|1e03da61-4678-4e07-b136-b5024ca9197b;#33;#PT|50ccc04a-eadd-42ae-a0cb-acaf45f812ba;#50;#HR|2f555653-ed1a-4fe6-8362-9082d95989e5;#28;#SV|c2ed69e7-a339-43d7-8f22-d93680a92aa0;#12;#FR|d2afafd3-4c81-4f60-8f52-ee33f2f54ff3;#35;#FI|87606a43-d45f-42d6-b8c9-e1a3457db5b7;#30;#LT|a7ff5ce7-6123-4f68-865a-a57c31810414;#41;#ET|ff6c3f4c-b02c-4c3c-ab07-2c37995a7a0a;#29;#CS|72f9705b-0217-4fd3-bea2-cbc7ed80e26e;#46;#SK|46d9fce0-ef79-4f71-b89b-cd6aa82426b8;#36;#RO|feb747a2-64cd-4299-af12-4833ddc30497;#31;#SL|98a412ae-eb01-49e9-ae3d-585a81724cfc;#5;#EN|f2175f21-25d7-44a3-96da-d6a61b075e1b;#27;#NL|55c6556c-b4f4-441d-9acf-c498d4f838bd;#16;#ES|e7a6b05b-ae16-40c8-add9-68b64b03aeba;#47;#BG|1a1b3951-7821-4e6a-85f5-5673fc08bd2c;#43;#GA|762d2456-c427-4ecb-b312-af3dad8e258c;#40;#DA|5d49c027-8956-412b-aa16-e85a0f96ad0e;#32;#MT|7df99101-6854-4a26-b53a-b88c0da02c26;#42;#EL|6d4f4d51-af9b-4650-94b4-4276bee85c91;#37;#HU|6b229040-c589-4408-b4c1-4285663d20a8</vt:lpwstr>
  </property>
  <property fmtid="{D5CDD505-2E9C-101B-9397-08002B2CF9AE}" pid="12" name="DocumentType_0">
    <vt:lpwstr>INFO|d9136e7c-93a9-4c42-9d28-92b61e85f80c</vt:lpwstr>
  </property>
  <property fmtid="{D5CDD505-2E9C-101B-9397-08002B2CF9AE}" pid="13" name="DossierName_0">
    <vt:lpwstr/>
  </property>
  <property fmtid="{D5CDD505-2E9C-101B-9397-08002B2CF9AE}" pid="14" name="DocumentSource_0">
    <vt:lpwstr>EESC|422833ec-8d7e-4e65-8e4e-8bed07ffb729</vt:lpwstr>
  </property>
  <property fmtid="{D5CDD505-2E9C-101B-9397-08002B2CF9AE}" pid="15" name="DocumentNumber">
    <vt:i4>3704</vt:i4>
  </property>
  <property fmtid="{D5CDD505-2E9C-101B-9397-08002B2CF9AE}" pid="16" name="DocumentVersion">
    <vt:i4>0</vt:i4>
  </property>
  <property fmtid="{D5CDD505-2E9C-101B-9397-08002B2CF9AE}" pid="17" name="DocumentStatus">
    <vt:lpwstr>13;#TRA|150d2a88-1431-44e6-a8ca-0bb753ab8672</vt:lpwstr>
  </property>
  <property fmtid="{D5CDD505-2E9C-101B-9397-08002B2CF9AE}" pid="18" name="DossierName">
    <vt:lpwstr/>
  </property>
  <property fmtid="{D5CDD505-2E9C-101B-9397-08002B2CF9AE}" pid="19" name="RequestingService">
    <vt:lpwstr>Visites</vt:lpwstr>
  </property>
  <property fmtid="{D5CDD505-2E9C-101B-9397-08002B2CF9AE}" pid="20" name="Confidentiality">
    <vt:lpwstr>6;#Internal|2451815e-8241-4bbf-a22e-1ab710712bf2</vt:lpwstr>
  </property>
  <property fmtid="{D5CDD505-2E9C-101B-9397-08002B2CF9AE}" pid="21" name="MeetingName_0">
    <vt:lpwstr/>
  </property>
  <property fmtid="{D5CDD505-2E9C-101B-9397-08002B2CF9AE}" pid="22" name="Confidentiality_0">
    <vt:lpwstr>Internal|2451815e-8241-4bbf-a22e-1ab710712bf2</vt:lpwstr>
  </property>
  <property fmtid="{D5CDD505-2E9C-101B-9397-08002B2CF9AE}" pid="23" name="OriginalLanguage">
    <vt:lpwstr>5;#EN|f2175f21-25d7-44a3-96da-d6a61b075e1b</vt:lpwstr>
  </property>
  <property fmtid="{D5CDD505-2E9C-101B-9397-08002B2CF9AE}" pid="24" name="MeetingName">
    <vt:lpwstr/>
  </property>
  <property fmtid="{D5CDD505-2E9C-101B-9397-08002B2CF9AE}" pid="26" name="AvailableTranslations_0">
    <vt:lpwstr>IT|0774613c-01ed-4e5d-a25d-11d2388de825;PT|50ccc04a-eadd-42ae-a0cb-acaf45f812ba;EN|f2175f21-25d7-44a3-96da-d6a61b075e1b;GA|762d2456-c427-4ecb-b312-af3dad8e258c;DA|5d49c027-8956-412b-aa16-e85a0f96ad0e</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33;#PT|50ccc04a-eadd-42ae-a0cb-acaf45f812ba;#40;#DA|5d49c027-8956-412b-aa16-e85a0f96ad0e;#13;#TRA|150d2a88-1431-44e6-a8ca-0bb753ab8672;#9;#INFO|d9136e7c-93a9-4c42-9d28-92b61e85f80c;#8;#Final|ea5e6674-7b27-4bac-b091-73adbb394efe;#43;#GA|762d2456-c427-4ecb-b312-af3dad8e258c;#6;#Internal|2451815e-8241-4bbf-a22e-1ab710712bf2;#5;#EN|f2175f21-25d7-44a3-96da-d6a61b075e1b;#1;#EESC|422833ec-8d7e-4e65-8e4e-8bed07ffb729;#34;#IT|0774613c-01ed-4e5d-a25d-11d2388de825</vt:lpwstr>
  </property>
  <property fmtid="{D5CDD505-2E9C-101B-9397-08002B2CF9AE}" pid="30" name="VersionStatus_0">
    <vt:lpwstr>Final|ea5e6674-7b27-4bac-b091-73adbb394efe</vt:lpwstr>
  </property>
  <property fmtid="{D5CDD505-2E9C-101B-9397-08002B2CF9AE}" pid="31" name="VersionStatus">
    <vt:lpwstr>8;#Final|ea5e6674-7b27-4bac-b091-73adbb394efe</vt:lpwstr>
  </property>
  <property fmtid="{D5CDD505-2E9C-101B-9397-08002B2CF9AE}" pid="32" name="DocumentYear">
    <vt:i4>2025</vt:i4>
  </property>
  <property fmtid="{D5CDD505-2E9C-101B-9397-08002B2CF9AE}" pid="33" name="FicheNumber">
    <vt:i4>296256</vt:i4>
  </property>
  <property fmtid="{D5CDD505-2E9C-101B-9397-08002B2CF9AE}" pid="34" name="DocumentPart">
    <vt:i4>0</vt:i4>
  </property>
  <property fmtid="{D5CDD505-2E9C-101B-9397-08002B2CF9AE}" pid="35" name="DocumentSource">
    <vt:lpwstr>1;#EESC|422833ec-8d7e-4e65-8e4e-8bed07ffb729</vt:lpwstr>
  </property>
  <property fmtid="{D5CDD505-2E9C-101B-9397-08002B2CF9AE}" pid="37" name="DocumentType">
    <vt:lpwstr>9;#INFO|d9136e7c-93a9-4c42-9d28-92b61e85f80c</vt:lpwstr>
  </property>
  <property fmtid="{D5CDD505-2E9C-101B-9397-08002B2CF9AE}" pid="38" name="DocumentLanguage">
    <vt:lpwstr>12;#FR|d2afafd3-4c81-4f60-8f52-ee33f2f54ff3</vt:lpwstr>
  </property>
  <property fmtid="{D5CDD505-2E9C-101B-9397-08002B2CF9AE}" pid="39" name="_docset_NoMedatataSyncRequired">
    <vt:lpwstr>False</vt:lpwstr>
  </property>
  <property fmtid="{D5CDD505-2E9C-101B-9397-08002B2CF9AE}" pid="40" name="Order">
    <vt:r8>27400</vt:r8>
  </property>
  <property fmtid="{D5CDD505-2E9C-101B-9397-08002B2CF9AE}" pid="41" name="xd_Signature">
    <vt:bool>false</vt:bool>
  </property>
  <property fmtid="{D5CDD505-2E9C-101B-9397-08002B2CF9AE}" pid="42" name="xd_ProgID">
    <vt:lpwstr/>
  </property>
  <property fmtid="{D5CDD505-2E9C-101B-9397-08002B2CF9AE}" pid="43" name="_SourceUrl">
    <vt:lpwstr/>
  </property>
  <property fmtid="{D5CDD505-2E9C-101B-9397-08002B2CF9AE}" pid="44" name="_SharedFileIndex">
    <vt:lpwstr/>
  </property>
  <property fmtid="{D5CDD505-2E9C-101B-9397-08002B2CF9AE}" pid="45" name="ComplianceAssetId">
    <vt:lpwstr/>
  </property>
  <property fmtid="{D5CDD505-2E9C-101B-9397-08002B2CF9AE}" pid="46" name="TemplateUrl">
    <vt:lpwstr/>
  </property>
  <property fmtid="{D5CDD505-2E9C-101B-9397-08002B2CF9AE}" pid="47" name="_ExtendedDescription">
    <vt:lpwstr/>
  </property>
  <property fmtid="{D5CDD505-2E9C-101B-9397-08002B2CF9AE}" pid="48" name="TriggerFlowInfo">
    <vt:lpwstr/>
  </property>
</Properties>
</file>