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08"/>
      </w:tblGrid>
      <w:tr w:rsidR="001C4138" w:rsidRPr="004551F2" w14:paraId="7E6372DC" w14:textId="77777777" w:rsidTr="00184F87">
        <w:trPr>
          <w:jc w:val="center"/>
        </w:trPr>
        <w:tc>
          <w:tcPr>
            <w:tcW w:w="10508" w:type="dxa"/>
          </w:tcPr>
          <w:p w14:paraId="3A4EDC3A" w14:textId="1CF35207" w:rsidR="001C4138" w:rsidRPr="006B430D" w:rsidRDefault="004551F2" w:rsidP="006E783F">
            <w:pPr>
              <w:spacing w:before="120" w:after="120"/>
              <w:rPr>
                <w:rFonts w:ascii="Times New Roman" w:hAnsi="Times New Roman"/>
                <w:b/>
                <w:sz w:val="24"/>
                <w:szCs w:val="24"/>
                <w:lang w:val="en-US"/>
              </w:rPr>
            </w:pPr>
            <w:r w:rsidRPr="004551F2">
              <w:rPr>
                <w:rFonts w:ascii="Times New Roman" w:hAnsi="Times New Roman"/>
                <w:b/>
                <w:sz w:val="24"/>
                <w:szCs w:val="24"/>
              </w:rPr>
              <w:t>Youth involvement in social and civil dialogue in the Mediterranean region</w:t>
            </w:r>
            <w:r w:rsidR="006E783F">
              <w:rPr>
                <w:rFonts w:ascii="Times New Roman" w:hAnsi="Times New Roman"/>
                <w:b/>
                <w:sz w:val="24"/>
                <w:szCs w:val="24"/>
              </w:rPr>
              <w:br/>
            </w:r>
            <w:r w:rsidRPr="004551F2">
              <w:rPr>
                <w:rFonts w:ascii="Times New Roman" w:hAnsi="Times New Roman"/>
                <w:b/>
                <w:sz w:val="24"/>
                <w:szCs w:val="24"/>
              </w:rPr>
              <w:t>(own-initiative opinion)</w:t>
            </w:r>
            <w:r w:rsidR="001C4138" w:rsidRPr="004551F2">
              <w:rPr>
                <w:rFonts w:ascii="Times New Roman" w:hAnsi="Times New Roman"/>
                <w:b/>
                <w:sz w:val="24"/>
                <w:szCs w:val="24"/>
                <w:lang w:val="en-US"/>
              </w:rPr>
              <w:br/>
              <w:t>EESC-202</w:t>
            </w:r>
            <w:r w:rsidRPr="004551F2">
              <w:rPr>
                <w:rFonts w:ascii="Times New Roman" w:hAnsi="Times New Roman"/>
                <w:b/>
                <w:sz w:val="24"/>
                <w:szCs w:val="24"/>
                <w:lang w:val="en-US"/>
              </w:rPr>
              <w:t>4-00515</w:t>
            </w:r>
            <w:r w:rsidR="006E783F">
              <w:rPr>
                <w:rFonts w:ascii="Times New Roman" w:hAnsi="Times New Roman"/>
                <w:b/>
                <w:sz w:val="24"/>
                <w:szCs w:val="24"/>
                <w:lang w:val="en-US"/>
              </w:rPr>
              <w:t xml:space="preserve"> </w:t>
            </w:r>
            <w:r w:rsidR="001C4138" w:rsidRPr="004551F2">
              <w:rPr>
                <w:rFonts w:ascii="Times New Roman" w:hAnsi="Times New Roman"/>
                <w:b/>
                <w:sz w:val="24"/>
                <w:szCs w:val="24"/>
              </w:rPr>
              <w:t>‒ REX/5</w:t>
            </w:r>
            <w:r w:rsidRPr="004551F2">
              <w:rPr>
                <w:rFonts w:ascii="Times New Roman" w:hAnsi="Times New Roman"/>
                <w:b/>
                <w:sz w:val="24"/>
                <w:szCs w:val="24"/>
              </w:rPr>
              <w:t>83</w:t>
            </w:r>
            <w:r w:rsidR="001C4138" w:rsidRPr="00807B48">
              <w:rPr>
                <w:rFonts w:ascii="Times New Roman" w:hAnsi="Times New Roman"/>
                <w:b/>
                <w:sz w:val="24"/>
                <w:szCs w:val="24"/>
              </w:rPr>
              <w:br/>
            </w:r>
            <w:r w:rsidRPr="00912D5A">
              <w:rPr>
                <w:rFonts w:ascii="Times New Roman" w:hAnsi="Times New Roman"/>
                <w:b/>
                <w:sz w:val="24"/>
                <w:szCs w:val="24"/>
              </w:rPr>
              <w:t>593</w:t>
            </w:r>
            <w:r w:rsidR="001C4138" w:rsidRPr="00912D5A">
              <w:rPr>
                <w:b/>
                <w:vertAlign w:val="superscript"/>
                <w:lang w:val="en-IE"/>
              </w:rPr>
              <w:t>rd</w:t>
            </w:r>
            <w:r w:rsidR="001C4138" w:rsidRPr="00A140A0">
              <w:rPr>
                <w:b/>
                <w:lang w:val="en-IE"/>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January 2025</w:t>
            </w:r>
            <w:r w:rsidR="001C4138" w:rsidRPr="00807B48">
              <w:rPr>
                <w:rFonts w:ascii="Times New Roman" w:hAnsi="Times New Roman"/>
                <w:b/>
                <w:sz w:val="24"/>
                <w:szCs w:val="24"/>
              </w:rPr>
              <w:br/>
              <w:t xml:space="preserve">Rapporteur: </w:t>
            </w:r>
            <w:r>
              <w:rPr>
                <w:rFonts w:ascii="Times New Roman" w:hAnsi="Times New Roman"/>
                <w:b/>
                <w:sz w:val="24"/>
                <w:szCs w:val="24"/>
              </w:rPr>
              <w:t>Thomas WAGNSONNER</w:t>
            </w:r>
            <w:r w:rsidR="00D8411F">
              <w:rPr>
                <w:rFonts w:ascii="Times New Roman" w:hAnsi="Times New Roman"/>
                <w:b/>
                <w:sz w:val="24"/>
                <w:szCs w:val="24"/>
              </w:rPr>
              <w:t xml:space="preserve"> </w:t>
            </w:r>
            <w:r w:rsidR="00D8411F" w:rsidRPr="006B430D">
              <w:rPr>
                <w:rFonts w:ascii="Times New Roman" w:hAnsi="Times New Roman"/>
                <w:b/>
                <w:sz w:val="24"/>
                <w:szCs w:val="24"/>
              </w:rPr>
              <w:t>(AT-II)</w:t>
            </w:r>
            <w:r w:rsidR="006E783F">
              <w:rPr>
                <w:rFonts w:ascii="Times New Roman" w:hAnsi="Times New Roman"/>
                <w:b/>
                <w:sz w:val="24"/>
                <w:szCs w:val="24"/>
              </w:rPr>
              <w:br/>
            </w:r>
            <w:r w:rsidRPr="006B430D">
              <w:rPr>
                <w:rFonts w:ascii="Times New Roman" w:hAnsi="Times New Roman"/>
                <w:b/>
                <w:sz w:val="24"/>
                <w:szCs w:val="24"/>
              </w:rPr>
              <w:t>Co-rapporteur: Lidija PAVIĆ-ROGOŠIĆ</w:t>
            </w:r>
            <w:r w:rsidR="00D8411F" w:rsidRPr="006B430D">
              <w:rPr>
                <w:rFonts w:ascii="Times New Roman" w:hAnsi="Times New Roman"/>
                <w:b/>
                <w:sz w:val="24"/>
                <w:szCs w:val="24"/>
              </w:rPr>
              <w:t xml:space="preserve"> (HR-III)</w:t>
            </w:r>
            <w:r w:rsidR="001C4138" w:rsidRPr="006B430D">
              <w:rPr>
                <w:rFonts w:ascii="Times New Roman" w:hAnsi="Times New Roman"/>
                <w:b/>
                <w:sz w:val="24"/>
                <w:szCs w:val="24"/>
              </w:rPr>
              <w:br/>
            </w:r>
            <w:r w:rsidR="001C4138" w:rsidRPr="006B430D">
              <w:rPr>
                <w:rFonts w:ascii="Times New Roman" w:hAnsi="Times New Roman"/>
                <w:b/>
                <w:sz w:val="24"/>
                <w:szCs w:val="24"/>
                <w:lang w:val="en-US"/>
              </w:rPr>
              <w:t xml:space="preserve">DG </w:t>
            </w:r>
            <w:r w:rsidRPr="006B430D">
              <w:rPr>
                <w:rFonts w:ascii="Times New Roman" w:hAnsi="Times New Roman"/>
                <w:b/>
                <w:sz w:val="24"/>
                <w:szCs w:val="24"/>
                <w:lang w:val="en-US"/>
              </w:rPr>
              <w:t>MENA</w:t>
            </w:r>
            <w:r w:rsidR="001C4138" w:rsidRPr="006B430D">
              <w:rPr>
                <w:rFonts w:ascii="Times New Roman" w:hAnsi="Times New Roman"/>
                <w:b/>
                <w:sz w:val="24"/>
                <w:szCs w:val="24"/>
                <w:lang w:val="en-US"/>
              </w:rPr>
              <w:t xml:space="preserve"> – Commissioner </w:t>
            </w:r>
            <w:r w:rsidR="002D169F" w:rsidRPr="006B430D">
              <w:rPr>
                <w:rFonts w:ascii="Times New Roman" w:hAnsi="Times New Roman"/>
                <w:b/>
                <w:sz w:val="24"/>
                <w:szCs w:val="24"/>
                <w:lang w:val="en-US"/>
              </w:rPr>
              <w:t>Š</w:t>
            </w:r>
            <w:r w:rsidR="004D18AA" w:rsidRPr="006B430D">
              <w:rPr>
                <w:rFonts w:ascii="Times New Roman" w:hAnsi="Times New Roman"/>
                <w:b/>
                <w:sz w:val="24"/>
                <w:szCs w:val="24"/>
                <w:lang w:val="en-US"/>
              </w:rPr>
              <w:t>UICA</w:t>
            </w:r>
          </w:p>
        </w:tc>
      </w:tr>
      <w:tr w:rsidR="006E783F" w:rsidRPr="004551F2" w14:paraId="5AF4D377" w14:textId="77777777" w:rsidTr="00184F87">
        <w:trPr>
          <w:jc w:val="center"/>
        </w:trPr>
        <w:tc>
          <w:tcPr>
            <w:tcW w:w="10508" w:type="dxa"/>
          </w:tcPr>
          <w:p w14:paraId="40676E07" w14:textId="23F85B24" w:rsidR="006E783F" w:rsidRPr="00807B48" w:rsidRDefault="006E783F" w:rsidP="006B430D">
            <w:pPr>
              <w:spacing w:before="120" w:after="120"/>
              <w:jc w:val="center"/>
              <w:rPr>
                <w:rFonts w:ascii="Times New Roman" w:hAnsi="Times New Roman"/>
                <w:b/>
                <w:sz w:val="24"/>
                <w:szCs w:val="24"/>
              </w:rPr>
            </w:pPr>
            <w:r w:rsidRPr="009003FD">
              <w:rPr>
                <w:rFonts w:ascii="Times New Roman" w:hAnsi="Times New Roman"/>
                <w:b/>
                <w:sz w:val="24"/>
                <w:szCs w:val="24"/>
                <w:lang w:val="en-US"/>
              </w:rPr>
              <w:t>European Commission position on points</w:t>
            </w:r>
            <w:r w:rsidRPr="009003FD">
              <w:rPr>
                <w:rFonts w:ascii="Times New Roman" w:hAnsi="Times New Roman"/>
                <w:b/>
                <w:sz w:val="24"/>
                <w:szCs w:val="24"/>
                <w:lang w:val="en-US"/>
              </w:rPr>
              <w:br/>
              <w:t xml:space="preserve">of the European Economic and Social Committee </w:t>
            </w:r>
            <w:r w:rsidR="00D8411F">
              <w:rPr>
                <w:rFonts w:ascii="Times New Roman" w:hAnsi="Times New Roman"/>
                <w:b/>
                <w:sz w:val="24"/>
                <w:szCs w:val="24"/>
                <w:lang w:val="en-US"/>
              </w:rPr>
              <w:t xml:space="preserve">(EESC) </w:t>
            </w:r>
            <w:r w:rsidRPr="009003FD">
              <w:rPr>
                <w:rFonts w:ascii="Times New Roman" w:hAnsi="Times New Roman"/>
                <w:b/>
                <w:sz w:val="24"/>
                <w:szCs w:val="24"/>
                <w:lang w:val="en-US"/>
              </w:rPr>
              <w:t>opinion considered as essential</w:t>
            </w:r>
          </w:p>
        </w:tc>
      </w:tr>
      <w:tr w:rsidR="00734613" w:rsidRPr="009003FD" w14:paraId="1937071F" w14:textId="77777777" w:rsidTr="00184F87">
        <w:trPr>
          <w:jc w:val="center"/>
        </w:trPr>
        <w:tc>
          <w:tcPr>
            <w:tcW w:w="10508" w:type="dxa"/>
          </w:tcPr>
          <w:p w14:paraId="4310AA89" w14:textId="1BBDBBE2" w:rsidR="004551F2" w:rsidRDefault="00D05CF9"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The Commission</w:t>
            </w:r>
            <w:r w:rsidR="004551F2" w:rsidRPr="004551F2">
              <w:rPr>
                <w:rFonts w:ascii="Times New Roman" w:hAnsi="Times New Roman"/>
                <w:bCs/>
                <w:sz w:val="24"/>
                <w:szCs w:val="24"/>
                <w:lang w:val="en-US"/>
              </w:rPr>
              <w:t xml:space="preserve"> welcome</w:t>
            </w:r>
            <w:r>
              <w:rPr>
                <w:rFonts w:ascii="Times New Roman" w:hAnsi="Times New Roman"/>
                <w:bCs/>
                <w:sz w:val="24"/>
                <w:szCs w:val="24"/>
                <w:lang w:val="en-US"/>
              </w:rPr>
              <w:t>s</w:t>
            </w:r>
            <w:r w:rsidR="004551F2" w:rsidRPr="004551F2">
              <w:rPr>
                <w:rFonts w:ascii="Times New Roman" w:hAnsi="Times New Roman"/>
                <w:bCs/>
                <w:sz w:val="24"/>
                <w:szCs w:val="24"/>
                <w:lang w:val="en-US"/>
              </w:rPr>
              <w:t xml:space="preserve"> the C</w:t>
            </w:r>
            <w:r w:rsidR="00184F87" w:rsidRPr="00184F87">
              <w:rPr>
                <w:rFonts w:ascii="Times New Roman" w:hAnsi="Times New Roman"/>
                <w:bCs/>
                <w:sz w:val="24"/>
                <w:szCs w:val="24"/>
                <w:lang w:val="en-US"/>
              </w:rPr>
              <w:t>ommittee</w:t>
            </w:r>
            <w:r w:rsidR="004551F2" w:rsidRPr="004551F2">
              <w:rPr>
                <w:rFonts w:ascii="Times New Roman" w:hAnsi="Times New Roman"/>
                <w:bCs/>
                <w:sz w:val="24"/>
                <w:szCs w:val="24"/>
                <w:lang w:val="en-US"/>
              </w:rPr>
              <w:t xml:space="preserve"> own-initiative opinion on </w:t>
            </w:r>
            <w:r w:rsidR="004551F2">
              <w:rPr>
                <w:rFonts w:ascii="Times New Roman" w:hAnsi="Times New Roman"/>
                <w:bCs/>
                <w:sz w:val="24"/>
                <w:szCs w:val="24"/>
                <w:lang w:val="en-US"/>
              </w:rPr>
              <w:t>‘</w:t>
            </w:r>
            <w:r w:rsidR="004551F2" w:rsidRPr="004551F2">
              <w:rPr>
                <w:rFonts w:ascii="Times New Roman" w:hAnsi="Times New Roman"/>
                <w:bCs/>
                <w:sz w:val="24"/>
                <w:szCs w:val="24"/>
                <w:lang w:val="en-US"/>
              </w:rPr>
              <w:t>Youth Involvement in</w:t>
            </w:r>
            <w:r w:rsidR="004551F2">
              <w:rPr>
                <w:rFonts w:ascii="Times New Roman" w:hAnsi="Times New Roman"/>
                <w:bCs/>
                <w:sz w:val="24"/>
                <w:szCs w:val="24"/>
                <w:lang w:val="en-US"/>
              </w:rPr>
              <w:t xml:space="preserve"> social and civil dialogue in</w:t>
            </w:r>
            <w:r w:rsidR="004551F2" w:rsidRPr="004551F2">
              <w:rPr>
                <w:rFonts w:ascii="Times New Roman" w:hAnsi="Times New Roman"/>
                <w:bCs/>
                <w:sz w:val="24"/>
                <w:szCs w:val="24"/>
                <w:lang w:val="en-US"/>
              </w:rPr>
              <w:t xml:space="preserve"> the Mediterranean region</w:t>
            </w:r>
            <w:r w:rsidR="004551F2">
              <w:rPr>
                <w:rFonts w:ascii="Times New Roman" w:hAnsi="Times New Roman"/>
                <w:bCs/>
                <w:sz w:val="24"/>
                <w:szCs w:val="24"/>
                <w:lang w:val="en-US"/>
              </w:rPr>
              <w:t>’</w:t>
            </w:r>
            <w:r w:rsidR="004551F2" w:rsidRPr="004551F2">
              <w:rPr>
                <w:rFonts w:ascii="Times New Roman" w:hAnsi="Times New Roman"/>
                <w:bCs/>
                <w:sz w:val="24"/>
                <w:szCs w:val="24"/>
                <w:lang w:val="en-US"/>
              </w:rPr>
              <w:t xml:space="preserve"> and</w:t>
            </w:r>
            <w:r>
              <w:rPr>
                <w:rFonts w:ascii="Times New Roman" w:hAnsi="Times New Roman"/>
                <w:bCs/>
                <w:sz w:val="24"/>
                <w:szCs w:val="24"/>
                <w:lang w:val="en-US"/>
              </w:rPr>
              <w:t xml:space="preserve"> </w:t>
            </w:r>
            <w:r w:rsidR="004551F2" w:rsidRPr="004551F2">
              <w:rPr>
                <w:rFonts w:ascii="Times New Roman" w:hAnsi="Times New Roman"/>
                <w:bCs/>
                <w:sz w:val="24"/>
                <w:szCs w:val="24"/>
                <w:lang w:val="en-US"/>
              </w:rPr>
              <w:t>commend</w:t>
            </w:r>
            <w:r>
              <w:rPr>
                <w:rFonts w:ascii="Times New Roman" w:hAnsi="Times New Roman"/>
                <w:bCs/>
                <w:sz w:val="24"/>
                <w:szCs w:val="24"/>
                <w:lang w:val="en-US"/>
              </w:rPr>
              <w:t>s</w:t>
            </w:r>
            <w:r w:rsidR="004551F2" w:rsidRPr="004551F2">
              <w:rPr>
                <w:rFonts w:ascii="Times New Roman" w:hAnsi="Times New Roman"/>
                <w:bCs/>
                <w:sz w:val="24"/>
                <w:szCs w:val="24"/>
                <w:lang w:val="en-US"/>
              </w:rPr>
              <w:t xml:space="preserve"> the EESC for engaging youth representatives in preparing this opinion</w:t>
            </w:r>
            <w:r w:rsidR="009003FD">
              <w:rPr>
                <w:rFonts w:ascii="Times New Roman" w:hAnsi="Times New Roman"/>
                <w:bCs/>
                <w:sz w:val="24"/>
                <w:szCs w:val="24"/>
                <w:lang w:val="en-US"/>
              </w:rPr>
              <w:t xml:space="preserve"> for the first time</w:t>
            </w:r>
            <w:r w:rsidR="00372B84">
              <w:rPr>
                <w:rFonts w:ascii="Times New Roman" w:hAnsi="Times New Roman"/>
                <w:bCs/>
                <w:sz w:val="24"/>
                <w:szCs w:val="24"/>
                <w:lang w:val="en-US"/>
              </w:rPr>
              <w:t xml:space="preserve"> with direct contributions of youth participants</w:t>
            </w:r>
            <w:r w:rsidR="00A51B8B">
              <w:rPr>
                <w:rFonts w:ascii="Times New Roman" w:hAnsi="Times New Roman"/>
                <w:bCs/>
                <w:sz w:val="24"/>
                <w:szCs w:val="24"/>
                <w:lang w:val="en-US"/>
              </w:rPr>
              <w:t xml:space="preserve"> from the MENA region.</w:t>
            </w:r>
          </w:p>
          <w:p w14:paraId="716B1392" w14:textId="59382ABF" w:rsidR="004551F2" w:rsidRDefault="004A733A"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The opinion’s</w:t>
            </w:r>
            <w:r w:rsidRPr="004551F2">
              <w:rPr>
                <w:rFonts w:ascii="Times New Roman" w:hAnsi="Times New Roman"/>
                <w:bCs/>
                <w:sz w:val="24"/>
                <w:szCs w:val="24"/>
                <w:lang w:val="en-US"/>
              </w:rPr>
              <w:t xml:space="preserve"> </w:t>
            </w:r>
            <w:r w:rsidR="004551F2" w:rsidRPr="004551F2">
              <w:rPr>
                <w:rFonts w:ascii="Times New Roman" w:hAnsi="Times New Roman"/>
                <w:bCs/>
                <w:sz w:val="24"/>
                <w:szCs w:val="24"/>
                <w:lang w:val="en-US"/>
              </w:rPr>
              <w:t xml:space="preserve">conclusions align with the Agenda for the Mediterranean outlined in the </w:t>
            </w:r>
            <w:r w:rsidR="004551F2" w:rsidRPr="00D8411F">
              <w:rPr>
                <w:rFonts w:ascii="Times New Roman" w:hAnsi="Times New Roman"/>
                <w:bCs/>
                <w:sz w:val="24"/>
                <w:szCs w:val="24"/>
                <w:lang w:val="en-US"/>
              </w:rPr>
              <w:t>Joint Communication</w:t>
            </w:r>
            <w:r w:rsidR="004551F2" w:rsidRPr="004551F2">
              <w:rPr>
                <w:rFonts w:ascii="Times New Roman" w:hAnsi="Times New Roman"/>
                <w:bCs/>
                <w:sz w:val="24"/>
                <w:szCs w:val="24"/>
                <w:lang w:val="en-US"/>
              </w:rPr>
              <w:t xml:space="preserve"> of 2021, which highlights the need for empowerment, participation and involvement of young people as agents of change</w:t>
            </w:r>
            <w:r w:rsidR="00D8411F">
              <w:rPr>
                <w:rStyle w:val="FootnoteReference"/>
                <w:rFonts w:ascii="Times New Roman" w:hAnsi="Times New Roman"/>
                <w:bCs/>
                <w:sz w:val="24"/>
                <w:szCs w:val="24"/>
                <w:lang w:val="en-US"/>
              </w:rPr>
              <w:footnoteReference w:id="2"/>
            </w:r>
            <w:r w:rsidR="004551F2" w:rsidRPr="004551F2">
              <w:rPr>
                <w:rFonts w:ascii="Times New Roman" w:hAnsi="Times New Roman"/>
                <w:bCs/>
                <w:sz w:val="24"/>
                <w:szCs w:val="24"/>
                <w:lang w:val="en-US"/>
              </w:rPr>
              <w:t>.</w:t>
            </w:r>
          </w:p>
          <w:p w14:paraId="58DC415F" w14:textId="02848C6B" w:rsidR="00372B84" w:rsidRDefault="00372B84" w:rsidP="00184F87">
            <w:pPr>
              <w:pStyle w:val="paragraph"/>
              <w:widowControl w:val="0"/>
              <w:spacing w:before="120" w:beforeAutospacing="0" w:after="120" w:afterAutospacing="0" w:line="276" w:lineRule="auto"/>
              <w:jc w:val="both"/>
              <w:textAlignment w:val="baseline"/>
              <w:rPr>
                <w:bCs/>
                <w:lang w:val="en-US"/>
              </w:rPr>
            </w:pPr>
            <w:r>
              <w:rPr>
                <w:bCs/>
                <w:lang w:val="en-US"/>
              </w:rPr>
              <w:t xml:space="preserve">For the first time in history the EU has a </w:t>
            </w:r>
            <w:r w:rsidRPr="006B430D">
              <w:rPr>
                <w:bCs/>
                <w:lang w:val="en-GB"/>
              </w:rPr>
              <w:t>Commissioner</w:t>
            </w:r>
            <w:r>
              <w:rPr>
                <w:bCs/>
                <w:lang w:val="en-US"/>
              </w:rPr>
              <w:t xml:space="preserve"> in charge of the Mediterranean region, Ms.</w:t>
            </w:r>
            <w:r w:rsidR="00184F87">
              <w:rPr>
                <w:bCs/>
                <w:lang w:val="en-US"/>
              </w:rPr>
              <w:t> </w:t>
            </w:r>
            <w:r>
              <w:rPr>
                <w:bCs/>
                <w:lang w:val="en-US"/>
              </w:rPr>
              <w:t xml:space="preserve">Dubravka Šuica, whose mandate is </w:t>
            </w:r>
            <w:r w:rsidRPr="001A1ED8">
              <w:rPr>
                <w:bCs/>
                <w:lang w:val="en-US"/>
              </w:rPr>
              <w:t xml:space="preserve">to strengthen </w:t>
            </w:r>
            <w:r>
              <w:rPr>
                <w:bCs/>
                <w:lang w:val="en-US"/>
              </w:rPr>
              <w:t xml:space="preserve">the </w:t>
            </w:r>
            <w:r w:rsidRPr="001A1ED8">
              <w:rPr>
                <w:bCs/>
                <w:lang w:val="en-US"/>
              </w:rPr>
              <w:t xml:space="preserve">Mediterranean partnership, </w:t>
            </w:r>
            <w:r>
              <w:rPr>
                <w:bCs/>
                <w:lang w:val="en-US"/>
              </w:rPr>
              <w:t>towards a</w:t>
            </w:r>
            <w:r w:rsidR="00D8411F">
              <w:rPr>
                <w:bCs/>
                <w:lang w:val="en-US"/>
              </w:rPr>
              <w:t> </w:t>
            </w:r>
            <w:r>
              <w:rPr>
                <w:bCs/>
                <w:lang w:val="en-US"/>
              </w:rPr>
              <w:t>common</w:t>
            </w:r>
            <w:r w:rsidRPr="001A1ED8">
              <w:rPr>
                <w:bCs/>
                <w:lang w:val="en-US"/>
              </w:rPr>
              <w:t xml:space="preserve"> Euro-Mediterranean sustainable prosperity, security and </w:t>
            </w:r>
            <w:r>
              <w:rPr>
                <w:bCs/>
                <w:lang w:val="en-US"/>
              </w:rPr>
              <w:t xml:space="preserve">resilient region. </w:t>
            </w:r>
            <w:r w:rsidR="00D05CF9">
              <w:rPr>
                <w:bCs/>
                <w:lang w:val="en-US"/>
              </w:rPr>
              <w:t>The Commissioner</w:t>
            </w:r>
            <w:r>
              <w:rPr>
                <w:bCs/>
                <w:lang w:val="en-US"/>
              </w:rPr>
              <w:t xml:space="preserve"> is entrusted with the preparation of a </w:t>
            </w:r>
            <w:r w:rsidRPr="001A1ED8">
              <w:rPr>
                <w:bCs/>
                <w:lang w:val="en-US"/>
              </w:rPr>
              <w:t>New Pact for the Mediterranean</w:t>
            </w:r>
            <w:r w:rsidR="00D8411F">
              <w:rPr>
                <w:rStyle w:val="FootnoteReference"/>
                <w:bCs/>
                <w:lang w:val="en-US"/>
              </w:rPr>
              <w:footnoteReference w:id="3"/>
            </w:r>
            <w:r w:rsidRPr="001A1ED8">
              <w:rPr>
                <w:bCs/>
                <w:lang w:val="en-US"/>
              </w:rPr>
              <w:t xml:space="preserve">, to work together prioritizing dialogue, consultation and collaboration to refocus </w:t>
            </w:r>
            <w:r>
              <w:rPr>
                <w:bCs/>
                <w:lang w:val="en-US"/>
              </w:rPr>
              <w:t>the regional and bilateral</w:t>
            </w:r>
            <w:r w:rsidRPr="001A1ED8">
              <w:rPr>
                <w:bCs/>
                <w:lang w:val="en-US"/>
              </w:rPr>
              <w:t xml:space="preserve"> relationship around areas of mutual interest. </w:t>
            </w:r>
            <w:r w:rsidR="00D05CF9">
              <w:rPr>
                <w:bCs/>
                <w:lang w:val="en-US"/>
              </w:rPr>
              <w:t>The Commission</w:t>
            </w:r>
            <w:r>
              <w:rPr>
                <w:bCs/>
                <w:lang w:val="en-US"/>
              </w:rPr>
              <w:t xml:space="preserve"> is committed </w:t>
            </w:r>
            <w:r w:rsidR="00D05CF9">
              <w:rPr>
                <w:bCs/>
                <w:lang w:val="en-US"/>
              </w:rPr>
              <w:t>to</w:t>
            </w:r>
            <w:r w:rsidRPr="001A1ED8">
              <w:rPr>
                <w:bCs/>
                <w:lang w:val="en-US"/>
              </w:rPr>
              <w:t xml:space="preserve"> discussing this Pact also with the youth representatives from around the Mediterranean.</w:t>
            </w:r>
          </w:p>
          <w:p w14:paraId="425692B0" w14:textId="2FF9748C" w:rsidR="00912D5A" w:rsidRPr="009003FD" w:rsidRDefault="00912D5A" w:rsidP="00184F87">
            <w:pPr>
              <w:widowControl w:val="0"/>
              <w:spacing w:before="120" w:after="120"/>
              <w:jc w:val="both"/>
              <w:rPr>
                <w:rFonts w:ascii="Times New Roman" w:hAnsi="Times New Roman"/>
                <w:bCs/>
                <w:sz w:val="24"/>
                <w:szCs w:val="24"/>
                <w:lang w:val="en-US"/>
              </w:rPr>
            </w:pPr>
            <w:r w:rsidRPr="009003FD">
              <w:rPr>
                <w:rFonts w:ascii="Times New Roman" w:hAnsi="Times New Roman"/>
                <w:bCs/>
                <w:sz w:val="24"/>
                <w:szCs w:val="24"/>
                <w:lang w:val="en-US"/>
              </w:rPr>
              <w:t>The EU Youth Strategy</w:t>
            </w:r>
            <w:r w:rsidR="00C565C0">
              <w:rPr>
                <w:rStyle w:val="FootnoteReference"/>
                <w:rFonts w:ascii="Times New Roman" w:hAnsi="Times New Roman"/>
                <w:bCs/>
                <w:sz w:val="24"/>
                <w:szCs w:val="24"/>
                <w:lang w:val="en-US"/>
              </w:rPr>
              <w:footnoteReference w:id="4"/>
            </w:r>
            <w:r w:rsidRPr="009003FD">
              <w:rPr>
                <w:rFonts w:ascii="Times New Roman" w:hAnsi="Times New Roman"/>
                <w:bCs/>
                <w:sz w:val="24"/>
                <w:szCs w:val="24"/>
                <w:lang w:val="en-US"/>
              </w:rPr>
              <w:t xml:space="preserve"> is the framework for EU youth policy cooperation for 2019-2027, based on the Council Resolution of 26 November 2018</w:t>
            </w:r>
            <w:r w:rsidR="00C565C0">
              <w:rPr>
                <w:rStyle w:val="FootnoteReference"/>
                <w:rFonts w:ascii="Times New Roman" w:hAnsi="Times New Roman"/>
                <w:bCs/>
                <w:sz w:val="24"/>
                <w:szCs w:val="24"/>
                <w:lang w:val="en-US"/>
              </w:rPr>
              <w:footnoteReference w:id="5"/>
            </w:r>
            <w:r w:rsidRPr="009003FD">
              <w:rPr>
                <w:rFonts w:ascii="Times New Roman" w:hAnsi="Times New Roman"/>
                <w:bCs/>
                <w:sz w:val="24"/>
                <w:szCs w:val="24"/>
                <w:lang w:val="en-US"/>
              </w:rPr>
              <w:t>. EU youth cooperation shall make the most of youth policy's potential. It fosters youth participation in democratic life</w:t>
            </w:r>
            <w:r w:rsidR="004A733A">
              <w:rPr>
                <w:rFonts w:ascii="Times New Roman" w:hAnsi="Times New Roman"/>
                <w:bCs/>
                <w:sz w:val="24"/>
                <w:szCs w:val="24"/>
                <w:lang w:val="en-US"/>
              </w:rPr>
              <w:t>. I</w:t>
            </w:r>
            <w:r w:rsidRPr="009003FD">
              <w:rPr>
                <w:rFonts w:ascii="Times New Roman" w:hAnsi="Times New Roman"/>
                <w:bCs/>
                <w:sz w:val="24"/>
                <w:szCs w:val="24"/>
                <w:lang w:val="en-US"/>
              </w:rPr>
              <w:t xml:space="preserve">t also supports social and civic engagement and aims to ensure that all young people have the necessary resources to take part in society. The EU Youth Strategy focuses on three core areas of action, around the three </w:t>
            </w:r>
            <w:r w:rsidR="004A733A">
              <w:rPr>
                <w:rFonts w:ascii="Times New Roman" w:hAnsi="Times New Roman"/>
                <w:bCs/>
                <w:sz w:val="24"/>
                <w:szCs w:val="24"/>
                <w:lang w:val="en-US"/>
              </w:rPr>
              <w:t>verbs</w:t>
            </w:r>
            <w:r w:rsidRPr="009003FD">
              <w:rPr>
                <w:rFonts w:ascii="Times New Roman" w:hAnsi="Times New Roman"/>
                <w:bCs/>
                <w:sz w:val="24"/>
                <w:szCs w:val="24"/>
                <w:lang w:val="en-US"/>
              </w:rPr>
              <w:t>: Engage, Connect, Empower, while working on joined-up implementation across sectors.</w:t>
            </w:r>
          </w:p>
          <w:p w14:paraId="0AB088B4" w14:textId="4CE73BFF" w:rsidR="00912D5A" w:rsidRPr="009003FD" w:rsidRDefault="00980CBC"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After</w:t>
            </w:r>
            <w:r w:rsidR="00912D5A" w:rsidRPr="009003FD">
              <w:rPr>
                <w:rFonts w:ascii="Times New Roman" w:hAnsi="Times New Roman"/>
                <w:bCs/>
                <w:sz w:val="24"/>
                <w:szCs w:val="24"/>
                <w:lang w:val="en-US"/>
              </w:rPr>
              <w:t xml:space="preserve"> the European Year of Youth 2022</w:t>
            </w:r>
            <w:r>
              <w:rPr>
                <w:rFonts w:ascii="Times New Roman" w:hAnsi="Times New Roman"/>
                <w:bCs/>
                <w:sz w:val="24"/>
                <w:szCs w:val="24"/>
                <w:lang w:val="en-US"/>
              </w:rPr>
              <w:t>, t</w:t>
            </w:r>
            <w:r w:rsidR="00912D5A" w:rsidRPr="009003FD">
              <w:rPr>
                <w:rFonts w:ascii="Times New Roman" w:hAnsi="Times New Roman"/>
                <w:bCs/>
                <w:sz w:val="24"/>
                <w:szCs w:val="24"/>
                <w:lang w:val="en-US"/>
              </w:rPr>
              <w:t xml:space="preserve">he </w:t>
            </w:r>
            <w:r>
              <w:rPr>
                <w:rFonts w:ascii="Times New Roman" w:hAnsi="Times New Roman"/>
                <w:bCs/>
                <w:sz w:val="24"/>
                <w:szCs w:val="24"/>
                <w:lang w:val="en-US"/>
              </w:rPr>
              <w:t>Commission</w:t>
            </w:r>
            <w:r w:rsidR="00912D5A" w:rsidRPr="009003FD">
              <w:rPr>
                <w:rFonts w:ascii="Times New Roman" w:hAnsi="Times New Roman"/>
                <w:bCs/>
                <w:sz w:val="24"/>
                <w:szCs w:val="24"/>
                <w:lang w:val="en-US"/>
              </w:rPr>
              <w:t xml:space="preserve"> </w:t>
            </w:r>
            <w:r>
              <w:rPr>
                <w:rFonts w:ascii="Times New Roman" w:hAnsi="Times New Roman"/>
                <w:bCs/>
                <w:sz w:val="24"/>
                <w:szCs w:val="24"/>
                <w:lang w:val="en-US"/>
              </w:rPr>
              <w:t>nominated</w:t>
            </w:r>
            <w:r w:rsidR="00912D5A" w:rsidRPr="009003FD">
              <w:rPr>
                <w:rFonts w:ascii="Times New Roman" w:hAnsi="Times New Roman"/>
                <w:bCs/>
                <w:sz w:val="24"/>
                <w:szCs w:val="24"/>
                <w:lang w:val="en-US"/>
              </w:rPr>
              <w:t xml:space="preserve"> a Youth Coordinator (DG EAC, Biliana Sirakova)</w:t>
            </w:r>
            <w:r w:rsidR="00C565C0">
              <w:rPr>
                <w:rStyle w:val="FootnoteReference"/>
                <w:rFonts w:ascii="Times New Roman" w:hAnsi="Times New Roman"/>
                <w:bCs/>
                <w:sz w:val="24"/>
                <w:szCs w:val="24"/>
                <w:lang w:val="en-US"/>
              </w:rPr>
              <w:footnoteReference w:id="6"/>
            </w:r>
            <w:r>
              <w:rPr>
                <w:rFonts w:ascii="Times New Roman" w:hAnsi="Times New Roman"/>
                <w:bCs/>
                <w:sz w:val="24"/>
                <w:szCs w:val="24"/>
                <w:lang w:val="en-US"/>
              </w:rPr>
              <w:t xml:space="preserve"> and adopted </w:t>
            </w:r>
            <w:r w:rsidR="00912D5A" w:rsidRPr="009003FD">
              <w:rPr>
                <w:rFonts w:ascii="Times New Roman" w:hAnsi="Times New Roman"/>
                <w:bCs/>
                <w:sz w:val="24"/>
                <w:szCs w:val="24"/>
                <w:lang w:val="en-US"/>
              </w:rPr>
              <w:t>the Youth Action Plan in 2022, the first ever policy framework for support to young people in the</w:t>
            </w:r>
            <w:r>
              <w:rPr>
                <w:rFonts w:ascii="Times New Roman" w:hAnsi="Times New Roman"/>
                <w:bCs/>
                <w:sz w:val="24"/>
                <w:szCs w:val="24"/>
                <w:lang w:val="en-US"/>
              </w:rPr>
              <w:t xml:space="preserve"> EU</w:t>
            </w:r>
            <w:r w:rsidR="00912D5A" w:rsidRPr="009003FD">
              <w:rPr>
                <w:rFonts w:ascii="Times New Roman" w:hAnsi="Times New Roman"/>
                <w:bCs/>
                <w:sz w:val="24"/>
                <w:szCs w:val="24"/>
                <w:lang w:val="en-US"/>
              </w:rPr>
              <w:t xml:space="preserve"> external action</w:t>
            </w:r>
            <w:r>
              <w:rPr>
                <w:rFonts w:ascii="Times New Roman" w:hAnsi="Times New Roman"/>
                <w:bCs/>
                <w:sz w:val="24"/>
                <w:szCs w:val="24"/>
                <w:lang w:val="en-US"/>
              </w:rPr>
              <w:t>. Within the Youth Action Plan,</w:t>
            </w:r>
            <w:r w:rsidR="00912D5A" w:rsidRPr="009003FD">
              <w:rPr>
                <w:rFonts w:ascii="Times New Roman" w:hAnsi="Times New Roman"/>
                <w:bCs/>
                <w:sz w:val="24"/>
                <w:szCs w:val="24"/>
                <w:lang w:val="en-US"/>
              </w:rPr>
              <w:t xml:space="preserve"> some targets were </w:t>
            </w:r>
            <w:r w:rsidR="00D05CF9">
              <w:rPr>
                <w:rFonts w:ascii="Times New Roman" w:hAnsi="Times New Roman"/>
                <w:bCs/>
                <w:sz w:val="24"/>
                <w:szCs w:val="24"/>
                <w:lang w:val="en-US"/>
              </w:rPr>
              <w:t>e</w:t>
            </w:r>
            <w:r w:rsidR="00912D5A" w:rsidRPr="009003FD">
              <w:rPr>
                <w:rFonts w:ascii="Times New Roman" w:hAnsi="Times New Roman"/>
                <w:bCs/>
                <w:sz w:val="24"/>
                <w:szCs w:val="24"/>
                <w:lang w:val="en-US"/>
              </w:rPr>
              <w:t xml:space="preserve">stablished for EU </w:t>
            </w:r>
            <w:r w:rsidR="00D05CF9">
              <w:rPr>
                <w:rFonts w:ascii="Times New Roman" w:hAnsi="Times New Roman"/>
                <w:bCs/>
                <w:sz w:val="24"/>
                <w:szCs w:val="24"/>
                <w:lang w:val="en-US"/>
              </w:rPr>
              <w:t>D</w:t>
            </w:r>
            <w:r w:rsidR="00912D5A" w:rsidRPr="009003FD">
              <w:rPr>
                <w:rFonts w:ascii="Times New Roman" w:hAnsi="Times New Roman"/>
                <w:bCs/>
                <w:sz w:val="24"/>
                <w:szCs w:val="24"/>
                <w:lang w:val="en-US"/>
              </w:rPr>
              <w:t>elegations</w:t>
            </w:r>
            <w:r w:rsidR="004A733A">
              <w:rPr>
                <w:rFonts w:ascii="Times New Roman" w:hAnsi="Times New Roman"/>
                <w:bCs/>
                <w:sz w:val="24"/>
                <w:szCs w:val="24"/>
                <w:lang w:val="en-US"/>
              </w:rPr>
              <w:t>. A</w:t>
            </w:r>
            <w:r w:rsidR="00912D5A" w:rsidRPr="009003FD">
              <w:rPr>
                <w:rFonts w:ascii="Times New Roman" w:hAnsi="Times New Roman"/>
                <w:bCs/>
                <w:sz w:val="24"/>
                <w:szCs w:val="24"/>
                <w:lang w:val="en-US"/>
              </w:rPr>
              <w:t xml:space="preserve">ll EU </w:t>
            </w:r>
            <w:r w:rsidR="00D05CF9">
              <w:rPr>
                <w:rFonts w:ascii="Times New Roman" w:hAnsi="Times New Roman"/>
                <w:bCs/>
                <w:sz w:val="24"/>
                <w:szCs w:val="24"/>
                <w:lang w:val="en-US"/>
              </w:rPr>
              <w:t>D</w:t>
            </w:r>
            <w:r w:rsidR="00912D5A" w:rsidRPr="009003FD">
              <w:rPr>
                <w:rFonts w:ascii="Times New Roman" w:hAnsi="Times New Roman"/>
                <w:bCs/>
                <w:sz w:val="24"/>
                <w:szCs w:val="24"/>
                <w:lang w:val="en-US"/>
              </w:rPr>
              <w:t xml:space="preserve">elegations have created youth focal points by the end of 2024 and most EU Delegations should set up youth advisory structures by 2027 to engage young people in the work of the EU </w:t>
            </w:r>
            <w:r w:rsidR="00912D5A" w:rsidRPr="009003FD">
              <w:rPr>
                <w:rFonts w:ascii="Times New Roman" w:hAnsi="Times New Roman"/>
                <w:bCs/>
                <w:sz w:val="24"/>
                <w:szCs w:val="24"/>
                <w:lang w:val="en-US"/>
              </w:rPr>
              <w:lastRenderedPageBreak/>
              <w:t>in partner countries.</w:t>
            </w:r>
          </w:p>
          <w:p w14:paraId="4098812F" w14:textId="323F65C5" w:rsidR="00937ED6" w:rsidRDefault="00937ED6"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 xml:space="preserve">All Commissioners are </w:t>
            </w:r>
            <w:r w:rsidRPr="006B430D">
              <w:rPr>
                <w:rFonts w:ascii="Times New Roman" w:hAnsi="Times New Roman"/>
                <w:bCs/>
                <w:sz w:val="24"/>
                <w:szCs w:val="24"/>
              </w:rPr>
              <w:t>organising</w:t>
            </w:r>
            <w:r>
              <w:rPr>
                <w:rFonts w:ascii="Times New Roman" w:hAnsi="Times New Roman"/>
                <w:bCs/>
                <w:sz w:val="24"/>
                <w:szCs w:val="24"/>
                <w:lang w:val="en-US"/>
              </w:rPr>
              <w:t xml:space="preserve"> annual Youth Policy Dialogues with young people. The first round of the Dialogues was completed in March 2025, within the first 100 days of their mandate.</w:t>
            </w:r>
          </w:p>
          <w:p w14:paraId="12CBDE68" w14:textId="198D0A97" w:rsidR="00980CBC" w:rsidRDefault="00980CBC"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In parallel</w:t>
            </w:r>
            <w:r w:rsidR="00D05CF9">
              <w:rPr>
                <w:rFonts w:ascii="Times New Roman" w:hAnsi="Times New Roman"/>
                <w:bCs/>
                <w:sz w:val="24"/>
                <w:szCs w:val="24"/>
                <w:lang w:val="en-US"/>
              </w:rPr>
              <w:t xml:space="preserve">, </w:t>
            </w:r>
            <w:r w:rsidR="001A1ED8" w:rsidRPr="009003FD">
              <w:rPr>
                <w:rFonts w:ascii="Times New Roman" w:hAnsi="Times New Roman"/>
                <w:bCs/>
                <w:sz w:val="24"/>
                <w:szCs w:val="24"/>
                <w:lang w:val="en-US"/>
              </w:rPr>
              <w:t xml:space="preserve">the </w:t>
            </w:r>
            <w:r w:rsidR="00937ED6">
              <w:rPr>
                <w:rFonts w:ascii="Times New Roman" w:hAnsi="Times New Roman"/>
                <w:bCs/>
                <w:sz w:val="24"/>
                <w:szCs w:val="24"/>
                <w:lang w:val="en-US"/>
              </w:rPr>
              <w:t>Commission services have nominated</w:t>
            </w:r>
            <w:r w:rsidR="001A1ED8" w:rsidRPr="009003FD">
              <w:rPr>
                <w:rFonts w:ascii="Times New Roman" w:hAnsi="Times New Roman"/>
                <w:bCs/>
                <w:sz w:val="24"/>
                <w:szCs w:val="24"/>
                <w:lang w:val="en-US"/>
              </w:rPr>
              <w:t xml:space="preserve"> youth coordinators </w:t>
            </w:r>
            <w:r w:rsidR="00937ED6">
              <w:rPr>
                <w:rFonts w:ascii="Times New Roman" w:hAnsi="Times New Roman"/>
                <w:bCs/>
                <w:sz w:val="24"/>
                <w:szCs w:val="24"/>
                <w:lang w:val="en-US"/>
              </w:rPr>
              <w:t>to mainstream youth perspectives across a wide range of policies</w:t>
            </w:r>
            <w:r w:rsidR="007E0D1F">
              <w:rPr>
                <w:rStyle w:val="FootnoteReference"/>
                <w:rFonts w:ascii="Times New Roman" w:hAnsi="Times New Roman"/>
                <w:bCs/>
                <w:sz w:val="24"/>
                <w:szCs w:val="24"/>
                <w:lang w:val="en-US"/>
              </w:rPr>
              <w:footnoteReference w:id="7"/>
            </w:r>
            <w:r w:rsidR="001A1ED8" w:rsidRPr="009003FD">
              <w:rPr>
                <w:rFonts w:ascii="Times New Roman" w:hAnsi="Times New Roman"/>
                <w:bCs/>
                <w:sz w:val="24"/>
                <w:szCs w:val="24"/>
                <w:lang w:val="en-US"/>
              </w:rPr>
              <w:t>.</w:t>
            </w:r>
          </w:p>
          <w:p w14:paraId="61050B8A" w14:textId="52DC09D0" w:rsidR="00372B84" w:rsidRPr="009003FD" w:rsidRDefault="00372B84" w:rsidP="00184F87">
            <w:pPr>
              <w:widowControl w:val="0"/>
              <w:spacing w:before="120" w:after="120"/>
              <w:jc w:val="both"/>
              <w:rPr>
                <w:rFonts w:ascii="Times New Roman" w:hAnsi="Times New Roman"/>
                <w:bCs/>
                <w:sz w:val="24"/>
                <w:szCs w:val="24"/>
                <w:lang w:val="en-US"/>
              </w:rPr>
            </w:pPr>
            <w:r w:rsidRPr="009003FD">
              <w:rPr>
                <w:rFonts w:ascii="Times New Roman" w:hAnsi="Times New Roman"/>
                <w:bCs/>
                <w:sz w:val="24"/>
                <w:szCs w:val="24"/>
                <w:lang w:val="en-US"/>
              </w:rPr>
              <w:t xml:space="preserve">The </w:t>
            </w:r>
            <w:r w:rsidR="008F3E41">
              <w:rPr>
                <w:rFonts w:ascii="Times New Roman" w:hAnsi="Times New Roman"/>
                <w:bCs/>
                <w:sz w:val="24"/>
                <w:szCs w:val="24"/>
                <w:lang w:val="en-US"/>
              </w:rPr>
              <w:t xml:space="preserve">EU </w:t>
            </w:r>
            <w:r>
              <w:rPr>
                <w:rFonts w:ascii="Times New Roman" w:hAnsi="Times New Roman"/>
                <w:bCs/>
                <w:sz w:val="24"/>
                <w:szCs w:val="24"/>
                <w:lang w:val="en-US"/>
              </w:rPr>
              <w:t>flagship programme</w:t>
            </w:r>
            <w:r w:rsidR="008F3E41">
              <w:rPr>
                <w:rFonts w:ascii="Times New Roman" w:hAnsi="Times New Roman"/>
                <w:bCs/>
                <w:sz w:val="24"/>
                <w:szCs w:val="24"/>
                <w:lang w:val="en-US"/>
              </w:rPr>
              <w:t xml:space="preserve"> </w:t>
            </w:r>
            <w:r w:rsidR="008F3E41" w:rsidRPr="009003FD">
              <w:rPr>
                <w:rFonts w:ascii="Times New Roman" w:hAnsi="Times New Roman"/>
                <w:bCs/>
                <w:sz w:val="24"/>
                <w:szCs w:val="24"/>
                <w:lang w:val="en-US"/>
              </w:rPr>
              <w:t>Erasmus+</w:t>
            </w:r>
            <w:r w:rsidR="008F3E41">
              <w:rPr>
                <w:rStyle w:val="FootnoteReference"/>
                <w:rFonts w:ascii="Times New Roman" w:hAnsi="Times New Roman"/>
                <w:bCs/>
                <w:sz w:val="24"/>
                <w:szCs w:val="24"/>
                <w:lang w:val="en-US"/>
              </w:rPr>
              <w:footnoteReference w:id="8"/>
            </w:r>
            <w:r>
              <w:rPr>
                <w:rFonts w:ascii="Times New Roman" w:hAnsi="Times New Roman"/>
                <w:bCs/>
                <w:sz w:val="24"/>
                <w:szCs w:val="24"/>
                <w:lang w:val="en-US"/>
              </w:rPr>
              <w:t xml:space="preserve"> </w:t>
            </w:r>
            <w:r w:rsidR="00B43803">
              <w:rPr>
                <w:rFonts w:ascii="Times New Roman" w:hAnsi="Times New Roman"/>
                <w:bCs/>
                <w:sz w:val="24"/>
                <w:szCs w:val="24"/>
                <w:lang w:val="en-US"/>
              </w:rPr>
              <w:t xml:space="preserve">is being </w:t>
            </w:r>
            <w:r>
              <w:rPr>
                <w:rFonts w:ascii="Times New Roman" w:hAnsi="Times New Roman"/>
                <w:bCs/>
                <w:sz w:val="24"/>
                <w:szCs w:val="24"/>
                <w:lang w:val="en-US"/>
              </w:rPr>
              <w:t>implemented in the Mediterranean region</w:t>
            </w:r>
            <w:r w:rsidR="00120679">
              <w:rPr>
                <w:rFonts w:ascii="Times New Roman" w:hAnsi="Times New Roman"/>
                <w:bCs/>
                <w:sz w:val="24"/>
                <w:szCs w:val="24"/>
                <w:lang w:val="en-US"/>
              </w:rPr>
              <w:t xml:space="preserve"> and</w:t>
            </w:r>
            <w:r w:rsidR="00B43803">
              <w:rPr>
                <w:rFonts w:ascii="Times New Roman" w:hAnsi="Times New Roman"/>
                <w:bCs/>
                <w:sz w:val="24"/>
                <w:szCs w:val="24"/>
                <w:lang w:val="en-US"/>
              </w:rPr>
              <w:t xml:space="preserve"> ha</w:t>
            </w:r>
            <w:r w:rsidR="00120679">
              <w:rPr>
                <w:rFonts w:ascii="Times New Roman" w:hAnsi="Times New Roman"/>
                <w:bCs/>
                <w:sz w:val="24"/>
                <w:szCs w:val="24"/>
                <w:lang w:val="en-US"/>
              </w:rPr>
              <w:t>s</w:t>
            </w:r>
            <w:r w:rsidRPr="009003FD">
              <w:rPr>
                <w:rFonts w:ascii="Times New Roman" w:hAnsi="Times New Roman"/>
                <w:bCs/>
                <w:sz w:val="24"/>
                <w:szCs w:val="24"/>
                <w:lang w:val="en-US"/>
              </w:rPr>
              <w:t xml:space="preserve"> benefit</w:t>
            </w:r>
            <w:r w:rsidR="00B43803">
              <w:rPr>
                <w:rFonts w:ascii="Times New Roman" w:hAnsi="Times New Roman"/>
                <w:bCs/>
                <w:sz w:val="24"/>
                <w:szCs w:val="24"/>
                <w:lang w:val="en-US"/>
              </w:rPr>
              <w:t>ed</w:t>
            </w:r>
            <w:r w:rsidRPr="009003FD">
              <w:rPr>
                <w:rFonts w:ascii="Times New Roman" w:hAnsi="Times New Roman"/>
                <w:bCs/>
                <w:sz w:val="24"/>
                <w:szCs w:val="24"/>
                <w:lang w:val="en-US"/>
              </w:rPr>
              <w:t xml:space="preserve"> </w:t>
            </w:r>
            <w:r w:rsidR="006D4588">
              <w:rPr>
                <w:rFonts w:ascii="Times New Roman" w:hAnsi="Times New Roman"/>
                <w:sz w:val="24"/>
                <w:szCs w:val="24"/>
                <w:lang w:val="en-US"/>
              </w:rPr>
              <w:t>approximately</w:t>
            </w:r>
            <w:r w:rsidR="006D4588" w:rsidRPr="764A7982">
              <w:rPr>
                <w:rFonts w:ascii="Times New Roman" w:hAnsi="Times New Roman"/>
                <w:sz w:val="24"/>
                <w:szCs w:val="24"/>
                <w:lang w:val="en-US"/>
              </w:rPr>
              <w:t xml:space="preserve"> 25</w:t>
            </w:r>
            <w:r w:rsidR="006D4588">
              <w:rPr>
                <w:rFonts w:ascii="Times New Roman" w:hAnsi="Times New Roman"/>
                <w:sz w:val="24"/>
                <w:szCs w:val="24"/>
                <w:lang w:val="en-US"/>
              </w:rPr>
              <w:t> </w:t>
            </w:r>
            <w:r w:rsidR="006D4588" w:rsidRPr="764A7982">
              <w:rPr>
                <w:rFonts w:ascii="Times New Roman" w:hAnsi="Times New Roman"/>
                <w:sz w:val="24"/>
                <w:szCs w:val="24"/>
                <w:lang w:val="en-US"/>
              </w:rPr>
              <w:t>000 people</w:t>
            </w:r>
            <w:r w:rsidRPr="009003FD">
              <w:rPr>
                <w:rFonts w:ascii="Times New Roman" w:hAnsi="Times New Roman"/>
                <w:bCs/>
                <w:sz w:val="24"/>
                <w:szCs w:val="24"/>
                <w:lang w:val="en-US"/>
              </w:rPr>
              <w:t xml:space="preserve"> (students and staff) between 2022-202</w:t>
            </w:r>
            <w:r w:rsidR="005E4A2F">
              <w:rPr>
                <w:rFonts w:ascii="Times New Roman" w:hAnsi="Times New Roman"/>
                <w:bCs/>
                <w:sz w:val="24"/>
                <w:szCs w:val="24"/>
                <w:lang w:val="en-US"/>
              </w:rPr>
              <w:t>4</w:t>
            </w:r>
            <w:r w:rsidR="00875381">
              <w:rPr>
                <w:rFonts w:ascii="Times New Roman" w:hAnsi="Times New Roman"/>
                <w:bCs/>
                <w:sz w:val="24"/>
                <w:szCs w:val="24"/>
                <w:lang w:val="en-US"/>
              </w:rPr>
              <w:t>.</w:t>
            </w:r>
            <w:r w:rsidR="00BF334C">
              <w:rPr>
                <w:rFonts w:ascii="Times New Roman" w:hAnsi="Times New Roman"/>
                <w:bCs/>
                <w:sz w:val="24"/>
                <w:szCs w:val="24"/>
                <w:lang w:val="en-US"/>
              </w:rPr>
              <w:t xml:space="preserve"> </w:t>
            </w:r>
            <w:r w:rsidR="002A0571">
              <w:rPr>
                <w:rFonts w:ascii="Times New Roman" w:hAnsi="Times New Roman"/>
                <w:sz w:val="24"/>
                <w:szCs w:val="24"/>
                <w:lang w:val="en-US"/>
              </w:rPr>
              <w:t>A</w:t>
            </w:r>
            <w:r w:rsidR="00207757">
              <w:rPr>
                <w:rFonts w:ascii="Times New Roman" w:hAnsi="Times New Roman"/>
                <w:sz w:val="24"/>
                <w:szCs w:val="24"/>
                <w:lang w:val="en-US"/>
              </w:rPr>
              <w:t>round</w:t>
            </w:r>
            <w:r w:rsidR="00207757" w:rsidRPr="764A7982">
              <w:rPr>
                <w:rFonts w:ascii="Times New Roman" w:hAnsi="Times New Roman"/>
                <w:sz w:val="24"/>
                <w:szCs w:val="24"/>
                <w:lang w:val="en-US"/>
              </w:rPr>
              <w:t xml:space="preserve"> 17</w:t>
            </w:r>
            <w:r w:rsidR="00207757">
              <w:rPr>
                <w:rFonts w:ascii="Times New Roman" w:hAnsi="Times New Roman"/>
                <w:sz w:val="24"/>
                <w:szCs w:val="24"/>
                <w:lang w:val="en-US"/>
              </w:rPr>
              <w:t> </w:t>
            </w:r>
            <w:r w:rsidR="00207757" w:rsidRPr="764A7982">
              <w:rPr>
                <w:rFonts w:ascii="Times New Roman" w:hAnsi="Times New Roman"/>
                <w:sz w:val="24"/>
                <w:szCs w:val="24"/>
                <w:lang w:val="en-US"/>
              </w:rPr>
              <w:t xml:space="preserve">200 </w:t>
            </w:r>
            <w:r w:rsidR="00C7105D">
              <w:rPr>
                <w:rFonts w:ascii="Times New Roman" w:hAnsi="Times New Roman"/>
                <w:sz w:val="24"/>
                <w:szCs w:val="24"/>
                <w:lang w:val="en-US"/>
              </w:rPr>
              <w:t>people</w:t>
            </w:r>
            <w:r w:rsidRPr="009003FD">
              <w:rPr>
                <w:rFonts w:ascii="Times New Roman" w:hAnsi="Times New Roman"/>
                <w:bCs/>
                <w:sz w:val="24"/>
                <w:szCs w:val="24"/>
                <w:lang w:val="en-US"/>
              </w:rPr>
              <w:t xml:space="preserve"> from the Southern Neighborhood countries </w:t>
            </w:r>
            <w:r w:rsidR="00120679">
              <w:rPr>
                <w:rFonts w:ascii="Times New Roman" w:hAnsi="Times New Roman"/>
                <w:sz w:val="24"/>
                <w:szCs w:val="24"/>
                <w:lang w:val="en-US"/>
              </w:rPr>
              <w:t>participated in mobility actions</w:t>
            </w:r>
            <w:r w:rsidRPr="009003FD">
              <w:rPr>
                <w:rFonts w:ascii="Times New Roman" w:hAnsi="Times New Roman"/>
                <w:bCs/>
                <w:sz w:val="24"/>
                <w:szCs w:val="24"/>
                <w:lang w:val="en-US"/>
              </w:rPr>
              <w:t xml:space="preserve"> to Europe, </w:t>
            </w:r>
            <w:r w:rsidR="00702E4C">
              <w:rPr>
                <w:rFonts w:ascii="Times New Roman" w:hAnsi="Times New Roman"/>
                <w:bCs/>
                <w:sz w:val="24"/>
                <w:szCs w:val="24"/>
                <w:lang w:val="en-US"/>
              </w:rPr>
              <w:t>while</w:t>
            </w:r>
            <w:r w:rsidRPr="009003FD">
              <w:rPr>
                <w:rFonts w:ascii="Times New Roman" w:hAnsi="Times New Roman"/>
                <w:bCs/>
                <w:sz w:val="24"/>
                <w:szCs w:val="24"/>
                <w:lang w:val="en-US"/>
              </w:rPr>
              <w:t xml:space="preserve"> </w:t>
            </w:r>
            <w:r w:rsidR="00006F62">
              <w:rPr>
                <w:rFonts w:ascii="Times New Roman" w:hAnsi="Times New Roman"/>
                <w:sz w:val="24"/>
                <w:szCs w:val="24"/>
                <w:lang w:val="en-US"/>
              </w:rPr>
              <w:t xml:space="preserve">around </w:t>
            </w:r>
            <w:r w:rsidR="00006F62" w:rsidRPr="764A7982">
              <w:rPr>
                <w:rFonts w:ascii="Times New Roman" w:hAnsi="Times New Roman"/>
                <w:sz w:val="24"/>
                <w:szCs w:val="24"/>
                <w:lang w:val="en-US"/>
              </w:rPr>
              <w:t>7</w:t>
            </w:r>
            <w:r w:rsidR="00006F62">
              <w:rPr>
                <w:rFonts w:ascii="Times New Roman" w:hAnsi="Times New Roman"/>
                <w:sz w:val="24"/>
                <w:szCs w:val="24"/>
                <w:lang w:val="en-US"/>
              </w:rPr>
              <w:t> </w:t>
            </w:r>
            <w:r w:rsidR="00006F62" w:rsidRPr="764A7982">
              <w:rPr>
                <w:rFonts w:ascii="Times New Roman" w:hAnsi="Times New Roman"/>
                <w:sz w:val="24"/>
                <w:szCs w:val="24"/>
                <w:lang w:val="en-US"/>
              </w:rPr>
              <w:t xml:space="preserve">800 </w:t>
            </w:r>
            <w:r w:rsidR="00C7105D">
              <w:rPr>
                <w:rFonts w:ascii="Times New Roman" w:hAnsi="Times New Roman"/>
                <w:bCs/>
                <w:sz w:val="24"/>
                <w:szCs w:val="24"/>
                <w:lang w:val="en-US"/>
              </w:rPr>
              <w:t>people</w:t>
            </w:r>
            <w:r w:rsidRPr="009003FD">
              <w:rPr>
                <w:rFonts w:ascii="Times New Roman" w:hAnsi="Times New Roman"/>
                <w:bCs/>
                <w:sz w:val="24"/>
                <w:szCs w:val="24"/>
                <w:lang w:val="en-US"/>
              </w:rPr>
              <w:t xml:space="preserve"> from Europe </w:t>
            </w:r>
            <w:r w:rsidR="00702E4C">
              <w:rPr>
                <w:rFonts w:ascii="Times New Roman" w:hAnsi="Times New Roman"/>
                <w:sz w:val="24"/>
                <w:szCs w:val="24"/>
                <w:lang w:val="en-US"/>
              </w:rPr>
              <w:t xml:space="preserve">participated in mobility actions </w:t>
            </w:r>
            <w:r w:rsidRPr="009003FD">
              <w:rPr>
                <w:rFonts w:ascii="Times New Roman" w:hAnsi="Times New Roman"/>
                <w:bCs/>
                <w:sz w:val="24"/>
                <w:szCs w:val="24"/>
                <w:lang w:val="en-US"/>
              </w:rPr>
              <w:t>to the Southern Neighborhood countries.</w:t>
            </w:r>
          </w:p>
          <w:p w14:paraId="7128E5FB" w14:textId="2A7BE7FB" w:rsidR="00980CBC" w:rsidRDefault="00980CBC" w:rsidP="00184F87">
            <w:pPr>
              <w:widowControl w:val="0"/>
              <w:spacing w:before="120" w:after="120"/>
              <w:jc w:val="both"/>
              <w:rPr>
                <w:bCs/>
                <w:lang w:val="en-US"/>
              </w:rPr>
            </w:pPr>
            <w:r>
              <w:rPr>
                <w:rFonts w:ascii="Times New Roman" w:hAnsi="Times New Roman"/>
                <w:bCs/>
                <w:sz w:val="24"/>
                <w:szCs w:val="24"/>
                <w:lang w:val="en-US"/>
              </w:rPr>
              <w:t xml:space="preserve">The European Union </w:t>
            </w:r>
            <w:r w:rsidR="00372B84">
              <w:rPr>
                <w:rFonts w:ascii="Times New Roman" w:hAnsi="Times New Roman"/>
                <w:bCs/>
                <w:sz w:val="24"/>
                <w:szCs w:val="24"/>
                <w:lang w:val="en-US"/>
              </w:rPr>
              <w:t xml:space="preserve">has established </w:t>
            </w:r>
            <w:r w:rsidR="00372B84" w:rsidRPr="009003FD">
              <w:rPr>
                <w:rFonts w:ascii="Times New Roman" w:hAnsi="Times New Roman"/>
                <w:bCs/>
                <w:sz w:val="24"/>
                <w:szCs w:val="24"/>
                <w:lang w:val="en-US"/>
              </w:rPr>
              <w:t xml:space="preserve">networks </w:t>
            </w:r>
            <w:r w:rsidR="00372B84">
              <w:rPr>
                <w:rFonts w:ascii="Times New Roman" w:hAnsi="Times New Roman"/>
                <w:bCs/>
                <w:sz w:val="24"/>
                <w:szCs w:val="24"/>
                <w:lang w:val="en-US"/>
              </w:rPr>
              <w:t xml:space="preserve">such as </w:t>
            </w:r>
            <w:r w:rsidR="00372B84" w:rsidRPr="009003FD">
              <w:rPr>
                <w:rFonts w:ascii="Times New Roman" w:hAnsi="Times New Roman"/>
                <w:bCs/>
                <w:sz w:val="24"/>
                <w:szCs w:val="24"/>
                <w:lang w:val="en-US"/>
              </w:rPr>
              <w:t>Young European Ambassadors, Goodwill Ambassadors and Jeel Connectors</w:t>
            </w:r>
            <w:r w:rsidR="00372B84">
              <w:rPr>
                <w:rFonts w:ascii="Times New Roman" w:hAnsi="Times New Roman"/>
                <w:bCs/>
                <w:sz w:val="24"/>
                <w:szCs w:val="24"/>
                <w:lang w:val="en-US"/>
              </w:rPr>
              <w:t xml:space="preserve"> </w:t>
            </w:r>
            <w:r w:rsidR="00372B84" w:rsidRPr="009003FD">
              <w:rPr>
                <w:rFonts w:ascii="Times New Roman" w:hAnsi="Times New Roman"/>
                <w:bCs/>
                <w:sz w:val="24"/>
                <w:szCs w:val="24"/>
                <w:lang w:val="en-US"/>
              </w:rPr>
              <w:t>bringing young people together, allowing them to engage with EU officials, and hav</w:t>
            </w:r>
            <w:r w:rsidR="004A733A">
              <w:rPr>
                <w:rFonts w:ascii="Times New Roman" w:hAnsi="Times New Roman"/>
                <w:bCs/>
                <w:sz w:val="24"/>
                <w:szCs w:val="24"/>
                <w:lang w:val="en-US"/>
              </w:rPr>
              <w:t>ing</w:t>
            </w:r>
            <w:r w:rsidR="00372B84" w:rsidRPr="009003FD">
              <w:rPr>
                <w:rFonts w:ascii="Times New Roman" w:hAnsi="Times New Roman"/>
                <w:bCs/>
                <w:sz w:val="24"/>
                <w:szCs w:val="24"/>
                <w:lang w:val="en-US"/>
              </w:rPr>
              <w:t xml:space="preserve"> their voices heard and develop their knowledge of </w:t>
            </w:r>
            <w:r w:rsidR="00D05CF9">
              <w:rPr>
                <w:rFonts w:ascii="Times New Roman" w:hAnsi="Times New Roman"/>
                <w:bCs/>
                <w:sz w:val="24"/>
                <w:szCs w:val="24"/>
                <w:lang w:val="en-US"/>
              </w:rPr>
              <w:t>EU</w:t>
            </w:r>
            <w:r w:rsidR="00372B84" w:rsidRPr="009003FD">
              <w:rPr>
                <w:rFonts w:ascii="Times New Roman" w:hAnsi="Times New Roman"/>
                <w:bCs/>
                <w:sz w:val="24"/>
                <w:szCs w:val="24"/>
                <w:lang w:val="en-US"/>
              </w:rPr>
              <w:t xml:space="preserve"> </w:t>
            </w:r>
            <w:r w:rsidR="00D05CF9">
              <w:rPr>
                <w:rFonts w:ascii="Times New Roman" w:hAnsi="Times New Roman"/>
                <w:bCs/>
                <w:sz w:val="24"/>
                <w:szCs w:val="24"/>
                <w:lang w:val="en-US"/>
              </w:rPr>
              <w:t>p</w:t>
            </w:r>
            <w:r w:rsidR="00372B84" w:rsidRPr="009003FD">
              <w:rPr>
                <w:rFonts w:ascii="Times New Roman" w:hAnsi="Times New Roman"/>
                <w:bCs/>
                <w:sz w:val="24"/>
                <w:szCs w:val="24"/>
                <w:lang w:val="en-US"/>
              </w:rPr>
              <w:t>olicies and instruments</w:t>
            </w:r>
            <w:r w:rsidR="00372B84">
              <w:rPr>
                <w:rFonts w:ascii="Times New Roman" w:hAnsi="Times New Roman"/>
                <w:bCs/>
                <w:sz w:val="24"/>
                <w:szCs w:val="24"/>
                <w:lang w:val="en-US"/>
              </w:rPr>
              <w:t xml:space="preserve">. </w:t>
            </w:r>
            <w:r w:rsidRPr="009003FD">
              <w:rPr>
                <w:rFonts w:ascii="Times New Roman" w:hAnsi="Times New Roman"/>
                <w:bCs/>
                <w:sz w:val="24"/>
                <w:szCs w:val="24"/>
                <w:lang w:val="en-US"/>
              </w:rPr>
              <w:t>Youth participants and speakers from the South</w:t>
            </w:r>
            <w:r w:rsidR="004A733A">
              <w:rPr>
                <w:rFonts w:ascii="Times New Roman" w:hAnsi="Times New Roman"/>
                <w:bCs/>
                <w:sz w:val="24"/>
                <w:szCs w:val="24"/>
                <w:lang w:val="en-US"/>
              </w:rPr>
              <w:t>ern</w:t>
            </w:r>
            <w:r w:rsidRPr="009003FD">
              <w:rPr>
                <w:rFonts w:ascii="Times New Roman" w:hAnsi="Times New Roman"/>
                <w:bCs/>
                <w:sz w:val="24"/>
                <w:szCs w:val="24"/>
                <w:lang w:val="en-US"/>
              </w:rPr>
              <w:t xml:space="preserve"> Neighborhood </w:t>
            </w:r>
            <w:r w:rsidR="00372B84">
              <w:rPr>
                <w:rFonts w:ascii="Times New Roman" w:hAnsi="Times New Roman"/>
                <w:bCs/>
                <w:sz w:val="24"/>
                <w:szCs w:val="24"/>
                <w:lang w:val="en-US"/>
              </w:rPr>
              <w:t xml:space="preserve">also </w:t>
            </w:r>
            <w:r w:rsidRPr="009003FD">
              <w:rPr>
                <w:rFonts w:ascii="Times New Roman" w:hAnsi="Times New Roman"/>
                <w:bCs/>
                <w:sz w:val="24"/>
                <w:szCs w:val="24"/>
                <w:lang w:val="en-US"/>
              </w:rPr>
              <w:t xml:space="preserve">took active part in the first ever Global Gateway High-Level Youth Event, </w:t>
            </w:r>
            <w:r w:rsidR="004E42B9">
              <w:rPr>
                <w:rFonts w:ascii="Times New Roman" w:hAnsi="Times New Roman"/>
                <w:bCs/>
                <w:sz w:val="24"/>
                <w:szCs w:val="24"/>
                <w:lang w:val="en-US"/>
              </w:rPr>
              <w:t xml:space="preserve">in </w:t>
            </w:r>
            <w:r w:rsidRPr="009003FD">
              <w:rPr>
                <w:rFonts w:ascii="Times New Roman" w:hAnsi="Times New Roman"/>
                <w:bCs/>
                <w:sz w:val="24"/>
                <w:szCs w:val="24"/>
                <w:lang w:val="en-US"/>
              </w:rPr>
              <w:t>October</w:t>
            </w:r>
            <w:r w:rsidR="004E42B9">
              <w:rPr>
                <w:rFonts w:ascii="Times New Roman" w:hAnsi="Times New Roman"/>
                <w:bCs/>
                <w:sz w:val="24"/>
                <w:szCs w:val="24"/>
                <w:lang w:val="en-US"/>
              </w:rPr>
              <w:t xml:space="preserve"> 2024</w:t>
            </w:r>
            <w:r w:rsidR="00372B84">
              <w:rPr>
                <w:rFonts w:ascii="Times New Roman" w:hAnsi="Times New Roman"/>
                <w:bCs/>
                <w:sz w:val="24"/>
                <w:szCs w:val="24"/>
                <w:lang w:val="en-US"/>
              </w:rPr>
              <w:t>.</w:t>
            </w:r>
          </w:p>
          <w:p w14:paraId="495E59A3" w14:textId="0F7A8B03" w:rsidR="00246A56" w:rsidRPr="00246A56" w:rsidRDefault="004A733A"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To</w:t>
            </w:r>
            <w:r w:rsidR="00D10B1A">
              <w:rPr>
                <w:rFonts w:ascii="Times New Roman" w:hAnsi="Times New Roman"/>
                <w:bCs/>
                <w:sz w:val="24"/>
                <w:szCs w:val="24"/>
                <w:lang w:val="en-US"/>
              </w:rPr>
              <w:t xml:space="preserve"> prepare this </w:t>
            </w:r>
            <w:r w:rsidR="00320165" w:rsidRPr="00320165">
              <w:rPr>
                <w:rFonts w:ascii="Times New Roman" w:hAnsi="Times New Roman"/>
                <w:bCs/>
                <w:sz w:val="24"/>
                <w:szCs w:val="24"/>
                <w:lang w:val="en-US"/>
              </w:rPr>
              <w:t xml:space="preserve">Opinion </w:t>
            </w:r>
            <w:r w:rsidR="004E42B9">
              <w:rPr>
                <w:rFonts w:ascii="Times New Roman" w:hAnsi="Times New Roman"/>
                <w:bCs/>
                <w:sz w:val="24"/>
                <w:szCs w:val="24"/>
                <w:lang w:val="en-US"/>
              </w:rPr>
              <w:t>six</w:t>
            </w:r>
            <w:r w:rsidR="004E42B9" w:rsidRPr="009003FD">
              <w:rPr>
                <w:rFonts w:ascii="Times New Roman" w:hAnsi="Times New Roman"/>
                <w:bCs/>
                <w:sz w:val="24"/>
                <w:szCs w:val="24"/>
                <w:lang w:val="en-US"/>
              </w:rPr>
              <w:t xml:space="preserve"> </w:t>
            </w:r>
            <w:r w:rsidR="001A1ED8" w:rsidRPr="009003FD">
              <w:rPr>
                <w:rFonts w:ascii="Times New Roman" w:hAnsi="Times New Roman"/>
                <w:bCs/>
                <w:sz w:val="24"/>
                <w:szCs w:val="24"/>
                <w:lang w:val="en-US"/>
              </w:rPr>
              <w:t xml:space="preserve">Euro-Med youth representatives </w:t>
            </w:r>
            <w:r w:rsidR="007E0D1F" w:rsidRPr="00AE3C7C">
              <w:rPr>
                <w:rFonts w:ascii="Times New Roman" w:hAnsi="Times New Roman"/>
                <w:b/>
                <w:sz w:val="24"/>
                <w:szCs w:val="24"/>
              </w:rPr>
              <w:t>–</w:t>
            </w:r>
            <w:r w:rsidR="004F0475">
              <w:rPr>
                <w:rFonts w:ascii="Times New Roman" w:hAnsi="Times New Roman"/>
                <w:bCs/>
                <w:sz w:val="24"/>
                <w:szCs w:val="24"/>
                <w:lang w:val="en-US"/>
              </w:rPr>
              <w:t xml:space="preserve"> </w:t>
            </w:r>
            <w:r w:rsidR="004E42B9">
              <w:rPr>
                <w:rFonts w:ascii="Times New Roman" w:hAnsi="Times New Roman"/>
                <w:bCs/>
                <w:sz w:val="24"/>
                <w:szCs w:val="24"/>
                <w:lang w:val="en-US"/>
              </w:rPr>
              <w:t>three</w:t>
            </w:r>
            <w:r w:rsidR="004E42B9" w:rsidRPr="009003FD">
              <w:rPr>
                <w:rFonts w:ascii="Times New Roman" w:hAnsi="Times New Roman"/>
                <w:bCs/>
                <w:sz w:val="24"/>
                <w:szCs w:val="24"/>
                <w:lang w:val="en-US"/>
              </w:rPr>
              <w:t xml:space="preserve"> </w:t>
            </w:r>
            <w:r w:rsidR="001A1ED8" w:rsidRPr="009003FD">
              <w:rPr>
                <w:rFonts w:ascii="Times New Roman" w:hAnsi="Times New Roman"/>
                <w:bCs/>
                <w:sz w:val="24"/>
                <w:szCs w:val="24"/>
                <w:lang w:val="en-US"/>
              </w:rPr>
              <w:t xml:space="preserve">from the EU, </w:t>
            </w:r>
            <w:r w:rsidR="004E42B9">
              <w:rPr>
                <w:rFonts w:ascii="Times New Roman" w:hAnsi="Times New Roman"/>
                <w:bCs/>
                <w:sz w:val="24"/>
                <w:szCs w:val="24"/>
                <w:lang w:val="en-US"/>
              </w:rPr>
              <w:t>one</w:t>
            </w:r>
            <w:r w:rsidR="004E42B9" w:rsidRPr="009003FD">
              <w:rPr>
                <w:rFonts w:ascii="Times New Roman" w:hAnsi="Times New Roman"/>
                <w:bCs/>
                <w:sz w:val="24"/>
                <w:szCs w:val="24"/>
                <w:lang w:val="en-US"/>
              </w:rPr>
              <w:t xml:space="preserve"> </w:t>
            </w:r>
            <w:r w:rsidR="001A1ED8" w:rsidRPr="009003FD">
              <w:rPr>
                <w:rFonts w:ascii="Times New Roman" w:hAnsi="Times New Roman"/>
                <w:bCs/>
                <w:sz w:val="24"/>
                <w:szCs w:val="24"/>
                <w:lang w:val="en-US"/>
              </w:rPr>
              <w:t xml:space="preserve">from Egypt, </w:t>
            </w:r>
            <w:r w:rsidR="004E42B9">
              <w:rPr>
                <w:rFonts w:ascii="Times New Roman" w:hAnsi="Times New Roman"/>
                <w:bCs/>
                <w:sz w:val="24"/>
                <w:szCs w:val="24"/>
                <w:lang w:val="en-US"/>
              </w:rPr>
              <w:t>one</w:t>
            </w:r>
            <w:r w:rsidR="004E42B9" w:rsidRPr="009003FD">
              <w:rPr>
                <w:rFonts w:ascii="Times New Roman" w:hAnsi="Times New Roman"/>
                <w:bCs/>
                <w:sz w:val="24"/>
                <w:szCs w:val="24"/>
                <w:lang w:val="en-US"/>
              </w:rPr>
              <w:t xml:space="preserve"> </w:t>
            </w:r>
            <w:r w:rsidR="001A1ED8" w:rsidRPr="009003FD">
              <w:rPr>
                <w:rFonts w:ascii="Times New Roman" w:hAnsi="Times New Roman"/>
                <w:bCs/>
                <w:sz w:val="24"/>
                <w:szCs w:val="24"/>
                <w:lang w:val="en-US"/>
              </w:rPr>
              <w:t xml:space="preserve">from Libya, </w:t>
            </w:r>
            <w:r>
              <w:rPr>
                <w:rFonts w:ascii="Times New Roman" w:hAnsi="Times New Roman"/>
                <w:bCs/>
                <w:sz w:val="24"/>
                <w:szCs w:val="24"/>
                <w:lang w:val="en-US"/>
              </w:rPr>
              <w:t xml:space="preserve">and </w:t>
            </w:r>
            <w:r w:rsidR="004E42B9">
              <w:rPr>
                <w:rFonts w:ascii="Times New Roman" w:hAnsi="Times New Roman"/>
                <w:bCs/>
                <w:sz w:val="24"/>
                <w:szCs w:val="24"/>
                <w:lang w:val="en-US"/>
              </w:rPr>
              <w:t>one</w:t>
            </w:r>
            <w:r w:rsidR="001A1ED8" w:rsidRPr="009003FD">
              <w:rPr>
                <w:rFonts w:ascii="Times New Roman" w:hAnsi="Times New Roman"/>
                <w:bCs/>
                <w:sz w:val="24"/>
                <w:szCs w:val="24"/>
                <w:lang w:val="en-US"/>
              </w:rPr>
              <w:t xml:space="preserve"> from Lebanon</w:t>
            </w:r>
            <w:r w:rsidR="004F0475">
              <w:rPr>
                <w:rFonts w:ascii="Times New Roman" w:hAnsi="Times New Roman"/>
                <w:bCs/>
                <w:sz w:val="24"/>
                <w:szCs w:val="24"/>
                <w:lang w:val="en-US"/>
              </w:rPr>
              <w:t xml:space="preserve"> </w:t>
            </w:r>
            <w:r w:rsidR="007E0D1F" w:rsidRPr="00AE3C7C">
              <w:rPr>
                <w:rFonts w:ascii="Times New Roman" w:hAnsi="Times New Roman"/>
                <w:b/>
                <w:sz w:val="24"/>
                <w:szCs w:val="24"/>
              </w:rPr>
              <w:t>–</w:t>
            </w:r>
            <w:r w:rsidR="001A1ED8" w:rsidRPr="009003FD">
              <w:rPr>
                <w:rFonts w:ascii="Times New Roman" w:hAnsi="Times New Roman"/>
                <w:bCs/>
                <w:sz w:val="24"/>
                <w:szCs w:val="24"/>
                <w:lang w:val="en-US"/>
              </w:rPr>
              <w:t xml:space="preserve"> joined </w:t>
            </w:r>
            <w:r w:rsidR="00DC3FDB">
              <w:rPr>
                <w:rFonts w:ascii="Times New Roman" w:hAnsi="Times New Roman"/>
                <w:bCs/>
                <w:sz w:val="24"/>
                <w:szCs w:val="24"/>
                <w:lang w:val="en-US"/>
              </w:rPr>
              <w:t>for the first time a</w:t>
            </w:r>
            <w:r>
              <w:rPr>
                <w:rFonts w:ascii="Times New Roman" w:hAnsi="Times New Roman"/>
                <w:bCs/>
                <w:sz w:val="24"/>
                <w:szCs w:val="24"/>
                <w:lang w:val="en-US"/>
              </w:rPr>
              <w:t>n</w:t>
            </w:r>
            <w:r w:rsidR="00DC3FDB" w:rsidRPr="009003FD">
              <w:rPr>
                <w:rFonts w:ascii="Times New Roman" w:hAnsi="Times New Roman"/>
                <w:bCs/>
                <w:sz w:val="24"/>
                <w:szCs w:val="24"/>
                <w:lang w:val="en-US"/>
              </w:rPr>
              <w:t xml:space="preserve"> </w:t>
            </w:r>
            <w:r w:rsidR="00DC3FDB">
              <w:rPr>
                <w:rFonts w:ascii="Times New Roman" w:hAnsi="Times New Roman"/>
                <w:bCs/>
                <w:sz w:val="24"/>
                <w:szCs w:val="24"/>
                <w:lang w:val="en-US"/>
              </w:rPr>
              <w:t xml:space="preserve">EESC </w:t>
            </w:r>
            <w:r w:rsidR="001A1ED8" w:rsidRPr="009003FD">
              <w:rPr>
                <w:rFonts w:ascii="Times New Roman" w:hAnsi="Times New Roman"/>
                <w:bCs/>
                <w:sz w:val="24"/>
                <w:szCs w:val="24"/>
                <w:lang w:val="en-US"/>
              </w:rPr>
              <w:t>study group</w:t>
            </w:r>
            <w:r w:rsidR="00B25C5F">
              <w:rPr>
                <w:rFonts w:ascii="Times New Roman" w:hAnsi="Times New Roman"/>
                <w:bCs/>
                <w:sz w:val="24"/>
                <w:szCs w:val="24"/>
                <w:lang w:val="en-US"/>
              </w:rPr>
              <w:t xml:space="preserve">. </w:t>
            </w:r>
            <w:r w:rsidR="00DC3FDB">
              <w:rPr>
                <w:rFonts w:ascii="Times New Roman" w:hAnsi="Times New Roman"/>
                <w:bCs/>
                <w:sz w:val="24"/>
                <w:szCs w:val="24"/>
                <w:lang w:val="en-US"/>
              </w:rPr>
              <w:t xml:space="preserve">This </w:t>
            </w:r>
            <w:r w:rsidR="00AC0324">
              <w:rPr>
                <w:rFonts w:ascii="Times New Roman" w:hAnsi="Times New Roman"/>
                <w:bCs/>
                <w:sz w:val="24"/>
                <w:szCs w:val="24"/>
                <w:lang w:val="en-US"/>
              </w:rPr>
              <w:t xml:space="preserve">is </w:t>
            </w:r>
            <w:r w:rsidR="00311061" w:rsidRPr="009003FD">
              <w:rPr>
                <w:rFonts w:ascii="Times New Roman" w:hAnsi="Times New Roman"/>
                <w:bCs/>
                <w:sz w:val="24"/>
                <w:szCs w:val="24"/>
                <w:lang w:val="en-US"/>
              </w:rPr>
              <w:t xml:space="preserve">line with the EESC </w:t>
            </w:r>
            <w:r w:rsidR="00311061">
              <w:rPr>
                <w:rFonts w:ascii="Times New Roman" w:hAnsi="Times New Roman"/>
                <w:bCs/>
                <w:sz w:val="24"/>
                <w:szCs w:val="24"/>
                <w:lang w:val="en-US"/>
              </w:rPr>
              <w:t>Y</w:t>
            </w:r>
            <w:r w:rsidR="00311061" w:rsidRPr="009003FD">
              <w:rPr>
                <w:rFonts w:ascii="Times New Roman" w:hAnsi="Times New Roman"/>
                <w:bCs/>
                <w:sz w:val="24"/>
                <w:szCs w:val="24"/>
                <w:lang w:val="en-US"/>
              </w:rPr>
              <w:t xml:space="preserve">outh agenda, the Commission’s youth agenda and the </w:t>
            </w:r>
            <w:r w:rsidR="00311061">
              <w:rPr>
                <w:rFonts w:ascii="Times New Roman" w:hAnsi="Times New Roman"/>
                <w:bCs/>
                <w:sz w:val="24"/>
                <w:szCs w:val="24"/>
                <w:lang w:val="en-US"/>
              </w:rPr>
              <w:t>Anna Lindh Foundation</w:t>
            </w:r>
            <w:r w:rsidR="00311061" w:rsidRPr="009003FD">
              <w:rPr>
                <w:rFonts w:ascii="Times New Roman" w:hAnsi="Times New Roman"/>
                <w:bCs/>
                <w:sz w:val="24"/>
                <w:szCs w:val="24"/>
                <w:lang w:val="en-US"/>
              </w:rPr>
              <w:t xml:space="preserve"> work on youth</w:t>
            </w:r>
            <w:r w:rsidR="00311061">
              <w:rPr>
                <w:rFonts w:ascii="Times New Roman" w:hAnsi="Times New Roman"/>
                <w:bCs/>
                <w:sz w:val="24"/>
                <w:szCs w:val="24"/>
                <w:lang w:val="en-US"/>
              </w:rPr>
              <w:t xml:space="preserve"> and </w:t>
            </w:r>
            <w:r w:rsidR="00DC3FDB">
              <w:rPr>
                <w:rFonts w:ascii="Times New Roman" w:hAnsi="Times New Roman"/>
                <w:bCs/>
                <w:sz w:val="24"/>
                <w:szCs w:val="24"/>
                <w:lang w:val="en-US"/>
              </w:rPr>
              <w:t>was supported through the</w:t>
            </w:r>
            <w:r w:rsidR="001A1ED8">
              <w:rPr>
                <w:rFonts w:ascii="Times New Roman" w:hAnsi="Times New Roman"/>
                <w:bCs/>
                <w:sz w:val="24"/>
                <w:szCs w:val="24"/>
                <w:lang w:val="en-US"/>
              </w:rPr>
              <w:t xml:space="preserve"> Commission’s funded </w:t>
            </w:r>
            <w:r w:rsidR="001A1ED8" w:rsidRPr="009003FD">
              <w:rPr>
                <w:rFonts w:ascii="Times New Roman" w:hAnsi="Times New Roman"/>
                <w:bCs/>
                <w:sz w:val="24"/>
                <w:szCs w:val="24"/>
                <w:lang w:val="en-US"/>
              </w:rPr>
              <w:t xml:space="preserve">Mediterranean Youth in Action </w:t>
            </w:r>
            <w:r w:rsidR="001A1ED8" w:rsidRPr="006B430D">
              <w:rPr>
                <w:rFonts w:ascii="Times New Roman" w:hAnsi="Times New Roman"/>
                <w:bCs/>
                <w:sz w:val="24"/>
                <w:szCs w:val="24"/>
              </w:rPr>
              <w:t>programme</w:t>
            </w:r>
            <w:r w:rsidR="001A1ED8">
              <w:rPr>
                <w:rFonts w:ascii="Times New Roman" w:hAnsi="Times New Roman"/>
                <w:bCs/>
                <w:sz w:val="24"/>
                <w:szCs w:val="24"/>
                <w:lang w:val="en-US"/>
              </w:rPr>
              <w:t xml:space="preserve"> of the Anna Lindh Foundation.</w:t>
            </w:r>
          </w:p>
          <w:p w14:paraId="3EFA7211" w14:textId="359A71E9" w:rsidR="009003FD" w:rsidRPr="009003FD" w:rsidRDefault="00980CBC"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 xml:space="preserve">This is a good example </w:t>
            </w:r>
            <w:r w:rsidR="004A733A">
              <w:rPr>
                <w:rFonts w:ascii="Times New Roman" w:hAnsi="Times New Roman"/>
                <w:bCs/>
                <w:sz w:val="24"/>
                <w:szCs w:val="24"/>
                <w:lang w:val="en-US"/>
              </w:rPr>
              <w:t xml:space="preserve">of </w:t>
            </w:r>
            <w:r>
              <w:rPr>
                <w:rFonts w:ascii="Times New Roman" w:hAnsi="Times New Roman"/>
                <w:bCs/>
                <w:sz w:val="24"/>
                <w:szCs w:val="24"/>
                <w:lang w:val="en-US"/>
              </w:rPr>
              <w:t>how the</w:t>
            </w:r>
            <w:r w:rsidR="00912D5A">
              <w:rPr>
                <w:rFonts w:ascii="Times New Roman" w:hAnsi="Times New Roman"/>
                <w:bCs/>
                <w:sz w:val="24"/>
                <w:szCs w:val="24"/>
                <w:lang w:val="en-US"/>
              </w:rPr>
              <w:t xml:space="preserve"> Commission</w:t>
            </w:r>
            <w:r w:rsidR="009003FD">
              <w:rPr>
                <w:rFonts w:ascii="Times New Roman" w:hAnsi="Times New Roman"/>
                <w:bCs/>
                <w:sz w:val="24"/>
                <w:szCs w:val="24"/>
                <w:lang w:val="en-US"/>
              </w:rPr>
              <w:t xml:space="preserve"> supports </w:t>
            </w:r>
            <w:r w:rsidR="009003FD" w:rsidRPr="009003FD">
              <w:rPr>
                <w:rFonts w:ascii="Times New Roman" w:hAnsi="Times New Roman"/>
                <w:bCs/>
                <w:sz w:val="24"/>
                <w:szCs w:val="24"/>
                <w:lang w:val="en-US"/>
              </w:rPr>
              <w:t>the Anna Lindh Foundation, aim</w:t>
            </w:r>
            <w:r w:rsidR="009003FD">
              <w:rPr>
                <w:rFonts w:ascii="Times New Roman" w:hAnsi="Times New Roman"/>
                <w:bCs/>
                <w:sz w:val="24"/>
                <w:szCs w:val="24"/>
                <w:lang w:val="en-US"/>
              </w:rPr>
              <w:t xml:space="preserve">ing </w:t>
            </w:r>
            <w:r w:rsidR="009003FD" w:rsidRPr="009003FD">
              <w:rPr>
                <w:rFonts w:ascii="Times New Roman" w:hAnsi="Times New Roman"/>
                <w:bCs/>
                <w:sz w:val="24"/>
                <w:szCs w:val="24"/>
                <w:lang w:val="en-US"/>
              </w:rPr>
              <w:t>at empowering young people in decision making</w:t>
            </w:r>
            <w:r w:rsidR="004A733A">
              <w:rPr>
                <w:rFonts w:ascii="Times New Roman" w:hAnsi="Times New Roman"/>
                <w:bCs/>
                <w:sz w:val="24"/>
                <w:szCs w:val="24"/>
                <w:lang w:val="en-US"/>
              </w:rPr>
              <w:t>,</w:t>
            </w:r>
            <w:r w:rsidR="009003FD" w:rsidRPr="009003FD">
              <w:rPr>
                <w:rFonts w:ascii="Times New Roman" w:hAnsi="Times New Roman"/>
                <w:bCs/>
                <w:sz w:val="24"/>
                <w:szCs w:val="24"/>
                <w:lang w:val="en-US"/>
              </w:rPr>
              <w:t xml:space="preserve"> as well as connecting youth from all shores of the Mediterranean</w:t>
            </w:r>
            <w:r w:rsidR="00D05CF9">
              <w:rPr>
                <w:rFonts w:ascii="Times New Roman" w:hAnsi="Times New Roman"/>
                <w:bCs/>
                <w:sz w:val="24"/>
                <w:szCs w:val="24"/>
                <w:lang w:val="en-US"/>
              </w:rPr>
              <w:t>, thus contributing to i</w:t>
            </w:r>
            <w:r w:rsidR="009003FD">
              <w:rPr>
                <w:rFonts w:ascii="Times New Roman" w:hAnsi="Times New Roman"/>
                <w:bCs/>
                <w:sz w:val="24"/>
                <w:szCs w:val="24"/>
                <w:lang w:val="en-US"/>
              </w:rPr>
              <w:t xml:space="preserve">nitiatives </w:t>
            </w:r>
            <w:r w:rsidR="009003FD" w:rsidRPr="009003FD">
              <w:rPr>
                <w:rFonts w:ascii="Times New Roman" w:hAnsi="Times New Roman"/>
                <w:bCs/>
                <w:sz w:val="24"/>
                <w:szCs w:val="24"/>
                <w:lang w:val="en-US"/>
              </w:rPr>
              <w:t>involving</w:t>
            </w:r>
            <w:r w:rsidR="009003FD">
              <w:rPr>
                <w:rFonts w:ascii="Times New Roman" w:hAnsi="Times New Roman"/>
                <w:bCs/>
                <w:sz w:val="24"/>
                <w:szCs w:val="24"/>
                <w:lang w:val="en-US"/>
              </w:rPr>
              <w:t xml:space="preserve"> </w:t>
            </w:r>
            <w:r w:rsidR="009003FD" w:rsidRPr="009003FD">
              <w:rPr>
                <w:rFonts w:ascii="Times New Roman" w:hAnsi="Times New Roman"/>
                <w:bCs/>
                <w:sz w:val="24"/>
                <w:szCs w:val="24"/>
                <w:lang w:val="en-US"/>
              </w:rPr>
              <w:t>and engaging young leaders, policymakers, influencers, researchers, academia, media, in view of promoting the inter-cultural dialogue through intellectual, cultural and civil society exchanges</w:t>
            </w:r>
            <w:r w:rsidR="00D05CF9">
              <w:rPr>
                <w:rFonts w:ascii="Times New Roman" w:hAnsi="Times New Roman"/>
                <w:bCs/>
                <w:sz w:val="24"/>
                <w:szCs w:val="24"/>
                <w:lang w:val="en-US"/>
              </w:rPr>
              <w:t xml:space="preserve"> </w:t>
            </w:r>
            <w:r w:rsidR="009003FD" w:rsidRPr="009003FD">
              <w:rPr>
                <w:rFonts w:ascii="Times New Roman" w:hAnsi="Times New Roman"/>
                <w:bCs/>
                <w:sz w:val="24"/>
                <w:szCs w:val="24"/>
                <w:lang w:val="en-US"/>
              </w:rPr>
              <w:t>in the Mediterranean region.</w:t>
            </w:r>
          </w:p>
          <w:p w14:paraId="0CA8B37D" w14:textId="501C774C" w:rsidR="009003FD" w:rsidRPr="009003FD" w:rsidRDefault="00912D5A"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The Commission</w:t>
            </w:r>
            <w:r w:rsidR="009003FD">
              <w:rPr>
                <w:rFonts w:ascii="Times New Roman" w:hAnsi="Times New Roman"/>
                <w:bCs/>
                <w:sz w:val="24"/>
                <w:szCs w:val="24"/>
                <w:lang w:val="en-US"/>
              </w:rPr>
              <w:t xml:space="preserve"> also</w:t>
            </w:r>
            <w:r w:rsidR="009003FD" w:rsidRPr="009003FD">
              <w:rPr>
                <w:rFonts w:ascii="Times New Roman" w:hAnsi="Times New Roman"/>
                <w:bCs/>
                <w:sz w:val="24"/>
                <w:szCs w:val="24"/>
                <w:lang w:val="en-US"/>
              </w:rPr>
              <w:t xml:space="preserve"> support</w:t>
            </w:r>
            <w:r w:rsidR="009003FD">
              <w:rPr>
                <w:rFonts w:ascii="Times New Roman" w:hAnsi="Times New Roman"/>
                <w:bCs/>
                <w:sz w:val="24"/>
                <w:szCs w:val="24"/>
                <w:lang w:val="en-US"/>
              </w:rPr>
              <w:t>s</w:t>
            </w:r>
            <w:r w:rsidR="009003FD" w:rsidRPr="009003FD">
              <w:rPr>
                <w:rFonts w:ascii="Times New Roman" w:hAnsi="Times New Roman"/>
                <w:bCs/>
                <w:sz w:val="24"/>
                <w:szCs w:val="24"/>
                <w:lang w:val="en-US"/>
              </w:rPr>
              <w:t xml:space="preserve"> the work of the Union for the Mediterranean </w:t>
            </w:r>
            <w:r w:rsidR="004E42B9">
              <w:rPr>
                <w:rFonts w:ascii="Times New Roman" w:hAnsi="Times New Roman"/>
                <w:bCs/>
                <w:sz w:val="24"/>
                <w:szCs w:val="24"/>
                <w:lang w:val="en-US"/>
              </w:rPr>
              <w:t>(</w:t>
            </w:r>
            <w:r w:rsidR="004E42B9" w:rsidRPr="009003FD">
              <w:rPr>
                <w:rFonts w:ascii="Times New Roman" w:hAnsi="Times New Roman"/>
                <w:bCs/>
                <w:sz w:val="24"/>
                <w:szCs w:val="24"/>
                <w:lang w:val="en-US"/>
              </w:rPr>
              <w:t>UfM</w:t>
            </w:r>
            <w:r w:rsidR="004E42B9">
              <w:rPr>
                <w:rFonts w:ascii="Times New Roman" w:hAnsi="Times New Roman"/>
                <w:bCs/>
                <w:sz w:val="24"/>
                <w:szCs w:val="24"/>
                <w:lang w:val="en-US"/>
              </w:rPr>
              <w:t>)</w:t>
            </w:r>
            <w:r w:rsidR="009003FD" w:rsidRPr="009003FD">
              <w:rPr>
                <w:rFonts w:ascii="Times New Roman" w:hAnsi="Times New Roman"/>
                <w:bCs/>
                <w:sz w:val="24"/>
                <w:szCs w:val="24"/>
                <w:lang w:val="en-US"/>
              </w:rPr>
              <w:t xml:space="preserve"> </w:t>
            </w:r>
            <w:r w:rsidR="009003FD">
              <w:rPr>
                <w:rFonts w:ascii="Times New Roman" w:hAnsi="Times New Roman"/>
                <w:bCs/>
                <w:sz w:val="24"/>
                <w:szCs w:val="24"/>
                <w:lang w:val="en-US"/>
              </w:rPr>
              <w:t>on</w:t>
            </w:r>
            <w:r w:rsidR="009003FD" w:rsidRPr="009003FD">
              <w:rPr>
                <w:rFonts w:ascii="Times New Roman" w:hAnsi="Times New Roman"/>
                <w:bCs/>
                <w:sz w:val="24"/>
                <w:szCs w:val="24"/>
                <w:lang w:val="en-US"/>
              </w:rPr>
              <w:t xml:space="preserve"> education and youth. </w:t>
            </w:r>
            <w:r w:rsidR="009003FD">
              <w:rPr>
                <w:rFonts w:ascii="Times New Roman" w:hAnsi="Times New Roman"/>
                <w:bCs/>
                <w:sz w:val="24"/>
                <w:szCs w:val="24"/>
                <w:lang w:val="en-US"/>
              </w:rPr>
              <w:t xml:space="preserve">The </w:t>
            </w:r>
            <w:r w:rsidR="009003FD" w:rsidRPr="009003FD">
              <w:rPr>
                <w:rFonts w:ascii="Times New Roman" w:hAnsi="Times New Roman"/>
                <w:bCs/>
                <w:sz w:val="24"/>
                <w:szCs w:val="24"/>
                <w:lang w:val="en-US"/>
              </w:rPr>
              <w:t xml:space="preserve">UfM Youth Forum took place </w:t>
            </w:r>
            <w:r w:rsidR="004E42B9">
              <w:rPr>
                <w:rFonts w:ascii="Times New Roman" w:hAnsi="Times New Roman"/>
                <w:bCs/>
                <w:sz w:val="24"/>
                <w:szCs w:val="24"/>
                <w:lang w:val="en-US"/>
              </w:rPr>
              <w:t xml:space="preserve">in </w:t>
            </w:r>
            <w:r w:rsidR="009003FD" w:rsidRPr="009003FD">
              <w:rPr>
                <w:rFonts w:ascii="Times New Roman" w:hAnsi="Times New Roman"/>
                <w:bCs/>
                <w:sz w:val="24"/>
                <w:szCs w:val="24"/>
                <w:lang w:val="en-US"/>
              </w:rPr>
              <w:t>September</w:t>
            </w:r>
            <w:r w:rsidR="004E42B9">
              <w:rPr>
                <w:rFonts w:ascii="Times New Roman" w:hAnsi="Times New Roman"/>
                <w:bCs/>
                <w:sz w:val="24"/>
                <w:szCs w:val="24"/>
                <w:lang w:val="en-US"/>
              </w:rPr>
              <w:t xml:space="preserve"> 2024</w:t>
            </w:r>
            <w:r w:rsidR="009003FD" w:rsidRPr="009003FD">
              <w:rPr>
                <w:rFonts w:ascii="Times New Roman" w:hAnsi="Times New Roman"/>
                <w:bCs/>
                <w:sz w:val="24"/>
                <w:szCs w:val="24"/>
                <w:lang w:val="en-US"/>
              </w:rPr>
              <w:t xml:space="preserve"> in Helsinki where young people, policy</w:t>
            </w:r>
            <w:r w:rsidR="00132B1A">
              <w:rPr>
                <w:rFonts w:ascii="Times New Roman" w:hAnsi="Times New Roman"/>
                <w:bCs/>
                <w:sz w:val="24"/>
                <w:szCs w:val="24"/>
                <w:lang w:val="en-US"/>
              </w:rPr>
              <w:t xml:space="preserve"> </w:t>
            </w:r>
            <w:r w:rsidR="009003FD" w:rsidRPr="009003FD">
              <w:rPr>
                <w:rFonts w:ascii="Times New Roman" w:hAnsi="Times New Roman"/>
                <w:bCs/>
                <w:sz w:val="24"/>
                <w:szCs w:val="24"/>
                <w:lang w:val="en-US"/>
              </w:rPr>
              <w:t>makers, private sector’s representatives, social partners and government officials exchanged insights and best practices.</w:t>
            </w:r>
            <w:r w:rsidR="009003FD">
              <w:rPr>
                <w:rFonts w:ascii="Times New Roman" w:hAnsi="Times New Roman"/>
                <w:bCs/>
                <w:sz w:val="24"/>
                <w:szCs w:val="24"/>
                <w:lang w:val="en-US"/>
              </w:rPr>
              <w:t xml:space="preserve"> </w:t>
            </w:r>
            <w:r w:rsidR="004E42B9">
              <w:rPr>
                <w:rFonts w:ascii="Times New Roman" w:hAnsi="Times New Roman"/>
                <w:bCs/>
                <w:sz w:val="24"/>
                <w:szCs w:val="24"/>
                <w:lang w:val="en-US"/>
              </w:rPr>
              <w:t>The Commission</w:t>
            </w:r>
            <w:r w:rsidR="004E42B9" w:rsidRPr="009003FD">
              <w:rPr>
                <w:rFonts w:ascii="Times New Roman" w:hAnsi="Times New Roman"/>
                <w:bCs/>
                <w:sz w:val="24"/>
                <w:szCs w:val="24"/>
                <w:lang w:val="en-US"/>
              </w:rPr>
              <w:t xml:space="preserve"> </w:t>
            </w:r>
            <w:r w:rsidR="009003FD" w:rsidRPr="009003FD">
              <w:rPr>
                <w:rFonts w:ascii="Times New Roman" w:hAnsi="Times New Roman"/>
                <w:bCs/>
                <w:sz w:val="24"/>
                <w:szCs w:val="24"/>
                <w:lang w:val="en-US"/>
              </w:rPr>
              <w:t>appreciate</w:t>
            </w:r>
            <w:r w:rsidR="004E42B9">
              <w:rPr>
                <w:rFonts w:ascii="Times New Roman" w:hAnsi="Times New Roman"/>
                <w:bCs/>
                <w:sz w:val="24"/>
                <w:szCs w:val="24"/>
                <w:lang w:val="en-US"/>
              </w:rPr>
              <w:t>s</w:t>
            </w:r>
            <w:r w:rsidR="009003FD" w:rsidRPr="009003FD">
              <w:rPr>
                <w:rFonts w:ascii="Times New Roman" w:hAnsi="Times New Roman"/>
                <w:bCs/>
                <w:sz w:val="24"/>
                <w:szCs w:val="24"/>
                <w:lang w:val="en-US"/>
              </w:rPr>
              <w:t xml:space="preserve"> the efforts of the UfM on higher education, particularly on contributing to shape Erasmus+ in the Southern Mediterranean</w:t>
            </w:r>
            <w:r w:rsidR="004A733A">
              <w:rPr>
                <w:rFonts w:ascii="Times New Roman" w:hAnsi="Times New Roman"/>
                <w:bCs/>
                <w:sz w:val="24"/>
                <w:szCs w:val="24"/>
                <w:lang w:val="en-US"/>
              </w:rPr>
              <w:t>,</w:t>
            </w:r>
            <w:r w:rsidR="009003FD" w:rsidRPr="009003FD">
              <w:rPr>
                <w:rFonts w:ascii="Times New Roman" w:hAnsi="Times New Roman"/>
                <w:bCs/>
                <w:sz w:val="24"/>
                <w:szCs w:val="24"/>
                <w:lang w:val="en-US"/>
              </w:rPr>
              <w:t xml:space="preserve"> greening curricula</w:t>
            </w:r>
            <w:r w:rsidR="004A733A">
              <w:rPr>
                <w:rFonts w:ascii="Times New Roman" w:hAnsi="Times New Roman"/>
                <w:bCs/>
                <w:sz w:val="24"/>
                <w:szCs w:val="24"/>
                <w:lang w:val="en-US"/>
              </w:rPr>
              <w:t>,</w:t>
            </w:r>
            <w:r w:rsidR="009003FD" w:rsidRPr="009003FD">
              <w:rPr>
                <w:rFonts w:ascii="Times New Roman" w:hAnsi="Times New Roman"/>
                <w:bCs/>
                <w:sz w:val="24"/>
                <w:szCs w:val="24"/>
                <w:lang w:val="en-US"/>
              </w:rPr>
              <w:t xml:space="preserve"> and education and skills for employment. This preparatory work will contribute to</w:t>
            </w:r>
            <w:r>
              <w:rPr>
                <w:rFonts w:ascii="Times New Roman" w:hAnsi="Times New Roman"/>
                <w:bCs/>
                <w:sz w:val="24"/>
                <w:szCs w:val="24"/>
                <w:lang w:val="en-US"/>
              </w:rPr>
              <w:t xml:space="preserve"> the next </w:t>
            </w:r>
            <w:r w:rsidRPr="004551F2">
              <w:rPr>
                <w:rFonts w:ascii="Times New Roman" w:hAnsi="Times New Roman"/>
                <w:bCs/>
                <w:sz w:val="24"/>
                <w:szCs w:val="24"/>
                <w:lang w:val="en-US"/>
              </w:rPr>
              <w:t xml:space="preserve">UfM Ministerial on Employment </w:t>
            </w:r>
            <w:r>
              <w:rPr>
                <w:rFonts w:ascii="Times New Roman" w:hAnsi="Times New Roman"/>
                <w:bCs/>
                <w:sz w:val="24"/>
                <w:szCs w:val="24"/>
                <w:lang w:val="en-US"/>
              </w:rPr>
              <w:t xml:space="preserve">that </w:t>
            </w:r>
            <w:r w:rsidRPr="004551F2">
              <w:rPr>
                <w:rFonts w:ascii="Times New Roman" w:hAnsi="Times New Roman"/>
                <w:bCs/>
                <w:sz w:val="24"/>
                <w:szCs w:val="24"/>
                <w:lang w:val="en-US"/>
              </w:rPr>
              <w:t>will take place in October 2025, and youth is expected to remain high on the agenda.</w:t>
            </w:r>
          </w:p>
          <w:p w14:paraId="56444E30" w14:textId="1C9F2496" w:rsidR="004551F2" w:rsidRPr="004551F2" w:rsidRDefault="004551F2" w:rsidP="00184F87">
            <w:pPr>
              <w:widowControl w:val="0"/>
              <w:spacing w:before="120" w:after="120"/>
              <w:jc w:val="both"/>
              <w:rPr>
                <w:rFonts w:ascii="Times New Roman" w:hAnsi="Times New Roman"/>
                <w:bCs/>
                <w:sz w:val="24"/>
                <w:szCs w:val="24"/>
                <w:lang w:val="en-US"/>
              </w:rPr>
            </w:pPr>
            <w:r w:rsidRPr="004551F2">
              <w:rPr>
                <w:rFonts w:ascii="Times New Roman" w:hAnsi="Times New Roman"/>
                <w:bCs/>
                <w:sz w:val="24"/>
                <w:szCs w:val="24"/>
                <w:lang w:val="en-US"/>
              </w:rPr>
              <w:t>The specific needs of young</w:t>
            </w:r>
            <w:r w:rsidR="004A733A">
              <w:rPr>
                <w:rFonts w:ascii="Times New Roman" w:hAnsi="Times New Roman"/>
                <w:bCs/>
                <w:sz w:val="24"/>
                <w:szCs w:val="24"/>
                <w:lang w:val="en-US"/>
              </w:rPr>
              <w:t xml:space="preserve"> people</w:t>
            </w:r>
            <w:r w:rsidRPr="004551F2">
              <w:rPr>
                <w:rFonts w:ascii="Times New Roman" w:hAnsi="Times New Roman"/>
                <w:bCs/>
                <w:sz w:val="24"/>
                <w:szCs w:val="24"/>
                <w:lang w:val="en-US"/>
              </w:rPr>
              <w:t xml:space="preserve"> </w:t>
            </w:r>
            <w:r w:rsidR="00912D5A">
              <w:rPr>
                <w:rFonts w:ascii="Times New Roman" w:hAnsi="Times New Roman"/>
                <w:bCs/>
                <w:sz w:val="24"/>
                <w:szCs w:val="24"/>
                <w:lang w:val="en-US"/>
              </w:rPr>
              <w:t>‘Not in Education, Employment or Training’ (</w:t>
            </w:r>
            <w:r w:rsidRPr="004551F2">
              <w:rPr>
                <w:rFonts w:ascii="Times New Roman" w:hAnsi="Times New Roman"/>
                <w:bCs/>
                <w:sz w:val="24"/>
                <w:szCs w:val="24"/>
                <w:lang w:val="en-US"/>
              </w:rPr>
              <w:t>NEETs</w:t>
            </w:r>
            <w:r w:rsidR="00912D5A">
              <w:rPr>
                <w:rFonts w:ascii="Times New Roman" w:hAnsi="Times New Roman"/>
                <w:bCs/>
                <w:sz w:val="24"/>
                <w:szCs w:val="24"/>
                <w:lang w:val="en-US"/>
              </w:rPr>
              <w:t>)</w:t>
            </w:r>
            <w:r w:rsidRPr="004551F2">
              <w:rPr>
                <w:rFonts w:ascii="Times New Roman" w:hAnsi="Times New Roman"/>
                <w:bCs/>
                <w:sz w:val="24"/>
                <w:szCs w:val="24"/>
                <w:lang w:val="en-US"/>
              </w:rPr>
              <w:t xml:space="preserve"> are </w:t>
            </w:r>
            <w:r w:rsidR="00912D5A">
              <w:rPr>
                <w:rFonts w:ascii="Times New Roman" w:hAnsi="Times New Roman"/>
                <w:bCs/>
                <w:sz w:val="24"/>
                <w:szCs w:val="24"/>
                <w:lang w:val="en-US"/>
              </w:rPr>
              <w:t>of</w:t>
            </w:r>
            <w:r w:rsidRPr="004551F2">
              <w:rPr>
                <w:rFonts w:ascii="Times New Roman" w:hAnsi="Times New Roman"/>
                <w:bCs/>
                <w:sz w:val="24"/>
                <w:szCs w:val="24"/>
                <w:lang w:val="en-US"/>
              </w:rPr>
              <w:t xml:space="preserve"> particular </w:t>
            </w:r>
            <w:r w:rsidR="004A733A">
              <w:rPr>
                <w:rFonts w:ascii="Times New Roman" w:hAnsi="Times New Roman"/>
                <w:bCs/>
                <w:sz w:val="24"/>
                <w:szCs w:val="24"/>
                <w:lang w:val="en-US"/>
              </w:rPr>
              <w:t>interest</w:t>
            </w:r>
            <w:r w:rsidRPr="004551F2">
              <w:rPr>
                <w:rFonts w:ascii="Times New Roman" w:hAnsi="Times New Roman"/>
                <w:bCs/>
                <w:sz w:val="24"/>
                <w:szCs w:val="24"/>
                <w:lang w:val="en-US"/>
              </w:rPr>
              <w:t xml:space="preserve">. The Commission is funding a regional project </w:t>
            </w:r>
            <w:r w:rsidR="007E0D1F">
              <w:rPr>
                <w:rFonts w:ascii="Times New Roman" w:hAnsi="Times New Roman"/>
                <w:bCs/>
                <w:sz w:val="24"/>
                <w:szCs w:val="24"/>
                <w:lang w:val="en-US"/>
              </w:rPr>
              <w:t>ʻ</w:t>
            </w:r>
            <w:r w:rsidRPr="004551F2">
              <w:rPr>
                <w:rFonts w:ascii="Times New Roman" w:hAnsi="Times New Roman"/>
                <w:bCs/>
                <w:sz w:val="24"/>
                <w:szCs w:val="24"/>
                <w:lang w:val="en-US"/>
              </w:rPr>
              <w:t>Support to Youth NEETs in the Southern Mediterranean</w:t>
            </w:r>
            <w:r w:rsidR="007E0D1F">
              <w:rPr>
                <w:rFonts w:ascii="Times New Roman" w:hAnsi="Times New Roman"/>
                <w:bCs/>
                <w:sz w:val="24"/>
                <w:szCs w:val="24"/>
                <w:lang w:val="en-US"/>
              </w:rPr>
              <w:t>’</w:t>
            </w:r>
            <w:r w:rsidRPr="004551F2">
              <w:rPr>
                <w:rFonts w:ascii="Times New Roman" w:hAnsi="Times New Roman"/>
                <w:bCs/>
                <w:sz w:val="24"/>
                <w:szCs w:val="24"/>
                <w:lang w:val="en-US"/>
              </w:rPr>
              <w:t xml:space="preserve"> partnering with the International </w:t>
            </w:r>
            <w:r w:rsidRPr="006B430D">
              <w:rPr>
                <w:rFonts w:ascii="Times New Roman" w:hAnsi="Times New Roman"/>
                <w:bCs/>
                <w:sz w:val="24"/>
                <w:szCs w:val="24"/>
              </w:rPr>
              <w:t>Labour Organisation</w:t>
            </w:r>
            <w:r w:rsidR="002F3C85">
              <w:rPr>
                <w:rFonts w:ascii="Times New Roman" w:hAnsi="Times New Roman"/>
                <w:bCs/>
                <w:sz w:val="24"/>
                <w:szCs w:val="24"/>
              </w:rPr>
              <w:t> (ILO)</w:t>
            </w:r>
            <w:r w:rsidR="004E42B9">
              <w:rPr>
                <w:rFonts w:ascii="Times New Roman" w:hAnsi="Times New Roman"/>
                <w:bCs/>
                <w:sz w:val="24"/>
                <w:szCs w:val="24"/>
                <w:lang w:val="en-US"/>
              </w:rPr>
              <w:t>. This project</w:t>
            </w:r>
            <w:r w:rsidRPr="004551F2">
              <w:rPr>
                <w:rFonts w:ascii="Times New Roman" w:hAnsi="Times New Roman"/>
                <w:bCs/>
                <w:sz w:val="24"/>
                <w:szCs w:val="24"/>
                <w:lang w:val="en-US"/>
              </w:rPr>
              <w:t xml:space="preserve"> aims to improve the situation of the region’s young NEETs by making public policies and practices more effective and responsive to their needs. Based on a demand-driven approach, a</w:t>
            </w:r>
            <w:r w:rsidR="00184F87">
              <w:rPr>
                <w:rFonts w:ascii="Times New Roman" w:hAnsi="Times New Roman"/>
                <w:bCs/>
                <w:sz w:val="24"/>
                <w:szCs w:val="24"/>
                <w:lang w:val="en-US"/>
              </w:rPr>
              <w:t xml:space="preserve"> </w:t>
            </w:r>
            <w:r w:rsidRPr="004551F2">
              <w:rPr>
                <w:rFonts w:ascii="Times New Roman" w:hAnsi="Times New Roman"/>
                <w:bCs/>
                <w:sz w:val="24"/>
                <w:szCs w:val="24"/>
                <w:lang w:val="en-US"/>
              </w:rPr>
              <w:t>technical assistance facility as well as regional peer-exchanges, the project takes inspiration from the EU Youth Guarantee.</w:t>
            </w:r>
          </w:p>
          <w:p w14:paraId="49355010" w14:textId="6C0E9708" w:rsidR="004551F2" w:rsidRPr="004551F2" w:rsidRDefault="00D05CF9"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lastRenderedPageBreak/>
              <w:t>The Commission</w:t>
            </w:r>
            <w:r w:rsidR="004551F2" w:rsidRPr="004551F2">
              <w:rPr>
                <w:rFonts w:ascii="Times New Roman" w:hAnsi="Times New Roman"/>
                <w:bCs/>
                <w:sz w:val="24"/>
                <w:szCs w:val="24"/>
                <w:lang w:val="en-US"/>
              </w:rPr>
              <w:t xml:space="preserve"> welcome</w:t>
            </w:r>
            <w:r>
              <w:rPr>
                <w:rFonts w:ascii="Times New Roman" w:hAnsi="Times New Roman"/>
                <w:bCs/>
                <w:sz w:val="24"/>
                <w:szCs w:val="24"/>
                <w:lang w:val="en-US"/>
              </w:rPr>
              <w:t>s</w:t>
            </w:r>
            <w:r w:rsidR="004551F2" w:rsidRPr="004551F2">
              <w:rPr>
                <w:rFonts w:ascii="Times New Roman" w:hAnsi="Times New Roman"/>
                <w:bCs/>
                <w:sz w:val="24"/>
                <w:szCs w:val="24"/>
                <w:lang w:val="en-US"/>
              </w:rPr>
              <w:t xml:space="preserve"> the EESC</w:t>
            </w:r>
            <w:r w:rsidR="004A733A">
              <w:rPr>
                <w:rFonts w:ascii="Times New Roman" w:hAnsi="Times New Roman"/>
                <w:bCs/>
                <w:sz w:val="24"/>
                <w:szCs w:val="24"/>
                <w:lang w:val="en-US"/>
              </w:rPr>
              <w:t>’s</w:t>
            </w:r>
            <w:r w:rsidR="004551F2" w:rsidRPr="004551F2">
              <w:rPr>
                <w:rFonts w:ascii="Times New Roman" w:hAnsi="Times New Roman"/>
                <w:bCs/>
                <w:sz w:val="24"/>
                <w:szCs w:val="24"/>
                <w:lang w:val="en-US"/>
              </w:rPr>
              <w:t xml:space="preserve"> support to the SOLID project co-funded by the Commission. SOLID, promoting social dialogue in the Southern Mediterranean, is part of the EU’s </w:t>
            </w:r>
            <w:r w:rsidR="00132B1A" w:rsidRPr="004551F2">
              <w:rPr>
                <w:rFonts w:ascii="Times New Roman" w:hAnsi="Times New Roman"/>
                <w:bCs/>
                <w:sz w:val="24"/>
                <w:szCs w:val="24"/>
                <w:lang w:val="en-US"/>
              </w:rPr>
              <w:t>long-term</w:t>
            </w:r>
            <w:r w:rsidR="004551F2" w:rsidRPr="004551F2">
              <w:rPr>
                <w:rFonts w:ascii="Times New Roman" w:hAnsi="Times New Roman"/>
                <w:bCs/>
                <w:sz w:val="24"/>
                <w:szCs w:val="24"/>
                <w:lang w:val="en-US"/>
              </w:rPr>
              <w:t xml:space="preserve"> support to social dialogue in the Southern Mediterranean, together with </w:t>
            </w:r>
            <w:r w:rsidR="002F3C85" w:rsidRPr="002F3C85">
              <w:rPr>
                <w:rFonts w:ascii="Times New Roman" w:hAnsi="Times New Roman"/>
                <w:bCs/>
                <w:sz w:val="24"/>
                <w:szCs w:val="24"/>
              </w:rPr>
              <w:t>Social Dialogue for Formalization and Employability in the Southern Neighbourhood</w:t>
            </w:r>
            <w:r w:rsidR="002F3C85" w:rsidRPr="002F3C85">
              <w:rPr>
                <w:rFonts w:ascii="Times New Roman" w:hAnsi="Times New Roman"/>
                <w:bCs/>
                <w:sz w:val="24"/>
                <w:szCs w:val="24"/>
                <w:lang w:val="en-US"/>
              </w:rPr>
              <w:t xml:space="preserve"> </w:t>
            </w:r>
            <w:r w:rsidR="002F3C85">
              <w:rPr>
                <w:rFonts w:ascii="Times New Roman" w:hAnsi="Times New Roman"/>
                <w:bCs/>
                <w:sz w:val="24"/>
                <w:szCs w:val="24"/>
                <w:lang w:val="en-US"/>
              </w:rPr>
              <w:t>(</w:t>
            </w:r>
            <w:r w:rsidR="004551F2" w:rsidRPr="004551F2">
              <w:rPr>
                <w:rFonts w:ascii="Times New Roman" w:hAnsi="Times New Roman"/>
                <w:bCs/>
                <w:sz w:val="24"/>
                <w:szCs w:val="24"/>
                <w:lang w:val="en-US"/>
              </w:rPr>
              <w:t>SOLIFEM</w:t>
            </w:r>
            <w:r w:rsidR="002F3C85">
              <w:rPr>
                <w:rFonts w:ascii="Times New Roman" w:hAnsi="Times New Roman"/>
                <w:bCs/>
                <w:sz w:val="24"/>
                <w:szCs w:val="24"/>
                <w:lang w:val="en-US"/>
              </w:rPr>
              <w:t>)</w:t>
            </w:r>
            <w:r w:rsidR="004551F2" w:rsidRPr="004551F2">
              <w:rPr>
                <w:rFonts w:ascii="Times New Roman" w:hAnsi="Times New Roman"/>
                <w:bCs/>
                <w:sz w:val="24"/>
                <w:szCs w:val="24"/>
                <w:lang w:val="en-US"/>
              </w:rPr>
              <w:t xml:space="preserve">, supporting social dialogue for </w:t>
            </w:r>
            <w:r w:rsidR="004551F2" w:rsidRPr="006B430D">
              <w:rPr>
                <w:rFonts w:ascii="Times New Roman" w:hAnsi="Times New Roman"/>
                <w:bCs/>
                <w:sz w:val="24"/>
                <w:szCs w:val="24"/>
              </w:rPr>
              <w:t>formalisation</w:t>
            </w:r>
            <w:r w:rsidR="004551F2" w:rsidRPr="004551F2">
              <w:rPr>
                <w:rFonts w:ascii="Times New Roman" w:hAnsi="Times New Roman"/>
                <w:bCs/>
                <w:sz w:val="24"/>
                <w:szCs w:val="24"/>
                <w:lang w:val="en-US"/>
              </w:rPr>
              <w:t xml:space="preserve"> and employability, including for </w:t>
            </w:r>
            <w:r w:rsidR="004E42B9" w:rsidRPr="004551F2">
              <w:rPr>
                <w:rFonts w:ascii="Times New Roman" w:hAnsi="Times New Roman"/>
                <w:bCs/>
                <w:sz w:val="24"/>
                <w:szCs w:val="24"/>
                <w:lang w:val="en-US"/>
              </w:rPr>
              <w:t>you</w:t>
            </w:r>
            <w:r w:rsidR="004E42B9">
              <w:rPr>
                <w:rFonts w:ascii="Times New Roman" w:hAnsi="Times New Roman"/>
                <w:bCs/>
                <w:sz w:val="24"/>
                <w:szCs w:val="24"/>
                <w:lang w:val="en-US"/>
              </w:rPr>
              <w:t>ng people</w:t>
            </w:r>
            <w:r w:rsidR="004551F2" w:rsidRPr="004551F2">
              <w:rPr>
                <w:rFonts w:ascii="Times New Roman" w:hAnsi="Times New Roman"/>
                <w:bCs/>
                <w:sz w:val="24"/>
                <w:szCs w:val="24"/>
                <w:lang w:val="en-US"/>
              </w:rPr>
              <w:t xml:space="preserve">, partnering with the ILO. Both regional projects are explicitly </w:t>
            </w:r>
            <w:r w:rsidR="004551F2" w:rsidRPr="006B430D">
              <w:rPr>
                <w:rFonts w:ascii="Times New Roman" w:hAnsi="Times New Roman"/>
                <w:bCs/>
                <w:sz w:val="24"/>
                <w:szCs w:val="24"/>
              </w:rPr>
              <w:t>recognised</w:t>
            </w:r>
            <w:r w:rsidR="004551F2" w:rsidRPr="004551F2">
              <w:rPr>
                <w:rFonts w:ascii="Times New Roman" w:hAnsi="Times New Roman"/>
                <w:bCs/>
                <w:sz w:val="24"/>
                <w:szCs w:val="24"/>
                <w:lang w:val="en-US"/>
              </w:rPr>
              <w:t xml:space="preserve"> in the Union for the Mediterranean Declaration on Employment of 2022</w:t>
            </w:r>
            <w:r w:rsidR="002F3C85">
              <w:rPr>
                <w:rStyle w:val="FootnoteReference"/>
                <w:rFonts w:ascii="Times New Roman" w:hAnsi="Times New Roman"/>
                <w:bCs/>
                <w:sz w:val="24"/>
                <w:szCs w:val="24"/>
                <w:lang w:val="en-US"/>
              </w:rPr>
              <w:footnoteReference w:id="9"/>
            </w:r>
            <w:r w:rsidR="004551F2" w:rsidRPr="004551F2">
              <w:rPr>
                <w:rFonts w:ascii="Times New Roman" w:hAnsi="Times New Roman"/>
                <w:bCs/>
                <w:sz w:val="24"/>
                <w:szCs w:val="24"/>
                <w:lang w:val="en-US"/>
              </w:rPr>
              <w:t>.</w:t>
            </w:r>
          </w:p>
          <w:p w14:paraId="1E50B4DB" w14:textId="50198D81" w:rsidR="004551F2" w:rsidRPr="009003FD" w:rsidRDefault="00CB360A" w:rsidP="00184F87">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The Commission</w:t>
            </w:r>
            <w:r w:rsidR="004551F2" w:rsidRPr="004551F2">
              <w:rPr>
                <w:rFonts w:ascii="Times New Roman" w:hAnsi="Times New Roman"/>
                <w:bCs/>
                <w:sz w:val="24"/>
                <w:szCs w:val="24"/>
                <w:lang w:val="en-US"/>
              </w:rPr>
              <w:t xml:space="preserve"> take</w:t>
            </w:r>
            <w:r>
              <w:rPr>
                <w:rFonts w:ascii="Times New Roman" w:hAnsi="Times New Roman"/>
                <w:bCs/>
                <w:sz w:val="24"/>
                <w:szCs w:val="24"/>
                <w:lang w:val="en-US"/>
              </w:rPr>
              <w:t>s</w:t>
            </w:r>
            <w:r w:rsidR="004551F2" w:rsidRPr="004551F2">
              <w:rPr>
                <w:rFonts w:ascii="Times New Roman" w:hAnsi="Times New Roman"/>
                <w:bCs/>
                <w:sz w:val="24"/>
                <w:szCs w:val="24"/>
                <w:lang w:val="en-US"/>
              </w:rPr>
              <w:t xml:space="preserve"> note of the EESC</w:t>
            </w:r>
            <w:r w:rsidR="004E42B9">
              <w:rPr>
                <w:rFonts w:ascii="Times New Roman" w:hAnsi="Times New Roman"/>
                <w:bCs/>
                <w:sz w:val="24"/>
                <w:szCs w:val="24"/>
                <w:lang w:val="en-US"/>
              </w:rPr>
              <w:t>´s</w:t>
            </w:r>
            <w:r w:rsidR="004551F2" w:rsidRPr="004551F2">
              <w:rPr>
                <w:rFonts w:ascii="Times New Roman" w:hAnsi="Times New Roman"/>
                <w:bCs/>
                <w:sz w:val="24"/>
                <w:szCs w:val="24"/>
                <w:lang w:val="en-US"/>
              </w:rPr>
              <w:t xml:space="preserve"> </w:t>
            </w:r>
            <w:r w:rsidR="000C5265">
              <w:rPr>
                <w:rFonts w:ascii="Times New Roman" w:hAnsi="Times New Roman"/>
                <w:bCs/>
                <w:sz w:val="24"/>
                <w:szCs w:val="24"/>
                <w:lang w:val="en-US"/>
              </w:rPr>
              <w:t xml:space="preserve">positive assessment </w:t>
            </w:r>
            <w:r w:rsidR="004551F2" w:rsidRPr="004551F2">
              <w:rPr>
                <w:rFonts w:ascii="Times New Roman" w:hAnsi="Times New Roman"/>
                <w:bCs/>
                <w:sz w:val="24"/>
                <w:szCs w:val="24"/>
                <w:lang w:val="en-US"/>
              </w:rPr>
              <w:t>of SOLID a</w:t>
            </w:r>
            <w:r w:rsidR="000C5265">
              <w:rPr>
                <w:rFonts w:ascii="Times New Roman" w:hAnsi="Times New Roman"/>
                <w:bCs/>
                <w:sz w:val="24"/>
                <w:szCs w:val="24"/>
                <w:lang w:val="en-US"/>
              </w:rPr>
              <w:t>nd the wish</w:t>
            </w:r>
            <w:r w:rsidR="004551F2" w:rsidRPr="004551F2">
              <w:rPr>
                <w:rFonts w:ascii="Times New Roman" w:hAnsi="Times New Roman"/>
                <w:bCs/>
                <w:sz w:val="24"/>
                <w:szCs w:val="24"/>
                <w:lang w:val="en-US"/>
              </w:rPr>
              <w:t xml:space="preserve"> to ensure sustainability of the instruments developed so far, with a dedicated focus on youth engagement in social dialogue and a Youth Charter. The ongoing final evaluation of SOLID will also contribute to this reflection.</w:t>
            </w:r>
          </w:p>
        </w:tc>
      </w:tr>
    </w:tbl>
    <w:p w14:paraId="6AF07B14" w14:textId="26AEAB66" w:rsidR="004F6117" w:rsidRPr="00942171" w:rsidRDefault="004F6117" w:rsidP="006E783F">
      <w:pPr>
        <w:spacing w:after="0" w:line="240" w:lineRule="auto"/>
        <w:ind w:left="-284"/>
        <w:rPr>
          <w:rFonts w:ascii="Times New Roman" w:hAnsi="Times New Roman"/>
          <w:bCs/>
          <w:sz w:val="16"/>
          <w:szCs w:val="16"/>
          <w:lang w:val="en-US"/>
        </w:rPr>
      </w:pPr>
    </w:p>
    <w:sectPr w:rsidR="004F6117" w:rsidRPr="0094217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437D" w14:textId="77777777" w:rsidR="002F4D0E" w:rsidRDefault="002F4D0E" w:rsidP="00FF63EA">
      <w:pPr>
        <w:spacing w:after="0" w:line="240" w:lineRule="auto"/>
      </w:pPr>
      <w:r>
        <w:separator/>
      </w:r>
    </w:p>
  </w:endnote>
  <w:endnote w:type="continuationSeparator" w:id="0">
    <w:p w14:paraId="224DEADF" w14:textId="77777777" w:rsidR="002F4D0E" w:rsidRDefault="002F4D0E" w:rsidP="00FF63EA">
      <w:pPr>
        <w:spacing w:after="0" w:line="240" w:lineRule="auto"/>
      </w:pPr>
      <w:r>
        <w:continuationSeparator/>
      </w:r>
    </w:p>
  </w:endnote>
  <w:endnote w:type="continuationNotice" w:id="1">
    <w:p w14:paraId="639B6F85" w14:textId="77777777" w:rsidR="002F4D0E" w:rsidRDefault="002F4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2F5C" w14:textId="77777777" w:rsidR="00BF4C7A" w:rsidRDefault="00BF4C7A" w:rsidP="00972F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6D27" w14:textId="77777777" w:rsidR="002F4D0E" w:rsidRDefault="002F4D0E" w:rsidP="00FF63EA">
      <w:pPr>
        <w:spacing w:after="0" w:line="240" w:lineRule="auto"/>
      </w:pPr>
      <w:r>
        <w:separator/>
      </w:r>
    </w:p>
  </w:footnote>
  <w:footnote w:type="continuationSeparator" w:id="0">
    <w:p w14:paraId="7838B89C" w14:textId="77777777" w:rsidR="002F4D0E" w:rsidRDefault="002F4D0E" w:rsidP="00FF63EA">
      <w:pPr>
        <w:spacing w:after="0" w:line="240" w:lineRule="auto"/>
      </w:pPr>
      <w:r>
        <w:continuationSeparator/>
      </w:r>
    </w:p>
  </w:footnote>
  <w:footnote w:type="continuationNotice" w:id="1">
    <w:p w14:paraId="6A1CBA16" w14:textId="77777777" w:rsidR="002F4D0E" w:rsidRDefault="002F4D0E">
      <w:pPr>
        <w:spacing w:after="0" w:line="240" w:lineRule="auto"/>
      </w:pPr>
    </w:p>
  </w:footnote>
  <w:footnote w:id="2">
    <w:p w14:paraId="6E4C881F" w14:textId="7E583F05" w:rsidR="00D8411F" w:rsidRPr="00184F87" w:rsidRDefault="00D8411F" w:rsidP="00184F87">
      <w:pPr>
        <w:pStyle w:val="FootnoteText"/>
        <w:spacing w:after="0" w:line="240" w:lineRule="auto"/>
        <w:ind w:left="-284" w:right="-709" w:hanging="284"/>
        <w:jc w:val="both"/>
        <w:rPr>
          <w:rFonts w:ascii="Times New Roman" w:hAnsi="Times New Roman"/>
          <w:lang w:val="fr-BE"/>
        </w:rPr>
      </w:pPr>
      <w:r w:rsidRPr="00184F87">
        <w:rPr>
          <w:rStyle w:val="FootnoteReference"/>
          <w:rFonts w:ascii="Times New Roman" w:hAnsi="Times New Roman"/>
        </w:rPr>
        <w:footnoteRef/>
      </w:r>
      <w:r w:rsidRPr="00184F87">
        <w:rPr>
          <w:rFonts w:ascii="Times New Roman" w:hAnsi="Times New Roman"/>
          <w:lang w:val="fr-BE"/>
        </w:rPr>
        <w:t xml:space="preserve"> </w:t>
      </w:r>
      <w:r w:rsidRPr="00184F87">
        <w:rPr>
          <w:rFonts w:ascii="Times New Roman" w:hAnsi="Times New Roman"/>
          <w:lang w:val="fr-BE"/>
        </w:rPr>
        <w:tab/>
        <w:t>JOIN</w:t>
      </w:r>
      <w:r w:rsidRPr="00184F87">
        <w:rPr>
          <w:rFonts w:ascii="Times New Roman" w:hAnsi="Times New Roman"/>
          <w:color w:val="333333"/>
          <w:shd w:val="clear" w:color="auto" w:fill="FFFFFF"/>
          <w:lang w:val="fr-BE"/>
        </w:rPr>
        <w:t xml:space="preserve"> (</w:t>
      </w:r>
      <w:r w:rsidRPr="00184F87">
        <w:rPr>
          <w:rFonts w:ascii="Times New Roman" w:hAnsi="Times New Roman"/>
          <w:lang w:val="fr-BE"/>
        </w:rPr>
        <w:t>2021) 2 final (</w:t>
      </w:r>
      <w:hyperlink r:id="rId1" w:history="1">
        <w:r w:rsidRPr="00184F87">
          <w:rPr>
            <w:rStyle w:val="Hyperlink"/>
            <w:rFonts w:ascii="Times New Roman" w:hAnsi="Times New Roman"/>
            <w:lang w:val="fr-BE"/>
          </w:rPr>
          <w:t>EUR-Lex - 52021JC0002 - EN - EUR-Lex</w:t>
        </w:r>
      </w:hyperlink>
      <w:r w:rsidRPr="00184F87">
        <w:rPr>
          <w:rFonts w:ascii="Times New Roman" w:hAnsi="Times New Roman"/>
          <w:lang w:val="fr-BE"/>
        </w:rPr>
        <w:t>).</w:t>
      </w:r>
    </w:p>
  </w:footnote>
  <w:footnote w:id="3">
    <w:p w14:paraId="0BADE8F8" w14:textId="3F0E3268" w:rsidR="00D8411F" w:rsidRPr="00184F87" w:rsidRDefault="00D8411F" w:rsidP="00184F87">
      <w:pPr>
        <w:pStyle w:val="FootnoteText"/>
        <w:spacing w:after="0" w:line="240" w:lineRule="auto"/>
        <w:ind w:left="-284" w:right="-709" w:hanging="284"/>
        <w:jc w:val="both"/>
        <w:rPr>
          <w:rFonts w:ascii="Times New Roman" w:hAnsi="Times New Roman"/>
          <w:lang w:val="en-IE"/>
        </w:rPr>
      </w:pPr>
      <w:r w:rsidRPr="00184F87">
        <w:rPr>
          <w:rStyle w:val="FootnoteReference"/>
          <w:rFonts w:ascii="Times New Roman" w:hAnsi="Times New Roman"/>
        </w:rPr>
        <w:footnoteRef/>
      </w:r>
      <w:r w:rsidRPr="00184F87">
        <w:rPr>
          <w:rFonts w:ascii="Times New Roman" w:hAnsi="Times New Roman"/>
          <w:lang w:val="en-IE"/>
        </w:rPr>
        <w:t xml:space="preserve"> </w:t>
      </w:r>
      <w:r w:rsidRPr="00184F87">
        <w:rPr>
          <w:rFonts w:ascii="Times New Roman" w:hAnsi="Times New Roman"/>
          <w:lang w:val="en-IE"/>
        </w:rPr>
        <w:tab/>
      </w:r>
      <w:hyperlink r:id="rId2" w:history="1">
        <w:r w:rsidRPr="00184F87">
          <w:rPr>
            <w:rStyle w:val="Hyperlink"/>
            <w:rFonts w:ascii="Times New Roman" w:hAnsi="Times New Roman"/>
          </w:rPr>
          <w:t>The Pact for the Mediterranean - European Commission</w:t>
        </w:r>
      </w:hyperlink>
      <w:r w:rsidRPr="00184F87">
        <w:rPr>
          <w:rFonts w:ascii="Times New Roman" w:hAnsi="Times New Roman"/>
          <w:lang w:val="en-IE"/>
        </w:rPr>
        <w:t>.</w:t>
      </w:r>
    </w:p>
  </w:footnote>
  <w:footnote w:id="4">
    <w:p w14:paraId="519AB77E" w14:textId="7EBA48D8" w:rsidR="00C565C0" w:rsidRPr="00184F87" w:rsidRDefault="00C565C0" w:rsidP="00184F87">
      <w:pPr>
        <w:pStyle w:val="FootnoteText"/>
        <w:spacing w:after="0" w:line="240" w:lineRule="auto"/>
        <w:ind w:left="-284" w:right="-709" w:hanging="284"/>
        <w:jc w:val="both"/>
        <w:rPr>
          <w:rFonts w:ascii="Times New Roman" w:hAnsi="Times New Roman"/>
          <w:lang w:val="en-IE"/>
        </w:rPr>
      </w:pPr>
      <w:r w:rsidRPr="00184F87">
        <w:rPr>
          <w:rStyle w:val="FootnoteReference"/>
          <w:rFonts w:ascii="Times New Roman" w:hAnsi="Times New Roman"/>
        </w:rPr>
        <w:footnoteRef/>
      </w:r>
      <w:r w:rsidRPr="00184F87">
        <w:rPr>
          <w:rFonts w:ascii="Times New Roman" w:hAnsi="Times New Roman"/>
          <w:lang w:val="en-IE"/>
        </w:rPr>
        <w:t xml:space="preserve"> </w:t>
      </w:r>
      <w:r w:rsidR="00D8411F" w:rsidRPr="00184F87">
        <w:rPr>
          <w:rFonts w:ascii="Times New Roman" w:hAnsi="Times New Roman"/>
          <w:lang w:val="en-IE"/>
        </w:rPr>
        <w:tab/>
      </w:r>
      <w:hyperlink r:id="rId3" w:history="1">
        <w:r w:rsidR="00D8411F" w:rsidRPr="00184F87">
          <w:rPr>
            <w:rStyle w:val="Hyperlink"/>
            <w:rFonts w:ascii="Times New Roman" w:hAnsi="Times New Roman"/>
            <w:lang w:val="en-IE"/>
          </w:rPr>
          <w:t>https://youth.europa.eu/strategy_en</w:t>
        </w:r>
      </w:hyperlink>
    </w:p>
  </w:footnote>
  <w:footnote w:id="5">
    <w:p w14:paraId="596360B1" w14:textId="6CFAC2A7" w:rsidR="00C565C0" w:rsidRPr="00184F87" w:rsidRDefault="00C565C0" w:rsidP="00184F87">
      <w:pPr>
        <w:pStyle w:val="FootnoteText"/>
        <w:spacing w:after="0" w:line="240" w:lineRule="auto"/>
        <w:ind w:left="-284" w:right="-709" w:hanging="284"/>
        <w:jc w:val="both"/>
        <w:rPr>
          <w:rFonts w:ascii="Times New Roman" w:hAnsi="Times New Roman"/>
          <w:lang w:val="en-IE"/>
        </w:rPr>
      </w:pPr>
      <w:r w:rsidRPr="00184F87">
        <w:rPr>
          <w:rStyle w:val="FootnoteReference"/>
          <w:rFonts w:ascii="Times New Roman" w:hAnsi="Times New Roman"/>
        </w:rPr>
        <w:footnoteRef/>
      </w:r>
      <w:r w:rsidRPr="00184F87">
        <w:rPr>
          <w:rFonts w:ascii="Times New Roman" w:hAnsi="Times New Roman"/>
          <w:lang w:val="en-IE"/>
        </w:rPr>
        <w:t xml:space="preserve"> </w:t>
      </w:r>
      <w:r w:rsidR="00D8411F" w:rsidRPr="00184F87">
        <w:rPr>
          <w:rFonts w:ascii="Times New Roman" w:hAnsi="Times New Roman"/>
          <w:lang w:val="en-IE"/>
        </w:rPr>
        <w:tab/>
      </w:r>
      <w:hyperlink r:id="rId4" w:history="1">
        <w:r w:rsidR="007E0D1F" w:rsidRPr="00184F87">
          <w:rPr>
            <w:rStyle w:val="Hyperlink"/>
            <w:rFonts w:ascii="Times New Roman" w:hAnsi="Times New Roman"/>
            <w:lang w:val="en-IE"/>
          </w:rPr>
          <w:t>https://eur-lex.europa.eu/legal-content/EN/TXT/?uri=OJ:C:2018:456:FULL</w:t>
        </w:r>
      </w:hyperlink>
      <w:r w:rsidR="00D8411F" w:rsidRPr="00184F87">
        <w:rPr>
          <w:rFonts w:ascii="Times New Roman" w:hAnsi="Times New Roman"/>
          <w:lang w:val="en-IE"/>
        </w:rPr>
        <w:t>.</w:t>
      </w:r>
    </w:p>
  </w:footnote>
  <w:footnote w:id="6">
    <w:p w14:paraId="55A1E1EA" w14:textId="7BB5FD55" w:rsidR="00C565C0" w:rsidRPr="00184F87" w:rsidRDefault="00C565C0" w:rsidP="00184F87">
      <w:pPr>
        <w:pStyle w:val="FootnoteText"/>
        <w:spacing w:after="0" w:line="240" w:lineRule="auto"/>
        <w:ind w:left="-284" w:right="-709" w:hanging="284"/>
        <w:jc w:val="both"/>
        <w:rPr>
          <w:rFonts w:ascii="Times New Roman" w:hAnsi="Times New Roman"/>
          <w:lang w:val="en-IE"/>
        </w:rPr>
      </w:pPr>
      <w:r w:rsidRPr="00184F87">
        <w:rPr>
          <w:rStyle w:val="FootnoteReference"/>
          <w:rFonts w:ascii="Times New Roman" w:hAnsi="Times New Roman"/>
        </w:rPr>
        <w:footnoteRef/>
      </w:r>
      <w:r w:rsidRPr="00184F87">
        <w:rPr>
          <w:rFonts w:ascii="Times New Roman" w:hAnsi="Times New Roman"/>
          <w:lang w:val="en-IE"/>
        </w:rPr>
        <w:t xml:space="preserve"> </w:t>
      </w:r>
      <w:r w:rsidR="007E0D1F" w:rsidRPr="00184F87">
        <w:rPr>
          <w:rFonts w:ascii="Times New Roman" w:hAnsi="Times New Roman"/>
          <w:lang w:val="en-IE"/>
        </w:rPr>
        <w:tab/>
      </w:r>
      <w:hyperlink r:id="rId5" w:history="1">
        <w:r w:rsidR="007E0D1F" w:rsidRPr="00184F87">
          <w:rPr>
            <w:rStyle w:val="Hyperlink"/>
            <w:rFonts w:ascii="Times New Roman" w:hAnsi="Times New Roman"/>
            <w:lang w:val="en-IE"/>
          </w:rPr>
          <w:t>https://youth.europa.eu/strategy/euyouthcoordinator_en</w:t>
        </w:r>
      </w:hyperlink>
    </w:p>
  </w:footnote>
  <w:footnote w:id="7">
    <w:p w14:paraId="705DD3A0" w14:textId="63F5843C" w:rsidR="007E0D1F" w:rsidRPr="00184F87" w:rsidRDefault="007E0D1F" w:rsidP="00184F87">
      <w:pPr>
        <w:pStyle w:val="FootnoteText"/>
        <w:spacing w:after="0" w:line="240" w:lineRule="auto"/>
        <w:ind w:left="-284" w:right="-567" w:hanging="284"/>
        <w:jc w:val="both"/>
        <w:rPr>
          <w:rFonts w:ascii="Times New Roman" w:hAnsi="Times New Roman"/>
          <w:lang w:val="en-IE"/>
        </w:rPr>
      </w:pPr>
      <w:r w:rsidRPr="00184F87">
        <w:rPr>
          <w:rStyle w:val="FootnoteReference"/>
          <w:rFonts w:ascii="Times New Roman" w:hAnsi="Times New Roman"/>
        </w:rPr>
        <w:footnoteRef/>
      </w:r>
      <w:r w:rsidRPr="00184F87">
        <w:rPr>
          <w:rFonts w:ascii="Times New Roman" w:hAnsi="Times New Roman"/>
        </w:rPr>
        <w:t xml:space="preserve"> </w:t>
      </w:r>
      <w:r w:rsidRPr="00184F87">
        <w:rPr>
          <w:rFonts w:ascii="Times New Roman" w:hAnsi="Times New Roman"/>
        </w:rPr>
        <w:tab/>
      </w:r>
      <w:hyperlink r:id="rId6" w:history="1">
        <w:r w:rsidRPr="00184F87">
          <w:rPr>
            <w:rStyle w:val="Hyperlink"/>
            <w:rFonts w:ascii="Times New Roman" w:hAnsi="Times New Roman"/>
          </w:rPr>
          <w:t>https://youth.europa.eu/youth-policy/dialogues_en</w:t>
        </w:r>
      </w:hyperlink>
    </w:p>
  </w:footnote>
  <w:footnote w:id="8">
    <w:p w14:paraId="05BB921C" w14:textId="00E788CF" w:rsidR="008F3E41" w:rsidRPr="00184F87" w:rsidRDefault="008F3E41" w:rsidP="00184F87">
      <w:pPr>
        <w:pStyle w:val="FootnoteText"/>
        <w:spacing w:after="0" w:line="240" w:lineRule="auto"/>
        <w:ind w:left="-284" w:right="-567" w:hanging="284"/>
        <w:jc w:val="both"/>
        <w:rPr>
          <w:rFonts w:ascii="Times New Roman" w:hAnsi="Times New Roman"/>
          <w:lang w:val="en-IE"/>
        </w:rPr>
      </w:pPr>
      <w:r w:rsidRPr="00184F87">
        <w:rPr>
          <w:rStyle w:val="FootnoteReference"/>
          <w:rFonts w:ascii="Times New Roman" w:hAnsi="Times New Roman"/>
        </w:rPr>
        <w:footnoteRef/>
      </w:r>
      <w:r w:rsidRPr="00184F87">
        <w:rPr>
          <w:rFonts w:ascii="Times New Roman" w:hAnsi="Times New Roman"/>
        </w:rPr>
        <w:t xml:space="preserve"> </w:t>
      </w:r>
      <w:r w:rsidR="007E0D1F" w:rsidRPr="00184F87">
        <w:rPr>
          <w:rFonts w:ascii="Times New Roman" w:hAnsi="Times New Roman"/>
        </w:rPr>
        <w:tab/>
      </w:r>
      <w:hyperlink r:id="rId7" w:history="1">
        <w:r w:rsidR="007E0D1F" w:rsidRPr="00184F87">
          <w:rPr>
            <w:rStyle w:val="Hyperlink"/>
            <w:rFonts w:ascii="Times New Roman" w:hAnsi="Times New Roman"/>
          </w:rPr>
          <w:t>https://erasmus-plus.ec.europa.eu/</w:t>
        </w:r>
      </w:hyperlink>
    </w:p>
  </w:footnote>
  <w:footnote w:id="9">
    <w:p w14:paraId="61C3C135" w14:textId="7C1B8C8A" w:rsidR="002F3C85" w:rsidRPr="00184F87" w:rsidRDefault="002F3C85" w:rsidP="00184F87">
      <w:pPr>
        <w:pStyle w:val="FootnoteText"/>
        <w:widowControl w:val="0"/>
        <w:spacing w:after="0" w:line="240" w:lineRule="auto"/>
        <w:ind w:left="-284" w:hanging="284"/>
        <w:jc w:val="both"/>
        <w:rPr>
          <w:rFonts w:ascii="Times New Roman" w:hAnsi="Times New Roman"/>
          <w:lang w:val="fr-BE"/>
        </w:rPr>
      </w:pPr>
      <w:r w:rsidRPr="006B430D">
        <w:rPr>
          <w:rStyle w:val="FootnoteReference"/>
          <w:rFonts w:ascii="Times New Roman" w:hAnsi="Times New Roman"/>
        </w:rPr>
        <w:footnoteRef/>
      </w:r>
      <w:r w:rsidRPr="006B430D">
        <w:rPr>
          <w:rFonts w:ascii="Times New Roman" w:hAnsi="Times New Roman"/>
        </w:rPr>
        <w:t xml:space="preserve"> </w:t>
      </w:r>
      <w:r w:rsidRPr="006B430D">
        <w:rPr>
          <w:rFonts w:ascii="Times New Roman" w:hAnsi="Times New Roman"/>
          <w:lang w:val="fr-BE"/>
        </w:rPr>
        <w:tab/>
      </w:r>
      <w:hyperlink r:id="rId8" w:history="1">
        <w:r w:rsidRPr="00184F87">
          <w:rPr>
            <w:rStyle w:val="Hyperlink"/>
            <w:rFonts w:ascii="Times New Roman" w:hAnsi="Times New Roman"/>
          </w:rPr>
          <w:t>IP_22_308</w:t>
        </w:r>
        <w:r w:rsidRPr="00184F87">
          <w:rPr>
            <w:rStyle w:val="Hyperlink"/>
            <w:rFonts w:ascii="Times New Roman" w:hAnsi="Times New Roman"/>
          </w:rPr>
          <w:t>7</w:t>
        </w:r>
        <w:r w:rsidRPr="00184F87">
          <w:rPr>
            <w:rStyle w:val="Hyperlink"/>
            <w:rFonts w:ascii="Times New Roman" w:hAnsi="Times New Roman"/>
          </w:rPr>
          <w:t>_EN.pdf</w:t>
        </w:r>
      </w:hyperlink>
      <w:r w:rsidRPr="00184F87">
        <w:rPr>
          <w:rFonts w:ascii="Times New Roman" w:hAnsi="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F740" w14:textId="77777777" w:rsidR="00BF4C7A" w:rsidRDefault="00BF4C7A" w:rsidP="00972FFF">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03291"/>
    <w:multiLevelType w:val="hybridMultilevel"/>
    <w:tmpl w:val="A8D81AB0"/>
    <w:lvl w:ilvl="0" w:tplc="E0E447CC">
      <w:start w:val="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F222B3"/>
    <w:multiLevelType w:val="hybridMultilevel"/>
    <w:tmpl w:val="99049922"/>
    <w:lvl w:ilvl="0" w:tplc="EE2A56C8">
      <w:start w:val="1"/>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062412406">
    <w:abstractNumId w:val="1"/>
  </w:num>
  <w:num w:numId="2" w16cid:durableId="73389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6F62"/>
    <w:rsid w:val="00012A37"/>
    <w:rsid w:val="00046B15"/>
    <w:rsid w:val="00050DC7"/>
    <w:rsid w:val="00076109"/>
    <w:rsid w:val="00077C4F"/>
    <w:rsid w:val="000C5265"/>
    <w:rsid w:val="000F5FD8"/>
    <w:rsid w:val="001167C0"/>
    <w:rsid w:val="00120679"/>
    <w:rsid w:val="00132B1A"/>
    <w:rsid w:val="00135C2A"/>
    <w:rsid w:val="00144CF7"/>
    <w:rsid w:val="0017404B"/>
    <w:rsid w:val="00177834"/>
    <w:rsid w:val="0018111B"/>
    <w:rsid w:val="00184F87"/>
    <w:rsid w:val="00196E9C"/>
    <w:rsid w:val="001A1ED8"/>
    <w:rsid w:val="001B0E0B"/>
    <w:rsid w:val="001C4138"/>
    <w:rsid w:val="001E2110"/>
    <w:rsid w:val="001F2EC6"/>
    <w:rsid w:val="001F65D0"/>
    <w:rsid w:val="00207757"/>
    <w:rsid w:val="00217E59"/>
    <w:rsid w:val="00246A56"/>
    <w:rsid w:val="00260AC1"/>
    <w:rsid w:val="00272C1E"/>
    <w:rsid w:val="002A0571"/>
    <w:rsid w:val="002D169F"/>
    <w:rsid w:val="002F03FA"/>
    <w:rsid w:val="002F3C85"/>
    <w:rsid w:val="002F4D0E"/>
    <w:rsid w:val="003004D2"/>
    <w:rsid w:val="00311061"/>
    <w:rsid w:val="00320165"/>
    <w:rsid w:val="003349A3"/>
    <w:rsid w:val="0036067D"/>
    <w:rsid w:val="00372B84"/>
    <w:rsid w:val="00372CC2"/>
    <w:rsid w:val="00377967"/>
    <w:rsid w:val="00386143"/>
    <w:rsid w:val="003B33CA"/>
    <w:rsid w:val="003B58DC"/>
    <w:rsid w:val="003D209A"/>
    <w:rsid w:val="003F686E"/>
    <w:rsid w:val="004408A6"/>
    <w:rsid w:val="00440B2E"/>
    <w:rsid w:val="00442552"/>
    <w:rsid w:val="004551F2"/>
    <w:rsid w:val="00455A1C"/>
    <w:rsid w:val="004675B5"/>
    <w:rsid w:val="004770D6"/>
    <w:rsid w:val="0049246C"/>
    <w:rsid w:val="004A48FF"/>
    <w:rsid w:val="004A733A"/>
    <w:rsid w:val="004D02FF"/>
    <w:rsid w:val="004D18AA"/>
    <w:rsid w:val="004E185C"/>
    <w:rsid w:val="004E42B9"/>
    <w:rsid w:val="004F0475"/>
    <w:rsid w:val="004F6117"/>
    <w:rsid w:val="004F63F1"/>
    <w:rsid w:val="004F651E"/>
    <w:rsid w:val="005111CF"/>
    <w:rsid w:val="0052596B"/>
    <w:rsid w:val="00551CF1"/>
    <w:rsid w:val="00554D8D"/>
    <w:rsid w:val="00573835"/>
    <w:rsid w:val="00581306"/>
    <w:rsid w:val="005876E5"/>
    <w:rsid w:val="005C1293"/>
    <w:rsid w:val="005C3105"/>
    <w:rsid w:val="005E4A2F"/>
    <w:rsid w:val="005F7278"/>
    <w:rsid w:val="00600403"/>
    <w:rsid w:val="00627213"/>
    <w:rsid w:val="00643A16"/>
    <w:rsid w:val="00692C2F"/>
    <w:rsid w:val="00695797"/>
    <w:rsid w:val="00696A5E"/>
    <w:rsid w:val="00696C2E"/>
    <w:rsid w:val="006A53AB"/>
    <w:rsid w:val="006B3B69"/>
    <w:rsid w:val="006B430D"/>
    <w:rsid w:val="006B5569"/>
    <w:rsid w:val="006C257E"/>
    <w:rsid w:val="006D4588"/>
    <w:rsid w:val="006E783F"/>
    <w:rsid w:val="00702E4C"/>
    <w:rsid w:val="00734613"/>
    <w:rsid w:val="00742DCB"/>
    <w:rsid w:val="00751910"/>
    <w:rsid w:val="00751E60"/>
    <w:rsid w:val="0075401A"/>
    <w:rsid w:val="007547B5"/>
    <w:rsid w:val="00764B7D"/>
    <w:rsid w:val="00795A9E"/>
    <w:rsid w:val="007A606D"/>
    <w:rsid w:val="007C2214"/>
    <w:rsid w:val="007E0D1F"/>
    <w:rsid w:val="00807B48"/>
    <w:rsid w:val="008135CA"/>
    <w:rsid w:val="0081584F"/>
    <w:rsid w:val="00820B0F"/>
    <w:rsid w:val="00825C3F"/>
    <w:rsid w:val="008537AA"/>
    <w:rsid w:val="008703BF"/>
    <w:rsid w:val="00875381"/>
    <w:rsid w:val="00877262"/>
    <w:rsid w:val="008925CE"/>
    <w:rsid w:val="008C4D41"/>
    <w:rsid w:val="008D3F02"/>
    <w:rsid w:val="008F3E41"/>
    <w:rsid w:val="009003FD"/>
    <w:rsid w:val="00912D5A"/>
    <w:rsid w:val="00937ED6"/>
    <w:rsid w:val="00942171"/>
    <w:rsid w:val="00944A88"/>
    <w:rsid w:val="00957E3E"/>
    <w:rsid w:val="00972FFF"/>
    <w:rsid w:val="00980CBC"/>
    <w:rsid w:val="00981F45"/>
    <w:rsid w:val="00994602"/>
    <w:rsid w:val="00994D12"/>
    <w:rsid w:val="009B128B"/>
    <w:rsid w:val="009E1037"/>
    <w:rsid w:val="00A1361D"/>
    <w:rsid w:val="00A16F07"/>
    <w:rsid w:val="00A259CD"/>
    <w:rsid w:val="00A43BF6"/>
    <w:rsid w:val="00A51B8B"/>
    <w:rsid w:val="00A62C7B"/>
    <w:rsid w:val="00A7709A"/>
    <w:rsid w:val="00AA7359"/>
    <w:rsid w:val="00AC0324"/>
    <w:rsid w:val="00AC795A"/>
    <w:rsid w:val="00AE1842"/>
    <w:rsid w:val="00AE3C7C"/>
    <w:rsid w:val="00B051D1"/>
    <w:rsid w:val="00B25C5F"/>
    <w:rsid w:val="00B31306"/>
    <w:rsid w:val="00B3231C"/>
    <w:rsid w:val="00B42814"/>
    <w:rsid w:val="00B43803"/>
    <w:rsid w:val="00B730E4"/>
    <w:rsid w:val="00B83936"/>
    <w:rsid w:val="00BD6EB7"/>
    <w:rsid w:val="00BF334C"/>
    <w:rsid w:val="00BF4C7A"/>
    <w:rsid w:val="00C54D27"/>
    <w:rsid w:val="00C565C0"/>
    <w:rsid w:val="00C7105D"/>
    <w:rsid w:val="00C76EEB"/>
    <w:rsid w:val="00C87B47"/>
    <w:rsid w:val="00C906BE"/>
    <w:rsid w:val="00CB360A"/>
    <w:rsid w:val="00CB7FCE"/>
    <w:rsid w:val="00CD047B"/>
    <w:rsid w:val="00D01F5A"/>
    <w:rsid w:val="00D04778"/>
    <w:rsid w:val="00D05CF9"/>
    <w:rsid w:val="00D10B1A"/>
    <w:rsid w:val="00D1716E"/>
    <w:rsid w:val="00D64E05"/>
    <w:rsid w:val="00D8411F"/>
    <w:rsid w:val="00D92695"/>
    <w:rsid w:val="00D92FD3"/>
    <w:rsid w:val="00D96C66"/>
    <w:rsid w:val="00DA3B6E"/>
    <w:rsid w:val="00DB6533"/>
    <w:rsid w:val="00DB7581"/>
    <w:rsid w:val="00DC3FDB"/>
    <w:rsid w:val="00DC70C1"/>
    <w:rsid w:val="00E25175"/>
    <w:rsid w:val="00E32E2C"/>
    <w:rsid w:val="00E35578"/>
    <w:rsid w:val="00E43423"/>
    <w:rsid w:val="00E62A1F"/>
    <w:rsid w:val="00E83C12"/>
    <w:rsid w:val="00E904C8"/>
    <w:rsid w:val="00EA1BBF"/>
    <w:rsid w:val="00EB29A9"/>
    <w:rsid w:val="00EB77D2"/>
    <w:rsid w:val="00EE3F16"/>
    <w:rsid w:val="00EF1F48"/>
    <w:rsid w:val="00F214B9"/>
    <w:rsid w:val="00F316C8"/>
    <w:rsid w:val="00F632DE"/>
    <w:rsid w:val="00F735E4"/>
    <w:rsid w:val="00FB6227"/>
    <w:rsid w:val="00FB7834"/>
    <w:rsid w:val="00FD2490"/>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003FD"/>
    <w:rPr>
      <w:color w:val="0563C1"/>
      <w:u w:val="single"/>
    </w:rPr>
  </w:style>
  <w:style w:type="character" w:styleId="UnresolvedMention">
    <w:name w:val="Unresolved Mention"/>
    <w:uiPriority w:val="99"/>
    <w:semiHidden/>
    <w:unhideWhenUsed/>
    <w:rsid w:val="009003FD"/>
    <w:rPr>
      <w:color w:val="605E5C"/>
      <w:shd w:val="clear" w:color="auto" w:fill="E1DFDD"/>
    </w:rPr>
  </w:style>
  <w:style w:type="paragraph" w:customStyle="1" w:styleId="paragraph">
    <w:name w:val="paragraph"/>
    <w:basedOn w:val="Normal"/>
    <w:rsid w:val="001A1ED8"/>
    <w:pPr>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normaltextrun">
    <w:name w:val="normaltextrun"/>
    <w:basedOn w:val="DefaultParagraphFont"/>
    <w:rsid w:val="001A1ED8"/>
  </w:style>
  <w:style w:type="character" w:customStyle="1" w:styleId="eop">
    <w:name w:val="eop"/>
    <w:basedOn w:val="DefaultParagraphFont"/>
    <w:rsid w:val="001A1ED8"/>
  </w:style>
  <w:style w:type="paragraph" w:styleId="Revision">
    <w:name w:val="Revision"/>
    <w:hidden/>
    <w:uiPriority w:val="99"/>
    <w:semiHidden/>
    <w:rsid w:val="00B3231C"/>
    <w:rPr>
      <w:sz w:val="22"/>
      <w:szCs w:val="22"/>
      <w:lang w:val="en-GB" w:eastAsia="en-US"/>
    </w:rPr>
  </w:style>
  <w:style w:type="paragraph" w:styleId="FootnoteText">
    <w:name w:val="footnote text"/>
    <w:basedOn w:val="Normal"/>
    <w:link w:val="FootnoteTextChar"/>
    <w:uiPriority w:val="99"/>
    <w:semiHidden/>
    <w:unhideWhenUsed/>
    <w:rsid w:val="00BF4C7A"/>
    <w:rPr>
      <w:sz w:val="20"/>
      <w:szCs w:val="20"/>
    </w:rPr>
  </w:style>
  <w:style w:type="character" w:customStyle="1" w:styleId="FootnoteTextChar">
    <w:name w:val="Footnote Text Char"/>
    <w:basedOn w:val="DefaultParagraphFont"/>
    <w:link w:val="FootnoteText"/>
    <w:uiPriority w:val="99"/>
    <w:semiHidden/>
    <w:rsid w:val="00BF4C7A"/>
    <w:rPr>
      <w:lang w:val="en-GB" w:eastAsia="en-US"/>
    </w:rPr>
  </w:style>
  <w:style w:type="character" w:styleId="FootnoteReference">
    <w:name w:val="footnote reference"/>
    <w:basedOn w:val="DefaultParagraphFont"/>
    <w:uiPriority w:val="99"/>
    <w:semiHidden/>
    <w:unhideWhenUsed/>
    <w:rsid w:val="00BF4C7A"/>
    <w:rPr>
      <w:vertAlign w:val="superscript"/>
    </w:rPr>
  </w:style>
  <w:style w:type="paragraph" w:styleId="Header">
    <w:name w:val="header"/>
    <w:basedOn w:val="Normal"/>
    <w:link w:val="HeaderChar"/>
    <w:uiPriority w:val="99"/>
    <w:unhideWhenUsed/>
    <w:rsid w:val="00BF4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C7A"/>
    <w:rPr>
      <w:sz w:val="22"/>
      <w:szCs w:val="22"/>
      <w:lang w:val="en-GB" w:eastAsia="en-US"/>
    </w:rPr>
  </w:style>
  <w:style w:type="paragraph" w:styleId="Footer">
    <w:name w:val="footer"/>
    <w:basedOn w:val="Normal"/>
    <w:link w:val="FooterChar"/>
    <w:uiPriority w:val="99"/>
    <w:unhideWhenUsed/>
    <w:rsid w:val="00BF4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C7A"/>
    <w:rPr>
      <w:sz w:val="22"/>
      <w:szCs w:val="22"/>
      <w:lang w:val="en-GB" w:eastAsia="en-US"/>
    </w:rPr>
  </w:style>
  <w:style w:type="character" w:styleId="CommentReference">
    <w:name w:val="annotation reference"/>
    <w:uiPriority w:val="99"/>
    <w:semiHidden/>
    <w:unhideWhenUsed/>
    <w:rsid w:val="005C1293"/>
    <w:rPr>
      <w:sz w:val="16"/>
      <w:szCs w:val="16"/>
    </w:rPr>
  </w:style>
  <w:style w:type="paragraph" w:styleId="CommentText">
    <w:name w:val="annotation text"/>
    <w:basedOn w:val="Normal"/>
    <w:link w:val="CommentTextChar"/>
    <w:uiPriority w:val="99"/>
    <w:unhideWhenUsed/>
    <w:rsid w:val="005C1293"/>
    <w:rPr>
      <w:sz w:val="20"/>
      <w:szCs w:val="20"/>
    </w:rPr>
  </w:style>
  <w:style w:type="character" w:customStyle="1" w:styleId="CommentTextChar">
    <w:name w:val="Comment Text Char"/>
    <w:basedOn w:val="DefaultParagraphFont"/>
    <w:link w:val="CommentText"/>
    <w:uiPriority w:val="99"/>
    <w:rsid w:val="005C1293"/>
    <w:rPr>
      <w:lang w:val="en-GB" w:eastAsia="en-US"/>
    </w:rPr>
  </w:style>
  <w:style w:type="paragraph" w:styleId="CommentSubject">
    <w:name w:val="annotation subject"/>
    <w:basedOn w:val="CommentText"/>
    <w:next w:val="CommentText"/>
    <w:link w:val="CommentSubjectChar"/>
    <w:uiPriority w:val="99"/>
    <w:semiHidden/>
    <w:unhideWhenUsed/>
    <w:rsid w:val="005C1293"/>
    <w:rPr>
      <w:b/>
      <w:bCs/>
    </w:rPr>
  </w:style>
  <w:style w:type="character" w:customStyle="1" w:styleId="CommentSubjectChar">
    <w:name w:val="Comment Subject Char"/>
    <w:basedOn w:val="CommentTextChar"/>
    <w:link w:val="CommentSubject"/>
    <w:uiPriority w:val="99"/>
    <w:semiHidden/>
    <w:rsid w:val="005C1293"/>
    <w:rPr>
      <w:b/>
      <w:bCs/>
      <w:lang w:val="en-GB" w:eastAsia="en-US"/>
    </w:rPr>
  </w:style>
  <w:style w:type="character" w:styleId="FollowedHyperlink">
    <w:name w:val="FollowedHyperlink"/>
    <w:basedOn w:val="DefaultParagraphFont"/>
    <w:uiPriority w:val="99"/>
    <w:semiHidden/>
    <w:unhideWhenUsed/>
    <w:rsid w:val="00D841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770470476">
      <w:bodyDiv w:val="1"/>
      <w:marLeft w:val="0"/>
      <w:marRight w:val="0"/>
      <w:marTop w:val="0"/>
      <w:marBottom w:val="0"/>
      <w:divBdr>
        <w:top w:val="none" w:sz="0" w:space="0" w:color="auto"/>
        <w:left w:val="none" w:sz="0" w:space="0" w:color="auto"/>
        <w:bottom w:val="none" w:sz="0" w:space="0" w:color="auto"/>
        <w:right w:val="none" w:sz="0" w:space="0" w:color="auto"/>
      </w:divBdr>
    </w:div>
    <w:div w:id="1511798889">
      <w:bodyDiv w:val="1"/>
      <w:marLeft w:val="0"/>
      <w:marRight w:val="0"/>
      <w:marTop w:val="0"/>
      <w:marBottom w:val="0"/>
      <w:divBdr>
        <w:top w:val="none" w:sz="0" w:space="0" w:color="auto"/>
        <w:left w:val="none" w:sz="0" w:space="0" w:color="auto"/>
        <w:bottom w:val="none" w:sz="0" w:space="0" w:color="auto"/>
        <w:right w:val="none" w:sz="0" w:space="0" w:color="auto"/>
      </w:divBdr>
    </w:div>
    <w:div w:id="1770153020">
      <w:bodyDiv w:val="1"/>
      <w:marLeft w:val="0"/>
      <w:marRight w:val="0"/>
      <w:marTop w:val="0"/>
      <w:marBottom w:val="0"/>
      <w:divBdr>
        <w:top w:val="none" w:sz="0" w:space="0" w:color="auto"/>
        <w:left w:val="none" w:sz="0" w:space="0" w:color="auto"/>
        <w:bottom w:val="none" w:sz="0" w:space="0" w:color="auto"/>
        <w:right w:val="none" w:sz="0" w:space="0" w:color="auto"/>
      </w:divBdr>
    </w:div>
    <w:div w:id="1887982252">
      <w:bodyDiv w:val="1"/>
      <w:marLeft w:val="0"/>
      <w:marRight w:val="0"/>
      <w:marTop w:val="0"/>
      <w:marBottom w:val="0"/>
      <w:divBdr>
        <w:top w:val="none" w:sz="0" w:space="0" w:color="auto"/>
        <w:left w:val="none" w:sz="0" w:space="0" w:color="auto"/>
        <w:bottom w:val="none" w:sz="0" w:space="0" w:color="auto"/>
        <w:right w:val="none" w:sz="0" w:space="0" w:color="auto"/>
      </w:divBdr>
    </w:div>
    <w:div w:id="20577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api/files/document/print/en/ip_22_3087/IP_22_3087_EN.pdf" TargetMode="External"/><Relationship Id="rId3" Type="http://schemas.openxmlformats.org/officeDocument/2006/relationships/hyperlink" Target="https://youth.europa.eu/strategy_en" TargetMode="External"/><Relationship Id="rId7" Type="http://schemas.openxmlformats.org/officeDocument/2006/relationships/hyperlink" Target="https://erasmus-plus.ec.europa.eu/" TargetMode="External"/><Relationship Id="rId2" Type="http://schemas.openxmlformats.org/officeDocument/2006/relationships/hyperlink" Target="https://north-africa-middle-east-gulf.ec.europa.eu/what-we-do/pact-mediterranean_en" TargetMode="External"/><Relationship Id="rId1" Type="http://schemas.openxmlformats.org/officeDocument/2006/relationships/hyperlink" Target="https://eur-lex.europa.eu/legal-content/EN/TXT/?uri=CELEX:52021JC0002" TargetMode="External"/><Relationship Id="rId6" Type="http://schemas.openxmlformats.org/officeDocument/2006/relationships/hyperlink" Target="https://youth.europa.eu/youth-policy/dialogues_en" TargetMode="External"/><Relationship Id="rId5" Type="http://schemas.openxmlformats.org/officeDocument/2006/relationships/hyperlink" Target="https://youth.europa.eu/strategy/euyouthcoordinator_en" TargetMode="External"/><Relationship Id="rId4" Type="http://schemas.openxmlformats.org/officeDocument/2006/relationships/hyperlink" Target="https://eur-lex.europa.eu/legal-content/EN/TXT/?uri=OJ:C:2018:456: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f979412c6f2bf37cf62faec711ad7a8f">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85bf9b2ed782f26f5413a254fe8b38e5"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ARES_NUMBER xmlns="278287c8-5be4-4613-8138-480f9be48247">
      <Url xsi:nil="true"/>
      <Description xsi:nil="true"/>
    </EC_ARES_NUMBER>
    <EC_ARES_TRANSFERRED_BY xmlns="278287c8-5be4-4613-8138-480f9be48247" xsi:nil="true"/>
    <IconOverlay xmlns="http://schemas.microsoft.com/sharepoint/v4" xsi:nil="true"/>
    <TaxCatchAll xmlns="278287c8-5be4-4613-8138-480f9be48247" xsi:nil="true"/>
    <EC_ARES_DATE_TRANSFERRED xmlns="278287c8-5be4-4613-8138-480f9be48247" xsi:nil="true"/>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1CA554F5-B1BE-4B0B-B119-58E1ECCB1B0C}">
  <ds:schemaRefs>
    <ds:schemaRef ds:uri="http://schemas.openxmlformats.org/officeDocument/2006/bibliography"/>
  </ds:schemaRefs>
</ds:datastoreItem>
</file>

<file path=customXml/itemProps2.xml><?xml version="1.0" encoding="utf-8"?>
<ds:datastoreItem xmlns:ds="http://schemas.openxmlformats.org/officeDocument/2006/customXml" ds:itemID="{D2E51AA3-833D-48A4-9643-43266FA9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4A3B9-36B2-4FE1-BB3F-F732B5A4C80A}">
  <ds:schemaRefs>
    <ds:schemaRef ds:uri="http://schemas.microsoft.com/sharepoint/v3/contenttype/forms"/>
  </ds:schemaRefs>
</ds:datastoreItem>
</file>

<file path=customXml/itemProps4.xml><?xml version="1.0" encoding="utf-8"?>
<ds:datastoreItem xmlns:ds="http://schemas.openxmlformats.org/officeDocument/2006/customXml" ds:itemID="{E830F3FB-1973-45E2-863C-8C382A141DCA}">
  <ds:schemaRefs>
    <ds:schemaRef ds:uri="http://schemas.microsoft.com/office/2006/metadata/properties"/>
    <ds:schemaRef ds:uri="http://schemas.microsoft.com/office/infopath/2007/PartnerControls"/>
    <ds:schemaRef ds:uri="278287c8-5be4-4613-8138-480f9be48247"/>
    <ds:schemaRef ds:uri="http://schemas.microsoft.com/sharepoint/v4"/>
    <ds:schemaRef ds:uri="a280f3ed-f921-4226-9525-27fa6d57753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1026</Words>
  <Characters>5873</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3</cp:revision>
  <cp:lastPrinted>2025-03-03T17:10:00Z</cp:lastPrinted>
  <dcterms:created xsi:type="dcterms:W3CDTF">2025-10-28T07:51:00Z</dcterms:created>
  <dcterms:modified xsi:type="dcterms:W3CDTF">2025-10-28T07:57:00Z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0x010100F099A588E0F14746BFAC081FD6A566B8</vt:lpwstr>
  </property>
  <property fmtid="{D5CDD505-2E9C-101B-9397-08002B2CF9AE}" pid="10" name="MediaServiceImageTags">
    <vt:lpwstr/>
  </property>
</Properties>
</file>