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D85863" w:rsidR="00D85863" w:rsidP="00D85863" w:rsidRDefault="00D85863" w14:paraId="412D86B3" w14:textId="77777777">
      <w:pPr>
        <w:jc w:val="right"/>
        <w:rPr>
          <w:b/>
          <w:bCs/>
        </w:rPr>
      </w:pPr>
      <w:r w:rsidRPr="00D85863">
        <w:rPr>
          <w:b/>
          <w:bCs/>
        </w:rPr>
        <w:t>REX/605</w:t>
      </w:r>
    </w:p>
    <w:p w:rsidRPr="005165C1" w:rsidR="005165C1" w:rsidP="00D85863" w:rsidRDefault="00D85863" w14:paraId="56DDDD83" w14:textId="0A954E48">
      <w:pPr>
        <w:jc w:val="right"/>
        <w:rPr>
          <w:b/>
          <w:bCs/>
        </w:rPr>
      </w:pPr>
      <w:r w:rsidRPr="00D85863">
        <w:rPr>
          <w:b/>
          <w:bCs/>
        </w:rPr>
        <w:t>Strengthening European values in candidate countries by supporting the public service sector and empowering social partners and civil society organisations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629AE4BD">
      <w:pPr>
        <w:jc w:val="right"/>
      </w:pPr>
      <w:r w:rsidRPr="00A67235">
        <w:t xml:space="preserve">Brussels, </w:t>
      </w:r>
      <w:r w:rsidR="002B7ABF">
        <w:t>23</w:t>
      </w:r>
      <w:r w:rsidR="005165C1">
        <w:t xml:space="preserve"> </w:t>
      </w:r>
      <w:r w:rsidR="002B7ABF">
        <w:t>Octo</w:t>
      </w:r>
      <w:r w:rsidR="00E135AA">
        <w:t>ber</w:t>
      </w:r>
      <w:r w:rsidR="005165C1">
        <w:t xml:space="preserve"> 202</w:t>
      </w:r>
      <w:r w:rsidR="002B7ABF">
        <w:t>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="005165C1" w:rsidP="00EC0F0F" w:rsidRDefault="00964A13" w14:paraId="7F2882D2" w14:textId="77777777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</w:p>
    <w:p w:rsidRPr="002B7ABF" w:rsidR="002B7ABF" w:rsidP="002B7ABF" w:rsidRDefault="002B7ABF" w14:paraId="47699042" w14:textId="77777777">
      <w:pPr>
        <w:jc w:val="center"/>
        <w:rPr>
          <w:b/>
          <w:bCs/>
        </w:rPr>
      </w:pPr>
      <w:r w:rsidRPr="002B7ABF">
        <w:rPr>
          <w:b/>
          <w:bCs/>
        </w:rPr>
        <w:t>REX/605</w:t>
      </w:r>
    </w:p>
    <w:p w:rsidRPr="00A67235" w:rsidR="00964A13" w:rsidP="002B7ABF" w:rsidRDefault="002B7ABF" w14:paraId="1CA7DBC6" w14:textId="37D01370">
      <w:pPr>
        <w:jc w:val="center"/>
      </w:pPr>
      <w:bookmarkStart w:name="_Hlk212127009" w:id="1"/>
      <w:r w:rsidRPr="002B7ABF">
        <w:rPr>
          <w:b/>
          <w:bCs/>
        </w:rPr>
        <w:t>Strengthening European values in candidate countries by supporting the public service sector and empowering social partners and civil society organisations</w:t>
      </w:r>
      <w:bookmarkEnd w:id="1"/>
      <w:r w:rsidRPr="00A67235" w:rsidR="00964A13">
        <w:rPr>
          <w:b/>
          <w:bCs/>
        </w:rPr>
        <w:br/>
      </w:r>
      <w:r w:rsidRPr="005165C1" w:rsidR="005165C1">
        <w:t>(</w:t>
      </w:r>
      <w:bookmarkStart w:name="_Hlk177552329" w:id="2"/>
      <w:r w:rsidR="00E135AA">
        <w:t>exploratory opinion</w:t>
      </w:r>
      <w:bookmarkEnd w:id="2"/>
      <w:r w:rsidRPr="005165C1" w:rsidR="005165C1">
        <w:t>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="00A40669" w:rsidP="00EC0F0F" w:rsidRDefault="00A40669" w14:paraId="5AE122FE" w14:textId="77777777">
      <w:pPr>
        <w:jc w:val="center"/>
      </w:pPr>
    </w:p>
    <w:p w:rsidRPr="00A67235" w:rsidR="00964A13" w:rsidP="00EC0F0F" w:rsidRDefault="005E63B3" w14:paraId="0FA745B1" w14:textId="129FB6C9">
      <w:pPr>
        <w:jc w:val="center"/>
        <w:rPr>
          <w:bCs/>
        </w:rPr>
      </w:pPr>
      <w:r>
        <w:t>60</w:t>
      </w:r>
      <w:r w:rsidR="00E135AA">
        <w:t>0</w:t>
      </w:r>
      <w:r w:rsidR="00A40669">
        <w:t>th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21</w:t>
      </w:r>
      <w:r w:rsidR="0017174A">
        <w:rPr>
          <w:bCs/>
        </w:rPr>
        <w:t>-</w:t>
      </w:r>
      <w:r>
        <w:rPr>
          <w:bCs/>
        </w:rPr>
        <w:t>23</w:t>
      </w:r>
      <w:r w:rsidR="0017174A">
        <w:rPr>
          <w:bCs/>
        </w:rPr>
        <w:t xml:space="preserve"> </w:t>
      </w:r>
      <w:r>
        <w:rPr>
          <w:bCs/>
        </w:rPr>
        <w:t>Octo</w:t>
      </w:r>
      <w:r w:rsidR="00E135AA">
        <w:rPr>
          <w:bCs/>
        </w:rPr>
        <w:t>ber</w:t>
      </w:r>
      <w:r w:rsidR="0017174A">
        <w:rPr>
          <w:bCs/>
        </w:rPr>
        <w:t xml:space="preserve"> 202</w:t>
      </w:r>
      <w:r>
        <w:rPr>
          <w:bCs/>
        </w:rPr>
        <w:t>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656EA86B">
      <w:pPr>
        <w:jc w:val="center"/>
      </w:pPr>
      <w:r w:rsidRPr="00A67235">
        <w:t>Meeting of</w:t>
      </w:r>
      <w:r w:rsidR="0017174A">
        <w:t xml:space="preserve"> </w:t>
      </w:r>
      <w:r w:rsidR="005E63B3">
        <w:t>23</w:t>
      </w:r>
      <w:r w:rsidR="0017174A">
        <w:t xml:space="preserve"> </w:t>
      </w:r>
      <w:r w:rsidR="005E63B3">
        <w:t>Octo</w:t>
      </w:r>
      <w:r w:rsidR="00E135AA">
        <w:t>ber</w:t>
      </w:r>
      <w:r w:rsidR="0017174A">
        <w:t xml:space="preserve"> 202</w:t>
      </w:r>
      <w:r w:rsidR="005E63B3">
        <w:t>5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26C057F8">
      <w:pPr>
        <w:pStyle w:val="Footer"/>
        <w:jc w:val="center"/>
      </w:pPr>
      <w:r w:rsidRPr="00A67235">
        <w:t>Agenda item</w:t>
      </w:r>
      <w:r w:rsidR="00A40669">
        <w:t xml:space="preserve"> </w:t>
      </w:r>
      <w:r w:rsidR="00794953">
        <w:t>32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543B5F" w:rsidR="000E4B6B" w:rsidP="00EC0F0F" w:rsidRDefault="00964A13" w14:paraId="1461B587" w14:textId="06A42937">
      <w:r w:rsidRPr="00A67235">
        <w:rPr>
          <w:b/>
          <w:bCs/>
        </w:rPr>
        <w:br w:type="page"/>
      </w:r>
      <w:r w:rsidRPr="00543B5F" w:rsidR="000E4B6B">
        <w:rPr>
          <w:b/>
          <w:bCs/>
        </w:rPr>
        <w:lastRenderedPageBreak/>
        <w:t xml:space="preserve">The president </w:t>
      </w:r>
      <w:r w:rsidRPr="00543B5F" w:rsidR="000E4B6B">
        <w:t>moved that the Committee turn to agenda item</w:t>
      </w:r>
      <w:r w:rsidRPr="00543B5F" w:rsidR="00A40669">
        <w:t xml:space="preserve"> </w:t>
      </w:r>
      <w:r w:rsidRPr="00543B5F" w:rsidR="00D668EA">
        <w:t>32</w:t>
      </w:r>
      <w:r w:rsidRPr="00543B5F" w:rsidR="000E4B6B">
        <w:t xml:space="preserve"> - adoption of an opinion on the</w:t>
      </w:r>
    </w:p>
    <w:p w:rsidRPr="00543B5F" w:rsidR="000E4B6B" w:rsidP="00EC0F0F" w:rsidRDefault="000E4B6B" w14:paraId="037DAC87" w14:textId="77777777"/>
    <w:p w:rsidRPr="00543B5F" w:rsidR="000E4B6B" w:rsidP="00695884" w:rsidRDefault="00E31AD7" w14:paraId="0750582A" w14:textId="785BE777">
      <w:pPr>
        <w:ind w:left="1430"/>
        <w:jc w:val="left"/>
        <w:rPr>
          <w:i/>
          <w:iCs/>
        </w:rPr>
      </w:pPr>
      <w:r w:rsidRPr="00543B5F">
        <w:rPr>
          <w:i/>
          <w:iCs/>
        </w:rPr>
        <w:t>Strengthening European values in candidate countries by supporting the public service sector and empowering social partners and civil society organisations</w:t>
      </w:r>
    </w:p>
    <w:p w:rsidRPr="00543B5F" w:rsidR="000E4B6B" w:rsidP="00695884" w:rsidRDefault="00355D67" w14:paraId="305301AD" w14:textId="4FD684B5">
      <w:pPr>
        <w:ind w:left="1430"/>
        <w:jc w:val="left"/>
      </w:pPr>
      <w:r w:rsidRPr="00543B5F">
        <w:rPr>
          <w:i/>
          <w:iCs/>
        </w:rPr>
        <w:t>(</w:t>
      </w:r>
      <w:r w:rsidRPr="00543B5F" w:rsidR="006B0966">
        <w:rPr>
          <w:i/>
          <w:iCs/>
        </w:rPr>
        <w:t xml:space="preserve">exploratory opinion at the request of the </w:t>
      </w:r>
      <w:r w:rsidRPr="00543B5F" w:rsidR="00E31AD7">
        <w:rPr>
          <w:i/>
          <w:iCs/>
        </w:rPr>
        <w:t>Danish</w:t>
      </w:r>
      <w:r w:rsidRPr="00543B5F" w:rsidR="006B0966">
        <w:rPr>
          <w:i/>
          <w:iCs/>
        </w:rPr>
        <w:t xml:space="preserve"> Presidency</w:t>
      </w:r>
      <w:r w:rsidRPr="00543B5F">
        <w:rPr>
          <w:i/>
          <w:iCs/>
        </w:rPr>
        <w:t>)</w:t>
      </w:r>
    </w:p>
    <w:p w:rsidRPr="00543B5F" w:rsidR="000E4B6B" w:rsidP="00EC0F0F" w:rsidRDefault="000E4B6B" w14:paraId="7B740915" w14:textId="77777777"/>
    <w:p w:rsidRPr="00543B5F" w:rsidR="000E4B6B" w:rsidP="00EC0F0F" w:rsidRDefault="00355D67" w14:paraId="2D8D7685" w14:textId="01EAC952">
      <w:r w:rsidRPr="00543B5F">
        <w:t xml:space="preserve">The preliminary work had been carried out by the Section for </w:t>
      </w:r>
      <w:r w:rsidRPr="00543B5F">
        <w:rPr>
          <w:b/>
        </w:rPr>
        <w:t>External Relations</w:t>
      </w:r>
      <w:r w:rsidRPr="00543B5F">
        <w:t xml:space="preserve">. </w:t>
      </w:r>
      <w:bookmarkStart w:name="_Hlk177552364" w:id="3"/>
      <w:r w:rsidRPr="00543B5F" w:rsidR="00CB674D">
        <w:rPr>
          <w:b/>
          <w:bCs/>
        </w:rPr>
        <w:t>Kristina</w:t>
      </w:r>
      <w:r w:rsidRPr="00543B5F" w:rsidR="006B0966">
        <w:rPr>
          <w:b/>
          <w:bCs/>
        </w:rPr>
        <w:t xml:space="preserve"> </w:t>
      </w:r>
      <w:r w:rsidRPr="00543B5F" w:rsidR="00CB674D">
        <w:rPr>
          <w:b/>
          <w:bCs/>
        </w:rPr>
        <w:t>AALTONEN</w:t>
      </w:r>
      <w:r w:rsidRPr="00543B5F" w:rsidR="00FC6B51">
        <w:rPr>
          <w:b/>
          <w:bCs/>
        </w:rPr>
        <w:t xml:space="preserve"> </w:t>
      </w:r>
      <w:r w:rsidRPr="00543B5F">
        <w:rPr>
          <w:b/>
          <w:bCs/>
        </w:rPr>
        <w:t>(</w:t>
      </w:r>
      <w:r w:rsidRPr="00543B5F" w:rsidR="00CB674D">
        <w:rPr>
          <w:b/>
          <w:bCs/>
        </w:rPr>
        <w:t>DK</w:t>
      </w:r>
      <w:r w:rsidRPr="00543B5F" w:rsidR="00FC6B51">
        <w:rPr>
          <w:b/>
          <w:bCs/>
        </w:rPr>
        <w:t>-</w:t>
      </w:r>
      <w:r w:rsidRPr="00543B5F">
        <w:rPr>
          <w:b/>
          <w:bCs/>
        </w:rPr>
        <w:t>II)</w:t>
      </w:r>
      <w:bookmarkEnd w:id="3"/>
      <w:r w:rsidRPr="00543B5F" w:rsidR="00775A8C">
        <w:t xml:space="preserve"> was appointed by the EESC plenary as </w:t>
      </w:r>
      <w:r w:rsidRPr="00543B5F" w:rsidR="001E7283">
        <w:t xml:space="preserve">the </w:t>
      </w:r>
      <w:r w:rsidRPr="00543B5F" w:rsidR="00775A8C">
        <w:t>rapporteur-general</w:t>
      </w:r>
      <w:r w:rsidRPr="00543B5F">
        <w:t>.</w:t>
      </w:r>
    </w:p>
    <w:p w:rsidRPr="00543B5F" w:rsidR="000E4B6B" w:rsidP="00EC0F0F" w:rsidRDefault="000E4B6B" w14:paraId="2708AAF4" w14:textId="77777777"/>
    <w:p w:rsidRPr="00543B5F" w:rsidR="004D054A" w:rsidP="00EC0F0F" w:rsidRDefault="008361B5" w14:paraId="5E077114" w14:textId="6B99834E">
      <w:r w:rsidRPr="00543B5F">
        <w:t>M</w:t>
      </w:r>
      <w:r w:rsidRPr="00543B5F" w:rsidR="00C80784">
        <w:t xml:space="preserve">s Aaltonen </w:t>
      </w:r>
      <w:r w:rsidR="006C24AE">
        <w:t xml:space="preserve">pointed out that the Danish Presidency asked for an opinion </w:t>
      </w:r>
      <w:r w:rsidR="005F306C">
        <w:t xml:space="preserve">about how EU candidate countries are preparing for the EU accession, with a special focus on the role of the public sector. </w:t>
      </w:r>
      <w:r w:rsidR="009170FB">
        <w:t>She stressed the importance of education and teaching</w:t>
      </w:r>
      <w:r w:rsidR="00612D10">
        <w:t>s</w:t>
      </w:r>
      <w:r w:rsidR="009170FB">
        <w:t xml:space="preserve"> in schools</w:t>
      </w:r>
      <w:r w:rsidR="00A51F8C">
        <w:t>, especially</w:t>
      </w:r>
      <w:r w:rsidR="0089236D">
        <w:t xml:space="preserve"> </w:t>
      </w:r>
      <w:r w:rsidR="006A6F59">
        <w:t>in</w:t>
      </w:r>
      <w:r w:rsidR="0089236D">
        <w:t xml:space="preserve"> the fight against propaganda</w:t>
      </w:r>
      <w:r w:rsidR="00A51F8C">
        <w:t xml:space="preserve">, as well </w:t>
      </w:r>
      <w:r w:rsidR="005F0C4B">
        <w:t>as of</w:t>
      </w:r>
      <w:r w:rsidR="00A51F8C">
        <w:t xml:space="preserve"> doctors and nurses in the health sector</w:t>
      </w:r>
      <w:r w:rsidR="0089236D">
        <w:t xml:space="preserve">. </w:t>
      </w:r>
      <w:r w:rsidR="00A07CC5">
        <w:t xml:space="preserve">She </w:t>
      </w:r>
      <w:r w:rsidR="000E575B">
        <w:t xml:space="preserve">pointed out that the responsibility of the politicians </w:t>
      </w:r>
      <w:r w:rsidR="001A6A95">
        <w:t xml:space="preserve">is also to prepare a dialogue </w:t>
      </w:r>
      <w:r w:rsidR="003337EC">
        <w:t xml:space="preserve">about the EU accession in the </w:t>
      </w:r>
      <w:r w:rsidR="00EB1F5B">
        <w:t xml:space="preserve">overall </w:t>
      </w:r>
      <w:r w:rsidR="005F0C4B">
        <w:t>society</w:t>
      </w:r>
      <w:r w:rsidR="003337EC">
        <w:t>.</w:t>
      </w:r>
      <w:r w:rsidR="006445BB">
        <w:t xml:space="preserve"> She also invited the European Commission to increase the financial support </w:t>
      </w:r>
      <w:r w:rsidR="00F91EB0">
        <w:t xml:space="preserve">for </w:t>
      </w:r>
      <w:r w:rsidR="00ED512F">
        <w:t xml:space="preserve">establishing a functioning </w:t>
      </w:r>
      <w:r w:rsidR="00F91EB0">
        <w:t xml:space="preserve">social </w:t>
      </w:r>
      <w:r w:rsidR="00ED512F">
        <w:t>and civi</w:t>
      </w:r>
      <w:r w:rsidR="00C02218">
        <w:t>l</w:t>
      </w:r>
      <w:r w:rsidR="00ED512F">
        <w:t xml:space="preserve"> </w:t>
      </w:r>
      <w:r w:rsidR="00F91EB0">
        <w:t>dialogue</w:t>
      </w:r>
      <w:r w:rsidR="00400BAB">
        <w:t xml:space="preserve"> in the EU candidate countries</w:t>
      </w:r>
      <w:r w:rsidR="00F91EB0">
        <w:t>.</w:t>
      </w:r>
    </w:p>
    <w:p w:rsidRPr="00543B5F" w:rsidR="00E12DA6" w:rsidP="00EC0F0F" w:rsidRDefault="004D054A" w14:paraId="636E52CB" w14:textId="2FE39E58">
      <w:r w:rsidRPr="00543B5F">
        <w:t xml:space="preserve"> </w:t>
      </w:r>
    </w:p>
    <w:p w:rsidRPr="00543B5F" w:rsidR="00F75128" w:rsidP="00EC0F0F" w:rsidRDefault="00F75128" w14:paraId="3354C023" w14:textId="762478EB">
      <w:pPr>
        <w:rPr>
          <w:b/>
          <w:bCs/>
          <w:highlight w:val="yellow"/>
        </w:rPr>
      </w:pPr>
      <w:r w:rsidRPr="00543B5F">
        <w:rPr>
          <w:bCs/>
        </w:rPr>
        <w:t xml:space="preserve">In the debate that followed, </w:t>
      </w:r>
      <w:r w:rsidRPr="00543B5F" w:rsidR="008067B9">
        <w:rPr>
          <w:b/>
          <w:bCs/>
        </w:rPr>
        <w:t xml:space="preserve">Lidija PAVIĆ-ROGOŠIĆ </w:t>
      </w:r>
      <w:r w:rsidRPr="00543B5F">
        <w:rPr>
          <w:b/>
          <w:bCs/>
        </w:rPr>
        <w:t>(HR-I</w:t>
      </w:r>
      <w:r w:rsidRPr="00543B5F" w:rsidR="008067B9">
        <w:rPr>
          <w:b/>
          <w:bCs/>
        </w:rPr>
        <w:t>II</w:t>
      </w:r>
      <w:r w:rsidRPr="00543B5F">
        <w:rPr>
          <w:b/>
          <w:bCs/>
        </w:rPr>
        <w:t>)</w:t>
      </w:r>
      <w:r w:rsidRPr="00543B5F" w:rsidR="00AB58DE">
        <w:rPr>
          <w:b/>
          <w:bCs/>
        </w:rPr>
        <w:t xml:space="preserve"> </w:t>
      </w:r>
      <w:r w:rsidRPr="00543B5F" w:rsidR="008067B9">
        <w:t xml:space="preserve">and </w:t>
      </w:r>
      <w:r w:rsidRPr="00543B5F" w:rsidR="00D770B6">
        <w:rPr>
          <w:b/>
          <w:bCs/>
        </w:rPr>
        <w:t>Ionu</w:t>
      </w:r>
      <w:r w:rsidRPr="00543B5F" w:rsidR="00604F25">
        <w:rPr>
          <w:b/>
          <w:bCs/>
        </w:rPr>
        <w:t>ţ SIBIAN (RO-III)</w:t>
      </w:r>
      <w:r w:rsidRPr="00543B5F" w:rsidR="00604F25">
        <w:t xml:space="preserve"> </w:t>
      </w:r>
      <w:r w:rsidRPr="00543B5F">
        <w:t>took the floor</w:t>
      </w:r>
      <w:r w:rsidRPr="00543B5F" w:rsidR="00D96201">
        <w:t xml:space="preserve">. </w:t>
      </w:r>
      <w:r w:rsidR="004552F8">
        <w:t>They stressed the need to uphold democratic pri</w:t>
      </w:r>
      <w:r w:rsidR="001D1764">
        <w:t xml:space="preserve">nciples in the EU accession </w:t>
      </w:r>
      <w:r w:rsidR="00C3716E">
        <w:t>and stressed the role of public sector in this process.</w:t>
      </w:r>
      <w:r w:rsidR="00A35AB6">
        <w:t xml:space="preserve"> The organised civil society</w:t>
      </w:r>
      <w:r w:rsidR="00A36DB5">
        <w:t xml:space="preserve"> should be included in the making of public </w:t>
      </w:r>
      <w:r w:rsidR="00B54D5E">
        <w:t>policies,</w:t>
      </w:r>
      <w:r w:rsidR="00A36DB5">
        <w:t xml:space="preserve"> and </w:t>
      </w:r>
      <w:r w:rsidR="004E2927">
        <w:t xml:space="preserve">the institutionalisation of social and civil dialogue is </w:t>
      </w:r>
      <w:r w:rsidR="00364B52">
        <w:t>the right</w:t>
      </w:r>
      <w:r w:rsidR="004E2927">
        <w:t xml:space="preserve"> mechanism </w:t>
      </w:r>
      <w:r w:rsidR="00863189">
        <w:t>for strengthening social capital. They asked for</w:t>
      </w:r>
      <w:r w:rsidR="00B54D5E">
        <w:t xml:space="preserve"> better pre-accession </w:t>
      </w:r>
      <w:r w:rsidR="002B0449">
        <w:t xml:space="preserve">assistance </w:t>
      </w:r>
      <w:r w:rsidR="00BB26E4">
        <w:t>and better acknowledgment of the work of the civil society joint consultative committees</w:t>
      </w:r>
      <w:r w:rsidR="00D35174">
        <w:t xml:space="preserve"> in the accession negotiations</w:t>
      </w:r>
      <w:r w:rsidR="00BB26E4">
        <w:t xml:space="preserve">. </w:t>
      </w:r>
    </w:p>
    <w:p w:rsidRPr="00543B5F" w:rsidR="00F75128" w:rsidP="00EC0F0F" w:rsidRDefault="00F75128" w14:paraId="38C5AAE2" w14:textId="77777777">
      <w:pPr>
        <w:rPr>
          <w:b/>
          <w:bCs/>
        </w:rPr>
      </w:pPr>
    </w:p>
    <w:p w:rsidRPr="00543B5F" w:rsidR="00C318E3" w:rsidP="00EC0F0F" w:rsidRDefault="00CC4323" w14:paraId="1138B1F1" w14:textId="77BBBCC0">
      <w:r w:rsidRPr="00543B5F">
        <w:t xml:space="preserve">There were </w:t>
      </w:r>
      <w:r w:rsidRPr="00543B5F" w:rsidR="00FC6B51">
        <w:rPr>
          <w:bCs/>
        </w:rPr>
        <w:t xml:space="preserve">no </w:t>
      </w:r>
      <w:r w:rsidRPr="00543B5F" w:rsidR="00C318E3">
        <w:rPr>
          <w:bCs/>
        </w:rPr>
        <w:t>amendments.</w:t>
      </w:r>
    </w:p>
    <w:p w:rsidRPr="00543B5F" w:rsidR="000E4B6B" w:rsidP="00EC0F0F" w:rsidRDefault="000E4B6B" w14:paraId="2FBD0349" w14:textId="77777777"/>
    <w:p w:rsidRPr="00A67235" w:rsidR="000E4B6B" w:rsidP="00EC0F0F" w:rsidRDefault="000E4B6B" w14:paraId="0133C75D" w14:textId="0EAEC9F7">
      <w:r w:rsidRPr="00543B5F">
        <w:t>The opinion was adopted by</w:t>
      </w:r>
      <w:r w:rsidRPr="00543B5F" w:rsidR="00177DAC">
        <w:t xml:space="preserve"> </w:t>
      </w:r>
      <w:r w:rsidRPr="00543B5F" w:rsidR="00954469">
        <w:t>211</w:t>
      </w:r>
      <w:r w:rsidRPr="00543B5F" w:rsidR="00CC4323">
        <w:t xml:space="preserve"> votes in favour</w:t>
      </w:r>
      <w:r w:rsidRPr="00543B5F" w:rsidR="00C318E3">
        <w:t xml:space="preserve">, </w:t>
      </w:r>
      <w:r w:rsidRPr="00543B5F" w:rsidR="00954469">
        <w:t>0</w:t>
      </w:r>
      <w:r w:rsidRPr="00543B5F" w:rsidR="00C318E3">
        <w:t xml:space="preserve"> </w:t>
      </w:r>
      <w:r w:rsidRPr="00543B5F" w:rsidR="00CC4323">
        <w:t xml:space="preserve">votes </w:t>
      </w:r>
      <w:r w:rsidRPr="00543B5F" w:rsidR="00C318E3">
        <w:t>against</w:t>
      </w:r>
      <w:r w:rsidRPr="00543B5F" w:rsidR="00CC4323">
        <w:t xml:space="preserve"> and </w:t>
      </w:r>
      <w:r w:rsidRPr="00543B5F" w:rsidR="00CE1412">
        <w:t>3</w:t>
      </w:r>
      <w:r w:rsidRPr="00543B5F" w:rsidR="00C318E3">
        <w:t xml:space="preserve"> abstentions.</w:t>
      </w:r>
      <w:r w:rsidR="00C318E3">
        <w:t xml:space="preserve"> 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1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78539" w14:textId="77777777" w:rsidR="005B3603" w:rsidRDefault="005B3603">
      <w:r>
        <w:separator/>
      </w:r>
    </w:p>
  </w:endnote>
  <w:endnote w:type="continuationSeparator" w:id="0">
    <w:p w14:paraId="5AD9C143" w14:textId="77777777" w:rsidR="005B3603" w:rsidRDefault="005B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469B0D36" w:rsidR="00964A13" w:rsidRPr="00964A13" w:rsidRDefault="004B479F" w:rsidP="00964A13">
    <w:pPr>
      <w:pStyle w:val="Footer"/>
    </w:pPr>
    <w:r w:rsidRPr="004B479F">
      <w:t xml:space="preserve">EESC-2025-01528-00-00-CR-REF </w:t>
    </w:r>
    <w:r w:rsidR="00964A13">
      <w:t>(</w:t>
    </w:r>
    <w:r w:rsidR="00E26D2E">
      <w:t>EN)</w:t>
    </w:r>
    <w:r w:rsidR="00964A13">
      <w:t xml:space="preserve">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78681A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78681A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78681A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F6397" w14:textId="77777777" w:rsidR="005B3603" w:rsidRDefault="005B3603">
      <w:r>
        <w:separator/>
      </w:r>
    </w:p>
  </w:footnote>
  <w:footnote w:type="continuationSeparator" w:id="0">
    <w:p w14:paraId="6A4D0BE8" w14:textId="77777777" w:rsidR="005B3603" w:rsidRDefault="005B3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24013"/>
    <w:rsid w:val="00036097"/>
    <w:rsid w:val="00070C30"/>
    <w:rsid w:val="00076767"/>
    <w:rsid w:val="000A32DA"/>
    <w:rsid w:val="000B3441"/>
    <w:rsid w:val="000D6AA3"/>
    <w:rsid w:val="000E4B6B"/>
    <w:rsid w:val="000E575B"/>
    <w:rsid w:val="000F03D6"/>
    <w:rsid w:val="00101A36"/>
    <w:rsid w:val="00143A71"/>
    <w:rsid w:val="0015330A"/>
    <w:rsid w:val="00165632"/>
    <w:rsid w:val="0017174A"/>
    <w:rsid w:val="001766AB"/>
    <w:rsid w:val="00177DAC"/>
    <w:rsid w:val="001A6A95"/>
    <w:rsid w:val="001C7254"/>
    <w:rsid w:val="001D1764"/>
    <w:rsid w:val="001E7283"/>
    <w:rsid w:val="002346F9"/>
    <w:rsid w:val="002601CF"/>
    <w:rsid w:val="00273FDB"/>
    <w:rsid w:val="002925F3"/>
    <w:rsid w:val="00297572"/>
    <w:rsid w:val="002B0449"/>
    <w:rsid w:val="002B7ABF"/>
    <w:rsid w:val="00307133"/>
    <w:rsid w:val="00320C0B"/>
    <w:rsid w:val="0033048A"/>
    <w:rsid w:val="003337EC"/>
    <w:rsid w:val="003439B0"/>
    <w:rsid w:val="00355D67"/>
    <w:rsid w:val="00364B52"/>
    <w:rsid w:val="003876B5"/>
    <w:rsid w:val="00392924"/>
    <w:rsid w:val="003B4A75"/>
    <w:rsid w:val="003C15D7"/>
    <w:rsid w:val="003C2604"/>
    <w:rsid w:val="003E1619"/>
    <w:rsid w:val="003E288B"/>
    <w:rsid w:val="00400BAB"/>
    <w:rsid w:val="0041019C"/>
    <w:rsid w:val="00423299"/>
    <w:rsid w:val="004552F8"/>
    <w:rsid w:val="00460CC5"/>
    <w:rsid w:val="00484FEF"/>
    <w:rsid w:val="004A0843"/>
    <w:rsid w:val="004A66F2"/>
    <w:rsid w:val="004B479F"/>
    <w:rsid w:val="004D054A"/>
    <w:rsid w:val="004E2927"/>
    <w:rsid w:val="005165C1"/>
    <w:rsid w:val="00543B5F"/>
    <w:rsid w:val="00564B0D"/>
    <w:rsid w:val="00590C1E"/>
    <w:rsid w:val="005A1943"/>
    <w:rsid w:val="005B3603"/>
    <w:rsid w:val="005E1A79"/>
    <w:rsid w:val="005E63B3"/>
    <w:rsid w:val="005F0C4B"/>
    <w:rsid w:val="005F306C"/>
    <w:rsid w:val="00604F25"/>
    <w:rsid w:val="00612D10"/>
    <w:rsid w:val="006445BB"/>
    <w:rsid w:val="00646E27"/>
    <w:rsid w:val="00676A61"/>
    <w:rsid w:val="00695884"/>
    <w:rsid w:val="006A6F59"/>
    <w:rsid w:val="006B0966"/>
    <w:rsid w:val="006C24AE"/>
    <w:rsid w:val="0073571F"/>
    <w:rsid w:val="00765B29"/>
    <w:rsid w:val="00775A8C"/>
    <w:rsid w:val="0078681A"/>
    <w:rsid w:val="00794953"/>
    <w:rsid w:val="007B764B"/>
    <w:rsid w:val="007C6A55"/>
    <w:rsid w:val="008067B9"/>
    <w:rsid w:val="00815851"/>
    <w:rsid w:val="00826375"/>
    <w:rsid w:val="008361B5"/>
    <w:rsid w:val="00862EFF"/>
    <w:rsid w:val="00863189"/>
    <w:rsid w:val="00882B54"/>
    <w:rsid w:val="0089236D"/>
    <w:rsid w:val="008A371F"/>
    <w:rsid w:val="008D63C0"/>
    <w:rsid w:val="008E0097"/>
    <w:rsid w:val="008F2211"/>
    <w:rsid w:val="009069A1"/>
    <w:rsid w:val="00911202"/>
    <w:rsid w:val="009170FB"/>
    <w:rsid w:val="009326E3"/>
    <w:rsid w:val="009411A3"/>
    <w:rsid w:val="00954469"/>
    <w:rsid w:val="00961F04"/>
    <w:rsid w:val="00964A13"/>
    <w:rsid w:val="00996915"/>
    <w:rsid w:val="009B41DC"/>
    <w:rsid w:val="009B4EA9"/>
    <w:rsid w:val="009E138D"/>
    <w:rsid w:val="00A07CC5"/>
    <w:rsid w:val="00A14D3A"/>
    <w:rsid w:val="00A35AB6"/>
    <w:rsid w:val="00A36DB5"/>
    <w:rsid w:val="00A40669"/>
    <w:rsid w:val="00A51F8C"/>
    <w:rsid w:val="00A53158"/>
    <w:rsid w:val="00A575F1"/>
    <w:rsid w:val="00A64D59"/>
    <w:rsid w:val="00A66154"/>
    <w:rsid w:val="00A67235"/>
    <w:rsid w:val="00AB242C"/>
    <w:rsid w:val="00AB58DE"/>
    <w:rsid w:val="00AF02A3"/>
    <w:rsid w:val="00B54D5E"/>
    <w:rsid w:val="00BB26E4"/>
    <w:rsid w:val="00BE7410"/>
    <w:rsid w:val="00C02218"/>
    <w:rsid w:val="00C05B64"/>
    <w:rsid w:val="00C318E3"/>
    <w:rsid w:val="00C3716E"/>
    <w:rsid w:val="00C4683E"/>
    <w:rsid w:val="00C80784"/>
    <w:rsid w:val="00C87758"/>
    <w:rsid w:val="00CB674D"/>
    <w:rsid w:val="00CC4323"/>
    <w:rsid w:val="00CD38EB"/>
    <w:rsid w:val="00CE1412"/>
    <w:rsid w:val="00D3104F"/>
    <w:rsid w:val="00D35174"/>
    <w:rsid w:val="00D54F5F"/>
    <w:rsid w:val="00D668EA"/>
    <w:rsid w:val="00D770B6"/>
    <w:rsid w:val="00D806A2"/>
    <w:rsid w:val="00D85863"/>
    <w:rsid w:val="00D96201"/>
    <w:rsid w:val="00DD05A8"/>
    <w:rsid w:val="00DE3322"/>
    <w:rsid w:val="00E12DA6"/>
    <w:rsid w:val="00E135AA"/>
    <w:rsid w:val="00E24886"/>
    <w:rsid w:val="00E26D2E"/>
    <w:rsid w:val="00E31AD7"/>
    <w:rsid w:val="00E55BBF"/>
    <w:rsid w:val="00E60AB5"/>
    <w:rsid w:val="00E70261"/>
    <w:rsid w:val="00EB1F5B"/>
    <w:rsid w:val="00EC0F0F"/>
    <w:rsid w:val="00ED512F"/>
    <w:rsid w:val="00ED6BB4"/>
    <w:rsid w:val="00F01EB5"/>
    <w:rsid w:val="00F75128"/>
    <w:rsid w:val="00F91EB0"/>
    <w:rsid w:val="00FB48E2"/>
    <w:rsid w:val="00FC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26272E6D350E4BA98D090F484731A0" ma:contentTypeVersion="4" ma:contentTypeDescription="Defines the documents for Document Manager V2" ma:contentTypeScope="" ma:versionID="06c6d1ca1f0ecd2b8160ea2f3986497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a382cf6-584e-4bd2-bd73-0bac1a20efcb" targetNamespace="http://schemas.microsoft.com/office/2006/metadata/properties" ma:root="true" ma:fieldsID="bef8e357c2859f419fb9a63c872f6d08" ns2:_="" ns3:_="" ns4:_="">
    <xsd:import namespace="1a33af13-4045-4f88-9d7b-618e30f79918"/>
    <xsd:import namespace="http://schemas.microsoft.com/sharepoint/v3/fields"/>
    <xsd:import namespace="aa382cf6-584e-4bd2-bd73-0bac1a20e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2cf6-584e-4bd2-bd73-0bac1a20efc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A6WAAD5KZT2Q-293470456-14792</_dlc_DocId>
    <_dlc_DocIdUrl xmlns="1a33af13-4045-4f88-9d7b-618e30f79918">
      <Url>http://dm/eesc/2025/_layouts/15/DocIdRedir.aspx?ID=A6WAAD5KZT2Q-293470456-14792</Url>
      <Description>A6WAAD5KZT2Q-293470456-14792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2025-10-23T12:00:00+00:00</ProductionDate>
    <FicheYear xmlns="1a33af13-4045-4f88-9d7b-618e30f79918">2025</FicheYear>
    <DocumentNumber xmlns="aa382cf6-584e-4bd2-bd73-0bac1a20efcb">1528</DocumentNumber>
    <DossierNumber xmlns="1a33af13-4045-4f88-9d7b-618e30f79918">605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AALTONEN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10244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2025-10-23T12:00:00+00:00</AdoptionDate>
    <RequestingService xmlns="1a33af13-4045-4f88-9d7b-618e30f79918">Relations extérieures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a382cf6-584e-4bd2-bd73-0bac1a20efcb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F40AE254-4AB5-4024-80EC-8298FBEEADF5}"/>
</file>

<file path=customXml/itemProps2.xml><?xml version="1.0" encoding="utf-8"?>
<ds:datastoreItem xmlns:ds="http://schemas.openxmlformats.org/officeDocument/2006/customXml" ds:itemID="{4C947B46-A4F9-49E2-93F3-DFFAB9CD77F2}"/>
</file>

<file path=customXml/itemProps3.xml><?xml version="1.0" encoding="utf-8"?>
<ds:datastoreItem xmlns:ds="http://schemas.openxmlformats.org/officeDocument/2006/customXml" ds:itemID="{2EB417AB-5DCB-4081-BFD9-020F27E00E6A}"/>
</file>

<file path=customXml/itemProps4.xml><?xml version="1.0" encoding="utf-8"?>
<ds:datastoreItem xmlns:ds="http://schemas.openxmlformats.org/officeDocument/2006/customXml" ds:itemID="{4ECF23E2-0325-4A4C-BF8F-D5A836F77E29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European values in candidate countries by supporting the public service sector and empowering social partners and civil society</dc:title>
  <dc:subject>Record of proceedings</dc:subject>
  <dc:creator>Hilary Morris</dc:creator>
  <cp:keywords>EESC-2025-01528-00-00-CR-TRA-EN</cp:keywords>
  <dc:description>Rapporteur: - AALTONEN Original language: - EN Date of document: - 23/10/2025 Date of meeting: -  External documents: -  Administrator responsible: -  RIVE CHARLOTTE</dc:description>
  <cp:lastModifiedBy>TDriveSVCUserProd</cp:lastModifiedBy>
  <cp:revision>6</cp:revision>
  <cp:lastPrinted>2004-02-16T15:16:00Z</cp:lastPrinted>
  <dcterms:created xsi:type="dcterms:W3CDTF">2025-10-23T15:54:00Z</dcterms:created>
  <dcterms:modified xsi:type="dcterms:W3CDTF">2025-10-23T16:12:00Z</dcterms:modified>
  <cp:category>REX/605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0x010100EA97B91038054C99906057A708A1480A00FD26272E6D350E4BA98D090F484731A0</vt:lpwstr>
  </property>
  <property fmtid="{D5CDD505-2E9C-101B-9397-08002B2CF9AE}" pid="8" name="_dlc_DocIdItemGuid">
    <vt:lpwstr>59dd9993-5115-4a62-8b27-588267917a10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REX|6820eaf5-116e-436b-ad9c-156f8a94c2a1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1528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605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2;#REX|6820eaf5-116e-436b-ad9c-156f8a94c2a1</vt:lpwstr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78;#CR|3d8a0a7b-557a-49c4-997f-22056dbd9ff4;#8;#Final|ea5e6674-7b27-4bac-b091-73adbb394efe;#5;#EN|f2175f21-25d7-44a3-96da-d6a61b075e1b;#3;#REF|722611fd-7eaf-44e3-8780-a3226646f5f0;#2;#REX|6820eaf5-116e-436b-ad9c-156f8a94c2a1;#1;#EESC|422833ec-8d7e-4e65-8e4e-8bed07ffb729</vt:lpwstr>
  </property>
  <property fmtid="{D5CDD505-2E9C-101B-9397-08002B2CF9AE}" pid="30" name="Rapporteur">
    <vt:lpwstr>AALTONEN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10244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2025-10-23T12:00:00Z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