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CBFC" w14:textId="574ED17D" w:rsidR="008A2CF5" w:rsidRPr="000007D3" w:rsidRDefault="00A31BCE" w:rsidP="00B576E3">
      <w:pPr>
        <w:jc w:val="both"/>
        <w:rPr>
          <w:rFonts w:ascii="Verdana" w:hAnsi="Verdana" w:cs="Calibri"/>
          <w:sz w:val="36"/>
          <w:szCs w:val="36"/>
        </w:rPr>
      </w:pPr>
      <w:r>
        <w:rPr>
          <w:rFonts w:ascii="Verdana" w:hAnsi="Verdana"/>
          <w:noProof/>
          <w:sz w:val="36"/>
        </w:rPr>
        <w:drawing>
          <wp:inline distT="0" distB="0" distL="0" distR="0" wp14:anchorId="4D0EA1F2" wp14:editId="0EBB7DF6">
            <wp:extent cx="5572125" cy="1352550"/>
            <wp:effectExtent l="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0"/>
                    <a:stretch>
                      <a:fillRect/>
                    </a:stretch>
                  </pic:blipFill>
                  <pic:spPr bwMode="auto">
                    <a:xfrm>
                      <a:off x="0" y="0"/>
                      <a:ext cx="5572125" cy="1352550"/>
                    </a:xfrm>
                    <a:prstGeom prst="rect">
                      <a:avLst/>
                    </a:prstGeom>
                    <a:noFill/>
                    <a:ln>
                      <a:noFill/>
                    </a:ln>
                  </pic:spPr>
                </pic:pic>
              </a:graphicData>
            </a:graphic>
          </wp:inline>
        </w:drawing>
      </w:r>
      <w:r>
        <w:rPr>
          <w:rFonts w:ascii="Verdana" w:hAnsi="Verdana"/>
          <w:noProof/>
          <w:sz w:val="20"/>
        </w:rPr>
        <mc:AlternateContent>
          <mc:Choice Requires="wps">
            <w:drawing>
              <wp:anchor distT="0" distB="0" distL="114300" distR="114300" simplePos="0" relativeHeight="251661312" behindDoc="1" locked="0" layoutInCell="0" allowOverlap="1" wp14:anchorId="05C78660" wp14:editId="527ABBCF">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3532" w14:textId="77777777" w:rsidR="00C742F5" w:rsidRPr="00260E65" w:rsidRDefault="00C742F5">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78660"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6EA73532" w14:textId="77777777" w:rsidR="00C742F5" w:rsidRPr="00260E65" w:rsidRDefault="00C742F5">
                      <w:pPr>
                        <w:jc w:val="center"/>
                        <w:rPr>
                          <w:rFonts w:ascii="Arial" w:hAnsi="Arial" w:cs="Arial"/>
                          <w:b/>
                          <w:bCs/>
                          <w:sz w:val="48"/>
                        </w:rPr>
                      </w:pPr>
                      <w:r>
                        <w:rPr>
                          <w:rFonts w:ascii="Arial" w:hAnsi="Arial"/>
                          <w:b/>
                          <w:sz w:val="48"/>
                        </w:rPr>
                        <w:t>FR</w:t>
                      </w:r>
                    </w:p>
                  </w:txbxContent>
                </v:textbox>
                <w10:wrap anchorx="page" anchory="page"/>
              </v:shape>
            </w:pict>
          </mc:Fallback>
        </mc:AlternateContent>
      </w:r>
    </w:p>
    <w:tbl>
      <w:tblPr>
        <w:tblW w:w="0" w:type="auto"/>
        <w:tblLook w:val="0000" w:firstRow="0" w:lastRow="0" w:firstColumn="0" w:lastColumn="0" w:noHBand="0" w:noVBand="0"/>
      </w:tblPr>
      <w:tblGrid>
        <w:gridCol w:w="5043"/>
        <w:gridCol w:w="4027"/>
      </w:tblGrid>
      <w:tr w:rsidR="008A2CF5" w:rsidRPr="000007D3" w14:paraId="27DACF8D" w14:textId="77777777" w:rsidTr="00B576E3">
        <w:trPr>
          <w:cantSplit/>
        </w:trPr>
        <w:tc>
          <w:tcPr>
            <w:tcW w:w="5043" w:type="dxa"/>
          </w:tcPr>
          <w:p w14:paraId="7DF13618" w14:textId="742B4318" w:rsidR="008A2CF5" w:rsidRPr="00691C22" w:rsidRDefault="008A2CF5" w:rsidP="00B576E3">
            <w:pPr>
              <w:spacing w:before="120" w:after="120" w:line="240" w:lineRule="auto"/>
              <w:jc w:val="both"/>
              <w:rPr>
                <w:rFonts w:ascii="Verdana" w:hAnsi="Verdana" w:cs="Calibri"/>
                <w:b/>
                <w:bCs/>
                <w:sz w:val="20"/>
                <w:szCs w:val="20"/>
              </w:rPr>
            </w:pPr>
            <w:r>
              <w:rPr>
                <w:rFonts w:ascii="Verdana" w:hAnsi="Verdana"/>
                <w:b/>
                <w:sz w:val="20"/>
              </w:rPr>
              <w:t>COMMUNIQUÉ DE PRESSE Nº 35/2025</w:t>
            </w:r>
          </w:p>
        </w:tc>
        <w:tc>
          <w:tcPr>
            <w:tcW w:w="4027" w:type="dxa"/>
          </w:tcPr>
          <w:p w14:paraId="29B535B9" w14:textId="53124EE7" w:rsidR="008A2CF5" w:rsidRPr="00691C22" w:rsidRDefault="008A2CF5" w:rsidP="00B576E3">
            <w:pPr>
              <w:spacing w:before="120" w:after="120" w:line="240" w:lineRule="auto"/>
              <w:jc w:val="both"/>
              <w:rPr>
                <w:rFonts w:ascii="Verdana" w:hAnsi="Verdana" w:cs="Calibri"/>
                <w:b/>
                <w:bCs/>
                <w:sz w:val="20"/>
                <w:szCs w:val="20"/>
              </w:rPr>
            </w:pPr>
            <w:r>
              <w:rPr>
                <w:rFonts w:ascii="Verdana" w:hAnsi="Verdana"/>
                <w:b/>
                <w:sz w:val="20"/>
              </w:rPr>
              <w:t>Bruxelles, le 8 octobre 2025</w:t>
            </w:r>
          </w:p>
        </w:tc>
      </w:tr>
    </w:tbl>
    <w:p w14:paraId="20C5B52B" w14:textId="33E69635" w:rsidR="00556C56" w:rsidRPr="000007D3" w:rsidRDefault="00000CBD" w:rsidP="00556C56">
      <w:pPr>
        <w:spacing w:before="100" w:beforeAutospacing="1" w:after="100" w:afterAutospacing="1" w:line="240" w:lineRule="auto"/>
        <w:jc w:val="both"/>
        <w:rPr>
          <w:rFonts w:ascii="Verdana" w:eastAsiaTheme="majorEastAsia" w:hAnsi="Verdana"/>
          <w:b/>
          <w:bCs/>
          <w:color w:val="2F5496" w:themeColor="accent1" w:themeShade="BF"/>
          <w:sz w:val="28"/>
          <w:szCs w:val="28"/>
        </w:rPr>
      </w:pPr>
      <w:r>
        <w:rPr>
          <w:rFonts w:ascii="Verdana" w:hAnsi="Verdana"/>
          <w:b/>
          <w:color w:val="0070C0"/>
          <w:sz w:val="28"/>
        </w:rPr>
        <w:t xml:space="preserve">Piotr Sadowski est élu coprésident du Groupe de liaison du CESE avec les organisations et réseaux européens de la société civile </w:t>
      </w:r>
    </w:p>
    <w:p w14:paraId="1B7A0117" w14:textId="5AC3F2EC" w:rsidR="00E172C1" w:rsidRPr="00691C22" w:rsidRDefault="00000CBD" w:rsidP="00556C56">
      <w:pPr>
        <w:spacing w:before="100" w:beforeAutospacing="1" w:after="100" w:afterAutospacing="1" w:line="240" w:lineRule="auto"/>
        <w:jc w:val="both"/>
        <w:rPr>
          <w:rFonts w:ascii="Verdana" w:hAnsi="Verdana" w:cs="Segoe UI"/>
          <w:sz w:val="18"/>
          <w:szCs w:val="18"/>
        </w:rPr>
      </w:pPr>
      <w:r>
        <w:rPr>
          <w:rFonts w:ascii="Verdana" w:hAnsi="Verdana"/>
          <w:b/>
          <w:sz w:val="18"/>
        </w:rPr>
        <w:t>Piotr Sadowski, acteur influent de la société civile et défenseur de la justice sociale, a été élu nouveau coprésident du Groupe de liaison du Comité économique et social européen (CESE). Il travaillera aux côtés du président du CESE et pilotera conjointement les efforts déployés par le Groupe pour promouvoir le dialogue civil et la démocratie participative dans l’ensemble de l’Union européenne.</w:t>
      </w:r>
      <w:r>
        <w:rPr>
          <w:rFonts w:ascii="Verdana" w:hAnsi="Verdana"/>
          <w:sz w:val="18"/>
        </w:rPr>
        <w:t xml:space="preserve"> </w:t>
      </w:r>
    </w:p>
    <w:p w14:paraId="6E1306CA" w14:textId="0069D9F9" w:rsidR="00E42786" w:rsidRPr="00691C22" w:rsidRDefault="00556C56" w:rsidP="005D6DC3">
      <w:pPr>
        <w:spacing w:before="100" w:beforeAutospacing="1" w:after="100" w:afterAutospacing="1" w:line="300" w:lineRule="atLeast"/>
        <w:jc w:val="both"/>
        <w:rPr>
          <w:rFonts w:ascii="Verdana" w:hAnsi="Verdana"/>
          <w:sz w:val="18"/>
          <w:szCs w:val="18"/>
        </w:rPr>
      </w:pPr>
      <w:r>
        <w:rPr>
          <w:rFonts w:ascii="Verdana" w:hAnsi="Verdana"/>
          <w:sz w:val="18"/>
        </w:rPr>
        <w:t xml:space="preserve">Le </w:t>
      </w:r>
      <w:hyperlink r:id="rId11" w:history="1">
        <w:r>
          <w:rPr>
            <w:rStyle w:val="Hyperlink"/>
            <w:rFonts w:ascii="Verdana" w:hAnsi="Verdana"/>
            <w:sz w:val="18"/>
          </w:rPr>
          <w:t>Groupe de liaison</w:t>
        </w:r>
      </w:hyperlink>
      <w:r>
        <w:rPr>
          <w:rFonts w:ascii="Verdana" w:hAnsi="Verdana"/>
          <w:sz w:val="18"/>
        </w:rPr>
        <w:t xml:space="preserve"> du CESE réunit des organisations et des réseaux européens de la société civile et joue un rôle essentiel dans la mise en relation des citoyens avec les institutions de l’Union. En promouvant un dialogue ouvert et des initiatives collaboratives, il veille à ce que les préoccupations et les aspirations des citoyens soient activement prises en compte dans le processus décisionnel européen.</w:t>
      </w:r>
    </w:p>
    <w:p w14:paraId="3CFF45B6" w14:textId="2A4B343B" w:rsidR="002B6C8C" w:rsidRPr="00691C22" w:rsidRDefault="00047162" w:rsidP="005D6DC3">
      <w:pPr>
        <w:spacing w:before="100" w:beforeAutospacing="1" w:after="100" w:afterAutospacing="1" w:line="300" w:lineRule="atLeast"/>
        <w:jc w:val="both"/>
        <w:rPr>
          <w:rFonts w:ascii="Verdana" w:hAnsi="Verdana" w:cs="Segoe UI"/>
          <w:sz w:val="18"/>
          <w:szCs w:val="18"/>
        </w:rPr>
      </w:pPr>
      <w:r>
        <w:rPr>
          <w:rFonts w:ascii="Verdana" w:hAnsi="Verdana"/>
          <w:sz w:val="18"/>
        </w:rPr>
        <w:t xml:space="preserve">Au cours des cinq dernières années (2020-2025), le Groupe de liaison du CESE a été coprésidé par </w:t>
      </w:r>
      <w:proofErr w:type="spellStart"/>
      <w:r>
        <w:rPr>
          <w:rFonts w:ascii="Verdana" w:hAnsi="Verdana"/>
          <w:b/>
          <w:sz w:val="18"/>
        </w:rPr>
        <w:t>Brikena</w:t>
      </w:r>
      <w:proofErr w:type="spellEnd"/>
      <w:r>
        <w:rPr>
          <w:rFonts w:ascii="Verdana" w:hAnsi="Verdana"/>
          <w:b/>
          <w:sz w:val="18"/>
        </w:rPr>
        <w:t> </w:t>
      </w:r>
      <w:proofErr w:type="spellStart"/>
      <w:r>
        <w:rPr>
          <w:rFonts w:ascii="Verdana" w:hAnsi="Verdana"/>
          <w:b/>
          <w:sz w:val="18"/>
        </w:rPr>
        <w:t>Xhomaqi</w:t>
      </w:r>
      <w:proofErr w:type="spellEnd"/>
      <w:r>
        <w:rPr>
          <w:rFonts w:ascii="Verdana" w:hAnsi="Verdana"/>
          <w:sz w:val="18"/>
        </w:rPr>
        <w:t xml:space="preserve">, directrice de la </w:t>
      </w:r>
      <w:proofErr w:type="spellStart"/>
      <w:r>
        <w:rPr>
          <w:rFonts w:ascii="Verdana" w:hAnsi="Verdana"/>
          <w:sz w:val="18"/>
        </w:rPr>
        <w:t>Lifelong</w:t>
      </w:r>
      <w:proofErr w:type="spellEnd"/>
      <w:r>
        <w:rPr>
          <w:rFonts w:ascii="Verdana" w:hAnsi="Verdana"/>
          <w:sz w:val="18"/>
        </w:rPr>
        <w:t xml:space="preserve"> Learning Platform. Sous sa diligente direction, le Groupe a renforcé son rôle de lien de confiance entre les organisations de la société civile et les institutions européennes, en favorisant des discussions inclusives et en défendant les valeurs de la démocratie participative.</w:t>
      </w:r>
    </w:p>
    <w:p w14:paraId="1185D8BD" w14:textId="77DBE811" w:rsidR="00D64A31" w:rsidRDefault="002B6C8C" w:rsidP="005D6DC3">
      <w:pPr>
        <w:spacing w:before="100" w:beforeAutospacing="1" w:after="100" w:afterAutospacing="1" w:line="300" w:lineRule="atLeast"/>
        <w:jc w:val="both"/>
        <w:rPr>
          <w:rFonts w:ascii="Verdana" w:hAnsi="Verdana" w:cs="Segoe UI"/>
          <w:sz w:val="18"/>
          <w:szCs w:val="18"/>
        </w:rPr>
      </w:pPr>
      <w:r>
        <w:rPr>
          <w:rFonts w:ascii="Verdana" w:hAnsi="Verdana"/>
          <w:sz w:val="18"/>
        </w:rPr>
        <w:t xml:space="preserve">S’appuyant sur cette base, </w:t>
      </w:r>
      <w:r>
        <w:rPr>
          <w:rFonts w:ascii="Verdana" w:hAnsi="Verdana"/>
          <w:b/>
          <w:sz w:val="18"/>
        </w:rPr>
        <w:t>Piotr Sadowski</w:t>
      </w:r>
      <w:r>
        <w:rPr>
          <w:rFonts w:ascii="Verdana" w:hAnsi="Verdana"/>
          <w:sz w:val="18"/>
        </w:rPr>
        <w:t xml:space="preserve"> entame son mandat en portant une vision forte, axée sur la promotion de la participation, de la solidarité et de l’inclusivité. Il est déterminé à faire en sorte que le Groupe de liaison reste ouvert et accessible, un espace au sein duquel un large éventail d’organisations de la société civile </w:t>
      </w:r>
      <w:proofErr w:type="gramStart"/>
      <w:r>
        <w:rPr>
          <w:rFonts w:ascii="Verdana" w:hAnsi="Verdana"/>
          <w:sz w:val="18"/>
        </w:rPr>
        <w:t>peuvent</w:t>
      </w:r>
      <w:proofErr w:type="gramEnd"/>
      <w:r>
        <w:rPr>
          <w:rFonts w:ascii="Verdana" w:hAnsi="Verdana"/>
          <w:sz w:val="18"/>
        </w:rPr>
        <w:t xml:space="preserve"> faire entendre leur voix et disposent des moyens d’apporter leur contribution.</w:t>
      </w:r>
    </w:p>
    <w:p w14:paraId="375CBF2A" w14:textId="4E43B2B8" w:rsidR="000626F2" w:rsidRPr="00691C22" w:rsidRDefault="00031368" w:rsidP="005D6DC3">
      <w:pPr>
        <w:spacing w:before="100" w:beforeAutospacing="1" w:after="100" w:afterAutospacing="1" w:line="300" w:lineRule="atLeast"/>
        <w:jc w:val="both"/>
        <w:rPr>
          <w:rFonts w:ascii="Verdana" w:hAnsi="Verdana" w:cs="Segoe UI"/>
          <w:sz w:val="18"/>
          <w:szCs w:val="18"/>
        </w:rPr>
      </w:pPr>
      <w:r>
        <w:rPr>
          <w:rFonts w:ascii="Verdana" w:hAnsi="Verdana"/>
          <w:sz w:val="18"/>
        </w:rPr>
        <w:t xml:space="preserve">Il valorise en outre la capacité du Groupe à mettre en relation l’expertise de l’UE avec la réalité de la vie des citoyens, en favorisant l’égalité, la durabilité et la justice sociale. </w:t>
      </w:r>
      <w:proofErr w:type="gramStart"/>
      <w:r>
        <w:rPr>
          <w:rFonts w:ascii="Verdana" w:hAnsi="Verdana"/>
          <w:i/>
          <w:sz w:val="18"/>
        </w:rPr>
        <w:t>«Le</w:t>
      </w:r>
      <w:proofErr w:type="gramEnd"/>
      <w:r>
        <w:rPr>
          <w:rFonts w:ascii="Verdana" w:hAnsi="Verdana"/>
          <w:i/>
          <w:sz w:val="18"/>
        </w:rPr>
        <w:t xml:space="preserve"> Groupe de liaison n’est plus seulement un forum </w:t>
      </w:r>
      <w:proofErr w:type="gramStart"/>
      <w:r>
        <w:rPr>
          <w:rFonts w:ascii="Verdana" w:hAnsi="Verdana"/>
          <w:i/>
          <w:sz w:val="18"/>
        </w:rPr>
        <w:t>d’échange:</w:t>
      </w:r>
      <w:proofErr w:type="gramEnd"/>
      <w:r>
        <w:rPr>
          <w:rFonts w:ascii="Verdana" w:hAnsi="Verdana"/>
          <w:i/>
          <w:sz w:val="18"/>
        </w:rPr>
        <w:t xml:space="preserve"> il est devenu un espace de collaboration et de responsabilité partagée, où les voix nationales et européennes façonnent le dialogue du CESE avec les institutions de </w:t>
      </w:r>
      <w:proofErr w:type="gramStart"/>
      <w:r>
        <w:rPr>
          <w:rFonts w:ascii="Verdana" w:hAnsi="Verdana"/>
          <w:i/>
          <w:sz w:val="18"/>
        </w:rPr>
        <w:t>l’UE»</w:t>
      </w:r>
      <w:proofErr w:type="gramEnd"/>
      <w:r>
        <w:rPr>
          <w:rFonts w:ascii="Verdana" w:hAnsi="Verdana"/>
          <w:i/>
          <w:sz w:val="18"/>
        </w:rPr>
        <w:t>.</w:t>
      </w:r>
      <w:r>
        <w:rPr>
          <w:rFonts w:ascii="Verdana" w:hAnsi="Verdana"/>
          <w:sz w:val="18"/>
        </w:rPr>
        <w:t xml:space="preserve"> </w:t>
      </w:r>
      <w:proofErr w:type="gramStart"/>
      <w:r>
        <w:rPr>
          <w:rFonts w:ascii="Verdana" w:hAnsi="Verdana"/>
          <w:sz w:val="18"/>
        </w:rPr>
        <w:t>a</w:t>
      </w:r>
      <w:proofErr w:type="gramEnd"/>
      <w:r>
        <w:rPr>
          <w:rFonts w:ascii="Verdana" w:hAnsi="Verdana"/>
          <w:sz w:val="18"/>
        </w:rPr>
        <w:t xml:space="preserve">-t-il déclaré lors de son discours de prise de fonction. </w:t>
      </w:r>
      <w:proofErr w:type="gramStart"/>
      <w:r>
        <w:rPr>
          <w:rFonts w:ascii="Verdana" w:hAnsi="Verdana"/>
          <w:i/>
          <w:sz w:val="18"/>
        </w:rPr>
        <w:t>«J’espère</w:t>
      </w:r>
      <w:proofErr w:type="gramEnd"/>
      <w:r>
        <w:rPr>
          <w:rFonts w:ascii="Verdana" w:hAnsi="Verdana"/>
          <w:i/>
          <w:sz w:val="18"/>
        </w:rPr>
        <w:t xml:space="preserve"> pouvoir encore resserrer ces liens, de manière à montrer que la société civile est une infrastructure essentielle. Il s’agit de renforcer la résilience, de stimuler l’imagination et de se tenir aux côtés de ceux dont les droits sont toujours menacés, tant à l’intérieur qu’à l’extérieur de </w:t>
      </w:r>
      <w:proofErr w:type="gramStart"/>
      <w:r>
        <w:rPr>
          <w:rFonts w:ascii="Verdana" w:hAnsi="Verdana"/>
          <w:i/>
          <w:sz w:val="18"/>
        </w:rPr>
        <w:t>l’UE»</w:t>
      </w:r>
      <w:proofErr w:type="gramEnd"/>
      <w:r>
        <w:rPr>
          <w:rFonts w:ascii="Verdana" w:hAnsi="Verdana"/>
          <w:i/>
          <w:sz w:val="18"/>
        </w:rPr>
        <w:t>.</w:t>
      </w:r>
      <w:r>
        <w:rPr>
          <w:rFonts w:ascii="Verdana" w:hAnsi="Verdana"/>
          <w:sz w:val="18"/>
        </w:rPr>
        <w:t xml:space="preserve"> </w:t>
      </w:r>
      <w:proofErr w:type="gramStart"/>
      <w:r>
        <w:rPr>
          <w:rFonts w:ascii="Verdana" w:hAnsi="Verdana"/>
          <w:sz w:val="18"/>
        </w:rPr>
        <w:t>a</w:t>
      </w:r>
      <w:proofErr w:type="gramEnd"/>
      <w:r>
        <w:rPr>
          <w:rFonts w:ascii="Verdana" w:hAnsi="Verdana"/>
          <w:sz w:val="18"/>
        </w:rPr>
        <w:t>-t-il ajouté.</w:t>
      </w:r>
    </w:p>
    <w:p w14:paraId="30D86E5A" w14:textId="18286E8C" w:rsidR="00C171D9" w:rsidRPr="00691C22" w:rsidRDefault="00C171D9" w:rsidP="005D6DC3">
      <w:pPr>
        <w:keepNext/>
        <w:spacing w:before="100" w:beforeAutospacing="1" w:after="100" w:afterAutospacing="1" w:line="300" w:lineRule="atLeast"/>
        <w:jc w:val="both"/>
        <w:rPr>
          <w:rFonts w:ascii="Verdana" w:hAnsi="Verdana" w:cs="Segoe UI"/>
          <w:sz w:val="18"/>
          <w:szCs w:val="18"/>
        </w:rPr>
      </w:pPr>
      <w:r>
        <w:rPr>
          <w:rFonts w:ascii="Verdana" w:hAnsi="Verdana"/>
          <w:b/>
          <w:sz w:val="18"/>
        </w:rPr>
        <w:lastRenderedPageBreak/>
        <w:t xml:space="preserve">À propos de Piotr </w:t>
      </w:r>
      <w:proofErr w:type="gramStart"/>
      <w:r>
        <w:rPr>
          <w:rFonts w:ascii="Verdana" w:hAnsi="Verdana"/>
          <w:b/>
          <w:sz w:val="18"/>
        </w:rPr>
        <w:t>Sadowski:</w:t>
      </w:r>
      <w:proofErr w:type="gramEnd"/>
    </w:p>
    <w:p w14:paraId="7AFCAC10" w14:textId="74557E23" w:rsidR="00BC0432" w:rsidRPr="00691C22" w:rsidRDefault="002B6C8C" w:rsidP="005D6DC3">
      <w:pPr>
        <w:spacing w:before="100" w:beforeAutospacing="1" w:after="100" w:afterAutospacing="1" w:line="300" w:lineRule="atLeast"/>
        <w:jc w:val="both"/>
        <w:rPr>
          <w:rFonts w:ascii="Verdana" w:hAnsi="Verdana" w:cs="Segoe UI"/>
          <w:sz w:val="18"/>
          <w:szCs w:val="18"/>
        </w:rPr>
      </w:pPr>
      <w:r>
        <w:rPr>
          <w:rFonts w:ascii="Verdana" w:hAnsi="Verdana"/>
          <w:sz w:val="18"/>
        </w:rPr>
        <w:t xml:space="preserve">Outre son nouveau rôle, M. Sadowski est secrétaire général de </w:t>
      </w:r>
      <w:proofErr w:type="spellStart"/>
      <w:r>
        <w:rPr>
          <w:rFonts w:ascii="Verdana" w:hAnsi="Verdana"/>
          <w:sz w:val="18"/>
        </w:rPr>
        <w:t>Volonteurope</w:t>
      </w:r>
      <w:proofErr w:type="spellEnd"/>
      <w:r>
        <w:rPr>
          <w:rFonts w:ascii="Verdana" w:hAnsi="Verdana"/>
          <w:sz w:val="18"/>
        </w:rPr>
        <w:t xml:space="preserve">, un réseau européen basé à Bruxelles, qui œuvre en faveur de la justice sociale par le volontariat et la citoyenneté active. Il est également vice-président de la conférence des ONG internationales du Conseil de l’Europe et vice-président de la </w:t>
      </w:r>
      <w:proofErr w:type="spellStart"/>
      <w:r>
        <w:rPr>
          <w:rFonts w:ascii="Verdana" w:hAnsi="Verdana"/>
          <w:sz w:val="18"/>
        </w:rPr>
        <w:t>Lifelong</w:t>
      </w:r>
      <w:proofErr w:type="spellEnd"/>
      <w:r>
        <w:rPr>
          <w:rFonts w:ascii="Verdana" w:hAnsi="Verdana"/>
          <w:sz w:val="18"/>
        </w:rPr>
        <w:t xml:space="preserve"> Learning Platform. Tout au long de sa carrière, il a défendu les valeurs européennes et fait en sorte que les voix de la société civile organisée soient représentées tant à l’échelon de l’Union qu’au niveau du Conseil de l’Europe. Membre de longue date du mouvement socialiste et démocrate européen, M. Sadowski est un fervent défenseur des politiques progressistes et s’engage activement en faveur des droits des personnes LGBTQIA+, en promouvant l’égalité, la dignité et l’inclusion dans toute l’Europe.</w:t>
      </w:r>
    </w:p>
    <w:p w14:paraId="72C48CEF" w14:textId="1D6D08F0" w:rsidR="00000CBD" w:rsidRPr="00691C22" w:rsidRDefault="00000CBD" w:rsidP="005D6DC3">
      <w:pPr>
        <w:spacing w:before="100" w:beforeAutospacing="1" w:after="100" w:afterAutospacing="1" w:line="300" w:lineRule="atLeast"/>
        <w:jc w:val="both"/>
        <w:rPr>
          <w:rFonts w:ascii="Verdana" w:hAnsi="Verdana" w:cs="Segoe UI"/>
          <w:sz w:val="18"/>
          <w:szCs w:val="18"/>
        </w:rPr>
      </w:pPr>
      <w:r>
        <w:rPr>
          <w:rFonts w:ascii="Verdana" w:hAnsi="Verdana"/>
          <w:b/>
          <w:sz w:val="18"/>
        </w:rPr>
        <w:t xml:space="preserve">À propos du Groupe de </w:t>
      </w:r>
      <w:proofErr w:type="gramStart"/>
      <w:r>
        <w:rPr>
          <w:rFonts w:ascii="Verdana" w:hAnsi="Verdana"/>
          <w:b/>
          <w:sz w:val="18"/>
        </w:rPr>
        <w:t>liaison:</w:t>
      </w:r>
      <w:proofErr w:type="gramEnd"/>
    </w:p>
    <w:p w14:paraId="60A515D4" w14:textId="1E3A1882" w:rsidR="00AF1E01" w:rsidRPr="00691C22" w:rsidRDefault="00000CBD" w:rsidP="005D6DC3">
      <w:pPr>
        <w:pStyle w:val="Style1"/>
        <w:jc w:val="both"/>
        <w:rPr>
          <w:rFonts w:cs="Arial"/>
          <w:color w:val="333333"/>
          <w:shd w:val="clear" w:color="auto" w:fill="FEFEFE"/>
        </w:rPr>
      </w:pPr>
      <w:r>
        <w:t xml:space="preserve">Créé en 2004, le Groupe de liaison du CESE avec les organisations et réseaux européens de la société civile offre un cadre structuré de coopération et de dialogue entre le CESE et la société civile européenne. Initialement composé de 12 organisations, il est devenu une </w:t>
      </w:r>
      <w:r>
        <w:rPr>
          <w:b/>
        </w:rPr>
        <w:t xml:space="preserve">plateforme dynamique de </w:t>
      </w:r>
      <w:hyperlink r:id="rId12" w:history="1">
        <w:r>
          <w:rPr>
            <w:rStyle w:val="Hyperlink"/>
            <w:b/>
          </w:rPr>
          <w:t>47 organisations membres</w:t>
        </w:r>
      </w:hyperlink>
      <w:r>
        <w:rPr>
          <w:b/>
        </w:rPr>
        <w:t>.</w:t>
      </w:r>
      <w:r>
        <w:t xml:space="preserve"> Son grand événement annuel, organisé de longue date, les </w:t>
      </w:r>
      <w:hyperlink r:id="rId13" w:tooltip="https://www.eesc.europa.eu/fr/initiatives/journees-de-la-societe-civile" w:history="1">
        <w:r>
          <w:rPr>
            <w:color w:val="034EA2"/>
            <w:u w:val="single"/>
            <w:shd w:val="clear" w:color="auto" w:fill="FEFEFE"/>
          </w:rPr>
          <w:t>Journées de la société civile</w:t>
        </w:r>
      </w:hyperlink>
      <w:r>
        <w:t xml:space="preserve">, a fusionné, depuis 2024, avec la Journée de l’initiative citoyenne européenne et la cérémonie de remise du prix de la société civile pour devenir la plus grande manifestation phare annuelle du CESE: la </w:t>
      </w:r>
      <w:hyperlink r:id="rId14" w:tooltip="https://www.eesc.europa.eu/fr/CivSocWeek2024" w:history="1">
        <w:r>
          <w:rPr>
            <w:color w:val="034EA2"/>
            <w:u w:val="single"/>
            <w:shd w:val="clear" w:color="auto" w:fill="FEFEFE"/>
          </w:rPr>
          <w:t>Semaine de la société civile</w:t>
        </w:r>
      </w:hyperlink>
      <w:r>
        <w:t>.</w:t>
      </w:r>
    </w:p>
    <w:p w14:paraId="64135EBB" w14:textId="6BA4CB0C" w:rsidR="00C46AA7" w:rsidRDefault="00C5083F" w:rsidP="005D6DC3">
      <w:pPr>
        <w:spacing w:before="100" w:beforeAutospacing="1" w:after="100" w:afterAutospacing="1" w:line="300" w:lineRule="atLeast"/>
        <w:jc w:val="both"/>
        <w:rPr>
          <w:rFonts w:ascii="Verdana" w:hAnsi="Verdana" w:cs="Segoe UI"/>
          <w:sz w:val="18"/>
          <w:szCs w:val="18"/>
        </w:rPr>
      </w:pPr>
      <w:r>
        <w:rPr>
          <w:rFonts w:ascii="Verdana" w:hAnsi="Verdana"/>
          <w:sz w:val="18"/>
        </w:rPr>
        <w:t xml:space="preserve">Au cours des vingt dernières années, le Groupe de liaison du CESE avec les organisations et réseaux européens de la société civile est devenu un partenaire fiable et précieux, enrichissant constamment les travaux du Comité économique et social européen grâce à son expertise et ses connaissances. Son mandat comprend l’échange d’informations sur les activités institutionnelles pertinentes de l’UE, le recensement des possibilités de collaboration et la recherche de moyens de renforcer la participation de la société civile aux processus consultatifs du CESE. Il participe également à l’élaboration des avis, aux auditions et aux conférences du Comité ainsi qu’aux contributions de celui-ci au programme de travail de la Commission européenne. </w:t>
      </w:r>
    </w:p>
    <w:p w14:paraId="27DA5D34" w14:textId="77777777" w:rsidR="00E32CB8" w:rsidRPr="00B8387A" w:rsidRDefault="00E32CB8" w:rsidP="005D6DC3">
      <w:pPr>
        <w:spacing w:before="100" w:beforeAutospacing="1" w:after="100" w:afterAutospacing="1" w:line="300" w:lineRule="atLeast"/>
        <w:jc w:val="both"/>
        <w:rPr>
          <w:rFonts w:ascii="Verdana" w:hAnsi="Verdana" w:cs="Segoe UI"/>
          <w:sz w:val="18"/>
          <w:szCs w:val="18"/>
          <w:lang w:val="fr-BE" w:eastAsia="en-GB"/>
        </w:rPr>
      </w:pPr>
    </w:p>
    <w:p w14:paraId="084C9190" w14:textId="77777777" w:rsidR="00D52383" w:rsidRDefault="008A2CF5" w:rsidP="00C86621">
      <w:pPr>
        <w:spacing w:line="240" w:lineRule="auto"/>
        <w:jc w:val="center"/>
        <w:rPr>
          <w:rFonts w:ascii="Verdana" w:hAnsi="Verdana" w:cs="Calibri"/>
          <w:b/>
          <w:bCs/>
          <w:sz w:val="18"/>
          <w:szCs w:val="18"/>
        </w:rPr>
      </w:pPr>
      <w:r>
        <w:rPr>
          <w:rFonts w:ascii="Verdana" w:hAnsi="Verdana"/>
          <w:b/>
          <w:sz w:val="18"/>
        </w:rPr>
        <w:t xml:space="preserve">Pour de plus amples informations, veuillez </w:t>
      </w:r>
      <w:proofErr w:type="gramStart"/>
      <w:r>
        <w:rPr>
          <w:rFonts w:ascii="Verdana" w:hAnsi="Verdana"/>
          <w:b/>
          <w:sz w:val="18"/>
        </w:rPr>
        <w:t>contacter:</w:t>
      </w:r>
      <w:proofErr w:type="gramEnd"/>
    </w:p>
    <w:p w14:paraId="7C15D8F0" w14:textId="35CB0580" w:rsidR="008A2CF5" w:rsidRPr="00C86621" w:rsidRDefault="008A2CF5" w:rsidP="00C86621">
      <w:pPr>
        <w:spacing w:line="240" w:lineRule="auto"/>
        <w:jc w:val="center"/>
        <w:rPr>
          <w:rFonts w:ascii="Verdana" w:hAnsi="Verdana" w:cs="Calibri"/>
          <w:sz w:val="18"/>
          <w:szCs w:val="18"/>
        </w:rPr>
      </w:pPr>
      <w:r>
        <w:rPr>
          <w:rFonts w:ascii="Verdana" w:hAnsi="Verdana"/>
          <w:sz w:val="18"/>
        </w:rPr>
        <w:t>Unité Presse du CESE — Agata Berdys</w:t>
      </w:r>
    </w:p>
    <w:p w14:paraId="2C739FED" w14:textId="17D65F52" w:rsidR="00691C22" w:rsidRPr="00C86621" w:rsidRDefault="00691C22" w:rsidP="00C86621">
      <w:pPr>
        <w:spacing w:line="240" w:lineRule="auto"/>
        <w:jc w:val="center"/>
        <w:rPr>
          <w:rFonts w:ascii="Verdana" w:hAnsi="Verdana" w:cs="Calibri"/>
          <w:sz w:val="18"/>
          <w:szCs w:val="18"/>
        </w:rPr>
      </w:pPr>
      <w:proofErr w:type="gramStart"/>
      <w:r>
        <w:rPr>
          <w:rFonts w:ascii="Verdana" w:hAnsi="Verdana"/>
          <w:sz w:val="18"/>
        </w:rPr>
        <w:t>Tél.:</w:t>
      </w:r>
      <w:proofErr w:type="gramEnd"/>
      <w:r>
        <w:rPr>
          <w:rFonts w:ascii="Verdana" w:hAnsi="Verdana"/>
          <w:sz w:val="18"/>
        </w:rPr>
        <w:t xml:space="preserve"> +32 2 546 9476</w:t>
      </w:r>
    </w:p>
    <w:p w14:paraId="6D3069D8" w14:textId="7125044F" w:rsidR="008A2CF5" w:rsidRPr="00C86621" w:rsidRDefault="008A2CF5" w:rsidP="00C86621">
      <w:pPr>
        <w:spacing w:line="240" w:lineRule="auto"/>
        <w:jc w:val="center"/>
        <w:rPr>
          <w:rFonts w:ascii="Verdana" w:hAnsi="Verdana" w:cs="Calibri"/>
          <w:sz w:val="18"/>
          <w:szCs w:val="18"/>
        </w:rPr>
      </w:pPr>
      <w:r>
        <w:rPr>
          <w:rFonts w:ascii="Verdana" w:hAnsi="Verdana"/>
          <w:sz w:val="18"/>
        </w:rPr>
        <w:t xml:space="preserve">Courrier </w:t>
      </w:r>
      <w:proofErr w:type="gramStart"/>
      <w:r>
        <w:rPr>
          <w:rFonts w:ascii="Verdana" w:hAnsi="Verdana"/>
          <w:sz w:val="18"/>
        </w:rPr>
        <w:t>électronique:</w:t>
      </w:r>
      <w:proofErr w:type="gramEnd"/>
      <w:r>
        <w:rPr>
          <w:rFonts w:ascii="Verdana" w:hAnsi="Verdana"/>
          <w:sz w:val="18"/>
        </w:rPr>
        <w:t xml:space="preserve"> </w:t>
      </w:r>
      <w:hyperlink r:id="rId15" w:history="1">
        <w:r>
          <w:rPr>
            <w:rStyle w:val="Hyperlink"/>
            <w:rFonts w:ascii="Verdana" w:hAnsi="Verdana"/>
            <w:sz w:val="18"/>
          </w:rPr>
          <w:t>agata.berdys@eesc.europa.eu</w:t>
        </w:r>
      </w:hyperlink>
    </w:p>
    <w:p w14:paraId="75596AA4" w14:textId="56B83D1C" w:rsidR="00A5414A" w:rsidRPr="00CF7D21" w:rsidRDefault="00C86621" w:rsidP="00C86621">
      <w:pPr>
        <w:spacing w:line="240" w:lineRule="auto"/>
        <w:jc w:val="center"/>
        <w:rPr>
          <w:rFonts w:ascii="Verdana" w:hAnsi="Verdana" w:cs="Calibri"/>
          <w:sz w:val="16"/>
          <w:szCs w:val="16"/>
        </w:rPr>
      </w:pPr>
      <w:r>
        <w:rPr>
          <w:rFonts w:ascii="Verdana" w:hAnsi="Verdana"/>
          <w:b/>
          <w:sz w:val="18"/>
        </w:rPr>
        <w:t>@EESC_PRESS</w:t>
      </w:r>
    </w:p>
    <w:p w14:paraId="025D1A6E" w14:textId="77777777" w:rsidR="00A5414A" w:rsidRPr="00B8387A" w:rsidRDefault="00A5414A" w:rsidP="00B576E3">
      <w:pPr>
        <w:spacing w:line="240" w:lineRule="auto"/>
        <w:jc w:val="both"/>
        <w:rPr>
          <w:rFonts w:ascii="Verdana" w:hAnsi="Verdana" w:cs="Calibri"/>
          <w:sz w:val="16"/>
          <w:szCs w:val="16"/>
          <w:lang w:val="fr-BE"/>
        </w:rPr>
      </w:pPr>
    </w:p>
    <w:p w14:paraId="48CBA362" w14:textId="77777777" w:rsidR="008A2CF5" w:rsidRPr="000007D3" w:rsidRDefault="008A2CF5" w:rsidP="00B576E3">
      <w:pPr>
        <w:jc w:val="both"/>
        <w:rPr>
          <w:rFonts w:ascii="Verdana" w:hAnsi="Verdana" w:cs="Calibri"/>
          <w:b/>
          <w:bCs/>
          <w:i/>
          <w:sz w:val="16"/>
          <w:szCs w:val="16"/>
        </w:rPr>
      </w:pPr>
      <w:r>
        <w:rPr>
          <w:rFonts w:ascii="Verdana" w:hAnsi="Verdana"/>
          <w:i/>
          <w:sz w:val="16"/>
        </w:rPr>
        <w:t>__</w:t>
      </w:r>
      <w:r>
        <w:rPr>
          <w:rFonts w:ascii="Verdana" w:hAnsi="Verdana"/>
          <w:b/>
          <w:i/>
          <w:sz w:val="16"/>
        </w:rPr>
        <w:t>_____________________________________________________________________</w:t>
      </w:r>
    </w:p>
    <w:p w14:paraId="4747D400" w14:textId="77777777" w:rsidR="008A2CF5" w:rsidRPr="000007D3" w:rsidRDefault="008A2CF5" w:rsidP="00B576E3">
      <w:pPr>
        <w:jc w:val="both"/>
        <w:rPr>
          <w:rFonts w:ascii="Verdana" w:hAnsi="Verdana" w:cs="Calibri"/>
          <w:i/>
          <w:sz w:val="16"/>
          <w:szCs w:val="16"/>
        </w:rPr>
      </w:pPr>
      <w:r>
        <w:rPr>
          <w:rFonts w:ascii="Verdana" w:hAnsi="Verdana"/>
          <w:i/>
          <w:sz w:val="16"/>
        </w:rPr>
        <w:t>Le Comité économique et social européen assure la représentation des différentes composantes à caractère économique et social de la société civile organisée. Il constitue un organe institutionnel consultatif, établi en 1957 par le traité de Rome. Sa mission de consultation permet à ses membres, et donc aux organisations qu’ils représentent, de participer au processus décisionnel de l’Union européenne.</w:t>
      </w:r>
    </w:p>
    <w:p w14:paraId="299CD5F9" w14:textId="77777777" w:rsidR="008A2CF5" w:rsidRPr="000007D3" w:rsidRDefault="008A2CF5" w:rsidP="00B576E3">
      <w:pPr>
        <w:jc w:val="both"/>
        <w:rPr>
          <w:rFonts w:ascii="Verdana" w:hAnsi="Verdana" w:cs="Calibri"/>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00C9805C" w14:textId="32809194" w:rsidR="008A2CF5" w:rsidRPr="000007D3" w:rsidRDefault="008A2CF5" w:rsidP="00B576E3">
      <w:pPr>
        <w:spacing w:line="240" w:lineRule="auto"/>
        <w:jc w:val="both"/>
        <w:rPr>
          <w:rFonts w:ascii="Verdana" w:hAnsi="Verdana" w:cs="Calibri"/>
          <w:sz w:val="16"/>
          <w:szCs w:val="16"/>
        </w:rPr>
      </w:pPr>
    </w:p>
    <w:p w14:paraId="4575A383" w14:textId="77777777" w:rsidR="000E6586" w:rsidRPr="00B8387A" w:rsidRDefault="000E6586" w:rsidP="00B576E3">
      <w:pPr>
        <w:jc w:val="both"/>
        <w:rPr>
          <w:rFonts w:ascii="Verdana" w:hAnsi="Verdana" w:cs="Calibri"/>
          <w:sz w:val="16"/>
          <w:szCs w:val="16"/>
          <w:lang w:val="fr-BE"/>
        </w:rPr>
      </w:pPr>
    </w:p>
    <w:sectPr w:rsidR="000E6586" w:rsidRPr="00B8387A" w:rsidSect="00B144D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60AB" w14:textId="77777777" w:rsidR="00925EA5" w:rsidRDefault="00925EA5" w:rsidP="00691C22">
      <w:pPr>
        <w:spacing w:line="240" w:lineRule="auto"/>
      </w:pPr>
      <w:r>
        <w:separator/>
      </w:r>
    </w:p>
  </w:endnote>
  <w:endnote w:type="continuationSeparator" w:id="0">
    <w:p w14:paraId="051F9203" w14:textId="77777777" w:rsidR="00925EA5" w:rsidRDefault="00925EA5" w:rsidP="00691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CDA1" w14:textId="77777777" w:rsidR="00D52383" w:rsidRDefault="00D52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126F" w14:textId="77777777" w:rsidR="00691C22" w:rsidRPr="00984A19" w:rsidRDefault="00691C22" w:rsidP="00691C22">
    <w:pPr>
      <w:spacing w:line="240" w:lineRule="auto"/>
      <w:jc w:val="center"/>
      <w:rPr>
        <w:rFonts w:ascii="Verdana" w:hAnsi="Verdana"/>
        <w:sz w:val="16"/>
        <w:szCs w:val="16"/>
      </w:rPr>
    </w:pPr>
    <w:r>
      <w:rPr>
        <w:rFonts w:ascii="Verdana" w:hAnsi="Verdana"/>
        <w:sz w:val="16"/>
      </w:rPr>
      <w:t>Rue Belliard 99 — 1040 Bruxelles — BELGIQUE</w:t>
    </w:r>
  </w:p>
  <w:p w14:paraId="2FFDDF94" w14:textId="77777777" w:rsidR="00691C22" w:rsidRPr="00984A19" w:rsidRDefault="00691C22" w:rsidP="00691C22">
    <w:pPr>
      <w:spacing w:line="240" w:lineRule="auto"/>
      <w:jc w:val="center"/>
      <w:rPr>
        <w:rFonts w:ascii="Verdana" w:hAnsi="Verdana"/>
        <w:sz w:val="16"/>
        <w:szCs w:val="16"/>
      </w:rPr>
    </w:pPr>
    <w:r>
      <w:rPr>
        <w:rFonts w:ascii="Verdana" w:hAnsi="Verdana"/>
        <w:sz w:val="16"/>
      </w:rPr>
      <w:t xml:space="preserve">Tél. +32 25469406 — </w:t>
    </w:r>
    <w:proofErr w:type="gramStart"/>
    <w:r>
      <w:rPr>
        <w:rFonts w:ascii="Verdana" w:hAnsi="Verdana"/>
        <w:sz w:val="16"/>
      </w:rPr>
      <w:t>Fax:</w:t>
    </w:r>
    <w:proofErr w:type="gramEnd"/>
    <w:r>
      <w:rPr>
        <w:rFonts w:ascii="Verdana" w:hAnsi="Verdana"/>
        <w:sz w:val="16"/>
      </w:rPr>
      <w:t xml:space="preserve"> +32 25469764</w:t>
    </w:r>
  </w:p>
  <w:p w14:paraId="3976ED88" w14:textId="77777777" w:rsidR="00691C22" w:rsidRPr="00984A19" w:rsidRDefault="00691C22" w:rsidP="00691C22">
    <w:pPr>
      <w:spacing w:line="240" w:lineRule="auto"/>
      <w:jc w:val="center"/>
      <w:rPr>
        <w:rFonts w:ascii="Verdana" w:hAnsi="Verdana"/>
        <w:sz w:val="16"/>
        <w:szCs w:val="16"/>
      </w:rPr>
    </w:pPr>
    <w:r>
      <w:rPr>
        <w:rFonts w:ascii="Verdana" w:hAnsi="Verdana"/>
        <w:sz w:val="16"/>
      </w:rPr>
      <w:t xml:space="preserve">Courrier </w:t>
    </w:r>
    <w:proofErr w:type="gramStart"/>
    <w:r>
      <w:rPr>
        <w:rFonts w:ascii="Verdana" w:hAnsi="Verdana"/>
        <w:sz w:val="16"/>
      </w:rPr>
      <w:t>électronique:</w:t>
    </w:r>
    <w:proofErr w:type="gramEnd"/>
    <w:r>
      <w:rPr>
        <w:rFonts w:ascii="Verdana" w:hAnsi="Verdana"/>
        <w:sz w:val="16"/>
      </w:rPr>
      <w:t xml:space="preserve"> </w:t>
    </w:r>
    <w:hyperlink r:id="rId1" w:history="1">
      <w:r>
        <w:rPr>
          <w:rStyle w:val="Hyperlink"/>
          <w:rFonts w:ascii="Verdana" w:hAnsi="Verdana"/>
          <w:sz w:val="16"/>
        </w:rPr>
        <w:t>press@eesc.europa.eu</w:t>
      </w:r>
    </w:hyperlink>
    <w:r>
      <w:rPr>
        <w:rFonts w:ascii="Verdana" w:hAnsi="Verdana"/>
        <w:sz w:val="16"/>
      </w:rPr>
      <w:t xml:space="preserve"> — </w:t>
    </w:r>
    <w:proofErr w:type="gramStart"/>
    <w:r>
      <w:rPr>
        <w:rFonts w:ascii="Verdana" w:hAnsi="Verdana"/>
        <w:sz w:val="16"/>
      </w:rPr>
      <w:t>Internet:</w:t>
    </w:r>
    <w:proofErr w:type="gramEnd"/>
    <w:r>
      <w:rPr>
        <w:rFonts w:ascii="Verdana" w:hAnsi="Verdana"/>
        <w:sz w:val="16"/>
      </w:rPr>
      <w:t xml:space="preserve"> </w:t>
    </w:r>
    <w:hyperlink r:id="rId2" w:history="1">
      <w:r>
        <w:rPr>
          <w:rStyle w:val="Hyperlink"/>
          <w:rFonts w:ascii="Verdana" w:hAnsi="Verdana"/>
          <w:sz w:val="16"/>
        </w:rPr>
        <w:t>www.eesc.europa.eu</w:t>
      </w:r>
    </w:hyperlink>
  </w:p>
  <w:p w14:paraId="5A14A2B2" w14:textId="2DEA4F4F" w:rsidR="00691C22" w:rsidRDefault="00691C22" w:rsidP="00A54386">
    <w:pPr>
      <w:spacing w:line="240" w:lineRule="auto"/>
      <w:jc w:val="center"/>
    </w:pPr>
    <w:r>
      <w:rPr>
        <w:rFonts w:ascii="Verdana" w:hAnsi="Verdana"/>
        <w:sz w:val="16"/>
      </w:rPr>
      <w:t xml:space="preserve">Suivez le CESE sur </w:t>
    </w:r>
    <w:r>
      <w:rPr>
        <w:noProof/>
      </w:rPr>
      <w:drawing>
        <wp:inline distT="0" distB="0" distL="0" distR="0" wp14:anchorId="250CD1FF" wp14:editId="77E0F9F3">
          <wp:extent cx="323850" cy="323850"/>
          <wp:effectExtent l="0" t="0" r="0" b="0"/>
          <wp:docPr id="5" name="Graphic 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0CE1E913" wp14:editId="49AA3962">
          <wp:extent cx="304800" cy="317500"/>
          <wp:effectExtent l="0" t="0" r="0" b="0"/>
          <wp:docPr id="2084522531" name="Afbeelding 2" descr="A black background with a black square&#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22531" name="Afbeelding 2" descr="A black background with a black square&#10;&#10;AI-generated content may be incorrect.">
                    <a:hlinkClick r:id="rId6"/>
                  </pic:cNvPr>
                  <pic:cNvPicPr/>
                </pic:nvPicPr>
                <pic:blipFill>
                  <a:blip r:embed="rId7"/>
                  <a:stretch>
                    <a:fillRect/>
                  </a:stretch>
                </pic:blipFill>
                <pic:spPr>
                  <a:xfrm>
                    <a:off x="0" y="0"/>
                    <a:ext cx="304800" cy="317500"/>
                  </a:xfrm>
                  <a:prstGeom prst="rect">
                    <a:avLst/>
                  </a:prstGeom>
                </pic:spPr>
              </pic:pic>
            </a:graphicData>
          </a:graphic>
        </wp:inline>
      </w:drawing>
    </w:r>
    <w:r>
      <w:rPr>
        <w:noProof/>
      </w:rPr>
      <w:drawing>
        <wp:inline distT="0" distB="0" distL="0" distR="0" wp14:anchorId="7C27A552" wp14:editId="17FE34DA">
          <wp:extent cx="323850" cy="323850"/>
          <wp:effectExtent l="0" t="0" r="0" b="0"/>
          <wp:docPr id="10" name="Graphic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0E3E3EA1" wp14:editId="04F55925">
          <wp:extent cx="323850" cy="323850"/>
          <wp:effectExtent l="0" t="0" r="0" b="0"/>
          <wp:docPr id="11" name="Graphic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53698BD3" wp14:editId="1325FE03">
          <wp:extent cx="323850" cy="323850"/>
          <wp:effectExtent l="0" t="0" r="0" b="0"/>
          <wp:docPr id="12" name="Graphic 12" descr="https://www.facebook.com/EuropeanEconomicAndSocialCommittee&#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D75B" w14:textId="77777777" w:rsidR="00D52383" w:rsidRDefault="00D5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E82E" w14:textId="77777777" w:rsidR="00925EA5" w:rsidRDefault="00925EA5" w:rsidP="00691C22">
      <w:pPr>
        <w:spacing w:line="240" w:lineRule="auto"/>
      </w:pPr>
      <w:r>
        <w:separator/>
      </w:r>
    </w:p>
  </w:footnote>
  <w:footnote w:type="continuationSeparator" w:id="0">
    <w:p w14:paraId="1B9437A9" w14:textId="77777777" w:rsidR="00925EA5" w:rsidRDefault="00925EA5" w:rsidP="00691C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3FB0" w14:textId="77777777" w:rsidR="00D52383" w:rsidRDefault="00D52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433D" w14:textId="77777777" w:rsidR="00D52383" w:rsidRDefault="00D52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C83" w14:textId="77777777" w:rsidR="00D52383" w:rsidRDefault="00D52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240"/>
  <w:drawingGridVerticalSpacing w:val="653"/>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90"/>
    <w:rsid w:val="000007D3"/>
    <w:rsid w:val="00000CBD"/>
    <w:rsid w:val="000147EF"/>
    <w:rsid w:val="00022E42"/>
    <w:rsid w:val="00025744"/>
    <w:rsid w:val="00031368"/>
    <w:rsid w:val="00047162"/>
    <w:rsid w:val="000626F2"/>
    <w:rsid w:val="0007797B"/>
    <w:rsid w:val="000A3958"/>
    <w:rsid w:val="000D1E36"/>
    <w:rsid w:val="000E6586"/>
    <w:rsid w:val="00153F77"/>
    <w:rsid w:val="00184052"/>
    <w:rsid w:val="0019503E"/>
    <w:rsid w:val="002114A9"/>
    <w:rsid w:val="00236C52"/>
    <w:rsid w:val="00260E65"/>
    <w:rsid w:val="002611C1"/>
    <w:rsid w:val="002767FA"/>
    <w:rsid w:val="00277DB3"/>
    <w:rsid w:val="00282EE7"/>
    <w:rsid w:val="002B6C8C"/>
    <w:rsid w:val="002C0072"/>
    <w:rsid w:val="002D36A0"/>
    <w:rsid w:val="002E7DBD"/>
    <w:rsid w:val="002F4761"/>
    <w:rsid w:val="00303766"/>
    <w:rsid w:val="003155E1"/>
    <w:rsid w:val="00323A51"/>
    <w:rsid w:val="00326718"/>
    <w:rsid w:val="00343CDE"/>
    <w:rsid w:val="003527B9"/>
    <w:rsid w:val="00352850"/>
    <w:rsid w:val="00365E7C"/>
    <w:rsid w:val="003943A6"/>
    <w:rsid w:val="003B3B56"/>
    <w:rsid w:val="003C1374"/>
    <w:rsid w:val="003C1490"/>
    <w:rsid w:val="003D461D"/>
    <w:rsid w:val="003E2FE7"/>
    <w:rsid w:val="004524C8"/>
    <w:rsid w:val="0048007E"/>
    <w:rsid w:val="004854EB"/>
    <w:rsid w:val="00491FDE"/>
    <w:rsid w:val="004B52D9"/>
    <w:rsid w:val="004C3E66"/>
    <w:rsid w:val="004D041B"/>
    <w:rsid w:val="004D6C8D"/>
    <w:rsid w:val="004E4B68"/>
    <w:rsid w:val="004F03EE"/>
    <w:rsid w:val="004F36A1"/>
    <w:rsid w:val="0050175B"/>
    <w:rsid w:val="00516292"/>
    <w:rsid w:val="005371D8"/>
    <w:rsid w:val="005456E9"/>
    <w:rsid w:val="00556C56"/>
    <w:rsid w:val="00583653"/>
    <w:rsid w:val="005963F3"/>
    <w:rsid w:val="00597CD7"/>
    <w:rsid w:val="005B64C3"/>
    <w:rsid w:val="005C1D08"/>
    <w:rsid w:val="005D4811"/>
    <w:rsid w:val="005D6B99"/>
    <w:rsid w:val="005D6DC3"/>
    <w:rsid w:val="00612EF8"/>
    <w:rsid w:val="00623808"/>
    <w:rsid w:val="006254E7"/>
    <w:rsid w:val="00636A94"/>
    <w:rsid w:val="00642618"/>
    <w:rsid w:val="006549D7"/>
    <w:rsid w:val="006604EB"/>
    <w:rsid w:val="00691C22"/>
    <w:rsid w:val="006D209A"/>
    <w:rsid w:val="006F42CD"/>
    <w:rsid w:val="00723BB5"/>
    <w:rsid w:val="00726406"/>
    <w:rsid w:val="00741AA3"/>
    <w:rsid w:val="00764A7E"/>
    <w:rsid w:val="007A2CE3"/>
    <w:rsid w:val="007B10E7"/>
    <w:rsid w:val="007F72BE"/>
    <w:rsid w:val="00806A28"/>
    <w:rsid w:val="00810C20"/>
    <w:rsid w:val="00835AF0"/>
    <w:rsid w:val="0086415B"/>
    <w:rsid w:val="008A2CF5"/>
    <w:rsid w:val="00901C12"/>
    <w:rsid w:val="00912EB3"/>
    <w:rsid w:val="00925EA5"/>
    <w:rsid w:val="009262CE"/>
    <w:rsid w:val="00933658"/>
    <w:rsid w:val="00953C00"/>
    <w:rsid w:val="00974E4C"/>
    <w:rsid w:val="00983B13"/>
    <w:rsid w:val="009A4586"/>
    <w:rsid w:val="009B1A83"/>
    <w:rsid w:val="009B7404"/>
    <w:rsid w:val="009C09EC"/>
    <w:rsid w:val="009C79D7"/>
    <w:rsid w:val="009D5D23"/>
    <w:rsid w:val="009F6A19"/>
    <w:rsid w:val="00A07A7D"/>
    <w:rsid w:val="00A10790"/>
    <w:rsid w:val="00A31BCE"/>
    <w:rsid w:val="00A33A2A"/>
    <w:rsid w:val="00A5163C"/>
    <w:rsid w:val="00A5414A"/>
    <w:rsid w:val="00A54386"/>
    <w:rsid w:val="00A66D3B"/>
    <w:rsid w:val="00A70291"/>
    <w:rsid w:val="00A75BCB"/>
    <w:rsid w:val="00AA332A"/>
    <w:rsid w:val="00AC1D8C"/>
    <w:rsid w:val="00AD2480"/>
    <w:rsid w:val="00AF1E01"/>
    <w:rsid w:val="00B144D6"/>
    <w:rsid w:val="00B562A3"/>
    <w:rsid w:val="00B56CB5"/>
    <w:rsid w:val="00B576E3"/>
    <w:rsid w:val="00B70860"/>
    <w:rsid w:val="00B74C66"/>
    <w:rsid w:val="00B8387A"/>
    <w:rsid w:val="00B867D9"/>
    <w:rsid w:val="00BA18A0"/>
    <w:rsid w:val="00BB3309"/>
    <w:rsid w:val="00BC0432"/>
    <w:rsid w:val="00BC11D8"/>
    <w:rsid w:val="00BD2E23"/>
    <w:rsid w:val="00BF3ACC"/>
    <w:rsid w:val="00C171D9"/>
    <w:rsid w:val="00C22F4A"/>
    <w:rsid w:val="00C46AA7"/>
    <w:rsid w:val="00C5083F"/>
    <w:rsid w:val="00C71541"/>
    <w:rsid w:val="00C742F5"/>
    <w:rsid w:val="00C80F9E"/>
    <w:rsid w:val="00C84EC4"/>
    <w:rsid w:val="00C86621"/>
    <w:rsid w:val="00CB354B"/>
    <w:rsid w:val="00CD152E"/>
    <w:rsid w:val="00CE439D"/>
    <w:rsid w:val="00CF7D21"/>
    <w:rsid w:val="00D07F40"/>
    <w:rsid w:val="00D3743D"/>
    <w:rsid w:val="00D52383"/>
    <w:rsid w:val="00D64A31"/>
    <w:rsid w:val="00DA4385"/>
    <w:rsid w:val="00DD0E9F"/>
    <w:rsid w:val="00DD153F"/>
    <w:rsid w:val="00E172C1"/>
    <w:rsid w:val="00E3001E"/>
    <w:rsid w:val="00E32CB8"/>
    <w:rsid w:val="00E37B18"/>
    <w:rsid w:val="00E42786"/>
    <w:rsid w:val="00E6058F"/>
    <w:rsid w:val="00E65110"/>
    <w:rsid w:val="00E97414"/>
    <w:rsid w:val="00EC4CAA"/>
    <w:rsid w:val="00EE29B6"/>
    <w:rsid w:val="00F158F7"/>
    <w:rsid w:val="00F175B4"/>
    <w:rsid w:val="00F37495"/>
    <w:rsid w:val="00F459C0"/>
    <w:rsid w:val="00F51E64"/>
    <w:rsid w:val="00F7327C"/>
    <w:rsid w:val="00F7586D"/>
    <w:rsid w:val="00F813B5"/>
    <w:rsid w:val="00F830CC"/>
    <w:rsid w:val="00FF2B2E"/>
    <w:rsid w:val="00FF3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D975B0"/>
  <w14:defaultImageDpi w14:val="96"/>
  <w15:docId w15:val="{C9A9E95C-FF28-48E3-8A6B-A02B2E7A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56"/>
        <w:szCs w:val="56"/>
        <w:lang w:val="fr-F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790"/>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A10790"/>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A10790"/>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A10790"/>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A10790"/>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A10790"/>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10790"/>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10790"/>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10790"/>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10790"/>
    <w:rPr>
      <w:rFonts w:asciiTheme="majorHAnsi" w:eastAsiaTheme="majorEastAsia" w:hAnsiTheme="majorHAnsi" w:cs="Times New Roman"/>
      <w:color w:val="2F5496" w:themeColor="accent1" w:themeShade="BF"/>
      <w:sz w:val="40"/>
      <w:szCs w:val="40"/>
    </w:rPr>
  </w:style>
  <w:style w:type="character" w:customStyle="1" w:styleId="Heading2Char">
    <w:name w:val="Heading 2 Char"/>
    <w:basedOn w:val="DefaultParagraphFont"/>
    <w:link w:val="Heading2"/>
    <w:uiPriority w:val="9"/>
    <w:semiHidden/>
    <w:locked/>
    <w:rsid w:val="00A10790"/>
    <w:rPr>
      <w:rFonts w:asciiTheme="majorHAnsi" w:eastAsiaTheme="majorEastAsia" w:hAnsiTheme="majorHAnsi" w:cs="Times New Roman"/>
      <w:color w:val="2F5496" w:themeColor="accent1" w:themeShade="BF"/>
      <w:sz w:val="32"/>
      <w:szCs w:val="32"/>
    </w:rPr>
  </w:style>
  <w:style w:type="character" w:customStyle="1" w:styleId="Heading3Char">
    <w:name w:val="Heading 3 Char"/>
    <w:basedOn w:val="DefaultParagraphFont"/>
    <w:link w:val="Heading3"/>
    <w:uiPriority w:val="9"/>
    <w:semiHidden/>
    <w:locked/>
    <w:rsid w:val="00A10790"/>
    <w:rPr>
      <w:rFonts w:asciiTheme="minorHAnsi" w:eastAsiaTheme="majorEastAsia" w:hAnsiTheme="minorHAnsi" w:cs="Times New Roman"/>
      <w:color w:val="2F5496" w:themeColor="accent1" w:themeShade="BF"/>
      <w:sz w:val="28"/>
      <w:szCs w:val="28"/>
    </w:rPr>
  </w:style>
  <w:style w:type="character" w:customStyle="1" w:styleId="Heading4Char">
    <w:name w:val="Heading 4 Char"/>
    <w:basedOn w:val="DefaultParagraphFont"/>
    <w:link w:val="Heading4"/>
    <w:uiPriority w:val="9"/>
    <w:semiHidden/>
    <w:locked/>
    <w:rsid w:val="00A10790"/>
    <w:rPr>
      <w:rFonts w:asciiTheme="minorHAnsi" w:eastAsiaTheme="majorEastAsia" w:hAnsiTheme="minorHAnsi" w:cs="Times New Roman"/>
      <w:i/>
      <w:iCs/>
      <w:color w:val="2F5496" w:themeColor="accent1" w:themeShade="BF"/>
    </w:rPr>
  </w:style>
  <w:style w:type="character" w:customStyle="1" w:styleId="Heading5Char">
    <w:name w:val="Heading 5 Char"/>
    <w:basedOn w:val="DefaultParagraphFont"/>
    <w:link w:val="Heading5"/>
    <w:uiPriority w:val="9"/>
    <w:semiHidden/>
    <w:locked/>
    <w:rsid w:val="00A10790"/>
    <w:rPr>
      <w:rFonts w:asciiTheme="minorHAnsi" w:eastAsiaTheme="majorEastAsia" w:hAnsiTheme="minorHAnsi" w:cs="Times New Roman"/>
      <w:color w:val="2F5496" w:themeColor="accent1" w:themeShade="BF"/>
    </w:rPr>
  </w:style>
  <w:style w:type="character" w:customStyle="1" w:styleId="Heading6Char">
    <w:name w:val="Heading 6 Char"/>
    <w:basedOn w:val="DefaultParagraphFont"/>
    <w:link w:val="Heading6"/>
    <w:uiPriority w:val="9"/>
    <w:semiHidden/>
    <w:locked/>
    <w:rsid w:val="00A10790"/>
    <w:rPr>
      <w:rFonts w:asciiTheme="minorHAnsi" w:eastAsiaTheme="majorEastAsia" w:hAnsiTheme="minorHAnsi" w:cs="Times New Roman"/>
      <w:i/>
      <w:iCs/>
      <w:color w:val="595959" w:themeColor="text1" w:themeTint="A6"/>
    </w:rPr>
  </w:style>
  <w:style w:type="character" w:customStyle="1" w:styleId="Heading7Char">
    <w:name w:val="Heading 7 Char"/>
    <w:basedOn w:val="DefaultParagraphFont"/>
    <w:link w:val="Heading7"/>
    <w:uiPriority w:val="9"/>
    <w:semiHidden/>
    <w:locked/>
    <w:rsid w:val="00A10790"/>
    <w:rPr>
      <w:rFonts w:asciiTheme="minorHAnsi" w:eastAsiaTheme="majorEastAsia" w:hAnsiTheme="minorHAnsi" w:cs="Times New Roman"/>
      <w:color w:val="595959" w:themeColor="text1" w:themeTint="A6"/>
    </w:rPr>
  </w:style>
  <w:style w:type="character" w:customStyle="1" w:styleId="Heading8Char">
    <w:name w:val="Heading 8 Char"/>
    <w:basedOn w:val="DefaultParagraphFont"/>
    <w:link w:val="Heading8"/>
    <w:uiPriority w:val="9"/>
    <w:semiHidden/>
    <w:locked/>
    <w:rsid w:val="00A10790"/>
    <w:rPr>
      <w:rFonts w:asciiTheme="minorHAnsi" w:eastAsiaTheme="majorEastAsia" w:hAnsiTheme="minorHAnsi" w:cs="Times New Roman"/>
      <w:i/>
      <w:iCs/>
      <w:color w:val="272727" w:themeColor="text1" w:themeTint="D8"/>
    </w:rPr>
  </w:style>
  <w:style w:type="character" w:customStyle="1" w:styleId="Heading9Char">
    <w:name w:val="Heading 9 Char"/>
    <w:basedOn w:val="DefaultParagraphFont"/>
    <w:link w:val="Heading9"/>
    <w:uiPriority w:val="9"/>
    <w:semiHidden/>
    <w:locked/>
    <w:rsid w:val="00A10790"/>
    <w:rPr>
      <w:rFonts w:asciiTheme="minorHAnsi" w:eastAsiaTheme="majorEastAsia" w:hAnsiTheme="minorHAnsi" w:cs="Times New Roman"/>
      <w:color w:val="272727" w:themeColor="text1" w:themeTint="D8"/>
    </w:rPr>
  </w:style>
  <w:style w:type="paragraph" w:styleId="Title">
    <w:name w:val="Title"/>
    <w:basedOn w:val="Normal"/>
    <w:next w:val="Normal"/>
    <w:link w:val="TitleChar"/>
    <w:uiPriority w:val="10"/>
    <w:qFormat/>
    <w:rsid w:val="00A10790"/>
    <w:pPr>
      <w:spacing w:after="80" w:line="240" w:lineRule="auto"/>
      <w:contextualSpacing/>
    </w:pPr>
    <w:rPr>
      <w:rFonts w:asciiTheme="majorHAnsi" w:eastAsiaTheme="majorEastAsia" w:hAnsiTheme="majorHAnsi"/>
      <w:spacing w:val="-10"/>
      <w:kern w:val="28"/>
    </w:rPr>
  </w:style>
  <w:style w:type="character" w:customStyle="1" w:styleId="TitleChar">
    <w:name w:val="Title Char"/>
    <w:basedOn w:val="DefaultParagraphFont"/>
    <w:link w:val="Title"/>
    <w:uiPriority w:val="10"/>
    <w:locked/>
    <w:rsid w:val="00A10790"/>
    <w:rPr>
      <w:rFonts w:asciiTheme="majorHAnsi" w:eastAsiaTheme="majorEastAsia" w:hAnsiTheme="majorHAnsi" w:cs="Times New Roman"/>
      <w:spacing w:val="-10"/>
      <w:kern w:val="28"/>
    </w:rPr>
  </w:style>
  <w:style w:type="paragraph" w:styleId="Subtitle">
    <w:name w:val="Subtitle"/>
    <w:basedOn w:val="Normal"/>
    <w:next w:val="Normal"/>
    <w:link w:val="SubtitleChar"/>
    <w:uiPriority w:val="11"/>
    <w:qFormat/>
    <w:rsid w:val="00A10790"/>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locked/>
    <w:rsid w:val="00A10790"/>
    <w:rPr>
      <w:rFonts w:asciiTheme="minorHAnsi" w:eastAsiaTheme="majorEastAsia" w:hAnsiTheme="minorHAnsi" w:cs="Times New Roman"/>
      <w:color w:val="595959" w:themeColor="text1" w:themeTint="A6"/>
      <w:spacing w:val="15"/>
      <w:sz w:val="28"/>
      <w:szCs w:val="28"/>
    </w:rPr>
  </w:style>
  <w:style w:type="paragraph" w:styleId="Quote">
    <w:name w:val="Quote"/>
    <w:basedOn w:val="Normal"/>
    <w:next w:val="Normal"/>
    <w:link w:val="QuoteChar"/>
    <w:uiPriority w:val="29"/>
    <w:qFormat/>
    <w:rsid w:val="00A10790"/>
    <w:pPr>
      <w:spacing w:before="160" w:after="160"/>
      <w:jc w:val="center"/>
    </w:pPr>
    <w:rPr>
      <w:i/>
      <w:iCs/>
      <w:color w:val="404040" w:themeColor="text1" w:themeTint="BF"/>
    </w:rPr>
  </w:style>
  <w:style w:type="character" w:customStyle="1" w:styleId="QuoteChar">
    <w:name w:val="Quote Char"/>
    <w:basedOn w:val="DefaultParagraphFont"/>
    <w:link w:val="Quote"/>
    <w:uiPriority w:val="29"/>
    <w:locked/>
    <w:rsid w:val="00A10790"/>
    <w:rPr>
      <w:rFonts w:cs="Times New Roman"/>
      <w:i/>
      <w:iCs/>
      <w:color w:val="404040" w:themeColor="text1" w:themeTint="BF"/>
    </w:rPr>
  </w:style>
  <w:style w:type="paragraph" w:styleId="ListParagraph">
    <w:name w:val="List Paragraph"/>
    <w:basedOn w:val="Normal"/>
    <w:uiPriority w:val="34"/>
    <w:qFormat/>
    <w:rsid w:val="00A10790"/>
    <w:pPr>
      <w:ind w:left="720"/>
      <w:contextualSpacing/>
    </w:pPr>
  </w:style>
  <w:style w:type="character" w:styleId="IntenseEmphasis">
    <w:name w:val="Intense Emphasis"/>
    <w:basedOn w:val="DefaultParagraphFont"/>
    <w:uiPriority w:val="21"/>
    <w:qFormat/>
    <w:rsid w:val="00A10790"/>
    <w:rPr>
      <w:rFonts w:cs="Times New Roman"/>
      <w:i/>
      <w:iCs/>
      <w:color w:val="2F5496" w:themeColor="accent1" w:themeShade="BF"/>
    </w:rPr>
  </w:style>
  <w:style w:type="paragraph" w:styleId="IntenseQuote">
    <w:name w:val="Intense Quote"/>
    <w:basedOn w:val="Normal"/>
    <w:next w:val="Normal"/>
    <w:link w:val="IntenseQuoteChar"/>
    <w:uiPriority w:val="30"/>
    <w:qFormat/>
    <w:rsid w:val="00A10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locked/>
    <w:rsid w:val="00A10790"/>
    <w:rPr>
      <w:rFonts w:cs="Times New Roman"/>
      <w:i/>
      <w:iCs/>
      <w:color w:val="2F5496" w:themeColor="accent1" w:themeShade="BF"/>
    </w:rPr>
  </w:style>
  <w:style w:type="character" w:styleId="IntenseReference">
    <w:name w:val="Intense Reference"/>
    <w:basedOn w:val="DefaultParagraphFont"/>
    <w:uiPriority w:val="32"/>
    <w:qFormat/>
    <w:rsid w:val="00A10790"/>
    <w:rPr>
      <w:rFonts w:cs="Times New Roman"/>
      <w:b/>
      <w:bCs/>
      <w:smallCaps/>
      <w:color w:val="2F5496" w:themeColor="accent1" w:themeShade="BF"/>
      <w:spacing w:val="5"/>
    </w:rPr>
  </w:style>
  <w:style w:type="character" w:styleId="Hyperlink">
    <w:name w:val="Hyperlink"/>
    <w:basedOn w:val="DefaultParagraphFont"/>
    <w:uiPriority w:val="99"/>
    <w:rsid w:val="008A2CF5"/>
    <w:rPr>
      <w:rFonts w:cs="Times New Roman"/>
      <w:color w:val="0000FF"/>
      <w:u w:val="single"/>
    </w:rPr>
  </w:style>
  <w:style w:type="character" w:customStyle="1" w:styleId="UnresolvedMention1">
    <w:name w:val="Unresolved Mention1"/>
    <w:basedOn w:val="DefaultParagraphFont"/>
    <w:uiPriority w:val="99"/>
    <w:semiHidden/>
    <w:unhideWhenUsed/>
    <w:rsid w:val="008A2CF5"/>
    <w:rPr>
      <w:rFonts w:cs="Times New Roman"/>
      <w:color w:val="605E5C"/>
      <w:shd w:val="clear" w:color="auto" w:fill="E1DFDD"/>
    </w:rPr>
  </w:style>
  <w:style w:type="character" w:styleId="CommentReference">
    <w:name w:val="annotation reference"/>
    <w:basedOn w:val="DefaultParagraphFont"/>
    <w:uiPriority w:val="99"/>
    <w:semiHidden/>
    <w:unhideWhenUsed/>
    <w:rsid w:val="00FF2B2E"/>
    <w:rPr>
      <w:rFonts w:cs="Times New Roman"/>
      <w:sz w:val="16"/>
      <w:szCs w:val="16"/>
    </w:rPr>
  </w:style>
  <w:style w:type="paragraph" w:styleId="CommentText">
    <w:name w:val="annotation text"/>
    <w:basedOn w:val="Normal"/>
    <w:link w:val="CommentTextChar"/>
    <w:uiPriority w:val="99"/>
    <w:unhideWhenUsed/>
    <w:rsid w:val="00FF2B2E"/>
    <w:pPr>
      <w:spacing w:line="240" w:lineRule="auto"/>
    </w:pPr>
    <w:rPr>
      <w:sz w:val="20"/>
      <w:szCs w:val="20"/>
    </w:rPr>
  </w:style>
  <w:style w:type="character" w:customStyle="1" w:styleId="CommentTextChar">
    <w:name w:val="Comment Text Char"/>
    <w:basedOn w:val="DefaultParagraphFont"/>
    <w:link w:val="CommentText"/>
    <w:uiPriority w:val="99"/>
    <w:locked/>
    <w:rsid w:val="00FF2B2E"/>
    <w:rPr>
      <w:rFonts w:cs="Times New Roman"/>
      <w:sz w:val="20"/>
      <w:szCs w:val="20"/>
    </w:rPr>
  </w:style>
  <w:style w:type="paragraph" w:styleId="CommentSubject">
    <w:name w:val="annotation subject"/>
    <w:basedOn w:val="CommentText"/>
    <w:next w:val="CommentText"/>
    <w:link w:val="CommentSubjectChar"/>
    <w:uiPriority w:val="99"/>
    <w:semiHidden/>
    <w:unhideWhenUsed/>
    <w:rsid w:val="00FF2B2E"/>
    <w:rPr>
      <w:b/>
      <w:bCs/>
    </w:rPr>
  </w:style>
  <w:style w:type="character" w:customStyle="1" w:styleId="CommentSubjectChar">
    <w:name w:val="Comment Subject Char"/>
    <w:basedOn w:val="CommentTextChar"/>
    <w:link w:val="CommentSubject"/>
    <w:uiPriority w:val="99"/>
    <w:semiHidden/>
    <w:locked/>
    <w:rsid w:val="00FF2B2E"/>
    <w:rPr>
      <w:rFonts w:cs="Times New Roman"/>
      <w:b/>
      <w:bCs/>
      <w:sz w:val="20"/>
      <w:szCs w:val="20"/>
    </w:rPr>
  </w:style>
  <w:style w:type="paragraph" w:styleId="Revision">
    <w:name w:val="Revision"/>
    <w:hidden/>
    <w:uiPriority w:val="99"/>
    <w:semiHidden/>
    <w:rsid w:val="00C22F4A"/>
    <w:pPr>
      <w:spacing w:line="240" w:lineRule="auto"/>
    </w:pPr>
  </w:style>
  <w:style w:type="character" w:styleId="FollowedHyperlink">
    <w:name w:val="FollowedHyperlink"/>
    <w:basedOn w:val="DefaultParagraphFont"/>
    <w:uiPriority w:val="99"/>
    <w:semiHidden/>
    <w:unhideWhenUsed/>
    <w:rsid w:val="000007D3"/>
    <w:rPr>
      <w:color w:val="954F72" w:themeColor="followedHyperlink"/>
      <w:u w:val="single"/>
    </w:rPr>
  </w:style>
  <w:style w:type="paragraph" w:styleId="Header">
    <w:name w:val="header"/>
    <w:basedOn w:val="Normal"/>
    <w:link w:val="HeaderChar"/>
    <w:uiPriority w:val="99"/>
    <w:unhideWhenUsed/>
    <w:rsid w:val="00691C22"/>
    <w:pPr>
      <w:tabs>
        <w:tab w:val="center" w:pos="4513"/>
        <w:tab w:val="right" w:pos="9026"/>
      </w:tabs>
      <w:spacing w:line="240" w:lineRule="auto"/>
    </w:pPr>
  </w:style>
  <w:style w:type="character" w:customStyle="1" w:styleId="HeaderChar">
    <w:name w:val="Header Char"/>
    <w:basedOn w:val="DefaultParagraphFont"/>
    <w:link w:val="Header"/>
    <w:uiPriority w:val="99"/>
    <w:rsid w:val="00691C22"/>
  </w:style>
  <w:style w:type="paragraph" w:styleId="Footer">
    <w:name w:val="footer"/>
    <w:basedOn w:val="Normal"/>
    <w:link w:val="FooterChar"/>
    <w:uiPriority w:val="99"/>
    <w:unhideWhenUsed/>
    <w:rsid w:val="00691C22"/>
    <w:pPr>
      <w:tabs>
        <w:tab w:val="center" w:pos="4513"/>
        <w:tab w:val="right" w:pos="9026"/>
      </w:tabs>
      <w:spacing w:line="240" w:lineRule="auto"/>
    </w:pPr>
  </w:style>
  <w:style w:type="character" w:customStyle="1" w:styleId="FooterChar">
    <w:name w:val="Footer Char"/>
    <w:basedOn w:val="DefaultParagraphFont"/>
    <w:link w:val="Footer"/>
    <w:uiPriority w:val="99"/>
    <w:rsid w:val="00691C22"/>
  </w:style>
  <w:style w:type="paragraph" w:customStyle="1" w:styleId="Style1">
    <w:name w:val="Style1"/>
    <w:basedOn w:val="Normal"/>
    <w:qFormat/>
    <w:rsid w:val="00C742F5"/>
    <w:pPr>
      <w:spacing w:before="100" w:beforeAutospacing="1" w:after="100" w:afterAutospacing="1" w:line="300" w:lineRule="atLeast"/>
    </w:pPr>
    <w:rPr>
      <w:rFonts w:ascii="Verdana" w:hAnsi="Verdana"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3242">
      <w:bodyDiv w:val="1"/>
      <w:marLeft w:val="0"/>
      <w:marRight w:val="0"/>
      <w:marTop w:val="0"/>
      <w:marBottom w:val="0"/>
      <w:divBdr>
        <w:top w:val="none" w:sz="0" w:space="0" w:color="auto"/>
        <w:left w:val="none" w:sz="0" w:space="0" w:color="auto"/>
        <w:bottom w:val="none" w:sz="0" w:space="0" w:color="auto"/>
        <w:right w:val="none" w:sz="0" w:space="0" w:color="auto"/>
      </w:divBdr>
      <w:divsChild>
        <w:div w:id="841092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63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497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730760">
      <w:marLeft w:val="0"/>
      <w:marRight w:val="0"/>
      <w:marTop w:val="0"/>
      <w:marBottom w:val="0"/>
      <w:divBdr>
        <w:top w:val="none" w:sz="0" w:space="0" w:color="auto"/>
        <w:left w:val="none" w:sz="0" w:space="0" w:color="auto"/>
        <w:bottom w:val="none" w:sz="0" w:space="0" w:color="auto"/>
        <w:right w:val="none" w:sz="0" w:space="0" w:color="auto"/>
      </w:divBdr>
    </w:div>
    <w:div w:id="579368297">
      <w:bodyDiv w:val="1"/>
      <w:marLeft w:val="0"/>
      <w:marRight w:val="0"/>
      <w:marTop w:val="0"/>
      <w:marBottom w:val="0"/>
      <w:divBdr>
        <w:top w:val="none" w:sz="0" w:space="0" w:color="auto"/>
        <w:left w:val="none" w:sz="0" w:space="0" w:color="auto"/>
        <w:bottom w:val="none" w:sz="0" w:space="0" w:color="auto"/>
        <w:right w:val="none" w:sz="0" w:space="0" w:color="auto"/>
      </w:divBdr>
      <w:divsChild>
        <w:div w:id="84890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4638">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10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698874">
      <w:bodyDiv w:val="1"/>
      <w:marLeft w:val="0"/>
      <w:marRight w:val="0"/>
      <w:marTop w:val="0"/>
      <w:marBottom w:val="0"/>
      <w:divBdr>
        <w:top w:val="none" w:sz="0" w:space="0" w:color="auto"/>
        <w:left w:val="none" w:sz="0" w:space="0" w:color="auto"/>
        <w:bottom w:val="none" w:sz="0" w:space="0" w:color="auto"/>
        <w:right w:val="none" w:sz="0" w:space="0" w:color="auto"/>
      </w:divBdr>
      <w:divsChild>
        <w:div w:id="10042827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8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463223">
      <w:bodyDiv w:val="1"/>
      <w:marLeft w:val="0"/>
      <w:marRight w:val="0"/>
      <w:marTop w:val="0"/>
      <w:marBottom w:val="0"/>
      <w:divBdr>
        <w:top w:val="none" w:sz="0" w:space="0" w:color="auto"/>
        <w:left w:val="none" w:sz="0" w:space="0" w:color="auto"/>
        <w:bottom w:val="none" w:sz="0" w:space="0" w:color="auto"/>
        <w:right w:val="none" w:sz="0" w:space="0" w:color="auto"/>
      </w:divBdr>
    </w:div>
    <w:div w:id="1117529688">
      <w:bodyDiv w:val="1"/>
      <w:marLeft w:val="0"/>
      <w:marRight w:val="0"/>
      <w:marTop w:val="0"/>
      <w:marBottom w:val="0"/>
      <w:divBdr>
        <w:top w:val="none" w:sz="0" w:space="0" w:color="auto"/>
        <w:left w:val="none" w:sz="0" w:space="0" w:color="auto"/>
        <w:bottom w:val="none" w:sz="0" w:space="0" w:color="auto"/>
        <w:right w:val="none" w:sz="0" w:space="0" w:color="auto"/>
      </w:divBdr>
    </w:div>
    <w:div w:id="1314215747">
      <w:bodyDiv w:val="1"/>
      <w:marLeft w:val="0"/>
      <w:marRight w:val="0"/>
      <w:marTop w:val="0"/>
      <w:marBottom w:val="0"/>
      <w:divBdr>
        <w:top w:val="none" w:sz="0" w:space="0" w:color="auto"/>
        <w:left w:val="none" w:sz="0" w:space="0" w:color="auto"/>
        <w:bottom w:val="none" w:sz="0" w:space="0" w:color="auto"/>
        <w:right w:val="none" w:sz="0" w:space="0" w:color="auto"/>
      </w:divBdr>
    </w:div>
    <w:div w:id="14320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esc.europa.eu/fr/initiatives/journees-de-la-societe-civi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esc.europa.eu/fr/sections-other-bodies/other/liaison-group/organisation/civil-society-organisations-societes-civiles-organise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esc.europa.eu/fr/sections-other-bodies/other/groupe-de-liaison-avec-les-organisations-et-reseaux-de-la-societe-civile-europeenne" TargetMode="External"/><Relationship Id="rId5" Type="http://schemas.openxmlformats.org/officeDocument/2006/relationships/styles" Target="styles.xml"/><Relationship Id="rId15" Type="http://schemas.openxmlformats.org/officeDocument/2006/relationships/hyperlink" Target="mailto:agata.berdys@eesc.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esc.europa.eu/fr/CivSocWeek202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hyperlink" Target="http://www.linkedin.com/company/european-economic-and-social-committee" TargetMode="External"/><Relationship Id="rId13" Type="http://schemas.openxmlformats.org/officeDocument/2006/relationships/image" Target="media/image8.svg"/><Relationship Id="rId3" Type="http://schemas.openxmlformats.org/officeDocument/2006/relationships/hyperlink" Target="http://www.youtube.com/user/EurEcoSocCommittee" TargetMode="External"/><Relationship Id="rId7" Type="http://schemas.openxmlformats.org/officeDocument/2006/relationships/image" Target="media/image4.png"/><Relationship Id="rId12" Type="http://schemas.openxmlformats.org/officeDocument/2006/relationships/image" Target="media/image7.png"/><Relationship Id="rId2" Type="http://schemas.openxmlformats.org/officeDocument/2006/relationships/hyperlink" Target="https://www.eesc.europa.eu/fr" TargetMode="External"/><Relationship Id="rId16" Type="http://schemas.openxmlformats.org/officeDocument/2006/relationships/image" Target="media/image10.sv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hyperlink" Target="https://www.instagram.com/accounts/login/?next=/eu_civilsociety/" TargetMode="External"/><Relationship Id="rId5" Type="http://schemas.openxmlformats.org/officeDocument/2006/relationships/image" Target="media/image3.svg"/><Relationship Id="rId15" Type="http://schemas.openxmlformats.org/officeDocument/2006/relationships/image" Target="media/image9.png"/><Relationship Id="rId10" Type="http://schemas.openxmlformats.org/officeDocument/2006/relationships/image" Target="media/image6.svg"/><Relationship Id="rId4" Type="http://schemas.openxmlformats.org/officeDocument/2006/relationships/image" Target="media/image2.png"/><Relationship Id="rId9" Type="http://schemas.openxmlformats.org/officeDocument/2006/relationships/image" Target="media/image5.png"/><Relationship Id="rId14" Type="http://schemas.openxmlformats.org/officeDocument/2006/relationships/hyperlink" Target="https://www.facebook.com/EuropeanEconomicAndSocialCommitte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A6WAAD5KZT2Q-284857674-383</_dlc_DocId>
    <_dlc_DocIdUrl xmlns="1a33af13-4045-4f88-9d7b-618e30f79918">
      <Url>http://dm/eesc/2025/_layouts/15/DocIdRedir.aspx?ID=A6WAAD5KZT2Q-284857674-383</Url>
      <Description>A6WAAD5KZT2Q-284857674-383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2025-10-08T12:00:00+00:00</ProductionDate>
    <DocumentNumber xmlns="27994258-8564-426c-a7a1-d6286d62992e">3258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13</Value>
      <Value>12</Value>
      <Value>8</Value>
      <Value>24</Value>
      <Value>5</Value>
      <Value>54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295247</FicheNumber>
    <OriginalSender xmlns="1a33af13-4045-4f88-9d7b-618e30f79918">
      <UserInfo>
        <DisplayName>Reniere Nathalie</DisplayName>
        <AccountId>1462</AccountId>
        <AccountType/>
      </UserInfo>
    </OriginalSender>
    <DocumentPart xmlns="1a33af13-4045-4f88-9d7b-618e30f79918">0</DocumentPart>
    <AdoptionDate xmlns="1a33af13-4045-4f88-9d7b-618e30f79918" xsi:nil="true"/>
    <RequestingService xmlns="1a33af13-4045-4f88-9d7b-618e30f79918">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A3250-B90B-4203-AA56-1EF03F594824}">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s>
</ds:datastoreItem>
</file>

<file path=customXml/itemProps2.xml><?xml version="1.0" encoding="utf-8"?>
<ds:datastoreItem xmlns:ds="http://schemas.openxmlformats.org/officeDocument/2006/customXml" ds:itemID="{B2A90C9A-5A21-4396-9C14-ECB1159FAABC}">
  <ds:schemaRefs>
    <ds:schemaRef ds:uri="http://schemas.microsoft.com/sharepoint/v3/contenttype/forms"/>
  </ds:schemaRefs>
</ds:datastoreItem>
</file>

<file path=customXml/itemProps3.xml><?xml version="1.0" encoding="utf-8"?>
<ds:datastoreItem xmlns:ds="http://schemas.openxmlformats.org/officeDocument/2006/customXml" ds:itemID="{60445E03-0B48-4105-B698-2E490ACAA422}">
  <ds:schemaRefs>
    <ds:schemaRef ds:uri="http://schemas.microsoft.com/sharepoint/events"/>
  </ds:schemaRefs>
</ds:datastoreItem>
</file>

<file path=customXml/itemProps4.xml><?xml version="1.0" encoding="utf-8"?>
<ds:datastoreItem xmlns:ds="http://schemas.openxmlformats.org/officeDocument/2006/customXml" ds:itemID="{F0CA03E4-55DD-42C6-BD51-0631DBE7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27994258-8564-426c-a7a1-d6286d629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5553</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 Nouveau coprésident du Groupe de liaison du CESE avec les organisations et réseaux européens de la société civile</dc:title>
  <dc:subject/>
  <dc:creator/>
  <cp:keywords/>
  <dc:description/>
  <cp:lastModifiedBy>Berdys Agata</cp:lastModifiedBy>
  <cp:revision>8</cp:revision>
  <dcterms:created xsi:type="dcterms:W3CDTF">2025-10-08T08:21:00Z</dcterms:created>
  <dcterms:modified xsi:type="dcterms:W3CDTF">2025-10-08T12:10:00Z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08/10/2025</vt:lpwstr>
  </property>
  <property fmtid="{D5CDD505-2E9C-101B-9397-08002B2CF9AE}" pid="4" name="Pref_Time">
    <vt:lpwstr>10:20:01</vt:lpwstr>
  </property>
  <property fmtid="{D5CDD505-2E9C-101B-9397-08002B2CF9AE}" pid="5" name="Pref_User">
    <vt:lpwstr>pacup</vt:lpwstr>
  </property>
  <property fmtid="{D5CDD505-2E9C-101B-9397-08002B2CF9AE}" pid="6" name="Pref_FileName">
    <vt:lpwstr>EESC-2025-03258-00-01-CP-ORI.docx</vt:lpwstr>
  </property>
  <property fmtid="{D5CDD505-2E9C-101B-9397-08002B2CF9AE}" pid="7" name="ContentTypeId">
    <vt:lpwstr>0x010100EA97B91038054C99906057A708A1480A00B192796EE9568A4C8E77C6EF5F22B614</vt:lpwstr>
  </property>
  <property fmtid="{D5CDD505-2E9C-101B-9397-08002B2CF9AE}" pid="8" name="_dlc_DocIdItemGuid">
    <vt:lpwstr>8aa58780-7a4e-4312-b899-8812b44de181</vt:lpwstr>
  </property>
  <property fmtid="{D5CDD505-2E9C-101B-9397-08002B2CF9AE}" pid="9" name="AvailableTranslations">
    <vt:lpwstr>24;#PL|1e03da61-4678-4e07-b136-b5024ca9197b;#5;#EN|f2175f21-25d7-44a3-96da-d6a61b075e1b;#12;#FR|d2afafd3-4c81-4f60-8f52-ee33f2f54ff3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3258</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54;#CP|de8ad211-9e8d-408b-8324-674d21bb7d18</vt:lpwstr>
  </property>
  <property fmtid="{D5CDD505-2E9C-101B-9397-08002B2CF9AE}" pid="20" name="RequestingService">
    <vt:lpwstr>Presse</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PL|1e03da61-4678-4e07-b136-b5024ca9197b;EN|f2175f21-25d7-44a3-96da-d6a61b075e1b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15;#Unrestricted|826e22d7-d029-4ec0-a450-0c28ff673572;#13;#TRA|150d2a88-1431-44e6-a8ca-0bb753ab8672;#8;#Final|ea5e6674-7b27-4bac-b091-73adbb394efe;#24;#PL|1e03da61-4678-4e07-b136-b5024ca9197b;#5;#EN|f2175f21-25d7-44a3-96da-d6a61b075e1b;#54;#CP|de8ad211-9e8d-408b-8324-674d21bb7d18;#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295247</vt:i4>
  </property>
  <property fmtid="{D5CDD505-2E9C-101B-9397-08002B2CF9AE}" pid="34" name="DocumentLanguage">
    <vt:lpwstr>12;#FR|d2afafd3-4c81-4f60-8f52-ee33f2f54ff3</vt:lpwstr>
  </property>
  <property fmtid="{D5CDD505-2E9C-101B-9397-08002B2CF9AE}" pid="35" name="_docset_NoMedatataSyncRequired">
    <vt:lpwstr>False</vt:lpwstr>
  </property>
</Properties>
</file>