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BBAFD7B" w:rsidR="004D7AC0" w:rsidRDefault="001031E0" w:rsidP="00D20AB4">
      <w:pPr>
        <w:jc w:val="center"/>
      </w:pPr>
      <w:r>
        <w:rPr>
          <w:noProof/>
        </w:rPr>
        <w:drawing>
          <wp:inline distT="0" distB="0" distL="0" distR="0" wp14:anchorId="4A889F2A" wp14:editId="223F26AA">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7F9B519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4982DD4E" w14:textId="77777777" w:rsidR="004D7AC0" w:rsidRDefault="004D7AC0" w:rsidP="00D20AB4"/>
    <w:p w14:paraId="4982DD4F" w14:textId="4FEF1ECF" w:rsidR="004D7AC0" w:rsidRDefault="004D7AC0" w:rsidP="00D20AB4">
      <w:pPr>
        <w:jc w:val="right"/>
      </w:pPr>
      <w:r>
        <w:t>Brüssel, 14. oktoober 2025</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237DCC3C" w:rsidR="003066BE" w:rsidRDefault="00A554F2" w:rsidP="00D20AB4">
            <w:pPr>
              <w:snapToGrid w:val="0"/>
              <w:jc w:val="center"/>
              <w:rPr>
                <w:b/>
                <w:sz w:val="32"/>
                <w:szCs w:val="32"/>
              </w:rPr>
            </w:pPr>
            <w:r>
              <w:rPr>
                <w:b/>
                <w:sz w:val="32"/>
              </w:rPr>
              <w:t>TÄISKOGU 599. ISTUNGJÄRK</w:t>
            </w:r>
          </w:p>
          <w:p w14:paraId="4982DD54" w14:textId="77777777" w:rsidR="003066BE" w:rsidRDefault="003066BE" w:rsidP="00D20AB4">
            <w:pPr>
              <w:snapToGrid w:val="0"/>
              <w:jc w:val="center"/>
              <w:rPr>
                <w:b/>
                <w:sz w:val="32"/>
                <w:szCs w:val="32"/>
              </w:rPr>
            </w:pPr>
          </w:p>
          <w:p w14:paraId="4982DD55" w14:textId="656DF842" w:rsidR="003066BE" w:rsidRDefault="00A554F2" w:rsidP="00D20AB4">
            <w:pPr>
              <w:snapToGrid w:val="0"/>
              <w:jc w:val="center"/>
              <w:rPr>
                <w:b/>
                <w:sz w:val="32"/>
                <w:szCs w:val="32"/>
              </w:rPr>
            </w:pPr>
            <w:r>
              <w:rPr>
                <w:b/>
                <w:sz w:val="32"/>
              </w:rPr>
              <w:t>17.‒18. september 2025</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VASTUVÕETUD ARVAMUSTE, RESOLUTSIOONIDE JA TEABE-/HINDAMISARUANNETE KOKKUVÕTE</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Käesolev dokument on kättesaadav kõigis ELi ametlikes keeltes</w:t>
            </w:r>
            <w:r>
              <w:br/>
              <w:t>komitee kodulehel:</w:t>
            </w:r>
            <w:r>
              <w:br/>
            </w:r>
            <w:r>
              <w:br/>
            </w:r>
            <w:hyperlink r:id="rId13" w:history="1">
              <w:r>
                <w:rPr>
                  <w:rStyle w:val="Hyperlink"/>
                </w:rPr>
                <w:t>https://www.eesc.europa.eu/et/our-work/opinions-information-reports/plenary-session-summaries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Dokumendis nimetatud arvamustega saab tutvuda internetis, kasutades komitee otsingumootorit:</w:t>
            </w:r>
            <w:r>
              <w:br/>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91359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D20AB4">
      <w:pPr>
        <w:spacing w:before="120"/>
        <w:rPr>
          <w:b/>
        </w:rPr>
      </w:pPr>
      <w:r>
        <w:rPr>
          <w:b/>
        </w:rPr>
        <w:lastRenderedPageBreak/>
        <w:t>Sisukord</w:t>
      </w:r>
    </w:p>
    <w:sdt>
      <w:sdtPr>
        <w:id w:val="-2068176387"/>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14:paraId="2C5A7EC9" w14:textId="3B4E1984" w:rsidR="00027CED" w:rsidRDefault="00027CED">
          <w:pPr>
            <w:pStyle w:val="TOCHeading"/>
          </w:pPr>
        </w:p>
        <w:p w14:paraId="428AC40B" w14:textId="0DCD4737" w:rsidR="00027CED" w:rsidRDefault="00027CED">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1353510" w:history="1">
            <w:r w:rsidRPr="00B14DA3">
              <w:rPr>
                <w:rStyle w:val="Hyperlink"/>
                <w:bCs/>
                <w:noProof/>
              </w:rPr>
              <w:t>1.</w:t>
            </w:r>
            <w:r>
              <w:rPr>
                <w:rFonts w:asciiTheme="minorHAnsi" w:eastAsiaTheme="minorEastAsia" w:hAnsiTheme="minorHAnsi" w:cstheme="minorBidi"/>
                <w:noProof/>
                <w:lang w:val="en-US"/>
              </w:rPr>
              <w:tab/>
            </w:r>
            <w:r w:rsidRPr="00B14DA3">
              <w:rPr>
                <w:rStyle w:val="Hyperlink"/>
                <w:b/>
                <w:noProof/>
              </w:rPr>
              <w:t>RESOLUTSIOON</w:t>
            </w:r>
            <w:r>
              <w:rPr>
                <w:noProof/>
                <w:webHidden/>
              </w:rPr>
              <w:tab/>
            </w:r>
            <w:r>
              <w:rPr>
                <w:noProof/>
                <w:webHidden/>
              </w:rPr>
              <w:fldChar w:fldCharType="begin"/>
            </w:r>
            <w:r>
              <w:rPr>
                <w:noProof/>
                <w:webHidden/>
              </w:rPr>
              <w:instrText xml:space="preserve"> PAGEREF _Toc211353510 \h </w:instrText>
            </w:r>
            <w:r>
              <w:rPr>
                <w:noProof/>
                <w:webHidden/>
              </w:rPr>
            </w:r>
            <w:r>
              <w:rPr>
                <w:noProof/>
                <w:webHidden/>
              </w:rPr>
              <w:fldChar w:fldCharType="separate"/>
            </w:r>
            <w:r>
              <w:rPr>
                <w:noProof/>
                <w:webHidden/>
              </w:rPr>
              <w:t>3</w:t>
            </w:r>
            <w:r>
              <w:rPr>
                <w:noProof/>
                <w:webHidden/>
              </w:rPr>
              <w:fldChar w:fldCharType="end"/>
            </w:r>
          </w:hyperlink>
        </w:p>
        <w:p w14:paraId="608FA6DF" w14:textId="274546FC" w:rsidR="00027CED" w:rsidRDefault="00027CED">
          <w:pPr>
            <w:pStyle w:val="TOC1"/>
            <w:rPr>
              <w:rFonts w:asciiTheme="minorHAnsi" w:eastAsiaTheme="minorEastAsia" w:hAnsiTheme="minorHAnsi" w:cstheme="minorBidi"/>
              <w:noProof/>
              <w:lang w:val="en-US"/>
            </w:rPr>
          </w:pPr>
          <w:hyperlink w:anchor="_Toc211353511" w:history="1">
            <w:r w:rsidRPr="00B14DA3">
              <w:rPr>
                <w:rStyle w:val="Hyperlink"/>
                <w:bCs/>
                <w:noProof/>
              </w:rPr>
              <w:t>2.</w:t>
            </w:r>
            <w:r>
              <w:rPr>
                <w:rFonts w:asciiTheme="minorHAnsi" w:eastAsiaTheme="minorEastAsia" w:hAnsiTheme="minorHAnsi" w:cstheme="minorBidi"/>
                <w:noProof/>
                <w:lang w:val="en-US"/>
              </w:rPr>
              <w:tab/>
            </w:r>
            <w:r w:rsidRPr="00B14DA3">
              <w:rPr>
                <w:rStyle w:val="Hyperlink"/>
                <w:b/>
                <w:noProof/>
              </w:rPr>
              <w:t>MAJANDUS- JA RAHALIIDU NING MAJANDUSLIKU JA SOTSIAALSE ÜHTEKUULUVUSE SEKTSIOON</w:t>
            </w:r>
            <w:r>
              <w:rPr>
                <w:noProof/>
                <w:webHidden/>
              </w:rPr>
              <w:tab/>
            </w:r>
            <w:r>
              <w:rPr>
                <w:noProof/>
                <w:webHidden/>
              </w:rPr>
              <w:fldChar w:fldCharType="begin"/>
            </w:r>
            <w:r>
              <w:rPr>
                <w:noProof/>
                <w:webHidden/>
              </w:rPr>
              <w:instrText xml:space="preserve"> PAGEREF _Toc211353511 \h </w:instrText>
            </w:r>
            <w:r>
              <w:rPr>
                <w:noProof/>
                <w:webHidden/>
              </w:rPr>
            </w:r>
            <w:r>
              <w:rPr>
                <w:noProof/>
                <w:webHidden/>
              </w:rPr>
              <w:fldChar w:fldCharType="separate"/>
            </w:r>
            <w:r>
              <w:rPr>
                <w:noProof/>
                <w:webHidden/>
              </w:rPr>
              <w:t>5</w:t>
            </w:r>
            <w:r>
              <w:rPr>
                <w:noProof/>
                <w:webHidden/>
              </w:rPr>
              <w:fldChar w:fldCharType="end"/>
            </w:r>
          </w:hyperlink>
        </w:p>
        <w:p w14:paraId="0201A0CB" w14:textId="016C0916" w:rsidR="00027CED" w:rsidRDefault="00027CED">
          <w:pPr>
            <w:pStyle w:val="TOC1"/>
            <w:rPr>
              <w:rFonts w:asciiTheme="minorHAnsi" w:eastAsiaTheme="minorEastAsia" w:hAnsiTheme="minorHAnsi" w:cstheme="minorBidi"/>
              <w:noProof/>
              <w:lang w:val="en-US"/>
            </w:rPr>
          </w:pPr>
          <w:hyperlink w:anchor="_Toc211353512" w:history="1">
            <w:r w:rsidRPr="00B14DA3">
              <w:rPr>
                <w:rStyle w:val="Hyperlink"/>
                <w:bCs/>
                <w:noProof/>
              </w:rPr>
              <w:t>3.</w:t>
            </w:r>
            <w:r>
              <w:rPr>
                <w:rFonts w:asciiTheme="minorHAnsi" w:eastAsiaTheme="minorEastAsia" w:hAnsiTheme="minorHAnsi" w:cstheme="minorBidi"/>
                <w:noProof/>
                <w:lang w:val="en-US"/>
              </w:rPr>
              <w:tab/>
            </w:r>
            <w:r w:rsidRPr="00B14DA3">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_Toc211353512 \h </w:instrText>
            </w:r>
            <w:r>
              <w:rPr>
                <w:noProof/>
                <w:webHidden/>
              </w:rPr>
            </w:r>
            <w:r>
              <w:rPr>
                <w:noProof/>
                <w:webHidden/>
              </w:rPr>
              <w:fldChar w:fldCharType="separate"/>
            </w:r>
            <w:r>
              <w:rPr>
                <w:noProof/>
                <w:webHidden/>
              </w:rPr>
              <w:t>13</w:t>
            </w:r>
            <w:r>
              <w:rPr>
                <w:noProof/>
                <w:webHidden/>
              </w:rPr>
              <w:fldChar w:fldCharType="end"/>
            </w:r>
          </w:hyperlink>
        </w:p>
        <w:p w14:paraId="13822ED1" w14:textId="5EAF9AA8" w:rsidR="00027CED" w:rsidRDefault="00027CED">
          <w:pPr>
            <w:pStyle w:val="TOC1"/>
            <w:rPr>
              <w:rFonts w:asciiTheme="minorHAnsi" w:eastAsiaTheme="minorEastAsia" w:hAnsiTheme="minorHAnsi" w:cstheme="minorBidi"/>
              <w:noProof/>
              <w:lang w:val="en-US"/>
            </w:rPr>
          </w:pPr>
          <w:hyperlink w:anchor="_Toc211353513" w:history="1">
            <w:r w:rsidRPr="00B14DA3">
              <w:rPr>
                <w:rStyle w:val="Hyperlink"/>
                <w:bCs/>
                <w:noProof/>
              </w:rPr>
              <w:t>4.</w:t>
            </w:r>
            <w:r>
              <w:rPr>
                <w:rFonts w:asciiTheme="minorHAnsi" w:eastAsiaTheme="minorEastAsia" w:hAnsiTheme="minorHAnsi" w:cstheme="minorBidi"/>
                <w:noProof/>
                <w:lang w:val="en-US"/>
              </w:rPr>
              <w:tab/>
            </w:r>
            <w:r w:rsidRPr="00B14DA3">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_Toc211353513 \h </w:instrText>
            </w:r>
            <w:r>
              <w:rPr>
                <w:noProof/>
                <w:webHidden/>
              </w:rPr>
            </w:r>
            <w:r>
              <w:rPr>
                <w:noProof/>
                <w:webHidden/>
              </w:rPr>
              <w:fldChar w:fldCharType="separate"/>
            </w:r>
            <w:r>
              <w:rPr>
                <w:noProof/>
                <w:webHidden/>
              </w:rPr>
              <w:t>23</w:t>
            </w:r>
            <w:r>
              <w:rPr>
                <w:noProof/>
                <w:webHidden/>
              </w:rPr>
              <w:fldChar w:fldCharType="end"/>
            </w:r>
          </w:hyperlink>
        </w:p>
        <w:p w14:paraId="044ABBB5" w14:textId="36A3D846" w:rsidR="00027CED" w:rsidRDefault="00027CED">
          <w:pPr>
            <w:pStyle w:val="TOC1"/>
            <w:rPr>
              <w:rFonts w:asciiTheme="minorHAnsi" w:eastAsiaTheme="minorEastAsia" w:hAnsiTheme="minorHAnsi" w:cstheme="minorBidi"/>
              <w:noProof/>
              <w:lang w:val="en-US"/>
            </w:rPr>
          </w:pPr>
          <w:hyperlink w:anchor="_Toc211353514" w:history="1">
            <w:r w:rsidRPr="00B14DA3">
              <w:rPr>
                <w:rStyle w:val="Hyperlink"/>
                <w:bCs/>
                <w:noProof/>
              </w:rPr>
              <w:t>5.</w:t>
            </w:r>
            <w:r>
              <w:rPr>
                <w:rFonts w:asciiTheme="minorHAnsi" w:eastAsiaTheme="minorEastAsia" w:hAnsiTheme="minorHAnsi" w:cstheme="minorBidi"/>
                <w:noProof/>
                <w:lang w:val="en-US"/>
              </w:rPr>
              <w:tab/>
            </w:r>
            <w:r w:rsidRPr="00B14DA3">
              <w:rPr>
                <w:rStyle w:val="Hyperlink"/>
                <w:b/>
                <w:noProof/>
              </w:rPr>
              <w:t>ÜHTSE TURU, TOOTMISE JA TARBIMISE SEKTSIOON</w:t>
            </w:r>
            <w:r>
              <w:rPr>
                <w:noProof/>
                <w:webHidden/>
              </w:rPr>
              <w:tab/>
            </w:r>
            <w:r>
              <w:rPr>
                <w:noProof/>
                <w:webHidden/>
              </w:rPr>
              <w:fldChar w:fldCharType="begin"/>
            </w:r>
            <w:r>
              <w:rPr>
                <w:noProof/>
                <w:webHidden/>
              </w:rPr>
              <w:instrText xml:space="preserve"> PAGEREF _Toc211353514 \h </w:instrText>
            </w:r>
            <w:r>
              <w:rPr>
                <w:noProof/>
                <w:webHidden/>
              </w:rPr>
            </w:r>
            <w:r>
              <w:rPr>
                <w:noProof/>
                <w:webHidden/>
              </w:rPr>
              <w:fldChar w:fldCharType="separate"/>
            </w:r>
            <w:r>
              <w:rPr>
                <w:noProof/>
                <w:webHidden/>
              </w:rPr>
              <w:t>28</w:t>
            </w:r>
            <w:r>
              <w:rPr>
                <w:noProof/>
                <w:webHidden/>
              </w:rPr>
              <w:fldChar w:fldCharType="end"/>
            </w:r>
          </w:hyperlink>
        </w:p>
        <w:p w14:paraId="420FC693" w14:textId="6A9B3758" w:rsidR="00027CED" w:rsidRDefault="00027CED">
          <w:pPr>
            <w:pStyle w:val="TOC1"/>
            <w:rPr>
              <w:rFonts w:asciiTheme="minorHAnsi" w:eastAsiaTheme="minorEastAsia" w:hAnsiTheme="minorHAnsi" w:cstheme="minorBidi"/>
              <w:noProof/>
              <w:lang w:val="en-US"/>
            </w:rPr>
          </w:pPr>
          <w:hyperlink w:anchor="_Toc211353515" w:history="1">
            <w:r w:rsidRPr="00B14DA3">
              <w:rPr>
                <w:rStyle w:val="Hyperlink"/>
                <w:bCs/>
                <w:noProof/>
              </w:rPr>
              <w:t>6.</w:t>
            </w:r>
            <w:r>
              <w:rPr>
                <w:rFonts w:asciiTheme="minorHAnsi" w:eastAsiaTheme="minorEastAsia" w:hAnsiTheme="minorHAnsi" w:cstheme="minorBidi"/>
                <w:noProof/>
                <w:lang w:val="en-US"/>
              </w:rPr>
              <w:tab/>
            </w:r>
            <w:r w:rsidRPr="00B14DA3">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_Toc211353515 \h </w:instrText>
            </w:r>
            <w:r>
              <w:rPr>
                <w:noProof/>
                <w:webHidden/>
              </w:rPr>
            </w:r>
            <w:r>
              <w:rPr>
                <w:noProof/>
                <w:webHidden/>
              </w:rPr>
              <w:fldChar w:fldCharType="separate"/>
            </w:r>
            <w:r>
              <w:rPr>
                <w:noProof/>
                <w:webHidden/>
              </w:rPr>
              <w:t>37</w:t>
            </w:r>
            <w:r>
              <w:rPr>
                <w:noProof/>
                <w:webHidden/>
              </w:rPr>
              <w:fldChar w:fldCharType="end"/>
            </w:r>
          </w:hyperlink>
        </w:p>
        <w:p w14:paraId="7241DB9A" w14:textId="63E4F7D7" w:rsidR="00027CED" w:rsidRDefault="00027CED">
          <w:pPr>
            <w:pStyle w:val="TOC1"/>
            <w:rPr>
              <w:rFonts w:asciiTheme="minorHAnsi" w:eastAsiaTheme="minorEastAsia" w:hAnsiTheme="minorHAnsi" w:cstheme="minorBidi"/>
              <w:noProof/>
              <w:lang w:val="en-US"/>
            </w:rPr>
          </w:pPr>
          <w:hyperlink w:anchor="_Toc211353516" w:history="1">
            <w:r w:rsidRPr="00B14DA3">
              <w:rPr>
                <w:rStyle w:val="Hyperlink"/>
                <w:bCs/>
                <w:noProof/>
              </w:rPr>
              <w:t>7.</w:t>
            </w:r>
            <w:r>
              <w:rPr>
                <w:rFonts w:asciiTheme="minorHAnsi" w:eastAsiaTheme="minorEastAsia" w:hAnsiTheme="minorHAnsi" w:cstheme="minorBidi"/>
                <w:noProof/>
                <w:lang w:val="en-US"/>
              </w:rPr>
              <w:tab/>
            </w:r>
            <w:r w:rsidRPr="00B14DA3">
              <w:rPr>
                <w:rStyle w:val="Hyperlink"/>
                <w:b/>
                <w:noProof/>
              </w:rPr>
              <w:t>VÄLISSUHTED</w:t>
            </w:r>
            <w:r>
              <w:rPr>
                <w:noProof/>
                <w:webHidden/>
              </w:rPr>
              <w:tab/>
            </w:r>
            <w:r>
              <w:rPr>
                <w:noProof/>
                <w:webHidden/>
              </w:rPr>
              <w:fldChar w:fldCharType="begin"/>
            </w:r>
            <w:r>
              <w:rPr>
                <w:noProof/>
                <w:webHidden/>
              </w:rPr>
              <w:instrText xml:space="preserve"> PAGEREF _Toc211353516 \h </w:instrText>
            </w:r>
            <w:r>
              <w:rPr>
                <w:noProof/>
                <w:webHidden/>
              </w:rPr>
            </w:r>
            <w:r>
              <w:rPr>
                <w:noProof/>
                <w:webHidden/>
              </w:rPr>
              <w:fldChar w:fldCharType="separate"/>
            </w:r>
            <w:r>
              <w:rPr>
                <w:noProof/>
                <w:webHidden/>
              </w:rPr>
              <w:t>44</w:t>
            </w:r>
            <w:r>
              <w:rPr>
                <w:noProof/>
                <w:webHidden/>
              </w:rPr>
              <w:fldChar w:fldCharType="end"/>
            </w:r>
          </w:hyperlink>
        </w:p>
        <w:p w14:paraId="639299DB" w14:textId="7B32E3F5" w:rsidR="00027CED" w:rsidRDefault="00027CED">
          <w:pPr>
            <w:pStyle w:val="TOC1"/>
            <w:rPr>
              <w:rFonts w:asciiTheme="minorHAnsi" w:eastAsiaTheme="minorEastAsia" w:hAnsiTheme="minorHAnsi" w:cstheme="minorBidi"/>
              <w:noProof/>
              <w:lang w:val="en-US"/>
            </w:rPr>
          </w:pPr>
          <w:hyperlink w:anchor="_Toc211353517" w:history="1">
            <w:r w:rsidRPr="00B14DA3">
              <w:rPr>
                <w:rStyle w:val="Hyperlink"/>
                <w:bCs/>
                <w:noProof/>
              </w:rPr>
              <w:t>8.</w:t>
            </w:r>
            <w:r>
              <w:rPr>
                <w:rFonts w:asciiTheme="minorHAnsi" w:eastAsiaTheme="minorEastAsia" w:hAnsiTheme="minorHAnsi" w:cstheme="minorBidi"/>
                <w:noProof/>
                <w:lang w:val="en-US"/>
              </w:rPr>
              <w:tab/>
            </w:r>
            <w:r w:rsidRPr="00B14DA3">
              <w:rPr>
                <w:rStyle w:val="Hyperlink"/>
                <w:b/>
                <w:noProof/>
              </w:rPr>
              <w:t>TÖÖSTUSE MUUTUSTE NÕUANDEKOMISJON</w:t>
            </w:r>
            <w:r>
              <w:rPr>
                <w:noProof/>
                <w:webHidden/>
              </w:rPr>
              <w:tab/>
            </w:r>
            <w:r>
              <w:rPr>
                <w:noProof/>
                <w:webHidden/>
              </w:rPr>
              <w:fldChar w:fldCharType="begin"/>
            </w:r>
            <w:r>
              <w:rPr>
                <w:noProof/>
                <w:webHidden/>
              </w:rPr>
              <w:instrText xml:space="preserve"> PAGEREF _Toc211353517 \h </w:instrText>
            </w:r>
            <w:r>
              <w:rPr>
                <w:noProof/>
                <w:webHidden/>
              </w:rPr>
            </w:r>
            <w:r>
              <w:rPr>
                <w:noProof/>
                <w:webHidden/>
              </w:rPr>
              <w:fldChar w:fldCharType="separate"/>
            </w:r>
            <w:r>
              <w:rPr>
                <w:noProof/>
                <w:webHidden/>
              </w:rPr>
              <w:t>48</w:t>
            </w:r>
            <w:r>
              <w:rPr>
                <w:noProof/>
                <w:webHidden/>
              </w:rPr>
              <w:fldChar w:fldCharType="end"/>
            </w:r>
          </w:hyperlink>
        </w:p>
        <w:p w14:paraId="0A254A97" w14:textId="341D74C6" w:rsidR="00027CED" w:rsidRDefault="00027CED">
          <w:pPr>
            <w:pStyle w:val="TOC1"/>
            <w:rPr>
              <w:rFonts w:asciiTheme="minorHAnsi" w:eastAsiaTheme="minorEastAsia" w:hAnsiTheme="minorHAnsi" w:cstheme="minorBidi"/>
              <w:noProof/>
              <w:lang w:val="en-US"/>
            </w:rPr>
          </w:pPr>
          <w:hyperlink w:anchor="_Toc211353518" w:history="1">
            <w:r w:rsidRPr="00B14DA3">
              <w:rPr>
                <w:rStyle w:val="Hyperlink"/>
                <w:bCs/>
                <w:noProof/>
              </w:rPr>
              <w:t>9.</w:t>
            </w:r>
            <w:r>
              <w:rPr>
                <w:rFonts w:asciiTheme="minorHAnsi" w:eastAsiaTheme="minorEastAsia" w:hAnsiTheme="minorHAnsi" w:cstheme="minorBidi"/>
                <w:noProof/>
                <w:lang w:val="en-US"/>
              </w:rPr>
              <w:tab/>
            </w:r>
            <w:r w:rsidRPr="00B14DA3">
              <w:rPr>
                <w:rStyle w:val="Hyperlink"/>
                <w:b/>
                <w:noProof/>
              </w:rPr>
              <w:t>ELI KRIISIVALMIDUSE STRATEEGIA</w:t>
            </w:r>
            <w:r>
              <w:rPr>
                <w:noProof/>
                <w:webHidden/>
              </w:rPr>
              <w:tab/>
            </w:r>
            <w:r>
              <w:rPr>
                <w:noProof/>
                <w:webHidden/>
              </w:rPr>
              <w:fldChar w:fldCharType="begin"/>
            </w:r>
            <w:r>
              <w:rPr>
                <w:noProof/>
                <w:webHidden/>
              </w:rPr>
              <w:instrText xml:space="preserve"> PAGEREF _Toc211353518 \h </w:instrText>
            </w:r>
            <w:r>
              <w:rPr>
                <w:noProof/>
                <w:webHidden/>
              </w:rPr>
            </w:r>
            <w:r>
              <w:rPr>
                <w:noProof/>
                <w:webHidden/>
              </w:rPr>
              <w:fldChar w:fldCharType="separate"/>
            </w:r>
            <w:r>
              <w:rPr>
                <w:noProof/>
                <w:webHidden/>
              </w:rPr>
              <w:t>53</w:t>
            </w:r>
            <w:r>
              <w:rPr>
                <w:noProof/>
                <w:webHidden/>
              </w:rPr>
              <w:fldChar w:fldCharType="end"/>
            </w:r>
          </w:hyperlink>
        </w:p>
        <w:p w14:paraId="26BEA8D5" w14:textId="69159FE0" w:rsidR="00027CED" w:rsidRDefault="00027CED">
          <w:r>
            <w:rPr>
              <w:b/>
              <w:bCs/>
              <w:noProof/>
            </w:rPr>
            <w:fldChar w:fldCharType="end"/>
          </w:r>
        </w:p>
      </w:sdtContent>
    </w:sdt>
    <w:p w14:paraId="4982DD6B" w14:textId="77777777" w:rsidR="004D7AC0" w:rsidRDefault="004D7AC0" w:rsidP="00D20AB4">
      <w:pPr>
        <w:spacing w:before="120"/>
      </w:pPr>
    </w:p>
    <w:p w14:paraId="4982DD6C" w14:textId="77777777" w:rsidR="004D7AC0" w:rsidRDefault="004D7AC0" w:rsidP="00D20AB4">
      <w:pPr>
        <w:jc w:val="left"/>
      </w:pPr>
      <w:r>
        <w:br w:type="page"/>
      </w:r>
    </w:p>
    <w:p w14:paraId="3BC52F64" w14:textId="039D100C" w:rsidR="006537CB" w:rsidRPr="00EA2195" w:rsidRDefault="006537CB" w:rsidP="00EA2195">
      <w:pPr>
        <w:pStyle w:val="Heading1"/>
        <w:ind w:left="567" w:hanging="567"/>
        <w:rPr>
          <w:b/>
        </w:rPr>
      </w:pPr>
      <w:bookmarkStart w:id="0" w:name="_Toc211353510"/>
      <w:r>
        <w:rPr>
          <w:b/>
        </w:rPr>
        <w:lastRenderedPageBreak/>
        <w:t>RESOLUTSIOON</w:t>
      </w:r>
      <w:bookmarkEnd w:id="0"/>
    </w:p>
    <w:p w14:paraId="7567FD8E" w14:textId="77777777" w:rsidR="006537CB" w:rsidRDefault="006537CB" w:rsidP="00D20AB4"/>
    <w:p w14:paraId="24E336D2" w14:textId="77777777" w:rsidR="00CC205F" w:rsidRPr="00CC205F"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t xml:space="preserve">Resolutsioon </w:t>
      </w:r>
      <w:hyperlink r:id="rId21" w:history="1">
        <w:r>
          <w:rPr>
            <w:b/>
            <w:i/>
            <w:color w:val="0000FF"/>
            <w:sz w:val="28"/>
            <w:u w:val="single"/>
          </w:rPr>
          <w:t>„ELi väärtuste kaitsmine ja ELi tuleviku tugevdamine uues geopoliitilises korralduses“</w:t>
        </w:r>
      </w:hyperlink>
    </w:p>
    <w:p w14:paraId="3BBAD947" w14:textId="77777777" w:rsidR="00CC205F" w:rsidRPr="00CC205F" w:rsidRDefault="00CC205F" w:rsidP="00D20AB4">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62"/>
        <w:gridCol w:w="7369"/>
      </w:tblGrid>
      <w:tr w:rsidR="00CC205F" w:rsidRPr="00CC205F" w14:paraId="2D02D8D8" w14:textId="77777777" w:rsidTr="0012784D">
        <w:tc>
          <w:tcPr>
            <w:tcW w:w="1093" w:type="pct"/>
          </w:tcPr>
          <w:p w14:paraId="0A2E3B1C" w14:textId="77777777" w:rsidR="00CC205F" w:rsidRPr="00CC205F" w:rsidRDefault="00CC205F" w:rsidP="00D20AB4">
            <w:pPr>
              <w:tabs>
                <w:tab w:val="center" w:pos="284"/>
              </w:tabs>
              <w:overflowPunct w:val="0"/>
              <w:autoSpaceDE w:val="0"/>
              <w:autoSpaceDN w:val="0"/>
              <w:adjustRightInd w:val="0"/>
              <w:ind w:left="266" w:hanging="266"/>
              <w:textAlignment w:val="baseline"/>
              <w:rPr>
                <w:b/>
              </w:rPr>
            </w:pPr>
            <w:r>
              <w:rPr>
                <w:b/>
              </w:rPr>
              <w:t>Raportöörid</w:t>
            </w:r>
          </w:p>
        </w:tc>
        <w:tc>
          <w:tcPr>
            <w:tcW w:w="3907" w:type="pct"/>
          </w:tcPr>
          <w:p w14:paraId="2A9E4B22" w14:textId="77777777" w:rsidR="00CC205F" w:rsidRPr="00EA2195" w:rsidRDefault="00CC205F" w:rsidP="00D20AB4">
            <w:pPr>
              <w:autoSpaceDE w:val="0"/>
              <w:autoSpaceDN w:val="0"/>
              <w:jc w:val="left"/>
              <w:rPr>
                <w:sz w:val="20"/>
              </w:rPr>
            </w:pPr>
            <w:r>
              <w:t>Elena-Alexandra CALISTRU (kodanikuühiskonna organisatsioonide rühm – RO)</w:t>
            </w:r>
          </w:p>
          <w:p w14:paraId="15B52667" w14:textId="77777777" w:rsidR="00CC205F" w:rsidRPr="00FF7B34" w:rsidRDefault="00CC205F" w:rsidP="00D20AB4">
            <w:pPr>
              <w:autoSpaceDE w:val="0"/>
              <w:autoSpaceDN w:val="0"/>
              <w:jc w:val="left"/>
            </w:pPr>
            <w:proofErr w:type="spellStart"/>
            <w:r>
              <w:t>Antje</w:t>
            </w:r>
            <w:proofErr w:type="spellEnd"/>
            <w:r>
              <w:t xml:space="preserve"> GERSTEIN (tööandjate rühm – DE)</w:t>
            </w:r>
          </w:p>
          <w:p w14:paraId="618F0918" w14:textId="77777777" w:rsidR="00CC205F" w:rsidRPr="00EA2195" w:rsidRDefault="00CC205F" w:rsidP="00D20AB4">
            <w:pPr>
              <w:autoSpaceDE w:val="0"/>
              <w:autoSpaceDN w:val="0"/>
              <w:jc w:val="left"/>
              <w:rPr>
                <w:sz w:val="20"/>
              </w:rPr>
            </w:pPr>
            <w:proofErr w:type="spellStart"/>
            <w:r>
              <w:t>Luca</w:t>
            </w:r>
            <w:proofErr w:type="spellEnd"/>
            <w:r>
              <w:t xml:space="preserve"> JAHIER (kodanikuühiskonna organisatsioonide rühm – IT)</w:t>
            </w:r>
          </w:p>
          <w:p w14:paraId="475CC917" w14:textId="77777777" w:rsidR="00CC205F" w:rsidRPr="00EA2195" w:rsidRDefault="00CC205F" w:rsidP="00D20AB4">
            <w:pPr>
              <w:autoSpaceDE w:val="0"/>
              <w:autoSpaceDN w:val="0"/>
              <w:jc w:val="left"/>
              <w:rPr>
                <w:sz w:val="20"/>
              </w:rPr>
            </w:pPr>
            <w:proofErr w:type="spellStart"/>
            <w:r>
              <w:t>Winand</w:t>
            </w:r>
            <w:proofErr w:type="spellEnd"/>
            <w:r>
              <w:t xml:space="preserve"> QUAEDVLIEG (tööandjate rühm – NL)</w:t>
            </w:r>
          </w:p>
          <w:p w14:paraId="4D9B5C5C" w14:textId="77777777" w:rsidR="00CC205F" w:rsidRPr="00EA2195" w:rsidRDefault="00CC205F" w:rsidP="00D20AB4">
            <w:pPr>
              <w:autoSpaceDE w:val="0"/>
              <w:autoSpaceDN w:val="0"/>
              <w:jc w:val="left"/>
              <w:rPr>
                <w:sz w:val="20"/>
              </w:rPr>
            </w:pPr>
            <w:r>
              <w:t>Sophia REISECKER (töötajate rühm – AT)</w:t>
            </w:r>
          </w:p>
          <w:p w14:paraId="5C330991" w14:textId="069B8134" w:rsidR="00FF7B34" w:rsidRPr="00634871" w:rsidRDefault="00CC205F" w:rsidP="00D20AB4">
            <w:pPr>
              <w:tabs>
                <w:tab w:val="center" w:pos="284"/>
              </w:tabs>
              <w:overflowPunct w:val="0"/>
              <w:autoSpaceDE w:val="0"/>
              <w:autoSpaceDN w:val="0"/>
              <w:adjustRightInd w:val="0"/>
              <w:ind w:left="266" w:hanging="266"/>
              <w:textAlignment w:val="baseline"/>
              <w:rPr>
                <w:sz w:val="20"/>
              </w:rPr>
            </w:pPr>
            <w:r>
              <w:t>Peter SCHMIDT (töötajate rühm – DE)</w:t>
            </w:r>
          </w:p>
        </w:tc>
      </w:tr>
      <w:tr w:rsidR="00CC205F" w:rsidRPr="00CC205F" w14:paraId="4B47C95A" w14:textId="77777777" w:rsidTr="0012784D">
        <w:tc>
          <w:tcPr>
            <w:tcW w:w="1093" w:type="pct"/>
          </w:tcPr>
          <w:p w14:paraId="61458FCA" w14:textId="40E6AD49" w:rsidR="00CC205F" w:rsidRPr="00CC205F" w:rsidRDefault="00CC205F" w:rsidP="00EA2195">
            <w:pPr>
              <w:overflowPunct w:val="0"/>
              <w:autoSpaceDE w:val="0"/>
              <w:autoSpaceDN w:val="0"/>
              <w:adjustRightInd w:val="0"/>
              <w:ind w:left="266" w:hanging="266"/>
              <w:textAlignment w:val="baseline"/>
              <w:rPr>
                <w:b/>
              </w:rPr>
            </w:pPr>
            <w:r>
              <w:rPr>
                <w:b/>
              </w:rPr>
              <w:t>Viitedokument</w:t>
            </w:r>
          </w:p>
        </w:tc>
        <w:tc>
          <w:tcPr>
            <w:tcW w:w="3907" w:type="pct"/>
          </w:tcPr>
          <w:p w14:paraId="44AA1080" w14:textId="77777777" w:rsidR="00CC205F" w:rsidRPr="00CC205F" w:rsidRDefault="00CC205F" w:rsidP="00D20AB4">
            <w:pPr>
              <w:tabs>
                <w:tab w:val="center" w:pos="284"/>
              </w:tabs>
              <w:overflowPunct w:val="0"/>
              <w:autoSpaceDE w:val="0"/>
              <w:autoSpaceDN w:val="0"/>
              <w:adjustRightInd w:val="0"/>
              <w:ind w:left="266" w:hanging="266"/>
              <w:textAlignment w:val="baseline"/>
            </w:pPr>
            <w:r>
              <w:t>EESC-2025-02268-00-00-RES</w:t>
            </w:r>
          </w:p>
        </w:tc>
      </w:tr>
    </w:tbl>
    <w:p w14:paraId="1C046D25"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3FAEC4BF"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D20AB4" w:rsidRDefault="00CC205F" w:rsidP="00EA2195">
      <w:pPr>
        <w:widowControl w:val="0"/>
        <w:overflowPunct w:val="0"/>
        <w:autoSpaceDE w:val="0"/>
        <w:autoSpaceDN w:val="0"/>
        <w:adjustRightInd w:val="0"/>
        <w:textAlignment w:val="baseline"/>
        <w:rPr>
          <w:iCs/>
        </w:rPr>
      </w:pPr>
      <w:r>
        <w:t>Euroopa Majandus- ja Sotsiaalkomitee:</w:t>
      </w:r>
    </w:p>
    <w:p w14:paraId="00EBE014" w14:textId="57F045D8" w:rsidR="00CC205F" w:rsidRPr="00FF7B34"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rõhutab, et Venemaa sõda Ukrainas ja muutused USA administratsioonis tähistavad uut geopoliitilist reaalsust, mis on ajendatud natsionalismist ja autoritaarsusest, ning annab märku, et ülemaailmse kaubanduse ja avatud turgude ajastu on hääbumas; soovitab ELil muuta end julgeolekuliiduks, saavutada vastupanuvõimeline strateegiline autonoomia ja suurendada oma üleilmset majanduslikku konkurentsivõimet. Selle poole püüdlemisel tuleb tagada regulatiivne lihtsus, tugevdada sotsiaalset ühtekuuluvust ja jaotada õiglaselt rikkust;</w:t>
      </w:r>
    </w:p>
    <w:p w14:paraId="7400124A"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 xml:space="preserve">nõuab, et liikmesriigid võtaksid taas endale kohustuse järgida </w:t>
      </w:r>
      <w:proofErr w:type="spellStart"/>
      <w:r>
        <w:t>mitmepoolsust</w:t>
      </w:r>
      <w:proofErr w:type="spellEnd"/>
      <w:r>
        <w:t>. Kaubanduse üha sagedasem kasutamine sunnivahendina – eriti pärast seda, kui USA kehtestas 2025. aasta aprillis tariifid – eeldab ELi vastupanuvõimet ja keskendumist kahepoolsetele partnerlustele;</w:t>
      </w:r>
    </w:p>
    <w:p w14:paraId="13D51A40"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rõhutab, et need probleemid ei ole Euroopa asutamismissioonist väljumine, vaid pigem selle kiireloomuline jätkamine. EL, mis sündis pärast Teist maailmasõda suurima rahuprojektina, võib olla stabiilsuse, demokraatia ja õigusriigi ülemaailmne tugisammas. Väga oluline on reageerida otsustavalt ja uskuda Euroopa arengusse;</w:t>
      </w:r>
    </w:p>
    <w:p w14:paraId="1144B4C4"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kinnitab, et ELi tugevus seisneb tema liberaalsetes demokraatlikes väärtustes – inimõigused, kodanikuvabadused, vastutustundlik valitsemistava ja elujõuline kodanikuühiskond. Need peavad jääma Euroopa välispoliitilise hoiaku keskmesse;</w:t>
      </w:r>
    </w:p>
    <w:p w14:paraId="4E0D2A92"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 xml:space="preserve">rõhutab, et kodanikuühiskonnal on otsustav roll. Komitee kohustub tegutsema </w:t>
      </w:r>
      <w:proofErr w:type="spellStart"/>
      <w:r>
        <w:t>järelevalvaja</w:t>
      </w:r>
      <w:proofErr w:type="spellEnd"/>
      <w:r>
        <w:t xml:space="preserve"> ja vahendajana, tagades, et ELi institutsioonid toetuvad selles uues geopoliitilises korras jätkuvalt demokraatlikele põhimõtetele;</w:t>
      </w:r>
    </w:p>
    <w:p w14:paraId="738F631E"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kinnitab, et demokraatia peab tuginema aluspõhimõtetele:</w:t>
      </w:r>
    </w:p>
    <w:p w14:paraId="5EDA5E1F"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kõigil isikutel ja üksustel peab olema võrdne juurdepääs õigusemõistmisele ja õigused. Erilist tähelepanu vajavad marginaliseeritud kogukonnad; sõltumatud ja hästi toimivad kohtud on vaieldamatult vajalikud;</w:t>
      </w:r>
    </w:p>
    <w:p w14:paraId="7A59BE93"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Sotsiaalne turumajandus peaks tasakaalustama konkurentsivõimelise innovatsiooni sotsiaalkaitsega, mida toetab sotsiaalne dialoog ja võrdne võimu jagamine.</w:t>
      </w:r>
    </w:p>
    <w:p w14:paraId="5FF0FC25"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Säilitada tuleb kodanikuvabadused, sealhulgas sõnavabadus ja elujõuline kodanikuühiskond. Komitee nõuab siiski ka otsustavaid meetmeid desinformatsiooni ja vihakõne vastu digivaldkonnas;</w:t>
      </w:r>
    </w:p>
    <w:p w14:paraId="3B060344"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lastRenderedPageBreak/>
        <w:t xml:space="preserve">ELi koostöö peab lähtuma </w:t>
      </w:r>
      <w:proofErr w:type="spellStart"/>
      <w:r>
        <w:t>mitmepoolsusest</w:t>
      </w:r>
      <w:proofErr w:type="spellEnd"/>
      <w:r>
        <w:t>, mitte natsionalismist. Üleilmsete probleemide – nagu sõda, kliimamuutused ja toiduga kindlustatus – lahendamine nõuab rahvusvahelist koostööd.</w:t>
      </w:r>
    </w:p>
    <w:p w14:paraId="70B809CA"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Demokraatlikud protsessid peavad olema kaasavad ja osaluspõhised. Otsused peaksid tulenema dialoogist ja lahendustest, tagades, et sidusrühmade vajadusi ei ohverdataks ega jäetaks tähelepanuta;</w:t>
      </w:r>
    </w:p>
    <w:p w14:paraId="77AE62BE" w14:textId="77777777" w:rsidR="00CC205F" w:rsidRPr="00CC205F" w:rsidRDefault="00CC205F" w:rsidP="00EA219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tunnistab praeguste probleemide ulatust, kuid on endiselt optimistlik. Poliitilise tahte ja kodanikuühiskonna jõulise kaasamisega võib EL muutuda sõltumatumaks, majanduslikult tugevamaks ja sotsiaalselt rahumeelsemaks. Komitee on valmis tooma kodanikuühiskonna hääle Euroopa tuleviku kujundamisel esiplaanile.</w:t>
      </w:r>
    </w:p>
    <w:p w14:paraId="780F0AE8" w14:textId="77777777" w:rsidR="00CC205F" w:rsidRPr="00CC205F" w:rsidRDefault="00CC205F" w:rsidP="00D20AB4">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256"/>
        <w:gridCol w:w="7924"/>
      </w:tblGrid>
      <w:tr w:rsidR="00CC205F" w:rsidRPr="00CC205F" w14:paraId="1838052D" w14:textId="77777777" w:rsidTr="00634871">
        <w:tc>
          <w:tcPr>
            <w:tcW w:w="676" w:type="pct"/>
          </w:tcPr>
          <w:p w14:paraId="74225818" w14:textId="37B44C4E" w:rsidR="00CC205F" w:rsidRPr="00CC205F" w:rsidRDefault="00CC205F" w:rsidP="00D20AB4">
            <w:pPr>
              <w:overflowPunct w:val="0"/>
              <w:autoSpaceDE w:val="0"/>
              <w:autoSpaceDN w:val="0"/>
              <w:adjustRightInd w:val="0"/>
              <w:textAlignment w:val="baseline"/>
              <w:rPr>
                <w:i/>
              </w:rPr>
            </w:pPr>
            <w:r>
              <w:rPr>
                <w:b/>
                <w:i/>
              </w:rPr>
              <w:t>Kontaktisik</w:t>
            </w:r>
          </w:p>
        </w:tc>
        <w:tc>
          <w:tcPr>
            <w:tcW w:w="4324" w:type="pct"/>
          </w:tcPr>
          <w:p w14:paraId="649A8D9F" w14:textId="3634F9D7" w:rsidR="00CC205F" w:rsidRPr="00CC205F" w:rsidRDefault="00CC205F" w:rsidP="00D20AB4">
            <w:pPr>
              <w:overflowPunct w:val="0"/>
              <w:autoSpaceDE w:val="0"/>
              <w:autoSpaceDN w:val="0"/>
              <w:adjustRightInd w:val="0"/>
              <w:textAlignment w:val="baseline"/>
              <w:rPr>
                <w:i/>
              </w:rPr>
            </w:pPr>
            <w:proofErr w:type="spellStart"/>
            <w:r>
              <w:rPr>
                <w:i/>
              </w:rPr>
              <w:t>Pierluigi</w:t>
            </w:r>
            <w:proofErr w:type="spellEnd"/>
            <w:r>
              <w:rPr>
                <w:i/>
              </w:rPr>
              <w:t xml:space="preserve"> BROMBO</w:t>
            </w:r>
          </w:p>
        </w:tc>
      </w:tr>
      <w:tr w:rsidR="00CC205F" w:rsidRPr="00CC205F" w14:paraId="05FADF57" w14:textId="77777777" w:rsidTr="00634871">
        <w:tc>
          <w:tcPr>
            <w:tcW w:w="676" w:type="pct"/>
          </w:tcPr>
          <w:p w14:paraId="382B3EDA" w14:textId="77777777" w:rsidR="00CC205F" w:rsidRPr="00CC205F" w:rsidRDefault="00CC205F" w:rsidP="00D20AB4">
            <w:pPr>
              <w:overflowPunct w:val="0"/>
              <w:autoSpaceDE w:val="0"/>
              <w:autoSpaceDN w:val="0"/>
              <w:adjustRightInd w:val="0"/>
              <w:textAlignment w:val="baseline"/>
              <w:rPr>
                <w:i/>
              </w:rPr>
            </w:pPr>
            <w:r>
              <w:rPr>
                <w:i/>
              </w:rPr>
              <w:t>Telefon:</w:t>
            </w:r>
          </w:p>
        </w:tc>
        <w:tc>
          <w:tcPr>
            <w:tcW w:w="4324" w:type="pct"/>
          </w:tcPr>
          <w:p w14:paraId="6E17112D" w14:textId="0A28E7C7" w:rsidR="00CC205F" w:rsidRPr="00CC205F" w:rsidRDefault="00CC205F" w:rsidP="00D20AB4">
            <w:pPr>
              <w:overflowPunct w:val="0"/>
              <w:autoSpaceDE w:val="0"/>
              <w:autoSpaceDN w:val="0"/>
              <w:adjustRightInd w:val="0"/>
              <w:textAlignment w:val="baseline"/>
              <w:rPr>
                <w:i/>
              </w:rPr>
            </w:pPr>
            <w:r>
              <w:rPr>
                <w:i/>
              </w:rPr>
              <w:t>+32 25469718</w:t>
            </w:r>
          </w:p>
        </w:tc>
      </w:tr>
      <w:tr w:rsidR="00CC205F" w:rsidRPr="00CC205F" w14:paraId="23B9EC4E" w14:textId="77777777" w:rsidTr="00634871">
        <w:tc>
          <w:tcPr>
            <w:tcW w:w="676" w:type="pct"/>
          </w:tcPr>
          <w:p w14:paraId="0456C6FB" w14:textId="77777777" w:rsidR="00CC205F" w:rsidRPr="00CC205F" w:rsidRDefault="00CC205F" w:rsidP="00D20AB4">
            <w:pPr>
              <w:overflowPunct w:val="0"/>
              <w:autoSpaceDE w:val="0"/>
              <w:autoSpaceDN w:val="0"/>
              <w:adjustRightInd w:val="0"/>
              <w:textAlignment w:val="baseline"/>
              <w:rPr>
                <w:i/>
              </w:rPr>
            </w:pPr>
            <w:r>
              <w:rPr>
                <w:i/>
              </w:rPr>
              <w:t>E-post:</w:t>
            </w:r>
          </w:p>
        </w:tc>
        <w:tc>
          <w:tcPr>
            <w:tcW w:w="4324" w:type="pct"/>
          </w:tcPr>
          <w:p w14:paraId="101C2B68" w14:textId="77777777" w:rsidR="00CC205F" w:rsidRPr="00CC205F" w:rsidRDefault="00027CED" w:rsidP="00D20AB4">
            <w:pPr>
              <w:overflowPunct w:val="0"/>
              <w:autoSpaceDE w:val="0"/>
              <w:autoSpaceDN w:val="0"/>
              <w:adjustRightInd w:val="0"/>
              <w:textAlignment w:val="baseline"/>
              <w:rPr>
                <w:i/>
              </w:rPr>
            </w:pPr>
            <w:hyperlink r:id="rId22" w:history="1">
              <w:r w:rsidR="001031E0">
                <w:rPr>
                  <w:i/>
                  <w:color w:val="0000FF"/>
                  <w:u w:val="single"/>
                </w:rPr>
                <w:t>Pierluigi.Brombo@eesc.europa.eu</w:t>
              </w:r>
            </w:hyperlink>
          </w:p>
        </w:tc>
      </w:tr>
      <w:tr w:rsidR="00CC205F" w:rsidRPr="00CC205F" w14:paraId="7EC13FD6" w14:textId="77777777" w:rsidTr="00634871">
        <w:tc>
          <w:tcPr>
            <w:tcW w:w="676" w:type="pct"/>
          </w:tcPr>
          <w:p w14:paraId="2EAB36AB" w14:textId="1AE02833" w:rsidR="00CC205F" w:rsidRPr="00CC205F" w:rsidRDefault="00CC205F" w:rsidP="00D20AB4">
            <w:pPr>
              <w:overflowPunct w:val="0"/>
              <w:autoSpaceDE w:val="0"/>
              <w:autoSpaceDN w:val="0"/>
              <w:adjustRightInd w:val="0"/>
              <w:textAlignment w:val="baseline"/>
              <w:rPr>
                <w:i/>
              </w:rPr>
            </w:pPr>
            <w:r>
              <w:rPr>
                <w:b/>
                <w:i/>
              </w:rPr>
              <w:t>Kontaktisik</w:t>
            </w:r>
          </w:p>
        </w:tc>
        <w:tc>
          <w:tcPr>
            <w:tcW w:w="4324" w:type="pct"/>
          </w:tcPr>
          <w:p w14:paraId="795CF8C9" w14:textId="561CA97C" w:rsidR="00CC205F" w:rsidRPr="00CC205F" w:rsidRDefault="00CC205F" w:rsidP="00D20AB4">
            <w:pPr>
              <w:overflowPunct w:val="0"/>
              <w:autoSpaceDE w:val="0"/>
              <w:autoSpaceDN w:val="0"/>
              <w:adjustRightInd w:val="0"/>
              <w:textAlignment w:val="baseline"/>
              <w:rPr>
                <w:i/>
              </w:rPr>
            </w:pPr>
            <w:r>
              <w:rPr>
                <w:i/>
              </w:rPr>
              <w:t xml:space="preserve">Lilla </w:t>
            </w:r>
            <w:proofErr w:type="spellStart"/>
            <w:r>
              <w:rPr>
                <w:i/>
              </w:rPr>
              <w:t>Szabó</w:t>
            </w:r>
            <w:proofErr w:type="spellEnd"/>
          </w:p>
        </w:tc>
      </w:tr>
      <w:tr w:rsidR="00CC205F" w:rsidRPr="00CC205F" w14:paraId="4AEA92AF" w14:textId="77777777" w:rsidTr="00634871">
        <w:tc>
          <w:tcPr>
            <w:tcW w:w="676" w:type="pct"/>
          </w:tcPr>
          <w:p w14:paraId="56BAE8A8" w14:textId="77777777" w:rsidR="00CC205F" w:rsidRPr="00CC205F" w:rsidRDefault="00CC205F" w:rsidP="00D20AB4">
            <w:pPr>
              <w:overflowPunct w:val="0"/>
              <w:autoSpaceDE w:val="0"/>
              <w:autoSpaceDN w:val="0"/>
              <w:adjustRightInd w:val="0"/>
              <w:textAlignment w:val="baseline"/>
              <w:rPr>
                <w:i/>
              </w:rPr>
            </w:pPr>
            <w:r>
              <w:rPr>
                <w:i/>
              </w:rPr>
              <w:t>Telefon:</w:t>
            </w:r>
          </w:p>
        </w:tc>
        <w:tc>
          <w:tcPr>
            <w:tcW w:w="4324" w:type="pct"/>
          </w:tcPr>
          <w:p w14:paraId="5B7C4EDE" w14:textId="405A9406" w:rsidR="00CC205F" w:rsidRPr="00CC205F" w:rsidRDefault="00CC205F" w:rsidP="00D20AB4">
            <w:pPr>
              <w:overflowPunct w:val="0"/>
              <w:autoSpaceDE w:val="0"/>
              <w:autoSpaceDN w:val="0"/>
              <w:adjustRightInd w:val="0"/>
              <w:textAlignment w:val="baseline"/>
              <w:rPr>
                <w:i/>
              </w:rPr>
            </w:pPr>
            <w:r>
              <w:rPr>
                <w:i/>
              </w:rPr>
              <w:t>+32 25468397</w:t>
            </w:r>
          </w:p>
        </w:tc>
      </w:tr>
      <w:tr w:rsidR="00CC205F" w:rsidRPr="00CC205F" w14:paraId="07EC6BC3" w14:textId="77777777" w:rsidTr="00634871">
        <w:tc>
          <w:tcPr>
            <w:tcW w:w="676" w:type="pct"/>
          </w:tcPr>
          <w:p w14:paraId="240A1CF7" w14:textId="77777777" w:rsidR="00CC205F" w:rsidRPr="00CC205F" w:rsidRDefault="00CC205F" w:rsidP="00D20AB4">
            <w:pPr>
              <w:overflowPunct w:val="0"/>
              <w:autoSpaceDE w:val="0"/>
              <w:autoSpaceDN w:val="0"/>
              <w:adjustRightInd w:val="0"/>
              <w:textAlignment w:val="baseline"/>
              <w:rPr>
                <w:i/>
              </w:rPr>
            </w:pPr>
            <w:r>
              <w:rPr>
                <w:i/>
              </w:rPr>
              <w:t>E-post:</w:t>
            </w:r>
          </w:p>
        </w:tc>
        <w:tc>
          <w:tcPr>
            <w:tcW w:w="4324" w:type="pct"/>
          </w:tcPr>
          <w:p w14:paraId="3305FDF5" w14:textId="77777777" w:rsidR="00CC205F" w:rsidRPr="00CC205F" w:rsidRDefault="00027CED" w:rsidP="00D20AB4">
            <w:pPr>
              <w:overflowPunct w:val="0"/>
              <w:autoSpaceDE w:val="0"/>
              <w:autoSpaceDN w:val="0"/>
              <w:adjustRightInd w:val="0"/>
              <w:textAlignment w:val="baseline"/>
              <w:rPr>
                <w:i/>
              </w:rPr>
            </w:pPr>
            <w:hyperlink r:id="rId23" w:history="1">
              <w:r w:rsidR="001031E0">
                <w:rPr>
                  <w:i/>
                  <w:color w:val="0000FF"/>
                  <w:u w:val="single"/>
                </w:rPr>
                <w:t>Lilla.Szabo@eesc.europa.eu</w:t>
              </w:r>
            </w:hyperlink>
          </w:p>
        </w:tc>
      </w:tr>
    </w:tbl>
    <w:p w14:paraId="68CEF362" w14:textId="77777777" w:rsidR="00E32C54" w:rsidRDefault="00E32C54" w:rsidP="00D20AB4">
      <w:pPr>
        <w:jc w:val="left"/>
      </w:pPr>
      <w:r>
        <w:br w:type="page"/>
      </w:r>
    </w:p>
    <w:p w14:paraId="4982DD6D" w14:textId="4758DB8E" w:rsidR="004D7AC0" w:rsidRPr="000B46A5" w:rsidRDefault="004D7AC0" w:rsidP="00D20AB4">
      <w:pPr>
        <w:pStyle w:val="Heading1"/>
        <w:ind w:left="567" w:hanging="567"/>
        <w:rPr>
          <w:b/>
        </w:rPr>
      </w:pPr>
      <w:bookmarkStart w:id="1" w:name="_Toc211353511"/>
      <w:r>
        <w:rPr>
          <w:b/>
        </w:rPr>
        <w:lastRenderedPageBreak/>
        <w:t>MAJANDUS- JA RAHALIIDU NING MAJANDUSLIKU JA SOTSIAALSE ÜHTEKUULUVUSE SEKTSIOON</w:t>
      </w:r>
      <w:bookmarkEnd w:id="1"/>
    </w:p>
    <w:p w14:paraId="4982DD6E" w14:textId="77777777" w:rsidR="004D7AC0" w:rsidRDefault="004D7AC0" w:rsidP="00D20AB4"/>
    <w:p w14:paraId="57188B83" w14:textId="668497F4" w:rsidR="0081131F" w:rsidRPr="0081131F"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24" w:history="1">
        <w:r w:rsidR="001031E0">
          <w:rPr>
            <w:b/>
            <w:i/>
            <w:color w:val="0000FF"/>
            <w:sz w:val="28"/>
            <w:u w:val="single"/>
          </w:rPr>
          <w:t>„Täiendavad kaalutlused euroala majanduspoliitika kohta 2025. aastal“</w:t>
        </w:r>
      </w:hyperlink>
    </w:p>
    <w:p w14:paraId="63ACF3E9"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81131F" w:rsidRPr="0081131F" w14:paraId="46041774" w14:textId="77777777" w:rsidTr="0012784D">
        <w:tc>
          <w:tcPr>
            <w:tcW w:w="1077" w:type="pct"/>
          </w:tcPr>
          <w:p w14:paraId="7D161658" w14:textId="77777777"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536432F7" w14:textId="07C64B67" w:rsidR="0081131F" w:rsidRPr="0081131F" w:rsidRDefault="0081131F" w:rsidP="00D20AB4">
            <w:pPr>
              <w:tabs>
                <w:tab w:val="center" w:pos="284"/>
              </w:tabs>
              <w:overflowPunct w:val="0"/>
              <w:autoSpaceDE w:val="0"/>
              <w:autoSpaceDN w:val="0"/>
              <w:adjustRightInd w:val="0"/>
              <w:ind w:left="266" w:right="-3091" w:hanging="266"/>
              <w:textAlignment w:val="baseline"/>
            </w:pPr>
            <w:proofErr w:type="spellStart"/>
            <w:r>
              <w:t>Juraj</w:t>
            </w:r>
            <w:proofErr w:type="spellEnd"/>
            <w:r>
              <w:t xml:space="preserve"> SIPKO (kodanikuühiskonna organisatsioonide rühm- SK)</w:t>
            </w:r>
          </w:p>
        </w:tc>
      </w:tr>
      <w:tr w:rsidR="0081131F" w:rsidRPr="0081131F" w14:paraId="2A960E15" w14:textId="77777777" w:rsidTr="0012784D">
        <w:tc>
          <w:tcPr>
            <w:tcW w:w="1077" w:type="pct"/>
          </w:tcPr>
          <w:p w14:paraId="511C951F" w14:textId="7BB5AC88"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Viitedokument</w:t>
            </w:r>
          </w:p>
        </w:tc>
        <w:tc>
          <w:tcPr>
            <w:tcW w:w="3923" w:type="pct"/>
          </w:tcPr>
          <w:p w14:paraId="50919755" w14:textId="77777777" w:rsidR="0081131F" w:rsidRPr="0081131F" w:rsidRDefault="0081131F" w:rsidP="00D20AB4">
            <w:pPr>
              <w:tabs>
                <w:tab w:val="center" w:pos="284"/>
              </w:tabs>
              <w:overflowPunct w:val="0"/>
              <w:autoSpaceDE w:val="0"/>
              <w:autoSpaceDN w:val="0"/>
              <w:adjustRightInd w:val="0"/>
              <w:ind w:left="266" w:right="-3091" w:hanging="266"/>
              <w:textAlignment w:val="baseline"/>
            </w:pPr>
            <w:r>
              <w:t>omaalgatuslik arvamus</w:t>
            </w:r>
          </w:p>
          <w:p w14:paraId="7C67863F" w14:textId="5D476723" w:rsidR="0081131F" w:rsidRPr="0081131F" w:rsidRDefault="0081131F" w:rsidP="00D20AB4">
            <w:pPr>
              <w:tabs>
                <w:tab w:val="center" w:pos="284"/>
              </w:tabs>
              <w:overflowPunct w:val="0"/>
              <w:autoSpaceDE w:val="0"/>
              <w:autoSpaceDN w:val="0"/>
              <w:adjustRightInd w:val="0"/>
              <w:ind w:left="266" w:right="-3091" w:hanging="266"/>
              <w:textAlignment w:val="baseline"/>
            </w:pPr>
            <w:r>
              <w:t>EESC-2025-01656-00-00-AC</w:t>
            </w:r>
          </w:p>
        </w:tc>
      </w:tr>
    </w:tbl>
    <w:p w14:paraId="59A70462"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p w14:paraId="77600BC0"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3AAFB106"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lang w:val="en-GB"/>
        </w:rPr>
      </w:pPr>
    </w:p>
    <w:p w14:paraId="0126F8CB" w14:textId="77777777" w:rsidR="0081131F" w:rsidRDefault="0081131F" w:rsidP="00D20AB4">
      <w:pPr>
        <w:overflowPunct w:val="0"/>
        <w:autoSpaceDE w:val="0"/>
        <w:autoSpaceDN w:val="0"/>
        <w:adjustRightInd w:val="0"/>
        <w:textAlignment w:val="baseline"/>
        <w:rPr>
          <w:bCs/>
          <w:iCs/>
        </w:rPr>
      </w:pPr>
      <w:r>
        <w:t>Euroopa Majandus- ja Sotsiaalkomitee:</w:t>
      </w:r>
    </w:p>
    <w:p w14:paraId="4F232D68" w14:textId="77777777" w:rsidR="0081131F" w:rsidRPr="0081131F" w:rsidRDefault="0081131F" w:rsidP="00EA2195">
      <w:pPr>
        <w:widowControl w:val="0"/>
        <w:numPr>
          <w:ilvl w:val="0"/>
          <w:numId w:val="41"/>
        </w:numPr>
        <w:overflowPunct w:val="0"/>
        <w:autoSpaceDE w:val="0"/>
        <w:autoSpaceDN w:val="0"/>
        <w:adjustRightInd w:val="0"/>
        <w:ind w:left="284" w:hanging="284"/>
        <w:textAlignment w:val="baseline"/>
        <w:rPr>
          <w:bCs/>
          <w:iCs/>
        </w:rPr>
      </w:pPr>
      <w:r>
        <w:t>märgib, et ELi ja euroala riikide majandustulemused – eriti viimase viie aasta jooksul – ei ole võimaldanud ELil säilitada oma tugevat positsiooni maailmamajanduses, eelkõige võrreldes USA ja Hiina majandusega;</w:t>
      </w:r>
    </w:p>
    <w:p w14:paraId="1391C85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rFonts w:ascii="Calibri" w:hAnsi="Calibri"/>
          <w:bCs/>
          <w:iCs/>
        </w:rPr>
      </w:pPr>
      <w:r>
        <w:t>juhib tähelepanu sellele, et peale madala kasvumäära oli ELi ja euroala majandusel probleeme ka kiire inflatsiooniga, millega kaasnes suhteliselt ebapiisav struktuurne vastupanuvõime praeguste julgeolekuriskide suhtes;</w:t>
      </w:r>
    </w:p>
    <w:p w14:paraId="5ABED96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väljendab heameelt selle üle, et ELi ja euroala majandus on üldiselt saavutanud positiivse kaubandusbilansi ning soovitab tungivalt võtta majandus- ja kaubanduspoliitikas kõik vajalikud meetmed, et säilitada see positiivne kaubandusbilanss ja praegune jooksevkonto ülejääk;</w:t>
      </w:r>
    </w:p>
    <w:p w14:paraId="66A7995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soovitab keskenduda strateegiliselt olulistele tööstusharudele ning luua haldus- ja finantstingimused ulatuslike investeeringute tegemiseks;</w:t>
      </w:r>
    </w:p>
    <w:p w14:paraId="46B3672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toetab tööd, mida Euroopa Komisjon teeb ühtse turu strateegiaga, ning leiab, et tänu hoiuste ja investeeringute liidule ning suuremale integreeritud kapitaliturule on võimalik rahastamist tõhustada;</w:t>
      </w:r>
    </w:p>
    <w:p w14:paraId="6B89A30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on veendunud, et tuleb vastu ja kasutusele võtta sihipärane poliitika, mis toetab edukate ja ambitsioonikate ettevõtete sisenemist maailmaturule, ning juhib tähelepanu vajadusele tagada piisav tegevusruum kõrge kvalifikatsiooniga inimeste jaoks Euroopa tehnoloogilistel ja uuenduslikel töökohtadel ning käimasolevas algatuses „Vali Euroopa“;</w:t>
      </w:r>
    </w:p>
    <w:p w14:paraId="1A412009"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kiidab heaks käimasolevad jõupingutused menetluste lihtsustamiseks ning rõhutab, et sotsiaal- ja keskkonnakaitse standardeid ei tohi kahjustada;</w:t>
      </w:r>
    </w:p>
    <w:p w14:paraId="4F76CBEA" w14:textId="174C96D0"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pooldab jõupingutusi eelarvepoliitilise manööverdamisruumi loomiseks, vaadates selleks sihipäraselt läbi ELi eelarve-eeskirjad ja rakendades ELi investeerimissuutlikkust, et rahastada majanduskasvu soodustavaid investeeringuid, mis pakuvad ühtse turu jaoks strateegilist huvi;</w:t>
      </w:r>
    </w:p>
    <w:p w14:paraId="1B79B74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 xml:space="preserve">soovitab Euroopa Komisjonil sõlmida kahepoolseid kaubanduslepinguid kõigi suurima väliskaubanduskäibega riikidega ning jätkata tööd </w:t>
      </w:r>
      <w:proofErr w:type="spellStart"/>
      <w:r>
        <w:t>mitmepoolsuse</w:t>
      </w:r>
      <w:proofErr w:type="spellEnd"/>
      <w:r>
        <w:t xml:space="preserve"> uuendamiseks ja kiireloomuliste reformide algatamiseks Maailma Kaubandusorganisatsioonis (WTO).</w:t>
      </w:r>
    </w:p>
    <w:p w14:paraId="2778445B" w14:textId="77777777" w:rsidR="0081131F" w:rsidRPr="0081131F" w:rsidRDefault="0081131F"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0081131F" w:rsidRPr="0081131F" w14:paraId="2414DEE9" w14:textId="77777777" w:rsidTr="00634871">
        <w:tc>
          <w:tcPr>
            <w:tcW w:w="734" w:type="pct"/>
          </w:tcPr>
          <w:p w14:paraId="4BE327AE" w14:textId="77777777" w:rsidR="0081131F" w:rsidRPr="0081131F" w:rsidRDefault="0081131F" w:rsidP="00D20AB4">
            <w:pPr>
              <w:overflowPunct w:val="0"/>
              <w:autoSpaceDE w:val="0"/>
              <w:autoSpaceDN w:val="0"/>
              <w:adjustRightInd w:val="0"/>
              <w:textAlignment w:val="baseline"/>
              <w:rPr>
                <w:i/>
              </w:rPr>
            </w:pPr>
            <w:r>
              <w:rPr>
                <w:b/>
                <w:i/>
              </w:rPr>
              <w:t>Kontaktisik</w:t>
            </w:r>
          </w:p>
        </w:tc>
        <w:tc>
          <w:tcPr>
            <w:tcW w:w="4266" w:type="pct"/>
          </w:tcPr>
          <w:p w14:paraId="64762922" w14:textId="77777777" w:rsidR="0081131F" w:rsidRPr="0081131F" w:rsidRDefault="0081131F" w:rsidP="00D20AB4">
            <w:pPr>
              <w:overflowPunct w:val="0"/>
              <w:autoSpaceDE w:val="0"/>
              <w:autoSpaceDN w:val="0"/>
              <w:adjustRightInd w:val="0"/>
              <w:textAlignment w:val="baseline"/>
              <w:rPr>
                <w:i/>
              </w:rPr>
            </w:pPr>
            <w:proofErr w:type="spellStart"/>
            <w:r>
              <w:rPr>
                <w:i/>
              </w:rPr>
              <w:t>Omar</w:t>
            </w:r>
            <w:proofErr w:type="spellEnd"/>
            <w:r>
              <w:rPr>
                <w:i/>
              </w:rPr>
              <w:t xml:space="preserve"> </w:t>
            </w:r>
            <w:proofErr w:type="spellStart"/>
            <w:r>
              <w:rPr>
                <w:i/>
              </w:rPr>
              <w:t>Bello</w:t>
            </w:r>
            <w:proofErr w:type="spellEnd"/>
          </w:p>
        </w:tc>
      </w:tr>
      <w:tr w:rsidR="0081131F" w:rsidRPr="0081131F" w14:paraId="4FCAFC71" w14:textId="77777777" w:rsidTr="00634871">
        <w:tc>
          <w:tcPr>
            <w:tcW w:w="734" w:type="pct"/>
          </w:tcPr>
          <w:p w14:paraId="4FB85727" w14:textId="77777777" w:rsidR="0081131F" w:rsidRPr="0081131F" w:rsidRDefault="0081131F" w:rsidP="00D20AB4">
            <w:pPr>
              <w:overflowPunct w:val="0"/>
              <w:autoSpaceDE w:val="0"/>
              <w:autoSpaceDN w:val="0"/>
              <w:adjustRightInd w:val="0"/>
              <w:textAlignment w:val="baseline"/>
              <w:rPr>
                <w:i/>
              </w:rPr>
            </w:pPr>
            <w:r>
              <w:rPr>
                <w:i/>
              </w:rPr>
              <w:t>Telefon:</w:t>
            </w:r>
          </w:p>
        </w:tc>
        <w:tc>
          <w:tcPr>
            <w:tcW w:w="4266" w:type="pct"/>
          </w:tcPr>
          <w:p w14:paraId="6DF44A15" w14:textId="70426F05" w:rsidR="0081131F" w:rsidRPr="0081131F" w:rsidRDefault="0081131F" w:rsidP="00D20AB4">
            <w:pPr>
              <w:overflowPunct w:val="0"/>
              <w:autoSpaceDE w:val="0"/>
              <w:autoSpaceDN w:val="0"/>
              <w:adjustRightInd w:val="0"/>
              <w:textAlignment w:val="baseline"/>
              <w:rPr>
                <w:i/>
              </w:rPr>
            </w:pPr>
            <w:r>
              <w:rPr>
                <w:i/>
              </w:rPr>
              <w:t>+32 25468269</w:t>
            </w:r>
          </w:p>
        </w:tc>
      </w:tr>
      <w:tr w:rsidR="0081131F" w:rsidRPr="0081131F" w14:paraId="6CC895D4" w14:textId="77777777" w:rsidTr="00634871">
        <w:tc>
          <w:tcPr>
            <w:tcW w:w="734" w:type="pct"/>
          </w:tcPr>
          <w:p w14:paraId="39435BC9" w14:textId="77777777" w:rsidR="0081131F" w:rsidRPr="0081131F" w:rsidRDefault="0081131F" w:rsidP="00D20AB4">
            <w:pPr>
              <w:overflowPunct w:val="0"/>
              <w:autoSpaceDE w:val="0"/>
              <w:autoSpaceDN w:val="0"/>
              <w:adjustRightInd w:val="0"/>
              <w:textAlignment w:val="baseline"/>
              <w:rPr>
                <w:i/>
              </w:rPr>
            </w:pPr>
            <w:r>
              <w:rPr>
                <w:i/>
              </w:rPr>
              <w:t>E-post:</w:t>
            </w:r>
          </w:p>
        </w:tc>
        <w:tc>
          <w:tcPr>
            <w:tcW w:w="4266" w:type="pct"/>
          </w:tcPr>
          <w:p w14:paraId="6824F49A" w14:textId="77777777" w:rsidR="0081131F" w:rsidRPr="0081131F" w:rsidRDefault="00027CED" w:rsidP="00D20AB4">
            <w:pPr>
              <w:overflowPunct w:val="0"/>
              <w:autoSpaceDE w:val="0"/>
              <w:autoSpaceDN w:val="0"/>
              <w:adjustRightInd w:val="0"/>
              <w:textAlignment w:val="baseline"/>
              <w:rPr>
                <w:i/>
              </w:rPr>
            </w:pPr>
            <w:hyperlink r:id="rId25" w:history="1">
              <w:r w:rsidR="001031E0">
                <w:rPr>
                  <w:i/>
                  <w:color w:val="0000FF"/>
                  <w:u w:val="single"/>
                </w:rPr>
                <w:t>Omar.Bello@eesc.europa.eu</w:t>
              </w:r>
            </w:hyperlink>
          </w:p>
        </w:tc>
      </w:tr>
    </w:tbl>
    <w:p w14:paraId="537B406F" w14:textId="77777777" w:rsidR="0081131F" w:rsidRDefault="0081131F" w:rsidP="00D20AB4">
      <w:pPr>
        <w:jc w:val="left"/>
        <w:rPr>
          <w:lang w:val="en-GB"/>
        </w:rPr>
      </w:pPr>
    </w:p>
    <w:p w14:paraId="1F6A269B" w14:textId="77777777" w:rsidR="0081131F" w:rsidRDefault="0081131F" w:rsidP="00D20AB4">
      <w:pPr>
        <w:jc w:val="left"/>
      </w:pPr>
      <w:r>
        <w:br w:type="page"/>
      </w:r>
    </w:p>
    <w:p w14:paraId="0192F1CE" w14:textId="3FA9FB44" w:rsidR="005D7E37" w:rsidRPr="00097AD8" w:rsidRDefault="00027CED"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6" w:history="1">
        <w:r w:rsidR="001031E0">
          <w:rPr>
            <w:b/>
            <w:i/>
            <w:color w:val="0000FF"/>
            <w:sz w:val="28"/>
            <w:u w:val="single"/>
          </w:rPr>
          <w:t>„Euroopa avalikud hüved: poliitiline prioriteet ELi kestliku majanduskasvu rahastamiseks ja ülemaailmsete probleemide lahendamiseks“</w:t>
        </w:r>
      </w:hyperlink>
    </w:p>
    <w:p w14:paraId="58B28DBC" w14:textId="77777777" w:rsidR="00097AD8" w:rsidRPr="005D7E37" w:rsidRDefault="00097AD8" w:rsidP="00D20AB4">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701"/>
        <w:gridCol w:w="7088"/>
      </w:tblGrid>
      <w:tr w:rsidR="005D7E37" w:rsidRPr="005D7E37" w14:paraId="46502397" w14:textId="77777777" w:rsidTr="0012784D">
        <w:tc>
          <w:tcPr>
            <w:tcW w:w="1701" w:type="dxa"/>
          </w:tcPr>
          <w:p w14:paraId="7D530F59" w14:textId="7E4F0A66" w:rsidR="005D7E37" w:rsidRPr="005D7E37" w:rsidRDefault="005D7E37" w:rsidP="00D20AB4">
            <w:pPr>
              <w:overflowPunct w:val="0"/>
              <w:autoSpaceDE w:val="0"/>
              <w:autoSpaceDN w:val="0"/>
              <w:adjustRightInd w:val="0"/>
              <w:ind w:left="176" w:hanging="284"/>
              <w:textAlignment w:val="baseline"/>
              <w:rPr>
                <w:b/>
              </w:rPr>
            </w:pPr>
            <w:r>
              <w:rPr>
                <w:b/>
              </w:rPr>
              <w:t>Raportöör</w:t>
            </w:r>
          </w:p>
        </w:tc>
        <w:tc>
          <w:tcPr>
            <w:tcW w:w="7088" w:type="dxa"/>
          </w:tcPr>
          <w:p w14:paraId="7680CD47" w14:textId="771941A2" w:rsidR="005D7E37" w:rsidRPr="005D7E37" w:rsidRDefault="005D7E37" w:rsidP="00D20AB4">
            <w:pPr>
              <w:tabs>
                <w:tab w:val="center" w:pos="284"/>
              </w:tabs>
              <w:overflowPunct w:val="0"/>
              <w:autoSpaceDE w:val="0"/>
              <w:autoSpaceDN w:val="0"/>
              <w:adjustRightInd w:val="0"/>
              <w:textAlignment w:val="baseline"/>
            </w:pPr>
            <w:proofErr w:type="spellStart"/>
            <w:r>
              <w:t>Stefano</w:t>
            </w:r>
            <w:proofErr w:type="spellEnd"/>
            <w:r>
              <w:t xml:space="preserve"> PALMIERI (töötajate rühm – IT)</w:t>
            </w:r>
          </w:p>
        </w:tc>
      </w:tr>
      <w:tr w:rsidR="005D7E37" w:rsidRPr="005D7E37" w14:paraId="7D385DA5" w14:textId="77777777" w:rsidTr="0012784D">
        <w:tc>
          <w:tcPr>
            <w:tcW w:w="1701" w:type="dxa"/>
          </w:tcPr>
          <w:p w14:paraId="37140051" w14:textId="6AD6F64C" w:rsidR="005D7E37" w:rsidRPr="005D7E37" w:rsidRDefault="005D7E37" w:rsidP="00D20AB4">
            <w:pPr>
              <w:tabs>
                <w:tab w:val="center" w:pos="284"/>
              </w:tabs>
              <w:overflowPunct w:val="0"/>
              <w:autoSpaceDE w:val="0"/>
              <w:autoSpaceDN w:val="0"/>
              <w:adjustRightInd w:val="0"/>
              <w:ind w:left="266" w:hanging="374"/>
              <w:textAlignment w:val="baseline"/>
              <w:rPr>
                <w:b/>
              </w:rPr>
            </w:pPr>
            <w:r>
              <w:rPr>
                <w:b/>
              </w:rPr>
              <w:t>Viitedokument</w:t>
            </w:r>
          </w:p>
        </w:tc>
        <w:tc>
          <w:tcPr>
            <w:tcW w:w="7088" w:type="dxa"/>
          </w:tcPr>
          <w:p w14:paraId="155CEC8F" w14:textId="77777777" w:rsidR="005D7E37" w:rsidRPr="005D7E37" w:rsidRDefault="005D7E37" w:rsidP="00D20AB4">
            <w:pPr>
              <w:tabs>
                <w:tab w:val="center" w:pos="284"/>
              </w:tabs>
              <w:overflowPunct w:val="0"/>
              <w:autoSpaceDE w:val="0"/>
              <w:autoSpaceDN w:val="0"/>
              <w:adjustRightInd w:val="0"/>
              <w:textAlignment w:val="baseline"/>
            </w:pPr>
            <w:r>
              <w:t>omaalgatuslik arvamus</w:t>
            </w:r>
          </w:p>
          <w:p w14:paraId="28EBE837" w14:textId="77777777" w:rsidR="005D7E37" w:rsidRPr="005D7E37" w:rsidRDefault="005D7E37" w:rsidP="00D20AB4">
            <w:pPr>
              <w:tabs>
                <w:tab w:val="center" w:pos="284"/>
              </w:tabs>
              <w:overflowPunct w:val="0"/>
              <w:autoSpaceDE w:val="0"/>
              <w:autoSpaceDN w:val="0"/>
              <w:adjustRightInd w:val="0"/>
              <w:textAlignment w:val="baseline"/>
              <w:rPr>
                <w:highlight w:val="yellow"/>
              </w:rPr>
            </w:pPr>
            <w:r>
              <w:t>EESC-2025-01686-00-00-AC</w:t>
            </w:r>
          </w:p>
        </w:tc>
      </w:tr>
    </w:tbl>
    <w:p w14:paraId="766D70B5"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5F89D400"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1FFB110B" w14:textId="77777777" w:rsidR="000159A8" w:rsidRPr="005D7E37" w:rsidRDefault="000159A8"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4B38EB34" w14:textId="77777777" w:rsidR="005D7E37" w:rsidRDefault="005D7E37" w:rsidP="00D20AB4">
      <w:pPr>
        <w:overflowPunct w:val="0"/>
        <w:autoSpaceDE w:val="0"/>
        <w:autoSpaceDN w:val="0"/>
        <w:adjustRightInd w:val="0"/>
        <w:ind w:left="425" w:hanging="425"/>
        <w:textAlignment w:val="baseline"/>
        <w:rPr>
          <w:szCs w:val="20"/>
        </w:rPr>
      </w:pPr>
      <w:r>
        <w:t>Euroopa Majandus- ja Sotsiaalkomitee:</w:t>
      </w:r>
    </w:p>
    <w:p w14:paraId="61A40839" w14:textId="77777777" w:rsidR="005D7E37" w:rsidRPr="005D7E37" w:rsidRDefault="005D7E37" w:rsidP="00EA2195">
      <w:pPr>
        <w:numPr>
          <w:ilvl w:val="0"/>
          <w:numId w:val="42"/>
        </w:numPr>
        <w:overflowPunct w:val="0"/>
        <w:autoSpaceDE w:val="0"/>
        <w:autoSpaceDN w:val="0"/>
        <w:adjustRightInd w:val="0"/>
        <w:ind w:left="284" w:hanging="284"/>
        <w:textAlignment w:val="baseline"/>
      </w:pPr>
      <w:r>
        <w:t>on veendunud, et kodanike heaoluks on tähtis pakkuda Euroopa avalikke hüvesid, ning leiab seepärast, et nende pakkumine ja nende kindlaksmääramine järgmises, 2027. aasta järgses mitmeaastases finantsraamistikus nõuab eritähelepanu;</w:t>
      </w:r>
    </w:p>
    <w:p w14:paraId="6CDC66D8" w14:textId="77777777" w:rsidR="005D7E37" w:rsidRPr="005D7E37" w:rsidRDefault="005D7E37" w:rsidP="00EA2195">
      <w:pPr>
        <w:numPr>
          <w:ilvl w:val="0"/>
          <w:numId w:val="42"/>
        </w:numPr>
        <w:overflowPunct w:val="0"/>
        <w:autoSpaceDE w:val="0"/>
        <w:autoSpaceDN w:val="0"/>
        <w:adjustRightInd w:val="0"/>
        <w:ind w:left="284" w:hanging="284"/>
        <w:textAlignment w:val="baseline"/>
      </w:pPr>
      <w:r>
        <w:t>juhib tähelepanu teiste hulgas ka selliste ülemaailmsete avalike hüvede nagu rahu, vaesuse vähendamine, keskkonnakaitse ja finantsstabiilsus kasvavale tähtsusele ning rõhutab vajadust tugevdada ülemaailmset juhtimist ja selle eest vastutavaid organisatsioone (Ühinenud Rahvaste Organisatsioon, Maailma Kaubandusorganisatsioon, Rahvusvaheline Valuutafond, Maailmapank jt);</w:t>
      </w:r>
    </w:p>
    <w:p w14:paraId="5E625B23" w14:textId="77777777" w:rsidR="005D7E37" w:rsidRPr="005D7E37" w:rsidRDefault="005D7E37" w:rsidP="00EA2195">
      <w:pPr>
        <w:numPr>
          <w:ilvl w:val="0"/>
          <w:numId w:val="42"/>
        </w:numPr>
        <w:overflowPunct w:val="0"/>
        <w:autoSpaceDE w:val="0"/>
        <w:autoSpaceDN w:val="0"/>
        <w:adjustRightInd w:val="0"/>
        <w:ind w:left="284" w:hanging="284"/>
        <w:textAlignment w:val="baseline"/>
      </w:pPr>
      <w:r>
        <w:t>leiab, et eritähelepanu tuleb pöörata ELi lepingu artikliga 3 seotud funktsionaalsetele Euroopa avalikele hüvedele, mis saavad tagada ELi normaalse toimimise: ühtse turu väljakujundamine; majandus- ja rahaliidu väljakujundamine; majanduslik, sotsiaalne ja territoriaalne ühtekuuluvus; ELi avatud strateegiline autonoomia (nt ELi ühine tervisepoliitika, toiduga kindlustatus, ELi energialiit); kaitse ja julgeolek; ELi teadus- ja arendustegevus ning õigusriik;</w:t>
      </w:r>
    </w:p>
    <w:p w14:paraId="7E4F327D" w14:textId="77777777" w:rsidR="005D7E37" w:rsidRPr="005D7E37" w:rsidRDefault="005D7E37" w:rsidP="00EA2195">
      <w:pPr>
        <w:numPr>
          <w:ilvl w:val="0"/>
          <w:numId w:val="42"/>
        </w:numPr>
        <w:overflowPunct w:val="0"/>
        <w:autoSpaceDE w:val="0"/>
        <w:autoSpaceDN w:val="0"/>
        <w:adjustRightInd w:val="0"/>
        <w:ind w:left="284" w:hanging="284"/>
        <w:textAlignment w:val="baseline"/>
      </w:pPr>
      <w:r>
        <w:t>rõhutab, et oluline on võtta kõigis Euroopa avalike hüvede üle peetavates aruteludes arvesse ELi lisaväärtust. Euroopa avalikud hüved saaksid tuua lisakasu. Kui EL edasi ei integreeru, võib see täiendav SKP olla kaotatud potentsiaal – n-ö Euroopa mõõtme puudumisest tulenevad kulud;</w:t>
      </w:r>
    </w:p>
    <w:p w14:paraId="3F50F160" w14:textId="77777777" w:rsidR="005D7E37" w:rsidRPr="005D7E37" w:rsidRDefault="005D7E37" w:rsidP="00EA2195">
      <w:pPr>
        <w:numPr>
          <w:ilvl w:val="0"/>
          <w:numId w:val="42"/>
        </w:numPr>
        <w:overflowPunct w:val="0"/>
        <w:autoSpaceDE w:val="0"/>
        <w:autoSpaceDN w:val="0"/>
        <w:adjustRightInd w:val="0"/>
        <w:ind w:left="284" w:hanging="284"/>
        <w:textAlignment w:val="baseline"/>
      </w:pPr>
      <w:r>
        <w:t xml:space="preserve">toonitab, et praegune Euroopa avalike hüvede raamistik, strateegilised prioriteedid ja praeguse </w:t>
      </w:r>
      <w:proofErr w:type="spellStart"/>
      <w:r>
        <w:t>mitmikkriisiga</w:t>
      </w:r>
      <w:proofErr w:type="spellEnd"/>
      <w:r>
        <w:t xml:space="preserve"> seotud probleemid nõuavad, et järgmine mitmeaastane finantsraamistik oleks ambitsioonikas: „järgmise mitmeaastase finantsraamistiku tase – protsendina kogurahvatulust – ei tohiks reaalväärtuses väheneda, vaid peaks hoopis oluliselt suurenema, et tulla toime kasvavate probleemidega ELi tasandil“;</w:t>
      </w:r>
    </w:p>
    <w:p w14:paraId="1F48D568" w14:textId="77777777" w:rsidR="005D7E37" w:rsidRPr="005D7E37" w:rsidRDefault="005D7E37" w:rsidP="00EA2195">
      <w:pPr>
        <w:numPr>
          <w:ilvl w:val="0"/>
          <w:numId w:val="42"/>
        </w:numPr>
        <w:overflowPunct w:val="0"/>
        <w:autoSpaceDE w:val="0"/>
        <w:autoSpaceDN w:val="0"/>
        <w:adjustRightInd w:val="0"/>
        <w:ind w:left="284" w:hanging="284"/>
        <w:textAlignment w:val="baseline"/>
      </w:pPr>
      <w:r>
        <w:t>leiab, et praegu on olulisem kui kunagi varem põhjalikumalt uurida eri viise, kuidas rahastada Euroopa avalikke hüvesid piisavas summas ELi omavahenditest;</w:t>
      </w:r>
    </w:p>
    <w:p w14:paraId="482FAEFA" w14:textId="77777777" w:rsidR="005D7E37" w:rsidRPr="005D7E37" w:rsidRDefault="005D7E37" w:rsidP="00EA2195">
      <w:pPr>
        <w:numPr>
          <w:ilvl w:val="0"/>
          <w:numId w:val="42"/>
        </w:numPr>
        <w:overflowPunct w:val="0"/>
        <w:autoSpaceDE w:val="0"/>
        <w:autoSpaceDN w:val="0"/>
        <w:adjustRightInd w:val="0"/>
        <w:ind w:left="284" w:hanging="284"/>
        <w:textAlignment w:val="baseline"/>
      </w:pPr>
      <w:r>
        <w:t>on mures, et otsuste tegemine ELi omavahendite kohta on veninud, ning hoiatab, et mis tahes ummikseis nende otsuste tegemisel võib ohustada ELi enda olemasolu.</w:t>
      </w:r>
    </w:p>
    <w:p w14:paraId="68588F80" w14:textId="77777777" w:rsidR="005D7E37" w:rsidRPr="005D7E37" w:rsidRDefault="005D7E37" w:rsidP="00D20AB4">
      <w:pPr>
        <w:ind w:left="567"/>
        <w:rPr>
          <w:sz w:val="16"/>
          <w:szCs w:val="16"/>
          <w:lang w:val="en-GB" w:eastAsia="zh-CN"/>
        </w:rPr>
      </w:pPr>
    </w:p>
    <w:tbl>
      <w:tblPr>
        <w:tblW w:w="9322" w:type="dxa"/>
        <w:tblLook w:val="04A0" w:firstRow="1" w:lastRow="0" w:firstColumn="1" w:lastColumn="0" w:noHBand="0" w:noVBand="1"/>
      </w:tblPr>
      <w:tblGrid>
        <w:gridCol w:w="1256"/>
        <w:gridCol w:w="8066"/>
      </w:tblGrid>
      <w:tr w:rsidR="005D7E37" w:rsidRPr="005D7E37" w14:paraId="7793DCD3" w14:textId="77777777" w:rsidTr="00634871">
        <w:tc>
          <w:tcPr>
            <w:tcW w:w="1173" w:type="dxa"/>
          </w:tcPr>
          <w:p w14:paraId="288603CF" w14:textId="77777777" w:rsidR="005D7E37" w:rsidRPr="00D20AB4" w:rsidRDefault="005D7E37" w:rsidP="00D20AB4">
            <w:pPr>
              <w:overflowPunct w:val="0"/>
              <w:autoSpaceDE w:val="0"/>
              <w:autoSpaceDN w:val="0"/>
              <w:adjustRightInd w:val="0"/>
              <w:textAlignment w:val="baseline"/>
              <w:rPr>
                <w:b/>
                <w:i/>
              </w:rPr>
            </w:pPr>
            <w:r>
              <w:rPr>
                <w:b/>
                <w:i/>
              </w:rPr>
              <w:t>Kontaktisik</w:t>
            </w:r>
          </w:p>
        </w:tc>
        <w:tc>
          <w:tcPr>
            <w:tcW w:w="8149" w:type="dxa"/>
          </w:tcPr>
          <w:p w14:paraId="384CDBAA" w14:textId="77777777" w:rsidR="005D7E37" w:rsidRPr="005D7E37" w:rsidRDefault="005D7E37" w:rsidP="00D20AB4">
            <w:pPr>
              <w:overflowPunct w:val="0"/>
              <w:autoSpaceDE w:val="0"/>
              <w:autoSpaceDN w:val="0"/>
              <w:adjustRightInd w:val="0"/>
              <w:textAlignment w:val="baseline"/>
              <w:rPr>
                <w:bCs/>
                <w:i/>
                <w:iCs/>
              </w:rPr>
            </w:pPr>
            <w:proofErr w:type="spellStart"/>
            <w:r>
              <w:rPr>
                <w:i/>
              </w:rPr>
              <w:t>Gerald</w:t>
            </w:r>
            <w:proofErr w:type="spellEnd"/>
            <w:r>
              <w:rPr>
                <w:i/>
              </w:rPr>
              <w:t xml:space="preserve"> </w:t>
            </w:r>
            <w:proofErr w:type="spellStart"/>
            <w:r>
              <w:rPr>
                <w:i/>
              </w:rPr>
              <w:t>Klec</w:t>
            </w:r>
            <w:proofErr w:type="spellEnd"/>
          </w:p>
        </w:tc>
      </w:tr>
      <w:tr w:rsidR="005D7E37" w:rsidRPr="005D7E37" w14:paraId="2741F0EC" w14:textId="77777777" w:rsidTr="00634871">
        <w:tc>
          <w:tcPr>
            <w:tcW w:w="1173" w:type="dxa"/>
          </w:tcPr>
          <w:p w14:paraId="7E8B8335" w14:textId="77777777" w:rsidR="005D7E37" w:rsidRPr="005D7E37" w:rsidRDefault="005D7E37" w:rsidP="00D20AB4">
            <w:pPr>
              <w:overflowPunct w:val="0"/>
              <w:autoSpaceDE w:val="0"/>
              <w:autoSpaceDN w:val="0"/>
              <w:adjustRightInd w:val="0"/>
              <w:textAlignment w:val="baseline"/>
              <w:rPr>
                <w:i/>
              </w:rPr>
            </w:pPr>
            <w:r>
              <w:rPr>
                <w:i/>
              </w:rPr>
              <w:t>Telefon:</w:t>
            </w:r>
          </w:p>
        </w:tc>
        <w:tc>
          <w:tcPr>
            <w:tcW w:w="8149" w:type="dxa"/>
          </w:tcPr>
          <w:p w14:paraId="4935927F" w14:textId="77777777" w:rsidR="005D7E37" w:rsidRPr="005D7E37" w:rsidRDefault="005D7E37" w:rsidP="00D20AB4">
            <w:pPr>
              <w:overflowPunct w:val="0"/>
              <w:autoSpaceDE w:val="0"/>
              <w:autoSpaceDN w:val="0"/>
              <w:adjustRightInd w:val="0"/>
              <w:textAlignment w:val="baseline"/>
              <w:rPr>
                <w:i/>
                <w:iCs/>
              </w:rPr>
            </w:pPr>
            <w:r>
              <w:rPr>
                <w:i/>
              </w:rPr>
              <w:t>+32 25469909</w:t>
            </w:r>
          </w:p>
        </w:tc>
      </w:tr>
      <w:tr w:rsidR="005D7E37" w:rsidRPr="005D7E37" w14:paraId="2B8CD4DE" w14:textId="77777777" w:rsidTr="00634871">
        <w:tc>
          <w:tcPr>
            <w:tcW w:w="1173" w:type="dxa"/>
          </w:tcPr>
          <w:p w14:paraId="27C45EF5" w14:textId="77777777" w:rsidR="005D7E37" w:rsidRPr="005D7E37" w:rsidRDefault="005D7E37" w:rsidP="00D20AB4">
            <w:pPr>
              <w:overflowPunct w:val="0"/>
              <w:autoSpaceDE w:val="0"/>
              <w:autoSpaceDN w:val="0"/>
              <w:adjustRightInd w:val="0"/>
              <w:textAlignment w:val="baseline"/>
              <w:rPr>
                <w:i/>
              </w:rPr>
            </w:pPr>
            <w:r>
              <w:rPr>
                <w:i/>
              </w:rPr>
              <w:t>E-post:</w:t>
            </w:r>
          </w:p>
        </w:tc>
        <w:tc>
          <w:tcPr>
            <w:tcW w:w="8149" w:type="dxa"/>
          </w:tcPr>
          <w:p w14:paraId="337BB2F3" w14:textId="4ED6A59B" w:rsidR="005D7E37" w:rsidRPr="00634871" w:rsidRDefault="00027CED" w:rsidP="00D20AB4">
            <w:pPr>
              <w:tabs>
                <w:tab w:val="center" w:pos="3966"/>
              </w:tabs>
              <w:overflowPunct w:val="0"/>
              <w:autoSpaceDE w:val="0"/>
              <w:autoSpaceDN w:val="0"/>
              <w:adjustRightInd w:val="0"/>
              <w:textAlignment w:val="baseline"/>
              <w:rPr>
                <w:i/>
                <w:iCs/>
              </w:rPr>
            </w:pPr>
            <w:hyperlink r:id="rId27" w:history="1">
              <w:r w:rsidR="001031E0">
                <w:rPr>
                  <w:i/>
                  <w:color w:val="0000FF"/>
                  <w:u w:val="single"/>
                </w:rPr>
                <w:t>Gerald.Klec@eesc.europa.eu</w:t>
              </w:r>
            </w:hyperlink>
          </w:p>
        </w:tc>
      </w:tr>
    </w:tbl>
    <w:p w14:paraId="54CF1227" w14:textId="77777777" w:rsidR="005D7E37" w:rsidRPr="005D7E37" w:rsidRDefault="005D7E37" w:rsidP="00D20AB4">
      <w:pPr>
        <w:overflowPunct w:val="0"/>
        <w:autoSpaceDE w:val="0"/>
        <w:autoSpaceDN w:val="0"/>
        <w:adjustRightInd w:val="0"/>
        <w:jc w:val="center"/>
        <w:textAlignment w:val="baseline"/>
        <w:rPr>
          <w:sz w:val="16"/>
          <w:szCs w:val="14"/>
          <w:lang w:val="en-GB"/>
        </w:rPr>
      </w:pPr>
    </w:p>
    <w:p w14:paraId="237D0A7A" w14:textId="77777777" w:rsidR="00BB4A14" w:rsidRDefault="00BB4A14" w:rsidP="00D20AB4">
      <w:pPr>
        <w:jc w:val="left"/>
      </w:pPr>
      <w:r>
        <w:br w:type="page"/>
      </w:r>
    </w:p>
    <w:p w14:paraId="03AA7289" w14:textId="346888F5" w:rsidR="00E417BC" w:rsidRPr="00E417BC" w:rsidRDefault="00027CED"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sidR="001031E0">
          <w:rPr>
            <w:b/>
            <w:i/>
            <w:color w:val="0000FF"/>
            <w:sz w:val="28"/>
            <w:u w:val="single"/>
          </w:rPr>
          <w:t>„Kaitsevaldkonna investeeringud ELi eelarvest“</w:t>
        </w:r>
      </w:hyperlink>
    </w:p>
    <w:p w14:paraId="5664D724" w14:textId="77777777" w:rsidR="009C43EB" w:rsidRPr="00E417BC" w:rsidRDefault="009C43EB" w:rsidP="00D20AB4">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855"/>
        <w:gridCol w:w="7467"/>
      </w:tblGrid>
      <w:tr w:rsidR="00E417BC" w:rsidRPr="00E417BC" w14:paraId="1B6C13D6" w14:textId="77777777" w:rsidTr="0012784D">
        <w:tc>
          <w:tcPr>
            <w:tcW w:w="1701" w:type="dxa"/>
          </w:tcPr>
          <w:p w14:paraId="2C01BB60"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Raportöör</w:t>
            </w:r>
          </w:p>
          <w:p w14:paraId="597E27E4"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57CD43BF" w14:textId="295AE5D0" w:rsidR="00E417BC" w:rsidRPr="00E417BC" w:rsidRDefault="00E417BC" w:rsidP="00D20AB4">
            <w:pPr>
              <w:tabs>
                <w:tab w:val="center" w:pos="284"/>
              </w:tabs>
              <w:overflowPunct w:val="0"/>
              <w:autoSpaceDE w:val="0"/>
              <w:autoSpaceDN w:val="0"/>
              <w:adjustRightInd w:val="0"/>
              <w:ind w:left="266" w:hanging="266"/>
              <w:textAlignment w:val="baseline"/>
              <w:rPr>
                <w:bCs/>
              </w:rPr>
            </w:pPr>
            <w:proofErr w:type="spellStart"/>
            <w:r>
              <w:t>Jacek</w:t>
            </w:r>
            <w:proofErr w:type="spellEnd"/>
            <w:r>
              <w:t xml:space="preserve"> KRAWCZYK (tööandjate rühm- PL)</w:t>
            </w:r>
          </w:p>
          <w:p w14:paraId="78ACE221" w14:textId="1F2F28FE" w:rsidR="009C43EB" w:rsidRPr="00634871" w:rsidRDefault="00E417BC" w:rsidP="00D20AB4">
            <w:pPr>
              <w:tabs>
                <w:tab w:val="center" w:pos="284"/>
              </w:tabs>
              <w:overflowPunct w:val="0"/>
              <w:autoSpaceDE w:val="0"/>
              <w:autoSpaceDN w:val="0"/>
              <w:adjustRightInd w:val="0"/>
              <w:ind w:left="266" w:hanging="266"/>
              <w:textAlignment w:val="baseline"/>
            </w:pPr>
            <w:proofErr w:type="spellStart"/>
            <w:r>
              <w:t>Florian</w:t>
            </w:r>
            <w:proofErr w:type="spellEnd"/>
            <w:r>
              <w:t xml:space="preserve"> MARIN (töötajate rühm </w:t>
            </w:r>
            <w:r>
              <w:rPr>
                <w:b/>
                <w:i/>
              </w:rPr>
              <w:t>–</w:t>
            </w:r>
            <w:r>
              <w:t xml:space="preserve"> RO)</w:t>
            </w:r>
          </w:p>
        </w:tc>
      </w:tr>
      <w:tr w:rsidR="00E417BC" w:rsidRPr="00FF7B34" w14:paraId="5A74198A" w14:textId="77777777" w:rsidTr="0012784D">
        <w:tc>
          <w:tcPr>
            <w:tcW w:w="1701" w:type="dxa"/>
          </w:tcPr>
          <w:p w14:paraId="1C41B85C"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204A5D11" w14:textId="3122AF78" w:rsidR="00E417BC" w:rsidRPr="00E417BC" w:rsidRDefault="00E417BC" w:rsidP="00D20AB4">
            <w:pPr>
              <w:tabs>
                <w:tab w:val="center" w:pos="284"/>
              </w:tabs>
              <w:overflowPunct w:val="0"/>
              <w:autoSpaceDE w:val="0"/>
              <w:autoSpaceDN w:val="0"/>
              <w:adjustRightInd w:val="0"/>
              <w:ind w:left="266" w:hanging="266"/>
              <w:textAlignment w:val="baseline"/>
            </w:pPr>
            <w:r>
              <w:t>COM(2025) 188 </w:t>
            </w:r>
            <w:proofErr w:type="spellStart"/>
            <w:r>
              <w:t>final</w:t>
            </w:r>
            <w:proofErr w:type="spellEnd"/>
          </w:p>
          <w:p w14:paraId="5FE11F21" w14:textId="1AB2527B" w:rsidR="00E417BC" w:rsidRPr="00E417BC" w:rsidRDefault="00E417BC" w:rsidP="00D20AB4">
            <w:pPr>
              <w:tabs>
                <w:tab w:val="center" w:pos="284"/>
              </w:tabs>
              <w:overflowPunct w:val="0"/>
              <w:autoSpaceDE w:val="0"/>
              <w:autoSpaceDN w:val="0"/>
              <w:adjustRightInd w:val="0"/>
              <w:ind w:left="266" w:hanging="266"/>
              <w:textAlignment w:val="baseline"/>
            </w:pPr>
            <w:r>
              <w:t>EESC-2025-01682-00-00-AC</w:t>
            </w:r>
          </w:p>
        </w:tc>
      </w:tr>
    </w:tbl>
    <w:p w14:paraId="269A9F8A" w14:textId="77777777" w:rsidR="00634871" w:rsidRDefault="00634871" w:rsidP="00D20AB4">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E417BC" w:rsidRDefault="00E417BC" w:rsidP="00EA2195">
      <w:pPr>
        <w:keepNext/>
        <w:keepLines/>
        <w:tabs>
          <w:tab w:val="center" w:pos="284"/>
        </w:tabs>
        <w:overflowPunct w:val="0"/>
        <w:autoSpaceDE w:val="0"/>
        <w:autoSpaceDN w:val="0"/>
        <w:adjustRightInd w:val="0"/>
        <w:ind w:left="266" w:hanging="266"/>
        <w:textAlignment w:val="baseline"/>
        <w:rPr>
          <w:b/>
        </w:rPr>
      </w:pPr>
      <w:r>
        <w:rPr>
          <w:b/>
        </w:rPr>
        <w:t>Põhipunktid</w:t>
      </w:r>
    </w:p>
    <w:p w14:paraId="5767DBB1" w14:textId="77777777" w:rsidR="00E417BC" w:rsidRPr="00E417BC" w:rsidRDefault="00E417BC" w:rsidP="00D20AB4">
      <w:pPr>
        <w:overflowPunct w:val="0"/>
        <w:autoSpaceDE w:val="0"/>
        <w:autoSpaceDN w:val="0"/>
        <w:adjustRightInd w:val="0"/>
        <w:textAlignment w:val="baseline"/>
        <w:rPr>
          <w:bCs/>
          <w:iCs/>
          <w:lang w:val="en-GB"/>
        </w:rPr>
      </w:pPr>
    </w:p>
    <w:p w14:paraId="4663F2BC" w14:textId="77777777" w:rsidR="00E417BC" w:rsidRDefault="00E417BC" w:rsidP="00D20AB4">
      <w:pPr>
        <w:overflowPunct w:val="0"/>
        <w:autoSpaceDE w:val="0"/>
        <w:autoSpaceDN w:val="0"/>
        <w:adjustRightInd w:val="0"/>
        <w:textAlignment w:val="baseline"/>
        <w:rPr>
          <w:bCs/>
          <w:iCs/>
        </w:rPr>
      </w:pPr>
      <w:r>
        <w:t>Euroopa Majandus- ja Sotsiaalkomitee:</w:t>
      </w:r>
    </w:p>
    <w:p w14:paraId="0364038C" w14:textId="77777777" w:rsidR="00E417BC" w:rsidRPr="00AA779E" w:rsidRDefault="00E417BC" w:rsidP="00EA2195">
      <w:pPr>
        <w:pStyle w:val="ListParagraph"/>
        <w:numPr>
          <w:ilvl w:val="0"/>
          <w:numId w:val="87"/>
        </w:numPr>
        <w:ind w:left="284" w:hanging="284"/>
      </w:pPr>
      <w:r>
        <w:t>rõhutab, et rahu peab jääma ELi põhiprioriteediks. Komitee rõhutab, kui oluline on igal võimalusel kasutada diplomaatiat konfliktide lahendamisel ja kriiside ennetamisel;</w:t>
      </w:r>
    </w:p>
    <w:p w14:paraId="2EE8BEE5" w14:textId="77777777" w:rsidR="00E417BC" w:rsidRPr="00AA779E" w:rsidRDefault="00E417BC" w:rsidP="00EA2195">
      <w:pPr>
        <w:pStyle w:val="ListParagraph"/>
        <w:numPr>
          <w:ilvl w:val="0"/>
          <w:numId w:val="87"/>
        </w:numPr>
        <w:ind w:left="284" w:hanging="284"/>
      </w:pPr>
      <w:r>
        <w:t>pooldab terviklikku ja kaasavat Euroopa kaitsestrateegiat, mis täiendab sõjalist valmisolekut tsiviilvalmidusega;</w:t>
      </w:r>
    </w:p>
    <w:p w14:paraId="31F0110A" w14:textId="77777777" w:rsidR="00E417BC" w:rsidRPr="00AA779E" w:rsidRDefault="00E417BC" w:rsidP="00EA2195">
      <w:pPr>
        <w:pStyle w:val="ListParagraph"/>
        <w:numPr>
          <w:ilvl w:val="0"/>
          <w:numId w:val="87"/>
        </w:numPr>
        <w:ind w:left="284" w:hanging="284"/>
      </w:pPr>
      <w:r>
        <w:t>toetab Euroopa Komisjoni ühist valget raamatut „Euroopa kaitsevalmidus 2030“ ja kutsub üles looma kooskõlastatud ELi lähenemisviisi. Selles tuleb käsitleda kaitset, rahu ja julgeolekut ühiste avalike hüvedena, mida toetab tugev õiguslik, institutsiooniline ja finantsraamistik koos demokraatliku järelevalvega;</w:t>
      </w:r>
    </w:p>
    <w:p w14:paraId="61CA68CC" w14:textId="77777777" w:rsidR="00E417BC" w:rsidRPr="00AA779E" w:rsidRDefault="00E417BC" w:rsidP="00EA2195">
      <w:pPr>
        <w:pStyle w:val="ListParagraph"/>
        <w:numPr>
          <w:ilvl w:val="0"/>
          <w:numId w:val="87"/>
        </w:numPr>
        <w:ind w:left="284" w:hanging="284"/>
      </w:pPr>
      <w:r>
        <w:t>märgib, et ettepanek stimuleerida kava „</w:t>
      </w:r>
      <w:proofErr w:type="spellStart"/>
      <w:r>
        <w:t>ReArm</w:t>
      </w:r>
      <w:proofErr w:type="spellEnd"/>
      <w:r>
        <w:t xml:space="preserve"> Europe“ rakendamise eesmärgil kaitseotstarbelisi investeeringuid ELi eelarvest esitati kiiresti (edaspidi „ettepanek“);</w:t>
      </w:r>
    </w:p>
    <w:p w14:paraId="2D2354D8" w14:textId="77777777" w:rsidR="00E417BC" w:rsidRPr="00AA779E" w:rsidRDefault="00E417BC" w:rsidP="00EA2195">
      <w:pPr>
        <w:pStyle w:val="ListParagraph"/>
        <w:numPr>
          <w:ilvl w:val="0"/>
          <w:numId w:val="87"/>
        </w:numPr>
        <w:ind w:left="284" w:hanging="284"/>
      </w:pPr>
      <w:r>
        <w:t>toetab selle põhieesmärki kaitseinvesteeringuid veelgi enam soodustada ja lihtsustada, milleks võimaldatakse paindlikumaid, koordineeritumaid investeeringuid Euroopa kaitsesektori tehnoloogilisse ja tööstuslikku baasi, et saavutada kaitsevalmidus viie aasta jooksul;</w:t>
      </w:r>
    </w:p>
    <w:p w14:paraId="3F7AAA2D" w14:textId="77777777" w:rsidR="00E417BC" w:rsidRPr="00AA779E" w:rsidRDefault="00E417BC" w:rsidP="00EA2195">
      <w:pPr>
        <w:pStyle w:val="ListParagraph"/>
        <w:numPr>
          <w:ilvl w:val="0"/>
          <w:numId w:val="87"/>
        </w:numPr>
        <w:ind w:left="284" w:hanging="284"/>
      </w:pPr>
      <w:r>
        <w:t xml:space="preserve">soovitab muuta seadusandlikku ettepanekut järgmistes valdkondades: </w:t>
      </w:r>
    </w:p>
    <w:p w14:paraId="5FDF53AB" w14:textId="77777777" w:rsidR="00E417BC" w:rsidRPr="00C47A12" w:rsidRDefault="00E417BC" w:rsidP="00EA2195">
      <w:pPr>
        <w:pStyle w:val="ListParagraph"/>
        <w:numPr>
          <w:ilvl w:val="0"/>
          <w:numId w:val="88"/>
        </w:numPr>
        <w:ind w:left="851" w:hanging="284"/>
      </w:pPr>
      <w:r>
        <w:t>lisada satelliidipõhine luure ja side;</w:t>
      </w:r>
    </w:p>
    <w:p w14:paraId="1599A05D" w14:textId="77777777" w:rsidR="00E417BC" w:rsidRPr="00C47A12" w:rsidRDefault="00E417BC" w:rsidP="00EA2195">
      <w:pPr>
        <w:pStyle w:val="ListParagraph"/>
        <w:numPr>
          <w:ilvl w:val="0"/>
          <w:numId w:val="88"/>
        </w:numPr>
        <w:ind w:left="851" w:hanging="284"/>
      </w:pPr>
      <w:r>
        <w:t>koostalitlusvõime;</w:t>
      </w:r>
    </w:p>
    <w:p w14:paraId="41A9D013" w14:textId="77777777" w:rsidR="00E417BC" w:rsidRPr="00C47A12" w:rsidRDefault="00E417BC" w:rsidP="00EA2195">
      <w:pPr>
        <w:pStyle w:val="ListParagraph"/>
        <w:numPr>
          <w:ilvl w:val="0"/>
          <w:numId w:val="88"/>
        </w:numPr>
        <w:ind w:left="851" w:hanging="284"/>
      </w:pPr>
      <w:r>
        <w:t>vahendite ümberpaigutamine ja ümberpaigutatud vahendite protsendimäära ülempiiri kehtestamine;</w:t>
      </w:r>
    </w:p>
    <w:p w14:paraId="2AA03CE6" w14:textId="77777777" w:rsidR="00E417BC" w:rsidRPr="00C47A12" w:rsidRDefault="00E417BC" w:rsidP="00EA2195">
      <w:pPr>
        <w:pStyle w:val="ListParagraph"/>
        <w:numPr>
          <w:ilvl w:val="0"/>
          <w:numId w:val="88"/>
        </w:numPr>
        <w:ind w:left="851" w:hanging="284"/>
      </w:pPr>
      <w:r>
        <w:t>kahesuguse kasutuse täpsustamine;</w:t>
      </w:r>
    </w:p>
    <w:p w14:paraId="604D0EC8" w14:textId="77777777" w:rsidR="00E417BC" w:rsidRPr="00C47A12" w:rsidRDefault="00E417BC" w:rsidP="00EA2195">
      <w:pPr>
        <w:pStyle w:val="ListParagraph"/>
        <w:numPr>
          <w:ilvl w:val="0"/>
          <w:numId w:val="88"/>
        </w:numPr>
        <w:ind w:left="851" w:hanging="284"/>
      </w:pPr>
      <w:r>
        <w:t>piisava paindlikkuse tagamine olemasolevate lepingute puhul;</w:t>
      </w:r>
    </w:p>
    <w:p w14:paraId="073CF696" w14:textId="77777777" w:rsidR="00E417BC" w:rsidRPr="00C47A12" w:rsidRDefault="00E417BC" w:rsidP="00EA2195">
      <w:pPr>
        <w:pStyle w:val="ListParagraph"/>
        <w:numPr>
          <w:ilvl w:val="0"/>
          <w:numId w:val="88"/>
        </w:numPr>
        <w:ind w:left="851" w:hanging="284"/>
      </w:pPr>
      <w:r>
        <w:t>ELi ühise strateegia loomine kompenseerimismeetodi jaoks;</w:t>
      </w:r>
    </w:p>
    <w:p w14:paraId="48CC897F" w14:textId="31EC72DB" w:rsidR="00E417BC" w:rsidRPr="00C47A12" w:rsidRDefault="00E417BC" w:rsidP="00EA2195">
      <w:pPr>
        <w:pStyle w:val="ListParagraph"/>
        <w:numPr>
          <w:ilvl w:val="0"/>
          <w:numId w:val="88"/>
        </w:numPr>
        <w:ind w:left="851" w:hanging="284"/>
      </w:pPr>
      <w:r>
        <w:t>suurem läbipaistvus väljaspool ELi asuvatele äriühingutele makstavate kulude osas;</w:t>
      </w:r>
    </w:p>
    <w:p w14:paraId="69C39F08" w14:textId="77777777" w:rsidR="00E417BC" w:rsidRPr="00C47A12" w:rsidRDefault="00E417BC" w:rsidP="00EA2195">
      <w:pPr>
        <w:pStyle w:val="ListParagraph"/>
        <w:numPr>
          <w:ilvl w:val="0"/>
          <w:numId w:val="88"/>
        </w:numPr>
        <w:ind w:left="851" w:hanging="284"/>
      </w:pPr>
      <w:r>
        <w:t>ELi ühine kaitse ja kahesuguse kasutusega investeeringute register;</w:t>
      </w:r>
    </w:p>
    <w:p w14:paraId="10B8E434" w14:textId="77777777" w:rsidR="00E417BC" w:rsidRPr="00C47A12" w:rsidRDefault="00E417BC" w:rsidP="00EA2195">
      <w:pPr>
        <w:pStyle w:val="ListParagraph"/>
        <w:numPr>
          <w:ilvl w:val="0"/>
          <w:numId w:val="88"/>
        </w:numPr>
        <w:ind w:left="851" w:hanging="284"/>
      </w:pPr>
      <w:r>
        <w:t xml:space="preserve">vastastikuse </w:t>
      </w:r>
      <w:proofErr w:type="spellStart"/>
      <w:r>
        <w:t>täiendavuse</w:t>
      </w:r>
      <w:proofErr w:type="spellEnd"/>
      <w:r>
        <w:t xml:space="preserve"> suurendamine Euroopa sotsiaalfondiga;</w:t>
      </w:r>
    </w:p>
    <w:p w14:paraId="201760C1" w14:textId="77777777" w:rsidR="00E417BC" w:rsidRPr="00C47A12" w:rsidRDefault="00E417BC" w:rsidP="00EA2195">
      <w:pPr>
        <w:pStyle w:val="ListParagraph"/>
        <w:numPr>
          <w:ilvl w:val="0"/>
          <w:numId w:val="88"/>
        </w:numPr>
        <w:ind w:left="851" w:hanging="284"/>
      </w:pPr>
      <w:r>
        <w:t xml:space="preserve">vastastikuse </w:t>
      </w:r>
      <w:proofErr w:type="spellStart"/>
      <w:r>
        <w:t>täiendavuse</w:t>
      </w:r>
      <w:proofErr w:type="spellEnd"/>
      <w:r>
        <w:t xml:space="preserve"> tagamine Euroopa julgeolekumeetmete rahastamisvahendiga (SAFE).</w:t>
      </w:r>
    </w:p>
    <w:p w14:paraId="3BE798FE" w14:textId="77777777" w:rsidR="00E417BC" w:rsidRPr="00E417BC" w:rsidRDefault="00E417BC" w:rsidP="00D20AB4">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00E417BC" w:rsidRPr="00E417BC" w14:paraId="78E3E649" w14:textId="77777777" w:rsidTr="0012784D">
        <w:tc>
          <w:tcPr>
            <w:tcW w:w="1418" w:type="dxa"/>
          </w:tcPr>
          <w:p w14:paraId="3EE509B0" w14:textId="77777777" w:rsidR="00E417BC" w:rsidRPr="00E417BC" w:rsidRDefault="00E417BC" w:rsidP="00D20AB4">
            <w:pPr>
              <w:overflowPunct w:val="0"/>
              <w:autoSpaceDE w:val="0"/>
              <w:autoSpaceDN w:val="0"/>
              <w:adjustRightInd w:val="0"/>
              <w:textAlignment w:val="baseline"/>
              <w:rPr>
                <w:i/>
              </w:rPr>
            </w:pPr>
            <w:r>
              <w:rPr>
                <w:b/>
                <w:i/>
              </w:rPr>
              <w:t>Kontaktisik</w:t>
            </w:r>
          </w:p>
        </w:tc>
        <w:tc>
          <w:tcPr>
            <w:tcW w:w="7904" w:type="dxa"/>
          </w:tcPr>
          <w:p w14:paraId="73B16E5D" w14:textId="1597227B" w:rsidR="00E417BC" w:rsidRPr="00E417BC" w:rsidRDefault="00E417BC" w:rsidP="00D20AB4">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E417BC" w:rsidRPr="00E417BC" w14:paraId="254FEC1E" w14:textId="77777777" w:rsidTr="0012784D">
        <w:tc>
          <w:tcPr>
            <w:tcW w:w="1418" w:type="dxa"/>
          </w:tcPr>
          <w:p w14:paraId="5A066C23" w14:textId="77777777" w:rsidR="00E417BC" w:rsidRPr="00E417BC" w:rsidRDefault="00E417BC" w:rsidP="00D20AB4">
            <w:pPr>
              <w:overflowPunct w:val="0"/>
              <w:autoSpaceDE w:val="0"/>
              <w:autoSpaceDN w:val="0"/>
              <w:adjustRightInd w:val="0"/>
              <w:textAlignment w:val="baseline"/>
              <w:rPr>
                <w:i/>
              </w:rPr>
            </w:pPr>
            <w:r>
              <w:rPr>
                <w:i/>
              </w:rPr>
              <w:t>Telefon:</w:t>
            </w:r>
          </w:p>
        </w:tc>
        <w:tc>
          <w:tcPr>
            <w:tcW w:w="7904" w:type="dxa"/>
          </w:tcPr>
          <w:p w14:paraId="436F7107" w14:textId="461301E3" w:rsidR="00E417BC" w:rsidRPr="00E417BC" w:rsidRDefault="00E417BC" w:rsidP="00D20AB4">
            <w:pPr>
              <w:overflowPunct w:val="0"/>
              <w:autoSpaceDE w:val="0"/>
              <w:autoSpaceDN w:val="0"/>
              <w:adjustRightInd w:val="0"/>
              <w:textAlignment w:val="baseline"/>
              <w:rPr>
                <w:i/>
              </w:rPr>
            </w:pPr>
            <w:r>
              <w:rPr>
                <w:i/>
              </w:rPr>
              <w:t>+32 25469909</w:t>
            </w:r>
          </w:p>
        </w:tc>
      </w:tr>
      <w:tr w:rsidR="00E417BC" w:rsidRPr="00E417BC" w14:paraId="78BD28D8" w14:textId="77777777" w:rsidTr="0012784D">
        <w:tc>
          <w:tcPr>
            <w:tcW w:w="1418" w:type="dxa"/>
          </w:tcPr>
          <w:p w14:paraId="0621F4D2" w14:textId="77777777" w:rsidR="00E417BC" w:rsidRPr="00E417BC" w:rsidRDefault="00E417BC" w:rsidP="00D20AB4">
            <w:pPr>
              <w:overflowPunct w:val="0"/>
              <w:autoSpaceDE w:val="0"/>
              <w:autoSpaceDN w:val="0"/>
              <w:adjustRightInd w:val="0"/>
              <w:textAlignment w:val="baseline"/>
              <w:rPr>
                <w:i/>
              </w:rPr>
            </w:pPr>
            <w:r>
              <w:rPr>
                <w:i/>
              </w:rPr>
              <w:t>E-post:</w:t>
            </w:r>
          </w:p>
        </w:tc>
        <w:tc>
          <w:tcPr>
            <w:tcW w:w="7904" w:type="dxa"/>
          </w:tcPr>
          <w:p w14:paraId="5FB9DF6C" w14:textId="77777777" w:rsidR="00E417BC" w:rsidRPr="00E417BC" w:rsidRDefault="00027CED" w:rsidP="00D20AB4">
            <w:pPr>
              <w:overflowPunct w:val="0"/>
              <w:autoSpaceDE w:val="0"/>
              <w:autoSpaceDN w:val="0"/>
              <w:adjustRightInd w:val="0"/>
              <w:textAlignment w:val="baseline"/>
              <w:rPr>
                <w:i/>
                <w:iCs/>
              </w:rPr>
            </w:pPr>
            <w:hyperlink r:id="rId29" w:history="1">
              <w:r w:rsidR="001031E0">
                <w:rPr>
                  <w:i/>
                  <w:color w:val="0000FF"/>
                  <w:u w:val="single"/>
                </w:rPr>
                <w:t>Gerald.Klec@eesc.europa.eu</w:t>
              </w:r>
            </w:hyperlink>
          </w:p>
        </w:tc>
      </w:tr>
    </w:tbl>
    <w:p w14:paraId="59615D29" w14:textId="77777777" w:rsidR="00E417BC" w:rsidRDefault="00E417BC" w:rsidP="00D20AB4">
      <w:pPr>
        <w:jc w:val="left"/>
      </w:pPr>
    </w:p>
    <w:p w14:paraId="37091002" w14:textId="77777777" w:rsidR="00E417BC" w:rsidRDefault="00E417BC" w:rsidP="00D20AB4">
      <w:pPr>
        <w:jc w:val="left"/>
      </w:pPr>
      <w:r>
        <w:br w:type="page"/>
      </w:r>
    </w:p>
    <w:p w14:paraId="6CB10C3C" w14:textId="3E65325C" w:rsidR="00FD2A1E" w:rsidRPr="00FD2A1E" w:rsidRDefault="00027CED"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30" w:history="1">
        <w:r w:rsidR="001031E0">
          <w:rPr>
            <w:b/>
            <w:i/>
            <w:color w:val="0000FF"/>
            <w:sz w:val="28"/>
            <w:u w:val="single"/>
          </w:rPr>
          <w:t>„</w:t>
        </w:r>
        <w:proofErr w:type="spellStart"/>
        <w:r w:rsidR="001031E0">
          <w:rPr>
            <w:b/>
            <w:i/>
            <w:color w:val="0000FF"/>
            <w:sz w:val="28"/>
            <w:u w:val="single"/>
          </w:rPr>
          <w:t>Väärtpaberistamise</w:t>
        </w:r>
        <w:proofErr w:type="spellEnd"/>
        <w:r w:rsidR="001031E0">
          <w:rPr>
            <w:b/>
            <w:i/>
            <w:color w:val="0000FF"/>
            <w:sz w:val="28"/>
            <w:u w:val="single"/>
          </w:rPr>
          <w:t xml:space="preserve"> määruste läbivaatamine“</w:t>
        </w:r>
      </w:hyperlink>
    </w:p>
    <w:p w14:paraId="5F2F58CC"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D2A1E" w:rsidRPr="00FD2A1E" w14:paraId="17EB6440" w14:textId="77777777" w:rsidTr="0012784D">
        <w:tc>
          <w:tcPr>
            <w:tcW w:w="1077" w:type="pct"/>
          </w:tcPr>
          <w:p w14:paraId="366E85D1"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4910787E" w14:textId="4B49BB34" w:rsidR="00FD2A1E" w:rsidRPr="00FD2A1E" w:rsidRDefault="00FD2A1E" w:rsidP="00D20AB4">
            <w:pPr>
              <w:tabs>
                <w:tab w:val="center" w:pos="284"/>
              </w:tabs>
              <w:overflowPunct w:val="0"/>
              <w:autoSpaceDE w:val="0"/>
              <w:autoSpaceDN w:val="0"/>
              <w:adjustRightInd w:val="0"/>
              <w:ind w:left="266" w:right="-3091" w:hanging="266"/>
              <w:textAlignment w:val="baseline"/>
            </w:pPr>
            <w:proofErr w:type="spellStart"/>
            <w:r>
              <w:t>Petru</w:t>
            </w:r>
            <w:proofErr w:type="spellEnd"/>
            <w:r>
              <w:t xml:space="preserve"> Sorin DANDEA (töötajate rühm </w:t>
            </w:r>
            <w:r>
              <w:rPr>
                <w:b/>
                <w:i/>
              </w:rPr>
              <w:t>–</w:t>
            </w:r>
            <w:r>
              <w:t xml:space="preserve"> RO)</w:t>
            </w:r>
          </w:p>
        </w:tc>
      </w:tr>
      <w:tr w:rsidR="00FD2A1E" w:rsidRPr="00FD2A1E" w14:paraId="49AD12AE" w14:textId="77777777" w:rsidTr="0012784D">
        <w:tc>
          <w:tcPr>
            <w:tcW w:w="1077" w:type="pct"/>
          </w:tcPr>
          <w:p w14:paraId="3C71A2FF"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6E86EFDE" w14:textId="669F942D" w:rsidR="00FD2A1E" w:rsidRPr="00FD2A1E" w:rsidRDefault="00FD2A1E" w:rsidP="00D20AB4">
            <w:pPr>
              <w:tabs>
                <w:tab w:val="center" w:pos="284"/>
              </w:tabs>
              <w:overflowPunct w:val="0"/>
              <w:autoSpaceDE w:val="0"/>
              <w:autoSpaceDN w:val="0"/>
              <w:adjustRightInd w:val="0"/>
              <w:ind w:left="266" w:right="-3091" w:hanging="266"/>
              <w:textAlignment w:val="baseline"/>
              <w:rPr>
                <w:bCs/>
              </w:rPr>
            </w:pPr>
            <w:proofErr w:type="spellStart"/>
            <w:r>
              <w:t>Kęstutis</w:t>
            </w:r>
            <w:proofErr w:type="spellEnd"/>
            <w:r>
              <w:t xml:space="preserve"> </w:t>
            </w:r>
            <w:proofErr w:type="spellStart"/>
            <w:r>
              <w:t>Kupšys</w:t>
            </w:r>
            <w:proofErr w:type="spellEnd"/>
            <w:r>
              <w:t xml:space="preserve"> (kodanikuühiskonna organisatsioonide rühm – LT)</w:t>
            </w:r>
          </w:p>
        </w:tc>
      </w:tr>
      <w:tr w:rsidR="00FD2A1E" w:rsidRPr="005823B7" w14:paraId="079DEA8A" w14:textId="77777777" w:rsidTr="0012784D">
        <w:tc>
          <w:tcPr>
            <w:tcW w:w="1077" w:type="pct"/>
          </w:tcPr>
          <w:p w14:paraId="00BC11A0"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49FCC805" w14:textId="13047DD5" w:rsidR="00FD2A1E" w:rsidRPr="00FD2A1E" w:rsidRDefault="00FD2A1E" w:rsidP="00D20AB4">
            <w:pPr>
              <w:tabs>
                <w:tab w:val="center" w:pos="284"/>
              </w:tabs>
              <w:overflowPunct w:val="0"/>
              <w:autoSpaceDE w:val="0"/>
              <w:autoSpaceDN w:val="0"/>
              <w:adjustRightInd w:val="0"/>
              <w:ind w:left="266" w:right="-3091" w:hanging="266"/>
              <w:textAlignment w:val="baseline"/>
            </w:pPr>
            <w:r>
              <w:t xml:space="preserve">COM(2025) 825 </w:t>
            </w:r>
            <w:proofErr w:type="spellStart"/>
            <w:r>
              <w:t>final</w:t>
            </w:r>
            <w:proofErr w:type="spellEnd"/>
          </w:p>
          <w:p w14:paraId="019237B2" w14:textId="2E5C150B" w:rsidR="00FD2A1E" w:rsidRPr="00FD2A1E" w:rsidRDefault="00FD2A1E" w:rsidP="00D20AB4">
            <w:pPr>
              <w:tabs>
                <w:tab w:val="center" w:pos="284"/>
              </w:tabs>
              <w:overflowPunct w:val="0"/>
              <w:autoSpaceDE w:val="0"/>
              <w:autoSpaceDN w:val="0"/>
              <w:adjustRightInd w:val="0"/>
              <w:ind w:left="266" w:right="-3091" w:hanging="266"/>
              <w:textAlignment w:val="baseline"/>
            </w:pPr>
            <w:r>
              <w:t xml:space="preserve">COM(2025) 826 </w:t>
            </w:r>
            <w:proofErr w:type="spellStart"/>
            <w:r>
              <w:t>final</w:t>
            </w:r>
            <w:proofErr w:type="spellEnd"/>
          </w:p>
          <w:p w14:paraId="616F585E" w14:textId="1DA01779" w:rsidR="00FD2A1E" w:rsidRPr="00FD2A1E" w:rsidRDefault="00FD2A1E" w:rsidP="00D20AB4">
            <w:pPr>
              <w:tabs>
                <w:tab w:val="center" w:pos="284"/>
              </w:tabs>
              <w:overflowPunct w:val="0"/>
              <w:autoSpaceDE w:val="0"/>
              <w:autoSpaceDN w:val="0"/>
              <w:adjustRightInd w:val="0"/>
              <w:ind w:left="266" w:right="-3091" w:hanging="266"/>
              <w:textAlignment w:val="baseline"/>
            </w:pPr>
            <w:r>
              <w:t>EESC-2025-02283-00-00-AC</w:t>
            </w:r>
          </w:p>
        </w:tc>
      </w:tr>
    </w:tbl>
    <w:p w14:paraId="503B6DA6" w14:textId="77777777" w:rsidR="00FD2A1E" w:rsidRPr="00FD2A1E" w:rsidRDefault="00FD2A1E" w:rsidP="00D20AB4">
      <w:pPr>
        <w:tabs>
          <w:tab w:val="center" w:pos="284"/>
        </w:tabs>
        <w:overflowPunct w:val="0"/>
        <w:autoSpaceDE w:val="0"/>
        <w:autoSpaceDN w:val="0"/>
        <w:adjustRightInd w:val="0"/>
        <w:ind w:left="266" w:hanging="266"/>
        <w:textAlignment w:val="baseline"/>
        <w:rPr>
          <w:b/>
          <w:lang w:val="pt-PT"/>
        </w:rPr>
      </w:pPr>
    </w:p>
    <w:p w14:paraId="12EA5804"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433F5BB5"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p w14:paraId="70AE08D1" w14:textId="77777777" w:rsidR="00FD2A1E" w:rsidRPr="00FD2A1E" w:rsidRDefault="00FD2A1E" w:rsidP="00D20AB4">
      <w:r>
        <w:t>Euroopa Majandus- ja Sotsiaalkomitee:</w:t>
      </w:r>
    </w:p>
    <w:p w14:paraId="770CC1F6" w14:textId="77777777" w:rsidR="00FD2A1E" w:rsidRPr="00162387" w:rsidRDefault="00FD2A1E" w:rsidP="00EA2195">
      <w:pPr>
        <w:pStyle w:val="ListParagraph"/>
        <w:numPr>
          <w:ilvl w:val="0"/>
          <w:numId w:val="89"/>
        </w:numPr>
        <w:ind w:left="284" w:hanging="284"/>
      </w:pPr>
      <w:r>
        <w:rPr>
          <w:b/>
        </w:rPr>
        <w:t>kutsub üles</w:t>
      </w:r>
      <w:r>
        <w:t xml:space="preserve"> toetama Euroopa Komisjoni ettepanekus seatud eesmärke;</w:t>
      </w:r>
    </w:p>
    <w:p w14:paraId="3F79F70C" w14:textId="77777777" w:rsidR="00FD2A1E" w:rsidRPr="00162387" w:rsidRDefault="00FD2A1E" w:rsidP="00EA2195">
      <w:pPr>
        <w:pStyle w:val="ListParagraph"/>
        <w:numPr>
          <w:ilvl w:val="0"/>
          <w:numId w:val="89"/>
        </w:numPr>
        <w:ind w:left="284" w:hanging="284"/>
      </w:pPr>
      <w:r>
        <w:rPr>
          <w:b/>
        </w:rPr>
        <w:t>soovitab</w:t>
      </w:r>
      <w:r>
        <w:t>, et aruandevormide läbivaatamine hõlmaks standarditud keskkonna-, sotsiaal- ja juhtimisalast teavet;</w:t>
      </w:r>
    </w:p>
    <w:p w14:paraId="45076ACA" w14:textId="77777777" w:rsidR="00FD2A1E" w:rsidRPr="00162387" w:rsidRDefault="00FD2A1E" w:rsidP="00EA2195">
      <w:pPr>
        <w:pStyle w:val="ListParagraph"/>
        <w:numPr>
          <w:ilvl w:val="0"/>
          <w:numId w:val="89"/>
        </w:numPr>
        <w:ind w:left="284" w:hanging="284"/>
      </w:pPr>
      <w:r>
        <w:rPr>
          <w:b/>
        </w:rPr>
        <w:t>soovitab</w:t>
      </w:r>
      <w:r>
        <w:t xml:space="preserve"> võtta täiendavaid meetmeid, et tegeleda reaalmajanduse rahastamise peamiste puudustega ja arendada ELi aktsiaturgu;</w:t>
      </w:r>
    </w:p>
    <w:p w14:paraId="4898A2A5" w14:textId="77777777" w:rsidR="00FD2A1E" w:rsidRPr="00162387" w:rsidRDefault="00FD2A1E" w:rsidP="00EA2195">
      <w:pPr>
        <w:pStyle w:val="ListParagraph"/>
        <w:numPr>
          <w:ilvl w:val="0"/>
          <w:numId w:val="89"/>
        </w:numPr>
        <w:ind w:left="284" w:hanging="284"/>
      </w:pPr>
      <w:r>
        <w:rPr>
          <w:b/>
        </w:rPr>
        <w:t>kutsub üles</w:t>
      </w:r>
      <w:r>
        <w:t xml:space="preserve"> leidma tasakaalu pakkumise ja nõudluse tõkete vähendamise ning finantsstabiilsuse, turu usaldusväärsuse ja investorite kaitse vahel ning nõuab, et igal võimalusel </w:t>
      </w:r>
      <w:r>
        <w:rPr>
          <w:b/>
        </w:rPr>
        <w:t>välditaks rahvusvaheliste standardite nõrgenemist</w:t>
      </w:r>
      <w:r>
        <w:t>;</w:t>
      </w:r>
    </w:p>
    <w:p w14:paraId="22A476EC" w14:textId="77777777" w:rsidR="00FD2A1E" w:rsidRPr="00162387" w:rsidRDefault="00FD2A1E" w:rsidP="00EA2195">
      <w:pPr>
        <w:pStyle w:val="ListParagraph"/>
        <w:numPr>
          <w:ilvl w:val="0"/>
          <w:numId w:val="89"/>
        </w:numPr>
        <w:ind w:left="284" w:hanging="284"/>
      </w:pPr>
      <w:r>
        <w:rPr>
          <w:b/>
        </w:rPr>
        <w:t>teeb ettepaneku ühtlustada</w:t>
      </w:r>
      <w:r>
        <w:t xml:space="preserve"> eri järelevalve-, aruandlus- ja läbivaatamissätteid, et paremini analüüsida läbivaatamise mõju laenudele. Komitee soovitab luua pankade järelevalveasutustele järelevalve kiirmenetluse, et </w:t>
      </w:r>
      <w:r>
        <w:rPr>
          <w:b/>
        </w:rPr>
        <w:t>igal aastal hinnata</w:t>
      </w:r>
      <w:r>
        <w:t xml:space="preserve">, kas vabanenud kapitaliga kaasnevad reaalsed laenud, riskipositsiooni säilitamisest loobutud </w:t>
      </w:r>
      <w:proofErr w:type="spellStart"/>
      <w:r>
        <w:t>väärtpaberistatud</w:t>
      </w:r>
      <w:proofErr w:type="spellEnd"/>
      <w:r>
        <w:t xml:space="preserve"> varad või kas seda kasutatakse tagatisena. Komitee </w:t>
      </w:r>
      <w:r>
        <w:rPr>
          <w:b/>
        </w:rPr>
        <w:t>soovitab lühendada</w:t>
      </w:r>
      <w:r>
        <w:t xml:space="preserve"> komisjoni ja järelevalveasutuste hindamis- ja </w:t>
      </w:r>
      <w:r>
        <w:rPr>
          <w:b/>
        </w:rPr>
        <w:t>aruandlusperioodi kahele aastale</w:t>
      </w:r>
      <w:r>
        <w:t xml:space="preserve"> ning lisada tulemused eespool nimetatud järelevalve kiirmenetlusse;</w:t>
      </w:r>
    </w:p>
    <w:p w14:paraId="1A73138E" w14:textId="77777777" w:rsidR="00FD2A1E" w:rsidRPr="00162387" w:rsidRDefault="00FD2A1E" w:rsidP="00EA2195">
      <w:pPr>
        <w:pStyle w:val="ListParagraph"/>
        <w:numPr>
          <w:ilvl w:val="0"/>
          <w:numId w:val="89"/>
        </w:numPr>
        <w:ind w:left="284" w:hanging="284"/>
      </w:pPr>
      <w:r>
        <w:rPr>
          <w:b/>
        </w:rPr>
        <w:t>soovitab</w:t>
      </w:r>
      <w:r>
        <w:t xml:space="preserve"> õigusaktide läbivaatamisel </w:t>
      </w:r>
      <w:r>
        <w:rPr>
          <w:b/>
        </w:rPr>
        <w:t>hinnata, kas on vaja täiendavaid meetmeid ja tingimusi</w:t>
      </w:r>
      <w:r>
        <w:t>, arvestades tungivat vajadust laiendada alternatiivset rahastamist;</w:t>
      </w:r>
    </w:p>
    <w:p w14:paraId="4BC1DD91" w14:textId="77777777" w:rsidR="00FD2A1E" w:rsidRPr="00162387" w:rsidRDefault="00FD2A1E" w:rsidP="00EA2195">
      <w:pPr>
        <w:pStyle w:val="ListParagraph"/>
        <w:numPr>
          <w:ilvl w:val="0"/>
          <w:numId w:val="89"/>
        </w:numPr>
        <w:ind w:left="284" w:hanging="284"/>
      </w:pPr>
      <w:r>
        <w:rPr>
          <w:b/>
        </w:rPr>
        <w:t>kutsub üles</w:t>
      </w:r>
      <w:r>
        <w:t xml:space="preserve"> toetama ettepanekuid sidusama, järjepidevama ja ühtlustatud järelevalve kohta;</w:t>
      </w:r>
    </w:p>
    <w:p w14:paraId="675DD93E" w14:textId="77777777" w:rsidR="00FD2A1E" w:rsidRPr="00162387" w:rsidRDefault="00FD2A1E" w:rsidP="00EA2195">
      <w:pPr>
        <w:pStyle w:val="ListParagraph"/>
        <w:numPr>
          <w:ilvl w:val="0"/>
          <w:numId w:val="89"/>
        </w:numPr>
        <w:ind w:left="284" w:hanging="284"/>
      </w:pPr>
      <w:r>
        <w:rPr>
          <w:b/>
        </w:rPr>
        <w:t>nõuab</w:t>
      </w:r>
      <w:r>
        <w:t xml:space="preserve">, et teatavaid paketis sisalduvaid ettepanekuid täpsustataks, st vaadataks läbi mõned </w:t>
      </w:r>
      <w:r>
        <w:rPr>
          <w:b/>
        </w:rPr>
        <w:t>kalibreerimise ja määratlustega seotud vastuolud</w:t>
      </w:r>
      <w:r>
        <w:t>;</w:t>
      </w:r>
    </w:p>
    <w:p w14:paraId="16640A00" w14:textId="77777777" w:rsidR="00FD2A1E" w:rsidRPr="00162387" w:rsidRDefault="00FD2A1E" w:rsidP="00EA2195">
      <w:pPr>
        <w:pStyle w:val="ListParagraph"/>
        <w:numPr>
          <w:ilvl w:val="0"/>
          <w:numId w:val="89"/>
        </w:numPr>
        <w:ind w:left="284" w:hanging="284"/>
      </w:pPr>
      <w:r>
        <w:t xml:space="preserve">kutsub üles tagama, et tehnilistes ettepanekutes riskikaalu alampiiride riskitundlikuks muutmise kohta </w:t>
      </w:r>
      <w:r>
        <w:rPr>
          <w:b/>
        </w:rPr>
        <w:t>välditaks modelleerimisriski ja arbitraaži</w:t>
      </w:r>
      <w:r>
        <w:t>;</w:t>
      </w:r>
    </w:p>
    <w:p w14:paraId="16E059C0" w14:textId="77777777" w:rsidR="00FD2A1E" w:rsidRPr="00162387" w:rsidRDefault="00FD2A1E" w:rsidP="00EA2195">
      <w:pPr>
        <w:pStyle w:val="ListParagraph"/>
        <w:numPr>
          <w:ilvl w:val="0"/>
          <w:numId w:val="89"/>
        </w:numPr>
        <w:ind w:left="284" w:hanging="284"/>
        <w:rPr>
          <w:b/>
          <w:bCs/>
        </w:rPr>
      </w:pPr>
      <w:r>
        <w:rPr>
          <w:b/>
        </w:rPr>
        <w:t xml:space="preserve">soovitab tühistada </w:t>
      </w:r>
      <w:proofErr w:type="spellStart"/>
      <w:r>
        <w:rPr>
          <w:b/>
        </w:rPr>
        <w:t>väärtpaberistamise</w:t>
      </w:r>
      <w:proofErr w:type="spellEnd"/>
      <w:r>
        <w:rPr>
          <w:b/>
        </w:rPr>
        <w:t xml:space="preserve"> erandi, kui avaliku sektori asutused tagavad esimese järjekoha kahju </w:t>
      </w:r>
      <w:proofErr w:type="spellStart"/>
      <w:r>
        <w:rPr>
          <w:b/>
        </w:rPr>
        <w:t>väärtpaberistamise</w:t>
      </w:r>
      <w:proofErr w:type="spellEnd"/>
      <w:r>
        <w:rPr>
          <w:b/>
        </w:rPr>
        <w:t xml:space="preserve"> seeria</w:t>
      </w:r>
      <w:r>
        <w:t>;</w:t>
      </w:r>
    </w:p>
    <w:p w14:paraId="37DFD39F" w14:textId="77777777" w:rsidR="00FD2A1E" w:rsidRPr="00162387" w:rsidRDefault="00FD2A1E" w:rsidP="00EA2195">
      <w:pPr>
        <w:pStyle w:val="ListParagraph"/>
        <w:numPr>
          <w:ilvl w:val="0"/>
          <w:numId w:val="89"/>
        </w:numPr>
        <w:ind w:left="284" w:hanging="284"/>
        <w:rPr>
          <w:bCs/>
          <w:iCs/>
        </w:rPr>
      </w:pPr>
      <w:r>
        <w:rPr>
          <w:b/>
        </w:rPr>
        <w:t>kutsub üles võtma lisameetmeid, et säilitada pikaajaline suhe laenuandjate ja laenuvõtjate vahel ning tagada läbipaistvus</w:t>
      </w:r>
      <w:r>
        <w:t>. Komitee</w:t>
      </w:r>
      <w:r>
        <w:rPr>
          <w:b/>
        </w:rPr>
        <w:t xml:space="preserve"> ei poolda</w:t>
      </w:r>
      <w:r>
        <w:t xml:space="preserve"> </w:t>
      </w:r>
      <w:proofErr w:type="spellStart"/>
      <w:r>
        <w:t>väärtpaberistamise</w:t>
      </w:r>
      <w:proofErr w:type="spellEnd"/>
      <w:r>
        <w:t xml:space="preserve"> tehingu algatamise üleviimist reguleerimata </w:t>
      </w:r>
      <w:r>
        <w:rPr>
          <w:b/>
        </w:rPr>
        <w:t>mittepangast finantsasutustele</w:t>
      </w:r>
      <w:r>
        <w:t xml:space="preserve"> ega </w:t>
      </w:r>
      <w:proofErr w:type="spellStart"/>
      <w:r>
        <w:t>väärtpaberistamise</w:t>
      </w:r>
      <w:proofErr w:type="spellEnd"/>
      <w:r>
        <w:t xml:space="preserve"> protsesside üleviimist jurisdiktsioonidesse, mis võimaldavad </w:t>
      </w:r>
      <w:r>
        <w:rPr>
          <w:b/>
        </w:rPr>
        <w:t>agressiivset maksuplaneerimist</w:t>
      </w:r>
      <w:r>
        <w:t>.</w:t>
      </w:r>
    </w:p>
    <w:p w14:paraId="20C64F6F" w14:textId="77777777" w:rsidR="00FD2A1E" w:rsidRPr="00FD2A1E" w:rsidRDefault="00FD2A1E"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526"/>
        <w:gridCol w:w="7905"/>
      </w:tblGrid>
      <w:tr w:rsidR="00FD2A1E" w:rsidRPr="00FD2A1E" w14:paraId="7B81949D" w14:textId="77777777" w:rsidTr="00D20AB4">
        <w:tc>
          <w:tcPr>
            <w:tcW w:w="809" w:type="pct"/>
          </w:tcPr>
          <w:p w14:paraId="72E2128A" w14:textId="77777777" w:rsidR="00FD2A1E" w:rsidRPr="00FD2A1E" w:rsidRDefault="00FD2A1E" w:rsidP="00D20AB4">
            <w:pPr>
              <w:overflowPunct w:val="0"/>
              <w:autoSpaceDE w:val="0"/>
              <w:autoSpaceDN w:val="0"/>
              <w:adjustRightInd w:val="0"/>
              <w:textAlignment w:val="baseline"/>
              <w:rPr>
                <w:i/>
              </w:rPr>
            </w:pPr>
            <w:r>
              <w:rPr>
                <w:b/>
                <w:i/>
              </w:rPr>
              <w:t>Kontaktisik</w:t>
            </w:r>
          </w:p>
        </w:tc>
        <w:tc>
          <w:tcPr>
            <w:tcW w:w="4191" w:type="pct"/>
          </w:tcPr>
          <w:p w14:paraId="65EE2155" w14:textId="77777777" w:rsidR="00FD2A1E" w:rsidRPr="00FD2A1E" w:rsidRDefault="00FD2A1E" w:rsidP="00D20AB4">
            <w:pPr>
              <w:overflowPunct w:val="0"/>
              <w:autoSpaceDE w:val="0"/>
              <w:autoSpaceDN w:val="0"/>
              <w:adjustRightInd w:val="0"/>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00FD2A1E" w:rsidRPr="00FD2A1E" w14:paraId="035E605F" w14:textId="77777777" w:rsidTr="00D20AB4">
        <w:tc>
          <w:tcPr>
            <w:tcW w:w="809" w:type="pct"/>
          </w:tcPr>
          <w:p w14:paraId="352F49F7" w14:textId="77777777" w:rsidR="00FD2A1E" w:rsidRPr="00FD2A1E" w:rsidRDefault="00FD2A1E" w:rsidP="00D20AB4">
            <w:pPr>
              <w:overflowPunct w:val="0"/>
              <w:autoSpaceDE w:val="0"/>
              <w:autoSpaceDN w:val="0"/>
              <w:adjustRightInd w:val="0"/>
              <w:textAlignment w:val="baseline"/>
              <w:rPr>
                <w:i/>
              </w:rPr>
            </w:pPr>
            <w:r>
              <w:rPr>
                <w:i/>
              </w:rPr>
              <w:t>Telefon:</w:t>
            </w:r>
          </w:p>
        </w:tc>
        <w:tc>
          <w:tcPr>
            <w:tcW w:w="4191" w:type="pct"/>
          </w:tcPr>
          <w:p w14:paraId="7235572D" w14:textId="21B13395" w:rsidR="00FD2A1E" w:rsidRPr="00FD2A1E" w:rsidRDefault="00FD2A1E" w:rsidP="00D20AB4">
            <w:pPr>
              <w:overflowPunct w:val="0"/>
              <w:autoSpaceDE w:val="0"/>
              <w:autoSpaceDN w:val="0"/>
              <w:adjustRightInd w:val="0"/>
              <w:textAlignment w:val="baseline"/>
              <w:rPr>
                <w:i/>
              </w:rPr>
            </w:pPr>
            <w:r>
              <w:rPr>
                <w:i/>
              </w:rPr>
              <w:t>+32 25469240</w:t>
            </w:r>
          </w:p>
        </w:tc>
      </w:tr>
      <w:tr w:rsidR="00FD2A1E" w:rsidRPr="00FD2A1E" w14:paraId="10DF7997" w14:textId="77777777" w:rsidTr="00D20AB4">
        <w:tc>
          <w:tcPr>
            <w:tcW w:w="809" w:type="pct"/>
          </w:tcPr>
          <w:p w14:paraId="56A3DC46" w14:textId="77777777" w:rsidR="00FD2A1E" w:rsidRPr="00FD2A1E" w:rsidRDefault="00FD2A1E" w:rsidP="00D20AB4">
            <w:pPr>
              <w:overflowPunct w:val="0"/>
              <w:autoSpaceDE w:val="0"/>
              <w:autoSpaceDN w:val="0"/>
              <w:adjustRightInd w:val="0"/>
              <w:textAlignment w:val="baseline"/>
              <w:rPr>
                <w:i/>
              </w:rPr>
            </w:pPr>
            <w:r>
              <w:rPr>
                <w:i/>
              </w:rPr>
              <w:t>E-post:</w:t>
            </w:r>
          </w:p>
        </w:tc>
        <w:tc>
          <w:tcPr>
            <w:tcW w:w="4191" w:type="pct"/>
          </w:tcPr>
          <w:p w14:paraId="6746595F" w14:textId="77777777" w:rsidR="00FD2A1E" w:rsidRPr="00FD2A1E" w:rsidRDefault="00027CED" w:rsidP="00D20AB4">
            <w:pPr>
              <w:overflowPunct w:val="0"/>
              <w:autoSpaceDE w:val="0"/>
              <w:autoSpaceDN w:val="0"/>
              <w:adjustRightInd w:val="0"/>
              <w:textAlignment w:val="baseline"/>
              <w:rPr>
                <w:i/>
              </w:rPr>
            </w:pPr>
            <w:hyperlink r:id="rId31" w:history="1">
              <w:r w:rsidR="001031E0">
                <w:rPr>
                  <w:i/>
                  <w:color w:val="0000FF"/>
                  <w:u w:val="single"/>
                </w:rPr>
                <w:t>Sergio.Lorenciomatallana@eesc.europa.eu</w:t>
              </w:r>
            </w:hyperlink>
          </w:p>
        </w:tc>
      </w:tr>
    </w:tbl>
    <w:p w14:paraId="7D4B2337" w14:textId="6D182713" w:rsidR="00634871" w:rsidRDefault="00634871" w:rsidP="00D20AB4">
      <w:pPr>
        <w:jc w:val="left"/>
      </w:pPr>
      <w:r>
        <w:br w:type="page"/>
      </w:r>
    </w:p>
    <w:p w14:paraId="6382EE49" w14:textId="0013E670" w:rsidR="0074006B" w:rsidRPr="0074006B"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32" w:history="1">
        <w:r w:rsidR="001031E0">
          <w:rPr>
            <w:b/>
            <w:i/>
            <w:color w:val="0000FF"/>
            <w:sz w:val="28"/>
            <w:u w:val="single"/>
          </w:rPr>
          <w:t>„Lisakaalutlused Euroopa poolaasta edasise arengu kohta 2025. aastal“</w:t>
        </w:r>
      </w:hyperlink>
    </w:p>
    <w:p w14:paraId="30FC4814"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74006B" w:rsidRPr="0074006B" w14:paraId="0CEAA249" w14:textId="77777777" w:rsidTr="00D20AB4">
        <w:tc>
          <w:tcPr>
            <w:tcW w:w="1034" w:type="pct"/>
          </w:tcPr>
          <w:p w14:paraId="5965EDC6" w14:textId="77777777"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Raportöör</w:t>
            </w:r>
          </w:p>
        </w:tc>
        <w:tc>
          <w:tcPr>
            <w:tcW w:w="3966" w:type="pct"/>
          </w:tcPr>
          <w:p w14:paraId="365F9BD9" w14:textId="167C0E4A" w:rsidR="0074006B" w:rsidRPr="0074006B" w:rsidRDefault="0074006B" w:rsidP="00D20AB4">
            <w:pPr>
              <w:tabs>
                <w:tab w:val="center" w:pos="284"/>
              </w:tabs>
              <w:overflowPunct w:val="0"/>
              <w:autoSpaceDE w:val="0"/>
              <w:autoSpaceDN w:val="0"/>
              <w:adjustRightInd w:val="0"/>
              <w:ind w:left="266" w:right="-3091" w:hanging="266"/>
              <w:textAlignment w:val="baseline"/>
            </w:pPr>
            <w:proofErr w:type="spellStart"/>
            <w:r>
              <w:t>Javier</w:t>
            </w:r>
            <w:proofErr w:type="spellEnd"/>
            <w:r>
              <w:t xml:space="preserve"> DOZ ORRIT (töötajate rühm – ES)</w:t>
            </w:r>
          </w:p>
        </w:tc>
      </w:tr>
      <w:tr w:rsidR="0074006B" w:rsidRPr="0074006B" w14:paraId="2579D435" w14:textId="77777777" w:rsidTr="00D20AB4">
        <w:tc>
          <w:tcPr>
            <w:tcW w:w="1034" w:type="pct"/>
          </w:tcPr>
          <w:p w14:paraId="53CC6C08" w14:textId="5DA26A62"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Viitedokument</w:t>
            </w:r>
          </w:p>
        </w:tc>
        <w:tc>
          <w:tcPr>
            <w:tcW w:w="3966" w:type="pct"/>
          </w:tcPr>
          <w:p w14:paraId="64595375" w14:textId="77777777" w:rsidR="0074006B" w:rsidRPr="0074006B" w:rsidRDefault="0074006B" w:rsidP="00D20AB4">
            <w:pPr>
              <w:tabs>
                <w:tab w:val="center" w:pos="284"/>
              </w:tabs>
              <w:overflowPunct w:val="0"/>
              <w:autoSpaceDE w:val="0"/>
              <w:autoSpaceDN w:val="0"/>
              <w:adjustRightInd w:val="0"/>
              <w:ind w:left="266" w:right="-3091" w:hanging="266"/>
              <w:textAlignment w:val="baseline"/>
            </w:pPr>
            <w:r>
              <w:t>omaalgatuslik arvamus</w:t>
            </w:r>
          </w:p>
          <w:p w14:paraId="51E3A690" w14:textId="303CD7D2" w:rsidR="0074006B" w:rsidRPr="0074006B" w:rsidRDefault="0074006B" w:rsidP="00D20AB4">
            <w:pPr>
              <w:tabs>
                <w:tab w:val="center" w:pos="284"/>
              </w:tabs>
              <w:overflowPunct w:val="0"/>
              <w:autoSpaceDE w:val="0"/>
              <w:autoSpaceDN w:val="0"/>
              <w:adjustRightInd w:val="0"/>
              <w:ind w:left="266" w:right="-3091" w:hanging="266"/>
              <w:textAlignment w:val="baseline"/>
            </w:pPr>
            <w:r>
              <w:t>EESC-2025-01561-00-00-AC</w:t>
            </w:r>
          </w:p>
        </w:tc>
      </w:tr>
    </w:tbl>
    <w:p w14:paraId="4DCEAC53"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p w14:paraId="0CB5D967"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3761F173"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Default="0074006B" w:rsidP="00D20AB4">
      <w:r>
        <w:t>Euroopa Majandus- ja Sotsiaalkomitee:</w:t>
      </w:r>
    </w:p>
    <w:p w14:paraId="06F7AE1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on mures mitme teguri pärast, mis on seotud ebastabiilsuse ja geopoliitiliste riskidega ning mis on nende algpõhjusteks. See puudutab eelkõige tegureid, mis ohustavad rahu, demokraatiat ja inimõiguste austamist, aga ka selliseid ohte, mis mõjutavad majanduskasvu ja inflatsiooni, tarneahelate kindlust ja juurdepääsu kriitilise tähtsusega toorainetele;</w:t>
      </w:r>
    </w:p>
    <w:p w14:paraId="66DE09A2"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tunneb muret selle pärast, et ei avaliku ega ka erasektori investeerimissuundumused aita kaugeltki kaasa Euroopa riikide majanduse suure investeeringute puudujäägi olulisele vähendamisele;</w:t>
      </w:r>
    </w:p>
    <w:p w14:paraId="6F2479E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kiidab heaks 2025. aasta Euroopa poolaasta kevadpaketi kaks peamist poliitilist prioriteeti, nimelt konkurentsivõime tugevdamise ja kaitsevõime suurendamise, ning toetab selle põhieesmärki viia 2026. aastaks ellu riiklike taaste- ja vastupidavuskavade investeeringud ja reformid; </w:t>
      </w:r>
    </w:p>
    <w:p w14:paraId="6566260D"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on seisukohal, et kui inflatsioon on saadud kontrolli alla, on aeg töötada välja mõõdukalt ekspansiivne rahapoliitika, mis soodustab investeeringuid ja kasutab samal ajal ära nõrka dollarit, et tugevdada euro rolli ülemaailmse reservvääringuna järgmise kolme meetme abil: digieuro kasutuselevõtt; võlakoormuse kasutamine, mis investeerimispoliitika rahastamisel muudab turul kauplemise atraktiivseks; ning pangandusliidu ja kapitaliturgude liidu kiire väljakujundamine;</w:t>
      </w:r>
    </w:p>
    <w:p w14:paraId="1ACEC054"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peab vajalikuks, et 2027. aasta järgne mitmeaastane finantsraamistik moodustaks 2 % ELi </w:t>
      </w:r>
      <w:proofErr w:type="spellStart"/>
      <w:r>
        <w:t>SKPst</w:t>
      </w:r>
      <w:proofErr w:type="spellEnd"/>
      <w:r>
        <w:t xml:space="preserve">, et saavutada investeerimiseesmärgid järgmistes valdkondades: konkurentsivõime lõhe vähendamine; teadusuuringute ja tehnoloogilise innovatsiooni edendamine; õiglase rohe- ja digipöörde tagamine; sotsiaalse ühtekuuluvuse ja Euroopa sotsiaalõiguste samba järgimise tugevdamine; strateegilise autonoomia edendamine </w:t>
      </w:r>
      <w:proofErr w:type="spellStart"/>
      <w:r>
        <w:t>välis</w:t>
      </w:r>
      <w:proofErr w:type="spellEnd"/>
      <w:r>
        <w:t xml:space="preserve">-, julgeoleku- ja kaitsepoliitikas; Euroopa tööstuse tugevdamine investeeringuid hõlbustava poliitika ja meetmete abil, et meelitada ligi </w:t>
      </w:r>
      <w:proofErr w:type="spellStart"/>
      <w:r>
        <w:t>sise</w:t>
      </w:r>
      <w:proofErr w:type="spellEnd"/>
      <w:r>
        <w:t>- ja väliskapitali;</w:t>
      </w:r>
    </w:p>
    <w:p w14:paraId="08B516CF"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peab vajalikuks võtta meetmeid, et suurendada investeeringuid praegusest kuni 2028. aastani, muu hulgas tagada kõigi taaste- ja vastupidavusrahastu vahendite rakendamine koos uute eesmärkidega ning vajaduse korral lasta käiku kasutamata vahendeid uute investeerimisprogrammide jaoks Euroopa avalikes hüvedes; luua Euroopa Strateegiliste Investeeringute Fond; tugevdada Euroopa Investeerimispanga </w:t>
      </w:r>
      <w:proofErr w:type="spellStart"/>
      <w:r>
        <w:t>laenuandmisvõimet</w:t>
      </w:r>
      <w:proofErr w:type="spellEnd"/>
      <w:r>
        <w:t xml:space="preserve"> programmi „</w:t>
      </w:r>
      <w:proofErr w:type="spellStart"/>
      <w:r>
        <w:t>InvestEU</w:t>
      </w:r>
      <w:proofErr w:type="spellEnd"/>
      <w:r>
        <w:t>“ laiendamiseks ning uurida võimalust kasutada Euroopa stabiilsusmehhanismi vahendeid;</w:t>
      </w:r>
    </w:p>
    <w:p w14:paraId="2638B0D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väljendab taas muret viivituste pärast praeguse võla jätkusuutlikkuse analüüsi mudeli läbivaatamisel. Ajal, mil liikmesriigid peavad saavutama muutumatud eelarvepuudujäägi eesmärgid, võib see muude kulutuste kasvu tõttu põhjustada sotsiaalkulutuste põhjendamatuid kärpeid; </w:t>
      </w:r>
    </w:p>
    <w:p w14:paraId="67E4A69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nõustub esimese ja teise õigusaktide koondpaketi üldpõhimõttega, mille eesmärk on selgitada ja lihtsustada Euroopa õigusakte ning vähendada ettevõtjate, eelkõige </w:t>
      </w:r>
      <w:proofErr w:type="spellStart"/>
      <w:r>
        <w:t>VKEde</w:t>
      </w:r>
      <w:proofErr w:type="spellEnd"/>
      <w:r>
        <w:t xml:space="preserve"> tarbetut halduskoormust, kuid on mures, et mõned sätted võivad nõrgendada kestliku rahanduse õigusakte ning seega ohustada rohelise kokkuleppe ja selle tegevuskava eesmärkide saavutamist; </w:t>
      </w:r>
    </w:p>
    <w:p w14:paraId="49D8703C"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kordab oma üleskutset kaasata sotsiaalpartnerid ja kodanikuühiskonna organisatsioonid alaliselt ja </w:t>
      </w:r>
      <w:r>
        <w:lastRenderedPageBreak/>
        <w:t xml:space="preserve">struktureeritult Euroopa poolaasta protsessi eri etappidesse. </w:t>
      </w:r>
    </w:p>
    <w:p w14:paraId="0F56852B" w14:textId="77777777" w:rsidR="0074006B" w:rsidRPr="0074006B" w:rsidRDefault="0074006B" w:rsidP="00D20AB4">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384"/>
        <w:gridCol w:w="8047"/>
      </w:tblGrid>
      <w:tr w:rsidR="0074006B" w:rsidRPr="0074006B" w14:paraId="3F57E318" w14:textId="77777777" w:rsidTr="00634871">
        <w:tc>
          <w:tcPr>
            <w:tcW w:w="734" w:type="pct"/>
          </w:tcPr>
          <w:p w14:paraId="053F6E29" w14:textId="77777777" w:rsidR="0074006B" w:rsidRPr="0074006B" w:rsidRDefault="0074006B" w:rsidP="00D20AB4">
            <w:pPr>
              <w:overflowPunct w:val="0"/>
              <w:autoSpaceDE w:val="0"/>
              <w:autoSpaceDN w:val="0"/>
              <w:adjustRightInd w:val="0"/>
              <w:textAlignment w:val="baseline"/>
              <w:rPr>
                <w:i/>
              </w:rPr>
            </w:pPr>
            <w:r>
              <w:rPr>
                <w:b/>
                <w:i/>
              </w:rPr>
              <w:t>Kontaktisik</w:t>
            </w:r>
          </w:p>
        </w:tc>
        <w:tc>
          <w:tcPr>
            <w:tcW w:w="4266" w:type="pct"/>
          </w:tcPr>
          <w:p w14:paraId="6D71BC76" w14:textId="77777777" w:rsidR="0074006B" w:rsidRPr="0074006B" w:rsidRDefault="0074006B" w:rsidP="00D20AB4">
            <w:pPr>
              <w:overflowPunct w:val="0"/>
              <w:autoSpaceDE w:val="0"/>
              <w:autoSpaceDN w:val="0"/>
              <w:adjustRightInd w:val="0"/>
              <w:textAlignment w:val="baseline"/>
              <w:rPr>
                <w:i/>
              </w:rPr>
            </w:pPr>
            <w:r>
              <w:rPr>
                <w:i/>
              </w:rPr>
              <w:t xml:space="preserve">Anna </w:t>
            </w:r>
            <w:proofErr w:type="spellStart"/>
            <w:r>
              <w:rPr>
                <w:i/>
              </w:rPr>
              <w:t>Pantazi</w:t>
            </w:r>
            <w:proofErr w:type="spellEnd"/>
          </w:p>
        </w:tc>
      </w:tr>
      <w:tr w:rsidR="0074006B" w:rsidRPr="0074006B" w14:paraId="65C35BF5" w14:textId="77777777" w:rsidTr="00634871">
        <w:tc>
          <w:tcPr>
            <w:tcW w:w="734" w:type="pct"/>
          </w:tcPr>
          <w:p w14:paraId="29AFDCAC" w14:textId="77777777" w:rsidR="0074006B" w:rsidRPr="0074006B" w:rsidRDefault="0074006B" w:rsidP="00D20AB4">
            <w:pPr>
              <w:overflowPunct w:val="0"/>
              <w:autoSpaceDE w:val="0"/>
              <w:autoSpaceDN w:val="0"/>
              <w:adjustRightInd w:val="0"/>
              <w:textAlignment w:val="baseline"/>
              <w:rPr>
                <w:i/>
              </w:rPr>
            </w:pPr>
            <w:r>
              <w:rPr>
                <w:i/>
              </w:rPr>
              <w:t>Telefon:</w:t>
            </w:r>
          </w:p>
        </w:tc>
        <w:tc>
          <w:tcPr>
            <w:tcW w:w="4266" w:type="pct"/>
          </w:tcPr>
          <w:p w14:paraId="5AB17ADD" w14:textId="2930577F" w:rsidR="0074006B" w:rsidRPr="0074006B" w:rsidRDefault="0074006B" w:rsidP="00D20AB4">
            <w:pPr>
              <w:overflowPunct w:val="0"/>
              <w:autoSpaceDE w:val="0"/>
              <w:autoSpaceDN w:val="0"/>
              <w:adjustRightInd w:val="0"/>
              <w:textAlignment w:val="baseline"/>
              <w:rPr>
                <w:i/>
              </w:rPr>
            </w:pPr>
            <w:r>
              <w:rPr>
                <w:i/>
              </w:rPr>
              <w:t>+32 25469231</w:t>
            </w:r>
          </w:p>
        </w:tc>
      </w:tr>
      <w:tr w:rsidR="0074006B" w:rsidRPr="0074006B" w14:paraId="0E393E7D" w14:textId="77777777" w:rsidTr="00634871">
        <w:tc>
          <w:tcPr>
            <w:tcW w:w="734" w:type="pct"/>
          </w:tcPr>
          <w:p w14:paraId="12ABA085" w14:textId="77777777" w:rsidR="0074006B" w:rsidRPr="0074006B" w:rsidRDefault="0074006B" w:rsidP="00D20AB4">
            <w:pPr>
              <w:overflowPunct w:val="0"/>
              <w:autoSpaceDE w:val="0"/>
              <w:autoSpaceDN w:val="0"/>
              <w:adjustRightInd w:val="0"/>
              <w:textAlignment w:val="baseline"/>
              <w:rPr>
                <w:i/>
              </w:rPr>
            </w:pPr>
            <w:r>
              <w:rPr>
                <w:i/>
              </w:rPr>
              <w:t>E-post:</w:t>
            </w:r>
          </w:p>
        </w:tc>
        <w:tc>
          <w:tcPr>
            <w:tcW w:w="4266" w:type="pct"/>
          </w:tcPr>
          <w:p w14:paraId="5D39D1FA" w14:textId="68527E19" w:rsidR="0074006B" w:rsidRPr="0074006B" w:rsidRDefault="00027CED" w:rsidP="00D20AB4">
            <w:pPr>
              <w:overflowPunct w:val="0"/>
              <w:autoSpaceDE w:val="0"/>
              <w:autoSpaceDN w:val="0"/>
              <w:adjustRightInd w:val="0"/>
              <w:textAlignment w:val="baseline"/>
              <w:rPr>
                <w:i/>
              </w:rPr>
            </w:pPr>
            <w:hyperlink r:id="rId33" w:history="1">
              <w:r w:rsidR="001031E0">
                <w:rPr>
                  <w:i/>
                  <w:color w:val="0000FF"/>
                  <w:u w:val="single"/>
                </w:rPr>
                <w:t>anna.pantazi@eesc.europa.eu</w:t>
              </w:r>
            </w:hyperlink>
          </w:p>
        </w:tc>
      </w:tr>
    </w:tbl>
    <w:p w14:paraId="697F4148" w14:textId="77777777" w:rsidR="0074006B" w:rsidRDefault="0074006B" w:rsidP="00D20AB4">
      <w:pPr>
        <w:jc w:val="left"/>
        <w:rPr>
          <w:lang w:val="en-GB"/>
        </w:rPr>
      </w:pPr>
    </w:p>
    <w:p w14:paraId="3E12CF17" w14:textId="77777777" w:rsidR="0074006B" w:rsidRDefault="0074006B" w:rsidP="00D20AB4">
      <w:pPr>
        <w:jc w:val="left"/>
      </w:pPr>
      <w:r>
        <w:br w:type="page"/>
      </w:r>
    </w:p>
    <w:p w14:paraId="065742DE" w14:textId="3E9959FC" w:rsidR="00BC57D4" w:rsidRPr="00BC57D4"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34" w:history="1">
        <w:r w:rsidR="001031E0">
          <w:rPr>
            <w:b/>
            <w:i/>
            <w:color w:val="0000FF"/>
            <w:sz w:val="28"/>
            <w:u w:val="single"/>
          </w:rPr>
          <w:t>„Uus hoog Euroopa kestliku rahanduse raamistikule“</w:t>
        </w:r>
      </w:hyperlink>
    </w:p>
    <w:p w14:paraId="5CACEFA6" w14:textId="77777777" w:rsidR="00BC57D4" w:rsidRPr="00BC57D4" w:rsidRDefault="00BC57D4"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BC57D4" w:rsidRPr="00BC57D4" w14:paraId="583517A5" w14:textId="77777777" w:rsidTr="00D20AB4">
        <w:tc>
          <w:tcPr>
            <w:tcW w:w="1034" w:type="pct"/>
          </w:tcPr>
          <w:p w14:paraId="7172AB90" w14:textId="77777777"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Raportöör</w:t>
            </w:r>
          </w:p>
        </w:tc>
        <w:tc>
          <w:tcPr>
            <w:tcW w:w="3966" w:type="pct"/>
          </w:tcPr>
          <w:p w14:paraId="66409F88" w14:textId="1C1DF0E4" w:rsidR="00BC57D4" w:rsidRPr="00BC57D4" w:rsidRDefault="00BC57D4" w:rsidP="00D20AB4">
            <w:pPr>
              <w:tabs>
                <w:tab w:val="center" w:pos="284"/>
              </w:tabs>
              <w:overflowPunct w:val="0"/>
              <w:autoSpaceDE w:val="0"/>
              <w:autoSpaceDN w:val="0"/>
              <w:adjustRightInd w:val="0"/>
              <w:ind w:left="266" w:right="-3091" w:hanging="266"/>
              <w:textAlignment w:val="baseline"/>
            </w:pPr>
            <w:proofErr w:type="spellStart"/>
            <w:r>
              <w:t>Javier</w:t>
            </w:r>
            <w:proofErr w:type="spellEnd"/>
            <w:r>
              <w:t xml:space="preserve"> DOZ ORRIT (töötajate rühm – ES)</w:t>
            </w:r>
          </w:p>
        </w:tc>
      </w:tr>
      <w:tr w:rsidR="00BC57D4" w:rsidRPr="00BC57D4" w14:paraId="0C406B39" w14:textId="77777777" w:rsidTr="00D20AB4">
        <w:tc>
          <w:tcPr>
            <w:tcW w:w="1034" w:type="pct"/>
          </w:tcPr>
          <w:p w14:paraId="07D8FCB9" w14:textId="3FBC801D"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Viitedokument</w:t>
            </w:r>
          </w:p>
        </w:tc>
        <w:tc>
          <w:tcPr>
            <w:tcW w:w="3966" w:type="pct"/>
          </w:tcPr>
          <w:p w14:paraId="2A63E846" w14:textId="2EA7ADCB" w:rsidR="00BC57D4" w:rsidRPr="00BC57D4" w:rsidRDefault="00BC57D4" w:rsidP="00D20AB4">
            <w:pPr>
              <w:tabs>
                <w:tab w:val="center" w:pos="284"/>
              </w:tabs>
              <w:overflowPunct w:val="0"/>
              <w:autoSpaceDE w:val="0"/>
              <w:autoSpaceDN w:val="0"/>
              <w:adjustRightInd w:val="0"/>
              <w:ind w:left="266" w:right="-3091" w:hanging="266"/>
              <w:textAlignment w:val="baseline"/>
            </w:pPr>
            <w:r>
              <w:t>ettevalmistav arvamus ELi nõukogu eesistujariigi Taani taotlusel</w:t>
            </w:r>
          </w:p>
          <w:p w14:paraId="55D29F91" w14:textId="77777777" w:rsidR="00BC57D4" w:rsidRPr="00BC57D4" w:rsidRDefault="00BC57D4" w:rsidP="00D20AB4">
            <w:pPr>
              <w:tabs>
                <w:tab w:val="center" w:pos="284"/>
              </w:tabs>
              <w:overflowPunct w:val="0"/>
              <w:autoSpaceDE w:val="0"/>
              <w:autoSpaceDN w:val="0"/>
              <w:adjustRightInd w:val="0"/>
              <w:ind w:left="266" w:right="-3091" w:hanging="266"/>
              <w:textAlignment w:val="baseline"/>
            </w:pPr>
            <w:r>
              <w:t>EESC-2025-01041-00-00-AC</w:t>
            </w:r>
          </w:p>
        </w:tc>
      </w:tr>
    </w:tbl>
    <w:p w14:paraId="13D8A2B3" w14:textId="77777777" w:rsidR="00435348" w:rsidRDefault="00435348" w:rsidP="00D20AB4">
      <w:pPr>
        <w:keepNext/>
        <w:keepLines/>
        <w:tabs>
          <w:tab w:val="center" w:pos="284"/>
        </w:tabs>
        <w:overflowPunct w:val="0"/>
        <w:autoSpaceDE w:val="0"/>
        <w:autoSpaceDN w:val="0"/>
        <w:adjustRightInd w:val="0"/>
        <w:ind w:left="266" w:hanging="266"/>
        <w:textAlignment w:val="baseline"/>
        <w:rPr>
          <w:b/>
          <w:lang w:val="en-GB"/>
        </w:rPr>
      </w:pPr>
    </w:p>
    <w:p w14:paraId="1EC880C3" w14:textId="33B3CD52" w:rsidR="00BC57D4" w:rsidRPr="00BC57D4" w:rsidRDefault="00BC57D4"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0D007682" w14:textId="77777777" w:rsidR="00BC57D4" w:rsidRPr="00BC57D4" w:rsidRDefault="00BC57D4" w:rsidP="00D20AB4">
      <w:pPr>
        <w:keepNext/>
        <w:keepLines/>
        <w:tabs>
          <w:tab w:val="center" w:pos="284"/>
        </w:tabs>
        <w:overflowPunct w:val="0"/>
        <w:autoSpaceDE w:val="0"/>
        <w:autoSpaceDN w:val="0"/>
        <w:adjustRightInd w:val="0"/>
        <w:ind w:left="266" w:hanging="266"/>
        <w:textAlignment w:val="baseline"/>
        <w:rPr>
          <w:b/>
          <w:lang w:val="en-GB"/>
        </w:rPr>
      </w:pPr>
    </w:p>
    <w:p w14:paraId="65CF1F82" w14:textId="77777777" w:rsidR="00BC57D4" w:rsidRDefault="00BC57D4" w:rsidP="00D20AB4">
      <w:r>
        <w:t>Euroopa Majandus- ja Sotsiaalkomitee:</w:t>
      </w:r>
    </w:p>
    <w:p w14:paraId="55F8A69A" w14:textId="71C30B7A"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hindab, kuidas muuta Euroopa Liidu kestliku rahanduse raamistik tugevamaks ja otstarbekohasemaks, võttes arvesse selle tähtsust ELi majanduslike, sotsiaalsete ja kliimaeesmärkide seisukohast;</w:t>
      </w:r>
    </w:p>
    <w:p w14:paraId="3F1C3CC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kinnitab, et lihtsustamine ei tohiks toimuda eesmärkide arvelt. Kuigi halduskorraldust on vaja ühtlustada, tuleks keskenduda sellele, kuidas nõudeid tõhusamalt rakendada, mitte aga standardite nõrgendamisele;</w:t>
      </w:r>
    </w:p>
    <w:p w14:paraId="3953BE03" w14:textId="629C3324"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nõuab tungivalt, et ELi institutsioonid tagaksid, et koondpaketid toetaksid kestliku rahanduse raamistikku ja hõlbustaksid samal ajal äriühingutepoolset nõuete täitmist kui positiivset komponenti. Äriühingute </w:t>
      </w:r>
      <w:proofErr w:type="spellStart"/>
      <w:r>
        <w:t>kestlikkusalase</w:t>
      </w:r>
      <w:proofErr w:type="spellEnd"/>
      <w:r>
        <w:t xml:space="preserve"> hoolsuskohustuse direktiivi ja äriühingute </w:t>
      </w:r>
      <w:proofErr w:type="spellStart"/>
      <w:r>
        <w:t>kestlikkusaruandluse</w:t>
      </w:r>
      <w:proofErr w:type="spellEnd"/>
      <w:r>
        <w:t xml:space="preserve"> direktiivi muudatused ei tohiks kahjustada ELi suutlikkust suurendada </w:t>
      </w:r>
      <w:proofErr w:type="spellStart"/>
      <w:r>
        <w:t>kestlikke</w:t>
      </w:r>
      <w:proofErr w:type="spellEnd"/>
      <w:r>
        <w:t xml:space="preserve"> investeeringuid ja saavutada Euroopa kliimamääruse eesmärgid.</w:t>
      </w:r>
    </w:p>
    <w:p w14:paraId="5CAD4344"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See raamistik on suurendanud läbipaistvust, kuid sellest ei piisa vajalike süsteemsete muutuste hoogustamiseks. Üleminekukavadega seotud nõuete kohandamine ja hoolsuskohustuste muutmine ei tohiks ohustada raamistiku terviklikkust. Mõned koondpakettides sisalduvad muudatused võivad aga just selle kaasa tuua;</w:t>
      </w:r>
    </w:p>
    <w:p w14:paraId="7DFA812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nõuab tungivalt, et komisjon ja parlament säilitaksid ambitsioonid ja tagaksid kogu kestliku rahanduse struktuuri sidususe;</w:t>
      </w:r>
    </w:p>
    <w:p w14:paraId="0E39EC9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toetab samal ajal jõupingutusi muuta aruandlusnõuded proportsionaalsemaks, eelkõige </w:t>
      </w:r>
      <w:proofErr w:type="spellStart"/>
      <w:r>
        <w:t>VKEde</w:t>
      </w:r>
      <w:proofErr w:type="spellEnd"/>
      <w:r>
        <w:t xml:space="preserve"> puhul;</w:t>
      </w:r>
    </w:p>
    <w:p w14:paraId="5F364FDE"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kordab oma nõuet luua kestliku rahanduse raamistik, mis käsitleks kogu keskkonna-, sotsiaal- ja juhtimisspektrit, ning on valmis osalema minimaalsete sotsiaalsete kaitsemeetmete väljatöötamisel ja sotsiaalse taksonoomia rakendamisel;</w:t>
      </w:r>
    </w:p>
    <w:p w14:paraId="41A2F0E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rõhutab vajadust raamistiku järele, milles võetakse nõuetekohaselt arvesse kõiki jätkusuutmatu tegevuse riske. See hõlmab sedalaadi meetmete sotsiaalsete kulude tunnistamist;</w:t>
      </w:r>
    </w:p>
    <w:p w14:paraId="22FFE3E6"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nõuab kestlikkuse põhikontseptsioonide selgemat määratlemist. See hõlmab ülemineku rahastamise ametlikku tunnustamist ELi kestliku rahanduse tegevuskava;</w:t>
      </w:r>
    </w:p>
    <w:p w14:paraId="4DD6A135"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nõuab, et uus kestliku rahanduse õigusraamistik lihtsustaks </w:t>
      </w:r>
      <w:proofErr w:type="spellStart"/>
      <w:r>
        <w:t>VKEde</w:t>
      </w:r>
      <w:proofErr w:type="spellEnd"/>
      <w:r>
        <w:t xml:space="preserve"> ja sotsiaalsete ettevõtete nõuete täitmist;</w:t>
      </w:r>
    </w:p>
    <w:p w14:paraId="3DF34000"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leiab, et kollektiivseid säästmisvahendeid, näiteks tööandjapensioniskeeme kui kestlike investeeringute kindlaid allikaid tuleb tugevdada;</w:t>
      </w:r>
    </w:p>
    <w:p w14:paraId="37EB205C"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kutsub ELi ja liikmesriike üles kinnitama oma rahalist ja poliitilist pühendumust kestlikkuse tegevuskavale. Roheliste ja sotsiaalsete investeeringute jaoks tuleb säilitada piisav eelarvepoliitiline manööverdamisruum. </w:t>
      </w:r>
    </w:p>
    <w:p w14:paraId="52453386" w14:textId="77777777" w:rsidR="00BC57D4" w:rsidRPr="00BC57D4" w:rsidRDefault="00BC57D4"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526"/>
        <w:gridCol w:w="7905"/>
      </w:tblGrid>
      <w:tr w:rsidR="00BC57D4" w:rsidRPr="00BC57D4" w14:paraId="6DB31953" w14:textId="77777777" w:rsidTr="00634871">
        <w:tc>
          <w:tcPr>
            <w:tcW w:w="809" w:type="pct"/>
          </w:tcPr>
          <w:p w14:paraId="43D68E2C" w14:textId="77777777" w:rsidR="00BC57D4" w:rsidRPr="00BC57D4" w:rsidRDefault="00BC57D4" w:rsidP="00D20AB4">
            <w:pPr>
              <w:overflowPunct w:val="0"/>
              <w:autoSpaceDE w:val="0"/>
              <w:autoSpaceDN w:val="0"/>
              <w:adjustRightInd w:val="0"/>
              <w:textAlignment w:val="baseline"/>
              <w:rPr>
                <w:i/>
              </w:rPr>
            </w:pPr>
            <w:r>
              <w:rPr>
                <w:b/>
                <w:i/>
              </w:rPr>
              <w:t>Kontaktisik</w:t>
            </w:r>
          </w:p>
        </w:tc>
        <w:tc>
          <w:tcPr>
            <w:tcW w:w="4191" w:type="pct"/>
          </w:tcPr>
          <w:p w14:paraId="1918F671" w14:textId="77777777" w:rsidR="00BC57D4" w:rsidRPr="00BC57D4" w:rsidRDefault="00BC57D4" w:rsidP="00D20AB4">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BC57D4" w:rsidRPr="00BC57D4" w14:paraId="5A094939" w14:textId="77777777" w:rsidTr="00634871">
        <w:tc>
          <w:tcPr>
            <w:tcW w:w="809" w:type="pct"/>
          </w:tcPr>
          <w:p w14:paraId="0ADF81E9" w14:textId="77777777" w:rsidR="00BC57D4" w:rsidRPr="00BC57D4" w:rsidRDefault="00BC57D4" w:rsidP="00D20AB4">
            <w:pPr>
              <w:overflowPunct w:val="0"/>
              <w:autoSpaceDE w:val="0"/>
              <w:autoSpaceDN w:val="0"/>
              <w:adjustRightInd w:val="0"/>
              <w:textAlignment w:val="baseline"/>
              <w:rPr>
                <w:i/>
              </w:rPr>
            </w:pPr>
            <w:r>
              <w:rPr>
                <w:i/>
              </w:rPr>
              <w:t>Telefon:</w:t>
            </w:r>
          </w:p>
        </w:tc>
        <w:tc>
          <w:tcPr>
            <w:tcW w:w="4191" w:type="pct"/>
          </w:tcPr>
          <w:p w14:paraId="3B878BC1" w14:textId="1D62D49B" w:rsidR="00BC57D4" w:rsidRPr="00BC57D4" w:rsidRDefault="00BC57D4" w:rsidP="00D20AB4">
            <w:pPr>
              <w:overflowPunct w:val="0"/>
              <w:autoSpaceDE w:val="0"/>
              <w:autoSpaceDN w:val="0"/>
              <w:adjustRightInd w:val="0"/>
              <w:textAlignment w:val="baseline"/>
              <w:rPr>
                <w:i/>
              </w:rPr>
            </w:pPr>
            <w:r>
              <w:rPr>
                <w:i/>
              </w:rPr>
              <w:t>+32 25469909</w:t>
            </w:r>
          </w:p>
        </w:tc>
      </w:tr>
      <w:tr w:rsidR="00BC57D4" w:rsidRPr="00BC57D4" w14:paraId="57540FEC" w14:textId="77777777" w:rsidTr="00634871">
        <w:tc>
          <w:tcPr>
            <w:tcW w:w="809" w:type="pct"/>
          </w:tcPr>
          <w:p w14:paraId="314AEEF1" w14:textId="77777777" w:rsidR="00BC57D4" w:rsidRPr="00BC57D4" w:rsidRDefault="00BC57D4" w:rsidP="00D20AB4">
            <w:pPr>
              <w:overflowPunct w:val="0"/>
              <w:autoSpaceDE w:val="0"/>
              <w:autoSpaceDN w:val="0"/>
              <w:adjustRightInd w:val="0"/>
              <w:textAlignment w:val="baseline"/>
              <w:rPr>
                <w:i/>
              </w:rPr>
            </w:pPr>
            <w:r>
              <w:rPr>
                <w:i/>
              </w:rPr>
              <w:lastRenderedPageBreak/>
              <w:t>E-post:</w:t>
            </w:r>
          </w:p>
        </w:tc>
        <w:tc>
          <w:tcPr>
            <w:tcW w:w="4191" w:type="pct"/>
          </w:tcPr>
          <w:p w14:paraId="22BD6839" w14:textId="3D8BBC1E" w:rsidR="00BC57D4" w:rsidRPr="00BC57D4" w:rsidRDefault="00027CED" w:rsidP="00D20AB4">
            <w:pPr>
              <w:overflowPunct w:val="0"/>
              <w:autoSpaceDE w:val="0"/>
              <w:autoSpaceDN w:val="0"/>
              <w:adjustRightInd w:val="0"/>
              <w:textAlignment w:val="baseline"/>
              <w:rPr>
                <w:i/>
              </w:rPr>
            </w:pPr>
            <w:hyperlink r:id="rId35" w:history="1">
              <w:r w:rsidR="001031E0">
                <w:rPr>
                  <w:i/>
                  <w:color w:val="0000FF"/>
                  <w:u w:val="single"/>
                </w:rPr>
                <w:t>Gerald.Klec@eesc.europa.eu</w:t>
              </w:r>
            </w:hyperlink>
          </w:p>
        </w:tc>
      </w:tr>
    </w:tbl>
    <w:p w14:paraId="570581D1" w14:textId="77777777" w:rsidR="0091359A" w:rsidRDefault="0091359A">
      <w:pPr>
        <w:spacing w:after="160" w:line="259" w:lineRule="auto"/>
        <w:jc w:val="left"/>
      </w:pPr>
      <w:r>
        <w:br w:type="page"/>
      </w:r>
    </w:p>
    <w:p w14:paraId="4982DD99" w14:textId="5BD4D966" w:rsidR="004D7AC0" w:rsidRPr="00EA2195" w:rsidRDefault="004D7AC0" w:rsidP="00D20AB4">
      <w:pPr>
        <w:pStyle w:val="Heading1"/>
        <w:keepNext/>
        <w:keepLines/>
        <w:ind w:left="567" w:hanging="567"/>
        <w:rPr>
          <w:b/>
        </w:rPr>
      </w:pPr>
      <w:bookmarkStart w:id="2" w:name="_Toc211342060"/>
      <w:bookmarkStart w:id="3" w:name="_Toc211353512"/>
      <w:bookmarkEnd w:id="2"/>
      <w:r>
        <w:rPr>
          <w:b/>
        </w:rPr>
        <w:lastRenderedPageBreak/>
        <w:t>TÖÖHÕIVE, SOTSIAALKÜSIMUSTE JA KODAKONDSUSE SEKTSIOON</w:t>
      </w:r>
      <w:bookmarkEnd w:id="3"/>
    </w:p>
    <w:p w14:paraId="4982DD9A" w14:textId="77777777" w:rsidR="004D7AC0" w:rsidRDefault="004D7AC0" w:rsidP="00D20AB4">
      <w:pPr>
        <w:keepNext/>
        <w:keepLines/>
      </w:pPr>
    </w:p>
    <w:p w14:paraId="3719B32B" w14:textId="738300B1" w:rsidR="0042320F" w:rsidRPr="0042320F" w:rsidRDefault="00027CED" w:rsidP="00D20AB4">
      <w:pPr>
        <w:keepNext/>
        <w:keepLines/>
        <w:widowControl w:val="0"/>
        <w:numPr>
          <w:ilvl w:val="0"/>
          <w:numId w:val="10"/>
        </w:numPr>
        <w:overflowPunct w:val="0"/>
        <w:autoSpaceDE w:val="0"/>
        <w:autoSpaceDN w:val="0"/>
        <w:adjustRightInd w:val="0"/>
        <w:ind w:left="567" w:hanging="567"/>
        <w:textAlignment w:val="baseline"/>
        <w:rPr>
          <w:b/>
        </w:rPr>
      </w:pPr>
      <w:hyperlink r:id="rId36" w:history="1">
        <w:r w:rsidR="001031E0">
          <w:rPr>
            <w:b/>
            <w:i/>
            <w:color w:val="0000FF"/>
            <w:sz w:val="28"/>
            <w:u w:val="single"/>
          </w:rPr>
          <w:t>„Kuidas saab aktiivne ja kaasav ennetustegevus aidata parandada töötervishoidu ja tööohutust – eesmärk vähendada surmajuhtumeid nullini“</w:t>
        </w:r>
      </w:hyperlink>
    </w:p>
    <w:p w14:paraId="38A3BF48" w14:textId="77777777" w:rsidR="00600704" w:rsidRPr="00D20AB4"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0042320F" w:rsidRPr="0042320F" w14:paraId="33E4F243" w14:textId="77777777" w:rsidTr="00EA2195">
        <w:tc>
          <w:tcPr>
            <w:tcW w:w="1701" w:type="dxa"/>
          </w:tcPr>
          <w:p w14:paraId="7AF1925B" w14:textId="72C53E2B"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Raportöör</w:t>
            </w:r>
          </w:p>
        </w:tc>
        <w:tc>
          <w:tcPr>
            <w:tcW w:w="7797" w:type="dxa"/>
          </w:tcPr>
          <w:p w14:paraId="20889C67" w14:textId="77777777" w:rsidR="0042320F" w:rsidRPr="0042320F" w:rsidRDefault="0042320F" w:rsidP="00D20AB4">
            <w:pPr>
              <w:overflowPunct w:val="0"/>
              <w:autoSpaceDE w:val="0"/>
              <w:autoSpaceDN w:val="0"/>
              <w:adjustRightInd w:val="0"/>
              <w:ind w:left="567" w:hanging="567"/>
              <w:textAlignment w:val="baseline"/>
            </w:pPr>
            <w:proofErr w:type="spellStart"/>
            <w:r>
              <w:t>Nicoletta</w:t>
            </w:r>
            <w:proofErr w:type="spellEnd"/>
            <w:r>
              <w:t xml:space="preserve"> MERLO (töötajate rühm – IT)</w:t>
            </w:r>
          </w:p>
        </w:tc>
      </w:tr>
      <w:tr w:rsidR="0042320F" w:rsidRPr="0042320F" w14:paraId="72BB0DDA" w14:textId="77777777" w:rsidTr="00FF06E7">
        <w:tc>
          <w:tcPr>
            <w:tcW w:w="1701" w:type="dxa"/>
          </w:tcPr>
          <w:p w14:paraId="712EBBD2" w14:textId="34BC8DBC"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Viitedokument</w:t>
            </w:r>
          </w:p>
        </w:tc>
        <w:tc>
          <w:tcPr>
            <w:tcW w:w="7797" w:type="dxa"/>
          </w:tcPr>
          <w:p w14:paraId="7CA7E181" w14:textId="4AF7E5B5" w:rsidR="00FF06E7" w:rsidRPr="00EA2195" w:rsidRDefault="00FF06E7" w:rsidP="00D20AB4">
            <w:pPr>
              <w:tabs>
                <w:tab w:val="center" w:pos="284"/>
              </w:tabs>
              <w:overflowPunct w:val="0"/>
              <w:autoSpaceDE w:val="0"/>
              <w:autoSpaceDN w:val="0"/>
              <w:adjustRightInd w:val="0"/>
              <w:ind w:left="567" w:hanging="567"/>
              <w:textAlignment w:val="baseline"/>
            </w:pPr>
            <w:r>
              <w:t>ettevalmistav arvamus ELi nõukogu eesistujariigi Taani taotlusel</w:t>
            </w:r>
          </w:p>
          <w:p w14:paraId="28E84C12" w14:textId="03BE83F6" w:rsidR="0042320F" w:rsidRPr="0042320F" w:rsidRDefault="0042320F" w:rsidP="00D20AB4">
            <w:pPr>
              <w:tabs>
                <w:tab w:val="center" w:pos="284"/>
              </w:tabs>
              <w:overflowPunct w:val="0"/>
              <w:autoSpaceDE w:val="0"/>
              <w:autoSpaceDN w:val="0"/>
              <w:adjustRightInd w:val="0"/>
              <w:ind w:left="567" w:hanging="567"/>
              <w:textAlignment w:val="baseline"/>
            </w:pPr>
            <w:r>
              <w:t>EESC-2025-01394-00-00-AC</w:t>
            </w:r>
          </w:p>
        </w:tc>
      </w:tr>
    </w:tbl>
    <w:p w14:paraId="5F2371D5" w14:textId="77777777" w:rsidR="00C47A12" w:rsidRDefault="00C47A12" w:rsidP="00D20AB4">
      <w:pPr>
        <w:tabs>
          <w:tab w:val="center" w:pos="284"/>
        </w:tabs>
        <w:overflowPunct w:val="0"/>
        <w:autoSpaceDE w:val="0"/>
        <w:autoSpaceDN w:val="0"/>
        <w:adjustRightInd w:val="0"/>
        <w:ind w:left="267" w:hanging="125"/>
        <w:textAlignment w:val="baseline"/>
        <w:rPr>
          <w:b/>
          <w:lang w:val="en-GB"/>
        </w:rPr>
      </w:pPr>
    </w:p>
    <w:p w14:paraId="42957C44" w14:textId="13EEEFE2" w:rsidR="0042320F" w:rsidRDefault="0042320F" w:rsidP="00D20AB4">
      <w:pPr>
        <w:tabs>
          <w:tab w:val="center" w:pos="284"/>
        </w:tabs>
        <w:overflowPunct w:val="0"/>
        <w:autoSpaceDE w:val="0"/>
        <w:autoSpaceDN w:val="0"/>
        <w:adjustRightInd w:val="0"/>
        <w:ind w:left="267" w:hanging="125"/>
        <w:textAlignment w:val="baseline"/>
        <w:rPr>
          <w:b/>
        </w:rPr>
      </w:pPr>
      <w:r>
        <w:rPr>
          <w:b/>
        </w:rPr>
        <w:t>Põhipunktid</w:t>
      </w:r>
    </w:p>
    <w:p w14:paraId="5075791B" w14:textId="77777777" w:rsidR="00FB4947" w:rsidRPr="0042320F" w:rsidRDefault="00FB4947" w:rsidP="00D20AB4">
      <w:pPr>
        <w:tabs>
          <w:tab w:val="center" w:pos="284"/>
        </w:tabs>
        <w:overflowPunct w:val="0"/>
        <w:autoSpaceDE w:val="0"/>
        <w:autoSpaceDN w:val="0"/>
        <w:adjustRightInd w:val="0"/>
        <w:ind w:left="267" w:hanging="125"/>
        <w:textAlignment w:val="baseline"/>
        <w:rPr>
          <w:b/>
          <w:lang w:val="en-GB"/>
        </w:rPr>
      </w:pPr>
    </w:p>
    <w:p w14:paraId="049C130B" w14:textId="77777777" w:rsidR="0042320F" w:rsidRPr="0042320F" w:rsidRDefault="0042320F" w:rsidP="00D20AB4">
      <w:pPr>
        <w:rPr>
          <w:sz w:val="24"/>
          <w:szCs w:val="24"/>
        </w:rPr>
      </w:pPr>
      <w:r>
        <w:rPr>
          <w:sz w:val="24"/>
        </w:rPr>
        <w:t>Euroopa Majandus- ja Sotsiaalkomitee:</w:t>
      </w:r>
    </w:p>
    <w:p w14:paraId="72934DA8"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soovitab, et Euroopa Liit ja liikmesriigid tagaksid tööohutuse ja töötervishoiu raamdirektiivi kohaselt kõigile töötajatele töötervishoiu ja tööohutuse kaitse ning töötervishoiu ja tööohutuse riskide ennetuse, olenemata nende töölepingust, ametinimetusest või haridusteest. See kaitse hõlmab füüsilise, vaimse ning sotsiaalse heaolu minimaalset ja kõikehõlmavat standardit töökohal;</w:t>
      </w:r>
    </w:p>
    <w:p w14:paraId="18171CDF"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soovitab tugevdada koostööd ja jagatud vastutust kõigi sidusrühmade, eelkõige sotsiaalpartnerite vahel, et tagada töötervishoiu ja tööohutuse tõhus juhtimine. Oluline on aktiivselt kaasata töötajate esindajad ja edendada sotsiaaldialoogi ettevõtte tasandil;</w:t>
      </w:r>
    </w:p>
    <w:p w14:paraId="49BB4DC9"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 xml:space="preserve">tuletab meelde, kui olulised on põhjalikud riskihindamised, milles käsitletakse kõiki füüsilisi ja </w:t>
      </w:r>
      <w:proofErr w:type="spellStart"/>
      <w:r>
        <w:t>psühhosotsiaalseid</w:t>
      </w:r>
      <w:proofErr w:type="spellEnd"/>
      <w:r>
        <w:t xml:space="preserve"> tööalaseid riske, millega töötajad kokku puutuvad. Need võivad olla seotud uute töömudelite ja keskkonnaprobleemidega;</w:t>
      </w:r>
    </w:p>
    <w:p w14:paraId="31A3E965"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rõhutab, et koolituse lõimimine töökogemusega on noorte töötervishoiu ja tööohutuse seisukohalt väga vajalik. Edendada tuleb ohutuskultuuri. Tuleb tagada, et koolituses ja tööpraktikas võetakse kasutusele sootundlik lähenemisviis;</w:t>
      </w:r>
    </w:p>
    <w:p w14:paraId="783D8534"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soovitab kohandada töötervishoiu ja tööohutuse poliitikat demograafiliste suundumustega, eritähelepanuga vananevale tööjõule;</w:t>
      </w:r>
    </w:p>
    <w:p w14:paraId="6B2C20F6"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soovitab korrapäraselt hinnata ELi töötervishoiu ja tööohutuse õigustiku rakendamist ja vajaduse korral seda tõenduspõhiselt ajakohastada, et võtta arvesse töökorralduse muutusi;</w:t>
      </w:r>
    </w:p>
    <w:p w14:paraId="16F96DFD"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rõhutab, kui oluline on tõhustada kehtivate töötervishoiu ja tööohutuse eeskirjade järgimist ning jõustamist, mis on oluline samm töösurmade nulli viimisel. Ametiühinguid ja tööandjate organisatsioone tuleks toetada ka nende rollis tööohutuse ja töötervishoiu heade tavade jälgimisel ja levitamisel ning riskide tuvastamisel.</w:t>
      </w:r>
    </w:p>
    <w:p w14:paraId="79FD36AF" w14:textId="77777777" w:rsidR="0042320F" w:rsidRPr="0042320F" w:rsidRDefault="0042320F"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56"/>
        <w:gridCol w:w="8112"/>
      </w:tblGrid>
      <w:tr w:rsidR="0042320F" w:rsidRPr="0042320F" w14:paraId="0F6CA417" w14:textId="77777777" w:rsidTr="00FB4947">
        <w:tc>
          <w:tcPr>
            <w:tcW w:w="1210" w:type="dxa"/>
          </w:tcPr>
          <w:p w14:paraId="0227C520" w14:textId="77777777" w:rsidR="0042320F" w:rsidRPr="0042320F" w:rsidRDefault="0042320F" w:rsidP="00D20AB4">
            <w:pPr>
              <w:overflowPunct w:val="0"/>
              <w:autoSpaceDE w:val="0"/>
              <w:autoSpaceDN w:val="0"/>
              <w:adjustRightInd w:val="0"/>
              <w:textAlignment w:val="baseline"/>
              <w:rPr>
                <w:i/>
              </w:rPr>
            </w:pPr>
            <w:r>
              <w:rPr>
                <w:b/>
                <w:i/>
              </w:rPr>
              <w:t>Kontaktisik</w:t>
            </w:r>
          </w:p>
        </w:tc>
        <w:tc>
          <w:tcPr>
            <w:tcW w:w="8112" w:type="dxa"/>
          </w:tcPr>
          <w:p w14:paraId="4AC1FF51" w14:textId="77777777" w:rsidR="0042320F" w:rsidRPr="0042320F" w:rsidRDefault="0042320F" w:rsidP="00D20AB4">
            <w:pPr>
              <w:overflowPunct w:val="0"/>
              <w:autoSpaceDE w:val="0"/>
              <w:autoSpaceDN w:val="0"/>
              <w:adjustRightInd w:val="0"/>
              <w:ind w:hanging="12"/>
              <w:textAlignment w:val="baseline"/>
              <w:rPr>
                <w:i/>
              </w:rPr>
            </w:pPr>
            <w:r>
              <w:rPr>
                <w:i/>
              </w:rPr>
              <w:t xml:space="preserve">Ana </w:t>
            </w:r>
            <w:proofErr w:type="spellStart"/>
            <w:r>
              <w:rPr>
                <w:i/>
              </w:rPr>
              <w:t>Dumitrache</w:t>
            </w:r>
            <w:proofErr w:type="spellEnd"/>
          </w:p>
        </w:tc>
      </w:tr>
      <w:tr w:rsidR="0042320F" w:rsidRPr="0042320F" w14:paraId="2F3273B4" w14:textId="77777777" w:rsidTr="00FB4947">
        <w:tc>
          <w:tcPr>
            <w:tcW w:w="1210" w:type="dxa"/>
          </w:tcPr>
          <w:p w14:paraId="55DFD2C8" w14:textId="77777777" w:rsidR="0042320F" w:rsidRPr="0042320F" w:rsidRDefault="0042320F" w:rsidP="00D20AB4">
            <w:pPr>
              <w:overflowPunct w:val="0"/>
              <w:autoSpaceDE w:val="0"/>
              <w:autoSpaceDN w:val="0"/>
              <w:adjustRightInd w:val="0"/>
              <w:textAlignment w:val="baseline"/>
              <w:rPr>
                <w:i/>
              </w:rPr>
            </w:pPr>
            <w:r>
              <w:rPr>
                <w:i/>
              </w:rPr>
              <w:t>Telefon:</w:t>
            </w:r>
          </w:p>
        </w:tc>
        <w:tc>
          <w:tcPr>
            <w:tcW w:w="8112" w:type="dxa"/>
          </w:tcPr>
          <w:p w14:paraId="06A626FD" w14:textId="77777777" w:rsidR="0042320F" w:rsidRPr="0042320F" w:rsidRDefault="0042320F" w:rsidP="00D20AB4">
            <w:pPr>
              <w:overflowPunct w:val="0"/>
              <w:autoSpaceDE w:val="0"/>
              <w:autoSpaceDN w:val="0"/>
              <w:adjustRightInd w:val="0"/>
              <w:textAlignment w:val="baseline"/>
              <w:rPr>
                <w:i/>
              </w:rPr>
            </w:pPr>
            <w:r>
              <w:rPr>
                <w:i/>
              </w:rPr>
              <w:t>+32 25468131</w:t>
            </w:r>
          </w:p>
        </w:tc>
      </w:tr>
      <w:tr w:rsidR="0042320F" w:rsidRPr="0042320F" w14:paraId="3ABE730B" w14:textId="77777777" w:rsidTr="00FB4947">
        <w:tc>
          <w:tcPr>
            <w:tcW w:w="1210" w:type="dxa"/>
          </w:tcPr>
          <w:p w14:paraId="3D8D9848" w14:textId="77777777" w:rsidR="0042320F" w:rsidRPr="0042320F" w:rsidRDefault="0042320F" w:rsidP="00D20AB4">
            <w:pPr>
              <w:overflowPunct w:val="0"/>
              <w:autoSpaceDE w:val="0"/>
              <w:autoSpaceDN w:val="0"/>
              <w:adjustRightInd w:val="0"/>
              <w:textAlignment w:val="baseline"/>
              <w:rPr>
                <w:i/>
              </w:rPr>
            </w:pPr>
            <w:r>
              <w:rPr>
                <w:i/>
              </w:rPr>
              <w:t>E-post:</w:t>
            </w:r>
          </w:p>
        </w:tc>
        <w:tc>
          <w:tcPr>
            <w:tcW w:w="8112" w:type="dxa"/>
          </w:tcPr>
          <w:p w14:paraId="7C17DE77" w14:textId="77777777" w:rsidR="0042320F" w:rsidRPr="0042320F" w:rsidRDefault="00027CED" w:rsidP="00D20AB4">
            <w:pPr>
              <w:overflowPunct w:val="0"/>
              <w:autoSpaceDE w:val="0"/>
              <w:autoSpaceDN w:val="0"/>
              <w:adjustRightInd w:val="0"/>
              <w:textAlignment w:val="baseline"/>
              <w:rPr>
                <w:i/>
              </w:rPr>
            </w:pPr>
            <w:hyperlink r:id="rId37" w:history="1">
              <w:r w:rsidR="001031E0">
                <w:rPr>
                  <w:i/>
                  <w:color w:val="0000FF"/>
                  <w:u w:val="single"/>
                </w:rPr>
                <w:t>Ana.Dumitrache@eesc.europa.eu</w:t>
              </w:r>
            </w:hyperlink>
          </w:p>
        </w:tc>
      </w:tr>
    </w:tbl>
    <w:p w14:paraId="03BBAA82" w14:textId="77777777" w:rsidR="00853A75" w:rsidRDefault="00853A75" w:rsidP="00D20AB4">
      <w:pPr>
        <w:jc w:val="left"/>
        <w:rPr>
          <w:lang w:val="en-GB"/>
        </w:rPr>
      </w:pPr>
    </w:p>
    <w:p w14:paraId="0C3C69F0" w14:textId="77777777" w:rsidR="00853A75" w:rsidRDefault="00853A75" w:rsidP="00D20AB4">
      <w:pPr>
        <w:jc w:val="left"/>
      </w:pPr>
      <w:r>
        <w:br w:type="page"/>
      </w:r>
    </w:p>
    <w:p w14:paraId="4A12E6E8" w14:textId="3ED91902" w:rsidR="00853A75" w:rsidRPr="00853A75" w:rsidRDefault="00027CED" w:rsidP="00D20AB4">
      <w:pPr>
        <w:widowControl w:val="0"/>
        <w:numPr>
          <w:ilvl w:val="0"/>
          <w:numId w:val="3"/>
        </w:numPr>
        <w:overflowPunct w:val="0"/>
        <w:autoSpaceDE w:val="0"/>
        <w:autoSpaceDN w:val="0"/>
        <w:adjustRightInd w:val="0"/>
        <w:ind w:hanging="567"/>
        <w:textAlignment w:val="baseline"/>
        <w:rPr>
          <w:sz w:val="24"/>
          <w:szCs w:val="24"/>
        </w:rPr>
      </w:pPr>
      <w:hyperlink r:id="rId38" w:history="1">
        <w:r w:rsidR="001031E0">
          <w:rPr>
            <w:b/>
            <w:i/>
            <w:color w:val="0000FF"/>
            <w:sz w:val="28"/>
            <w:u w:val="single"/>
          </w:rPr>
          <w:t>„Liikmesriikide tööhõivepoliitika suunised“</w:t>
        </w:r>
      </w:hyperlink>
    </w:p>
    <w:p w14:paraId="52313ACE" w14:textId="77777777" w:rsidR="00853A75" w:rsidRPr="00853A75" w:rsidRDefault="00853A75"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855"/>
        <w:gridCol w:w="7467"/>
      </w:tblGrid>
      <w:tr w:rsidR="00853A75" w:rsidRPr="00853A75" w14:paraId="3395B7F3" w14:textId="77777777" w:rsidTr="002618D8">
        <w:tc>
          <w:tcPr>
            <w:tcW w:w="1701" w:type="dxa"/>
          </w:tcPr>
          <w:p w14:paraId="45A9D996" w14:textId="77777777"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200D26C9" w14:textId="0F2137BE" w:rsidR="007F220C" w:rsidRPr="00853A75" w:rsidRDefault="00853A75" w:rsidP="00D20AB4">
            <w:pPr>
              <w:tabs>
                <w:tab w:val="center" w:pos="284"/>
              </w:tabs>
              <w:overflowPunct w:val="0"/>
              <w:autoSpaceDE w:val="0"/>
              <w:autoSpaceDN w:val="0"/>
              <w:adjustRightInd w:val="0"/>
              <w:ind w:left="266" w:hanging="266"/>
              <w:textAlignment w:val="baseline"/>
            </w:pPr>
            <w:r>
              <w:t>Mariya MINCHEVA (tööandjate rühm – BG)</w:t>
            </w:r>
          </w:p>
        </w:tc>
      </w:tr>
      <w:tr w:rsidR="00853A75" w:rsidRPr="00853A75" w14:paraId="0277A58D" w14:textId="77777777" w:rsidTr="002618D8">
        <w:tc>
          <w:tcPr>
            <w:tcW w:w="1701" w:type="dxa"/>
          </w:tcPr>
          <w:p w14:paraId="11BEB155" w14:textId="5BCF07B3"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05EA7040" w14:textId="398DE6CA" w:rsidR="007F220C" w:rsidRDefault="007F220C" w:rsidP="00D20AB4">
            <w:pPr>
              <w:tabs>
                <w:tab w:val="center" w:pos="284"/>
              </w:tabs>
              <w:overflowPunct w:val="0"/>
              <w:autoSpaceDE w:val="0"/>
              <w:autoSpaceDN w:val="0"/>
              <w:adjustRightInd w:val="0"/>
              <w:ind w:left="266" w:hanging="266"/>
              <w:textAlignment w:val="baseline"/>
            </w:pPr>
            <w:r>
              <w:t xml:space="preserve">COM(2025) 230 </w:t>
            </w:r>
            <w:proofErr w:type="spellStart"/>
            <w:r>
              <w:t>final</w:t>
            </w:r>
            <w:proofErr w:type="spellEnd"/>
          </w:p>
          <w:p w14:paraId="5BA5CB5D" w14:textId="2F1029C9" w:rsidR="00853A75" w:rsidRPr="00853A75" w:rsidRDefault="00853A75" w:rsidP="00D20AB4">
            <w:pPr>
              <w:tabs>
                <w:tab w:val="center" w:pos="284"/>
              </w:tabs>
              <w:overflowPunct w:val="0"/>
              <w:autoSpaceDE w:val="0"/>
              <w:autoSpaceDN w:val="0"/>
              <w:adjustRightInd w:val="0"/>
              <w:ind w:left="266" w:hanging="266"/>
              <w:textAlignment w:val="baseline"/>
            </w:pPr>
            <w:r>
              <w:t>EESC-2025-02264-00-00-AC</w:t>
            </w:r>
          </w:p>
        </w:tc>
      </w:tr>
    </w:tbl>
    <w:p w14:paraId="4316C1E1" w14:textId="77777777" w:rsidR="00853A75" w:rsidRPr="00853A75" w:rsidRDefault="00853A75" w:rsidP="00D20AB4">
      <w:pPr>
        <w:tabs>
          <w:tab w:val="center" w:pos="284"/>
        </w:tabs>
        <w:overflowPunct w:val="0"/>
        <w:autoSpaceDE w:val="0"/>
        <w:autoSpaceDN w:val="0"/>
        <w:adjustRightInd w:val="0"/>
        <w:ind w:left="266" w:hanging="266"/>
        <w:textAlignment w:val="baseline"/>
        <w:rPr>
          <w:lang w:val="en-GB"/>
        </w:rPr>
      </w:pPr>
    </w:p>
    <w:p w14:paraId="5B189C4C" w14:textId="0FA50250" w:rsidR="00853A75" w:rsidRPr="00853A75" w:rsidRDefault="00853A75"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5A30EBFF" w14:textId="77777777" w:rsidR="00853A75" w:rsidRPr="00853A75" w:rsidRDefault="00853A75" w:rsidP="00D20AB4">
      <w:pPr>
        <w:overflowPunct w:val="0"/>
        <w:autoSpaceDE w:val="0"/>
        <w:autoSpaceDN w:val="0"/>
        <w:adjustRightInd w:val="0"/>
        <w:ind w:left="567"/>
        <w:textAlignment w:val="baseline"/>
        <w:outlineLvl w:val="1"/>
        <w:rPr>
          <w:b/>
          <w:bCs/>
          <w:szCs w:val="20"/>
          <w:lang w:val="en-GB"/>
        </w:rPr>
      </w:pPr>
    </w:p>
    <w:p w14:paraId="21DA6E0E" w14:textId="77777777" w:rsidR="00853A75" w:rsidRDefault="00853A75" w:rsidP="00D20AB4">
      <w:r>
        <w:t>Euroopa Majandus- ja Sotsiaalkomitee:</w:t>
      </w:r>
    </w:p>
    <w:p w14:paraId="53BCCF73" w14:textId="77777777" w:rsidR="00853A75" w:rsidRPr="00FB4947" w:rsidRDefault="00853A75" w:rsidP="00EA2195">
      <w:pPr>
        <w:pStyle w:val="ListParagraph"/>
        <w:numPr>
          <w:ilvl w:val="0"/>
          <w:numId w:val="92"/>
        </w:numPr>
        <w:ind w:left="284" w:hanging="284"/>
      </w:pPr>
      <w:r>
        <w:t>toetab tööhõivesuuniste uuendamist 2025. aastal osana Euroopa poolaasta kevadpaketist;</w:t>
      </w:r>
    </w:p>
    <w:p w14:paraId="0D6F49BE" w14:textId="77777777" w:rsidR="00853A75" w:rsidRPr="00FB4947" w:rsidRDefault="00853A75" w:rsidP="00EA2195">
      <w:pPr>
        <w:pStyle w:val="ListParagraph"/>
        <w:numPr>
          <w:ilvl w:val="0"/>
          <w:numId w:val="92"/>
        </w:numPr>
        <w:ind w:left="284" w:hanging="284"/>
      </w:pPr>
      <w:r>
        <w:t>on seisukohal, et 2025. aastal põhjendustesse sisse viidud uued elemendid kajastavad kohaselt muutusi ja katsumusi, mis mõjutavad vastavalt majandusarengut ja tööturge;</w:t>
      </w:r>
    </w:p>
    <w:p w14:paraId="016CC522" w14:textId="77777777" w:rsidR="00853A75" w:rsidRPr="00FB4947" w:rsidRDefault="00853A75" w:rsidP="00EA2195">
      <w:pPr>
        <w:pStyle w:val="ListParagraph"/>
        <w:numPr>
          <w:ilvl w:val="0"/>
          <w:numId w:val="92"/>
        </w:numPr>
        <w:ind w:left="284" w:hanging="284"/>
      </w:pPr>
      <w:r>
        <w:t>võtab rahuloluga teadmiseks lisatud viite 2030. aasta riiklikele eesmärkidele seoses Euroopa sotsiaalõiguste samba tegevuskavas seatud peamiste eesmärkidega;</w:t>
      </w:r>
    </w:p>
    <w:p w14:paraId="44D36B4A" w14:textId="77777777" w:rsidR="00853A75" w:rsidRPr="00FB4947" w:rsidRDefault="00853A75" w:rsidP="00EA2195">
      <w:pPr>
        <w:pStyle w:val="ListParagraph"/>
        <w:numPr>
          <w:ilvl w:val="0"/>
          <w:numId w:val="92"/>
        </w:numPr>
        <w:ind w:left="284" w:hanging="284"/>
      </w:pPr>
      <w:r>
        <w:t>tunnustab asjaolu, et EL püsib 2030. aastaks peamise tööhõive-eesmärgi saavutamise kursil. Tuleb märkida, et tööhõive määr tõusis rohkem sektorites, kus valitses suhteliselt suur tööjõupuudus. Samal ajal valitseb alaesindatud rühmades endiselt suhteliselt suur mitteaktiivsus;</w:t>
      </w:r>
    </w:p>
    <w:p w14:paraId="7DC7C9BA" w14:textId="77777777" w:rsidR="00853A75" w:rsidRPr="00FB4947" w:rsidRDefault="00853A75" w:rsidP="00EA2195">
      <w:pPr>
        <w:pStyle w:val="ListParagraph"/>
        <w:numPr>
          <w:ilvl w:val="0"/>
          <w:numId w:val="92"/>
        </w:numPr>
        <w:ind w:left="284" w:hanging="284"/>
      </w:pPr>
      <w:r>
        <w:t>rõhutab, et hästi toimivad kollektiivläbirääkimiste süsteemid on jätkuvalt oluline vahend, mille abil suurendada tööviljakust ja leida õige tasakaal palgakujunduses, pidades silmas palkade õiglust ja vastavust tootlikkuse muutmisele;</w:t>
      </w:r>
    </w:p>
    <w:p w14:paraId="7492D3B0" w14:textId="77777777" w:rsidR="00853A75" w:rsidRPr="00FB4947" w:rsidRDefault="00853A75" w:rsidP="00EA2195">
      <w:pPr>
        <w:pStyle w:val="ListParagraph"/>
        <w:numPr>
          <w:ilvl w:val="0"/>
          <w:numId w:val="92"/>
        </w:numPr>
        <w:ind w:left="284" w:hanging="284"/>
      </w:pPr>
      <w:r>
        <w:t>toetab paljude avalike tööturuasutuste võetud meetmeid, mille eesmärk on pöörata erilist tähelepanu aktiivsetele tööturumeetmetele ning panna suuremat rõhku oskustele ja töökohavahetusega silmitsi seisvate töötajate toetamisele, et edendada rohe- ja digipööret. Komitee rõhutab, et tähelepanu tuleks pöörata noortele, hõlbustades üleminekut koolist tööellu;</w:t>
      </w:r>
    </w:p>
    <w:p w14:paraId="3FCFEF2A" w14:textId="77777777" w:rsidR="00853A75" w:rsidRPr="00FB4947" w:rsidRDefault="00853A75" w:rsidP="00EA2195">
      <w:pPr>
        <w:pStyle w:val="ListParagraph"/>
        <w:numPr>
          <w:ilvl w:val="0"/>
          <w:numId w:val="92"/>
        </w:numPr>
        <w:ind w:left="284" w:hanging="284"/>
      </w:pPr>
      <w:r>
        <w:t xml:space="preserve">märgib murega, et mõningatele positiivsetele arengusuundumustele vaatamata on edusammud 2030. aastaks vaesuse vähendamise riiklike eesmärkide saavutamisel </w:t>
      </w:r>
      <w:proofErr w:type="spellStart"/>
      <w:r>
        <w:t>liikmesriigiti</w:t>
      </w:r>
      <w:proofErr w:type="spellEnd"/>
      <w:r>
        <w:t xml:space="preserve"> väga erinevad ja ELi eesmärgi saavutamiseks tuleb jõupingutusi ülejäänud kümnendi jooksul märkimisväärselt suurendada. Lisaks on laste vaesus endiselt murettekitavalt suur;</w:t>
      </w:r>
    </w:p>
    <w:p w14:paraId="2716EB36" w14:textId="77777777" w:rsidR="00853A75" w:rsidRPr="00FB4947" w:rsidRDefault="00853A75" w:rsidP="00EA2195">
      <w:pPr>
        <w:pStyle w:val="ListParagraph"/>
        <w:numPr>
          <w:ilvl w:val="0"/>
          <w:numId w:val="92"/>
        </w:numPr>
        <w:ind w:left="284" w:hanging="284"/>
      </w:pPr>
      <w:r>
        <w:t>rõhutab, et hoolimata geopoliitilistest probleemidest ja uutest poliitilistest eesmärkidest valmisoleku, julgeoleku ja kaitse vallas, peab ühtekuuluvuspoliitika jääma ELi poliitilise tegevuskava keskmesse ja seda tuleb mitmeaastasest finantsraamistikust nõuetekohaselt rahastada.</w:t>
      </w:r>
    </w:p>
    <w:p w14:paraId="354A3F00" w14:textId="77777777" w:rsidR="00853A75" w:rsidRPr="00853A75" w:rsidRDefault="00853A75" w:rsidP="00D20AB4">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418"/>
        <w:gridCol w:w="7904"/>
      </w:tblGrid>
      <w:tr w:rsidR="00853A75" w:rsidRPr="005823B7" w14:paraId="3B7636A4" w14:textId="77777777" w:rsidTr="00061E08">
        <w:tc>
          <w:tcPr>
            <w:tcW w:w="1418" w:type="dxa"/>
          </w:tcPr>
          <w:p w14:paraId="7C5FA84E" w14:textId="29A134C0" w:rsidR="00853A75" w:rsidRPr="00853A75" w:rsidRDefault="00853A75" w:rsidP="00D20AB4">
            <w:pPr>
              <w:overflowPunct w:val="0"/>
              <w:autoSpaceDE w:val="0"/>
              <w:autoSpaceDN w:val="0"/>
              <w:adjustRightInd w:val="0"/>
              <w:textAlignment w:val="baseline"/>
              <w:rPr>
                <w:i/>
              </w:rPr>
            </w:pPr>
            <w:r>
              <w:rPr>
                <w:b/>
                <w:i/>
              </w:rPr>
              <w:t>Kontaktisik</w:t>
            </w:r>
          </w:p>
        </w:tc>
        <w:tc>
          <w:tcPr>
            <w:tcW w:w="7904" w:type="dxa"/>
          </w:tcPr>
          <w:p w14:paraId="7CC8B936" w14:textId="553F2AFB" w:rsidR="00853A75" w:rsidRPr="00853A75" w:rsidRDefault="00853A75" w:rsidP="00D20AB4">
            <w:pPr>
              <w:overflowPunct w:val="0"/>
              <w:autoSpaceDE w:val="0"/>
              <w:autoSpaceDN w:val="0"/>
              <w:adjustRightInd w:val="0"/>
              <w:textAlignment w:val="baseline"/>
              <w:rPr>
                <w:i/>
              </w:rPr>
            </w:pPr>
            <w:r>
              <w:rPr>
                <w:i/>
              </w:rPr>
              <w:t xml:space="preserve">Antoni Torras </w:t>
            </w:r>
            <w:proofErr w:type="spellStart"/>
            <w:r>
              <w:rPr>
                <w:i/>
              </w:rPr>
              <w:t>Estruch</w:t>
            </w:r>
            <w:proofErr w:type="spellEnd"/>
            <w:r>
              <w:rPr>
                <w:i/>
              </w:rPr>
              <w:t xml:space="preserve">, Ana </w:t>
            </w:r>
            <w:proofErr w:type="spellStart"/>
            <w:r>
              <w:rPr>
                <w:i/>
              </w:rPr>
              <w:t>Dumitrache</w:t>
            </w:r>
            <w:proofErr w:type="spellEnd"/>
          </w:p>
        </w:tc>
      </w:tr>
      <w:tr w:rsidR="00853A75" w:rsidRPr="00853A75" w14:paraId="32A07993" w14:textId="77777777" w:rsidTr="00061E08">
        <w:tc>
          <w:tcPr>
            <w:tcW w:w="1418" w:type="dxa"/>
          </w:tcPr>
          <w:p w14:paraId="411B0C51" w14:textId="48566BE3" w:rsidR="00853A75" w:rsidRPr="00853A75" w:rsidRDefault="00853A75" w:rsidP="00D20AB4">
            <w:pPr>
              <w:overflowPunct w:val="0"/>
              <w:autoSpaceDE w:val="0"/>
              <w:autoSpaceDN w:val="0"/>
              <w:adjustRightInd w:val="0"/>
              <w:textAlignment w:val="baseline"/>
              <w:rPr>
                <w:i/>
              </w:rPr>
            </w:pPr>
            <w:r>
              <w:rPr>
                <w:i/>
              </w:rPr>
              <w:t>Telefon:</w:t>
            </w:r>
          </w:p>
        </w:tc>
        <w:tc>
          <w:tcPr>
            <w:tcW w:w="7904" w:type="dxa"/>
          </w:tcPr>
          <w:p w14:paraId="45B457FE" w14:textId="7AEC5B6C" w:rsidR="00853A75" w:rsidRPr="00853A75" w:rsidRDefault="00853A75" w:rsidP="00D20AB4">
            <w:pPr>
              <w:overflowPunct w:val="0"/>
              <w:autoSpaceDE w:val="0"/>
              <w:autoSpaceDN w:val="0"/>
              <w:adjustRightInd w:val="0"/>
              <w:textAlignment w:val="baseline"/>
              <w:rPr>
                <w:i/>
              </w:rPr>
            </w:pPr>
            <w:r>
              <w:rPr>
                <w:i/>
              </w:rPr>
              <w:t>+32 25468391, +32 25468131</w:t>
            </w:r>
          </w:p>
        </w:tc>
      </w:tr>
      <w:tr w:rsidR="00853A75" w:rsidRPr="00853A75" w14:paraId="784E178C" w14:textId="77777777" w:rsidTr="00061E08">
        <w:tc>
          <w:tcPr>
            <w:tcW w:w="1418" w:type="dxa"/>
          </w:tcPr>
          <w:p w14:paraId="5164CF1F" w14:textId="587C372B" w:rsidR="00853A75" w:rsidRPr="00853A75" w:rsidRDefault="00853A75" w:rsidP="00D20AB4">
            <w:pPr>
              <w:overflowPunct w:val="0"/>
              <w:autoSpaceDE w:val="0"/>
              <w:autoSpaceDN w:val="0"/>
              <w:adjustRightInd w:val="0"/>
              <w:textAlignment w:val="baseline"/>
              <w:rPr>
                <w:i/>
              </w:rPr>
            </w:pPr>
            <w:r>
              <w:rPr>
                <w:i/>
              </w:rPr>
              <w:t>E-post:</w:t>
            </w:r>
          </w:p>
        </w:tc>
        <w:tc>
          <w:tcPr>
            <w:tcW w:w="7904" w:type="dxa"/>
          </w:tcPr>
          <w:p w14:paraId="524D3DF1" w14:textId="4634C3F2" w:rsidR="00853A75" w:rsidRPr="00853A75" w:rsidRDefault="00027CED" w:rsidP="00D20AB4">
            <w:pPr>
              <w:overflowPunct w:val="0"/>
              <w:autoSpaceDE w:val="0"/>
              <w:autoSpaceDN w:val="0"/>
              <w:adjustRightInd w:val="0"/>
              <w:textAlignment w:val="baseline"/>
              <w:rPr>
                <w:i/>
              </w:rPr>
            </w:pPr>
            <w:hyperlink r:id="rId39" w:history="1">
              <w:r w:rsidR="001031E0">
                <w:rPr>
                  <w:i/>
                  <w:color w:val="0000FF"/>
                  <w:u w:val="single"/>
                </w:rPr>
                <w:t>Antoni.Torrasestruch@eesc.europa.eu</w:t>
              </w:r>
            </w:hyperlink>
            <w:r w:rsidR="001031E0">
              <w:t xml:space="preserve">, </w:t>
            </w:r>
            <w:hyperlink r:id="rId40" w:history="1">
              <w:r w:rsidR="001031E0">
                <w:rPr>
                  <w:i/>
                  <w:color w:val="0000FF"/>
                  <w:u w:val="single"/>
                </w:rPr>
                <w:t>Ana.Dumitrache@eesc.europa.eu</w:t>
              </w:r>
            </w:hyperlink>
          </w:p>
        </w:tc>
      </w:tr>
    </w:tbl>
    <w:p w14:paraId="53D8FC08" w14:textId="77777777" w:rsidR="00853A75" w:rsidRDefault="00853A75" w:rsidP="00D20AB4">
      <w:pPr>
        <w:jc w:val="left"/>
        <w:rPr>
          <w:lang w:val="en-GB"/>
        </w:rPr>
      </w:pPr>
    </w:p>
    <w:p w14:paraId="147ABAC3" w14:textId="77777777" w:rsidR="00853A75" w:rsidRDefault="00853A75" w:rsidP="00D20AB4">
      <w:pPr>
        <w:jc w:val="left"/>
      </w:pPr>
      <w:r>
        <w:br w:type="page"/>
      </w:r>
    </w:p>
    <w:p w14:paraId="51152247" w14:textId="305D4D0E" w:rsidR="00DD6A92" w:rsidRPr="00DD6A92" w:rsidRDefault="00027CED"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sidR="001031E0">
          <w:rPr>
            <w:b/>
            <w:i/>
            <w:color w:val="0000FF"/>
            <w:sz w:val="28"/>
            <w:u w:val="single"/>
          </w:rPr>
          <w:t>„Ühise süsteemi loomine liidus ebaseaduslikult viibivate kolmandate riikide kodanike tagasisaatmiseks“</w:t>
        </w:r>
      </w:hyperlink>
    </w:p>
    <w:p w14:paraId="32D0E425"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855"/>
        <w:gridCol w:w="7576"/>
      </w:tblGrid>
      <w:tr w:rsidR="00DD6A92" w:rsidRPr="005823B7" w14:paraId="760653A0" w14:textId="77777777" w:rsidTr="00C47A12">
        <w:tc>
          <w:tcPr>
            <w:tcW w:w="1701" w:type="dxa"/>
          </w:tcPr>
          <w:p w14:paraId="12CD3DEE" w14:textId="0661E32A"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66CD88CF" w14:textId="745463E6" w:rsidR="00DD6A92" w:rsidRPr="00DD6A92" w:rsidRDefault="00DD6A92" w:rsidP="00D20AB4">
            <w:pPr>
              <w:tabs>
                <w:tab w:val="center" w:pos="284"/>
              </w:tabs>
              <w:overflowPunct w:val="0"/>
              <w:autoSpaceDE w:val="0"/>
              <w:autoSpaceDN w:val="0"/>
              <w:adjustRightInd w:val="0"/>
              <w:ind w:left="266" w:hanging="266"/>
              <w:textAlignment w:val="baseline"/>
            </w:pPr>
            <w:r>
              <w:t>José Antonio MORENO DÍAZ (töötajate rühm – ES)</w:t>
            </w:r>
          </w:p>
        </w:tc>
      </w:tr>
      <w:tr w:rsidR="00DD6A92" w:rsidRPr="00DD6A92" w14:paraId="3B24D0AD" w14:textId="77777777" w:rsidTr="00C47A12">
        <w:tc>
          <w:tcPr>
            <w:tcW w:w="1701" w:type="dxa"/>
          </w:tcPr>
          <w:p w14:paraId="6BC30693" w14:textId="64895DBF"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33E03382" w14:textId="04DE5782" w:rsidR="00DD6A92" w:rsidRPr="00DD6A92" w:rsidRDefault="00DD6A92" w:rsidP="00D20AB4">
            <w:pPr>
              <w:tabs>
                <w:tab w:val="center" w:pos="284"/>
              </w:tabs>
              <w:overflowPunct w:val="0"/>
              <w:autoSpaceDE w:val="0"/>
              <w:autoSpaceDN w:val="0"/>
              <w:adjustRightInd w:val="0"/>
              <w:ind w:left="266" w:hanging="266"/>
              <w:textAlignment w:val="baseline"/>
            </w:pPr>
            <w:proofErr w:type="spellStart"/>
            <w:r>
              <w:t>Cristian</w:t>
            </w:r>
            <w:proofErr w:type="spellEnd"/>
            <w:r>
              <w:t xml:space="preserve"> PÎRVULESCU (kodanikuühiskonna organisatsioonide rühm – RO) </w:t>
            </w:r>
          </w:p>
        </w:tc>
      </w:tr>
      <w:tr w:rsidR="00DD6A92" w:rsidRPr="00DD6A92" w14:paraId="17EE72F8" w14:textId="77777777" w:rsidTr="00C47A12">
        <w:tc>
          <w:tcPr>
            <w:tcW w:w="1701" w:type="dxa"/>
            <w:vMerge w:val="restart"/>
          </w:tcPr>
          <w:p w14:paraId="0286311E" w14:textId="34FB435B"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7116EF7D" w14:textId="60CFD803" w:rsidR="00DD6A92" w:rsidRPr="00DD6A92" w:rsidRDefault="00DD6A92" w:rsidP="00D20AB4">
            <w:pPr>
              <w:tabs>
                <w:tab w:val="center" w:pos="284"/>
              </w:tabs>
              <w:overflowPunct w:val="0"/>
              <w:autoSpaceDE w:val="0"/>
              <w:autoSpaceDN w:val="0"/>
              <w:adjustRightInd w:val="0"/>
              <w:ind w:left="266" w:hanging="266"/>
              <w:textAlignment w:val="baseline"/>
            </w:pPr>
            <w:r>
              <w:t xml:space="preserve">COM(2025) 101 </w:t>
            </w:r>
            <w:proofErr w:type="spellStart"/>
            <w:r>
              <w:t>final</w:t>
            </w:r>
            <w:proofErr w:type="spellEnd"/>
          </w:p>
        </w:tc>
      </w:tr>
      <w:tr w:rsidR="00DD6A92" w:rsidRPr="00DD6A92" w14:paraId="005F782D" w14:textId="77777777" w:rsidTr="00C47A12">
        <w:tc>
          <w:tcPr>
            <w:tcW w:w="1701" w:type="dxa"/>
            <w:vMerge/>
          </w:tcPr>
          <w:p w14:paraId="31BD5582" w14:textId="77777777" w:rsidR="00DD6A92" w:rsidRPr="00DD6A92" w:rsidRDefault="00DD6A92"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209ED75D" w:rsidR="00DD6A92" w:rsidRPr="00DD6A92" w:rsidRDefault="00DD6A92" w:rsidP="00D20AB4">
            <w:pPr>
              <w:tabs>
                <w:tab w:val="center" w:pos="284"/>
              </w:tabs>
              <w:overflowPunct w:val="0"/>
              <w:autoSpaceDE w:val="0"/>
              <w:autoSpaceDN w:val="0"/>
              <w:adjustRightInd w:val="0"/>
              <w:ind w:left="266" w:hanging="266"/>
              <w:textAlignment w:val="baseline"/>
            </w:pPr>
            <w:r>
              <w:t>EESC-2025-01284-00-00-AC</w:t>
            </w:r>
          </w:p>
        </w:tc>
      </w:tr>
    </w:tbl>
    <w:p w14:paraId="136283A9" w14:textId="77777777" w:rsidR="005E54D2" w:rsidRDefault="005E54D2" w:rsidP="00D20AB4">
      <w:pPr>
        <w:keepNext/>
        <w:keepLines/>
        <w:tabs>
          <w:tab w:val="center" w:pos="284"/>
        </w:tabs>
        <w:overflowPunct w:val="0"/>
        <w:autoSpaceDE w:val="0"/>
        <w:autoSpaceDN w:val="0"/>
        <w:adjustRightInd w:val="0"/>
        <w:ind w:left="266" w:hanging="266"/>
        <w:textAlignment w:val="baseline"/>
        <w:rPr>
          <w:b/>
          <w:lang w:val="en-GB"/>
        </w:rPr>
      </w:pPr>
    </w:p>
    <w:p w14:paraId="6991F72A" w14:textId="08B8D053" w:rsidR="00DD6A92" w:rsidRPr="00DD6A92" w:rsidRDefault="00DD6A92"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1FC3F588"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p w14:paraId="34C3FDED" w14:textId="59B06DA7" w:rsidR="005E54D2" w:rsidRPr="00DD6A92" w:rsidRDefault="00DD6A92" w:rsidP="00D20AB4">
      <w:pPr>
        <w:overflowPunct w:val="0"/>
        <w:autoSpaceDE w:val="0"/>
        <w:autoSpaceDN w:val="0"/>
        <w:adjustRightInd w:val="0"/>
        <w:textAlignment w:val="baseline"/>
        <w:rPr>
          <w:bCs/>
          <w:iCs/>
        </w:rPr>
      </w:pPr>
      <w:r>
        <w:t>Euroopa Majandus- ja Sotsiaalkomitee:</w:t>
      </w:r>
    </w:p>
    <w:p w14:paraId="478B2967" w14:textId="77777777" w:rsidR="00DD6A92" w:rsidRPr="00061E08" w:rsidRDefault="00DD6A92" w:rsidP="00EA2195">
      <w:pPr>
        <w:pStyle w:val="ListParagraph"/>
        <w:numPr>
          <w:ilvl w:val="0"/>
          <w:numId w:val="93"/>
        </w:numPr>
        <w:ind w:left="284" w:hanging="284"/>
      </w:pPr>
      <w:r>
        <w:t xml:space="preserve">rõhutab, et igasugune ELi </w:t>
      </w:r>
      <w:proofErr w:type="spellStart"/>
      <w:r>
        <w:t>tagasisaatmispoliitika</w:t>
      </w:r>
      <w:proofErr w:type="spellEnd"/>
      <w:r>
        <w:t xml:space="preserve"> peab põhinema selgel </w:t>
      </w:r>
      <w:proofErr w:type="spellStart"/>
      <w:r>
        <w:t>inimõigustekesksel</w:t>
      </w:r>
      <w:proofErr w:type="spellEnd"/>
      <w:r>
        <w:t xml:space="preserve"> põhjendusel, ning nõuab põhjalikku mõjuhinnangut, milles võetakse arvesse rahvusvahelisest ja Euroopa </w:t>
      </w:r>
      <w:proofErr w:type="spellStart"/>
      <w:r>
        <w:t>inimõigustealasest</w:t>
      </w:r>
      <w:proofErr w:type="spellEnd"/>
      <w:r>
        <w:t xml:space="preserve"> õigusest tulenevaid siduvaid kohustusi;</w:t>
      </w:r>
    </w:p>
    <w:p w14:paraId="40C02916" w14:textId="351CA2D8" w:rsidR="00DD6A92" w:rsidRPr="00061E08" w:rsidRDefault="00DD6A92" w:rsidP="00EA2195">
      <w:pPr>
        <w:pStyle w:val="ListParagraph"/>
        <w:numPr>
          <w:ilvl w:val="0"/>
          <w:numId w:val="93"/>
        </w:numPr>
        <w:ind w:left="284" w:hanging="284"/>
      </w:pPr>
      <w:r>
        <w:t xml:space="preserve">peab kahetsusväärseks, et kõnealune määrus ei ole integreeritud laiemasse seaduslike ja turvaliste rändeteede edendamise strateegiasse. Ilma reaalsete alternatiivideta jäävad </w:t>
      </w:r>
      <w:proofErr w:type="spellStart"/>
      <w:r>
        <w:t>tagasisaatmismenetlused</w:t>
      </w:r>
      <w:proofErr w:type="spellEnd"/>
      <w:r>
        <w:t xml:space="preserve"> ebatõhusaks ning suurendavad tõrjumist, järelevalvet ja piiramist;</w:t>
      </w:r>
    </w:p>
    <w:p w14:paraId="26F51493" w14:textId="77777777" w:rsidR="00DD6A92" w:rsidRPr="00061E08" w:rsidRDefault="00DD6A92" w:rsidP="00EA2195">
      <w:pPr>
        <w:pStyle w:val="ListParagraph"/>
        <w:numPr>
          <w:ilvl w:val="0"/>
          <w:numId w:val="93"/>
        </w:numPr>
        <w:ind w:left="284" w:hanging="284"/>
      </w:pPr>
      <w:r>
        <w:t>rõhutab seda, et kõnealuses ettepanekus puudub põhjalik eelnev mõjuhinnang. Kuna kõnealune määrus mõjutab miljonite inimeste elu, pidanuks tegema põhjalikku uurimistööd ning korraldama struktureeritud konsultatsioone eriasutuste ja kodanikuühiskonna organisatsioonidega;</w:t>
      </w:r>
    </w:p>
    <w:p w14:paraId="23230E3E" w14:textId="77777777" w:rsidR="00DD6A92" w:rsidRPr="00061E08" w:rsidRDefault="00DD6A92" w:rsidP="00EA2195">
      <w:pPr>
        <w:pStyle w:val="ListParagraph"/>
        <w:numPr>
          <w:ilvl w:val="0"/>
          <w:numId w:val="93"/>
        </w:numPr>
        <w:ind w:left="284" w:hanging="284"/>
      </w:pPr>
      <w:r>
        <w:t xml:space="preserve">rõhutab vajadust luua mõjusad, sõltumatud ja läbipaistvad järelevalvemehhanismid, et jälgida nõuete täitmist, sealhulgas kontrollida </w:t>
      </w:r>
      <w:proofErr w:type="spellStart"/>
      <w:r>
        <w:t>tagasisaatmistavasid</w:t>
      </w:r>
      <w:proofErr w:type="spellEnd"/>
      <w:r>
        <w:t>, kinnipidamistingimusi ja pädevate asutuste käitumist;</w:t>
      </w:r>
    </w:p>
    <w:p w14:paraId="12E614E7" w14:textId="77777777" w:rsidR="00DD6A92" w:rsidRPr="00061E08" w:rsidRDefault="00DD6A92" w:rsidP="00EA2195">
      <w:pPr>
        <w:pStyle w:val="ListParagraph"/>
        <w:numPr>
          <w:ilvl w:val="0"/>
          <w:numId w:val="93"/>
        </w:numPr>
        <w:ind w:left="284" w:hanging="284"/>
      </w:pPr>
      <w:r>
        <w:t xml:space="preserve">kordab, et tagasisaatmine peaks toimuma peamiselt vabatahtlikkuse alusel. See põhimõte peab jääma ELi </w:t>
      </w:r>
      <w:proofErr w:type="spellStart"/>
      <w:r>
        <w:t>tagasisaatmispoliitika</w:t>
      </w:r>
      <w:proofErr w:type="spellEnd"/>
      <w:r>
        <w:t xml:space="preserve"> nurgakiviks ning sunniviisilist tagasisaatmist tuleb kaaluda ainult viimase abinõuna;</w:t>
      </w:r>
    </w:p>
    <w:p w14:paraId="1FBC941F" w14:textId="77777777" w:rsidR="00DD6A92" w:rsidRPr="00061E08" w:rsidRDefault="00DD6A92" w:rsidP="00EA2195">
      <w:pPr>
        <w:pStyle w:val="ListParagraph"/>
        <w:numPr>
          <w:ilvl w:val="0"/>
          <w:numId w:val="93"/>
        </w:numPr>
        <w:ind w:left="284" w:hanging="284"/>
      </w:pPr>
      <w:r>
        <w:t>hoiatab, et ettepanek võib viia rändajate õiguste tõsise õõnestamiseni ja kahjustada õigusriiki. Näiteks peab komitee kinnipidamise aluseid liiga laiaks ja põgenemisohu määratlust ebamääraseks ning nõuab, et EL neid sätteid märkimisväärselt kitsendaks;</w:t>
      </w:r>
    </w:p>
    <w:p w14:paraId="208B3790" w14:textId="77777777" w:rsidR="00DD6A92" w:rsidRPr="00061E08" w:rsidRDefault="00DD6A92" w:rsidP="00EA2195">
      <w:pPr>
        <w:pStyle w:val="ListParagraph"/>
        <w:numPr>
          <w:ilvl w:val="0"/>
          <w:numId w:val="93"/>
        </w:numPr>
        <w:ind w:left="284" w:hanging="284"/>
      </w:pPr>
      <w:r>
        <w:t>nõuab siduvate inimõiguste standardite kehtestamist, et vältida tagasisaatmist oludesse, kus üksikisikutele võidakse tekitada tõsist kahju või rikkuda nende õigusi;</w:t>
      </w:r>
    </w:p>
    <w:p w14:paraId="17DF6209" w14:textId="77777777" w:rsidR="00DD6A92" w:rsidRPr="00061E08" w:rsidRDefault="00DD6A92" w:rsidP="00EA2195">
      <w:pPr>
        <w:pStyle w:val="ListParagraph"/>
        <w:numPr>
          <w:ilvl w:val="0"/>
          <w:numId w:val="93"/>
        </w:numPr>
        <w:ind w:left="284" w:hanging="284"/>
      </w:pPr>
      <w:r>
        <w:t xml:space="preserve">ei toeta tagasisaatmist muudesse riikidesse kui päritoluriik. Kui päritoluriiki tagasisaatmine ei ole olenemata põhjusest võimalik, tuleks </w:t>
      </w:r>
      <w:proofErr w:type="spellStart"/>
      <w:r>
        <w:t>tagasisaatmismenetlus</w:t>
      </w:r>
      <w:proofErr w:type="spellEnd"/>
      <w:r>
        <w:t xml:space="preserve"> peatada;</w:t>
      </w:r>
    </w:p>
    <w:p w14:paraId="6FC0BB20" w14:textId="77777777" w:rsidR="00DD6A92" w:rsidRPr="00061E08" w:rsidRDefault="00DD6A92" w:rsidP="00EA2195">
      <w:pPr>
        <w:pStyle w:val="ListParagraph"/>
        <w:numPr>
          <w:ilvl w:val="0"/>
          <w:numId w:val="93"/>
        </w:numPr>
        <w:ind w:left="284" w:hanging="284"/>
      </w:pPr>
      <w:r>
        <w:t xml:space="preserve">on kindlalt vastu </w:t>
      </w:r>
      <w:proofErr w:type="spellStart"/>
      <w:r>
        <w:t>tagasisaatmiskeskuste</w:t>
      </w:r>
      <w:proofErr w:type="spellEnd"/>
      <w:r>
        <w:t xml:space="preserve"> loomisele või säilitamisele, hoiatades, et need ei ole kooskõlas ELi ega rahvusvaheliste õiguslike kohustustega;</w:t>
      </w:r>
    </w:p>
    <w:p w14:paraId="4FD79BE2" w14:textId="77777777" w:rsidR="00DD6A92" w:rsidRPr="00061E08" w:rsidRDefault="00DD6A92" w:rsidP="00EA2195">
      <w:pPr>
        <w:pStyle w:val="ListParagraph"/>
        <w:numPr>
          <w:ilvl w:val="0"/>
          <w:numId w:val="93"/>
        </w:numPr>
        <w:ind w:left="284" w:hanging="284"/>
      </w:pPr>
      <w:r>
        <w:t>on seisukohal, et määruses ei käsitleta piisavalt rändajatest laste kinnipidamist. See tava tuleks rahvusvahelisi inimõiguste standardeid järgides kaotada.</w:t>
      </w:r>
    </w:p>
    <w:p w14:paraId="1D83FE40" w14:textId="77777777" w:rsidR="00DD6A92" w:rsidRPr="00DD6A92" w:rsidRDefault="00DD6A92" w:rsidP="00D20AB4">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256"/>
        <w:gridCol w:w="8080"/>
      </w:tblGrid>
      <w:tr w:rsidR="00DD6A92" w:rsidRPr="00DD6A92" w14:paraId="153C4EDD" w14:textId="77777777" w:rsidTr="00061E08">
        <w:tc>
          <w:tcPr>
            <w:tcW w:w="1242" w:type="dxa"/>
          </w:tcPr>
          <w:p w14:paraId="6BBDAC39" w14:textId="26A01622" w:rsidR="00DD6A92" w:rsidRPr="00DD6A92" w:rsidRDefault="00DD6A92" w:rsidP="00D20AB4">
            <w:pPr>
              <w:overflowPunct w:val="0"/>
              <w:autoSpaceDE w:val="0"/>
              <w:autoSpaceDN w:val="0"/>
              <w:adjustRightInd w:val="0"/>
              <w:textAlignment w:val="baseline"/>
              <w:rPr>
                <w:i/>
              </w:rPr>
            </w:pPr>
            <w:r>
              <w:rPr>
                <w:b/>
                <w:i/>
              </w:rPr>
              <w:t>Kontaktisik</w:t>
            </w:r>
          </w:p>
        </w:tc>
        <w:tc>
          <w:tcPr>
            <w:tcW w:w="8080" w:type="dxa"/>
          </w:tcPr>
          <w:p w14:paraId="6684F1C7" w14:textId="77777777" w:rsidR="00DD6A92" w:rsidRPr="00DD6A92" w:rsidRDefault="00DD6A92" w:rsidP="00D20AB4">
            <w:pPr>
              <w:overflowPunct w:val="0"/>
              <w:autoSpaceDE w:val="0"/>
              <w:autoSpaceDN w:val="0"/>
              <w:adjustRightInd w:val="0"/>
              <w:textAlignment w:val="baseline"/>
              <w:rPr>
                <w:i/>
              </w:rPr>
            </w:pPr>
            <w:r>
              <w:rPr>
                <w:i/>
              </w:rPr>
              <w:t>Triin Aasmaa Gomes</w:t>
            </w:r>
          </w:p>
        </w:tc>
      </w:tr>
      <w:tr w:rsidR="00DD6A92" w:rsidRPr="00DD6A92" w14:paraId="3875C411" w14:textId="77777777" w:rsidTr="00061E08">
        <w:tc>
          <w:tcPr>
            <w:tcW w:w="1242" w:type="dxa"/>
          </w:tcPr>
          <w:p w14:paraId="45AA3985" w14:textId="4CCA5DB9" w:rsidR="00DD6A92" w:rsidRPr="00DD6A92" w:rsidRDefault="00DD6A92" w:rsidP="00D20AB4">
            <w:pPr>
              <w:overflowPunct w:val="0"/>
              <w:autoSpaceDE w:val="0"/>
              <w:autoSpaceDN w:val="0"/>
              <w:adjustRightInd w:val="0"/>
              <w:textAlignment w:val="baseline"/>
              <w:rPr>
                <w:i/>
              </w:rPr>
            </w:pPr>
            <w:r>
              <w:rPr>
                <w:i/>
              </w:rPr>
              <w:t>Telefon:</w:t>
            </w:r>
          </w:p>
        </w:tc>
        <w:tc>
          <w:tcPr>
            <w:tcW w:w="8080" w:type="dxa"/>
          </w:tcPr>
          <w:p w14:paraId="2E6D76DD" w14:textId="667DCBC6" w:rsidR="00DD6A92" w:rsidRPr="00DD6A92" w:rsidRDefault="00DD6A92" w:rsidP="00D20AB4">
            <w:pPr>
              <w:overflowPunct w:val="0"/>
              <w:autoSpaceDE w:val="0"/>
              <w:autoSpaceDN w:val="0"/>
              <w:adjustRightInd w:val="0"/>
              <w:textAlignment w:val="baseline"/>
              <w:rPr>
                <w:i/>
              </w:rPr>
            </w:pPr>
            <w:r>
              <w:rPr>
                <w:i/>
              </w:rPr>
              <w:t>+32 25469524</w:t>
            </w:r>
          </w:p>
        </w:tc>
      </w:tr>
      <w:tr w:rsidR="00DD6A92" w:rsidRPr="00DD6A92" w14:paraId="614BE95B" w14:textId="77777777" w:rsidTr="00061E08">
        <w:tc>
          <w:tcPr>
            <w:tcW w:w="1242" w:type="dxa"/>
          </w:tcPr>
          <w:p w14:paraId="18EF9A78" w14:textId="18EC497D" w:rsidR="00DD6A92" w:rsidRPr="00DD6A92" w:rsidRDefault="005E54D2" w:rsidP="00D20AB4">
            <w:pPr>
              <w:overflowPunct w:val="0"/>
              <w:autoSpaceDE w:val="0"/>
              <w:autoSpaceDN w:val="0"/>
              <w:adjustRightInd w:val="0"/>
              <w:textAlignment w:val="baseline"/>
              <w:rPr>
                <w:i/>
              </w:rPr>
            </w:pPr>
            <w:r>
              <w:rPr>
                <w:i/>
              </w:rPr>
              <w:t>E-post:</w:t>
            </w:r>
          </w:p>
        </w:tc>
        <w:tc>
          <w:tcPr>
            <w:tcW w:w="8080" w:type="dxa"/>
          </w:tcPr>
          <w:p w14:paraId="3B059C5A" w14:textId="77777777" w:rsidR="00DD6A92" w:rsidRPr="00DD6A92" w:rsidRDefault="00027CED" w:rsidP="00D20AB4">
            <w:pPr>
              <w:overflowPunct w:val="0"/>
              <w:autoSpaceDE w:val="0"/>
              <w:autoSpaceDN w:val="0"/>
              <w:adjustRightInd w:val="0"/>
              <w:textAlignment w:val="baseline"/>
              <w:rPr>
                <w:i/>
                <w:iCs/>
              </w:rPr>
            </w:pPr>
            <w:hyperlink r:id="rId42" w:history="1">
              <w:r w:rsidR="001031E0">
                <w:rPr>
                  <w:i/>
                  <w:color w:val="0000FF"/>
                  <w:u w:val="single"/>
                </w:rPr>
                <w:t>Triin.AasmaaGomes@eesc.europa.eu</w:t>
              </w:r>
            </w:hyperlink>
          </w:p>
        </w:tc>
      </w:tr>
    </w:tbl>
    <w:p w14:paraId="317DD549" w14:textId="77777777" w:rsidR="00DD6A92" w:rsidRDefault="00DD6A92" w:rsidP="00D20AB4">
      <w:pPr>
        <w:jc w:val="left"/>
        <w:rPr>
          <w:lang w:val="en-GB"/>
        </w:rPr>
      </w:pPr>
    </w:p>
    <w:p w14:paraId="6A56AFC8" w14:textId="77777777" w:rsidR="00EA2299" w:rsidRDefault="00EA2299" w:rsidP="00D20AB4">
      <w:pPr>
        <w:jc w:val="left"/>
      </w:pPr>
      <w:r>
        <w:br w:type="page"/>
      </w:r>
    </w:p>
    <w:p w14:paraId="27BC236D" w14:textId="3BCBF204" w:rsidR="00602235" w:rsidRPr="00602235" w:rsidRDefault="00027CED"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3" w:history="1">
        <w:r w:rsidR="001031E0">
          <w:rPr>
            <w:b/>
            <w:i/>
            <w:color w:val="0000FF"/>
            <w:sz w:val="28"/>
            <w:u w:val="single"/>
          </w:rPr>
          <w:t>„Euroopa demokraatia kaitse programm“</w:t>
        </w:r>
      </w:hyperlink>
    </w:p>
    <w:p w14:paraId="77A7C59D"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602235" w:rsidRPr="00602235" w14:paraId="623B030D" w14:textId="77777777" w:rsidTr="00EA2195">
        <w:tc>
          <w:tcPr>
            <w:tcW w:w="1701" w:type="dxa"/>
          </w:tcPr>
          <w:p w14:paraId="7A552100" w14:textId="1A105760"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2EDFFEB4" w14:textId="77777777" w:rsidR="00602235" w:rsidRPr="00602235" w:rsidRDefault="00602235" w:rsidP="00D20AB4">
            <w:pPr>
              <w:tabs>
                <w:tab w:val="center" w:pos="284"/>
              </w:tabs>
              <w:overflowPunct w:val="0"/>
              <w:autoSpaceDE w:val="0"/>
              <w:autoSpaceDN w:val="0"/>
              <w:adjustRightInd w:val="0"/>
              <w:ind w:left="266" w:hanging="266"/>
              <w:textAlignment w:val="baseline"/>
            </w:pPr>
            <w:r>
              <w:t>Christian MOOS (kodanikuühiskonna organisatsioonide rühm – DE)</w:t>
            </w:r>
          </w:p>
        </w:tc>
      </w:tr>
      <w:tr w:rsidR="00602235" w:rsidRPr="005823B7" w14:paraId="2C6F15BC" w14:textId="77777777" w:rsidTr="00EA2195">
        <w:tc>
          <w:tcPr>
            <w:tcW w:w="1701" w:type="dxa"/>
          </w:tcPr>
          <w:p w14:paraId="0CF0E464" w14:textId="7FF4C222"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10767B91" w14:textId="77777777" w:rsidR="00602235" w:rsidRPr="00602235" w:rsidRDefault="00602235" w:rsidP="00D20AB4">
            <w:pPr>
              <w:tabs>
                <w:tab w:val="center" w:pos="284"/>
              </w:tabs>
              <w:overflowPunct w:val="0"/>
              <w:autoSpaceDE w:val="0"/>
              <w:autoSpaceDN w:val="0"/>
              <w:adjustRightInd w:val="0"/>
              <w:ind w:left="266" w:hanging="266"/>
              <w:textAlignment w:val="baseline"/>
            </w:pPr>
            <w:r>
              <w:t>José Antonio MORENO DÍAZ (töötajate rühm – ES)</w:t>
            </w:r>
          </w:p>
        </w:tc>
      </w:tr>
      <w:tr w:rsidR="00602235" w:rsidRPr="00602235" w14:paraId="5198B65F" w14:textId="77777777" w:rsidTr="00C47A12">
        <w:tc>
          <w:tcPr>
            <w:tcW w:w="1701" w:type="dxa"/>
          </w:tcPr>
          <w:p w14:paraId="17C1414A" w14:textId="4BEC3E09"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Viitedokument</w:t>
            </w:r>
          </w:p>
        </w:tc>
        <w:tc>
          <w:tcPr>
            <w:tcW w:w="7621" w:type="dxa"/>
          </w:tcPr>
          <w:p w14:paraId="09CADE93" w14:textId="1D401FCF" w:rsidR="0044641C" w:rsidRDefault="0044641C" w:rsidP="00D20AB4">
            <w:pPr>
              <w:overflowPunct w:val="0"/>
              <w:autoSpaceDE w:val="0"/>
              <w:autoSpaceDN w:val="0"/>
              <w:adjustRightInd w:val="0"/>
              <w:ind w:left="3" w:hanging="3"/>
              <w:textAlignment w:val="baseline"/>
            </w:pPr>
            <w:r>
              <w:t>ettevalmistav arvamus ELi nõukogu eesistujariigi Taani taotlusel</w:t>
            </w:r>
          </w:p>
          <w:p w14:paraId="6BF28301" w14:textId="6CAB7C42" w:rsidR="00602235" w:rsidRPr="00602235" w:rsidRDefault="00602235" w:rsidP="00D20AB4">
            <w:pPr>
              <w:tabs>
                <w:tab w:val="center" w:pos="284"/>
              </w:tabs>
              <w:overflowPunct w:val="0"/>
              <w:autoSpaceDE w:val="0"/>
              <w:autoSpaceDN w:val="0"/>
              <w:adjustRightInd w:val="0"/>
              <w:ind w:left="266" w:hanging="266"/>
              <w:textAlignment w:val="baseline"/>
            </w:pPr>
            <w:r>
              <w:t>EESC-2024-01683-00-00-AC</w:t>
            </w:r>
          </w:p>
        </w:tc>
      </w:tr>
    </w:tbl>
    <w:p w14:paraId="4BE7F5DB" w14:textId="77777777" w:rsidR="00602235" w:rsidRPr="00602235" w:rsidRDefault="00602235" w:rsidP="00D20AB4">
      <w:pPr>
        <w:tabs>
          <w:tab w:val="center" w:pos="284"/>
        </w:tabs>
        <w:overflowPunct w:val="0"/>
        <w:autoSpaceDE w:val="0"/>
        <w:autoSpaceDN w:val="0"/>
        <w:adjustRightInd w:val="0"/>
        <w:ind w:left="266" w:hanging="266"/>
        <w:textAlignment w:val="baseline"/>
        <w:rPr>
          <w:lang w:val="en-GB"/>
        </w:rPr>
      </w:pPr>
    </w:p>
    <w:p w14:paraId="1CCFB099" w14:textId="6BC87E65" w:rsidR="00602235" w:rsidRPr="00602235" w:rsidRDefault="00602235"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66B68F7B"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p w14:paraId="3DAED4F3" w14:textId="4114B25E" w:rsidR="00602235" w:rsidRPr="00602235" w:rsidRDefault="00602235" w:rsidP="00D20AB4">
      <w:pPr>
        <w:overflowPunct w:val="0"/>
        <w:autoSpaceDE w:val="0"/>
        <w:autoSpaceDN w:val="0"/>
        <w:adjustRightInd w:val="0"/>
        <w:textAlignment w:val="baseline"/>
        <w:rPr>
          <w:bCs/>
          <w:iCs/>
        </w:rPr>
      </w:pPr>
      <w:r>
        <w:t>Euroopa Majandus- ja Sotsiaalkomitee:</w:t>
      </w:r>
    </w:p>
    <w:p w14:paraId="772C34A2" w14:textId="77777777" w:rsidR="00602235" w:rsidRPr="00602235" w:rsidRDefault="00602235" w:rsidP="00EA2195">
      <w:pPr>
        <w:numPr>
          <w:ilvl w:val="0"/>
          <w:numId w:val="51"/>
        </w:numPr>
        <w:overflowPunct w:val="0"/>
        <w:autoSpaceDE w:val="0"/>
        <w:autoSpaceDN w:val="0"/>
        <w:adjustRightInd w:val="0"/>
        <w:ind w:left="284" w:hanging="284"/>
        <w:textAlignment w:val="baseline"/>
      </w:pPr>
      <w:r>
        <w:t>hoiatab, et demokraatiat, õigusriiki ja Euroopa väärtusi ähvardavad ohud nii välismaalt kui ka seestpoolt;</w:t>
      </w:r>
    </w:p>
    <w:p w14:paraId="75EC1A31" w14:textId="77777777" w:rsidR="00602235" w:rsidRPr="00602235" w:rsidRDefault="00602235" w:rsidP="00EA2195">
      <w:pPr>
        <w:numPr>
          <w:ilvl w:val="0"/>
          <w:numId w:val="51"/>
        </w:numPr>
        <w:overflowPunct w:val="0"/>
        <w:autoSpaceDE w:val="0"/>
        <w:autoSpaceDN w:val="0"/>
        <w:adjustRightInd w:val="0"/>
        <w:ind w:left="284" w:hanging="284"/>
        <w:textAlignment w:val="baseline"/>
      </w:pPr>
      <w:r>
        <w:t xml:space="preserve">nõuab tugevamaid ELi meetmeid demokraatia kaitsmiseks, sealhulgas laienemispoliitika raames, ning kandidaatriikide toetamist </w:t>
      </w:r>
      <w:proofErr w:type="spellStart"/>
      <w:r>
        <w:t>sise</w:t>
      </w:r>
      <w:proofErr w:type="spellEnd"/>
      <w:r>
        <w:t xml:space="preserve">- ja </w:t>
      </w:r>
      <w:proofErr w:type="spellStart"/>
      <w:r>
        <w:t>välisohtude</w:t>
      </w:r>
      <w:proofErr w:type="spellEnd"/>
      <w:r>
        <w:t xml:space="preserve"> eest kaitsmisel;</w:t>
      </w:r>
    </w:p>
    <w:p w14:paraId="7DB5C701" w14:textId="77777777" w:rsidR="00602235" w:rsidRPr="00602235" w:rsidRDefault="00602235" w:rsidP="00EA2195">
      <w:pPr>
        <w:numPr>
          <w:ilvl w:val="0"/>
          <w:numId w:val="51"/>
        </w:numPr>
        <w:overflowPunct w:val="0"/>
        <w:autoSpaceDE w:val="0"/>
        <w:autoSpaceDN w:val="0"/>
        <w:adjustRightInd w:val="0"/>
        <w:ind w:left="284" w:hanging="284"/>
        <w:textAlignment w:val="baseline"/>
      </w:pPr>
      <w:r>
        <w:t>on valmis tugevdama Euroopa demokraatiat, pakkudes kodanikuühiskonnale ja sotsiaalpartneritele platvormi ELi poliitikas osalemiseks;</w:t>
      </w:r>
    </w:p>
    <w:p w14:paraId="41A05F49" w14:textId="77777777" w:rsidR="00602235" w:rsidRPr="00602235" w:rsidRDefault="00602235" w:rsidP="00EA2195">
      <w:pPr>
        <w:numPr>
          <w:ilvl w:val="0"/>
          <w:numId w:val="51"/>
        </w:numPr>
        <w:overflowPunct w:val="0"/>
        <w:autoSpaceDE w:val="0"/>
        <w:autoSpaceDN w:val="0"/>
        <w:adjustRightInd w:val="0"/>
        <w:ind w:left="284" w:hanging="284"/>
        <w:textAlignment w:val="baseline"/>
      </w:pPr>
      <w:r>
        <w:t>kutsub üles tegema tihedamat koostööd kodanikuühiskonna organisatsioonidega, et võidelda desinformatsiooni ja propaganda vastu;</w:t>
      </w:r>
    </w:p>
    <w:p w14:paraId="407438FA" w14:textId="77777777" w:rsidR="00602235" w:rsidRPr="00602235" w:rsidRDefault="00602235" w:rsidP="00EA2195">
      <w:pPr>
        <w:numPr>
          <w:ilvl w:val="0"/>
          <w:numId w:val="51"/>
        </w:numPr>
        <w:overflowPunct w:val="0"/>
        <w:autoSpaceDE w:val="0"/>
        <w:autoSpaceDN w:val="0"/>
        <w:adjustRightInd w:val="0"/>
        <w:ind w:left="284" w:hanging="284"/>
        <w:textAlignment w:val="baseline"/>
      </w:pPr>
      <w:r>
        <w:t>palub ELi seadusandjatel lihtsustada rahastamismenetlusi kodanikuühiskonna jaoks, vähendada aruandluskohustusi ning laiendada kindlasummaliste maksete lähenemisviisi;</w:t>
      </w:r>
    </w:p>
    <w:p w14:paraId="45BAB745" w14:textId="77777777" w:rsidR="00602235" w:rsidRPr="00602235" w:rsidRDefault="00602235" w:rsidP="00EA2195">
      <w:pPr>
        <w:numPr>
          <w:ilvl w:val="0"/>
          <w:numId w:val="51"/>
        </w:numPr>
        <w:overflowPunct w:val="0"/>
        <w:autoSpaceDE w:val="0"/>
        <w:autoSpaceDN w:val="0"/>
        <w:adjustRightInd w:val="0"/>
        <w:ind w:left="284" w:hanging="284"/>
        <w:textAlignment w:val="baseline"/>
      </w:pPr>
      <w:r>
        <w:t>nõuab õigusriigi standardite rangemat jõustamist liikmesriikides ja ELi õigusaktide mõju hindamist kodanikuühiskonna tegutsemisruumile;</w:t>
      </w:r>
    </w:p>
    <w:p w14:paraId="2715B3DA" w14:textId="77777777" w:rsidR="00602235" w:rsidRPr="00602235" w:rsidRDefault="00602235" w:rsidP="00EA2195">
      <w:pPr>
        <w:numPr>
          <w:ilvl w:val="0"/>
          <w:numId w:val="51"/>
        </w:numPr>
        <w:overflowPunct w:val="0"/>
        <w:autoSpaceDE w:val="0"/>
        <w:autoSpaceDN w:val="0"/>
        <w:adjustRightInd w:val="0"/>
        <w:ind w:left="284" w:hanging="284"/>
        <w:textAlignment w:val="baseline"/>
      </w:pPr>
      <w:r>
        <w:t>nõuab uut mitmeaastast finantsraamistikku, mis toetab demokraatiat ja kohaldab rangelt tingimuslikkust, jättes eraldamata rahalised vahendeid valitsustele, kes rikuvad ELi väärtusi, tagades samal ajal kodanikuühiskonnale ja nõuetele vastavatele kohalikele omavalitsustele juurdepääsu rahastamisele;</w:t>
      </w:r>
    </w:p>
    <w:p w14:paraId="06A16740" w14:textId="77777777" w:rsidR="00602235" w:rsidRPr="00602235" w:rsidRDefault="00602235" w:rsidP="00EA2195">
      <w:pPr>
        <w:numPr>
          <w:ilvl w:val="0"/>
          <w:numId w:val="51"/>
        </w:numPr>
        <w:overflowPunct w:val="0"/>
        <w:autoSpaceDE w:val="0"/>
        <w:autoSpaceDN w:val="0"/>
        <w:adjustRightInd w:val="0"/>
        <w:ind w:left="284" w:hanging="284"/>
        <w:textAlignment w:val="baseline"/>
      </w:pPr>
      <w:r>
        <w:t>innustab ELi ja liikmesriike looma haridusprogramme, et koolitada töötajaid riskiteadlikkuse alal, ning seadma meediapädevuse koolides ja elukestvas õppes peamiseks prioriteediks;</w:t>
      </w:r>
    </w:p>
    <w:p w14:paraId="7902A670" w14:textId="77777777" w:rsidR="00602235" w:rsidRPr="00602235" w:rsidRDefault="00602235" w:rsidP="00EA2195">
      <w:pPr>
        <w:numPr>
          <w:ilvl w:val="0"/>
          <w:numId w:val="51"/>
        </w:numPr>
        <w:overflowPunct w:val="0"/>
        <w:autoSpaceDE w:val="0"/>
        <w:autoSpaceDN w:val="0"/>
        <w:adjustRightInd w:val="0"/>
        <w:ind w:left="284" w:hanging="284"/>
        <w:textAlignment w:val="baseline"/>
      </w:pPr>
      <w:r>
        <w:t>nõuab investeeringuid Euroopa digiplatvormidesse ja tehisintellekti, et vähendada sõltuvust kolmandate riikide pakkujatest;</w:t>
      </w:r>
    </w:p>
    <w:p w14:paraId="75B80C9F" w14:textId="77777777" w:rsidR="00602235" w:rsidRPr="00602235" w:rsidRDefault="00602235" w:rsidP="00EA2195">
      <w:pPr>
        <w:numPr>
          <w:ilvl w:val="0"/>
          <w:numId w:val="51"/>
        </w:numPr>
        <w:overflowPunct w:val="0"/>
        <w:autoSpaceDE w:val="0"/>
        <w:autoSpaceDN w:val="0"/>
        <w:adjustRightInd w:val="0"/>
        <w:ind w:left="284" w:hanging="284"/>
        <w:textAlignment w:val="baseline"/>
      </w:pPr>
      <w:r>
        <w:t>nõuab sotsiaalmeediat käsitlevate eeskirjade jõulist rakendamist, nende tõhususe korrapärast hindamist ning hoiatab nende nõrgenemise eest kaubandusläbirääkimiste tõttu;</w:t>
      </w:r>
    </w:p>
    <w:p w14:paraId="30C92C5E" w14:textId="77777777" w:rsidR="00602235" w:rsidRPr="00602235" w:rsidRDefault="00602235" w:rsidP="00EA2195">
      <w:pPr>
        <w:numPr>
          <w:ilvl w:val="0"/>
          <w:numId w:val="51"/>
        </w:numPr>
        <w:overflowPunct w:val="0"/>
        <w:autoSpaceDE w:val="0"/>
        <w:autoSpaceDN w:val="0"/>
        <w:adjustRightInd w:val="0"/>
        <w:ind w:left="284" w:hanging="284"/>
        <w:textAlignment w:val="baseline"/>
      </w:pPr>
      <w:r>
        <w:t xml:space="preserve">toetab algatuse </w:t>
      </w:r>
      <w:proofErr w:type="spellStart"/>
      <w:r>
        <w:t>EuroStack</w:t>
      </w:r>
      <w:proofErr w:type="spellEnd"/>
      <w:r>
        <w:t xml:space="preserve"> tugevdamist, et töötada välja demokraatliku digitaalse innovatsiooni Euroopa mudel, ning nõuab idanaabruse strateegilise kommunikatsiooni töörühma ja Europe </w:t>
      </w:r>
      <w:proofErr w:type="spellStart"/>
      <w:r>
        <w:t>Directi</w:t>
      </w:r>
      <w:proofErr w:type="spellEnd"/>
      <w:r>
        <w:t xml:space="preserve"> keskuste suuremat rahastamist, et luua kogu ELi hõlmav faktilise teabe pakkujate võrgustik;</w:t>
      </w:r>
    </w:p>
    <w:p w14:paraId="30B7EEB0" w14:textId="77777777" w:rsidR="00602235" w:rsidRPr="00602235" w:rsidRDefault="00602235" w:rsidP="00EA2195">
      <w:pPr>
        <w:numPr>
          <w:ilvl w:val="0"/>
          <w:numId w:val="51"/>
        </w:numPr>
        <w:overflowPunct w:val="0"/>
        <w:autoSpaceDE w:val="0"/>
        <w:autoSpaceDN w:val="0"/>
        <w:adjustRightInd w:val="0"/>
        <w:ind w:left="284" w:hanging="284"/>
        <w:textAlignment w:val="baseline"/>
      </w:pPr>
      <w:r>
        <w:t>kutsub riikide valitsusi üles reformima erakondadele tehtavaid annetusi puudutavaid eeskirju, kõrvaldama lüngad ja keelustama erakondade rahastamise kolmandatest riikidest;</w:t>
      </w:r>
    </w:p>
    <w:p w14:paraId="1B4C95EE" w14:textId="0020CD5B" w:rsidR="00602235" w:rsidRPr="00061E08" w:rsidRDefault="00602235" w:rsidP="00D20AB4">
      <w:pPr>
        <w:numPr>
          <w:ilvl w:val="0"/>
          <w:numId w:val="51"/>
        </w:numPr>
        <w:overflowPunct w:val="0"/>
        <w:autoSpaceDE w:val="0"/>
        <w:autoSpaceDN w:val="0"/>
        <w:adjustRightInd w:val="0"/>
        <w:ind w:left="284" w:hanging="284"/>
        <w:textAlignment w:val="baseline"/>
        <w:rPr>
          <w:sz w:val="24"/>
          <w:szCs w:val="24"/>
        </w:rPr>
      </w:pPr>
      <w:r>
        <w:t>teeb ettepaneku muuta Euroopa Parlamendi Euroopa demokraatia kaitse erikomisjon alaliseks komisjoniks, mis tegeleb demokraatia kaitse ja tugevdamisega.</w:t>
      </w:r>
    </w:p>
    <w:p w14:paraId="0572C8A5" w14:textId="77777777" w:rsidR="00061E08" w:rsidRPr="00602235" w:rsidRDefault="00061E08" w:rsidP="00D20AB4">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1418"/>
        <w:gridCol w:w="7762"/>
      </w:tblGrid>
      <w:tr w:rsidR="00602235" w:rsidRPr="00602235" w14:paraId="0B2D0C89" w14:textId="77777777" w:rsidTr="00C47A12">
        <w:tc>
          <w:tcPr>
            <w:tcW w:w="1418" w:type="dxa"/>
          </w:tcPr>
          <w:p w14:paraId="64208395" w14:textId="05A5E633" w:rsidR="00602235" w:rsidRPr="00602235" w:rsidRDefault="00602235" w:rsidP="00D20AB4">
            <w:pPr>
              <w:overflowPunct w:val="0"/>
              <w:autoSpaceDE w:val="0"/>
              <w:autoSpaceDN w:val="0"/>
              <w:adjustRightInd w:val="0"/>
              <w:textAlignment w:val="baseline"/>
              <w:rPr>
                <w:i/>
              </w:rPr>
            </w:pPr>
            <w:r>
              <w:rPr>
                <w:b/>
                <w:i/>
              </w:rPr>
              <w:t>Kontaktisik</w:t>
            </w:r>
          </w:p>
        </w:tc>
        <w:tc>
          <w:tcPr>
            <w:tcW w:w="7762" w:type="dxa"/>
          </w:tcPr>
          <w:p w14:paraId="4E64C6D7" w14:textId="77777777" w:rsidR="00602235" w:rsidRPr="00602235" w:rsidRDefault="00602235" w:rsidP="00D20AB4">
            <w:pPr>
              <w:overflowPunct w:val="0"/>
              <w:autoSpaceDE w:val="0"/>
              <w:autoSpaceDN w:val="0"/>
              <w:adjustRightInd w:val="0"/>
              <w:textAlignment w:val="baseline"/>
              <w:rPr>
                <w:i/>
              </w:rPr>
            </w:pPr>
            <w:r>
              <w:rPr>
                <w:i/>
              </w:rPr>
              <w:t xml:space="preserve">Jean-Marie </w:t>
            </w:r>
            <w:proofErr w:type="spellStart"/>
            <w:r>
              <w:rPr>
                <w:i/>
              </w:rPr>
              <w:t>Rogue</w:t>
            </w:r>
            <w:proofErr w:type="spellEnd"/>
          </w:p>
        </w:tc>
      </w:tr>
      <w:tr w:rsidR="00602235" w:rsidRPr="00602235" w14:paraId="2C8DED65" w14:textId="77777777" w:rsidTr="00C47A12">
        <w:tc>
          <w:tcPr>
            <w:tcW w:w="1418" w:type="dxa"/>
          </w:tcPr>
          <w:p w14:paraId="5A46A2DC" w14:textId="487CEF98" w:rsidR="00602235" w:rsidRPr="00602235" w:rsidRDefault="00602235" w:rsidP="00D20AB4">
            <w:pPr>
              <w:overflowPunct w:val="0"/>
              <w:autoSpaceDE w:val="0"/>
              <w:autoSpaceDN w:val="0"/>
              <w:adjustRightInd w:val="0"/>
              <w:textAlignment w:val="baseline"/>
              <w:rPr>
                <w:i/>
              </w:rPr>
            </w:pPr>
            <w:r>
              <w:rPr>
                <w:i/>
              </w:rPr>
              <w:t>Telefon:</w:t>
            </w:r>
          </w:p>
        </w:tc>
        <w:tc>
          <w:tcPr>
            <w:tcW w:w="7762" w:type="dxa"/>
          </w:tcPr>
          <w:p w14:paraId="62E2A983" w14:textId="77777777" w:rsidR="00602235" w:rsidRPr="00602235" w:rsidRDefault="00602235" w:rsidP="00D20AB4">
            <w:pPr>
              <w:overflowPunct w:val="0"/>
              <w:autoSpaceDE w:val="0"/>
              <w:autoSpaceDN w:val="0"/>
              <w:adjustRightInd w:val="0"/>
              <w:textAlignment w:val="baseline"/>
              <w:rPr>
                <w:i/>
              </w:rPr>
            </w:pPr>
            <w:r>
              <w:rPr>
                <w:i/>
              </w:rPr>
              <w:t>+32 25468909</w:t>
            </w:r>
          </w:p>
        </w:tc>
      </w:tr>
      <w:tr w:rsidR="00602235" w:rsidRPr="00602235" w14:paraId="6984C0D3" w14:textId="77777777" w:rsidTr="00C47A12">
        <w:tc>
          <w:tcPr>
            <w:tcW w:w="1418" w:type="dxa"/>
          </w:tcPr>
          <w:p w14:paraId="5BD8F742" w14:textId="7C00757A" w:rsidR="00602235" w:rsidRPr="00602235" w:rsidRDefault="00602235" w:rsidP="00D20AB4">
            <w:pPr>
              <w:overflowPunct w:val="0"/>
              <w:autoSpaceDE w:val="0"/>
              <w:autoSpaceDN w:val="0"/>
              <w:adjustRightInd w:val="0"/>
              <w:textAlignment w:val="baseline"/>
              <w:rPr>
                <w:i/>
              </w:rPr>
            </w:pPr>
            <w:r>
              <w:rPr>
                <w:i/>
              </w:rPr>
              <w:t>E-post:</w:t>
            </w:r>
          </w:p>
        </w:tc>
        <w:tc>
          <w:tcPr>
            <w:tcW w:w="7762" w:type="dxa"/>
          </w:tcPr>
          <w:p w14:paraId="2D928854" w14:textId="520B8FF2" w:rsidR="00602235" w:rsidRPr="00602235" w:rsidRDefault="00027CED" w:rsidP="00D20AB4">
            <w:pPr>
              <w:overflowPunct w:val="0"/>
              <w:autoSpaceDE w:val="0"/>
              <w:autoSpaceDN w:val="0"/>
              <w:adjustRightInd w:val="0"/>
              <w:textAlignment w:val="baseline"/>
              <w:rPr>
                <w:i/>
                <w:iCs/>
              </w:rPr>
            </w:pPr>
            <w:hyperlink r:id="rId44" w:history="1">
              <w:r w:rsidR="001031E0">
                <w:rPr>
                  <w:i/>
                  <w:color w:val="0000FF"/>
                  <w:u w:val="single"/>
                </w:rPr>
                <w:t>JeanMarie.Rogue@eesc.europa.eu</w:t>
              </w:r>
            </w:hyperlink>
          </w:p>
        </w:tc>
      </w:tr>
    </w:tbl>
    <w:p w14:paraId="2480DFDC" w14:textId="20976050" w:rsidR="00DD6A92" w:rsidRDefault="00DD6A92" w:rsidP="00D20AB4">
      <w:pPr>
        <w:jc w:val="left"/>
      </w:pPr>
      <w:r>
        <w:br w:type="page"/>
      </w:r>
    </w:p>
    <w:p w14:paraId="558189A0" w14:textId="38A7D2AA" w:rsidR="00572CBE" w:rsidRPr="00572CBE" w:rsidRDefault="00027CED" w:rsidP="00D20AB4">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sidR="001031E0">
          <w:rPr>
            <w:b/>
            <w:i/>
            <w:color w:val="0000FF"/>
            <w:sz w:val="28"/>
            <w:u w:val="single"/>
          </w:rPr>
          <w:t>„Kaasava ettevõtluse tõkete vähendamine, innovatsiooni edendamine ja kõigile võrdsete võimaluste pakkumine“</w:t>
        </w:r>
      </w:hyperlink>
    </w:p>
    <w:p w14:paraId="65899BBC" w14:textId="77777777" w:rsidR="00572CBE" w:rsidRPr="00572CBE" w:rsidRDefault="00572CBE" w:rsidP="00D20AB4">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64"/>
        <w:gridCol w:w="7116"/>
      </w:tblGrid>
      <w:tr w:rsidR="00572CBE" w:rsidRPr="00572CBE" w14:paraId="72FAC813" w14:textId="77777777" w:rsidTr="00EA2195">
        <w:tc>
          <w:tcPr>
            <w:tcW w:w="1124" w:type="pct"/>
          </w:tcPr>
          <w:p w14:paraId="6B28689D" w14:textId="68A0D320" w:rsidR="00572CBE" w:rsidRPr="00572CBE" w:rsidRDefault="00572CBE" w:rsidP="00D20AB4">
            <w:pPr>
              <w:overflowPunct w:val="0"/>
              <w:autoSpaceDE w:val="0"/>
              <w:autoSpaceDN w:val="0"/>
              <w:adjustRightInd w:val="0"/>
              <w:ind w:left="-113"/>
              <w:textAlignment w:val="baseline"/>
              <w:rPr>
                <w:b/>
              </w:rPr>
            </w:pPr>
            <w:r>
              <w:rPr>
                <w:b/>
              </w:rPr>
              <w:t>Raportöör</w:t>
            </w:r>
          </w:p>
        </w:tc>
        <w:tc>
          <w:tcPr>
            <w:tcW w:w="3876" w:type="pct"/>
          </w:tcPr>
          <w:p w14:paraId="08424FC4" w14:textId="68FB7DD8" w:rsidR="00572CBE" w:rsidRPr="00572CBE" w:rsidRDefault="00572CBE" w:rsidP="00D20AB4">
            <w:pPr>
              <w:overflowPunct w:val="0"/>
              <w:autoSpaceDE w:val="0"/>
              <w:autoSpaceDN w:val="0"/>
              <w:adjustRightInd w:val="0"/>
              <w:ind w:left="-113"/>
              <w:textAlignment w:val="baseline"/>
            </w:pPr>
            <w:r>
              <w:t>Juliane Marie NEIIENDAM (kodanikuühiskonna organisatsioonide rühm – DK)</w:t>
            </w:r>
          </w:p>
        </w:tc>
      </w:tr>
      <w:tr w:rsidR="00572CBE" w:rsidRPr="00572CBE" w14:paraId="165B7C52" w14:textId="77777777" w:rsidTr="00C47A12">
        <w:tc>
          <w:tcPr>
            <w:tcW w:w="1124" w:type="pct"/>
          </w:tcPr>
          <w:p w14:paraId="7F7CCE3A" w14:textId="02D078B0" w:rsidR="00572CBE" w:rsidRPr="00572CBE" w:rsidRDefault="00572CBE" w:rsidP="00D20AB4">
            <w:pPr>
              <w:overflowPunct w:val="0"/>
              <w:autoSpaceDE w:val="0"/>
              <w:autoSpaceDN w:val="0"/>
              <w:adjustRightInd w:val="0"/>
              <w:ind w:left="-113"/>
              <w:textAlignment w:val="baseline"/>
              <w:rPr>
                <w:b/>
              </w:rPr>
            </w:pPr>
            <w:r>
              <w:rPr>
                <w:b/>
              </w:rPr>
              <w:t>Viitedokument</w:t>
            </w:r>
          </w:p>
        </w:tc>
        <w:tc>
          <w:tcPr>
            <w:tcW w:w="3876" w:type="pct"/>
          </w:tcPr>
          <w:p w14:paraId="68527928" w14:textId="5FF8EBBF" w:rsidR="003C7AC6" w:rsidRDefault="003C7AC6" w:rsidP="00D20AB4">
            <w:pPr>
              <w:overflowPunct w:val="0"/>
              <w:autoSpaceDE w:val="0"/>
              <w:autoSpaceDN w:val="0"/>
              <w:adjustRightInd w:val="0"/>
              <w:ind w:left="-113"/>
              <w:textAlignment w:val="baseline"/>
            </w:pPr>
            <w:r>
              <w:t>omaalgatuslik arvamus</w:t>
            </w:r>
          </w:p>
          <w:p w14:paraId="7200737D" w14:textId="1317B252" w:rsidR="00572CBE" w:rsidRPr="00572CBE" w:rsidRDefault="00572CBE" w:rsidP="00D20AB4">
            <w:pPr>
              <w:overflowPunct w:val="0"/>
              <w:autoSpaceDE w:val="0"/>
              <w:autoSpaceDN w:val="0"/>
              <w:adjustRightInd w:val="0"/>
              <w:ind w:left="-113"/>
              <w:textAlignment w:val="baseline"/>
            </w:pPr>
            <w:r>
              <w:t>EESC-2025-00972-00-00-AC</w:t>
            </w:r>
          </w:p>
        </w:tc>
      </w:tr>
    </w:tbl>
    <w:p w14:paraId="5D939BE5"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572CBE" w:rsidRDefault="00572CBE"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64483963" w14:textId="77777777" w:rsidR="00B954D6" w:rsidRPr="00572CBE" w:rsidRDefault="00B954D6"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572CBE" w:rsidRDefault="00572CBE" w:rsidP="00D20AB4">
      <w:pPr>
        <w:overflowPunct w:val="0"/>
        <w:autoSpaceDE w:val="0"/>
        <w:autoSpaceDN w:val="0"/>
        <w:adjustRightInd w:val="0"/>
        <w:textAlignment w:val="baseline"/>
        <w:rPr>
          <w:bCs/>
          <w:iCs/>
        </w:rPr>
      </w:pPr>
      <w:r>
        <w:t>Euroopa Majandus- ja Sotsiaalkomitee:</w:t>
      </w:r>
    </w:p>
    <w:p w14:paraId="6BF5A711"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kutsub üles võtma kiireid ja koordineeritud ELi ja riikliku tasandi meetmeid, et vallandada kaasava ettevõtluse kasutamata potentsiaal kui majanduslik tõukejõud ning võrdõiguslikkuse, innovatsiooni ja sotsiaalse õigluse küsimus;</w:t>
      </w:r>
    </w:p>
    <w:p w14:paraId="4A17213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soovitab tungivalt komisjonil ja liikmesriikidel lõimida kaasatuse kõikidesse ettevõtluspoliitika meetmetesse kõigis sektoreis, pöörates eritähelepanu sotsiaalmajanduse rollile;</w:t>
      </w:r>
    </w:p>
    <w:p w14:paraId="74617C4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soovitab sihipärast rahastamist ja õiglasemaid rahastamisvahendeid alaesindatud asutajatele – sealhulgas puuetega või vaimse tervise probleemidega inimesed, ebakindlas olukorras naised, LGBTQIA+-inimesed, rändajad ja kogukonnad, keda ohustab etniline või </w:t>
      </w:r>
      <w:proofErr w:type="spellStart"/>
      <w:r>
        <w:t>rassiline</w:t>
      </w:r>
      <w:proofErr w:type="spellEnd"/>
      <w:r>
        <w:t xml:space="preserve"> diskrimineerimine –, et nad annaksid oma annetega panuse ja et edendada innovatsiooni; </w:t>
      </w:r>
    </w:p>
    <w:p w14:paraId="5AE9154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rõhutab vajadust integreerida ettevõtlus õppekavadesse ning pakkuda kättesaadavat ja kohandatud koolitust ja mentorlust;</w:t>
      </w:r>
    </w:p>
    <w:p w14:paraId="3AE1C68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kutsub komisjoni üles tugevdama võrdõiguslikkust käsitlevate õigusaktide järelevalvet, võtma vastu võrdset kohtlemist käsitleva horisontaalse direktiivi ja kohaldama tulevases soolise võrdõiguslikkuse strateegias aastateks 2026–2030 </w:t>
      </w:r>
      <w:proofErr w:type="spellStart"/>
      <w:r>
        <w:t>intersektsionaalsust</w:t>
      </w:r>
      <w:proofErr w:type="spellEnd"/>
      <w:r>
        <w:t>;</w:t>
      </w:r>
    </w:p>
    <w:p w14:paraId="0289969D"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ärgitab komisjoni ja liikmesriike lihtsustama eeskirju ja vähendama halduskoormust, eelkõige haavatavate ettevõtjate jaoks;</w:t>
      </w:r>
    </w:p>
    <w:p w14:paraId="7363C4A5"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soovitab, et liikmesriigid peaksid looma riigi koordinatsioonikeskused iseenda tööandjate toetamiseks ning puuetega inimeste ja iseenda tööandjate õiguste piiriüleseks tunnustamiseks Euroopa puudega inimese kaardi alusel;</w:t>
      </w:r>
    </w:p>
    <w:p w14:paraId="557BF650"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nõuab, et kõigis ettevõtlusalgatustes kasutataks õiglase, vastupanuvõimelise ja tulevikukindla majanduse võrdlusalustena universaaldisaini, juurdepääsetavust, </w:t>
      </w:r>
      <w:proofErr w:type="spellStart"/>
      <w:r>
        <w:t>intersektsionaalsust</w:t>
      </w:r>
      <w:proofErr w:type="spellEnd"/>
      <w:r>
        <w:t xml:space="preserve"> ja kaasavust.</w:t>
      </w:r>
    </w:p>
    <w:p w14:paraId="0FA53C19" w14:textId="77777777" w:rsidR="00572CBE" w:rsidRPr="00572CBE" w:rsidRDefault="00572CBE" w:rsidP="00D20AB4">
      <w:pPr>
        <w:ind w:left="720"/>
        <w:contextualSpacing/>
        <w:rPr>
          <w:lang w:val="en-GB" w:eastAsia="zh-CN"/>
        </w:rPr>
      </w:pPr>
    </w:p>
    <w:tbl>
      <w:tblPr>
        <w:tblW w:w="4942" w:type="pct"/>
        <w:tblLook w:val="04A0" w:firstRow="1" w:lastRow="0" w:firstColumn="1" w:lastColumn="0" w:noHBand="0" w:noVBand="1"/>
      </w:tblPr>
      <w:tblGrid>
        <w:gridCol w:w="1383"/>
        <w:gridCol w:w="7939"/>
      </w:tblGrid>
      <w:tr w:rsidR="00572CBE" w:rsidRPr="00572CBE" w14:paraId="60BECF93" w14:textId="77777777" w:rsidTr="00061E08">
        <w:tc>
          <w:tcPr>
            <w:tcW w:w="742" w:type="pct"/>
          </w:tcPr>
          <w:p w14:paraId="50FF472C" w14:textId="77777777" w:rsidR="00572CBE" w:rsidRPr="00572CBE" w:rsidRDefault="00572CBE" w:rsidP="00D20AB4">
            <w:pPr>
              <w:overflowPunct w:val="0"/>
              <w:autoSpaceDE w:val="0"/>
              <w:autoSpaceDN w:val="0"/>
              <w:adjustRightInd w:val="0"/>
              <w:textAlignment w:val="baseline"/>
              <w:rPr>
                <w:i/>
              </w:rPr>
            </w:pPr>
            <w:r>
              <w:rPr>
                <w:b/>
                <w:i/>
              </w:rPr>
              <w:t>Kontaktisik</w:t>
            </w:r>
          </w:p>
        </w:tc>
        <w:tc>
          <w:tcPr>
            <w:tcW w:w="4258" w:type="pct"/>
          </w:tcPr>
          <w:p w14:paraId="6C5A56BF" w14:textId="31B2D031" w:rsidR="00572CBE" w:rsidRPr="00572CBE" w:rsidRDefault="00572CBE" w:rsidP="00D20AB4">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00572CBE" w:rsidRPr="00572CBE" w14:paraId="25BBF1A2" w14:textId="77777777" w:rsidTr="00061E08">
        <w:tc>
          <w:tcPr>
            <w:tcW w:w="742" w:type="pct"/>
          </w:tcPr>
          <w:p w14:paraId="132E33B7" w14:textId="77777777" w:rsidR="00572CBE" w:rsidRPr="00572CBE" w:rsidRDefault="00572CBE" w:rsidP="00D20AB4">
            <w:pPr>
              <w:overflowPunct w:val="0"/>
              <w:autoSpaceDE w:val="0"/>
              <w:autoSpaceDN w:val="0"/>
              <w:adjustRightInd w:val="0"/>
              <w:textAlignment w:val="baseline"/>
              <w:rPr>
                <w:i/>
              </w:rPr>
            </w:pPr>
            <w:r>
              <w:rPr>
                <w:i/>
              </w:rPr>
              <w:t>Telefon:</w:t>
            </w:r>
          </w:p>
        </w:tc>
        <w:tc>
          <w:tcPr>
            <w:tcW w:w="4258" w:type="pct"/>
          </w:tcPr>
          <w:p w14:paraId="6E82A9E0" w14:textId="0F20A804" w:rsidR="00572CBE" w:rsidRPr="00572CBE" w:rsidRDefault="00572CBE" w:rsidP="00D20AB4">
            <w:pPr>
              <w:overflowPunct w:val="0"/>
              <w:autoSpaceDE w:val="0"/>
              <w:autoSpaceDN w:val="0"/>
              <w:adjustRightInd w:val="0"/>
              <w:textAlignment w:val="baseline"/>
              <w:rPr>
                <w:i/>
              </w:rPr>
            </w:pPr>
            <w:r>
              <w:rPr>
                <w:i/>
              </w:rPr>
              <w:t>+32 2546 9229</w:t>
            </w:r>
          </w:p>
        </w:tc>
      </w:tr>
      <w:tr w:rsidR="00572CBE" w:rsidRPr="00572CBE" w14:paraId="2C126900" w14:textId="77777777" w:rsidTr="00061E08">
        <w:tc>
          <w:tcPr>
            <w:tcW w:w="742" w:type="pct"/>
          </w:tcPr>
          <w:p w14:paraId="3631A60C" w14:textId="72DA6C14" w:rsidR="00572CBE" w:rsidRPr="00572CBE" w:rsidRDefault="00EE2B48" w:rsidP="00D20AB4">
            <w:pPr>
              <w:overflowPunct w:val="0"/>
              <w:autoSpaceDE w:val="0"/>
              <w:autoSpaceDN w:val="0"/>
              <w:adjustRightInd w:val="0"/>
              <w:textAlignment w:val="baseline"/>
              <w:rPr>
                <w:i/>
              </w:rPr>
            </w:pPr>
            <w:r>
              <w:rPr>
                <w:i/>
              </w:rPr>
              <w:t>E-post:</w:t>
            </w:r>
          </w:p>
        </w:tc>
        <w:tc>
          <w:tcPr>
            <w:tcW w:w="4258" w:type="pct"/>
          </w:tcPr>
          <w:p w14:paraId="29BBFE2A" w14:textId="77777777" w:rsidR="00572CBE" w:rsidRPr="00572CBE" w:rsidRDefault="00027CED" w:rsidP="00D20AB4">
            <w:pPr>
              <w:overflowPunct w:val="0"/>
              <w:autoSpaceDE w:val="0"/>
              <w:autoSpaceDN w:val="0"/>
              <w:adjustRightInd w:val="0"/>
              <w:textAlignment w:val="baseline"/>
              <w:rPr>
                <w:i/>
              </w:rPr>
            </w:pPr>
            <w:hyperlink r:id="rId46" w:history="1">
              <w:r w:rsidR="001031E0">
                <w:rPr>
                  <w:i/>
                  <w:color w:val="0000FF"/>
                  <w:u w:val="single"/>
                </w:rPr>
                <w:t>Bartek.Bednarowicz@eesc.europa.eu</w:t>
              </w:r>
            </w:hyperlink>
          </w:p>
        </w:tc>
      </w:tr>
    </w:tbl>
    <w:p w14:paraId="54D2AFFD" w14:textId="77777777" w:rsidR="00EA2299" w:rsidRDefault="00EA2299" w:rsidP="00D20AB4">
      <w:pPr>
        <w:jc w:val="left"/>
        <w:rPr>
          <w:lang w:val="en-GB"/>
        </w:rPr>
      </w:pPr>
    </w:p>
    <w:p w14:paraId="5610124A" w14:textId="77777777" w:rsidR="00602235" w:rsidRDefault="00602235" w:rsidP="00D20AB4">
      <w:pPr>
        <w:jc w:val="left"/>
      </w:pPr>
      <w:r>
        <w:br w:type="page"/>
      </w:r>
    </w:p>
    <w:p w14:paraId="362F4897" w14:textId="4071382C" w:rsidR="00CD7D35" w:rsidRPr="00D20AB4" w:rsidRDefault="00027CED" w:rsidP="00D20AB4">
      <w:pPr>
        <w:keepNext/>
        <w:keepLines/>
        <w:widowControl w:val="0"/>
        <w:numPr>
          <w:ilvl w:val="0"/>
          <w:numId w:val="10"/>
        </w:numPr>
        <w:overflowPunct w:val="0"/>
        <w:autoSpaceDE w:val="0"/>
        <w:autoSpaceDN w:val="0"/>
        <w:adjustRightInd w:val="0"/>
        <w:ind w:left="567" w:hanging="567"/>
        <w:textAlignment w:val="baseline"/>
      </w:pPr>
      <w:hyperlink r:id="rId47" w:history="1">
        <w:r w:rsidR="001031E0">
          <w:rPr>
            <w:b/>
            <w:i/>
            <w:color w:val="0000FF"/>
            <w:sz w:val="28"/>
            <w:u w:val="single"/>
          </w:rPr>
          <w:t>„Kuidas tagada roheoskused ja edendada keskkonnahoidlikke kutseõppeasutusi“</w:t>
        </w:r>
      </w:hyperlink>
    </w:p>
    <w:p w14:paraId="4F009A27" w14:textId="77777777" w:rsidR="00CD7D35" w:rsidRPr="00D20AB4" w:rsidRDefault="00CD7D35" w:rsidP="00D20AB4">
      <w:pPr>
        <w:keepNext/>
        <w:keepLines/>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855"/>
        <w:gridCol w:w="7576"/>
      </w:tblGrid>
      <w:tr w:rsidR="00CD7D35" w:rsidRPr="00CD7D35" w14:paraId="5905C1F6" w14:textId="77777777" w:rsidTr="00EA2195">
        <w:tc>
          <w:tcPr>
            <w:tcW w:w="1739" w:type="dxa"/>
          </w:tcPr>
          <w:p w14:paraId="6526A71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Raportöör</w:t>
            </w:r>
          </w:p>
        </w:tc>
        <w:tc>
          <w:tcPr>
            <w:tcW w:w="7583" w:type="dxa"/>
          </w:tcPr>
          <w:p w14:paraId="16E48D19" w14:textId="77777777" w:rsidR="00CD7D35" w:rsidRPr="00CD7D35" w:rsidRDefault="00CD7D35" w:rsidP="00D20AB4">
            <w:pPr>
              <w:overflowPunct w:val="0"/>
              <w:autoSpaceDE w:val="0"/>
              <w:autoSpaceDN w:val="0"/>
              <w:adjustRightInd w:val="0"/>
              <w:ind w:left="567" w:hanging="567"/>
              <w:textAlignment w:val="baseline"/>
            </w:pPr>
            <w:proofErr w:type="spellStart"/>
            <w:r>
              <w:t>Nicoletta</w:t>
            </w:r>
            <w:proofErr w:type="spellEnd"/>
            <w:r>
              <w:t xml:space="preserve"> MERLO (töötajate rühm – IT)</w:t>
            </w:r>
          </w:p>
        </w:tc>
      </w:tr>
      <w:tr w:rsidR="00CD7D35" w:rsidRPr="00CD7D35" w14:paraId="764FFA04" w14:textId="77777777" w:rsidTr="00EA2195">
        <w:tc>
          <w:tcPr>
            <w:tcW w:w="1739" w:type="dxa"/>
          </w:tcPr>
          <w:p w14:paraId="4CEED7F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Kaasraportöör</w:t>
            </w:r>
          </w:p>
        </w:tc>
        <w:tc>
          <w:tcPr>
            <w:tcW w:w="7583" w:type="dxa"/>
          </w:tcPr>
          <w:p w14:paraId="01DF8077" w14:textId="77777777" w:rsidR="00CD7D35" w:rsidRPr="00CD7D35" w:rsidRDefault="00CD7D35" w:rsidP="00D20AB4">
            <w:pPr>
              <w:overflowPunct w:val="0"/>
              <w:autoSpaceDE w:val="0"/>
              <w:autoSpaceDN w:val="0"/>
              <w:adjustRightInd w:val="0"/>
              <w:ind w:left="567" w:hanging="567"/>
              <w:textAlignment w:val="baseline"/>
            </w:pPr>
            <w:r>
              <w:t>Jean-</w:t>
            </w:r>
            <w:proofErr w:type="spellStart"/>
            <w:r>
              <w:t>Michel</w:t>
            </w:r>
            <w:proofErr w:type="spellEnd"/>
            <w:r>
              <w:t xml:space="preserve"> POTTIER (tööandjate rühm – FR)</w:t>
            </w:r>
          </w:p>
        </w:tc>
      </w:tr>
      <w:tr w:rsidR="00CD7D35" w:rsidRPr="00CD7D35" w14:paraId="45A60115" w14:textId="77777777" w:rsidTr="00C47A12">
        <w:tc>
          <w:tcPr>
            <w:tcW w:w="1739" w:type="dxa"/>
          </w:tcPr>
          <w:p w14:paraId="6DE19F69"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Viitedokumendid</w:t>
            </w:r>
          </w:p>
        </w:tc>
        <w:tc>
          <w:tcPr>
            <w:tcW w:w="7583" w:type="dxa"/>
          </w:tcPr>
          <w:p w14:paraId="03AD7F20" w14:textId="334DD252" w:rsidR="00CD7D35" w:rsidRPr="00CD7D35" w:rsidRDefault="00CD7D35" w:rsidP="00D20AB4">
            <w:pPr>
              <w:overflowPunct w:val="0"/>
              <w:autoSpaceDE w:val="0"/>
              <w:autoSpaceDN w:val="0"/>
              <w:adjustRightInd w:val="0"/>
              <w:textAlignment w:val="baseline"/>
            </w:pPr>
            <w:r>
              <w:t>ettevalmistav arvamus ELi nõukogu eesistujariigi Taani taotlusel</w:t>
            </w:r>
          </w:p>
          <w:p w14:paraId="31F2AB65" w14:textId="5284C208" w:rsidR="00CD7D35" w:rsidRPr="00CD7D35" w:rsidRDefault="00CD7D35" w:rsidP="00D20AB4">
            <w:pPr>
              <w:tabs>
                <w:tab w:val="center" w:pos="284"/>
              </w:tabs>
              <w:overflowPunct w:val="0"/>
              <w:autoSpaceDE w:val="0"/>
              <w:autoSpaceDN w:val="0"/>
              <w:adjustRightInd w:val="0"/>
              <w:ind w:left="567" w:hanging="567"/>
              <w:textAlignment w:val="baseline"/>
            </w:pPr>
            <w:r>
              <w:t>EESC-2025-01268-00-00-AC</w:t>
            </w:r>
          </w:p>
        </w:tc>
      </w:tr>
    </w:tbl>
    <w:p w14:paraId="64B78003"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233B877A" w14:textId="61A07BBA" w:rsidR="00CD7D35" w:rsidRPr="00CD7D35" w:rsidRDefault="00CD7D35"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941383A" w14:textId="77777777" w:rsidR="001719F6" w:rsidRDefault="001719F6" w:rsidP="00D20AB4">
      <w:pPr>
        <w:jc w:val="left"/>
        <w:rPr>
          <w:lang w:val="en-GB" w:eastAsia="fr-BE"/>
        </w:rPr>
      </w:pPr>
    </w:p>
    <w:p w14:paraId="3DC91016" w14:textId="7ECE05DC" w:rsidR="00CD7D35" w:rsidRDefault="00CD7D35" w:rsidP="00D20AB4">
      <w:pPr>
        <w:jc w:val="left"/>
      </w:pPr>
      <w:r>
        <w:t>Euroopa Majandus- ja Sotsiaalkomitee</w:t>
      </w:r>
    </w:p>
    <w:p w14:paraId="657B01BE" w14:textId="77777777" w:rsidR="00CD7D35" w:rsidRPr="00061E08" w:rsidRDefault="00CD7D35" w:rsidP="00EA2195">
      <w:pPr>
        <w:pStyle w:val="ListParagraph"/>
        <w:numPr>
          <w:ilvl w:val="0"/>
          <w:numId w:val="94"/>
        </w:numPr>
        <w:ind w:left="284" w:hanging="284"/>
      </w:pPr>
      <w:r>
        <w:t xml:space="preserve">soovitab süsteemset lähenemisviisi roheoskuste koolitusele, milles integreeritakse </w:t>
      </w:r>
      <w:proofErr w:type="spellStart"/>
      <w:r>
        <w:t>mitmetasandiline</w:t>
      </w:r>
      <w:proofErr w:type="spellEnd"/>
      <w:r>
        <w:t xml:space="preserve"> valitsemine, sihipärased investeeringud ja kaasavad haridusmudelid. Oskuste kavandamise paindlikkus tuleb muuta konkreetseteks meetmeteks, sealhulgas kohalike ja piirkondlike omavalitsuste mõjuvõimu suurendamise ning olemasolevate mehhanismide (nt Euroopa roheoskuste järelevalvesüsteem ja territoriaalsed vaatluskeskused) tõhusa rakendamise kaudu;</w:t>
      </w:r>
    </w:p>
    <w:p w14:paraId="3AFEC97D" w14:textId="77777777" w:rsidR="00CD7D35" w:rsidRPr="00061E08" w:rsidRDefault="00CD7D35" w:rsidP="00EA2195">
      <w:pPr>
        <w:pStyle w:val="ListParagraph"/>
        <w:numPr>
          <w:ilvl w:val="0"/>
          <w:numId w:val="94"/>
        </w:numPr>
        <w:ind w:left="284" w:hanging="284"/>
      </w:pPr>
      <w:r>
        <w:t xml:space="preserve">soovitab kasutada strateegiliselt Euroopa rahalisi vahendeid, et ajakohastada kutseharidust ja -õpet, toetada elukestvat õpet ning parandada koolitajate kvalifikatsiooni. Roheoskuste arendamiseks on tarvis edendada avaliku ja erasektori partnerlusi ning toetada piisavalt </w:t>
      </w:r>
      <w:proofErr w:type="spellStart"/>
      <w:r>
        <w:t>VKEsid</w:t>
      </w:r>
      <w:proofErr w:type="spellEnd"/>
      <w:r>
        <w:t xml:space="preserve"> koolitusprogrammide rakendamisel. Oluline on tagada piisavate vahendite eraldamine, et rohe- ja digikoolitus oleks tõhus.</w:t>
      </w:r>
    </w:p>
    <w:p w14:paraId="5B8496BA" w14:textId="77777777" w:rsidR="00CD7D35" w:rsidRPr="00061E08" w:rsidRDefault="00CD7D35" w:rsidP="00EA2195">
      <w:pPr>
        <w:pStyle w:val="ListParagraph"/>
        <w:numPr>
          <w:ilvl w:val="0"/>
          <w:numId w:val="94"/>
        </w:numPr>
        <w:ind w:left="284" w:hanging="284"/>
      </w:pPr>
      <w:r>
        <w:t>soovitab töötada välja selge raamistiku mikrokvalifikatsioonitunnistuste rakendamiseks ning edendada moodul- ja paindlike koolitusvõimaluste, eelkõige põimõppepõhiste koolitusvõimaluste laia kasutuselevõttu;</w:t>
      </w:r>
    </w:p>
    <w:p w14:paraId="08974101" w14:textId="77777777" w:rsidR="00CD7D35" w:rsidRPr="00061E08" w:rsidRDefault="00CD7D35" w:rsidP="00EA2195">
      <w:pPr>
        <w:pStyle w:val="ListParagraph"/>
        <w:numPr>
          <w:ilvl w:val="0"/>
          <w:numId w:val="94"/>
        </w:numPr>
        <w:ind w:left="284" w:hanging="284"/>
      </w:pPr>
      <w:r>
        <w:t>soovitab kestlikkuse süsteemset integreerimist haridusse ja koolitusse piiriülese koostöö, õpilaste ja õpetajate liikuvuse ning heade tavade vahetamise kaudu. Programmil „</w:t>
      </w:r>
      <w:proofErr w:type="spellStart"/>
      <w:r>
        <w:t>Erasmus</w:t>
      </w:r>
      <w:proofErr w:type="spellEnd"/>
      <w:r>
        <w:t>+“ on keskne roll kutsehariduse ja -õppe rohe- ja digipöörde toetamisel;</w:t>
      </w:r>
    </w:p>
    <w:p w14:paraId="2DA57844" w14:textId="77777777" w:rsidR="00CD7D35" w:rsidRPr="00061E08" w:rsidRDefault="00CD7D35" w:rsidP="00EA2195">
      <w:pPr>
        <w:pStyle w:val="ListParagraph"/>
        <w:numPr>
          <w:ilvl w:val="0"/>
          <w:numId w:val="94"/>
        </w:numPr>
        <w:ind w:left="284" w:hanging="284"/>
      </w:pPr>
      <w:r>
        <w:t>soovitab täielikult rakendada Euroopa sotsiaalõiguste samba esimest põhimõtet ja tagada, et „igaühel on õigus kvaliteetsele ja kaasavale haridusele, koolitusele ja elukestvale õppele, et säilitada ja omandada oskused, mis võimaldavad ühiskonnas täielikult osaleda ja aitavad suunduda edukalt tööturule“;</w:t>
      </w:r>
    </w:p>
    <w:p w14:paraId="40038552" w14:textId="77777777" w:rsidR="00CD7D35" w:rsidRPr="00061E08" w:rsidRDefault="00CD7D35" w:rsidP="00EA2195">
      <w:pPr>
        <w:pStyle w:val="ListParagraph"/>
        <w:numPr>
          <w:ilvl w:val="0"/>
          <w:numId w:val="94"/>
        </w:numPr>
        <w:ind w:left="284" w:hanging="284"/>
      </w:pPr>
      <w:r>
        <w:t>toonitab, et töötajatel peaksid kogu karjääri jooksul olema kvaliteetsed kutseõppevõimalused. See hõlmab ka juhendamist ja oskuste hindamise vahendeid. Vaja on ühist Euroopa käsitlust, et hinnata koolituse mõju ja levitada häid tavasid, sealhulgas sotsiaaldialoogi ning kollektiivläbirääkimiste kaudu kooskõlas riiklike tavadega;</w:t>
      </w:r>
    </w:p>
    <w:p w14:paraId="621E729A" w14:textId="77777777" w:rsidR="00CD7D35" w:rsidRPr="00061E08" w:rsidRDefault="00CD7D35" w:rsidP="00EA2195">
      <w:pPr>
        <w:pStyle w:val="ListParagraph"/>
        <w:numPr>
          <w:ilvl w:val="0"/>
          <w:numId w:val="94"/>
        </w:numPr>
        <w:ind w:left="284" w:hanging="284"/>
      </w:pPr>
      <w:r>
        <w:t>nõuab, et tehisintellekti kasutataks vahendina, mille abil muuta kutseõpe rohepöörde vajadustele paremini vastavaks, prognoosides tekkivaid koolitusvajadusi, ajakohastades kiiresti õppekavasid ja individualiseerides õpivõimalusi. Siiski on oluline tagada, et tehisintellekti kasutataks eetiliselt ja kestlikult ning et õpetajad ja koolitajad saaksid asjakohase koolituse.</w:t>
      </w:r>
    </w:p>
    <w:p w14:paraId="451F79A7" w14:textId="77777777" w:rsidR="00CD7D35" w:rsidRPr="00CD7D35" w:rsidRDefault="00CD7D35" w:rsidP="00D20AB4">
      <w:pPr>
        <w:widowControl w:val="0"/>
        <w:overflowPunct w:val="0"/>
        <w:autoSpaceDE w:val="0"/>
        <w:autoSpaceDN w:val="0"/>
        <w:adjustRightInd w:val="0"/>
        <w:ind w:left="567"/>
        <w:textAlignment w:val="baseline"/>
        <w:rPr>
          <w:bCs/>
          <w:iCs/>
          <w:lang w:val="en-GB"/>
        </w:rPr>
      </w:pPr>
    </w:p>
    <w:tbl>
      <w:tblPr>
        <w:tblW w:w="0" w:type="auto"/>
        <w:tblLook w:val="04A0" w:firstRow="1" w:lastRow="0" w:firstColumn="1" w:lastColumn="0" w:noHBand="0" w:noVBand="1"/>
      </w:tblPr>
      <w:tblGrid>
        <w:gridCol w:w="1384"/>
        <w:gridCol w:w="7938"/>
      </w:tblGrid>
      <w:tr w:rsidR="00CD7D35" w:rsidRPr="00CD7D35" w14:paraId="45C7962D" w14:textId="77777777" w:rsidTr="00061E08">
        <w:tc>
          <w:tcPr>
            <w:tcW w:w="1384" w:type="dxa"/>
          </w:tcPr>
          <w:p w14:paraId="638AD13C" w14:textId="77777777" w:rsidR="00CD7D35" w:rsidRPr="00CD7D35" w:rsidRDefault="00CD7D35" w:rsidP="00D20AB4">
            <w:pPr>
              <w:overflowPunct w:val="0"/>
              <w:autoSpaceDE w:val="0"/>
              <w:autoSpaceDN w:val="0"/>
              <w:adjustRightInd w:val="0"/>
              <w:textAlignment w:val="baseline"/>
              <w:rPr>
                <w:i/>
              </w:rPr>
            </w:pPr>
            <w:r>
              <w:rPr>
                <w:b/>
                <w:i/>
              </w:rPr>
              <w:t>Kontaktisik</w:t>
            </w:r>
          </w:p>
        </w:tc>
        <w:tc>
          <w:tcPr>
            <w:tcW w:w="7938" w:type="dxa"/>
          </w:tcPr>
          <w:p w14:paraId="5F89D545" w14:textId="1A08C226" w:rsidR="00CD7D35" w:rsidRPr="00CD7D35" w:rsidRDefault="00CD7D35" w:rsidP="00D20AB4">
            <w:pPr>
              <w:overflowPunct w:val="0"/>
              <w:autoSpaceDE w:val="0"/>
              <w:autoSpaceDN w:val="0"/>
              <w:adjustRightInd w:val="0"/>
              <w:ind w:hanging="12"/>
              <w:textAlignment w:val="baseline"/>
              <w:rPr>
                <w:i/>
              </w:rPr>
            </w:pPr>
            <w:r>
              <w:rPr>
                <w:i/>
              </w:rPr>
              <w:t>Triin Aasmaa Gomes</w:t>
            </w:r>
          </w:p>
        </w:tc>
      </w:tr>
      <w:tr w:rsidR="00CD7D35" w:rsidRPr="00CD7D35" w14:paraId="7B4630B0" w14:textId="77777777" w:rsidTr="00061E08">
        <w:tc>
          <w:tcPr>
            <w:tcW w:w="1384" w:type="dxa"/>
          </w:tcPr>
          <w:p w14:paraId="14D91B96" w14:textId="77777777" w:rsidR="00CD7D35" w:rsidRPr="00CD7D35" w:rsidRDefault="00CD7D35" w:rsidP="00D20AB4">
            <w:pPr>
              <w:overflowPunct w:val="0"/>
              <w:autoSpaceDE w:val="0"/>
              <w:autoSpaceDN w:val="0"/>
              <w:adjustRightInd w:val="0"/>
              <w:textAlignment w:val="baseline"/>
              <w:rPr>
                <w:i/>
              </w:rPr>
            </w:pPr>
            <w:r>
              <w:rPr>
                <w:i/>
              </w:rPr>
              <w:t>Telefon:</w:t>
            </w:r>
          </w:p>
        </w:tc>
        <w:tc>
          <w:tcPr>
            <w:tcW w:w="7938" w:type="dxa"/>
          </w:tcPr>
          <w:p w14:paraId="6803F7CC" w14:textId="77777777" w:rsidR="00CD7D35" w:rsidRPr="00CD7D35" w:rsidRDefault="00CD7D35" w:rsidP="00D20AB4">
            <w:pPr>
              <w:overflowPunct w:val="0"/>
              <w:autoSpaceDE w:val="0"/>
              <w:autoSpaceDN w:val="0"/>
              <w:adjustRightInd w:val="0"/>
              <w:textAlignment w:val="baseline"/>
              <w:rPr>
                <w:i/>
              </w:rPr>
            </w:pPr>
            <w:r>
              <w:t>+32 25469524</w:t>
            </w:r>
          </w:p>
        </w:tc>
      </w:tr>
      <w:tr w:rsidR="00CD7D35" w:rsidRPr="00CD7D35" w14:paraId="380390B5" w14:textId="77777777" w:rsidTr="00061E08">
        <w:tc>
          <w:tcPr>
            <w:tcW w:w="1384" w:type="dxa"/>
          </w:tcPr>
          <w:p w14:paraId="4EC6B923" w14:textId="77777777" w:rsidR="00CD7D35" w:rsidRPr="00CD7D35" w:rsidRDefault="00CD7D35" w:rsidP="00D20AB4">
            <w:pPr>
              <w:overflowPunct w:val="0"/>
              <w:autoSpaceDE w:val="0"/>
              <w:autoSpaceDN w:val="0"/>
              <w:adjustRightInd w:val="0"/>
              <w:textAlignment w:val="baseline"/>
              <w:rPr>
                <w:i/>
              </w:rPr>
            </w:pPr>
            <w:r>
              <w:rPr>
                <w:i/>
              </w:rPr>
              <w:t>E-post:</w:t>
            </w:r>
          </w:p>
        </w:tc>
        <w:tc>
          <w:tcPr>
            <w:tcW w:w="7938" w:type="dxa"/>
          </w:tcPr>
          <w:p w14:paraId="38B94E74" w14:textId="77777777" w:rsidR="00CD7D35" w:rsidRPr="00CD7D35" w:rsidRDefault="00027CED" w:rsidP="00D20AB4">
            <w:pPr>
              <w:overflowPunct w:val="0"/>
              <w:autoSpaceDE w:val="0"/>
              <w:autoSpaceDN w:val="0"/>
              <w:adjustRightInd w:val="0"/>
              <w:textAlignment w:val="baseline"/>
              <w:rPr>
                <w:i/>
              </w:rPr>
            </w:pPr>
            <w:hyperlink r:id="rId48" w:history="1">
              <w:r w:rsidR="001031E0">
                <w:rPr>
                  <w:i/>
                  <w:color w:val="0000FF"/>
                  <w:u w:val="single"/>
                </w:rPr>
                <w:t>Triin.AasmaaGomes@eesc.europa.eu</w:t>
              </w:r>
            </w:hyperlink>
          </w:p>
        </w:tc>
      </w:tr>
    </w:tbl>
    <w:p w14:paraId="462C3525" w14:textId="16E130FE" w:rsidR="003E180D" w:rsidRDefault="003E180D" w:rsidP="00D20AB4">
      <w:pPr>
        <w:jc w:val="left"/>
        <w:rPr>
          <w:lang w:val="en-GB"/>
        </w:rPr>
      </w:pPr>
    </w:p>
    <w:p w14:paraId="582146EE" w14:textId="77777777" w:rsidR="003E180D" w:rsidRDefault="003E180D">
      <w:pPr>
        <w:spacing w:after="160" w:line="259" w:lineRule="auto"/>
        <w:jc w:val="left"/>
      </w:pPr>
      <w:r>
        <w:br w:type="page"/>
      </w:r>
    </w:p>
    <w:p w14:paraId="6246799F" w14:textId="4A1482C6" w:rsidR="00C24118" w:rsidRPr="00C24118" w:rsidRDefault="00027CED"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sidR="001031E0">
          <w:rPr>
            <w:b/>
            <w:i/>
            <w:color w:val="0000FF"/>
            <w:sz w:val="28"/>
            <w:u w:val="single"/>
          </w:rPr>
          <w:t>„Kuidas saavad töökohapõhine õpe ja kihtkursuste kavad tugevdada oskusi, mida ettevõtjad vajavad digi- ja rohepöördega seotud raskuste ületamiseks“</w:t>
        </w:r>
      </w:hyperlink>
    </w:p>
    <w:p w14:paraId="44B4A5D3" w14:textId="77777777" w:rsidR="00C24118" w:rsidRPr="00C24118" w:rsidRDefault="00C24118"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621"/>
      </w:tblGrid>
      <w:tr w:rsidR="00C24118" w:rsidRPr="00C24118" w14:paraId="177C3154" w14:textId="77777777" w:rsidTr="00C47A12">
        <w:tc>
          <w:tcPr>
            <w:tcW w:w="1701" w:type="dxa"/>
          </w:tcPr>
          <w:p w14:paraId="614A5A0E" w14:textId="0FE9C5EB"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7C6DB315" w14:textId="165A6FA3" w:rsidR="00C24118" w:rsidRPr="00C24118" w:rsidRDefault="00C24118" w:rsidP="00D20AB4">
            <w:pPr>
              <w:tabs>
                <w:tab w:val="center" w:pos="284"/>
              </w:tabs>
              <w:overflowPunct w:val="0"/>
              <w:autoSpaceDE w:val="0"/>
              <w:autoSpaceDN w:val="0"/>
              <w:adjustRightInd w:val="0"/>
              <w:ind w:left="266" w:hanging="266"/>
              <w:textAlignment w:val="baseline"/>
            </w:pPr>
            <w:r>
              <w:t>Jean-</w:t>
            </w:r>
            <w:proofErr w:type="spellStart"/>
            <w:r>
              <w:t>Michel</w:t>
            </w:r>
            <w:proofErr w:type="spellEnd"/>
            <w:r>
              <w:t xml:space="preserve"> POTTIER (tööandjate rühm – FR)</w:t>
            </w:r>
          </w:p>
        </w:tc>
      </w:tr>
      <w:tr w:rsidR="00C24118" w:rsidRPr="00C24118" w14:paraId="034CC539" w14:textId="77777777" w:rsidTr="00C47A12">
        <w:tc>
          <w:tcPr>
            <w:tcW w:w="1701" w:type="dxa"/>
            <w:vMerge w:val="restart"/>
          </w:tcPr>
          <w:p w14:paraId="50DD65EF" w14:textId="26797A96"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Viitedokument</w:t>
            </w:r>
          </w:p>
        </w:tc>
        <w:tc>
          <w:tcPr>
            <w:tcW w:w="7621" w:type="dxa"/>
          </w:tcPr>
          <w:p w14:paraId="589C67F3" w14:textId="77777777" w:rsidR="00C24118" w:rsidRPr="00C24118" w:rsidRDefault="00C24118" w:rsidP="00D20AB4">
            <w:pPr>
              <w:tabs>
                <w:tab w:val="center" w:pos="284"/>
              </w:tabs>
              <w:overflowPunct w:val="0"/>
              <w:autoSpaceDE w:val="0"/>
              <w:autoSpaceDN w:val="0"/>
              <w:adjustRightInd w:val="0"/>
              <w:ind w:left="266" w:hanging="266"/>
              <w:textAlignment w:val="baseline"/>
            </w:pPr>
            <w:r>
              <w:t>omaalgatuslik arvamus</w:t>
            </w:r>
          </w:p>
        </w:tc>
      </w:tr>
      <w:tr w:rsidR="00C24118" w:rsidRPr="00C24118" w14:paraId="5A269A01" w14:textId="77777777" w:rsidTr="00C47A12">
        <w:tc>
          <w:tcPr>
            <w:tcW w:w="1701" w:type="dxa"/>
            <w:vMerge/>
          </w:tcPr>
          <w:p w14:paraId="3336DD6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1D609314" w:rsidR="00C24118" w:rsidRPr="00C24118" w:rsidRDefault="00C24118" w:rsidP="00D20AB4">
            <w:pPr>
              <w:tabs>
                <w:tab w:val="center" w:pos="284"/>
              </w:tabs>
              <w:overflowPunct w:val="0"/>
              <w:autoSpaceDE w:val="0"/>
              <w:autoSpaceDN w:val="0"/>
              <w:adjustRightInd w:val="0"/>
              <w:ind w:left="266" w:hanging="266"/>
              <w:textAlignment w:val="baseline"/>
            </w:pPr>
            <w:r>
              <w:t>EESC-2025-00781-00-00-AC</w:t>
            </w:r>
          </w:p>
        </w:tc>
      </w:tr>
    </w:tbl>
    <w:p w14:paraId="15EEFE58" w14:textId="77777777" w:rsidR="00C24118" w:rsidRPr="00C24118" w:rsidRDefault="00C24118" w:rsidP="00D20AB4">
      <w:pPr>
        <w:tabs>
          <w:tab w:val="center" w:pos="284"/>
        </w:tabs>
        <w:overflowPunct w:val="0"/>
        <w:autoSpaceDE w:val="0"/>
        <w:autoSpaceDN w:val="0"/>
        <w:adjustRightInd w:val="0"/>
        <w:ind w:left="266" w:hanging="266"/>
        <w:textAlignment w:val="baseline"/>
        <w:rPr>
          <w:lang w:val="en-GB"/>
        </w:rPr>
      </w:pPr>
    </w:p>
    <w:p w14:paraId="0CA0319D" w14:textId="1CF71DCA"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Põhipunktid</w:t>
      </w:r>
    </w:p>
    <w:p w14:paraId="789C1DF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p w14:paraId="18375777" w14:textId="77777777" w:rsidR="00C24118" w:rsidRDefault="00C24118" w:rsidP="00D20AB4">
      <w:pPr>
        <w:overflowPunct w:val="0"/>
        <w:autoSpaceDE w:val="0"/>
        <w:autoSpaceDN w:val="0"/>
        <w:adjustRightInd w:val="0"/>
        <w:textAlignment w:val="baseline"/>
        <w:rPr>
          <w:bCs/>
          <w:iCs/>
        </w:rPr>
      </w:pPr>
      <w:r>
        <w:t>Euroopa Majandus- ja Sotsiaalkomitee</w:t>
      </w:r>
    </w:p>
    <w:p w14:paraId="1E234115"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juhib tähelepanu töökohapõhise õppe tähtsusele, et pakkuda inimestele digi- ja keskkonnaalaseid oskusi, mida Euroopa tööturul osalejatelt oodatakse; </w:t>
      </w:r>
    </w:p>
    <w:p w14:paraId="498475B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märgib, et paljudes ELi riikides toimivad töökohapõhise õppe ja sertifitseerimissüsteemid isoleeritult. Komitee toetab põhjalikku reformi, näiteks koolituse kohandamist tööturu vajadustele, juurdepääsetavuse parandamist ja valdkonnaüleste oskuste edendamist;</w:t>
      </w:r>
    </w:p>
    <w:p w14:paraId="79A55C20"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pakub välja uue lähenemisviisi töökohapõhise õppe süsteemidele, tehes ettepaneku võtta kasutusele täiendav koolitusmoodul uute tehnoloogiate, innovatsiooni või digi- ja keskkonnaalaste oskuste valdkonnas. Komitee märgib, et põhiteadmiste omandamine on kutseõppe, näiteks töökohapõhise õppe eeltingimus;</w:t>
      </w:r>
    </w:p>
    <w:p w14:paraId="57CC259E"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rõhutab sotsiaalpartnerite rolli koolitussüsteemi kujundamisel ja juhtimisel ning tööturul vajaminevate oskuste hindamisel;</w:t>
      </w:r>
    </w:p>
    <w:p w14:paraId="4DCC111D"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toetab töökohapõhise õppe süsteemi arendamist, mida mõnes ELi riigis kasutatakse üle 30aastaste täiskasvanute huvides. Komitee toetab töökohapõhist õpet kui puuetega inimeste integreerimise vahendit;</w:t>
      </w:r>
    </w:p>
    <w:p w14:paraId="28B962E6"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kutsub liikmesriike kasutama terviklikku lähenemisviisi, mis hõlmab sotsiaalpartnereid, koolitusasutusi, teadusringkondi ja asjaomaseid institutsioone, et rakendada digioskuste arendamise tõhusat poliitikat;</w:t>
      </w:r>
    </w:p>
    <w:p w14:paraId="6B13D177"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toetab kindlalt programmi „</w:t>
      </w:r>
      <w:proofErr w:type="spellStart"/>
      <w:r>
        <w:t>Erasmus</w:t>
      </w:r>
      <w:proofErr w:type="spellEnd"/>
      <w:r>
        <w:t>+“, sest see võimaldab läbida praktikat Euroopa ettevõtetes, osaleda Euroopas kutseõppeasutustes toimuvatel koolitustel või haridusvahetustes;</w:t>
      </w:r>
    </w:p>
    <w:p w14:paraId="7257C01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märgib, et tarvis on tugi- ja nõustamisteenuseid, et teavitada noori uutest oskustest ja võimalustest tööturul. Komitee leiab, et pakutav teave ja juhised peaksid omistama võrdse tähtsuse kutseõppe eri vormidele, eriti kuna töökohapõhine õpe pakub väga häid võimalusi otseseks integreerumiseks tööturule.</w:t>
      </w:r>
    </w:p>
    <w:p w14:paraId="2B71D202" w14:textId="77777777" w:rsidR="00C24118" w:rsidRPr="00C24118" w:rsidRDefault="00C24118"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C24118" w:rsidRPr="00C24118" w14:paraId="576109C5" w14:textId="77777777" w:rsidTr="00061E08">
        <w:tc>
          <w:tcPr>
            <w:tcW w:w="1418" w:type="dxa"/>
          </w:tcPr>
          <w:p w14:paraId="4892567E" w14:textId="4F3E98B6" w:rsidR="00C24118" w:rsidRPr="00C24118" w:rsidRDefault="00C24118" w:rsidP="00D20AB4">
            <w:pPr>
              <w:overflowPunct w:val="0"/>
              <w:autoSpaceDE w:val="0"/>
              <w:autoSpaceDN w:val="0"/>
              <w:adjustRightInd w:val="0"/>
              <w:textAlignment w:val="baseline"/>
              <w:rPr>
                <w:i/>
              </w:rPr>
            </w:pPr>
            <w:r>
              <w:rPr>
                <w:b/>
                <w:i/>
              </w:rPr>
              <w:t>Kontaktisik</w:t>
            </w:r>
          </w:p>
        </w:tc>
        <w:tc>
          <w:tcPr>
            <w:tcW w:w="7904" w:type="dxa"/>
          </w:tcPr>
          <w:p w14:paraId="310CE95B" w14:textId="4BEC4933" w:rsidR="00C24118" w:rsidRPr="00C24118" w:rsidRDefault="00C24118" w:rsidP="00D20AB4">
            <w:pPr>
              <w:overflowPunct w:val="0"/>
              <w:autoSpaceDE w:val="0"/>
              <w:autoSpaceDN w:val="0"/>
              <w:adjustRightInd w:val="0"/>
              <w:textAlignment w:val="baseline"/>
              <w:rPr>
                <w:i/>
              </w:rPr>
            </w:pPr>
            <w:r>
              <w:rPr>
                <w:i/>
              </w:rPr>
              <w:t xml:space="preserve">Sabrina </w:t>
            </w:r>
            <w:proofErr w:type="spellStart"/>
            <w:r>
              <w:rPr>
                <w:i/>
              </w:rPr>
              <w:t>Borg</w:t>
            </w:r>
            <w:proofErr w:type="spellEnd"/>
          </w:p>
        </w:tc>
      </w:tr>
      <w:tr w:rsidR="00C24118" w:rsidRPr="00C24118" w14:paraId="0023B3CE" w14:textId="77777777" w:rsidTr="00061E08">
        <w:tc>
          <w:tcPr>
            <w:tcW w:w="1418" w:type="dxa"/>
          </w:tcPr>
          <w:p w14:paraId="40C0AFDF" w14:textId="2F755F27" w:rsidR="00C24118" w:rsidRPr="00C24118" w:rsidRDefault="00C24118" w:rsidP="00D20AB4">
            <w:pPr>
              <w:overflowPunct w:val="0"/>
              <w:autoSpaceDE w:val="0"/>
              <w:autoSpaceDN w:val="0"/>
              <w:adjustRightInd w:val="0"/>
              <w:textAlignment w:val="baseline"/>
              <w:rPr>
                <w:i/>
              </w:rPr>
            </w:pPr>
            <w:r>
              <w:rPr>
                <w:i/>
              </w:rPr>
              <w:t>Telefon:</w:t>
            </w:r>
          </w:p>
        </w:tc>
        <w:tc>
          <w:tcPr>
            <w:tcW w:w="7904" w:type="dxa"/>
          </w:tcPr>
          <w:p w14:paraId="3B27C7AB" w14:textId="77777777" w:rsidR="00C24118" w:rsidRPr="00C24118" w:rsidRDefault="00C24118" w:rsidP="00D20AB4">
            <w:pPr>
              <w:overflowPunct w:val="0"/>
              <w:autoSpaceDE w:val="0"/>
              <w:autoSpaceDN w:val="0"/>
              <w:adjustRightInd w:val="0"/>
              <w:textAlignment w:val="baseline"/>
              <w:rPr>
                <w:i/>
              </w:rPr>
            </w:pPr>
            <w:r>
              <w:rPr>
                <w:i/>
              </w:rPr>
              <w:t>+32 25469727</w:t>
            </w:r>
          </w:p>
        </w:tc>
      </w:tr>
      <w:tr w:rsidR="00C24118" w:rsidRPr="00C24118" w14:paraId="343E945C" w14:textId="77777777" w:rsidTr="00061E08">
        <w:tc>
          <w:tcPr>
            <w:tcW w:w="1418" w:type="dxa"/>
          </w:tcPr>
          <w:p w14:paraId="74B5A0A7" w14:textId="44D01743" w:rsidR="00C24118" w:rsidRPr="00C24118" w:rsidRDefault="009E3668" w:rsidP="00D20AB4">
            <w:pPr>
              <w:overflowPunct w:val="0"/>
              <w:autoSpaceDE w:val="0"/>
              <w:autoSpaceDN w:val="0"/>
              <w:adjustRightInd w:val="0"/>
              <w:textAlignment w:val="baseline"/>
              <w:rPr>
                <w:i/>
              </w:rPr>
            </w:pPr>
            <w:r>
              <w:rPr>
                <w:i/>
              </w:rPr>
              <w:t>E-post:</w:t>
            </w:r>
          </w:p>
        </w:tc>
        <w:tc>
          <w:tcPr>
            <w:tcW w:w="7904" w:type="dxa"/>
          </w:tcPr>
          <w:p w14:paraId="76E1170F" w14:textId="01234BD6" w:rsidR="00C24118" w:rsidRPr="00C24118" w:rsidRDefault="00027CED" w:rsidP="00D20AB4">
            <w:pPr>
              <w:overflowPunct w:val="0"/>
              <w:autoSpaceDE w:val="0"/>
              <w:autoSpaceDN w:val="0"/>
              <w:adjustRightInd w:val="0"/>
              <w:textAlignment w:val="baseline"/>
              <w:rPr>
                <w:i/>
                <w:iCs/>
              </w:rPr>
            </w:pPr>
            <w:hyperlink r:id="rId50" w:history="1">
              <w:r w:rsidR="001031E0">
                <w:rPr>
                  <w:rStyle w:val="Hyperlink"/>
                  <w:i/>
                </w:rPr>
                <w:t>Sabrina.Borg@eesc.europa.eu</w:t>
              </w:r>
            </w:hyperlink>
          </w:p>
        </w:tc>
      </w:tr>
    </w:tbl>
    <w:p w14:paraId="1F3153E8" w14:textId="77777777" w:rsidR="00C24118" w:rsidRDefault="00C24118" w:rsidP="00D20AB4">
      <w:pPr>
        <w:jc w:val="left"/>
        <w:rPr>
          <w:lang w:val="en-GB"/>
        </w:rPr>
      </w:pPr>
    </w:p>
    <w:p w14:paraId="60BC347A" w14:textId="77777777" w:rsidR="00C24118" w:rsidRDefault="00C24118" w:rsidP="00D20AB4">
      <w:pPr>
        <w:jc w:val="left"/>
      </w:pPr>
      <w:r>
        <w:br w:type="page"/>
      </w:r>
    </w:p>
    <w:p w14:paraId="23DA8B62" w14:textId="7E1932BD" w:rsidR="00526859" w:rsidRPr="00061E08" w:rsidRDefault="00027CED" w:rsidP="00D20AB4">
      <w:pPr>
        <w:widowControl w:val="0"/>
        <w:numPr>
          <w:ilvl w:val="0"/>
          <w:numId w:val="10"/>
        </w:numPr>
        <w:overflowPunct w:val="0"/>
        <w:autoSpaceDE w:val="0"/>
        <w:autoSpaceDN w:val="0"/>
        <w:adjustRightInd w:val="0"/>
        <w:ind w:left="567" w:hanging="567"/>
        <w:textAlignment w:val="baseline"/>
      </w:pPr>
      <w:hyperlink r:id="rId51" w:history="1">
        <w:r w:rsidR="001031E0">
          <w:rPr>
            <w:b/>
            <w:i/>
            <w:color w:val="0000FF"/>
            <w:sz w:val="28"/>
            <w:u w:val="single"/>
          </w:rPr>
          <w:t xml:space="preserve">„Avaliku poliitika mõju hindamine </w:t>
        </w:r>
        <w:proofErr w:type="spellStart"/>
        <w:r w:rsidR="001031E0">
          <w:rPr>
            <w:b/>
            <w:i/>
            <w:color w:val="0000FF"/>
            <w:sz w:val="28"/>
            <w:u w:val="single"/>
          </w:rPr>
          <w:t>keskpikas</w:t>
        </w:r>
        <w:proofErr w:type="spellEnd"/>
        <w:r w:rsidR="001031E0">
          <w:rPr>
            <w:b/>
            <w:i/>
            <w:color w:val="0000FF"/>
            <w:sz w:val="28"/>
            <w:u w:val="single"/>
          </w:rPr>
          <w:t xml:space="preserve"> ja pikas perspektiivis eri põlvkondi arvestava eelarvestamise kaudu“</w:t>
        </w:r>
      </w:hyperlink>
    </w:p>
    <w:p w14:paraId="1221F09E" w14:textId="77777777" w:rsidR="00526859" w:rsidRPr="00D20AB4"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00526859" w:rsidRPr="00526859" w14:paraId="6FC70D53" w14:textId="77777777" w:rsidTr="002618D8">
        <w:tc>
          <w:tcPr>
            <w:tcW w:w="1701" w:type="dxa"/>
          </w:tcPr>
          <w:p w14:paraId="3B1891D9" w14:textId="77777777"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Raportöör</w:t>
            </w:r>
          </w:p>
        </w:tc>
        <w:tc>
          <w:tcPr>
            <w:tcW w:w="7621" w:type="dxa"/>
          </w:tcPr>
          <w:p w14:paraId="38A0115E" w14:textId="3A64303C" w:rsidR="001904BF" w:rsidRPr="00526859" w:rsidRDefault="00526859" w:rsidP="00D20AB4">
            <w:pPr>
              <w:overflowPunct w:val="0"/>
              <w:autoSpaceDE w:val="0"/>
              <w:autoSpaceDN w:val="0"/>
              <w:adjustRightInd w:val="0"/>
              <w:ind w:left="567" w:hanging="567"/>
              <w:textAlignment w:val="baseline"/>
            </w:pPr>
            <w:proofErr w:type="spellStart"/>
            <w:r>
              <w:t>Nicoletta</w:t>
            </w:r>
            <w:proofErr w:type="spellEnd"/>
            <w:r>
              <w:t xml:space="preserve"> MERLO (töötajate rühm – IT)</w:t>
            </w:r>
          </w:p>
        </w:tc>
      </w:tr>
      <w:tr w:rsidR="00526859" w:rsidRPr="00526859" w14:paraId="22F2DA09" w14:textId="77777777" w:rsidTr="002618D8">
        <w:tc>
          <w:tcPr>
            <w:tcW w:w="1701" w:type="dxa"/>
          </w:tcPr>
          <w:p w14:paraId="4257229C" w14:textId="64756E23"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Viitedokument</w:t>
            </w:r>
          </w:p>
        </w:tc>
        <w:tc>
          <w:tcPr>
            <w:tcW w:w="7621" w:type="dxa"/>
          </w:tcPr>
          <w:p w14:paraId="5A583082" w14:textId="565C5CFC" w:rsidR="001904BF" w:rsidRPr="00EA2195" w:rsidRDefault="001904BF" w:rsidP="00D20AB4">
            <w:pPr>
              <w:tabs>
                <w:tab w:val="center" w:pos="284"/>
              </w:tabs>
              <w:overflowPunct w:val="0"/>
              <w:autoSpaceDE w:val="0"/>
              <w:autoSpaceDN w:val="0"/>
              <w:adjustRightInd w:val="0"/>
              <w:ind w:left="567" w:hanging="567"/>
              <w:textAlignment w:val="baseline"/>
            </w:pPr>
            <w:r>
              <w:t>omaalgatuslik arvamus</w:t>
            </w:r>
          </w:p>
          <w:p w14:paraId="23D7A572" w14:textId="27BC6EDA" w:rsidR="00526859" w:rsidRPr="00EA2195" w:rsidRDefault="00526859" w:rsidP="00D20AB4">
            <w:pPr>
              <w:tabs>
                <w:tab w:val="center" w:pos="284"/>
              </w:tabs>
              <w:overflowPunct w:val="0"/>
              <w:autoSpaceDE w:val="0"/>
              <w:autoSpaceDN w:val="0"/>
              <w:adjustRightInd w:val="0"/>
              <w:ind w:left="567" w:hanging="567"/>
              <w:textAlignment w:val="baseline"/>
            </w:pPr>
            <w:r>
              <w:t>EESC-2025-00476-00-00-AC</w:t>
            </w:r>
          </w:p>
        </w:tc>
      </w:tr>
    </w:tbl>
    <w:p w14:paraId="59A35A05" w14:textId="77777777" w:rsidR="00526859" w:rsidRPr="00526859" w:rsidRDefault="00526859" w:rsidP="00D20AB4">
      <w:pPr>
        <w:keepNext/>
        <w:keepLines/>
        <w:tabs>
          <w:tab w:val="center" w:pos="284"/>
        </w:tabs>
        <w:overflowPunct w:val="0"/>
        <w:autoSpaceDE w:val="0"/>
        <w:autoSpaceDN w:val="0"/>
        <w:adjustRightInd w:val="0"/>
        <w:ind w:left="266" w:hanging="266"/>
        <w:textAlignment w:val="baseline"/>
        <w:rPr>
          <w:b/>
          <w:lang w:val="en-GB"/>
        </w:rPr>
      </w:pPr>
    </w:p>
    <w:p w14:paraId="71CC4AFE" w14:textId="02F57425" w:rsidR="00CD2C0D" w:rsidRDefault="00526859"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5445A0AA" w14:textId="77777777" w:rsidR="00CD2C0D" w:rsidRDefault="00CD2C0D" w:rsidP="00D20AB4">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526859" w:rsidRDefault="00526859" w:rsidP="00EA2195">
      <w:pPr>
        <w:keepNext/>
        <w:keepLines/>
        <w:tabs>
          <w:tab w:val="center" w:pos="284"/>
        </w:tabs>
        <w:overflowPunct w:val="0"/>
        <w:autoSpaceDE w:val="0"/>
        <w:autoSpaceDN w:val="0"/>
        <w:adjustRightInd w:val="0"/>
        <w:ind w:left="266" w:hanging="266"/>
        <w:textAlignment w:val="baseline"/>
        <w:rPr>
          <w:sz w:val="24"/>
          <w:szCs w:val="24"/>
        </w:rPr>
      </w:pPr>
      <w:r>
        <w:rPr>
          <w:sz w:val="24"/>
        </w:rPr>
        <w:t>Euroopa Majandus- ja Sotsiaalkomitee</w:t>
      </w:r>
    </w:p>
    <w:p w14:paraId="7B51B722"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toetab eri põlvkondi arvestava eelarvestamise lähenemisviisi kasutuselevõttu, mis suurendaks teadlikkust sellest, kuidas ELi, riikliku ja kohaliku tasandi finantsplaneerimise raames eraldatakse vahendeid eri põlvkondadele, austades samas täielikult liikmesriikide pädevust ja eelarveautonoomiat;</w:t>
      </w:r>
    </w:p>
    <w:p w14:paraId="08EB9BF3"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kutsub liikmesriike üles võtma oma eelarves süstemaatiliselt arvesse </w:t>
      </w:r>
      <w:proofErr w:type="spellStart"/>
      <w:r>
        <w:t>põlvkondadevahelist</w:t>
      </w:r>
      <w:proofErr w:type="spellEnd"/>
      <w:r>
        <w:t xml:space="preserve"> mõõdet, näiteks kohaldades </w:t>
      </w:r>
      <w:proofErr w:type="spellStart"/>
      <w:r>
        <w:t>noortekontrolli</w:t>
      </w:r>
      <w:proofErr w:type="spellEnd"/>
      <w:r>
        <w:t xml:space="preserve"> riigi eelarve kõigi asjaomaste punktide suhtes või kasutades muid meetodeid, määrates selgelt kindlaks põlvkonnapõhised ja potentsiaalselt põlvkonnapõhised meetmed. See aitaks viia avaliku sektori kulutused paremini kooskõlla </w:t>
      </w:r>
      <w:proofErr w:type="spellStart"/>
      <w:r>
        <w:t>põlvkondadevahelise</w:t>
      </w:r>
      <w:proofErr w:type="spellEnd"/>
      <w:r>
        <w:t xml:space="preserve"> õigluse põhimõtetega, edendades samal ajal suhtlust noorte ja eakate põlvkonna vahel;</w:t>
      </w:r>
    </w:p>
    <w:p w14:paraId="51CA71D9"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julgustab juurutama noorte struktureeritud ja sisulise osaluse eelarve planeerimise ja järelevalve lahutamatu osana; </w:t>
      </w:r>
    </w:p>
    <w:p w14:paraId="5E7E70FD"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usub, et liikmesriikide eelarvetes tuleks tagada õiglane tasakaal pere ja lastega seotud kulutuste ning vanadusega seotud kulutuste vahel inimese kohta, edendades sellega </w:t>
      </w:r>
      <w:proofErr w:type="spellStart"/>
      <w:r>
        <w:t>põlvkondadevahelist</w:t>
      </w:r>
      <w:proofErr w:type="spellEnd"/>
      <w:r>
        <w:t xml:space="preserve"> võrdsust;</w:t>
      </w:r>
    </w:p>
    <w:p w14:paraId="33C18DFA"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rõhutab, et oluline on tagada sotsiaalkaitsesüsteemide pikaajaline kestlikkus, viies läbi </w:t>
      </w:r>
      <w:proofErr w:type="spellStart"/>
      <w:r>
        <w:t>põlvkondadevahelise</w:t>
      </w:r>
      <w:proofErr w:type="spellEnd"/>
      <w:r>
        <w:t xml:space="preserve"> õigluse kvantitatiivseid hindamisi;</w:t>
      </w:r>
    </w:p>
    <w:p w14:paraId="23707129" w14:textId="77777777" w:rsidR="00526859" w:rsidRPr="00526859" w:rsidRDefault="00526859" w:rsidP="00EA2195">
      <w:pPr>
        <w:numPr>
          <w:ilvl w:val="0"/>
          <w:numId w:val="55"/>
        </w:numPr>
        <w:tabs>
          <w:tab w:val="clear" w:pos="720"/>
        </w:tabs>
        <w:overflowPunct w:val="0"/>
        <w:autoSpaceDE w:val="0"/>
        <w:autoSpaceDN w:val="0"/>
        <w:adjustRightInd w:val="0"/>
        <w:ind w:left="284" w:hanging="284"/>
        <w:textAlignment w:val="baseline"/>
      </w:pPr>
      <w:r>
        <w:t xml:space="preserve">soovitab võtta uue, 2028.–2034. aasta ühtekuuluvuspoliitika programmitöö tsükli tingimuslikkuse ning uute riiklike ja piirkondlike partnerluskavade raames kasutusele riikliku ja piirkondliku tasandi eri põlvkondi arvestava eelarvestamise, et tagada eelarve pikaajaline jätkusuutlikkus ja tugevdada avaliku sektori kulutuste </w:t>
      </w:r>
      <w:proofErr w:type="spellStart"/>
      <w:r>
        <w:t>põlvkondadevahelist</w:t>
      </w:r>
      <w:proofErr w:type="spellEnd"/>
      <w:r>
        <w:t xml:space="preserve"> õiglust.</w:t>
      </w:r>
    </w:p>
    <w:p w14:paraId="2BB1F45C" w14:textId="77777777" w:rsidR="00526859" w:rsidRPr="00526859" w:rsidRDefault="00526859"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256"/>
        <w:gridCol w:w="7970"/>
      </w:tblGrid>
      <w:tr w:rsidR="00526859" w:rsidRPr="00526859" w14:paraId="40C49702" w14:textId="77777777" w:rsidTr="002618D8">
        <w:tc>
          <w:tcPr>
            <w:tcW w:w="1210" w:type="dxa"/>
          </w:tcPr>
          <w:p w14:paraId="64F82551" w14:textId="77777777" w:rsidR="00526859" w:rsidRPr="00526859" w:rsidRDefault="00526859" w:rsidP="00D20AB4">
            <w:pPr>
              <w:overflowPunct w:val="0"/>
              <w:autoSpaceDE w:val="0"/>
              <w:autoSpaceDN w:val="0"/>
              <w:adjustRightInd w:val="0"/>
              <w:textAlignment w:val="baseline"/>
              <w:rPr>
                <w:i/>
              </w:rPr>
            </w:pPr>
            <w:r>
              <w:rPr>
                <w:b/>
                <w:i/>
              </w:rPr>
              <w:t>Kontaktisik</w:t>
            </w:r>
          </w:p>
        </w:tc>
        <w:tc>
          <w:tcPr>
            <w:tcW w:w="7970" w:type="dxa"/>
          </w:tcPr>
          <w:p w14:paraId="1EBC8199" w14:textId="77777777" w:rsidR="00526859" w:rsidRPr="00526859" w:rsidRDefault="00526859" w:rsidP="00D20AB4">
            <w:pPr>
              <w:overflowPunct w:val="0"/>
              <w:autoSpaceDE w:val="0"/>
              <w:autoSpaceDN w:val="0"/>
              <w:adjustRightInd w:val="0"/>
              <w:ind w:hanging="12"/>
              <w:textAlignment w:val="baseline"/>
              <w:rPr>
                <w:i/>
              </w:rPr>
            </w:pPr>
            <w:r>
              <w:rPr>
                <w:i/>
              </w:rPr>
              <w:t xml:space="preserve">Sabrina </w:t>
            </w:r>
            <w:proofErr w:type="spellStart"/>
            <w:r>
              <w:rPr>
                <w:i/>
              </w:rPr>
              <w:t>Borg</w:t>
            </w:r>
            <w:proofErr w:type="spellEnd"/>
          </w:p>
        </w:tc>
      </w:tr>
      <w:tr w:rsidR="00526859" w:rsidRPr="00526859" w14:paraId="0120BD6B" w14:textId="77777777" w:rsidTr="002618D8">
        <w:tc>
          <w:tcPr>
            <w:tcW w:w="1210" w:type="dxa"/>
          </w:tcPr>
          <w:p w14:paraId="50E20C0E" w14:textId="77777777" w:rsidR="00526859" w:rsidRPr="00526859" w:rsidRDefault="00526859" w:rsidP="00D20AB4">
            <w:pPr>
              <w:overflowPunct w:val="0"/>
              <w:autoSpaceDE w:val="0"/>
              <w:autoSpaceDN w:val="0"/>
              <w:adjustRightInd w:val="0"/>
              <w:textAlignment w:val="baseline"/>
              <w:rPr>
                <w:i/>
              </w:rPr>
            </w:pPr>
            <w:r>
              <w:rPr>
                <w:i/>
              </w:rPr>
              <w:t>Telefon:</w:t>
            </w:r>
          </w:p>
        </w:tc>
        <w:tc>
          <w:tcPr>
            <w:tcW w:w="7970" w:type="dxa"/>
          </w:tcPr>
          <w:p w14:paraId="0AF5573F" w14:textId="77777777" w:rsidR="00526859" w:rsidRPr="00526859" w:rsidRDefault="00526859" w:rsidP="00D20AB4">
            <w:pPr>
              <w:overflowPunct w:val="0"/>
              <w:autoSpaceDE w:val="0"/>
              <w:autoSpaceDN w:val="0"/>
              <w:adjustRightInd w:val="0"/>
              <w:textAlignment w:val="baseline"/>
              <w:rPr>
                <w:i/>
              </w:rPr>
            </w:pPr>
            <w:r>
              <w:rPr>
                <w:i/>
              </w:rPr>
              <w:t>+32 25469727</w:t>
            </w:r>
          </w:p>
        </w:tc>
      </w:tr>
      <w:tr w:rsidR="00526859" w:rsidRPr="00526859" w14:paraId="3138869C" w14:textId="77777777" w:rsidTr="002618D8">
        <w:tc>
          <w:tcPr>
            <w:tcW w:w="1210" w:type="dxa"/>
          </w:tcPr>
          <w:p w14:paraId="600F67D1" w14:textId="77777777" w:rsidR="00526859" w:rsidRPr="00526859" w:rsidRDefault="00526859" w:rsidP="00D20AB4">
            <w:pPr>
              <w:overflowPunct w:val="0"/>
              <w:autoSpaceDE w:val="0"/>
              <w:autoSpaceDN w:val="0"/>
              <w:adjustRightInd w:val="0"/>
              <w:textAlignment w:val="baseline"/>
              <w:rPr>
                <w:i/>
              </w:rPr>
            </w:pPr>
            <w:r>
              <w:rPr>
                <w:i/>
              </w:rPr>
              <w:t>E-post:</w:t>
            </w:r>
          </w:p>
        </w:tc>
        <w:tc>
          <w:tcPr>
            <w:tcW w:w="7970" w:type="dxa"/>
          </w:tcPr>
          <w:p w14:paraId="4A0EB4BD" w14:textId="77777777" w:rsidR="00526859" w:rsidRPr="00526859" w:rsidRDefault="00027CED" w:rsidP="00D20AB4">
            <w:pPr>
              <w:overflowPunct w:val="0"/>
              <w:autoSpaceDE w:val="0"/>
              <w:autoSpaceDN w:val="0"/>
              <w:adjustRightInd w:val="0"/>
              <w:textAlignment w:val="baseline"/>
              <w:rPr>
                <w:i/>
              </w:rPr>
            </w:pPr>
            <w:hyperlink r:id="rId52" w:history="1">
              <w:r w:rsidR="001031E0">
                <w:rPr>
                  <w:i/>
                  <w:color w:val="0000FF"/>
                  <w:u w:val="single"/>
                </w:rPr>
                <w:t>Sabrina.Borg@eesc.europa.eu</w:t>
              </w:r>
            </w:hyperlink>
          </w:p>
        </w:tc>
      </w:tr>
    </w:tbl>
    <w:p w14:paraId="4D170379" w14:textId="77777777" w:rsidR="00526859" w:rsidRDefault="00526859" w:rsidP="00D20AB4">
      <w:pPr>
        <w:jc w:val="left"/>
        <w:rPr>
          <w:lang w:val="en-GB"/>
        </w:rPr>
      </w:pPr>
    </w:p>
    <w:p w14:paraId="51CB78B3" w14:textId="77777777" w:rsidR="00526859" w:rsidRDefault="00526859" w:rsidP="00D20AB4">
      <w:pPr>
        <w:jc w:val="left"/>
      </w:pPr>
      <w:r>
        <w:br w:type="page"/>
      </w:r>
    </w:p>
    <w:p w14:paraId="454A6A23" w14:textId="1D7565D7" w:rsidR="001F35C7" w:rsidRPr="001F35C7" w:rsidRDefault="00027CED"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53" w:history="1">
        <w:r w:rsidR="001031E0">
          <w:rPr>
            <w:b/>
            <w:i/>
            <w:color w:val="0000FF"/>
            <w:sz w:val="28"/>
            <w:u w:val="single"/>
          </w:rPr>
          <w:t>„Tehisaru, suurandmed ja harvikhaigused“</w:t>
        </w:r>
      </w:hyperlink>
    </w:p>
    <w:p w14:paraId="52D69B27" w14:textId="77777777" w:rsidR="001F35C7" w:rsidRPr="00D20AB4"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001F35C7" w:rsidRPr="001F35C7" w14:paraId="4289B1FF" w14:textId="77777777" w:rsidTr="002618D8">
        <w:tc>
          <w:tcPr>
            <w:tcW w:w="1093" w:type="pct"/>
          </w:tcPr>
          <w:p w14:paraId="0E0B0A3A" w14:textId="77777777" w:rsidR="001F35C7" w:rsidRPr="001F35C7" w:rsidRDefault="001F35C7" w:rsidP="00D20AB4">
            <w:pPr>
              <w:keepNext/>
              <w:keepLines/>
              <w:overflowPunct w:val="0"/>
              <w:autoSpaceDE w:val="0"/>
              <w:autoSpaceDN w:val="0"/>
              <w:adjustRightInd w:val="0"/>
              <w:ind w:left="-113"/>
              <w:textAlignment w:val="baseline"/>
              <w:rPr>
                <w:b/>
              </w:rPr>
            </w:pPr>
            <w:r>
              <w:rPr>
                <w:b/>
              </w:rPr>
              <w:t>Raportöör</w:t>
            </w:r>
          </w:p>
        </w:tc>
        <w:tc>
          <w:tcPr>
            <w:tcW w:w="3907" w:type="pct"/>
          </w:tcPr>
          <w:p w14:paraId="58940B7D" w14:textId="77777777" w:rsidR="001F35C7" w:rsidRPr="001F35C7" w:rsidRDefault="001F35C7" w:rsidP="00D20AB4">
            <w:pPr>
              <w:keepNext/>
              <w:keepLines/>
              <w:tabs>
                <w:tab w:val="left" w:pos="4572"/>
              </w:tabs>
              <w:overflowPunct w:val="0"/>
              <w:autoSpaceDE w:val="0"/>
              <w:autoSpaceDN w:val="0"/>
              <w:adjustRightInd w:val="0"/>
              <w:ind w:left="-113" w:right="-823"/>
              <w:textAlignment w:val="baseline"/>
            </w:pPr>
            <w:r>
              <w:t>Juliane Marie NEIIENDAM (kodanikuühiskonna organisatsioonide rühm – DK)</w:t>
            </w:r>
          </w:p>
        </w:tc>
      </w:tr>
      <w:tr w:rsidR="001F35C7" w:rsidRPr="001F35C7" w14:paraId="6CC78159" w14:textId="77777777" w:rsidTr="002618D8">
        <w:tc>
          <w:tcPr>
            <w:tcW w:w="1093" w:type="pct"/>
          </w:tcPr>
          <w:p w14:paraId="377E5995" w14:textId="1C201EDF" w:rsidR="001F35C7" w:rsidRPr="001F35C7" w:rsidRDefault="001F35C7" w:rsidP="00D20AB4">
            <w:pPr>
              <w:keepNext/>
              <w:keepLines/>
              <w:overflowPunct w:val="0"/>
              <w:autoSpaceDE w:val="0"/>
              <w:autoSpaceDN w:val="0"/>
              <w:adjustRightInd w:val="0"/>
              <w:ind w:left="-113"/>
              <w:textAlignment w:val="baseline"/>
              <w:rPr>
                <w:b/>
              </w:rPr>
            </w:pPr>
            <w:r>
              <w:rPr>
                <w:b/>
              </w:rPr>
              <w:t>Viitedokument</w:t>
            </w:r>
          </w:p>
        </w:tc>
        <w:tc>
          <w:tcPr>
            <w:tcW w:w="3907" w:type="pct"/>
          </w:tcPr>
          <w:p w14:paraId="432B0B5F" w14:textId="5B16206D" w:rsidR="00A51056" w:rsidRDefault="00A51056" w:rsidP="00D20AB4">
            <w:pPr>
              <w:keepNext/>
              <w:keepLines/>
              <w:tabs>
                <w:tab w:val="left" w:pos="4430"/>
              </w:tabs>
              <w:overflowPunct w:val="0"/>
              <w:autoSpaceDE w:val="0"/>
              <w:autoSpaceDN w:val="0"/>
              <w:adjustRightInd w:val="0"/>
              <w:ind w:left="-113" w:right="-823"/>
              <w:textAlignment w:val="baseline"/>
            </w:pPr>
            <w:r>
              <w:t>ettevalmistav arvamus ELi nõukogu eesistujariigi Taani taotlusel</w:t>
            </w:r>
          </w:p>
          <w:p w14:paraId="053F69B9" w14:textId="785A819B" w:rsidR="001F35C7" w:rsidRPr="001F35C7" w:rsidRDefault="001F35C7" w:rsidP="00D20AB4">
            <w:pPr>
              <w:keepNext/>
              <w:keepLines/>
              <w:tabs>
                <w:tab w:val="left" w:pos="4430"/>
              </w:tabs>
              <w:overflowPunct w:val="0"/>
              <w:autoSpaceDE w:val="0"/>
              <w:autoSpaceDN w:val="0"/>
              <w:adjustRightInd w:val="0"/>
              <w:ind w:left="-113" w:right="-823"/>
              <w:textAlignment w:val="baseline"/>
            </w:pPr>
            <w:r>
              <w:t>EESC-2025-01013-00-00-AC</w:t>
            </w:r>
          </w:p>
        </w:tc>
      </w:tr>
    </w:tbl>
    <w:p w14:paraId="3CBA1471"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lang w:val="en-GB"/>
        </w:rPr>
      </w:pPr>
    </w:p>
    <w:p w14:paraId="49AEF61D"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58247FD0"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szCs w:val="20"/>
          <w:lang w:val="en-GB"/>
        </w:rPr>
      </w:pPr>
    </w:p>
    <w:p w14:paraId="6DF75E69" w14:textId="174D1FD7" w:rsidR="001F35C7" w:rsidRPr="00C47A12" w:rsidRDefault="001F35C7" w:rsidP="00D20AB4">
      <w:pPr>
        <w:tabs>
          <w:tab w:val="center" w:pos="284"/>
        </w:tabs>
        <w:overflowPunct w:val="0"/>
        <w:autoSpaceDE w:val="0"/>
        <w:autoSpaceDN w:val="0"/>
        <w:adjustRightInd w:val="0"/>
        <w:ind w:left="266" w:hanging="266"/>
        <w:textAlignment w:val="baseline"/>
        <w:rPr>
          <w:szCs w:val="20"/>
        </w:rPr>
      </w:pPr>
      <w:r>
        <w:t>Euroopa Majandus- ja Sotsiaalkomitee</w:t>
      </w:r>
    </w:p>
    <w:p w14:paraId="45EDD0A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väljendab heameelt tehisaru potentsiaali üle parandada harvikhaigusi põdevate patsientide raviteekonda, personaliseeritud ravimeid ja üldist elukvaliteeti, tunnistades samal ajal muret andmekaitse, kallutatuse, taskukohasuse ja kättesaadavuse pärast;</w:t>
      </w:r>
    </w:p>
    <w:p w14:paraId="4F6AE099" w14:textId="77777777" w:rsidR="001F35C7" w:rsidRPr="00601D67" w:rsidRDefault="001F35C7" w:rsidP="00EA2195">
      <w:pPr>
        <w:pStyle w:val="ListParagraph"/>
        <w:numPr>
          <w:ilvl w:val="0"/>
          <w:numId w:val="57"/>
        </w:numPr>
        <w:overflowPunct w:val="0"/>
        <w:autoSpaceDE w:val="0"/>
        <w:autoSpaceDN w:val="0"/>
        <w:adjustRightInd w:val="0"/>
        <w:ind w:left="284" w:hanging="284"/>
        <w:textAlignment w:val="baseline"/>
      </w:pPr>
      <w:r>
        <w:t xml:space="preserve">julgustab kõiki liikmesriike terviseandmeid kiiresti </w:t>
      </w:r>
      <w:proofErr w:type="spellStart"/>
      <w:r>
        <w:t>digiteerima</w:t>
      </w:r>
      <w:proofErr w:type="spellEnd"/>
      <w:r>
        <w:t xml:space="preserve"> ning võtma kasutusele ORPHA koodid, et parandada piiriülest andmete jagamist ja toetada Euroopa terviseandmeruumi;</w:t>
      </w:r>
    </w:p>
    <w:p w14:paraId="52373B6D"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soovitab, et tehisarupõhistel tervishoiumudelitel oleks juurdepääs üksnes anonüümitud ja krüpteeritud patsiendiandmetele ning et igasuguse väärkasutuse suhtes kohaldataks rangeid karistusi. Selged patsientide nõusoleku raamistikud ja sõltumatud järelevalveasutused on läbipaistvuse ja vastutuse tagamisel keskse tähtsusega;</w:t>
      </w:r>
    </w:p>
    <w:p w14:paraId="2BEFA96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soovib, et Euroopa Ravimiamet nõuaks, et tehisarul põhinevaid terviseotsuseid oleks võimalik selgitada, ning tagaks arstide järelevalve kõigi meditsiiniliste soovituste üle;</w:t>
      </w:r>
    </w:p>
    <w:p w14:paraId="2441AD7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rõhutab vajadust töötada välja tehisarupõhiseid diagnostikavahendeid käsitlev kutsealane koolitus, et tagada </w:t>
      </w:r>
      <w:proofErr w:type="spellStart"/>
      <w:r>
        <w:t>inimjärelevalve</w:t>
      </w:r>
      <w:proofErr w:type="spellEnd"/>
      <w:r>
        <w:t>. Kogu ELi hõlmavad kampaaniad peaksid suurendama patsientide ja tervishoiutöötajate tehisarupädevust;</w:t>
      </w:r>
    </w:p>
    <w:p w14:paraId="06A906D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soovitab, et diskrimineerimise vältimiseks treenitaks tehisarumudeleid mitmekesiste ja sooliselt tasakaalustatud andmekogumite alusel ning et ELi tehisintellektiamet edendaks kallutatuse auditeid ja turustamiseelset sootestimist. Sihtotstarbelise rahastamisega tuleks toetada tehisaru ja meditsiiniandmete teaduses tegutsevaid naisi;</w:t>
      </w:r>
    </w:p>
    <w:p w14:paraId="1D789165"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nõuab, et Euroopa Innovatsiooni- ja Tehnoloogiainstituut laiendaks mentorlust ja juhtimisprogramme naiste osaluse suurendamiseks tehisarupõhises tervishoius ning et programmist „Euroopa horisont“ rahastataks sookeskseid tehisaru-uuringuid, et töötada välja paremad diagnostikavahendid haiguste jaoks, mis tabavad ebaproportsionaalselt sageli naisi ja alaesindatud rühmi;</w:t>
      </w:r>
    </w:p>
    <w:p w14:paraId="356E8C02"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rõhutab, et andmehaldus peab andma patsientidele kontrolli oma teabe üle, hõlmates nende õigust oma nõusolek tagasi võtta ja selle kasutamist mõista, ning julgustab looma patsientide juhitud registreid ja andmeühistuid;</w:t>
      </w:r>
    </w:p>
    <w:p w14:paraId="6CFE0B08"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soovitab programmist „Euroopa horisont“ rahastada idufirmasid ja </w:t>
      </w:r>
      <w:proofErr w:type="spellStart"/>
      <w:r>
        <w:t>VKEsid</w:t>
      </w:r>
      <w:proofErr w:type="spellEnd"/>
      <w:r>
        <w:t>, kes arendavad tehisaru harvikhaiguste diagnostikaks, et hoida ära suurettevõtete domineerimine. Avaliku ja erasektori partnerluste kaudu tuleb tagada, et tehisarupõhised vahendid on taskukohased ja kättesaadavad ning et juurdepääs andmetele on õiglane;</w:t>
      </w:r>
    </w:p>
    <w:p w14:paraId="68FA17B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väljendab heameelt tehisarupõhiste personaliseeritud ravimite ja harvikhaiguste ravi üle, kuid rõhutab vajadust kestlike hinnakujundusmehhanismide järele. Komitee soovitab luua avaliku sektori rahastatava ELi tehisarupõhise diagnostika platvormi ja rakendada piiriülest tehisaruandmete jagamist, et tuua kasu väiksematele haiglatele ja teadusasutustele;</w:t>
      </w:r>
    </w:p>
    <w:p w14:paraId="5D6D5B7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nõuab tervishoius kasutatava tehisaru kohta kogu ELi hõlmavaid eetikasuuniseid, et tagada võrdne kättesaadavus, patsientide ohutus ja vastutustundlik innovatsioon.</w:t>
      </w:r>
    </w:p>
    <w:p w14:paraId="4759D737" w14:textId="77777777" w:rsidR="001F35C7" w:rsidRPr="001F35C7" w:rsidRDefault="001F35C7" w:rsidP="00D20AB4">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001F35C7" w:rsidRPr="001F35C7" w14:paraId="6ED5C13A" w14:textId="77777777" w:rsidTr="00061E08">
        <w:tc>
          <w:tcPr>
            <w:tcW w:w="1107" w:type="pct"/>
          </w:tcPr>
          <w:p w14:paraId="5CA238AA" w14:textId="77777777" w:rsidR="001F35C7" w:rsidRPr="001F35C7" w:rsidRDefault="001F35C7" w:rsidP="00D20AB4">
            <w:pPr>
              <w:overflowPunct w:val="0"/>
              <w:autoSpaceDE w:val="0"/>
              <w:autoSpaceDN w:val="0"/>
              <w:adjustRightInd w:val="0"/>
              <w:textAlignment w:val="baseline"/>
              <w:rPr>
                <w:i/>
              </w:rPr>
            </w:pPr>
            <w:r>
              <w:rPr>
                <w:b/>
                <w:i/>
              </w:rPr>
              <w:t>Kontaktisik</w:t>
            </w:r>
          </w:p>
        </w:tc>
        <w:tc>
          <w:tcPr>
            <w:tcW w:w="3893" w:type="pct"/>
          </w:tcPr>
          <w:p w14:paraId="5664A9DF" w14:textId="1C2AD050" w:rsidR="001F35C7" w:rsidRPr="001F35C7" w:rsidRDefault="001F35C7" w:rsidP="00D20AB4">
            <w:pPr>
              <w:overflowPunct w:val="0"/>
              <w:autoSpaceDE w:val="0"/>
              <w:autoSpaceDN w:val="0"/>
              <w:adjustRightInd w:val="0"/>
              <w:textAlignment w:val="baseline"/>
              <w:rPr>
                <w:i/>
              </w:rPr>
            </w:pPr>
            <w:proofErr w:type="spellStart"/>
            <w:r>
              <w:rPr>
                <w:i/>
              </w:rPr>
              <w:t>Alessia</w:t>
            </w:r>
            <w:proofErr w:type="spellEnd"/>
            <w:r>
              <w:rPr>
                <w:i/>
              </w:rPr>
              <w:t xml:space="preserve"> </w:t>
            </w:r>
            <w:proofErr w:type="spellStart"/>
            <w:r>
              <w:rPr>
                <w:i/>
              </w:rPr>
              <w:t>Cova</w:t>
            </w:r>
            <w:proofErr w:type="spellEnd"/>
          </w:p>
        </w:tc>
      </w:tr>
      <w:tr w:rsidR="001F35C7" w:rsidRPr="001F35C7" w14:paraId="28C15BDD" w14:textId="77777777" w:rsidTr="00061E08">
        <w:tc>
          <w:tcPr>
            <w:tcW w:w="1107" w:type="pct"/>
          </w:tcPr>
          <w:p w14:paraId="1962B985" w14:textId="77777777" w:rsidR="001F35C7" w:rsidRPr="001F35C7" w:rsidRDefault="001F35C7" w:rsidP="00D20AB4">
            <w:pPr>
              <w:overflowPunct w:val="0"/>
              <w:autoSpaceDE w:val="0"/>
              <w:autoSpaceDN w:val="0"/>
              <w:adjustRightInd w:val="0"/>
              <w:textAlignment w:val="baseline"/>
              <w:rPr>
                <w:i/>
              </w:rPr>
            </w:pPr>
            <w:r>
              <w:rPr>
                <w:i/>
              </w:rPr>
              <w:t>Telefon:</w:t>
            </w:r>
          </w:p>
        </w:tc>
        <w:tc>
          <w:tcPr>
            <w:tcW w:w="3893" w:type="pct"/>
          </w:tcPr>
          <w:p w14:paraId="7B73E912" w14:textId="77777777" w:rsidR="001F35C7" w:rsidRPr="001F35C7" w:rsidRDefault="001F35C7" w:rsidP="00D20AB4">
            <w:pPr>
              <w:overflowPunct w:val="0"/>
              <w:autoSpaceDE w:val="0"/>
              <w:autoSpaceDN w:val="0"/>
              <w:adjustRightInd w:val="0"/>
              <w:textAlignment w:val="baseline"/>
              <w:rPr>
                <w:i/>
              </w:rPr>
            </w:pPr>
            <w:r>
              <w:rPr>
                <w:i/>
              </w:rPr>
              <w:t>+32 2546942</w:t>
            </w:r>
            <w:r>
              <w:t>6</w:t>
            </w:r>
          </w:p>
        </w:tc>
      </w:tr>
      <w:tr w:rsidR="001F35C7" w:rsidRPr="001F35C7" w14:paraId="7A0C713E" w14:textId="77777777" w:rsidTr="00061E08">
        <w:tc>
          <w:tcPr>
            <w:tcW w:w="1107" w:type="pct"/>
          </w:tcPr>
          <w:p w14:paraId="1CEDFEBC" w14:textId="77777777" w:rsidR="001F35C7" w:rsidRPr="001F35C7" w:rsidRDefault="001F35C7" w:rsidP="00D20AB4">
            <w:pPr>
              <w:overflowPunct w:val="0"/>
              <w:autoSpaceDE w:val="0"/>
              <w:autoSpaceDN w:val="0"/>
              <w:adjustRightInd w:val="0"/>
              <w:textAlignment w:val="baseline"/>
              <w:rPr>
                <w:i/>
              </w:rPr>
            </w:pPr>
            <w:r>
              <w:rPr>
                <w:i/>
              </w:rPr>
              <w:t>E-post:</w:t>
            </w:r>
          </w:p>
        </w:tc>
        <w:tc>
          <w:tcPr>
            <w:tcW w:w="3893" w:type="pct"/>
          </w:tcPr>
          <w:p w14:paraId="715236C7" w14:textId="04CB31E2" w:rsidR="001F35C7" w:rsidRPr="001F35C7" w:rsidRDefault="00027CED" w:rsidP="00D20AB4">
            <w:pPr>
              <w:overflowPunct w:val="0"/>
              <w:autoSpaceDE w:val="0"/>
              <w:autoSpaceDN w:val="0"/>
              <w:adjustRightInd w:val="0"/>
              <w:textAlignment w:val="baseline"/>
              <w:rPr>
                <w:color w:val="0000FF"/>
                <w:u w:val="single"/>
              </w:rPr>
            </w:pPr>
            <w:hyperlink r:id="rId54" w:history="1">
              <w:r w:rsidR="001031E0">
                <w:rPr>
                  <w:i/>
                  <w:color w:val="0000FF"/>
                  <w:u w:val="single"/>
                </w:rPr>
                <w:t>Alessia.Cova@eesc.europa.eu</w:t>
              </w:r>
            </w:hyperlink>
          </w:p>
        </w:tc>
      </w:tr>
    </w:tbl>
    <w:p w14:paraId="42C0FBFB" w14:textId="77777777" w:rsidR="009D7456" w:rsidRDefault="009D7456" w:rsidP="00D20AB4">
      <w:pPr>
        <w:jc w:val="left"/>
        <w:rPr>
          <w:lang w:val="en-GB"/>
        </w:rPr>
      </w:pPr>
    </w:p>
    <w:p w14:paraId="2473483D" w14:textId="28DCC5E1" w:rsidR="003E180D" w:rsidRDefault="003E180D">
      <w:pPr>
        <w:spacing w:after="160" w:line="259" w:lineRule="auto"/>
        <w:jc w:val="left"/>
      </w:pPr>
      <w:r>
        <w:br w:type="page"/>
      </w:r>
    </w:p>
    <w:p w14:paraId="4982DDC6" w14:textId="091AE769" w:rsidR="004D7AC0" w:rsidRPr="00EA2195" w:rsidRDefault="004D7AC0" w:rsidP="00D20AB4">
      <w:pPr>
        <w:pStyle w:val="Heading1"/>
        <w:keepNext/>
        <w:keepLines/>
        <w:ind w:left="567" w:hanging="567"/>
        <w:rPr>
          <w:b/>
        </w:rPr>
      </w:pPr>
      <w:bookmarkStart w:id="4" w:name="_Toc211353513"/>
      <w:r>
        <w:rPr>
          <w:b/>
        </w:rPr>
        <w:lastRenderedPageBreak/>
        <w:t>TRANSPORDI, ENERGEETIKA, INFRASTRUKTUURI JA INFOÜHISKONNA SEKTSIOON</w:t>
      </w:r>
      <w:bookmarkEnd w:id="4"/>
    </w:p>
    <w:p w14:paraId="4982DDC7" w14:textId="77777777" w:rsidR="004D7AC0" w:rsidRDefault="004D7AC0" w:rsidP="00D20AB4">
      <w:pPr>
        <w:keepNext/>
        <w:keepLines/>
      </w:pPr>
    </w:p>
    <w:p w14:paraId="2C95FB1E" w14:textId="2910B3C1" w:rsidR="00FD5661" w:rsidRPr="00FD5661" w:rsidRDefault="00027CED" w:rsidP="00D20AB4">
      <w:pPr>
        <w:keepNext/>
        <w:keepLines/>
        <w:widowControl w:val="0"/>
        <w:numPr>
          <w:ilvl w:val="0"/>
          <w:numId w:val="3"/>
        </w:numPr>
        <w:overflowPunct w:val="0"/>
        <w:autoSpaceDE w:val="0"/>
        <w:autoSpaceDN w:val="0"/>
        <w:adjustRightInd w:val="0"/>
        <w:ind w:hanging="567"/>
        <w:textAlignment w:val="baseline"/>
        <w:rPr>
          <w:b/>
        </w:rPr>
      </w:pPr>
      <w:hyperlink r:id="rId55" w:history="1">
        <w:r w:rsidR="001031E0">
          <w:rPr>
            <w:b/>
            <w:i/>
            <w:color w:val="0000FF"/>
            <w:sz w:val="28"/>
            <w:u w:val="single"/>
          </w:rPr>
          <w:t>„Euroopa taskukohaste eluasemete kava – kodanikuühiskonna panus“</w:t>
        </w:r>
      </w:hyperlink>
    </w:p>
    <w:p w14:paraId="10CF880A" w14:textId="77777777" w:rsidR="00FD5661" w:rsidRPr="00FD5661" w:rsidRDefault="00FD5661" w:rsidP="00D20AB4">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FD5661" w:rsidRPr="00FD5661" w14:paraId="363A769B" w14:textId="77777777" w:rsidTr="00EA2195">
        <w:tc>
          <w:tcPr>
            <w:tcW w:w="1701" w:type="dxa"/>
          </w:tcPr>
          <w:p w14:paraId="04A2AED2"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Raportöör</w:t>
            </w:r>
          </w:p>
          <w:p w14:paraId="701950D4"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163ECB1B" w14:textId="00CCAF5C" w:rsidR="00FD5661" w:rsidRPr="00FD5661" w:rsidRDefault="00FD5661" w:rsidP="00D20AB4">
            <w:pPr>
              <w:tabs>
                <w:tab w:val="center" w:pos="284"/>
              </w:tabs>
              <w:overflowPunct w:val="0"/>
              <w:autoSpaceDE w:val="0"/>
              <w:autoSpaceDN w:val="0"/>
              <w:adjustRightInd w:val="0"/>
              <w:ind w:left="266" w:hanging="266"/>
              <w:textAlignment w:val="baseline"/>
              <w:rPr>
                <w:bCs/>
              </w:rPr>
            </w:pPr>
            <w:r>
              <w:t>John COMER (kodanikuühiskonna organisatsioonide rühm – IE)</w:t>
            </w:r>
          </w:p>
          <w:p w14:paraId="0202887B" w14:textId="47701165" w:rsidR="00FD5661" w:rsidRPr="00FD5661" w:rsidRDefault="00FD5661" w:rsidP="00D20AB4">
            <w:pPr>
              <w:tabs>
                <w:tab w:val="center" w:pos="284"/>
              </w:tabs>
              <w:overflowPunct w:val="0"/>
              <w:autoSpaceDE w:val="0"/>
              <w:autoSpaceDN w:val="0"/>
              <w:adjustRightInd w:val="0"/>
              <w:ind w:left="266" w:hanging="266"/>
              <w:textAlignment w:val="baseline"/>
              <w:rPr>
                <w:bCs/>
              </w:rPr>
            </w:pPr>
            <w:r>
              <w:t>Thomas KATTNIG (töötajate rühm – AT)</w:t>
            </w:r>
          </w:p>
        </w:tc>
      </w:tr>
      <w:tr w:rsidR="00FD5661" w:rsidRPr="00FD5661" w14:paraId="751F846B" w14:textId="77777777" w:rsidTr="00C47A12">
        <w:tc>
          <w:tcPr>
            <w:tcW w:w="1701" w:type="dxa"/>
          </w:tcPr>
          <w:p w14:paraId="13B1A9DB" w14:textId="79FCCFFA"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Viitedokument</w:t>
            </w:r>
          </w:p>
        </w:tc>
        <w:tc>
          <w:tcPr>
            <w:tcW w:w="7621" w:type="dxa"/>
          </w:tcPr>
          <w:p w14:paraId="21CDE22B" w14:textId="315839A4" w:rsidR="00FD5661" w:rsidRPr="00FD5661" w:rsidRDefault="0048203F" w:rsidP="00D20AB4">
            <w:pPr>
              <w:tabs>
                <w:tab w:val="center" w:pos="284"/>
              </w:tabs>
              <w:overflowPunct w:val="0"/>
              <w:autoSpaceDE w:val="0"/>
              <w:autoSpaceDN w:val="0"/>
              <w:adjustRightInd w:val="0"/>
              <w:ind w:left="266" w:hanging="266"/>
              <w:textAlignment w:val="baseline"/>
            </w:pPr>
            <w:r>
              <w:t>ettevalmistav arvamus ELi nõukogu eesistujariigi Taani taotlusel</w:t>
            </w:r>
          </w:p>
          <w:p w14:paraId="726A5A85" w14:textId="77777777" w:rsidR="00FD5661" w:rsidRPr="00FD5661" w:rsidRDefault="00FD5661" w:rsidP="00D20AB4">
            <w:pPr>
              <w:tabs>
                <w:tab w:val="center" w:pos="284"/>
              </w:tabs>
              <w:overflowPunct w:val="0"/>
              <w:autoSpaceDE w:val="0"/>
              <w:autoSpaceDN w:val="0"/>
              <w:adjustRightInd w:val="0"/>
              <w:ind w:left="266" w:hanging="266"/>
              <w:textAlignment w:val="baseline"/>
            </w:pPr>
            <w:r>
              <w:t>EESC-2025-00436-00-00-AC</w:t>
            </w:r>
          </w:p>
        </w:tc>
      </w:tr>
    </w:tbl>
    <w:p w14:paraId="7C86CCF2" w14:textId="77777777" w:rsidR="00FD5661" w:rsidRPr="00FD5661" w:rsidRDefault="00FD5661" w:rsidP="00D20AB4">
      <w:pPr>
        <w:tabs>
          <w:tab w:val="center" w:pos="284"/>
        </w:tabs>
        <w:overflowPunct w:val="0"/>
        <w:autoSpaceDE w:val="0"/>
        <w:autoSpaceDN w:val="0"/>
        <w:adjustRightInd w:val="0"/>
        <w:ind w:left="266" w:hanging="266"/>
        <w:textAlignment w:val="baseline"/>
        <w:rPr>
          <w:lang w:val="en-GB"/>
        </w:rPr>
      </w:pPr>
    </w:p>
    <w:p w14:paraId="5A714A29"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Põhipunktid</w:t>
      </w:r>
    </w:p>
    <w:p w14:paraId="4736F69D" w14:textId="77777777" w:rsidR="00FD5661" w:rsidRPr="00FD5661" w:rsidRDefault="00FD5661" w:rsidP="00D20AB4">
      <w:pPr>
        <w:tabs>
          <w:tab w:val="center" w:pos="284"/>
        </w:tabs>
        <w:overflowPunct w:val="0"/>
        <w:autoSpaceDE w:val="0"/>
        <w:autoSpaceDN w:val="0"/>
        <w:adjustRightInd w:val="0"/>
        <w:ind w:left="266" w:hanging="266"/>
        <w:textAlignment w:val="baseline"/>
        <w:rPr>
          <w:b/>
          <w:lang w:val="en-GB"/>
        </w:rPr>
      </w:pPr>
    </w:p>
    <w:p w14:paraId="6C6F5DDE" w14:textId="72C3A41A" w:rsidR="0048203F" w:rsidRPr="00FD5661" w:rsidRDefault="00FD5661" w:rsidP="00D20AB4">
      <w:pPr>
        <w:tabs>
          <w:tab w:val="center" w:pos="284"/>
        </w:tabs>
        <w:overflowPunct w:val="0"/>
        <w:autoSpaceDE w:val="0"/>
        <w:autoSpaceDN w:val="0"/>
        <w:adjustRightInd w:val="0"/>
        <w:ind w:left="266" w:hanging="266"/>
        <w:textAlignment w:val="baseline"/>
        <w:rPr>
          <w:bCs/>
        </w:rPr>
      </w:pPr>
      <w:r>
        <w:t>Euroopa Majandus- ja Sotsiaalkomitee</w:t>
      </w:r>
    </w:p>
    <w:p w14:paraId="646A948E"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kutsub komisjoni üles töötama välja tegevuskava, et </w:t>
      </w:r>
      <w:r>
        <w:rPr>
          <w:b/>
        </w:rPr>
        <w:t>jõustada põhiõigus eluasemele</w:t>
      </w:r>
      <w:r>
        <w:t>, ning rõhutab, et see õigus tuleb ametlikult sätestada ELi esmases õiguses;</w:t>
      </w:r>
    </w:p>
    <w:p w14:paraId="67D1FA7A"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nõuab </w:t>
      </w:r>
      <w:r>
        <w:rPr>
          <w:b/>
        </w:rPr>
        <w:t>riigiabi eeskirjade reformimist</w:t>
      </w:r>
      <w:r>
        <w:t>, et võimaldada laiemat juurdepääsu sotsiaaleluruumidele. Praegune üldist majandushuvi pakkuvate teenuste määratlus välistab põhirühmad ja piirab liikmesriikide suutlikkust reageerida kasvavale nõudlusele;</w:t>
      </w:r>
    </w:p>
    <w:p w14:paraId="7D8313ED"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toonitab </w:t>
      </w:r>
      <w:r>
        <w:rPr>
          <w:b/>
        </w:rPr>
        <w:t>tungivat vajadust kooskõlastatud ELi lähenemisviisi järele</w:t>
      </w:r>
      <w:r>
        <w:t>, et tegeleda taskukohaste ja kestlike eluasemete nappusega, järgides samal ajal subsidiaarsuse põhimõtet, kuna eluasemepoliitika kuulub eelkõige liikmesriikide pädevusse;</w:t>
      </w:r>
    </w:p>
    <w:p w14:paraId="2C1EE7DC" w14:textId="036B0E01" w:rsidR="00FD5661" w:rsidRPr="00C47A12" w:rsidRDefault="00FD5661" w:rsidP="00D20AB4">
      <w:pPr>
        <w:numPr>
          <w:ilvl w:val="0"/>
          <w:numId w:val="58"/>
        </w:numPr>
        <w:overflowPunct w:val="0"/>
        <w:autoSpaceDE w:val="0"/>
        <w:autoSpaceDN w:val="0"/>
        <w:adjustRightInd w:val="0"/>
        <w:ind w:left="284" w:hanging="284"/>
        <w:contextualSpacing/>
        <w:textAlignment w:val="baseline"/>
      </w:pPr>
      <w:r>
        <w:t xml:space="preserve">teeb ettepaneku võtta vastu ELi elamumajanduse tegevuskava, et luua ühtne poliitika eluasemekriisi lahendamiseks, ning soovitab, et kõik liikmesriigid võtaksid kodutuse vastu võitlemiseks kasutusele </w:t>
      </w:r>
      <w:r>
        <w:rPr>
          <w:b/>
        </w:rPr>
        <w:t>põhimõttest „Esmalt eluase“ lähtuvad programmid</w:t>
      </w:r>
      <w:r>
        <w:t>, et vähendada sotsiaalset ebavõrdsust ja puudust.</w:t>
      </w:r>
    </w:p>
    <w:p w14:paraId="38B19E1E" w14:textId="77777777" w:rsidR="00FD5661" w:rsidRPr="00FD5661" w:rsidRDefault="00FD5661"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FD5661" w:rsidRPr="00FD5661" w14:paraId="40EB207A" w14:textId="77777777" w:rsidTr="00C47A12">
        <w:tc>
          <w:tcPr>
            <w:tcW w:w="1418" w:type="dxa"/>
          </w:tcPr>
          <w:p w14:paraId="110BAB69" w14:textId="77777777" w:rsidR="00FD5661" w:rsidRPr="00FD5661" w:rsidRDefault="00FD5661" w:rsidP="00D20AB4">
            <w:pPr>
              <w:overflowPunct w:val="0"/>
              <w:autoSpaceDE w:val="0"/>
              <w:autoSpaceDN w:val="0"/>
              <w:adjustRightInd w:val="0"/>
              <w:textAlignment w:val="baseline"/>
              <w:rPr>
                <w:i/>
              </w:rPr>
            </w:pPr>
            <w:r>
              <w:rPr>
                <w:b/>
                <w:i/>
              </w:rPr>
              <w:t>Kontaktisik</w:t>
            </w:r>
          </w:p>
        </w:tc>
        <w:tc>
          <w:tcPr>
            <w:tcW w:w="7904" w:type="dxa"/>
          </w:tcPr>
          <w:p w14:paraId="07BB8BB4" w14:textId="162DD9DD" w:rsidR="00FD5661" w:rsidRPr="00FD5661" w:rsidRDefault="00FD5661" w:rsidP="00D20AB4">
            <w:pPr>
              <w:overflowPunct w:val="0"/>
              <w:autoSpaceDE w:val="0"/>
              <w:autoSpaceDN w:val="0"/>
              <w:adjustRightInd w:val="0"/>
              <w:textAlignment w:val="baseline"/>
              <w:rPr>
                <w:i/>
              </w:rPr>
            </w:pPr>
            <w:proofErr w:type="spellStart"/>
            <w:r>
              <w:rPr>
                <w:i/>
              </w:rPr>
              <w:t>Francesco</w:t>
            </w:r>
            <w:proofErr w:type="spellEnd"/>
            <w:r>
              <w:rPr>
                <w:i/>
              </w:rPr>
              <w:t xml:space="preserve"> </w:t>
            </w:r>
            <w:proofErr w:type="spellStart"/>
            <w:r>
              <w:rPr>
                <w:i/>
              </w:rPr>
              <w:t>Napolitano</w:t>
            </w:r>
            <w:proofErr w:type="spellEnd"/>
          </w:p>
        </w:tc>
      </w:tr>
      <w:tr w:rsidR="00FD5661" w:rsidRPr="00FD5661" w14:paraId="6FB4E81D" w14:textId="77777777" w:rsidTr="00C47A12">
        <w:tc>
          <w:tcPr>
            <w:tcW w:w="1418" w:type="dxa"/>
          </w:tcPr>
          <w:p w14:paraId="1749C8FB" w14:textId="77777777" w:rsidR="00FD5661" w:rsidRPr="00FD5661" w:rsidRDefault="00FD5661" w:rsidP="00D20AB4">
            <w:pPr>
              <w:overflowPunct w:val="0"/>
              <w:autoSpaceDE w:val="0"/>
              <w:autoSpaceDN w:val="0"/>
              <w:adjustRightInd w:val="0"/>
              <w:textAlignment w:val="baseline"/>
              <w:rPr>
                <w:i/>
              </w:rPr>
            </w:pPr>
            <w:r>
              <w:rPr>
                <w:i/>
              </w:rPr>
              <w:t>Telefon:</w:t>
            </w:r>
          </w:p>
        </w:tc>
        <w:tc>
          <w:tcPr>
            <w:tcW w:w="7904" w:type="dxa"/>
          </w:tcPr>
          <w:p w14:paraId="04B004CD" w14:textId="77777777" w:rsidR="00FD5661" w:rsidRPr="00FD5661" w:rsidRDefault="00FD5661" w:rsidP="00D20AB4">
            <w:pPr>
              <w:overflowPunct w:val="0"/>
              <w:autoSpaceDE w:val="0"/>
              <w:autoSpaceDN w:val="0"/>
              <w:adjustRightInd w:val="0"/>
              <w:textAlignment w:val="baseline"/>
              <w:rPr>
                <w:i/>
              </w:rPr>
            </w:pPr>
            <w:r>
              <w:rPr>
                <w:i/>
              </w:rPr>
              <w:t>+32 25468921</w:t>
            </w:r>
          </w:p>
        </w:tc>
      </w:tr>
      <w:tr w:rsidR="00FD5661" w:rsidRPr="00FD5661" w14:paraId="34757952" w14:textId="77777777" w:rsidTr="00C47A12">
        <w:tc>
          <w:tcPr>
            <w:tcW w:w="1418" w:type="dxa"/>
          </w:tcPr>
          <w:p w14:paraId="0A3990DB" w14:textId="77777777" w:rsidR="00FD5661" w:rsidRPr="00FD5661" w:rsidRDefault="00FD5661" w:rsidP="00D20AB4">
            <w:pPr>
              <w:overflowPunct w:val="0"/>
              <w:autoSpaceDE w:val="0"/>
              <w:autoSpaceDN w:val="0"/>
              <w:adjustRightInd w:val="0"/>
              <w:textAlignment w:val="baseline"/>
              <w:rPr>
                <w:i/>
              </w:rPr>
            </w:pPr>
            <w:r>
              <w:rPr>
                <w:i/>
              </w:rPr>
              <w:t>E-post:</w:t>
            </w:r>
          </w:p>
        </w:tc>
        <w:tc>
          <w:tcPr>
            <w:tcW w:w="7904" w:type="dxa"/>
          </w:tcPr>
          <w:p w14:paraId="5D76DFD3" w14:textId="3D04DFE1" w:rsidR="00FD5661" w:rsidRPr="00FD5661" w:rsidRDefault="00027CED" w:rsidP="00D20AB4">
            <w:pPr>
              <w:overflowPunct w:val="0"/>
              <w:autoSpaceDE w:val="0"/>
              <w:autoSpaceDN w:val="0"/>
              <w:adjustRightInd w:val="0"/>
              <w:textAlignment w:val="baseline"/>
              <w:rPr>
                <w:i/>
                <w:iCs/>
              </w:rPr>
            </w:pPr>
            <w:hyperlink r:id="rId56" w:history="1">
              <w:r w:rsidR="001031E0">
                <w:rPr>
                  <w:i/>
                  <w:color w:val="0000FF"/>
                  <w:u w:val="single"/>
                </w:rPr>
                <w:t>Francesco.Napolitano@eesc.europa.eu</w:t>
              </w:r>
            </w:hyperlink>
          </w:p>
        </w:tc>
      </w:tr>
    </w:tbl>
    <w:p w14:paraId="672DE929" w14:textId="5F8D7CD7" w:rsidR="00FD5661" w:rsidRDefault="00FD5661" w:rsidP="00D20AB4">
      <w:pPr>
        <w:jc w:val="left"/>
        <w:rPr>
          <w:lang w:val="en-GB"/>
        </w:rPr>
      </w:pPr>
    </w:p>
    <w:p w14:paraId="51FB3DDD" w14:textId="77777777" w:rsidR="00FD5661" w:rsidRDefault="00FD5661" w:rsidP="00D20AB4">
      <w:pPr>
        <w:jc w:val="left"/>
      </w:pPr>
      <w:r>
        <w:br w:type="page"/>
      </w:r>
    </w:p>
    <w:p w14:paraId="5B002A9F" w14:textId="20A827BD" w:rsidR="0073570C" w:rsidRPr="0073570C" w:rsidRDefault="00027CED" w:rsidP="00D20AB4">
      <w:pPr>
        <w:widowControl w:val="0"/>
        <w:numPr>
          <w:ilvl w:val="0"/>
          <w:numId w:val="3"/>
        </w:numPr>
        <w:overflowPunct w:val="0"/>
        <w:autoSpaceDE w:val="0"/>
        <w:autoSpaceDN w:val="0"/>
        <w:adjustRightInd w:val="0"/>
        <w:ind w:hanging="567"/>
        <w:textAlignment w:val="baseline"/>
        <w:rPr>
          <w:b/>
        </w:rPr>
      </w:pPr>
      <w:hyperlink r:id="rId57" w:history="1">
        <w:r w:rsidR="001031E0">
          <w:rPr>
            <w:b/>
            <w:i/>
            <w:color w:val="0000FF"/>
            <w:sz w:val="28"/>
            <w:u w:val="single"/>
          </w:rPr>
          <w:t>„Kodanike energiapakett kodanike kaasamine, energiakogukonnad ja kaasav tarbimine“</w:t>
        </w:r>
      </w:hyperlink>
    </w:p>
    <w:p w14:paraId="306FF436" w14:textId="77777777" w:rsidR="0073570C" w:rsidRPr="0073570C" w:rsidRDefault="0073570C" w:rsidP="00D20AB4">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73570C" w:rsidRPr="0073570C" w14:paraId="3173B306" w14:textId="77777777" w:rsidTr="00C47A12">
        <w:tc>
          <w:tcPr>
            <w:tcW w:w="1701" w:type="dxa"/>
          </w:tcPr>
          <w:p w14:paraId="51F880B3" w14:textId="77777777"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456E3F00" w14:textId="6E094B5C" w:rsidR="0073570C" w:rsidRPr="0073570C" w:rsidRDefault="0073570C" w:rsidP="00D20AB4">
            <w:pPr>
              <w:tabs>
                <w:tab w:val="center" w:pos="284"/>
              </w:tabs>
              <w:overflowPunct w:val="0"/>
              <w:autoSpaceDE w:val="0"/>
              <w:autoSpaceDN w:val="0"/>
              <w:adjustRightInd w:val="0"/>
              <w:ind w:left="266" w:hanging="266"/>
              <w:textAlignment w:val="baseline"/>
              <w:rPr>
                <w:bCs/>
              </w:rPr>
            </w:pPr>
            <w:proofErr w:type="spellStart"/>
            <w:r>
              <w:t>Corina</w:t>
            </w:r>
            <w:proofErr w:type="spellEnd"/>
            <w:r>
              <w:t xml:space="preserve"> MURAFA BENGA (kodanikuühiskonna organisatsioonide rühm – RO)</w:t>
            </w:r>
          </w:p>
        </w:tc>
      </w:tr>
      <w:tr w:rsidR="0073570C" w:rsidRPr="0073570C" w14:paraId="7DA3D501" w14:textId="77777777" w:rsidTr="00C47A12">
        <w:tc>
          <w:tcPr>
            <w:tcW w:w="1701" w:type="dxa"/>
          </w:tcPr>
          <w:p w14:paraId="421FD93D" w14:textId="73A1C215"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Viitedokument</w:t>
            </w:r>
          </w:p>
        </w:tc>
        <w:tc>
          <w:tcPr>
            <w:tcW w:w="7621" w:type="dxa"/>
          </w:tcPr>
          <w:p w14:paraId="5ADDC5E3" w14:textId="50ED3054" w:rsidR="0073570C" w:rsidRPr="0073570C" w:rsidRDefault="0073570C" w:rsidP="00D20AB4">
            <w:pPr>
              <w:tabs>
                <w:tab w:val="center" w:pos="284"/>
              </w:tabs>
              <w:overflowPunct w:val="0"/>
              <w:autoSpaceDE w:val="0"/>
              <w:autoSpaceDN w:val="0"/>
              <w:adjustRightInd w:val="0"/>
              <w:ind w:left="266" w:hanging="266"/>
              <w:textAlignment w:val="baseline"/>
            </w:pPr>
            <w:r>
              <w:t>ettevalmistav arvamus Euroopa Komisjoni taotlusel</w:t>
            </w:r>
          </w:p>
          <w:p w14:paraId="08FD6F4F" w14:textId="77777777" w:rsidR="0073570C" w:rsidRPr="0073570C" w:rsidRDefault="0073570C" w:rsidP="00D20AB4">
            <w:pPr>
              <w:tabs>
                <w:tab w:val="center" w:pos="284"/>
              </w:tabs>
              <w:overflowPunct w:val="0"/>
              <w:autoSpaceDE w:val="0"/>
              <w:autoSpaceDN w:val="0"/>
              <w:adjustRightInd w:val="0"/>
              <w:ind w:left="266" w:hanging="266"/>
              <w:textAlignment w:val="baseline"/>
            </w:pPr>
            <w:r>
              <w:t>EESC-2025-01467-00-00-AC</w:t>
            </w:r>
          </w:p>
        </w:tc>
      </w:tr>
    </w:tbl>
    <w:p w14:paraId="3103B21C" w14:textId="77777777" w:rsidR="0073570C" w:rsidRPr="0073570C" w:rsidRDefault="0073570C" w:rsidP="00D20AB4">
      <w:pPr>
        <w:tabs>
          <w:tab w:val="center" w:pos="284"/>
        </w:tabs>
        <w:overflowPunct w:val="0"/>
        <w:autoSpaceDE w:val="0"/>
        <w:autoSpaceDN w:val="0"/>
        <w:adjustRightInd w:val="0"/>
        <w:ind w:left="266" w:hanging="266"/>
        <w:textAlignment w:val="baseline"/>
        <w:rPr>
          <w:lang w:val="en-GB"/>
        </w:rPr>
      </w:pPr>
    </w:p>
    <w:p w14:paraId="75D49710"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7B4382C"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73570C" w:rsidRDefault="0073570C" w:rsidP="00D20AB4">
      <w:pPr>
        <w:keepNext/>
        <w:keepLines/>
        <w:tabs>
          <w:tab w:val="center" w:pos="284"/>
        </w:tabs>
        <w:overflowPunct w:val="0"/>
        <w:autoSpaceDE w:val="0"/>
        <w:autoSpaceDN w:val="0"/>
        <w:adjustRightInd w:val="0"/>
        <w:ind w:left="266" w:hanging="266"/>
        <w:textAlignment w:val="baseline"/>
        <w:rPr>
          <w:bCs/>
        </w:rPr>
      </w:pPr>
      <w:r>
        <w:t>Euroopa Majandus- ja Sotsiaalkomitee</w:t>
      </w:r>
    </w:p>
    <w:p w14:paraId="27E59DDD"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rõhutab, et komisjon ei ole siiani seadnud kodanikke energialiidu keskmesse. Seetõttu väljendab komitee heameelt kodanike energiapaketti üle, sest see on vahend kodanike ja kogukondade kaasamiseks, kuid rõhutab, et kodanike energiapakett peab tagama kodanike täieliku osalemise </w:t>
      </w:r>
      <w:r>
        <w:rPr>
          <w:b/>
        </w:rPr>
        <w:t>õiglase, kestliku ja turvalise energiasüsteemi loomises</w:t>
      </w:r>
      <w:r>
        <w:t>. Samuti nõuab komitee jõulisemaid meetmeid energiaostuvõimetuse vastu võitlemiseks, kehtestades mõjutatud kodumajapidamiste selge määratluse ja andmepõhise tuvastamise kohalikul tasandil;</w:t>
      </w:r>
    </w:p>
    <w:p w14:paraId="2EE5F2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toonitab, et kodanike energiapakett peaks seadma </w:t>
      </w:r>
      <w:r>
        <w:rPr>
          <w:b/>
        </w:rPr>
        <w:t>prioriteediks</w:t>
      </w:r>
      <w:r>
        <w:t xml:space="preserve"> energiakogukondade </w:t>
      </w:r>
      <w:r>
        <w:rPr>
          <w:b/>
        </w:rPr>
        <w:t>rahastamise</w:t>
      </w:r>
      <w:r>
        <w:t xml:space="preserve"> ja pakkuma selgeid </w:t>
      </w:r>
      <w:r>
        <w:rPr>
          <w:b/>
        </w:rPr>
        <w:t>suuniseid kogukonna energiaga seotud põhimõistete kohta</w:t>
      </w:r>
      <w:r>
        <w:t xml:space="preserve">, mida praegu mõistetakse </w:t>
      </w:r>
      <w:proofErr w:type="spellStart"/>
      <w:r>
        <w:t>liikmesriigiti</w:t>
      </w:r>
      <w:proofErr w:type="spellEnd"/>
      <w:r>
        <w:t xml:space="preserve"> väga erinevalt. Rahastamisel tuleks järgida miinimumnõudeid noorte kaasamise, energialaste teadmiste edendamise ja roheoskuste arendamise valdkonnas;</w:t>
      </w:r>
    </w:p>
    <w:p w14:paraId="469573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selleks, et suurendada kodanike mõjuvõimu ja kehtestada eeltingimused energiaostuvõimetuse leevendamiseks, soovitab komitee ELil 1.) kehtestada viivitamata kogu </w:t>
      </w:r>
      <w:r>
        <w:rPr>
          <w:b/>
        </w:rPr>
        <w:t xml:space="preserve">ELi hõlmav kodumajapidamiste elektrivõrgust </w:t>
      </w:r>
      <w:proofErr w:type="spellStart"/>
      <w:r>
        <w:rPr>
          <w:b/>
        </w:rPr>
        <w:t>lahtiühendamise</w:t>
      </w:r>
      <w:proofErr w:type="spellEnd"/>
      <w:r>
        <w:rPr>
          <w:b/>
        </w:rPr>
        <w:t xml:space="preserve"> keeld</w:t>
      </w:r>
      <w:r>
        <w:t>; 2.) </w:t>
      </w:r>
      <w:r>
        <w:rPr>
          <w:b/>
        </w:rPr>
        <w:t>loobuda koormamisjärjestuse süsteemist</w:t>
      </w:r>
      <w:r>
        <w:t xml:space="preserve">, mis seob elektrihinnad gaasihindadega; 3.) kohandada poliitilist sõnastust, kasutades seoses energiaga mõistet „kodanikud“, mitte „tarbijad“; 4.) luua </w:t>
      </w:r>
      <w:r>
        <w:rPr>
          <w:b/>
        </w:rPr>
        <w:t>Euroopa energiaombudsmani ametikoht</w:t>
      </w:r>
      <w:r>
        <w:t>.</w:t>
      </w:r>
    </w:p>
    <w:p w14:paraId="6E7D6651" w14:textId="77777777" w:rsidR="0073570C" w:rsidRPr="0073570C" w:rsidRDefault="0073570C" w:rsidP="00D20AB4">
      <w:pPr>
        <w:ind w:left="1080"/>
        <w:contextualSpacing/>
        <w:rPr>
          <w:bCs/>
          <w:iCs/>
          <w:lang w:val="en-GB"/>
        </w:rPr>
      </w:pPr>
    </w:p>
    <w:tbl>
      <w:tblPr>
        <w:tblW w:w="0" w:type="auto"/>
        <w:tblLook w:val="04A0" w:firstRow="1" w:lastRow="0" w:firstColumn="1" w:lastColumn="0" w:noHBand="0" w:noVBand="1"/>
      </w:tblPr>
      <w:tblGrid>
        <w:gridCol w:w="1418"/>
        <w:gridCol w:w="7904"/>
      </w:tblGrid>
      <w:tr w:rsidR="0073570C" w:rsidRPr="0073570C" w14:paraId="6EFC68BE" w14:textId="77777777" w:rsidTr="00C47A12">
        <w:tc>
          <w:tcPr>
            <w:tcW w:w="1418" w:type="dxa"/>
          </w:tcPr>
          <w:p w14:paraId="5BCB29AF" w14:textId="77777777" w:rsidR="0073570C" w:rsidRPr="0073570C" w:rsidRDefault="0073570C" w:rsidP="00D20AB4">
            <w:pPr>
              <w:overflowPunct w:val="0"/>
              <w:autoSpaceDE w:val="0"/>
              <w:autoSpaceDN w:val="0"/>
              <w:adjustRightInd w:val="0"/>
              <w:textAlignment w:val="baseline"/>
              <w:rPr>
                <w:i/>
              </w:rPr>
            </w:pPr>
            <w:r>
              <w:rPr>
                <w:b/>
                <w:i/>
              </w:rPr>
              <w:t>Kontaktisik</w:t>
            </w:r>
          </w:p>
        </w:tc>
        <w:tc>
          <w:tcPr>
            <w:tcW w:w="7904" w:type="dxa"/>
          </w:tcPr>
          <w:p w14:paraId="1C0B0CF2" w14:textId="42CA85A3" w:rsidR="0073570C" w:rsidRPr="0073570C" w:rsidRDefault="0073570C" w:rsidP="00D20AB4">
            <w:pPr>
              <w:overflowPunct w:val="0"/>
              <w:autoSpaceDE w:val="0"/>
              <w:autoSpaceDN w:val="0"/>
              <w:adjustRightInd w:val="0"/>
              <w:textAlignment w:val="baseline"/>
              <w:rPr>
                <w:i/>
              </w:rPr>
            </w:pPr>
            <w:proofErr w:type="spellStart"/>
            <w:r>
              <w:rPr>
                <w:i/>
              </w:rPr>
              <w:t>Francesco</w:t>
            </w:r>
            <w:proofErr w:type="spellEnd"/>
            <w:r>
              <w:rPr>
                <w:i/>
              </w:rPr>
              <w:t xml:space="preserve"> </w:t>
            </w:r>
            <w:proofErr w:type="spellStart"/>
            <w:r>
              <w:rPr>
                <w:i/>
              </w:rPr>
              <w:t>Napolitano</w:t>
            </w:r>
            <w:proofErr w:type="spellEnd"/>
          </w:p>
        </w:tc>
      </w:tr>
      <w:tr w:rsidR="0073570C" w:rsidRPr="0073570C" w14:paraId="39A52637" w14:textId="77777777" w:rsidTr="00C47A12">
        <w:tc>
          <w:tcPr>
            <w:tcW w:w="1418" w:type="dxa"/>
          </w:tcPr>
          <w:p w14:paraId="644B3024" w14:textId="77777777" w:rsidR="0073570C" w:rsidRPr="0073570C" w:rsidRDefault="0073570C" w:rsidP="00D20AB4">
            <w:pPr>
              <w:overflowPunct w:val="0"/>
              <w:autoSpaceDE w:val="0"/>
              <w:autoSpaceDN w:val="0"/>
              <w:adjustRightInd w:val="0"/>
              <w:textAlignment w:val="baseline"/>
              <w:rPr>
                <w:i/>
              </w:rPr>
            </w:pPr>
            <w:r>
              <w:rPr>
                <w:i/>
              </w:rPr>
              <w:t>Telefon:</w:t>
            </w:r>
          </w:p>
        </w:tc>
        <w:tc>
          <w:tcPr>
            <w:tcW w:w="7904" w:type="dxa"/>
          </w:tcPr>
          <w:p w14:paraId="3382BD4E" w14:textId="77777777" w:rsidR="0073570C" w:rsidRPr="0073570C" w:rsidRDefault="0073570C" w:rsidP="00D20AB4">
            <w:pPr>
              <w:overflowPunct w:val="0"/>
              <w:autoSpaceDE w:val="0"/>
              <w:autoSpaceDN w:val="0"/>
              <w:adjustRightInd w:val="0"/>
              <w:textAlignment w:val="baseline"/>
              <w:rPr>
                <w:i/>
              </w:rPr>
            </w:pPr>
            <w:r>
              <w:rPr>
                <w:i/>
              </w:rPr>
              <w:t>+32 25468921</w:t>
            </w:r>
          </w:p>
        </w:tc>
      </w:tr>
      <w:tr w:rsidR="0073570C" w:rsidRPr="0073570C" w14:paraId="15E73067" w14:textId="77777777" w:rsidTr="00C47A12">
        <w:tc>
          <w:tcPr>
            <w:tcW w:w="1418" w:type="dxa"/>
          </w:tcPr>
          <w:p w14:paraId="0FB7CD65" w14:textId="77777777" w:rsidR="0073570C" w:rsidRPr="0073570C" w:rsidRDefault="0073570C" w:rsidP="00D20AB4">
            <w:pPr>
              <w:overflowPunct w:val="0"/>
              <w:autoSpaceDE w:val="0"/>
              <w:autoSpaceDN w:val="0"/>
              <w:adjustRightInd w:val="0"/>
              <w:textAlignment w:val="baseline"/>
              <w:rPr>
                <w:i/>
              </w:rPr>
            </w:pPr>
            <w:r>
              <w:rPr>
                <w:i/>
              </w:rPr>
              <w:t>E-post:</w:t>
            </w:r>
          </w:p>
        </w:tc>
        <w:tc>
          <w:tcPr>
            <w:tcW w:w="7904" w:type="dxa"/>
          </w:tcPr>
          <w:p w14:paraId="194F6520" w14:textId="48B26C56" w:rsidR="0073570C" w:rsidRPr="0073570C" w:rsidRDefault="00027CED" w:rsidP="00D20AB4">
            <w:pPr>
              <w:overflowPunct w:val="0"/>
              <w:autoSpaceDE w:val="0"/>
              <w:autoSpaceDN w:val="0"/>
              <w:adjustRightInd w:val="0"/>
              <w:textAlignment w:val="baseline"/>
              <w:rPr>
                <w:i/>
                <w:iCs/>
              </w:rPr>
            </w:pPr>
            <w:hyperlink r:id="rId58" w:history="1">
              <w:r w:rsidR="001031E0">
                <w:rPr>
                  <w:i/>
                  <w:color w:val="0000FF"/>
                  <w:u w:val="single"/>
                </w:rPr>
                <w:t>Francesco.Napolitano@eesc.europa.eu</w:t>
              </w:r>
            </w:hyperlink>
          </w:p>
        </w:tc>
      </w:tr>
    </w:tbl>
    <w:p w14:paraId="5B79826D" w14:textId="77777777" w:rsidR="00271444" w:rsidRDefault="00271444" w:rsidP="00D20AB4">
      <w:pPr>
        <w:jc w:val="left"/>
        <w:rPr>
          <w:lang w:val="en-GB"/>
        </w:rPr>
      </w:pPr>
    </w:p>
    <w:p w14:paraId="02E39CE0" w14:textId="77777777" w:rsidR="0073570C" w:rsidRDefault="0073570C" w:rsidP="00D20AB4">
      <w:pPr>
        <w:jc w:val="left"/>
      </w:pPr>
      <w:r>
        <w:br w:type="page"/>
      </w:r>
    </w:p>
    <w:p w14:paraId="65EF0590" w14:textId="3663D44B" w:rsidR="00AE0DEC" w:rsidRPr="00AE0DEC"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59" w:history="1">
        <w:r w:rsidR="001031E0">
          <w:rPr>
            <w:b/>
            <w:i/>
            <w:color w:val="0000FF"/>
            <w:sz w:val="28"/>
            <w:u w:val="single"/>
          </w:rPr>
          <w:t>„Tehnoülevaatuspaketi direktiivide läbivaatamine“</w:t>
        </w:r>
      </w:hyperlink>
    </w:p>
    <w:p w14:paraId="1DB541DA" w14:textId="77777777" w:rsidR="00AE0DEC" w:rsidRPr="00AE0DEC" w:rsidRDefault="00AE0DEC"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855"/>
        <w:gridCol w:w="7467"/>
      </w:tblGrid>
      <w:tr w:rsidR="00AE0DEC" w:rsidRPr="00AE0DEC" w14:paraId="5BEE36A9" w14:textId="77777777" w:rsidTr="0018153A">
        <w:tc>
          <w:tcPr>
            <w:tcW w:w="1701" w:type="dxa"/>
          </w:tcPr>
          <w:p w14:paraId="4DAC082F"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5BC2D18F" w14:textId="2ED4098E" w:rsidR="00C47A12" w:rsidRPr="00AE0DEC" w:rsidRDefault="00AE0DEC" w:rsidP="00D20AB4">
            <w:pPr>
              <w:tabs>
                <w:tab w:val="center" w:pos="284"/>
              </w:tabs>
              <w:overflowPunct w:val="0"/>
              <w:autoSpaceDE w:val="0"/>
              <w:autoSpaceDN w:val="0"/>
              <w:adjustRightInd w:val="0"/>
              <w:ind w:left="266" w:hanging="266"/>
              <w:textAlignment w:val="baseline"/>
              <w:rPr>
                <w:bCs/>
              </w:rPr>
            </w:pPr>
            <w:proofErr w:type="spellStart"/>
            <w:r>
              <w:t>Giulia</w:t>
            </w:r>
            <w:proofErr w:type="spellEnd"/>
            <w:r>
              <w:t xml:space="preserve"> BARBUCCI (töötajate rühm – IT)</w:t>
            </w:r>
          </w:p>
        </w:tc>
      </w:tr>
      <w:tr w:rsidR="00AE0DEC" w:rsidRPr="005823B7" w14:paraId="18FFB5EA" w14:textId="77777777" w:rsidTr="0018153A">
        <w:tc>
          <w:tcPr>
            <w:tcW w:w="1701" w:type="dxa"/>
          </w:tcPr>
          <w:p w14:paraId="5CB3D7D2"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4FB1D612" w14:textId="77777777" w:rsidR="004C707D" w:rsidRDefault="00AE0DEC" w:rsidP="00D20AB4">
            <w:pPr>
              <w:tabs>
                <w:tab w:val="center" w:pos="284"/>
              </w:tabs>
              <w:overflowPunct w:val="0"/>
              <w:autoSpaceDE w:val="0"/>
              <w:autoSpaceDN w:val="0"/>
              <w:adjustRightInd w:val="0"/>
              <w:ind w:left="266" w:hanging="266"/>
              <w:textAlignment w:val="baseline"/>
            </w:pPr>
            <w:r>
              <w:t xml:space="preserve">COM(2025) 179 </w:t>
            </w:r>
            <w:proofErr w:type="spellStart"/>
            <w:r>
              <w:t>final</w:t>
            </w:r>
            <w:proofErr w:type="spellEnd"/>
          </w:p>
          <w:p w14:paraId="7A6B78BD" w14:textId="177F4AEE" w:rsidR="00AE0DEC" w:rsidRPr="00AE0DEC" w:rsidRDefault="00AE0DEC" w:rsidP="00D20AB4">
            <w:pPr>
              <w:tabs>
                <w:tab w:val="center" w:pos="284"/>
              </w:tabs>
              <w:overflowPunct w:val="0"/>
              <w:autoSpaceDE w:val="0"/>
              <w:autoSpaceDN w:val="0"/>
              <w:adjustRightInd w:val="0"/>
              <w:ind w:left="266" w:hanging="266"/>
              <w:textAlignment w:val="baseline"/>
            </w:pPr>
            <w:r>
              <w:t xml:space="preserve">COM(2025) 180 </w:t>
            </w:r>
            <w:proofErr w:type="spellStart"/>
            <w:r>
              <w:t>final</w:t>
            </w:r>
            <w:proofErr w:type="spellEnd"/>
          </w:p>
          <w:p w14:paraId="0803E89E" w14:textId="77777777" w:rsidR="00AE0DEC" w:rsidRPr="00AE0DEC" w:rsidRDefault="00AE0DEC" w:rsidP="00D20AB4">
            <w:pPr>
              <w:tabs>
                <w:tab w:val="center" w:pos="284"/>
              </w:tabs>
              <w:overflowPunct w:val="0"/>
              <w:autoSpaceDE w:val="0"/>
              <w:autoSpaceDN w:val="0"/>
              <w:adjustRightInd w:val="0"/>
              <w:ind w:left="266" w:hanging="266"/>
              <w:textAlignment w:val="baseline"/>
            </w:pPr>
            <w:r>
              <w:t>EESC-2025-01216-00-00-AC</w:t>
            </w:r>
          </w:p>
        </w:tc>
      </w:tr>
    </w:tbl>
    <w:p w14:paraId="24F2948C" w14:textId="77777777" w:rsidR="00AE0DEC" w:rsidRPr="00AE0DEC" w:rsidRDefault="00AE0DEC" w:rsidP="00D20AB4">
      <w:pPr>
        <w:tabs>
          <w:tab w:val="center" w:pos="284"/>
        </w:tabs>
        <w:overflowPunct w:val="0"/>
        <w:autoSpaceDE w:val="0"/>
        <w:autoSpaceDN w:val="0"/>
        <w:adjustRightInd w:val="0"/>
        <w:ind w:left="266" w:hanging="266"/>
        <w:textAlignment w:val="baseline"/>
        <w:rPr>
          <w:lang w:val="pt-PT"/>
        </w:rPr>
      </w:pPr>
    </w:p>
    <w:p w14:paraId="09397DBA"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D990B41"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0DEC" w:rsidRDefault="00AE0DEC" w:rsidP="00D20AB4">
      <w:pPr>
        <w:keepNext/>
        <w:keepLines/>
        <w:tabs>
          <w:tab w:val="center" w:pos="284"/>
        </w:tabs>
        <w:overflowPunct w:val="0"/>
        <w:autoSpaceDE w:val="0"/>
        <w:autoSpaceDN w:val="0"/>
        <w:adjustRightInd w:val="0"/>
        <w:ind w:left="266" w:hanging="266"/>
        <w:textAlignment w:val="baseline"/>
        <w:rPr>
          <w:bCs/>
        </w:rPr>
      </w:pPr>
      <w:r>
        <w:t>Euroopa Majandus- ja Sotsiaalkomitee</w:t>
      </w:r>
    </w:p>
    <w:p w14:paraId="1FD1462D"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 xml:space="preserve">peab liiklusohutust peamiseks prioriteediks, mille </w:t>
      </w:r>
      <w:proofErr w:type="spellStart"/>
      <w:r>
        <w:t>üldeesmärk</w:t>
      </w:r>
      <w:proofErr w:type="spellEnd"/>
      <w:r>
        <w:t xml:space="preserve"> on viia 2050. aastaks liiklussurmade arv nulli. Elu kaitsmine, vigastuste arvu vähendamine ning inimestele, varale ja taristule tekitatava kahju ärahoidmine on nende jõupingutuste olulised osad. Liiklusohutuse puhul ei ole tegemist mitte ainult tehniliste standardite, vaid ka sotsiaalse vastutuse ja hea valitsemistava küsimusega ning see peab olema kestliku liikuvuse strateegiate keskmes;</w:t>
      </w:r>
    </w:p>
    <w:p w14:paraId="3A7E00F1"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rõhutab vajadust süsteemse lähenemisviisi järele, mis lisaks sõidukite tehnilisele täiustamisele parandab sektori ettevõtjate koolitamist, täiustab maanteetaristu kvaliteeti ning tagab ohutussüsteemi integreeritud ja kaasava juhtimise;</w:t>
      </w:r>
    </w:p>
    <w:p w14:paraId="0EF6FA2A"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kutsub komisjoni ja liikmesriike üles nägema ette toetusmeetmed tagamaks, et uute eeskirjadega kohanemine ei süvendaks sotsiaalset ebavõrdsust ja pöörata seejuures erilist tähelepanu väikese sissetulekuga leibkondadele ja mikroettevõtjatele;</w:t>
      </w:r>
    </w:p>
    <w:p w14:paraId="33E7E437"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rõhutab kiireloomulist vajadust standardida elektrisõidukite ja täiustatud juhiabisüsteemide katsed ja tagada kontrollikeskustes kvalifitseeritud tehnikute ja nüüdisaegsete seadmete kättesaadavuse ning soovitab luua Euroopa raamistiku kontrolle tegevate töötajate koolitamiseks ja sertifitseerimiseks.</w:t>
      </w:r>
    </w:p>
    <w:p w14:paraId="622AEC58" w14:textId="77777777" w:rsidR="00AE0DEC" w:rsidRPr="00AE0DEC" w:rsidRDefault="00AE0DEC"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00AE0DEC" w:rsidRPr="00AE0DEC" w14:paraId="166C1820" w14:textId="77777777" w:rsidTr="0018153A">
        <w:tc>
          <w:tcPr>
            <w:tcW w:w="1418" w:type="dxa"/>
          </w:tcPr>
          <w:p w14:paraId="23B9C80F" w14:textId="77777777" w:rsidR="00AE0DEC" w:rsidRPr="00AE0DEC" w:rsidRDefault="00AE0DEC" w:rsidP="00D20AB4">
            <w:pPr>
              <w:overflowPunct w:val="0"/>
              <w:autoSpaceDE w:val="0"/>
              <w:autoSpaceDN w:val="0"/>
              <w:adjustRightInd w:val="0"/>
              <w:textAlignment w:val="baseline"/>
              <w:rPr>
                <w:i/>
              </w:rPr>
            </w:pPr>
            <w:r>
              <w:rPr>
                <w:b/>
                <w:i/>
              </w:rPr>
              <w:t>Kontaktisik</w:t>
            </w:r>
          </w:p>
        </w:tc>
        <w:tc>
          <w:tcPr>
            <w:tcW w:w="7904" w:type="dxa"/>
          </w:tcPr>
          <w:p w14:paraId="293CA3FE" w14:textId="703FEB72" w:rsidR="00AE0DEC" w:rsidRPr="00AE0DEC" w:rsidRDefault="00AE0DEC" w:rsidP="00D20AB4">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AE0DEC" w:rsidRPr="00AE0DEC" w14:paraId="5B49F0D5" w14:textId="77777777" w:rsidTr="0018153A">
        <w:tc>
          <w:tcPr>
            <w:tcW w:w="1418" w:type="dxa"/>
          </w:tcPr>
          <w:p w14:paraId="4BE636BA" w14:textId="77777777" w:rsidR="00AE0DEC" w:rsidRPr="00AE0DEC" w:rsidRDefault="00AE0DEC" w:rsidP="00D20AB4">
            <w:pPr>
              <w:overflowPunct w:val="0"/>
              <w:autoSpaceDE w:val="0"/>
              <w:autoSpaceDN w:val="0"/>
              <w:adjustRightInd w:val="0"/>
              <w:textAlignment w:val="baseline"/>
              <w:rPr>
                <w:i/>
              </w:rPr>
            </w:pPr>
            <w:r>
              <w:rPr>
                <w:i/>
              </w:rPr>
              <w:t>Telefon:</w:t>
            </w:r>
          </w:p>
        </w:tc>
        <w:tc>
          <w:tcPr>
            <w:tcW w:w="7904" w:type="dxa"/>
          </w:tcPr>
          <w:p w14:paraId="59CE52C3" w14:textId="77777777" w:rsidR="00AE0DEC" w:rsidRPr="00AE0DEC" w:rsidRDefault="00AE0DEC" w:rsidP="00D20AB4">
            <w:pPr>
              <w:overflowPunct w:val="0"/>
              <w:autoSpaceDE w:val="0"/>
              <w:autoSpaceDN w:val="0"/>
              <w:adjustRightInd w:val="0"/>
              <w:textAlignment w:val="baseline"/>
              <w:rPr>
                <w:i/>
              </w:rPr>
            </w:pPr>
            <w:r>
              <w:rPr>
                <w:i/>
              </w:rPr>
              <w:t>+32 25469326</w:t>
            </w:r>
          </w:p>
        </w:tc>
      </w:tr>
      <w:tr w:rsidR="00AE0DEC" w:rsidRPr="00AE0DEC" w14:paraId="55A0C18B" w14:textId="77777777" w:rsidTr="0018153A">
        <w:tc>
          <w:tcPr>
            <w:tcW w:w="1418" w:type="dxa"/>
          </w:tcPr>
          <w:p w14:paraId="3EA90E18" w14:textId="096A44BC" w:rsidR="00AE0DEC" w:rsidRPr="00AE0DEC" w:rsidRDefault="004361A9" w:rsidP="00D20AB4">
            <w:pPr>
              <w:overflowPunct w:val="0"/>
              <w:autoSpaceDE w:val="0"/>
              <w:autoSpaceDN w:val="0"/>
              <w:adjustRightInd w:val="0"/>
              <w:textAlignment w:val="baseline"/>
              <w:rPr>
                <w:i/>
              </w:rPr>
            </w:pPr>
            <w:r>
              <w:rPr>
                <w:i/>
              </w:rPr>
              <w:t>E-post:</w:t>
            </w:r>
          </w:p>
        </w:tc>
        <w:tc>
          <w:tcPr>
            <w:tcW w:w="7904" w:type="dxa"/>
          </w:tcPr>
          <w:p w14:paraId="768E8C14" w14:textId="77777777" w:rsidR="00AE0DEC" w:rsidRPr="00AE0DEC" w:rsidRDefault="00027CED" w:rsidP="00D20AB4">
            <w:pPr>
              <w:overflowPunct w:val="0"/>
              <w:autoSpaceDE w:val="0"/>
              <w:autoSpaceDN w:val="0"/>
              <w:adjustRightInd w:val="0"/>
              <w:textAlignment w:val="baseline"/>
              <w:rPr>
                <w:i/>
                <w:iCs/>
              </w:rPr>
            </w:pPr>
            <w:hyperlink r:id="rId60" w:history="1">
              <w:r w:rsidR="001031E0">
                <w:rPr>
                  <w:i/>
                  <w:color w:val="0000FF"/>
                  <w:u w:val="single"/>
                </w:rPr>
                <w:t>Albert.Precup@eesc.europa.eu</w:t>
              </w:r>
            </w:hyperlink>
          </w:p>
        </w:tc>
      </w:tr>
    </w:tbl>
    <w:p w14:paraId="69A694EC" w14:textId="77777777" w:rsidR="00AE0DEC" w:rsidRDefault="00AE0DEC" w:rsidP="00D20AB4">
      <w:pPr>
        <w:jc w:val="left"/>
        <w:rPr>
          <w:lang w:val="en-GB"/>
        </w:rPr>
      </w:pPr>
    </w:p>
    <w:p w14:paraId="02F55901" w14:textId="77777777" w:rsidR="00AE0DEC" w:rsidRDefault="00AE0DEC" w:rsidP="00D20AB4">
      <w:pPr>
        <w:jc w:val="left"/>
      </w:pPr>
      <w:r>
        <w:br w:type="page"/>
      </w:r>
    </w:p>
    <w:p w14:paraId="3251E9FA" w14:textId="4CDBA395" w:rsidR="002A422B" w:rsidRPr="002A422B" w:rsidRDefault="00027CED" w:rsidP="00EA2195">
      <w:pPr>
        <w:widowControl w:val="0"/>
        <w:numPr>
          <w:ilvl w:val="0"/>
          <w:numId w:val="3"/>
        </w:numPr>
        <w:overflowPunct w:val="0"/>
        <w:autoSpaceDE w:val="0"/>
        <w:autoSpaceDN w:val="0"/>
        <w:adjustRightInd w:val="0"/>
        <w:ind w:hanging="549"/>
        <w:textAlignment w:val="baseline"/>
        <w:rPr>
          <w:b/>
        </w:rPr>
      </w:pPr>
      <w:hyperlink r:id="rId61" w:history="1">
        <w:r w:rsidR="001031E0">
          <w:rPr>
            <w:b/>
            <w:i/>
            <w:color w:val="0000FF"/>
            <w:sz w:val="28"/>
            <w:u w:val="single"/>
          </w:rPr>
          <w:t>„Venemaa energiaimpordi lõpetamine“</w:t>
        </w:r>
      </w:hyperlink>
    </w:p>
    <w:p w14:paraId="0B89E82D" w14:textId="77777777" w:rsidR="002A422B" w:rsidRPr="002A422B" w:rsidRDefault="002A422B" w:rsidP="00D20AB4">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855"/>
        <w:gridCol w:w="7576"/>
      </w:tblGrid>
      <w:tr w:rsidR="002A422B" w:rsidRPr="002A422B" w14:paraId="6C6DAB67" w14:textId="77777777" w:rsidTr="00C47A12">
        <w:tc>
          <w:tcPr>
            <w:tcW w:w="1701" w:type="dxa"/>
          </w:tcPr>
          <w:p w14:paraId="449CBD58"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4C18BF3F" w14:textId="211F6951" w:rsidR="002A422B" w:rsidRPr="002A422B" w:rsidRDefault="002A422B" w:rsidP="00D20AB4">
            <w:pPr>
              <w:tabs>
                <w:tab w:val="center" w:pos="284"/>
              </w:tabs>
              <w:overflowPunct w:val="0"/>
              <w:autoSpaceDE w:val="0"/>
              <w:autoSpaceDN w:val="0"/>
              <w:adjustRightInd w:val="0"/>
              <w:ind w:left="266" w:hanging="266"/>
              <w:textAlignment w:val="baseline"/>
              <w:rPr>
                <w:bCs/>
              </w:rPr>
            </w:pPr>
            <w:proofErr w:type="spellStart"/>
            <w:r>
              <w:t>Jacek</w:t>
            </w:r>
            <w:proofErr w:type="spellEnd"/>
            <w:r>
              <w:t xml:space="preserve"> KRAWCZYK (tööandjate rühm- PL)</w:t>
            </w:r>
          </w:p>
        </w:tc>
      </w:tr>
      <w:tr w:rsidR="002A422B" w:rsidRPr="00211221" w14:paraId="786FB1FD" w14:textId="77777777" w:rsidTr="00C47A12">
        <w:tc>
          <w:tcPr>
            <w:tcW w:w="1701" w:type="dxa"/>
          </w:tcPr>
          <w:p w14:paraId="261E19D2"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6BD14F00" w14:textId="7C030570" w:rsidR="002A422B" w:rsidRPr="00EA2195" w:rsidRDefault="002A422B" w:rsidP="00D20AB4">
            <w:pPr>
              <w:tabs>
                <w:tab w:val="center" w:pos="284"/>
              </w:tabs>
              <w:overflowPunct w:val="0"/>
              <w:autoSpaceDE w:val="0"/>
              <w:autoSpaceDN w:val="0"/>
              <w:adjustRightInd w:val="0"/>
              <w:ind w:left="266" w:hanging="266"/>
              <w:textAlignment w:val="baseline"/>
            </w:pPr>
            <w:r>
              <w:t xml:space="preserve">COM(2025) 828 </w:t>
            </w:r>
            <w:proofErr w:type="spellStart"/>
            <w:r>
              <w:t>final</w:t>
            </w:r>
            <w:proofErr w:type="spellEnd"/>
          </w:p>
          <w:p w14:paraId="57D0984D" w14:textId="4D180844" w:rsidR="002A422B" w:rsidRPr="00EA2195" w:rsidRDefault="002A422B" w:rsidP="00D20AB4">
            <w:pPr>
              <w:tabs>
                <w:tab w:val="center" w:pos="284"/>
              </w:tabs>
              <w:overflowPunct w:val="0"/>
              <w:autoSpaceDE w:val="0"/>
              <w:autoSpaceDN w:val="0"/>
              <w:adjustRightInd w:val="0"/>
              <w:ind w:left="266" w:hanging="266"/>
              <w:textAlignment w:val="baseline"/>
            </w:pPr>
            <w:r>
              <w:t>EESC-2025-02179-00-00-AC</w:t>
            </w:r>
          </w:p>
        </w:tc>
      </w:tr>
    </w:tbl>
    <w:p w14:paraId="43ABEC63" w14:textId="77777777" w:rsidR="002A422B" w:rsidRPr="00EA2195" w:rsidRDefault="002A422B" w:rsidP="00D20AB4">
      <w:pPr>
        <w:tabs>
          <w:tab w:val="center" w:pos="284"/>
        </w:tabs>
        <w:overflowPunct w:val="0"/>
        <w:autoSpaceDE w:val="0"/>
        <w:autoSpaceDN w:val="0"/>
        <w:adjustRightInd w:val="0"/>
        <w:ind w:left="266" w:hanging="266"/>
        <w:textAlignment w:val="baseline"/>
        <w:rPr>
          <w:lang w:val="pt-PT"/>
        </w:rPr>
      </w:pPr>
    </w:p>
    <w:p w14:paraId="35985B2C"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30EE6C38"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2A422B" w:rsidRDefault="002A422B" w:rsidP="00D20AB4">
      <w:pPr>
        <w:keepNext/>
        <w:keepLines/>
        <w:tabs>
          <w:tab w:val="center" w:pos="284"/>
        </w:tabs>
        <w:overflowPunct w:val="0"/>
        <w:autoSpaceDE w:val="0"/>
        <w:autoSpaceDN w:val="0"/>
        <w:adjustRightInd w:val="0"/>
        <w:ind w:left="266" w:hanging="266"/>
        <w:textAlignment w:val="baseline"/>
        <w:rPr>
          <w:bCs/>
        </w:rPr>
      </w:pPr>
      <w:r>
        <w:t>Euroopa Majandus- ja Sotsiaalkomitee</w:t>
      </w:r>
    </w:p>
    <w:p w14:paraId="1CFCB99D" w14:textId="64E1F0C7"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kiidab ettepaneku heaks, kuid samas ka mõistab, et EL peab seadma prioriteediks Venemaa gaasi ja nafta kasutamise järkjärgulise lõpetamise 2026. aastal, tagades täieliku ja lõpliku lõpetamise hiljemalt 2027. aasta lõpuks. Komitee tunnistab tungivat vajadust lõpetada Venemaa sõjategevuse rahastamine ja asetada ELi julgeolek kõrgemale väheste liikmesriikide tajutavast lühiajalisest rahalisest kasust. Uus artikkel 7, mille komitee allpool välja pakub, seaks naftaimpordi võrdsele alusele gaasiimpordiga;</w:t>
      </w:r>
    </w:p>
    <w:p w14:paraId="26696FF6" w14:textId="1A5E2035"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väljendab heameelt energiasõltuvuste jälgimiseks kavandatud vahendite tugevdamise üle, ent teeb siiski ettepaneku, et nende mehhanismide suhtes tuleks kohaldada tugevamat parlamentaarset järelevalvet. Komitee soovitab samuti kaasata strateegiliste sõltuvuste hindamisse sotsiaalpartnerid ja organiseeritud kodanikuühiskonna;</w:t>
      </w:r>
    </w:p>
    <w:p w14:paraId="35F9057D" w14:textId="28065092"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teeb ettepaneku jätta välja erandi kasutamise võimalus, mis on ette nähtud määruse ettepaneku artiklis 15. Erandi lubamine õõnestab ettepaneku strateegilisi sihte, vähendades selle põhieesmärki;</w:t>
      </w:r>
    </w:p>
    <w:p w14:paraId="161DA261" w14:textId="154DB72D" w:rsidR="002A422B" w:rsidRPr="00C47A12" w:rsidRDefault="002A422B" w:rsidP="00D20AB4">
      <w:pPr>
        <w:numPr>
          <w:ilvl w:val="0"/>
          <w:numId w:val="61"/>
        </w:numPr>
        <w:overflowPunct w:val="0"/>
        <w:autoSpaceDE w:val="0"/>
        <w:autoSpaceDN w:val="0"/>
        <w:adjustRightInd w:val="0"/>
        <w:ind w:left="284" w:hanging="284"/>
        <w:contextualSpacing/>
        <w:textAlignment w:val="baseline"/>
        <w:rPr>
          <w:bCs/>
          <w:iCs/>
        </w:rPr>
      </w:pPr>
      <w:r>
        <w:t>kutsub ELi üles jätkama proaktiivset ja koordineeritud tegutsemist, et ka edaspidi teha kindlaks ja lõpetada varilaevastiku tegevus; peab oluliseks võimalikult kiiresti kehtestada meetmed uraani, selle derivaatide ning sellega seotud tehnoloogia ja eksperditeadmiste kohta;</w:t>
      </w:r>
    </w:p>
    <w:p w14:paraId="09EB19DD" w14:textId="77777777" w:rsidR="002A422B" w:rsidRPr="002A422B" w:rsidRDefault="002A422B"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418"/>
        <w:gridCol w:w="7904"/>
      </w:tblGrid>
      <w:tr w:rsidR="002A422B" w:rsidRPr="002A422B" w14:paraId="08DDCDB2" w14:textId="77777777" w:rsidTr="00C47A12">
        <w:tc>
          <w:tcPr>
            <w:tcW w:w="1418" w:type="dxa"/>
          </w:tcPr>
          <w:p w14:paraId="1B4BF6B9" w14:textId="77777777" w:rsidR="002A422B" w:rsidRPr="002A422B" w:rsidRDefault="002A422B" w:rsidP="00D20AB4">
            <w:pPr>
              <w:overflowPunct w:val="0"/>
              <w:autoSpaceDE w:val="0"/>
              <w:autoSpaceDN w:val="0"/>
              <w:adjustRightInd w:val="0"/>
              <w:textAlignment w:val="baseline"/>
              <w:rPr>
                <w:i/>
              </w:rPr>
            </w:pPr>
            <w:r>
              <w:rPr>
                <w:b/>
                <w:i/>
              </w:rPr>
              <w:t>Kontaktisik</w:t>
            </w:r>
          </w:p>
        </w:tc>
        <w:tc>
          <w:tcPr>
            <w:tcW w:w="7904" w:type="dxa"/>
          </w:tcPr>
          <w:p w14:paraId="4C44DCF7" w14:textId="0F2E2A99" w:rsidR="002A422B" w:rsidRPr="002A422B" w:rsidRDefault="002A422B" w:rsidP="00D20AB4">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2A422B" w:rsidRPr="002A422B" w14:paraId="78B7769A" w14:textId="77777777" w:rsidTr="00C47A12">
        <w:tc>
          <w:tcPr>
            <w:tcW w:w="1418" w:type="dxa"/>
          </w:tcPr>
          <w:p w14:paraId="4028D099" w14:textId="77777777" w:rsidR="002A422B" w:rsidRPr="002A422B" w:rsidRDefault="002A422B" w:rsidP="00D20AB4">
            <w:pPr>
              <w:overflowPunct w:val="0"/>
              <w:autoSpaceDE w:val="0"/>
              <w:autoSpaceDN w:val="0"/>
              <w:adjustRightInd w:val="0"/>
              <w:textAlignment w:val="baseline"/>
              <w:rPr>
                <w:i/>
              </w:rPr>
            </w:pPr>
            <w:r>
              <w:rPr>
                <w:i/>
              </w:rPr>
              <w:t>Telefon:</w:t>
            </w:r>
          </w:p>
        </w:tc>
        <w:tc>
          <w:tcPr>
            <w:tcW w:w="7904" w:type="dxa"/>
          </w:tcPr>
          <w:p w14:paraId="78D75A7D" w14:textId="6178ED6C" w:rsidR="002A422B" w:rsidRPr="002A422B" w:rsidRDefault="002A422B" w:rsidP="00D20AB4">
            <w:pPr>
              <w:overflowPunct w:val="0"/>
              <w:autoSpaceDE w:val="0"/>
              <w:autoSpaceDN w:val="0"/>
              <w:adjustRightInd w:val="0"/>
              <w:textAlignment w:val="baseline"/>
              <w:rPr>
                <w:i/>
              </w:rPr>
            </w:pPr>
            <w:r>
              <w:rPr>
                <w:i/>
              </w:rPr>
              <w:t>+32 25468535</w:t>
            </w:r>
          </w:p>
        </w:tc>
      </w:tr>
      <w:tr w:rsidR="002A422B" w:rsidRPr="002A422B" w14:paraId="2DDAE9C3" w14:textId="77777777" w:rsidTr="00C47A12">
        <w:tc>
          <w:tcPr>
            <w:tcW w:w="1418" w:type="dxa"/>
          </w:tcPr>
          <w:p w14:paraId="314DE244" w14:textId="77392B49" w:rsidR="002A422B" w:rsidRPr="002A422B" w:rsidRDefault="000B520C" w:rsidP="00D20AB4">
            <w:pPr>
              <w:overflowPunct w:val="0"/>
              <w:autoSpaceDE w:val="0"/>
              <w:autoSpaceDN w:val="0"/>
              <w:adjustRightInd w:val="0"/>
              <w:textAlignment w:val="baseline"/>
              <w:rPr>
                <w:i/>
              </w:rPr>
            </w:pPr>
            <w:r>
              <w:rPr>
                <w:i/>
              </w:rPr>
              <w:t>E-post:</w:t>
            </w:r>
          </w:p>
        </w:tc>
        <w:tc>
          <w:tcPr>
            <w:tcW w:w="7904" w:type="dxa"/>
          </w:tcPr>
          <w:p w14:paraId="13EE08F9" w14:textId="64BDFB32" w:rsidR="002A422B" w:rsidRPr="002A422B" w:rsidRDefault="00027CED" w:rsidP="00D20AB4">
            <w:pPr>
              <w:overflowPunct w:val="0"/>
              <w:autoSpaceDE w:val="0"/>
              <w:autoSpaceDN w:val="0"/>
              <w:adjustRightInd w:val="0"/>
              <w:textAlignment w:val="baseline"/>
              <w:rPr>
                <w:i/>
                <w:iCs/>
              </w:rPr>
            </w:pPr>
            <w:hyperlink r:id="rId62" w:history="1">
              <w:r w:rsidR="001031E0">
                <w:rPr>
                  <w:i/>
                  <w:color w:val="0000FF"/>
                  <w:u w:val="single"/>
                </w:rPr>
                <w:t>GiorgiaAndrea.Bordignon@eesc.europa.eu</w:t>
              </w:r>
            </w:hyperlink>
          </w:p>
        </w:tc>
      </w:tr>
    </w:tbl>
    <w:p w14:paraId="4246A53F" w14:textId="761BF58A" w:rsidR="002A422B" w:rsidRDefault="002A422B" w:rsidP="00D20AB4">
      <w:pPr>
        <w:tabs>
          <w:tab w:val="left" w:pos="180"/>
        </w:tabs>
        <w:overflowPunct w:val="0"/>
        <w:autoSpaceDE w:val="0"/>
        <w:autoSpaceDN w:val="0"/>
        <w:adjustRightInd w:val="0"/>
        <w:textAlignment w:val="baseline"/>
        <w:rPr>
          <w:szCs w:val="20"/>
          <w:lang w:val="en-GB"/>
        </w:rPr>
      </w:pPr>
    </w:p>
    <w:p w14:paraId="5EDBC590" w14:textId="77777777" w:rsidR="002A422B" w:rsidRDefault="002A422B" w:rsidP="00D20AB4">
      <w:pPr>
        <w:jc w:val="left"/>
        <w:rPr>
          <w:szCs w:val="20"/>
        </w:rPr>
      </w:pPr>
      <w:r>
        <w:br w:type="page"/>
      </w:r>
    </w:p>
    <w:p w14:paraId="406437F9" w14:textId="673E94AA" w:rsidR="00F602BA" w:rsidRPr="00F602BA"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63" w:history="1">
        <w:r w:rsidR="001031E0">
          <w:rPr>
            <w:b/>
            <w:i/>
            <w:color w:val="0000FF"/>
            <w:sz w:val="28"/>
            <w:u w:val="single"/>
          </w:rPr>
          <w:t>„Eurovinjeti direktiivi (1999/62/EÜ) pikendamine“</w:t>
        </w:r>
      </w:hyperlink>
    </w:p>
    <w:p w14:paraId="5FC4285E" w14:textId="77777777" w:rsidR="00F602BA" w:rsidRPr="00F602BA" w:rsidRDefault="00F602BA"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01"/>
        <w:gridCol w:w="7430"/>
      </w:tblGrid>
      <w:tr w:rsidR="00F602BA" w:rsidRPr="00F602BA" w14:paraId="47022E66" w14:textId="77777777" w:rsidTr="0018153A">
        <w:tc>
          <w:tcPr>
            <w:tcW w:w="1061" w:type="pct"/>
          </w:tcPr>
          <w:p w14:paraId="034D80FC" w14:textId="7C6298DE"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Raportöör</w:t>
            </w:r>
          </w:p>
        </w:tc>
        <w:tc>
          <w:tcPr>
            <w:tcW w:w="3939" w:type="pct"/>
          </w:tcPr>
          <w:p w14:paraId="4F59E710" w14:textId="66DA356B" w:rsidR="00D46D46" w:rsidRPr="00F602BA" w:rsidRDefault="00F602BA" w:rsidP="00D20AB4">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(töötajate rühm – RO)</w:t>
            </w:r>
          </w:p>
        </w:tc>
      </w:tr>
      <w:tr w:rsidR="00F602BA" w:rsidRPr="00F602BA" w14:paraId="089090BE" w14:textId="77777777" w:rsidTr="0018153A">
        <w:trPr>
          <w:trHeight w:val="70"/>
        </w:trPr>
        <w:tc>
          <w:tcPr>
            <w:tcW w:w="1061" w:type="pct"/>
          </w:tcPr>
          <w:p w14:paraId="39BAEAE1" w14:textId="77777777"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Viitedokumendid</w:t>
            </w:r>
          </w:p>
        </w:tc>
        <w:tc>
          <w:tcPr>
            <w:tcW w:w="3939" w:type="pct"/>
          </w:tcPr>
          <w:p w14:paraId="52D17BD3" w14:textId="77777777" w:rsidR="00F602BA" w:rsidRPr="00F602BA" w:rsidRDefault="00F602BA" w:rsidP="00D20AB4">
            <w:pPr>
              <w:tabs>
                <w:tab w:val="center" w:pos="284"/>
              </w:tabs>
              <w:overflowPunct w:val="0"/>
              <w:autoSpaceDE w:val="0"/>
              <w:autoSpaceDN w:val="0"/>
              <w:adjustRightInd w:val="0"/>
              <w:ind w:left="266" w:hanging="266"/>
              <w:textAlignment w:val="baseline"/>
            </w:pPr>
            <w:r>
              <w:t xml:space="preserve">COM(2025) 348 </w:t>
            </w:r>
            <w:proofErr w:type="spellStart"/>
            <w:r>
              <w:t>final</w:t>
            </w:r>
            <w:proofErr w:type="spellEnd"/>
          </w:p>
          <w:p w14:paraId="49882F6F" w14:textId="77777777" w:rsidR="00F602BA" w:rsidRPr="00F602BA" w:rsidRDefault="00F602BA" w:rsidP="00D20AB4">
            <w:pPr>
              <w:tabs>
                <w:tab w:val="center" w:pos="284"/>
              </w:tabs>
              <w:overflowPunct w:val="0"/>
              <w:autoSpaceDE w:val="0"/>
              <w:autoSpaceDN w:val="0"/>
              <w:adjustRightInd w:val="0"/>
              <w:ind w:left="266" w:hanging="266"/>
              <w:textAlignment w:val="baseline"/>
            </w:pPr>
            <w:r>
              <w:t>EESC-2025-02488-00-00-AC</w:t>
            </w:r>
          </w:p>
        </w:tc>
      </w:tr>
    </w:tbl>
    <w:p w14:paraId="2D0D6D37" w14:textId="77777777" w:rsidR="00F602BA" w:rsidRPr="00F602BA" w:rsidRDefault="00F602BA" w:rsidP="00D20AB4">
      <w:pPr>
        <w:tabs>
          <w:tab w:val="center" w:pos="284"/>
        </w:tabs>
        <w:overflowPunct w:val="0"/>
        <w:autoSpaceDE w:val="0"/>
        <w:autoSpaceDN w:val="0"/>
        <w:adjustRightInd w:val="0"/>
        <w:ind w:left="266" w:hanging="266"/>
        <w:textAlignment w:val="baseline"/>
        <w:rPr>
          <w:lang w:val="pt-PT"/>
        </w:rPr>
      </w:pPr>
    </w:p>
    <w:p w14:paraId="7723A68D"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2DB96BAE"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F602BA" w:rsidRDefault="00F602BA" w:rsidP="00D20AB4">
      <w:pPr>
        <w:overflowPunct w:val="0"/>
        <w:autoSpaceDE w:val="0"/>
        <w:autoSpaceDN w:val="0"/>
        <w:adjustRightInd w:val="0"/>
        <w:textAlignment w:val="baseline"/>
        <w:rPr>
          <w:bCs/>
          <w:iCs/>
        </w:rPr>
      </w:pPr>
      <w:r>
        <w:t>Euroopa Majandus- ja Sotsiaalkomitee</w:t>
      </w:r>
    </w:p>
    <w:p w14:paraId="5D45B3C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bCs/>
          <w:iCs/>
        </w:rPr>
      </w:pPr>
      <w:r>
        <w:t>väljendab heameelt Euroopa Komisjoni ettepaneku üle võtta vastu direktiiv, millega pikendatakse erandiperioodi, mille jooksul saavad heiteta raskeveokid kasu taristu- või kasutusmaksude olulisest vähendamisest või nendest maksudest vabastamisest, ning peab seda õigeaegseks ja vajalikuks meetmeks, et toetada maanteetranspordi süsinikuheite vähendamist. Komitee toetab kavandatud pikendamist 30. juunini 2031, kuna see tagab õigus- ja investeerimiskindluse, on kooskõlas CO</w:t>
      </w:r>
      <w:r>
        <w:rPr>
          <w:vertAlign w:val="subscript"/>
        </w:rPr>
        <w:t>2</w:t>
      </w:r>
      <w:r>
        <w:t xml:space="preserve"> heite normidega ning pakub ettevõtjatele konkreetseid nõudluse poole stiimuleid üleminekuks puhtamatele tehnoloogiatele;</w:t>
      </w:r>
    </w:p>
    <w:p w14:paraId="560F507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 xml:space="preserve">kordab oma varasemaid seisukohti, milles toetatakse õiglast, kaasavat ja tasakaalustatud lähenemisviisi rohepöördele kaubanduslikus maanteetranspordis, ning rõhutab vajadust tagada väikeste ja keskmise suurusega transpordiettevõtjate kaasamine. Samuti kordab komitee tungivat vajadust kiirendada laadimis- ja tankimistaristu kasutuselevõttu TEN-T põhi- ja </w:t>
      </w:r>
      <w:proofErr w:type="spellStart"/>
      <w:r>
        <w:t>üldvõrkudes</w:t>
      </w:r>
      <w:proofErr w:type="spellEnd"/>
      <w:r>
        <w:t>;</w:t>
      </w:r>
    </w:p>
    <w:p w14:paraId="248F6171"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soovitab eraldada CO</w:t>
      </w:r>
      <w:r>
        <w:rPr>
          <w:vertAlign w:val="subscript"/>
        </w:rPr>
        <w:t>2</w:t>
      </w:r>
      <w:r>
        <w:t>-ga seotud teemaksudest saadud tulu taristu arendamise toetamiseks ja rahalise toetuse programmide jaoks, mis on suunatud heiteta ja vähese heitega sõidukitesse investeerivatele ettevõtjatele, ning nõuab, et kaasseadusandjad säilitaksid seose teemaksupoliitika ja raskeveokite CO</w:t>
      </w:r>
      <w:r>
        <w:rPr>
          <w:vertAlign w:val="subscript"/>
        </w:rPr>
        <w:t>2</w:t>
      </w:r>
      <w:r>
        <w:t xml:space="preserve"> heite normide vahel, tagades sünergia ELi heitkogustega kauplemise uue süsteemi (HKS2) ja muude kliimameetmetega.</w:t>
      </w:r>
    </w:p>
    <w:p w14:paraId="2B99EEF7" w14:textId="77777777" w:rsidR="00F602BA" w:rsidRPr="00F602BA" w:rsidRDefault="00F602BA"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00F602BA" w:rsidRPr="00F602BA" w14:paraId="1E7D9B02" w14:textId="77777777" w:rsidTr="00C47A12">
        <w:tc>
          <w:tcPr>
            <w:tcW w:w="734" w:type="pct"/>
          </w:tcPr>
          <w:p w14:paraId="4B713513" w14:textId="77777777" w:rsidR="00F602BA" w:rsidRPr="00F602BA" w:rsidRDefault="00F602BA" w:rsidP="00D20AB4">
            <w:pPr>
              <w:overflowPunct w:val="0"/>
              <w:autoSpaceDE w:val="0"/>
              <w:autoSpaceDN w:val="0"/>
              <w:adjustRightInd w:val="0"/>
              <w:textAlignment w:val="baseline"/>
              <w:rPr>
                <w:i/>
              </w:rPr>
            </w:pPr>
            <w:r>
              <w:rPr>
                <w:b/>
                <w:i/>
              </w:rPr>
              <w:t>Kontaktisik</w:t>
            </w:r>
          </w:p>
        </w:tc>
        <w:tc>
          <w:tcPr>
            <w:tcW w:w="4266" w:type="pct"/>
          </w:tcPr>
          <w:p w14:paraId="510DEE59" w14:textId="2ED0D2F8" w:rsidR="00F602BA" w:rsidRPr="00F602BA" w:rsidRDefault="00F602BA" w:rsidP="00D20AB4">
            <w:pPr>
              <w:overflowPunct w:val="0"/>
              <w:autoSpaceDE w:val="0"/>
              <w:autoSpaceDN w:val="0"/>
              <w:adjustRightInd w:val="0"/>
              <w:textAlignment w:val="baseline"/>
              <w:rPr>
                <w:i/>
              </w:rPr>
            </w:pPr>
            <w:r>
              <w:rPr>
                <w:i/>
              </w:rPr>
              <w:t xml:space="preserve">Maja </w:t>
            </w:r>
            <w:proofErr w:type="spellStart"/>
            <w:r>
              <w:rPr>
                <w:i/>
              </w:rPr>
              <w:t>Radman</w:t>
            </w:r>
            <w:proofErr w:type="spellEnd"/>
          </w:p>
        </w:tc>
      </w:tr>
      <w:tr w:rsidR="00F602BA" w:rsidRPr="00F602BA" w14:paraId="334D2C40" w14:textId="77777777" w:rsidTr="00C47A12">
        <w:tc>
          <w:tcPr>
            <w:tcW w:w="734" w:type="pct"/>
          </w:tcPr>
          <w:p w14:paraId="53B06AED" w14:textId="77777777" w:rsidR="00F602BA" w:rsidRPr="00F602BA" w:rsidRDefault="00F602BA" w:rsidP="00D20AB4">
            <w:pPr>
              <w:overflowPunct w:val="0"/>
              <w:autoSpaceDE w:val="0"/>
              <w:autoSpaceDN w:val="0"/>
              <w:adjustRightInd w:val="0"/>
              <w:textAlignment w:val="baseline"/>
              <w:rPr>
                <w:i/>
              </w:rPr>
            </w:pPr>
            <w:r>
              <w:rPr>
                <w:i/>
              </w:rPr>
              <w:t>Telefon:</w:t>
            </w:r>
          </w:p>
        </w:tc>
        <w:tc>
          <w:tcPr>
            <w:tcW w:w="4266" w:type="pct"/>
          </w:tcPr>
          <w:p w14:paraId="3202DFB7" w14:textId="77777777" w:rsidR="00F602BA" w:rsidRPr="00F602BA" w:rsidRDefault="00F602BA" w:rsidP="00D20AB4">
            <w:pPr>
              <w:overflowPunct w:val="0"/>
              <w:autoSpaceDE w:val="0"/>
              <w:autoSpaceDN w:val="0"/>
              <w:adjustRightInd w:val="0"/>
              <w:textAlignment w:val="baseline"/>
              <w:rPr>
                <w:i/>
              </w:rPr>
            </w:pPr>
            <w:r>
              <w:rPr>
                <w:i/>
              </w:rPr>
              <w:t>+32 25469051</w:t>
            </w:r>
          </w:p>
        </w:tc>
      </w:tr>
      <w:tr w:rsidR="00F602BA" w:rsidRPr="00F602BA" w14:paraId="7EE42B86" w14:textId="77777777" w:rsidTr="00C47A12">
        <w:tc>
          <w:tcPr>
            <w:tcW w:w="734" w:type="pct"/>
          </w:tcPr>
          <w:p w14:paraId="32A752A4" w14:textId="77777777" w:rsidR="00F602BA" w:rsidRPr="00F602BA" w:rsidRDefault="00F602BA" w:rsidP="00D20AB4">
            <w:pPr>
              <w:overflowPunct w:val="0"/>
              <w:autoSpaceDE w:val="0"/>
              <w:autoSpaceDN w:val="0"/>
              <w:adjustRightInd w:val="0"/>
              <w:textAlignment w:val="baseline"/>
              <w:rPr>
                <w:i/>
              </w:rPr>
            </w:pPr>
            <w:r>
              <w:rPr>
                <w:i/>
              </w:rPr>
              <w:t>E-post:</w:t>
            </w:r>
          </w:p>
        </w:tc>
        <w:tc>
          <w:tcPr>
            <w:tcW w:w="4266" w:type="pct"/>
          </w:tcPr>
          <w:p w14:paraId="581A2AAE" w14:textId="77777777" w:rsidR="00F602BA" w:rsidRPr="00F602BA" w:rsidRDefault="00027CED" w:rsidP="00D20AB4">
            <w:pPr>
              <w:overflowPunct w:val="0"/>
              <w:autoSpaceDE w:val="0"/>
              <w:autoSpaceDN w:val="0"/>
              <w:adjustRightInd w:val="0"/>
              <w:textAlignment w:val="baseline"/>
              <w:rPr>
                <w:i/>
              </w:rPr>
            </w:pPr>
            <w:hyperlink r:id="rId64" w:history="1">
              <w:r w:rsidR="001031E0">
                <w:rPr>
                  <w:i/>
                  <w:color w:val="0000FF"/>
                  <w:u w:val="single"/>
                </w:rPr>
                <w:t>Maja.Radman@eesc.europa.eu</w:t>
              </w:r>
            </w:hyperlink>
          </w:p>
        </w:tc>
      </w:tr>
    </w:tbl>
    <w:p w14:paraId="19C3DE89" w14:textId="77777777" w:rsidR="002A422B" w:rsidRPr="002A422B" w:rsidRDefault="002A422B" w:rsidP="00D20AB4">
      <w:pPr>
        <w:tabs>
          <w:tab w:val="left" w:pos="180"/>
        </w:tabs>
        <w:overflowPunct w:val="0"/>
        <w:autoSpaceDE w:val="0"/>
        <w:autoSpaceDN w:val="0"/>
        <w:adjustRightInd w:val="0"/>
        <w:textAlignment w:val="baseline"/>
        <w:rPr>
          <w:szCs w:val="20"/>
          <w:lang w:val="en-GB"/>
        </w:rPr>
      </w:pPr>
    </w:p>
    <w:p w14:paraId="6037CC93" w14:textId="36AC16D9" w:rsidR="00055407" w:rsidRDefault="00055407" w:rsidP="00D20AB4">
      <w:pPr>
        <w:jc w:val="left"/>
      </w:pPr>
      <w:r>
        <w:br w:type="page"/>
      </w:r>
    </w:p>
    <w:p w14:paraId="4982DDF3" w14:textId="7173E91E" w:rsidR="004D7AC0" w:rsidRDefault="004D7AC0" w:rsidP="00D20AB4">
      <w:pPr>
        <w:pStyle w:val="Heading1"/>
        <w:keepNext/>
        <w:keepLines/>
        <w:ind w:left="567" w:hanging="567"/>
        <w:rPr>
          <w:b/>
        </w:rPr>
      </w:pPr>
      <w:bookmarkStart w:id="5" w:name="_Toc211353514"/>
      <w:r>
        <w:rPr>
          <w:b/>
        </w:rPr>
        <w:lastRenderedPageBreak/>
        <w:t>ÜHTSE TURU, TOOTMISE JA TARBIMISE SEKTSIOON</w:t>
      </w:r>
      <w:bookmarkEnd w:id="5"/>
    </w:p>
    <w:p w14:paraId="4982DDF4" w14:textId="77777777" w:rsidR="004D7AC0" w:rsidRDefault="004D7AC0" w:rsidP="00D20AB4">
      <w:pPr>
        <w:keepNext/>
        <w:keepLines/>
      </w:pPr>
    </w:p>
    <w:p w14:paraId="1C95DC28" w14:textId="5C4026C8" w:rsidR="00E041AD" w:rsidRPr="00C47A12" w:rsidRDefault="00027CED" w:rsidP="00D20AB4">
      <w:pPr>
        <w:keepNext/>
        <w:keepLines/>
        <w:widowControl w:val="0"/>
        <w:numPr>
          <w:ilvl w:val="0"/>
          <w:numId w:val="3"/>
        </w:numPr>
        <w:overflowPunct w:val="0"/>
        <w:autoSpaceDE w:val="0"/>
        <w:autoSpaceDN w:val="0"/>
        <w:adjustRightInd w:val="0"/>
        <w:ind w:hanging="567"/>
        <w:textAlignment w:val="baseline"/>
        <w:rPr>
          <w:b/>
        </w:rPr>
      </w:pPr>
      <w:hyperlink r:id="rId65" w:history="1">
        <w:r w:rsidR="001031E0">
          <w:rPr>
            <w:b/>
            <w:i/>
            <w:color w:val="0000FF"/>
            <w:sz w:val="28"/>
            <w:u w:val="single"/>
          </w:rPr>
          <w:t>„Väikeseid keskmise turukapitalisatsiooniga ettevõtjaid käsitlev koondõigusakt“</w:t>
        </w:r>
      </w:hyperlink>
    </w:p>
    <w:p w14:paraId="14ADF78D" w14:textId="77777777" w:rsidR="00C47A12" w:rsidRPr="00E041AD" w:rsidRDefault="00C47A12" w:rsidP="00D20AB4">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00E041AD" w:rsidRPr="00E041AD" w14:paraId="4EA162A8" w14:textId="77777777" w:rsidTr="00061E08">
        <w:tc>
          <w:tcPr>
            <w:tcW w:w="1107" w:type="pct"/>
          </w:tcPr>
          <w:p w14:paraId="70AA00C6"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Raportöör</w:t>
            </w:r>
          </w:p>
          <w:p w14:paraId="44ECAB62"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Kaasraportöör</w:t>
            </w:r>
          </w:p>
        </w:tc>
        <w:tc>
          <w:tcPr>
            <w:tcW w:w="3893" w:type="pct"/>
          </w:tcPr>
          <w:p w14:paraId="775D8A88" w14:textId="7A9EEA49" w:rsidR="00E041AD" w:rsidRPr="00E041AD" w:rsidRDefault="00E041AD" w:rsidP="00D20AB4">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(tööandjate rühm – LV)</w:t>
            </w:r>
          </w:p>
          <w:p w14:paraId="25126B0C" w14:textId="3D8EF678" w:rsidR="00E041AD" w:rsidRPr="00E041AD" w:rsidRDefault="00E041AD" w:rsidP="00D20AB4">
            <w:pPr>
              <w:tabs>
                <w:tab w:val="center" w:pos="284"/>
              </w:tabs>
              <w:overflowPunct w:val="0"/>
              <w:autoSpaceDE w:val="0"/>
              <w:autoSpaceDN w:val="0"/>
              <w:adjustRightInd w:val="0"/>
              <w:ind w:left="266" w:hanging="266"/>
              <w:textAlignment w:val="baseline"/>
            </w:pPr>
            <w:proofErr w:type="spellStart"/>
            <w:r>
              <w:t>Panagiotis</w:t>
            </w:r>
            <w:proofErr w:type="spellEnd"/>
            <w:r>
              <w:t xml:space="preserve"> GKOFAS (kodanikuühiskonna organisatsioonide rühm – EL)</w:t>
            </w:r>
          </w:p>
        </w:tc>
      </w:tr>
      <w:tr w:rsidR="00E041AD" w:rsidRPr="00FF7B34" w14:paraId="4673C0B3" w14:textId="77777777" w:rsidTr="00061E08">
        <w:tc>
          <w:tcPr>
            <w:tcW w:w="1107" w:type="pct"/>
            <w:vMerge w:val="restart"/>
          </w:tcPr>
          <w:p w14:paraId="4C01401F"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Viitedokumendid</w:t>
            </w:r>
          </w:p>
        </w:tc>
        <w:tc>
          <w:tcPr>
            <w:tcW w:w="3893" w:type="pct"/>
          </w:tcPr>
          <w:p w14:paraId="6705BD3A" w14:textId="30922E7D"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501 </w:t>
            </w:r>
            <w:proofErr w:type="spellStart"/>
            <w:r>
              <w:t>final</w:t>
            </w:r>
            <w:proofErr w:type="spellEnd"/>
            <w:r>
              <w:t xml:space="preserve"> 2025 </w:t>
            </w:r>
          </w:p>
          <w:p w14:paraId="62393D59" w14:textId="730E4387"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502 </w:t>
            </w:r>
            <w:proofErr w:type="spellStart"/>
            <w:r>
              <w:t>final</w:t>
            </w:r>
            <w:proofErr w:type="spellEnd"/>
            <w:r>
              <w:t xml:space="preserve"> 2025 </w:t>
            </w:r>
          </w:p>
          <w:p w14:paraId="48F37305" w14:textId="0541953F"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503 </w:t>
            </w:r>
            <w:proofErr w:type="spellStart"/>
            <w:r>
              <w:t>final</w:t>
            </w:r>
            <w:proofErr w:type="spellEnd"/>
            <w:r>
              <w:t xml:space="preserve"> 2025 </w:t>
            </w:r>
          </w:p>
          <w:p w14:paraId="3E90720A" w14:textId="40074776"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504 </w:t>
            </w:r>
            <w:proofErr w:type="spellStart"/>
            <w:r>
              <w:t>final</w:t>
            </w:r>
            <w:proofErr w:type="spellEnd"/>
            <w:r>
              <w:t xml:space="preserve"> 2025</w:t>
            </w:r>
          </w:p>
        </w:tc>
      </w:tr>
      <w:tr w:rsidR="00E041AD" w:rsidRPr="00E041AD" w14:paraId="75D9FD75" w14:textId="77777777" w:rsidTr="00061E08">
        <w:tc>
          <w:tcPr>
            <w:tcW w:w="1107" w:type="pct"/>
            <w:vMerge/>
          </w:tcPr>
          <w:p w14:paraId="61B46F6A" w14:textId="77777777" w:rsidR="00E041AD" w:rsidRPr="00E041AD" w:rsidRDefault="00E041AD" w:rsidP="00D20AB4">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E041AD" w:rsidRDefault="00E041AD" w:rsidP="00D20AB4">
            <w:pPr>
              <w:tabs>
                <w:tab w:val="center" w:pos="284"/>
              </w:tabs>
              <w:overflowPunct w:val="0"/>
              <w:autoSpaceDE w:val="0"/>
              <w:autoSpaceDN w:val="0"/>
              <w:adjustRightInd w:val="0"/>
              <w:ind w:left="266" w:hanging="266"/>
              <w:textAlignment w:val="baseline"/>
            </w:pPr>
            <w:r>
              <w:t>EESC-2025-01910-00-00-AC</w:t>
            </w:r>
          </w:p>
        </w:tc>
      </w:tr>
    </w:tbl>
    <w:p w14:paraId="46DD72D4" w14:textId="77777777" w:rsidR="00E041AD" w:rsidRPr="00E041AD" w:rsidRDefault="00E041AD" w:rsidP="00D20AB4">
      <w:pPr>
        <w:tabs>
          <w:tab w:val="center" w:pos="284"/>
        </w:tabs>
        <w:overflowPunct w:val="0"/>
        <w:autoSpaceDE w:val="0"/>
        <w:autoSpaceDN w:val="0"/>
        <w:adjustRightInd w:val="0"/>
        <w:ind w:left="266" w:hanging="266"/>
        <w:textAlignment w:val="baseline"/>
        <w:rPr>
          <w:lang w:val="en-GB"/>
        </w:rPr>
      </w:pPr>
    </w:p>
    <w:p w14:paraId="388B1CA3"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4BD66917"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E041AD" w:rsidRDefault="00E041AD" w:rsidP="00D20AB4">
      <w:pPr>
        <w:overflowPunct w:val="0"/>
        <w:autoSpaceDE w:val="0"/>
        <w:autoSpaceDN w:val="0"/>
        <w:adjustRightInd w:val="0"/>
        <w:textAlignment w:val="baseline"/>
        <w:rPr>
          <w:bCs/>
          <w:iCs/>
        </w:rPr>
      </w:pPr>
      <w:r>
        <w:t>Euroopa Majandus- ja Sotsiaalkomitee</w:t>
      </w:r>
    </w:p>
    <w:p w14:paraId="2124BFE8"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tunneb heameelt Euroopa Komisjoni jõupingutuste üle lihtsustada õigusakte ja vähendada konkreetset halduskoormust. Komitee väljendab samas muret konsultatsiooniprotsessi ebapiisavuse, kavandatud muudatuste üle peetava arutelu piiratuse ja puuduvate mõjuhinnangute pärast;</w:t>
      </w:r>
    </w:p>
    <w:p w14:paraId="19E2FB0E"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kutsub komisjoni üles kaardistama põhjalikult ELi ettevõtlusmaastiku ettevõtjate suuruse ja liikmesriikide konkreetsete iseärasuste alusel, et tagada väikeste keskmise turukapitalisatsiooniga ettevõtjate kategooria asjakohasemad künnised ja sobivam ulatus;</w:t>
      </w:r>
    </w:p>
    <w:p w14:paraId="33C5FE6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 xml:space="preserve">julgustab komisjoni esitama täiendavaid sihipäraseid isikuandmete kaitse </w:t>
      </w:r>
      <w:proofErr w:type="spellStart"/>
      <w:r>
        <w:t>üldmääruse</w:t>
      </w:r>
      <w:proofErr w:type="spellEnd"/>
      <w:r>
        <w:t xml:space="preserve"> lihtsustamismeetmeid, pidades silmas asjaolu, et paljud ettevõtjad seisavad endiselt silmitsi ebaproportsionaalsete vastavusnõuetega, sealhulgas ulatuslik andmete säilitamine;</w:t>
      </w:r>
    </w:p>
    <w:p w14:paraId="4DBDD012"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 xml:space="preserve">on mures, et fluoritud kasvuhoonegaaside (F-gaaside) määruse kavandatud muudatus võib tekitada lünga õigusraamistikus, mis käsitleb kliima seisukohalt </w:t>
      </w:r>
      <w:proofErr w:type="spellStart"/>
      <w:r>
        <w:t>ülikahjulikke</w:t>
      </w:r>
      <w:proofErr w:type="spellEnd"/>
      <w:r>
        <w:t xml:space="preserve"> aineid;</w:t>
      </w:r>
    </w:p>
    <w:p w14:paraId="05E418C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rõhutab, et ühise spetsifikatsioonid peaksid põhinema ühtlustatud lähenemisviisil ja neid tuleks käsitleda varuvariandina, mille suhtes kehtivad ranged kriteeriumid, et tagada nende väljatöötamise ja vastuvõtmise protsessi selgus ja läbipaistvus ning vältida paralleelse süsteemi loomist.</w:t>
      </w:r>
    </w:p>
    <w:p w14:paraId="1A978D1F" w14:textId="77777777" w:rsidR="00E041AD" w:rsidRPr="00E041AD" w:rsidRDefault="00E041AD" w:rsidP="00D20AB4">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383"/>
        <w:gridCol w:w="7939"/>
      </w:tblGrid>
      <w:tr w:rsidR="00E041AD" w:rsidRPr="00E041AD" w14:paraId="4D721F2D" w14:textId="77777777" w:rsidTr="00061E08">
        <w:tc>
          <w:tcPr>
            <w:tcW w:w="742" w:type="pct"/>
          </w:tcPr>
          <w:p w14:paraId="430D9748" w14:textId="77777777" w:rsidR="00E041AD" w:rsidRPr="00E041AD" w:rsidRDefault="00E041AD" w:rsidP="00D20AB4">
            <w:pPr>
              <w:overflowPunct w:val="0"/>
              <w:autoSpaceDE w:val="0"/>
              <w:autoSpaceDN w:val="0"/>
              <w:adjustRightInd w:val="0"/>
              <w:textAlignment w:val="baseline"/>
              <w:rPr>
                <w:i/>
              </w:rPr>
            </w:pPr>
            <w:r>
              <w:rPr>
                <w:b/>
                <w:i/>
              </w:rPr>
              <w:t>Kontaktisik</w:t>
            </w:r>
          </w:p>
        </w:tc>
        <w:tc>
          <w:tcPr>
            <w:tcW w:w="4258" w:type="pct"/>
          </w:tcPr>
          <w:p w14:paraId="7B7187C2" w14:textId="77777777" w:rsidR="00E041AD" w:rsidRPr="00E041AD" w:rsidRDefault="00E041AD" w:rsidP="00D20AB4">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E041AD" w:rsidRPr="00E041AD" w14:paraId="4F3E6DF2" w14:textId="77777777" w:rsidTr="00061E08">
        <w:tc>
          <w:tcPr>
            <w:tcW w:w="742" w:type="pct"/>
          </w:tcPr>
          <w:p w14:paraId="2E22EB5F" w14:textId="77777777" w:rsidR="00E041AD" w:rsidRPr="00E041AD" w:rsidRDefault="00E041AD" w:rsidP="00D20AB4">
            <w:pPr>
              <w:overflowPunct w:val="0"/>
              <w:autoSpaceDE w:val="0"/>
              <w:autoSpaceDN w:val="0"/>
              <w:adjustRightInd w:val="0"/>
              <w:textAlignment w:val="baseline"/>
              <w:rPr>
                <w:i/>
              </w:rPr>
            </w:pPr>
            <w:r>
              <w:rPr>
                <w:i/>
              </w:rPr>
              <w:t>Telefon:</w:t>
            </w:r>
          </w:p>
        </w:tc>
        <w:tc>
          <w:tcPr>
            <w:tcW w:w="4258" w:type="pct"/>
          </w:tcPr>
          <w:p w14:paraId="0CAC762E" w14:textId="724D4ED5" w:rsidR="00E041AD" w:rsidRPr="00E041AD" w:rsidRDefault="00E041AD" w:rsidP="00D20AB4">
            <w:pPr>
              <w:overflowPunct w:val="0"/>
              <w:autoSpaceDE w:val="0"/>
              <w:autoSpaceDN w:val="0"/>
              <w:adjustRightInd w:val="0"/>
              <w:textAlignment w:val="baseline"/>
              <w:rPr>
                <w:i/>
              </w:rPr>
            </w:pPr>
            <w:r>
              <w:rPr>
                <w:i/>
              </w:rPr>
              <w:t>+32 25469140</w:t>
            </w:r>
          </w:p>
        </w:tc>
      </w:tr>
      <w:tr w:rsidR="00E041AD" w:rsidRPr="00E041AD" w14:paraId="78C3914B" w14:textId="77777777" w:rsidTr="00061E08">
        <w:tc>
          <w:tcPr>
            <w:tcW w:w="742" w:type="pct"/>
          </w:tcPr>
          <w:p w14:paraId="290CAF56" w14:textId="1AD640D6" w:rsidR="00E041AD" w:rsidRPr="00E041AD" w:rsidRDefault="00A236F4" w:rsidP="00D20AB4">
            <w:pPr>
              <w:overflowPunct w:val="0"/>
              <w:autoSpaceDE w:val="0"/>
              <w:autoSpaceDN w:val="0"/>
              <w:adjustRightInd w:val="0"/>
              <w:textAlignment w:val="baseline"/>
              <w:rPr>
                <w:i/>
              </w:rPr>
            </w:pPr>
            <w:r>
              <w:rPr>
                <w:i/>
              </w:rPr>
              <w:t>E-post:</w:t>
            </w:r>
          </w:p>
        </w:tc>
        <w:tc>
          <w:tcPr>
            <w:tcW w:w="4258" w:type="pct"/>
          </w:tcPr>
          <w:p w14:paraId="6D80943B" w14:textId="7FB451D4" w:rsidR="00E041AD" w:rsidRPr="00C47A12" w:rsidRDefault="00027CED" w:rsidP="00D20AB4">
            <w:pPr>
              <w:overflowPunct w:val="0"/>
              <w:autoSpaceDE w:val="0"/>
              <w:autoSpaceDN w:val="0"/>
              <w:adjustRightInd w:val="0"/>
              <w:textAlignment w:val="baseline"/>
              <w:rPr>
                <w:i/>
                <w:iCs/>
              </w:rPr>
            </w:pPr>
            <w:hyperlink r:id="rId66" w:history="1">
              <w:r w:rsidR="001031E0">
                <w:rPr>
                  <w:i/>
                  <w:color w:val="0000FF"/>
                  <w:u w:val="single"/>
                </w:rPr>
                <w:t>Marco.Manfroni@eesc.europa.eu</w:t>
              </w:r>
            </w:hyperlink>
          </w:p>
        </w:tc>
      </w:tr>
    </w:tbl>
    <w:p w14:paraId="0393775F" w14:textId="77777777" w:rsidR="00E041AD" w:rsidRDefault="00E041AD" w:rsidP="00D20AB4">
      <w:pPr>
        <w:jc w:val="left"/>
        <w:rPr>
          <w:b/>
          <w:i/>
          <w:sz w:val="28"/>
          <w:szCs w:val="28"/>
          <w:lang w:val="en-GB"/>
        </w:rPr>
      </w:pPr>
    </w:p>
    <w:p w14:paraId="6CCADE8B" w14:textId="77777777" w:rsidR="00E041AD" w:rsidRDefault="00E041AD" w:rsidP="00D20AB4">
      <w:pPr>
        <w:jc w:val="left"/>
        <w:rPr>
          <w:b/>
          <w:i/>
          <w:sz w:val="28"/>
          <w:szCs w:val="28"/>
        </w:rPr>
      </w:pPr>
      <w:r>
        <w:br w:type="page"/>
      </w:r>
    </w:p>
    <w:p w14:paraId="0BAFDFB9" w14:textId="16B33360" w:rsidR="0045136E" w:rsidRPr="0045136E"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sidR="001031E0">
          <w:rPr>
            <w:b/>
            <w:i/>
            <w:color w:val="0000FF"/>
            <w:sz w:val="28"/>
            <w:u w:val="single"/>
          </w:rPr>
          <w:t>„Ülesanne ühtsele turule: ühine kaitsepoliitika, mis on piisavalt tasakaalustatud kodanike vajadustega“</w:t>
        </w:r>
      </w:hyperlink>
    </w:p>
    <w:p w14:paraId="75266377" w14:textId="77777777" w:rsidR="0045136E" w:rsidRPr="00D20AB4"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0045136E" w:rsidRPr="0045136E" w14:paraId="4ED6F0D6" w14:textId="77777777" w:rsidTr="0018153A">
        <w:tc>
          <w:tcPr>
            <w:tcW w:w="1701" w:type="dxa"/>
          </w:tcPr>
          <w:p w14:paraId="5CC2D353" w14:textId="77777777"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Raportöör</w:t>
            </w:r>
          </w:p>
        </w:tc>
        <w:tc>
          <w:tcPr>
            <w:tcW w:w="7513" w:type="dxa"/>
          </w:tcPr>
          <w:p w14:paraId="3932042C" w14:textId="73C6B2DA" w:rsidR="00B751DC" w:rsidRPr="00061E08" w:rsidRDefault="0045136E" w:rsidP="00D20AB4">
            <w:pPr>
              <w:tabs>
                <w:tab w:val="center" w:pos="284"/>
              </w:tabs>
              <w:overflowPunct w:val="0"/>
              <w:autoSpaceDE w:val="0"/>
              <w:autoSpaceDN w:val="0"/>
              <w:adjustRightInd w:val="0"/>
              <w:ind w:left="266" w:hanging="266"/>
              <w:textAlignment w:val="baseline"/>
            </w:pPr>
            <w:proofErr w:type="spellStart"/>
            <w:r>
              <w:t>Angelo</w:t>
            </w:r>
            <w:proofErr w:type="spellEnd"/>
            <w:r>
              <w:t xml:space="preserve"> PAGLIARA (töötajate rühm – IT)</w:t>
            </w:r>
          </w:p>
        </w:tc>
      </w:tr>
      <w:tr w:rsidR="0045136E" w:rsidRPr="0045136E" w14:paraId="2E798034" w14:textId="77777777" w:rsidTr="0018153A">
        <w:tc>
          <w:tcPr>
            <w:tcW w:w="1701" w:type="dxa"/>
          </w:tcPr>
          <w:p w14:paraId="26E22E51" w14:textId="597E15EF"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Viitedokument</w:t>
            </w:r>
          </w:p>
        </w:tc>
        <w:tc>
          <w:tcPr>
            <w:tcW w:w="7513" w:type="dxa"/>
          </w:tcPr>
          <w:p w14:paraId="4E179478" w14:textId="77777777" w:rsidR="0045136E" w:rsidRPr="0045136E" w:rsidRDefault="0045136E" w:rsidP="00D20AB4">
            <w:pPr>
              <w:tabs>
                <w:tab w:val="center" w:pos="284"/>
              </w:tabs>
              <w:overflowPunct w:val="0"/>
              <w:autoSpaceDE w:val="0"/>
              <w:autoSpaceDN w:val="0"/>
              <w:adjustRightInd w:val="0"/>
              <w:ind w:left="266" w:hanging="266"/>
              <w:textAlignment w:val="baseline"/>
            </w:pPr>
            <w:r>
              <w:t>omaalgatuslik arvamus</w:t>
            </w:r>
          </w:p>
          <w:p w14:paraId="79A79E86" w14:textId="77777777" w:rsidR="0045136E" w:rsidRPr="0045136E" w:rsidRDefault="0045136E" w:rsidP="00D20AB4">
            <w:pPr>
              <w:tabs>
                <w:tab w:val="center" w:pos="284"/>
              </w:tabs>
              <w:overflowPunct w:val="0"/>
              <w:autoSpaceDE w:val="0"/>
              <w:autoSpaceDN w:val="0"/>
              <w:adjustRightInd w:val="0"/>
              <w:ind w:left="266" w:hanging="266"/>
              <w:textAlignment w:val="baseline"/>
            </w:pPr>
            <w:r>
              <w:t>EESC-2025-00634-00-00-AC</w:t>
            </w:r>
          </w:p>
        </w:tc>
      </w:tr>
    </w:tbl>
    <w:p w14:paraId="063818BF"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4D8A4431"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45136E" w:rsidRDefault="0045136E" w:rsidP="00D20AB4">
      <w:pPr>
        <w:overflowPunct w:val="0"/>
        <w:autoSpaceDE w:val="0"/>
        <w:autoSpaceDN w:val="0"/>
        <w:adjustRightInd w:val="0"/>
        <w:textAlignment w:val="baseline"/>
        <w:rPr>
          <w:bCs/>
          <w:iCs/>
        </w:rPr>
      </w:pPr>
      <w:r>
        <w:t>Euroopa Majandus- ja Sotsiaalkomitee</w:t>
      </w:r>
    </w:p>
    <w:p w14:paraId="234AED54"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kordab, et Euroopa Liidu kaitsevõime tugevdamisel tuleb tagada ELi põhiväärtused ja keskenduda kodanike heaolule;</w:t>
      </w:r>
    </w:p>
    <w:p w14:paraId="115575CC"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leiab, et EL peab võtma ühise </w:t>
      </w:r>
      <w:proofErr w:type="spellStart"/>
      <w:r>
        <w:t>välis</w:t>
      </w:r>
      <w:proofErr w:type="spellEnd"/>
      <w:r>
        <w:t>- ja julgeolekupoliitika raames vastu ühise kaitsepoliitika ning looma tugeva Euroopa kaitsesamba, mis ulatub kaugemale riiklikest mudelitest;</w:t>
      </w:r>
    </w:p>
    <w:p w14:paraId="664B0660"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nõuab, et Euroopa julgeolekus võetaks kasutusele integreeritud lähenemisviis, mis hõlmaks ka sotsiaalset, tööstus-, keskkonna- ja tervisemõõdet, tuginedes tugevatele avaliku sektori süsteemidele ja kodanike usaldusele;</w:t>
      </w:r>
    </w:p>
    <w:p w14:paraId="30783B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rõhutab tungivat vajadust edendada Euroopa ühist tööstuspoliitikat, mis suurendab kaitsetööstuse konkurentsivõimet ning samal ajal järgib läbipaistvuse, tõhususe ja kestlikkuse põhimõtteid. Samuti kutsub komitee üles kehtestama konkreetsed ühised rahastamisvahendid;</w:t>
      </w:r>
    </w:p>
    <w:p w14:paraId="5BFFF2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soovitab, et kaitseinvesteeringud tugevdaksid Euroopa kaitsesektori tehnoloogilist ja tööstuslikku baasi, kaasates aktiivselt sotsiaalpartnereid ning väikeseid ja keskmise suurusega ettevõtjaid. Oluline on edendada oskustööjõudu ja ära hoida kahjulikku dumpingut või tegevuse ümberpaigutamist;</w:t>
      </w:r>
    </w:p>
    <w:p w14:paraId="4ACB1AF2"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peab oluliseks tagada nõuetekohane koordineerimine ELi rahastamisvahendite ja ELi eelarveraamistiku vahel, võimaldades eelarvepuudujäägi arvutamisel välja jätta strateegilised investeeringud, sh kaitseinvesteeringud;</w:t>
      </w:r>
    </w:p>
    <w:p w14:paraId="57FB90A8"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kutsub Euroopa Komisjoni ja liikmesriike üles tagama täieliku läbipaistvuse kaitsevaldkonna rahaliste vahendite päritolus, sihtotstarbes ja juhtimises;</w:t>
      </w:r>
    </w:p>
    <w:p w14:paraId="5A0A0271"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kutsub üles looma institutsioonidevahelise integreeritud julgeoleku vaatluskeskuse (mis hõlmaks Euroopa Majandus- ja Sotsiaalkomiteed, Euroopa Regioonide Komiteed, Euroopa Komisjoni ning Euroopa Parlamenti), et jälgida Euroopa kaitsepoliitika mõju kohalikul tasandil ja üldsuse usalduse taset selle suhtes.</w:t>
      </w:r>
    </w:p>
    <w:p w14:paraId="4D0C9386" w14:textId="77777777" w:rsidR="0045136E" w:rsidRPr="00D20AB4"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418"/>
        <w:gridCol w:w="7796"/>
      </w:tblGrid>
      <w:tr w:rsidR="0045136E" w:rsidRPr="0045136E" w14:paraId="0BC77725" w14:textId="77777777" w:rsidTr="0018153A">
        <w:tc>
          <w:tcPr>
            <w:tcW w:w="1418" w:type="dxa"/>
          </w:tcPr>
          <w:p w14:paraId="768459C9" w14:textId="77777777" w:rsidR="0045136E" w:rsidRPr="0045136E" w:rsidRDefault="0045136E" w:rsidP="00D20AB4">
            <w:pPr>
              <w:overflowPunct w:val="0"/>
              <w:autoSpaceDE w:val="0"/>
              <w:autoSpaceDN w:val="0"/>
              <w:adjustRightInd w:val="0"/>
              <w:textAlignment w:val="baseline"/>
              <w:rPr>
                <w:i/>
              </w:rPr>
            </w:pPr>
            <w:r>
              <w:rPr>
                <w:b/>
                <w:i/>
              </w:rPr>
              <w:t>Kontaktisik</w:t>
            </w:r>
          </w:p>
        </w:tc>
        <w:tc>
          <w:tcPr>
            <w:tcW w:w="7796" w:type="dxa"/>
          </w:tcPr>
          <w:p w14:paraId="4E75799E" w14:textId="77777777" w:rsidR="0045136E" w:rsidRPr="0045136E" w:rsidRDefault="0045136E"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45136E" w:rsidRPr="0045136E" w14:paraId="4C240314" w14:textId="77777777" w:rsidTr="0018153A">
        <w:tc>
          <w:tcPr>
            <w:tcW w:w="1418" w:type="dxa"/>
          </w:tcPr>
          <w:p w14:paraId="7E328A9F" w14:textId="77777777" w:rsidR="0045136E" w:rsidRPr="0045136E" w:rsidRDefault="0045136E" w:rsidP="00D20AB4">
            <w:pPr>
              <w:overflowPunct w:val="0"/>
              <w:autoSpaceDE w:val="0"/>
              <w:autoSpaceDN w:val="0"/>
              <w:adjustRightInd w:val="0"/>
              <w:textAlignment w:val="baseline"/>
              <w:rPr>
                <w:i/>
              </w:rPr>
            </w:pPr>
            <w:r>
              <w:rPr>
                <w:i/>
              </w:rPr>
              <w:t>Telefon:</w:t>
            </w:r>
          </w:p>
        </w:tc>
        <w:tc>
          <w:tcPr>
            <w:tcW w:w="7796" w:type="dxa"/>
          </w:tcPr>
          <w:p w14:paraId="73FD0133" w14:textId="77777777" w:rsidR="0045136E" w:rsidRPr="0045136E" w:rsidRDefault="0045136E" w:rsidP="00D20AB4">
            <w:pPr>
              <w:overflowPunct w:val="0"/>
              <w:autoSpaceDE w:val="0"/>
              <w:autoSpaceDN w:val="0"/>
              <w:adjustRightInd w:val="0"/>
              <w:textAlignment w:val="baseline"/>
              <w:rPr>
                <w:i/>
              </w:rPr>
            </w:pPr>
            <w:r>
              <w:rPr>
                <w:i/>
              </w:rPr>
              <w:t>+32 25469732</w:t>
            </w:r>
          </w:p>
        </w:tc>
      </w:tr>
      <w:tr w:rsidR="0045136E" w:rsidRPr="0045136E" w14:paraId="4F0069CB" w14:textId="77777777" w:rsidTr="0018153A">
        <w:tc>
          <w:tcPr>
            <w:tcW w:w="1418" w:type="dxa"/>
          </w:tcPr>
          <w:p w14:paraId="1C96F25B" w14:textId="77777777" w:rsidR="0045136E" w:rsidRPr="0045136E" w:rsidRDefault="0045136E" w:rsidP="00D20AB4">
            <w:pPr>
              <w:overflowPunct w:val="0"/>
              <w:autoSpaceDE w:val="0"/>
              <w:autoSpaceDN w:val="0"/>
              <w:adjustRightInd w:val="0"/>
              <w:textAlignment w:val="baseline"/>
              <w:rPr>
                <w:i/>
              </w:rPr>
            </w:pPr>
            <w:r>
              <w:rPr>
                <w:i/>
              </w:rPr>
              <w:t>E-post:</w:t>
            </w:r>
          </w:p>
        </w:tc>
        <w:tc>
          <w:tcPr>
            <w:tcW w:w="7796" w:type="dxa"/>
          </w:tcPr>
          <w:p w14:paraId="65DC4999" w14:textId="77777777" w:rsidR="0045136E" w:rsidRPr="0045136E" w:rsidRDefault="00027CED" w:rsidP="00D20AB4">
            <w:pPr>
              <w:overflowPunct w:val="0"/>
              <w:autoSpaceDE w:val="0"/>
              <w:autoSpaceDN w:val="0"/>
              <w:adjustRightInd w:val="0"/>
              <w:textAlignment w:val="baseline"/>
              <w:rPr>
                <w:i/>
              </w:rPr>
            </w:pPr>
            <w:hyperlink r:id="rId68" w:history="1">
              <w:r w:rsidR="001031E0">
                <w:rPr>
                  <w:i/>
                  <w:color w:val="0000FF"/>
                  <w:u w:val="single"/>
                </w:rPr>
                <w:t>Annalisa.Tessarolo@eesc.europa.eu</w:t>
              </w:r>
            </w:hyperlink>
          </w:p>
        </w:tc>
      </w:tr>
    </w:tbl>
    <w:p w14:paraId="3D3C406A" w14:textId="309AD000" w:rsidR="008B7F21" w:rsidRPr="00D20AB4" w:rsidRDefault="008B7F21" w:rsidP="00D20AB4">
      <w:pPr>
        <w:jc w:val="left"/>
      </w:pPr>
    </w:p>
    <w:p w14:paraId="3E2A5EE6" w14:textId="77777777" w:rsidR="008B7F21" w:rsidRPr="00D20AB4" w:rsidRDefault="008B7F21" w:rsidP="00D20AB4">
      <w:pPr>
        <w:jc w:val="left"/>
      </w:pPr>
      <w:r>
        <w:br w:type="page"/>
      </w:r>
    </w:p>
    <w:p w14:paraId="7A8781A8" w14:textId="33A1D7F8" w:rsidR="008B7F21" w:rsidRPr="008B7F21" w:rsidRDefault="00027CED" w:rsidP="00D20AB4">
      <w:pPr>
        <w:keepNext/>
        <w:widowControl w:val="0"/>
        <w:numPr>
          <w:ilvl w:val="0"/>
          <w:numId w:val="3"/>
        </w:numPr>
        <w:overflowPunct w:val="0"/>
        <w:autoSpaceDE w:val="0"/>
        <w:autoSpaceDN w:val="0"/>
        <w:adjustRightInd w:val="0"/>
        <w:ind w:hanging="567"/>
        <w:textAlignment w:val="baseline"/>
        <w:rPr>
          <w:sz w:val="20"/>
          <w:szCs w:val="20"/>
        </w:rPr>
      </w:pPr>
      <w:hyperlink r:id="rId69" w:history="1">
        <w:r w:rsidR="001031E0">
          <w:rPr>
            <w:b/>
            <w:i/>
            <w:color w:val="0000FF"/>
            <w:sz w:val="28"/>
            <w:u w:val="single"/>
          </w:rPr>
          <w:t>„Üleskutse tagada aus konkurents seoses kolmandate riikide platvormidega“</w:t>
        </w:r>
      </w:hyperlink>
    </w:p>
    <w:p w14:paraId="3B85FDA5"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58"/>
        <w:gridCol w:w="7373"/>
      </w:tblGrid>
      <w:tr w:rsidR="008B7F21" w:rsidRPr="008B7F21" w14:paraId="3B701699" w14:textId="77777777" w:rsidTr="00061E08">
        <w:trPr>
          <w:trHeight w:val="303"/>
        </w:trPr>
        <w:tc>
          <w:tcPr>
            <w:tcW w:w="1091" w:type="pct"/>
          </w:tcPr>
          <w:p w14:paraId="1E608746"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Raportöör</w:t>
            </w:r>
          </w:p>
        </w:tc>
        <w:tc>
          <w:tcPr>
            <w:tcW w:w="3909" w:type="pct"/>
          </w:tcPr>
          <w:p w14:paraId="78324438" w14:textId="62E70BAD" w:rsidR="008B7F21" w:rsidRPr="008B7F21" w:rsidRDefault="008B7F21" w:rsidP="00D20AB4">
            <w:pPr>
              <w:keepNext/>
              <w:tabs>
                <w:tab w:val="center" w:pos="0"/>
              </w:tabs>
              <w:overflowPunct w:val="0"/>
              <w:autoSpaceDE w:val="0"/>
              <w:autoSpaceDN w:val="0"/>
              <w:adjustRightInd w:val="0"/>
              <w:ind w:left="266" w:hanging="266"/>
              <w:textAlignment w:val="baseline"/>
            </w:pPr>
            <w:proofErr w:type="spellStart"/>
            <w:r>
              <w:t>Antje</w:t>
            </w:r>
            <w:proofErr w:type="spellEnd"/>
            <w:r>
              <w:t xml:space="preserve"> </w:t>
            </w:r>
            <w:proofErr w:type="spellStart"/>
            <w:r>
              <w:t>Gerstein</w:t>
            </w:r>
            <w:proofErr w:type="spellEnd"/>
            <w:r>
              <w:t xml:space="preserve"> (tööandjate rühm- DE)</w:t>
            </w:r>
          </w:p>
        </w:tc>
      </w:tr>
      <w:tr w:rsidR="008B7F21" w:rsidRPr="008B7F21" w14:paraId="0F2F1D9B" w14:textId="77777777" w:rsidTr="0018153A">
        <w:tc>
          <w:tcPr>
            <w:tcW w:w="1091" w:type="pct"/>
          </w:tcPr>
          <w:p w14:paraId="561FC7F8" w14:textId="39224F58"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Viitedokument</w:t>
            </w:r>
          </w:p>
        </w:tc>
        <w:tc>
          <w:tcPr>
            <w:tcW w:w="3909" w:type="pct"/>
          </w:tcPr>
          <w:p w14:paraId="1C474D8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omaalgatuslik arvamus</w:t>
            </w:r>
          </w:p>
          <w:p w14:paraId="76755AF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EESC-2025-00882-00-00-AC</w:t>
            </w:r>
          </w:p>
        </w:tc>
      </w:tr>
    </w:tbl>
    <w:p w14:paraId="1D8F8A91"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3BBF68D3"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8B7F21" w:rsidRDefault="008B7F21" w:rsidP="00D20AB4">
      <w:pPr>
        <w:overflowPunct w:val="0"/>
        <w:autoSpaceDE w:val="0"/>
        <w:autoSpaceDN w:val="0"/>
        <w:adjustRightInd w:val="0"/>
        <w:textAlignment w:val="baseline"/>
        <w:rPr>
          <w:bCs/>
          <w:iCs/>
        </w:rPr>
      </w:pPr>
      <w:r>
        <w:t>Euroopa Majandus- ja Sotsiaalkomitee</w:t>
      </w:r>
    </w:p>
    <w:p w14:paraId="66BD4135"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märgib murega, et kolmandate riikide e-kaubanduse platvormid, nagu </w:t>
      </w:r>
      <w:proofErr w:type="spellStart"/>
      <w:r>
        <w:t>Temu</w:t>
      </w:r>
      <w:proofErr w:type="spellEnd"/>
      <w:r>
        <w:t xml:space="preserve"> ja </w:t>
      </w:r>
      <w:proofErr w:type="spellStart"/>
      <w:r>
        <w:t>Shein</w:t>
      </w:r>
      <w:proofErr w:type="spellEnd"/>
      <w:r>
        <w:t>, on laiendanud oma kohalolekut ja see tekitab märkimisväärseid probleeme seoses ausa konkurentsi, tarbijakaitse ja nõuetele vastavusega;</w:t>
      </w:r>
    </w:p>
    <w:p w14:paraId="057B886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nõuab ühtse turu kaitsmiseks komisjoni dokumendi „Terviklik ELi meetmepakett turvalise ja kestliku e-kaubanduse toetamiseks“ kiiret rakendamist ning kooskõlastatud lähenemisviisi ja kehtivate eeskirjade täitmise jõulisemat tagamist ELi, riiklikul ja piirkondlikul tasandil;</w:t>
      </w:r>
    </w:p>
    <w:p w14:paraId="6F2C1AA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pooldab ELi tollireformi võimalikult kiiret elluviimist, mis kehtib eelkõige e-kaubandust käsitleva osa kohta. Komitee nõuab tungivalt, et ELi liikmesriigid annaksid viivitamata komisjonile volitused tolliandmekeskuse loomiseks;</w:t>
      </w:r>
    </w:p>
    <w:p w14:paraId="0A074699"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nõuab, et kõik kolmandate riikide platvormid määraksid ELis asuva vastutava ettevõtja, kellel lasub täielik õiguslik vastutus, ning neid platvorme tuleb tunnistada tarneahela kesksete osalejatena tagastamise valdkonnas;</w:t>
      </w:r>
    </w:p>
    <w:p w14:paraId="542C0B7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kutsub üles tugevdama tarbijakaitsealaste õigusaktide ja hindade avaldamise direktiivi täitmise tagamist, et reageerida nõuetele mittevastavate platvormide korduvatele rikkumistele. Need eiravad lisaks ka ELi jäätme- ja pakendamiseeskirju, suunates kõrvaldamiskulud teistele;</w:t>
      </w:r>
    </w:p>
    <w:p w14:paraId="38C08A5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pakub välja rea konkreetseid lühiajalisi, </w:t>
      </w:r>
      <w:proofErr w:type="spellStart"/>
      <w:r>
        <w:t>keskpikki</w:t>
      </w:r>
      <w:proofErr w:type="spellEnd"/>
      <w:r>
        <w:t xml:space="preserve"> ja pikaajalisi meetmeid, mis viivad ausa konkurentsini ja vastavad seega sotsiaalse turumajanduse nõuetele, nagu on sätestatud Euroopa Liidu lepingu artikli 3 lõikes 3.</w:t>
      </w:r>
    </w:p>
    <w:p w14:paraId="4D8797E6" w14:textId="77777777" w:rsidR="008B7F21" w:rsidRPr="008B7F21" w:rsidRDefault="008B7F21" w:rsidP="00D20AB4">
      <w:pPr>
        <w:ind w:left="567"/>
        <w:contextualSpacing/>
        <w:rPr>
          <w:bCs/>
          <w:iCs/>
          <w:lang w:val="en-GB"/>
        </w:rPr>
      </w:pPr>
    </w:p>
    <w:tbl>
      <w:tblPr>
        <w:tblW w:w="5000" w:type="pct"/>
        <w:tblLook w:val="04A0" w:firstRow="1" w:lastRow="0" w:firstColumn="1" w:lastColumn="0" w:noHBand="0" w:noVBand="1"/>
      </w:tblPr>
      <w:tblGrid>
        <w:gridCol w:w="1400"/>
        <w:gridCol w:w="8031"/>
      </w:tblGrid>
      <w:tr w:rsidR="008B7F21" w:rsidRPr="008B7F21" w14:paraId="1D3A5E62" w14:textId="77777777" w:rsidTr="0018153A">
        <w:tc>
          <w:tcPr>
            <w:tcW w:w="742" w:type="pct"/>
          </w:tcPr>
          <w:p w14:paraId="65DB3529" w14:textId="77777777" w:rsidR="008B7F21" w:rsidRPr="008B7F21" w:rsidRDefault="008B7F21" w:rsidP="00D20AB4">
            <w:pPr>
              <w:overflowPunct w:val="0"/>
              <w:autoSpaceDE w:val="0"/>
              <w:autoSpaceDN w:val="0"/>
              <w:adjustRightInd w:val="0"/>
              <w:textAlignment w:val="baseline"/>
              <w:rPr>
                <w:i/>
              </w:rPr>
            </w:pPr>
            <w:r>
              <w:rPr>
                <w:b/>
                <w:i/>
              </w:rPr>
              <w:t>Kontaktisik</w:t>
            </w:r>
          </w:p>
        </w:tc>
        <w:tc>
          <w:tcPr>
            <w:tcW w:w="4258" w:type="pct"/>
          </w:tcPr>
          <w:p w14:paraId="2593413C" w14:textId="77777777" w:rsidR="008B7F21" w:rsidRPr="008B7F21" w:rsidRDefault="008B7F21" w:rsidP="00D20AB4">
            <w:pPr>
              <w:overflowPunct w:val="0"/>
              <w:autoSpaceDE w:val="0"/>
              <w:autoSpaceDN w:val="0"/>
              <w:adjustRightInd w:val="0"/>
              <w:textAlignment w:val="baseline"/>
              <w:rPr>
                <w:i/>
              </w:rPr>
            </w:pPr>
            <w:proofErr w:type="spellStart"/>
            <w:r>
              <w:rPr>
                <w:i/>
              </w:rPr>
              <w:t>Radoslava</w:t>
            </w:r>
            <w:proofErr w:type="spellEnd"/>
            <w:r>
              <w:rPr>
                <w:i/>
              </w:rPr>
              <w:t xml:space="preserve"> </w:t>
            </w:r>
            <w:proofErr w:type="spellStart"/>
            <w:r>
              <w:rPr>
                <w:i/>
              </w:rPr>
              <w:t>Stefankova</w:t>
            </w:r>
            <w:proofErr w:type="spellEnd"/>
          </w:p>
        </w:tc>
      </w:tr>
      <w:tr w:rsidR="008B7F21" w:rsidRPr="008B7F21" w14:paraId="0640CE91" w14:textId="77777777" w:rsidTr="0018153A">
        <w:tc>
          <w:tcPr>
            <w:tcW w:w="742" w:type="pct"/>
          </w:tcPr>
          <w:p w14:paraId="6343A94B" w14:textId="77777777" w:rsidR="008B7F21" w:rsidRPr="008B7F21" w:rsidRDefault="008B7F21" w:rsidP="00D20AB4">
            <w:pPr>
              <w:overflowPunct w:val="0"/>
              <w:autoSpaceDE w:val="0"/>
              <w:autoSpaceDN w:val="0"/>
              <w:adjustRightInd w:val="0"/>
              <w:textAlignment w:val="baseline"/>
              <w:rPr>
                <w:i/>
              </w:rPr>
            </w:pPr>
            <w:r>
              <w:rPr>
                <w:i/>
              </w:rPr>
              <w:t>Telefon:</w:t>
            </w:r>
          </w:p>
        </w:tc>
        <w:tc>
          <w:tcPr>
            <w:tcW w:w="4258" w:type="pct"/>
          </w:tcPr>
          <w:p w14:paraId="35C29E54" w14:textId="77777777" w:rsidR="008B7F21" w:rsidRPr="008B7F21" w:rsidRDefault="008B7F21" w:rsidP="00D20AB4">
            <w:pPr>
              <w:overflowPunct w:val="0"/>
              <w:autoSpaceDE w:val="0"/>
              <w:autoSpaceDN w:val="0"/>
              <w:adjustRightInd w:val="0"/>
              <w:textAlignment w:val="baseline"/>
              <w:rPr>
                <w:i/>
              </w:rPr>
            </w:pPr>
            <w:r>
              <w:rPr>
                <w:i/>
              </w:rPr>
              <w:t>+ 32 25468188</w:t>
            </w:r>
          </w:p>
        </w:tc>
      </w:tr>
      <w:tr w:rsidR="008B7F21" w:rsidRPr="008B7F21" w14:paraId="36E8EE5E" w14:textId="77777777" w:rsidTr="0018153A">
        <w:tc>
          <w:tcPr>
            <w:tcW w:w="742" w:type="pct"/>
          </w:tcPr>
          <w:p w14:paraId="7F41402D" w14:textId="77777777" w:rsidR="008B7F21" w:rsidRPr="008B7F21" w:rsidRDefault="008B7F21" w:rsidP="00D20AB4">
            <w:pPr>
              <w:overflowPunct w:val="0"/>
              <w:autoSpaceDE w:val="0"/>
              <w:autoSpaceDN w:val="0"/>
              <w:adjustRightInd w:val="0"/>
              <w:textAlignment w:val="baseline"/>
              <w:rPr>
                <w:i/>
              </w:rPr>
            </w:pPr>
            <w:r>
              <w:rPr>
                <w:i/>
              </w:rPr>
              <w:t>E-post:</w:t>
            </w:r>
          </w:p>
        </w:tc>
        <w:tc>
          <w:tcPr>
            <w:tcW w:w="4258" w:type="pct"/>
          </w:tcPr>
          <w:p w14:paraId="054804B3" w14:textId="77777777" w:rsidR="008B7F21" w:rsidRPr="008B7F21" w:rsidRDefault="00027CED" w:rsidP="00D20AB4">
            <w:pPr>
              <w:overflowPunct w:val="0"/>
              <w:autoSpaceDE w:val="0"/>
              <w:autoSpaceDN w:val="0"/>
              <w:adjustRightInd w:val="0"/>
              <w:textAlignment w:val="baseline"/>
              <w:rPr>
                <w:i/>
                <w:iCs/>
              </w:rPr>
            </w:pPr>
            <w:hyperlink r:id="rId70" w:history="1">
              <w:r w:rsidR="001031E0">
                <w:rPr>
                  <w:i/>
                  <w:color w:val="0000FF"/>
                  <w:u w:val="single"/>
                </w:rPr>
                <w:t>Radoslava.Stefankova@eesc.europa.eu</w:t>
              </w:r>
            </w:hyperlink>
          </w:p>
        </w:tc>
      </w:tr>
    </w:tbl>
    <w:p w14:paraId="3E5727B3" w14:textId="77777777" w:rsidR="00AD517B" w:rsidRDefault="00AD517B" w:rsidP="00D20AB4">
      <w:pPr>
        <w:jc w:val="left"/>
        <w:rPr>
          <w:b/>
          <w:i/>
          <w:sz w:val="28"/>
          <w:szCs w:val="28"/>
          <w:lang w:val="en-GB"/>
        </w:rPr>
      </w:pPr>
    </w:p>
    <w:p w14:paraId="07207E18" w14:textId="77777777" w:rsidR="00AD517B" w:rsidRDefault="00AD517B" w:rsidP="00D20AB4">
      <w:pPr>
        <w:jc w:val="left"/>
        <w:rPr>
          <w:b/>
          <w:i/>
          <w:sz w:val="28"/>
          <w:szCs w:val="28"/>
        </w:rPr>
      </w:pPr>
      <w:r>
        <w:br w:type="page"/>
      </w:r>
    </w:p>
    <w:p w14:paraId="584BA4EE" w14:textId="29C2FBA1" w:rsidR="00856DC3" w:rsidRPr="00856DC3" w:rsidRDefault="00027CED"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sidR="001031E0">
          <w:rPr>
            <w:b/>
            <w:i/>
            <w:color w:val="0000FF"/>
            <w:sz w:val="28"/>
            <w:u w:val="single"/>
          </w:rPr>
          <w:t>Kaitsevalmiduse koondpakett</w:t>
        </w:r>
      </w:hyperlink>
    </w:p>
    <w:p w14:paraId="69031201" w14:textId="77777777" w:rsidR="00856DC3" w:rsidRPr="00856DC3" w:rsidRDefault="00856DC3" w:rsidP="00D20AB4">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855"/>
        <w:gridCol w:w="7467"/>
      </w:tblGrid>
      <w:tr w:rsidR="00856DC3" w:rsidRPr="00856DC3" w14:paraId="5CA58C12" w14:textId="77777777" w:rsidTr="0018153A">
        <w:tc>
          <w:tcPr>
            <w:tcW w:w="1701" w:type="dxa"/>
          </w:tcPr>
          <w:p w14:paraId="35D69E82"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058BBB85" w14:textId="383C0A28" w:rsidR="003D17E4" w:rsidRPr="00856DC3" w:rsidRDefault="00856DC3" w:rsidP="00D20AB4">
            <w:pPr>
              <w:keepNext/>
              <w:tabs>
                <w:tab w:val="center" w:pos="284"/>
              </w:tabs>
              <w:overflowPunct w:val="0"/>
              <w:autoSpaceDE w:val="0"/>
              <w:autoSpaceDN w:val="0"/>
              <w:adjustRightInd w:val="0"/>
              <w:ind w:left="266" w:hanging="266"/>
              <w:textAlignment w:val="baseline"/>
            </w:pPr>
            <w:proofErr w:type="spellStart"/>
            <w:r>
              <w:t>Maurizio</w:t>
            </w:r>
            <w:proofErr w:type="spellEnd"/>
            <w:r>
              <w:t xml:space="preserve"> MENSI (kodanikuühiskonna organisatsioonide rühm- IT)</w:t>
            </w:r>
          </w:p>
        </w:tc>
      </w:tr>
      <w:tr w:rsidR="00856DC3" w:rsidRPr="005823B7" w14:paraId="5CC79DD5" w14:textId="77777777" w:rsidTr="0018153A">
        <w:tc>
          <w:tcPr>
            <w:tcW w:w="1701" w:type="dxa"/>
            <w:vMerge w:val="restart"/>
          </w:tcPr>
          <w:p w14:paraId="55FB7590"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2ADA0C26" w14:textId="725E82FC" w:rsidR="00856DC3" w:rsidRPr="00856DC3" w:rsidRDefault="00856DC3" w:rsidP="00D20AB4">
            <w:pPr>
              <w:keepNext/>
              <w:tabs>
                <w:tab w:val="center" w:pos="284"/>
              </w:tabs>
              <w:overflowPunct w:val="0"/>
              <w:autoSpaceDE w:val="0"/>
              <w:autoSpaceDN w:val="0"/>
              <w:adjustRightInd w:val="0"/>
              <w:ind w:left="266" w:hanging="266"/>
              <w:textAlignment w:val="baseline"/>
            </w:pPr>
            <w:r>
              <w:t xml:space="preserve">COM (2025) 821 </w:t>
            </w:r>
            <w:proofErr w:type="spellStart"/>
            <w:r>
              <w:t>final</w:t>
            </w:r>
            <w:proofErr w:type="spellEnd"/>
          </w:p>
          <w:p w14:paraId="0A10EACB" w14:textId="2ED3F150" w:rsidR="00856DC3" w:rsidRPr="00856DC3" w:rsidRDefault="00856DC3" w:rsidP="00D20AB4">
            <w:pPr>
              <w:keepNext/>
              <w:tabs>
                <w:tab w:val="center" w:pos="284"/>
              </w:tabs>
              <w:overflowPunct w:val="0"/>
              <w:autoSpaceDE w:val="0"/>
              <w:autoSpaceDN w:val="0"/>
              <w:adjustRightInd w:val="0"/>
              <w:ind w:left="266" w:hanging="266"/>
              <w:textAlignment w:val="baseline"/>
            </w:pPr>
            <w:r>
              <w:t xml:space="preserve">COM (2025) 822 </w:t>
            </w:r>
            <w:proofErr w:type="spellStart"/>
            <w:r>
              <w:t>final</w:t>
            </w:r>
            <w:proofErr w:type="spellEnd"/>
          </w:p>
          <w:p w14:paraId="460C312E" w14:textId="13DD55F8" w:rsidR="00856DC3" w:rsidRPr="00EA2195" w:rsidRDefault="00856DC3" w:rsidP="00D20AB4">
            <w:pPr>
              <w:keepNext/>
              <w:tabs>
                <w:tab w:val="center" w:pos="284"/>
              </w:tabs>
              <w:overflowPunct w:val="0"/>
              <w:autoSpaceDE w:val="0"/>
              <w:autoSpaceDN w:val="0"/>
              <w:adjustRightInd w:val="0"/>
              <w:ind w:left="266" w:hanging="266"/>
              <w:textAlignment w:val="baseline"/>
            </w:pPr>
            <w:r>
              <w:t xml:space="preserve">COM (2025) 823 </w:t>
            </w:r>
            <w:proofErr w:type="spellStart"/>
            <w:r>
              <w:t>final</w:t>
            </w:r>
            <w:proofErr w:type="spellEnd"/>
          </w:p>
        </w:tc>
      </w:tr>
      <w:tr w:rsidR="00856DC3" w:rsidRPr="00856DC3" w14:paraId="510C8EE7" w14:textId="77777777" w:rsidTr="0018153A">
        <w:tc>
          <w:tcPr>
            <w:tcW w:w="1701" w:type="dxa"/>
            <w:vMerge/>
          </w:tcPr>
          <w:p w14:paraId="70FED256" w14:textId="77777777" w:rsidR="00856DC3" w:rsidRPr="00EA2195" w:rsidRDefault="00856DC3" w:rsidP="00D20AB4">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856DC3" w:rsidRDefault="00856DC3" w:rsidP="00D20AB4">
            <w:pPr>
              <w:keepNext/>
              <w:tabs>
                <w:tab w:val="center" w:pos="284"/>
              </w:tabs>
              <w:overflowPunct w:val="0"/>
              <w:autoSpaceDE w:val="0"/>
              <w:autoSpaceDN w:val="0"/>
              <w:adjustRightInd w:val="0"/>
              <w:ind w:left="266" w:hanging="266"/>
              <w:textAlignment w:val="baseline"/>
            </w:pPr>
            <w:r>
              <w:t>EESC-2025-02672-00-00-AC</w:t>
            </w:r>
          </w:p>
        </w:tc>
      </w:tr>
    </w:tbl>
    <w:p w14:paraId="69D31DCA"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A4D18CB"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856DC3" w:rsidRDefault="00856DC3" w:rsidP="00D20AB4">
      <w:pPr>
        <w:overflowPunct w:val="0"/>
        <w:autoSpaceDE w:val="0"/>
        <w:autoSpaceDN w:val="0"/>
        <w:adjustRightInd w:val="0"/>
        <w:textAlignment w:val="baseline"/>
        <w:rPr>
          <w:bCs/>
          <w:iCs/>
        </w:rPr>
      </w:pPr>
      <w:r>
        <w:t>Euroopa Majandus- ja Sotsiaalkomitee</w:t>
      </w:r>
    </w:p>
    <w:p w14:paraId="43DFA132"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rõhutab vajadust ette näha mehhanismid, mille abil kontrollida õigusraamistiku kavandatud kohanduste rakendamist riiklikul tasandil;</w:t>
      </w:r>
    </w:p>
    <w:p w14:paraId="7537D766"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soovitab tugevdada loamenetluse kiirendamist käsitlevat määrust;</w:t>
      </w:r>
    </w:p>
    <w:p w14:paraId="7A4F54E5"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soovitab kasutada süstemaatiliselt ja prioriteetselt üldisi veolube kõigi ELi tasandil rahastatavate või koordineeritavate projektide puhul ning kasutada neid ulatuslikumalt ja ühtlustatumalt riiklikes süsteemides;</w:t>
      </w:r>
    </w:p>
    <w:p w14:paraId="5078C44F"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soovitab kontrollida lihtsustamismeetmete tõhusust;</w:t>
      </w:r>
    </w:p>
    <w:p w14:paraId="440FF2ED"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soovitab, et liikmesriikide võimalus lubada kemikaalide puhul teha „kaitse huvides“ riiklikke erandeid alluks asjakohastele keskkonnakontrolli- ja keskkonnahoidlikkusmenetlustele;</w:t>
      </w:r>
    </w:p>
    <w:p w14:paraId="32E73AF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soovitab muuta Euroopa Kaitsefondi haldamise paindlikumaks ja läbipaistvamaks;</w:t>
      </w:r>
    </w:p>
    <w:p w14:paraId="6BCE4A3B"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soovitab anda selgitusi, kuidas tõlgendada selliseid vahendeid nagu </w:t>
      </w:r>
      <w:proofErr w:type="spellStart"/>
      <w:r>
        <w:t>InvestEU</w:t>
      </w:r>
      <w:proofErr w:type="spellEnd"/>
      <w:r>
        <w:t xml:space="preserve"> programm ja kestliku rahanduse raamistik, ning lihtsustada menetlusi ja kaitsta tundliku teabe konfidentsiaalsust;</w:t>
      </w:r>
    </w:p>
    <w:p w14:paraId="6402A93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soovitab komisjonil koordineerida ja jälgida kaitsetööstusega seotud teadusasutuste, pädevus- ja tippkeskuste, liikuvusalgatuste ja </w:t>
      </w:r>
      <w:proofErr w:type="spellStart"/>
      <w:r>
        <w:t>Erasmus</w:t>
      </w:r>
      <w:proofErr w:type="spellEnd"/>
      <w:r>
        <w:t>+-i programmide loomist.</w:t>
      </w:r>
    </w:p>
    <w:p w14:paraId="5522F035" w14:textId="77777777" w:rsidR="00856DC3" w:rsidRPr="00856DC3" w:rsidRDefault="00856DC3" w:rsidP="00D20AB4">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418"/>
        <w:gridCol w:w="7904"/>
      </w:tblGrid>
      <w:tr w:rsidR="00856DC3" w:rsidRPr="00856DC3" w14:paraId="018633F7" w14:textId="77777777" w:rsidTr="0018153A">
        <w:tc>
          <w:tcPr>
            <w:tcW w:w="1418" w:type="dxa"/>
          </w:tcPr>
          <w:p w14:paraId="38660ECD" w14:textId="77777777" w:rsidR="00856DC3" w:rsidRPr="00856DC3" w:rsidRDefault="00856DC3" w:rsidP="00D20AB4">
            <w:pPr>
              <w:overflowPunct w:val="0"/>
              <w:autoSpaceDE w:val="0"/>
              <w:autoSpaceDN w:val="0"/>
              <w:adjustRightInd w:val="0"/>
              <w:textAlignment w:val="baseline"/>
              <w:rPr>
                <w:i/>
              </w:rPr>
            </w:pPr>
            <w:r>
              <w:rPr>
                <w:b/>
                <w:i/>
              </w:rPr>
              <w:t>Kontaktisik</w:t>
            </w:r>
          </w:p>
        </w:tc>
        <w:tc>
          <w:tcPr>
            <w:tcW w:w="7904" w:type="dxa"/>
          </w:tcPr>
          <w:p w14:paraId="3E529761" w14:textId="77777777" w:rsidR="00856DC3" w:rsidRPr="00856DC3" w:rsidRDefault="00856DC3"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856DC3" w:rsidRPr="00856DC3" w14:paraId="1B89D21F" w14:textId="77777777" w:rsidTr="0018153A">
        <w:tc>
          <w:tcPr>
            <w:tcW w:w="1418" w:type="dxa"/>
          </w:tcPr>
          <w:p w14:paraId="14844866" w14:textId="77777777" w:rsidR="00856DC3" w:rsidRPr="00856DC3" w:rsidRDefault="00856DC3" w:rsidP="00D20AB4">
            <w:pPr>
              <w:overflowPunct w:val="0"/>
              <w:autoSpaceDE w:val="0"/>
              <w:autoSpaceDN w:val="0"/>
              <w:adjustRightInd w:val="0"/>
              <w:textAlignment w:val="baseline"/>
              <w:rPr>
                <w:i/>
              </w:rPr>
            </w:pPr>
            <w:r>
              <w:rPr>
                <w:i/>
              </w:rPr>
              <w:t>Telefon:</w:t>
            </w:r>
          </w:p>
        </w:tc>
        <w:tc>
          <w:tcPr>
            <w:tcW w:w="7904" w:type="dxa"/>
          </w:tcPr>
          <w:p w14:paraId="31DA3757" w14:textId="77777777" w:rsidR="00856DC3" w:rsidRPr="00856DC3" w:rsidRDefault="00856DC3" w:rsidP="00D20AB4">
            <w:pPr>
              <w:overflowPunct w:val="0"/>
              <w:autoSpaceDE w:val="0"/>
              <w:autoSpaceDN w:val="0"/>
              <w:adjustRightInd w:val="0"/>
              <w:textAlignment w:val="baseline"/>
              <w:rPr>
                <w:i/>
              </w:rPr>
            </w:pPr>
            <w:r>
              <w:rPr>
                <w:i/>
              </w:rPr>
              <w:t>+ 32 25469732</w:t>
            </w:r>
          </w:p>
        </w:tc>
      </w:tr>
      <w:tr w:rsidR="00856DC3" w:rsidRPr="00856DC3" w14:paraId="67141A78" w14:textId="77777777" w:rsidTr="0018153A">
        <w:tc>
          <w:tcPr>
            <w:tcW w:w="1418" w:type="dxa"/>
          </w:tcPr>
          <w:p w14:paraId="114EB25D" w14:textId="77777777" w:rsidR="00856DC3" w:rsidRPr="00856DC3" w:rsidRDefault="00856DC3" w:rsidP="00D20AB4">
            <w:pPr>
              <w:overflowPunct w:val="0"/>
              <w:autoSpaceDE w:val="0"/>
              <w:autoSpaceDN w:val="0"/>
              <w:adjustRightInd w:val="0"/>
              <w:textAlignment w:val="baseline"/>
              <w:rPr>
                <w:i/>
              </w:rPr>
            </w:pPr>
            <w:r>
              <w:rPr>
                <w:i/>
              </w:rPr>
              <w:t>E-post:</w:t>
            </w:r>
          </w:p>
        </w:tc>
        <w:tc>
          <w:tcPr>
            <w:tcW w:w="7904" w:type="dxa"/>
          </w:tcPr>
          <w:p w14:paraId="131D535F" w14:textId="77777777" w:rsidR="00856DC3" w:rsidRPr="00856DC3" w:rsidRDefault="00027CED" w:rsidP="00D20AB4">
            <w:pPr>
              <w:overflowPunct w:val="0"/>
              <w:autoSpaceDE w:val="0"/>
              <w:autoSpaceDN w:val="0"/>
              <w:adjustRightInd w:val="0"/>
              <w:textAlignment w:val="baseline"/>
              <w:rPr>
                <w:i/>
                <w:iCs/>
              </w:rPr>
            </w:pPr>
            <w:hyperlink r:id="rId72" w:history="1">
              <w:r w:rsidR="001031E0">
                <w:rPr>
                  <w:i/>
                  <w:color w:val="0000FF"/>
                  <w:u w:val="single"/>
                </w:rPr>
                <w:t>Annalisa.Tessarolo@eesc.europa.eu</w:t>
              </w:r>
            </w:hyperlink>
          </w:p>
        </w:tc>
      </w:tr>
    </w:tbl>
    <w:p w14:paraId="192D67FD" w14:textId="77777777" w:rsidR="00856DC3" w:rsidRDefault="00856DC3" w:rsidP="00D20AB4">
      <w:pPr>
        <w:jc w:val="left"/>
        <w:rPr>
          <w:b/>
          <w:i/>
          <w:sz w:val="28"/>
          <w:szCs w:val="28"/>
          <w:lang w:val="en-GB"/>
        </w:rPr>
      </w:pPr>
    </w:p>
    <w:p w14:paraId="21CB57A8" w14:textId="77777777" w:rsidR="00856DC3" w:rsidRDefault="00856DC3" w:rsidP="00D20AB4">
      <w:pPr>
        <w:jc w:val="left"/>
        <w:rPr>
          <w:b/>
          <w:i/>
          <w:sz w:val="28"/>
          <w:szCs w:val="28"/>
        </w:rPr>
      </w:pPr>
      <w:r>
        <w:br w:type="page"/>
      </w:r>
    </w:p>
    <w:p w14:paraId="46E36E33" w14:textId="32C854A8" w:rsidR="00E437F3" w:rsidRPr="00E437F3" w:rsidRDefault="00027CED" w:rsidP="00EA2195">
      <w:pPr>
        <w:widowControl w:val="0"/>
        <w:numPr>
          <w:ilvl w:val="0"/>
          <w:numId w:val="3"/>
        </w:numPr>
        <w:overflowPunct w:val="0"/>
        <w:autoSpaceDE w:val="0"/>
        <w:autoSpaceDN w:val="0"/>
        <w:adjustRightInd w:val="0"/>
        <w:ind w:hanging="567"/>
        <w:jc w:val="left"/>
        <w:textAlignment w:val="baseline"/>
        <w:rPr>
          <w:sz w:val="20"/>
          <w:szCs w:val="20"/>
        </w:rPr>
      </w:pPr>
      <w:hyperlink r:id="rId73" w:tgtFrame="_blank" w:history="1">
        <w:r w:rsidR="001031E0">
          <w:rPr>
            <w:b/>
            <w:i/>
            <w:color w:val="0000FF"/>
            <w:sz w:val="28"/>
            <w:u w:val="single"/>
          </w:rPr>
          <w:t>„Euroopa kõrgjõudlusega andmetöötluse ühisettevõtte asutamine“</w:t>
        </w:r>
      </w:hyperlink>
    </w:p>
    <w:p w14:paraId="1E078275" w14:textId="77777777" w:rsidR="00E437F3" w:rsidRPr="00E437F3" w:rsidRDefault="00E437F3" w:rsidP="00D20AB4">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85"/>
        <w:gridCol w:w="7337"/>
      </w:tblGrid>
      <w:tr w:rsidR="00E437F3" w:rsidRPr="00E437F3" w14:paraId="591D55BC" w14:textId="77777777" w:rsidTr="00C47A12">
        <w:tc>
          <w:tcPr>
            <w:tcW w:w="1985" w:type="dxa"/>
            <w:vMerge w:val="restart"/>
          </w:tcPr>
          <w:p w14:paraId="692FC255"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r>
              <w:rPr>
                <w:b/>
              </w:rPr>
              <w:t>Viitedokumendid</w:t>
            </w:r>
          </w:p>
        </w:tc>
        <w:tc>
          <w:tcPr>
            <w:tcW w:w="7337" w:type="dxa"/>
          </w:tcPr>
          <w:p w14:paraId="2FDF887A" w14:textId="57E713AD" w:rsidR="006840FB" w:rsidRDefault="006840FB" w:rsidP="00D20AB4">
            <w:pPr>
              <w:tabs>
                <w:tab w:val="center" w:pos="284"/>
              </w:tabs>
              <w:overflowPunct w:val="0"/>
              <w:autoSpaceDE w:val="0"/>
              <w:autoSpaceDN w:val="0"/>
              <w:adjustRightInd w:val="0"/>
              <w:ind w:left="266" w:hanging="266"/>
              <w:textAlignment w:val="baseline"/>
            </w:pPr>
            <w:r>
              <w:t>C-kategooria arvamus</w:t>
            </w:r>
          </w:p>
          <w:p w14:paraId="683F228C" w14:textId="02C08CA0" w:rsidR="00E437F3" w:rsidRPr="00E437F3" w:rsidRDefault="00E437F3" w:rsidP="00D20AB4">
            <w:pPr>
              <w:tabs>
                <w:tab w:val="center" w:pos="284"/>
              </w:tabs>
              <w:overflowPunct w:val="0"/>
              <w:autoSpaceDE w:val="0"/>
              <w:autoSpaceDN w:val="0"/>
              <w:adjustRightInd w:val="0"/>
              <w:ind w:left="266" w:hanging="266"/>
              <w:textAlignment w:val="baseline"/>
            </w:pPr>
            <w:r>
              <w:t xml:space="preserve">COM(2025) 414 </w:t>
            </w:r>
            <w:proofErr w:type="spellStart"/>
            <w:r>
              <w:t>final</w:t>
            </w:r>
            <w:proofErr w:type="spellEnd"/>
          </w:p>
        </w:tc>
      </w:tr>
      <w:tr w:rsidR="00E437F3" w:rsidRPr="00E437F3" w14:paraId="781336BC" w14:textId="77777777" w:rsidTr="00C47A12">
        <w:tc>
          <w:tcPr>
            <w:tcW w:w="1985" w:type="dxa"/>
            <w:vMerge/>
          </w:tcPr>
          <w:p w14:paraId="556EF752"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E437F3" w:rsidRDefault="00E437F3" w:rsidP="00D20AB4">
            <w:pPr>
              <w:tabs>
                <w:tab w:val="center" w:pos="284"/>
              </w:tabs>
              <w:overflowPunct w:val="0"/>
              <w:autoSpaceDE w:val="0"/>
              <w:autoSpaceDN w:val="0"/>
              <w:adjustRightInd w:val="0"/>
              <w:ind w:left="266" w:hanging="266"/>
              <w:textAlignment w:val="baseline"/>
            </w:pPr>
            <w:r>
              <w:t>EESC-2025-02965-00-00-AC</w:t>
            </w:r>
          </w:p>
        </w:tc>
      </w:tr>
    </w:tbl>
    <w:p w14:paraId="1427C316" w14:textId="77777777" w:rsidR="00E437F3" w:rsidRPr="00E437F3" w:rsidRDefault="00E437F3" w:rsidP="00D20AB4">
      <w:pPr>
        <w:tabs>
          <w:tab w:val="center" w:pos="284"/>
        </w:tabs>
        <w:overflowPunct w:val="0"/>
        <w:autoSpaceDE w:val="0"/>
        <w:autoSpaceDN w:val="0"/>
        <w:adjustRightInd w:val="0"/>
        <w:ind w:left="266" w:hanging="266"/>
        <w:textAlignment w:val="baseline"/>
        <w:rPr>
          <w:lang w:val="en-GB"/>
        </w:rPr>
      </w:pPr>
    </w:p>
    <w:p w14:paraId="79D81832" w14:textId="263D9C20" w:rsidR="00E437F3" w:rsidRPr="00E437F3" w:rsidRDefault="00E437F3"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2252C06" w14:textId="77777777" w:rsidR="00E437F3" w:rsidRPr="00E437F3" w:rsidRDefault="00E437F3" w:rsidP="00D20AB4">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E437F3" w:rsidRDefault="00E437F3" w:rsidP="00D20AB4">
      <w:pPr>
        <w:overflowPunct w:val="0"/>
        <w:autoSpaceDE w:val="0"/>
        <w:autoSpaceDN w:val="0"/>
        <w:adjustRightInd w:val="0"/>
        <w:textAlignment w:val="baseline"/>
        <w:rPr>
          <w:bCs/>
          <w:iCs/>
        </w:rPr>
      </w:pPr>
      <w:r>
        <w:t>Euroopa Majandus- ja Sotsiaalkomitee nõustub ettepaneku sisuga ega soovi teha selle kohta ühtegi märkust.</w:t>
      </w:r>
    </w:p>
    <w:p w14:paraId="2A4F5377" w14:textId="77777777" w:rsidR="00E437F3" w:rsidRPr="00E437F3" w:rsidRDefault="00E437F3" w:rsidP="00D20AB4">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418"/>
        <w:gridCol w:w="7904"/>
      </w:tblGrid>
      <w:tr w:rsidR="00E437F3" w:rsidRPr="00E437F3" w14:paraId="13DC8825" w14:textId="77777777" w:rsidTr="00C47A12">
        <w:tc>
          <w:tcPr>
            <w:tcW w:w="1418" w:type="dxa"/>
          </w:tcPr>
          <w:p w14:paraId="4041C8F5" w14:textId="77777777" w:rsidR="00E437F3" w:rsidRPr="00E437F3" w:rsidRDefault="00E437F3" w:rsidP="00D20AB4">
            <w:pPr>
              <w:overflowPunct w:val="0"/>
              <w:autoSpaceDE w:val="0"/>
              <w:autoSpaceDN w:val="0"/>
              <w:adjustRightInd w:val="0"/>
              <w:textAlignment w:val="baseline"/>
              <w:rPr>
                <w:i/>
              </w:rPr>
            </w:pPr>
            <w:r>
              <w:rPr>
                <w:b/>
                <w:i/>
              </w:rPr>
              <w:t>Kontaktisik</w:t>
            </w:r>
          </w:p>
        </w:tc>
        <w:tc>
          <w:tcPr>
            <w:tcW w:w="7904" w:type="dxa"/>
          </w:tcPr>
          <w:p w14:paraId="36C738D8" w14:textId="77777777" w:rsidR="00E437F3" w:rsidRPr="00E437F3" w:rsidRDefault="00E437F3" w:rsidP="00D20AB4">
            <w:pPr>
              <w:overflowPunct w:val="0"/>
              <w:autoSpaceDE w:val="0"/>
              <w:autoSpaceDN w:val="0"/>
              <w:adjustRightInd w:val="0"/>
              <w:textAlignment w:val="baseline"/>
              <w:rPr>
                <w:i/>
              </w:rPr>
            </w:pPr>
            <w:r>
              <w:rPr>
                <w:i/>
              </w:rPr>
              <w:t xml:space="preserve">Alice </w:t>
            </w:r>
            <w:proofErr w:type="spellStart"/>
            <w:r>
              <w:rPr>
                <w:i/>
              </w:rPr>
              <w:t>Tétu</w:t>
            </w:r>
            <w:proofErr w:type="spellEnd"/>
          </w:p>
        </w:tc>
      </w:tr>
      <w:tr w:rsidR="00E437F3" w:rsidRPr="00E437F3" w14:paraId="47D89F0B" w14:textId="77777777" w:rsidTr="00C47A12">
        <w:tc>
          <w:tcPr>
            <w:tcW w:w="1418" w:type="dxa"/>
          </w:tcPr>
          <w:p w14:paraId="0E5FA679" w14:textId="77777777" w:rsidR="00E437F3" w:rsidRPr="00E437F3" w:rsidRDefault="00E437F3" w:rsidP="00D20AB4">
            <w:pPr>
              <w:overflowPunct w:val="0"/>
              <w:autoSpaceDE w:val="0"/>
              <w:autoSpaceDN w:val="0"/>
              <w:adjustRightInd w:val="0"/>
              <w:textAlignment w:val="baseline"/>
              <w:rPr>
                <w:i/>
              </w:rPr>
            </w:pPr>
            <w:r>
              <w:rPr>
                <w:i/>
              </w:rPr>
              <w:t>Telefon:</w:t>
            </w:r>
          </w:p>
        </w:tc>
        <w:tc>
          <w:tcPr>
            <w:tcW w:w="7904" w:type="dxa"/>
          </w:tcPr>
          <w:p w14:paraId="068217D3" w14:textId="77777777" w:rsidR="00E437F3" w:rsidRPr="00E437F3" w:rsidRDefault="00E437F3" w:rsidP="00D20AB4">
            <w:pPr>
              <w:overflowPunct w:val="0"/>
              <w:autoSpaceDE w:val="0"/>
              <w:autoSpaceDN w:val="0"/>
              <w:adjustRightInd w:val="0"/>
              <w:textAlignment w:val="baseline"/>
              <w:rPr>
                <w:i/>
              </w:rPr>
            </w:pPr>
            <w:r>
              <w:rPr>
                <w:i/>
              </w:rPr>
              <w:t>+ 32 25468286</w:t>
            </w:r>
          </w:p>
        </w:tc>
      </w:tr>
      <w:tr w:rsidR="00E437F3" w:rsidRPr="00E437F3" w14:paraId="56D27F20" w14:textId="77777777" w:rsidTr="00C47A12">
        <w:tc>
          <w:tcPr>
            <w:tcW w:w="1418" w:type="dxa"/>
          </w:tcPr>
          <w:p w14:paraId="5C5A34F9" w14:textId="77777777" w:rsidR="00E437F3" w:rsidRPr="00E437F3" w:rsidRDefault="00E437F3" w:rsidP="00D20AB4">
            <w:pPr>
              <w:overflowPunct w:val="0"/>
              <w:autoSpaceDE w:val="0"/>
              <w:autoSpaceDN w:val="0"/>
              <w:adjustRightInd w:val="0"/>
              <w:textAlignment w:val="baseline"/>
              <w:rPr>
                <w:i/>
              </w:rPr>
            </w:pPr>
            <w:r>
              <w:rPr>
                <w:i/>
              </w:rPr>
              <w:t>E-post:</w:t>
            </w:r>
          </w:p>
        </w:tc>
        <w:tc>
          <w:tcPr>
            <w:tcW w:w="7904" w:type="dxa"/>
          </w:tcPr>
          <w:p w14:paraId="0BAF1558" w14:textId="77777777" w:rsidR="00E437F3" w:rsidRPr="00E437F3" w:rsidRDefault="00027CED" w:rsidP="00D20AB4">
            <w:pPr>
              <w:overflowPunct w:val="0"/>
              <w:autoSpaceDE w:val="0"/>
              <w:autoSpaceDN w:val="0"/>
              <w:adjustRightInd w:val="0"/>
              <w:textAlignment w:val="baseline"/>
              <w:rPr>
                <w:i/>
              </w:rPr>
            </w:pPr>
            <w:hyperlink r:id="rId74" w:history="1">
              <w:r w:rsidR="001031E0">
                <w:rPr>
                  <w:i/>
                  <w:color w:val="0000FF"/>
                  <w:u w:val="single"/>
                </w:rPr>
                <w:t>Alice.Tetu@eesc.europa.eu</w:t>
              </w:r>
            </w:hyperlink>
          </w:p>
        </w:tc>
      </w:tr>
    </w:tbl>
    <w:p w14:paraId="5F26340A" w14:textId="77777777" w:rsidR="00C36C03" w:rsidRPr="00D20AB4" w:rsidRDefault="00C36C03" w:rsidP="00D20AB4">
      <w:pPr>
        <w:jc w:val="left"/>
      </w:pPr>
    </w:p>
    <w:p w14:paraId="4A3DEAF8" w14:textId="77777777" w:rsidR="00C36C03" w:rsidRPr="00D20AB4" w:rsidRDefault="00C36C03" w:rsidP="00D20AB4">
      <w:pPr>
        <w:jc w:val="left"/>
      </w:pPr>
      <w:r>
        <w:br w:type="page"/>
      </w:r>
    </w:p>
    <w:p w14:paraId="7B4851E1" w14:textId="4A647956" w:rsidR="00EB408A" w:rsidRPr="00C47A12" w:rsidRDefault="00027CED" w:rsidP="00D20AB4">
      <w:pPr>
        <w:keepNext/>
        <w:keepLines/>
        <w:widowControl w:val="0"/>
        <w:numPr>
          <w:ilvl w:val="0"/>
          <w:numId w:val="19"/>
        </w:numPr>
        <w:overflowPunct w:val="0"/>
        <w:autoSpaceDE w:val="0"/>
        <w:autoSpaceDN w:val="0"/>
        <w:adjustRightInd w:val="0"/>
        <w:ind w:hanging="567"/>
        <w:rPr>
          <w:b/>
        </w:rPr>
      </w:pPr>
      <w:hyperlink r:id="rId75" w:history="1">
        <w:r w:rsidR="001031E0">
          <w:rPr>
            <w:b/>
            <w:i/>
            <w:color w:val="0000FF"/>
            <w:sz w:val="28"/>
            <w:u w:val="single"/>
          </w:rPr>
          <w:t>„Idu- ja kasvufirmad“</w:t>
        </w:r>
      </w:hyperlink>
    </w:p>
    <w:p w14:paraId="684BA430" w14:textId="77777777" w:rsidR="00C47A12" w:rsidRPr="00EB408A" w:rsidRDefault="00C47A12" w:rsidP="00D20AB4">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808"/>
        <w:gridCol w:w="7514"/>
      </w:tblGrid>
      <w:tr w:rsidR="00EB408A" w:rsidRPr="00EB408A" w14:paraId="7B591087" w14:textId="77777777" w:rsidTr="00C47A12">
        <w:tc>
          <w:tcPr>
            <w:tcW w:w="970" w:type="pct"/>
          </w:tcPr>
          <w:p w14:paraId="066CBFF5" w14:textId="77777777" w:rsidR="00EB408A" w:rsidRPr="00EB408A" w:rsidRDefault="00EB408A" w:rsidP="00D20AB4">
            <w:pPr>
              <w:tabs>
                <w:tab w:val="center" w:pos="284"/>
              </w:tabs>
              <w:overflowPunct w:val="0"/>
              <w:autoSpaceDE w:val="0"/>
              <w:autoSpaceDN w:val="0"/>
              <w:adjustRightInd w:val="0"/>
              <w:ind w:left="266" w:hanging="374"/>
              <w:rPr>
                <w:b/>
              </w:rPr>
            </w:pPr>
            <w:r>
              <w:rPr>
                <w:b/>
              </w:rPr>
              <w:t>Raportöör</w:t>
            </w:r>
          </w:p>
        </w:tc>
        <w:tc>
          <w:tcPr>
            <w:tcW w:w="4030" w:type="pct"/>
          </w:tcPr>
          <w:p w14:paraId="4548224F" w14:textId="24506E8D" w:rsidR="00EB408A" w:rsidRPr="00EB408A" w:rsidRDefault="00EB408A" w:rsidP="00D20AB4">
            <w:pPr>
              <w:tabs>
                <w:tab w:val="center" w:pos="284"/>
              </w:tabs>
              <w:overflowPunct w:val="0"/>
              <w:autoSpaceDE w:val="0"/>
              <w:autoSpaceDN w:val="0"/>
              <w:adjustRightInd w:val="0"/>
              <w:ind w:left="266" w:hanging="266"/>
            </w:pPr>
            <w:r>
              <w:t>Mira-Maria DANISMAN (tööandjate rühm – FI)</w:t>
            </w:r>
          </w:p>
        </w:tc>
      </w:tr>
      <w:tr w:rsidR="00EB408A" w:rsidRPr="00EB408A" w14:paraId="4CE75780" w14:textId="77777777" w:rsidTr="00C47A12">
        <w:tc>
          <w:tcPr>
            <w:tcW w:w="970" w:type="pct"/>
            <w:vMerge w:val="restart"/>
            <w:hideMark/>
          </w:tcPr>
          <w:p w14:paraId="7EC31041" w14:textId="77777777" w:rsidR="00EB408A" w:rsidRPr="00EB408A" w:rsidRDefault="00EB408A" w:rsidP="00D20AB4">
            <w:pPr>
              <w:tabs>
                <w:tab w:val="center" w:pos="284"/>
              </w:tabs>
              <w:overflowPunct w:val="0"/>
              <w:autoSpaceDE w:val="0"/>
              <w:autoSpaceDN w:val="0"/>
              <w:adjustRightInd w:val="0"/>
              <w:ind w:left="266" w:hanging="374"/>
              <w:rPr>
                <w:b/>
              </w:rPr>
            </w:pPr>
            <w:r>
              <w:rPr>
                <w:b/>
              </w:rPr>
              <w:t>Viitedokumendid</w:t>
            </w:r>
          </w:p>
        </w:tc>
        <w:tc>
          <w:tcPr>
            <w:tcW w:w="4030" w:type="pct"/>
            <w:hideMark/>
          </w:tcPr>
          <w:p w14:paraId="1C5390D1" w14:textId="78DAC033" w:rsidR="00EB408A" w:rsidRPr="00EA2195" w:rsidRDefault="00EB408A" w:rsidP="00D20AB4">
            <w:pPr>
              <w:overflowPunct w:val="0"/>
              <w:autoSpaceDE w:val="0"/>
              <w:autoSpaceDN w:val="0"/>
              <w:adjustRightInd w:val="0"/>
            </w:pPr>
            <w:r>
              <w:t>ettevalmistav arvamus ELi nõukogu eesistujariigi Taani taotlusel</w:t>
            </w:r>
          </w:p>
        </w:tc>
      </w:tr>
      <w:tr w:rsidR="00EB408A" w:rsidRPr="00EB408A" w14:paraId="25A8244B" w14:textId="77777777" w:rsidTr="00C47A12">
        <w:tc>
          <w:tcPr>
            <w:tcW w:w="970" w:type="pct"/>
            <w:vMerge/>
            <w:vAlign w:val="center"/>
            <w:hideMark/>
          </w:tcPr>
          <w:p w14:paraId="62149E78" w14:textId="77777777" w:rsidR="00EB408A" w:rsidRPr="00EB408A" w:rsidRDefault="00EB408A" w:rsidP="00D20AB4">
            <w:pPr>
              <w:jc w:val="left"/>
              <w:rPr>
                <w:b/>
              </w:rPr>
            </w:pPr>
          </w:p>
        </w:tc>
        <w:tc>
          <w:tcPr>
            <w:tcW w:w="4030" w:type="pct"/>
            <w:hideMark/>
          </w:tcPr>
          <w:p w14:paraId="4C103AAF" w14:textId="77777777" w:rsidR="00EB408A" w:rsidRPr="00EB408A" w:rsidRDefault="00EB408A" w:rsidP="00D20AB4">
            <w:pPr>
              <w:tabs>
                <w:tab w:val="center" w:pos="284"/>
              </w:tabs>
              <w:overflowPunct w:val="0"/>
              <w:autoSpaceDE w:val="0"/>
              <w:autoSpaceDN w:val="0"/>
              <w:adjustRightInd w:val="0"/>
              <w:ind w:left="266" w:hanging="266"/>
            </w:pPr>
            <w:r>
              <w:t>EESC-2025-01043-00-00-AC</w:t>
            </w:r>
          </w:p>
        </w:tc>
      </w:tr>
    </w:tbl>
    <w:p w14:paraId="3E85071F" w14:textId="77777777" w:rsidR="00EB408A" w:rsidRPr="00EB408A" w:rsidRDefault="00EB408A" w:rsidP="00D20AB4">
      <w:pPr>
        <w:tabs>
          <w:tab w:val="center" w:pos="284"/>
        </w:tabs>
        <w:overflowPunct w:val="0"/>
        <w:autoSpaceDE w:val="0"/>
        <w:autoSpaceDN w:val="0"/>
        <w:adjustRightInd w:val="0"/>
        <w:ind w:left="266" w:hanging="266"/>
        <w:rPr>
          <w:lang w:val="en-GB"/>
        </w:rPr>
      </w:pPr>
    </w:p>
    <w:p w14:paraId="106EFABE" w14:textId="77777777" w:rsidR="00EB408A" w:rsidRPr="00EB408A" w:rsidRDefault="00EB408A" w:rsidP="00D20AB4">
      <w:pPr>
        <w:keepNext/>
        <w:keepLines/>
        <w:tabs>
          <w:tab w:val="center" w:pos="284"/>
        </w:tabs>
        <w:overflowPunct w:val="0"/>
        <w:autoSpaceDE w:val="0"/>
        <w:autoSpaceDN w:val="0"/>
        <w:adjustRightInd w:val="0"/>
        <w:ind w:left="266" w:hanging="266"/>
        <w:rPr>
          <w:b/>
        </w:rPr>
      </w:pPr>
      <w:r>
        <w:rPr>
          <w:b/>
        </w:rPr>
        <w:t>Põhipunktid</w:t>
      </w:r>
    </w:p>
    <w:p w14:paraId="0C9613A2" w14:textId="77777777" w:rsidR="00EB408A" w:rsidRPr="00EB408A" w:rsidRDefault="00EB408A" w:rsidP="00D20AB4">
      <w:pPr>
        <w:keepNext/>
        <w:keepLines/>
        <w:tabs>
          <w:tab w:val="center" w:pos="284"/>
        </w:tabs>
        <w:overflowPunct w:val="0"/>
        <w:autoSpaceDE w:val="0"/>
        <w:autoSpaceDN w:val="0"/>
        <w:adjustRightInd w:val="0"/>
        <w:ind w:left="266" w:hanging="266"/>
        <w:rPr>
          <w:b/>
          <w:lang w:val="en-GB"/>
        </w:rPr>
      </w:pPr>
    </w:p>
    <w:p w14:paraId="4F8E848A" w14:textId="40322A82" w:rsidR="00EB408A" w:rsidRPr="00EB408A" w:rsidRDefault="00EB408A" w:rsidP="00D20AB4">
      <w:pPr>
        <w:overflowPunct w:val="0"/>
        <w:autoSpaceDE w:val="0"/>
        <w:autoSpaceDN w:val="0"/>
        <w:adjustRightInd w:val="0"/>
        <w:rPr>
          <w:bCs/>
          <w:iCs/>
        </w:rPr>
      </w:pPr>
      <w:r>
        <w:t>Euroopa Majandus- ja Sotsiaalkomitee</w:t>
      </w:r>
    </w:p>
    <w:p w14:paraId="11D45794" w14:textId="3CADDA82" w:rsidR="00F70284" w:rsidRDefault="00EB408A" w:rsidP="00EA2195">
      <w:pPr>
        <w:widowControl w:val="0"/>
        <w:numPr>
          <w:ilvl w:val="0"/>
          <w:numId w:val="67"/>
        </w:numPr>
        <w:overflowPunct w:val="0"/>
        <w:autoSpaceDE w:val="0"/>
        <w:autoSpaceDN w:val="0"/>
        <w:adjustRightInd w:val="0"/>
        <w:ind w:left="284" w:hanging="284"/>
        <w:rPr>
          <w:szCs w:val="20"/>
        </w:rPr>
      </w:pPr>
      <w:r>
        <w:t>rõhutab, et idu- ja kasvufirmade edu sõltub konkurentsivõimelisest juurdepääsust ressurssidele ja tooteturgudele ning innovatsiooni, investeeringuid ja kaubandust toetavast regulatiivsest ja maksukeskkonnast;</w:t>
      </w:r>
    </w:p>
    <w:p w14:paraId="1D5EB321" w14:textId="0A845598" w:rsidR="00EB408A" w:rsidRPr="00F70284" w:rsidRDefault="00EB408A" w:rsidP="00EA2195">
      <w:pPr>
        <w:widowControl w:val="0"/>
        <w:numPr>
          <w:ilvl w:val="0"/>
          <w:numId w:val="67"/>
        </w:numPr>
        <w:overflowPunct w:val="0"/>
        <w:autoSpaceDE w:val="0"/>
        <w:autoSpaceDN w:val="0"/>
        <w:adjustRightInd w:val="0"/>
        <w:ind w:left="284" w:hanging="284"/>
        <w:rPr>
          <w:szCs w:val="20"/>
        </w:rPr>
      </w:pPr>
      <w:r>
        <w:t>rõhutab vajadust teha täiendavaid jõupingutusi, et edendada ettevõtlust ja majanduse arengut laiemalt, sealhulgas kaasates laiendamisperspektiivi kõikidesse ettevõtlusega seotud poliitilistesse ja regulatiivsetesse algatustesse;</w:t>
      </w:r>
    </w:p>
    <w:p w14:paraId="550AAF0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rõhutab parema õigusloome põhimõtte tähtsust, juhindudes põhjalikest mõjuhinnangutest, mis hõlmavad kogu väärtusahelat ja õigusloomeprotsessi kõiki etappe, ning nõuab innovatsiooni stressitesti ja konkurentsivõime kontrolli nõuetekohast rakendamist ja järelmeetmeid;</w:t>
      </w:r>
    </w:p>
    <w:p w14:paraId="15E8DE82"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rõhutab, et kasvufirmade finantsvajadused nõuavad viivitamatuid lahendusi kogu investeerimisahelas, ootamata ära järgmist mitmeaastast finantsraamistikku;</w:t>
      </w:r>
    </w:p>
    <w:p w14:paraId="21ACE198"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nõuab ka idu- ja kasvufirmade maksutingimuste parandamise võimaluste hindamist, sealhulgas liikmesriikide parimate tavade uurimist ning võrdlevat analüüsi idufirmade omakapitali käsitlemise kohta USAs ja muudes konkureeriva majandusega riikides;</w:t>
      </w:r>
    </w:p>
    <w:p w14:paraId="005738D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peab väga oluliseks, et idufirmadel oleks juurdepääs kõrgetasemelisele teadus- ja tehnoloogiataristule, nagu superarvutid ja tehisintellekti tehased, ning et nad saaksid kohandatud toetust oma toodete ja teenuste turustamiseks;</w:t>
      </w:r>
    </w:p>
    <w:p w14:paraId="2D2B9766"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kutsub üles töötama järk-järgult välja peamised tulemusnäitajad et võimaldada idu- ja kasvufirmade tegevuse terviklikumat ja tulemustele suunatud järelevalvet ning konkreetsemate eesmärkide seadmist.</w:t>
      </w:r>
    </w:p>
    <w:p w14:paraId="6C932381" w14:textId="77777777" w:rsidR="00EB408A" w:rsidRPr="00EB408A" w:rsidRDefault="00EB408A" w:rsidP="00D20AB4">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383"/>
        <w:gridCol w:w="7939"/>
      </w:tblGrid>
      <w:tr w:rsidR="00EB408A" w:rsidRPr="00EB408A" w14:paraId="76CECBA2" w14:textId="77777777" w:rsidTr="00061E08">
        <w:tc>
          <w:tcPr>
            <w:tcW w:w="742" w:type="pct"/>
            <w:hideMark/>
          </w:tcPr>
          <w:p w14:paraId="63C5EACC" w14:textId="77777777" w:rsidR="00EB408A" w:rsidRPr="00EB408A" w:rsidRDefault="00EB408A" w:rsidP="00D20AB4">
            <w:pPr>
              <w:overflowPunct w:val="0"/>
              <w:autoSpaceDE w:val="0"/>
              <w:autoSpaceDN w:val="0"/>
              <w:adjustRightInd w:val="0"/>
              <w:rPr>
                <w:i/>
              </w:rPr>
            </w:pPr>
            <w:r>
              <w:rPr>
                <w:b/>
                <w:i/>
              </w:rPr>
              <w:t>Kontaktisik</w:t>
            </w:r>
          </w:p>
        </w:tc>
        <w:tc>
          <w:tcPr>
            <w:tcW w:w="4258" w:type="pct"/>
            <w:hideMark/>
          </w:tcPr>
          <w:p w14:paraId="3ACD7358" w14:textId="77777777" w:rsidR="00EB408A" w:rsidRPr="00EB408A" w:rsidRDefault="00EB408A" w:rsidP="00D20AB4">
            <w:pPr>
              <w:overflowPunct w:val="0"/>
              <w:autoSpaceDE w:val="0"/>
              <w:autoSpaceDN w:val="0"/>
              <w:adjustRightInd w:val="0"/>
              <w:rPr>
                <w:i/>
              </w:rPr>
            </w:pPr>
            <w:r>
              <w:rPr>
                <w:i/>
              </w:rPr>
              <w:t xml:space="preserve">Marco </w:t>
            </w:r>
            <w:proofErr w:type="spellStart"/>
            <w:r>
              <w:rPr>
                <w:i/>
              </w:rPr>
              <w:t>Manfroni</w:t>
            </w:r>
            <w:proofErr w:type="spellEnd"/>
          </w:p>
        </w:tc>
      </w:tr>
      <w:tr w:rsidR="00EB408A" w:rsidRPr="00EB408A" w14:paraId="2667499A" w14:textId="77777777" w:rsidTr="00061E08">
        <w:tc>
          <w:tcPr>
            <w:tcW w:w="742" w:type="pct"/>
            <w:hideMark/>
          </w:tcPr>
          <w:p w14:paraId="76670FCB" w14:textId="77777777" w:rsidR="00EB408A" w:rsidRPr="00EB408A" w:rsidRDefault="00EB408A" w:rsidP="00D20AB4">
            <w:pPr>
              <w:overflowPunct w:val="0"/>
              <w:autoSpaceDE w:val="0"/>
              <w:autoSpaceDN w:val="0"/>
              <w:adjustRightInd w:val="0"/>
              <w:rPr>
                <w:i/>
              </w:rPr>
            </w:pPr>
            <w:r>
              <w:rPr>
                <w:i/>
              </w:rPr>
              <w:t>Telefon:</w:t>
            </w:r>
          </w:p>
        </w:tc>
        <w:tc>
          <w:tcPr>
            <w:tcW w:w="4258" w:type="pct"/>
            <w:hideMark/>
          </w:tcPr>
          <w:p w14:paraId="6AD5C805" w14:textId="77777777" w:rsidR="00EB408A" w:rsidRPr="00EB408A" w:rsidRDefault="00EB408A" w:rsidP="00D20AB4">
            <w:pPr>
              <w:overflowPunct w:val="0"/>
              <w:autoSpaceDE w:val="0"/>
              <w:autoSpaceDN w:val="0"/>
              <w:adjustRightInd w:val="0"/>
              <w:rPr>
                <w:i/>
              </w:rPr>
            </w:pPr>
            <w:r>
              <w:rPr>
                <w:i/>
              </w:rPr>
              <w:t>+32 25469140</w:t>
            </w:r>
          </w:p>
        </w:tc>
      </w:tr>
      <w:tr w:rsidR="00EB408A" w:rsidRPr="00EB408A" w14:paraId="0AD46345" w14:textId="77777777" w:rsidTr="00061E08">
        <w:tc>
          <w:tcPr>
            <w:tcW w:w="742" w:type="pct"/>
            <w:hideMark/>
          </w:tcPr>
          <w:p w14:paraId="637F4E11" w14:textId="74A48B69" w:rsidR="00EB408A" w:rsidRPr="00EB408A" w:rsidRDefault="00F70284" w:rsidP="00D20AB4">
            <w:pPr>
              <w:overflowPunct w:val="0"/>
              <w:autoSpaceDE w:val="0"/>
              <w:autoSpaceDN w:val="0"/>
              <w:adjustRightInd w:val="0"/>
              <w:rPr>
                <w:i/>
              </w:rPr>
            </w:pPr>
            <w:r>
              <w:rPr>
                <w:i/>
              </w:rPr>
              <w:t>E-post:</w:t>
            </w:r>
          </w:p>
        </w:tc>
        <w:tc>
          <w:tcPr>
            <w:tcW w:w="4258" w:type="pct"/>
            <w:hideMark/>
          </w:tcPr>
          <w:p w14:paraId="25E2DA10" w14:textId="77777777" w:rsidR="00EB408A" w:rsidRPr="00EB408A" w:rsidRDefault="00027CED" w:rsidP="00D20AB4">
            <w:pPr>
              <w:overflowPunct w:val="0"/>
              <w:autoSpaceDE w:val="0"/>
              <w:autoSpaceDN w:val="0"/>
              <w:adjustRightInd w:val="0"/>
              <w:rPr>
                <w:i/>
              </w:rPr>
            </w:pPr>
            <w:hyperlink r:id="rId76" w:history="1">
              <w:r w:rsidR="001031E0">
                <w:rPr>
                  <w:i/>
                  <w:color w:val="0000FF"/>
                  <w:u w:val="single"/>
                </w:rPr>
                <w:t>Marco.Manfroni@eesc.europa.eu</w:t>
              </w:r>
            </w:hyperlink>
          </w:p>
        </w:tc>
      </w:tr>
    </w:tbl>
    <w:p w14:paraId="189B0457" w14:textId="77777777" w:rsidR="000C6613" w:rsidRDefault="000C6613" w:rsidP="00D20AB4">
      <w:pPr>
        <w:jc w:val="left"/>
        <w:rPr>
          <w:b/>
          <w:i/>
          <w:sz w:val="28"/>
          <w:szCs w:val="28"/>
        </w:rPr>
      </w:pPr>
    </w:p>
    <w:p w14:paraId="09495474" w14:textId="77777777" w:rsidR="000C6613" w:rsidRDefault="000C6613" w:rsidP="00D20AB4">
      <w:pPr>
        <w:jc w:val="left"/>
        <w:rPr>
          <w:b/>
          <w:i/>
          <w:sz w:val="28"/>
          <w:szCs w:val="28"/>
        </w:rPr>
      </w:pPr>
      <w:r>
        <w:br w:type="page"/>
      </w:r>
    </w:p>
    <w:p w14:paraId="42599939" w14:textId="053652B2" w:rsidR="002E635F" w:rsidRPr="00C47A12" w:rsidRDefault="00027CED" w:rsidP="00D20AB4">
      <w:pPr>
        <w:widowControl w:val="0"/>
        <w:numPr>
          <w:ilvl w:val="0"/>
          <w:numId w:val="3"/>
        </w:numPr>
        <w:overflowPunct w:val="0"/>
        <w:autoSpaceDE w:val="0"/>
        <w:autoSpaceDN w:val="0"/>
        <w:adjustRightInd w:val="0"/>
        <w:ind w:hanging="567"/>
        <w:textAlignment w:val="baseline"/>
        <w:rPr>
          <w:b/>
        </w:rPr>
      </w:pPr>
      <w:hyperlink r:id="rId77" w:history="1">
        <w:r w:rsidR="001031E0">
          <w:rPr>
            <w:b/>
            <w:i/>
            <w:color w:val="0000FF"/>
            <w:sz w:val="28"/>
            <w:u w:val="single"/>
          </w:rPr>
          <w:t>Tehisintellektirakenduste ja vabade elukutsete teenuste koostoime: kiireloomulistele ühiskondlikele vajadustele reageerimine</w:t>
        </w:r>
      </w:hyperlink>
    </w:p>
    <w:p w14:paraId="22E0D241" w14:textId="77777777" w:rsidR="00C47A12" w:rsidRPr="002E635F" w:rsidRDefault="00C47A12" w:rsidP="00D20AB4">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002E635F" w:rsidRPr="002E635F" w14:paraId="424200F6" w14:textId="77777777" w:rsidTr="00C47A12">
        <w:tc>
          <w:tcPr>
            <w:tcW w:w="1107" w:type="pct"/>
          </w:tcPr>
          <w:p w14:paraId="04665D87"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Raportöör</w:t>
            </w:r>
          </w:p>
        </w:tc>
        <w:tc>
          <w:tcPr>
            <w:tcW w:w="3893" w:type="pct"/>
          </w:tcPr>
          <w:p w14:paraId="57FA8EB8" w14:textId="100F3622" w:rsidR="002E635F" w:rsidRPr="002E635F" w:rsidRDefault="002E635F" w:rsidP="00D20AB4">
            <w:pPr>
              <w:tabs>
                <w:tab w:val="center" w:pos="284"/>
              </w:tabs>
              <w:overflowPunct w:val="0"/>
              <w:autoSpaceDE w:val="0"/>
              <w:autoSpaceDN w:val="0"/>
              <w:adjustRightInd w:val="0"/>
              <w:ind w:left="266" w:hanging="266"/>
              <w:textAlignment w:val="baseline"/>
            </w:pPr>
            <w:r>
              <w:t>Rudolf KOLBE (kodanikuühiskonna organisatsioonide rühm – AT)</w:t>
            </w:r>
          </w:p>
        </w:tc>
      </w:tr>
      <w:tr w:rsidR="002E635F" w:rsidRPr="002E635F" w14:paraId="51F1CC81" w14:textId="77777777" w:rsidTr="00C47A12">
        <w:tc>
          <w:tcPr>
            <w:tcW w:w="1107" w:type="pct"/>
            <w:vMerge w:val="restart"/>
          </w:tcPr>
          <w:p w14:paraId="792BA83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Viitedokumendid</w:t>
            </w:r>
          </w:p>
        </w:tc>
        <w:tc>
          <w:tcPr>
            <w:tcW w:w="3893" w:type="pct"/>
          </w:tcPr>
          <w:p w14:paraId="1AE157CB" w14:textId="77777777" w:rsidR="002E635F" w:rsidRPr="002E635F" w:rsidRDefault="002E635F" w:rsidP="00D20AB4">
            <w:pPr>
              <w:tabs>
                <w:tab w:val="center" w:pos="284"/>
              </w:tabs>
              <w:overflowPunct w:val="0"/>
              <w:autoSpaceDE w:val="0"/>
              <w:autoSpaceDN w:val="0"/>
              <w:adjustRightInd w:val="0"/>
              <w:ind w:left="266" w:hanging="266"/>
              <w:textAlignment w:val="baseline"/>
            </w:pPr>
            <w:r>
              <w:t>omaalgatuslik arvamus</w:t>
            </w:r>
          </w:p>
        </w:tc>
      </w:tr>
      <w:tr w:rsidR="002E635F" w:rsidRPr="002E635F" w14:paraId="1719D831" w14:textId="77777777" w:rsidTr="00C47A12">
        <w:tc>
          <w:tcPr>
            <w:tcW w:w="1107" w:type="pct"/>
            <w:vMerge/>
          </w:tcPr>
          <w:p w14:paraId="443F4ED3"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66F078DB" w:rsidR="002E635F" w:rsidRPr="002E635F" w:rsidRDefault="002E635F" w:rsidP="00D20AB4">
            <w:pPr>
              <w:tabs>
                <w:tab w:val="center" w:pos="284"/>
              </w:tabs>
              <w:overflowPunct w:val="0"/>
              <w:autoSpaceDE w:val="0"/>
              <w:autoSpaceDN w:val="0"/>
              <w:adjustRightInd w:val="0"/>
              <w:ind w:left="266" w:hanging="266"/>
              <w:textAlignment w:val="baseline"/>
            </w:pPr>
            <w:r>
              <w:t>EESC-2025-00849-00-00-AC</w:t>
            </w:r>
          </w:p>
        </w:tc>
      </w:tr>
    </w:tbl>
    <w:p w14:paraId="55878C44" w14:textId="77777777" w:rsidR="002E635F" w:rsidRPr="002E635F" w:rsidRDefault="002E635F" w:rsidP="00D20AB4">
      <w:pPr>
        <w:tabs>
          <w:tab w:val="center" w:pos="284"/>
        </w:tabs>
        <w:overflowPunct w:val="0"/>
        <w:autoSpaceDE w:val="0"/>
        <w:autoSpaceDN w:val="0"/>
        <w:adjustRightInd w:val="0"/>
        <w:ind w:left="266" w:hanging="266"/>
        <w:textAlignment w:val="baseline"/>
        <w:rPr>
          <w:lang w:val="en-GB"/>
        </w:rPr>
      </w:pPr>
    </w:p>
    <w:p w14:paraId="4C1CFCF2"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0F20AD81"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2E635F" w:rsidRDefault="002E635F" w:rsidP="00D20AB4">
      <w:pPr>
        <w:overflowPunct w:val="0"/>
        <w:autoSpaceDE w:val="0"/>
        <w:autoSpaceDN w:val="0"/>
        <w:adjustRightInd w:val="0"/>
        <w:textAlignment w:val="baseline"/>
        <w:rPr>
          <w:bCs/>
          <w:iCs/>
        </w:rPr>
      </w:pPr>
      <w:r>
        <w:t>Euroopa Majandus- ja Sotsiaalkomitee</w:t>
      </w:r>
    </w:p>
    <w:p w14:paraId="4169FE95" w14:textId="77777777"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rõhutab, et tehisintellekt peaks jätkuvalt olema pigem </w:t>
      </w:r>
      <w:r>
        <w:rPr>
          <w:b/>
        </w:rPr>
        <w:t>täiendav</w:t>
      </w:r>
      <w:r>
        <w:t xml:space="preserve"> kui asendav tööriist ning lõplikud otsused sellistes tundlikes valdkondades nagu tervishoid, õigus või maksustamine peaksid jääma </w:t>
      </w:r>
      <w:proofErr w:type="spellStart"/>
      <w:r>
        <w:rPr>
          <w:b/>
        </w:rPr>
        <w:t>inimkontrolli</w:t>
      </w:r>
      <w:proofErr w:type="spellEnd"/>
      <w:r>
        <w:t xml:space="preserve"> alla, et tagada kutsealane autonoomia ja vastutus; </w:t>
      </w:r>
    </w:p>
    <w:p w14:paraId="4FB053E4" w14:textId="329C640F"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toonitab, et tehnoloogia võib kergendada </w:t>
      </w:r>
      <w:r>
        <w:rPr>
          <w:b/>
        </w:rPr>
        <w:t>halduskoormust</w:t>
      </w:r>
      <w:r>
        <w:t xml:space="preserve"> ja rutiinseid ülesandeid, võimaldades spetsialistidel keskenduda suurema väärtusega </w:t>
      </w:r>
      <w:proofErr w:type="spellStart"/>
      <w:r>
        <w:t>inimkesksetele</w:t>
      </w:r>
      <w:proofErr w:type="spellEnd"/>
      <w:r>
        <w:t xml:space="preserve"> teenustele, mis parandab kodanikele ja ettevõtetele pakutavate teenuste tõhusust ja kvaliteeti;</w:t>
      </w:r>
    </w:p>
    <w:p w14:paraId="253146C4" w14:textId="34B765A6"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nõuab, et tehisintellekti kasutamise suhtes tuleb kohaldada </w:t>
      </w:r>
      <w:r>
        <w:rPr>
          <w:b/>
        </w:rPr>
        <w:t>eetika- ja kutsestandardeid</w:t>
      </w:r>
      <w:r>
        <w:t>, tagades tehisintellektil põhinevate otsuste läbipaistvuse, vältides kallutatust ja diskrimineerimist ning austades eraelu puutumatust, andmekaitset ja intellektuaalomandi õigusi;</w:t>
      </w:r>
    </w:p>
    <w:p w14:paraId="06E97FD8" w14:textId="7AC34EBE"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toonitab vajadust pideva </w:t>
      </w:r>
      <w:r>
        <w:rPr>
          <w:b/>
        </w:rPr>
        <w:t>koolituse ja kutsestandardite</w:t>
      </w:r>
      <w:r>
        <w:t xml:space="preserve"> järele tagamaks, et vabad elukutsed võivad saada tehisintellektist kasu. Eetikakomiteed ja kaasavad juhtimisstruktuurid peaksid olema tihedalt seotud praktikaga, samal ajal kui </w:t>
      </w:r>
      <w:r>
        <w:rPr>
          <w:b/>
        </w:rPr>
        <w:t>sotsiaaldialoog</w:t>
      </w:r>
      <w:r>
        <w:t xml:space="preserve"> ja </w:t>
      </w:r>
      <w:r>
        <w:rPr>
          <w:b/>
        </w:rPr>
        <w:t>töötajate osalemine</w:t>
      </w:r>
      <w:r>
        <w:t xml:space="preserve"> on keskse tähtsusega selle kindlaks määramisel, millised ülesanded usaldatakse masinatele ja millised jäetakse inimestele;</w:t>
      </w:r>
    </w:p>
    <w:p w14:paraId="5ABE9808" w14:textId="13D7DF02" w:rsidR="002E635F" w:rsidRPr="00C47A12" w:rsidRDefault="002E635F" w:rsidP="00D20AB4">
      <w:pPr>
        <w:widowControl w:val="0"/>
        <w:numPr>
          <w:ilvl w:val="0"/>
          <w:numId w:val="68"/>
        </w:numPr>
        <w:overflowPunct w:val="0"/>
        <w:autoSpaceDE w:val="0"/>
        <w:autoSpaceDN w:val="0"/>
        <w:adjustRightInd w:val="0"/>
        <w:ind w:left="284" w:hanging="284"/>
        <w:textAlignment w:val="baseline"/>
        <w:rPr>
          <w:szCs w:val="20"/>
        </w:rPr>
      </w:pPr>
      <w:r>
        <w:t xml:space="preserve">on seisukohal, et </w:t>
      </w:r>
      <w:r>
        <w:rPr>
          <w:b/>
        </w:rPr>
        <w:t>üldsuse usaldus</w:t>
      </w:r>
      <w:r>
        <w:t xml:space="preserve"> nõuab vastutustundliku tehisintellekti arendamise tsüklit, mis tagab õigluse, vastutuse ja usaldusväärsuse, ning et reguleerimine peab selgitama kohustusi ning ergutama samal ajal innovatsiooni ja kaitsma avalikke huve.</w:t>
      </w:r>
    </w:p>
    <w:p w14:paraId="5CDB5FA5" w14:textId="77777777" w:rsidR="002E635F" w:rsidRPr="002E635F" w:rsidRDefault="002E635F" w:rsidP="00D20AB4">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383"/>
        <w:gridCol w:w="7939"/>
      </w:tblGrid>
      <w:tr w:rsidR="002E635F" w:rsidRPr="002E635F" w14:paraId="319C4420" w14:textId="77777777" w:rsidTr="00061E08">
        <w:tc>
          <w:tcPr>
            <w:tcW w:w="742" w:type="pct"/>
          </w:tcPr>
          <w:p w14:paraId="66F116A1" w14:textId="77777777" w:rsidR="002E635F" w:rsidRPr="002E635F" w:rsidRDefault="002E635F" w:rsidP="00D20AB4">
            <w:pPr>
              <w:overflowPunct w:val="0"/>
              <w:autoSpaceDE w:val="0"/>
              <w:autoSpaceDN w:val="0"/>
              <w:adjustRightInd w:val="0"/>
              <w:textAlignment w:val="baseline"/>
              <w:rPr>
                <w:i/>
              </w:rPr>
            </w:pPr>
            <w:r>
              <w:rPr>
                <w:b/>
                <w:i/>
              </w:rPr>
              <w:t>Kontaktisik</w:t>
            </w:r>
          </w:p>
        </w:tc>
        <w:tc>
          <w:tcPr>
            <w:tcW w:w="4258" w:type="pct"/>
          </w:tcPr>
          <w:p w14:paraId="49FE0896" w14:textId="77777777" w:rsidR="002E635F" w:rsidRPr="002E635F" w:rsidRDefault="002E635F" w:rsidP="00D20AB4">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2E635F" w:rsidRPr="002E635F" w14:paraId="6A6C6659" w14:textId="77777777" w:rsidTr="00061E08">
        <w:tc>
          <w:tcPr>
            <w:tcW w:w="742" w:type="pct"/>
          </w:tcPr>
          <w:p w14:paraId="52EE4D1A" w14:textId="77777777" w:rsidR="002E635F" w:rsidRPr="002E635F" w:rsidRDefault="002E635F" w:rsidP="00D20AB4">
            <w:pPr>
              <w:overflowPunct w:val="0"/>
              <w:autoSpaceDE w:val="0"/>
              <w:autoSpaceDN w:val="0"/>
              <w:adjustRightInd w:val="0"/>
              <w:textAlignment w:val="baseline"/>
              <w:rPr>
                <w:i/>
              </w:rPr>
            </w:pPr>
            <w:r>
              <w:rPr>
                <w:i/>
              </w:rPr>
              <w:t>Telefon:</w:t>
            </w:r>
          </w:p>
        </w:tc>
        <w:tc>
          <w:tcPr>
            <w:tcW w:w="4258" w:type="pct"/>
          </w:tcPr>
          <w:p w14:paraId="1B10B13E" w14:textId="77777777" w:rsidR="002E635F" w:rsidRPr="002E635F" w:rsidRDefault="002E635F" w:rsidP="00D20AB4">
            <w:pPr>
              <w:overflowPunct w:val="0"/>
              <w:autoSpaceDE w:val="0"/>
              <w:autoSpaceDN w:val="0"/>
              <w:adjustRightInd w:val="0"/>
              <w:textAlignment w:val="baseline"/>
              <w:rPr>
                <w:i/>
              </w:rPr>
            </w:pPr>
            <w:r>
              <w:rPr>
                <w:i/>
              </w:rPr>
              <w:t>+32 25468485</w:t>
            </w:r>
          </w:p>
        </w:tc>
      </w:tr>
      <w:tr w:rsidR="002E635F" w:rsidRPr="002E635F" w14:paraId="09B10C9D" w14:textId="77777777" w:rsidTr="00061E08">
        <w:tc>
          <w:tcPr>
            <w:tcW w:w="742" w:type="pct"/>
          </w:tcPr>
          <w:p w14:paraId="5B9F4177" w14:textId="66BA3970" w:rsidR="002E635F" w:rsidRPr="002E635F" w:rsidRDefault="00DE268A" w:rsidP="00D20AB4">
            <w:pPr>
              <w:overflowPunct w:val="0"/>
              <w:autoSpaceDE w:val="0"/>
              <w:autoSpaceDN w:val="0"/>
              <w:adjustRightInd w:val="0"/>
              <w:textAlignment w:val="baseline"/>
              <w:rPr>
                <w:i/>
              </w:rPr>
            </w:pPr>
            <w:r>
              <w:rPr>
                <w:i/>
              </w:rPr>
              <w:t>E-post:</w:t>
            </w:r>
          </w:p>
        </w:tc>
        <w:tc>
          <w:tcPr>
            <w:tcW w:w="4258" w:type="pct"/>
          </w:tcPr>
          <w:p w14:paraId="079F69F8" w14:textId="77777777" w:rsidR="002E635F" w:rsidRPr="002E635F" w:rsidRDefault="00027CED" w:rsidP="00D20AB4">
            <w:pPr>
              <w:overflowPunct w:val="0"/>
              <w:autoSpaceDE w:val="0"/>
              <w:autoSpaceDN w:val="0"/>
              <w:adjustRightInd w:val="0"/>
              <w:textAlignment w:val="baseline"/>
              <w:rPr>
                <w:i/>
                <w:iCs/>
              </w:rPr>
            </w:pPr>
            <w:hyperlink r:id="rId78" w:history="1">
              <w:r w:rsidR="001031E0">
                <w:rPr>
                  <w:i/>
                  <w:color w:val="0000FF"/>
                  <w:u w:val="single"/>
                </w:rPr>
                <w:t>Yousra.AsbouniElOuahabi@eesc.europa.eu</w:t>
              </w:r>
            </w:hyperlink>
          </w:p>
        </w:tc>
      </w:tr>
    </w:tbl>
    <w:p w14:paraId="59989204" w14:textId="77777777" w:rsidR="002E635F" w:rsidRPr="00D20AB4" w:rsidRDefault="002E635F" w:rsidP="00D20AB4">
      <w:pPr>
        <w:jc w:val="left"/>
      </w:pPr>
    </w:p>
    <w:p w14:paraId="587659DB" w14:textId="77777777" w:rsidR="002E635F" w:rsidRPr="00D20AB4" w:rsidRDefault="002E635F" w:rsidP="00D20AB4">
      <w:pPr>
        <w:jc w:val="left"/>
      </w:pPr>
      <w:r>
        <w:br w:type="page"/>
      </w:r>
    </w:p>
    <w:p w14:paraId="551213BB" w14:textId="130294EC" w:rsidR="002E635F" w:rsidRPr="00EA2195" w:rsidRDefault="00027CED"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9" w:tgtFrame="_blank" w:history="1">
        <w:r w:rsidR="001031E0">
          <w:rPr>
            <w:b/>
            <w:i/>
            <w:color w:val="0000FF"/>
            <w:sz w:val="28"/>
            <w:u w:val="single"/>
          </w:rPr>
          <w:t>„Ühtse turu normide täitmise tagamise tugevdamine: praeguste vahendite ja raamistiku läbivaatamine“</w:t>
        </w:r>
      </w:hyperlink>
    </w:p>
    <w:p w14:paraId="71324F3C" w14:textId="77777777" w:rsidR="00E41CA4" w:rsidRPr="00D20AB4" w:rsidRDefault="00E41CA4" w:rsidP="00EA219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002E635F" w:rsidRPr="002E635F" w14:paraId="5F2C5DD0" w14:textId="77777777" w:rsidTr="001D7753">
        <w:tc>
          <w:tcPr>
            <w:tcW w:w="1148" w:type="pct"/>
          </w:tcPr>
          <w:p w14:paraId="318BBEE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Raportöör</w:t>
            </w:r>
          </w:p>
        </w:tc>
        <w:tc>
          <w:tcPr>
            <w:tcW w:w="3852" w:type="pct"/>
          </w:tcPr>
          <w:p w14:paraId="5927992E" w14:textId="6517EBB0" w:rsidR="00E41CA4" w:rsidRPr="002E635F" w:rsidRDefault="002E635F" w:rsidP="00D20AB4">
            <w:pPr>
              <w:tabs>
                <w:tab w:val="center" w:pos="284"/>
              </w:tabs>
              <w:overflowPunct w:val="0"/>
              <w:autoSpaceDE w:val="0"/>
              <w:autoSpaceDN w:val="0"/>
              <w:adjustRightInd w:val="0"/>
              <w:ind w:left="266" w:hanging="266"/>
              <w:textAlignment w:val="baseline"/>
            </w:pPr>
            <w:r>
              <w:t>Isabel IGLESIAS (tööandjate rühm- ES)</w:t>
            </w:r>
          </w:p>
        </w:tc>
      </w:tr>
      <w:tr w:rsidR="002E635F" w:rsidRPr="002E635F" w14:paraId="105EF123" w14:textId="77777777" w:rsidTr="001D7753">
        <w:tc>
          <w:tcPr>
            <w:tcW w:w="1148" w:type="pct"/>
            <w:vMerge w:val="restart"/>
          </w:tcPr>
          <w:p w14:paraId="4417E82D"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Viitedokumendid</w:t>
            </w:r>
          </w:p>
        </w:tc>
        <w:tc>
          <w:tcPr>
            <w:tcW w:w="3852" w:type="pct"/>
          </w:tcPr>
          <w:p w14:paraId="6432EA9A" w14:textId="77777777" w:rsidR="002E635F" w:rsidRPr="002E635F" w:rsidRDefault="002E635F" w:rsidP="00D20AB4">
            <w:pPr>
              <w:tabs>
                <w:tab w:val="center" w:pos="284"/>
              </w:tabs>
              <w:overflowPunct w:val="0"/>
              <w:autoSpaceDE w:val="0"/>
              <w:autoSpaceDN w:val="0"/>
              <w:adjustRightInd w:val="0"/>
              <w:ind w:left="266" w:hanging="266"/>
              <w:textAlignment w:val="baseline"/>
            </w:pPr>
            <w:r>
              <w:t>omaalgatuslik arvamus</w:t>
            </w:r>
          </w:p>
        </w:tc>
      </w:tr>
      <w:tr w:rsidR="002E635F" w:rsidRPr="002E635F" w14:paraId="1D65962E" w14:textId="77777777" w:rsidTr="001D7753">
        <w:tc>
          <w:tcPr>
            <w:tcW w:w="1148" w:type="pct"/>
            <w:vMerge/>
          </w:tcPr>
          <w:p w14:paraId="2555815E"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2E635F" w:rsidRDefault="002E635F" w:rsidP="00D20AB4">
            <w:pPr>
              <w:tabs>
                <w:tab w:val="center" w:pos="284"/>
              </w:tabs>
              <w:overflowPunct w:val="0"/>
              <w:autoSpaceDE w:val="0"/>
              <w:autoSpaceDN w:val="0"/>
              <w:adjustRightInd w:val="0"/>
              <w:ind w:left="266" w:hanging="266"/>
              <w:textAlignment w:val="baseline"/>
            </w:pPr>
            <w:r>
              <w:t>EESC-2025-01127-00-00-AC</w:t>
            </w:r>
          </w:p>
        </w:tc>
      </w:tr>
    </w:tbl>
    <w:p w14:paraId="5D3F1570"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4ECE45A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2E635F" w:rsidRDefault="002E635F" w:rsidP="00D20AB4">
      <w:pPr>
        <w:overflowPunct w:val="0"/>
        <w:autoSpaceDE w:val="0"/>
        <w:autoSpaceDN w:val="0"/>
        <w:adjustRightInd w:val="0"/>
        <w:textAlignment w:val="baseline"/>
        <w:rPr>
          <w:bCs/>
          <w:iCs/>
        </w:rPr>
      </w:pPr>
      <w:r>
        <w:t>Euroopa Majandus- ja Sotsiaalkomitee</w:t>
      </w:r>
    </w:p>
    <w:p w14:paraId="75B0226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rõhutab normide täitmise tagamise poliitika olulist rolli ühtse turu killustatuse vähendamisel ning kutsub Euroopa Komisjoni üles rakendama ennetus-, koostöö- ja parandusmeetmetega seoses selget ja kooskõlastatud lähenemisviisi. Samuti rõhutab komitee liikmesriikide esmast kohustust rakendada Euroopa Liidu õigust mõistliku aja jooksul ja nõuetekohaselt;</w:t>
      </w:r>
    </w:p>
    <w:p w14:paraId="0123B165"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 xml:space="preserve">on seisukohal, et liidu õiguse nõuetekohane rakendamine tuleks integreerida õigusloomeprotsessi kõikidesse etappidesse ja õigusaktid peaksid sisaldama normide täitmise tagamise sätteid. Vältida tuleks </w:t>
      </w:r>
      <w:proofErr w:type="spellStart"/>
      <w:r>
        <w:t>ülereguleerimist</w:t>
      </w:r>
      <w:proofErr w:type="spellEnd"/>
      <w:r>
        <w:t>, piirates võimalusi ELi õigusaktide täiendamiseks riiklike lisanõuetega. Komitee nõuab sellega seoses kaasseadusandjatelt ja liikmesriikidelt aktiivset osalemist;</w:t>
      </w:r>
    </w:p>
    <w:p w14:paraId="51590E30" w14:textId="4ADEED4A"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palub komisjonil ajakohastada teatist ELi õiguse täitmise kohta, et tugevdada ja lihtsustada normide täitmise tagamise vahendeid, kiirendada rikkumismenetluste läbiviimist ja suurendada samal ajal nende läbipaistvust;</w:t>
      </w:r>
    </w:p>
    <w:p w14:paraId="60821E81"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juhib tähelepanu sellele, kui oluline on kasutada tõhusalt rikkumismenetlust kui kõige tugevamat vahendit, millega tagada, et liikmesriigid kohaldavad liidu õigust nõuetekohaselt. Komitee soovitab lühendada menetluste kestust, et vältida õiguslikku ebakindlust ja suurendada läbipaistvust;</w:t>
      </w:r>
    </w:p>
    <w:p w14:paraId="7AD922B6"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 xml:space="preserve">on seisukohal, et siseturu probleemide lahendamise võrgustikku (SOLVIT) tuleks parandada ja ühendada teiste täitmise tagamise vahenditega. Ühtse turu normide täitmise tagamise rakkerühma tugevdamine on samuti vajalik samm. Lisaks oleks kasulik uurida uusi võimalusi, et tagada liidu õiguse nõuetekohane kohaldamine. Seepärast kutsub komitee liikmesriike üles tagama tulevastele ühtse turu </w:t>
      </w:r>
      <w:proofErr w:type="spellStart"/>
      <w:r>
        <w:t>šerpadele</w:t>
      </w:r>
      <w:proofErr w:type="spellEnd"/>
      <w:r>
        <w:t xml:space="preserve"> vajalikud vahendid;</w:t>
      </w:r>
    </w:p>
    <w:p w14:paraId="771596E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 xml:space="preserve">kutsub komisjoni kui aluslepingute täitmise </w:t>
      </w:r>
      <w:proofErr w:type="spellStart"/>
      <w:r>
        <w:t>järelevalvajat</w:t>
      </w:r>
      <w:proofErr w:type="spellEnd"/>
      <w:r>
        <w:t xml:space="preserve"> üles rakendama kiiresti konkreetseid meetmeid oma normide täitmise tagamise poliitika parandamiseks ning liikmesriike vähendama olemasolevaid tõkkeid ja hoiduma uute loomisest.</w:t>
      </w:r>
    </w:p>
    <w:p w14:paraId="124A0BD6" w14:textId="77777777" w:rsidR="002E635F" w:rsidRPr="002E635F" w:rsidRDefault="002E635F" w:rsidP="00EA2195">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525"/>
        <w:gridCol w:w="7797"/>
      </w:tblGrid>
      <w:tr w:rsidR="002E635F" w:rsidRPr="002E635F" w14:paraId="1E25E93F" w14:textId="77777777" w:rsidTr="00061E08">
        <w:tc>
          <w:tcPr>
            <w:tcW w:w="818" w:type="pct"/>
          </w:tcPr>
          <w:p w14:paraId="3DB4B8FB" w14:textId="77777777" w:rsidR="002E635F" w:rsidRPr="002E635F" w:rsidRDefault="002E635F" w:rsidP="00D20AB4">
            <w:pPr>
              <w:overflowPunct w:val="0"/>
              <w:autoSpaceDE w:val="0"/>
              <w:autoSpaceDN w:val="0"/>
              <w:adjustRightInd w:val="0"/>
              <w:textAlignment w:val="baseline"/>
              <w:rPr>
                <w:i/>
              </w:rPr>
            </w:pPr>
            <w:r>
              <w:rPr>
                <w:b/>
                <w:i/>
              </w:rPr>
              <w:t>Kontaktisik</w:t>
            </w:r>
          </w:p>
        </w:tc>
        <w:tc>
          <w:tcPr>
            <w:tcW w:w="4182" w:type="pct"/>
          </w:tcPr>
          <w:p w14:paraId="59293D6A" w14:textId="77777777" w:rsidR="002E635F" w:rsidRPr="002E635F" w:rsidRDefault="002E635F"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2E635F" w:rsidRPr="002E635F" w14:paraId="67F388E1" w14:textId="77777777" w:rsidTr="00061E08">
        <w:tc>
          <w:tcPr>
            <w:tcW w:w="818" w:type="pct"/>
          </w:tcPr>
          <w:p w14:paraId="2F71D248" w14:textId="77777777" w:rsidR="002E635F" w:rsidRPr="002E635F" w:rsidRDefault="002E635F" w:rsidP="00D20AB4">
            <w:pPr>
              <w:overflowPunct w:val="0"/>
              <w:autoSpaceDE w:val="0"/>
              <w:autoSpaceDN w:val="0"/>
              <w:adjustRightInd w:val="0"/>
              <w:textAlignment w:val="baseline"/>
              <w:rPr>
                <w:i/>
              </w:rPr>
            </w:pPr>
            <w:r>
              <w:rPr>
                <w:i/>
              </w:rPr>
              <w:t>Telefon:</w:t>
            </w:r>
          </w:p>
        </w:tc>
        <w:tc>
          <w:tcPr>
            <w:tcW w:w="4182" w:type="pct"/>
          </w:tcPr>
          <w:p w14:paraId="3C9CD711" w14:textId="77777777" w:rsidR="002E635F" w:rsidRPr="002E635F" w:rsidRDefault="002E635F" w:rsidP="00D20AB4">
            <w:pPr>
              <w:overflowPunct w:val="0"/>
              <w:autoSpaceDE w:val="0"/>
              <w:autoSpaceDN w:val="0"/>
              <w:adjustRightInd w:val="0"/>
              <w:textAlignment w:val="baseline"/>
              <w:rPr>
                <w:i/>
              </w:rPr>
            </w:pPr>
            <w:r>
              <w:rPr>
                <w:i/>
              </w:rPr>
              <w:t>+32 25469732</w:t>
            </w:r>
          </w:p>
        </w:tc>
      </w:tr>
      <w:tr w:rsidR="002E635F" w:rsidRPr="002E635F" w14:paraId="7B52C5F7" w14:textId="77777777" w:rsidTr="00061E08">
        <w:tc>
          <w:tcPr>
            <w:tcW w:w="818" w:type="pct"/>
          </w:tcPr>
          <w:p w14:paraId="04D71A8D" w14:textId="29C1E979" w:rsidR="002E635F" w:rsidRPr="002E635F" w:rsidRDefault="00AC465A" w:rsidP="00D20AB4">
            <w:pPr>
              <w:overflowPunct w:val="0"/>
              <w:autoSpaceDE w:val="0"/>
              <w:autoSpaceDN w:val="0"/>
              <w:adjustRightInd w:val="0"/>
              <w:textAlignment w:val="baseline"/>
              <w:rPr>
                <w:i/>
              </w:rPr>
            </w:pPr>
            <w:r>
              <w:rPr>
                <w:i/>
              </w:rPr>
              <w:t>E-post:</w:t>
            </w:r>
          </w:p>
        </w:tc>
        <w:tc>
          <w:tcPr>
            <w:tcW w:w="4182" w:type="pct"/>
          </w:tcPr>
          <w:p w14:paraId="4B223B89" w14:textId="77777777" w:rsidR="002E635F" w:rsidRPr="002E635F" w:rsidRDefault="00027CED" w:rsidP="00D20AB4">
            <w:pPr>
              <w:overflowPunct w:val="0"/>
              <w:autoSpaceDE w:val="0"/>
              <w:autoSpaceDN w:val="0"/>
              <w:adjustRightInd w:val="0"/>
              <w:textAlignment w:val="baseline"/>
              <w:rPr>
                <w:i/>
                <w:iCs/>
              </w:rPr>
            </w:pPr>
            <w:hyperlink r:id="rId80" w:history="1">
              <w:r w:rsidR="001031E0">
                <w:rPr>
                  <w:i/>
                  <w:color w:val="0000FF"/>
                  <w:u w:val="single"/>
                </w:rPr>
                <w:t>Annalisa.Tessarolo@eesc.europa.eu</w:t>
              </w:r>
            </w:hyperlink>
          </w:p>
        </w:tc>
      </w:tr>
    </w:tbl>
    <w:p w14:paraId="4AA9EE2D" w14:textId="77777777" w:rsidR="002E635F" w:rsidRDefault="002E635F" w:rsidP="00D20AB4">
      <w:pPr>
        <w:jc w:val="left"/>
        <w:rPr>
          <w:b/>
          <w:i/>
          <w:sz w:val="28"/>
          <w:szCs w:val="28"/>
          <w:lang w:val="en-GB"/>
        </w:rPr>
      </w:pPr>
    </w:p>
    <w:p w14:paraId="004B9475" w14:textId="77777777" w:rsidR="002E635F" w:rsidRDefault="002E635F" w:rsidP="00D20AB4">
      <w:pPr>
        <w:jc w:val="left"/>
        <w:rPr>
          <w:b/>
          <w:i/>
          <w:sz w:val="28"/>
          <w:szCs w:val="28"/>
        </w:rPr>
      </w:pPr>
      <w:r>
        <w:br w:type="page"/>
      </w:r>
    </w:p>
    <w:p w14:paraId="3D168C2C" w14:textId="0F26927D" w:rsidR="0031520F" w:rsidRPr="0031520F" w:rsidRDefault="00027CED" w:rsidP="00D20AB4">
      <w:pPr>
        <w:widowControl w:val="0"/>
        <w:numPr>
          <w:ilvl w:val="0"/>
          <w:numId w:val="3"/>
        </w:numPr>
        <w:overflowPunct w:val="0"/>
        <w:autoSpaceDE w:val="0"/>
        <w:autoSpaceDN w:val="0"/>
        <w:adjustRightInd w:val="0"/>
        <w:ind w:hanging="567"/>
        <w:textAlignment w:val="baseline"/>
        <w:rPr>
          <w:sz w:val="20"/>
          <w:szCs w:val="20"/>
        </w:rPr>
      </w:pPr>
      <w:hyperlink r:id="rId81" w:history="1">
        <w:r w:rsidR="001031E0">
          <w:rPr>
            <w:b/>
            <w:i/>
            <w:color w:val="0000FF"/>
            <w:sz w:val="28"/>
            <w:u w:val="single"/>
          </w:rPr>
          <w:t>„Tervist mõjutavad kaubanduslikud tegurid“</w:t>
        </w:r>
      </w:hyperlink>
      <w:r w:rsidR="001031E0">
        <w:rPr>
          <w:rFonts w:ascii="Candara" w:hAnsi="Candara"/>
          <w:b/>
          <w:sz w:val="28"/>
        </w:rPr>
        <w:t xml:space="preserve"> </w:t>
      </w:r>
    </w:p>
    <w:p w14:paraId="250C3BEB" w14:textId="77777777" w:rsidR="0031520F" w:rsidRPr="0031520F" w:rsidRDefault="0031520F" w:rsidP="00D20AB4">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50"/>
        <w:gridCol w:w="7481"/>
      </w:tblGrid>
      <w:tr w:rsidR="0031520F" w:rsidRPr="0031520F" w14:paraId="20E1B843" w14:textId="77777777" w:rsidTr="00061E08">
        <w:trPr>
          <w:trHeight w:val="355"/>
        </w:trPr>
        <w:tc>
          <w:tcPr>
            <w:tcW w:w="1034" w:type="pct"/>
          </w:tcPr>
          <w:p w14:paraId="6163683B"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Raportöör</w:t>
            </w:r>
          </w:p>
        </w:tc>
        <w:tc>
          <w:tcPr>
            <w:tcW w:w="3966" w:type="pct"/>
          </w:tcPr>
          <w:p w14:paraId="3DA292AC" w14:textId="55CE7C7B" w:rsidR="0031520F" w:rsidRPr="0031520F" w:rsidRDefault="0031520F" w:rsidP="00D20AB4">
            <w:pPr>
              <w:tabs>
                <w:tab w:val="center" w:pos="0"/>
              </w:tabs>
              <w:overflowPunct w:val="0"/>
              <w:autoSpaceDE w:val="0"/>
              <w:autoSpaceDN w:val="0"/>
              <w:adjustRightInd w:val="0"/>
              <w:ind w:left="35" w:hanging="35"/>
              <w:textAlignment w:val="baseline"/>
            </w:pPr>
            <w:proofErr w:type="spellStart"/>
            <w:r>
              <w:t>Alain</w:t>
            </w:r>
            <w:proofErr w:type="spellEnd"/>
            <w:r>
              <w:t xml:space="preserve"> COHEUR (kodanikuühiskonna organisatsioonide rühm – BE)</w:t>
            </w:r>
          </w:p>
        </w:tc>
      </w:tr>
      <w:tr w:rsidR="0031520F" w:rsidRPr="0031520F" w14:paraId="7381ACEF" w14:textId="77777777" w:rsidTr="00061E08">
        <w:trPr>
          <w:trHeight w:val="355"/>
        </w:trPr>
        <w:tc>
          <w:tcPr>
            <w:tcW w:w="1034" w:type="pct"/>
          </w:tcPr>
          <w:p w14:paraId="0E66ABC6"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Kaasraportöör</w:t>
            </w:r>
          </w:p>
        </w:tc>
        <w:tc>
          <w:tcPr>
            <w:tcW w:w="3966" w:type="pct"/>
          </w:tcPr>
          <w:p w14:paraId="13D87EB5" w14:textId="6D8A67ED" w:rsidR="00E81B4C" w:rsidRPr="00061E08" w:rsidRDefault="0031520F" w:rsidP="00D20AB4">
            <w:pPr>
              <w:tabs>
                <w:tab w:val="center" w:pos="0"/>
              </w:tabs>
              <w:overflowPunct w:val="0"/>
              <w:autoSpaceDE w:val="0"/>
              <w:autoSpaceDN w:val="0"/>
              <w:adjustRightInd w:val="0"/>
              <w:ind w:left="35" w:hanging="35"/>
              <w:textAlignment w:val="baseline"/>
            </w:pPr>
            <w:proofErr w:type="spellStart"/>
            <w:r>
              <w:t>Christophe</w:t>
            </w:r>
            <w:proofErr w:type="spellEnd"/>
            <w:r>
              <w:t xml:space="preserve"> LEFÈVRE (töötajate rühm- FR)</w:t>
            </w:r>
          </w:p>
        </w:tc>
      </w:tr>
      <w:tr w:rsidR="0031520F" w:rsidRPr="0031520F" w14:paraId="1C2CD0CE" w14:textId="77777777" w:rsidTr="00061E08">
        <w:trPr>
          <w:trHeight w:val="525"/>
        </w:trPr>
        <w:tc>
          <w:tcPr>
            <w:tcW w:w="1034" w:type="pct"/>
          </w:tcPr>
          <w:p w14:paraId="50D43C18" w14:textId="6447FEE8"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Viitedokument</w:t>
            </w:r>
          </w:p>
        </w:tc>
        <w:tc>
          <w:tcPr>
            <w:tcW w:w="3966" w:type="pct"/>
          </w:tcPr>
          <w:p w14:paraId="79123484" w14:textId="77777777" w:rsidR="0031520F" w:rsidRPr="0031520F" w:rsidRDefault="0031520F" w:rsidP="00D20AB4">
            <w:pPr>
              <w:tabs>
                <w:tab w:val="center" w:pos="284"/>
              </w:tabs>
              <w:overflowPunct w:val="0"/>
              <w:autoSpaceDE w:val="0"/>
              <w:autoSpaceDN w:val="0"/>
              <w:adjustRightInd w:val="0"/>
              <w:ind w:left="266" w:hanging="266"/>
              <w:textAlignment w:val="baseline"/>
            </w:pPr>
            <w:r>
              <w:t>omaalgatuslik arvamus</w:t>
            </w:r>
          </w:p>
          <w:p w14:paraId="4A7596F3" w14:textId="77777777" w:rsidR="0031520F" w:rsidRPr="0031520F" w:rsidRDefault="0031520F" w:rsidP="00D20AB4">
            <w:pPr>
              <w:tabs>
                <w:tab w:val="center" w:pos="284"/>
              </w:tabs>
              <w:overflowPunct w:val="0"/>
              <w:autoSpaceDE w:val="0"/>
              <w:autoSpaceDN w:val="0"/>
              <w:adjustRightInd w:val="0"/>
              <w:ind w:left="266" w:hanging="266"/>
              <w:textAlignment w:val="baseline"/>
            </w:pPr>
            <w:r>
              <w:t>EESC-2025-00420-00-00-AC</w:t>
            </w:r>
          </w:p>
        </w:tc>
      </w:tr>
    </w:tbl>
    <w:p w14:paraId="7E533138"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47DBDE01"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07712E" w:rsidRDefault="0031520F" w:rsidP="00D20AB4">
      <w:pPr>
        <w:overflowPunct w:val="0"/>
        <w:autoSpaceDE w:val="0"/>
        <w:autoSpaceDN w:val="0"/>
        <w:adjustRightInd w:val="0"/>
        <w:textAlignment w:val="baseline"/>
        <w:rPr>
          <w:szCs w:val="20"/>
        </w:rPr>
      </w:pPr>
      <w:r>
        <w:t>Euroopa Majandus- ja Sotsiaalkomitee</w:t>
      </w:r>
    </w:p>
    <w:p w14:paraId="3C4F5655"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rõhutab vajadust võtta kasutusele </w:t>
      </w:r>
      <w:r>
        <w:rPr>
          <w:b/>
        </w:rPr>
        <w:t>terviklik, ennetav ja inimõigustel põhinev lähenemisviis, et tegeleda tervist mõjutavate kaubanduslike teguritega</w:t>
      </w:r>
      <w:r>
        <w:t>. Viimased on määratletud kui erasektori osalejate strateegiad, mis mõjutavad negatiivselt rahvatervist ja demokraatlikku tasakaalu;</w:t>
      </w:r>
    </w:p>
    <w:p w14:paraId="5524982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kutsub ELi ja selle liikmesriike üles võtma vastu ambitsioonikat poliitikat ja strateegilist rahastamist, sealhulgas tulevase mitmeaastase finantsraamistiku 2028–2034 kaudu</w:t>
      </w:r>
      <w:r>
        <w:rPr>
          <w:b/>
        </w:rPr>
        <w:t>, et muuta tervishoid Euroopa vastupanuvõime tugisambaks,</w:t>
      </w:r>
      <w:r>
        <w:t xml:space="preserve"> </w:t>
      </w:r>
      <w:r>
        <w:rPr>
          <w:b/>
        </w:rPr>
        <w:t>eelkõige ennetamise seisukohast;</w:t>
      </w:r>
    </w:p>
    <w:p w14:paraId="0E623AA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innustab looma </w:t>
      </w:r>
      <w:r>
        <w:rPr>
          <w:b/>
        </w:rPr>
        <w:t>tasakaalustatud poliitikaraamistikku, mis pakuks ettevõtjatele vajalikke tingimusi minna üle rahvatervist austavatele mudelitele</w:t>
      </w:r>
      <w:r>
        <w:t>, integreerides riiklikku poliitikasse ettevaatuspõhimõtte, läbipaistvuse ja hoolsuskohustuse klauslid;</w:t>
      </w:r>
    </w:p>
    <w:p w14:paraId="3718438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toetab Haiguste Ennetamise ja Tõrje Euroopa Keskuse (ECDC) egiidi all </w:t>
      </w:r>
      <w:r>
        <w:rPr>
          <w:b/>
        </w:rPr>
        <w:t>tervist mõjutavate kaubanduslike tegurite Euroopa vaatluskeskuse</w:t>
      </w:r>
      <w:r>
        <w:t xml:space="preserve"> loomist ning rangetel kriteeriumidel põhinevat ja sotsiaal- ja solidaarmajandusest inspireeritud </w:t>
      </w:r>
      <w:r>
        <w:rPr>
          <w:b/>
        </w:rPr>
        <w:t>Euroopa sertifikaati „Tervisesõbralik ettevõtja“</w:t>
      </w:r>
      <w:r>
        <w:t>;</w:t>
      </w:r>
    </w:p>
    <w:p w14:paraId="19E4FD02"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kutsub üles </w:t>
      </w:r>
      <w:r>
        <w:rPr>
          <w:b/>
        </w:rPr>
        <w:t>aktiivselt kaasama kodanikuühiskonda ja patsientide ühendusi</w:t>
      </w:r>
      <w:r>
        <w:t xml:space="preserve"> tervishoiupoliitika väljatöötamise ja hindamise kõikidesse etappidesse, tagades samal ajal rahastamise läbipaistvuse ja sõltumatuse mõjukatest tööstusharudest.</w:t>
      </w:r>
    </w:p>
    <w:p w14:paraId="00CB05FB" w14:textId="77777777" w:rsidR="0031520F" w:rsidRPr="0031520F"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473"/>
        <w:gridCol w:w="7958"/>
      </w:tblGrid>
      <w:tr w:rsidR="0031520F" w:rsidRPr="0031520F" w14:paraId="78A8C2FA" w14:textId="77777777" w:rsidTr="001D7753">
        <w:tc>
          <w:tcPr>
            <w:tcW w:w="781" w:type="pct"/>
          </w:tcPr>
          <w:p w14:paraId="07B10FE8" w14:textId="77777777" w:rsidR="0031520F" w:rsidRPr="0031520F" w:rsidRDefault="0031520F" w:rsidP="00D20AB4">
            <w:pPr>
              <w:overflowPunct w:val="0"/>
              <w:autoSpaceDE w:val="0"/>
              <w:autoSpaceDN w:val="0"/>
              <w:adjustRightInd w:val="0"/>
              <w:textAlignment w:val="baseline"/>
              <w:rPr>
                <w:i/>
              </w:rPr>
            </w:pPr>
            <w:r>
              <w:rPr>
                <w:b/>
                <w:i/>
              </w:rPr>
              <w:t>Kontaktisik</w:t>
            </w:r>
          </w:p>
        </w:tc>
        <w:tc>
          <w:tcPr>
            <w:tcW w:w="4219" w:type="pct"/>
          </w:tcPr>
          <w:p w14:paraId="2EBBE0B8" w14:textId="78F3A95E" w:rsidR="0031520F" w:rsidRPr="0031520F" w:rsidRDefault="0031520F" w:rsidP="00D20AB4">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0031520F" w:rsidRPr="0031520F" w14:paraId="0E88B0A5" w14:textId="77777777" w:rsidTr="001D7753">
        <w:tc>
          <w:tcPr>
            <w:tcW w:w="781" w:type="pct"/>
          </w:tcPr>
          <w:p w14:paraId="7D4CE7FE" w14:textId="77777777" w:rsidR="0031520F" w:rsidRPr="0031520F" w:rsidRDefault="0031520F" w:rsidP="00D20AB4">
            <w:pPr>
              <w:overflowPunct w:val="0"/>
              <w:autoSpaceDE w:val="0"/>
              <w:autoSpaceDN w:val="0"/>
              <w:adjustRightInd w:val="0"/>
              <w:textAlignment w:val="baseline"/>
              <w:rPr>
                <w:i/>
              </w:rPr>
            </w:pPr>
            <w:r>
              <w:rPr>
                <w:i/>
              </w:rPr>
              <w:t>Telefon:</w:t>
            </w:r>
          </w:p>
        </w:tc>
        <w:tc>
          <w:tcPr>
            <w:tcW w:w="4219" w:type="pct"/>
          </w:tcPr>
          <w:p w14:paraId="0A6CE48D" w14:textId="77777777" w:rsidR="0031520F" w:rsidRPr="0031520F" w:rsidRDefault="0031520F" w:rsidP="00D20AB4">
            <w:pPr>
              <w:overflowPunct w:val="0"/>
              <w:autoSpaceDE w:val="0"/>
              <w:autoSpaceDN w:val="0"/>
              <w:adjustRightInd w:val="0"/>
              <w:textAlignment w:val="baseline"/>
              <w:rPr>
                <w:i/>
              </w:rPr>
            </w:pPr>
            <w:r>
              <w:rPr>
                <w:i/>
              </w:rPr>
              <w:t>+ 32 25468378</w:t>
            </w:r>
          </w:p>
        </w:tc>
      </w:tr>
      <w:tr w:rsidR="0031520F" w:rsidRPr="0031520F" w14:paraId="2FC69497" w14:textId="77777777" w:rsidTr="001D7753">
        <w:tc>
          <w:tcPr>
            <w:tcW w:w="781" w:type="pct"/>
          </w:tcPr>
          <w:p w14:paraId="2CED5EFE" w14:textId="77777777" w:rsidR="0031520F" w:rsidRPr="0031520F" w:rsidRDefault="0031520F" w:rsidP="00D20AB4">
            <w:pPr>
              <w:overflowPunct w:val="0"/>
              <w:autoSpaceDE w:val="0"/>
              <w:autoSpaceDN w:val="0"/>
              <w:adjustRightInd w:val="0"/>
              <w:textAlignment w:val="baseline"/>
              <w:rPr>
                <w:i/>
              </w:rPr>
            </w:pPr>
            <w:r>
              <w:rPr>
                <w:i/>
              </w:rPr>
              <w:t>E-post:</w:t>
            </w:r>
          </w:p>
        </w:tc>
        <w:tc>
          <w:tcPr>
            <w:tcW w:w="4219" w:type="pct"/>
          </w:tcPr>
          <w:p w14:paraId="296200D4" w14:textId="77777777" w:rsidR="0031520F" w:rsidRPr="0031520F" w:rsidRDefault="00027CED" w:rsidP="00D20AB4">
            <w:pPr>
              <w:overflowPunct w:val="0"/>
              <w:autoSpaceDE w:val="0"/>
              <w:autoSpaceDN w:val="0"/>
              <w:adjustRightInd w:val="0"/>
              <w:textAlignment w:val="baseline"/>
              <w:rPr>
                <w:i/>
                <w:iCs/>
              </w:rPr>
            </w:pPr>
            <w:hyperlink r:id="rId82" w:history="1">
              <w:r w:rsidR="001031E0">
                <w:rPr>
                  <w:i/>
                  <w:color w:val="0000FF"/>
                  <w:u w:val="single"/>
                </w:rPr>
                <w:t>Silvia.Staffa@eesc.europa.eu</w:t>
              </w:r>
            </w:hyperlink>
          </w:p>
        </w:tc>
      </w:tr>
    </w:tbl>
    <w:p w14:paraId="70D3143F" w14:textId="77777777" w:rsidR="0004393E" w:rsidRDefault="0004393E" w:rsidP="00D20AB4">
      <w:pPr>
        <w:jc w:val="left"/>
        <w:rPr>
          <w:b/>
          <w:i/>
          <w:sz w:val="28"/>
          <w:szCs w:val="28"/>
          <w:lang w:val="en-GB"/>
        </w:rPr>
      </w:pPr>
    </w:p>
    <w:p w14:paraId="1ABBF04D" w14:textId="77777777" w:rsidR="0004393E" w:rsidRDefault="0004393E" w:rsidP="00D20AB4">
      <w:pPr>
        <w:jc w:val="left"/>
        <w:rPr>
          <w:b/>
          <w:i/>
          <w:sz w:val="28"/>
          <w:szCs w:val="28"/>
        </w:rPr>
      </w:pPr>
      <w:r>
        <w:br w:type="page"/>
      </w:r>
    </w:p>
    <w:p w14:paraId="4982DE1F" w14:textId="64C11C5F" w:rsidR="004D7AC0" w:rsidRDefault="00CE4481" w:rsidP="00D20AB4">
      <w:pPr>
        <w:pStyle w:val="Heading1"/>
        <w:keepNext/>
        <w:keepLines/>
        <w:rPr>
          <w:b/>
        </w:rPr>
      </w:pPr>
      <w:r>
        <w:rPr>
          <w:b/>
        </w:rPr>
        <w:lastRenderedPageBreak/>
        <w:tab/>
      </w:r>
      <w:bookmarkStart w:id="6" w:name="_Toc211353515"/>
      <w:r>
        <w:rPr>
          <w:b/>
        </w:rPr>
        <w:t>PÕLLUMAJANDUSE, MAAELU ARENGU JA KESKKONNA SEKTSIOON</w:t>
      </w:r>
      <w:bookmarkEnd w:id="6"/>
    </w:p>
    <w:p w14:paraId="4982DE20" w14:textId="77777777" w:rsidR="004D7AC0" w:rsidRPr="00420152" w:rsidRDefault="004D7AC0" w:rsidP="00D20AB4">
      <w:pPr>
        <w:keepNext/>
        <w:keepLines/>
        <w:rPr>
          <w:sz w:val="16"/>
          <w:szCs w:val="16"/>
        </w:rPr>
      </w:pPr>
    </w:p>
    <w:p w14:paraId="41EC6F3C" w14:textId="71C1E8DA" w:rsidR="00752D51" w:rsidRPr="00752D51" w:rsidRDefault="00027CED" w:rsidP="00D20AB4">
      <w:pPr>
        <w:keepNext/>
        <w:keepLines/>
        <w:numPr>
          <w:ilvl w:val="0"/>
          <w:numId w:val="23"/>
        </w:numPr>
        <w:overflowPunct w:val="0"/>
        <w:autoSpaceDE w:val="0"/>
        <w:autoSpaceDN w:val="0"/>
        <w:adjustRightInd w:val="0"/>
        <w:ind w:left="567" w:hanging="567"/>
        <w:contextualSpacing/>
        <w:textAlignment w:val="baseline"/>
        <w:rPr>
          <w:i/>
          <w:iCs/>
        </w:rPr>
      </w:pPr>
      <w:hyperlink r:id="rId83" w:history="1">
        <w:r w:rsidR="001031E0">
          <w:rPr>
            <w:b/>
            <w:i/>
            <w:color w:val="0000FF"/>
            <w:sz w:val="28"/>
            <w:u w:val="single"/>
          </w:rPr>
          <w:t>„Euroopa kliimamääruse muutmise ettepanek“</w:t>
        </w:r>
      </w:hyperlink>
    </w:p>
    <w:p w14:paraId="267416DB" w14:textId="77777777" w:rsidR="00752D51" w:rsidRPr="00420152" w:rsidRDefault="00752D51" w:rsidP="00D20AB4">
      <w:pPr>
        <w:keepNext/>
        <w:keepLines/>
        <w:widowControl w:val="0"/>
        <w:overflowPunct w:val="0"/>
        <w:autoSpaceDE w:val="0"/>
        <w:autoSpaceDN w:val="0"/>
        <w:adjustRightInd w:val="0"/>
        <w:ind w:left="567"/>
        <w:textAlignment w:val="baseline"/>
        <w:rPr>
          <w:bCs/>
          <w:sz w:val="16"/>
          <w:szCs w:val="16"/>
          <w:lang w:val="en-GB"/>
        </w:rPr>
      </w:pPr>
    </w:p>
    <w:tbl>
      <w:tblPr>
        <w:tblW w:w="9322" w:type="dxa"/>
        <w:tblLook w:val="04A0" w:firstRow="1" w:lastRow="0" w:firstColumn="1" w:lastColumn="0" w:noHBand="0" w:noVBand="1"/>
      </w:tblPr>
      <w:tblGrid>
        <w:gridCol w:w="1701"/>
        <w:gridCol w:w="7621"/>
      </w:tblGrid>
      <w:tr w:rsidR="00752D51" w:rsidRPr="00752D51" w14:paraId="3967B341" w14:textId="77777777" w:rsidTr="0024502A">
        <w:tc>
          <w:tcPr>
            <w:tcW w:w="1701" w:type="dxa"/>
          </w:tcPr>
          <w:p w14:paraId="4E9DA307"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10842AB9" w14:textId="3A751A4F" w:rsidR="00DB7910" w:rsidRPr="00061E08" w:rsidRDefault="00752D51" w:rsidP="00D20AB4">
            <w:pPr>
              <w:tabs>
                <w:tab w:val="center" w:pos="284"/>
              </w:tabs>
              <w:overflowPunct w:val="0"/>
              <w:autoSpaceDE w:val="0"/>
              <w:autoSpaceDN w:val="0"/>
              <w:adjustRightInd w:val="0"/>
              <w:ind w:left="266" w:hanging="266"/>
              <w:textAlignment w:val="baseline"/>
            </w:pPr>
            <w:proofErr w:type="spellStart"/>
            <w:r>
              <w:rPr>
                <w:b/>
              </w:rPr>
              <w:t>Teppo</w:t>
            </w:r>
            <w:proofErr w:type="spellEnd"/>
            <w:r>
              <w:rPr>
                <w:b/>
              </w:rPr>
              <w:t xml:space="preserve"> SÄKKINEN </w:t>
            </w:r>
            <w:r>
              <w:t>(tööandjate rühm – FI)</w:t>
            </w:r>
          </w:p>
        </w:tc>
      </w:tr>
      <w:tr w:rsidR="00752D51" w:rsidRPr="00752D51" w14:paraId="6D187962" w14:textId="77777777" w:rsidTr="0024502A">
        <w:tc>
          <w:tcPr>
            <w:tcW w:w="1701" w:type="dxa"/>
          </w:tcPr>
          <w:p w14:paraId="5A54995B"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Viitedokument</w:t>
            </w:r>
          </w:p>
        </w:tc>
        <w:tc>
          <w:tcPr>
            <w:tcW w:w="7621" w:type="dxa"/>
          </w:tcPr>
          <w:p w14:paraId="61BE53B9" w14:textId="13028C5D" w:rsidR="00DB7910" w:rsidRDefault="00DB7910" w:rsidP="00D20AB4">
            <w:pPr>
              <w:tabs>
                <w:tab w:val="center" w:pos="284"/>
              </w:tabs>
              <w:overflowPunct w:val="0"/>
              <w:autoSpaceDE w:val="0"/>
              <w:autoSpaceDN w:val="0"/>
              <w:adjustRightInd w:val="0"/>
              <w:ind w:left="266" w:hanging="266"/>
              <w:textAlignment w:val="baseline"/>
            </w:pPr>
            <w:r>
              <w:t xml:space="preserve">COM(2025) 524 </w:t>
            </w:r>
            <w:proofErr w:type="spellStart"/>
            <w:r>
              <w:t>final</w:t>
            </w:r>
            <w:proofErr w:type="spellEnd"/>
          </w:p>
          <w:p w14:paraId="7A8C229A" w14:textId="7EA381FA" w:rsidR="00752D51" w:rsidRPr="00752D51" w:rsidRDefault="00752D51" w:rsidP="00D20AB4">
            <w:pPr>
              <w:tabs>
                <w:tab w:val="center" w:pos="284"/>
              </w:tabs>
              <w:overflowPunct w:val="0"/>
              <w:autoSpaceDE w:val="0"/>
              <w:autoSpaceDN w:val="0"/>
              <w:adjustRightInd w:val="0"/>
              <w:ind w:left="266" w:hanging="266"/>
              <w:textAlignment w:val="baseline"/>
            </w:pPr>
            <w:r>
              <w:t>EESC-2025-02119-00-00-AC</w:t>
            </w:r>
          </w:p>
        </w:tc>
      </w:tr>
    </w:tbl>
    <w:p w14:paraId="5EF5A627"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en-GB"/>
        </w:rPr>
      </w:pPr>
    </w:p>
    <w:p w14:paraId="10F40242"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C075A84"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fr-BE"/>
        </w:rPr>
      </w:pPr>
    </w:p>
    <w:p w14:paraId="4128712A" w14:textId="77777777" w:rsidR="00752D51" w:rsidRDefault="00752D51" w:rsidP="00D20AB4">
      <w:pPr>
        <w:overflowPunct w:val="0"/>
        <w:autoSpaceDE w:val="0"/>
        <w:autoSpaceDN w:val="0"/>
        <w:adjustRightInd w:val="0"/>
        <w:textAlignment w:val="baseline"/>
        <w:rPr>
          <w:bCs/>
          <w:iCs/>
        </w:rPr>
      </w:pPr>
      <w:r>
        <w:t>Euroopa Majandus- ja Sotsiaalkomitee</w:t>
      </w:r>
    </w:p>
    <w:p w14:paraId="478A31CC" w14:textId="77777777" w:rsidR="00752D51" w:rsidRPr="00F84934" w:rsidRDefault="00752D51" w:rsidP="00EA2195">
      <w:pPr>
        <w:pStyle w:val="ListParagraph"/>
        <w:numPr>
          <w:ilvl w:val="0"/>
          <w:numId w:val="90"/>
        </w:numPr>
        <w:ind w:left="284" w:hanging="284"/>
      </w:pPr>
      <w:r>
        <w:t xml:space="preserve">väljendab heameelt ettepaneku üle muuta kliimamäärust, milles esitatakse siduv kliimaeesmärk vähendada kasvuhoonegaaside netoheidet 2040. aastaks 90 % võrreldes 1990. aastaga. Komitee </w:t>
      </w:r>
      <w:r>
        <w:rPr>
          <w:b/>
        </w:rPr>
        <w:t>kinnitab veel kord, et toetab kliimaeesmärki saavutada 2040. aastaks netoheite 90 % vähendamine</w:t>
      </w:r>
      <w:r>
        <w:t>;</w:t>
      </w:r>
    </w:p>
    <w:p w14:paraId="1BA53B46" w14:textId="77777777" w:rsidR="00752D51" w:rsidRPr="00EA2195" w:rsidRDefault="00752D51" w:rsidP="00EA2195">
      <w:pPr>
        <w:pStyle w:val="ListParagraph"/>
        <w:numPr>
          <w:ilvl w:val="0"/>
          <w:numId w:val="90"/>
        </w:numPr>
        <w:ind w:left="284" w:hanging="284"/>
        <w:rPr>
          <w:spacing w:val="-4"/>
        </w:rPr>
      </w:pPr>
      <w:r>
        <w:t xml:space="preserve">toetab Euroopa Komisjoni valitud lähenemisviisi </w:t>
      </w:r>
      <w:r>
        <w:rPr>
          <w:b/>
        </w:rPr>
        <w:t>lisada</w:t>
      </w:r>
      <w:r>
        <w:t xml:space="preserve"> kliimamääruse muutmise ettepaneku artiklisse 1 </w:t>
      </w:r>
      <w:r>
        <w:rPr>
          <w:b/>
        </w:rPr>
        <w:t>suunised toetavate poliitikameetmete kohta</w:t>
      </w:r>
      <w:r>
        <w:t xml:space="preserve">. See on kooskõlas komitee varasema üleskutsega võtta toetavaid poliitikameetmeid, et </w:t>
      </w:r>
      <w:r>
        <w:rPr>
          <w:b/>
        </w:rPr>
        <w:t>tagada Euroopa tööstuse konkurentsivõime</w:t>
      </w:r>
      <w:r>
        <w:t xml:space="preserve"> ja </w:t>
      </w:r>
      <w:r>
        <w:rPr>
          <w:b/>
        </w:rPr>
        <w:t>õiglane üleminek</w:t>
      </w:r>
      <w:r>
        <w:t>, ning kasutada kulutõhusalt ainult heiteta ja vähese CO</w:t>
      </w:r>
      <w:r>
        <w:rPr>
          <w:vertAlign w:val="subscript"/>
        </w:rPr>
        <w:t>2</w:t>
      </w:r>
      <w:r>
        <w:t> heitega tehnoloogiat, sest see on ainus viis saavutada pingutust nõudev 90 % eesmärk;</w:t>
      </w:r>
    </w:p>
    <w:p w14:paraId="2CDFAFF1" w14:textId="77777777" w:rsidR="00752D51" w:rsidRPr="00F84934" w:rsidRDefault="00752D51" w:rsidP="00EA2195">
      <w:pPr>
        <w:pStyle w:val="ListParagraph"/>
        <w:numPr>
          <w:ilvl w:val="0"/>
          <w:numId w:val="90"/>
        </w:numPr>
        <w:ind w:left="284" w:hanging="284"/>
      </w:pPr>
      <w:r>
        <w:t>kutsub nõukogu ja Euroopa Parlamenti üles leppima hiljemalt septembriks kokku 2040. aasta kliimaeesmärgis vähendada netoheidet 90 % ja oktoobri alguseks sellega kaasnevates riiklikult kindlaksmääratud panustes;</w:t>
      </w:r>
    </w:p>
    <w:p w14:paraId="1C6D7D48" w14:textId="77777777" w:rsidR="00752D51" w:rsidRPr="00EA2195" w:rsidRDefault="00752D51" w:rsidP="00EA2195">
      <w:pPr>
        <w:pStyle w:val="ListParagraph"/>
        <w:numPr>
          <w:ilvl w:val="0"/>
          <w:numId w:val="90"/>
        </w:numPr>
        <w:ind w:left="284" w:hanging="284"/>
        <w:rPr>
          <w:spacing w:val="-4"/>
        </w:rPr>
      </w:pPr>
      <w:r>
        <w:t xml:space="preserve">on veendunud, et kliimameetmete </w:t>
      </w:r>
      <w:r>
        <w:rPr>
          <w:b/>
        </w:rPr>
        <w:t>põhiprioriteet peaks olema vähendada heitkoguseid ELis</w:t>
      </w:r>
      <w:r>
        <w:t xml:space="preserve"> võimalikult kaugeleulatuvate eesmärkide kohaselt;</w:t>
      </w:r>
    </w:p>
    <w:p w14:paraId="2F6BE6A2" w14:textId="77777777" w:rsidR="00752D51" w:rsidRPr="00F84934" w:rsidRDefault="00752D51" w:rsidP="00EA2195">
      <w:pPr>
        <w:pStyle w:val="ListParagraph"/>
        <w:numPr>
          <w:ilvl w:val="0"/>
          <w:numId w:val="90"/>
        </w:numPr>
        <w:ind w:left="284" w:hanging="284"/>
      </w:pPr>
      <w:r>
        <w:t xml:space="preserve">tunnistab, et usaldusväärsed rahvusvahelised ühikud võivad anda vajaliku paindlikkuse 2040. aasta eesmärgi saavutamiseks, vältides samal ajal liidusiseste kliimameetmete asendamist või sotsiaalse või keskkonnakahju põhjustamist. Ühikud peaksid olema kooskõlas ka ELi ülejäänud </w:t>
      </w:r>
      <w:proofErr w:type="spellStart"/>
      <w:r>
        <w:t>välis</w:t>
      </w:r>
      <w:proofErr w:type="spellEnd"/>
      <w:r>
        <w:t xml:space="preserve">- ja sisepoliitikaga. Komitee soovitab luua kogu ELi hõlmava asutuse, mis hangib ja jälgib ühikuid ning tagab nende kvaliteedi. </w:t>
      </w:r>
      <w:r>
        <w:rPr>
          <w:b/>
        </w:rPr>
        <w:t>Rahvusvahelisi ühikuid ei tohiks kasutada heitkogustega kauplemise süsteemi nõuete täitmiseks</w:t>
      </w:r>
      <w:r>
        <w:t>;</w:t>
      </w:r>
    </w:p>
    <w:p w14:paraId="597BA686" w14:textId="77777777" w:rsidR="00752D51" w:rsidRPr="00F84934" w:rsidRDefault="00752D51" w:rsidP="00EA2195">
      <w:pPr>
        <w:pStyle w:val="ListParagraph"/>
        <w:numPr>
          <w:ilvl w:val="0"/>
          <w:numId w:val="90"/>
        </w:numPr>
        <w:ind w:left="284" w:hanging="284"/>
      </w:pPr>
      <w:r>
        <w:t xml:space="preserve">märgib, et ELi tulevane laienemine jääb tõenäoliselt 2040. aasta eesmärgi ajalisse raamistikku. Komitee kutsub komisjoni üles </w:t>
      </w:r>
      <w:r>
        <w:rPr>
          <w:b/>
        </w:rPr>
        <w:t>selgitama laienemise mõju</w:t>
      </w:r>
      <w:r>
        <w:t xml:space="preserve"> 2040. aasta kliimaeesmärgile, sealhulgas seda, kuidas arvutatakse võrdlusaasta 1990 ja 90 % eesmärk suurema ELi korral;</w:t>
      </w:r>
    </w:p>
    <w:p w14:paraId="77B03C11" w14:textId="77777777" w:rsidR="00752D51" w:rsidRPr="00F84934" w:rsidRDefault="00752D51" w:rsidP="00EA2195">
      <w:pPr>
        <w:pStyle w:val="ListParagraph"/>
        <w:numPr>
          <w:ilvl w:val="0"/>
          <w:numId w:val="90"/>
        </w:numPr>
        <w:ind w:left="284" w:hanging="284"/>
      </w:pPr>
      <w:r>
        <w:t xml:space="preserve">teeb ettepaneku seada prioriteediks ELi kandidaatriikides loodud rahvusvahelised ühikud ja lubada </w:t>
      </w:r>
      <w:r>
        <w:rPr>
          <w:b/>
        </w:rPr>
        <w:t>alates 2031. aastast 2040. aasta eesmärgi saavutamisel arvestada kandidaatriikide rahvusvahelisi ühikuid</w:t>
      </w:r>
      <w:r>
        <w:t>. Komitee palub komisjonil esitada kokkuvõttev mõjuhinnang, milles keskendutakse 90 % eesmärgile, sealhulgas rahvusvaheliste ühikute kasutamise mõjule;</w:t>
      </w:r>
    </w:p>
    <w:p w14:paraId="3EFD4CC4" w14:textId="77777777" w:rsidR="00752D51" w:rsidRPr="00F84934" w:rsidRDefault="00752D51" w:rsidP="00EA2195">
      <w:pPr>
        <w:pStyle w:val="ListParagraph"/>
        <w:numPr>
          <w:ilvl w:val="0"/>
          <w:numId w:val="90"/>
        </w:numPr>
        <w:ind w:left="284" w:hanging="284"/>
      </w:pPr>
      <w:r>
        <w:t xml:space="preserve">soovitab lisada </w:t>
      </w:r>
      <w:r>
        <w:rPr>
          <w:b/>
        </w:rPr>
        <w:t xml:space="preserve">puhta tehnoloogia ekspordi </w:t>
      </w:r>
      <w:r>
        <w:t xml:space="preserve">kliimamääruse muutmise ettepanekusse ja </w:t>
      </w:r>
      <w:r>
        <w:rPr>
          <w:b/>
        </w:rPr>
        <w:t>luua puhta tööstuse tulemustabeli</w:t>
      </w:r>
      <w:r>
        <w:t>, et jälgida tööhõivet, innovatsiooni ja ekspordi kasvu nullnetoheitega sektorites;</w:t>
      </w:r>
    </w:p>
    <w:p w14:paraId="1676C6F5" w14:textId="77777777" w:rsidR="00752D51" w:rsidRPr="00EA2195" w:rsidRDefault="00752D51" w:rsidP="00EA2195">
      <w:pPr>
        <w:pStyle w:val="ListParagraph"/>
        <w:numPr>
          <w:ilvl w:val="0"/>
          <w:numId w:val="90"/>
        </w:numPr>
        <w:ind w:left="284" w:hanging="284"/>
        <w:rPr>
          <w:spacing w:val="-4"/>
        </w:rPr>
      </w:pPr>
      <w:r>
        <w:rPr>
          <w:b/>
        </w:rPr>
        <w:t>teeb ettepaneku lisada toiduga kindlustatus kliimamääruse muutmise ettepanekus</w:t>
      </w:r>
      <w:r>
        <w:t xml:space="preserve"> elementide hulka, mida tuleks järgmistes seadusandlikes ettepanekutes arvesse võtta. Komitee tuletab meelde põllumajanduse, metsanduse ja põllumajandustootmise ainulaadset rolli kliimameetmetes, loodusvarade, elurikkuse ja tervete ökosüsteemide kaitses ja maakogukondade õitsengus;</w:t>
      </w:r>
    </w:p>
    <w:p w14:paraId="65BB70FB" w14:textId="77777777" w:rsidR="00752D51" w:rsidRPr="00EA2195" w:rsidRDefault="00752D51" w:rsidP="00EA2195">
      <w:pPr>
        <w:pStyle w:val="ListParagraph"/>
        <w:numPr>
          <w:ilvl w:val="0"/>
          <w:numId w:val="90"/>
        </w:numPr>
        <w:ind w:left="284" w:hanging="284"/>
        <w:rPr>
          <w:spacing w:val="-2"/>
          <w:kern w:val="28"/>
        </w:rPr>
      </w:pPr>
      <w:r>
        <w:lastRenderedPageBreak/>
        <w:t xml:space="preserve">soovitab Euroopa kliimamääruse muutmise ettepanekus tunnustada </w:t>
      </w:r>
      <w:r>
        <w:rPr>
          <w:b/>
        </w:rPr>
        <w:t>võitlust energiaostuvõimetuse vastu</w:t>
      </w:r>
      <w:r>
        <w:t>;</w:t>
      </w:r>
    </w:p>
    <w:p w14:paraId="62EA2E10" w14:textId="77777777" w:rsidR="00752D51" w:rsidRPr="00F84934" w:rsidRDefault="00752D51" w:rsidP="00EA2195">
      <w:pPr>
        <w:pStyle w:val="ListParagraph"/>
        <w:numPr>
          <w:ilvl w:val="0"/>
          <w:numId w:val="90"/>
        </w:numPr>
        <w:ind w:left="284" w:hanging="284"/>
      </w:pPr>
      <w:r>
        <w:t>julgustab komisjoni tegema kindlaks ja edendama kahesuguse kasutusega tehnoloogilisi lahendusi, mis teenivad nii kaitse- kui ka kliimaeesmärke.</w:t>
      </w:r>
    </w:p>
    <w:p w14:paraId="4CF616B2" w14:textId="77777777" w:rsidR="00752D51" w:rsidRPr="00420152" w:rsidRDefault="00752D51" w:rsidP="00EA2195">
      <w:pPr>
        <w:keepNext/>
        <w:keepLines/>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634"/>
        <w:gridCol w:w="7688"/>
      </w:tblGrid>
      <w:tr w:rsidR="00752D51" w:rsidRPr="00752D51" w14:paraId="7A00A947" w14:textId="77777777" w:rsidTr="0007712E">
        <w:tc>
          <w:tcPr>
            <w:tcW w:w="1634" w:type="dxa"/>
          </w:tcPr>
          <w:p w14:paraId="17D1804F" w14:textId="77777777" w:rsidR="00752D51" w:rsidRPr="00752D51" w:rsidRDefault="00752D51" w:rsidP="00EA2195">
            <w:pPr>
              <w:keepNext/>
              <w:keepLines/>
              <w:overflowPunct w:val="0"/>
              <w:autoSpaceDE w:val="0"/>
              <w:autoSpaceDN w:val="0"/>
              <w:adjustRightInd w:val="0"/>
              <w:ind w:left="142"/>
              <w:jc w:val="left"/>
              <w:textAlignment w:val="baseline"/>
              <w:rPr>
                <w:i/>
                <w:iCs/>
              </w:rPr>
            </w:pPr>
            <w:r>
              <w:rPr>
                <w:b/>
                <w:i/>
              </w:rPr>
              <w:t>Kontaktisik</w:t>
            </w:r>
          </w:p>
        </w:tc>
        <w:tc>
          <w:tcPr>
            <w:tcW w:w="7688" w:type="dxa"/>
          </w:tcPr>
          <w:p w14:paraId="5B3421C7" w14:textId="0BF43944" w:rsidR="00752D51" w:rsidRPr="00752D51" w:rsidRDefault="00752D51" w:rsidP="00EA2195">
            <w:pPr>
              <w:keepNext/>
              <w:keepLines/>
              <w:overflowPunct w:val="0"/>
              <w:autoSpaceDE w:val="0"/>
              <w:autoSpaceDN w:val="0"/>
              <w:adjustRightInd w:val="0"/>
              <w:ind w:left="73"/>
              <w:textAlignment w:val="baseline"/>
              <w:rPr>
                <w:i/>
              </w:rPr>
            </w:pPr>
            <w:r>
              <w:t xml:space="preserve">Caroline </w:t>
            </w:r>
            <w:proofErr w:type="spellStart"/>
            <w:r>
              <w:t>Verhelst</w:t>
            </w:r>
            <w:proofErr w:type="spellEnd"/>
            <w:r>
              <w:t xml:space="preserve">, </w:t>
            </w:r>
            <w:proofErr w:type="spellStart"/>
            <w:r>
              <w:t>Gaizka</w:t>
            </w:r>
            <w:proofErr w:type="spellEnd"/>
            <w:r>
              <w:t xml:space="preserve"> </w:t>
            </w:r>
            <w:proofErr w:type="spellStart"/>
            <w:r>
              <w:t>Malo</w:t>
            </w:r>
            <w:proofErr w:type="spellEnd"/>
          </w:p>
        </w:tc>
      </w:tr>
      <w:tr w:rsidR="00752D51" w:rsidRPr="00752D51" w14:paraId="41F1B9AC" w14:textId="77777777" w:rsidTr="0007712E">
        <w:tc>
          <w:tcPr>
            <w:tcW w:w="1634" w:type="dxa"/>
          </w:tcPr>
          <w:p w14:paraId="066B0EC5" w14:textId="77777777" w:rsidR="00752D51" w:rsidRPr="00752D51" w:rsidRDefault="00752D51" w:rsidP="00EA2195">
            <w:pPr>
              <w:overflowPunct w:val="0"/>
              <w:autoSpaceDE w:val="0"/>
              <w:autoSpaceDN w:val="0"/>
              <w:adjustRightInd w:val="0"/>
              <w:ind w:left="142"/>
              <w:jc w:val="left"/>
              <w:textAlignment w:val="baseline"/>
              <w:rPr>
                <w:i/>
              </w:rPr>
            </w:pPr>
            <w:r>
              <w:rPr>
                <w:i/>
              </w:rPr>
              <w:t>Telefon:</w:t>
            </w:r>
          </w:p>
        </w:tc>
        <w:tc>
          <w:tcPr>
            <w:tcW w:w="7688" w:type="dxa"/>
          </w:tcPr>
          <w:p w14:paraId="54224659" w14:textId="77777777" w:rsidR="00752D51" w:rsidRPr="00752D51" w:rsidRDefault="00752D51" w:rsidP="00EA2195">
            <w:pPr>
              <w:overflowPunct w:val="0"/>
              <w:autoSpaceDE w:val="0"/>
              <w:autoSpaceDN w:val="0"/>
              <w:adjustRightInd w:val="0"/>
              <w:ind w:left="73"/>
              <w:textAlignment w:val="baseline"/>
              <w:rPr>
                <w:i/>
                <w:iCs/>
              </w:rPr>
            </w:pPr>
            <w:r>
              <w:rPr>
                <w:i/>
              </w:rPr>
              <w:t>+32 25469497, +32 25468526</w:t>
            </w:r>
          </w:p>
        </w:tc>
      </w:tr>
      <w:tr w:rsidR="00752D51" w:rsidRPr="00752D51" w14:paraId="0C22ACE1" w14:textId="77777777" w:rsidTr="0007712E">
        <w:tc>
          <w:tcPr>
            <w:tcW w:w="1634" w:type="dxa"/>
          </w:tcPr>
          <w:p w14:paraId="716CC031" w14:textId="77777777" w:rsidR="00752D51" w:rsidRPr="00752D51" w:rsidRDefault="00752D51" w:rsidP="00EA2195">
            <w:pPr>
              <w:overflowPunct w:val="0"/>
              <w:autoSpaceDE w:val="0"/>
              <w:autoSpaceDN w:val="0"/>
              <w:adjustRightInd w:val="0"/>
              <w:ind w:left="142"/>
              <w:jc w:val="left"/>
              <w:textAlignment w:val="baseline"/>
              <w:rPr>
                <w:i/>
              </w:rPr>
            </w:pPr>
            <w:r>
              <w:rPr>
                <w:i/>
              </w:rPr>
              <w:t>E-post:</w:t>
            </w:r>
          </w:p>
        </w:tc>
        <w:tc>
          <w:tcPr>
            <w:tcW w:w="7688" w:type="dxa"/>
          </w:tcPr>
          <w:p w14:paraId="7416074B" w14:textId="77777777" w:rsidR="00752D51" w:rsidRPr="00752D51" w:rsidRDefault="00027CED" w:rsidP="00EA2195">
            <w:pPr>
              <w:overflowPunct w:val="0"/>
              <w:autoSpaceDE w:val="0"/>
              <w:autoSpaceDN w:val="0"/>
              <w:adjustRightInd w:val="0"/>
              <w:ind w:left="73"/>
              <w:textAlignment w:val="baseline"/>
              <w:rPr>
                <w:i/>
                <w:iCs/>
                <w:color w:val="0000FF"/>
                <w:u w:val="single"/>
              </w:rPr>
            </w:pPr>
            <w:hyperlink r:id="rId84" w:history="1">
              <w:r w:rsidR="001031E0">
                <w:rPr>
                  <w:i/>
                  <w:color w:val="0000FF"/>
                  <w:u w:val="single"/>
                </w:rPr>
                <w:t>Caroline.Verhelst@eesc.europa.eu</w:t>
              </w:r>
            </w:hyperlink>
            <w:r w:rsidR="001031E0">
              <w:t xml:space="preserve">, </w:t>
            </w:r>
            <w:hyperlink r:id="rId85" w:history="1">
              <w:r w:rsidR="001031E0">
                <w:rPr>
                  <w:i/>
                  <w:color w:val="0000FF"/>
                  <w:u w:val="single"/>
                </w:rPr>
                <w:t>Gaizka.MaloElcoro-Iribe@eesc.europa.eu</w:t>
              </w:r>
            </w:hyperlink>
          </w:p>
        </w:tc>
      </w:tr>
    </w:tbl>
    <w:p w14:paraId="48B2877A" w14:textId="069B07ED" w:rsidR="00DD0EAE" w:rsidRPr="00DD0EAE" w:rsidRDefault="00027CED" w:rsidP="00740F1B">
      <w:pPr>
        <w:pageBreakBefore/>
        <w:widowControl w:val="0"/>
        <w:numPr>
          <w:ilvl w:val="0"/>
          <w:numId w:val="3"/>
        </w:numPr>
        <w:overflowPunct w:val="0"/>
        <w:autoSpaceDE w:val="0"/>
        <w:autoSpaceDN w:val="0"/>
        <w:adjustRightInd w:val="0"/>
        <w:ind w:hanging="567"/>
        <w:textAlignment w:val="baseline"/>
        <w:rPr>
          <w:sz w:val="20"/>
          <w:szCs w:val="20"/>
        </w:rPr>
      </w:pPr>
      <w:hyperlink r:id="rId86" w:history="1">
        <w:r w:rsidR="0091359A">
          <w:rPr>
            <w:b/>
            <w:i/>
            <w:color w:val="0000FF"/>
            <w:sz w:val="28"/>
            <w:u w:val="single"/>
          </w:rPr>
          <w:t>„Mahe- ja kvaliteettoidu tulevik ning võimalused selle tarbimist suurendada“</w:t>
        </w:r>
      </w:hyperlink>
    </w:p>
    <w:p w14:paraId="040420E0"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DD0EAE" w:rsidRPr="00DD0EAE" w14:paraId="3571C426" w14:textId="77777777" w:rsidTr="001D7753">
        <w:tc>
          <w:tcPr>
            <w:tcW w:w="1077" w:type="pct"/>
          </w:tcPr>
          <w:p w14:paraId="2D6DE4C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6BEE70FE" w14:textId="65AFB240" w:rsidR="00A77B24" w:rsidRPr="00DD0EAE" w:rsidRDefault="00DD0EAE" w:rsidP="00D20AB4">
            <w:pPr>
              <w:tabs>
                <w:tab w:val="center" w:pos="284"/>
              </w:tabs>
              <w:overflowPunct w:val="0"/>
              <w:autoSpaceDE w:val="0"/>
              <w:autoSpaceDN w:val="0"/>
              <w:adjustRightInd w:val="0"/>
              <w:ind w:left="266" w:right="-3091" w:hanging="266"/>
              <w:textAlignment w:val="baseline"/>
            </w:pPr>
            <w:proofErr w:type="spellStart"/>
            <w:r>
              <w:t>Decebal-Ștefăniță</w:t>
            </w:r>
            <w:proofErr w:type="spellEnd"/>
            <w:r>
              <w:t xml:space="preserve"> PADURE (tööandjate rühm – RO)</w:t>
            </w:r>
          </w:p>
        </w:tc>
      </w:tr>
      <w:tr w:rsidR="00DD0EAE" w:rsidRPr="00DD0EAE" w14:paraId="3DEEA7EB" w14:textId="77777777" w:rsidTr="001D7753">
        <w:tc>
          <w:tcPr>
            <w:tcW w:w="1077" w:type="pct"/>
          </w:tcPr>
          <w:p w14:paraId="687EB3A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5FBF034E" w14:textId="41C60B63" w:rsidR="00A77B24" w:rsidRPr="00DD0EAE" w:rsidRDefault="00DD0EAE" w:rsidP="00D20AB4">
            <w:pPr>
              <w:tabs>
                <w:tab w:val="center" w:pos="284"/>
              </w:tabs>
              <w:overflowPunct w:val="0"/>
              <w:autoSpaceDE w:val="0"/>
              <w:autoSpaceDN w:val="0"/>
              <w:adjustRightInd w:val="0"/>
              <w:ind w:left="266" w:right="-3091" w:hanging="266"/>
              <w:textAlignment w:val="baseline"/>
            </w:pPr>
            <w:r>
              <w:t>Kerli ATS (kodanikuühiskonna organisatsioonide rühm – EE)</w:t>
            </w:r>
          </w:p>
        </w:tc>
      </w:tr>
      <w:tr w:rsidR="00DD0EAE" w:rsidRPr="00DD0EAE" w14:paraId="16ACBBBB" w14:textId="77777777" w:rsidTr="001D7753">
        <w:tc>
          <w:tcPr>
            <w:tcW w:w="1077" w:type="pct"/>
          </w:tcPr>
          <w:p w14:paraId="07ACC162"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4DD4960A" w14:textId="071D95AF" w:rsidR="00A77B24" w:rsidRDefault="00A77B24" w:rsidP="00D20AB4">
            <w:pPr>
              <w:tabs>
                <w:tab w:val="center" w:pos="284"/>
              </w:tabs>
              <w:overflowPunct w:val="0"/>
              <w:autoSpaceDE w:val="0"/>
              <w:autoSpaceDN w:val="0"/>
              <w:adjustRightInd w:val="0"/>
              <w:ind w:left="266" w:right="-3091" w:hanging="266"/>
              <w:textAlignment w:val="baseline"/>
            </w:pPr>
            <w:r>
              <w:t>omaalgatuslik arvamus</w:t>
            </w:r>
          </w:p>
          <w:p w14:paraId="09838C5F" w14:textId="15D2AA1B" w:rsidR="00DD0EAE" w:rsidRPr="00DD0EAE" w:rsidRDefault="00DD0EAE" w:rsidP="00D20AB4">
            <w:pPr>
              <w:tabs>
                <w:tab w:val="center" w:pos="284"/>
              </w:tabs>
              <w:overflowPunct w:val="0"/>
              <w:autoSpaceDE w:val="0"/>
              <w:autoSpaceDN w:val="0"/>
              <w:adjustRightInd w:val="0"/>
              <w:ind w:left="266" w:right="-3091" w:hanging="266"/>
              <w:textAlignment w:val="baseline"/>
            </w:pPr>
            <w:r>
              <w:t>EESC-2025-00673-00-00-AC</w:t>
            </w:r>
          </w:p>
        </w:tc>
      </w:tr>
    </w:tbl>
    <w:p w14:paraId="7BAAB6A4"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p w14:paraId="5F2DBD3E"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8C1E38A"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DD0EAE" w:rsidRDefault="00DD0EAE" w:rsidP="00D20AB4">
      <w:pPr>
        <w:overflowPunct w:val="0"/>
        <w:autoSpaceDE w:val="0"/>
        <w:autoSpaceDN w:val="0"/>
        <w:adjustRightInd w:val="0"/>
        <w:textAlignment w:val="baseline"/>
        <w:rPr>
          <w:bCs/>
          <w:iCs/>
        </w:rPr>
      </w:pPr>
      <w:r>
        <w:t>Euroopa Majandus- ja Sotsiaalkomitee</w:t>
      </w:r>
    </w:p>
    <w:p w14:paraId="4569E3AE" w14:textId="77777777" w:rsidR="00DD0EAE" w:rsidRPr="00061E08" w:rsidRDefault="00DD0EAE" w:rsidP="00EA2195">
      <w:pPr>
        <w:pStyle w:val="ListParagraph"/>
        <w:numPr>
          <w:ilvl w:val="0"/>
          <w:numId w:val="95"/>
        </w:numPr>
        <w:ind w:left="284" w:hanging="284"/>
      </w:pPr>
      <w:r>
        <w:t>rõhutab vajadust valdkonnaülese ELi toidupoliitika järele, millega mahepõllumajanduse ja kvaliteedikavad integreeritaks keskkonna-, tervishoiu-, kliima- ja maaelu arengu strateegiatesse;</w:t>
      </w:r>
    </w:p>
    <w:p w14:paraId="0A50622E" w14:textId="77777777" w:rsidR="00DD0EAE" w:rsidRPr="00061E08" w:rsidRDefault="00DD0EAE" w:rsidP="00EA2195">
      <w:pPr>
        <w:pStyle w:val="ListParagraph"/>
        <w:numPr>
          <w:ilvl w:val="0"/>
          <w:numId w:val="95"/>
        </w:numPr>
        <w:ind w:left="284" w:hanging="284"/>
      </w:pPr>
      <w:r>
        <w:t>on seisukohal, et sektori kestliku arengu toetamiseks on vaja selliseid integreeritud meetmeid nagu vähendatud käibemaks, kvaliteettoodete riigihanked, nõustamisteenused ja innovatsioon;</w:t>
      </w:r>
    </w:p>
    <w:p w14:paraId="48D33BA1" w14:textId="77777777" w:rsidR="00DD0EAE" w:rsidRPr="00061E08" w:rsidRDefault="00DD0EAE" w:rsidP="00EA2195">
      <w:pPr>
        <w:pStyle w:val="ListParagraph"/>
        <w:numPr>
          <w:ilvl w:val="0"/>
          <w:numId w:val="95"/>
        </w:numPr>
        <w:ind w:left="284" w:hanging="284"/>
      </w:pPr>
      <w:r>
        <w:t>märgib, et eelkõige impordi puhul on väga oluline tugevdada kontrollisüsteeme, ühtlustada samaväärsusstandardeid ja rakendada digitaalset jälgitavust;</w:t>
      </w:r>
    </w:p>
    <w:p w14:paraId="6AA35CD0" w14:textId="77777777" w:rsidR="00DD0EAE" w:rsidRPr="00061E08" w:rsidRDefault="00DD0EAE" w:rsidP="00EA2195">
      <w:pPr>
        <w:pStyle w:val="ListParagraph"/>
        <w:numPr>
          <w:ilvl w:val="0"/>
          <w:numId w:val="95"/>
        </w:numPr>
        <w:ind w:left="284" w:hanging="284"/>
      </w:pPr>
      <w:r>
        <w:t xml:space="preserve">toonitab, et </w:t>
      </w:r>
      <w:proofErr w:type="spellStart"/>
      <w:r>
        <w:t>müügiedenduskampaaniad</w:t>
      </w:r>
      <w:proofErr w:type="spellEnd"/>
      <w:r>
        <w:t xml:space="preserve"> peaksid hõlmama toidualast haridust, säästvat turismi ja territoriaalset </w:t>
      </w:r>
      <w:proofErr w:type="spellStart"/>
      <w:r>
        <w:t>brändimist</w:t>
      </w:r>
      <w:proofErr w:type="spellEnd"/>
      <w:r>
        <w:t xml:space="preserve"> ning neid peaksid toetama spetsialiseerunud riiklikud ametid;</w:t>
      </w:r>
    </w:p>
    <w:p w14:paraId="182C82CA" w14:textId="77777777" w:rsidR="00DD0EAE" w:rsidRPr="00061E08" w:rsidRDefault="00DD0EAE" w:rsidP="00EA2195">
      <w:pPr>
        <w:pStyle w:val="ListParagraph"/>
        <w:numPr>
          <w:ilvl w:val="0"/>
          <w:numId w:val="95"/>
        </w:numPr>
        <w:ind w:left="284" w:hanging="284"/>
      </w:pPr>
      <w:r>
        <w:t>peab soovitatavaks ELi strateegiat, mis sisaldaks miinimumeesmärke (nt 25 % kvaliteettooteid koolides, haiglates, avaliku sektori asutustes jne) ning hõlmaks äripartnerlusi ja temaatilisi kampaaniaid;</w:t>
      </w:r>
    </w:p>
    <w:p w14:paraId="7EA23015" w14:textId="77777777" w:rsidR="00DD0EAE" w:rsidRPr="00061E08" w:rsidRDefault="00DD0EAE" w:rsidP="00EA2195">
      <w:pPr>
        <w:pStyle w:val="ListParagraph"/>
        <w:numPr>
          <w:ilvl w:val="0"/>
          <w:numId w:val="95"/>
        </w:numPr>
        <w:ind w:left="284" w:hanging="284"/>
      </w:pPr>
      <w:r>
        <w:t>kutsub Euroopa Komisjoni üles töötama välja ühtlustatud fiskaallahenduse, mida kohaldataks kõigis liikmesriikides ja mis võimaldaks kehtestada kvaliteettoodetele vähendatud käibemaksumäära, stimuleeriks nõudlust ja toetaks üleminekut kestlikule toidusüsteemile;</w:t>
      </w:r>
    </w:p>
    <w:p w14:paraId="2F1B9861" w14:textId="77777777" w:rsidR="00DD0EAE" w:rsidRPr="00061E08" w:rsidRDefault="00DD0EAE" w:rsidP="00EA2195">
      <w:pPr>
        <w:pStyle w:val="ListParagraph"/>
        <w:numPr>
          <w:ilvl w:val="0"/>
          <w:numId w:val="95"/>
        </w:numPr>
        <w:ind w:left="284" w:hanging="284"/>
      </w:pPr>
      <w:r>
        <w:t>toetab noortele põllumajandustootjatele, naistele, väikestele põllumajanduslikele pereettevõtetele ja ökoloogilisele üleminekule suunatud ühise põllumajanduspoliitika meetmete rakendamist ning soovitab anda kandidaatriikides sellist toetust ühinemiseelse rahastamise vahendite kaudu;</w:t>
      </w:r>
    </w:p>
    <w:p w14:paraId="50B199BA" w14:textId="77777777" w:rsidR="00DD0EAE" w:rsidRPr="00061E08" w:rsidRDefault="00DD0EAE" w:rsidP="00EA2195">
      <w:pPr>
        <w:pStyle w:val="ListParagraph"/>
        <w:numPr>
          <w:ilvl w:val="0"/>
          <w:numId w:val="95"/>
        </w:numPr>
        <w:ind w:left="284" w:hanging="284"/>
      </w:pPr>
      <w:r>
        <w:t>leiab, et sertifitseerimismenetlusi tuleks ühtlustada ja neid väiketootjate jaoks kohandada, sealhulgas rühmiti sertifitseerimise või digitaalsete mudelite kaudu;</w:t>
      </w:r>
    </w:p>
    <w:p w14:paraId="48636244" w14:textId="77777777" w:rsidR="00DD0EAE" w:rsidRPr="00061E08" w:rsidRDefault="00DD0EAE" w:rsidP="00EA2195">
      <w:pPr>
        <w:pStyle w:val="ListParagraph"/>
        <w:numPr>
          <w:ilvl w:val="0"/>
          <w:numId w:val="95"/>
        </w:numPr>
        <w:ind w:left="284" w:hanging="284"/>
      </w:pPr>
      <w:r>
        <w:t>soovitab reguleerida selliseid mõisteid nagu „looduslik“ ja „traditsiooniline“ ning karistada geograafiliste sümbolite eelkõige töödeldud toodete puhul eksitava kasutamise eest;</w:t>
      </w:r>
    </w:p>
    <w:p w14:paraId="27BDA18C" w14:textId="77777777" w:rsidR="00DD0EAE" w:rsidRPr="00061E08" w:rsidRDefault="00DD0EAE" w:rsidP="00EA2195">
      <w:pPr>
        <w:pStyle w:val="ListParagraph"/>
        <w:numPr>
          <w:ilvl w:val="0"/>
          <w:numId w:val="95"/>
        </w:numPr>
        <w:ind w:left="284" w:hanging="284"/>
      </w:pPr>
      <w:r>
        <w:t>kutsub üles tunnustama ja kaitsma ELi kvaliteedistandardeid ja märgiseid ülemaailmses kaubanduses. Sellega edendataks õiglast ja kestlikku toidumudelit.</w:t>
      </w:r>
    </w:p>
    <w:p w14:paraId="30EB3F58" w14:textId="77777777" w:rsidR="00DD0EAE" w:rsidRPr="00DD0EAE" w:rsidRDefault="00DD0EAE"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384"/>
        <w:gridCol w:w="8047"/>
      </w:tblGrid>
      <w:tr w:rsidR="00DD0EAE" w:rsidRPr="00DD0EAE" w14:paraId="3519EA6B" w14:textId="77777777" w:rsidTr="0007712E">
        <w:tc>
          <w:tcPr>
            <w:tcW w:w="734" w:type="pct"/>
          </w:tcPr>
          <w:p w14:paraId="4BE9D162" w14:textId="77777777" w:rsidR="00DD0EAE" w:rsidRPr="00DD0EAE" w:rsidRDefault="00DD0EAE" w:rsidP="00D20AB4">
            <w:pPr>
              <w:overflowPunct w:val="0"/>
              <w:autoSpaceDE w:val="0"/>
              <w:autoSpaceDN w:val="0"/>
              <w:adjustRightInd w:val="0"/>
              <w:textAlignment w:val="baseline"/>
              <w:rPr>
                <w:i/>
              </w:rPr>
            </w:pPr>
            <w:r>
              <w:rPr>
                <w:b/>
                <w:i/>
              </w:rPr>
              <w:t>Kontaktisik</w:t>
            </w:r>
          </w:p>
        </w:tc>
        <w:tc>
          <w:tcPr>
            <w:tcW w:w="4266" w:type="pct"/>
          </w:tcPr>
          <w:p w14:paraId="64128234" w14:textId="3BCF0362" w:rsidR="00DD0EAE" w:rsidRPr="00DD0EAE" w:rsidRDefault="00DD0EAE" w:rsidP="00D20AB4">
            <w:pPr>
              <w:overflowPunct w:val="0"/>
              <w:autoSpaceDE w:val="0"/>
              <w:autoSpaceDN w:val="0"/>
              <w:adjustRightInd w:val="0"/>
              <w:textAlignment w:val="baseline"/>
              <w:rPr>
                <w:i/>
              </w:rPr>
            </w:pPr>
            <w:proofErr w:type="spellStart"/>
            <w:r>
              <w:rPr>
                <w:i/>
              </w:rPr>
              <w:t>Myrto</w:t>
            </w:r>
            <w:proofErr w:type="spellEnd"/>
            <w:r>
              <w:rPr>
                <w:i/>
              </w:rPr>
              <w:t xml:space="preserve"> </w:t>
            </w:r>
            <w:proofErr w:type="spellStart"/>
            <w:r>
              <w:rPr>
                <w:i/>
              </w:rPr>
              <w:t>Kolyva</w:t>
            </w:r>
            <w:proofErr w:type="spellEnd"/>
          </w:p>
        </w:tc>
      </w:tr>
      <w:tr w:rsidR="00DD0EAE" w:rsidRPr="00DD0EAE" w14:paraId="70528CE2" w14:textId="77777777" w:rsidTr="0007712E">
        <w:tc>
          <w:tcPr>
            <w:tcW w:w="734" w:type="pct"/>
          </w:tcPr>
          <w:p w14:paraId="3E42E96E" w14:textId="77777777" w:rsidR="00DD0EAE" w:rsidRPr="00DD0EAE" w:rsidRDefault="00DD0EAE" w:rsidP="00D20AB4">
            <w:pPr>
              <w:overflowPunct w:val="0"/>
              <w:autoSpaceDE w:val="0"/>
              <w:autoSpaceDN w:val="0"/>
              <w:adjustRightInd w:val="0"/>
              <w:textAlignment w:val="baseline"/>
              <w:rPr>
                <w:i/>
              </w:rPr>
            </w:pPr>
            <w:r>
              <w:rPr>
                <w:i/>
              </w:rPr>
              <w:t>Telefon:</w:t>
            </w:r>
          </w:p>
        </w:tc>
        <w:tc>
          <w:tcPr>
            <w:tcW w:w="4266" w:type="pct"/>
          </w:tcPr>
          <w:p w14:paraId="280203A5" w14:textId="77777777" w:rsidR="00DD0EAE" w:rsidRPr="00DD0EAE" w:rsidRDefault="00DD0EAE" w:rsidP="00D20AB4">
            <w:pPr>
              <w:overflowPunct w:val="0"/>
              <w:autoSpaceDE w:val="0"/>
              <w:autoSpaceDN w:val="0"/>
              <w:adjustRightInd w:val="0"/>
              <w:textAlignment w:val="baseline"/>
              <w:rPr>
                <w:i/>
              </w:rPr>
            </w:pPr>
            <w:r>
              <w:rPr>
                <w:i/>
              </w:rPr>
              <w:t>+32 25468718</w:t>
            </w:r>
          </w:p>
        </w:tc>
      </w:tr>
      <w:tr w:rsidR="00DD0EAE" w:rsidRPr="00DD0EAE" w14:paraId="1C20B07A" w14:textId="77777777" w:rsidTr="0007712E">
        <w:tc>
          <w:tcPr>
            <w:tcW w:w="734" w:type="pct"/>
          </w:tcPr>
          <w:p w14:paraId="29F39FEE" w14:textId="77777777" w:rsidR="00DD0EAE" w:rsidRPr="00DD0EAE" w:rsidRDefault="00DD0EAE" w:rsidP="00D20AB4">
            <w:pPr>
              <w:overflowPunct w:val="0"/>
              <w:autoSpaceDE w:val="0"/>
              <w:autoSpaceDN w:val="0"/>
              <w:adjustRightInd w:val="0"/>
              <w:textAlignment w:val="baseline"/>
              <w:rPr>
                <w:i/>
              </w:rPr>
            </w:pPr>
            <w:r>
              <w:rPr>
                <w:i/>
              </w:rPr>
              <w:t>E-post:</w:t>
            </w:r>
          </w:p>
        </w:tc>
        <w:tc>
          <w:tcPr>
            <w:tcW w:w="4266" w:type="pct"/>
          </w:tcPr>
          <w:p w14:paraId="024B419C" w14:textId="77777777" w:rsidR="00DD0EAE" w:rsidRPr="00DD0EAE" w:rsidRDefault="00027CED" w:rsidP="00D20AB4">
            <w:pPr>
              <w:overflowPunct w:val="0"/>
              <w:autoSpaceDE w:val="0"/>
              <w:autoSpaceDN w:val="0"/>
              <w:adjustRightInd w:val="0"/>
              <w:textAlignment w:val="baseline"/>
              <w:rPr>
                <w:i/>
              </w:rPr>
            </w:pPr>
            <w:hyperlink r:id="rId87" w:history="1">
              <w:r w:rsidR="001031E0">
                <w:rPr>
                  <w:i/>
                  <w:color w:val="0000FF"/>
                  <w:u w:val="single"/>
                </w:rPr>
                <w:t>Myrto.Kolyva@eesc.europa.eu</w:t>
              </w:r>
            </w:hyperlink>
          </w:p>
        </w:tc>
      </w:tr>
    </w:tbl>
    <w:p w14:paraId="5765C920" w14:textId="77777777" w:rsidR="0050548B" w:rsidRDefault="0050548B" w:rsidP="00D20AB4">
      <w:pPr>
        <w:jc w:val="left"/>
        <w:rPr>
          <w:rFonts w:ascii="Calibri" w:hAnsi="Calibri"/>
        </w:rPr>
      </w:pPr>
      <w:r>
        <w:br w:type="page"/>
      </w:r>
    </w:p>
    <w:p w14:paraId="5EEF41CC" w14:textId="048BB8E9" w:rsidR="004710BF" w:rsidRPr="004710BF" w:rsidRDefault="00027CED"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sidR="001031E0">
          <w:rPr>
            <w:b/>
            <w:i/>
            <w:color w:val="0000FF"/>
            <w:sz w:val="28"/>
            <w:u w:val="single"/>
          </w:rPr>
          <w:t>„ÜPP lihtsustamispakett“</w:t>
        </w:r>
      </w:hyperlink>
    </w:p>
    <w:p w14:paraId="0EFF6561" w14:textId="77777777" w:rsidR="002E51CD" w:rsidRPr="004710BF" w:rsidRDefault="002E51CD"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4710BF" w:rsidRPr="004710BF" w14:paraId="775FB5E4" w14:textId="77777777" w:rsidTr="00061E08">
        <w:tc>
          <w:tcPr>
            <w:tcW w:w="1034" w:type="pct"/>
          </w:tcPr>
          <w:p w14:paraId="1B8A1798"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Raportöör</w:t>
            </w:r>
          </w:p>
        </w:tc>
        <w:tc>
          <w:tcPr>
            <w:tcW w:w="3966" w:type="pct"/>
          </w:tcPr>
          <w:p w14:paraId="1BB7DB2B" w14:textId="36AC2193" w:rsidR="00097ECD" w:rsidRPr="0007712E" w:rsidRDefault="004710BF" w:rsidP="00D20AB4">
            <w:pPr>
              <w:tabs>
                <w:tab w:val="center" w:pos="284"/>
              </w:tabs>
              <w:overflowPunct w:val="0"/>
              <w:autoSpaceDE w:val="0"/>
              <w:autoSpaceDN w:val="0"/>
              <w:adjustRightInd w:val="0"/>
              <w:ind w:left="266" w:right="-3091" w:hanging="266"/>
              <w:textAlignment w:val="baseline"/>
            </w:pPr>
            <w:r>
              <w:t>John COMER (kodanikuühiskonna organisatsioonide rühm – IE)</w:t>
            </w:r>
          </w:p>
        </w:tc>
      </w:tr>
      <w:tr w:rsidR="004710BF" w:rsidRPr="004710BF" w14:paraId="5B878CB2" w14:textId="77777777" w:rsidTr="00061E08">
        <w:tc>
          <w:tcPr>
            <w:tcW w:w="1034" w:type="pct"/>
          </w:tcPr>
          <w:p w14:paraId="2DD1F1A7"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Kaasraportöör</w:t>
            </w:r>
          </w:p>
        </w:tc>
        <w:tc>
          <w:tcPr>
            <w:tcW w:w="3966" w:type="pct"/>
          </w:tcPr>
          <w:p w14:paraId="6A305707" w14:textId="0490D6FA" w:rsidR="00097ECD" w:rsidRPr="0007712E" w:rsidRDefault="004710BF" w:rsidP="00D20AB4">
            <w:pPr>
              <w:tabs>
                <w:tab w:val="center" w:pos="284"/>
              </w:tabs>
              <w:overflowPunct w:val="0"/>
              <w:autoSpaceDE w:val="0"/>
              <w:autoSpaceDN w:val="0"/>
              <w:adjustRightInd w:val="0"/>
              <w:ind w:left="266" w:right="-3091" w:hanging="266"/>
              <w:textAlignment w:val="baseline"/>
            </w:pPr>
            <w:r>
              <w:t>Arnold PUECH D’ALISSAC (tööandjate rühm – FR)</w:t>
            </w:r>
          </w:p>
        </w:tc>
      </w:tr>
      <w:tr w:rsidR="004710BF" w:rsidRPr="004710BF" w14:paraId="2AB0A122" w14:textId="77777777" w:rsidTr="00061E08">
        <w:tc>
          <w:tcPr>
            <w:tcW w:w="1034" w:type="pct"/>
          </w:tcPr>
          <w:p w14:paraId="7A2D6ABE" w14:textId="4393EEBD"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Viitedokumendid</w:t>
            </w:r>
          </w:p>
        </w:tc>
        <w:tc>
          <w:tcPr>
            <w:tcW w:w="3966" w:type="pct"/>
          </w:tcPr>
          <w:p w14:paraId="7C639901" w14:textId="7E8F9156" w:rsidR="00097ECD" w:rsidRDefault="00097ECD" w:rsidP="00D20AB4">
            <w:pPr>
              <w:tabs>
                <w:tab w:val="center" w:pos="284"/>
              </w:tabs>
              <w:overflowPunct w:val="0"/>
              <w:autoSpaceDE w:val="0"/>
              <w:autoSpaceDN w:val="0"/>
              <w:adjustRightInd w:val="0"/>
              <w:ind w:left="266" w:right="-3091" w:hanging="266"/>
              <w:textAlignment w:val="baseline"/>
            </w:pPr>
            <w:r>
              <w:t xml:space="preserve">COM(2025) 236 </w:t>
            </w:r>
            <w:proofErr w:type="spellStart"/>
            <w:r>
              <w:t>final</w:t>
            </w:r>
            <w:proofErr w:type="spellEnd"/>
          </w:p>
          <w:p w14:paraId="3B64F24F" w14:textId="30D87DEC" w:rsidR="004710BF" w:rsidRPr="004710BF" w:rsidRDefault="004710BF" w:rsidP="00D20AB4">
            <w:pPr>
              <w:tabs>
                <w:tab w:val="center" w:pos="284"/>
              </w:tabs>
              <w:overflowPunct w:val="0"/>
              <w:autoSpaceDE w:val="0"/>
              <w:autoSpaceDN w:val="0"/>
              <w:adjustRightInd w:val="0"/>
              <w:ind w:left="266" w:right="-3091" w:hanging="266"/>
              <w:textAlignment w:val="baseline"/>
            </w:pPr>
            <w:r>
              <w:t>EESC-2025-01558-00-00-AC</w:t>
            </w:r>
          </w:p>
        </w:tc>
      </w:tr>
    </w:tbl>
    <w:p w14:paraId="07C97FD6" w14:textId="77777777" w:rsidR="002E51CD" w:rsidRPr="004710BF" w:rsidRDefault="002E51CD" w:rsidP="00D20AB4">
      <w:pPr>
        <w:tabs>
          <w:tab w:val="center" w:pos="284"/>
        </w:tabs>
        <w:overflowPunct w:val="0"/>
        <w:autoSpaceDE w:val="0"/>
        <w:autoSpaceDN w:val="0"/>
        <w:adjustRightInd w:val="0"/>
        <w:ind w:left="266" w:hanging="266"/>
        <w:textAlignment w:val="baseline"/>
        <w:rPr>
          <w:b/>
          <w:lang w:val="en-GB"/>
        </w:rPr>
      </w:pPr>
    </w:p>
    <w:p w14:paraId="23C02B9B"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1E55A224"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4710BF" w:rsidRDefault="004710BF" w:rsidP="00D20AB4">
      <w:pPr>
        <w:overflowPunct w:val="0"/>
        <w:autoSpaceDE w:val="0"/>
        <w:autoSpaceDN w:val="0"/>
        <w:adjustRightInd w:val="0"/>
        <w:textAlignment w:val="baseline"/>
        <w:rPr>
          <w:szCs w:val="20"/>
        </w:rPr>
      </w:pPr>
      <w:r>
        <w:t>Euroopa Majandus- ja Sotsiaalkomitee</w:t>
      </w:r>
    </w:p>
    <w:p w14:paraId="0B4B5E8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leiab, et ulatuslikum ja parem digiüleminek peaks olema ühise põllumajanduspoliitika (ÜPP) lihtsustamise tähtis strateegia, mis võimaldab kasutada digivahendeid andmete kogumiseks, seireks ja maksete töötlemiseks. Liikmesriigid peavad aktiivselt soodustama ja toetama põllumajandustootjate digioskuste koolitusi ning vajaduse korral tuleks pakkuda rahalist toetust oskuste täiendamiseks ja koolituste läbimiseks;</w:t>
      </w:r>
    </w:p>
    <w:p w14:paraId="65764D5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soovitab, et iga ÜPP strateegiakava peaks sisaldama erikava toetuste taotlemise halduskoormuse vähendamiseks, näiteks tuleks lühendada taotlusvorme ning kasutada ulatuslikult ettetäidetud vorme ja asjakohastele andmetele juurdepääsuks </w:t>
      </w:r>
      <w:proofErr w:type="spellStart"/>
      <w:r>
        <w:t>uusimat</w:t>
      </w:r>
      <w:proofErr w:type="spellEnd"/>
      <w:r>
        <w:t xml:space="preserve"> digitehnoloogiat;</w:t>
      </w:r>
    </w:p>
    <w:p w14:paraId="0680E1F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teeb ettepaneku, et uutele põllumajandustootjatele, kes alustavad esimest korda tegevust põllumajandusliku majapidamise juhina, tuleks kohaldada ELi õiguslike nõuete täitmiseks tehtavate investeeringute toetuse saamiseks samu tingimusi nagu noortele põllumajandustootjatele, tingimusel et nad on aktiivsed põllumajandustootjad;</w:t>
      </w:r>
    </w:p>
    <w:p w14:paraId="1969636D"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soovitab, et kui põllumajandusettevõttes, põllumajanduslikus majapidamises või samas põllumajandusettevõttes tegutsevas põllumajandustootjate rühmas on eri aastatel kaks või rohkem noort põllumajandustootjat, peaks sellel ettevõtmisel olema õigus saada kauem kui viis aastat täiendavat sissetulekutoetust noortele põllumajandustootjatele; </w:t>
      </w:r>
    </w:p>
    <w:p w14:paraId="7B1803E4"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teeb ettepaneku, et väikepõllumajandustootjate iga-aastane toetus ei tohiks ületada 5 000 eurot (indeksi alusel), kui liikmesriigid annavad väikepõllumajandustootjatele kindlasummalist toetust või otsetoetusi asendavaid summasid hektari kohta. Kohapealsete kontrollide arvu tuleks märkimisväärselt vähendada ja selleks tuleks suurendada kaasaegse tehnoloogia kasutust;</w:t>
      </w:r>
    </w:p>
    <w:p w14:paraId="635A43FA"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teeb ettepaneku, et liikmesriigid võivad lisada võimaluse toetusetaotluste ja maksetaotluste korrigeerimiseks pärast nende esitamist, ilma et see mõjutaks õigust toetust saada, eeldusel et korrigeeritavad vead olid tehtud heauskselt. Eelduseks on samuti, et korrigeerimine toimus enne seda, kui taotluse esitajat teavitati kohapealse kontrolli jaoks valituks osutumisest või enne, kui pädev asutus tegi otsuse;</w:t>
      </w:r>
    </w:p>
    <w:p w14:paraId="18EEBB4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leiab, et põllumajandustootjaid, kes ettenägematute asjaolude tõttu ei ole saanud </w:t>
      </w:r>
      <w:proofErr w:type="spellStart"/>
      <w:r>
        <w:t>riskijuhtimisvahendi</w:t>
      </w:r>
      <w:proofErr w:type="spellEnd"/>
      <w:r>
        <w:t xml:space="preserve"> süsteemis osaleda, ei tohiks diskrimineerida neile madalama määraga hüvitise maksmisega;</w:t>
      </w:r>
    </w:p>
    <w:p w14:paraId="1993EE3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pPr>
      <w:r>
        <w:t>teeb ettepaneku, et erandlikel asjaoludel peaks komisjon koostöös liikmesriikidega eraldama erakorralise lisatoetuse. Kriisitoetused ei tohi vähendada baassissetuleku toetuse eraldisi;</w:t>
      </w:r>
    </w:p>
    <w:p w14:paraId="5B2554E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on arvamusel, et liikmesriikidel peaks olema õigus kohaldada hektaripõhise toetuse asemel alternatiivset toetussüsteemi kohustuslikest nõuetest tulenevate pindalapõhiste ebasoodsate tegurite korral, kui seda peetakse kohalike tingimuste puhul asjakohaseks;</w:t>
      </w:r>
    </w:p>
    <w:p w14:paraId="42379F0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soovitab maa heas põllumajandus- ja keskkonnaseisundis hoidmise standardeid täielikult hinnata ja need läbi vaadata, et need oleksid põllumajandustootjate suhtes soosivad ja hõlbustaksid heale keskkonnatavale vastava kvaliteetse toidu tootmist, toetades seeläbi toiduga kindlustatust ELis;</w:t>
      </w:r>
    </w:p>
    <w:p w14:paraId="6ADC995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lastRenderedPageBreak/>
        <w:t>on seisukohal, et niisutusinvesteeringute toetamine ei tohiks sõltuda sellest, kuidas iga liikmesriik või piirkond tõlgendab veekogu seisundit „vähem kui hea“. Arvesse tuleb võtta teiste ökosüsteemide vajadusi.</w:t>
      </w:r>
    </w:p>
    <w:p w14:paraId="2BF3C1F3" w14:textId="77777777" w:rsidR="004710BF" w:rsidRPr="004710BF" w:rsidRDefault="004710BF"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488"/>
        <w:gridCol w:w="7943"/>
      </w:tblGrid>
      <w:tr w:rsidR="004710BF" w:rsidRPr="004710BF" w14:paraId="296CFCBE" w14:textId="77777777" w:rsidTr="0007712E">
        <w:tc>
          <w:tcPr>
            <w:tcW w:w="734" w:type="pct"/>
          </w:tcPr>
          <w:p w14:paraId="41646038" w14:textId="77777777" w:rsidR="004710BF" w:rsidRPr="004710BF" w:rsidRDefault="004710BF" w:rsidP="00D20AB4">
            <w:pPr>
              <w:overflowPunct w:val="0"/>
              <w:autoSpaceDE w:val="0"/>
              <w:autoSpaceDN w:val="0"/>
              <w:adjustRightInd w:val="0"/>
              <w:textAlignment w:val="baseline"/>
              <w:rPr>
                <w:i/>
              </w:rPr>
            </w:pPr>
            <w:r>
              <w:rPr>
                <w:b/>
                <w:i/>
              </w:rPr>
              <w:t>Kontaktisikud</w:t>
            </w:r>
          </w:p>
        </w:tc>
        <w:tc>
          <w:tcPr>
            <w:tcW w:w="4266" w:type="pct"/>
          </w:tcPr>
          <w:p w14:paraId="42CC0F1F" w14:textId="57E3B248" w:rsidR="004710BF" w:rsidRPr="004710BF" w:rsidRDefault="004710BF" w:rsidP="00D20AB4">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r>
              <w:rPr>
                <w:i/>
              </w:rPr>
              <w:t xml:space="preserve">, </w:t>
            </w:r>
            <w:proofErr w:type="spellStart"/>
            <w:r>
              <w:rPr>
                <w:i/>
              </w:rPr>
              <w:t>Arturo</w:t>
            </w:r>
            <w:proofErr w:type="spellEnd"/>
            <w:r>
              <w:rPr>
                <w:i/>
              </w:rPr>
              <w:t xml:space="preserve"> </w:t>
            </w:r>
            <w:proofErr w:type="spellStart"/>
            <w:r>
              <w:rPr>
                <w:i/>
              </w:rPr>
              <w:t>Iniguez</w:t>
            </w:r>
            <w:proofErr w:type="spellEnd"/>
          </w:p>
        </w:tc>
      </w:tr>
      <w:tr w:rsidR="004710BF" w:rsidRPr="004710BF" w14:paraId="5A34C2E6" w14:textId="77777777" w:rsidTr="0007712E">
        <w:tc>
          <w:tcPr>
            <w:tcW w:w="734" w:type="pct"/>
          </w:tcPr>
          <w:p w14:paraId="5528CEC0" w14:textId="77777777" w:rsidR="004710BF" w:rsidRPr="004710BF" w:rsidRDefault="004710BF" w:rsidP="00D20AB4">
            <w:pPr>
              <w:overflowPunct w:val="0"/>
              <w:autoSpaceDE w:val="0"/>
              <w:autoSpaceDN w:val="0"/>
              <w:adjustRightInd w:val="0"/>
              <w:textAlignment w:val="baseline"/>
              <w:rPr>
                <w:i/>
              </w:rPr>
            </w:pPr>
            <w:r>
              <w:rPr>
                <w:i/>
              </w:rPr>
              <w:t>Telefon:</w:t>
            </w:r>
          </w:p>
        </w:tc>
        <w:tc>
          <w:tcPr>
            <w:tcW w:w="4266" w:type="pct"/>
          </w:tcPr>
          <w:p w14:paraId="199091C4" w14:textId="77777777" w:rsidR="004710BF" w:rsidRPr="004710BF" w:rsidRDefault="004710BF" w:rsidP="00D20AB4">
            <w:pPr>
              <w:overflowPunct w:val="0"/>
              <w:autoSpaceDE w:val="0"/>
              <w:autoSpaceDN w:val="0"/>
              <w:adjustRightInd w:val="0"/>
              <w:textAlignment w:val="baseline"/>
              <w:rPr>
                <w:i/>
              </w:rPr>
            </w:pPr>
            <w:r>
              <w:rPr>
                <w:i/>
              </w:rPr>
              <w:t>+32 25468718, +32 25468768</w:t>
            </w:r>
          </w:p>
        </w:tc>
      </w:tr>
      <w:tr w:rsidR="004710BF" w:rsidRPr="004710BF" w14:paraId="013062B9" w14:textId="77777777" w:rsidTr="0007712E">
        <w:tc>
          <w:tcPr>
            <w:tcW w:w="734" w:type="pct"/>
          </w:tcPr>
          <w:p w14:paraId="3525E253" w14:textId="77777777" w:rsidR="004710BF" w:rsidRPr="004710BF" w:rsidRDefault="004710BF" w:rsidP="00D20AB4">
            <w:pPr>
              <w:overflowPunct w:val="0"/>
              <w:autoSpaceDE w:val="0"/>
              <w:autoSpaceDN w:val="0"/>
              <w:adjustRightInd w:val="0"/>
              <w:textAlignment w:val="baseline"/>
              <w:rPr>
                <w:i/>
              </w:rPr>
            </w:pPr>
            <w:r>
              <w:rPr>
                <w:i/>
              </w:rPr>
              <w:t>E-post:</w:t>
            </w:r>
          </w:p>
        </w:tc>
        <w:tc>
          <w:tcPr>
            <w:tcW w:w="4266" w:type="pct"/>
          </w:tcPr>
          <w:p w14:paraId="09684BCB" w14:textId="77777777" w:rsidR="004710BF" w:rsidRPr="004710BF" w:rsidRDefault="00027CED" w:rsidP="00D20AB4">
            <w:pPr>
              <w:overflowPunct w:val="0"/>
              <w:autoSpaceDE w:val="0"/>
              <w:autoSpaceDN w:val="0"/>
              <w:adjustRightInd w:val="0"/>
              <w:textAlignment w:val="baseline"/>
              <w:rPr>
                <w:i/>
              </w:rPr>
            </w:pPr>
            <w:hyperlink r:id="rId89" w:history="1">
              <w:r w:rsidR="001031E0">
                <w:rPr>
                  <w:i/>
                  <w:color w:val="0000FF"/>
                  <w:u w:val="single"/>
                </w:rPr>
                <w:t>Myrto.Kolyva@eesc.europa.eu</w:t>
              </w:r>
            </w:hyperlink>
            <w:r w:rsidR="001031E0">
              <w:t xml:space="preserve">, </w:t>
            </w:r>
            <w:hyperlink r:id="rId90" w:history="1">
              <w:r w:rsidR="001031E0">
                <w:rPr>
                  <w:i/>
                  <w:color w:val="0000FF"/>
                  <w:u w:val="single"/>
                </w:rPr>
                <w:t>Arturo.Iniguez@eesc.europa.eu</w:t>
              </w:r>
            </w:hyperlink>
          </w:p>
        </w:tc>
      </w:tr>
    </w:tbl>
    <w:p w14:paraId="5DC4F256" w14:textId="77777777" w:rsidR="0050548B" w:rsidRDefault="0050548B" w:rsidP="00D20AB4">
      <w:pPr>
        <w:jc w:val="left"/>
        <w:rPr>
          <w:rFonts w:ascii="Calibri" w:hAnsi="Calibri"/>
          <w:highlight w:val="yellow"/>
        </w:rPr>
      </w:pPr>
      <w:r>
        <w:br w:type="page"/>
      </w:r>
    </w:p>
    <w:p w14:paraId="073B4552" w14:textId="0F687D66" w:rsidR="00BA6F6C" w:rsidRPr="00AA2E19" w:rsidRDefault="00027CED" w:rsidP="00EA2195">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91" w:history="1">
        <w:r w:rsidR="001031E0">
          <w:rPr>
            <w:b/>
            <w:i/>
            <w:color w:val="0000FF"/>
            <w:sz w:val="28"/>
            <w:u w:val="single"/>
          </w:rPr>
          <w:t>„Heas seisundis planeet hea tervisega inimeste jaoks: kõikehõlmav terviseühtsuse põhimõte“</w:t>
        </w:r>
      </w:hyperlink>
    </w:p>
    <w:p w14:paraId="07DF1456"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100"/>
        <w:gridCol w:w="7222"/>
      </w:tblGrid>
      <w:tr w:rsidR="00BA6F6C" w:rsidRPr="00BA6F6C" w14:paraId="3DDF035A" w14:textId="77777777" w:rsidTr="00EA2195">
        <w:tc>
          <w:tcPr>
            <w:tcW w:w="2100" w:type="dxa"/>
          </w:tcPr>
          <w:p w14:paraId="141BEDE7" w14:textId="77777777" w:rsidR="00BA6F6C" w:rsidRPr="00BA6F6C" w:rsidRDefault="00BA6F6C" w:rsidP="00D20AB4">
            <w:pPr>
              <w:tabs>
                <w:tab w:val="center" w:pos="284"/>
              </w:tabs>
              <w:overflowPunct w:val="0"/>
              <w:autoSpaceDE w:val="0"/>
              <w:autoSpaceDN w:val="0"/>
              <w:adjustRightInd w:val="0"/>
              <w:textAlignment w:val="baseline"/>
              <w:rPr>
                <w:b/>
              </w:rPr>
            </w:pPr>
            <w:r>
              <w:rPr>
                <w:b/>
              </w:rPr>
              <w:t>Raportöör</w:t>
            </w:r>
          </w:p>
        </w:tc>
        <w:tc>
          <w:tcPr>
            <w:tcW w:w="7222" w:type="dxa"/>
          </w:tcPr>
          <w:p w14:paraId="0E827569" w14:textId="44061289" w:rsidR="00AA2E19" w:rsidRPr="00EA2195" w:rsidRDefault="00BA6F6C" w:rsidP="00D20AB4">
            <w:pPr>
              <w:tabs>
                <w:tab w:val="center" w:pos="284"/>
              </w:tabs>
              <w:overflowPunct w:val="0"/>
              <w:autoSpaceDE w:val="0"/>
              <w:autoSpaceDN w:val="0"/>
              <w:adjustRightInd w:val="0"/>
              <w:textAlignment w:val="baseline"/>
            </w:pPr>
            <w:proofErr w:type="spellStart"/>
            <w:r>
              <w:t>Nicoletta</w:t>
            </w:r>
            <w:proofErr w:type="spellEnd"/>
            <w:r>
              <w:t xml:space="preserve"> MERLO (töötajate rühm – IT)</w:t>
            </w:r>
          </w:p>
        </w:tc>
      </w:tr>
      <w:tr w:rsidR="00BA6F6C" w:rsidRPr="00BA6F6C" w14:paraId="37177966" w14:textId="77777777" w:rsidTr="00EA2195">
        <w:tc>
          <w:tcPr>
            <w:tcW w:w="2100" w:type="dxa"/>
          </w:tcPr>
          <w:p w14:paraId="2F90751A" w14:textId="77777777" w:rsidR="00BA6F6C" w:rsidRPr="00BA6F6C" w:rsidRDefault="00BA6F6C" w:rsidP="00D20AB4">
            <w:pPr>
              <w:tabs>
                <w:tab w:val="center" w:pos="284"/>
              </w:tabs>
              <w:overflowPunct w:val="0"/>
              <w:autoSpaceDE w:val="0"/>
              <w:autoSpaceDN w:val="0"/>
              <w:adjustRightInd w:val="0"/>
              <w:textAlignment w:val="baseline"/>
              <w:rPr>
                <w:b/>
              </w:rPr>
            </w:pPr>
            <w:r>
              <w:rPr>
                <w:b/>
              </w:rPr>
              <w:t>Kaasraportöör</w:t>
            </w:r>
          </w:p>
        </w:tc>
        <w:tc>
          <w:tcPr>
            <w:tcW w:w="7222" w:type="dxa"/>
          </w:tcPr>
          <w:p w14:paraId="53E94561" w14:textId="369F7651" w:rsidR="00AA2E19" w:rsidRPr="0007712E" w:rsidRDefault="00BA6F6C" w:rsidP="00D20AB4">
            <w:pPr>
              <w:tabs>
                <w:tab w:val="center" w:pos="284"/>
              </w:tabs>
              <w:overflowPunct w:val="0"/>
              <w:autoSpaceDE w:val="0"/>
              <w:autoSpaceDN w:val="0"/>
              <w:adjustRightInd w:val="0"/>
              <w:textAlignment w:val="baseline"/>
              <w:rPr>
                <w:bCs/>
              </w:rPr>
            </w:pPr>
            <w:proofErr w:type="spellStart"/>
            <w:r>
              <w:t>Arnaud</w:t>
            </w:r>
            <w:proofErr w:type="spellEnd"/>
            <w:r>
              <w:t xml:space="preserve"> SCHWARTZ (kodanikuühiskonna organisatsioonide rühm – FR)</w:t>
            </w:r>
          </w:p>
        </w:tc>
      </w:tr>
      <w:tr w:rsidR="00BA6F6C" w:rsidRPr="00BA6F6C" w14:paraId="42F85E63" w14:textId="77777777" w:rsidTr="00EA2195">
        <w:tc>
          <w:tcPr>
            <w:tcW w:w="2100" w:type="dxa"/>
          </w:tcPr>
          <w:p w14:paraId="1A990BC2" w14:textId="77777777" w:rsidR="00BA6F6C" w:rsidRPr="00BA6F6C" w:rsidRDefault="00BA6F6C" w:rsidP="00D20AB4">
            <w:pPr>
              <w:tabs>
                <w:tab w:val="center" w:pos="284"/>
              </w:tabs>
              <w:overflowPunct w:val="0"/>
              <w:autoSpaceDE w:val="0"/>
              <w:autoSpaceDN w:val="0"/>
              <w:adjustRightInd w:val="0"/>
              <w:textAlignment w:val="baseline"/>
              <w:rPr>
                <w:b/>
              </w:rPr>
            </w:pPr>
            <w:r>
              <w:rPr>
                <w:b/>
              </w:rPr>
              <w:t>Viitedokumendid</w:t>
            </w:r>
          </w:p>
        </w:tc>
        <w:tc>
          <w:tcPr>
            <w:tcW w:w="7222" w:type="dxa"/>
          </w:tcPr>
          <w:p w14:paraId="46C5113E" w14:textId="0ADB2481" w:rsidR="00AA2E19" w:rsidRDefault="00AA2E19" w:rsidP="00D20AB4">
            <w:pPr>
              <w:tabs>
                <w:tab w:val="center" w:pos="284"/>
              </w:tabs>
              <w:overflowPunct w:val="0"/>
              <w:autoSpaceDE w:val="0"/>
              <w:autoSpaceDN w:val="0"/>
              <w:adjustRightInd w:val="0"/>
              <w:textAlignment w:val="baseline"/>
            </w:pPr>
            <w:r>
              <w:t>omaalgatuslik arvamus</w:t>
            </w:r>
          </w:p>
          <w:p w14:paraId="7C64D2D0" w14:textId="6E6C2B46" w:rsidR="00BA6F6C" w:rsidRPr="00BA6F6C" w:rsidRDefault="00BA6F6C" w:rsidP="00D20AB4">
            <w:pPr>
              <w:tabs>
                <w:tab w:val="center" w:pos="284"/>
              </w:tabs>
              <w:overflowPunct w:val="0"/>
              <w:autoSpaceDE w:val="0"/>
              <w:autoSpaceDN w:val="0"/>
              <w:adjustRightInd w:val="0"/>
              <w:textAlignment w:val="baseline"/>
              <w:rPr>
                <w:b/>
              </w:rPr>
            </w:pPr>
            <w:r>
              <w:t>EESC-2025-00757-00-00-AC</w:t>
            </w:r>
          </w:p>
        </w:tc>
      </w:tr>
    </w:tbl>
    <w:p w14:paraId="4D49DA4D" w14:textId="77777777" w:rsidR="00BA6F6C" w:rsidRPr="00BA6F6C" w:rsidRDefault="00BA6F6C" w:rsidP="00D20AB4">
      <w:pPr>
        <w:tabs>
          <w:tab w:val="center" w:pos="284"/>
        </w:tabs>
        <w:overflowPunct w:val="0"/>
        <w:autoSpaceDE w:val="0"/>
        <w:autoSpaceDN w:val="0"/>
        <w:adjustRightInd w:val="0"/>
        <w:ind w:left="266" w:hanging="266"/>
        <w:textAlignment w:val="baseline"/>
        <w:rPr>
          <w:b/>
          <w:lang w:val="en-GB"/>
        </w:rPr>
      </w:pPr>
    </w:p>
    <w:p w14:paraId="254889C0"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6AD9530E"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p w14:paraId="31C75127" w14:textId="3F115651" w:rsidR="00482173" w:rsidRPr="00BA6F6C" w:rsidRDefault="00BA6F6C" w:rsidP="00D20AB4">
      <w:pPr>
        <w:overflowPunct w:val="0"/>
        <w:autoSpaceDE w:val="0"/>
        <w:autoSpaceDN w:val="0"/>
        <w:adjustRightInd w:val="0"/>
        <w:textAlignment w:val="baseline"/>
        <w:rPr>
          <w:bCs/>
          <w:iCs/>
        </w:rPr>
      </w:pPr>
      <w:r>
        <w:t>Euroopa Majandus- ja Sotsiaalkomitee</w:t>
      </w:r>
    </w:p>
    <w:p w14:paraId="6D143804" w14:textId="77777777" w:rsidR="00BA6F6C" w:rsidRPr="00061E08" w:rsidRDefault="00BA6F6C" w:rsidP="00EA2195">
      <w:pPr>
        <w:pStyle w:val="ListParagraph"/>
        <w:numPr>
          <w:ilvl w:val="0"/>
          <w:numId w:val="96"/>
        </w:numPr>
        <w:ind w:left="284" w:hanging="284"/>
      </w:pPr>
      <w:r>
        <w:t xml:space="preserve">innustab ELi institutsioone töötama välja ulatusliku ELi terviseühtsuse strateegia ja tegevuskava, milleks eraldatakse piisavad rahalised vahendid ning milles võetakse arvesse </w:t>
      </w:r>
      <w:proofErr w:type="spellStart"/>
      <w:r>
        <w:t>mitmetasandilist</w:t>
      </w:r>
      <w:proofErr w:type="spellEnd"/>
      <w:r>
        <w:t xml:space="preserve"> juhtimist ja mitut sidusrühma hõlmavat lähenemisviisi, et toetada liikmesriike selle rakendamisel;</w:t>
      </w:r>
    </w:p>
    <w:p w14:paraId="3BB5DB1A" w14:textId="77777777" w:rsidR="00BA6F6C" w:rsidRPr="00061E08" w:rsidRDefault="00BA6F6C" w:rsidP="00EA2195">
      <w:pPr>
        <w:pStyle w:val="ListParagraph"/>
        <w:numPr>
          <w:ilvl w:val="0"/>
          <w:numId w:val="96"/>
        </w:numPr>
        <w:ind w:left="284" w:hanging="284"/>
      </w:pPr>
      <w:r>
        <w:t>soovitab tugevdada tervise ja toiduohutuse peadirektoraadi terviseühtsuse eest vastutavat direktoraati, edendades tõhusat koostööd kõigi asjaomaste peadirektoraatide vahel;</w:t>
      </w:r>
    </w:p>
    <w:p w14:paraId="4AA352C8" w14:textId="77777777" w:rsidR="00BA6F6C" w:rsidRPr="00061E08" w:rsidRDefault="00BA6F6C" w:rsidP="00EA2195">
      <w:pPr>
        <w:pStyle w:val="ListParagraph"/>
        <w:numPr>
          <w:ilvl w:val="0"/>
          <w:numId w:val="96"/>
        </w:numPr>
        <w:ind w:left="284" w:hanging="284"/>
      </w:pPr>
      <w:r>
        <w:t>rõhutab vajadust integreerida terviseühtsuse põhimõte kõikidesse ELi peamistesse poliitikaraamistikesse ning tugevdada koostööd ELi asutuste vahel, edendada koostoimet rahvusvaheliste partneritega ja arendada kaasavat juhtimist tõhustatud sotsiaal- ja kodanikuühiskonna dialoogi kaudu, et tagada laiaulatuslik toetus ja kooskõla üleilmsete jõupingutustega terviseühtsuse põhimõtte vallas;</w:t>
      </w:r>
    </w:p>
    <w:p w14:paraId="76AB906E" w14:textId="77777777" w:rsidR="00BA6F6C" w:rsidRPr="00061E08" w:rsidRDefault="00BA6F6C" w:rsidP="00EA2195">
      <w:pPr>
        <w:pStyle w:val="ListParagraph"/>
        <w:numPr>
          <w:ilvl w:val="0"/>
          <w:numId w:val="96"/>
        </w:numPr>
        <w:ind w:left="284" w:hanging="284"/>
      </w:pPr>
      <w:r>
        <w:t>kutsub komisjoni üles eraldama järgmises mitmeaastases finantsraamistikus sihtotstarbelisi rahalisi vahendeid terviseühtsuse põhimõtte rakendamise toetamiseks, pöörates erilist tähelepanu looduspõhistele lahendustele, ennetusele ja teadusuuringutele;</w:t>
      </w:r>
    </w:p>
    <w:p w14:paraId="2ED0BAA2" w14:textId="77777777" w:rsidR="00BA6F6C" w:rsidRPr="00061E08" w:rsidRDefault="00BA6F6C" w:rsidP="00EA2195">
      <w:pPr>
        <w:pStyle w:val="ListParagraph"/>
        <w:numPr>
          <w:ilvl w:val="0"/>
          <w:numId w:val="96"/>
        </w:numPr>
        <w:ind w:left="284" w:hanging="284"/>
      </w:pPr>
      <w:r>
        <w:t>peab väga oluliseks toetada keskkonnale ning loomade ja inimeste tervisele avalduvate riskide integreeritud seiret ning rahastada valdkonnaüleseid teadusuuringuid, mis on aluseks varajase hoiatamise süsteemidele, poliitika väljatöötamisele ja vastupanuvõime suurendamise strateegiatele. Rahvusvahelise koostöö tugevdamine on oluline nende keeruliste riskidega tegelemiseks ning tõhusaks ja koordineeritud ülemaailmseks reageerimiseks;</w:t>
      </w:r>
    </w:p>
    <w:p w14:paraId="18949745" w14:textId="77777777" w:rsidR="00BA6F6C" w:rsidRPr="00061E08" w:rsidRDefault="00BA6F6C" w:rsidP="00EA2195">
      <w:pPr>
        <w:pStyle w:val="ListParagraph"/>
        <w:numPr>
          <w:ilvl w:val="0"/>
          <w:numId w:val="96"/>
        </w:numPr>
        <w:ind w:left="284" w:hanging="284"/>
      </w:pPr>
      <w:r>
        <w:t>kutsub üles looma kaasavaid mehhanisme, mis hõlmavad poliitikakujundamise kõigisse etappidesse kohalikke osalejaid, poliitikakujundajaid, majandustegevuses osalejaid, organiseeritud kodanikuühiskonda, tööstusharude esindajaid, rahva- ja loomatervise spetsialiste, keskkonnaasutusi, ohustatud kogukondi ja noori;</w:t>
      </w:r>
    </w:p>
    <w:p w14:paraId="177BF14F" w14:textId="77777777" w:rsidR="00BA6F6C" w:rsidRPr="00061E08" w:rsidRDefault="00BA6F6C" w:rsidP="00EA2195">
      <w:pPr>
        <w:pStyle w:val="ListParagraph"/>
        <w:numPr>
          <w:ilvl w:val="0"/>
          <w:numId w:val="96"/>
        </w:numPr>
        <w:ind w:left="284" w:hanging="284"/>
      </w:pPr>
      <w:r>
        <w:t>peab väga oluliseks edendada sihipäraseid haridus- ja koolitusalgatusi, et parandada arusaama tervist mõjutavatest keskkonnaalastest ja sotsiaalsetest teguritest;</w:t>
      </w:r>
    </w:p>
    <w:p w14:paraId="08E522DE" w14:textId="77777777" w:rsidR="00BA6F6C" w:rsidRPr="00061E08" w:rsidRDefault="00BA6F6C" w:rsidP="00EA2195">
      <w:pPr>
        <w:pStyle w:val="ListParagraph"/>
        <w:numPr>
          <w:ilvl w:val="0"/>
          <w:numId w:val="96"/>
        </w:numPr>
        <w:ind w:left="284" w:hanging="284"/>
      </w:pPr>
      <w:r>
        <w:t xml:space="preserve">toonitab, kui oluline on teha kindlaks konkreetsed probleemid, millega põllumajandus, kalandus, metsandus ja tööstus silmitsi seisavad, liikudes terviseühtsuse põhimõttega kooskõlas olevate kestlike tavade suunas. Nende probleemidega tuleb tegeleda. Lisaks peetakse oluliseks käsitleda kõige haavatavamate elanikkonnarühmade vajadusi ja probleeme (mis tulenevad nende </w:t>
      </w:r>
      <w:proofErr w:type="spellStart"/>
      <w:r>
        <w:t>eksposoomist</w:t>
      </w:r>
      <w:proofErr w:type="spellEnd"/>
      <w:r>
        <w:t>) ning nende toetamise viise;</w:t>
      </w:r>
    </w:p>
    <w:p w14:paraId="597756D8" w14:textId="77777777" w:rsidR="00BA6F6C" w:rsidRPr="00061E08" w:rsidRDefault="00BA6F6C" w:rsidP="00EA2195">
      <w:pPr>
        <w:pStyle w:val="ListParagraph"/>
        <w:numPr>
          <w:ilvl w:val="0"/>
          <w:numId w:val="96"/>
        </w:numPr>
        <w:ind w:left="284" w:hanging="284"/>
        <w:rPr>
          <w:rFonts w:asciiTheme="minorHAnsi" w:hAnsiTheme="minorHAnsi"/>
        </w:rPr>
      </w:pPr>
      <w:r>
        <w:t>leiab, et terviseühtsuse strateegias tuleb arvesse võtta ülemaailmset finants- ja kaubandusmõju, muu hulgas mõju, mis tekib kaubanduslepingutesse tervist ja keskkonda käsitlevate peegelklauslite lisamisel, et kaitsta rahvatervist ja tagada võrdsed võimalused.</w:t>
      </w:r>
    </w:p>
    <w:p w14:paraId="524B7F26" w14:textId="77777777" w:rsidR="00BA6F6C" w:rsidRPr="00BA6F6C" w:rsidRDefault="00BA6F6C"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56"/>
        <w:gridCol w:w="7375"/>
      </w:tblGrid>
      <w:tr w:rsidR="00BA6F6C" w:rsidRPr="00BA6F6C" w14:paraId="225E3B12" w14:textId="77777777" w:rsidTr="0024502A">
        <w:tc>
          <w:tcPr>
            <w:tcW w:w="1090" w:type="pct"/>
          </w:tcPr>
          <w:p w14:paraId="3559B71D" w14:textId="77777777" w:rsidR="00BA6F6C" w:rsidRPr="00BA6F6C" w:rsidRDefault="00BA6F6C" w:rsidP="00D20AB4">
            <w:pPr>
              <w:overflowPunct w:val="0"/>
              <w:autoSpaceDE w:val="0"/>
              <w:autoSpaceDN w:val="0"/>
              <w:adjustRightInd w:val="0"/>
              <w:textAlignment w:val="baseline"/>
              <w:rPr>
                <w:i/>
              </w:rPr>
            </w:pPr>
            <w:r>
              <w:rPr>
                <w:b/>
                <w:i/>
              </w:rPr>
              <w:t>Kontaktisik</w:t>
            </w:r>
          </w:p>
        </w:tc>
        <w:tc>
          <w:tcPr>
            <w:tcW w:w="3910" w:type="pct"/>
          </w:tcPr>
          <w:p w14:paraId="4DD29300" w14:textId="2319B4F8" w:rsidR="00BA6F6C" w:rsidRPr="00BA6F6C" w:rsidRDefault="00BA6F6C" w:rsidP="00D20AB4">
            <w:pPr>
              <w:overflowPunct w:val="0"/>
              <w:autoSpaceDE w:val="0"/>
              <w:autoSpaceDN w:val="0"/>
              <w:adjustRightInd w:val="0"/>
              <w:textAlignment w:val="baseline"/>
              <w:rPr>
                <w:i/>
              </w:rPr>
            </w:pPr>
            <w:proofErr w:type="spellStart"/>
            <w:r>
              <w:t>Gaia</w:t>
            </w:r>
            <w:proofErr w:type="spellEnd"/>
            <w:r>
              <w:t xml:space="preserve"> </w:t>
            </w:r>
            <w:proofErr w:type="spellStart"/>
            <w:r>
              <w:t>Bottoni</w:t>
            </w:r>
            <w:proofErr w:type="spellEnd"/>
          </w:p>
        </w:tc>
      </w:tr>
      <w:tr w:rsidR="00BA6F6C" w:rsidRPr="00BA6F6C" w14:paraId="2BED5830" w14:textId="77777777" w:rsidTr="0024502A">
        <w:tc>
          <w:tcPr>
            <w:tcW w:w="1090" w:type="pct"/>
          </w:tcPr>
          <w:p w14:paraId="140CF3BD" w14:textId="77777777" w:rsidR="00BA6F6C" w:rsidRPr="00BA6F6C" w:rsidRDefault="00BA6F6C" w:rsidP="00D20AB4">
            <w:pPr>
              <w:overflowPunct w:val="0"/>
              <w:autoSpaceDE w:val="0"/>
              <w:autoSpaceDN w:val="0"/>
              <w:adjustRightInd w:val="0"/>
              <w:textAlignment w:val="baseline"/>
              <w:rPr>
                <w:i/>
              </w:rPr>
            </w:pPr>
            <w:r>
              <w:rPr>
                <w:i/>
              </w:rPr>
              <w:lastRenderedPageBreak/>
              <w:t>Telefon:</w:t>
            </w:r>
          </w:p>
        </w:tc>
        <w:tc>
          <w:tcPr>
            <w:tcW w:w="3910" w:type="pct"/>
          </w:tcPr>
          <w:p w14:paraId="4FEF571A" w14:textId="77777777" w:rsidR="00BA6F6C" w:rsidRPr="00BA6F6C" w:rsidRDefault="00BA6F6C" w:rsidP="00D20AB4">
            <w:pPr>
              <w:overflowPunct w:val="0"/>
              <w:autoSpaceDE w:val="0"/>
              <w:autoSpaceDN w:val="0"/>
              <w:adjustRightInd w:val="0"/>
              <w:textAlignment w:val="baseline"/>
              <w:rPr>
                <w:i/>
              </w:rPr>
            </w:pPr>
            <w:r>
              <w:rPr>
                <w:i/>
              </w:rPr>
              <w:t>+32 25469447</w:t>
            </w:r>
          </w:p>
        </w:tc>
      </w:tr>
      <w:tr w:rsidR="00BA6F6C" w:rsidRPr="00BA6F6C" w14:paraId="1A2B415A" w14:textId="77777777" w:rsidTr="0024502A">
        <w:trPr>
          <w:trHeight w:val="215"/>
        </w:trPr>
        <w:tc>
          <w:tcPr>
            <w:tcW w:w="1090" w:type="pct"/>
          </w:tcPr>
          <w:p w14:paraId="4B5CF7D0" w14:textId="77777777" w:rsidR="00BA6F6C" w:rsidRPr="00BA6F6C" w:rsidRDefault="00BA6F6C" w:rsidP="00D20AB4">
            <w:pPr>
              <w:overflowPunct w:val="0"/>
              <w:autoSpaceDE w:val="0"/>
              <w:autoSpaceDN w:val="0"/>
              <w:adjustRightInd w:val="0"/>
              <w:textAlignment w:val="baseline"/>
              <w:rPr>
                <w:i/>
              </w:rPr>
            </w:pPr>
            <w:r>
              <w:rPr>
                <w:i/>
              </w:rPr>
              <w:t>E-post:</w:t>
            </w:r>
          </w:p>
        </w:tc>
        <w:tc>
          <w:tcPr>
            <w:tcW w:w="3910" w:type="pct"/>
          </w:tcPr>
          <w:p w14:paraId="489BC040" w14:textId="77777777" w:rsidR="00BA6F6C" w:rsidRPr="00BA6F6C" w:rsidRDefault="00027CED" w:rsidP="00D20AB4">
            <w:pPr>
              <w:overflowPunct w:val="0"/>
              <w:autoSpaceDE w:val="0"/>
              <w:autoSpaceDN w:val="0"/>
              <w:adjustRightInd w:val="0"/>
              <w:textAlignment w:val="baseline"/>
              <w:rPr>
                <w:i/>
                <w:iCs/>
              </w:rPr>
            </w:pPr>
            <w:hyperlink r:id="rId92" w:history="1">
              <w:r w:rsidR="001031E0">
                <w:rPr>
                  <w:i/>
                  <w:color w:val="0000FF"/>
                  <w:u w:val="single"/>
                </w:rPr>
                <w:t>Gaia.Bottoni@eesc.europa.eu</w:t>
              </w:r>
            </w:hyperlink>
          </w:p>
        </w:tc>
      </w:tr>
    </w:tbl>
    <w:p w14:paraId="7516BC5A" w14:textId="1190E672" w:rsidR="003E180D" w:rsidRDefault="003E180D" w:rsidP="00D20AB4">
      <w:pPr>
        <w:overflowPunct w:val="0"/>
        <w:autoSpaceDE w:val="0"/>
        <w:autoSpaceDN w:val="0"/>
        <w:adjustRightInd w:val="0"/>
        <w:ind w:left="360"/>
        <w:contextualSpacing/>
        <w:textAlignment w:val="baseline"/>
        <w:rPr>
          <w:rFonts w:ascii="Calibri" w:hAnsi="Calibri"/>
          <w:lang w:val="en-GB" w:eastAsia="zh-CN"/>
        </w:rPr>
      </w:pPr>
    </w:p>
    <w:p w14:paraId="7EE55683" w14:textId="77777777" w:rsidR="003E180D" w:rsidRDefault="003E180D">
      <w:pPr>
        <w:spacing w:after="160" w:line="259" w:lineRule="auto"/>
        <w:jc w:val="left"/>
        <w:rPr>
          <w:rFonts w:ascii="Calibri" w:hAnsi="Calibri"/>
        </w:rPr>
      </w:pPr>
      <w:r>
        <w:br w:type="page"/>
      </w:r>
    </w:p>
    <w:p w14:paraId="14026A78" w14:textId="35F9F07A" w:rsidR="007F5784" w:rsidRDefault="007F5784" w:rsidP="00D20AB4">
      <w:pPr>
        <w:pStyle w:val="Heading1"/>
        <w:keepNext/>
        <w:keepLines/>
        <w:ind w:left="567" w:hanging="567"/>
        <w:rPr>
          <w:b/>
        </w:rPr>
      </w:pPr>
      <w:bookmarkStart w:id="7" w:name="_Toc211353516"/>
      <w:r>
        <w:rPr>
          <w:b/>
        </w:rPr>
        <w:lastRenderedPageBreak/>
        <w:t>VÄLISSUHTED</w:t>
      </w:r>
      <w:bookmarkEnd w:id="7"/>
    </w:p>
    <w:p w14:paraId="3BBB3E68" w14:textId="77777777" w:rsidR="007F5784" w:rsidRDefault="007F5784" w:rsidP="00D20AB4">
      <w:pPr>
        <w:keepNext/>
        <w:keepLines/>
      </w:pPr>
    </w:p>
    <w:p w14:paraId="7D5267C9" w14:textId="4D05542A" w:rsidR="00F93DBB" w:rsidRPr="00F93DBB" w:rsidRDefault="00027CED"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93" w:history="1">
        <w:r w:rsidR="001031E0">
          <w:rPr>
            <w:b/>
            <w:i/>
            <w:color w:val="0000FF"/>
            <w:sz w:val="28"/>
            <w:u w:val="single"/>
          </w:rPr>
          <w:t>„Uus Vahemere piirkonna lepe“</w:t>
        </w:r>
      </w:hyperlink>
    </w:p>
    <w:p w14:paraId="5D64966F" w14:textId="77777777" w:rsidR="00F93DBB" w:rsidRPr="00F93DBB" w:rsidRDefault="00F93DBB"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F93DBB" w:rsidRPr="00F93DBB" w14:paraId="1C81F2C6" w14:textId="77777777" w:rsidTr="001D7753">
        <w:trPr>
          <w:trHeight w:val="70"/>
        </w:trPr>
        <w:tc>
          <w:tcPr>
            <w:tcW w:w="1077" w:type="pct"/>
          </w:tcPr>
          <w:p w14:paraId="76EC17AF"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5A557BF9" w14:textId="5EA5C2FD" w:rsidR="002A412B" w:rsidRPr="00F93DBB" w:rsidRDefault="00F93DBB" w:rsidP="00D20AB4">
            <w:pPr>
              <w:tabs>
                <w:tab w:val="center" w:pos="284"/>
              </w:tabs>
              <w:overflowPunct w:val="0"/>
              <w:autoSpaceDE w:val="0"/>
              <w:autoSpaceDN w:val="0"/>
              <w:adjustRightInd w:val="0"/>
              <w:ind w:left="266" w:right="-3091" w:hanging="266"/>
              <w:textAlignment w:val="baseline"/>
            </w:pPr>
            <w:r>
              <w:t>Thomas WAGNSONNER (töötajate rühm- AT)</w:t>
            </w:r>
          </w:p>
        </w:tc>
      </w:tr>
      <w:tr w:rsidR="00F93DBB" w:rsidRPr="00F93DBB" w14:paraId="61785F06" w14:textId="77777777" w:rsidTr="001D7753">
        <w:tc>
          <w:tcPr>
            <w:tcW w:w="1077" w:type="pct"/>
          </w:tcPr>
          <w:p w14:paraId="404B5E50"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266DE860" w14:textId="18364C96" w:rsidR="002A412B" w:rsidRPr="00F93DBB" w:rsidRDefault="00F93DBB" w:rsidP="00D20AB4">
            <w:pPr>
              <w:tabs>
                <w:tab w:val="center" w:pos="284"/>
              </w:tabs>
              <w:overflowPunct w:val="0"/>
              <w:autoSpaceDE w:val="0"/>
              <w:autoSpaceDN w:val="0"/>
              <w:adjustRightInd w:val="0"/>
              <w:ind w:left="266" w:right="-3091" w:hanging="266"/>
              <w:textAlignment w:val="baseline"/>
            </w:pPr>
            <w:proofErr w:type="spellStart"/>
            <w:r>
              <w:t>Lidija</w:t>
            </w:r>
            <w:proofErr w:type="spellEnd"/>
            <w:r>
              <w:t xml:space="preserve"> PAVIĆ-ROGOŠIĆ (kodanikuühiskonna organisatsioonide rühm – HR)</w:t>
            </w:r>
          </w:p>
        </w:tc>
      </w:tr>
      <w:tr w:rsidR="00F93DBB" w:rsidRPr="00F93DBB" w14:paraId="611A352E" w14:textId="77777777" w:rsidTr="001D7753">
        <w:tc>
          <w:tcPr>
            <w:tcW w:w="1077" w:type="pct"/>
          </w:tcPr>
          <w:p w14:paraId="61E25334" w14:textId="7624E6D0"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Viitedokument</w:t>
            </w:r>
          </w:p>
        </w:tc>
        <w:tc>
          <w:tcPr>
            <w:tcW w:w="3923" w:type="pct"/>
          </w:tcPr>
          <w:p w14:paraId="780C5382" w14:textId="01F57FA6" w:rsidR="002A412B" w:rsidRDefault="002A412B" w:rsidP="00D20AB4">
            <w:pPr>
              <w:tabs>
                <w:tab w:val="center" w:pos="284"/>
              </w:tabs>
              <w:overflowPunct w:val="0"/>
              <w:autoSpaceDE w:val="0"/>
              <w:autoSpaceDN w:val="0"/>
              <w:adjustRightInd w:val="0"/>
              <w:ind w:left="266" w:right="-3091" w:hanging="266"/>
              <w:textAlignment w:val="baseline"/>
            </w:pPr>
            <w:r>
              <w:t>ettevalmistav arvamus Euroopa Komisjoni taotlusel</w:t>
            </w:r>
          </w:p>
          <w:p w14:paraId="429ECC8E" w14:textId="28EF1BDA" w:rsidR="00F93DBB" w:rsidRPr="00F93DBB" w:rsidRDefault="00F93DBB" w:rsidP="00D20AB4">
            <w:pPr>
              <w:tabs>
                <w:tab w:val="center" w:pos="284"/>
              </w:tabs>
              <w:overflowPunct w:val="0"/>
              <w:autoSpaceDE w:val="0"/>
              <w:autoSpaceDN w:val="0"/>
              <w:adjustRightInd w:val="0"/>
              <w:ind w:left="266" w:right="-3091" w:hanging="266"/>
              <w:textAlignment w:val="baseline"/>
            </w:pPr>
            <w:r>
              <w:t>EESC-2025-01275-00-00-AC</w:t>
            </w:r>
          </w:p>
        </w:tc>
      </w:tr>
    </w:tbl>
    <w:p w14:paraId="45771E7F" w14:textId="77777777" w:rsidR="00F93DBB" w:rsidRPr="00F93DBB" w:rsidRDefault="00F93DBB" w:rsidP="00D20AB4">
      <w:pPr>
        <w:tabs>
          <w:tab w:val="center" w:pos="284"/>
        </w:tabs>
        <w:overflowPunct w:val="0"/>
        <w:autoSpaceDE w:val="0"/>
        <w:autoSpaceDN w:val="0"/>
        <w:adjustRightInd w:val="0"/>
        <w:ind w:left="266" w:hanging="266"/>
        <w:textAlignment w:val="baseline"/>
        <w:rPr>
          <w:b/>
          <w:lang w:val="en-GB"/>
        </w:rPr>
      </w:pPr>
    </w:p>
    <w:p w14:paraId="05D9C07D"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0DBA206E"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F93DBB" w:rsidRDefault="00F93DBB" w:rsidP="00D20AB4">
      <w:pPr>
        <w:overflowPunct w:val="0"/>
        <w:autoSpaceDE w:val="0"/>
        <w:autoSpaceDN w:val="0"/>
        <w:adjustRightInd w:val="0"/>
        <w:textAlignment w:val="baseline"/>
        <w:rPr>
          <w:bCs/>
          <w:iCs/>
        </w:rPr>
      </w:pPr>
      <w:r>
        <w:t>Euroopa Majandus- ja Sotsiaalkomitee</w:t>
      </w:r>
    </w:p>
    <w:p w14:paraId="58E81F35" w14:textId="77777777" w:rsidR="00F93DBB" w:rsidRPr="00F93DBB" w:rsidRDefault="00F93DBB" w:rsidP="00EA2195">
      <w:pPr>
        <w:numPr>
          <w:ilvl w:val="0"/>
          <w:numId w:val="86"/>
        </w:numPr>
        <w:overflowPunct w:val="0"/>
        <w:autoSpaceDE w:val="0"/>
        <w:autoSpaceDN w:val="0"/>
        <w:adjustRightInd w:val="0"/>
        <w:ind w:left="284" w:hanging="284"/>
        <w:textAlignment w:val="baseline"/>
      </w:pPr>
      <w:r>
        <w:t>nõuab, et lepe edendaks aktiivselt rahu, demokraatiat, head valitsemistava, korruptsioonivastast võitlust, õigusriigi põhimõtet, kaasavat heaolu, kodanikuühiskonna tegutsemisruumi ja rahvusvahelise humanitaarõiguse austamist, mis on koostöö alus Vahemere piirkonnas;</w:t>
      </w:r>
    </w:p>
    <w:p w14:paraId="5C0206E6" w14:textId="77777777" w:rsidR="00F93DBB" w:rsidRPr="00F93DBB" w:rsidRDefault="00F93DBB" w:rsidP="00EA2195">
      <w:pPr>
        <w:numPr>
          <w:ilvl w:val="0"/>
          <w:numId w:val="86"/>
        </w:numPr>
        <w:overflowPunct w:val="0"/>
        <w:autoSpaceDE w:val="0"/>
        <w:autoSpaceDN w:val="0"/>
        <w:adjustRightInd w:val="0"/>
        <w:ind w:left="284" w:hanging="284"/>
        <w:textAlignment w:val="baseline"/>
      </w:pPr>
      <w:r>
        <w:t>soovitab leppe järelevalve ja hindamise puhul olla algusest peale osaluspõhine, kaasates kodanikuühiskonna organisatsioonid, sotsiaalpartnerid ja noorte esindajad näitajate kujundamisse, andmete kontrollimisse ja rakendamise suunamisse;</w:t>
      </w:r>
    </w:p>
    <w:p w14:paraId="54CF8CCE"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rõhutab vajadust lisada sihipärane toetus sotsiaal- ja kodanikuühiskonna dialoogi mehhanismidele ja organisatsioonidele, sealhulgas suurendada majandus- ja sotsiaalnõukogude ning Vahemere piirkonna </w:t>
      </w:r>
      <w:proofErr w:type="spellStart"/>
      <w:r>
        <w:t>noortenõukogu</w:t>
      </w:r>
      <w:proofErr w:type="spellEnd"/>
      <w:r>
        <w:t xml:space="preserve"> rolli, ning luua sarnased organid riikides, kus neid veel ei ole;</w:t>
      </w:r>
    </w:p>
    <w:p w14:paraId="3959A037"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teeb ettepaneku luua ametlik investeeringute koordineerimise mehhanism (nt piirkondlik </w:t>
      </w:r>
      <w:proofErr w:type="spellStart"/>
      <w:r>
        <w:t>investeerimispank</w:t>
      </w:r>
      <w:proofErr w:type="spellEnd"/>
      <w:r>
        <w:t xml:space="preserve"> või -fond, millesse on kaasatud kõik partnerriigid ja kodanikuühiskond), et mobiliseerida ressursse ning rahastada olulisi taristuprojekte kaasava ja rohelise majanduskasvu saavutamiseks;</w:t>
      </w:r>
    </w:p>
    <w:p w14:paraId="3E642E9B" w14:textId="77777777" w:rsidR="00F93DBB" w:rsidRPr="00F93DBB" w:rsidRDefault="00F93DBB" w:rsidP="00EA2195">
      <w:pPr>
        <w:numPr>
          <w:ilvl w:val="0"/>
          <w:numId w:val="86"/>
        </w:numPr>
        <w:overflowPunct w:val="0"/>
        <w:autoSpaceDE w:val="0"/>
        <w:autoSpaceDN w:val="0"/>
        <w:adjustRightInd w:val="0"/>
        <w:ind w:left="284" w:hanging="284"/>
        <w:textAlignment w:val="baseline"/>
      </w:pPr>
      <w:r>
        <w:t>rõhutab vajadust laiendada selliseid programme nagu „</w:t>
      </w:r>
      <w:proofErr w:type="spellStart"/>
      <w:r>
        <w:t>Erasmus</w:t>
      </w:r>
      <w:proofErr w:type="spellEnd"/>
      <w:r>
        <w:t xml:space="preserve">+“ ja </w:t>
      </w:r>
      <w:proofErr w:type="spellStart"/>
      <w:r>
        <w:t>Interreg</w:t>
      </w:r>
      <w:proofErr w:type="spellEnd"/>
      <w:r>
        <w:t>, pakkudes neis sihtotstarbelisi eelarveridasid kodanikuühiskonna ja lihtsustatud taotlusprotsesside jaoks. Samuti tuleb investeerida suutlikkuse suurendamisse ja kodanikuharidusse, sealhulgas mitteformaalsesse õppesse, et tugevdada kaasavat juhtimist;</w:t>
      </w:r>
    </w:p>
    <w:p w14:paraId="245CB4DF"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toetab läbirääkimisi Euroopa – Vahemere piirkonna vabakaubanduspiirkonna loomiseks. Need peaksid hõlmama kestliku arengu peatükke, liikuvuse ühist juhtimist ja organiseeritud kodanikuühiskonna poolset järelevalvet </w:t>
      </w:r>
      <w:proofErr w:type="spellStart"/>
      <w:r>
        <w:t>sisenõuanderühmade</w:t>
      </w:r>
      <w:proofErr w:type="spellEnd"/>
      <w:r>
        <w:t xml:space="preserve"> kaudu;</w:t>
      </w:r>
    </w:p>
    <w:p w14:paraId="13938A35" w14:textId="21C07893" w:rsidR="00F93DBB" w:rsidRDefault="00F93DBB" w:rsidP="00D20AB4">
      <w:pPr>
        <w:numPr>
          <w:ilvl w:val="0"/>
          <w:numId w:val="86"/>
        </w:numPr>
        <w:overflowPunct w:val="0"/>
        <w:autoSpaceDE w:val="0"/>
        <w:autoSpaceDN w:val="0"/>
        <w:adjustRightInd w:val="0"/>
        <w:ind w:left="284" w:hanging="284"/>
        <w:textAlignment w:val="baseline"/>
      </w:pPr>
      <w:r>
        <w:t>toetab tuginemist Napoli protsessile, et edendada kultuurialast koostööd kui ühist piirkondlikku hüve, ning Euroopa – Vahemere piirkonna kultuurifondi käivitamist, viies ELi rahalised vahendid vastavusse selliste piirkondlike taastamispüüdlustega nagu taastamise ja ülesehitamise Araabia kava.</w:t>
      </w:r>
    </w:p>
    <w:p w14:paraId="6FDE6B61" w14:textId="77777777" w:rsidR="0007712E" w:rsidRPr="00F93DBB" w:rsidRDefault="0007712E" w:rsidP="00D20AB4">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384"/>
        <w:gridCol w:w="8047"/>
      </w:tblGrid>
      <w:tr w:rsidR="00F93DBB" w:rsidRPr="00F93DBB" w14:paraId="32BBB4ED" w14:textId="77777777" w:rsidTr="0007712E">
        <w:tc>
          <w:tcPr>
            <w:tcW w:w="734" w:type="pct"/>
          </w:tcPr>
          <w:p w14:paraId="1E29D9C4" w14:textId="61A34BB2" w:rsidR="00F93DBB" w:rsidRPr="00F93DBB" w:rsidRDefault="00F93DBB" w:rsidP="00D20AB4">
            <w:pPr>
              <w:overflowPunct w:val="0"/>
              <w:autoSpaceDE w:val="0"/>
              <w:autoSpaceDN w:val="0"/>
              <w:adjustRightInd w:val="0"/>
              <w:textAlignment w:val="baseline"/>
              <w:rPr>
                <w:i/>
              </w:rPr>
            </w:pPr>
            <w:r>
              <w:rPr>
                <w:b/>
                <w:i/>
              </w:rPr>
              <w:t>Kontaktisik</w:t>
            </w:r>
          </w:p>
        </w:tc>
        <w:tc>
          <w:tcPr>
            <w:tcW w:w="4266" w:type="pct"/>
          </w:tcPr>
          <w:p w14:paraId="4693E4C2" w14:textId="5BD06CBD" w:rsidR="00F93DBB" w:rsidRPr="00F93DBB" w:rsidRDefault="00F93DBB" w:rsidP="00D20AB4">
            <w:pPr>
              <w:overflowPunct w:val="0"/>
              <w:autoSpaceDE w:val="0"/>
              <w:autoSpaceDN w:val="0"/>
              <w:adjustRightInd w:val="0"/>
              <w:textAlignment w:val="baseline"/>
              <w:rPr>
                <w:i/>
              </w:rPr>
            </w:pPr>
            <w:r>
              <w:rPr>
                <w:i/>
              </w:rPr>
              <w:t xml:space="preserve">Andreas </w:t>
            </w:r>
            <w:proofErr w:type="spellStart"/>
            <w:r>
              <w:rPr>
                <w:i/>
              </w:rPr>
              <w:t>Berger</w:t>
            </w:r>
            <w:proofErr w:type="spellEnd"/>
          </w:p>
        </w:tc>
      </w:tr>
      <w:tr w:rsidR="00F93DBB" w:rsidRPr="00F93DBB" w14:paraId="5B8AA65C" w14:textId="77777777" w:rsidTr="0007712E">
        <w:tc>
          <w:tcPr>
            <w:tcW w:w="734" w:type="pct"/>
          </w:tcPr>
          <w:p w14:paraId="6618C8C1" w14:textId="77777777" w:rsidR="00F93DBB" w:rsidRPr="00F93DBB" w:rsidRDefault="00F93DBB" w:rsidP="00D20AB4">
            <w:pPr>
              <w:overflowPunct w:val="0"/>
              <w:autoSpaceDE w:val="0"/>
              <w:autoSpaceDN w:val="0"/>
              <w:adjustRightInd w:val="0"/>
              <w:textAlignment w:val="baseline"/>
              <w:rPr>
                <w:i/>
              </w:rPr>
            </w:pPr>
            <w:r>
              <w:rPr>
                <w:i/>
              </w:rPr>
              <w:t>Telefon:</w:t>
            </w:r>
          </w:p>
        </w:tc>
        <w:tc>
          <w:tcPr>
            <w:tcW w:w="4266" w:type="pct"/>
          </w:tcPr>
          <w:p w14:paraId="5FDA7A17" w14:textId="77777777" w:rsidR="00F93DBB" w:rsidRPr="00F93DBB" w:rsidRDefault="00F93DBB" w:rsidP="00D20AB4">
            <w:pPr>
              <w:overflowPunct w:val="0"/>
              <w:autoSpaceDE w:val="0"/>
              <w:autoSpaceDN w:val="0"/>
              <w:adjustRightInd w:val="0"/>
              <w:textAlignment w:val="baseline"/>
              <w:rPr>
                <w:i/>
              </w:rPr>
            </w:pPr>
            <w:r>
              <w:rPr>
                <w:i/>
              </w:rPr>
              <w:t>+32 25469062</w:t>
            </w:r>
          </w:p>
        </w:tc>
      </w:tr>
      <w:tr w:rsidR="00F93DBB" w:rsidRPr="00F93DBB" w14:paraId="0E2D88D5" w14:textId="77777777" w:rsidTr="0007712E">
        <w:tc>
          <w:tcPr>
            <w:tcW w:w="734" w:type="pct"/>
          </w:tcPr>
          <w:p w14:paraId="711D07BD" w14:textId="77777777" w:rsidR="00F93DBB" w:rsidRPr="00F93DBB" w:rsidRDefault="00F93DBB" w:rsidP="00D20AB4">
            <w:pPr>
              <w:overflowPunct w:val="0"/>
              <w:autoSpaceDE w:val="0"/>
              <w:autoSpaceDN w:val="0"/>
              <w:adjustRightInd w:val="0"/>
              <w:textAlignment w:val="baseline"/>
              <w:rPr>
                <w:i/>
              </w:rPr>
            </w:pPr>
            <w:r>
              <w:rPr>
                <w:i/>
              </w:rPr>
              <w:t>E-post:</w:t>
            </w:r>
          </w:p>
        </w:tc>
        <w:tc>
          <w:tcPr>
            <w:tcW w:w="4266" w:type="pct"/>
          </w:tcPr>
          <w:p w14:paraId="01BEC238" w14:textId="656A7A6F" w:rsidR="00F93DBB" w:rsidRPr="00F93DBB" w:rsidRDefault="00027CED" w:rsidP="00D20AB4">
            <w:pPr>
              <w:overflowPunct w:val="0"/>
              <w:autoSpaceDE w:val="0"/>
              <w:autoSpaceDN w:val="0"/>
              <w:adjustRightInd w:val="0"/>
              <w:textAlignment w:val="baseline"/>
              <w:rPr>
                <w:i/>
              </w:rPr>
            </w:pPr>
            <w:hyperlink r:id="rId94" w:history="1">
              <w:r w:rsidR="001031E0">
                <w:rPr>
                  <w:i/>
                  <w:color w:val="0000FF"/>
                  <w:u w:val="single"/>
                </w:rPr>
                <w:t>Andreas.Berger@eesc.europa.eu</w:t>
              </w:r>
            </w:hyperlink>
          </w:p>
        </w:tc>
      </w:tr>
    </w:tbl>
    <w:p w14:paraId="52CFCB32" w14:textId="77777777" w:rsidR="00F93DBB" w:rsidRPr="00D20AB4" w:rsidRDefault="00F93DBB" w:rsidP="00D20AB4">
      <w:pPr>
        <w:jc w:val="left"/>
      </w:pPr>
    </w:p>
    <w:p w14:paraId="5C60722F" w14:textId="77777777" w:rsidR="00F93DBB" w:rsidRPr="00D20AB4" w:rsidRDefault="00F93DBB" w:rsidP="00D20AB4">
      <w:pPr>
        <w:jc w:val="left"/>
      </w:pPr>
      <w:r>
        <w:br w:type="page"/>
      </w:r>
    </w:p>
    <w:p w14:paraId="7687533C" w14:textId="607AA4AD" w:rsidR="004B6F63" w:rsidRPr="004B6F63" w:rsidRDefault="00027CED" w:rsidP="00EA2195">
      <w:pPr>
        <w:keepNext/>
        <w:keepLines/>
        <w:widowControl w:val="0"/>
        <w:numPr>
          <w:ilvl w:val="0"/>
          <w:numId w:val="26"/>
        </w:numPr>
        <w:overflowPunct w:val="0"/>
        <w:autoSpaceDE w:val="0"/>
        <w:autoSpaceDN w:val="0"/>
        <w:adjustRightInd w:val="0"/>
        <w:ind w:left="567" w:hanging="567"/>
        <w:contextualSpacing/>
        <w:textAlignment w:val="baseline"/>
        <w:rPr>
          <w:b/>
        </w:rPr>
      </w:pPr>
      <w:hyperlink r:id="rId95" w:history="1">
        <w:r w:rsidR="001031E0">
          <w:rPr>
            <w:b/>
            <w:i/>
            <w:color w:val="0000FF"/>
            <w:sz w:val="28"/>
            <w:u w:val="single"/>
          </w:rPr>
          <w:t>„Sotsiaalmeedia ja tehisintellekti algoritmid: tagada õigus täpsele teabele ja kvaliteetse sisu nähtavus kogu Euroopas, iseäranis Ida- ja Kesk-Euroopa teemadel“</w:t>
        </w:r>
      </w:hyperlink>
    </w:p>
    <w:p w14:paraId="40912AB2" w14:textId="77777777" w:rsidR="004B6F63" w:rsidRPr="004B6F63" w:rsidRDefault="004B6F63" w:rsidP="00D20AB4">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1951"/>
        <w:gridCol w:w="7333"/>
      </w:tblGrid>
      <w:tr w:rsidR="004B6F63" w:rsidRPr="004B6F63" w14:paraId="65E3EA43" w14:textId="77777777" w:rsidTr="00061E08">
        <w:trPr>
          <w:trHeight w:val="445"/>
        </w:trPr>
        <w:tc>
          <w:tcPr>
            <w:tcW w:w="1051" w:type="pct"/>
          </w:tcPr>
          <w:p w14:paraId="1C1FB8EC"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Raportöör</w:t>
            </w:r>
          </w:p>
          <w:p w14:paraId="0805E970"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Kaasraportöör</w:t>
            </w:r>
          </w:p>
        </w:tc>
        <w:tc>
          <w:tcPr>
            <w:tcW w:w="3949" w:type="pct"/>
          </w:tcPr>
          <w:p w14:paraId="2D255110" w14:textId="5C0C5D62" w:rsidR="00A76F7D" w:rsidRPr="004B6F63" w:rsidRDefault="004B6F63" w:rsidP="00D20AB4">
            <w:pPr>
              <w:tabs>
                <w:tab w:val="center" w:pos="284"/>
              </w:tabs>
              <w:overflowPunct w:val="0"/>
              <w:autoSpaceDE w:val="0"/>
              <w:autoSpaceDN w:val="0"/>
              <w:adjustRightInd w:val="0"/>
              <w:ind w:left="266" w:hanging="266"/>
              <w:textAlignment w:val="baseline"/>
            </w:pPr>
            <w:r>
              <w:t>Tatjana BABRAUSKIENĖ (töötajate rühm – LT)</w:t>
            </w:r>
          </w:p>
          <w:p w14:paraId="57C2C3F1" w14:textId="61675EF4" w:rsidR="00A76F7D" w:rsidRPr="00061E08" w:rsidRDefault="004B6F63" w:rsidP="00D20AB4">
            <w:pPr>
              <w:tabs>
                <w:tab w:val="center" w:pos="284"/>
              </w:tabs>
              <w:overflowPunct w:val="0"/>
              <w:autoSpaceDE w:val="0"/>
              <w:autoSpaceDN w:val="0"/>
              <w:adjustRightInd w:val="0"/>
              <w:ind w:left="266" w:hanging="266"/>
              <w:textAlignment w:val="baseline"/>
            </w:pPr>
            <w:r>
              <w:t>Andris GOBIŅŠ (kodanikuühiskonna organisatsioonide rühm- LV)</w:t>
            </w:r>
          </w:p>
        </w:tc>
      </w:tr>
      <w:tr w:rsidR="004B6F63" w:rsidRPr="004B6F63" w14:paraId="642EEF0E" w14:textId="77777777" w:rsidTr="00061E08">
        <w:tc>
          <w:tcPr>
            <w:tcW w:w="1051" w:type="pct"/>
          </w:tcPr>
          <w:p w14:paraId="739EF3E3"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Viitedokument</w:t>
            </w:r>
          </w:p>
        </w:tc>
        <w:tc>
          <w:tcPr>
            <w:tcW w:w="3949" w:type="pct"/>
          </w:tcPr>
          <w:p w14:paraId="16F659AB" w14:textId="576C9F4D" w:rsidR="004D7354" w:rsidRDefault="004D7354" w:rsidP="00D20AB4">
            <w:pPr>
              <w:tabs>
                <w:tab w:val="center" w:pos="284"/>
              </w:tabs>
              <w:overflowPunct w:val="0"/>
              <w:autoSpaceDE w:val="0"/>
              <w:autoSpaceDN w:val="0"/>
              <w:adjustRightInd w:val="0"/>
              <w:ind w:left="266" w:hanging="266"/>
              <w:textAlignment w:val="baseline"/>
            </w:pPr>
            <w:r>
              <w:t>Teabearuanne</w:t>
            </w:r>
          </w:p>
          <w:p w14:paraId="33FF4CB8" w14:textId="4AB82F2B" w:rsidR="004B6F63" w:rsidRPr="004B6F63" w:rsidRDefault="004B6F63" w:rsidP="00D20AB4">
            <w:pPr>
              <w:tabs>
                <w:tab w:val="center" w:pos="284"/>
              </w:tabs>
              <w:overflowPunct w:val="0"/>
              <w:autoSpaceDE w:val="0"/>
              <w:autoSpaceDN w:val="0"/>
              <w:adjustRightInd w:val="0"/>
              <w:ind w:left="266" w:hanging="266"/>
              <w:textAlignment w:val="baseline"/>
            </w:pPr>
            <w:r>
              <w:t>EESC-2025-00907-00-00-RI</w:t>
            </w:r>
          </w:p>
        </w:tc>
      </w:tr>
    </w:tbl>
    <w:p w14:paraId="7795DF79"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4BAB1AAB"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E2AF9BE"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32E28B0E" w14:textId="6EDFD460" w:rsidR="004B6F63" w:rsidRPr="004B6F63" w:rsidRDefault="004B6F63" w:rsidP="00D20AB4">
      <w:pPr>
        <w:overflowPunct w:val="0"/>
        <w:autoSpaceDE w:val="0"/>
        <w:autoSpaceDN w:val="0"/>
        <w:adjustRightInd w:val="0"/>
        <w:textAlignment w:val="baseline"/>
        <w:rPr>
          <w:bCs/>
          <w:iCs/>
        </w:rPr>
      </w:pPr>
      <w:r>
        <w:t>Euroopa Majandus- ja Sotsiaalkomitee</w:t>
      </w:r>
    </w:p>
    <w:p w14:paraId="37FD6C75" w14:textId="77777777" w:rsidR="004B6F63" w:rsidRPr="00061E08" w:rsidRDefault="004B6F63" w:rsidP="00EA2195">
      <w:pPr>
        <w:pStyle w:val="ListParagraph"/>
        <w:numPr>
          <w:ilvl w:val="0"/>
          <w:numId w:val="97"/>
        </w:numPr>
        <w:ind w:left="284" w:hanging="284"/>
      </w:pPr>
      <w:r>
        <w:t xml:space="preserve">rõhutab, et hübriidsõda demokraatia vastu, mida praegu juhivad Ida-Euroopas </w:t>
      </w:r>
      <w:proofErr w:type="spellStart"/>
      <w:r>
        <w:t>välisjõud</w:t>
      </w:r>
      <w:proofErr w:type="spellEnd"/>
      <w:r>
        <w:t>, hõlmab desinformatsioonikampaaniaid, mille eesmärk on õõnestada usaldust demokraatlike institutsioonide vastu, kasutada ära ühiskondlikke lõhesid ja võtta sihikule haavatavad elanikkonnarühmad. Sotsiaalmeedia ja tehisintellekti algoritmide roll on väga oluline, sest need võivad nii toetada kui ka nõrgestada demokraatiat;</w:t>
      </w:r>
    </w:p>
    <w:p w14:paraId="10368C37" w14:textId="77777777" w:rsidR="004B6F63" w:rsidRPr="00061E08" w:rsidRDefault="004B6F63" w:rsidP="00EA2195">
      <w:pPr>
        <w:pStyle w:val="ListParagraph"/>
        <w:numPr>
          <w:ilvl w:val="0"/>
          <w:numId w:val="97"/>
        </w:numPr>
        <w:ind w:left="284" w:hanging="284"/>
      </w:pPr>
      <w:r>
        <w:t>rõhutab, et sotsiaalmeedia platvormid ja tehisintellekti algoritmid kujundavad otsustavalt avalikku arutelu ja teavet, mida eurooplased näevad, võimendades sageli sensatsioonilist või lõhestavat sisu kvaliteetse ajakirjanduse ees: eelistades kaasamist täpsusele, kipuvad nad sõltumatuid arvamusi – eriti Ida-Euroopast – tahaplaanile jätma, ning polariseeriv sisu pääseb mõjule;</w:t>
      </w:r>
    </w:p>
    <w:p w14:paraId="17ADC6F1" w14:textId="77777777" w:rsidR="004B6F63" w:rsidRPr="00061E08" w:rsidRDefault="004B6F63" w:rsidP="00EA2195">
      <w:pPr>
        <w:pStyle w:val="ListParagraph"/>
        <w:numPr>
          <w:ilvl w:val="0"/>
          <w:numId w:val="97"/>
        </w:numPr>
        <w:ind w:left="284" w:hanging="284"/>
      </w:pPr>
      <w:r>
        <w:t>rõhutab, et Kesk- ja Ida-Euroopa inforuum on eriti haavatav: desinformatsioon on kohandatud kohalikele keeltele ja sisule ning selles kasutatakse algoritmiliste valikute tõttu ära venekeelse sisu domineerimist internetis;</w:t>
      </w:r>
    </w:p>
    <w:p w14:paraId="00B5BE6E" w14:textId="77777777" w:rsidR="004B6F63" w:rsidRPr="00061E08" w:rsidRDefault="004B6F63" w:rsidP="00EA2195">
      <w:pPr>
        <w:pStyle w:val="ListParagraph"/>
        <w:numPr>
          <w:ilvl w:val="0"/>
          <w:numId w:val="97"/>
        </w:numPr>
        <w:ind w:left="284" w:hanging="284"/>
      </w:pPr>
      <w:r>
        <w:t xml:space="preserve">juhib tähelepanu sellele, et digiruumis domineerivad venekeelsed narratiivid, samas kui sõltumatud hääled jäävad kõrvale; lisaks on populaarsed platvormid, nagu </w:t>
      </w:r>
      <w:proofErr w:type="spellStart"/>
      <w:r>
        <w:t>Telegram</w:t>
      </w:r>
      <w:proofErr w:type="spellEnd"/>
      <w:r>
        <w:t xml:space="preserve"> ja </w:t>
      </w:r>
      <w:proofErr w:type="spellStart"/>
      <w:r>
        <w:t>VKontakte</w:t>
      </w:r>
      <w:proofErr w:type="spellEnd"/>
      <w:r>
        <w:t>, väljapool ELi reguleerimispädevust, luues pimealasid. Ebapiisav jõustamine ja piiratud trahvid tähendavad, et platvormi nõuetele vastavus on endiselt kesine.</w:t>
      </w:r>
    </w:p>
    <w:p w14:paraId="57574240" w14:textId="77777777" w:rsidR="004B6F63" w:rsidRPr="00061E08" w:rsidRDefault="004B6F63" w:rsidP="00EA2195">
      <w:pPr>
        <w:pStyle w:val="ListParagraph"/>
        <w:numPr>
          <w:ilvl w:val="0"/>
          <w:numId w:val="97"/>
        </w:numPr>
        <w:ind w:left="284" w:hanging="284"/>
      </w:pPr>
      <w:r>
        <w:t xml:space="preserve">on seisukohal, et Valgevene illustreerib neid probleeme teravalt: repressioonid, digitaalne tõrjutus ja </w:t>
      </w:r>
      <w:proofErr w:type="spellStart"/>
      <w:r>
        <w:t>algoritmiline</w:t>
      </w:r>
      <w:proofErr w:type="spellEnd"/>
      <w:r>
        <w:t xml:space="preserve"> hooletus üheskoos vaigistavad teisitimõtlemise ja tugevdavad propagandat, kujundades arusaamu EList. Sarnane dünaamika on näha üle kogu Kesk- ja Ida-Euroopa, kus platvormidel puuduvad sageli kohalikud eeskirjad ja tehisintellektivahendeid treenitakse ebausaldusväärsete allikate põhjal;</w:t>
      </w:r>
    </w:p>
    <w:p w14:paraId="4995653F" w14:textId="77777777" w:rsidR="004B6F63" w:rsidRPr="00061E08" w:rsidRDefault="004B6F63" w:rsidP="00EA2195">
      <w:pPr>
        <w:pStyle w:val="ListParagraph"/>
        <w:numPr>
          <w:ilvl w:val="0"/>
          <w:numId w:val="97"/>
        </w:numPr>
        <w:ind w:left="284" w:hanging="284"/>
      </w:pPr>
      <w:r>
        <w:t>Leiab, et kuigi selliste õigusaktidega, nagu digiteenuste määrus, tehisintellektimäärus ja Euroopa meediavabaduse määrus, soovitakse suurendada läbipaistvust ja vastutust, on nende jõustamine ebaühtlane ja lüngad püsivad endiselt. Keeleline ja narratiivne kallutatus – näiteks termini „endised Nõukogude Liidu riigid“ jätkuv kasutamine – moonutab veelgi mitmekesiseid identiteete ja ajalugu;</w:t>
      </w:r>
    </w:p>
    <w:p w14:paraId="0359F895" w14:textId="77777777" w:rsidR="004B6F63" w:rsidRPr="00061E08" w:rsidRDefault="004B6F63" w:rsidP="00EA2195">
      <w:pPr>
        <w:pStyle w:val="ListParagraph"/>
        <w:numPr>
          <w:ilvl w:val="0"/>
          <w:numId w:val="97"/>
        </w:numPr>
        <w:ind w:left="284" w:hanging="284"/>
      </w:pPr>
      <w:r>
        <w:t>toetab selliste raamistike väljatöötamist, mis tagavad Ida-Euroopast tuleva kvaliteetse ja kohaliku päritoluga sisu nähtavuse, toetab tugevamat meediapädevust, algoritmilist vastutust ja piiriülest koostööd desinformatsiooni vastu võitlemiseks ja demokraatlike väärtuste kaitsmiseks.</w:t>
      </w:r>
    </w:p>
    <w:p w14:paraId="2DA225AD" w14:textId="77777777" w:rsidR="004B6F63" w:rsidRPr="004B6F63" w:rsidRDefault="004B6F63"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94"/>
        <w:gridCol w:w="7737"/>
      </w:tblGrid>
      <w:tr w:rsidR="004B6F63" w:rsidRPr="004B6F63" w14:paraId="3EEF520D" w14:textId="77777777" w:rsidTr="001D7753">
        <w:tc>
          <w:tcPr>
            <w:tcW w:w="898" w:type="pct"/>
          </w:tcPr>
          <w:p w14:paraId="408C2481" w14:textId="77777777" w:rsidR="004B6F63" w:rsidRPr="004B6F63" w:rsidRDefault="004B6F63" w:rsidP="00D20AB4">
            <w:pPr>
              <w:overflowPunct w:val="0"/>
              <w:autoSpaceDE w:val="0"/>
              <w:autoSpaceDN w:val="0"/>
              <w:adjustRightInd w:val="0"/>
              <w:textAlignment w:val="baseline"/>
              <w:rPr>
                <w:i/>
              </w:rPr>
            </w:pPr>
            <w:r>
              <w:rPr>
                <w:b/>
                <w:i/>
              </w:rPr>
              <w:t>Kontaktisik</w:t>
            </w:r>
          </w:p>
        </w:tc>
        <w:tc>
          <w:tcPr>
            <w:tcW w:w="4102" w:type="pct"/>
          </w:tcPr>
          <w:p w14:paraId="5B614DB7" w14:textId="7DC8942E" w:rsidR="004B6F63" w:rsidRPr="004B6F63" w:rsidRDefault="004B6F63" w:rsidP="00D20AB4">
            <w:pPr>
              <w:overflowPunct w:val="0"/>
              <w:autoSpaceDE w:val="0"/>
              <w:autoSpaceDN w:val="0"/>
              <w:adjustRightInd w:val="0"/>
              <w:textAlignment w:val="baseline"/>
              <w:rPr>
                <w:i/>
                <w:iCs/>
              </w:rPr>
            </w:pPr>
            <w:r>
              <w:rPr>
                <w:i/>
              </w:rPr>
              <w:t>Daniele Vitali</w:t>
            </w:r>
          </w:p>
        </w:tc>
      </w:tr>
      <w:tr w:rsidR="004B6F63" w:rsidRPr="004B6F63" w14:paraId="3B6DDAF8" w14:textId="77777777" w:rsidTr="001D7753">
        <w:tc>
          <w:tcPr>
            <w:tcW w:w="898" w:type="pct"/>
          </w:tcPr>
          <w:p w14:paraId="7E2B9E20" w14:textId="77777777" w:rsidR="004B6F63" w:rsidRPr="004B6F63" w:rsidRDefault="004B6F63" w:rsidP="00D20AB4">
            <w:pPr>
              <w:overflowPunct w:val="0"/>
              <w:autoSpaceDE w:val="0"/>
              <w:autoSpaceDN w:val="0"/>
              <w:adjustRightInd w:val="0"/>
              <w:textAlignment w:val="baseline"/>
              <w:rPr>
                <w:i/>
              </w:rPr>
            </w:pPr>
            <w:r>
              <w:rPr>
                <w:i/>
              </w:rPr>
              <w:t>Telefon:</w:t>
            </w:r>
          </w:p>
        </w:tc>
        <w:tc>
          <w:tcPr>
            <w:tcW w:w="4102" w:type="pct"/>
          </w:tcPr>
          <w:p w14:paraId="6A5E36EC" w14:textId="77777777" w:rsidR="004B6F63" w:rsidRPr="004B6F63" w:rsidRDefault="004B6F63" w:rsidP="00D20AB4">
            <w:pPr>
              <w:overflowPunct w:val="0"/>
              <w:autoSpaceDE w:val="0"/>
              <w:autoSpaceDN w:val="0"/>
              <w:adjustRightInd w:val="0"/>
              <w:textAlignment w:val="baseline"/>
              <w:rPr>
                <w:i/>
              </w:rPr>
            </w:pPr>
            <w:r>
              <w:rPr>
                <w:i/>
              </w:rPr>
              <w:t>+32 25468817</w:t>
            </w:r>
          </w:p>
        </w:tc>
      </w:tr>
      <w:tr w:rsidR="004B6F63" w:rsidRPr="004B6F63" w14:paraId="27CCCE13" w14:textId="77777777" w:rsidTr="001D7753">
        <w:tc>
          <w:tcPr>
            <w:tcW w:w="898" w:type="pct"/>
          </w:tcPr>
          <w:p w14:paraId="007630C4" w14:textId="77777777" w:rsidR="004B6F63" w:rsidRPr="004B6F63" w:rsidRDefault="004B6F63" w:rsidP="00D20AB4">
            <w:pPr>
              <w:overflowPunct w:val="0"/>
              <w:autoSpaceDE w:val="0"/>
              <w:autoSpaceDN w:val="0"/>
              <w:adjustRightInd w:val="0"/>
              <w:textAlignment w:val="baseline"/>
              <w:rPr>
                <w:i/>
              </w:rPr>
            </w:pPr>
            <w:r>
              <w:rPr>
                <w:i/>
              </w:rPr>
              <w:t>E-post:</w:t>
            </w:r>
          </w:p>
        </w:tc>
        <w:tc>
          <w:tcPr>
            <w:tcW w:w="4102" w:type="pct"/>
          </w:tcPr>
          <w:p w14:paraId="51398C6B" w14:textId="77777777" w:rsidR="004B6F63" w:rsidRPr="004B6F63" w:rsidRDefault="00027CED" w:rsidP="00D20AB4">
            <w:pPr>
              <w:overflowPunct w:val="0"/>
              <w:autoSpaceDE w:val="0"/>
              <w:autoSpaceDN w:val="0"/>
              <w:adjustRightInd w:val="0"/>
              <w:textAlignment w:val="baseline"/>
              <w:rPr>
                <w:i/>
              </w:rPr>
            </w:pPr>
            <w:hyperlink r:id="rId96" w:history="1">
              <w:r w:rsidR="001031E0">
                <w:rPr>
                  <w:i/>
                  <w:color w:val="0000FF"/>
                  <w:u w:val="single"/>
                </w:rPr>
                <w:t>Daniele.Vitali@eesc.europa.eu</w:t>
              </w:r>
            </w:hyperlink>
          </w:p>
        </w:tc>
      </w:tr>
    </w:tbl>
    <w:p w14:paraId="4FC1D7C1" w14:textId="31BA8EA9" w:rsidR="003E180D" w:rsidRDefault="003E180D">
      <w:pPr>
        <w:spacing w:after="160" w:line="259" w:lineRule="auto"/>
        <w:jc w:val="left"/>
        <w:rPr>
          <w:b/>
          <w:i/>
          <w:sz w:val="28"/>
          <w:szCs w:val="28"/>
        </w:rPr>
      </w:pPr>
    </w:p>
    <w:p w14:paraId="36B37E7F" w14:textId="5F11E8FE" w:rsidR="005A7EB4" w:rsidRPr="005A7EB4" w:rsidRDefault="00027CED" w:rsidP="00EA2195">
      <w:pPr>
        <w:keepNext/>
        <w:keepLines/>
        <w:widowControl w:val="0"/>
        <w:numPr>
          <w:ilvl w:val="0"/>
          <w:numId w:val="3"/>
        </w:numPr>
        <w:overflowPunct w:val="0"/>
        <w:autoSpaceDE w:val="0"/>
        <w:autoSpaceDN w:val="0"/>
        <w:adjustRightInd w:val="0"/>
        <w:ind w:left="426" w:hanging="426"/>
        <w:textAlignment w:val="baseline"/>
        <w:rPr>
          <w:b/>
        </w:rPr>
      </w:pPr>
      <w:hyperlink r:id="rId97" w:history="1">
        <w:r w:rsidR="001031E0">
          <w:rPr>
            <w:b/>
            <w:i/>
            <w:color w:val="0000FF"/>
            <w:sz w:val="28"/>
            <w:u w:val="single"/>
          </w:rPr>
          <w:t>„Sinine diplomaatia ja veealane koostöö – lahendused kliimarändest tingitud surve leevendamiseks“</w:t>
        </w:r>
      </w:hyperlink>
    </w:p>
    <w:p w14:paraId="4AF6F542" w14:textId="77777777" w:rsidR="004D7354" w:rsidRPr="005A7EB4" w:rsidRDefault="004D7354"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50"/>
        <w:gridCol w:w="7481"/>
      </w:tblGrid>
      <w:tr w:rsidR="005A7EB4" w:rsidRPr="005A7EB4" w14:paraId="00C82E2E" w14:textId="77777777" w:rsidTr="00061E08">
        <w:tc>
          <w:tcPr>
            <w:tcW w:w="1034" w:type="pct"/>
          </w:tcPr>
          <w:p w14:paraId="28100B4A"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Raportöör</w:t>
            </w:r>
          </w:p>
        </w:tc>
        <w:tc>
          <w:tcPr>
            <w:tcW w:w="3966" w:type="pct"/>
          </w:tcPr>
          <w:p w14:paraId="0A8DE649" w14:textId="69376BE4" w:rsidR="0015046D" w:rsidRPr="005A7EB4" w:rsidRDefault="005A7EB4" w:rsidP="00D20AB4">
            <w:pPr>
              <w:tabs>
                <w:tab w:val="center" w:pos="284"/>
              </w:tabs>
              <w:overflowPunct w:val="0"/>
              <w:autoSpaceDE w:val="0"/>
              <w:autoSpaceDN w:val="0"/>
              <w:adjustRightInd w:val="0"/>
              <w:ind w:left="266" w:right="-3091" w:hanging="266"/>
              <w:textAlignment w:val="baseline"/>
            </w:pPr>
            <w:r>
              <w:t>Milena ANGELOVA (tööandjate rühm – BG)</w:t>
            </w:r>
          </w:p>
        </w:tc>
      </w:tr>
      <w:tr w:rsidR="005A7EB4" w:rsidRPr="005A7EB4" w14:paraId="421E7EBE" w14:textId="77777777" w:rsidTr="00061E08">
        <w:tc>
          <w:tcPr>
            <w:tcW w:w="1034" w:type="pct"/>
          </w:tcPr>
          <w:p w14:paraId="1AA03BE8"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Kaasraportöör</w:t>
            </w:r>
          </w:p>
        </w:tc>
        <w:tc>
          <w:tcPr>
            <w:tcW w:w="3966" w:type="pct"/>
          </w:tcPr>
          <w:p w14:paraId="1026F8AB" w14:textId="77777777" w:rsidR="005A7EB4" w:rsidRPr="005A7EB4" w:rsidRDefault="005A7EB4"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xml:space="preserve"> VARDAKASTANIS (kodanikuühiskonna organisatsioonide rühm – EL)</w:t>
            </w:r>
          </w:p>
        </w:tc>
      </w:tr>
      <w:tr w:rsidR="005A7EB4" w:rsidRPr="005A7EB4" w14:paraId="4A987976" w14:textId="77777777" w:rsidTr="00061E08">
        <w:tc>
          <w:tcPr>
            <w:tcW w:w="1034" w:type="pct"/>
          </w:tcPr>
          <w:p w14:paraId="26F10D37" w14:textId="553DD989"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Viitedokument</w:t>
            </w:r>
          </w:p>
        </w:tc>
        <w:tc>
          <w:tcPr>
            <w:tcW w:w="3966" w:type="pct"/>
          </w:tcPr>
          <w:p w14:paraId="5AE7A7DA" w14:textId="0CB0066D" w:rsidR="004D7354" w:rsidRDefault="0015046D" w:rsidP="00D20AB4">
            <w:pPr>
              <w:tabs>
                <w:tab w:val="center" w:pos="284"/>
              </w:tabs>
              <w:overflowPunct w:val="0"/>
              <w:autoSpaceDE w:val="0"/>
              <w:autoSpaceDN w:val="0"/>
              <w:adjustRightInd w:val="0"/>
              <w:ind w:left="266" w:right="-3091" w:hanging="266"/>
              <w:textAlignment w:val="baseline"/>
            </w:pPr>
            <w:r>
              <w:t>omaalgatuslik arvamus</w:t>
            </w:r>
          </w:p>
          <w:p w14:paraId="0894AC09" w14:textId="3F2072FA" w:rsidR="005A7EB4" w:rsidRPr="005A7EB4" w:rsidRDefault="005A7EB4" w:rsidP="00D20AB4">
            <w:pPr>
              <w:tabs>
                <w:tab w:val="center" w:pos="284"/>
              </w:tabs>
              <w:overflowPunct w:val="0"/>
              <w:autoSpaceDE w:val="0"/>
              <w:autoSpaceDN w:val="0"/>
              <w:adjustRightInd w:val="0"/>
              <w:ind w:left="266" w:right="-3091" w:hanging="266"/>
              <w:textAlignment w:val="baseline"/>
            </w:pPr>
            <w:r>
              <w:t>EESC-2025-00737-00-00-AC</w:t>
            </w:r>
          </w:p>
        </w:tc>
      </w:tr>
    </w:tbl>
    <w:p w14:paraId="56787371" w14:textId="77777777" w:rsidR="005A7EB4" w:rsidRPr="005A7EB4" w:rsidRDefault="005A7EB4" w:rsidP="00D20AB4">
      <w:pPr>
        <w:tabs>
          <w:tab w:val="center" w:pos="284"/>
        </w:tabs>
        <w:overflowPunct w:val="0"/>
        <w:autoSpaceDE w:val="0"/>
        <w:autoSpaceDN w:val="0"/>
        <w:adjustRightInd w:val="0"/>
        <w:ind w:left="266" w:hanging="266"/>
        <w:textAlignment w:val="baseline"/>
        <w:rPr>
          <w:b/>
          <w:lang w:val="en-GB"/>
        </w:rPr>
      </w:pPr>
    </w:p>
    <w:p w14:paraId="65F18C24"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E9A35F6"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5A7EB4" w:rsidRDefault="005A7EB4" w:rsidP="00D20AB4">
      <w:pPr>
        <w:overflowPunct w:val="0"/>
        <w:autoSpaceDE w:val="0"/>
        <w:autoSpaceDN w:val="0"/>
        <w:adjustRightInd w:val="0"/>
        <w:textAlignment w:val="baseline"/>
        <w:rPr>
          <w:bCs/>
          <w:iCs/>
        </w:rPr>
      </w:pPr>
      <w:r>
        <w:t>Euroopa Majandus- ja Sotsiaalkomitee</w:t>
      </w:r>
    </w:p>
    <w:p w14:paraId="305380FE"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soovitab </w:t>
      </w:r>
      <w:r>
        <w:rPr>
          <w:b/>
        </w:rPr>
        <w:t>võtta ELi tasandil vastu ühtse kliimarände määratluse</w:t>
      </w:r>
      <w:r>
        <w:t>;</w:t>
      </w:r>
    </w:p>
    <w:p w14:paraId="1EF1D386"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soovitab </w:t>
      </w:r>
      <w:r>
        <w:rPr>
          <w:b/>
        </w:rPr>
        <w:t>soodustada ja rahastada edasisi teadusprojekte,</w:t>
      </w:r>
      <w:r>
        <w:t xml:space="preserve"> tunnistades rände keerukust ja mitmetahulisust, ning </w:t>
      </w:r>
      <w:r>
        <w:rPr>
          <w:b/>
        </w:rPr>
        <w:t>kaaluda võimalust muuta sihtriiki sisenevate inimeste andmete kogumise protokolle</w:t>
      </w:r>
      <w:r>
        <w:t>;</w:t>
      </w:r>
    </w:p>
    <w:p w14:paraId="1905B887"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kutsub üles </w:t>
      </w:r>
      <w:r>
        <w:rPr>
          <w:b/>
        </w:rPr>
        <w:t xml:space="preserve">tegema tööd selle nimel, et soodustada dialoogi õigus- ja rändevaldkonna spetsialistide vahel, et jagada omavahel liikmesriikides ja </w:t>
      </w:r>
      <w:proofErr w:type="spellStart"/>
      <w:r>
        <w:rPr>
          <w:b/>
        </w:rPr>
        <w:t>liikmesriigiti</w:t>
      </w:r>
      <w:proofErr w:type="spellEnd"/>
      <w:r>
        <w:rPr>
          <w:b/>
        </w:rPr>
        <w:t xml:space="preserve"> erinevaid õigusraamistiku tõlgendusi,</w:t>
      </w:r>
      <w:r>
        <w:t xml:space="preserve"> kutsub Euroopa Komisjoni üles </w:t>
      </w:r>
      <w:r>
        <w:rPr>
          <w:b/>
        </w:rPr>
        <w:t>koostama asjakohase kohtupraktika kogu</w:t>
      </w:r>
      <w:r>
        <w:t xml:space="preserve"> ning rõhutab vajadust </w:t>
      </w:r>
      <w:r>
        <w:rPr>
          <w:b/>
        </w:rPr>
        <w:t>soodustada kliimamuutuste ja katastroofide kontekstis üle piiri põgenenud isikute rahvusvahelise kaitse praktilise töövahendi kasutamist</w:t>
      </w:r>
      <w:r>
        <w:t>;</w:t>
      </w:r>
    </w:p>
    <w:p w14:paraId="02DA0A4C"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kutsub üles </w:t>
      </w:r>
      <w:r>
        <w:rPr>
          <w:b/>
        </w:rPr>
        <w:t>tegema jõupingutusi selleks, et soodustada koostoime loomist ELi keskkonna- ja rändepoliitika vahel</w:t>
      </w:r>
      <w:r>
        <w:t>, integreerides humanitaararengu ja rahu vahelise seose veelgi enam kliimaalase liikuvuse poliitikasse ning lõimides rände kui ühe kliimamuutustega kohanemise viisi oma kliimaga seotud liikuvuse käsitlusse;</w:t>
      </w:r>
    </w:p>
    <w:p w14:paraId="34C27C2A"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kutsub </w:t>
      </w:r>
      <w:r>
        <w:rPr>
          <w:b/>
        </w:rPr>
        <w:t>Euroopa Komisjoni üles kujundama edasi koostööd partnerriikidega</w:t>
      </w:r>
      <w:r>
        <w:t xml:space="preserve">, </w:t>
      </w:r>
      <w:r>
        <w:rPr>
          <w:b/>
        </w:rPr>
        <w:t>hõlbustama juurdepääsu rahvusvahelistele vahenditele, et toetada partnerriike kliimamuutustele vastupanu võime ja nendeks valmisoleku valdkonnas</w:t>
      </w:r>
      <w:r>
        <w:t xml:space="preserve">, ning </w:t>
      </w:r>
      <w:r>
        <w:rPr>
          <w:b/>
        </w:rPr>
        <w:t>täitma võetud kohustusi</w:t>
      </w:r>
      <w:r>
        <w:t>;</w:t>
      </w:r>
    </w:p>
    <w:p w14:paraId="4E29D69A" w14:textId="77777777" w:rsidR="005A7EB4" w:rsidRPr="001379F6" w:rsidRDefault="005A7EB4" w:rsidP="00D20AB4">
      <w:pPr>
        <w:widowControl w:val="0"/>
        <w:numPr>
          <w:ilvl w:val="0"/>
          <w:numId w:val="76"/>
        </w:numPr>
        <w:overflowPunct w:val="0"/>
        <w:autoSpaceDE w:val="0"/>
        <w:autoSpaceDN w:val="0"/>
        <w:adjustRightInd w:val="0"/>
        <w:ind w:left="426" w:hanging="426"/>
        <w:textAlignment w:val="baseline"/>
        <w:rPr>
          <w:bCs/>
          <w:iCs/>
        </w:rPr>
      </w:pPr>
      <w:r>
        <w:t xml:space="preserve">soovitab </w:t>
      </w:r>
      <w:r>
        <w:rPr>
          <w:b/>
        </w:rPr>
        <w:t>laiendada ajutise kaitse direktiivi kohaldamisala rändajatele, kes põgenevad katastroofidest ja kliimamuutustest tugevalt mõjutatud riikidest</w:t>
      </w:r>
      <w:r>
        <w:t>.</w:t>
      </w:r>
    </w:p>
    <w:p w14:paraId="37C7B933" w14:textId="77777777" w:rsidR="001379F6" w:rsidRDefault="001379F6" w:rsidP="00D20AB4">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47"/>
      </w:tblGrid>
      <w:tr w:rsidR="001379F6" w:rsidRPr="00061E08" w14:paraId="68F2B9B5" w14:textId="77777777" w:rsidTr="0007712E">
        <w:tc>
          <w:tcPr>
            <w:tcW w:w="734" w:type="pct"/>
          </w:tcPr>
          <w:p w14:paraId="79D57BDF" w14:textId="77777777" w:rsidR="001379F6" w:rsidRPr="00061E08" w:rsidRDefault="001379F6" w:rsidP="00D20AB4">
            <w:pPr>
              <w:widowControl w:val="0"/>
              <w:overflowPunct w:val="0"/>
              <w:autoSpaceDE w:val="0"/>
              <w:autoSpaceDN w:val="0"/>
              <w:adjustRightInd w:val="0"/>
              <w:textAlignment w:val="baseline"/>
              <w:rPr>
                <w:bCs/>
                <w:i/>
                <w:iCs/>
              </w:rPr>
            </w:pPr>
            <w:r>
              <w:rPr>
                <w:b/>
                <w:i/>
              </w:rPr>
              <w:t>Kontaktisik</w:t>
            </w:r>
          </w:p>
        </w:tc>
        <w:tc>
          <w:tcPr>
            <w:tcW w:w="4266" w:type="pct"/>
          </w:tcPr>
          <w:p w14:paraId="0DFE1EDD" w14:textId="77777777" w:rsidR="001379F6" w:rsidRPr="00061E08" w:rsidRDefault="001379F6" w:rsidP="00D20AB4">
            <w:pPr>
              <w:widowControl w:val="0"/>
              <w:overflowPunct w:val="0"/>
              <w:autoSpaceDE w:val="0"/>
              <w:autoSpaceDN w:val="0"/>
              <w:adjustRightInd w:val="0"/>
              <w:textAlignment w:val="baseline"/>
              <w:rPr>
                <w:bCs/>
                <w:i/>
                <w:iCs/>
              </w:rPr>
            </w:pPr>
            <w:r>
              <w:rPr>
                <w:i/>
              </w:rPr>
              <w:t>Marie-</w:t>
            </w:r>
            <w:proofErr w:type="spellStart"/>
            <w:r>
              <w:rPr>
                <w:i/>
              </w:rPr>
              <w:t>Laurence</w:t>
            </w:r>
            <w:proofErr w:type="spellEnd"/>
            <w:r>
              <w:rPr>
                <w:i/>
              </w:rPr>
              <w:t xml:space="preserve"> </w:t>
            </w:r>
            <w:proofErr w:type="spellStart"/>
            <w:r>
              <w:rPr>
                <w:i/>
              </w:rPr>
              <w:t>Drillon</w:t>
            </w:r>
            <w:proofErr w:type="spellEnd"/>
          </w:p>
        </w:tc>
      </w:tr>
      <w:tr w:rsidR="001379F6" w:rsidRPr="00061E08" w14:paraId="71F44FAE" w14:textId="77777777" w:rsidTr="0007712E">
        <w:tc>
          <w:tcPr>
            <w:tcW w:w="734" w:type="pct"/>
          </w:tcPr>
          <w:p w14:paraId="42CB4226" w14:textId="77777777" w:rsidR="001379F6" w:rsidRPr="00061E08" w:rsidRDefault="001379F6" w:rsidP="00D20AB4">
            <w:pPr>
              <w:widowControl w:val="0"/>
              <w:overflowPunct w:val="0"/>
              <w:autoSpaceDE w:val="0"/>
              <w:autoSpaceDN w:val="0"/>
              <w:adjustRightInd w:val="0"/>
              <w:textAlignment w:val="baseline"/>
              <w:rPr>
                <w:bCs/>
                <w:i/>
                <w:iCs/>
              </w:rPr>
            </w:pPr>
            <w:r>
              <w:rPr>
                <w:i/>
              </w:rPr>
              <w:t>Telefon:</w:t>
            </w:r>
          </w:p>
        </w:tc>
        <w:tc>
          <w:tcPr>
            <w:tcW w:w="4266" w:type="pct"/>
          </w:tcPr>
          <w:p w14:paraId="0AB58D24" w14:textId="77777777" w:rsidR="001379F6" w:rsidRPr="00061E08" w:rsidRDefault="001379F6" w:rsidP="00D20AB4">
            <w:pPr>
              <w:widowControl w:val="0"/>
              <w:overflowPunct w:val="0"/>
              <w:autoSpaceDE w:val="0"/>
              <w:autoSpaceDN w:val="0"/>
              <w:adjustRightInd w:val="0"/>
              <w:textAlignment w:val="baseline"/>
              <w:rPr>
                <w:bCs/>
                <w:i/>
                <w:iCs/>
              </w:rPr>
            </w:pPr>
            <w:r>
              <w:rPr>
                <w:i/>
              </w:rPr>
              <w:t>+32 25468320</w:t>
            </w:r>
          </w:p>
        </w:tc>
      </w:tr>
      <w:tr w:rsidR="001379F6" w:rsidRPr="00061E08" w14:paraId="7D42CE2C" w14:textId="77777777" w:rsidTr="0007712E">
        <w:tc>
          <w:tcPr>
            <w:tcW w:w="734" w:type="pct"/>
          </w:tcPr>
          <w:p w14:paraId="44A1A97E" w14:textId="77777777" w:rsidR="001379F6" w:rsidRPr="00061E08" w:rsidRDefault="001379F6" w:rsidP="00D20AB4">
            <w:pPr>
              <w:widowControl w:val="0"/>
              <w:overflowPunct w:val="0"/>
              <w:autoSpaceDE w:val="0"/>
              <w:autoSpaceDN w:val="0"/>
              <w:adjustRightInd w:val="0"/>
              <w:textAlignment w:val="baseline"/>
              <w:rPr>
                <w:bCs/>
                <w:i/>
                <w:iCs/>
              </w:rPr>
            </w:pPr>
            <w:r>
              <w:rPr>
                <w:i/>
              </w:rPr>
              <w:t>E-post:</w:t>
            </w:r>
          </w:p>
        </w:tc>
        <w:tc>
          <w:tcPr>
            <w:tcW w:w="4266" w:type="pct"/>
          </w:tcPr>
          <w:p w14:paraId="08F0142E" w14:textId="77777777" w:rsidR="001379F6" w:rsidRPr="00061E08" w:rsidRDefault="00027CED" w:rsidP="00D20AB4">
            <w:pPr>
              <w:widowControl w:val="0"/>
              <w:overflowPunct w:val="0"/>
              <w:autoSpaceDE w:val="0"/>
              <w:autoSpaceDN w:val="0"/>
              <w:adjustRightInd w:val="0"/>
              <w:textAlignment w:val="baseline"/>
              <w:rPr>
                <w:bCs/>
                <w:i/>
                <w:iCs/>
              </w:rPr>
            </w:pPr>
            <w:hyperlink r:id="rId98" w:history="1">
              <w:r w:rsidR="001031E0">
                <w:rPr>
                  <w:rStyle w:val="Hyperlink"/>
                  <w:i/>
                </w:rPr>
                <w:t>Marie-Laurence.Drillon@eesc.europa.eu</w:t>
              </w:r>
            </w:hyperlink>
          </w:p>
        </w:tc>
      </w:tr>
    </w:tbl>
    <w:p w14:paraId="1E0084F5" w14:textId="77777777" w:rsidR="001379F6" w:rsidRPr="00EA2195" w:rsidRDefault="001379F6" w:rsidP="00EA2195">
      <w:pPr>
        <w:widowControl w:val="0"/>
        <w:overflowPunct w:val="0"/>
        <w:autoSpaceDE w:val="0"/>
        <w:autoSpaceDN w:val="0"/>
        <w:adjustRightInd w:val="0"/>
        <w:textAlignment w:val="baseline"/>
        <w:rPr>
          <w:bCs/>
          <w:iCs/>
        </w:rPr>
      </w:pPr>
    </w:p>
    <w:p w14:paraId="0A609BDD" w14:textId="77777777" w:rsidR="005A7EB4" w:rsidRPr="00EA2195" w:rsidRDefault="005A7EB4" w:rsidP="00D20AB4">
      <w:pPr>
        <w:jc w:val="left"/>
        <w:rPr>
          <w:b/>
          <w:i/>
          <w:sz w:val="28"/>
          <w:szCs w:val="28"/>
        </w:rPr>
      </w:pPr>
      <w:r>
        <w:br w:type="page"/>
      </w:r>
    </w:p>
    <w:p w14:paraId="268A14B3" w14:textId="02949DD6" w:rsidR="008B2C05" w:rsidRPr="008B2C05" w:rsidRDefault="00027CED" w:rsidP="00D20AB4">
      <w:pPr>
        <w:keepNext/>
        <w:keepLines/>
        <w:widowControl w:val="0"/>
        <w:numPr>
          <w:ilvl w:val="0"/>
          <w:numId w:val="29"/>
        </w:numPr>
        <w:overflowPunct w:val="0"/>
        <w:autoSpaceDE w:val="0"/>
        <w:autoSpaceDN w:val="0"/>
        <w:adjustRightInd w:val="0"/>
        <w:ind w:hanging="567"/>
        <w:textAlignment w:val="baseline"/>
        <w:rPr>
          <w:b/>
        </w:rPr>
      </w:pPr>
      <w:hyperlink r:id="rId99" w:history="1">
        <w:r w:rsidR="001031E0">
          <w:rPr>
            <w:b/>
            <w:i/>
            <w:color w:val="0000FF"/>
            <w:sz w:val="28"/>
            <w:u w:val="single"/>
          </w:rPr>
          <w:t>„Kestliku majanduskasvu ja kvaliteetsete töökohtade edendamine Euroopa ja Vahemere piirkonnas: ettevõtluse hoogustamine ning naiste ja noorte potentsiaali ärakasutamine“</w:t>
        </w:r>
      </w:hyperlink>
    </w:p>
    <w:p w14:paraId="1A48D36C" w14:textId="77777777" w:rsidR="008B2C05" w:rsidRPr="008B2C05" w:rsidRDefault="008B2C05"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31"/>
        <w:gridCol w:w="7400"/>
      </w:tblGrid>
      <w:tr w:rsidR="008B2C05" w:rsidRPr="008B2C05" w14:paraId="349A4040" w14:textId="77777777" w:rsidTr="001D7753">
        <w:tc>
          <w:tcPr>
            <w:tcW w:w="1077" w:type="pct"/>
          </w:tcPr>
          <w:p w14:paraId="76E39924"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14770227" w14:textId="77777777" w:rsidR="008B2C05" w:rsidRPr="008B2C05" w:rsidRDefault="008B2C05" w:rsidP="00D20AB4">
            <w:pPr>
              <w:tabs>
                <w:tab w:val="center" w:pos="284"/>
              </w:tabs>
              <w:overflowPunct w:val="0"/>
              <w:autoSpaceDE w:val="0"/>
              <w:autoSpaceDN w:val="0"/>
              <w:adjustRightInd w:val="0"/>
              <w:ind w:left="266" w:right="-3091" w:hanging="266"/>
              <w:textAlignment w:val="baseline"/>
            </w:pPr>
            <w:r>
              <w:t>Milena ANGELOVA (tööandjate rühm – BG)</w:t>
            </w:r>
          </w:p>
        </w:tc>
      </w:tr>
      <w:tr w:rsidR="008B2C05" w:rsidRPr="008B2C05" w14:paraId="1921F13A" w14:textId="77777777" w:rsidTr="001D7753">
        <w:tc>
          <w:tcPr>
            <w:tcW w:w="1077" w:type="pct"/>
          </w:tcPr>
          <w:p w14:paraId="1C9FA5ED"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Kaasraportöör</w:t>
            </w:r>
          </w:p>
        </w:tc>
        <w:tc>
          <w:tcPr>
            <w:tcW w:w="3923" w:type="pct"/>
          </w:tcPr>
          <w:p w14:paraId="33AD444C" w14:textId="20E37729" w:rsidR="00833A61" w:rsidRPr="008B2C05" w:rsidRDefault="008B2C05"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xml:space="preserve"> VARDAKASTANIS (kodanikuühiskonna organisatsioonide rühm – EL)</w:t>
            </w:r>
          </w:p>
        </w:tc>
      </w:tr>
      <w:tr w:rsidR="008B2C05" w:rsidRPr="008B2C05" w14:paraId="345CDA3D" w14:textId="77777777" w:rsidTr="001D7753">
        <w:tc>
          <w:tcPr>
            <w:tcW w:w="1077" w:type="pct"/>
          </w:tcPr>
          <w:p w14:paraId="462FFAD6" w14:textId="30680062"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Viitedokument</w:t>
            </w:r>
          </w:p>
        </w:tc>
        <w:tc>
          <w:tcPr>
            <w:tcW w:w="3923" w:type="pct"/>
          </w:tcPr>
          <w:p w14:paraId="7356D59D" w14:textId="6FC924BC" w:rsidR="00833A61" w:rsidRDefault="00833A61" w:rsidP="00D20AB4">
            <w:pPr>
              <w:tabs>
                <w:tab w:val="center" w:pos="284"/>
              </w:tabs>
              <w:overflowPunct w:val="0"/>
              <w:autoSpaceDE w:val="0"/>
              <w:autoSpaceDN w:val="0"/>
              <w:adjustRightInd w:val="0"/>
              <w:ind w:left="266" w:right="-3091" w:hanging="266"/>
              <w:textAlignment w:val="baseline"/>
            </w:pPr>
            <w:r>
              <w:t>omaalgatuslik arvamus</w:t>
            </w:r>
          </w:p>
          <w:p w14:paraId="39B6C97F" w14:textId="19E4A33B" w:rsidR="008B2C05" w:rsidRPr="008B2C05" w:rsidRDefault="008B2C05" w:rsidP="00D20AB4">
            <w:pPr>
              <w:tabs>
                <w:tab w:val="center" w:pos="284"/>
              </w:tabs>
              <w:overflowPunct w:val="0"/>
              <w:autoSpaceDE w:val="0"/>
              <w:autoSpaceDN w:val="0"/>
              <w:adjustRightInd w:val="0"/>
              <w:ind w:left="266" w:right="-3091" w:hanging="266"/>
              <w:textAlignment w:val="baseline"/>
            </w:pPr>
            <w:r>
              <w:t>EESC-2025-00913-00-00-AC</w:t>
            </w:r>
          </w:p>
        </w:tc>
      </w:tr>
    </w:tbl>
    <w:p w14:paraId="692D2C7A" w14:textId="77777777" w:rsidR="008B2C05" w:rsidRPr="008B2C05" w:rsidRDefault="008B2C05" w:rsidP="00D20AB4">
      <w:pPr>
        <w:tabs>
          <w:tab w:val="center" w:pos="284"/>
        </w:tabs>
        <w:overflowPunct w:val="0"/>
        <w:autoSpaceDE w:val="0"/>
        <w:autoSpaceDN w:val="0"/>
        <w:adjustRightInd w:val="0"/>
        <w:ind w:left="266" w:hanging="266"/>
        <w:textAlignment w:val="baseline"/>
        <w:rPr>
          <w:b/>
          <w:lang w:val="en-GB"/>
        </w:rPr>
      </w:pPr>
    </w:p>
    <w:p w14:paraId="051027C1"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57D1CC03"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8B2C05" w:rsidRDefault="008B2C05" w:rsidP="00D20AB4">
      <w:pPr>
        <w:overflowPunct w:val="0"/>
        <w:autoSpaceDE w:val="0"/>
        <w:autoSpaceDN w:val="0"/>
        <w:adjustRightInd w:val="0"/>
        <w:textAlignment w:val="baseline"/>
        <w:rPr>
          <w:bCs/>
          <w:iCs/>
        </w:rPr>
      </w:pPr>
      <w:r>
        <w:t>Euroopa Majandus- ja Sotsiaalkomitee</w:t>
      </w:r>
    </w:p>
    <w:p w14:paraId="7500F45A" w14:textId="77777777" w:rsidR="008B2C05" w:rsidRPr="008B2C05" w:rsidRDefault="008B2C05" w:rsidP="00EA2195">
      <w:pPr>
        <w:numPr>
          <w:ilvl w:val="0"/>
          <w:numId w:val="77"/>
        </w:numPr>
        <w:overflowPunct w:val="0"/>
        <w:autoSpaceDE w:val="0"/>
        <w:autoSpaceDN w:val="0"/>
        <w:adjustRightInd w:val="0"/>
        <w:ind w:left="284" w:hanging="284"/>
        <w:textAlignment w:val="baseline"/>
      </w:pPr>
      <w:r>
        <w:t>eesmärk on edendada ettevõtlust ja kvaliteetsete töökohtade loomist kogu Vahemere piirkonnas, pöörates erilist tähelepanu naiste ja noorte potentsiaali ärakasutamisele, et saavutada kaasavam ja vastupidavam majanduskasv ja üldine heaolu;</w:t>
      </w:r>
    </w:p>
    <w:p w14:paraId="40AB1C67" w14:textId="77777777" w:rsidR="008B2C05" w:rsidRPr="008B2C05" w:rsidRDefault="008B2C05" w:rsidP="00EA2195">
      <w:pPr>
        <w:numPr>
          <w:ilvl w:val="0"/>
          <w:numId w:val="77"/>
        </w:numPr>
        <w:overflowPunct w:val="0"/>
        <w:autoSpaceDE w:val="0"/>
        <w:autoSpaceDN w:val="0"/>
        <w:adjustRightInd w:val="0"/>
        <w:ind w:left="284" w:hanging="284"/>
        <w:textAlignment w:val="baseline"/>
      </w:pPr>
      <w:r>
        <w:t>nõuab sooküsimustega seonduvate struktuursete takistuste kindlakstegemist ja kõrvaldamist hariduses, tööturul ja ettevõtluses ning teadlikkuse suurendamise kampaaniaid, et edendada mitmekesisuse eeliseid ning tuua esile naissoost eeskujud ja nende saavutused;</w:t>
      </w:r>
    </w:p>
    <w:p w14:paraId="7F6D710F" w14:textId="77777777" w:rsidR="008B2C05" w:rsidRPr="008B2C05" w:rsidRDefault="008B2C05" w:rsidP="00EA2195">
      <w:pPr>
        <w:numPr>
          <w:ilvl w:val="0"/>
          <w:numId w:val="77"/>
        </w:numPr>
        <w:overflowPunct w:val="0"/>
        <w:autoSpaceDE w:val="0"/>
        <w:autoSpaceDN w:val="0"/>
        <w:adjustRightInd w:val="0"/>
        <w:ind w:left="284" w:hanging="284"/>
        <w:textAlignment w:val="baseline"/>
      </w:pPr>
      <w:r>
        <w:t xml:space="preserve">rõhutab vajadust investeerida haridusse, oskuste arendamisse ja noorte liikuvusse, sealhulgas tõhustatud kutseõppesse, kõrgharidusse ja laialdasse osalusse </w:t>
      </w:r>
      <w:proofErr w:type="spellStart"/>
      <w:r>
        <w:t>üliõpilasvahetusprogrammides</w:t>
      </w:r>
      <w:proofErr w:type="spellEnd"/>
      <w:r>
        <w:t>, et suurendada noorte mõjuvõimu piirkonna väärtusliku varana;</w:t>
      </w:r>
    </w:p>
    <w:p w14:paraId="24973DE5" w14:textId="77777777" w:rsidR="008B2C05" w:rsidRPr="008B2C05" w:rsidRDefault="008B2C05" w:rsidP="00EA2195">
      <w:pPr>
        <w:numPr>
          <w:ilvl w:val="0"/>
          <w:numId w:val="77"/>
        </w:numPr>
        <w:overflowPunct w:val="0"/>
        <w:autoSpaceDE w:val="0"/>
        <w:autoSpaceDN w:val="0"/>
        <w:adjustRightInd w:val="0"/>
        <w:ind w:left="284" w:hanging="284"/>
        <w:textAlignment w:val="baseline"/>
      </w:pPr>
      <w:r>
        <w:t xml:space="preserve">soovitab innustada tüdrukuid ja naisi tegelema teaduse, tehnoloogia, </w:t>
      </w:r>
      <w:proofErr w:type="spellStart"/>
      <w:r>
        <w:t>inseneeria</w:t>
      </w:r>
      <w:proofErr w:type="spellEnd"/>
      <w:r>
        <w:t xml:space="preserve"> ja matemaatika valdkonnaga ning omandama digi- ja finantsoskusi, võimendades veebipõhist- ja mobiilset õpet, et vähendada piirkondlikke erinevusi ning pakkuda äärealadel elavatele inimestele võrdset juurdepääsu haridusele ja koolitusele;</w:t>
      </w:r>
    </w:p>
    <w:p w14:paraId="592E2DF7" w14:textId="77777777" w:rsidR="008B2C05" w:rsidRPr="008B2C05" w:rsidRDefault="008B2C05" w:rsidP="00EA2195">
      <w:pPr>
        <w:numPr>
          <w:ilvl w:val="0"/>
          <w:numId w:val="77"/>
        </w:numPr>
        <w:overflowPunct w:val="0"/>
        <w:autoSpaceDE w:val="0"/>
        <w:autoSpaceDN w:val="0"/>
        <w:adjustRightInd w:val="0"/>
        <w:ind w:left="284" w:hanging="284"/>
        <w:textAlignment w:val="baseline"/>
      </w:pPr>
      <w:r>
        <w:t>nõuab noorte ja naiste töötingimuste ja -võimaluste parandamist, diskrimineerimise ja ahistamise ennetamist ning nende osalemise ja juhtimise võimaldamist poliitikas, ettevõtluses ja kodanikuühiskonnas;</w:t>
      </w:r>
    </w:p>
    <w:p w14:paraId="5BA64A46" w14:textId="77777777" w:rsidR="008B2C05" w:rsidRPr="008B2C05" w:rsidRDefault="008B2C05" w:rsidP="00EA2195">
      <w:pPr>
        <w:numPr>
          <w:ilvl w:val="0"/>
          <w:numId w:val="77"/>
        </w:numPr>
        <w:overflowPunct w:val="0"/>
        <w:autoSpaceDE w:val="0"/>
        <w:autoSpaceDN w:val="0"/>
        <w:adjustRightInd w:val="0"/>
        <w:ind w:left="284" w:hanging="284"/>
        <w:textAlignment w:val="baseline"/>
      </w:pPr>
      <w:r>
        <w:t>toonitab vajadust tagada naistele ja noortele ettevõtjatele nõuetekohane juurdepääs rahastamisele, taristule, loodusvaradele, seaduslikule omandiõigusele ja võrgustikele, sealhulgas innovatsiooni ökosüsteemidele ja ettevõtluskeskustele, et võimaldada nende edu;</w:t>
      </w:r>
    </w:p>
    <w:p w14:paraId="157C4EB3" w14:textId="77777777" w:rsidR="008B2C05" w:rsidRPr="008B2C05" w:rsidRDefault="008B2C05" w:rsidP="00EA2195">
      <w:pPr>
        <w:numPr>
          <w:ilvl w:val="0"/>
          <w:numId w:val="77"/>
        </w:numPr>
        <w:overflowPunct w:val="0"/>
        <w:autoSpaceDE w:val="0"/>
        <w:autoSpaceDN w:val="0"/>
        <w:adjustRightInd w:val="0"/>
        <w:ind w:left="284" w:hanging="284"/>
        <w:textAlignment w:val="baseline"/>
      </w:pPr>
      <w:r>
        <w:t>rõhutab, kui oluline on õiguskindlus, korruptsioonivastased jõupingutused, mikro-, väikeste ja keskmise suurusega ettevõtjate ametlikuks muutmine ning selliste oluliste sektorite edendamine nagu kestlik põllumajandus, taastuvenergia, digimajandus, loomesektor ja turu ühenduvuse projektid, sealhulgas energiaturu lõimimise projektid, et toetada piirkonna majandusarengut ja ettevõtlust.</w:t>
      </w:r>
    </w:p>
    <w:p w14:paraId="5CE3F8C0" w14:textId="77777777" w:rsidR="008B2C05" w:rsidRPr="008B2C05" w:rsidRDefault="008B2C05"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84"/>
        <w:gridCol w:w="8047"/>
      </w:tblGrid>
      <w:tr w:rsidR="008B2C05" w:rsidRPr="008B2C05" w14:paraId="509A6E90" w14:textId="77777777" w:rsidTr="0007712E">
        <w:tc>
          <w:tcPr>
            <w:tcW w:w="734" w:type="pct"/>
          </w:tcPr>
          <w:p w14:paraId="30CAC1C8" w14:textId="77777777" w:rsidR="008B2C05" w:rsidRPr="008B2C05" w:rsidRDefault="008B2C05" w:rsidP="00D20AB4">
            <w:pPr>
              <w:overflowPunct w:val="0"/>
              <w:autoSpaceDE w:val="0"/>
              <w:autoSpaceDN w:val="0"/>
              <w:adjustRightInd w:val="0"/>
              <w:textAlignment w:val="baseline"/>
              <w:rPr>
                <w:i/>
              </w:rPr>
            </w:pPr>
            <w:r>
              <w:rPr>
                <w:b/>
                <w:i/>
              </w:rPr>
              <w:t>Kontaktisik</w:t>
            </w:r>
          </w:p>
        </w:tc>
        <w:tc>
          <w:tcPr>
            <w:tcW w:w="4266" w:type="pct"/>
          </w:tcPr>
          <w:p w14:paraId="6D78DBF0" w14:textId="77777777" w:rsidR="008B2C05" w:rsidRPr="008B2C05" w:rsidRDefault="008B2C05" w:rsidP="00D20AB4">
            <w:pPr>
              <w:overflowPunct w:val="0"/>
              <w:autoSpaceDE w:val="0"/>
              <w:autoSpaceDN w:val="0"/>
              <w:adjustRightInd w:val="0"/>
              <w:textAlignment w:val="baseline"/>
              <w:rPr>
                <w:i/>
              </w:rPr>
            </w:pPr>
            <w:r>
              <w:rPr>
                <w:i/>
              </w:rPr>
              <w:t xml:space="preserve">Andreas </w:t>
            </w:r>
            <w:proofErr w:type="spellStart"/>
            <w:r>
              <w:rPr>
                <w:i/>
              </w:rPr>
              <w:t>Berger</w:t>
            </w:r>
            <w:proofErr w:type="spellEnd"/>
          </w:p>
        </w:tc>
      </w:tr>
      <w:tr w:rsidR="008B2C05" w:rsidRPr="008B2C05" w14:paraId="6C16C4F6" w14:textId="77777777" w:rsidTr="0007712E">
        <w:tc>
          <w:tcPr>
            <w:tcW w:w="734" w:type="pct"/>
          </w:tcPr>
          <w:p w14:paraId="4F906533" w14:textId="77777777" w:rsidR="008B2C05" w:rsidRPr="008B2C05" w:rsidRDefault="008B2C05" w:rsidP="00D20AB4">
            <w:pPr>
              <w:overflowPunct w:val="0"/>
              <w:autoSpaceDE w:val="0"/>
              <w:autoSpaceDN w:val="0"/>
              <w:adjustRightInd w:val="0"/>
              <w:textAlignment w:val="baseline"/>
              <w:rPr>
                <w:i/>
              </w:rPr>
            </w:pPr>
            <w:r>
              <w:rPr>
                <w:i/>
              </w:rPr>
              <w:t>Telefon:</w:t>
            </w:r>
          </w:p>
        </w:tc>
        <w:tc>
          <w:tcPr>
            <w:tcW w:w="4266" w:type="pct"/>
          </w:tcPr>
          <w:p w14:paraId="71873C07" w14:textId="77777777" w:rsidR="008B2C05" w:rsidRPr="008B2C05" w:rsidRDefault="008B2C05" w:rsidP="00D20AB4">
            <w:pPr>
              <w:overflowPunct w:val="0"/>
              <w:autoSpaceDE w:val="0"/>
              <w:autoSpaceDN w:val="0"/>
              <w:adjustRightInd w:val="0"/>
              <w:textAlignment w:val="baseline"/>
              <w:rPr>
                <w:i/>
              </w:rPr>
            </w:pPr>
            <w:r>
              <w:rPr>
                <w:i/>
              </w:rPr>
              <w:t>+32 25469062</w:t>
            </w:r>
          </w:p>
        </w:tc>
      </w:tr>
      <w:tr w:rsidR="008B2C05" w:rsidRPr="008B2C05" w14:paraId="6CF8438F" w14:textId="77777777" w:rsidTr="0007712E">
        <w:tc>
          <w:tcPr>
            <w:tcW w:w="734" w:type="pct"/>
          </w:tcPr>
          <w:p w14:paraId="408F0B47" w14:textId="77777777" w:rsidR="008B2C05" w:rsidRPr="008B2C05" w:rsidRDefault="008B2C05" w:rsidP="00D20AB4">
            <w:pPr>
              <w:overflowPunct w:val="0"/>
              <w:autoSpaceDE w:val="0"/>
              <w:autoSpaceDN w:val="0"/>
              <w:adjustRightInd w:val="0"/>
              <w:textAlignment w:val="baseline"/>
              <w:rPr>
                <w:i/>
              </w:rPr>
            </w:pPr>
            <w:r>
              <w:rPr>
                <w:i/>
              </w:rPr>
              <w:t>E-post:</w:t>
            </w:r>
          </w:p>
        </w:tc>
        <w:tc>
          <w:tcPr>
            <w:tcW w:w="4266" w:type="pct"/>
          </w:tcPr>
          <w:p w14:paraId="4AB06AA6" w14:textId="515F2547" w:rsidR="008B2C05" w:rsidRPr="008B2C05" w:rsidRDefault="00027CED" w:rsidP="00D20AB4">
            <w:pPr>
              <w:overflowPunct w:val="0"/>
              <w:autoSpaceDE w:val="0"/>
              <w:autoSpaceDN w:val="0"/>
              <w:adjustRightInd w:val="0"/>
              <w:textAlignment w:val="baseline"/>
              <w:rPr>
                <w:i/>
              </w:rPr>
            </w:pPr>
            <w:hyperlink r:id="rId100" w:history="1">
              <w:r w:rsidR="001031E0">
                <w:rPr>
                  <w:i/>
                  <w:color w:val="0000FF"/>
                  <w:u w:val="single"/>
                </w:rPr>
                <w:t>Andreas.Berger@eesc.europa.eu</w:t>
              </w:r>
            </w:hyperlink>
          </w:p>
        </w:tc>
      </w:tr>
    </w:tbl>
    <w:p w14:paraId="48C49104" w14:textId="1872E24E" w:rsidR="00055407" w:rsidRDefault="00055407" w:rsidP="00D20AB4">
      <w:pPr>
        <w:jc w:val="left"/>
        <w:rPr>
          <w:b/>
          <w:i/>
          <w:sz w:val="28"/>
          <w:szCs w:val="28"/>
        </w:rPr>
      </w:pPr>
      <w:r>
        <w:br w:type="page"/>
      </w:r>
    </w:p>
    <w:p w14:paraId="71F94A9B" w14:textId="55A521FA" w:rsidR="004B123B" w:rsidRDefault="004B123B" w:rsidP="00D20AB4">
      <w:pPr>
        <w:pStyle w:val="Heading1"/>
        <w:keepNext/>
        <w:keepLines/>
        <w:ind w:left="567" w:hanging="567"/>
        <w:rPr>
          <w:b/>
          <w:color w:val="222A35" w:themeColor="text2" w:themeShade="80"/>
        </w:rPr>
      </w:pPr>
      <w:bookmarkStart w:id="8" w:name="_Toc211353517"/>
      <w:r>
        <w:rPr>
          <w:b/>
          <w:color w:val="222A35" w:themeColor="text2" w:themeShade="80"/>
        </w:rPr>
        <w:lastRenderedPageBreak/>
        <w:t>TÖÖSTUSE MUUTUSTE NÕUANDEKOMISJON</w:t>
      </w:r>
      <w:bookmarkEnd w:id="8"/>
    </w:p>
    <w:p w14:paraId="34B19A49" w14:textId="77777777" w:rsidR="00BA77F1" w:rsidRDefault="00BA77F1" w:rsidP="00D20AB4">
      <w:pPr>
        <w:keepNext/>
        <w:keepLines/>
        <w:jc w:val="left"/>
        <w:rPr>
          <w:lang w:val="en-GB"/>
        </w:rPr>
      </w:pPr>
    </w:p>
    <w:p w14:paraId="43442C81" w14:textId="1A77DDBB" w:rsidR="00BA77F1" w:rsidRPr="00BA77F1" w:rsidRDefault="00027CED"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1" w:history="1">
        <w:r w:rsidR="001031E0">
          <w:rPr>
            <w:b/>
            <w:i/>
            <w:color w:val="0000FF"/>
            <w:sz w:val="28"/>
            <w:u w:val="single"/>
          </w:rPr>
          <w:t>„Veekerksuse algatus“</w:t>
        </w:r>
      </w:hyperlink>
    </w:p>
    <w:p w14:paraId="296C35B8"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855"/>
        <w:gridCol w:w="7576"/>
      </w:tblGrid>
      <w:tr w:rsidR="00BA77F1" w:rsidRPr="00BA77F1" w14:paraId="2DD4BEED" w14:textId="77777777" w:rsidTr="0007712E">
        <w:tc>
          <w:tcPr>
            <w:tcW w:w="1701" w:type="dxa"/>
          </w:tcPr>
          <w:p w14:paraId="37559A0D"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6A03C621" w14:textId="77777777" w:rsidR="00BA77F1" w:rsidRPr="00BA77F1" w:rsidRDefault="00BA77F1" w:rsidP="00D20AB4">
            <w:pPr>
              <w:tabs>
                <w:tab w:val="center" w:pos="284"/>
              </w:tabs>
              <w:overflowPunct w:val="0"/>
              <w:autoSpaceDE w:val="0"/>
              <w:autoSpaceDN w:val="0"/>
              <w:adjustRightInd w:val="0"/>
              <w:ind w:left="266" w:hanging="266"/>
              <w:textAlignment w:val="baseline"/>
            </w:pPr>
            <w:proofErr w:type="spellStart"/>
            <w:r>
              <w:t>András</w:t>
            </w:r>
            <w:proofErr w:type="spellEnd"/>
            <w:r>
              <w:t xml:space="preserve"> EDELÉNYI (tööandjate rühm – HU)</w:t>
            </w:r>
          </w:p>
        </w:tc>
      </w:tr>
      <w:tr w:rsidR="00BA77F1" w:rsidRPr="00BA77F1" w14:paraId="6683CA87" w14:textId="77777777" w:rsidTr="0007712E">
        <w:tc>
          <w:tcPr>
            <w:tcW w:w="1701" w:type="dxa"/>
          </w:tcPr>
          <w:p w14:paraId="55AD42E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72EC18E4" w14:textId="5B0FA108" w:rsidR="00BA77F1" w:rsidRPr="00BA77F1" w:rsidRDefault="00BA77F1" w:rsidP="00D20AB4">
            <w:pPr>
              <w:tabs>
                <w:tab w:val="center" w:pos="284"/>
              </w:tabs>
              <w:overflowPunct w:val="0"/>
              <w:autoSpaceDE w:val="0"/>
              <w:autoSpaceDN w:val="0"/>
              <w:adjustRightInd w:val="0"/>
              <w:ind w:left="266" w:hanging="266"/>
              <w:textAlignment w:val="baseline"/>
            </w:pPr>
            <w:r>
              <w:t>Guido NELISSEN (2. kat – BE)</w:t>
            </w:r>
          </w:p>
        </w:tc>
      </w:tr>
      <w:tr w:rsidR="00BA77F1" w:rsidRPr="00634871" w14:paraId="7CFF8D00" w14:textId="77777777" w:rsidTr="0007712E">
        <w:tc>
          <w:tcPr>
            <w:tcW w:w="1701" w:type="dxa"/>
          </w:tcPr>
          <w:p w14:paraId="293C787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392CE653" w14:textId="19B73CA5" w:rsidR="000E7056" w:rsidRPr="00EA2195" w:rsidRDefault="000E7056" w:rsidP="00D20AB4">
            <w:pPr>
              <w:tabs>
                <w:tab w:val="center" w:pos="284"/>
              </w:tabs>
              <w:overflowPunct w:val="0"/>
              <w:autoSpaceDE w:val="0"/>
              <w:autoSpaceDN w:val="0"/>
              <w:adjustRightInd w:val="0"/>
              <w:ind w:left="266" w:hanging="266"/>
              <w:textAlignment w:val="baseline"/>
            </w:pPr>
            <w:r>
              <w:t>COM(2025) 280 </w:t>
            </w:r>
            <w:proofErr w:type="spellStart"/>
            <w:r>
              <w:t>final</w:t>
            </w:r>
            <w:proofErr w:type="spellEnd"/>
          </w:p>
          <w:p w14:paraId="0FE5C692" w14:textId="5AFD0EC8" w:rsidR="00BA77F1" w:rsidRPr="00EA2195" w:rsidRDefault="00BA77F1" w:rsidP="00D20AB4">
            <w:pPr>
              <w:tabs>
                <w:tab w:val="center" w:pos="284"/>
              </w:tabs>
              <w:overflowPunct w:val="0"/>
              <w:autoSpaceDE w:val="0"/>
              <w:autoSpaceDN w:val="0"/>
              <w:adjustRightInd w:val="0"/>
              <w:ind w:left="266" w:hanging="266"/>
              <w:textAlignment w:val="baseline"/>
              <w:rPr>
                <w:highlight w:val="yellow"/>
              </w:rPr>
            </w:pPr>
            <w:r>
              <w:t>EESC-2024-00587-00-00-AC-TRA</w:t>
            </w:r>
          </w:p>
        </w:tc>
      </w:tr>
    </w:tbl>
    <w:p w14:paraId="697673C6" w14:textId="77777777" w:rsidR="00BA77F1" w:rsidRPr="00EA2195" w:rsidRDefault="00BA77F1" w:rsidP="00D20AB4">
      <w:pPr>
        <w:tabs>
          <w:tab w:val="center" w:pos="284"/>
        </w:tabs>
        <w:overflowPunct w:val="0"/>
        <w:autoSpaceDE w:val="0"/>
        <w:autoSpaceDN w:val="0"/>
        <w:adjustRightInd w:val="0"/>
        <w:ind w:left="266" w:hanging="266"/>
        <w:textAlignment w:val="baseline"/>
        <w:rPr>
          <w:lang w:val="pt-PT"/>
        </w:rPr>
      </w:pPr>
    </w:p>
    <w:p w14:paraId="00445A8F"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5952DB71"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p w14:paraId="14B55725" w14:textId="3C8B31A4" w:rsidR="00BA77F1" w:rsidRPr="00BA77F1" w:rsidRDefault="00BA77F1" w:rsidP="00D20AB4">
      <w:pPr>
        <w:overflowPunct w:val="0"/>
        <w:autoSpaceDE w:val="0"/>
        <w:autoSpaceDN w:val="0"/>
        <w:adjustRightInd w:val="0"/>
        <w:textAlignment w:val="baseline"/>
        <w:rPr>
          <w:bCs/>
          <w:iCs/>
        </w:rPr>
      </w:pPr>
      <w:r>
        <w:t>Euroopa Majandus- ja Sotsiaalkomitee</w:t>
      </w:r>
    </w:p>
    <w:p w14:paraId="0BDCF19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rõhutab, et </w:t>
      </w:r>
      <w:r>
        <w:rPr>
          <w:b/>
        </w:rPr>
        <w:t>Euroopa veekerksuse strateegia peaks olema ELi poliitilises tegevuskavas prioriteetsel kohal</w:t>
      </w:r>
      <w:r>
        <w:t xml:space="preserve">, sest vesi on piiratud avalik hüve ja </w:t>
      </w:r>
      <w:r>
        <w:rPr>
          <w:b/>
        </w:rPr>
        <w:t>veepuudus</w:t>
      </w:r>
      <w:r>
        <w:t xml:space="preserve"> on vastuvõetamatu. Juurdepääs elujõulistele ja kestlikele veevarudele on oluline selleks, et </w:t>
      </w:r>
      <w:r>
        <w:rPr>
          <w:b/>
        </w:rPr>
        <w:t>hoida vesi kõigile kodanikele taskukohase ja kättesaadavana</w:t>
      </w:r>
      <w:r>
        <w:t xml:space="preserve">, taastada ja kaitsta </w:t>
      </w:r>
      <w:r>
        <w:rPr>
          <w:b/>
        </w:rPr>
        <w:t>ökosüsteeme</w:t>
      </w:r>
      <w:r>
        <w:t>, kindlustada veemahuka majandustegevuse konkurentsivõime ning säilitada meie ühiskonnas kestlikud kogukonnad;</w:t>
      </w:r>
    </w:p>
    <w:p w14:paraId="362D352D"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kordab oma üleskutset kehtestada vesi strateegilise </w:t>
      </w:r>
      <w:r>
        <w:rPr>
          <w:b/>
        </w:rPr>
        <w:t>prioriteedina järgmises ELi mitmeaastases finantsraamistikus</w:t>
      </w:r>
      <w:r>
        <w:t xml:space="preserve"> ning rõhutab vajadust hästi kavandatud </w:t>
      </w:r>
      <w:r>
        <w:rPr>
          <w:b/>
        </w:rPr>
        <w:t>avaliku sektori</w:t>
      </w:r>
      <w:r>
        <w:t xml:space="preserve"> ja </w:t>
      </w:r>
      <w:r>
        <w:rPr>
          <w:b/>
        </w:rPr>
        <w:t>EIP</w:t>
      </w:r>
      <w:r>
        <w:t xml:space="preserve">-poolse rahastamise järele, et </w:t>
      </w:r>
      <w:r>
        <w:rPr>
          <w:b/>
        </w:rPr>
        <w:t>võimendada</w:t>
      </w:r>
      <w:r>
        <w:t xml:space="preserve"> veelgi vajalikke investeeringuid </w:t>
      </w:r>
      <w:r>
        <w:rPr>
          <w:b/>
        </w:rPr>
        <w:t>erasektori</w:t>
      </w:r>
      <w:r>
        <w:t xml:space="preserve"> rahastamisallikate soodustamise kaudu;</w:t>
      </w:r>
    </w:p>
    <w:p w14:paraId="7F5DDAD5"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toetab </w:t>
      </w:r>
      <w:r>
        <w:rPr>
          <w:b/>
        </w:rPr>
        <w:t>eesmärki parandada veetõhusust 10 %</w:t>
      </w:r>
      <w:r>
        <w:t xml:space="preserve"> ning nõuab selle saavutamiseks vesikondades kavade ja näitajate rakendamist ning nende lõimimist valdkondlikesse tegevuskavadesse;</w:t>
      </w:r>
    </w:p>
    <w:p w14:paraId="4EA11543"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teeb ettepaneku seada lühiajalised </w:t>
      </w:r>
      <w:r>
        <w:rPr>
          <w:b/>
        </w:rPr>
        <w:t>lekete vähendamise</w:t>
      </w:r>
      <w:r>
        <w:t xml:space="preserve"> eesmärgid ja </w:t>
      </w:r>
      <w:r>
        <w:rPr>
          <w:b/>
        </w:rPr>
        <w:t>tuua ettepoole</w:t>
      </w:r>
      <w:r>
        <w:t xml:space="preserve"> liikmesriikidele </w:t>
      </w:r>
      <w:r>
        <w:rPr>
          <w:b/>
        </w:rPr>
        <w:t>2030. aastaks</w:t>
      </w:r>
      <w:r>
        <w:t xml:space="preserve"> kehtestatud (kohustuslike) riiklike kavade koostamise </w:t>
      </w:r>
      <w:r>
        <w:rPr>
          <w:b/>
        </w:rPr>
        <w:t>tähtaeg</w:t>
      </w:r>
      <w:r>
        <w:t>;</w:t>
      </w:r>
    </w:p>
    <w:p w14:paraId="14B99D2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väljendab heameelt komisjoni ettepaneku üle kutsuda iga kahe aasta tagant kokku </w:t>
      </w:r>
      <w:r>
        <w:rPr>
          <w:b/>
        </w:rPr>
        <w:t>veekerksuse foorum</w:t>
      </w:r>
      <w:r>
        <w:t xml:space="preserve"> ning </w:t>
      </w:r>
      <w:r>
        <w:rPr>
          <w:b/>
        </w:rPr>
        <w:t>soovib osaleda kaaskorraldajana</w:t>
      </w:r>
      <w:r>
        <w:t>, arvestades komitee juhtivat rolli suurte eesmärkidega ELi veepoliitika edendamisel;</w:t>
      </w:r>
    </w:p>
    <w:p w14:paraId="2FCEDE00"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kordab vajadust </w:t>
      </w:r>
      <w:r>
        <w:rPr>
          <w:b/>
        </w:rPr>
        <w:t>luua ELi nõuandev sidusrühmade platvorm</w:t>
      </w:r>
      <w:r>
        <w:t xml:space="preserve">, mis </w:t>
      </w:r>
      <w:r>
        <w:rPr>
          <w:b/>
        </w:rPr>
        <w:t>hõlmaks komiteed ja teisi ELi institutsioone</w:t>
      </w:r>
      <w:r>
        <w:t xml:space="preserve"> ning põhineks Euroopa ringmajanduse sidusrühmade platvormiga sarnasel mudelil. See platvorm jälgiks Euroopa veekerksuse strateegia rakendamist ja jagaks parimaid tavasid, toetades veekerksuse foorumi ettevalmistamist ning tagades pideva jälgimise;</w:t>
      </w:r>
    </w:p>
    <w:p w14:paraId="2E277101"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väljendab heameelt teadaande üle, et luuakse </w:t>
      </w:r>
      <w:r>
        <w:rPr>
          <w:b/>
        </w:rPr>
        <w:t>arukat veekasutust toetav tööstusliit</w:t>
      </w:r>
      <w:r>
        <w:t xml:space="preserve">, et suurendada konkurentsivõimet, ning </w:t>
      </w:r>
      <w:r>
        <w:rPr>
          <w:b/>
        </w:rPr>
        <w:t>soovib saada selle uue liidu liikmeks</w:t>
      </w:r>
      <w:r>
        <w:t>;</w:t>
      </w:r>
    </w:p>
    <w:p w14:paraId="3A270662"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soovitab </w:t>
      </w:r>
      <w:r>
        <w:rPr>
          <w:b/>
        </w:rPr>
        <w:t xml:space="preserve">ELi uutes ja läbivaadatavates õigusaktides </w:t>
      </w:r>
      <w:proofErr w:type="spellStart"/>
      <w:r>
        <w:rPr>
          <w:b/>
        </w:rPr>
        <w:t>süsteemaatiliselt</w:t>
      </w:r>
      <w:proofErr w:type="spellEnd"/>
      <w:r>
        <w:rPr>
          <w:b/>
        </w:rPr>
        <w:t xml:space="preserve"> kohaldada nn veetesti</w:t>
      </w:r>
      <w:r>
        <w:t>, et tagada nende kooskõla veekerksuse strateegia eesmärkidega;</w:t>
      </w:r>
    </w:p>
    <w:p w14:paraId="062CC156"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toonitab, et veega seotud riske tuleb käsitleda integreeritud </w:t>
      </w:r>
      <w:r>
        <w:rPr>
          <w:b/>
        </w:rPr>
        <w:t>valmisoleku</w:t>
      </w:r>
      <w:r>
        <w:t xml:space="preserve"> haldamise süsteemi abil, mis põhineb selgetel vastutusaladel ja ennetaval riskihindamisel.</w:t>
      </w:r>
    </w:p>
    <w:p w14:paraId="49DCF0F3" w14:textId="77777777" w:rsidR="00C3618F" w:rsidRPr="00BA77F1" w:rsidRDefault="00C3618F" w:rsidP="00EA2195">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418"/>
        <w:gridCol w:w="7904"/>
      </w:tblGrid>
      <w:tr w:rsidR="00BA77F1" w:rsidRPr="00BA77F1" w14:paraId="52367587" w14:textId="77777777" w:rsidTr="0007712E">
        <w:tc>
          <w:tcPr>
            <w:tcW w:w="1418" w:type="dxa"/>
          </w:tcPr>
          <w:p w14:paraId="20FC9B2B" w14:textId="77777777" w:rsidR="00BA77F1" w:rsidRPr="00BA77F1" w:rsidRDefault="00BA77F1" w:rsidP="00D20AB4">
            <w:pPr>
              <w:overflowPunct w:val="0"/>
              <w:autoSpaceDE w:val="0"/>
              <w:autoSpaceDN w:val="0"/>
              <w:adjustRightInd w:val="0"/>
              <w:textAlignment w:val="baseline"/>
              <w:rPr>
                <w:i/>
              </w:rPr>
            </w:pPr>
            <w:r>
              <w:rPr>
                <w:b/>
                <w:i/>
              </w:rPr>
              <w:t>Kontaktisik</w:t>
            </w:r>
          </w:p>
        </w:tc>
        <w:tc>
          <w:tcPr>
            <w:tcW w:w="7904" w:type="dxa"/>
          </w:tcPr>
          <w:p w14:paraId="15D973A6" w14:textId="77777777" w:rsidR="00BA77F1" w:rsidRPr="00BA77F1" w:rsidRDefault="00BA77F1" w:rsidP="00D20AB4">
            <w:pPr>
              <w:overflowPunct w:val="0"/>
              <w:autoSpaceDE w:val="0"/>
              <w:autoSpaceDN w:val="0"/>
              <w:adjustRightInd w:val="0"/>
              <w:textAlignment w:val="baseline"/>
              <w:rPr>
                <w:i/>
              </w:rPr>
            </w:pPr>
            <w:r>
              <w:rPr>
                <w:i/>
              </w:rPr>
              <w:t xml:space="preserve">Heli </w:t>
            </w:r>
            <w:proofErr w:type="spellStart"/>
            <w:r>
              <w:rPr>
                <w:i/>
              </w:rPr>
              <w:t>Niemelä-Farrer</w:t>
            </w:r>
            <w:proofErr w:type="spellEnd"/>
          </w:p>
        </w:tc>
      </w:tr>
      <w:tr w:rsidR="00BA77F1" w:rsidRPr="00BA77F1" w14:paraId="346D19E5" w14:textId="77777777" w:rsidTr="0007712E">
        <w:tc>
          <w:tcPr>
            <w:tcW w:w="1418" w:type="dxa"/>
          </w:tcPr>
          <w:p w14:paraId="0E47AE2A" w14:textId="77777777" w:rsidR="00BA77F1" w:rsidRPr="00BA77F1" w:rsidRDefault="00BA77F1" w:rsidP="00D20AB4">
            <w:pPr>
              <w:overflowPunct w:val="0"/>
              <w:autoSpaceDE w:val="0"/>
              <w:autoSpaceDN w:val="0"/>
              <w:adjustRightInd w:val="0"/>
              <w:textAlignment w:val="baseline"/>
              <w:rPr>
                <w:i/>
              </w:rPr>
            </w:pPr>
            <w:r>
              <w:rPr>
                <w:i/>
              </w:rPr>
              <w:t>Telefon:</w:t>
            </w:r>
          </w:p>
        </w:tc>
        <w:tc>
          <w:tcPr>
            <w:tcW w:w="7904" w:type="dxa"/>
          </w:tcPr>
          <w:p w14:paraId="6EF126DF" w14:textId="77777777" w:rsidR="00BA77F1" w:rsidRPr="00BA77F1" w:rsidRDefault="00BA77F1" w:rsidP="00D20AB4">
            <w:pPr>
              <w:overflowPunct w:val="0"/>
              <w:autoSpaceDE w:val="0"/>
              <w:autoSpaceDN w:val="0"/>
              <w:adjustRightInd w:val="0"/>
              <w:textAlignment w:val="baseline"/>
              <w:rPr>
                <w:i/>
              </w:rPr>
            </w:pPr>
            <w:r>
              <w:rPr>
                <w:i/>
              </w:rPr>
              <w:t>+32 2 282 2464</w:t>
            </w:r>
          </w:p>
        </w:tc>
      </w:tr>
      <w:tr w:rsidR="00BA77F1" w:rsidRPr="00BA77F1" w14:paraId="7902C6CE" w14:textId="77777777" w:rsidTr="0007712E">
        <w:tc>
          <w:tcPr>
            <w:tcW w:w="1418" w:type="dxa"/>
          </w:tcPr>
          <w:p w14:paraId="58873AC9" w14:textId="03821140" w:rsidR="00BA77F1" w:rsidRPr="00BA77F1" w:rsidRDefault="00C3618F" w:rsidP="00D20AB4">
            <w:pPr>
              <w:overflowPunct w:val="0"/>
              <w:autoSpaceDE w:val="0"/>
              <w:autoSpaceDN w:val="0"/>
              <w:adjustRightInd w:val="0"/>
              <w:textAlignment w:val="baseline"/>
              <w:rPr>
                <w:i/>
              </w:rPr>
            </w:pPr>
            <w:r>
              <w:rPr>
                <w:i/>
              </w:rPr>
              <w:t>E-post:</w:t>
            </w:r>
          </w:p>
        </w:tc>
        <w:tc>
          <w:tcPr>
            <w:tcW w:w="7904" w:type="dxa"/>
          </w:tcPr>
          <w:p w14:paraId="56E70DA1" w14:textId="77777777" w:rsidR="00BA77F1" w:rsidRPr="00BA77F1" w:rsidRDefault="00027CED" w:rsidP="00D20AB4">
            <w:pPr>
              <w:overflowPunct w:val="0"/>
              <w:autoSpaceDE w:val="0"/>
              <w:autoSpaceDN w:val="0"/>
              <w:adjustRightInd w:val="0"/>
              <w:textAlignment w:val="baseline"/>
              <w:rPr>
                <w:i/>
              </w:rPr>
            </w:pPr>
            <w:hyperlink r:id="rId102" w:history="1">
              <w:r w:rsidR="001031E0">
                <w:rPr>
                  <w:i/>
                  <w:color w:val="0000FF"/>
                  <w:u w:val="single"/>
                </w:rPr>
                <w:t>Heli.Niemela-Farrer@eesc.europa.eu</w:t>
              </w:r>
            </w:hyperlink>
          </w:p>
        </w:tc>
      </w:tr>
    </w:tbl>
    <w:p w14:paraId="5C806261" w14:textId="77777777" w:rsidR="00BA77F1" w:rsidRDefault="00BA77F1" w:rsidP="00D20AB4">
      <w:pPr>
        <w:jc w:val="left"/>
        <w:rPr>
          <w:lang w:val="en-GB"/>
        </w:rPr>
      </w:pPr>
    </w:p>
    <w:p w14:paraId="0766436B" w14:textId="77777777" w:rsidR="00D5301C" w:rsidRDefault="00D5301C" w:rsidP="00D20AB4">
      <w:pPr>
        <w:jc w:val="left"/>
      </w:pPr>
      <w:r>
        <w:br w:type="page"/>
      </w:r>
    </w:p>
    <w:p w14:paraId="54E6D37B" w14:textId="2FDC8537" w:rsidR="000E08AB" w:rsidRPr="000E08AB" w:rsidRDefault="00027CED"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r w:rsidR="001031E0">
          <w:rPr>
            <w:b/>
            <w:i/>
            <w:color w:val="0000FF"/>
            <w:sz w:val="28"/>
            <w:u w:val="single"/>
          </w:rPr>
          <w:t>„Veemajanduse kerksus ja kaksiküleminek“</w:t>
        </w:r>
      </w:hyperlink>
    </w:p>
    <w:p w14:paraId="364C0900"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000E08AB" w:rsidRPr="000E08AB" w14:paraId="4D961E28" w14:textId="77777777" w:rsidTr="0052596E">
        <w:tc>
          <w:tcPr>
            <w:tcW w:w="1701" w:type="dxa"/>
          </w:tcPr>
          <w:p w14:paraId="1E020D62"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Raportöör</w:t>
            </w:r>
          </w:p>
        </w:tc>
        <w:tc>
          <w:tcPr>
            <w:tcW w:w="7479" w:type="dxa"/>
          </w:tcPr>
          <w:p w14:paraId="4FC82DE9" w14:textId="77777777" w:rsidR="000E08AB" w:rsidRPr="000E08AB" w:rsidRDefault="000E08AB" w:rsidP="00D20AB4">
            <w:pPr>
              <w:tabs>
                <w:tab w:val="center" w:pos="284"/>
              </w:tabs>
              <w:overflowPunct w:val="0"/>
              <w:autoSpaceDE w:val="0"/>
              <w:autoSpaceDN w:val="0"/>
              <w:adjustRightInd w:val="0"/>
              <w:ind w:left="266" w:hanging="266"/>
              <w:textAlignment w:val="baseline"/>
            </w:pPr>
            <w:r>
              <w:t>Carole DESIANO (töötajate rühm – FR)</w:t>
            </w:r>
          </w:p>
        </w:tc>
      </w:tr>
      <w:tr w:rsidR="000E08AB" w:rsidRPr="000E08AB" w14:paraId="5C0780D8" w14:textId="77777777" w:rsidTr="0052596E">
        <w:tc>
          <w:tcPr>
            <w:tcW w:w="1701" w:type="dxa"/>
          </w:tcPr>
          <w:p w14:paraId="130FCE8F"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Kaasraportöör</w:t>
            </w:r>
          </w:p>
        </w:tc>
        <w:tc>
          <w:tcPr>
            <w:tcW w:w="7479" w:type="dxa"/>
          </w:tcPr>
          <w:p w14:paraId="6073F83F" w14:textId="4A5E907E" w:rsidR="00C3618F" w:rsidRPr="000E08AB" w:rsidRDefault="000E08AB" w:rsidP="00D20AB4">
            <w:pPr>
              <w:tabs>
                <w:tab w:val="center" w:pos="284"/>
              </w:tabs>
              <w:overflowPunct w:val="0"/>
              <w:autoSpaceDE w:val="0"/>
              <w:autoSpaceDN w:val="0"/>
              <w:adjustRightInd w:val="0"/>
              <w:ind w:left="266" w:hanging="266"/>
              <w:textAlignment w:val="baseline"/>
            </w:pPr>
            <w:proofErr w:type="spellStart"/>
            <w:r>
              <w:t>Michal</w:t>
            </w:r>
            <w:proofErr w:type="spellEnd"/>
            <w:r>
              <w:t xml:space="preserve"> PINTÉR (1. kat – SK)</w:t>
            </w:r>
          </w:p>
        </w:tc>
      </w:tr>
      <w:tr w:rsidR="000E08AB" w:rsidRPr="000E08AB" w14:paraId="2C976ABF" w14:textId="77777777" w:rsidTr="0052596E">
        <w:tc>
          <w:tcPr>
            <w:tcW w:w="1701" w:type="dxa"/>
          </w:tcPr>
          <w:p w14:paraId="26E6D741"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Viitedokument</w:t>
            </w:r>
          </w:p>
        </w:tc>
        <w:tc>
          <w:tcPr>
            <w:tcW w:w="7479" w:type="dxa"/>
          </w:tcPr>
          <w:p w14:paraId="17BF94E6" w14:textId="3DF18838" w:rsidR="00C3618F" w:rsidRDefault="00C3618F" w:rsidP="00D20AB4">
            <w:pPr>
              <w:tabs>
                <w:tab w:val="center" w:pos="284"/>
              </w:tabs>
              <w:overflowPunct w:val="0"/>
              <w:autoSpaceDE w:val="0"/>
              <w:autoSpaceDN w:val="0"/>
              <w:adjustRightInd w:val="0"/>
              <w:ind w:left="266" w:hanging="266"/>
              <w:textAlignment w:val="baseline"/>
            </w:pPr>
            <w:r>
              <w:t>omaalgatuslik arvamus</w:t>
            </w:r>
          </w:p>
          <w:p w14:paraId="00DCAAF7" w14:textId="7E8036B4" w:rsidR="000E08AB" w:rsidRPr="000E08AB" w:rsidRDefault="000E08AB" w:rsidP="00D20AB4">
            <w:pPr>
              <w:tabs>
                <w:tab w:val="center" w:pos="284"/>
              </w:tabs>
              <w:overflowPunct w:val="0"/>
              <w:autoSpaceDE w:val="0"/>
              <w:autoSpaceDN w:val="0"/>
              <w:adjustRightInd w:val="0"/>
              <w:ind w:left="266" w:hanging="266"/>
              <w:textAlignment w:val="baseline"/>
            </w:pPr>
            <w:r>
              <w:t>EESC-2025-00996-00-00-AC</w:t>
            </w:r>
          </w:p>
        </w:tc>
      </w:tr>
    </w:tbl>
    <w:p w14:paraId="47E6F0E3" w14:textId="77777777" w:rsidR="000E08AB" w:rsidRPr="000E08AB" w:rsidRDefault="000E08AB" w:rsidP="00D20AB4">
      <w:pPr>
        <w:tabs>
          <w:tab w:val="center" w:pos="284"/>
        </w:tabs>
        <w:overflowPunct w:val="0"/>
        <w:autoSpaceDE w:val="0"/>
        <w:autoSpaceDN w:val="0"/>
        <w:adjustRightInd w:val="0"/>
        <w:ind w:left="266" w:hanging="266"/>
        <w:textAlignment w:val="baseline"/>
        <w:rPr>
          <w:lang w:val="en-GB"/>
        </w:rPr>
      </w:pPr>
    </w:p>
    <w:p w14:paraId="01B40F18"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73B3C69C"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p w14:paraId="21350B66" w14:textId="28DA0FE3" w:rsidR="00C3618F" w:rsidRPr="000E08AB" w:rsidRDefault="000E08AB" w:rsidP="00D20AB4">
      <w:pPr>
        <w:overflowPunct w:val="0"/>
        <w:autoSpaceDE w:val="0"/>
        <w:autoSpaceDN w:val="0"/>
        <w:adjustRightInd w:val="0"/>
        <w:textAlignment w:val="baseline"/>
        <w:rPr>
          <w:bCs/>
          <w:iCs/>
        </w:rPr>
      </w:pPr>
      <w:r>
        <w:t>Euroopa Majandus- ja Sotsiaalkomitee</w:t>
      </w:r>
    </w:p>
    <w:p w14:paraId="27A69F50"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kordab oma üleskutset </w:t>
      </w:r>
      <w:r>
        <w:rPr>
          <w:b/>
        </w:rPr>
        <w:t>vaadata läbi ELi tööstusstrateegia</w:t>
      </w:r>
      <w:r>
        <w:t xml:space="preserve">, </w:t>
      </w:r>
      <w:r>
        <w:rPr>
          <w:b/>
        </w:rPr>
        <w:t>et sõnaselgelt lisada sellesse veega seotud küsimused</w:t>
      </w:r>
      <w:r>
        <w:t xml:space="preserve"> ning käsitleda vett tööstusstrateegia ühe põhielemendina;</w:t>
      </w:r>
    </w:p>
    <w:p w14:paraId="3E3A83F3"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kutsub ELi institutsioone üles </w:t>
      </w:r>
      <w:r>
        <w:rPr>
          <w:b/>
        </w:rPr>
        <w:t>tagama veepoliitika suurema sidususe</w:t>
      </w:r>
      <w:r>
        <w:t xml:space="preserve"> ning </w:t>
      </w:r>
      <w:r>
        <w:rPr>
          <w:b/>
        </w:rPr>
        <w:t>võtma arvesse vee ja energia vahelist seost veemajanduses</w:t>
      </w:r>
      <w:r>
        <w:t>, et rahuldada tööstuse veevajadust;</w:t>
      </w:r>
    </w:p>
    <w:p w14:paraId="65E4CA7B"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märgib, et süsinikuheite vähendamine võib nihutada keskkonnasurve kohalikele veevarustussüsteemidele, ning soovitab </w:t>
      </w:r>
      <w:r>
        <w:rPr>
          <w:b/>
        </w:rPr>
        <w:t>töötada välja sihipärased poliitikameetmed, et tegeleda veenappusega tööstuspiirkondades ja veestressialadel</w:t>
      </w:r>
      <w:r>
        <w:t xml:space="preserve">, edendades </w:t>
      </w:r>
      <w:r>
        <w:rPr>
          <w:b/>
        </w:rPr>
        <w:t>alternatiivset veepuhastust ja vee taaskasutamist</w:t>
      </w:r>
      <w:r>
        <w:t>, et tagada kooskõla veepoliitika raamdirektiiviga;</w:t>
      </w:r>
    </w:p>
    <w:p w14:paraId="1538BC49"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kutsub ELi üles </w:t>
      </w:r>
      <w:r>
        <w:rPr>
          <w:b/>
        </w:rPr>
        <w:t>seadma järgmises mitmeaastases finantsraamistikus vee strateegiliseks prioriteediks</w:t>
      </w:r>
      <w:r>
        <w:t>;</w:t>
      </w:r>
    </w:p>
    <w:p w14:paraId="3C9BE9B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soovitab </w:t>
      </w:r>
      <w:r>
        <w:rPr>
          <w:b/>
        </w:rPr>
        <w:t>suurendada poliitilist ja rahalist toetust veesäästlikele süsinikuheite vähendamise tehnoloogiatele</w:t>
      </w:r>
      <w:r>
        <w:t xml:space="preserve">, näiteks </w:t>
      </w:r>
      <w:proofErr w:type="spellStart"/>
      <w:r>
        <w:t>üleeuroopalist</w:t>
      </w:r>
      <w:proofErr w:type="spellEnd"/>
      <w:r>
        <w:t xml:space="preserve"> huvi pakkuvate tähtsate projektide ja programmi „Euroopa horisont“ kaudu, ning samuti luua </w:t>
      </w:r>
      <w:r>
        <w:rPr>
          <w:b/>
        </w:rPr>
        <w:t>rahalisi stiimuleid</w:t>
      </w:r>
      <w:r>
        <w:t xml:space="preserve"> või toetusi veesäästlikke tehnoloogiaid kasutavatele tööstusharudele;</w:t>
      </w:r>
    </w:p>
    <w:p w14:paraId="4461662C"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kutsub tööstust üles eelistama </w:t>
      </w:r>
      <w:r>
        <w:rPr>
          <w:b/>
        </w:rPr>
        <w:t>vähem energiamahukaid tehisintellektil põhinevaid</w:t>
      </w:r>
      <w:r>
        <w:t xml:space="preserve"> õppemudeleid ja algoritme, kasutama andmekeskuste käitamiseks vähem energiat ja vett tarbivat taastuvenergiat (päikese-, tuuleenergiat), </w:t>
      </w:r>
      <w:r>
        <w:rPr>
          <w:b/>
        </w:rPr>
        <w:t>looma keskusi väljaspool veenappuse riskiga piirkondi</w:t>
      </w:r>
      <w:r>
        <w:t xml:space="preserve"> ning võtma arvesse teiste tegevusvaldkondade vajadusi;</w:t>
      </w:r>
    </w:p>
    <w:p w14:paraId="67998045"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soovitab </w:t>
      </w:r>
      <w:r>
        <w:rPr>
          <w:b/>
        </w:rPr>
        <w:t>parandada veeandmete koostalitlusvõimet ja usaldusväärsust</w:t>
      </w:r>
      <w:r>
        <w:t xml:space="preserve">, kehtestades </w:t>
      </w:r>
      <w:r>
        <w:rPr>
          <w:b/>
        </w:rPr>
        <w:t>ühised standardid andmete kogumiseks, säilitamiseks ja jagamiseks</w:t>
      </w:r>
      <w:r>
        <w:t xml:space="preserve"> ning innustades tehnoloogia- ja digiettevõtteid muutma veeandmed, sealhulgas allikad, mahud, ringlussevõtu meetmed ja auditid, läbipaistvamaks;</w:t>
      </w:r>
    </w:p>
    <w:p w14:paraId="06DAD28D"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nõuab </w:t>
      </w:r>
      <w:r>
        <w:rPr>
          <w:b/>
        </w:rPr>
        <w:t>investeeringuid taristusse</w:t>
      </w:r>
      <w:r>
        <w:t>, et parandada</w:t>
      </w:r>
      <w:r>
        <w:rPr>
          <w:b/>
        </w:rPr>
        <w:t xml:space="preserve"> veevarustusahelat</w:t>
      </w:r>
      <w:r>
        <w:t xml:space="preserve">, </w:t>
      </w:r>
      <w:r>
        <w:rPr>
          <w:b/>
        </w:rPr>
        <w:t>ühendada</w:t>
      </w:r>
      <w:r>
        <w:t xml:space="preserve"> omavahel Euroopa </w:t>
      </w:r>
      <w:r>
        <w:rPr>
          <w:b/>
        </w:rPr>
        <w:t>jõevõrgustikud</w:t>
      </w:r>
      <w:r>
        <w:t xml:space="preserve"> ning tugevdada </w:t>
      </w:r>
      <w:proofErr w:type="spellStart"/>
      <w:r>
        <w:rPr>
          <w:b/>
        </w:rPr>
        <w:t>küberturvalisuse</w:t>
      </w:r>
      <w:proofErr w:type="spellEnd"/>
      <w:r>
        <w:t xml:space="preserve"> meetmeid;</w:t>
      </w:r>
    </w:p>
    <w:p w14:paraId="13CC2BE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innustab </w:t>
      </w:r>
      <w:r>
        <w:rPr>
          <w:b/>
        </w:rPr>
        <w:t>sotsiaaldialoogi veele juurdepääsu ja selle majandamise üle</w:t>
      </w:r>
      <w:r>
        <w:t xml:space="preserve"> kogu veeahelas ning </w:t>
      </w:r>
      <w:r>
        <w:rPr>
          <w:b/>
        </w:rPr>
        <w:t>veemajandust</w:t>
      </w:r>
      <w:r>
        <w:t xml:space="preserve">, üleujutustõrjet, </w:t>
      </w:r>
      <w:proofErr w:type="spellStart"/>
      <w:r>
        <w:t>põuaohjet</w:t>
      </w:r>
      <w:proofErr w:type="spellEnd"/>
      <w:r>
        <w:t xml:space="preserve"> ja säästvat veekasutust </w:t>
      </w:r>
      <w:r>
        <w:rPr>
          <w:b/>
        </w:rPr>
        <w:t>käsitlevate kursuste pakkumist</w:t>
      </w:r>
      <w:r>
        <w:t>, eelkõige kõrg- ja kutsehariduses.</w:t>
      </w:r>
    </w:p>
    <w:p w14:paraId="1ABC73F1" w14:textId="77777777" w:rsidR="000E08AB" w:rsidRPr="000E08AB" w:rsidRDefault="000E08AB"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000E08AB" w:rsidRPr="000E08AB" w14:paraId="70C774C6" w14:textId="77777777" w:rsidTr="0052596E">
        <w:tc>
          <w:tcPr>
            <w:tcW w:w="1418" w:type="dxa"/>
          </w:tcPr>
          <w:p w14:paraId="4AB89B2C" w14:textId="77777777" w:rsidR="000E08AB" w:rsidRPr="000E08AB" w:rsidRDefault="000E08AB" w:rsidP="00D20AB4">
            <w:pPr>
              <w:overflowPunct w:val="0"/>
              <w:autoSpaceDE w:val="0"/>
              <w:autoSpaceDN w:val="0"/>
              <w:adjustRightInd w:val="0"/>
              <w:textAlignment w:val="baseline"/>
              <w:rPr>
                <w:i/>
              </w:rPr>
            </w:pPr>
            <w:r>
              <w:rPr>
                <w:b/>
                <w:i/>
              </w:rPr>
              <w:t>Kontaktisik</w:t>
            </w:r>
          </w:p>
        </w:tc>
        <w:tc>
          <w:tcPr>
            <w:tcW w:w="7904" w:type="dxa"/>
          </w:tcPr>
          <w:p w14:paraId="2725D0C9" w14:textId="77777777" w:rsidR="000E08AB" w:rsidRPr="000E08AB" w:rsidRDefault="000E08AB" w:rsidP="00D20AB4">
            <w:pPr>
              <w:overflowPunct w:val="0"/>
              <w:autoSpaceDE w:val="0"/>
              <w:autoSpaceDN w:val="0"/>
              <w:adjustRightInd w:val="0"/>
              <w:textAlignment w:val="baseline"/>
              <w:rPr>
                <w:i/>
              </w:rPr>
            </w:pPr>
            <w:r>
              <w:rPr>
                <w:i/>
              </w:rPr>
              <w:t xml:space="preserve">Heli </w:t>
            </w:r>
            <w:proofErr w:type="spellStart"/>
            <w:r>
              <w:rPr>
                <w:i/>
              </w:rPr>
              <w:t>Niemelä-Farrer</w:t>
            </w:r>
            <w:proofErr w:type="spellEnd"/>
          </w:p>
        </w:tc>
      </w:tr>
      <w:tr w:rsidR="000E08AB" w:rsidRPr="000E08AB" w14:paraId="1674914D" w14:textId="77777777" w:rsidTr="0052596E">
        <w:tc>
          <w:tcPr>
            <w:tcW w:w="1418" w:type="dxa"/>
          </w:tcPr>
          <w:p w14:paraId="2ED7D441" w14:textId="77777777" w:rsidR="000E08AB" w:rsidRPr="000E08AB" w:rsidRDefault="000E08AB" w:rsidP="00D20AB4">
            <w:pPr>
              <w:overflowPunct w:val="0"/>
              <w:autoSpaceDE w:val="0"/>
              <w:autoSpaceDN w:val="0"/>
              <w:adjustRightInd w:val="0"/>
              <w:textAlignment w:val="baseline"/>
              <w:rPr>
                <w:i/>
              </w:rPr>
            </w:pPr>
            <w:r>
              <w:rPr>
                <w:i/>
              </w:rPr>
              <w:t>Telefon:</w:t>
            </w:r>
          </w:p>
        </w:tc>
        <w:tc>
          <w:tcPr>
            <w:tcW w:w="7904" w:type="dxa"/>
          </w:tcPr>
          <w:p w14:paraId="28F69310" w14:textId="77777777" w:rsidR="000E08AB" w:rsidRPr="000E08AB" w:rsidRDefault="000E08AB" w:rsidP="00D20AB4">
            <w:pPr>
              <w:overflowPunct w:val="0"/>
              <w:autoSpaceDE w:val="0"/>
              <w:autoSpaceDN w:val="0"/>
              <w:adjustRightInd w:val="0"/>
              <w:textAlignment w:val="baseline"/>
              <w:rPr>
                <w:i/>
              </w:rPr>
            </w:pPr>
            <w:r>
              <w:rPr>
                <w:i/>
              </w:rPr>
              <w:t>+32 22822464</w:t>
            </w:r>
          </w:p>
        </w:tc>
      </w:tr>
      <w:tr w:rsidR="000E08AB" w:rsidRPr="000E08AB" w14:paraId="6C56AB12" w14:textId="77777777" w:rsidTr="0052596E">
        <w:tc>
          <w:tcPr>
            <w:tcW w:w="1418" w:type="dxa"/>
          </w:tcPr>
          <w:p w14:paraId="10F6EB33" w14:textId="77777777" w:rsidR="000E08AB" w:rsidRPr="000E08AB" w:rsidRDefault="000E08AB" w:rsidP="00D20AB4">
            <w:pPr>
              <w:overflowPunct w:val="0"/>
              <w:autoSpaceDE w:val="0"/>
              <w:autoSpaceDN w:val="0"/>
              <w:adjustRightInd w:val="0"/>
              <w:textAlignment w:val="baseline"/>
              <w:rPr>
                <w:i/>
              </w:rPr>
            </w:pPr>
            <w:r>
              <w:rPr>
                <w:i/>
              </w:rPr>
              <w:t>E-post:</w:t>
            </w:r>
          </w:p>
        </w:tc>
        <w:tc>
          <w:tcPr>
            <w:tcW w:w="7904" w:type="dxa"/>
          </w:tcPr>
          <w:p w14:paraId="6BA9CE27" w14:textId="63631F77" w:rsidR="000E08AB" w:rsidRPr="000E08AB" w:rsidRDefault="00027CED" w:rsidP="00D20AB4">
            <w:pPr>
              <w:overflowPunct w:val="0"/>
              <w:autoSpaceDE w:val="0"/>
              <w:autoSpaceDN w:val="0"/>
              <w:adjustRightInd w:val="0"/>
              <w:textAlignment w:val="baseline"/>
              <w:rPr>
                <w:i/>
              </w:rPr>
            </w:pPr>
            <w:hyperlink r:id="rId104" w:history="1">
              <w:r w:rsidR="001031E0">
                <w:rPr>
                  <w:rStyle w:val="Hyperlink"/>
                  <w:i/>
                </w:rPr>
                <w:t>Heli.Niemela-Farrer@eesc.europa.eu</w:t>
              </w:r>
            </w:hyperlink>
          </w:p>
        </w:tc>
      </w:tr>
    </w:tbl>
    <w:p w14:paraId="41995212" w14:textId="4F659732" w:rsidR="00447C83" w:rsidRDefault="00447C83" w:rsidP="00D20AB4">
      <w:pPr>
        <w:jc w:val="left"/>
      </w:pPr>
      <w:r>
        <w:br w:type="page"/>
      </w:r>
    </w:p>
    <w:p w14:paraId="4CC1CB8C" w14:textId="2D9B543C" w:rsidR="004B123B" w:rsidRPr="00EA2195" w:rsidRDefault="00027CED"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5" w:history="1">
        <w:r w:rsidR="001031E0">
          <w:rPr>
            <w:b/>
            <w:i/>
            <w:color w:val="0000FF"/>
            <w:sz w:val="28"/>
            <w:u w:val="single"/>
          </w:rPr>
          <w:t>„ELi terase ja metallide tegevuskava“</w:t>
        </w:r>
      </w:hyperlink>
    </w:p>
    <w:p w14:paraId="75DF268A" w14:textId="77777777" w:rsidR="00087763" w:rsidRPr="007E5029" w:rsidRDefault="00087763" w:rsidP="00EA2195">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855"/>
        <w:gridCol w:w="7576"/>
      </w:tblGrid>
      <w:tr w:rsidR="004B123B" w:rsidRPr="00D530A4" w14:paraId="1B0126C3" w14:textId="77777777" w:rsidTr="0007712E">
        <w:tc>
          <w:tcPr>
            <w:tcW w:w="1701" w:type="dxa"/>
          </w:tcPr>
          <w:p w14:paraId="41AA9426"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48024AEC" w14:textId="77777777" w:rsidR="004B123B" w:rsidRPr="00D530A4" w:rsidRDefault="004B123B" w:rsidP="00D20AB4">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(kodanikuühiskonna organisatsioonide rühm – CY)</w:t>
            </w:r>
          </w:p>
        </w:tc>
      </w:tr>
      <w:tr w:rsidR="004B123B" w:rsidRPr="00D530A4" w14:paraId="75CDB728" w14:textId="77777777" w:rsidTr="0007712E">
        <w:tc>
          <w:tcPr>
            <w:tcW w:w="1701" w:type="dxa"/>
          </w:tcPr>
          <w:p w14:paraId="1638D751"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Kaasraportöör</w:t>
            </w:r>
          </w:p>
        </w:tc>
        <w:tc>
          <w:tcPr>
            <w:tcW w:w="7621" w:type="dxa"/>
          </w:tcPr>
          <w:p w14:paraId="1DA8F50D" w14:textId="77777777" w:rsidR="004B123B" w:rsidRPr="00D530A4" w:rsidRDefault="004B123B" w:rsidP="00D20AB4">
            <w:pPr>
              <w:tabs>
                <w:tab w:val="center" w:pos="284"/>
              </w:tabs>
              <w:overflowPunct w:val="0"/>
              <w:autoSpaceDE w:val="0"/>
              <w:autoSpaceDN w:val="0"/>
              <w:adjustRightInd w:val="0"/>
              <w:ind w:left="266" w:hanging="266"/>
              <w:textAlignment w:val="baseline"/>
            </w:pPr>
            <w:proofErr w:type="spellStart"/>
            <w:r>
              <w:t>Michal</w:t>
            </w:r>
            <w:proofErr w:type="spellEnd"/>
            <w:r>
              <w:t xml:space="preserve"> PINTÉR (SK – 1. kat)</w:t>
            </w:r>
          </w:p>
        </w:tc>
      </w:tr>
      <w:tr w:rsidR="004B123B" w:rsidRPr="00087763" w14:paraId="39DB9863" w14:textId="77777777" w:rsidTr="0007712E">
        <w:tc>
          <w:tcPr>
            <w:tcW w:w="1701" w:type="dxa"/>
          </w:tcPr>
          <w:p w14:paraId="3F5BF2BB"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35019807" w14:textId="090D55C7" w:rsidR="00087763" w:rsidRPr="00EA2195" w:rsidRDefault="00087763" w:rsidP="00D20AB4">
            <w:pPr>
              <w:tabs>
                <w:tab w:val="center" w:pos="284"/>
              </w:tabs>
              <w:overflowPunct w:val="0"/>
              <w:autoSpaceDE w:val="0"/>
              <w:autoSpaceDN w:val="0"/>
              <w:adjustRightInd w:val="0"/>
              <w:ind w:left="266" w:hanging="266"/>
              <w:textAlignment w:val="baseline"/>
            </w:pPr>
            <w:r>
              <w:t xml:space="preserve">COM(2025) 125 </w:t>
            </w:r>
            <w:proofErr w:type="spellStart"/>
            <w:r>
              <w:t>final</w:t>
            </w:r>
            <w:proofErr w:type="spellEnd"/>
          </w:p>
          <w:p w14:paraId="457BCFB1" w14:textId="3AFB46BB" w:rsidR="004B123B" w:rsidRPr="00EA2195" w:rsidRDefault="004B123B" w:rsidP="00D20AB4">
            <w:pPr>
              <w:tabs>
                <w:tab w:val="center" w:pos="284"/>
              </w:tabs>
              <w:overflowPunct w:val="0"/>
              <w:autoSpaceDE w:val="0"/>
              <w:autoSpaceDN w:val="0"/>
              <w:adjustRightInd w:val="0"/>
              <w:ind w:left="266" w:hanging="266"/>
              <w:textAlignment w:val="baseline"/>
            </w:pPr>
            <w:r>
              <w:t>EESC-2025-01425-00-00-AC</w:t>
            </w:r>
          </w:p>
        </w:tc>
      </w:tr>
    </w:tbl>
    <w:p w14:paraId="545095D6" w14:textId="77777777" w:rsidR="0007712E" w:rsidRDefault="0007712E" w:rsidP="00D20AB4">
      <w:pPr>
        <w:tabs>
          <w:tab w:val="center" w:pos="284"/>
        </w:tabs>
        <w:overflowPunct w:val="0"/>
        <w:autoSpaceDE w:val="0"/>
        <w:autoSpaceDN w:val="0"/>
        <w:adjustRightInd w:val="0"/>
        <w:ind w:left="266" w:hanging="266"/>
        <w:textAlignment w:val="baseline"/>
        <w:rPr>
          <w:b/>
          <w:lang w:val="en-GB"/>
        </w:rPr>
      </w:pPr>
    </w:p>
    <w:p w14:paraId="5B45CEEB" w14:textId="60756C4E" w:rsidR="004B123B" w:rsidRDefault="004B123B" w:rsidP="00D20AB4">
      <w:pPr>
        <w:tabs>
          <w:tab w:val="center" w:pos="284"/>
        </w:tabs>
        <w:overflowPunct w:val="0"/>
        <w:autoSpaceDE w:val="0"/>
        <w:autoSpaceDN w:val="0"/>
        <w:adjustRightInd w:val="0"/>
        <w:ind w:left="266" w:hanging="266"/>
        <w:textAlignment w:val="baseline"/>
        <w:rPr>
          <w:b/>
        </w:rPr>
      </w:pPr>
      <w:r>
        <w:rPr>
          <w:b/>
        </w:rPr>
        <w:t>Põhipunktid</w:t>
      </w:r>
    </w:p>
    <w:p w14:paraId="13C8C49B" w14:textId="77777777" w:rsidR="007E5029" w:rsidRPr="00D530A4" w:rsidRDefault="007E5029" w:rsidP="00D20AB4">
      <w:pPr>
        <w:tabs>
          <w:tab w:val="center" w:pos="284"/>
        </w:tabs>
        <w:overflowPunct w:val="0"/>
        <w:autoSpaceDE w:val="0"/>
        <w:autoSpaceDN w:val="0"/>
        <w:adjustRightInd w:val="0"/>
        <w:ind w:left="266" w:hanging="266"/>
        <w:textAlignment w:val="baseline"/>
        <w:rPr>
          <w:b/>
          <w:lang w:val="en-GB"/>
        </w:rPr>
      </w:pPr>
    </w:p>
    <w:p w14:paraId="3CEABF7B" w14:textId="77777777" w:rsidR="00061E08" w:rsidRPr="00061E08" w:rsidRDefault="00061E08" w:rsidP="00D20AB4">
      <w:pPr>
        <w:pStyle w:val="ListParagraph"/>
        <w:overflowPunct w:val="0"/>
        <w:autoSpaceDE w:val="0"/>
        <w:autoSpaceDN w:val="0"/>
        <w:adjustRightInd w:val="0"/>
        <w:ind w:left="0"/>
        <w:textAlignment w:val="baseline"/>
      </w:pPr>
      <w:r>
        <w:t>Euroopa Majandus- ja Sotsiaalkomitee</w:t>
      </w:r>
    </w:p>
    <w:p w14:paraId="14C093B3" w14:textId="6ABE47D3"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väljendab sügavat muret ELi terasetööstuses valitseva kriisi pärast ja kutsub üles võtma kiireloomulisi meetmeid, et taastada konkurentsivõime, kaitsta töökohti ja edendada investeeringuid sektori üleminekusse;</w:t>
      </w:r>
    </w:p>
    <w:p w14:paraId="3AEEEE7A" w14:textId="5C010FBB"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pooldab uut kõikehõlmavat kaubandusmeedet, millega asendatakse praegune terase kaitsemeede enne selle lõppemist 1. juulil 2026. Meede peab hõlmama kõiki riike ja mõjutatud terasetooteid ja selle raames tuleb kasutada tariifikvootide süsteemi, mis on seotud turuosa ja tootmisvõimsuse rakendamisega;</w:t>
      </w:r>
    </w:p>
    <w:p w14:paraId="7B3F9DDA" w14:textId="4147391E"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nõuab tungivalt „sulatatud ja valatud“ reegli viivitamatut rakendamist, et vältida meetmetest kõrvalehoidmist ja parandada terase päritolu jälgitavust, ning peatada valikuliselt väiksema tollimaksu reegli kehtivus;</w:t>
      </w:r>
    </w:p>
    <w:p w14:paraId="5297A4BD" w14:textId="6047A02D"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nõuab, et avaldataks seadusandlik ettepanek süsiniku piirimeetme (SPIM) kohta, millega tagatakse tasuta lubatud heitkoguste ühikute eksport kolmandatesse riikidesse, kus puudub võrreldav kliimapoliitika, ja laiendatakse </w:t>
      </w:r>
      <w:proofErr w:type="spellStart"/>
      <w:r>
        <w:t>SPIMi</w:t>
      </w:r>
      <w:proofErr w:type="spellEnd"/>
      <w:r>
        <w:t xml:space="preserve"> kohaldamisala terasemahukatele tootmisahela järgneva etapi sektoritele;</w:t>
      </w:r>
    </w:p>
    <w:p w14:paraId="1E97B9E8" w14:textId="352443D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toetab esimese koondpaketi kiiret vastuvõtmist, et kaitsta </w:t>
      </w:r>
      <w:proofErr w:type="spellStart"/>
      <w:r>
        <w:t>VKEsid</w:t>
      </w:r>
      <w:proofErr w:type="spellEnd"/>
      <w:r>
        <w:t xml:space="preserve"> </w:t>
      </w:r>
      <w:proofErr w:type="spellStart"/>
      <w:r>
        <w:t>SPIMist</w:t>
      </w:r>
      <w:proofErr w:type="spellEnd"/>
      <w:r>
        <w:t xml:space="preserve"> tuleneva ülemäärase haldus- ja kulukoormuse eest, kahjustamata seejuures keskkonnaalaseid või sotsiaalseid eesmärke;</w:t>
      </w:r>
    </w:p>
    <w:p w14:paraId="3DC3CB8E" w14:textId="1986B90A"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kutsub Euroopa Komisjoni üles tunnustama vanametalli strateegilist tähtsust teisese toorainena, pakkudes välja vanametalli ekspordi seiresüsteemi, sealhulgas eksporditollimaksud, tariifikvoodid ja rangema jõustamise ebaseadusliku ekspordi vastu, ning lisama jäätmealastesse õigusaktidesse vanametalli ringlussevõtu;</w:t>
      </w:r>
    </w:p>
    <w:p w14:paraId="1B64CAFF" w14:textId="1A8DE97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soovitab elektrituru struktuurireformi, sealhulgas alternatiivse turukujunduse mõju hindamist, et kanda puhtast elektrienergiast saadava kulueelise üle tarbijatele ja tööstusele;</w:t>
      </w:r>
    </w:p>
    <w:p w14:paraId="04CC6C43" w14:textId="53D11808"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nõuab konkreetseid suuniseid puhta tööstuse kokkuleppega seotud riigiabi raamistikus, et toetada ajutisi hinnasoodustusmeetmeid rahvusvahelisele kaubandusele avatud energiamahukatele tööstusharudele;</w:t>
      </w:r>
    </w:p>
    <w:p w14:paraId="3161EEBA" w14:textId="0560F55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rõhutab, et prioriteediks tuleb seada tööstuse juurdepääs vesinikule, eraldades vesinikupanga tulevaste enampakkumiste raames sektoripõhiseid eelarveid, vaadates läbi taastuvallikatest toodetud vesinikku käsitleva delegeeritud õigusakti omamaise tootmise jaoks ja võttes vastu delegeeritud õigusakti vähese süsinikuheitega vesiniku kohta;</w:t>
      </w:r>
    </w:p>
    <w:p w14:paraId="15102BBE" w14:textId="1AE1670F"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nõuab kriteeriume, mis suurendavad ELis toodetud puhaste toodete vastupanuvõimet ja kestlikkust osana tööstuse süsinikuheite kiiremat vähendamist käsitlevast õigusaktist;</w:t>
      </w:r>
    </w:p>
    <w:p w14:paraId="286AC728" w14:textId="1F8B850C"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soovitab hinnata terase- ja metallitööstuse investeerimisvajadusi ning suurendada sihtotstarbelist rahalist toetust koos sotsiaalsete tingimustega, kasutades potentsiaalselt </w:t>
      </w:r>
      <w:proofErr w:type="spellStart"/>
      <w:r>
        <w:t>SPIMi</w:t>
      </w:r>
      <w:proofErr w:type="spellEnd"/>
      <w:r>
        <w:t xml:space="preserve"> ja ELi heitkogustega kauplemise süsteemi tulusid tööstuse süsinikuheite vähendamise projektide rahastamiseks, sealhulgas tulevase tööstusesüsinikuheite vähendamise rahastu kaudu;</w:t>
      </w:r>
    </w:p>
    <w:p w14:paraId="236706AD" w14:textId="74202F6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lastRenderedPageBreak/>
        <w:t>teeb ettepaneku luua energiamahukatele tööstusharudele suunatud õiglase ülemineku fond, mis keskendub töötajate oskuste täiendamisele, ümberõppele ja liikuvuse toetamisele.</w:t>
      </w:r>
    </w:p>
    <w:p w14:paraId="016B055C" w14:textId="77777777" w:rsidR="002857BC" w:rsidRPr="00D530A4" w:rsidRDefault="002857BC" w:rsidP="00D20AB4">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004B123B" w:rsidRPr="00D530A4" w14:paraId="4C968F21" w14:textId="77777777" w:rsidTr="007E5029">
        <w:tc>
          <w:tcPr>
            <w:tcW w:w="1107" w:type="pct"/>
          </w:tcPr>
          <w:p w14:paraId="6C457710" w14:textId="77777777" w:rsidR="004B123B" w:rsidRPr="00D530A4" w:rsidRDefault="004B123B" w:rsidP="00D20AB4">
            <w:pPr>
              <w:overflowPunct w:val="0"/>
              <w:autoSpaceDE w:val="0"/>
              <w:autoSpaceDN w:val="0"/>
              <w:adjustRightInd w:val="0"/>
              <w:textAlignment w:val="baseline"/>
              <w:rPr>
                <w:i/>
              </w:rPr>
            </w:pPr>
            <w:r>
              <w:rPr>
                <w:b/>
                <w:i/>
              </w:rPr>
              <w:t>Kontaktisik</w:t>
            </w:r>
          </w:p>
        </w:tc>
        <w:tc>
          <w:tcPr>
            <w:tcW w:w="3893" w:type="pct"/>
          </w:tcPr>
          <w:p w14:paraId="3FF59D0B" w14:textId="4585E79B" w:rsidR="004B123B" w:rsidRPr="00EA2195" w:rsidRDefault="004B123B" w:rsidP="00D20AB4">
            <w:pPr>
              <w:overflowPunct w:val="0"/>
              <w:autoSpaceDE w:val="0"/>
              <w:autoSpaceDN w:val="0"/>
              <w:adjustRightInd w:val="0"/>
              <w:textAlignment w:val="baseline"/>
              <w:rPr>
                <w:iCs/>
              </w:rPr>
            </w:pPr>
            <w:proofErr w:type="spellStart"/>
            <w:r>
              <w:t>Adam</w:t>
            </w:r>
            <w:proofErr w:type="spellEnd"/>
            <w:r>
              <w:t xml:space="preserve"> </w:t>
            </w:r>
            <w:proofErr w:type="spellStart"/>
            <w:r>
              <w:t>Dorywalski</w:t>
            </w:r>
            <w:proofErr w:type="spellEnd"/>
            <w:r>
              <w:t xml:space="preserve"> </w:t>
            </w:r>
          </w:p>
        </w:tc>
      </w:tr>
      <w:tr w:rsidR="004B123B" w:rsidRPr="00D530A4" w14:paraId="557168D0" w14:textId="77777777" w:rsidTr="007E5029">
        <w:tc>
          <w:tcPr>
            <w:tcW w:w="1107" w:type="pct"/>
          </w:tcPr>
          <w:p w14:paraId="46FDC08D" w14:textId="77777777" w:rsidR="004B123B" w:rsidRPr="00D530A4" w:rsidRDefault="004B123B" w:rsidP="00D20AB4">
            <w:pPr>
              <w:overflowPunct w:val="0"/>
              <w:autoSpaceDE w:val="0"/>
              <w:autoSpaceDN w:val="0"/>
              <w:adjustRightInd w:val="0"/>
              <w:textAlignment w:val="baseline"/>
              <w:rPr>
                <w:i/>
              </w:rPr>
            </w:pPr>
            <w:r>
              <w:rPr>
                <w:i/>
              </w:rPr>
              <w:t>Telefon:</w:t>
            </w:r>
          </w:p>
        </w:tc>
        <w:tc>
          <w:tcPr>
            <w:tcW w:w="3893" w:type="pct"/>
          </w:tcPr>
          <w:p w14:paraId="0FD0B9B7" w14:textId="77777777" w:rsidR="004B123B" w:rsidRPr="00D530A4" w:rsidRDefault="004B123B" w:rsidP="00D20AB4">
            <w:pPr>
              <w:overflowPunct w:val="0"/>
              <w:autoSpaceDE w:val="0"/>
              <w:autoSpaceDN w:val="0"/>
              <w:adjustRightInd w:val="0"/>
              <w:textAlignment w:val="baseline"/>
              <w:rPr>
                <w:i/>
              </w:rPr>
            </w:pPr>
            <w:r>
              <w:rPr>
                <w:i/>
              </w:rPr>
              <w:t>+3225469397</w:t>
            </w:r>
          </w:p>
        </w:tc>
      </w:tr>
      <w:tr w:rsidR="004B123B" w:rsidRPr="00D530A4" w14:paraId="77B15244" w14:textId="77777777" w:rsidTr="007E5029">
        <w:tc>
          <w:tcPr>
            <w:tcW w:w="1107" w:type="pct"/>
          </w:tcPr>
          <w:p w14:paraId="7ACECA67" w14:textId="77777777" w:rsidR="004B123B" w:rsidRPr="00D530A4" w:rsidRDefault="004B123B" w:rsidP="00D20AB4">
            <w:pPr>
              <w:overflowPunct w:val="0"/>
              <w:autoSpaceDE w:val="0"/>
              <w:autoSpaceDN w:val="0"/>
              <w:adjustRightInd w:val="0"/>
              <w:textAlignment w:val="baseline"/>
              <w:rPr>
                <w:i/>
              </w:rPr>
            </w:pPr>
            <w:r>
              <w:rPr>
                <w:i/>
              </w:rPr>
              <w:t>E-post:</w:t>
            </w:r>
          </w:p>
        </w:tc>
        <w:tc>
          <w:tcPr>
            <w:tcW w:w="3893" w:type="pct"/>
          </w:tcPr>
          <w:p w14:paraId="6A37BF43" w14:textId="4B69ACD2" w:rsidR="004B123B" w:rsidRPr="00D530A4" w:rsidRDefault="00027CED" w:rsidP="00D20AB4">
            <w:pPr>
              <w:overflowPunct w:val="0"/>
              <w:autoSpaceDE w:val="0"/>
              <w:autoSpaceDN w:val="0"/>
              <w:adjustRightInd w:val="0"/>
              <w:textAlignment w:val="baseline"/>
              <w:rPr>
                <w:i/>
              </w:rPr>
            </w:pPr>
            <w:hyperlink r:id="rId106" w:history="1">
              <w:r w:rsidR="001031E0">
                <w:rPr>
                  <w:i/>
                  <w:color w:val="0000FF"/>
                  <w:u w:val="single"/>
                </w:rPr>
                <w:t>Adam.Dorywalski@eesc.europa.eu</w:t>
              </w:r>
            </w:hyperlink>
          </w:p>
        </w:tc>
      </w:tr>
    </w:tbl>
    <w:p w14:paraId="674DAD3F" w14:textId="54D551F8" w:rsidR="004B123B" w:rsidRPr="00EA2195" w:rsidRDefault="00027CED" w:rsidP="00740F1B">
      <w:pPr>
        <w:keepNext/>
        <w:keepLines/>
        <w:pageBreakBefore/>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7" w:history="1">
        <w:r w:rsidR="0091359A">
          <w:rPr>
            <w:b/>
            <w:i/>
            <w:color w:val="0000FF"/>
            <w:sz w:val="28"/>
            <w:u w:val="single"/>
          </w:rPr>
          <w:t>„Euroopa puhta tehnoloogia tootmisbaasi tugevdamise põhielemendid“</w:t>
        </w:r>
      </w:hyperlink>
    </w:p>
    <w:p w14:paraId="37F34C47" w14:textId="77777777" w:rsidR="008F5570" w:rsidRPr="007E5029"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1855"/>
        <w:gridCol w:w="7088"/>
      </w:tblGrid>
      <w:tr w:rsidR="004B123B" w:rsidRPr="00703C9B" w14:paraId="1AABF51F" w14:textId="77777777" w:rsidTr="0024502A">
        <w:tc>
          <w:tcPr>
            <w:tcW w:w="1701" w:type="dxa"/>
          </w:tcPr>
          <w:p w14:paraId="29FC43CC"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Raportöör</w:t>
            </w:r>
          </w:p>
        </w:tc>
        <w:tc>
          <w:tcPr>
            <w:tcW w:w="7088" w:type="dxa"/>
          </w:tcPr>
          <w:p w14:paraId="4DC1B0E4" w14:textId="77777777" w:rsidR="004B123B" w:rsidRPr="00703C9B" w:rsidRDefault="004B123B" w:rsidP="00D20AB4">
            <w:pPr>
              <w:tabs>
                <w:tab w:val="center" w:pos="284"/>
              </w:tabs>
              <w:overflowPunct w:val="0"/>
              <w:autoSpaceDE w:val="0"/>
              <w:autoSpaceDN w:val="0"/>
              <w:adjustRightInd w:val="0"/>
              <w:ind w:left="266" w:hanging="266"/>
              <w:textAlignment w:val="baseline"/>
            </w:pPr>
            <w:proofErr w:type="spellStart"/>
            <w:r>
              <w:t>Corina</w:t>
            </w:r>
            <w:proofErr w:type="spellEnd"/>
            <w:r>
              <w:t xml:space="preserve"> MURAFA BENGA (kodanikuühiskonna organisatsioonide rühm – RO)</w:t>
            </w:r>
          </w:p>
        </w:tc>
      </w:tr>
      <w:tr w:rsidR="004B123B" w:rsidRPr="00703C9B" w14:paraId="73697C27" w14:textId="77777777" w:rsidTr="0024502A">
        <w:tc>
          <w:tcPr>
            <w:tcW w:w="1701" w:type="dxa"/>
          </w:tcPr>
          <w:p w14:paraId="51E75504"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Kaasraportöör</w:t>
            </w:r>
          </w:p>
        </w:tc>
        <w:tc>
          <w:tcPr>
            <w:tcW w:w="7088" w:type="dxa"/>
          </w:tcPr>
          <w:p w14:paraId="32B5617B" w14:textId="77777777" w:rsidR="004B123B" w:rsidRPr="00703C9B" w:rsidRDefault="004B123B" w:rsidP="00D20AB4">
            <w:pPr>
              <w:tabs>
                <w:tab w:val="center" w:pos="284"/>
              </w:tabs>
              <w:overflowPunct w:val="0"/>
              <w:autoSpaceDE w:val="0"/>
              <w:autoSpaceDN w:val="0"/>
              <w:adjustRightInd w:val="0"/>
              <w:ind w:left="266" w:hanging="266"/>
              <w:textAlignment w:val="baseline"/>
            </w:pPr>
            <w:r>
              <w:t>Guido NELISSEN (2. kat – BE)</w:t>
            </w:r>
          </w:p>
        </w:tc>
      </w:tr>
      <w:tr w:rsidR="004B123B" w:rsidRPr="00703C9B" w14:paraId="248C9EF6" w14:textId="77777777" w:rsidTr="0024502A">
        <w:tc>
          <w:tcPr>
            <w:tcW w:w="1701" w:type="dxa"/>
          </w:tcPr>
          <w:p w14:paraId="40BF3DBE"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Viitedokumendid</w:t>
            </w:r>
          </w:p>
        </w:tc>
        <w:tc>
          <w:tcPr>
            <w:tcW w:w="7088" w:type="dxa"/>
          </w:tcPr>
          <w:p w14:paraId="508B3B7F" w14:textId="3015FDDF" w:rsidR="008F5570" w:rsidRDefault="008F5570" w:rsidP="00D20AB4">
            <w:pPr>
              <w:tabs>
                <w:tab w:val="center" w:pos="284"/>
              </w:tabs>
              <w:overflowPunct w:val="0"/>
              <w:autoSpaceDE w:val="0"/>
              <w:autoSpaceDN w:val="0"/>
              <w:adjustRightInd w:val="0"/>
              <w:ind w:left="266" w:hanging="266"/>
              <w:textAlignment w:val="baseline"/>
            </w:pPr>
            <w:r>
              <w:t>omaalgatuslik arvamus</w:t>
            </w:r>
          </w:p>
          <w:p w14:paraId="03B07BDE" w14:textId="100CA7BA" w:rsidR="004B123B" w:rsidRPr="00703C9B" w:rsidRDefault="004B123B" w:rsidP="00D20AB4">
            <w:pPr>
              <w:tabs>
                <w:tab w:val="center" w:pos="284"/>
              </w:tabs>
              <w:overflowPunct w:val="0"/>
              <w:autoSpaceDE w:val="0"/>
              <w:autoSpaceDN w:val="0"/>
              <w:adjustRightInd w:val="0"/>
              <w:ind w:left="266" w:hanging="266"/>
              <w:textAlignment w:val="baseline"/>
            </w:pPr>
            <w:r>
              <w:t>EESC-2025-00595-00-00-AC</w:t>
            </w:r>
          </w:p>
        </w:tc>
      </w:tr>
    </w:tbl>
    <w:p w14:paraId="5535FF20" w14:textId="77777777" w:rsidR="007E5029" w:rsidRDefault="007E5029" w:rsidP="00D20AB4">
      <w:pPr>
        <w:keepNext/>
        <w:keepLines/>
        <w:tabs>
          <w:tab w:val="center" w:pos="284"/>
        </w:tabs>
        <w:overflowPunct w:val="0"/>
        <w:autoSpaceDE w:val="0"/>
        <w:autoSpaceDN w:val="0"/>
        <w:adjustRightInd w:val="0"/>
        <w:textAlignment w:val="baseline"/>
        <w:rPr>
          <w:b/>
          <w:lang w:val="en-GB"/>
        </w:rPr>
      </w:pPr>
    </w:p>
    <w:p w14:paraId="2FEAEC9B" w14:textId="445392DD" w:rsidR="004B123B" w:rsidRPr="00703C9B" w:rsidRDefault="004B123B" w:rsidP="00D20AB4">
      <w:pPr>
        <w:keepNext/>
        <w:keepLines/>
        <w:tabs>
          <w:tab w:val="center" w:pos="284"/>
        </w:tabs>
        <w:overflowPunct w:val="0"/>
        <w:autoSpaceDE w:val="0"/>
        <w:autoSpaceDN w:val="0"/>
        <w:adjustRightInd w:val="0"/>
        <w:textAlignment w:val="baseline"/>
        <w:rPr>
          <w:b/>
        </w:rPr>
      </w:pPr>
      <w:r>
        <w:rPr>
          <w:b/>
        </w:rPr>
        <w:t>Põhipunktid</w:t>
      </w:r>
    </w:p>
    <w:p w14:paraId="6283B0D3" w14:textId="77777777" w:rsidR="004B123B" w:rsidRPr="00703C9B" w:rsidRDefault="004B123B" w:rsidP="00D20AB4">
      <w:pPr>
        <w:keepNext/>
        <w:keepLines/>
        <w:tabs>
          <w:tab w:val="center" w:pos="284"/>
        </w:tabs>
        <w:overflowPunct w:val="0"/>
        <w:autoSpaceDE w:val="0"/>
        <w:autoSpaceDN w:val="0"/>
        <w:adjustRightInd w:val="0"/>
        <w:ind w:left="266" w:hanging="266"/>
        <w:textAlignment w:val="baseline"/>
        <w:rPr>
          <w:b/>
          <w:lang w:val="en-GB"/>
        </w:rPr>
      </w:pPr>
    </w:p>
    <w:p w14:paraId="71238988" w14:textId="77777777" w:rsidR="004B123B" w:rsidRDefault="004B123B" w:rsidP="00D20AB4">
      <w:pPr>
        <w:keepNext/>
        <w:keepLines/>
        <w:tabs>
          <w:tab w:val="center" w:pos="284"/>
        </w:tabs>
        <w:overflowPunct w:val="0"/>
        <w:autoSpaceDE w:val="0"/>
        <w:autoSpaceDN w:val="0"/>
        <w:adjustRightInd w:val="0"/>
        <w:ind w:left="266" w:hanging="266"/>
        <w:textAlignment w:val="baseline"/>
        <w:rPr>
          <w:bCs/>
        </w:rPr>
      </w:pPr>
      <w:r>
        <w:t>Euroopa Majandus- ja Sotsiaalkomitee</w:t>
      </w:r>
    </w:p>
    <w:p w14:paraId="7B602269" w14:textId="77777777" w:rsidR="004B123B" w:rsidRPr="00FE41E7" w:rsidRDefault="004B123B" w:rsidP="00EA2195">
      <w:pPr>
        <w:pStyle w:val="ListParagraph"/>
        <w:numPr>
          <w:ilvl w:val="0"/>
          <w:numId w:val="91"/>
        </w:numPr>
        <w:ind w:left="284" w:hanging="284"/>
      </w:pPr>
      <w:r>
        <w:t>rõhutab, et kuigi ELis on kasutusel mitmesuguseid puhta tehnoloogia ökosüsteeme ning teadus- ja arendustegevuse valdkonnas on suured eksperditeadmised, on üleminek innovatsioonilt kaubanduslikule kasutuselevõtule endiselt probleemne, eriti võrreldes selliste üleilmsete konkurentidega nagu Hiina ja USA;</w:t>
      </w:r>
    </w:p>
    <w:p w14:paraId="321507A9" w14:textId="77777777" w:rsidR="004B123B" w:rsidRPr="00FE41E7" w:rsidRDefault="004B123B" w:rsidP="00EA2195">
      <w:pPr>
        <w:pStyle w:val="ListParagraph"/>
        <w:numPr>
          <w:ilvl w:val="0"/>
          <w:numId w:val="91"/>
        </w:numPr>
        <w:ind w:left="284" w:hanging="284"/>
      </w:pPr>
      <w:r>
        <w:t>toonitab, et USA ja Hiina poliitikas seatakse kahtluse alla Euroopa suutlikkus suurendada investeeringuid ja tugevdada oma puhta tehnoloogia tööstust, sealhulgas sektorites, kus ta on juhtpositsioonis. Kui Euroopa võtab kasutusele õige poliitika, võib ta muuta energeetika ja veega seotud probleemid töökohtade loomise, uute oskuste ning ettevõtluse kasvu võimalusteks;</w:t>
      </w:r>
    </w:p>
    <w:p w14:paraId="6BD3BF6D" w14:textId="77777777" w:rsidR="004B123B" w:rsidRPr="00FE41E7" w:rsidRDefault="004B123B" w:rsidP="00EA2195">
      <w:pPr>
        <w:pStyle w:val="ListParagraph"/>
        <w:numPr>
          <w:ilvl w:val="0"/>
          <w:numId w:val="91"/>
        </w:numPr>
        <w:ind w:left="284" w:hanging="284"/>
      </w:pPr>
      <w:r>
        <w:t xml:space="preserve">kutsub komisjoni üles tunnustama puhast tehnoloogiat eraldiseisva tööstussektorina ja toetama selle arendamist, töötades välja tehnoloogia tegevuskavad, vähendades katseprojektide ja partnerluste kaudu innovatsiooniga seotud riske ning suurendades rahastamist, eelkõige programmi „Euroopa horisont“ ja 10. raamprogrammi abil. Iga tehnoloogia tegevuskava tuleks täiendada </w:t>
      </w:r>
      <w:proofErr w:type="spellStart"/>
      <w:r>
        <w:t>inim</w:t>
      </w:r>
      <w:proofErr w:type="spellEnd"/>
      <w:r>
        <w:t>- ja sotsiaalse mõõtme tegevuskavaga, et toetada kõigi töötajate oskuste ümberkujundamist;</w:t>
      </w:r>
    </w:p>
    <w:p w14:paraId="35639B0E" w14:textId="77777777" w:rsidR="004B123B" w:rsidRPr="00FE41E7" w:rsidRDefault="004B123B" w:rsidP="00EA2195">
      <w:pPr>
        <w:pStyle w:val="ListParagraph"/>
        <w:numPr>
          <w:ilvl w:val="0"/>
          <w:numId w:val="91"/>
        </w:numPr>
        <w:ind w:left="284" w:hanging="284"/>
      </w:pPr>
      <w:r>
        <w:t>kutsub üles hindama kogu ELis tööjõupuudust puhta energia ja veetehnoloogia sektoris, tagades samal ajal naistele ja muudele ebasoodsas olukorras olevatele rühmadele kvaliteetsed töökohad ning kaasava juurdepääsu nendele töökohtadele. Komisjon peaks oskuste liidu alla kuuluvas Euroopa oskuste prognoosimise vaatluskeskuses looma spetsiaalse puhta tehnoloogia suuna, et tagada nende oskuste kiire kättesaadavus;</w:t>
      </w:r>
    </w:p>
    <w:p w14:paraId="494035A3" w14:textId="77777777" w:rsidR="004B123B" w:rsidRPr="00FE41E7" w:rsidRDefault="004B123B" w:rsidP="00EA2195">
      <w:pPr>
        <w:pStyle w:val="ListParagraph"/>
        <w:numPr>
          <w:ilvl w:val="0"/>
          <w:numId w:val="91"/>
        </w:numPr>
        <w:ind w:left="284" w:hanging="284"/>
      </w:pPr>
      <w:r>
        <w:t>kutsub ELi üles töötama välja sellised vahendid nagu ELi oskuste pass, ühtlustatud sertifitseerimine ning tugevamad sidemed hariduse ja tööstuse vahel, et hõlbustada üleminekut nullnetotööstuse töökohtadele;</w:t>
      </w:r>
    </w:p>
    <w:p w14:paraId="3F5687FB" w14:textId="77777777" w:rsidR="004B123B" w:rsidRPr="00FE41E7" w:rsidRDefault="004B123B" w:rsidP="00EA2195">
      <w:pPr>
        <w:pStyle w:val="ListParagraph"/>
        <w:numPr>
          <w:ilvl w:val="0"/>
          <w:numId w:val="91"/>
        </w:numPr>
        <w:ind w:left="284" w:hanging="284"/>
      </w:pPr>
      <w:r>
        <w:t>rõhutab vajadust hoogustada ELi puhta tehnoloogia tootmist Euroopa Konkurentsivõime Fondi ja uue otstarbega innovatsioonifondi ning Euroopa Investeerimispanga (EIP) investeeringute eeljaotuse kaudu, tagades samal ajal ühtekuuluvuse ning väikeste ja keskmise suurusega ettevõtjate (</w:t>
      </w:r>
      <w:proofErr w:type="spellStart"/>
      <w:r>
        <w:t>VKEd</w:t>
      </w:r>
      <w:proofErr w:type="spellEnd"/>
      <w:r>
        <w:t>) juurdepääsu;</w:t>
      </w:r>
    </w:p>
    <w:p w14:paraId="75AB72E2" w14:textId="77777777" w:rsidR="004B123B" w:rsidRPr="00FE41E7" w:rsidRDefault="004B123B" w:rsidP="00EA2195">
      <w:pPr>
        <w:pStyle w:val="ListParagraph"/>
        <w:numPr>
          <w:ilvl w:val="0"/>
          <w:numId w:val="91"/>
        </w:numPr>
        <w:ind w:left="284" w:hanging="284"/>
      </w:pPr>
      <w:r>
        <w:t>innustab investeerima piirkondlikesse puhta tehnoloogia klastritesse, elektrivõrkudesse ja kapitaliturgude lõimimisse ning kiirendama samal ajal lubade andmist;</w:t>
      </w:r>
    </w:p>
    <w:p w14:paraId="4D634BFA" w14:textId="77777777" w:rsidR="004B123B" w:rsidRPr="00FE41E7" w:rsidRDefault="004B123B" w:rsidP="00EA2195">
      <w:pPr>
        <w:pStyle w:val="ListParagraph"/>
        <w:numPr>
          <w:ilvl w:val="0"/>
          <w:numId w:val="91"/>
        </w:numPr>
        <w:ind w:left="284" w:hanging="284"/>
      </w:pPr>
      <w:r>
        <w:t>teeb ettepaneku integreerida süsinikuheite vähendamine ja veekasutuse tõhusus kaubanduslepingutesse ning luua strateegilisi partnerlusi puhta tehnoloogia tarneahelate tugevdamiseks.</w:t>
      </w:r>
    </w:p>
    <w:p w14:paraId="78D62CC1" w14:textId="77777777" w:rsidR="004B123B" w:rsidRPr="00703C9B" w:rsidRDefault="004B123B"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418"/>
        <w:gridCol w:w="7904"/>
      </w:tblGrid>
      <w:tr w:rsidR="004B123B" w:rsidRPr="00703C9B" w14:paraId="1685AF49" w14:textId="77777777" w:rsidTr="007E5029">
        <w:tc>
          <w:tcPr>
            <w:tcW w:w="1418" w:type="dxa"/>
          </w:tcPr>
          <w:p w14:paraId="4B7FEF35" w14:textId="77777777" w:rsidR="004B123B" w:rsidRPr="00703C9B" w:rsidRDefault="004B123B" w:rsidP="00D20AB4">
            <w:pPr>
              <w:overflowPunct w:val="0"/>
              <w:autoSpaceDE w:val="0"/>
              <w:autoSpaceDN w:val="0"/>
              <w:adjustRightInd w:val="0"/>
              <w:textAlignment w:val="baseline"/>
              <w:rPr>
                <w:i/>
              </w:rPr>
            </w:pPr>
            <w:r>
              <w:rPr>
                <w:b/>
                <w:i/>
              </w:rPr>
              <w:t>Kontaktisik</w:t>
            </w:r>
          </w:p>
        </w:tc>
        <w:tc>
          <w:tcPr>
            <w:tcW w:w="7904" w:type="dxa"/>
          </w:tcPr>
          <w:p w14:paraId="0608B147" w14:textId="4355CEB3" w:rsidR="004B123B" w:rsidRPr="00703C9B" w:rsidRDefault="004B123B" w:rsidP="00D20AB4">
            <w:pPr>
              <w:overflowPunct w:val="0"/>
              <w:autoSpaceDE w:val="0"/>
              <w:autoSpaceDN w:val="0"/>
              <w:adjustRightInd w:val="0"/>
              <w:textAlignment w:val="baseline"/>
              <w:rPr>
                <w:i/>
              </w:rPr>
            </w:pPr>
            <w:proofErr w:type="spellStart"/>
            <w:r>
              <w:rPr>
                <w:i/>
              </w:rPr>
              <w:t>Jacopo</w:t>
            </w:r>
            <w:proofErr w:type="spellEnd"/>
            <w:r>
              <w:rPr>
                <w:i/>
              </w:rPr>
              <w:t xml:space="preserve"> </w:t>
            </w:r>
            <w:proofErr w:type="spellStart"/>
            <w:r>
              <w:rPr>
                <w:i/>
              </w:rPr>
              <w:t>Caja</w:t>
            </w:r>
            <w:proofErr w:type="spellEnd"/>
          </w:p>
        </w:tc>
      </w:tr>
      <w:tr w:rsidR="004B123B" w:rsidRPr="00703C9B" w14:paraId="34D066C1" w14:textId="77777777" w:rsidTr="007E5029">
        <w:tc>
          <w:tcPr>
            <w:tcW w:w="1418" w:type="dxa"/>
          </w:tcPr>
          <w:p w14:paraId="21A249BB" w14:textId="77777777" w:rsidR="004B123B" w:rsidRPr="00703C9B" w:rsidRDefault="004B123B" w:rsidP="00D20AB4">
            <w:pPr>
              <w:overflowPunct w:val="0"/>
              <w:autoSpaceDE w:val="0"/>
              <w:autoSpaceDN w:val="0"/>
              <w:adjustRightInd w:val="0"/>
              <w:textAlignment w:val="baseline"/>
              <w:rPr>
                <w:i/>
              </w:rPr>
            </w:pPr>
            <w:r>
              <w:rPr>
                <w:i/>
              </w:rPr>
              <w:t>Telefon:</w:t>
            </w:r>
          </w:p>
        </w:tc>
        <w:tc>
          <w:tcPr>
            <w:tcW w:w="7904" w:type="dxa"/>
          </w:tcPr>
          <w:p w14:paraId="69F345FA" w14:textId="77777777" w:rsidR="004B123B" w:rsidRPr="00703C9B" w:rsidRDefault="004B123B" w:rsidP="00D20AB4">
            <w:pPr>
              <w:overflowPunct w:val="0"/>
              <w:autoSpaceDE w:val="0"/>
              <w:autoSpaceDN w:val="0"/>
              <w:adjustRightInd w:val="0"/>
              <w:textAlignment w:val="baseline"/>
              <w:rPr>
                <w:i/>
              </w:rPr>
            </w:pPr>
            <w:r>
              <w:rPr>
                <w:i/>
              </w:rPr>
              <w:t>+32 25469580</w:t>
            </w:r>
          </w:p>
        </w:tc>
      </w:tr>
      <w:tr w:rsidR="004B123B" w:rsidRPr="00703C9B" w14:paraId="751B79B0" w14:textId="77777777" w:rsidTr="007E5029">
        <w:trPr>
          <w:trHeight w:val="80"/>
        </w:trPr>
        <w:tc>
          <w:tcPr>
            <w:tcW w:w="1418" w:type="dxa"/>
          </w:tcPr>
          <w:p w14:paraId="3A02D946" w14:textId="77777777" w:rsidR="004B123B" w:rsidRPr="00703C9B" w:rsidRDefault="004B123B" w:rsidP="00D20AB4">
            <w:pPr>
              <w:overflowPunct w:val="0"/>
              <w:autoSpaceDE w:val="0"/>
              <w:autoSpaceDN w:val="0"/>
              <w:adjustRightInd w:val="0"/>
              <w:textAlignment w:val="baseline"/>
              <w:rPr>
                <w:i/>
              </w:rPr>
            </w:pPr>
            <w:r>
              <w:rPr>
                <w:i/>
              </w:rPr>
              <w:t>E-post:</w:t>
            </w:r>
          </w:p>
        </w:tc>
        <w:tc>
          <w:tcPr>
            <w:tcW w:w="7904" w:type="dxa"/>
          </w:tcPr>
          <w:p w14:paraId="1A562022" w14:textId="77777777" w:rsidR="004B123B" w:rsidRPr="007E5029" w:rsidRDefault="00027CED" w:rsidP="00D20AB4">
            <w:pPr>
              <w:overflowPunct w:val="0"/>
              <w:autoSpaceDE w:val="0"/>
              <w:autoSpaceDN w:val="0"/>
              <w:adjustRightInd w:val="0"/>
              <w:textAlignment w:val="baseline"/>
              <w:rPr>
                <w:i/>
                <w:iCs/>
              </w:rPr>
            </w:pPr>
            <w:hyperlink r:id="rId108" w:history="1">
              <w:r w:rsidR="001031E0">
                <w:rPr>
                  <w:i/>
                  <w:color w:val="0000FF"/>
                  <w:u w:val="single"/>
                </w:rPr>
                <w:t>JacopoErnesto.Caja@eesc.europa.eu</w:t>
              </w:r>
            </w:hyperlink>
          </w:p>
        </w:tc>
      </w:tr>
    </w:tbl>
    <w:p w14:paraId="2E9ED93C" w14:textId="5CFFC5C8" w:rsidR="003E180D" w:rsidRDefault="003E180D">
      <w:pPr>
        <w:spacing w:after="160" w:line="259" w:lineRule="auto"/>
        <w:jc w:val="left"/>
      </w:pPr>
    </w:p>
    <w:p w14:paraId="528C73AA" w14:textId="44AD9B61" w:rsidR="006D2C8A" w:rsidRPr="00987E15" w:rsidRDefault="002B7FC1" w:rsidP="00D20AB4">
      <w:pPr>
        <w:pStyle w:val="Heading1"/>
        <w:keepNext/>
        <w:keepLines/>
        <w:ind w:left="567" w:hanging="567"/>
        <w:rPr>
          <w:b/>
          <w:color w:val="222A35" w:themeColor="text2" w:themeShade="80"/>
        </w:rPr>
      </w:pPr>
      <w:bookmarkStart w:id="9" w:name="_Toc211353518"/>
      <w:r>
        <w:rPr>
          <w:b/>
          <w:color w:val="222A35" w:themeColor="text2" w:themeShade="80"/>
        </w:rPr>
        <w:t>ELI KRIISIVALMIDUSE STRATEEGIA</w:t>
      </w:r>
      <w:bookmarkEnd w:id="9"/>
    </w:p>
    <w:p w14:paraId="60DAAB49" w14:textId="77777777" w:rsidR="00AC3033" w:rsidRPr="00EA2195" w:rsidRDefault="00AC3033" w:rsidP="00EA2195">
      <w:pPr>
        <w:keepNext/>
        <w:keepLines/>
        <w:rPr>
          <w:lang w:val="en-GB"/>
        </w:rPr>
      </w:pPr>
    </w:p>
    <w:p w14:paraId="7FB93714" w14:textId="16B66F5D" w:rsidR="00446B9E" w:rsidRPr="00446B9E" w:rsidRDefault="00027CED"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9" w:history="1">
        <w:r w:rsidR="001031E0">
          <w:rPr>
            <w:b/>
            <w:i/>
            <w:color w:val="0000FF"/>
            <w:sz w:val="28"/>
            <w:u w:val="single"/>
          </w:rPr>
          <w:t>„ELi kriisivalmiduse strateegia“</w:t>
        </w:r>
      </w:hyperlink>
    </w:p>
    <w:p w14:paraId="7F8305C7" w14:textId="77777777" w:rsidR="00446B9E" w:rsidRPr="00446B9E" w:rsidRDefault="00446B9E" w:rsidP="00D20AB4">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50"/>
        <w:gridCol w:w="7481"/>
      </w:tblGrid>
      <w:tr w:rsidR="00446B9E" w:rsidRPr="00446B9E" w14:paraId="06E4E238" w14:textId="77777777" w:rsidTr="007E5029">
        <w:tc>
          <w:tcPr>
            <w:tcW w:w="1034" w:type="pct"/>
          </w:tcPr>
          <w:p w14:paraId="6081ABE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Raportöörid</w:t>
            </w:r>
          </w:p>
        </w:tc>
        <w:tc>
          <w:tcPr>
            <w:tcW w:w="3966" w:type="pct"/>
          </w:tcPr>
          <w:p w14:paraId="69AC0266" w14:textId="77777777"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Tomas ARVIDSSON (tööandjate rühm – SE)</w:t>
            </w:r>
          </w:p>
        </w:tc>
      </w:tr>
      <w:tr w:rsidR="00446B9E" w:rsidRPr="00446B9E" w14:paraId="7C21B277" w14:textId="77777777" w:rsidTr="007E5029">
        <w:tc>
          <w:tcPr>
            <w:tcW w:w="1034" w:type="pct"/>
          </w:tcPr>
          <w:p w14:paraId="15C725AF"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EA2195" w:rsidRDefault="00446B9E" w:rsidP="00D20AB4">
            <w:pPr>
              <w:tabs>
                <w:tab w:val="center" w:pos="284"/>
              </w:tabs>
              <w:overflowPunct w:val="0"/>
              <w:autoSpaceDE w:val="0"/>
              <w:autoSpaceDN w:val="0"/>
              <w:adjustRightInd w:val="0"/>
              <w:ind w:left="266" w:hanging="266"/>
              <w:textAlignment w:val="baseline"/>
              <w:rPr>
                <w:sz w:val="20"/>
                <w:szCs w:val="20"/>
              </w:rPr>
            </w:pPr>
            <w:proofErr w:type="spellStart"/>
            <w:r>
              <w:t>Giulia</w:t>
            </w:r>
            <w:proofErr w:type="spellEnd"/>
            <w:r>
              <w:t xml:space="preserve"> BARBUCCI (töötajate rühm – IT)</w:t>
            </w:r>
          </w:p>
        </w:tc>
      </w:tr>
      <w:tr w:rsidR="00446B9E" w:rsidRPr="00446B9E" w14:paraId="2D66B551" w14:textId="77777777" w:rsidTr="007E5029">
        <w:tc>
          <w:tcPr>
            <w:tcW w:w="1034" w:type="pct"/>
          </w:tcPr>
          <w:p w14:paraId="33C883DB"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EA2195" w:rsidRDefault="00446B9E" w:rsidP="00D20AB4">
            <w:pPr>
              <w:tabs>
                <w:tab w:val="center" w:pos="284"/>
              </w:tabs>
              <w:overflowPunct w:val="0"/>
              <w:autoSpaceDE w:val="0"/>
              <w:autoSpaceDN w:val="0"/>
              <w:adjustRightInd w:val="0"/>
              <w:ind w:left="266" w:hanging="266"/>
              <w:textAlignment w:val="baseline"/>
            </w:pPr>
            <w:proofErr w:type="spellStart"/>
            <w:r>
              <w:t>Ariane</w:t>
            </w:r>
            <w:proofErr w:type="spellEnd"/>
            <w:r>
              <w:t xml:space="preserve"> RODERT (kodanikuühiskonna organisatsioonide rühm – SE)</w:t>
            </w:r>
          </w:p>
        </w:tc>
      </w:tr>
      <w:tr w:rsidR="00446B9E" w:rsidRPr="00446B9E" w14:paraId="14D48CFD" w14:textId="77777777" w:rsidTr="007E5029">
        <w:tc>
          <w:tcPr>
            <w:tcW w:w="1034" w:type="pct"/>
          </w:tcPr>
          <w:p w14:paraId="5846C08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Viitedokumendid</w:t>
            </w:r>
          </w:p>
        </w:tc>
        <w:tc>
          <w:tcPr>
            <w:tcW w:w="3966" w:type="pct"/>
          </w:tcPr>
          <w:p w14:paraId="1DA957BE" w14:textId="7A390309" w:rsidR="007D0A87" w:rsidRDefault="007D0A87" w:rsidP="00D20AB4">
            <w:pPr>
              <w:tabs>
                <w:tab w:val="center" w:pos="284"/>
              </w:tabs>
              <w:overflowPunct w:val="0"/>
              <w:autoSpaceDE w:val="0"/>
              <w:autoSpaceDN w:val="0"/>
              <w:adjustRightInd w:val="0"/>
              <w:ind w:left="266" w:hanging="266"/>
              <w:textAlignment w:val="baseline"/>
            </w:pPr>
            <w:r>
              <w:t xml:space="preserve">JOIN(2025) 130 </w:t>
            </w:r>
            <w:proofErr w:type="spellStart"/>
            <w:r>
              <w:t>final</w:t>
            </w:r>
            <w:proofErr w:type="spellEnd"/>
          </w:p>
          <w:p w14:paraId="2D54447F" w14:textId="18D42558"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EESC-2025-01292-00-00-AC</w:t>
            </w:r>
          </w:p>
        </w:tc>
      </w:tr>
    </w:tbl>
    <w:p w14:paraId="39317903"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rPr>
      </w:pPr>
      <w:r>
        <w:rPr>
          <w:b/>
        </w:rPr>
        <w:t>Põhipunktid</w:t>
      </w:r>
    </w:p>
    <w:p w14:paraId="1CC7E127"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Default="00446B9E" w:rsidP="00D20AB4">
      <w:pPr>
        <w:overflowPunct w:val="0"/>
        <w:autoSpaceDE w:val="0"/>
        <w:autoSpaceDN w:val="0"/>
        <w:adjustRightInd w:val="0"/>
        <w:textAlignment w:val="baseline"/>
        <w:rPr>
          <w:bCs/>
          <w:iCs/>
        </w:rPr>
      </w:pPr>
      <w:r>
        <w:t>Euroopa Majandus- ja Sotsiaalkomitee</w:t>
      </w:r>
    </w:p>
    <w:p w14:paraId="3E4B08A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on seisukohal, et praegusel ebakindlal ajal, mida iseloomustavad üha keerukamad ja omavahel seotud kriisid Euroopas ja kogu Euroopas, on kriisivalmidus ja ühiskonna vastupanuvõime, sealhulgas majanduslik ja sotsiaalne vastupanuvõime, kriitilisemad kui kunagi varem;</w:t>
      </w:r>
    </w:p>
    <w:p w14:paraId="014F9225"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väljendab heameelt Euroopa kriisivalmiduse strateegia üle ja rõhutab, et kriisivalmidus nõuab kaasavat kogu ühiskonda hõlmavat lähenemisviisi, mis tugineb riikide kogemustele ja kohalike kogukondade rollile, ning rõhutab, et kriisivalmidus on pikaajaline kohustus, mis hõlmab põlvkondi ja mis peaks algama eelkooli ja kooli tasandil ning hõlmama kõiki ühiskonnarühmi;</w:t>
      </w:r>
    </w:p>
    <w:p w14:paraId="5B2E26B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on seisukohal, et see </w:t>
      </w:r>
      <w:proofErr w:type="spellStart"/>
      <w:r>
        <w:t>valdkondadeülene</w:t>
      </w:r>
      <w:proofErr w:type="spellEnd"/>
      <w:r>
        <w:t xml:space="preserve">, </w:t>
      </w:r>
      <w:proofErr w:type="spellStart"/>
      <w:r>
        <w:t>valdkondadevaheline</w:t>
      </w:r>
      <w:proofErr w:type="spellEnd"/>
      <w:r>
        <w:t xml:space="preserve"> ja kooskõlastatud lähenemisviis on Euroopa Liidu parema kriisivalmiduse jaoks väga oluline, ning rõhutab, et oluline on kaasata asjaomased sidusrühmad kogu protsessi; </w:t>
      </w:r>
    </w:p>
    <w:p w14:paraId="5DA61C9F"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rõhutab, et organiseeritud kodanikuühiskond on kriisivalmiduse peamine ressurss; ta on kriisiohjes asendamatu osaleja: haavatavate rühmadeni jõudmisest ja humanitaarabi andmisest kuni vabatahtlike koolitamiseni;</w:t>
      </w:r>
    </w:p>
    <w:p w14:paraId="7C24E219"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nõuab terviklikku lähenemisviisi sellele strateegiale, sealhulgas finantsperspektiivist, ja ebaselguste kõrvaldamist; oluline on stabiilne ja pikaajaline rahastamine, kahjustamata ELi peamisi poliitikavaldkondi, nagu põllumajandus, ühtekuuluvus ja solidaarsusfond;</w:t>
      </w:r>
    </w:p>
    <w:p w14:paraId="3E98B4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toetab üleminekut põhjalikumale prognoosimisele ja proaktiivsusele ning aluspõhimõtet, et kriisivalmidus peab olema sisse programmeeritud, kuid rõhutab, et strateegia peab paremini tasakaalustama riikide erinevusi ja arusaamu, alustades ühistest määratlustest ja ühisest nägemusest ohtude , sealhulgas ühiste kiireloomuliste julgeolekuprobleemide kohta;</w:t>
      </w:r>
    </w:p>
    <w:p w14:paraId="1AC00C31" w14:textId="56C55174" w:rsidR="00446B9E" w:rsidRPr="007E5029" w:rsidRDefault="00446B9E" w:rsidP="00EA2195">
      <w:pPr>
        <w:numPr>
          <w:ilvl w:val="0"/>
          <w:numId w:val="82"/>
        </w:numPr>
        <w:overflowPunct w:val="0"/>
        <w:autoSpaceDE w:val="0"/>
        <w:autoSpaceDN w:val="0"/>
        <w:adjustRightInd w:val="0"/>
        <w:ind w:left="284" w:hanging="284"/>
        <w:textAlignment w:val="baseline"/>
        <w:rPr>
          <w:bCs/>
          <w:iCs/>
        </w:rPr>
      </w:pPr>
      <w:r>
        <w:t>rõhutab, et ELi kiire, järjepidev ja sihitud solidaarsus on määrava tähtsusega kriisist mõjutatud piirkondade sotsiaalmajandusliku taastumise jaoks; rõhutab, et kriisidele reageerimisel on vaja integreeritud lähenemisviisi ning et ülesehitusetapp peaks olema reageerimise lahutamatu osa, sest hädaolukorrad peaksid lõppema alles siis, kui inimesed ja ettevõtted naasevad;</w:t>
      </w:r>
    </w:p>
    <w:p w14:paraId="54A0822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toetab vajadust, et leibkonnad saaksid vähemalt 72 tundi iseseisvalt hakkama, kuid rõhutab, et kriisivalmiduse tase varieerub </w:t>
      </w:r>
      <w:proofErr w:type="spellStart"/>
      <w:r>
        <w:t>sotsiaal-majanduslike</w:t>
      </w:r>
      <w:proofErr w:type="spellEnd"/>
      <w:r>
        <w:t xml:space="preserve"> olude ja muude taustategurite tõttu, sest kriisid ei mõjuta kõiki rühmi võrdselt; nõuab seetõttu kohandatud toetust haavatavatele rühmadele;</w:t>
      </w:r>
    </w:p>
    <w:p w14:paraId="49BC8D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toetab seisukohta, et siseturu terviklikkus ja sujuv toimimine on keskse tähtsusega ning et EL peab jääma ühendatuks, et tagada tõhus ja püsiv solidaarsus ning suurendada ühiskonna ja majanduse vastupanuvõimet; selleks tuleb ettevõtjatele anda selge ja prognoositav õigusraamistik, et tagada siseturul aus konkurents;</w:t>
      </w:r>
    </w:p>
    <w:p w14:paraId="40C4362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lastRenderedPageBreak/>
        <w:t>jälgib jätkuvalt eri algatuste käivitamist ning soovib olla edaspidi täielikult kaasatud uutesse struktuuridesse ja algatustesse.</w:t>
      </w:r>
    </w:p>
    <w:p w14:paraId="425D8926" w14:textId="77777777" w:rsidR="00446B9E" w:rsidRPr="00446B9E" w:rsidRDefault="00446B9E" w:rsidP="00EA2195">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384"/>
        <w:gridCol w:w="8047"/>
      </w:tblGrid>
      <w:tr w:rsidR="00446B9E" w:rsidRPr="00941A2F" w14:paraId="2904E180" w14:textId="77777777" w:rsidTr="007E5029">
        <w:tc>
          <w:tcPr>
            <w:tcW w:w="734" w:type="pct"/>
          </w:tcPr>
          <w:p w14:paraId="196345A2" w14:textId="77777777" w:rsidR="00446B9E" w:rsidRPr="00EA2195" w:rsidRDefault="00446B9E" w:rsidP="00D20AB4">
            <w:pPr>
              <w:overflowPunct w:val="0"/>
              <w:autoSpaceDE w:val="0"/>
              <w:autoSpaceDN w:val="0"/>
              <w:adjustRightInd w:val="0"/>
              <w:textAlignment w:val="baseline"/>
              <w:rPr>
                <w:i/>
                <w:sz w:val="20"/>
                <w:szCs w:val="20"/>
              </w:rPr>
            </w:pPr>
            <w:r>
              <w:rPr>
                <w:b/>
                <w:i/>
              </w:rPr>
              <w:t>Kontaktisik</w:t>
            </w:r>
          </w:p>
        </w:tc>
        <w:tc>
          <w:tcPr>
            <w:tcW w:w="4266" w:type="pct"/>
          </w:tcPr>
          <w:p w14:paraId="10730EA1" w14:textId="294D1772" w:rsidR="00446B9E" w:rsidRPr="00EA2195" w:rsidRDefault="00446B9E" w:rsidP="00D20AB4">
            <w:pPr>
              <w:overflowPunct w:val="0"/>
              <w:autoSpaceDE w:val="0"/>
              <w:autoSpaceDN w:val="0"/>
              <w:adjustRightInd w:val="0"/>
              <w:textAlignment w:val="baseline"/>
              <w:rPr>
                <w:i/>
                <w:sz w:val="20"/>
                <w:szCs w:val="20"/>
              </w:rPr>
            </w:pPr>
            <w:r>
              <w:rPr>
                <w:i/>
              </w:rPr>
              <w:t xml:space="preserve">Laura </w:t>
            </w:r>
            <w:proofErr w:type="spellStart"/>
            <w:r>
              <w:rPr>
                <w:i/>
              </w:rPr>
              <w:t>Ernsteina</w:t>
            </w:r>
            <w:proofErr w:type="spellEnd"/>
          </w:p>
        </w:tc>
      </w:tr>
      <w:tr w:rsidR="00446B9E" w:rsidRPr="00941A2F" w14:paraId="6FF45E82" w14:textId="77777777" w:rsidTr="007E5029">
        <w:tc>
          <w:tcPr>
            <w:tcW w:w="734" w:type="pct"/>
          </w:tcPr>
          <w:p w14:paraId="3B4BA904" w14:textId="77777777" w:rsidR="00446B9E" w:rsidRPr="00EA2195" w:rsidRDefault="00446B9E" w:rsidP="00D20AB4">
            <w:pPr>
              <w:overflowPunct w:val="0"/>
              <w:autoSpaceDE w:val="0"/>
              <w:autoSpaceDN w:val="0"/>
              <w:adjustRightInd w:val="0"/>
              <w:textAlignment w:val="baseline"/>
              <w:rPr>
                <w:i/>
                <w:sz w:val="20"/>
                <w:szCs w:val="20"/>
              </w:rPr>
            </w:pPr>
            <w:r>
              <w:rPr>
                <w:i/>
              </w:rPr>
              <w:t>Telefon:</w:t>
            </w:r>
          </w:p>
        </w:tc>
        <w:tc>
          <w:tcPr>
            <w:tcW w:w="4266" w:type="pct"/>
          </w:tcPr>
          <w:p w14:paraId="609FDD29" w14:textId="77777777" w:rsidR="00446B9E" w:rsidRPr="00EA2195" w:rsidRDefault="00446B9E" w:rsidP="00D20AB4">
            <w:pPr>
              <w:overflowPunct w:val="0"/>
              <w:autoSpaceDE w:val="0"/>
              <w:autoSpaceDN w:val="0"/>
              <w:adjustRightInd w:val="0"/>
              <w:textAlignment w:val="baseline"/>
              <w:rPr>
                <w:i/>
                <w:sz w:val="20"/>
                <w:szCs w:val="20"/>
              </w:rPr>
            </w:pPr>
            <w:r>
              <w:rPr>
                <w:i/>
              </w:rPr>
              <w:t>+32 25469194</w:t>
            </w:r>
          </w:p>
        </w:tc>
      </w:tr>
      <w:tr w:rsidR="00446B9E" w:rsidRPr="00941A2F" w14:paraId="38967FA8" w14:textId="77777777" w:rsidTr="007E5029">
        <w:tc>
          <w:tcPr>
            <w:tcW w:w="734" w:type="pct"/>
          </w:tcPr>
          <w:p w14:paraId="0CDAA1A8" w14:textId="77777777" w:rsidR="00446B9E" w:rsidRPr="00EA2195" w:rsidRDefault="00446B9E" w:rsidP="00D20AB4">
            <w:pPr>
              <w:overflowPunct w:val="0"/>
              <w:autoSpaceDE w:val="0"/>
              <w:autoSpaceDN w:val="0"/>
              <w:adjustRightInd w:val="0"/>
              <w:textAlignment w:val="baseline"/>
              <w:rPr>
                <w:i/>
                <w:sz w:val="20"/>
                <w:szCs w:val="20"/>
              </w:rPr>
            </w:pPr>
            <w:r>
              <w:rPr>
                <w:i/>
              </w:rPr>
              <w:t>E-post:</w:t>
            </w:r>
          </w:p>
        </w:tc>
        <w:tc>
          <w:tcPr>
            <w:tcW w:w="4266" w:type="pct"/>
          </w:tcPr>
          <w:p w14:paraId="3A786A65" w14:textId="27E99685" w:rsidR="00446B9E" w:rsidRPr="00EA2195" w:rsidRDefault="00027CED" w:rsidP="00D20AB4">
            <w:pPr>
              <w:overflowPunct w:val="0"/>
              <w:autoSpaceDE w:val="0"/>
              <w:autoSpaceDN w:val="0"/>
              <w:adjustRightInd w:val="0"/>
              <w:textAlignment w:val="baseline"/>
              <w:rPr>
                <w:i/>
                <w:sz w:val="20"/>
                <w:szCs w:val="20"/>
              </w:rPr>
            </w:pPr>
            <w:hyperlink r:id="rId110" w:history="1">
              <w:r w:rsidR="001031E0">
                <w:rPr>
                  <w:rStyle w:val="Hyperlink"/>
                  <w:i/>
                </w:rPr>
                <w:t>Laura.Ernsteina@eesc.europa.eu</w:t>
              </w:r>
            </w:hyperlink>
          </w:p>
        </w:tc>
      </w:tr>
    </w:tbl>
    <w:p w14:paraId="334072E4" w14:textId="77777777" w:rsidR="00D64EC4" w:rsidRPr="00EA2195" w:rsidRDefault="00D64EC4" w:rsidP="00D20AB4">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91359A">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A8FB" w14:textId="77777777" w:rsidR="0091359A" w:rsidRPr="0091359A" w:rsidRDefault="0091359A" w:rsidP="00913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AAAA9CF" w:rsidR="00B518C9"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rsidR="00E4621B">
      <w:t>1</w:t>
    </w:r>
    <w:r>
      <w:fldChar w:fldCharType="end"/>
    </w:r>
    <w:r>
      <w:t>/</w:t>
    </w:r>
    <w:r w:rsidR="00027CED">
      <w:fldChar w:fldCharType="begin"/>
    </w:r>
    <w:r w:rsidR="00027CED">
      <w:instrText xml:space="preserve"> NUMPAGES </w:instrText>
    </w:r>
    <w:r w:rsidR="00027CED">
      <w:fldChar w:fldCharType="separate"/>
    </w:r>
    <w:r w:rsidR="00E4621B">
      <w:t>1</w:t>
    </w:r>
    <w:r w:rsidR="00027C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3634" w14:textId="77777777" w:rsidR="0091359A" w:rsidRPr="0091359A" w:rsidRDefault="0091359A" w:rsidP="00913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91359A" w:rsidRDefault="00055407" w:rsidP="0091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7CF16449" w:rsidR="00055407"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t>2</w:t>
    </w:r>
    <w:r>
      <w:fldChar w:fldCharType="end"/>
    </w:r>
    <w:r>
      <w:t>/</w:t>
    </w:r>
    <w:r w:rsidR="00027CED">
      <w:fldChar w:fldCharType="begin"/>
    </w:r>
    <w:r w:rsidR="00027CED">
      <w:instrText xml:space="preserve"> NUMPAGES </w:instrText>
    </w:r>
    <w:r w:rsidR="00027CED">
      <w:fldChar w:fldCharType="separate"/>
    </w:r>
    <w:r>
      <w:t>49</w:t>
    </w:r>
    <w:r w:rsidR="00027CE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91359A" w:rsidRDefault="00055407" w:rsidP="0091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0AB" w14:textId="77777777" w:rsidR="0091359A" w:rsidRPr="0091359A" w:rsidRDefault="0091359A" w:rsidP="0091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D273" w14:textId="271900C1" w:rsidR="0091359A" w:rsidRPr="0091359A" w:rsidRDefault="0091359A" w:rsidP="00913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5105" w14:textId="77777777" w:rsidR="0091359A" w:rsidRPr="0091359A" w:rsidRDefault="0091359A" w:rsidP="00913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91359A" w:rsidRDefault="00055407" w:rsidP="009135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4F158EAC" w:rsidR="00055407" w:rsidRPr="0091359A" w:rsidRDefault="00055407" w:rsidP="009135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91359A" w:rsidRDefault="00055407" w:rsidP="0091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27CED"/>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1E0"/>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0152"/>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0F1B"/>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4621B"/>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t/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et/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et/our-work/opinions-information-reports/opinions/how-ensure-green-skills-and-promote-green-vocational-institutions" TargetMode="External"/><Relationship Id="rId63" Type="http://schemas.openxmlformats.org/officeDocument/2006/relationships/hyperlink" Target="https://www.eesc.europa.eu/et/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et/our-work/opinions-information-reports/opinions/building-blocks-strengthening-europes-manufacturing-base-cleantech" TargetMode="External"/><Relationship Id="rId11" Type="http://schemas.openxmlformats.org/officeDocument/2006/relationships/endnotes" Target="endnotes.xml"/><Relationship Id="rId24" Type="http://schemas.openxmlformats.org/officeDocument/2006/relationships/hyperlink" Target="https://www.eesc.europa.eu/et/our-work/opinions-information-reports/opinions/additional-considerations-euro-area-economic-policy-2025" TargetMode="External"/><Relationship Id="rId32" Type="http://schemas.openxmlformats.org/officeDocument/2006/relationships/hyperlink" Target="https://www.eesc.europa.eu/et/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et/our-work/opinions-information-reports/opinions/reducing-barriers-inclusive-entrepreneurship-promoting-innovation-and-providing-equal-opportunities-all" TargetMode="External"/><Relationship Id="rId53" Type="http://schemas.openxmlformats.org/officeDocument/2006/relationships/hyperlink" Target="https://www.eesc.europa.eu/et/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et/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yperlink" Target="file:///C:\Users\fmad\Downloads\Laura.Ernsteina%40eesc.europa.eu" TargetMode="External"/><Relationship Id="rId115"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esc.europa.eu/et/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et/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et/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et/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et/our-work/opinions-information-reports/opinions/call-fair-competition-regard-3rd-country-platforms" TargetMode="External"/><Relationship Id="rId77" Type="http://schemas.openxmlformats.org/officeDocument/2006/relationships/hyperlink" Target="https://www.eesc.europa.eu/et/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et/our-work/opinions-information-reports/opinions/eu-steel-and-metals-action-plan" TargetMode="External"/><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t/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et/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et/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et/our-work/opinions-information-reports/opinions/revision-directives-roadworthiness-package" TargetMode="External"/><Relationship Id="rId67" Type="http://schemas.openxmlformats.org/officeDocument/2006/relationships/hyperlink" Target="https://www.eesc.europa.eu/et/our-work/opinions-information-reports/opinions/challenge-single-market-european-defence-policy-well-balanced-needs-citizens" TargetMode="External"/><Relationship Id="rId103" Type="http://schemas.openxmlformats.org/officeDocument/2006/relationships/hyperlink" Target="https://www.eesc.europa.eu/et/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et/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et/our-work/opinions-information-reports/opinions/european-start-ups-and-scale-ups" TargetMode="External"/><Relationship Id="rId83" Type="http://schemas.openxmlformats.org/officeDocument/2006/relationships/hyperlink" Target="https://www.eesc.europa.eu/et/our-work/opinions-information-reports/opinions/european-climate-law-amendment" TargetMode="External"/><Relationship Id="rId88" Type="http://schemas.openxmlformats.org/officeDocument/2006/relationships/hyperlink" Target="https://www.eesc.europa.eu/et/our-work/opinions-information-reports/opinions/cap-simplification-package" TargetMode="External"/><Relationship Id="rId91" Type="http://schemas.openxmlformats.org/officeDocument/2006/relationships/hyperlink" Target="https://www.eesc.europa.eu/et/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et/our-work/opinions-information-reports/opinions/defence-related-investments-eu-budget" TargetMode="External"/><Relationship Id="rId36" Type="http://schemas.openxmlformats.org/officeDocument/2006/relationships/hyperlink" Target="https://www.eesc.europa.eu/et/our-work/opinions-information-reports/opinions/how-can-active-and-inclusive-prevention-approach-contribute-better-health-and-safety-workplace-0-death-goals" TargetMode="External"/><Relationship Id="rId49" Type="http://schemas.openxmlformats.org/officeDocument/2006/relationships/hyperlink" Target="https://www.eesc.europa.eu/et/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et/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 Id="rId114"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et/our-work/opinions-information-reports/opinions/omnibus-small-mid-caps" TargetMode="External"/><Relationship Id="rId73" Type="http://schemas.openxmlformats.org/officeDocument/2006/relationships/hyperlink" Target="https://www.eesc.europa.eu/et/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et/our-work/opinions-information-reports/opinions/commercial-determinants-health" TargetMode="External"/><Relationship Id="rId86" Type="http://schemas.openxmlformats.org/officeDocument/2006/relationships/hyperlink" Target="https://www.eesc.europa.eu/et/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et/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et/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et/our-work/opinions-information-reports/opinions/european-preparedness-union-strategy" TargetMode="External"/><Relationship Id="rId34" Type="http://schemas.openxmlformats.org/officeDocument/2006/relationships/hyperlink" Target="https://www.eesc.europa.eu/et/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et/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et/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7" Type="http://schemas.openxmlformats.org/officeDocument/2006/relationships/styles" Target="styles.xml"/><Relationship Id="rId71" Type="http://schemas.openxmlformats.org/officeDocument/2006/relationships/hyperlink" Target="https://www.eesc.europa.eu/et/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A6WAAD5KZT2Q-235352946-6951</_dlc_DocId>
    <_dlc_DocIdUrl xmlns="1a33af13-4045-4f88-9d7b-618e30f79918">
      <Url>http://dm/eesc/2025/_layouts/15/DocIdRedir.aspx?ID=A6WAAD5KZT2Q-235352946-6951</Url>
      <Description>A6WAAD5KZT2Q-235352946-6951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Rosenberg Aili</DisplayName>
        <AccountId>1509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A384BC5F-0165-4DD8-B180-B4D4A38767C3}">
  <ds:schemaRefs>
    <ds:schemaRef ds:uri="http://schemas.openxmlformats.org/officeDocument/2006/bibliography"/>
  </ds:schemaRefs>
</ds:datastoreItem>
</file>

<file path=customXml/itemProps4.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5.xml><?xml version="1.0" encoding="utf-8"?>
<ds:datastoreItem xmlns:ds="http://schemas.openxmlformats.org/officeDocument/2006/customXml" ds:itemID="{D0CA352F-FFAF-45AB-BE91-71F3B6E5885E}"/>
</file>

<file path=docProps/app.xml><?xml version="1.0" encoding="utf-8"?>
<Properties xmlns="http://schemas.openxmlformats.org/officeDocument/2006/extended-properties" xmlns:vt="http://schemas.openxmlformats.org/officeDocument/2006/docPropsVTypes">
  <Template>Normal.dotm</Template>
  <TotalTime>0</TotalTime>
  <Pages>54</Pages>
  <Words>16706</Words>
  <Characters>95230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TÄISKOGU 599. ISTUNGJÄRK 17.��18. september 2025 ARVAMUSTE KOKKUVÕTE</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7</cp:revision>
  <cp:lastPrinted>2025-09-25T14:38:00Z</cp:lastPrinted>
  <dcterms:created xsi:type="dcterms:W3CDTF">2025-10-14T11:47:00Z</dcterms:created>
  <dcterms:modified xsi:type="dcterms:W3CDTF">2025-10-14T14:59:00Z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fe849311-413c-4053-9064-f432e37324e2</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EL|6d4f4d51-af9b-4650-94b4-4276bee85c91;LV|46f7e311-5d9f-4663-b433-18aeccb7ace7;PL|1e03da61-4678-4e07-b136-b5024ca9197b;SL|98a412ae-eb01-49e9-ae3d-585a81724cfc;FI|87606a43-d45f-42d6-b8c9-e1a3457db5b7;BG|1a1b3951-7821-4e6a-85f5-5673fc08bd2c;DA|5d49c027-8956-412b-aa16-e85a0f96ad0e;SK|46d9fce0-ef79-4f71-b89b-cd6aa82426b8;DE|f6b31e5a-26fa-4935-b661-318e46daf27e;HR|2f555653-ed1a-4fe6-8362-9082d95989e5;FR|d2afafd3-4c81-4f60-8f52-ee33f2f54ff3;RO|feb747a2-64cd-4299-af12-4833ddc30497;NL|55c6556c-b4f4-441d-9acf-c498d4f838bd;HU|6b229040-c589-4408-b4c1-4285663d20a8;LT|a7ff5ce7-6123-4f68-865a-a57c31810414;IT|0774613c-01ed-4e5d-a25d-11d2388de825;SV|c2ed69e7-a339-43d7-8f22-d93680a92aa0;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EL|6d4f4d51-af9b-4650-94b4-4276bee85c91;#35;#FI|87606a43-d45f-42d6-b8c9-e1a3457db5b7;#34;#IT|0774613c-01ed-4e5d-a25d-11d2388de825;#31;#SL|98a412ae-eb01-49e9-ae3d-585a81724cfc;#67;#SPL-CES|32d8cb1f-c9ec-4365-95c7-8385a18618ac;#28;#SV|c2ed69e7-a339-43d7-8f22-d93680a92aa0;#27;#NL|55c6556c-b4f4-441d-9acf-c498d4f838bd;#24;#PL|1e03da61-4678-4e07-b136-b5024ca9197b;#23;#DE|f6b31e5a-26fa-4935-b661-318e46daf27e;#50;#HR|2f555653-ed1a-4fe6-8362-9082d95989e5;#19;#TCD|cd9d6eb6-3f4f-424a-b2d1-57c9d450eaaf;#37;#HU|6b229040-c589-4408-b4c1-4285663d20a8;#15;#Unrestricted|826e22d7-d029-4ec0-a450-0c28ff673572;#13;#TRA|150d2a88-1431-44e6-a8ca-0bb753ab8672;#12;#FR|d2afafd3-4c81-4f60-8f52-ee33f2f54ff3;#47;#BG|1a1b3951-7821-4e6a-85f5-5673fc08bd2c;#46;#SK|46d9fce0-ef79-4f71-b89b-cd6aa82426b8;#8;#Final|ea5e6674-7b27-4bac-b091-73adbb394efe;#30;#LT|a7ff5ce7-6123-4f68-865a-a57c31810414;#5;#EN|f2175f21-25d7-44a3-96da-d6a61b075e1b;#16;#ES|e7a6b05b-ae16-40c8-add9-68b64b03aeba;#40;#DA|5d49c027-8956-412b-aa16-e85a0f96ad0e;#39;#LV|46f7e311-5d9f-4663-b433-18aeccb7ace7;#1;#EESC|422833ec-8d7e-4e65-8e4e-8bed07ffb729;#36;#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41;#ET|ff6c3f4c-b02c-4c3c-ab07-2c37995a7a0a</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