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7235FD" w14:paraId="02555730" w14:textId="616EE738">
      <w:pPr>
        <w:jc w:val="right"/>
      </w:pPr>
      <w:r>
        <w:rPr>
          <w:b/>
        </w:rPr>
        <w:t>REX</w:t>
      </w:r>
      <w:r w:rsidRPr="0082636E" w:rsidR="0015330A">
        <w:rPr>
          <w:b/>
        </w:rPr>
        <w:t>/</w:t>
      </w:r>
      <w:r>
        <w:rPr>
          <w:b/>
        </w:rPr>
        <w:t>606</w:t>
      </w:r>
    </w:p>
    <w:p w:rsidRPr="00A67235" w:rsidR="000E4B6B" w:rsidP="0015330A" w:rsidRDefault="007235FD" w14:paraId="1EFE7F2B" w14:textId="4A0E6B14">
      <w:pPr>
        <w:jc w:val="right"/>
      </w:pPr>
      <w:r>
        <w:rPr>
          <w:b/>
        </w:rPr>
        <w:t>A New Pact for the Mediterranean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2954C26F">
      <w:pPr>
        <w:jc w:val="right"/>
      </w:pPr>
      <w:r w:rsidRPr="00A67235">
        <w:t>Brussels,</w:t>
      </w:r>
      <w:r w:rsidR="007235FD">
        <w:t xml:space="preserve"> 18 September 2025</w:t>
      </w:r>
      <w:r w:rsidRPr="00A67235">
        <w:t xml:space="preserve"> 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A67235" w:rsidR="00964A13" w:rsidP="00EC0F0F" w:rsidRDefault="00964A13" w14:paraId="1CA7DBC6" w14:textId="7A9C4966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="007235FD">
        <w:rPr>
          <w:b/>
          <w:bCs/>
        </w:rPr>
        <w:t>(Exploratory Opinion)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7235FD" w14:paraId="0FA745B1" w14:textId="11E4E85A">
      <w:pPr>
        <w:jc w:val="center"/>
        <w:rPr>
          <w:bCs/>
        </w:rPr>
      </w:pPr>
      <w:r>
        <w:t>599</w:t>
      </w:r>
      <w:r w:rsidRPr="007235FD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17</w:t>
      </w:r>
      <w:r w:rsidR="0015330A">
        <w:rPr>
          <w:bCs/>
        </w:rPr>
        <w:t>-</w:t>
      </w:r>
      <w:r>
        <w:rPr>
          <w:bCs/>
        </w:rPr>
        <w:t>18 September 2025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5B584693">
      <w:pPr>
        <w:jc w:val="center"/>
      </w:pPr>
      <w:r w:rsidRPr="00A67235">
        <w:t xml:space="preserve">Meeting of </w:t>
      </w:r>
      <w:r w:rsidR="007235FD">
        <w:t>18 September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025E53A7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A825DC">
        <w:t>9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3809F8A0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>moved that the Committee turn to agenda item</w:t>
      </w:r>
      <w:r w:rsidR="00B0173F">
        <w:t xml:space="preserve"> 9</w:t>
      </w:r>
      <w:r w:rsidRPr="00A67235" w:rsidR="000E4B6B">
        <w:t xml:space="preserve"> - adoption of an opinion on </w:t>
      </w:r>
      <w:r w:rsidR="00B0173F">
        <w:t xml:space="preserve">"A New Pact for the Mediterranean". </w:t>
      </w:r>
    </w:p>
    <w:p w:rsidRPr="00A67235" w:rsidR="000E4B6B" w:rsidP="00EC0F0F" w:rsidRDefault="000E4B6B" w14:paraId="7B740915" w14:textId="77777777"/>
    <w:p w:rsidR="00B0173F" w:rsidP="00EC0F0F" w:rsidRDefault="00B0173F" w14:paraId="59BD7671" w14:textId="41AC5FAD">
      <w:pPr>
        <w:rPr>
          <w:b/>
          <w:bCs/>
        </w:rPr>
      </w:pPr>
      <w:r w:rsidRPr="00A67235">
        <w:t xml:space="preserve">The preliminary work had been carried out by the </w:t>
      </w:r>
      <w:r w:rsidRPr="00325F8D">
        <w:rPr>
          <w:b/>
          <w:bCs/>
        </w:rPr>
        <w:t>Section for External Relations</w:t>
      </w:r>
      <w:r w:rsidRPr="00325F8D">
        <w:t xml:space="preserve"> (president:</w:t>
      </w:r>
      <w:r>
        <w:t xml:space="preserve"> </w:t>
      </w:r>
      <w:r>
        <w:rPr>
          <w:b/>
          <w:bCs/>
        </w:rPr>
        <w:t>Mr Dimitris Dimitriadis</w:t>
      </w:r>
      <w:r w:rsidRPr="008160BE">
        <w:t>).</w:t>
      </w:r>
      <w:r>
        <w:t xml:space="preserve"> </w:t>
      </w:r>
      <w:r w:rsidRPr="00A67235">
        <w:t>The rapporteur was</w:t>
      </w:r>
      <w:r>
        <w:rPr>
          <w:b/>
          <w:bCs/>
        </w:rPr>
        <w:t xml:space="preserve"> Mr Thomas WAGNSONNER </w:t>
      </w:r>
      <w:r w:rsidRPr="006E6722">
        <w:rPr>
          <w:b/>
          <w:bCs/>
        </w:rPr>
        <w:t>(AT, II)</w:t>
      </w:r>
      <w:r w:rsidRPr="006E6722">
        <w:t xml:space="preserve"> and the corapporteur</w:t>
      </w:r>
      <w:r>
        <w:rPr>
          <w:b/>
          <w:bCs/>
        </w:rPr>
        <w:t xml:space="preserve"> Ms </w:t>
      </w:r>
      <w:r w:rsidR="006E6722">
        <w:rPr>
          <w:b/>
          <w:bCs/>
        </w:rPr>
        <w:t xml:space="preserve">Lidija </w:t>
      </w:r>
      <w:r w:rsidRPr="006E6722" w:rsidR="006E6722">
        <w:rPr>
          <w:b/>
          <w:bCs/>
        </w:rPr>
        <w:t>Pavić-Rogošić</w:t>
      </w:r>
      <w:r w:rsidR="006E6722">
        <w:t xml:space="preserve"> </w:t>
      </w:r>
      <w:r w:rsidRPr="006E6722" w:rsidR="006E6722">
        <w:rPr>
          <w:b/>
          <w:bCs/>
        </w:rPr>
        <w:t>(HR, III)</w:t>
      </w:r>
    </w:p>
    <w:p w:rsidRPr="00A67235" w:rsidR="000E4B6B" w:rsidP="00EC0F0F" w:rsidRDefault="000E4B6B" w14:paraId="2708AAF4" w14:textId="77777777"/>
    <w:p w:rsidR="005E2798" w:rsidP="005E2798" w:rsidRDefault="005E2798" w14:paraId="15E9A81B" w14:textId="4DB239A9">
      <w:bookmarkStart w:name="_Hlk209110737" w:id="1"/>
      <w:r>
        <w:t>The rapporteur and the corapporteur presented the opinion.</w:t>
      </w:r>
    </w:p>
    <w:p w:rsidR="005E2798" w:rsidP="005E2798" w:rsidRDefault="005E2798" w14:paraId="3FE2C87C" w14:textId="77777777"/>
    <w:p w:rsidR="005E2798" w:rsidP="005E2798" w:rsidRDefault="005E2798" w14:paraId="7DB0AF90" w14:textId="22929663">
      <w:r>
        <w:t xml:space="preserve">In the ensuing discussion, </w:t>
      </w:r>
      <w:r w:rsidRPr="004E36DA" w:rsidR="004E36DA">
        <w:rPr>
          <w:b/>
          <w:bCs/>
        </w:rPr>
        <w:t xml:space="preserve">MM </w:t>
      </w:r>
      <w:r w:rsidR="008D49EC">
        <w:rPr>
          <w:b/>
          <w:bCs/>
        </w:rPr>
        <w:t>d</w:t>
      </w:r>
      <w:r w:rsidRPr="004E36DA" w:rsidR="004E36DA">
        <w:rPr>
          <w:b/>
          <w:bCs/>
        </w:rPr>
        <w:t>e Mello</w:t>
      </w:r>
      <w:r w:rsidRPr="00784490" w:rsidR="004E36DA">
        <w:t xml:space="preserve">, </w:t>
      </w:r>
      <w:r w:rsidRPr="004E36DA" w:rsidR="004E36DA">
        <w:rPr>
          <w:b/>
          <w:bCs/>
        </w:rPr>
        <w:t>Wagnsonner</w:t>
      </w:r>
      <w:r w:rsidRPr="00784490" w:rsidR="004E36DA">
        <w:t xml:space="preserve">, </w:t>
      </w:r>
      <w:r w:rsidRPr="004E36DA" w:rsidR="004E36DA">
        <w:rPr>
          <w:b/>
          <w:bCs/>
        </w:rPr>
        <w:t>McLoughlin</w:t>
      </w:r>
      <w:r w:rsidRPr="00784490" w:rsidR="004E36DA">
        <w:t>,</w:t>
      </w:r>
      <w:r w:rsidRPr="004E36DA" w:rsidR="004E36DA">
        <w:rPr>
          <w:b/>
          <w:bCs/>
        </w:rPr>
        <w:t xml:space="preserve"> de Felipe Lehtonen</w:t>
      </w:r>
      <w:r w:rsidRPr="00784490" w:rsidR="004E36DA">
        <w:t>,</w:t>
      </w:r>
      <w:r w:rsidRPr="004E36DA" w:rsidR="004E36DA">
        <w:rPr>
          <w:b/>
          <w:bCs/>
        </w:rPr>
        <w:t xml:space="preserve"> Pagliara</w:t>
      </w:r>
      <w:r w:rsidRPr="00784490" w:rsidR="004E36DA">
        <w:t xml:space="preserve">, </w:t>
      </w:r>
      <w:r w:rsidRPr="004E36DA" w:rsidR="004E36DA">
        <w:rPr>
          <w:b/>
          <w:bCs/>
        </w:rPr>
        <w:t xml:space="preserve">Del Rio </w:t>
      </w:r>
      <w:r w:rsidRPr="00784490" w:rsidR="004E36DA">
        <w:t>and</w:t>
      </w:r>
      <w:r w:rsidRPr="004E36DA" w:rsidR="004E36DA">
        <w:rPr>
          <w:b/>
          <w:bCs/>
        </w:rPr>
        <w:t xml:space="preserve"> Jahier</w:t>
      </w:r>
      <w:r w:rsidR="00784490">
        <w:t xml:space="preserve"> took the floor and raised the following elements: the </w:t>
      </w:r>
      <w:r w:rsidR="00EB39E7">
        <w:t>establishment of DG MENA as symbol for the strategic importance of the EU's Southern Neighbourhood, the possibility to set up a regional investment bank</w:t>
      </w:r>
      <w:r w:rsidR="00A10C49">
        <w:t xml:space="preserve"> to finance the green transition</w:t>
      </w:r>
      <w:r w:rsidR="00EB39E7">
        <w:t xml:space="preserve">, </w:t>
      </w:r>
      <w:r w:rsidR="00C81345">
        <w:t xml:space="preserve">the new Pact for the Mediterranean's focus on youth, the </w:t>
      </w:r>
      <w:r w:rsidR="000D784C">
        <w:t>role</w:t>
      </w:r>
      <w:r w:rsidR="00C81345">
        <w:t xml:space="preserve"> of public-private partnership to </w:t>
      </w:r>
      <w:r w:rsidR="000D784C">
        <w:t>ensure</w:t>
      </w:r>
      <w:r w:rsidR="00C81345">
        <w:t xml:space="preserve"> the Pact's </w:t>
      </w:r>
      <w:r w:rsidR="000D784C">
        <w:t>success</w:t>
      </w:r>
      <w:r w:rsidR="00C81345">
        <w:t xml:space="preserve">, </w:t>
      </w:r>
      <w:r w:rsidR="00F81E72">
        <w:t>The Pact as a tool to counter Russian and Chinese influence in the Mediterranean region, the</w:t>
      </w:r>
      <w:r w:rsidR="00D55AEC">
        <w:t xml:space="preserve"> need to </w:t>
      </w:r>
      <w:r w:rsidR="00F81E72">
        <w:t xml:space="preserve">ground </w:t>
      </w:r>
      <w:r w:rsidR="009D2ECF">
        <w:t xml:space="preserve">bilateral </w:t>
      </w:r>
      <w:r w:rsidR="00F81E72">
        <w:t>partnerships in the EU's fo</w:t>
      </w:r>
      <w:r w:rsidR="0086025D">
        <w:t>unding values and</w:t>
      </w:r>
      <w:r w:rsidR="00A15014">
        <w:t xml:space="preserve"> the </w:t>
      </w:r>
      <w:r w:rsidR="00DD5A0D">
        <w:t>need to translate t</w:t>
      </w:r>
      <w:r w:rsidR="00A15014">
        <w:t xml:space="preserve">he </w:t>
      </w:r>
      <w:r w:rsidR="0086025D">
        <w:t>Naples Process</w:t>
      </w:r>
      <w:r w:rsidR="00A15014">
        <w:t xml:space="preserve"> </w:t>
      </w:r>
      <w:r w:rsidR="0086025D">
        <w:t xml:space="preserve">into concrete measures. </w:t>
      </w:r>
    </w:p>
    <w:p w:rsidR="00E3617C" w:rsidP="005E2798" w:rsidRDefault="00E3617C" w14:paraId="6742CA33" w14:textId="77777777"/>
    <w:p w:rsidR="00E3617C" w:rsidP="005E2798" w:rsidRDefault="00E3617C" w14:paraId="012F4228" w14:textId="77777777"/>
    <w:p w:rsidRPr="00A67235" w:rsidR="000E4B6B" w:rsidP="00EC0F0F" w:rsidRDefault="005E2798" w14:paraId="0133C75D" w14:textId="5D028E5C">
      <w:r w:rsidRPr="00A67235">
        <w:t>The opinion was adopted b</w:t>
      </w:r>
      <w:r>
        <w:t>y 1</w:t>
      </w:r>
      <w:r w:rsidR="00E3617C">
        <w:t>60</w:t>
      </w:r>
      <w:r>
        <w:t xml:space="preserve"> votes in favour</w:t>
      </w:r>
      <w:r w:rsidR="00E3617C">
        <w:t>, 1 vote against</w:t>
      </w:r>
      <w:r>
        <w:t xml:space="preserve"> and 2 abstentions.</w:t>
      </w:r>
      <w:bookmarkEnd w:id="1"/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3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D5E29" w14:textId="77777777" w:rsidR="002358DB" w:rsidRDefault="002358DB">
      <w:r>
        <w:separator/>
      </w:r>
    </w:p>
  </w:endnote>
  <w:endnote w:type="continuationSeparator" w:id="0">
    <w:p w14:paraId="0DB5A854" w14:textId="77777777" w:rsidR="002358DB" w:rsidRDefault="0023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732C4A9E" w:rsidR="00964A13" w:rsidRPr="00964A13" w:rsidRDefault="007235FD" w:rsidP="00964A13">
    <w:pPr>
      <w:pStyle w:val="Footer"/>
    </w:pPr>
    <w:r w:rsidRPr="007235FD">
      <w:t xml:space="preserve">EESC-2025-01275-00-00-CR-REF </w:t>
    </w:r>
    <w:r w:rsidR="00964A13">
      <w:t xml:space="preserve">(…)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A41C42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A41C42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A41C42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BF990" w14:textId="77777777" w:rsidR="002358DB" w:rsidRDefault="002358DB">
      <w:r>
        <w:separator/>
      </w:r>
    </w:p>
  </w:footnote>
  <w:footnote w:type="continuationSeparator" w:id="0">
    <w:p w14:paraId="4922CCCF" w14:textId="77777777" w:rsidR="002358DB" w:rsidRDefault="00235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2410100"/>
    <w:multiLevelType w:val="hybridMultilevel"/>
    <w:tmpl w:val="0A2ED57A"/>
    <w:lvl w:ilvl="0" w:tplc="2C808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B3441"/>
    <w:rsid w:val="000D6AA3"/>
    <w:rsid w:val="000D784C"/>
    <w:rsid w:val="000E4B6B"/>
    <w:rsid w:val="000F03D6"/>
    <w:rsid w:val="00143A71"/>
    <w:rsid w:val="0015330A"/>
    <w:rsid w:val="00165632"/>
    <w:rsid w:val="00170772"/>
    <w:rsid w:val="001766AB"/>
    <w:rsid w:val="00177DAC"/>
    <w:rsid w:val="001C7254"/>
    <w:rsid w:val="002346F9"/>
    <w:rsid w:val="002358DB"/>
    <w:rsid w:val="002601CF"/>
    <w:rsid w:val="00273FDB"/>
    <w:rsid w:val="002925F3"/>
    <w:rsid w:val="00297572"/>
    <w:rsid w:val="00320C0B"/>
    <w:rsid w:val="003439B0"/>
    <w:rsid w:val="003876B5"/>
    <w:rsid w:val="00392924"/>
    <w:rsid w:val="003C15D7"/>
    <w:rsid w:val="003C2604"/>
    <w:rsid w:val="003E1619"/>
    <w:rsid w:val="00423299"/>
    <w:rsid w:val="00460CC5"/>
    <w:rsid w:val="004A0843"/>
    <w:rsid w:val="004E36DA"/>
    <w:rsid w:val="00564B0D"/>
    <w:rsid w:val="00590C1E"/>
    <w:rsid w:val="005E1A79"/>
    <w:rsid w:val="005E2798"/>
    <w:rsid w:val="00646E27"/>
    <w:rsid w:val="006E6722"/>
    <w:rsid w:val="007235FD"/>
    <w:rsid w:val="0073571F"/>
    <w:rsid w:val="00784490"/>
    <w:rsid w:val="007C6A55"/>
    <w:rsid w:val="00815851"/>
    <w:rsid w:val="00826375"/>
    <w:rsid w:val="0086025D"/>
    <w:rsid w:val="00862EFF"/>
    <w:rsid w:val="008A371F"/>
    <w:rsid w:val="008D49EC"/>
    <w:rsid w:val="008E0097"/>
    <w:rsid w:val="008F2211"/>
    <w:rsid w:val="00911202"/>
    <w:rsid w:val="009326E3"/>
    <w:rsid w:val="00961F04"/>
    <w:rsid w:val="00964A13"/>
    <w:rsid w:val="009D2ECF"/>
    <w:rsid w:val="009E138D"/>
    <w:rsid w:val="00A10C49"/>
    <w:rsid w:val="00A14D3A"/>
    <w:rsid w:val="00A15014"/>
    <w:rsid w:val="00A41C42"/>
    <w:rsid w:val="00A53158"/>
    <w:rsid w:val="00A64D59"/>
    <w:rsid w:val="00A67235"/>
    <w:rsid w:val="00A825DC"/>
    <w:rsid w:val="00B0173F"/>
    <w:rsid w:val="00BE7410"/>
    <w:rsid w:val="00C05B64"/>
    <w:rsid w:val="00C4683E"/>
    <w:rsid w:val="00C81345"/>
    <w:rsid w:val="00C87758"/>
    <w:rsid w:val="00CA102C"/>
    <w:rsid w:val="00CD0491"/>
    <w:rsid w:val="00D54F5F"/>
    <w:rsid w:val="00D55AEC"/>
    <w:rsid w:val="00D806A2"/>
    <w:rsid w:val="00DD05A8"/>
    <w:rsid w:val="00DD5A0D"/>
    <w:rsid w:val="00E24886"/>
    <w:rsid w:val="00E3617C"/>
    <w:rsid w:val="00E55BBF"/>
    <w:rsid w:val="00E70261"/>
    <w:rsid w:val="00EB39E7"/>
    <w:rsid w:val="00EC0F0F"/>
    <w:rsid w:val="00ED6BB4"/>
    <w:rsid w:val="00F01EB5"/>
    <w:rsid w:val="00F81E72"/>
    <w:rsid w:val="00FA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5E279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E2798"/>
    <w:pPr>
      <w:spacing w:before="100" w:beforeAutospacing="1" w:after="100" w:afterAutospacing="1" w:line="240" w:lineRule="auto"/>
      <w:jc w:val="left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5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FD26272E6D350E4BA98D090F484731A0" ma:contentTypeVersion="4" ma:contentTypeDescription="Defines the documents for Document Manager V2" ma:contentTypeScope="" ma:versionID="06c6d1ca1f0ecd2b8160ea2f3986497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a382cf6-584e-4bd2-bd73-0bac1a20efcb" targetNamespace="http://schemas.microsoft.com/office/2006/metadata/properties" ma:root="true" ma:fieldsID="bef8e357c2859f419fb9a63c872f6d08" ns2:_="" ns3:_="" ns4:_="">
    <xsd:import namespace="1a33af13-4045-4f88-9d7b-618e30f79918"/>
    <xsd:import namespace="http://schemas.microsoft.com/sharepoint/v3/fields"/>
    <xsd:import namespace="aa382cf6-584e-4bd2-bd73-0bac1a20ef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82cf6-584e-4bd2-bd73-0bac1a20efcb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A6WAAD5KZT2Q-293470456-13533</_dlc_DocId>
    <_dlc_DocIdUrl xmlns="1a33af13-4045-4f88-9d7b-618e30f79918">
      <Url>http://dm/eesc/2025/_layouts/15/DocIdRedir.aspx?ID=A6WAAD5KZT2Q-293470456-13533</Url>
      <Description>A6WAAD5KZT2Q-293470456-13533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2025-09-19T12:00:00+00:00</ProductionDate>
    <FicheYear xmlns="1a33af13-4045-4f88-9d7b-618e30f79918">2025</FicheYear>
    <DocumentNumber xmlns="aa382cf6-584e-4bd2-bd73-0bac1a20efcb">1275</DocumentNumber>
    <DossierNumber xmlns="1a33af13-4045-4f88-9d7b-618e30f79918">606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8</Value>
      <Value>5</Value>
      <Value>3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PAVIĆ-ROGOŠIĆ &amp; WAGNSONNER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8969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2025-09-18T12:00:00+00:00</AdoptionDate>
    <RequestingService xmlns="1a33af13-4045-4f88-9d7b-618e30f79918">Relations extérieures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a382cf6-584e-4bd2-bd73-0bac1a20efcb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REX</TermName>
          <TermId xmlns="http://schemas.microsoft.com/office/infopath/2007/PartnerControls">6820eaf5-116e-436b-ad9c-156f8a94c2a1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DE131854-2D49-4AB2-B2B5-A0FCC91B39E5}"/>
</file>

<file path=customXml/itemProps2.xml><?xml version="1.0" encoding="utf-8"?>
<ds:datastoreItem xmlns:ds="http://schemas.openxmlformats.org/officeDocument/2006/customXml" ds:itemID="{5EE2BEBB-8A05-46A9-ACAF-7F54D3E65CB4}"/>
</file>

<file path=customXml/itemProps3.xml><?xml version="1.0" encoding="utf-8"?>
<ds:datastoreItem xmlns:ds="http://schemas.openxmlformats.org/officeDocument/2006/customXml" ds:itemID="{7EBD435D-F339-4DCC-8BC4-8F27D4EF6745}"/>
</file>

<file path=customXml/itemProps4.xml><?xml version="1.0" encoding="utf-8"?>
<ds:datastoreItem xmlns:ds="http://schemas.openxmlformats.org/officeDocument/2006/customXml" ds:itemID="{BA94A897-D265-4EA7-AE4B-7C80EF6D2A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Pact for the Mediterranean -</dc:title>
  <dc:subject>Record of proceedings</dc:subject>
  <dc:creator>Hilary Morris</dc:creator>
  <cp:keywords>EESC-2025-01275-00-00-CR-TRA-EN</cp:keywords>
  <dc:description>Rapporteur: - PAVIĆ-ROGOŠIĆ &amp; WAGNSONNER Original language: - EN Date of document: - 19/09/2025 Date of meeting: -  External documents: -  Administrator responsible: - M. BERGER Andreas</dc:description>
  <cp:lastModifiedBy>TDriveSVCUserProd</cp:lastModifiedBy>
  <cp:revision>13</cp:revision>
  <cp:lastPrinted>2004-02-16T15:16:00Z</cp:lastPrinted>
  <dcterms:created xsi:type="dcterms:W3CDTF">2022-05-17T09:11:00Z</dcterms:created>
  <dcterms:modified xsi:type="dcterms:W3CDTF">2025-09-19T07:09:00Z</dcterms:modified>
  <cp:category>REX/606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0x010100EA97B91038054C99906057A708A1480A00FD26272E6D350E4BA98D090F484731A0</vt:lpwstr>
  </property>
  <property fmtid="{D5CDD505-2E9C-101B-9397-08002B2CF9AE}" pid="8" name="_dlc_DocIdItemGuid">
    <vt:lpwstr>fd57ab72-1a9a-462d-bc50-fea910762ed8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REX|6820eaf5-116e-436b-ad9c-156f8a94c2a1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1275</vt:i4>
  </property>
  <property fmtid="{D5CDD505-2E9C-101B-9397-08002B2CF9AE}" pid="14" name="FicheYear">
    <vt:i4>2025</vt:i4>
  </property>
  <property fmtid="{D5CDD505-2E9C-101B-9397-08002B2CF9AE}" pid="15" name="DocumentVersion">
    <vt:i4>0</vt:i4>
  </property>
  <property fmtid="{D5CDD505-2E9C-101B-9397-08002B2CF9AE}" pid="16" name="DossierNumber">
    <vt:i4>606</vt:i4>
  </property>
  <property fmtid="{D5CDD505-2E9C-101B-9397-08002B2CF9AE}" pid="17" name="DocumentStatus">
    <vt:lpwstr>3;#REF|722611fd-7eaf-44e3-8780-a3226646f5f0</vt:lpwstr>
  </property>
  <property fmtid="{D5CDD505-2E9C-101B-9397-08002B2CF9AE}" pid="18" name="DossierName">
    <vt:lpwstr>2;#REX|6820eaf5-116e-436b-ad9c-156f8a94c2a1</vt:lpwstr>
  </property>
  <property fmtid="{D5CDD505-2E9C-101B-9397-08002B2CF9AE}" pid="19" name="RequestingService">
    <vt:lpwstr>Relations extérieures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15;#Unrestricted|826e22d7-d029-4ec0-a450-0c28ff673572;#78;#CR|3d8a0a7b-557a-49c4-997f-22056dbd9ff4;#8;#Final|ea5e6674-7b27-4bac-b091-73adbb394efe;#5;#EN|f2175f21-25d7-44a3-96da-d6a61b075e1b;#3;#REF|722611fd-7eaf-44e3-8780-a3226646f5f0;#2;#REX|6820eaf5-116e-436b-ad9c-156f8a94c2a1;#1;#EESC|422833ec-8d7e-4e65-8e4e-8bed07ffb729</vt:lpwstr>
  </property>
  <property fmtid="{D5CDD505-2E9C-101B-9397-08002B2CF9AE}" pid="30" name="Rapporteur">
    <vt:lpwstr>PAVIĆ-ROGOŠIĆ &amp; WAGNSONNER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8969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2025-09-18T12:00:00Z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