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15391B" w:rsidRDefault="00E00B9E" w:rsidP="00E00B9E">
      <w:pPr>
        <w:jc w:val="center"/>
        <w:rPr>
          <w:lang w:val="en-IE"/>
        </w:rPr>
      </w:pPr>
      <w:r w:rsidRPr="0015391B">
        <w:rPr>
          <w:noProof/>
          <w:lang w:val="en-IE"/>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15391B">
        <w:rPr>
          <w:noProof/>
          <w:lang w:val="en-IE"/>
        </w:rPr>
        <mc:AlternateContent>
          <mc:Choice Requires="wps">
            <w:drawing>
              <wp:anchor distT="0" distB="0" distL="114300" distR="114300" simplePos="0" relativeHeight="251658752"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15391B" w:rsidRDefault="00C32271" w:rsidP="00BF70E3">
      <w:pPr>
        <w:rPr>
          <w:lang w:val="en-IE"/>
        </w:rPr>
      </w:pPr>
    </w:p>
    <w:tbl>
      <w:tblPr>
        <w:tblW w:w="2381" w:type="dxa"/>
        <w:jc w:val="right"/>
        <w:tblLayout w:type="fixed"/>
        <w:tblLook w:val="0000" w:firstRow="0" w:lastRow="0" w:firstColumn="0" w:lastColumn="0" w:noHBand="0" w:noVBand="0"/>
      </w:tblPr>
      <w:tblGrid>
        <w:gridCol w:w="2381"/>
      </w:tblGrid>
      <w:tr w:rsidR="00C32271" w:rsidRPr="0015391B" w14:paraId="174ADBFB" w14:textId="77777777" w:rsidTr="3BA75150">
        <w:trPr>
          <w:jc w:val="right"/>
        </w:trPr>
        <w:tc>
          <w:tcPr>
            <w:tcW w:w="3267" w:type="dxa"/>
          </w:tcPr>
          <w:p w14:paraId="12425F33" w14:textId="4834634D" w:rsidR="00C32271" w:rsidRPr="0015391B" w:rsidRDefault="00851D2C" w:rsidP="004B75AE">
            <w:pPr>
              <w:jc w:val="center"/>
              <w:rPr>
                <w:lang w:val="en-IE"/>
              </w:rPr>
            </w:pPr>
            <w:r w:rsidRPr="0015391B">
              <w:rPr>
                <w:b/>
                <w:bCs/>
                <w:lang w:val="en-IE"/>
              </w:rPr>
              <w:t xml:space="preserve">ANNEX </w:t>
            </w:r>
            <w:r w:rsidR="00906E18" w:rsidRPr="0015391B">
              <w:rPr>
                <w:b/>
                <w:bCs/>
                <w:lang w:val="en-IE"/>
              </w:rPr>
              <w:t>I</w:t>
            </w:r>
            <w:r w:rsidR="009C6F1B">
              <w:rPr>
                <w:b/>
                <w:bCs/>
                <w:lang w:val="en-IE"/>
              </w:rPr>
              <w:t>I</w:t>
            </w:r>
            <w:r w:rsidR="00C32271" w:rsidRPr="0015391B">
              <w:rPr>
                <w:lang w:val="en-IE"/>
              </w:rPr>
              <w:br/>
            </w:r>
            <w:r w:rsidR="00C32271" w:rsidRPr="0015391B">
              <w:rPr>
                <w:b/>
                <w:bCs/>
                <w:lang w:val="en-IE"/>
              </w:rPr>
              <w:t>to the minutes of the</w:t>
            </w:r>
            <w:r w:rsidR="004B75AE">
              <w:rPr>
                <w:b/>
                <w:bCs/>
                <w:lang w:val="en-IE"/>
              </w:rPr>
              <w:t xml:space="preserve"> </w:t>
            </w:r>
            <w:r w:rsidR="004B75AE">
              <w:rPr>
                <w:b/>
                <w:bCs/>
                <w:lang w:val="en-IE"/>
              </w:rPr>
              <w:br/>
            </w:r>
            <w:r w:rsidR="00BB263B" w:rsidRPr="0015391B">
              <w:rPr>
                <w:b/>
                <w:bCs/>
                <w:lang w:val="en-IE"/>
              </w:rPr>
              <w:t>Ju</w:t>
            </w:r>
            <w:r w:rsidR="003D52C8">
              <w:rPr>
                <w:b/>
                <w:bCs/>
                <w:lang w:val="en-IE"/>
              </w:rPr>
              <w:t>ly</w:t>
            </w:r>
            <w:r w:rsidR="009A7A34" w:rsidRPr="0015391B">
              <w:rPr>
                <w:b/>
                <w:bCs/>
                <w:lang w:val="en-IE"/>
              </w:rPr>
              <w:t xml:space="preserve"> </w:t>
            </w:r>
            <w:r w:rsidR="00C32271" w:rsidRPr="0015391B">
              <w:rPr>
                <w:b/>
                <w:bCs/>
                <w:lang w:val="en-IE"/>
              </w:rPr>
              <w:t>plenary session</w:t>
            </w:r>
          </w:p>
        </w:tc>
      </w:tr>
    </w:tbl>
    <w:p w14:paraId="2DE5E55B" w14:textId="77777777" w:rsidR="00C32271" w:rsidRPr="0015391B" w:rsidRDefault="00C32271" w:rsidP="00BF70E3">
      <w:pPr>
        <w:rPr>
          <w:lang w:val="en-IE"/>
        </w:rPr>
      </w:pPr>
    </w:p>
    <w:p w14:paraId="679C9E3C" w14:textId="534E5ABB" w:rsidR="00C32271" w:rsidRPr="0015391B" w:rsidRDefault="00C32271" w:rsidP="004070AE">
      <w:pPr>
        <w:jc w:val="right"/>
        <w:rPr>
          <w:lang w:val="en-IE"/>
        </w:rPr>
      </w:pPr>
      <w:r w:rsidRPr="0015391B">
        <w:rPr>
          <w:lang w:val="en-IE"/>
        </w:rPr>
        <w:t xml:space="preserve">Brussels, </w:t>
      </w:r>
      <w:r w:rsidR="00BB263B" w:rsidRPr="0015391B">
        <w:rPr>
          <w:lang w:val="en-IE"/>
        </w:rPr>
        <w:t>1</w:t>
      </w:r>
      <w:r w:rsidR="003D52C8">
        <w:rPr>
          <w:lang w:val="en-IE"/>
        </w:rPr>
        <w:t>7</w:t>
      </w:r>
      <w:r w:rsidR="008B458B" w:rsidRPr="0015391B">
        <w:rPr>
          <w:lang w:val="en-IE"/>
        </w:rPr>
        <w:t> </w:t>
      </w:r>
      <w:r w:rsidR="00BB263B" w:rsidRPr="0015391B">
        <w:rPr>
          <w:lang w:val="en-IE"/>
        </w:rPr>
        <w:t>Ju</w:t>
      </w:r>
      <w:r w:rsidR="003D52C8">
        <w:rPr>
          <w:lang w:val="en-IE"/>
        </w:rPr>
        <w:t>ly</w:t>
      </w:r>
      <w:r w:rsidR="009A7A34" w:rsidRPr="0015391B">
        <w:rPr>
          <w:lang w:val="en-IE"/>
        </w:rPr>
        <w:t xml:space="preserve"> </w:t>
      </w:r>
      <w:r w:rsidR="00437A21" w:rsidRPr="0015391B">
        <w:rPr>
          <w:lang w:val="en-IE"/>
        </w:rPr>
        <w:t>202</w:t>
      </w:r>
      <w:r w:rsidR="000F469B" w:rsidRPr="0015391B">
        <w:rPr>
          <w:lang w:val="en-IE"/>
        </w:rPr>
        <w:t>5</w:t>
      </w:r>
    </w:p>
    <w:p w14:paraId="7E6F5D41" w14:textId="77777777" w:rsidR="00C32271" w:rsidRPr="0015391B" w:rsidRDefault="00C32271" w:rsidP="00BF70E3">
      <w:pPr>
        <w:jc w:val="center"/>
        <w:rPr>
          <w:lang w:val="en-IE"/>
        </w:rPr>
      </w:pPr>
    </w:p>
    <w:p w14:paraId="11597150" w14:textId="77777777" w:rsidR="00C32271" w:rsidRPr="0015391B" w:rsidRDefault="00C32271" w:rsidP="00BF70E3">
      <w:pPr>
        <w:jc w:val="center"/>
        <w:rPr>
          <w:lang w:val="en-IE"/>
        </w:rPr>
      </w:pPr>
    </w:p>
    <w:tbl>
      <w:tblPr>
        <w:tblW w:w="9243" w:type="dxa"/>
        <w:jc w:val="right"/>
        <w:tblLayout w:type="fixed"/>
        <w:tblLook w:val="0000" w:firstRow="0" w:lastRow="0" w:firstColumn="0" w:lastColumn="0" w:noHBand="0" w:noVBand="0"/>
      </w:tblPr>
      <w:tblGrid>
        <w:gridCol w:w="9243"/>
      </w:tblGrid>
      <w:tr w:rsidR="00C32271" w:rsidRPr="0015391B" w14:paraId="55F53B7D" w14:textId="77777777" w:rsidTr="3BA75150">
        <w:trPr>
          <w:jc w:val="right"/>
        </w:trPr>
        <w:tc>
          <w:tcPr>
            <w:tcW w:w="9243" w:type="dxa"/>
          </w:tcPr>
          <w:p w14:paraId="24BF0C5D" w14:textId="7A5F696B" w:rsidR="000F469B" w:rsidRPr="0015391B" w:rsidRDefault="00851D2C" w:rsidP="000F469B">
            <w:pPr>
              <w:autoSpaceDE w:val="0"/>
              <w:autoSpaceDN w:val="0"/>
              <w:jc w:val="center"/>
              <w:rPr>
                <w:b/>
                <w:bCs/>
                <w:lang w:val="en-IE"/>
              </w:rPr>
            </w:pPr>
            <w:r w:rsidRPr="0015391B">
              <w:rPr>
                <w:b/>
                <w:bCs/>
                <w:spacing w:val="24"/>
                <w:lang w:val="en-IE"/>
              </w:rPr>
              <w:t xml:space="preserve">ANNEX </w:t>
            </w:r>
            <w:r w:rsidR="00906E18" w:rsidRPr="0015391B">
              <w:rPr>
                <w:b/>
                <w:bCs/>
                <w:spacing w:val="24"/>
                <w:lang w:val="en-IE"/>
              </w:rPr>
              <w:t>I</w:t>
            </w:r>
            <w:r w:rsidR="009C6F1B">
              <w:rPr>
                <w:b/>
                <w:bCs/>
                <w:spacing w:val="24"/>
                <w:lang w:val="en-IE"/>
              </w:rPr>
              <w:t>I</w:t>
            </w:r>
            <w:r w:rsidR="00C32271" w:rsidRPr="0015391B">
              <w:rPr>
                <w:b/>
                <w:spacing w:val="24"/>
                <w:lang w:val="en-IE"/>
              </w:rPr>
              <w:br/>
            </w:r>
            <w:r w:rsidR="00C32271" w:rsidRPr="0015391B">
              <w:rPr>
                <w:lang w:val="en-IE"/>
              </w:rPr>
              <w:t>to the</w:t>
            </w:r>
            <w:r w:rsidR="00C32271" w:rsidRPr="0015391B">
              <w:rPr>
                <w:lang w:val="en-IE"/>
              </w:rPr>
              <w:br/>
            </w:r>
            <w:r w:rsidR="00C32271" w:rsidRPr="0015391B">
              <w:rPr>
                <w:b/>
                <w:bCs/>
                <w:lang w:val="en-IE"/>
              </w:rPr>
              <w:t>MINUTES</w:t>
            </w:r>
            <w:r w:rsidR="00C32271" w:rsidRPr="0015391B">
              <w:rPr>
                <w:lang w:val="en-IE"/>
              </w:rPr>
              <w:br/>
              <w:t xml:space="preserve">of the </w:t>
            </w:r>
            <w:r w:rsidR="006F368C" w:rsidRPr="0015391B">
              <w:rPr>
                <w:lang w:val="en-IE"/>
              </w:rPr>
              <w:t>59</w:t>
            </w:r>
            <w:r w:rsidR="003D52C8">
              <w:rPr>
                <w:lang w:val="en-IE"/>
              </w:rPr>
              <w:t>8</w:t>
            </w:r>
            <w:r w:rsidR="00491040" w:rsidRPr="0015391B">
              <w:rPr>
                <w:lang w:val="en-IE"/>
              </w:rPr>
              <w:t>th</w:t>
            </w:r>
            <w:r w:rsidR="006F368C" w:rsidRPr="0015391B">
              <w:rPr>
                <w:lang w:val="en-IE"/>
              </w:rPr>
              <w:t xml:space="preserve"> </w:t>
            </w:r>
            <w:r w:rsidR="00C32271" w:rsidRPr="0015391B">
              <w:rPr>
                <w:lang w:val="en-IE"/>
              </w:rPr>
              <w:t>plenary session</w:t>
            </w:r>
            <w:r w:rsidR="00C32271" w:rsidRPr="0015391B">
              <w:rPr>
                <w:lang w:val="en-IE"/>
              </w:rPr>
              <w:br/>
              <w:t>of the</w:t>
            </w:r>
            <w:r w:rsidR="00C32271" w:rsidRPr="0015391B">
              <w:rPr>
                <w:lang w:val="en-IE"/>
              </w:rPr>
              <w:br/>
              <w:t>European Economic and Social Committee,</w:t>
            </w:r>
            <w:r w:rsidR="00C32271" w:rsidRPr="0015391B">
              <w:rPr>
                <w:lang w:val="en-IE"/>
              </w:rPr>
              <w:br/>
              <w:t>held in Brussels</w:t>
            </w:r>
            <w:r w:rsidR="00C32271" w:rsidRPr="0015391B">
              <w:rPr>
                <w:lang w:val="en-IE"/>
              </w:rPr>
              <w:br/>
            </w:r>
            <w:r w:rsidR="00C32271" w:rsidRPr="0015391B">
              <w:rPr>
                <w:b/>
                <w:bCs/>
                <w:lang w:val="en-IE"/>
              </w:rPr>
              <w:t>on</w:t>
            </w:r>
            <w:r w:rsidR="00E21770" w:rsidRPr="0015391B">
              <w:rPr>
                <w:b/>
                <w:bCs/>
                <w:lang w:val="en-IE"/>
              </w:rPr>
              <w:t xml:space="preserve"> </w:t>
            </w:r>
            <w:r w:rsidR="00BB263B" w:rsidRPr="0015391B">
              <w:rPr>
                <w:b/>
                <w:bCs/>
                <w:lang w:val="en-IE"/>
              </w:rPr>
              <w:t>1</w:t>
            </w:r>
            <w:r w:rsidR="003D52C8">
              <w:rPr>
                <w:b/>
                <w:bCs/>
                <w:lang w:val="en-IE"/>
              </w:rPr>
              <w:t>6</w:t>
            </w:r>
            <w:r w:rsidR="00C32271" w:rsidRPr="0015391B">
              <w:rPr>
                <w:b/>
                <w:bCs/>
                <w:lang w:val="en-IE"/>
              </w:rPr>
              <w:t xml:space="preserve"> and </w:t>
            </w:r>
            <w:r w:rsidR="00BB263B" w:rsidRPr="0015391B">
              <w:rPr>
                <w:b/>
                <w:bCs/>
                <w:lang w:val="en-IE"/>
              </w:rPr>
              <w:t>1</w:t>
            </w:r>
            <w:r w:rsidR="003D52C8">
              <w:rPr>
                <w:b/>
                <w:bCs/>
                <w:lang w:val="en-IE"/>
              </w:rPr>
              <w:t>7</w:t>
            </w:r>
            <w:r w:rsidR="0038074B" w:rsidRPr="0015391B">
              <w:rPr>
                <w:b/>
                <w:bCs/>
                <w:lang w:val="en-IE"/>
              </w:rPr>
              <w:t> </w:t>
            </w:r>
            <w:r w:rsidR="00BB263B" w:rsidRPr="0015391B">
              <w:rPr>
                <w:b/>
                <w:bCs/>
                <w:lang w:val="en-IE"/>
              </w:rPr>
              <w:t>Ju</w:t>
            </w:r>
            <w:r w:rsidR="003D52C8">
              <w:rPr>
                <w:b/>
                <w:bCs/>
                <w:lang w:val="en-IE"/>
              </w:rPr>
              <w:t>ly</w:t>
            </w:r>
            <w:r w:rsidR="00B5466F" w:rsidRPr="0015391B">
              <w:rPr>
                <w:b/>
                <w:bCs/>
                <w:lang w:val="en-IE"/>
              </w:rPr>
              <w:t xml:space="preserve"> </w:t>
            </w:r>
            <w:r w:rsidR="00C32271" w:rsidRPr="0015391B">
              <w:rPr>
                <w:b/>
                <w:bCs/>
                <w:lang w:val="en-IE"/>
              </w:rPr>
              <w:t>202</w:t>
            </w:r>
            <w:r w:rsidR="000F469B" w:rsidRPr="0015391B">
              <w:rPr>
                <w:b/>
                <w:bCs/>
                <w:lang w:val="en-IE"/>
              </w:rPr>
              <w:t>5</w:t>
            </w:r>
          </w:p>
          <w:p w14:paraId="17A5FD5B" w14:textId="18EBAFAC" w:rsidR="00C32271" w:rsidRPr="0015391B" w:rsidRDefault="00C32271" w:rsidP="000F469B">
            <w:pPr>
              <w:autoSpaceDE w:val="0"/>
              <w:autoSpaceDN w:val="0"/>
              <w:jc w:val="center"/>
              <w:rPr>
                <w:lang w:val="en-IE"/>
              </w:rPr>
            </w:pPr>
            <w:r w:rsidRPr="0015391B">
              <w:rPr>
                <w:lang w:val="en-IE"/>
              </w:rPr>
              <w:t>_____________</w:t>
            </w:r>
          </w:p>
        </w:tc>
      </w:tr>
      <w:tr w:rsidR="00C32271" w:rsidRPr="0015391B" w14:paraId="6558E5AD" w14:textId="77777777" w:rsidTr="3BA75150">
        <w:trPr>
          <w:jc w:val="right"/>
        </w:trPr>
        <w:tc>
          <w:tcPr>
            <w:tcW w:w="9243" w:type="dxa"/>
          </w:tcPr>
          <w:p w14:paraId="3BF8036D" w14:textId="77777777" w:rsidR="00C32271" w:rsidRPr="0015391B" w:rsidRDefault="00C32271" w:rsidP="00BF70E3">
            <w:pPr>
              <w:autoSpaceDE w:val="0"/>
              <w:autoSpaceDN w:val="0"/>
              <w:jc w:val="center"/>
              <w:rPr>
                <w:b/>
                <w:spacing w:val="24"/>
                <w:lang w:val="en-IE"/>
              </w:rPr>
            </w:pPr>
          </w:p>
          <w:p w14:paraId="34A83E58" w14:textId="0B472DFB" w:rsidR="00C32271" w:rsidRPr="0015391B" w:rsidRDefault="00C32271" w:rsidP="00BF70E3">
            <w:pPr>
              <w:autoSpaceDE w:val="0"/>
              <w:autoSpaceDN w:val="0"/>
              <w:jc w:val="center"/>
              <w:rPr>
                <w:lang w:val="en-IE"/>
              </w:rPr>
            </w:pPr>
            <w:r w:rsidRPr="0015391B">
              <w:rPr>
                <w:lang w:val="en-IE"/>
              </w:rPr>
              <w:t>Meeting of</w:t>
            </w:r>
            <w:r w:rsidR="00906E18" w:rsidRPr="0015391B">
              <w:rPr>
                <w:lang w:val="en-IE"/>
              </w:rPr>
              <w:t xml:space="preserve"> </w:t>
            </w:r>
            <w:r w:rsidR="00BB263B" w:rsidRPr="0015391B">
              <w:rPr>
                <w:lang w:val="en-IE"/>
              </w:rPr>
              <w:t>1</w:t>
            </w:r>
            <w:r w:rsidR="003D52C8">
              <w:rPr>
                <w:lang w:val="en-IE"/>
              </w:rPr>
              <w:t>6</w:t>
            </w:r>
            <w:r w:rsidR="009A7A34" w:rsidRPr="0015391B">
              <w:rPr>
                <w:lang w:val="en-IE"/>
              </w:rPr>
              <w:t> </w:t>
            </w:r>
            <w:r w:rsidR="00BB263B" w:rsidRPr="0015391B">
              <w:rPr>
                <w:lang w:val="en-IE"/>
              </w:rPr>
              <w:t>Ju</w:t>
            </w:r>
            <w:r w:rsidR="003D52C8">
              <w:rPr>
                <w:lang w:val="en-IE"/>
              </w:rPr>
              <w:t>ly</w:t>
            </w:r>
            <w:r w:rsidR="00B5466F" w:rsidRPr="0015391B">
              <w:rPr>
                <w:lang w:val="en-IE"/>
              </w:rPr>
              <w:t xml:space="preserve"> </w:t>
            </w:r>
            <w:r w:rsidRPr="0015391B">
              <w:rPr>
                <w:lang w:val="en-IE"/>
              </w:rPr>
              <w:t>202</w:t>
            </w:r>
            <w:r w:rsidR="000F469B" w:rsidRPr="0015391B">
              <w:rPr>
                <w:lang w:val="en-IE"/>
              </w:rPr>
              <w:t>5</w:t>
            </w:r>
          </w:p>
          <w:p w14:paraId="356C9654" w14:textId="77777777" w:rsidR="00C32271" w:rsidRPr="0015391B" w:rsidRDefault="00C32271" w:rsidP="00BF70E3">
            <w:pPr>
              <w:autoSpaceDE w:val="0"/>
              <w:autoSpaceDN w:val="0"/>
              <w:jc w:val="center"/>
              <w:rPr>
                <w:lang w:val="en-IE"/>
              </w:rPr>
            </w:pPr>
            <w:r w:rsidRPr="0015391B">
              <w:rPr>
                <w:lang w:val="en-IE"/>
              </w:rPr>
              <w:t>_____________</w:t>
            </w:r>
          </w:p>
          <w:p w14:paraId="21CFDE9F" w14:textId="77777777" w:rsidR="00C32271" w:rsidRPr="0015391B" w:rsidRDefault="00C32271" w:rsidP="00BF70E3">
            <w:pPr>
              <w:autoSpaceDE w:val="0"/>
              <w:autoSpaceDN w:val="0"/>
              <w:jc w:val="center"/>
              <w:rPr>
                <w:lang w:val="en-IE"/>
              </w:rPr>
            </w:pPr>
          </w:p>
          <w:p w14:paraId="3E9C45E4" w14:textId="1DE51D4F" w:rsidR="00C32271" w:rsidRPr="0015391B" w:rsidRDefault="00C32271" w:rsidP="00BF70E3">
            <w:pPr>
              <w:autoSpaceDE w:val="0"/>
              <w:autoSpaceDN w:val="0"/>
              <w:jc w:val="center"/>
              <w:rPr>
                <w:lang w:val="en-IE"/>
              </w:rPr>
            </w:pPr>
            <w:r w:rsidRPr="0015391B">
              <w:rPr>
                <w:lang w:val="en-IE"/>
              </w:rPr>
              <w:t>Agenda item</w:t>
            </w:r>
            <w:r w:rsidR="000F469B" w:rsidRPr="0015391B">
              <w:rPr>
                <w:lang w:val="en-IE"/>
              </w:rPr>
              <w:t xml:space="preserve"> </w:t>
            </w:r>
            <w:r w:rsidR="009C6F1B">
              <w:rPr>
                <w:lang w:val="en-IE"/>
              </w:rPr>
              <w:t>8</w:t>
            </w:r>
          </w:p>
          <w:p w14:paraId="0C32044A" w14:textId="77777777" w:rsidR="00C32271" w:rsidRPr="0015391B" w:rsidRDefault="00C32271" w:rsidP="00BF70E3">
            <w:pPr>
              <w:autoSpaceDE w:val="0"/>
              <w:autoSpaceDN w:val="0"/>
              <w:jc w:val="center"/>
              <w:rPr>
                <w:lang w:val="en-IE"/>
              </w:rPr>
            </w:pPr>
          </w:p>
          <w:p w14:paraId="20336C48" w14:textId="5AC34639" w:rsidR="00692A9D" w:rsidRPr="0015391B" w:rsidRDefault="009C6F1B" w:rsidP="00E21770">
            <w:pPr>
              <w:keepNext/>
              <w:keepLines/>
              <w:autoSpaceDE w:val="0"/>
              <w:autoSpaceDN w:val="0"/>
              <w:ind w:left="32"/>
              <w:jc w:val="center"/>
              <w:rPr>
                <w:b/>
                <w:bCs/>
                <w:lang w:val="en-IE"/>
              </w:rPr>
            </w:pPr>
            <w:r w:rsidRPr="008377BC">
              <w:rPr>
                <w:b/>
                <w:bCs/>
              </w:rPr>
              <w:t>Youth</w:t>
            </w:r>
            <w:r w:rsidRPr="008377BC">
              <w:t>, with</w:t>
            </w:r>
            <w:r w:rsidRPr="008377BC">
              <w:rPr>
                <w:b/>
                <w:bCs/>
              </w:rPr>
              <w:t xml:space="preserve"> Glenn Micallef</w:t>
            </w:r>
            <w:r w:rsidRPr="008377BC">
              <w:t>, European Commissioner for Intergenerational Fairness, Youth, Culture and Sport</w:t>
            </w:r>
          </w:p>
          <w:p w14:paraId="541C864C" w14:textId="0F52D2B2" w:rsidR="00E21770" w:rsidRPr="0015391B" w:rsidRDefault="006344FF">
            <w:pPr>
              <w:keepNext/>
              <w:keepLines/>
              <w:autoSpaceDE w:val="0"/>
              <w:autoSpaceDN w:val="0"/>
              <w:ind w:left="32"/>
              <w:jc w:val="center"/>
              <w:rPr>
                <w:b/>
                <w:bCs/>
                <w:lang w:val="en-IE"/>
              </w:rPr>
            </w:pPr>
            <w:r w:rsidRPr="0015391B">
              <w:rPr>
                <w:b/>
                <w:bCs/>
                <w:lang w:val="en-IE"/>
              </w:rPr>
              <w:t xml:space="preserve"> </w:t>
            </w:r>
          </w:p>
        </w:tc>
      </w:tr>
    </w:tbl>
    <w:p w14:paraId="49CD810E" w14:textId="6BDCC01D" w:rsidR="008D6331" w:rsidRPr="0015391B" w:rsidRDefault="00C32271" w:rsidP="008D6331">
      <w:pPr>
        <w:jc w:val="center"/>
        <w:rPr>
          <w:lang w:val="en-IE"/>
        </w:rPr>
      </w:pPr>
      <w:r w:rsidRPr="0015391B">
        <w:rPr>
          <w:b/>
          <w:bCs/>
          <w:lang w:val="en-IE"/>
        </w:rPr>
        <w:br w:type="page"/>
      </w:r>
    </w:p>
    <w:p w14:paraId="25DF9231" w14:textId="47686809" w:rsidR="006271CA" w:rsidRPr="0015391B" w:rsidRDefault="00CF361E" w:rsidP="005F0642">
      <w:pPr>
        <w:rPr>
          <w:b/>
          <w:bCs/>
          <w:lang w:val="en-IE"/>
        </w:rPr>
      </w:pPr>
      <w:r w:rsidRPr="12A65747">
        <w:rPr>
          <w:b/>
          <w:bCs/>
          <w:lang w:val="en-IE"/>
        </w:rPr>
        <w:lastRenderedPageBreak/>
        <w:t xml:space="preserve">The </w:t>
      </w:r>
      <w:r w:rsidR="006271CA" w:rsidRPr="12A65747">
        <w:rPr>
          <w:b/>
          <w:bCs/>
          <w:lang w:val="en-IE"/>
        </w:rPr>
        <w:t>EESC</w:t>
      </w:r>
      <w:r w:rsidRPr="12A65747">
        <w:rPr>
          <w:b/>
          <w:bCs/>
          <w:lang w:val="en-IE"/>
        </w:rPr>
        <w:t xml:space="preserve"> </w:t>
      </w:r>
      <w:r w:rsidR="0015391B" w:rsidRPr="12A65747">
        <w:rPr>
          <w:b/>
          <w:bCs/>
          <w:lang w:val="en-IE"/>
        </w:rPr>
        <w:t>P</w:t>
      </w:r>
      <w:r w:rsidRPr="12A65747">
        <w:rPr>
          <w:b/>
          <w:bCs/>
          <w:lang w:val="en-IE"/>
        </w:rPr>
        <w:t>resident</w:t>
      </w:r>
      <w:r w:rsidR="006271CA" w:rsidRPr="12A65747">
        <w:rPr>
          <w:b/>
          <w:bCs/>
          <w:lang w:val="en-IE"/>
        </w:rPr>
        <w:t xml:space="preserve">, Oliver </w:t>
      </w:r>
      <w:proofErr w:type="spellStart"/>
      <w:r w:rsidR="006271CA" w:rsidRPr="12A65747">
        <w:rPr>
          <w:b/>
          <w:bCs/>
          <w:lang w:val="en-IE"/>
        </w:rPr>
        <w:t>Röpke</w:t>
      </w:r>
      <w:proofErr w:type="spellEnd"/>
      <w:r w:rsidR="0015391B" w:rsidRPr="12A65747">
        <w:rPr>
          <w:b/>
          <w:bCs/>
          <w:lang w:val="en-IE"/>
        </w:rPr>
        <w:t>,</w:t>
      </w:r>
      <w:r w:rsidR="006271CA" w:rsidRPr="12A65747">
        <w:rPr>
          <w:lang w:val="en-IE"/>
        </w:rPr>
        <w:t xml:space="preserve"> asked the Committee to turn to agenda item </w:t>
      </w:r>
      <w:r w:rsidR="009C6F1B" w:rsidRPr="12A65747">
        <w:rPr>
          <w:lang w:val="en-IE"/>
        </w:rPr>
        <w:t>8</w:t>
      </w:r>
      <w:r w:rsidRPr="12A65747">
        <w:rPr>
          <w:lang w:val="en-IE"/>
        </w:rPr>
        <w:t>, a</w:t>
      </w:r>
      <w:r w:rsidR="006271CA" w:rsidRPr="12A65747">
        <w:rPr>
          <w:lang w:val="en-IE"/>
        </w:rPr>
        <w:t xml:space="preserve"> debate on</w:t>
      </w:r>
      <w:r w:rsidRPr="12A65747">
        <w:rPr>
          <w:lang w:val="en-IE"/>
        </w:rPr>
        <w:t xml:space="preserve"> </w:t>
      </w:r>
      <w:r w:rsidR="009C6F1B" w:rsidRPr="12A65747">
        <w:rPr>
          <w:b/>
          <w:bCs/>
        </w:rPr>
        <w:t>Youth</w:t>
      </w:r>
      <w:r w:rsidR="009C6F1B">
        <w:t>, with</w:t>
      </w:r>
      <w:r w:rsidR="009C6F1B" w:rsidRPr="12A65747">
        <w:rPr>
          <w:b/>
          <w:bCs/>
        </w:rPr>
        <w:t xml:space="preserve"> Glenn</w:t>
      </w:r>
      <w:r w:rsidR="00862F3D" w:rsidRPr="12A65747">
        <w:rPr>
          <w:b/>
          <w:bCs/>
        </w:rPr>
        <w:t xml:space="preserve"> </w:t>
      </w:r>
      <w:r w:rsidR="009C6F1B" w:rsidRPr="12A65747">
        <w:rPr>
          <w:b/>
          <w:bCs/>
        </w:rPr>
        <w:t>Micallef</w:t>
      </w:r>
      <w:r w:rsidR="009C6F1B">
        <w:t>, European Commissioner for Intergenerational Fairness, Youth, Culture and Sport</w:t>
      </w:r>
      <w:r w:rsidR="00184E72" w:rsidRPr="12A65747">
        <w:rPr>
          <w:lang w:val="en-IE"/>
        </w:rPr>
        <w:t>.</w:t>
      </w:r>
    </w:p>
    <w:p w14:paraId="6060AB2F" w14:textId="77777777" w:rsidR="005F0642" w:rsidRPr="0015391B" w:rsidRDefault="005F0642" w:rsidP="614B7572">
      <w:pPr>
        <w:rPr>
          <w:sz w:val="24"/>
          <w:szCs w:val="24"/>
          <w:lang w:val="en-IE"/>
        </w:rPr>
      </w:pPr>
    </w:p>
    <w:p w14:paraId="3C880AC9" w14:textId="2F618970" w:rsidR="000915C7" w:rsidRPr="00227AE2" w:rsidRDefault="123722A3" w:rsidP="12A65747">
      <w:pPr>
        <w:pStyle w:val="NormalWeb"/>
        <w:spacing w:before="0" w:beforeAutospacing="0" w:after="120" w:afterAutospacing="0" w:line="288" w:lineRule="auto"/>
        <w:jc w:val="both"/>
        <w:rPr>
          <w:sz w:val="22"/>
          <w:szCs w:val="22"/>
        </w:rPr>
      </w:pPr>
      <w:r w:rsidRPr="614B7572">
        <w:rPr>
          <w:b/>
          <w:bCs/>
          <w:sz w:val="22"/>
          <w:szCs w:val="22"/>
        </w:rPr>
        <w:t>President</w:t>
      </w:r>
      <w:r w:rsidR="0EE3A5EC" w:rsidRPr="614B7572">
        <w:rPr>
          <w:b/>
          <w:bCs/>
          <w:sz w:val="22"/>
          <w:szCs w:val="22"/>
        </w:rPr>
        <w:t xml:space="preserve"> </w:t>
      </w:r>
      <w:proofErr w:type="spellStart"/>
      <w:r w:rsidR="000915C7" w:rsidRPr="614B7572">
        <w:rPr>
          <w:b/>
          <w:bCs/>
          <w:caps/>
          <w:sz w:val="22"/>
          <w:szCs w:val="22"/>
        </w:rPr>
        <w:t>R</w:t>
      </w:r>
      <w:r w:rsidR="000915C7" w:rsidRPr="614B7572">
        <w:rPr>
          <w:b/>
          <w:bCs/>
          <w:sz w:val="22"/>
          <w:szCs w:val="22"/>
        </w:rPr>
        <w:t>öpke</w:t>
      </w:r>
      <w:proofErr w:type="spellEnd"/>
      <w:r w:rsidR="000915C7" w:rsidRPr="614B7572">
        <w:rPr>
          <w:sz w:val="20"/>
          <w:szCs w:val="20"/>
        </w:rPr>
        <w:t xml:space="preserve"> </w:t>
      </w:r>
      <w:r w:rsidR="000915C7" w:rsidRPr="614B7572">
        <w:rPr>
          <w:sz w:val="22"/>
          <w:szCs w:val="22"/>
        </w:rPr>
        <w:t xml:space="preserve">opened the discussion </w:t>
      </w:r>
      <w:r w:rsidR="5A0CFB57" w:rsidRPr="614B7572">
        <w:rPr>
          <w:sz w:val="22"/>
          <w:szCs w:val="22"/>
        </w:rPr>
        <w:t xml:space="preserve">by </w:t>
      </w:r>
      <w:r w:rsidR="05946052" w:rsidRPr="614B7572">
        <w:rPr>
          <w:sz w:val="22"/>
          <w:szCs w:val="22"/>
        </w:rPr>
        <w:t xml:space="preserve">reaffirming the central importance of young people in shaping </w:t>
      </w:r>
      <w:r w:rsidR="5A0CFB57" w:rsidRPr="614B7572">
        <w:rPr>
          <w:sz w:val="22"/>
          <w:szCs w:val="22"/>
        </w:rPr>
        <w:t>Europe’s present</w:t>
      </w:r>
      <w:r w:rsidR="7DE3F2E4" w:rsidRPr="614B7572">
        <w:rPr>
          <w:sz w:val="22"/>
          <w:szCs w:val="22"/>
        </w:rPr>
        <w:t xml:space="preserve">. He emphasised that </w:t>
      </w:r>
      <w:r w:rsidR="12F43976" w:rsidRPr="614B7572">
        <w:rPr>
          <w:sz w:val="22"/>
          <w:szCs w:val="22"/>
        </w:rPr>
        <w:t xml:space="preserve">meaningful </w:t>
      </w:r>
      <w:r w:rsidR="787DD05A" w:rsidRPr="614B7572">
        <w:rPr>
          <w:sz w:val="22"/>
          <w:szCs w:val="22"/>
        </w:rPr>
        <w:t xml:space="preserve">youth participation </w:t>
      </w:r>
      <w:r w:rsidR="78FBFBE0" w:rsidRPr="614B7572">
        <w:rPr>
          <w:sz w:val="22"/>
          <w:szCs w:val="22"/>
        </w:rPr>
        <w:t>i</w:t>
      </w:r>
      <w:r w:rsidR="787DD05A" w:rsidRPr="614B7572">
        <w:rPr>
          <w:sz w:val="22"/>
          <w:szCs w:val="22"/>
        </w:rPr>
        <w:t>s a core priority of his mandate</w:t>
      </w:r>
      <w:r w:rsidR="02B66C55" w:rsidRPr="614B7572">
        <w:rPr>
          <w:sz w:val="22"/>
          <w:szCs w:val="22"/>
        </w:rPr>
        <w:t xml:space="preserve"> and celebrated </w:t>
      </w:r>
      <w:r w:rsidR="103DA35C" w:rsidRPr="614B7572">
        <w:rPr>
          <w:sz w:val="22"/>
          <w:szCs w:val="22"/>
        </w:rPr>
        <w:t xml:space="preserve">the Committee’s </w:t>
      </w:r>
      <w:r w:rsidR="787DD05A" w:rsidRPr="614B7572">
        <w:rPr>
          <w:sz w:val="22"/>
          <w:szCs w:val="22"/>
        </w:rPr>
        <w:t xml:space="preserve">leadership in promoting structured and meaningful </w:t>
      </w:r>
      <w:r w:rsidR="098014ED" w:rsidRPr="614B7572">
        <w:rPr>
          <w:sz w:val="22"/>
          <w:szCs w:val="22"/>
        </w:rPr>
        <w:t xml:space="preserve">engagement </w:t>
      </w:r>
      <w:r w:rsidR="787DD05A" w:rsidRPr="614B7572">
        <w:rPr>
          <w:sz w:val="22"/>
          <w:szCs w:val="22"/>
        </w:rPr>
        <w:t xml:space="preserve">across EU policymaking. He </w:t>
      </w:r>
      <w:r w:rsidR="5DF7528A" w:rsidRPr="614B7572">
        <w:rPr>
          <w:sz w:val="22"/>
          <w:szCs w:val="22"/>
        </w:rPr>
        <w:t>outlin</w:t>
      </w:r>
      <w:r w:rsidR="787DD05A" w:rsidRPr="614B7572">
        <w:rPr>
          <w:sz w:val="22"/>
          <w:szCs w:val="22"/>
        </w:rPr>
        <w:t xml:space="preserve">ed </w:t>
      </w:r>
      <w:r w:rsidR="415E888F" w:rsidRPr="614B7572">
        <w:rPr>
          <w:sz w:val="22"/>
          <w:szCs w:val="22"/>
        </w:rPr>
        <w:t>key achievements</w:t>
      </w:r>
      <w:r w:rsidR="37EEF123" w:rsidRPr="614B7572">
        <w:rPr>
          <w:sz w:val="22"/>
          <w:szCs w:val="22"/>
        </w:rPr>
        <w:t>,</w:t>
      </w:r>
      <w:r w:rsidR="415E888F" w:rsidRPr="614B7572">
        <w:rPr>
          <w:sz w:val="22"/>
          <w:szCs w:val="22"/>
        </w:rPr>
        <w:t xml:space="preserve"> including </w:t>
      </w:r>
      <w:r w:rsidR="267037B9" w:rsidRPr="614B7572">
        <w:rPr>
          <w:sz w:val="22"/>
          <w:szCs w:val="22"/>
        </w:rPr>
        <w:t>the</w:t>
      </w:r>
      <w:r w:rsidR="2C48E609" w:rsidRPr="614B7572">
        <w:rPr>
          <w:sz w:val="22"/>
          <w:szCs w:val="22"/>
        </w:rPr>
        <w:t xml:space="preserve"> creation of the</w:t>
      </w:r>
      <w:r w:rsidR="2C48E609" w:rsidRPr="614B7572">
        <w:rPr>
          <w:b/>
          <w:bCs/>
          <w:sz w:val="22"/>
          <w:szCs w:val="22"/>
        </w:rPr>
        <w:t xml:space="preserve"> EESC Youth Group</w:t>
      </w:r>
      <w:r w:rsidR="2C48E609" w:rsidRPr="614B7572">
        <w:rPr>
          <w:sz w:val="22"/>
          <w:szCs w:val="22"/>
        </w:rPr>
        <w:t xml:space="preserve"> (2023), </w:t>
      </w:r>
      <w:r w:rsidR="0079271F">
        <w:rPr>
          <w:sz w:val="22"/>
          <w:szCs w:val="22"/>
        </w:rPr>
        <w:t xml:space="preserve">and </w:t>
      </w:r>
      <w:r w:rsidR="1539BB11" w:rsidRPr="614B7572">
        <w:rPr>
          <w:sz w:val="22"/>
          <w:szCs w:val="22"/>
        </w:rPr>
        <w:t xml:space="preserve">the </w:t>
      </w:r>
      <w:r w:rsidR="2C48E609" w:rsidRPr="614B7572">
        <w:rPr>
          <w:sz w:val="22"/>
          <w:szCs w:val="22"/>
        </w:rPr>
        <w:t>launch of the</w:t>
      </w:r>
      <w:r w:rsidR="2C48E609" w:rsidRPr="614B7572">
        <w:rPr>
          <w:b/>
          <w:bCs/>
          <w:sz w:val="22"/>
          <w:szCs w:val="22"/>
        </w:rPr>
        <w:t xml:space="preserve"> EESC Youth Test</w:t>
      </w:r>
      <w:r w:rsidR="2C48E609" w:rsidRPr="614B7572">
        <w:rPr>
          <w:sz w:val="22"/>
          <w:szCs w:val="22"/>
        </w:rPr>
        <w:t xml:space="preserve"> (2024)</w:t>
      </w:r>
      <w:r w:rsidR="791280C6" w:rsidRPr="614B7572">
        <w:rPr>
          <w:sz w:val="22"/>
          <w:szCs w:val="22"/>
        </w:rPr>
        <w:t xml:space="preserve"> </w:t>
      </w:r>
      <w:r w:rsidR="4BC0CD0D" w:rsidRPr="614B7572">
        <w:rPr>
          <w:sz w:val="22"/>
          <w:szCs w:val="22"/>
        </w:rPr>
        <w:t>in collaboration with the European Youth Forum</w:t>
      </w:r>
      <w:r w:rsidR="037D4417" w:rsidRPr="614B7572">
        <w:rPr>
          <w:sz w:val="22"/>
          <w:szCs w:val="22"/>
        </w:rPr>
        <w:t xml:space="preserve"> – to whom he expressed his gratitude –</w:t>
      </w:r>
      <w:r w:rsidR="7B1F8615" w:rsidRPr="614B7572">
        <w:rPr>
          <w:sz w:val="22"/>
          <w:szCs w:val="22"/>
        </w:rPr>
        <w:t xml:space="preserve"> which has</w:t>
      </w:r>
      <w:r w:rsidR="4BC0CD0D" w:rsidRPr="614B7572">
        <w:rPr>
          <w:sz w:val="22"/>
          <w:szCs w:val="22"/>
        </w:rPr>
        <w:t xml:space="preserve"> </w:t>
      </w:r>
      <w:r w:rsidR="006500E2" w:rsidRPr="614B7572">
        <w:rPr>
          <w:sz w:val="22"/>
          <w:szCs w:val="22"/>
        </w:rPr>
        <w:t>involved</w:t>
      </w:r>
      <w:r w:rsidR="4BC0CD0D" w:rsidRPr="614B7572">
        <w:rPr>
          <w:sz w:val="22"/>
          <w:szCs w:val="22"/>
        </w:rPr>
        <w:t xml:space="preserve"> </w:t>
      </w:r>
      <w:r w:rsidR="2C48E609" w:rsidRPr="614B7572">
        <w:rPr>
          <w:sz w:val="22"/>
          <w:szCs w:val="22"/>
        </w:rPr>
        <w:t xml:space="preserve">72 youth organisations </w:t>
      </w:r>
      <w:r w:rsidR="1CEABF53" w:rsidRPr="614B7572">
        <w:rPr>
          <w:sz w:val="22"/>
          <w:szCs w:val="22"/>
        </w:rPr>
        <w:t xml:space="preserve">in shaping 27 opinions. He </w:t>
      </w:r>
      <w:r w:rsidR="1341FF6D" w:rsidRPr="614B7572">
        <w:rPr>
          <w:sz w:val="22"/>
          <w:szCs w:val="22"/>
        </w:rPr>
        <w:t>also not</w:t>
      </w:r>
      <w:r w:rsidR="1CEABF53" w:rsidRPr="614B7572">
        <w:rPr>
          <w:sz w:val="22"/>
          <w:szCs w:val="22"/>
        </w:rPr>
        <w:t xml:space="preserve">ed </w:t>
      </w:r>
      <w:r w:rsidR="0079271F">
        <w:rPr>
          <w:sz w:val="22"/>
          <w:szCs w:val="22"/>
        </w:rPr>
        <w:t xml:space="preserve">the </w:t>
      </w:r>
      <w:r w:rsidR="1CEABF53" w:rsidRPr="614B7572">
        <w:rPr>
          <w:sz w:val="22"/>
          <w:szCs w:val="22"/>
        </w:rPr>
        <w:t xml:space="preserve">broader </w:t>
      </w:r>
      <w:r w:rsidR="489F94E4" w:rsidRPr="614B7572">
        <w:rPr>
          <w:sz w:val="22"/>
          <w:szCs w:val="22"/>
        </w:rPr>
        <w:t>involvement of youth organisations</w:t>
      </w:r>
      <w:r w:rsidR="7E06AFD5" w:rsidRPr="614B7572">
        <w:rPr>
          <w:sz w:val="22"/>
          <w:szCs w:val="22"/>
        </w:rPr>
        <w:t xml:space="preserve"> in</w:t>
      </w:r>
      <w:r w:rsidR="59644599" w:rsidRPr="614B7572">
        <w:rPr>
          <w:sz w:val="22"/>
          <w:szCs w:val="22"/>
        </w:rPr>
        <w:t xml:space="preserve"> </w:t>
      </w:r>
      <w:r w:rsidR="253779FC" w:rsidRPr="614B7572">
        <w:rPr>
          <w:sz w:val="22"/>
          <w:szCs w:val="22"/>
        </w:rPr>
        <w:t>the Liaison Group</w:t>
      </w:r>
      <w:r w:rsidR="33B6350E" w:rsidRPr="614B7572">
        <w:rPr>
          <w:sz w:val="22"/>
          <w:szCs w:val="22"/>
        </w:rPr>
        <w:t xml:space="preserve">, </w:t>
      </w:r>
      <w:r w:rsidR="253779FC" w:rsidRPr="614B7572">
        <w:rPr>
          <w:sz w:val="22"/>
          <w:szCs w:val="22"/>
        </w:rPr>
        <w:t xml:space="preserve">contributions to reports of the Fundamental Rights and Rule of Law </w:t>
      </w:r>
      <w:r w:rsidR="0D792312" w:rsidRPr="614B7572">
        <w:rPr>
          <w:sz w:val="22"/>
          <w:szCs w:val="22"/>
        </w:rPr>
        <w:t>Group, and engagement with the European Circular Economy Stakeholders Platform</w:t>
      </w:r>
      <w:r w:rsidR="253779FC" w:rsidRPr="614B7572">
        <w:rPr>
          <w:sz w:val="22"/>
          <w:szCs w:val="22"/>
        </w:rPr>
        <w:t>.</w:t>
      </w:r>
      <w:r w:rsidR="253779FC" w:rsidRPr="614B7572">
        <w:rPr>
          <w:b/>
          <w:bCs/>
          <w:sz w:val="22"/>
          <w:szCs w:val="22"/>
        </w:rPr>
        <w:t xml:space="preserve"> </w:t>
      </w:r>
      <w:r w:rsidR="6C2D3432" w:rsidRPr="614B7572">
        <w:rPr>
          <w:sz w:val="22"/>
          <w:szCs w:val="22"/>
        </w:rPr>
        <w:t>Youth organisations have also meaningfully participated in</w:t>
      </w:r>
      <w:r w:rsidR="3997E1F4" w:rsidRPr="614B7572">
        <w:rPr>
          <w:sz w:val="22"/>
          <w:szCs w:val="22"/>
        </w:rPr>
        <w:t xml:space="preserve"> the</w:t>
      </w:r>
      <w:r w:rsidR="50251F4D" w:rsidRPr="614B7572">
        <w:rPr>
          <w:sz w:val="22"/>
          <w:szCs w:val="22"/>
        </w:rPr>
        <w:t xml:space="preserve"> </w:t>
      </w:r>
      <w:r w:rsidR="2F0168E4" w:rsidRPr="614B7572">
        <w:rPr>
          <w:b/>
          <w:bCs/>
          <w:sz w:val="22"/>
          <w:szCs w:val="22"/>
        </w:rPr>
        <w:t>Climate and Sustainability Roundtables</w:t>
      </w:r>
      <w:r w:rsidR="40A4CB39" w:rsidRPr="614B7572">
        <w:rPr>
          <w:sz w:val="22"/>
          <w:szCs w:val="22"/>
        </w:rPr>
        <w:t>,</w:t>
      </w:r>
      <w:r w:rsidR="40A4CB39" w:rsidRPr="614B7572">
        <w:rPr>
          <w:b/>
          <w:bCs/>
          <w:sz w:val="22"/>
          <w:szCs w:val="22"/>
        </w:rPr>
        <w:t xml:space="preserve"> </w:t>
      </w:r>
      <w:r w:rsidR="35FA3A5A" w:rsidRPr="614B7572">
        <w:rPr>
          <w:sz w:val="22"/>
          <w:szCs w:val="22"/>
        </w:rPr>
        <w:t>in</w:t>
      </w:r>
      <w:r w:rsidR="0544FBD1" w:rsidRPr="614B7572">
        <w:rPr>
          <w:sz w:val="22"/>
          <w:szCs w:val="22"/>
        </w:rPr>
        <w:t xml:space="preserve"> the</w:t>
      </w:r>
      <w:r w:rsidR="35FA3A5A" w:rsidRPr="614B7572">
        <w:rPr>
          <w:sz w:val="22"/>
          <w:szCs w:val="22"/>
        </w:rPr>
        <w:t xml:space="preserve"> </w:t>
      </w:r>
      <w:r w:rsidR="2F0168E4" w:rsidRPr="614B7572">
        <w:rPr>
          <w:b/>
          <w:bCs/>
          <w:sz w:val="22"/>
          <w:szCs w:val="22"/>
        </w:rPr>
        <w:t xml:space="preserve">UNFCC COP </w:t>
      </w:r>
      <w:r w:rsidR="699D3948" w:rsidRPr="614B7572">
        <w:rPr>
          <w:b/>
          <w:bCs/>
          <w:sz w:val="22"/>
          <w:szCs w:val="22"/>
        </w:rPr>
        <w:t>EESC delegation as youth delegate</w:t>
      </w:r>
      <w:r w:rsidR="2F0168E4" w:rsidRPr="614B7572">
        <w:rPr>
          <w:sz w:val="22"/>
          <w:szCs w:val="22"/>
        </w:rPr>
        <w:t>,</w:t>
      </w:r>
      <w:r w:rsidR="5C3571C0" w:rsidRPr="614B7572">
        <w:rPr>
          <w:sz w:val="22"/>
          <w:szCs w:val="22"/>
        </w:rPr>
        <w:t xml:space="preserve"> </w:t>
      </w:r>
      <w:r w:rsidR="32E8458A" w:rsidRPr="614B7572">
        <w:rPr>
          <w:b/>
          <w:bCs/>
          <w:sz w:val="22"/>
          <w:szCs w:val="22"/>
        </w:rPr>
        <w:t>Your Europe, Your Say!</w:t>
      </w:r>
      <w:r w:rsidR="28B20A77" w:rsidRPr="614B7572">
        <w:rPr>
          <w:b/>
          <w:bCs/>
          <w:sz w:val="22"/>
          <w:szCs w:val="22"/>
        </w:rPr>
        <w:t xml:space="preserve"> </w:t>
      </w:r>
      <w:r w:rsidR="5C164D50" w:rsidRPr="614B7572">
        <w:rPr>
          <w:b/>
          <w:bCs/>
          <w:sz w:val="22"/>
          <w:szCs w:val="22"/>
        </w:rPr>
        <w:t>event</w:t>
      </w:r>
      <w:r w:rsidR="3370E6B4" w:rsidRPr="614B7572">
        <w:rPr>
          <w:sz w:val="22"/>
          <w:szCs w:val="22"/>
        </w:rPr>
        <w:t>,</w:t>
      </w:r>
      <w:r w:rsidR="32E8458A" w:rsidRPr="614B7572">
        <w:rPr>
          <w:sz w:val="22"/>
          <w:szCs w:val="22"/>
        </w:rPr>
        <w:t xml:space="preserve"> </w:t>
      </w:r>
      <w:r w:rsidR="678D370D" w:rsidRPr="614B7572">
        <w:rPr>
          <w:sz w:val="22"/>
          <w:szCs w:val="22"/>
        </w:rPr>
        <w:t xml:space="preserve">and the President’s </w:t>
      </w:r>
      <w:r w:rsidR="678D370D" w:rsidRPr="614B7572">
        <w:rPr>
          <w:b/>
          <w:bCs/>
          <w:sz w:val="22"/>
          <w:szCs w:val="22"/>
        </w:rPr>
        <w:t>Youth Advisory Council</w:t>
      </w:r>
      <w:r w:rsidR="678D370D" w:rsidRPr="614B7572">
        <w:rPr>
          <w:sz w:val="22"/>
          <w:szCs w:val="22"/>
        </w:rPr>
        <w:t xml:space="preserve">. </w:t>
      </w:r>
      <w:r w:rsidR="78F22536" w:rsidRPr="614B7572">
        <w:rPr>
          <w:sz w:val="22"/>
          <w:szCs w:val="22"/>
        </w:rPr>
        <w:t xml:space="preserve">Expressing support for the </w:t>
      </w:r>
      <w:r w:rsidR="6E7336F7" w:rsidRPr="614B7572">
        <w:rPr>
          <w:sz w:val="22"/>
          <w:szCs w:val="22"/>
        </w:rPr>
        <w:t>European Commission’s Youth Check</w:t>
      </w:r>
      <w:r w:rsidR="37C340BA" w:rsidRPr="614B7572">
        <w:rPr>
          <w:sz w:val="22"/>
          <w:szCs w:val="22"/>
        </w:rPr>
        <w:t xml:space="preserve">, he </w:t>
      </w:r>
      <w:r w:rsidR="58626E8D" w:rsidRPr="614B7572">
        <w:rPr>
          <w:sz w:val="22"/>
          <w:szCs w:val="22"/>
        </w:rPr>
        <w:t xml:space="preserve">called for stronger follow-up on youth proposals and </w:t>
      </w:r>
      <w:r w:rsidR="7060A9F1" w:rsidRPr="614B7572">
        <w:rPr>
          <w:sz w:val="22"/>
          <w:szCs w:val="22"/>
        </w:rPr>
        <w:t>emphasi</w:t>
      </w:r>
      <w:r w:rsidR="58626E8D" w:rsidRPr="614B7572">
        <w:rPr>
          <w:sz w:val="22"/>
          <w:szCs w:val="22"/>
        </w:rPr>
        <w:t>sed the need to embed youth participation in structured, inclusive processes. The President concluded by under</w:t>
      </w:r>
      <w:r w:rsidR="01E87CF5" w:rsidRPr="614B7572">
        <w:rPr>
          <w:sz w:val="22"/>
          <w:szCs w:val="22"/>
        </w:rPr>
        <w:t>scor</w:t>
      </w:r>
      <w:r w:rsidR="58626E8D" w:rsidRPr="614B7572">
        <w:rPr>
          <w:sz w:val="22"/>
          <w:szCs w:val="22"/>
        </w:rPr>
        <w:t xml:space="preserve">ing the importance of recognising the </w:t>
      </w:r>
      <w:r w:rsidR="58626E8D" w:rsidRPr="614B7572">
        <w:rPr>
          <w:b/>
          <w:bCs/>
          <w:sz w:val="22"/>
          <w:szCs w:val="22"/>
        </w:rPr>
        <w:t xml:space="preserve">diversity of youth voices </w:t>
      </w:r>
      <w:r w:rsidR="58626E8D" w:rsidRPr="614B7572">
        <w:rPr>
          <w:sz w:val="22"/>
          <w:szCs w:val="22"/>
        </w:rPr>
        <w:t xml:space="preserve">and ensuring their </w:t>
      </w:r>
      <w:r w:rsidR="58626E8D" w:rsidRPr="614B7572">
        <w:rPr>
          <w:b/>
          <w:bCs/>
          <w:sz w:val="22"/>
          <w:szCs w:val="22"/>
        </w:rPr>
        <w:t>full integration into civil society dialogue</w:t>
      </w:r>
      <w:r w:rsidR="000915C7" w:rsidRPr="614B7572">
        <w:rPr>
          <w:sz w:val="22"/>
          <w:szCs w:val="22"/>
        </w:rPr>
        <w:t>.</w:t>
      </w:r>
    </w:p>
    <w:p w14:paraId="4A12A799" w14:textId="77777777" w:rsidR="000915C7" w:rsidRPr="00227AE2" w:rsidRDefault="000915C7" w:rsidP="000915C7">
      <w:pPr>
        <w:pStyle w:val="NormalWeb"/>
        <w:spacing w:before="0" w:beforeAutospacing="0" w:after="120" w:afterAutospacing="0" w:line="288" w:lineRule="auto"/>
        <w:jc w:val="both"/>
        <w:rPr>
          <w:sz w:val="22"/>
          <w:szCs w:val="22"/>
        </w:rPr>
      </w:pPr>
    </w:p>
    <w:p w14:paraId="48B4659C" w14:textId="2F1A549B" w:rsidR="000915C7" w:rsidRPr="00227AE2" w:rsidRDefault="000915C7" w:rsidP="000915C7">
      <w:pPr>
        <w:spacing w:after="120"/>
      </w:pPr>
      <w:r w:rsidRPr="12A65747">
        <w:rPr>
          <w:b/>
          <w:bCs/>
        </w:rPr>
        <w:t xml:space="preserve">Commissioner Micallef </w:t>
      </w:r>
      <w:r>
        <w:t xml:space="preserve">thanked Mr </w:t>
      </w:r>
      <w:proofErr w:type="spellStart"/>
      <w:r w:rsidRPr="12A65747">
        <w:rPr>
          <w:caps/>
        </w:rPr>
        <w:t>R</w:t>
      </w:r>
      <w:r>
        <w:t>öpke</w:t>
      </w:r>
      <w:proofErr w:type="spellEnd"/>
      <w:r>
        <w:t xml:space="preserve"> for inviting </w:t>
      </w:r>
      <w:r w:rsidR="0069708B">
        <w:t>him</w:t>
      </w:r>
      <w:r>
        <w:t xml:space="preserve"> and </w:t>
      </w:r>
      <w:r w:rsidR="0069708B">
        <w:t>emphasised the EESC's commitment to working with and for you</w:t>
      </w:r>
      <w:r w:rsidR="250642B2">
        <w:t>ng</w:t>
      </w:r>
      <w:r w:rsidR="0069708B">
        <w:t xml:space="preserve"> people. He called for </w:t>
      </w:r>
      <w:r w:rsidR="006D4FF6">
        <w:t xml:space="preserve">young people to be given </w:t>
      </w:r>
      <w:r w:rsidR="0069708B">
        <w:t xml:space="preserve">real responsibility and space in shaping the future of Europe, and highlighted the Youth Policy Dialogues as </w:t>
      </w:r>
      <w:r w:rsidR="006D4FF6">
        <w:t xml:space="preserve">an active engagement tool rather than just </w:t>
      </w:r>
      <w:r w:rsidR="0069708B">
        <w:t xml:space="preserve">a listening exercise. From these dialogues, young people stressed three key outcomes: development of an </w:t>
      </w:r>
      <w:r w:rsidR="0069708B" w:rsidRPr="12A65747">
        <w:rPr>
          <w:b/>
          <w:bCs/>
        </w:rPr>
        <w:t>affordable housing</w:t>
      </w:r>
      <w:r w:rsidR="0069708B">
        <w:t xml:space="preserve"> plan, addressing </w:t>
      </w:r>
      <w:r w:rsidR="0069708B" w:rsidRPr="12A65747">
        <w:rPr>
          <w:b/>
          <w:bCs/>
        </w:rPr>
        <w:t>mental health</w:t>
      </w:r>
      <w:r w:rsidR="0069708B">
        <w:t xml:space="preserve"> through the Digital Services Act, with a focus on protecting online spaces and tackling cyberbullying, maintaining </w:t>
      </w:r>
      <w:r w:rsidR="0069708B" w:rsidRPr="12A65747">
        <w:rPr>
          <w:b/>
          <w:bCs/>
        </w:rPr>
        <w:t>quality education</w:t>
      </w:r>
      <w:r w:rsidR="0069708B">
        <w:t xml:space="preserve"> as a continuing priority, and enhancing employment opportunities – </w:t>
      </w:r>
      <w:r w:rsidR="006D4FF6">
        <w:t>e</w:t>
      </w:r>
      <w:r w:rsidR="0069708B">
        <w:t xml:space="preserve">specially reviewing the youth mobility scheme and the issue of unpaid internships. He announced that cyberbullying and housing will be subject to Youth Checks. He noted that the Youth Check was inspired by the EESC Youth Test, and that the Youth Advisory Board was modelled on the EESC Youth Advisory Council (YAC). He confirmed continued substantial funding for Erasmus+ under the Multiannual Financial Framework (MFF). He </w:t>
      </w:r>
      <w:r w:rsidR="00F805D7">
        <w:t xml:space="preserve">concluded </w:t>
      </w:r>
      <w:r w:rsidR="0069708B">
        <w:t>by calling for greater youth participation in EU policymaking, stressing the importance of focusing on marginalised youth.</w:t>
      </w:r>
    </w:p>
    <w:p w14:paraId="4BAAE105" w14:textId="77777777" w:rsidR="000915C7" w:rsidRPr="00227AE2" w:rsidRDefault="000915C7" w:rsidP="000915C7">
      <w:pPr>
        <w:spacing w:after="120"/>
      </w:pPr>
    </w:p>
    <w:p w14:paraId="7587645D" w14:textId="3DDE51BC" w:rsidR="000915C7" w:rsidRPr="00227AE2" w:rsidRDefault="00A22717" w:rsidP="000915C7">
      <w:pPr>
        <w:spacing w:after="120"/>
      </w:pPr>
      <w:proofErr w:type="spellStart"/>
      <w:r w:rsidRPr="00A22717">
        <w:rPr>
          <w:b/>
          <w:bCs/>
        </w:rPr>
        <w:t>Rareș</w:t>
      </w:r>
      <w:proofErr w:type="spellEnd"/>
      <w:r w:rsidRPr="00A22717">
        <w:rPr>
          <w:b/>
          <w:bCs/>
        </w:rPr>
        <w:t xml:space="preserve"> </w:t>
      </w:r>
      <w:proofErr w:type="spellStart"/>
      <w:r w:rsidRPr="00A22717">
        <w:rPr>
          <w:b/>
          <w:bCs/>
        </w:rPr>
        <w:t>Voicu</w:t>
      </w:r>
      <w:proofErr w:type="spellEnd"/>
      <w:r w:rsidR="3360652A" w:rsidRPr="614B7572">
        <w:rPr>
          <w:b/>
          <w:bCs/>
        </w:rPr>
        <w:t>, European Youth Forum President,</w:t>
      </w:r>
      <w:r w:rsidR="009A5787" w:rsidRPr="614B7572">
        <w:rPr>
          <w:b/>
          <w:bCs/>
        </w:rPr>
        <w:t xml:space="preserve"> </w:t>
      </w:r>
      <w:r w:rsidR="009A5787">
        <w:t>thank</w:t>
      </w:r>
      <w:r w:rsidR="000915C7">
        <w:t xml:space="preserve">ed </w:t>
      </w:r>
      <w:r w:rsidR="321910F6">
        <w:t>President</w:t>
      </w:r>
      <w:r w:rsidR="000915C7">
        <w:t xml:space="preserve"> </w:t>
      </w:r>
      <w:proofErr w:type="spellStart"/>
      <w:r w:rsidR="000915C7" w:rsidRPr="614B7572">
        <w:rPr>
          <w:caps/>
        </w:rPr>
        <w:t>R</w:t>
      </w:r>
      <w:r w:rsidR="000915C7">
        <w:t>öpke</w:t>
      </w:r>
      <w:proofErr w:type="spellEnd"/>
      <w:r w:rsidR="000915C7">
        <w:t xml:space="preserve"> for inviting </w:t>
      </w:r>
      <w:r w:rsidR="009A5787">
        <w:t xml:space="preserve">him and thanked the EESC as a whole, and the EESC Youth Group in particular, for their commitment to youth participation through gold-standard initiatives such as the EESC Youth Test - advocating for sustained resources for the implementation of the Youth Test. He called for a more transparent European Commission Youth </w:t>
      </w:r>
      <w:r w:rsidR="0E13D322">
        <w:t>Check and</w:t>
      </w:r>
      <w:r w:rsidR="009A5787">
        <w:t xml:space="preserve"> argued that it should be included in the Better Regulation Toolbox, as consultation alone is insufficient.</w:t>
      </w:r>
    </w:p>
    <w:p w14:paraId="66224509" w14:textId="77777777" w:rsidR="000915C7" w:rsidRPr="00227AE2" w:rsidRDefault="000915C7" w:rsidP="000915C7">
      <w:pPr>
        <w:spacing w:after="120"/>
      </w:pPr>
    </w:p>
    <w:p w14:paraId="288FA8A0" w14:textId="07EA7B16" w:rsidR="00862F3D" w:rsidRPr="00424C03" w:rsidRDefault="0F5203CB" w:rsidP="00862F3D">
      <w:pPr>
        <w:spacing w:after="120"/>
      </w:pPr>
      <w:r w:rsidRPr="12A65747">
        <w:rPr>
          <w:b/>
          <w:bCs/>
        </w:rPr>
        <w:t xml:space="preserve">Ozer </w:t>
      </w:r>
      <w:proofErr w:type="spellStart"/>
      <w:r w:rsidR="007E7076" w:rsidRPr="12A65747">
        <w:rPr>
          <w:b/>
          <w:bCs/>
        </w:rPr>
        <w:t>Sahoglu</w:t>
      </w:r>
      <w:proofErr w:type="spellEnd"/>
      <w:r w:rsidR="007E7076" w:rsidRPr="12A65747">
        <w:rPr>
          <w:b/>
          <w:bCs/>
        </w:rPr>
        <w:t xml:space="preserve">, </w:t>
      </w:r>
      <w:r w:rsidR="2211C4FB" w:rsidRPr="12A65747">
        <w:rPr>
          <w:b/>
          <w:bCs/>
        </w:rPr>
        <w:t xml:space="preserve">EESC President’s </w:t>
      </w:r>
      <w:r w:rsidR="009A5787" w:rsidRPr="12A65747">
        <w:rPr>
          <w:b/>
          <w:bCs/>
        </w:rPr>
        <w:t>Youth Advisory Council Representative</w:t>
      </w:r>
      <w:r w:rsidR="6D7D980C" w:rsidRPr="12A65747">
        <w:rPr>
          <w:b/>
          <w:bCs/>
        </w:rPr>
        <w:t>,</w:t>
      </w:r>
      <w:r w:rsidR="009A5787" w:rsidRPr="12A65747">
        <w:rPr>
          <w:b/>
          <w:bCs/>
        </w:rPr>
        <w:t xml:space="preserve"> </w:t>
      </w:r>
      <w:r w:rsidR="009A5787">
        <w:t>emphasised that youth participation should include agenda-setting, not just consultation. He</w:t>
      </w:r>
      <w:r w:rsidR="007E7076">
        <w:t xml:space="preserve"> highlighted the lived experience of division among young people in Cyprus, and urged investment in youth – particularly in education, </w:t>
      </w:r>
      <w:r w:rsidR="007E7076">
        <w:lastRenderedPageBreak/>
        <w:t xml:space="preserve">housing, and their capacity to shape Europe. He </w:t>
      </w:r>
      <w:r w:rsidR="009A5787">
        <w:t>raised concerns about underrepresented youth and questioned budget priorities (</w:t>
      </w:r>
      <w:proofErr w:type="gramStart"/>
      <w:r w:rsidR="009A5787">
        <w:t>e.g.</w:t>
      </w:r>
      <w:proofErr w:type="gramEnd"/>
      <w:r w:rsidR="009A5787">
        <w:t xml:space="preserve"> military</w:t>
      </w:r>
      <w:r w:rsidR="007E7076">
        <w:t xml:space="preserve"> and defence</w:t>
      </w:r>
      <w:r w:rsidR="009A5787">
        <w:t xml:space="preserve"> spending).</w:t>
      </w:r>
    </w:p>
    <w:p w14:paraId="2598243E" w14:textId="2A44C650" w:rsidR="009A5787" w:rsidRDefault="00862F3D" w:rsidP="00862F3D">
      <w:pPr>
        <w:spacing w:after="120"/>
      </w:pPr>
      <w:r w:rsidRPr="00227AE2">
        <w:t>During the debate that followed, the following members took the floor</w:t>
      </w:r>
      <w:r>
        <w:t>:</w:t>
      </w:r>
    </w:p>
    <w:p w14:paraId="058D61DD" w14:textId="257F3FA7" w:rsidR="000915C7" w:rsidRDefault="009A5787" w:rsidP="000915C7">
      <w:pPr>
        <w:spacing w:after="120"/>
      </w:pPr>
      <w:r w:rsidRPr="12A65747">
        <w:rPr>
          <w:b/>
          <w:bCs/>
        </w:rPr>
        <w:t>Florian Marin</w:t>
      </w:r>
      <w:r w:rsidR="00862F3D" w:rsidRPr="12A65747">
        <w:rPr>
          <w:b/>
          <w:bCs/>
        </w:rPr>
        <w:t xml:space="preserve"> (G</w:t>
      </w:r>
      <w:r w:rsidR="00773713">
        <w:rPr>
          <w:b/>
          <w:bCs/>
        </w:rPr>
        <w:t>R-</w:t>
      </w:r>
      <w:r w:rsidR="00862F3D" w:rsidRPr="12A65747">
        <w:rPr>
          <w:b/>
          <w:bCs/>
        </w:rPr>
        <w:t>II)</w:t>
      </w:r>
      <w:r>
        <w:t xml:space="preserve"> </w:t>
      </w:r>
      <w:r w:rsidR="007E7076">
        <w:t xml:space="preserve">stated that listening to young people is not an act of generosity but of intelligence, and that youth resilience should </w:t>
      </w:r>
      <w:r w:rsidR="46A48ED6">
        <w:t>not</w:t>
      </w:r>
      <w:r w:rsidR="007E7076">
        <w:t xml:space="preserve"> be a comfort to institutions, but a call to action. He advocated for continued investment in</w:t>
      </w:r>
      <w:r>
        <w:t xml:space="preserve"> Erasmus+</w:t>
      </w:r>
      <w:r w:rsidR="007E7076">
        <w:t xml:space="preserve"> and ESF+.</w:t>
      </w:r>
    </w:p>
    <w:p w14:paraId="0431324A" w14:textId="6E4D0A39" w:rsidR="000915C7" w:rsidRPr="00227AE2" w:rsidRDefault="007E7076" w:rsidP="000915C7">
      <w:pPr>
        <w:spacing w:after="120"/>
      </w:pPr>
      <w:proofErr w:type="spellStart"/>
      <w:r w:rsidRPr="12A65747">
        <w:rPr>
          <w:b/>
          <w:bCs/>
        </w:rPr>
        <w:t>Katrīna</w:t>
      </w:r>
      <w:proofErr w:type="spellEnd"/>
      <w:r w:rsidRPr="12A65747">
        <w:rPr>
          <w:b/>
          <w:bCs/>
        </w:rPr>
        <w:t xml:space="preserve"> </w:t>
      </w:r>
      <w:proofErr w:type="spellStart"/>
      <w:r w:rsidRPr="12A65747">
        <w:rPr>
          <w:b/>
          <w:bCs/>
        </w:rPr>
        <w:t>Leitāne</w:t>
      </w:r>
      <w:proofErr w:type="spellEnd"/>
      <w:r w:rsidR="00862F3D" w:rsidRPr="12A65747">
        <w:rPr>
          <w:b/>
          <w:bCs/>
        </w:rPr>
        <w:t xml:space="preserve"> (G</w:t>
      </w:r>
      <w:r w:rsidR="00773713">
        <w:rPr>
          <w:b/>
          <w:bCs/>
        </w:rPr>
        <w:t>R-</w:t>
      </w:r>
      <w:r w:rsidR="00862F3D" w:rsidRPr="12A65747">
        <w:rPr>
          <w:b/>
          <w:bCs/>
        </w:rPr>
        <w:t>III)</w:t>
      </w:r>
      <w:r w:rsidRPr="12A65747">
        <w:rPr>
          <w:b/>
          <w:bCs/>
        </w:rPr>
        <w:t xml:space="preserve">, President of </w:t>
      </w:r>
      <w:r w:rsidR="65C8077F" w:rsidRPr="12A65747">
        <w:rPr>
          <w:b/>
          <w:bCs/>
        </w:rPr>
        <w:t>the</w:t>
      </w:r>
      <w:r w:rsidRPr="12A65747">
        <w:rPr>
          <w:b/>
          <w:bCs/>
        </w:rPr>
        <w:t xml:space="preserve"> EESC Youth Group</w:t>
      </w:r>
      <w:r w:rsidR="00527C45" w:rsidRPr="12A65747">
        <w:rPr>
          <w:b/>
          <w:bCs/>
        </w:rPr>
        <w:t xml:space="preserve">, </w:t>
      </w:r>
      <w:r w:rsidR="00527C45">
        <w:t>reflected on the Youth Group's journey as the first of its kind in an EU institution, and praised the dedication of Youth Group members and the support received from EESC members. She highlighted the Youth Test's growing impact across EU institution</w:t>
      </w:r>
      <w:r w:rsidR="00C129FC">
        <w:t>s</w:t>
      </w:r>
      <w:r w:rsidR="00527C45">
        <w:t>, Member States, and candidate countries.</w:t>
      </w:r>
    </w:p>
    <w:p w14:paraId="44C882E8" w14:textId="64723B1C" w:rsidR="004B5B8A" w:rsidRDefault="004B5B8A" w:rsidP="000915C7">
      <w:pPr>
        <w:spacing w:after="120"/>
      </w:pPr>
      <w:r w:rsidRPr="12A65747">
        <w:rPr>
          <w:b/>
          <w:bCs/>
        </w:rPr>
        <w:t xml:space="preserve">Stefano </w:t>
      </w:r>
      <w:proofErr w:type="spellStart"/>
      <w:r w:rsidRPr="12A65747">
        <w:rPr>
          <w:b/>
          <w:bCs/>
        </w:rPr>
        <w:t>Mallia</w:t>
      </w:r>
      <w:proofErr w:type="spellEnd"/>
      <w:r w:rsidR="00862F3D" w:rsidRPr="12A65747">
        <w:rPr>
          <w:b/>
          <w:bCs/>
        </w:rPr>
        <w:t xml:space="preserve"> (G</w:t>
      </w:r>
      <w:r w:rsidR="00773713">
        <w:rPr>
          <w:b/>
          <w:bCs/>
        </w:rPr>
        <w:t>R-</w:t>
      </w:r>
      <w:r w:rsidR="00862F3D" w:rsidRPr="12A65747">
        <w:rPr>
          <w:b/>
          <w:bCs/>
        </w:rPr>
        <w:t>I)</w:t>
      </w:r>
      <w:r w:rsidRPr="12A65747">
        <w:rPr>
          <w:b/>
          <w:bCs/>
        </w:rPr>
        <w:t xml:space="preserve"> </w:t>
      </w:r>
      <w:r>
        <w:t>congratulated the EESC Youth Group on introducing the Youth Test. He also warned of a growing brain drain, with young talent seeking opportunities abroad. He noted a gap between the desire for entrepreneurship and the practical support available. He called for reduced bureaucracy, entrepreneurship education in all classrooms and a culture that celebrates risk-taking.</w:t>
      </w:r>
    </w:p>
    <w:p w14:paraId="66DE2E23" w14:textId="07B879DF" w:rsidR="004B5B8A" w:rsidRDefault="004B5B8A" w:rsidP="000915C7">
      <w:pPr>
        <w:spacing w:after="120"/>
      </w:pPr>
      <w:r w:rsidRPr="12A65747">
        <w:rPr>
          <w:b/>
          <w:bCs/>
        </w:rPr>
        <w:t>M</w:t>
      </w:r>
      <w:r w:rsidR="2588F7C4" w:rsidRPr="12A65747">
        <w:rPr>
          <w:b/>
          <w:bCs/>
        </w:rPr>
        <w:t>ateusz</w:t>
      </w:r>
      <w:r w:rsidRPr="12A65747">
        <w:rPr>
          <w:b/>
          <w:bCs/>
        </w:rPr>
        <w:t xml:space="preserve"> </w:t>
      </w:r>
      <w:proofErr w:type="spellStart"/>
      <w:r w:rsidR="00773713">
        <w:rPr>
          <w:b/>
          <w:bCs/>
        </w:rPr>
        <w:t>Szymański</w:t>
      </w:r>
      <w:proofErr w:type="spellEnd"/>
      <w:r w:rsidR="00773713">
        <w:rPr>
          <w:b/>
          <w:bCs/>
        </w:rPr>
        <w:t xml:space="preserve"> </w:t>
      </w:r>
      <w:r w:rsidR="00862F3D" w:rsidRPr="12A65747">
        <w:rPr>
          <w:b/>
          <w:bCs/>
        </w:rPr>
        <w:t>(G</w:t>
      </w:r>
      <w:r w:rsidR="00773713">
        <w:rPr>
          <w:b/>
          <w:bCs/>
        </w:rPr>
        <w:t>R-</w:t>
      </w:r>
      <w:r w:rsidR="00862F3D" w:rsidRPr="12A65747">
        <w:rPr>
          <w:b/>
          <w:bCs/>
        </w:rPr>
        <w:t>II)</w:t>
      </w:r>
      <w:r w:rsidR="00862F3D">
        <w:t xml:space="preserve"> </w:t>
      </w:r>
      <w:r>
        <w:t>criticised the mismatch between EU support programmes and youth needs. He expressed disappointment with the lack of progress on the internship directive, highlighted the housing crisis and its impact on family planning, and called for youth-oriented labour market policies.</w:t>
      </w:r>
    </w:p>
    <w:p w14:paraId="3967D851" w14:textId="52716ACD" w:rsidR="0FDC6A1C" w:rsidRDefault="0FDC6A1C" w:rsidP="12A65747">
      <w:pPr>
        <w:spacing w:after="120"/>
      </w:pPr>
      <w:r w:rsidRPr="67D2644A">
        <w:rPr>
          <w:b/>
          <w:bCs/>
        </w:rPr>
        <w:t xml:space="preserve">Michael </w:t>
      </w:r>
      <w:r w:rsidR="1390E040" w:rsidRPr="67D2644A">
        <w:rPr>
          <w:b/>
          <w:bCs/>
        </w:rPr>
        <w:t>McLoughlin</w:t>
      </w:r>
      <w:r w:rsidRPr="67D2644A">
        <w:rPr>
          <w:b/>
          <w:bCs/>
        </w:rPr>
        <w:t xml:space="preserve"> (G</w:t>
      </w:r>
      <w:r w:rsidR="00773713">
        <w:rPr>
          <w:b/>
          <w:bCs/>
        </w:rPr>
        <w:t>R-</w:t>
      </w:r>
      <w:r w:rsidRPr="67D2644A">
        <w:rPr>
          <w:b/>
          <w:bCs/>
        </w:rPr>
        <w:t>III)</w:t>
      </w:r>
      <w:r>
        <w:t xml:space="preserve"> </w:t>
      </w:r>
      <w:r w:rsidR="4451FAE3">
        <w:t xml:space="preserve">stressed the need to focus on </w:t>
      </w:r>
      <w:r>
        <w:t xml:space="preserve">meaningful youth </w:t>
      </w:r>
      <w:r w:rsidR="69E455AD">
        <w:t>engagement</w:t>
      </w:r>
      <w:r>
        <w:t xml:space="preserve"> in EU policymaking</w:t>
      </w:r>
      <w:r w:rsidR="509DE80B">
        <w:t xml:space="preserve">, focusing on an inclusion agenda. </w:t>
      </w:r>
      <w:r>
        <w:t xml:space="preserve">He </w:t>
      </w:r>
      <w:r w:rsidR="53D07504">
        <w:t>support</w:t>
      </w:r>
      <w:r>
        <w:t xml:space="preserve">ed </w:t>
      </w:r>
      <w:r w:rsidR="2A5820DA">
        <w:t xml:space="preserve">Commissioner </w:t>
      </w:r>
      <w:proofErr w:type="spellStart"/>
      <w:r w:rsidR="2A5820DA">
        <w:t>Mi</w:t>
      </w:r>
      <w:r w:rsidR="33542DD2">
        <w:t>n</w:t>
      </w:r>
      <w:r w:rsidR="2A5820DA">
        <w:t>zatu’s</w:t>
      </w:r>
      <w:proofErr w:type="spellEnd"/>
      <w:r w:rsidR="2A5820DA">
        <w:t xml:space="preserve"> proposal</w:t>
      </w:r>
      <w:r w:rsidR="146F2AC7">
        <w:t xml:space="preserve"> t</w:t>
      </w:r>
      <w:r w:rsidR="2A5820DA">
        <w:t>o</w:t>
      </w:r>
      <w:r w:rsidR="6D1CAB90">
        <w:t xml:space="preserve"> include </w:t>
      </w:r>
      <w:r w:rsidR="007C65BA" w:rsidRPr="007C65BA">
        <w:t>vocational training and education</w:t>
      </w:r>
      <w:r w:rsidR="00135AB9">
        <w:t xml:space="preserve"> </w:t>
      </w:r>
      <w:r w:rsidR="6D1CAB90">
        <w:t xml:space="preserve">in internship frameworks </w:t>
      </w:r>
      <w:r w:rsidR="2A5820DA">
        <w:t>and advocated for continued investment in Erasmus+ funding to marginalised groups.</w:t>
      </w:r>
    </w:p>
    <w:p w14:paraId="138FC9F7" w14:textId="639F0762" w:rsidR="00424C03" w:rsidRDefault="00424C03" w:rsidP="000915C7">
      <w:pPr>
        <w:spacing w:after="120"/>
      </w:pPr>
      <w:r w:rsidRPr="12A65747">
        <w:rPr>
          <w:b/>
          <w:bCs/>
        </w:rPr>
        <w:t xml:space="preserve">Mira-Maria </w:t>
      </w:r>
      <w:proofErr w:type="spellStart"/>
      <w:r w:rsidRPr="12A65747">
        <w:rPr>
          <w:b/>
          <w:bCs/>
        </w:rPr>
        <w:t>Danisman</w:t>
      </w:r>
      <w:proofErr w:type="spellEnd"/>
      <w:r w:rsidR="00862F3D" w:rsidRPr="12A65747">
        <w:rPr>
          <w:b/>
          <w:bCs/>
        </w:rPr>
        <w:t xml:space="preserve"> (G</w:t>
      </w:r>
      <w:r w:rsidR="00773713">
        <w:rPr>
          <w:b/>
          <w:bCs/>
        </w:rPr>
        <w:t>R-</w:t>
      </w:r>
      <w:r w:rsidR="00862F3D" w:rsidRPr="12A65747">
        <w:rPr>
          <w:b/>
          <w:bCs/>
        </w:rPr>
        <w:t>I)</w:t>
      </w:r>
      <w:r>
        <w:t xml:space="preserve"> spoke of the real struggles facing </w:t>
      </w:r>
      <w:r w:rsidR="27C65C4E">
        <w:t>youth and</w:t>
      </w:r>
      <w:r>
        <w:t xml:space="preserve"> emphasised the importance of competitiveness and economic resilience for future generations. She called for entrepreneurship to be encouraged and taught. She also warned against overlapping youth initiatives and stressed the need for interinstitutional cooperation.</w:t>
      </w:r>
    </w:p>
    <w:p w14:paraId="5D1E9686" w14:textId="7853BEE0" w:rsidR="20EF59C4" w:rsidRDefault="20EF59C4" w:rsidP="12A65747">
      <w:pPr>
        <w:spacing w:after="120"/>
      </w:pPr>
      <w:r w:rsidRPr="12A65747">
        <w:rPr>
          <w:b/>
          <w:bCs/>
        </w:rPr>
        <w:t xml:space="preserve">Sophia </w:t>
      </w:r>
      <w:proofErr w:type="spellStart"/>
      <w:r w:rsidR="00424C03" w:rsidRPr="12A65747">
        <w:rPr>
          <w:b/>
          <w:bCs/>
        </w:rPr>
        <w:t>Reisecker</w:t>
      </w:r>
      <w:proofErr w:type="spellEnd"/>
      <w:r w:rsidR="00424C03" w:rsidRPr="12A65747">
        <w:rPr>
          <w:b/>
          <w:bCs/>
        </w:rPr>
        <w:t xml:space="preserve"> </w:t>
      </w:r>
      <w:r w:rsidR="348244EE" w:rsidRPr="12A65747">
        <w:rPr>
          <w:b/>
          <w:bCs/>
        </w:rPr>
        <w:t>(G</w:t>
      </w:r>
      <w:r w:rsidR="00773713">
        <w:rPr>
          <w:b/>
          <w:bCs/>
        </w:rPr>
        <w:t>R-</w:t>
      </w:r>
      <w:r w:rsidR="348244EE" w:rsidRPr="12A65747">
        <w:rPr>
          <w:b/>
          <w:bCs/>
        </w:rPr>
        <w:t xml:space="preserve">II) </w:t>
      </w:r>
      <w:r w:rsidR="00424C03">
        <w:t>raised concerns about the state of mental health among young people</w:t>
      </w:r>
      <w:r w:rsidR="1AFEE40B">
        <w:t>.</w:t>
      </w:r>
    </w:p>
    <w:p w14:paraId="06B906C3" w14:textId="7D47F03A" w:rsidR="00424C03" w:rsidRDefault="00773713" w:rsidP="000915C7">
      <w:pPr>
        <w:spacing w:after="120"/>
      </w:pPr>
      <w:proofErr w:type="spellStart"/>
      <w:r>
        <w:rPr>
          <w:b/>
          <w:bCs/>
        </w:rPr>
        <w:t>Neža</w:t>
      </w:r>
      <w:proofErr w:type="spellEnd"/>
      <w:r>
        <w:rPr>
          <w:b/>
          <w:bCs/>
        </w:rPr>
        <w:t xml:space="preserve"> </w:t>
      </w:r>
      <w:proofErr w:type="spellStart"/>
      <w:r>
        <w:rPr>
          <w:b/>
          <w:bCs/>
        </w:rPr>
        <w:t>Repanšek</w:t>
      </w:r>
      <w:proofErr w:type="spellEnd"/>
      <w:r>
        <w:rPr>
          <w:b/>
          <w:bCs/>
        </w:rPr>
        <w:t xml:space="preserve"> </w:t>
      </w:r>
      <w:r w:rsidR="00862F3D" w:rsidRPr="12A65747">
        <w:rPr>
          <w:b/>
          <w:bCs/>
        </w:rPr>
        <w:t>(G</w:t>
      </w:r>
      <w:r>
        <w:rPr>
          <w:b/>
          <w:bCs/>
        </w:rPr>
        <w:t>R-</w:t>
      </w:r>
      <w:r w:rsidR="00862F3D" w:rsidRPr="12A65747">
        <w:rPr>
          <w:b/>
          <w:bCs/>
        </w:rPr>
        <w:t>III)</w:t>
      </w:r>
      <w:r w:rsidR="00862F3D">
        <w:t xml:space="preserve"> warned that the EU is not yet where it needs to be – youth washing and tokenism remai</w:t>
      </w:r>
      <w:r w:rsidR="389F707D">
        <w:t>n</w:t>
      </w:r>
      <w:r w:rsidR="00862F3D">
        <w:t xml:space="preserve"> issues. She called for a lower average age across EESC and EU institutions</w:t>
      </w:r>
      <w:r w:rsidR="4ECCF9E5">
        <w:t xml:space="preserve"> </w:t>
      </w:r>
      <w:r w:rsidR="6E1426E8">
        <w:t>member</w:t>
      </w:r>
      <w:r w:rsidR="4ECCF9E5">
        <w:t>s</w:t>
      </w:r>
      <w:r w:rsidR="00862F3D">
        <w:t>.</w:t>
      </w:r>
    </w:p>
    <w:p w14:paraId="008377B1" w14:textId="100FF2AC" w:rsidR="00862F3D" w:rsidRDefault="00862F3D" w:rsidP="000915C7">
      <w:pPr>
        <w:spacing w:after="120"/>
      </w:pPr>
      <w:r w:rsidRPr="12A65747">
        <w:rPr>
          <w:b/>
          <w:bCs/>
        </w:rPr>
        <w:t>Peter Byrne (G</w:t>
      </w:r>
      <w:r w:rsidR="00773713">
        <w:rPr>
          <w:b/>
          <w:bCs/>
        </w:rPr>
        <w:t>R-</w:t>
      </w:r>
      <w:r w:rsidRPr="12A65747">
        <w:rPr>
          <w:b/>
          <w:bCs/>
        </w:rPr>
        <w:t xml:space="preserve">I) </w:t>
      </w:r>
      <w:r>
        <w:t>referred to the EU-UK trade agreement and the role of the Youth Forum</w:t>
      </w:r>
      <w:r w:rsidR="0894148B">
        <w:t xml:space="preserve"> – </w:t>
      </w:r>
      <w:r w:rsidR="4BC00E05">
        <w:t>highlighting their presence there</w:t>
      </w:r>
      <w:r>
        <w:t>. He highlighted the need to support young entrepreneurs in accessing markets and capital.</w:t>
      </w:r>
    </w:p>
    <w:p w14:paraId="7E0B7D35" w14:textId="70E09ADA" w:rsidR="00862F3D" w:rsidRDefault="00773713" w:rsidP="000915C7">
      <w:pPr>
        <w:spacing w:after="120"/>
      </w:pPr>
      <w:r>
        <w:rPr>
          <w:b/>
          <w:bCs/>
        </w:rPr>
        <w:t xml:space="preserve">Krzysztof </w:t>
      </w:r>
      <w:proofErr w:type="spellStart"/>
      <w:r>
        <w:rPr>
          <w:b/>
          <w:bCs/>
        </w:rPr>
        <w:t>Stanisław</w:t>
      </w:r>
      <w:proofErr w:type="spellEnd"/>
      <w:r>
        <w:rPr>
          <w:b/>
          <w:bCs/>
        </w:rPr>
        <w:t xml:space="preserve"> </w:t>
      </w:r>
      <w:proofErr w:type="spellStart"/>
      <w:r>
        <w:rPr>
          <w:b/>
          <w:bCs/>
        </w:rPr>
        <w:t>Balon</w:t>
      </w:r>
      <w:proofErr w:type="spellEnd"/>
      <w:r>
        <w:rPr>
          <w:b/>
          <w:bCs/>
        </w:rPr>
        <w:t xml:space="preserve"> </w:t>
      </w:r>
      <w:r w:rsidR="00862F3D" w:rsidRPr="614B7572">
        <w:rPr>
          <w:b/>
          <w:bCs/>
        </w:rPr>
        <w:t>(G</w:t>
      </w:r>
      <w:r>
        <w:rPr>
          <w:b/>
          <w:bCs/>
        </w:rPr>
        <w:t>R-</w:t>
      </w:r>
      <w:r w:rsidR="3D98DDBD" w:rsidRPr="614B7572">
        <w:rPr>
          <w:b/>
          <w:bCs/>
        </w:rPr>
        <w:t>II</w:t>
      </w:r>
      <w:r w:rsidR="00862F3D" w:rsidRPr="614B7572">
        <w:rPr>
          <w:b/>
          <w:bCs/>
        </w:rPr>
        <w:t xml:space="preserve">I) </w:t>
      </w:r>
      <w:r w:rsidR="3615E444">
        <w:t>recall</w:t>
      </w:r>
      <w:r w:rsidR="00862F3D">
        <w:t xml:space="preserve">ed </w:t>
      </w:r>
      <w:r w:rsidR="48F80A04">
        <w:t>the work done by the EESC</w:t>
      </w:r>
      <w:r w:rsidR="69D36EAB">
        <w:t xml:space="preserve">’s ongoing work </w:t>
      </w:r>
      <w:r w:rsidR="48F80A04">
        <w:t xml:space="preserve">on intergenerational solidarity and </w:t>
      </w:r>
      <w:r w:rsidR="3D073728">
        <w:t>encouraged enhanced cooperation with the European Commission to further advance this agenda</w:t>
      </w:r>
      <w:r w:rsidR="00862F3D">
        <w:t>.</w:t>
      </w:r>
    </w:p>
    <w:p w14:paraId="0E72CDDE" w14:textId="16A38751" w:rsidR="00862F3D" w:rsidRDefault="00773713" w:rsidP="000915C7">
      <w:pPr>
        <w:spacing w:after="120"/>
      </w:pPr>
      <w:r>
        <w:rPr>
          <w:b/>
          <w:bCs/>
        </w:rPr>
        <w:t xml:space="preserve">Louise </w:t>
      </w:r>
      <w:proofErr w:type="spellStart"/>
      <w:r>
        <w:rPr>
          <w:b/>
          <w:bCs/>
        </w:rPr>
        <w:t>Grabo</w:t>
      </w:r>
      <w:proofErr w:type="spellEnd"/>
      <w:r>
        <w:rPr>
          <w:b/>
          <w:bCs/>
        </w:rPr>
        <w:t xml:space="preserve"> </w:t>
      </w:r>
      <w:r w:rsidR="48B28C97" w:rsidRPr="12A65747">
        <w:rPr>
          <w:b/>
          <w:bCs/>
        </w:rPr>
        <w:t>(G</w:t>
      </w:r>
      <w:r>
        <w:rPr>
          <w:b/>
          <w:bCs/>
        </w:rPr>
        <w:t>R-</w:t>
      </w:r>
      <w:r w:rsidR="48B28C97" w:rsidRPr="12A65747">
        <w:rPr>
          <w:b/>
          <w:bCs/>
        </w:rPr>
        <w:t xml:space="preserve">III) </w:t>
      </w:r>
      <w:r w:rsidR="00862F3D">
        <w:t xml:space="preserve">emphasised the importance of follow-up when young people contribute to </w:t>
      </w:r>
      <w:r w:rsidR="19361FA0">
        <w:t>debates and</w:t>
      </w:r>
      <w:r w:rsidR="00862F3D">
        <w:t xml:space="preserve"> called for improved opportunities and positions for young people in public service.</w:t>
      </w:r>
    </w:p>
    <w:p w14:paraId="420C3B37" w14:textId="77777777" w:rsidR="000915C7" w:rsidRPr="00227AE2" w:rsidRDefault="000915C7" w:rsidP="000915C7">
      <w:pPr>
        <w:spacing w:after="120"/>
      </w:pPr>
    </w:p>
    <w:p w14:paraId="6A4889D0" w14:textId="0B387DFC" w:rsidR="000915C7" w:rsidRPr="00227AE2" w:rsidRDefault="00862F3D" w:rsidP="002D0242">
      <w:pPr>
        <w:keepNext/>
        <w:spacing w:after="120"/>
      </w:pPr>
      <w:r>
        <w:rPr>
          <w:b/>
          <w:bCs/>
        </w:rPr>
        <w:lastRenderedPageBreak/>
        <w:t>Commissioner Micallef then replied</w:t>
      </w:r>
      <w:r>
        <w:t xml:space="preserve"> to guests and </w:t>
      </w:r>
      <w:r w:rsidR="000915C7" w:rsidRPr="00227AE2">
        <w:t>members’ remarks and questions</w:t>
      </w:r>
      <w:r w:rsidR="000915C7">
        <w:t>,</w:t>
      </w:r>
      <w:r w:rsidR="000915C7" w:rsidRPr="00227AE2">
        <w:t xml:space="preserve"> </w:t>
      </w:r>
      <w:r w:rsidR="000915C7">
        <w:t xml:space="preserve">making </w:t>
      </w:r>
      <w:r w:rsidR="000915C7" w:rsidRPr="00227AE2">
        <w:t>the following points:</w:t>
      </w:r>
    </w:p>
    <w:p w14:paraId="15F0D600" w14:textId="4D621FDE" w:rsidR="00862F3D" w:rsidRDefault="00862F3D" w:rsidP="00862F3D">
      <w:pPr>
        <w:pStyle w:val="ListParagraph"/>
        <w:numPr>
          <w:ilvl w:val="0"/>
          <w:numId w:val="15"/>
        </w:numPr>
        <w:spacing w:after="120"/>
      </w:pPr>
      <w:r>
        <w:t xml:space="preserve">Acknowledged alignment between the priorities raised and those of the </w:t>
      </w:r>
      <w:r w:rsidR="76383766">
        <w:t>Commission</w:t>
      </w:r>
      <w:r>
        <w:t>.</w:t>
      </w:r>
    </w:p>
    <w:p w14:paraId="5D3D1074" w14:textId="641B1296" w:rsidR="00862F3D" w:rsidRDefault="00862F3D" w:rsidP="00862F3D">
      <w:pPr>
        <w:pStyle w:val="ListParagraph"/>
        <w:numPr>
          <w:ilvl w:val="0"/>
          <w:numId w:val="15"/>
        </w:numPr>
        <w:spacing w:after="120"/>
      </w:pPr>
      <w:r>
        <w:t xml:space="preserve">Highlighted the Intergenerational Fairness </w:t>
      </w:r>
      <w:r w:rsidR="09973828">
        <w:t>Strategy</w:t>
      </w:r>
      <w:r>
        <w:t xml:space="preserve"> and the challenges it addresses, including climate change, brain drain and overburdened systems.</w:t>
      </w:r>
      <w:r w:rsidR="7B7AAB7A">
        <w:t xml:space="preserve"> </w:t>
      </w:r>
    </w:p>
    <w:p w14:paraId="04611B9E" w14:textId="514768E5" w:rsidR="00862F3D" w:rsidRDefault="00D249E8" w:rsidP="00862F3D">
      <w:pPr>
        <w:pStyle w:val="ListParagraph"/>
        <w:numPr>
          <w:ilvl w:val="0"/>
          <w:numId w:val="15"/>
        </w:numPr>
        <w:spacing w:after="120"/>
      </w:pPr>
      <w:r>
        <w:t>E</w:t>
      </w:r>
      <w:r w:rsidR="00862F3D">
        <w:t>mphasised the need for structural engagement with institutions</w:t>
      </w:r>
      <w:r w:rsidR="48ED9282">
        <w:t xml:space="preserve"> </w:t>
      </w:r>
      <w:r w:rsidR="00862F3D">
        <w:t>and think tanks</w:t>
      </w:r>
      <w:r w:rsidR="507ECAB0">
        <w:t xml:space="preserve"> – involving the EESC.</w:t>
      </w:r>
    </w:p>
    <w:p w14:paraId="1C6D1E0B" w14:textId="77777777" w:rsidR="00862F3D" w:rsidRDefault="00862F3D" w:rsidP="00862F3D">
      <w:pPr>
        <w:pStyle w:val="ListParagraph"/>
        <w:numPr>
          <w:ilvl w:val="0"/>
          <w:numId w:val="15"/>
        </w:numPr>
        <w:spacing w:after="120"/>
      </w:pPr>
      <w:r>
        <w:t>Reiterated that youth-related initiatives must go beyond symbolism and avoid echo chambers.</w:t>
      </w:r>
    </w:p>
    <w:p w14:paraId="212654D4" w14:textId="139DFA66" w:rsidR="00862F3D" w:rsidRDefault="00862F3D" w:rsidP="00862F3D">
      <w:pPr>
        <w:pStyle w:val="ListParagraph"/>
        <w:numPr>
          <w:ilvl w:val="0"/>
          <w:numId w:val="15"/>
        </w:numPr>
        <w:spacing w:after="120"/>
      </w:pPr>
      <w:r>
        <w:t>Called for systematic impact assessments and further discussions on youth policy</w:t>
      </w:r>
      <w:r w:rsidR="5C19609C">
        <w:t xml:space="preserve"> in the framework of the Youth Check.</w:t>
      </w:r>
    </w:p>
    <w:p w14:paraId="569111C5" w14:textId="77777777" w:rsidR="00862F3D" w:rsidRDefault="00862F3D" w:rsidP="00862F3D">
      <w:pPr>
        <w:pStyle w:val="ListParagraph"/>
        <w:numPr>
          <w:ilvl w:val="0"/>
          <w:numId w:val="15"/>
        </w:numPr>
        <w:spacing w:after="120"/>
      </w:pPr>
      <w:r>
        <w:t>Addressed the brain drain, noting that the European Commission is actively supporting solutions.</w:t>
      </w:r>
    </w:p>
    <w:p w14:paraId="16639AB8" w14:textId="1C5A0C5B" w:rsidR="00862F3D" w:rsidRDefault="00862F3D" w:rsidP="00862F3D">
      <w:pPr>
        <w:pStyle w:val="ListParagraph"/>
        <w:numPr>
          <w:ilvl w:val="0"/>
          <w:numId w:val="15"/>
        </w:numPr>
        <w:spacing w:after="120"/>
      </w:pPr>
      <w:r>
        <w:t>Stressed the importance of investing in risk-takers, education and skills through initiatives like the Competitiveness Compass and the Union of Skills</w:t>
      </w:r>
      <w:r w:rsidR="00D249E8">
        <w:t>,</w:t>
      </w:r>
      <w:r w:rsidR="0BEA84C0">
        <w:t xml:space="preserve"> and </w:t>
      </w:r>
      <w:r w:rsidR="1F4F495C">
        <w:t>invite</w:t>
      </w:r>
      <w:r w:rsidR="00D249E8">
        <w:t>d</w:t>
      </w:r>
      <w:r w:rsidR="0BEA84C0">
        <w:t xml:space="preserve"> the EESC to </w:t>
      </w:r>
      <w:r w:rsidR="5C97B0F9">
        <w:t>focus on</w:t>
      </w:r>
      <w:r w:rsidR="0BEA84C0">
        <w:t xml:space="preserve"> these topics in their opinions.</w:t>
      </w:r>
    </w:p>
    <w:p w14:paraId="06334AC1" w14:textId="77777777" w:rsidR="00862F3D" w:rsidRDefault="00862F3D" w:rsidP="00862F3D">
      <w:pPr>
        <w:pStyle w:val="ListParagraph"/>
        <w:numPr>
          <w:ilvl w:val="0"/>
          <w:numId w:val="15"/>
        </w:numPr>
        <w:spacing w:after="120"/>
      </w:pPr>
      <w:r>
        <w:t>Concluded with a commitment to continue improving EU internships to ensure fairness and accessibility.</w:t>
      </w:r>
    </w:p>
    <w:p w14:paraId="69990BB8" w14:textId="77777777" w:rsidR="000915C7" w:rsidRPr="00227AE2" w:rsidRDefault="000915C7" w:rsidP="000915C7">
      <w:pPr>
        <w:spacing w:after="120"/>
      </w:pPr>
    </w:p>
    <w:p w14:paraId="2F637C78" w14:textId="7A1EF10D" w:rsidR="000915C7" w:rsidRPr="00227AE2" w:rsidRDefault="5E807DD8" w:rsidP="000915C7">
      <w:pPr>
        <w:spacing w:after="120"/>
      </w:pPr>
      <w:r w:rsidRPr="12A65747">
        <w:rPr>
          <w:b/>
          <w:bCs/>
        </w:rPr>
        <w:t>President</w:t>
      </w:r>
      <w:r w:rsidR="000915C7" w:rsidRPr="12A65747">
        <w:rPr>
          <w:b/>
          <w:bCs/>
        </w:rPr>
        <w:t xml:space="preserve"> </w:t>
      </w:r>
      <w:proofErr w:type="spellStart"/>
      <w:r w:rsidR="000915C7" w:rsidRPr="12A65747">
        <w:rPr>
          <w:b/>
          <w:bCs/>
          <w:caps/>
        </w:rPr>
        <w:t>R</w:t>
      </w:r>
      <w:r w:rsidR="000915C7" w:rsidRPr="12A65747">
        <w:rPr>
          <w:b/>
          <w:bCs/>
        </w:rPr>
        <w:t>öpke</w:t>
      </w:r>
      <w:proofErr w:type="spellEnd"/>
      <w:r w:rsidR="000915C7" w:rsidRPr="12A65747">
        <w:rPr>
          <w:b/>
          <w:bCs/>
        </w:rPr>
        <w:t xml:space="preserve"> closed the </w:t>
      </w:r>
      <w:r w:rsidR="00862F3D" w:rsidRPr="12A65747">
        <w:rPr>
          <w:b/>
          <w:bCs/>
        </w:rPr>
        <w:t>debate</w:t>
      </w:r>
      <w:r w:rsidR="000915C7">
        <w:t xml:space="preserve"> by extending a thank you to all speakers and by saying that he was looking forward to </w:t>
      </w:r>
      <w:r w:rsidR="00862F3D">
        <w:t>continuing strengthening meaningful youth participation at the EESC and beyond.</w:t>
      </w:r>
    </w:p>
    <w:p w14:paraId="00D6EB73" w14:textId="6955E207" w:rsidR="00CA65F9" w:rsidRPr="000915C7" w:rsidRDefault="00CA65F9" w:rsidP="005F0642"/>
    <w:sectPr w:rsidR="00CA65F9" w:rsidRPr="000915C7" w:rsidSect="004B75A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D820" w14:textId="77777777" w:rsidR="00F1591E" w:rsidRDefault="00F1591E">
      <w:r>
        <w:separator/>
      </w:r>
    </w:p>
  </w:endnote>
  <w:endnote w:type="continuationSeparator" w:id="0">
    <w:p w14:paraId="2EA515ED" w14:textId="77777777" w:rsidR="00F1591E" w:rsidRDefault="00F1591E">
      <w:r>
        <w:continuationSeparator/>
      </w:r>
    </w:p>
  </w:endnote>
  <w:endnote w:type="continuationNotice" w:id="1">
    <w:p w14:paraId="5236AB4F" w14:textId="77777777" w:rsidR="00F1591E" w:rsidRDefault="00F159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EC23" w14:textId="77777777" w:rsidR="004B75AE" w:rsidRPr="004B75AE" w:rsidRDefault="004B75AE" w:rsidP="004B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4A9776B3" w:rsidR="00964A13" w:rsidRPr="004B75AE" w:rsidRDefault="004B75AE" w:rsidP="004B75AE">
    <w:pPr>
      <w:pStyle w:val="Footer"/>
    </w:pPr>
    <w:r>
      <w:t xml:space="preserve">EESC-2025-02211-02-00-PV-TRA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83CA" w14:textId="77777777" w:rsidR="004B75AE" w:rsidRPr="004B75AE" w:rsidRDefault="004B75AE" w:rsidP="004B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7E87" w14:textId="77777777" w:rsidR="00F1591E" w:rsidRDefault="00F1591E">
      <w:r>
        <w:separator/>
      </w:r>
    </w:p>
  </w:footnote>
  <w:footnote w:type="continuationSeparator" w:id="0">
    <w:p w14:paraId="4C949614" w14:textId="77777777" w:rsidR="00F1591E" w:rsidRDefault="00F1591E">
      <w:r>
        <w:continuationSeparator/>
      </w:r>
    </w:p>
  </w:footnote>
  <w:footnote w:type="continuationNotice" w:id="1">
    <w:p w14:paraId="069BC20E" w14:textId="77777777" w:rsidR="00F1591E" w:rsidRDefault="00F159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4F7E" w14:textId="77777777" w:rsidR="004B75AE" w:rsidRPr="004B75AE" w:rsidRDefault="004B75AE" w:rsidP="004B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7F62" w14:textId="4D74C70D" w:rsidR="12A65747" w:rsidRPr="004B75AE" w:rsidRDefault="12A65747" w:rsidP="004B7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3C5A" w14:textId="77777777" w:rsidR="004B75AE" w:rsidRPr="004B75AE" w:rsidRDefault="004B75AE" w:rsidP="004B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
  </w:num>
  <w:num w:numId="5">
    <w:abstractNumId w:val="5"/>
  </w:num>
  <w:num w:numId="6">
    <w:abstractNumId w:val="4"/>
  </w:num>
  <w:num w:numId="7">
    <w:abstractNumId w:val="10"/>
  </w:num>
  <w:num w:numId="8">
    <w:abstractNumId w:val="12"/>
  </w:num>
  <w:num w:numId="9">
    <w:abstractNumId w:val="13"/>
  </w:num>
  <w:num w:numId="10">
    <w:abstractNumId w:val="1"/>
  </w:num>
  <w:num w:numId="11">
    <w:abstractNumId w:val="7"/>
  </w:num>
  <w:num w:numId="12">
    <w:abstractNumId w:val="8"/>
  </w:num>
  <w:num w:numId="13">
    <w:abstractNumId w:val="6"/>
  </w:num>
  <w:num w:numId="14">
    <w:abstractNumId w:val="2"/>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IE" w:vendorID="64" w:dllVersion="4096" w:nlCheck="1" w:checkStyle="0"/>
  <w:activeWritingStyle w:appName="MSWord" w:lang="en-GB" w:vendorID="64" w:dllVersion="0" w:nlCheck="1" w:checkStyle="0"/>
  <w:activeWritingStyle w:appName="MSWord" w:lang="en-GB" w:vendorID="64" w:dllVersion="4096" w:nlCheck="1" w:checkStyle="0"/>
  <w:activeWritingStyle w:appName="MSWord" w:lang="nl-BE"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5CA3"/>
    <w:rsid w:val="00006F84"/>
    <w:rsid w:val="00015DBF"/>
    <w:rsid w:val="00015E77"/>
    <w:rsid w:val="0001679A"/>
    <w:rsid w:val="00022C1B"/>
    <w:rsid w:val="000231E4"/>
    <w:rsid w:val="000256B7"/>
    <w:rsid w:val="00025AE0"/>
    <w:rsid w:val="00031C4F"/>
    <w:rsid w:val="00032F91"/>
    <w:rsid w:val="000347AA"/>
    <w:rsid w:val="00036097"/>
    <w:rsid w:val="00037B49"/>
    <w:rsid w:val="00040201"/>
    <w:rsid w:val="00041A13"/>
    <w:rsid w:val="00041B8B"/>
    <w:rsid w:val="00042414"/>
    <w:rsid w:val="00042C57"/>
    <w:rsid w:val="00043187"/>
    <w:rsid w:val="00045039"/>
    <w:rsid w:val="0004603B"/>
    <w:rsid w:val="00051BC7"/>
    <w:rsid w:val="00056448"/>
    <w:rsid w:val="00057810"/>
    <w:rsid w:val="00066F47"/>
    <w:rsid w:val="00070F94"/>
    <w:rsid w:val="00071D28"/>
    <w:rsid w:val="00075317"/>
    <w:rsid w:val="000768A5"/>
    <w:rsid w:val="00080100"/>
    <w:rsid w:val="000843D2"/>
    <w:rsid w:val="000875EE"/>
    <w:rsid w:val="000915C7"/>
    <w:rsid w:val="0009403D"/>
    <w:rsid w:val="00095C8F"/>
    <w:rsid w:val="000972FE"/>
    <w:rsid w:val="000A0352"/>
    <w:rsid w:val="000A17C3"/>
    <w:rsid w:val="000A2DA5"/>
    <w:rsid w:val="000A59E7"/>
    <w:rsid w:val="000A621D"/>
    <w:rsid w:val="000B2240"/>
    <w:rsid w:val="000B3441"/>
    <w:rsid w:val="000B4D9E"/>
    <w:rsid w:val="000B4F15"/>
    <w:rsid w:val="000B6954"/>
    <w:rsid w:val="000B7487"/>
    <w:rsid w:val="000C3289"/>
    <w:rsid w:val="000C3646"/>
    <w:rsid w:val="000C4413"/>
    <w:rsid w:val="000C4FE3"/>
    <w:rsid w:val="000C6BE0"/>
    <w:rsid w:val="000D0A17"/>
    <w:rsid w:val="000D3B00"/>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C11"/>
    <w:rsid w:val="0010001C"/>
    <w:rsid w:val="0010042C"/>
    <w:rsid w:val="00100EFE"/>
    <w:rsid w:val="001026F3"/>
    <w:rsid w:val="0010322E"/>
    <w:rsid w:val="001062D1"/>
    <w:rsid w:val="00106982"/>
    <w:rsid w:val="00106988"/>
    <w:rsid w:val="00107A04"/>
    <w:rsid w:val="001135EA"/>
    <w:rsid w:val="00123FDC"/>
    <w:rsid w:val="00126C7A"/>
    <w:rsid w:val="0012723C"/>
    <w:rsid w:val="001309AE"/>
    <w:rsid w:val="0013450D"/>
    <w:rsid w:val="00135AB9"/>
    <w:rsid w:val="00136FE3"/>
    <w:rsid w:val="00140924"/>
    <w:rsid w:val="001420FF"/>
    <w:rsid w:val="00142E43"/>
    <w:rsid w:val="00143843"/>
    <w:rsid w:val="00143A71"/>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72B48"/>
    <w:rsid w:val="00174CE7"/>
    <w:rsid w:val="00174D56"/>
    <w:rsid w:val="001766AB"/>
    <w:rsid w:val="00177DAC"/>
    <w:rsid w:val="001808E0"/>
    <w:rsid w:val="00180EDF"/>
    <w:rsid w:val="001813FE"/>
    <w:rsid w:val="001814E8"/>
    <w:rsid w:val="0018275C"/>
    <w:rsid w:val="00183F83"/>
    <w:rsid w:val="00184E72"/>
    <w:rsid w:val="00185678"/>
    <w:rsid w:val="0018670F"/>
    <w:rsid w:val="00190100"/>
    <w:rsid w:val="00191112"/>
    <w:rsid w:val="00196C08"/>
    <w:rsid w:val="00197C58"/>
    <w:rsid w:val="001A0BEE"/>
    <w:rsid w:val="001A1114"/>
    <w:rsid w:val="001A17C6"/>
    <w:rsid w:val="001B0F73"/>
    <w:rsid w:val="001B1180"/>
    <w:rsid w:val="001B30AF"/>
    <w:rsid w:val="001B32E6"/>
    <w:rsid w:val="001B3CFD"/>
    <w:rsid w:val="001B5E90"/>
    <w:rsid w:val="001C25F8"/>
    <w:rsid w:val="001C69D7"/>
    <w:rsid w:val="001C7254"/>
    <w:rsid w:val="001C7DCC"/>
    <w:rsid w:val="001D09B9"/>
    <w:rsid w:val="001D2868"/>
    <w:rsid w:val="001D374F"/>
    <w:rsid w:val="001D6EB9"/>
    <w:rsid w:val="001D748B"/>
    <w:rsid w:val="001D7F58"/>
    <w:rsid w:val="001E1781"/>
    <w:rsid w:val="001E2108"/>
    <w:rsid w:val="001E33AA"/>
    <w:rsid w:val="001E5BC8"/>
    <w:rsid w:val="001E6D9C"/>
    <w:rsid w:val="001F37AF"/>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22A4"/>
    <w:rsid w:val="00243863"/>
    <w:rsid w:val="00243F34"/>
    <w:rsid w:val="002440B4"/>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6FBC"/>
    <w:rsid w:val="00272A38"/>
    <w:rsid w:val="00273799"/>
    <w:rsid w:val="00273FDB"/>
    <w:rsid w:val="00274088"/>
    <w:rsid w:val="00274A5F"/>
    <w:rsid w:val="00275721"/>
    <w:rsid w:val="0028171F"/>
    <w:rsid w:val="0028345D"/>
    <w:rsid w:val="00285E03"/>
    <w:rsid w:val="00286A41"/>
    <w:rsid w:val="00287484"/>
    <w:rsid w:val="002913B8"/>
    <w:rsid w:val="002925F3"/>
    <w:rsid w:val="00293D75"/>
    <w:rsid w:val="00295AC6"/>
    <w:rsid w:val="0029639F"/>
    <w:rsid w:val="002967A4"/>
    <w:rsid w:val="00297572"/>
    <w:rsid w:val="00297A97"/>
    <w:rsid w:val="002A062A"/>
    <w:rsid w:val="002A2D24"/>
    <w:rsid w:val="002A6064"/>
    <w:rsid w:val="002A6A4A"/>
    <w:rsid w:val="002A7135"/>
    <w:rsid w:val="002A7B4A"/>
    <w:rsid w:val="002B123B"/>
    <w:rsid w:val="002B25BF"/>
    <w:rsid w:val="002B7241"/>
    <w:rsid w:val="002B77E7"/>
    <w:rsid w:val="002C097D"/>
    <w:rsid w:val="002C153C"/>
    <w:rsid w:val="002C2B8E"/>
    <w:rsid w:val="002C3044"/>
    <w:rsid w:val="002C63F6"/>
    <w:rsid w:val="002D0242"/>
    <w:rsid w:val="002D0D94"/>
    <w:rsid w:val="002D1BFF"/>
    <w:rsid w:val="002D2B75"/>
    <w:rsid w:val="002D3CFC"/>
    <w:rsid w:val="002D408D"/>
    <w:rsid w:val="002D550C"/>
    <w:rsid w:val="002E0300"/>
    <w:rsid w:val="002E032F"/>
    <w:rsid w:val="002E2BCB"/>
    <w:rsid w:val="002E4D2A"/>
    <w:rsid w:val="002E4D60"/>
    <w:rsid w:val="002E5A20"/>
    <w:rsid w:val="002E6040"/>
    <w:rsid w:val="002F3188"/>
    <w:rsid w:val="002F3BE0"/>
    <w:rsid w:val="002F7B12"/>
    <w:rsid w:val="003034C8"/>
    <w:rsid w:val="003036DE"/>
    <w:rsid w:val="0030388C"/>
    <w:rsid w:val="00305A0B"/>
    <w:rsid w:val="00306392"/>
    <w:rsid w:val="00306C5C"/>
    <w:rsid w:val="00306D68"/>
    <w:rsid w:val="0030796A"/>
    <w:rsid w:val="00310166"/>
    <w:rsid w:val="0031516E"/>
    <w:rsid w:val="00315C10"/>
    <w:rsid w:val="003163FB"/>
    <w:rsid w:val="00320C0B"/>
    <w:rsid w:val="00322B27"/>
    <w:rsid w:val="003231FC"/>
    <w:rsid w:val="00324761"/>
    <w:rsid w:val="00332819"/>
    <w:rsid w:val="003406F9"/>
    <w:rsid w:val="00341D83"/>
    <w:rsid w:val="0034376E"/>
    <w:rsid w:val="003439B0"/>
    <w:rsid w:val="00345058"/>
    <w:rsid w:val="00345652"/>
    <w:rsid w:val="00350B92"/>
    <w:rsid w:val="00350CCE"/>
    <w:rsid w:val="0035286B"/>
    <w:rsid w:val="0035579B"/>
    <w:rsid w:val="00356CF7"/>
    <w:rsid w:val="0036056A"/>
    <w:rsid w:val="003624BC"/>
    <w:rsid w:val="00363EF3"/>
    <w:rsid w:val="00365A00"/>
    <w:rsid w:val="00365E5F"/>
    <w:rsid w:val="003701EB"/>
    <w:rsid w:val="00375ADB"/>
    <w:rsid w:val="0038074B"/>
    <w:rsid w:val="00381418"/>
    <w:rsid w:val="00383241"/>
    <w:rsid w:val="0038376B"/>
    <w:rsid w:val="00385F98"/>
    <w:rsid w:val="003876B5"/>
    <w:rsid w:val="003877D4"/>
    <w:rsid w:val="00390607"/>
    <w:rsid w:val="003910A3"/>
    <w:rsid w:val="003924DF"/>
    <w:rsid w:val="003925AF"/>
    <w:rsid w:val="00392924"/>
    <w:rsid w:val="00393223"/>
    <w:rsid w:val="003A0133"/>
    <w:rsid w:val="003A17ED"/>
    <w:rsid w:val="003A2E5A"/>
    <w:rsid w:val="003A3180"/>
    <w:rsid w:val="003A384B"/>
    <w:rsid w:val="003B63E5"/>
    <w:rsid w:val="003B7031"/>
    <w:rsid w:val="003B768C"/>
    <w:rsid w:val="003B7C2D"/>
    <w:rsid w:val="003C15D7"/>
    <w:rsid w:val="003C2604"/>
    <w:rsid w:val="003C2637"/>
    <w:rsid w:val="003C467A"/>
    <w:rsid w:val="003C5054"/>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56FE"/>
    <w:rsid w:val="003F63B7"/>
    <w:rsid w:val="003F6CAD"/>
    <w:rsid w:val="00400CE2"/>
    <w:rsid w:val="00400FA1"/>
    <w:rsid w:val="004016CF"/>
    <w:rsid w:val="00405A9A"/>
    <w:rsid w:val="004070AE"/>
    <w:rsid w:val="004075BE"/>
    <w:rsid w:val="00412A96"/>
    <w:rsid w:val="004133A2"/>
    <w:rsid w:val="004142D7"/>
    <w:rsid w:val="0042058A"/>
    <w:rsid w:val="00421782"/>
    <w:rsid w:val="00423299"/>
    <w:rsid w:val="00424BBE"/>
    <w:rsid w:val="00424C03"/>
    <w:rsid w:val="0042767A"/>
    <w:rsid w:val="00431B16"/>
    <w:rsid w:val="00433BE6"/>
    <w:rsid w:val="00435D7B"/>
    <w:rsid w:val="00436842"/>
    <w:rsid w:val="00437A21"/>
    <w:rsid w:val="0044318A"/>
    <w:rsid w:val="004451BF"/>
    <w:rsid w:val="00446501"/>
    <w:rsid w:val="0044752F"/>
    <w:rsid w:val="00447736"/>
    <w:rsid w:val="00447D74"/>
    <w:rsid w:val="004505F2"/>
    <w:rsid w:val="0046010A"/>
    <w:rsid w:val="00460CC5"/>
    <w:rsid w:val="004737AC"/>
    <w:rsid w:val="004764EB"/>
    <w:rsid w:val="00477536"/>
    <w:rsid w:val="00480DDB"/>
    <w:rsid w:val="00481E83"/>
    <w:rsid w:val="00482888"/>
    <w:rsid w:val="00484232"/>
    <w:rsid w:val="00486E53"/>
    <w:rsid w:val="00491040"/>
    <w:rsid w:val="00492490"/>
    <w:rsid w:val="00492A77"/>
    <w:rsid w:val="004945D9"/>
    <w:rsid w:val="0049556A"/>
    <w:rsid w:val="00497562"/>
    <w:rsid w:val="004A0760"/>
    <w:rsid w:val="004A0843"/>
    <w:rsid w:val="004A42E5"/>
    <w:rsid w:val="004A4DAC"/>
    <w:rsid w:val="004A6B07"/>
    <w:rsid w:val="004A7EA7"/>
    <w:rsid w:val="004B3121"/>
    <w:rsid w:val="004B5B8A"/>
    <w:rsid w:val="004B6143"/>
    <w:rsid w:val="004B75AE"/>
    <w:rsid w:val="004C303D"/>
    <w:rsid w:val="004C6244"/>
    <w:rsid w:val="004D01EF"/>
    <w:rsid w:val="004D35D5"/>
    <w:rsid w:val="004D4E5E"/>
    <w:rsid w:val="004D537D"/>
    <w:rsid w:val="004D557D"/>
    <w:rsid w:val="004D6182"/>
    <w:rsid w:val="004D7BB4"/>
    <w:rsid w:val="004E1D92"/>
    <w:rsid w:val="004E6512"/>
    <w:rsid w:val="004E6C93"/>
    <w:rsid w:val="004E7D82"/>
    <w:rsid w:val="004F1D42"/>
    <w:rsid w:val="00502353"/>
    <w:rsid w:val="00507525"/>
    <w:rsid w:val="00511192"/>
    <w:rsid w:val="0051168C"/>
    <w:rsid w:val="00511C4F"/>
    <w:rsid w:val="00511D25"/>
    <w:rsid w:val="00520CB7"/>
    <w:rsid w:val="00521216"/>
    <w:rsid w:val="00521F1D"/>
    <w:rsid w:val="0052251B"/>
    <w:rsid w:val="00522F37"/>
    <w:rsid w:val="00523818"/>
    <w:rsid w:val="00523D60"/>
    <w:rsid w:val="0052710B"/>
    <w:rsid w:val="00527C45"/>
    <w:rsid w:val="00532A19"/>
    <w:rsid w:val="00532DB3"/>
    <w:rsid w:val="00534D82"/>
    <w:rsid w:val="005355F5"/>
    <w:rsid w:val="005374F5"/>
    <w:rsid w:val="00540407"/>
    <w:rsid w:val="005408B5"/>
    <w:rsid w:val="00544F75"/>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75A65"/>
    <w:rsid w:val="005834B0"/>
    <w:rsid w:val="005873E2"/>
    <w:rsid w:val="00587889"/>
    <w:rsid w:val="00590C1E"/>
    <w:rsid w:val="0059131D"/>
    <w:rsid w:val="00592AB9"/>
    <w:rsid w:val="0059462E"/>
    <w:rsid w:val="00594D43"/>
    <w:rsid w:val="0059539D"/>
    <w:rsid w:val="0059598A"/>
    <w:rsid w:val="00597F66"/>
    <w:rsid w:val="005A302E"/>
    <w:rsid w:val="005A5CB1"/>
    <w:rsid w:val="005A63F9"/>
    <w:rsid w:val="005B1186"/>
    <w:rsid w:val="005B1698"/>
    <w:rsid w:val="005B359C"/>
    <w:rsid w:val="005B5133"/>
    <w:rsid w:val="005B7DB4"/>
    <w:rsid w:val="005C25D8"/>
    <w:rsid w:val="005C3D2C"/>
    <w:rsid w:val="005C3FB6"/>
    <w:rsid w:val="005C5538"/>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6672"/>
    <w:rsid w:val="005F6CBD"/>
    <w:rsid w:val="0060128B"/>
    <w:rsid w:val="0060211C"/>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CF3"/>
    <w:rsid w:val="006361C4"/>
    <w:rsid w:val="00636CFD"/>
    <w:rsid w:val="00644707"/>
    <w:rsid w:val="006455E2"/>
    <w:rsid w:val="00646C15"/>
    <w:rsid w:val="00646E27"/>
    <w:rsid w:val="00647DD3"/>
    <w:rsid w:val="00647E03"/>
    <w:rsid w:val="006500E2"/>
    <w:rsid w:val="00652026"/>
    <w:rsid w:val="006535C4"/>
    <w:rsid w:val="006603D5"/>
    <w:rsid w:val="006609A5"/>
    <w:rsid w:val="006612A1"/>
    <w:rsid w:val="00663020"/>
    <w:rsid w:val="00663106"/>
    <w:rsid w:val="0066688A"/>
    <w:rsid w:val="00670D2D"/>
    <w:rsid w:val="006723DE"/>
    <w:rsid w:val="00673040"/>
    <w:rsid w:val="006776F2"/>
    <w:rsid w:val="00681E30"/>
    <w:rsid w:val="00683888"/>
    <w:rsid w:val="006843B4"/>
    <w:rsid w:val="00686648"/>
    <w:rsid w:val="00686BE9"/>
    <w:rsid w:val="00692A9D"/>
    <w:rsid w:val="00693972"/>
    <w:rsid w:val="00693FC0"/>
    <w:rsid w:val="00694C97"/>
    <w:rsid w:val="0069541D"/>
    <w:rsid w:val="0069708B"/>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4FF6"/>
    <w:rsid w:val="006D6130"/>
    <w:rsid w:val="006E0D57"/>
    <w:rsid w:val="006E0EA3"/>
    <w:rsid w:val="006E2F88"/>
    <w:rsid w:val="006E35EF"/>
    <w:rsid w:val="006E3984"/>
    <w:rsid w:val="006F0801"/>
    <w:rsid w:val="006F1014"/>
    <w:rsid w:val="006F368C"/>
    <w:rsid w:val="006F40AE"/>
    <w:rsid w:val="006F5B57"/>
    <w:rsid w:val="006F73CD"/>
    <w:rsid w:val="00702321"/>
    <w:rsid w:val="0070466F"/>
    <w:rsid w:val="0070768F"/>
    <w:rsid w:val="00711752"/>
    <w:rsid w:val="007151C0"/>
    <w:rsid w:val="0071708D"/>
    <w:rsid w:val="00717B34"/>
    <w:rsid w:val="00717CA3"/>
    <w:rsid w:val="00723464"/>
    <w:rsid w:val="00724E86"/>
    <w:rsid w:val="00730298"/>
    <w:rsid w:val="0073139F"/>
    <w:rsid w:val="007322AF"/>
    <w:rsid w:val="00734997"/>
    <w:rsid w:val="0073571F"/>
    <w:rsid w:val="00741028"/>
    <w:rsid w:val="00741A10"/>
    <w:rsid w:val="00742074"/>
    <w:rsid w:val="00752847"/>
    <w:rsid w:val="007555F9"/>
    <w:rsid w:val="00755D94"/>
    <w:rsid w:val="007561BF"/>
    <w:rsid w:val="0076369B"/>
    <w:rsid w:val="0076385C"/>
    <w:rsid w:val="00764584"/>
    <w:rsid w:val="007656AA"/>
    <w:rsid w:val="00766BCD"/>
    <w:rsid w:val="0077139F"/>
    <w:rsid w:val="00773713"/>
    <w:rsid w:val="00774957"/>
    <w:rsid w:val="00774E86"/>
    <w:rsid w:val="00776284"/>
    <w:rsid w:val="007806DF"/>
    <w:rsid w:val="00784176"/>
    <w:rsid w:val="0078713F"/>
    <w:rsid w:val="007908F5"/>
    <w:rsid w:val="00790D3B"/>
    <w:rsid w:val="00791819"/>
    <w:rsid w:val="0079271F"/>
    <w:rsid w:val="00793B59"/>
    <w:rsid w:val="00793BB7"/>
    <w:rsid w:val="00796740"/>
    <w:rsid w:val="007A16CF"/>
    <w:rsid w:val="007A59C0"/>
    <w:rsid w:val="007A755E"/>
    <w:rsid w:val="007B10D1"/>
    <w:rsid w:val="007B1A09"/>
    <w:rsid w:val="007B1D12"/>
    <w:rsid w:val="007B2E2A"/>
    <w:rsid w:val="007B3D2D"/>
    <w:rsid w:val="007B6F16"/>
    <w:rsid w:val="007B7EC0"/>
    <w:rsid w:val="007C00B9"/>
    <w:rsid w:val="007C0A79"/>
    <w:rsid w:val="007C1B2F"/>
    <w:rsid w:val="007C1C55"/>
    <w:rsid w:val="007C1CFF"/>
    <w:rsid w:val="007C36EA"/>
    <w:rsid w:val="007C4495"/>
    <w:rsid w:val="007C65BA"/>
    <w:rsid w:val="007C6A55"/>
    <w:rsid w:val="007C6E63"/>
    <w:rsid w:val="007C75A1"/>
    <w:rsid w:val="007C77DD"/>
    <w:rsid w:val="007D3628"/>
    <w:rsid w:val="007D466A"/>
    <w:rsid w:val="007D5DF8"/>
    <w:rsid w:val="007D5E50"/>
    <w:rsid w:val="007E1147"/>
    <w:rsid w:val="007E1CDB"/>
    <w:rsid w:val="007E2E40"/>
    <w:rsid w:val="007E7076"/>
    <w:rsid w:val="007F090C"/>
    <w:rsid w:val="007F28B6"/>
    <w:rsid w:val="007F3F7F"/>
    <w:rsid w:val="007F44F9"/>
    <w:rsid w:val="007F593B"/>
    <w:rsid w:val="007F5B35"/>
    <w:rsid w:val="007F68DB"/>
    <w:rsid w:val="007F6AF1"/>
    <w:rsid w:val="007F72F8"/>
    <w:rsid w:val="007F7514"/>
    <w:rsid w:val="00800F51"/>
    <w:rsid w:val="00803E55"/>
    <w:rsid w:val="00806319"/>
    <w:rsid w:val="00807CE8"/>
    <w:rsid w:val="00811ED8"/>
    <w:rsid w:val="00812A0C"/>
    <w:rsid w:val="0081308A"/>
    <w:rsid w:val="00814372"/>
    <w:rsid w:val="00815851"/>
    <w:rsid w:val="00822C75"/>
    <w:rsid w:val="0082352D"/>
    <w:rsid w:val="00826375"/>
    <w:rsid w:val="008267EC"/>
    <w:rsid w:val="008344CA"/>
    <w:rsid w:val="00834500"/>
    <w:rsid w:val="008426D1"/>
    <w:rsid w:val="0084458A"/>
    <w:rsid w:val="0084730D"/>
    <w:rsid w:val="00847B4C"/>
    <w:rsid w:val="008515A8"/>
    <w:rsid w:val="00851D2C"/>
    <w:rsid w:val="008530B9"/>
    <w:rsid w:val="00853773"/>
    <w:rsid w:val="00856680"/>
    <w:rsid w:val="0085714A"/>
    <w:rsid w:val="00857C76"/>
    <w:rsid w:val="00860422"/>
    <w:rsid w:val="00861115"/>
    <w:rsid w:val="008626BD"/>
    <w:rsid w:val="00862EFF"/>
    <w:rsid w:val="00862F3D"/>
    <w:rsid w:val="00863367"/>
    <w:rsid w:val="00864DC4"/>
    <w:rsid w:val="0086531D"/>
    <w:rsid w:val="008661B9"/>
    <w:rsid w:val="00871BE7"/>
    <w:rsid w:val="00872120"/>
    <w:rsid w:val="00874C7B"/>
    <w:rsid w:val="008764F7"/>
    <w:rsid w:val="0087729F"/>
    <w:rsid w:val="00880A24"/>
    <w:rsid w:val="008815FD"/>
    <w:rsid w:val="0088353E"/>
    <w:rsid w:val="0088527E"/>
    <w:rsid w:val="00886B71"/>
    <w:rsid w:val="00891455"/>
    <w:rsid w:val="00893D3F"/>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28B9"/>
    <w:rsid w:val="008E293A"/>
    <w:rsid w:val="008E2EAC"/>
    <w:rsid w:val="008E3602"/>
    <w:rsid w:val="008E3D81"/>
    <w:rsid w:val="008E3F0A"/>
    <w:rsid w:val="008F0224"/>
    <w:rsid w:val="008F0B14"/>
    <w:rsid w:val="008F2211"/>
    <w:rsid w:val="008F2925"/>
    <w:rsid w:val="008F4C58"/>
    <w:rsid w:val="008F5E75"/>
    <w:rsid w:val="00905C15"/>
    <w:rsid w:val="0090605A"/>
    <w:rsid w:val="00906E18"/>
    <w:rsid w:val="0091102F"/>
    <w:rsid w:val="00911202"/>
    <w:rsid w:val="0091678A"/>
    <w:rsid w:val="00921878"/>
    <w:rsid w:val="009221FE"/>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3F8"/>
    <w:rsid w:val="00993AF4"/>
    <w:rsid w:val="009A2E41"/>
    <w:rsid w:val="009A5375"/>
    <w:rsid w:val="009A5787"/>
    <w:rsid w:val="009A5CA9"/>
    <w:rsid w:val="009A5D52"/>
    <w:rsid w:val="009A68FA"/>
    <w:rsid w:val="009A6AF7"/>
    <w:rsid w:val="009A7A34"/>
    <w:rsid w:val="009A7CD5"/>
    <w:rsid w:val="009B43C2"/>
    <w:rsid w:val="009B70F3"/>
    <w:rsid w:val="009B75FB"/>
    <w:rsid w:val="009C001F"/>
    <w:rsid w:val="009C25D6"/>
    <w:rsid w:val="009C468E"/>
    <w:rsid w:val="009C6F1B"/>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FE3"/>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2717"/>
    <w:rsid w:val="00A22E10"/>
    <w:rsid w:val="00A234C0"/>
    <w:rsid w:val="00A25737"/>
    <w:rsid w:val="00A26AC6"/>
    <w:rsid w:val="00A27EBC"/>
    <w:rsid w:val="00A31FA8"/>
    <w:rsid w:val="00A3433B"/>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3446"/>
    <w:rsid w:val="00A64D59"/>
    <w:rsid w:val="00A67235"/>
    <w:rsid w:val="00A755DF"/>
    <w:rsid w:val="00A77280"/>
    <w:rsid w:val="00A80247"/>
    <w:rsid w:val="00A8103C"/>
    <w:rsid w:val="00A82333"/>
    <w:rsid w:val="00A835D4"/>
    <w:rsid w:val="00A84E4B"/>
    <w:rsid w:val="00A85B40"/>
    <w:rsid w:val="00A861FA"/>
    <w:rsid w:val="00A86D83"/>
    <w:rsid w:val="00A94E74"/>
    <w:rsid w:val="00A95624"/>
    <w:rsid w:val="00AA0E8A"/>
    <w:rsid w:val="00AA3DFF"/>
    <w:rsid w:val="00AA61E5"/>
    <w:rsid w:val="00AA6A5F"/>
    <w:rsid w:val="00AB0565"/>
    <w:rsid w:val="00AB180D"/>
    <w:rsid w:val="00AB206D"/>
    <w:rsid w:val="00AB2196"/>
    <w:rsid w:val="00AB4881"/>
    <w:rsid w:val="00AB5103"/>
    <w:rsid w:val="00AB6299"/>
    <w:rsid w:val="00AC1DF9"/>
    <w:rsid w:val="00AC2197"/>
    <w:rsid w:val="00AC2FB7"/>
    <w:rsid w:val="00AC6C61"/>
    <w:rsid w:val="00AD2652"/>
    <w:rsid w:val="00AD4DA3"/>
    <w:rsid w:val="00AE16BC"/>
    <w:rsid w:val="00AE17D8"/>
    <w:rsid w:val="00AE288F"/>
    <w:rsid w:val="00AE2BB7"/>
    <w:rsid w:val="00AE3506"/>
    <w:rsid w:val="00AE5D70"/>
    <w:rsid w:val="00AE6006"/>
    <w:rsid w:val="00AF1ABF"/>
    <w:rsid w:val="00AF288D"/>
    <w:rsid w:val="00AF2E84"/>
    <w:rsid w:val="00AF314C"/>
    <w:rsid w:val="00AF4136"/>
    <w:rsid w:val="00B03D64"/>
    <w:rsid w:val="00B0591B"/>
    <w:rsid w:val="00B05D08"/>
    <w:rsid w:val="00B0692E"/>
    <w:rsid w:val="00B075C0"/>
    <w:rsid w:val="00B104D4"/>
    <w:rsid w:val="00B13A07"/>
    <w:rsid w:val="00B15CC1"/>
    <w:rsid w:val="00B221EA"/>
    <w:rsid w:val="00B2241A"/>
    <w:rsid w:val="00B265E1"/>
    <w:rsid w:val="00B273BF"/>
    <w:rsid w:val="00B300AD"/>
    <w:rsid w:val="00B30A56"/>
    <w:rsid w:val="00B31B87"/>
    <w:rsid w:val="00B3523D"/>
    <w:rsid w:val="00B360D7"/>
    <w:rsid w:val="00B36478"/>
    <w:rsid w:val="00B40786"/>
    <w:rsid w:val="00B418E9"/>
    <w:rsid w:val="00B41BBC"/>
    <w:rsid w:val="00B420E7"/>
    <w:rsid w:val="00B425FE"/>
    <w:rsid w:val="00B42CD6"/>
    <w:rsid w:val="00B44693"/>
    <w:rsid w:val="00B44E09"/>
    <w:rsid w:val="00B46495"/>
    <w:rsid w:val="00B54495"/>
    <w:rsid w:val="00B5466F"/>
    <w:rsid w:val="00B5587E"/>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B23CE"/>
    <w:rsid w:val="00BB263B"/>
    <w:rsid w:val="00BB2A39"/>
    <w:rsid w:val="00BB3282"/>
    <w:rsid w:val="00BB4B64"/>
    <w:rsid w:val="00BB4BB5"/>
    <w:rsid w:val="00BB5B23"/>
    <w:rsid w:val="00BB669C"/>
    <w:rsid w:val="00BB6C60"/>
    <w:rsid w:val="00BB7196"/>
    <w:rsid w:val="00BC424D"/>
    <w:rsid w:val="00BC551E"/>
    <w:rsid w:val="00BC5924"/>
    <w:rsid w:val="00BC5C45"/>
    <w:rsid w:val="00BC6DD3"/>
    <w:rsid w:val="00BD1B0B"/>
    <w:rsid w:val="00BD3981"/>
    <w:rsid w:val="00BD4F03"/>
    <w:rsid w:val="00BE0583"/>
    <w:rsid w:val="00BE1AB7"/>
    <w:rsid w:val="00BE7410"/>
    <w:rsid w:val="00BF06AE"/>
    <w:rsid w:val="00BF0D72"/>
    <w:rsid w:val="00BF6D10"/>
    <w:rsid w:val="00BF70E3"/>
    <w:rsid w:val="00C0124B"/>
    <w:rsid w:val="00C03F64"/>
    <w:rsid w:val="00C059D4"/>
    <w:rsid w:val="00C05B64"/>
    <w:rsid w:val="00C0646B"/>
    <w:rsid w:val="00C07058"/>
    <w:rsid w:val="00C129B2"/>
    <w:rsid w:val="00C129FC"/>
    <w:rsid w:val="00C148C3"/>
    <w:rsid w:val="00C14BD4"/>
    <w:rsid w:val="00C229DD"/>
    <w:rsid w:val="00C24608"/>
    <w:rsid w:val="00C254CA"/>
    <w:rsid w:val="00C267E4"/>
    <w:rsid w:val="00C270F1"/>
    <w:rsid w:val="00C27719"/>
    <w:rsid w:val="00C32271"/>
    <w:rsid w:val="00C34419"/>
    <w:rsid w:val="00C41121"/>
    <w:rsid w:val="00C4146C"/>
    <w:rsid w:val="00C42472"/>
    <w:rsid w:val="00C4256D"/>
    <w:rsid w:val="00C43830"/>
    <w:rsid w:val="00C43DB4"/>
    <w:rsid w:val="00C45B50"/>
    <w:rsid w:val="00C46041"/>
    <w:rsid w:val="00C4683E"/>
    <w:rsid w:val="00C474D4"/>
    <w:rsid w:val="00C4763C"/>
    <w:rsid w:val="00C522DC"/>
    <w:rsid w:val="00C532FB"/>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65F9"/>
    <w:rsid w:val="00CA70B2"/>
    <w:rsid w:val="00CA7CA9"/>
    <w:rsid w:val="00CA7ED7"/>
    <w:rsid w:val="00CB4BA1"/>
    <w:rsid w:val="00CB6153"/>
    <w:rsid w:val="00CB6213"/>
    <w:rsid w:val="00CC3D07"/>
    <w:rsid w:val="00CC3D5F"/>
    <w:rsid w:val="00CC7A2C"/>
    <w:rsid w:val="00CD0225"/>
    <w:rsid w:val="00CD0BEE"/>
    <w:rsid w:val="00CD2850"/>
    <w:rsid w:val="00CD48AB"/>
    <w:rsid w:val="00CD580E"/>
    <w:rsid w:val="00CE07F1"/>
    <w:rsid w:val="00CE137C"/>
    <w:rsid w:val="00CE17D7"/>
    <w:rsid w:val="00CE36D7"/>
    <w:rsid w:val="00CE49CC"/>
    <w:rsid w:val="00CF016D"/>
    <w:rsid w:val="00CF361E"/>
    <w:rsid w:val="00CF3740"/>
    <w:rsid w:val="00D00F04"/>
    <w:rsid w:val="00D021A3"/>
    <w:rsid w:val="00D06183"/>
    <w:rsid w:val="00D06968"/>
    <w:rsid w:val="00D06F00"/>
    <w:rsid w:val="00D07195"/>
    <w:rsid w:val="00D0759E"/>
    <w:rsid w:val="00D107B6"/>
    <w:rsid w:val="00D10B84"/>
    <w:rsid w:val="00D1267E"/>
    <w:rsid w:val="00D13D46"/>
    <w:rsid w:val="00D1510A"/>
    <w:rsid w:val="00D15730"/>
    <w:rsid w:val="00D2284F"/>
    <w:rsid w:val="00D249E8"/>
    <w:rsid w:val="00D25806"/>
    <w:rsid w:val="00D27D98"/>
    <w:rsid w:val="00D30829"/>
    <w:rsid w:val="00D31A57"/>
    <w:rsid w:val="00D33F00"/>
    <w:rsid w:val="00D34531"/>
    <w:rsid w:val="00D34B34"/>
    <w:rsid w:val="00D406AC"/>
    <w:rsid w:val="00D42DF7"/>
    <w:rsid w:val="00D43313"/>
    <w:rsid w:val="00D43A00"/>
    <w:rsid w:val="00D4466A"/>
    <w:rsid w:val="00D462CC"/>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DAB"/>
    <w:rsid w:val="00DC7D50"/>
    <w:rsid w:val="00DD05A8"/>
    <w:rsid w:val="00DD0965"/>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1223C"/>
    <w:rsid w:val="00E12D3C"/>
    <w:rsid w:val="00E144FA"/>
    <w:rsid w:val="00E15877"/>
    <w:rsid w:val="00E20F64"/>
    <w:rsid w:val="00E21713"/>
    <w:rsid w:val="00E21770"/>
    <w:rsid w:val="00E23886"/>
    <w:rsid w:val="00E24886"/>
    <w:rsid w:val="00E30EF7"/>
    <w:rsid w:val="00E315A5"/>
    <w:rsid w:val="00E3480E"/>
    <w:rsid w:val="00E4230C"/>
    <w:rsid w:val="00E43973"/>
    <w:rsid w:val="00E451D8"/>
    <w:rsid w:val="00E45D00"/>
    <w:rsid w:val="00E4675A"/>
    <w:rsid w:val="00E46F1B"/>
    <w:rsid w:val="00E47FA6"/>
    <w:rsid w:val="00E511AB"/>
    <w:rsid w:val="00E533F0"/>
    <w:rsid w:val="00E55BBF"/>
    <w:rsid w:val="00E625E3"/>
    <w:rsid w:val="00E63972"/>
    <w:rsid w:val="00E66CDA"/>
    <w:rsid w:val="00E70261"/>
    <w:rsid w:val="00E70D17"/>
    <w:rsid w:val="00E7150C"/>
    <w:rsid w:val="00E71EE1"/>
    <w:rsid w:val="00E744FE"/>
    <w:rsid w:val="00E7580E"/>
    <w:rsid w:val="00E77B60"/>
    <w:rsid w:val="00E86534"/>
    <w:rsid w:val="00E87458"/>
    <w:rsid w:val="00E87A61"/>
    <w:rsid w:val="00E90065"/>
    <w:rsid w:val="00E912E6"/>
    <w:rsid w:val="00E91310"/>
    <w:rsid w:val="00E9419C"/>
    <w:rsid w:val="00E94785"/>
    <w:rsid w:val="00E968BE"/>
    <w:rsid w:val="00EA2BB9"/>
    <w:rsid w:val="00EA6A68"/>
    <w:rsid w:val="00EB08D7"/>
    <w:rsid w:val="00EB5169"/>
    <w:rsid w:val="00EC0F0F"/>
    <w:rsid w:val="00EC15E0"/>
    <w:rsid w:val="00EC27D3"/>
    <w:rsid w:val="00EC2AFA"/>
    <w:rsid w:val="00EC35BB"/>
    <w:rsid w:val="00EC3BF1"/>
    <w:rsid w:val="00EC76AC"/>
    <w:rsid w:val="00ED07F7"/>
    <w:rsid w:val="00ED0DB3"/>
    <w:rsid w:val="00ED0E7F"/>
    <w:rsid w:val="00ED105C"/>
    <w:rsid w:val="00ED34ED"/>
    <w:rsid w:val="00ED5CC4"/>
    <w:rsid w:val="00ED6BB4"/>
    <w:rsid w:val="00EE03DC"/>
    <w:rsid w:val="00EE1E0B"/>
    <w:rsid w:val="00EE2FC9"/>
    <w:rsid w:val="00EE3529"/>
    <w:rsid w:val="00EE3640"/>
    <w:rsid w:val="00EE3AC9"/>
    <w:rsid w:val="00EF1142"/>
    <w:rsid w:val="00EF1239"/>
    <w:rsid w:val="00EF1979"/>
    <w:rsid w:val="00EF1DB7"/>
    <w:rsid w:val="00EF43FD"/>
    <w:rsid w:val="00EF5086"/>
    <w:rsid w:val="00EF6903"/>
    <w:rsid w:val="00EF7942"/>
    <w:rsid w:val="00EF7C4D"/>
    <w:rsid w:val="00F01203"/>
    <w:rsid w:val="00F01EB5"/>
    <w:rsid w:val="00F020C1"/>
    <w:rsid w:val="00F0382C"/>
    <w:rsid w:val="00F0555F"/>
    <w:rsid w:val="00F061C1"/>
    <w:rsid w:val="00F06DFA"/>
    <w:rsid w:val="00F07E3F"/>
    <w:rsid w:val="00F10886"/>
    <w:rsid w:val="00F12F76"/>
    <w:rsid w:val="00F1341E"/>
    <w:rsid w:val="00F1591E"/>
    <w:rsid w:val="00F16911"/>
    <w:rsid w:val="00F16CFC"/>
    <w:rsid w:val="00F20857"/>
    <w:rsid w:val="00F218D4"/>
    <w:rsid w:val="00F27A31"/>
    <w:rsid w:val="00F307AD"/>
    <w:rsid w:val="00F33771"/>
    <w:rsid w:val="00F353A2"/>
    <w:rsid w:val="00F40631"/>
    <w:rsid w:val="00F413FD"/>
    <w:rsid w:val="00F422D1"/>
    <w:rsid w:val="00F42D99"/>
    <w:rsid w:val="00F44A63"/>
    <w:rsid w:val="00F44B22"/>
    <w:rsid w:val="00F51102"/>
    <w:rsid w:val="00F52C73"/>
    <w:rsid w:val="00F532FF"/>
    <w:rsid w:val="00F5619D"/>
    <w:rsid w:val="00F60573"/>
    <w:rsid w:val="00F62574"/>
    <w:rsid w:val="00F6290C"/>
    <w:rsid w:val="00F65E83"/>
    <w:rsid w:val="00F71929"/>
    <w:rsid w:val="00F750CD"/>
    <w:rsid w:val="00F7664B"/>
    <w:rsid w:val="00F805D7"/>
    <w:rsid w:val="00F819ED"/>
    <w:rsid w:val="00F82447"/>
    <w:rsid w:val="00F82574"/>
    <w:rsid w:val="00F8332E"/>
    <w:rsid w:val="00F83BAA"/>
    <w:rsid w:val="00F840C9"/>
    <w:rsid w:val="00F84AF3"/>
    <w:rsid w:val="00F84EAF"/>
    <w:rsid w:val="00F862ED"/>
    <w:rsid w:val="00F877ED"/>
    <w:rsid w:val="00F934DA"/>
    <w:rsid w:val="00F93988"/>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2D4F"/>
    <w:rsid w:val="00FD2FC2"/>
    <w:rsid w:val="00FD3403"/>
    <w:rsid w:val="00FD7A6B"/>
    <w:rsid w:val="00FE2823"/>
    <w:rsid w:val="00FE5A66"/>
    <w:rsid w:val="00FE5CB1"/>
    <w:rsid w:val="00FE6270"/>
    <w:rsid w:val="00FF0591"/>
    <w:rsid w:val="00FF20FC"/>
    <w:rsid w:val="00FF4735"/>
    <w:rsid w:val="00FF73D3"/>
    <w:rsid w:val="00FF7EDA"/>
    <w:rsid w:val="01E1BFC6"/>
    <w:rsid w:val="01E87CF5"/>
    <w:rsid w:val="02B66C55"/>
    <w:rsid w:val="031E9A76"/>
    <w:rsid w:val="037D4417"/>
    <w:rsid w:val="03A395E5"/>
    <w:rsid w:val="049054D0"/>
    <w:rsid w:val="0544FBD1"/>
    <w:rsid w:val="05946052"/>
    <w:rsid w:val="05F79518"/>
    <w:rsid w:val="07004A59"/>
    <w:rsid w:val="0894148B"/>
    <w:rsid w:val="098014ED"/>
    <w:rsid w:val="09973828"/>
    <w:rsid w:val="099A87AA"/>
    <w:rsid w:val="0B46F686"/>
    <w:rsid w:val="0BEA84C0"/>
    <w:rsid w:val="0C456F8C"/>
    <w:rsid w:val="0D792312"/>
    <w:rsid w:val="0DFC884E"/>
    <w:rsid w:val="0E13D322"/>
    <w:rsid w:val="0E4F97F9"/>
    <w:rsid w:val="0EE3A5EC"/>
    <w:rsid w:val="0F3FA9B5"/>
    <w:rsid w:val="0F44AA50"/>
    <w:rsid w:val="0F5203CB"/>
    <w:rsid w:val="0FDC6A1C"/>
    <w:rsid w:val="10145833"/>
    <w:rsid w:val="103DA35C"/>
    <w:rsid w:val="123722A3"/>
    <w:rsid w:val="12874A99"/>
    <w:rsid w:val="12A65747"/>
    <w:rsid w:val="12F43976"/>
    <w:rsid w:val="1341FF6D"/>
    <w:rsid w:val="1390E040"/>
    <w:rsid w:val="146F2AC7"/>
    <w:rsid w:val="1539BB11"/>
    <w:rsid w:val="17AFD5D5"/>
    <w:rsid w:val="18268659"/>
    <w:rsid w:val="18A8C65F"/>
    <w:rsid w:val="19361FA0"/>
    <w:rsid w:val="194D9251"/>
    <w:rsid w:val="19AE358C"/>
    <w:rsid w:val="19F94640"/>
    <w:rsid w:val="1AFEE40B"/>
    <w:rsid w:val="1BBB4F2B"/>
    <w:rsid w:val="1C421DFA"/>
    <w:rsid w:val="1C5A4756"/>
    <w:rsid w:val="1C68A5BA"/>
    <w:rsid w:val="1CEABF53"/>
    <w:rsid w:val="1F39FCA1"/>
    <w:rsid w:val="1F4F495C"/>
    <w:rsid w:val="20EF59C4"/>
    <w:rsid w:val="2211C4FB"/>
    <w:rsid w:val="23197EE8"/>
    <w:rsid w:val="2410BF29"/>
    <w:rsid w:val="24ADC9EB"/>
    <w:rsid w:val="250642B2"/>
    <w:rsid w:val="253779FC"/>
    <w:rsid w:val="25815BAF"/>
    <w:rsid w:val="2588F7C4"/>
    <w:rsid w:val="25AACBB5"/>
    <w:rsid w:val="267037B9"/>
    <w:rsid w:val="26BD33DF"/>
    <w:rsid w:val="2792033E"/>
    <w:rsid w:val="27C65C4E"/>
    <w:rsid w:val="27CCB9B7"/>
    <w:rsid w:val="28A8DB52"/>
    <w:rsid w:val="28B20A77"/>
    <w:rsid w:val="29AF32FA"/>
    <w:rsid w:val="2A5820DA"/>
    <w:rsid w:val="2AFBF96C"/>
    <w:rsid w:val="2C48E609"/>
    <w:rsid w:val="2E3EEBDF"/>
    <w:rsid w:val="2ED2CFE6"/>
    <w:rsid w:val="2F0168E4"/>
    <w:rsid w:val="2FC55668"/>
    <w:rsid w:val="3017D126"/>
    <w:rsid w:val="321910F6"/>
    <w:rsid w:val="3240D960"/>
    <w:rsid w:val="32E8458A"/>
    <w:rsid w:val="32EF0799"/>
    <w:rsid w:val="33542DD2"/>
    <w:rsid w:val="3360652A"/>
    <w:rsid w:val="3370E6B4"/>
    <w:rsid w:val="33B6350E"/>
    <w:rsid w:val="34211F73"/>
    <w:rsid w:val="34642948"/>
    <w:rsid w:val="348244EE"/>
    <w:rsid w:val="3497B9D1"/>
    <w:rsid w:val="3564F2DA"/>
    <w:rsid w:val="3564F4C1"/>
    <w:rsid w:val="358CC037"/>
    <w:rsid w:val="35FA3A5A"/>
    <w:rsid w:val="3615E444"/>
    <w:rsid w:val="37C340BA"/>
    <w:rsid w:val="37E64A45"/>
    <w:rsid w:val="37EEF123"/>
    <w:rsid w:val="389F707D"/>
    <w:rsid w:val="39286B5D"/>
    <w:rsid w:val="3988B4E5"/>
    <w:rsid w:val="3997E1F4"/>
    <w:rsid w:val="39B7B9A9"/>
    <w:rsid w:val="3A658449"/>
    <w:rsid w:val="3A7971FC"/>
    <w:rsid w:val="3BA75150"/>
    <w:rsid w:val="3C11E09C"/>
    <w:rsid w:val="3D073728"/>
    <w:rsid w:val="3D98DDBD"/>
    <w:rsid w:val="3E180C15"/>
    <w:rsid w:val="3E474073"/>
    <w:rsid w:val="3E5974F9"/>
    <w:rsid w:val="3F5DBE91"/>
    <w:rsid w:val="407A373A"/>
    <w:rsid w:val="40A4CB39"/>
    <w:rsid w:val="415E888F"/>
    <w:rsid w:val="43976A38"/>
    <w:rsid w:val="44266AD2"/>
    <w:rsid w:val="4451FAE3"/>
    <w:rsid w:val="446BA6D6"/>
    <w:rsid w:val="45E74B2C"/>
    <w:rsid w:val="46A48ED6"/>
    <w:rsid w:val="4840891B"/>
    <w:rsid w:val="48424DCF"/>
    <w:rsid w:val="489F94E4"/>
    <w:rsid w:val="48AE865D"/>
    <w:rsid w:val="48B28C97"/>
    <w:rsid w:val="48ED9282"/>
    <w:rsid w:val="48F80A04"/>
    <w:rsid w:val="49F100BB"/>
    <w:rsid w:val="4BC00E05"/>
    <w:rsid w:val="4BC0CD0D"/>
    <w:rsid w:val="4D7CBE13"/>
    <w:rsid w:val="4E01C503"/>
    <w:rsid w:val="4ECCF9E5"/>
    <w:rsid w:val="4EDBE579"/>
    <w:rsid w:val="4F68A389"/>
    <w:rsid w:val="50251F4D"/>
    <w:rsid w:val="507ECAB0"/>
    <w:rsid w:val="509DE80B"/>
    <w:rsid w:val="515000B6"/>
    <w:rsid w:val="517744C9"/>
    <w:rsid w:val="52985B66"/>
    <w:rsid w:val="53254705"/>
    <w:rsid w:val="53D07504"/>
    <w:rsid w:val="53D39D24"/>
    <w:rsid w:val="5530A262"/>
    <w:rsid w:val="5783C415"/>
    <w:rsid w:val="5791FC08"/>
    <w:rsid w:val="58626E8D"/>
    <w:rsid w:val="5886A2D1"/>
    <w:rsid w:val="58C607DA"/>
    <w:rsid w:val="59644599"/>
    <w:rsid w:val="59A6200E"/>
    <w:rsid w:val="5A0CFB57"/>
    <w:rsid w:val="5A48C545"/>
    <w:rsid w:val="5B2540B4"/>
    <w:rsid w:val="5C164D50"/>
    <w:rsid w:val="5C19609C"/>
    <w:rsid w:val="5C3571C0"/>
    <w:rsid w:val="5C97B0F9"/>
    <w:rsid w:val="5CEBFE8B"/>
    <w:rsid w:val="5DA61276"/>
    <w:rsid w:val="5DF7528A"/>
    <w:rsid w:val="5E2680D4"/>
    <w:rsid w:val="5E2C98BD"/>
    <w:rsid w:val="5E7CD4E6"/>
    <w:rsid w:val="5E807DD8"/>
    <w:rsid w:val="5F2E85E1"/>
    <w:rsid w:val="605D96FA"/>
    <w:rsid w:val="60DEFD44"/>
    <w:rsid w:val="60E9A971"/>
    <w:rsid w:val="614B7572"/>
    <w:rsid w:val="614D06FB"/>
    <w:rsid w:val="621B0EF8"/>
    <w:rsid w:val="6234EF32"/>
    <w:rsid w:val="63D16E79"/>
    <w:rsid w:val="6464E0F5"/>
    <w:rsid w:val="65B947E6"/>
    <w:rsid w:val="65C8077F"/>
    <w:rsid w:val="66A6AB5B"/>
    <w:rsid w:val="678D370D"/>
    <w:rsid w:val="67D2644A"/>
    <w:rsid w:val="68695411"/>
    <w:rsid w:val="68F57A88"/>
    <w:rsid w:val="699D3948"/>
    <w:rsid w:val="69D36EAB"/>
    <w:rsid w:val="69E455AD"/>
    <w:rsid w:val="6B6DB93C"/>
    <w:rsid w:val="6BD30366"/>
    <w:rsid w:val="6C2D3432"/>
    <w:rsid w:val="6D1CAB90"/>
    <w:rsid w:val="6D5CE39D"/>
    <w:rsid w:val="6D7D980C"/>
    <w:rsid w:val="6DC56C0F"/>
    <w:rsid w:val="6E1426E8"/>
    <w:rsid w:val="6E7336F7"/>
    <w:rsid w:val="6F41F317"/>
    <w:rsid w:val="702777B5"/>
    <w:rsid w:val="7060A9F1"/>
    <w:rsid w:val="7243CA57"/>
    <w:rsid w:val="73F49C99"/>
    <w:rsid w:val="743306FF"/>
    <w:rsid w:val="74B68C95"/>
    <w:rsid w:val="7541B780"/>
    <w:rsid w:val="7614FA79"/>
    <w:rsid w:val="76383766"/>
    <w:rsid w:val="76F44007"/>
    <w:rsid w:val="7756C468"/>
    <w:rsid w:val="77B83BDF"/>
    <w:rsid w:val="77D61686"/>
    <w:rsid w:val="77ED56B0"/>
    <w:rsid w:val="77F28736"/>
    <w:rsid w:val="787DD05A"/>
    <w:rsid w:val="78F22536"/>
    <w:rsid w:val="78FBFBE0"/>
    <w:rsid w:val="791280C6"/>
    <w:rsid w:val="79632AF7"/>
    <w:rsid w:val="7965BD96"/>
    <w:rsid w:val="7A9C8899"/>
    <w:rsid w:val="7B1F8615"/>
    <w:rsid w:val="7B7AAB7A"/>
    <w:rsid w:val="7D4C9BD6"/>
    <w:rsid w:val="7DE3F2E4"/>
    <w:rsid w:val="7E06AFD5"/>
    <w:rsid w:val="7F6EB084"/>
    <w:rsid w:val="7F9575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73100986">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A6WAAD5KZT2Q-235352946-3175</_dlc_DocId>
    <_dlc_DocIdUrl xmlns="1a33af13-4045-4f88-9d7b-618e30f79918">
      <Url>http://dm/eesc/2025/_layouts/15/DocIdRedir.aspx?ID=A6WAAD5KZT2Q-235352946-3175</Url>
      <Description>A6WAAD5KZT2Q-235352946-3175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2025-08-27T12:00:00+00:00</ProductionDate>
    <DocumentNumber xmlns="a3e83899-37aa-47c6-ba54-4ea80e9c17cf">2211</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293037</FicheNumber>
    <OriginalSender xmlns="1a33af13-4045-4f88-9d7b-618e30f79918">
      <UserInfo>
        <DisplayName>Tudor Anca</DisplayName>
        <AccountId>52</AccountId>
        <AccountType/>
      </UserInfo>
    </OriginalSender>
    <DocumentPart xmlns="1a33af13-4045-4f88-9d7b-618e30f79918">2</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2.xml><?xml version="1.0" encoding="utf-8"?>
<ds:datastoreItem xmlns:ds="http://schemas.openxmlformats.org/officeDocument/2006/customXml" ds:itemID="{C3AA636D-C3EE-4F30-999D-4F3BB88B8E1B}"/>
</file>

<file path=customXml/itemProps3.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4.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5.xml><?xml version="1.0" encoding="utf-8"?>
<ds:datastoreItem xmlns:ds="http://schemas.openxmlformats.org/officeDocument/2006/customXml" ds:itemID="{921C748F-D63C-4D85-B80E-91A6AE9CEE13}"/>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7247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 - 598th plenary session - July 2025 </dc:title>
  <dc:subject>PV</dc:subject>
  <dc:creator/>
  <cp:keywords>EESC-2023-01103-01-00-PV-TRA-EN</cp:keywords>
  <dc:description/>
  <cp:lastModifiedBy/>
  <cp:revision>3</cp:revision>
  <cp:lastPrinted>2004-02-16T15:16:00Z</cp:lastPrinted>
  <dcterms:created xsi:type="dcterms:W3CDTF">2025-08-27T10:14:00Z</dcterms:created>
  <dcterms:modified xsi:type="dcterms:W3CDTF">2025-08-27T10:16:00Z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08/08/2025, 28/03/2023, 08/03/2023, 17/05/2022</vt:lpwstr>
  </property>
  <property fmtid="{D5CDD505-2E9C-101B-9397-08002B2CF9AE}" pid="4" name="Pref_Time">
    <vt:lpwstr>15:48:43, 16:29:14, 14:43:47, 11:03:32</vt:lpwstr>
  </property>
  <property fmtid="{D5CDD505-2E9C-101B-9397-08002B2CF9AE}" pid="5" name="Pref_User">
    <vt:lpwstr>pacup, jhvi, enied, enied</vt:lpwstr>
  </property>
  <property fmtid="{D5CDD505-2E9C-101B-9397-08002B2CF9AE}" pid="6" name="Pref_FileName">
    <vt:lpwstr>EESC-2025-02211-02-00-PV-ORI.docx, EESC-2023-01103-01-00-PV-ORI.docx, EESC-2023-00570-02-00-PV-ORI.docx, 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9fafb43b-e8aa-44db-a005-69ae664bfe71</vt:lpwstr>
  </property>
  <property fmtid="{D5CDD505-2E9C-101B-9397-08002B2CF9AE}" pid="9" name="AvailableTranslations">
    <vt:lpwstr>5;#EN|f2175f21-25d7-44a3-96da-d6a61b075e1b;#12;#FR|d2afafd3-4c81-4f60-8f52-ee33f2f54ff3;#23;#DE|f6b31e5a-26fa-4935-b661-318e46daf27e</vt:lpwstr>
  </property>
  <property fmtid="{D5CDD505-2E9C-101B-9397-08002B2CF9AE}" pid="10" name="DocumentType_0">
    <vt:lpwstr>PV|1803ae8b-64e3-46b0-b006-38f052534549</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2</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25;#PV|1803ae8b-64e3-46b0-b006-38f052534549</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2025-09-17T12:00:00Z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293037</vt:i4>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umentLanguage_0">
    <vt:lpwstr>EN|f2175f21-25d7-44a3-96da-d6a61b075e1b</vt:lpwstr>
  </property>
</Properties>
</file>