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F10B5" w:rsidR="000E4B6B" w:rsidP="00F01EB5" w:rsidRDefault="00F01EB5" w14:paraId="08C99350" w14:textId="77777777">
      <w:pPr>
        <w:jc w:val="center"/>
      </w:pPr>
      <w:bookmarkStart w:name="_GoBack" w:id="0"/>
      <w:bookmarkEnd w:id="0"/>
      <w:r w:rsidRPr="006F10B5">
        <w:rPr>
          <w:noProof/>
          <w:lang w:val="en-US"/>
        </w:rPr>
        <w:drawing>
          <wp:inline distT="0" distB="0" distL="0" distR="0" wp14:anchorId="7AA3D77F" wp14:editId="7A8F2DFA">
            <wp:extent cx="1792800" cy="1240079"/>
            <wp:effectExtent l="0" t="0" r="0" b="0"/>
            <wp:docPr id="5" name="Picture 5" title="EESC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logo_EESC-vertical-positive-en-quadri_MR.jpg"/>
                    <pic:cNvPicPr/>
                  </pic:nvPicPr>
                  <pic:blipFill>
                    <a:blip r:embed="rId11">
                      <a:extLst>
                        <a:ext uri="{28A0092B-C50C-407E-A947-70E740481C1C}">
                          <a14:useLocalDpi xmlns:a14="http://schemas.microsoft.com/office/drawing/2010/main" val="0"/>
                        </a:ext>
                      </a:extLst>
                    </a:blip>
                    <a:stretch>
                      <a:fillRect/>
                    </a:stretch>
                  </pic:blipFill>
                  <pic:spPr>
                    <a:xfrm>
                      <a:off x="0" y="0"/>
                      <a:ext cx="1792800" cy="1240079"/>
                    </a:xfrm>
                    <a:prstGeom prst="rect">
                      <a:avLst/>
                    </a:prstGeom>
                  </pic:spPr>
                </pic:pic>
              </a:graphicData>
            </a:graphic>
          </wp:inline>
        </w:drawing>
      </w:r>
      <w:r w:rsidRPr="006F10B5" w:rsidR="00165632">
        <w:rPr>
          <w:noProof/>
          <w:sz w:val="20"/>
          <w:lang w:val="en-US"/>
        </w:rPr>
        <mc:AlternateContent>
          <mc:Choice Requires="wps">
            <w:drawing>
              <wp:anchor distT="0" distB="0" distL="114300" distR="114300" simplePos="0" relativeHeight="251659264" behindDoc="1" locked="0" layoutInCell="0" allowOverlap="1" wp14:editId="79492399" wp14:anchorId="61E3BFFC">
                <wp:simplePos x="0" y="0"/>
                <wp:positionH relativeFrom="page">
                  <wp:posOffset>6769100</wp:posOffset>
                </wp:positionH>
                <wp:positionV relativeFrom="page">
                  <wp:posOffset>10081260</wp:posOffset>
                </wp:positionV>
                <wp:extent cx="647700" cy="396240"/>
                <wp:effectExtent l="0" t="3810" r="3175" b="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260E65" w:rsidR="00165632" w:rsidRDefault="00165632" w14:paraId="77C545E5" w14:textId="77777777">
                            <w:pPr>
                              <w:jc w:val="center"/>
                              <w:rPr>
                                <w:rFonts w:ascii="Arial" w:hAnsi="Arial" w:cs="Arial"/>
                                <w:b/>
                                <w:bCs/>
                                <w:sz w:val="48"/>
                                <w:lang w:val="nl-BE"/>
                              </w:rPr>
                            </w:pPr>
                            <w:r>
                              <w:rPr>
                                <w:rFonts w:ascii="Arial" w:hAnsi="Arial" w:cs="Arial"/>
                                <w:b/>
                                <w:bCs/>
                                <w:sz w:val="48"/>
                                <w:lang w:val="nl-BE"/>
                              </w:rPr>
                              <w: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1E3BFFC">
                <v:stroke joinstyle="miter"/>
                <v:path gradientshapeok="t" o:connecttype="rect"/>
              </v:shapetype>
              <v:shape id="Text Box 17" style="position:absolute;left:0;text-align:left;margin-left:533pt;margin-top:793.8pt;width:51pt;height:3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">
                <v:textbox>
                  <w:txbxContent>
                    <w:p w:rsidRPr="00260E65" w:rsidR="00165632" w:rsidRDefault="00165632" w14:paraId="77C545E5" w14:textId="77777777">
                      <w:pPr>
                        <w:jc w:val="center"/>
                        <w:rPr>
                          <w:rFonts w:ascii="Arial" w:hAnsi="Arial" w:cs="Arial"/>
                          <w:b/>
                          <w:bCs/>
                          <w:sz w:val="48"/>
                          <w:lang w:val="nl-BE"/>
                        </w:rPr>
                      </w:pPr>
                      <w:r>
                        <w:rPr>
                          <w:rFonts w:ascii="Arial" w:hAnsi="Arial" w:cs="Arial"/>
                          <w:b/>
                          <w:bCs/>
                          <w:sz w:val="48"/>
                          <w:lang w:val="nl-BE"/>
                        </w:rPr>
                        <w:t>EN</w:t>
                      </w:r>
                    </w:p>
                  </w:txbxContent>
                </v:textbox>
                <w10:wrap anchorx="page" anchory="page"/>
              </v:shape>
            </w:pict>
          </mc:Fallback>
        </mc:AlternateContent>
      </w:r>
    </w:p>
    <w:p w:rsidRPr="006F10B5" w:rsidR="00F01EB5" w:rsidP="00F01EB5" w:rsidRDefault="00F01EB5" w14:paraId="382519A3" w14:textId="77777777">
      <w:pPr>
        <w:jc w:val="left"/>
      </w:pPr>
    </w:p>
    <w:p w:rsidRPr="006F10B5" w:rsidR="0015330A" w:rsidP="0015330A" w:rsidRDefault="0031739B" w14:paraId="02555730" w14:textId="633E9D08">
      <w:pPr>
        <w:jc w:val="right"/>
      </w:pPr>
      <w:r w:rsidRPr="006F10B5">
        <w:rPr>
          <w:b/>
        </w:rPr>
        <w:t>TEN</w:t>
      </w:r>
      <w:r w:rsidRPr="006F10B5" w:rsidR="0015330A">
        <w:rPr>
          <w:b/>
        </w:rPr>
        <w:t>/</w:t>
      </w:r>
      <w:r w:rsidRPr="006F10B5">
        <w:rPr>
          <w:b/>
        </w:rPr>
        <w:t>84</w:t>
      </w:r>
      <w:r w:rsidRPr="006F10B5" w:rsidR="00D609E9">
        <w:rPr>
          <w:b/>
        </w:rPr>
        <w:t>9</w:t>
      </w:r>
    </w:p>
    <w:p w:rsidRPr="006F10B5" w:rsidR="000E4B6B" w:rsidP="0015330A" w:rsidRDefault="00D609E9" w14:paraId="1EFE7F2B" w14:textId="54328819">
      <w:pPr>
        <w:jc w:val="right"/>
      </w:pPr>
      <w:r w:rsidRPr="006F10B5">
        <w:rPr>
          <w:b/>
        </w:rPr>
        <w:t>Planning sustainable urban mobility in the EU</w:t>
      </w:r>
    </w:p>
    <w:p w:rsidRPr="006F10B5" w:rsidR="000E4B6B" w:rsidP="00EC0F0F" w:rsidRDefault="000E4B6B" w14:paraId="246146FA" w14:textId="77777777"/>
    <w:p w:rsidRPr="006F10B5" w:rsidR="0015330A" w:rsidP="00EC0F0F" w:rsidRDefault="0015330A" w14:paraId="42ECB1B2" w14:textId="77777777"/>
    <w:p w:rsidRPr="006F10B5" w:rsidR="000E4B6B" w:rsidP="00EC0F0F" w:rsidRDefault="000E4B6B" w14:paraId="0D69E171" w14:textId="24F4E876">
      <w:pPr>
        <w:jc w:val="right"/>
      </w:pPr>
      <w:r w:rsidRPr="006F10B5">
        <w:t xml:space="preserve">Brussels, </w:t>
      </w:r>
      <w:r w:rsidRPr="006F10B5" w:rsidR="00D609E9">
        <w:t>19</w:t>
      </w:r>
      <w:r w:rsidRPr="006F10B5" w:rsidR="0031739B">
        <w:t xml:space="preserve"> </w:t>
      </w:r>
      <w:r w:rsidRPr="006F10B5" w:rsidR="00D609E9">
        <w:t>June</w:t>
      </w:r>
      <w:r w:rsidRPr="006F10B5" w:rsidR="0031739B">
        <w:t xml:space="preserve"> 202</w:t>
      </w:r>
      <w:r w:rsidRPr="006F10B5" w:rsidR="00D609E9">
        <w:t>5</w:t>
      </w:r>
    </w:p>
    <w:p w:rsidRPr="006F10B5" w:rsidR="000E4B6B" w:rsidP="00EC0F0F" w:rsidRDefault="000E4B6B" w14:paraId="31FA757B" w14:textId="77777777"/>
    <w:p w:rsidRPr="006F10B5" w:rsidR="000E4B6B" w:rsidP="00EC0F0F" w:rsidRDefault="000E4B6B" w14:paraId="7079C9D2" w14:textId="77777777"/>
    <w:p w:rsidRPr="006F10B5" w:rsidR="000E4B6B" w:rsidP="00EC0F0F" w:rsidRDefault="000E4B6B" w14:paraId="0B406AD6" w14:textId="77777777"/>
    <w:p w:rsidRPr="006F10B5" w:rsidR="000E4B6B" w:rsidP="00EC0F0F" w:rsidRDefault="000E4B6B" w14:paraId="414F5CCC" w14:textId="77777777"/>
    <w:p w:rsidRPr="006F10B5" w:rsidR="00964A13" w:rsidP="00EC0F0F" w:rsidRDefault="00964A13" w14:paraId="1CA7DBC6" w14:textId="72EB3A8E">
      <w:pPr>
        <w:jc w:val="center"/>
      </w:pPr>
      <w:r w:rsidRPr="006F10B5">
        <w:rPr>
          <w:b/>
          <w:sz w:val="32"/>
        </w:rPr>
        <w:t>RECORD OF THE PROCEEDINGS</w:t>
      </w:r>
      <w:r w:rsidRPr="006F10B5" w:rsidR="009E138D">
        <w:rPr>
          <w:b/>
          <w:sz w:val="32"/>
        </w:rPr>
        <w:br/>
      </w:r>
      <w:r w:rsidRPr="006F10B5" w:rsidR="003876B5">
        <w:br/>
      </w:r>
      <w:r w:rsidRPr="006F10B5">
        <w:t>European Economic and Social Committee</w:t>
      </w:r>
      <w:r w:rsidRPr="006F10B5" w:rsidR="009E138D">
        <w:br/>
      </w:r>
      <w:r w:rsidRPr="006F10B5" w:rsidR="009E138D">
        <w:br/>
      </w:r>
      <w:r w:rsidRPr="006F10B5" w:rsidR="00D609E9">
        <w:rPr>
          <w:b/>
          <w:bCs/>
        </w:rPr>
        <w:t>Planning sustainable urban mobility in the EU</w:t>
      </w:r>
      <w:r w:rsidRPr="006F10B5">
        <w:rPr>
          <w:b/>
          <w:bCs/>
        </w:rPr>
        <w:br/>
      </w:r>
      <w:r w:rsidRPr="006F10B5" w:rsidR="0015330A">
        <w:t>[</w:t>
      </w:r>
      <w:r w:rsidRPr="006F10B5" w:rsidR="0031739B">
        <w:t>own-initiative opinion</w:t>
      </w:r>
      <w:r w:rsidRPr="006F10B5" w:rsidR="0015330A">
        <w:t>]</w:t>
      </w:r>
    </w:p>
    <w:p w:rsidRPr="006F10B5" w:rsidR="00964A13" w:rsidP="00EC0F0F" w:rsidRDefault="00964A13" w14:paraId="6EA6F05A" w14:textId="77777777">
      <w:pPr>
        <w:jc w:val="center"/>
      </w:pPr>
      <w:r w:rsidRPr="006F10B5">
        <w:t>_____________</w:t>
      </w:r>
    </w:p>
    <w:p w:rsidRPr="006F10B5" w:rsidR="00964A13" w:rsidP="00EC0F0F" w:rsidRDefault="00964A13" w14:paraId="155F9A18" w14:textId="77777777">
      <w:pPr>
        <w:jc w:val="center"/>
      </w:pPr>
    </w:p>
    <w:p w:rsidRPr="006F10B5" w:rsidR="00964A13" w:rsidP="00EC0F0F" w:rsidRDefault="0031739B" w14:paraId="0FA745B1" w14:textId="6822D229">
      <w:pPr>
        <w:jc w:val="center"/>
        <w:rPr>
          <w:bCs/>
        </w:rPr>
      </w:pPr>
      <w:r w:rsidRPr="006F10B5">
        <w:t>59</w:t>
      </w:r>
      <w:r w:rsidRPr="006F10B5" w:rsidR="00D609E9">
        <w:t>7</w:t>
      </w:r>
      <w:r w:rsidRPr="006F10B5" w:rsidR="007644AF">
        <w:rPr>
          <w:vertAlign w:val="superscript"/>
        </w:rPr>
        <w:t>th</w:t>
      </w:r>
      <w:r w:rsidRPr="006F10B5" w:rsidR="007644AF">
        <w:t xml:space="preserve"> </w:t>
      </w:r>
      <w:r w:rsidRPr="006F10B5" w:rsidR="0015330A">
        <w:t>plenary session</w:t>
      </w:r>
      <w:r w:rsidRPr="006F10B5" w:rsidR="009E138D">
        <w:br/>
      </w:r>
      <w:r w:rsidRPr="006F10B5" w:rsidR="009E138D">
        <w:rPr>
          <w:bCs/>
        </w:rPr>
        <w:br/>
      </w:r>
      <w:r w:rsidRPr="006F10B5" w:rsidR="00964A13">
        <w:rPr>
          <w:bCs/>
        </w:rPr>
        <w:t>Brussels</w:t>
      </w:r>
      <w:r w:rsidRPr="006F10B5" w:rsidR="009E138D">
        <w:rPr>
          <w:bCs/>
        </w:rPr>
        <w:br/>
      </w:r>
      <w:r w:rsidRPr="006F10B5" w:rsidR="00D609E9">
        <w:rPr>
          <w:bCs/>
        </w:rPr>
        <w:t>18</w:t>
      </w:r>
      <w:r w:rsidRPr="006F10B5" w:rsidR="0015330A">
        <w:rPr>
          <w:bCs/>
        </w:rPr>
        <w:t>-</w:t>
      </w:r>
      <w:r w:rsidRPr="006F10B5" w:rsidR="00D609E9">
        <w:rPr>
          <w:bCs/>
        </w:rPr>
        <w:t>19</w:t>
      </w:r>
      <w:r w:rsidRPr="006F10B5">
        <w:rPr>
          <w:bCs/>
        </w:rPr>
        <w:t xml:space="preserve"> </w:t>
      </w:r>
      <w:r w:rsidRPr="006F10B5" w:rsidR="00D609E9">
        <w:rPr>
          <w:bCs/>
        </w:rPr>
        <w:t>June</w:t>
      </w:r>
    </w:p>
    <w:p w:rsidRPr="006F10B5" w:rsidR="00964A13" w:rsidP="00EC0F0F" w:rsidRDefault="00964A13" w14:paraId="1F2948E8" w14:textId="77777777">
      <w:pPr>
        <w:jc w:val="center"/>
      </w:pPr>
      <w:r w:rsidRPr="006F10B5">
        <w:t>_____________</w:t>
      </w:r>
    </w:p>
    <w:p w:rsidRPr="006F10B5" w:rsidR="00964A13" w:rsidP="00EC0F0F" w:rsidRDefault="00964A13" w14:paraId="0DDEA934" w14:textId="77777777">
      <w:pPr>
        <w:jc w:val="center"/>
      </w:pPr>
    </w:p>
    <w:p w:rsidRPr="006F10B5" w:rsidR="00964A13" w:rsidP="00EC0F0F" w:rsidRDefault="00964A13" w14:paraId="320DD6DB" w14:textId="51C60FFE">
      <w:pPr>
        <w:jc w:val="center"/>
      </w:pPr>
      <w:r w:rsidRPr="006F10B5">
        <w:t xml:space="preserve">Meeting of </w:t>
      </w:r>
      <w:r w:rsidRPr="006F10B5" w:rsidR="00D609E9">
        <w:t>19</w:t>
      </w:r>
      <w:r w:rsidRPr="006F10B5" w:rsidR="0031739B">
        <w:t xml:space="preserve"> </w:t>
      </w:r>
      <w:r w:rsidRPr="006F10B5" w:rsidR="00D609E9">
        <w:t>June</w:t>
      </w:r>
      <w:r w:rsidRPr="006F10B5" w:rsidR="009E138D">
        <w:br/>
      </w:r>
      <w:r w:rsidRPr="006F10B5">
        <w:rPr>
          <w:bCs/>
        </w:rPr>
        <w:t>_____________</w:t>
      </w:r>
    </w:p>
    <w:p w:rsidRPr="006F10B5" w:rsidR="00964A13" w:rsidP="00EC0F0F" w:rsidRDefault="00964A13" w14:paraId="57F8546B" w14:textId="77777777">
      <w:pPr>
        <w:jc w:val="center"/>
      </w:pPr>
    </w:p>
    <w:p w:rsidRPr="006F10B5" w:rsidR="00964A13" w:rsidP="00EC0F0F" w:rsidRDefault="00964A13" w14:paraId="6CCB63EF" w14:textId="35FB5DA9">
      <w:pPr>
        <w:pStyle w:val="Footer"/>
        <w:jc w:val="center"/>
      </w:pPr>
      <w:r w:rsidRPr="006F10B5">
        <w:t>Agenda item</w:t>
      </w:r>
      <w:r w:rsidRPr="006F10B5" w:rsidR="00177DAC">
        <w:t xml:space="preserve"> </w:t>
      </w:r>
      <w:r w:rsidRPr="006F10B5" w:rsidR="00E96C8A">
        <w:t>23</w:t>
      </w:r>
    </w:p>
    <w:p w:rsidRPr="006F10B5" w:rsidR="00964A13" w:rsidP="00EC0F0F" w:rsidRDefault="00964A13" w14:paraId="51C5CA93" w14:textId="77777777">
      <w:pPr>
        <w:pStyle w:val="Footer"/>
        <w:jc w:val="center"/>
      </w:pPr>
      <w:r w:rsidRPr="006F10B5">
        <w:t>_____________</w:t>
      </w:r>
    </w:p>
    <w:p w:rsidRPr="006F10B5" w:rsidR="000E4B6B" w:rsidP="00EC0F0F" w:rsidRDefault="000E4B6B" w14:paraId="2BF941E5" w14:textId="77777777"/>
    <w:p w:rsidRPr="006F10B5" w:rsidR="000E4B6B" w:rsidP="00EC0F0F" w:rsidRDefault="00964A13" w14:paraId="1461B587" w14:textId="738F9E8A">
      <w:r w:rsidRPr="006F10B5">
        <w:rPr>
          <w:b/>
          <w:bCs/>
        </w:rPr>
        <w:br w:type="page"/>
      </w:r>
      <w:r w:rsidRPr="006F10B5" w:rsidR="000E4B6B">
        <w:rPr>
          <w:b/>
          <w:bCs/>
        </w:rPr>
        <w:lastRenderedPageBreak/>
        <w:t xml:space="preserve">The president </w:t>
      </w:r>
      <w:r w:rsidRPr="006F10B5" w:rsidR="000E4B6B">
        <w:t xml:space="preserve">moved that the Committee turn to agenda item </w:t>
      </w:r>
      <w:r w:rsidRPr="006F10B5" w:rsidR="00E96C8A">
        <w:t>23</w:t>
      </w:r>
      <w:r w:rsidRPr="006F10B5" w:rsidR="000E4B6B">
        <w:t xml:space="preserve"> - adoption of an opinion on the</w:t>
      </w:r>
    </w:p>
    <w:p w:rsidRPr="006F10B5" w:rsidR="000E4B6B" w:rsidP="00EC0F0F" w:rsidRDefault="000E4B6B" w14:paraId="037DAC87" w14:textId="77777777"/>
    <w:p w:rsidRPr="006F10B5" w:rsidR="000E4B6B" w:rsidP="00EC0F0F" w:rsidRDefault="00D609E9" w14:paraId="0750582A" w14:textId="7522771F">
      <w:pPr>
        <w:ind w:left="1430"/>
        <w:rPr>
          <w:i/>
          <w:iCs/>
        </w:rPr>
      </w:pPr>
      <w:r w:rsidRPr="006F10B5">
        <w:rPr>
          <w:i/>
          <w:iCs/>
        </w:rPr>
        <w:t>Planning sustainable urban mobility in the EU</w:t>
      </w:r>
    </w:p>
    <w:p w:rsidRPr="006F10B5" w:rsidR="000E4B6B" w:rsidP="00EC0F0F" w:rsidRDefault="003377B8" w14:paraId="305301AD" w14:textId="4AF55E37">
      <w:pPr>
        <w:ind w:left="1430"/>
      </w:pPr>
      <w:r w:rsidRPr="006F10B5">
        <w:t>(</w:t>
      </w:r>
      <w:r w:rsidRPr="006F10B5" w:rsidR="0031739B">
        <w:t>own-initiative opinion</w:t>
      </w:r>
      <w:r w:rsidRPr="006F10B5">
        <w:t>)</w:t>
      </w:r>
      <w:r w:rsidRPr="006F10B5" w:rsidR="000E4B6B">
        <w:t>.</w:t>
      </w:r>
    </w:p>
    <w:p w:rsidRPr="006F10B5" w:rsidR="000E4B6B" w:rsidP="00EC0F0F" w:rsidRDefault="000E4B6B" w14:paraId="7B740915" w14:textId="77777777"/>
    <w:p w:rsidRPr="00F40333" w:rsidR="00026DC2" w:rsidP="00026DC2" w:rsidRDefault="003377B8" w14:paraId="23E52FB2" w14:textId="155E49BD">
      <w:r w:rsidRPr="006F10B5">
        <w:t xml:space="preserve">The preliminary work had been carried out by the Section for Transport, Energy, Infrastructure and the Information Society (president: </w:t>
      </w:r>
      <w:r w:rsidRPr="006F10B5">
        <w:rPr>
          <w:b/>
          <w:bCs/>
        </w:rPr>
        <w:t xml:space="preserve">Baiba </w:t>
      </w:r>
      <w:r w:rsidRPr="006F10B5" w:rsidR="007644AF">
        <w:rPr>
          <w:b/>
          <w:bCs/>
        </w:rPr>
        <w:t>MILTOVIČA</w:t>
      </w:r>
      <w:r w:rsidRPr="006F10B5">
        <w:t xml:space="preserve">). The rapporteur was </w:t>
      </w:r>
      <w:r w:rsidRPr="006F10B5" w:rsidR="00D609E9">
        <w:rPr>
          <w:b/>
          <w:bCs/>
        </w:rPr>
        <w:t>Lidija PAVIĆ-ROGOŠIĆ</w:t>
      </w:r>
      <w:r w:rsidRPr="006F10B5" w:rsidR="00253611">
        <w:rPr>
          <w:b/>
          <w:bCs/>
        </w:rPr>
        <w:t xml:space="preserve"> </w:t>
      </w:r>
      <w:r w:rsidRPr="006F10B5" w:rsidR="00253611">
        <w:t xml:space="preserve">and co-rapporteur was </w:t>
      </w:r>
      <w:r w:rsidRPr="006F10B5" w:rsidR="00D609E9">
        <w:rPr>
          <w:b/>
          <w:bCs/>
        </w:rPr>
        <w:t>Mateusz SZYMAŃSKI</w:t>
      </w:r>
      <w:r w:rsidRPr="006F10B5">
        <w:t>.</w:t>
      </w:r>
      <w:r w:rsidR="00026DC2">
        <w:t xml:space="preserve"> </w:t>
      </w:r>
      <w:r w:rsidRPr="00F40333" w:rsidR="00026DC2">
        <w:t xml:space="preserve">The section had adopted its opinion on </w:t>
      </w:r>
      <w:r w:rsidR="00026DC2">
        <w:t xml:space="preserve">27 May 2025 unanimously </w:t>
      </w:r>
      <w:r w:rsidRPr="00F40333" w:rsidR="00026DC2">
        <w:t xml:space="preserve">with </w:t>
      </w:r>
      <w:r w:rsidR="00026DC2">
        <w:t>72</w:t>
      </w:r>
      <w:r w:rsidRPr="00F40333" w:rsidR="00026DC2">
        <w:t xml:space="preserve"> votes.</w:t>
      </w:r>
    </w:p>
    <w:p w:rsidR="00026DC2" w:rsidP="00026DC2" w:rsidRDefault="00026DC2" w14:paraId="2A63832D" w14:textId="77777777"/>
    <w:p w:rsidRPr="006F10B5" w:rsidR="000E4B6B" w:rsidP="00026DC2" w:rsidRDefault="00026DC2" w14:paraId="2D8D7685" w14:textId="2B6055FD">
      <w:r>
        <w:rPr>
          <w:b/>
        </w:rPr>
        <w:t xml:space="preserve">Mr Oliver Röpke </w:t>
      </w:r>
      <w:r>
        <w:t>gives the floor to the rapporteurs, who introduce the opinion.</w:t>
      </w:r>
    </w:p>
    <w:p w:rsidRPr="006F10B5" w:rsidR="000E4B6B" w:rsidP="00EC0F0F" w:rsidRDefault="000E4B6B" w14:paraId="2708AAF4" w14:textId="77777777"/>
    <w:p w:rsidR="00AA1FFF" w:rsidP="00AA1FFF" w:rsidRDefault="00C276DF" w14:paraId="005001B3" w14:textId="77777777">
      <w:r w:rsidRPr="006F10B5">
        <w:t xml:space="preserve">The rapporteur, </w:t>
      </w:r>
      <w:r w:rsidRPr="006F10B5">
        <w:rPr>
          <w:b/>
          <w:bCs/>
        </w:rPr>
        <w:t xml:space="preserve">Ms Lidija </w:t>
      </w:r>
      <w:r w:rsidRPr="006F10B5" w:rsidR="00296324">
        <w:rPr>
          <w:b/>
          <w:bCs/>
        </w:rPr>
        <w:t>Pavić-Rogošić</w:t>
      </w:r>
      <w:r w:rsidRPr="006F10B5">
        <w:t xml:space="preserve">, </w:t>
      </w:r>
      <w:r w:rsidRPr="006F10B5" w:rsidR="002D2450">
        <w:t xml:space="preserve">starts </w:t>
      </w:r>
      <w:r w:rsidRPr="002D2450" w:rsidR="002D2450">
        <w:t>by emphasising that the future of urban mobility is rooted in fairness, accessibility, and sustainability</w:t>
      </w:r>
      <w:r w:rsidRPr="006F10B5">
        <w:t xml:space="preserve">. European cities face pollution, congestion, and inequality, requiring bold action. Sustainable Urban Mobility Plans (SUMPs), mandated by the TEN-T regulation for 431 urban nodes by 2027, are key in achieving these goals, </w:t>
      </w:r>
      <w:r w:rsidR="00296324">
        <w:t>alongside the development of inclusive and efficient public transport systems</w:t>
      </w:r>
      <w:r w:rsidRPr="006F10B5">
        <w:t xml:space="preserve">. </w:t>
      </w:r>
      <w:r w:rsidRPr="00AA1FFF" w:rsidR="00AA1FFF">
        <w:t xml:space="preserve">Recognising mobility as a social right, the rapporteur stresses that transport must be affordable, reliable, and accessible to all, </w:t>
      </w:r>
      <w:r w:rsidR="00AA1FFF">
        <w:t xml:space="preserve">counting </w:t>
      </w:r>
      <w:r w:rsidRPr="00AA1FFF" w:rsidR="00AA1FFF">
        <w:t>with targeted support from EU funds to combat transport poverty. She highlights the importance of behavioural change, which can be encouraged through the promotion of cycling, shared transport solutions, and sustainable logistics. While the rollout of electric vehicles is welcome, without smart and integrated urban planning, congestion and car dependency will persist</w:t>
      </w:r>
      <w:r w:rsidRPr="006F10B5">
        <w:t xml:space="preserve">. </w:t>
      </w:r>
      <w:r w:rsidRPr="006F10B5" w:rsidR="00AA1FFF">
        <w:t>Despite deployment of electric vehicles, without smart planning, congestion will remain. Civil society and networks like CIVINET are crucial to bridge local and EU efforts. The rapporteur concludes by stating that mobility defines society and should grant the right to access, development and dignity. Examples of good praxis already exist and should be widely used.</w:t>
      </w:r>
    </w:p>
    <w:p w:rsidR="001E0FD4" w:rsidP="001E0FD4" w:rsidRDefault="001E0FD4" w14:paraId="61D211A9" w14:textId="185DF33E"/>
    <w:p w:rsidR="001E0FD4" w:rsidP="001E0FD4" w:rsidRDefault="006F10B5" w14:paraId="5D2F9760" w14:textId="77777777">
      <w:r w:rsidRPr="001E0FD4">
        <w:t>The co-ra</w:t>
      </w:r>
      <w:r w:rsidRPr="001E0FD4" w:rsidR="00186D7A">
        <w:t>p</w:t>
      </w:r>
      <w:r w:rsidRPr="001E0FD4">
        <w:t xml:space="preserve">porteur, </w:t>
      </w:r>
      <w:r w:rsidRPr="0016709B">
        <w:rPr>
          <w:b/>
          <w:bCs/>
        </w:rPr>
        <w:t>Mr</w:t>
      </w:r>
      <w:r w:rsidRPr="001E0FD4">
        <w:t xml:space="preserve"> </w:t>
      </w:r>
      <w:r w:rsidRPr="001E0FD4">
        <w:rPr>
          <w:b/>
          <w:bCs/>
        </w:rPr>
        <w:t xml:space="preserve">Mateusz </w:t>
      </w:r>
      <w:r w:rsidRPr="001E0FD4" w:rsidR="00296324">
        <w:rPr>
          <w:b/>
          <w:bCs/>
        </w:rPr>
        <w:t>Szymański</w:t>
      </w:r>
      <w:r w:rsidRPr="001E0FD4">
        <w:t xml:space="preserve">, </w:t>
      </w:r>
      <w:r w:rsidRPr="001E0FD4" w:rsidR="001E0FD4">
        <w:t>stresses that transport justice and equal access must extend beyond city centres to include suburban areas. He pointed to poorly planned public transport that forces many workers to rely on private vehicles as an example of systemic failure. Ensuring equal access, especially for persons with disabilities and vulnerable groups, remains a top priority. He also highlights the importance of allocating adequate funding in the next Multiannual Financial Framework (MFF) to maintain and further develop safe, affordable public transport, thereby encouraging greater use.</w:t>
      </w:r>
    </w:p>
    <w:p w:rsidR="001E0FD4" w:rsidP="001E0FD4" w:rsidRDefault="001E0FD4" w14:paraId="18465AF7" w14:textId="77777777"/>
    <w:p w:rsidR="00026DC2" w:rsidP="001E0FD4" w:rsidRDefault="00026DC2" w14:paraId="351ED9A5" w14:textId="0C9E6601">
      <w:r>
        <w:rPr>
          <w:b/>
        </w:rPr>
        <w:t xml:space="preserve">Mr </w:t>
      </w:r>
      <w:r w:rsidR="006D6D7A">
        <w:rPr>
          <w:b/>
        </w:rPr>
        <w:t xml:space="preserve">Oliver </w:t>
      </w:r>
      <w:r>
        <w:rPr>
          <w:b/>
        </w:rPr>
        <w:t xml:space="preserve">Röpke </w:t>
      </w:r>
      <w:r w:rsidRPr="00510F9F">
        <w:t>open</w:t>
      </w:r>
      <w:r>
        <w:t>s</w:t>
      </w:r>
      <w:r w:rsidRPr="00510F9F">
        <w:t xml:space="preserve"> the debate.</w:t>
      </w:r>
    </w:p>
    <w:p w:rsidR="00026DC2" w:rsidP="001E0FD4" w:rsidRDefault="00026DC2" w14:paraId="11FB4179" w14:textId="77777777"/>
    <w:p w:rsidR="001E0FD4" w:rsidP="001E0FD4" w:rsidRDefault="00186D7A" w14:paraId="2D881138" w14:textId="4CBD3731">
      <w:r>
        <w:t xml:space="preserve">In the discussion, </w:t>
      </w:r>
      <w:r w:rsidRPr="00186D7A">
        <w:rPr>
          <w:b/>
          <w:bCs/>
        </w:rPr>
        <w:t xml:space="preserve">Mr </w:t>
      </w:r>
      <w:r w:rsidR="00026DC2">
        <w:rPr>
          <w:b/>
          <w:bCs/>
        </w:rPr>
        <w:t xml:space="preserve">Dumitru </w:t>
      </w:r>
      <w:r w:rsidRPr="00186D7A">
        <w:rPr>
          <w:b/>
          <w:bCs/>
        </w:rPr>
        <w:t>Fornea</w:t>
      </w:r>
      <w:r>
        <w:t xml:space="preserve"> </w:t>
      </w:r>
      <w:r w:rsidR="00296324">
        <w:t>takes</w:t>
      </w:r>
      <w:r>
        <w:t xml:space="preserve"> the floor, pointing out that </w:t>
      </w:r>
      <w:r w:rsidR="001E0FD4">
        <w:t>that the EU continues to lag behind other global regions in developing inclusive urban mobility, particularly for people with reduced mobility. He emphasises the need for increased investment to improve infrastructure and ensure equal access for all.</w:t>
      </w:r>
    </w:p>
    <w:p w:rsidRPr="006F10B5" w:rsidR="00C276DF" w:rsidP="00EC0F0F" w:rsidRDefault="00C276DF" w14:paraId="3A3B3F3F" w14:textId="58096E7A"/>
    <w:p w:rsidRPr="006F10B5" w:rsidR="000E4B6B" w:rsidP="00EC0F0F" w:rsidRDefault="000E4B6B" w14:paraId="3A73E4F8" w14:textId="0918BEC3">
      <w:pPr>
        <w:rPr>
          <w:b/>
          <w:bCs/>
        </w:rPr>
      </w:pPr>
      <w:r w:rsidRPr="006F10B5">
        <w:t xml:space="preserve">The opinion was adopted </w:t>
      </w:r>
      <w:r w:rsidRPr="006F10B5" w:rsidR="00CC321A">
        <w:t xml:space="preserve">by </w:t>
      </w:r>
      <w:r w:rsidRPr="006F10B5" w:rsidR="007644AF">
        <w:t xml:space="preserve">111 </w:t>
      </w:r>
      <w:r w:rsidRPr="006F10B5" w:rsidR="00CC321A">
        <w:t xml:space="preserve">votes in favour </w:t>
      </w:r>
      <w:r w:rsidRPr="006F10B5" w:rsidR="007644AF">
        <w:t xml:space="preserve">1 against </w:t>
      </w:r>
      <w:r w:rsidRPr="006F10B5" w:rsidR="00CC321A">
        <w:t xml:space="preserve">and </w:t>
      </w:r>
      <w:r w:rsidRPr="006F10B5" w:rsidR="007644AF">
        <w:t>3</w:t>
      </w:r>
      <w:r w:rsidRPr="006F10B5" w:rsidR="00CC321A">
        <w:t xml:space="preserve"> abstentions.</w:t>
      </w:r>
    </w:p>
    <w:p w:rsidRPr="006F10B5" w:rsidR="000E4B6B" w:rsidP="00EC0F0F" w:rsidRDefault="000E4B6B" w14:paraId="0B23E20E" w14:textId="77777777">
      <w:pPr>
        <w:jc w:val="center"/>
      </w:pPr>
      <w:r w:rsidRPr="006F10B5">
        <w:t>_____________</w:t>
      </w:r>
    </w:p>
    <w:sectPr w:rsidRPr="006F10B5" w:rsidR="000E4B6B" w:rsidSect="00EC0F0F">
      <w:footerReference w:type="default" r:id="rId12"/>
      <w:pgSz w:w="11907" w:h="16839" w:code="9"/>
      <w:pgMar w:top="1417" w:right="1417" w:bottom="1417" w:left="1417"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175D4" w14:textId="77777777" w:rsidR="000D6AA3" w:rsidRDefault="000D6AA3">
      <w:r>
        <w:separator/>
      </w:r>
    </w:p>
  </w:endnote>
  <w:endnote w:type="continuationSeparator" w:id="0">
    <w:p w14:paraId="6DA1D292" w14:textId="77777777" w:rsidR="000D6AA3" w:rsidRDefault="000D6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45121" w14:textId="4A1E5235" w:rsidR="00964A13" w:rsidRPr="00964A13" w:rsidRDefault="0031739B" w:rsidP="00964A13">
    <w:pPr>
      <w:pStyle w:val="Footer"/>
    </w:pPr>
    <w:r w:rsidRPr="0031739B">
      <w:t>TEN/8</w:t>
    </w:r>
    <w:r>
      <w:t>4</w:t>
    </w:r>
    <w:r w:rsidR="00D609E9">
      <w:t>9</w:t>
    </w:r>
    <w:r w:rsidRPr="0031739B">
      <w:t xml:space="preserve"> – EESC-202</w:t>
    </w:r>
    <w:r w:rsidR="00D609E9">
      <w:t>5</w:t>
    </w:r>
    <w:r w:rsidRPr="0031739B">
      <w:t>-0</w:t>
    </w:r>
    <w:r>
      <w:t>0</w:t>
    </w:r>
    <w:r w:rsidR="00D609E9">
      <w:t>372</w:t>
    </w:r>
    <w:r w:rsidRPr="0031739B">
      <w:t xml:space="preserve">-00-00-CR-REF </w:t>
    </w:r>
    <w:r w:rsidR="00964A13">
      <w:t>(</w:t>
    </w:r>
    <w:r>
      <w:t>EN</w:t>
    </w:r>
    <w:r w:rsidR="00964A13">
      <w:t xml:space="preserve">) </w:t>
    </w:r>
    <w:r w:rsidR="00964A13">
      <w:fldChar w:fldCharType="begin"/>
    </w:r>
    <w:r w:rsidR="00964A13">
      <w:instrText xml:space="preserve"> PAGE  \* Arabic  \* MERGEFORMAT </w:instrText>
    </w:r>
    <w:r w:rsidR="00964A13">
      <w:fldChar w:fldCharType="separate"/>
    </w:r>
    <w:r w:rsidR="00A05FB1">
      <w:rPr>
        <w:noProof/>
      </w:rPr>
      <w:t>1</w:t>
    </w:r>
    <w:r w:rsidR="00964A13">
      <w:fldChar w:fldCharType="end"/>
    </w:r>
    <w:r w:rsidR="00964A13">
      <w:t>/</w:t>
    </w:r>
    <w:r w:rsidR="00964A13">
      <w:fldChar w:fldCharType="begin"/>
    </w:r>
    <w:r w:rsidR="00964A13">
      <w:instrText xml:space="preserve"> = </w:instrText>
    </w:r>
    <w:r w:rsidR="00964A13">
      <w:fldChar w:fldCharType="begin"/>
    </w:r>
    <w:r w:rsidR="00964A13">
      <w:instrText xml:space="preserve"> NUMPAGES </w:instrText>
    </w:r>
    <w:r w:rsidR="00964A13">
      <w:fldChar w:fldCharType="separate"/>
    </w:r>
    <w:r w:rsidR="00A05FB1">
      <w:rPr>
        <w:noProof/>
      </w:rPr>
      <w:instrText>1</w:instrText>
    </w:r>
    <w:r w:rsidR="00964A13">
      <w:fldChar w:fldCharType="end"/>
    </w:r>
    <w:r w:rsidR="00964A13">
      <w:instrText xml:space="preserve"> -0 </w:instrText>
    </w:r>
    <w:r w:rsidR="00964A13">
      <w:fldChar w:fldCharType="separate"/>
    </w:r>
    <w:r w:rsidR="00A05FB1">
      <w:rPr>
        <w:noProof/>
      </w:rPr>
      <w:t>1</w:t>
    </w:r>
    <w:r w:rsidR="00964A1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299F0" w14:textId="77777777" w:rsidR="000D6AA3" w:rsidRDefault="000D6AA3">
      <w:r>
        <w:separator/>
      </w:r>
    </w:p>
  </w:footnote>
  <w:footnote w:type="continuationSeparator" w:id="0">
    <w:p w14:paraId="36EE9532" w14:textId="77777777" w:rsidR="000D6AA3" w:rsidRDefault="000D6A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DA679E8"/>
    <w:lvl w:ilvl="0">
      <w:start w:val="1"/>
      <w:numFmt w:val="decimal"/>
      <w:pStyle w:val="Heading1"/>
      <w:lvlText w:val="%1."/>
      <w:legacy w:legacy="1" w:legacySpace="0"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3AC56566"/>
    <w:multiLevelType w:val="hybridMultilevel"/>
    <w:tmpl w:val="A50C394E"/>
    <w:lvl w:ilvl="0" w:tplc="87125F4E">
      <w:start w:val="1"/>
      <w:numFmt w:val="bullet"/>
      <w:lvlRestart w:val="0"/>
      <w:lvlText w:val=""/>
      <w:lvlJc w:val="left"/>
      <w:pPr>
        <w:tabs>
          <w:tab w:val="num" w:pos="720"/>
        </w:tabs>
        <w:ind w:left="1089" w:hanging="369"/>
      </w:pPr>
      <w:rPr>
        <w:rFonts w:ascii="Symbol" w:hAnsi="Symbol" w:hint="default"/>
        <w:b w:val="0"/>
        <w:i w:val="0"/>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6E063133"/>
    <w:multiLevelType w:val="hybridMultilevel"/>
    <w:tmpl w:val="37BA42EA"/>
    <w:lvl w:ilvl="0" w:tplc="61429412">
      <w:start w:val="1"/>
      <w:numFmt w:val="bullet"/>
      <w:lvlRestart w:val="0"/>
      <w:lvlText w:val="–"/>
      <w:lvlJc w:val="left"/>
      <w:pPr>
        <w:tabs>
          <w:tab w:val="num" w:pos="1089"/>
        </w:tabs>
        <w:ind w:left="1089" w:hanging="369"/>
      </w:pPr>
      <w:rPr>
        <w:rFonts w:ascii="Times New Roman" w:hAnsi="Times New Roman" w:hint="default"/>
        <w:b w:val="0"/>
        <w:i w:val="0"/>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rawingGridHorizontalSpacing w:val="110"/>
  <w:drawingGridVerticalSpacing w:val="299"/>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604"/>
    <w:rsid w:val="00026DC2"/>
    <w:rsid w:val="00036097"/>
    <w:rsid w:val="000B3441"/>
    <w:rsid w:val="000D6AA3"/>
    <w:rsid w:val="000E4B6B"/>
    <w:rsid w:val="000F03D6"/>
    <w:rsid w:val="00143A71"/>
    <w:rsid w:val="0015330A"/>
    <w:rsid w:val="00165632"/>
    <w:rsid w:val="0016709B"/>
    <w:rsid w:val="001750A4"/>
    <w:rsid w:val="001766AB"/>
    <w:rsid w:val="00177DAC"/>
    <w:rsid w:val="00186D7A"/>
    <w:rsid w:val="001C7254"/>
    <w:rsid w:val="001E0FD4"/>
    <w:rsid w:val="002346F9"/>
    <w:rsid w:val="00253611"/>
    <w:rsid w:val="002601CF"/>
    <w:rsid w:val="00273FDB"/>
    <w:rsid w:val="002925F3"/>
    <w:rsid w:val="00296324"/>
    <w:rsid w:val="00297572"/>
    <w:rsid w:val="002A1375"/>
    <w:rsid w:val="002D2450"/>
    <w:rsid w:val="0031739B"/>
    <w:rsid w:val="00320C0B"/>
    <w:rsid w:val="003377B8"/>
    <w:rsid w:val="003439B0"/>
    <w:rsid w:val="003876B5"/>
    <w:rsid w:val="00392924"/>
    <w:rsid w:val="003C15D7"/>
    <w:rsid w:val="003C2604"/>
    <w:rsid w:val="003E1619"/>
    <w:rsid w:val="00423299"/>
    <w:rsid w:val="00460CC5"/>
    <w:rsid w:val="004A0843"/>
    <w:rsid w:val="00564B0D"/>
    <w:rsid w:val="00590C1E"/>
    <w:rsid w:val="005970B0"/>
    <w:rsid w:val="005E1A79"/>
    <w:rsid w:val="00646E27"/>
    <w:rsid w:val="006D6D7A"/>
    <w:rsid w:val="006F10B5"/>
    <w:rsid w:val="0073571F"/>
    <w:rsid w:val="007644AF"/>
    <w:rsid w:val="007C6A55"/>
    <w:rsid w:val="007E7623"/>
    <w:rsid w:val="00815851"/>
    <w:rsid w:val="00826375"/>
    <w:rsid w:val="00862EFF"/>
    <w:rsid w:val="008A371F"/>
    <w:rsid w:val="008E0097"/>
    <w:rsid w:val="008F2211"/>
    <w:rsid w:val="00911202"/>
    <w:rsid w:val="009326E3"/>
    <w:rsid w:val="00961F04"/>
    <w:rsid w:val="00964A13"/>
    <w:rsid w:val="009E138D"/>
    <w:rsid w:val="00A05FB1"/>
    <w:rsid w:val="00A14D3A"/>
    <w:rsid w:val="00A53158"/>
    <w:rsid w:val="00A64D59"/>
    <w:rsid w:val="00A67235"/>
    <w:rsid w:val="00AA1FFF"/>
    <w:rsid w:val="00BE230F"/>
    <w:rsid w:val="00BE7410"/>
    <w:rsid w:val="00C05B64"/>
    <w:rsid w:val="00C20D9F"/>
    <w:rsid w:val="00C276DF"/>
    <w:rsid w:val="00C4683E"/>
    <w:rsid w:val="00C87758"/>
    <w:rsid w:val="00CC321A"/>
    <w:rsid w:val="00D14226"/>
    <w:rsid w:val="00D32668"/>
    <w:rsid w:val="00D54F5F"/>
    <w:rsid w:val="00D609E9"/>
    <w:rsid w:val="00D806A2"/>
    <w:rsid w:val="00DD05A8"/>
    <w:rsid w:val="00E24886"/>
    <w:rsid w:val="00E55BBF"/>
    <w:rsid w:val="00E70261"/>
    <w:rsid w:val="00E96C8A"/>
    <w:rsid w:val="00EC0F0F"/>
    <w:rsid w:val="00ED6BB4"/>
    <w:rsid w:val="00F01EB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58A1E8"/>
  <w15:docId w15:val="{EB7F1B43-D025-4A1C-B9BD-0170EEDD3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235"/>
    <w:pPr>
      <w:spacing w:line="288" w:lineRule="auto"/>
      <w:jc w:val="both"/>
    </w:pPr>
    <w:rPr>
      <w:sz w:val="22"/>
      <w:szCs w:val="22"/>
      <w:lang w:val="en-GB" w:eastAsia="en-US"/>
    </w:rPr>
  </w:style>
  <w:style w:type="paragraph" w:styleId="Heading1">
    <w:name w:val="heading 1"/>
    <w:basedOn w:val="Normal"/>
    <w:next w:val="Normal"/>
    <w:link w:val="Heading1Char"/>
    <w:qFormat/>
    <w:rsid w:val="00A67235"/>
    <w:pPr>
      <w:numPr>
        <w:numId w:val="1"/>
      </w:numPr>
      <w:ind w:left="567" w:hanging="567"/>
      <w:outlineLvl w:val="0"/>
    </w:pPr>
    <w:rPr>
      <w:kern w:val="28"/>
    </w:rPr>
  </w:style>
  <w:style w:type="paragraph" w:styleId="Heading2">
    <w:name w:val="heading 2"/>
    <w:basedOn w:val="Normal"/>
    <w:next w:val="Normal"/>
    <w:link w:val="Heading2Char"/>
    <w:qFormat/>
    <w:rsid w:val="00A67235"/>
    <w:pPr>
      <w:numPr>
        <w:ilvl w:val="1"/>
        <w:numId w:val="1"/>
      </w:numPr>
      <w:ind w:left="567" w:hanging="567"/>
      <w:outlineLvl w:val="1"/>
    </w:pPr>
  </w:style>
  <w:style w:type="paragraph" w:styleId="Heading3">
    <w:name w:val="heading 3"/>
    <w:basedOn w:val="Normal"/>
    <w:next w:val="Normal"/>
    <w:link w:val="Heading3Char"/>
    <w:qFormat/>
    <w:rsid w:val="00A67235"/>
    <w:pPr>
      <w:numPr>
        <w:ilvl w:val="2"/>
        <w:numId w:val="1"/>
      </w:numPr>
      <w:ind w:left="567" w:hanging="567"/>
      <w:outlineLvl w:val="2"/>
    </w:pPr>
  </w:style>
  <w:style w:type="paragraph" w:styleId="Heading4">
    <w:name w:val="heading 4"/>
    <w:basedOn w:val="Normal"/>
    <w:next w:val="Normal"/>
    <w:link w:val="Heading4Char"/>
    <w:qFormat/>
    <w:rsid w:val="00A67235"/>
    <w:pPr>
      <w:numPr>
        <w:ilvl w:val="3"/>
        <w:numId w:val="1"/>
      </w:numPr>
      <w:ind w:left="567" w:hanging="567"/>
      <w:outlineLvl w:val="3"/>
    </w:pPr>
  </w:style>
  <w:style w:type="paragraph" w:styleId="Heading5">
    <w:name w:val="heading 5"/>
    <w:basedOn w:val="Normal"/>
    <w:next w:val="Normal"/>
    <w:link w:val="Heading5Char"/>
    <w:qFormat/>
    <w:rsid w:val="00A67235"/>
    <w:pPr>
      <w:numPr>
        <w:ilvl w:val="4"/>
        <w:numId w:val="1"/>
      </w:numPr>
      <w:ind w:left="567" w:hanging="567"/>
      <w:outlineLvl w:val="4"/>
    </w:pPr>
  </w:style>
  <w:style w:type="paragraph" w:styleId="Heading6">
    <w:name w:val="heading 6"/>
    <w:basedOn w:val="Normal"/>
    <w:next w:val="Normal"/>
    <w:link w:val="Heading6Char"/>
    <w:qFormat/>
    <w:rsid w:val="00A67235"/>
    <w:pPr>
      <w:numPr>
        <w:ilvl w:val="5"/>
        <w:numId w:val="1"/>
      </w:numPr>
      <w:ind w:left="567" w:hanging="567"/>
      <w:outlineLvl w:val="5"/>
    </w:pPr>
  </w:style>
  <w:style w:type="paragraph" w:styleId="Heading7">
    <w:name w:val="heading 7"/>
    <w:basedOn w:val="Normal"/>
    <w:next w:val="Normal"/>
    <w:link w:val="Heading7Char"/>
    <w:qFormat/>
    <w:rsid w:val="00A67235"/>
    <w:pPr>
      <w:numPr>
        <w:ilvl w:val="6"/>
        <w:numId w:val="1"/>
      </w:numPr>
      <w:ind w:left="567" w:hanging="567"/>
      <w:outlineLvl w:val="6"/>
    </w:pPr>
  </w:style>
  <w:style w:type="paragraph" w:styleId="Heading8">
    <w:name w:val="heading 8"/>
    <w:basedOn w:val="Normal"/>
    <w:next w:val="Normal"/>
    <w:link w:val="Heading8Char"/>
    <w:qFormat/>
    <w:rsid w:val="00A67235"/>
    <w:pPr>
      <w:numPr>
        <w:ilvl w:val="7"/>
        <w:numId w:val="1"/>
      </w:numPr>
      <w:ind w:left="567" w:hanging="567"/>
      <w:outlineLvl w:val="7"/>
    </w:pPr>
  </w:style>
  <w:style w:type="paragraph" w:styleId="Heading9">
    <w:name w:val="heading 9"/>
    <w:basedOn w:val="Normal"/>
    <w:next w:val="Normal"/>
    <w:link w:val="Heading9Char"/>
    <w:qFormat/>
    <w:rsid w:val="00A67235"/>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047C"/>
    <w:rPr>
      <w:kern w:val="28"/>
      <w:sz w:val="22"/>
      <w:szCs w:val="22"/>
      <w:lang w:val="en-US" w:eastAsia="en-US"/>
    </w:rPr>
  </w:style>
  <w:style w:type="character" w:customStyle="1" w:styleId="Heading2Char">
    <w:name w:val="Heading 2 Char"/>
    <w:basedOn w:val="DefaultParagraphFont"/>
    <w:link w:val="Heading2"/>
    <w:rsid w:val="00B3047C"/>
    <w:rPr>
      <w:sz w:val="22"/>
      <w:szCs w:val="22"/>
      <w:lang w:val="en-US" w:eastAsia="en-US"/>
    </w:rPr>
  </w:style>
  <w:style w:type="character" w:customStyle="1" w:styleId="Heading3Char">
    <w:name w:val="Heading 3 Char"/>
    <w:basedOn w:val="DefaultParagraphFont"/>
    <w:link w:val="Heading3"/>
    <w:rsid w:val="00B3047C"/>
    <w:rPr>
      <w:sz w:val="22"/>
      <w:szCs w:val="22"/>
      <w:lang w:val="en-US" w:eastAsia="en-US"/>
    </w:rPr>
  </w:style>
  <w:style w:type="character" w:customStyle="1" w:styleId="Heading4Char">
    <w:name w:val="Heading 4 Char"/>
    <w:basedOn w:val="DefaultParagraphFont"/>
    <w:link w:val="Heading4"/>
    <w:rsid w:val="00B3047C"/>
    <w:rPr>
      <w:sz w:val="22"/>
      <w:szCs w:val="22"/>
      <w:lang w:val="en-US" w:eastAsia="en-US"/>
    </w:rPr>
  </w:style>
  <w:style w:type="character" w:customStyle="1" w:styleId="Heading5Char">
    <w:name w:val="Heading 5 Char"/>
    <w:basedOn w:val="DefaultParagraphFont"/>
    <w:link w:val="Heading5"/>
    <w:rsid w:val="00B3047C"/>
    <w:rPr>
      <w:sz w:val="22"/>
      <w:szCs w:val="22"/>
      <w:lang w:val="en-US" w:eastAsia="en-US"/>
    </w:rPr>
  </w:style>
  <w:style w:type="character" w:customStyle="1" w:styleId="Heading6Char">
    <w:name w:val="Heading 6 Char"/>
    <w:basedOn w:val="DefaultParagraphFont"/>
    <w:link w:val="Heading6"/>
    <w:rsid w:val="00B3047C"/>
    <w:rPr>
      <w:sz w:val="22"/>
      <w:szCs w:val="22"/>
      <w:lang w:val="en-US" w:eastAsia="en-US"/>
    </w:rPr>
  </w:style>
  <w:style w:type="character" w:customStyle="1" w:styleId="Heading7Char">
    <w:name w:val="Heading 7 Char"/>
    <w:basedOn w:val="DefaultParagraphFont"/>
    <w:link w:val="Heading7"/>
    <w:rsid w:val="00B3047C"/>
    <w:rPr>
      <w:sz w:val="22"/>
      <w:szCs w:val="22"/>
      <w:lang w:val="en-US" w:eastAsia="en-US"/>
    </w:rPr>
  </w:style>
  <w:style w:type="character" w:customStyle="1" w:styleId="Heading8Char">
    <w:name w:val="Heading 8 Char"/>
    <w:basedOn w:val="DefaultParagraphFont"/>
    <w:link w:val="Heading8"/>
    <w:rsid w:val="00B3047C"/>
    <w:rPr>
      <w:sz w:val="22"/>
      <w:szCs w:val="22"/>
      <w:lang w:val="en-US" w:eastAsia="en-US"/>
    </w:rPr>
  </w:style>
  <w:style w:type="character" w:customStyle="1" w:styleId="Heading9Char">
    <w:name w:val="Heading 9 Char"/>
    <w:basedOn w:val="DefaultParagraphFont"/>
    <w:link w:val="Heading9"/>
    <w:rsid w:val="00B3047C"/>
    <w:rPr>
      <w:sz w:val="22"/>
      <w:szCs w:val="22"/>
      <w:lang w:val="en-US" w:eastAsia="en-US"/>
    </w:rPr>
  </w:style>
  <w:style w:type="paragraph" w:styleId="Footer">
    <w:name w:val="footer"/>
    <w:basedOn w:val="Normal"/>
    <w:link w:val="FooterChar"/>
    <w:qFormat/>
    <w:rsid w:val="00A67235"/>
  </w:style>
  <w:style w:type="character" w:customStyle="1" w:styleId="FooterChar">
    <w:name w:val="Footer Char"/>
    <w:basedOn w:val="DefaultParagraphFont"/>
    <w:link w:val="Footer"/>
    <w:rsid w:val="00B3047C"/>
    <w:rPr>
      <w:sz w:val="22"/>
      <w:szCs w:val="22"/>
      <w:lang w:val="en-US" w:eastAsia="en-US"/>
    </w:rPr>
  </w:style>
  <w:style w:type="paragraph" w:styleId="FootnoteText">
    <w:name w:val="footnote text"/>
    <w:basedOn w:val="Normal"/>
    <w:link w:val="FootnoteTextChar"/>
    <w:qFormat/>
    <w:rsid w:val="00A67235"/>
    <w:pPr>
      <w:keepLines/>
      <w:spacing w:after="60" w:line="240" w:lineRule="auto"/>
      <w:ind w:left="567" w:hanging="567"/>
    </w:pPr>
    <w:rPr>
      <w:sz w:val="16"/>
    </w:rPr>
  </w:style>
  <w:style w:type="character" w:customStyle="1" w:styleId="FootnoteTextChar">
    <w:name w:val="Footnote Text Char"/>
    <w:basedOn w:val="DefaultParagraphFont"/>
    <w:link w:val="FootnoteText"/>
    <w:rsid w:val="00B3047C"/>
    <w:rPr>
      <w:sz w:val="16"/>
      <w:szCs w:val="22"/>
      <w:lang w:val="en-US" w:eastAsia="en-US"/>
    </w:rPr>
  </w:style>
  <w:style w:type="paragraph" w:styleId="Header">
    <w:name w:val="header"/>
    <w:basedOn w:val="Normal"/>
    <w:link w:val="HeaderChar"/>
    <w:qFormat/>
    <w:rsid w:val="00A67235"/>
  </w:style>
  <w:style w:type="character" w:customStyle="1" w:styleId="HeaderChar">
    <w:name w:val="Header Char"/>
    <w:basedOn w:val="DefaultParagraphFont"/>
    <w:link w:val="Header"/>
    <w:rsid w:val="00B3047C"/>
    <w:rPr>
      <w:sz w:val="22"/>
      <w:szCs w:val="22"/>
      <w:lang w:val="en-US" w:eastAsia="en-US"/>
    </w:rPr>
  </w:style>
  <w:style w:type="paragraph" w:customStyle="1" w:styleId="quotes">
    <w:name w:val="quotes"/>
    <w:basedOn w:val="Normal"/>
    <w:next w:val="Normal"/>
    <w:rsid w:val="00A67235"/>
    <w:pPr>
      <w:ind w:left="720"/>
    </w:pPr>
    <w:rPr>
      <w:i/>
    </w:rPr>
  </w:style>
  <w:style w:type="character" w:styleId="Hyperlink">
    <w:name w:val="Hyperlink"/>
    <w:basedOn w:val="DefaultParagraphFont"/>
    <w:uiPriority w:val="99"/>
    <w:rPr>
      <w:rFonts w:cs="Times New Roman"/>
      <w:color w:val="0000FF"/>
      <w:u w:val="single"/>
    </w:rPr>
  </w:style>
  <w:style w:type="character" w:styleId="FootnoteReference">
    <w:name w:val="footnote reference"/>
    <w:basedOn w:val="DefaultParagraphFont"/>
    <w:unhideWhenUsed/>
    <w:qFormat/>
    <w:rsid w:val="00A67235"/>
    <w:rPr>
      <w:sz w:val="24"/>
      <w:vertAlign w:val="superscript"/>
    </w:rPr>
  </w:style>
  <w:style w:type="character" w:styleId="FollowedHyperlink">
    <w:name w:val="FollowedHyperlink"/>
    <w:basedOn w:val="DefaultParagraphFont"/>
    <w:uiPriority w:val="99"/>
    <w:rPr>
      <w:rFonts w:cs="Times New Roman"/>
      <w:color w:val="800080"/>
      <w:u w:val="single"/>
    </w:rPr>
  </w:style>
  <w:style w:type="paragraph" w:customStyle="1" w:styleId="LOGO">
    <w:name w:val="LOGO"/>
    <w:basedOn w:val="Normal"/>
    <w:pPr>
      <w:jc w:val="center"/>
    </w:pPr>
    <w:rPr>
      <w:rFonts w:ascii="Arial" w:hAnsi="Arial"/>
      <w:b/>
      <w:i/>
      <w:sz w:val="20"/>
    </w:rPr>
  </w:style>
  <w:style w:type="paragraph" w:styleId="BalloonText">
    <w:name w:val="Balloon Text"/>
    <w:basedOn w:val="Normal"/>
    <w:link w:val="BalloonTextChar"/>
    <w:rsid w:val="00A6723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A67235"/>
    <w:rPr>
      <w:rFonts w:ascii="Tahoma" w:hAnsi="Tahoma" w:cs="Tahoma"/>
      <w:sz w:val="16"/>
      <w:szCs w:val="16"/>
      <w:lang w:val="en-US" w:eastAsia="en-US"/>
    </w:rPr>
  </w:style>
  <w:style w:type="paragraph" w:styleId="NormalWeb">
    <w:name w:val="Normal (Web)"/>
    <w:basedOn w:val="Normal"/>
    <w:uiPriority w:val="99"/>
    <w:semiHidden/>
    <w:unhideWhenUsed/>
    <w:rsid w:val="001E0FD4"/>
    <w:pPr>
      <w:spacing w:before="100" w:beforeAutospacing="1" w:after="100" w:afterAutospacing="1" w:line="240" w:lineRule="auto"/>
      <w:jc w:val="left"/>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openxmlformats.org/officeDocument/2006/relationships/customXml" Target="../customXml/item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ustomXml" Target="../customXml/item3.xml"/><Relationship Id="rId16" Type="http://schemas.openxmlformats.org/officeDocument/2006/relationships/customXml" Target="../customXml/item2.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customXml" Target="../customXml/item1.xml"/><Relationship Id="rId10" Type="http://schemas.openxmlformats.org/officeDocument/2006/relationships/endnotes" Target="endnotes.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M Document" ma:contentTypeID="0x010100EA97B91038054C99906057A708A1480A006BB3B767F3CF4149BF520211D4A86BC0" ma:contentTypeVersion="4" ma:contentTypeDescription="Defines the documents for Document Manager V2" ma:contentTypeScope="" ma:versionID="8f2b3a3e062f062a7ee8ba210ef02323">
  <xsd:schema xmlns:xsd="http://www.w3.org/2001/XMLSchema" xmlns:xs="http://www.w3.org/2001/XMLSchema" xmlns:p="http://schemas.microsoft.com/office/2006/metadata/properties" xmlns:ns2="1a33af13-4045-4f88-9d7b-618e30f79918" xmlns:ns3="http://schemas.microsoft.com/sharepoint/v3/fields" xmlns:ns4="be3ca9a7-9286-4008-99ec-aebc20da9dc2" targetNamespace="http://schemas.microsoft.com/office/2006/metadata/properties" ma:root="true" ma:fieldsID="f021f5764e4548d9eb17bdf3b768072d" ns2:_="" ns3:_="" ns4:_="">
    <xsd:import namespace="1a33af13-4045-4f88-9d7b-618e30f79918"/>
    <xsd:import namespace="http://schemas.microsoft.com/sharepoint/v3/fields"/>
    <xsd:import namespace="be3ca9a7-9286-4008-99ec-aebc20da9dc2"/>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3af13-4045-4f88-9d7b-618e30f7991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c795c8aa-ad9d-4177-b7c3-7e58e1f2dfdf}" ma:internalName="TaxCatchAll" ma:showField="CatchAllData" ma:web="1a33af13-4045-4f88-9d7b-618e30f79918">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c795c8aa-ad9d-4177-b7c3-7e58e1f2dfdf}" ma:internalName="TaxCatchAllLabel" ma:readOnly="true" ma:showField="CatchAllDataLabel" ma:web="1a33af13-4045-4f88-9d7b-618e30f79918">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5004ddca-ed1a-45fa-b2df-508b3c5dfc98"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5004ddca-ed1a-45fa-b2df-508b3c5dfc98"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5004ddca-ed1a-45fa-b2df-508b3c5dfc98"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5004ddca-ed1a-45fa-b2df-508b3c5dfc98"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5004ddca-ed1a-45fa-b2df-508b3c5dfc98"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5004ddca-ed1a-45fa-b2df-508b3c5dfc98"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5004ddca-ed1a-45fa-b2df-508b3c5dfc98"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3ca9a7-9286-4008-99ec-aebc20da9dc2"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1a33af13-4045-4f88-9d7b-618e30f79918">A6WAAD5KZT2Q-604569563-12279</_dlc_DocId>
    <_dlc_DocIdUrl xmlns="1a33af13-4045-4f88-9d7b-618e30f79918">
      <Url>http://dm/eesc/2025/_layouts/15/DocIdRedir.aspx?ID=A6WAAD5KZT2Q-604569563-12279</Url>
      <Description>A6WAAD5KZT2Q-604569563-12279</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CR</TermName>
          <TermId xmlns="http://schemas.microsoft.com/office/infopath/2007/PartnerControls">3d8a0a7b-557a-49c4-997f-22056dbd9ff4</TermId>
        </TermInfo>
      </Terms>
    </DocumentType_0>
    <Procedure xmlns="1a33af13-4045-4f88-9d7b-618e30f79918"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1a33af13-4045-4f88-9d7b-618e30f79918">2025-06-23T12:00:00+00:00</ProductionDate>
    <FicheYear xmlns="1a33af13-4045-4f88-9d7b-618e30f79918">2025</FicheYear>
    <DocumentNumber xmlns="be3ca9a7-9286-4008-99ec-aebc20da9dc2">372</DocumentNumber>
    <DossierNumber xmlns="1a33af13-4045-4f88-9d7b-618e30f79918">849</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1a33af13-4045-4f88-9d7b-618e30f79918" xsi:nil="true"/>
    <TaxCatchAll xmlns="1a33af13-4045-4f88-9d7b-618e30f79918">
      <Value>83</Value>
      <Value>78</Value>
      <Value>8</Value>
      <Value>5</Value>
      <Value>3</Value>
      <Value>1</Value>
      <Value>15</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DocumentLanguage_0>
    <Rapporteur xmlns="1a33af13-4045-4f88-9d7b-618e30f79918">SZYMAŃSKI &amp; PAVIĆ-ROGOŠIĆ</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DocumentYear xmlns="1a33af13-4045-4f88-9d7b-618e30f79918">2025</DocumentYear>
    <FicheNumber xmlns="1a33af13-4045-4f88-9d7b-618e30f79918">6480</FicheNumber>
    <OriginalSender xmlns="1a33af13-4045-4f88-9d7b-618e30f79918">
      <UserInfo>
        <DisplayName>TDriveSVCUserProd</DisplayName>
        <AccountId>1358</AccountId>
        <AccountType/>
      </UserInfo>
    </OriginalSender>
    <DocumentPart xmlns="1a33af13-4045-4f88-9d7b-618e30f79918">0</DocumentPart>
    <AdoptionDate xmlns="1a33af13-4045-4f88-9d7b-618e30f79918">2025-06-19T12:00:00+00:00</AdoptionDate>
    <RequestingService xmlns="1a33af13-4045-4f88-9d7b-618e30f79918">Transports, énergie, infrastructures et société de l'information</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REF</TermName>
          <TermId xmlns="http://schemas.microsoft.com/office/infopath/2007/PartnerControls">722611fd-7eaf-44e3-8780-a3226646f5f0</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be3ca9a7-9286-4008-99ec-aebc20da9dc2"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TEN</TermName>
          <TermId xmlns="http://schemas.microsoft.com/office/infopath/2007/PartnerControls">5e12260d-3aca-41f8-baf2-ad3d18475f10</TermId>
        </TermInfo>
      </Terms>
    </DossierName_0>
    <DocumentVersion xmlns="1a33af13-4045-4f88-9d7b-618e30f79918">0</DocumentVersion>
  </documentManagement>
</p:properties>
</file>

<file path=customXml/itemProps1.xml><?xml version="1.0" encoding="utf-8"?>
<ds:datastoreItem xmlns:ds="http://schemas.openxmlformats.org/officeDocument/2006/customXml" ds:itemID="{2A4AA6FC-CA66-46B2-8F3C-0A5732F515F4}"/>
</file>

<file path=customXml/itemProps2.xml><?xml version="1.0" encoding="utf-8"?>
<ds:datastoreItem xmlns:ds="http://schemas.openxmlformats.org/officeDocument/2006/customXml" ds:itemID="{D2574F74-0087-49CA-8B44-1AB9B75BEA29}"/>
</file>

<file path=customXml/itemProps3.xml><?xml version="1.0" encoding="utf-8"?>
<ds:datastoreItem xmlns:ds="http://schemas.openxmlformats.org/officeDocument/2006/customXml" ds:itemID="{3F79F4B2-4B3B-4BE6-88D0-2B3A3AF19911}"/>
</file>

<file path=customXml/itemProps4.xml><?xml version="1.0" encoding="utf-8"?>
<ds:datastoreItem xmlns:ds="http://schemas.openxmlformats.org/officeDocument/2006/customXml" ds:itemID="{09940B0A-7FDB-4495-905C-56280D7BAFDF}"/>
</file>

<file path=docProps/app.xml><?xml version="1.0" encoding="utf-8"?>
<Properties xmlns="http://schemas.openxmlformats.org/officeDocument/2006/extended-properties" xmlns:vt="http://schemas.openxmlformats.org/officeDocument/2006/docPropsVTypes">
  <Template>Normal</Template>
  <TotalTime>50</TotalTime>
  <Pages>2</Pages>
  <Words>495</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CR - EESC revised template</vt:lpstr>
    </vt:vector>
  </TitlesOfParts>
  <Company>CESE-CdR</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sustainable urban mobility in the EU</dc:title>
  <dc:subject>Record of proceedings</dc:subject>
  <dc:creator>Hilary Morris</dc:creator>
  <cp:keywords>EESC-2025-00372-00-00-CR-TRA-EN</cp:keywords>
  <dc:description>Rapporteur: - SZYMAŃSKI &amp; PAVIĆ-ROGOŠIĆ Original language: - EN Date of document: - 23/06/2025 Date of meeting: -  External documents: -  Administrator responsible: -  RADMAN Maja</dc:description>
  <cp:lastModifiedBy>TDriveSVCUserProd</cp:lastModifiedBy>
  <cp:revision>12</cp:revision>
  <cp:lastPrinted>2004-02-16T15:16:00Z</cp:lastPrinted>
  <dcterms:created xsi:type="dcterms:W3CDTF">2025-06-16T14:26:00Z</dcterms:created>
  <dcterms:modified xsi:type="dcterms:W3CDTF">2025-06-23T08:24:00Z</dcterms:modified>
  <cp:category>TEN/849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17/05/2022</vt:lpwstr>
  </property>
  <property fmtid="{D5CDD505-2E9C-101B-9397-08002B2CF9AE}" pid="4" name="Pref_Time">
    <vt:lpwstr>11:03:32</vt:lpwstr>
  </property>
  <property fmtid="{D5CDD505-2E9C-101B-9397-08002B2CF9AE}" pid="5" name="Pref_User">
    <vt:lpwstr>enied</vt:lpwstr>
  </property>
  <property fmtid="{D5CDD505-2E9C-101B-9397-08002B2CF9AE}" pid="6" name="Pref_FileName">
    <vt:lpwstr>COR-EESC-2022-02584-00-00-ADMIN-ORI.docx</vt:lpwstr>
  </property>
  <property fmtid="{D5CDD505-2E9C-101B-9397-08002B2CF9AE}" pid="7" name="ContentTypeId">
    <vt:lpwstr>0x010100EA97B91038054C99906057A708A1480A006BB3B767F3CF4149BF520211D4A86BC0</vt:lpwstr>
  </property>
  <property fmtid="{D5CDD505-2E9C-101B-9397-08002B2CF9AE}" pid="8" name="_dlc_DocIdItemGuid">
    <vt:lpwstr>68a2766c-6adb-4528-85c8-fd33459b5466</vt:lpwstr>
  </property>
  <property fmtid="{D5CDD505-2E9C-101B-9397-08002B2CF9AE}" pid="9" name="AvailableTranslations">
    <vt:lpwstr>5;#EN|f2175f21-25d7-44a3-96da-d6a61b075e1b</vt:lpwstr>
  </property>
  <property fmtid="{D5CDD505-2E9C-101B-9397-08002B2CF9AE}" pid="10" name="DocumentType_0">
    <vt:lpwstr>CR|3d8a0a7b-557a-49c4-997f-22056dbd9ff4</vt:lpwstr>
  </property>
  <property fmtid="{D5CDD505-2E9C-101B-9397-08002B2CF9AE}" pid="11" name="DossierName_0">
    <vt:lpwstr>TEN|5e12260d-3aca-41f8-baf2-ad3d18475f10</vt:lpwstr>
  </property>
  <property fmtid="{D5CDD505-2E9C-101B-9397-08002B2CF9AE}" pid="12" name="DocumentSource_0">
    <vt:lpwstr>EESC|422833ec-8d7e-4e65-8e4e-8bed07ffb729</vt:lpwstr>
  </property>
  <property fmtid="{D5CDD505-2E9C-101B-9397-08002B2CF9AE}" pid="13" name="DocumentNumber">
    <vt:i4>372</vt:i4>
  </property>
  <property fmtid="{D5CDD505-2E9C-101B-9397-08002B2CF9AE}" pid="14" name="FicheYear">
    <vt:i4>2025</vt:i4>
  </property>
  <property fmtid="{D5CDD505-2E9C-101B-9397-08002B2CF9AE}" pid="15" name="DocumentVersion">
    <vt:i4>0</vt:i4>
  </property>
  <property fmtid="{D5CDD505-2E9C-101B-9397-08002B2CF9AE}" pid="16" name="DossierNumber">
    <vt:i4>849</vt:i4>
  </property>
  <property fmtid="{D5CDD505-2E9C-101B-9397-08002B2CF9AE}" pid="17" name="DocumentStatus">
    <vt:lpwstr>3;#REF|722611fd-7eaf-44e3-8780-a3226646f5f0</vt:lpwstr>
  </property>
  <property fmtid="{D5CDD505-2E9C-101B-9397-08002B2CF9AE}" pid="18" name="DossierName">
    <vt:lpwstr>83;#TEN|5e12260d-3aca-41f8-baf2-ad3d18475f10</vt:lpwstr>
  </property>
  <property fmtid="{D5CDD505-2E9C-101B-9397-08002B2CF9AE}" pid="19" name="RequestingService">
    <vt:lpwstr>Transports, énergie, infrastructures et société de l'information</vt:lpwstr>
  </property>
  <property fmtid="{D5CDD505-2E9C-101B-9397-08002B2CF9AE}" pid="20" name="Confidentiality">
    <vt:lpwstr>15;#Unrestricted|826e22d7-d029-4ec0-a450-0c28ff673572</vt:lpwstr>
  </property>
  <property fmtid="{D5CDD505-2E9C-101B-9397-08002B2CF9AE}" pid="21" name="MeetingName_0">
    <vt:lpwstr/>
  </property>
  <property fmtid="{D5CDD505-2E9C-101B-9397-08002B2CF9AE}" pid="22" name="Confidentiality_0">
    <vt:lpwstr>Unrestricted|826e22d7-d029-4ec0-a450-0c28ff673572</vt:lpwstr>
  </property>
  <property fmtid="{D5CDD505-2E9C-101B-9397-08002B2CF9AE}" pid="23" name="OriginalLanguage">
    <vt:lpwstr>5;#EN|f2175f21-25d7-44a3-96da-d6a61b075e1b</vt:lpwstr>
  </property>
  <property fmtid="{D5CDD505-2E9C-101B-9397-08002B2CF9AE}" pid="24" name="MeetingName">
    <vt:lpwstr/>
  </property>
  <property fmtid="{D5CDD505-2E9C-101B-9397-08002B2CF9AE}" pid="26" name="AvailableTranslations_0">
    <vt:lpwstr/>
  </property>
  <property fmtid="{D5CDD505-2E9C-101B-9397-08002B2CF9AE}" pid="27" name="DocumentStatus_0">
    <vt:lpwstr>REF|722611fd-7eaf-44e3-8780-a3226646f5f0</vt:lpwstr>
  </property>
  <property fmtid="{D5CDD505-2E9C-101B-9397-08002B2CF9AE}" pid="28" name="OriginalLanguage_0">
    <vt:lpwstr>EN|f2175f21-25d7-44a3-96da-d6a61b075e1b</vt:lpwstr>
  </property>
  <property fmtid="{D5CDD505-2E9C-101B-9397-08002B2CF9AE}" pid="29" name="TaxCatchAll">
    <vt:lpwstr>83;#TEN|5e12260d-3aca-41f8-baf2-ad3d18475f10;#78;#CR|3d8a0a7b-557a-49c4-997f-22056dbd9ff4;#8;#Final|ea5e6674-7b27-4bac-b091-73adbb394efe;#5;#EN|f2175f21-25d7-44a3-96da-d6a61b075e1b;#3;#REF|722611fd-7eaf-44e3-8780-a3226646f5f0;#1;#EESC|422833ec-8d7e-4e65-8e4e-8bed07ffb729;#15;#Unrestricted|826e22d7-d029-4ec0-a450-0c28ff673572</vt:lpwstr>
  </property>
  <property fmtid="{D5CDD505-2E9C-101B-9397-08002B2CF9AE}" pid="30" name="Rapporteur">
    <vt:lpwstr>SZYMAŃSKI &amp; PAVIĆ-ROGOŠIĆ</vt:lpwstr>
  </property>
  <property fmtid="{D5CDD505-2E9C-101B-9397-08002B2CF9AE}" pid="31" name="VersionStatus_0">
    <vt:lpwstr>Final|ea5e6674-7b27-4bac-b091-73adbb394efe</vt:lpwstr>
  </property>
  <property fmtid="{D5CDD505-2E9C-101B-9397-08002B2CF9AE}" pid="32" name="VersionStatus">
    <vt:lpwstr>8;#Final|ea5e6674-7b27-4bac-b091-73adbb394efe</vt:lpwstr>
  </property>
  <property fmtid="{D5CDD505-2E9C-101B-9397-08002B2CF9AE}" pid="33" name="DocumentYear">
    <vt:i4>2025</vt:i4>
  </property>
  <property fmtid="{D5CDD505-2E9C-101B-9397-08002B2CF9AE}" pid="34" name="FicheNumber">
    <vt:i4>6480</vt:i4>
  </property>
  <property fmtid="{D5CDD505-2E9C-101B-9397-08002B2CF9AE}" pid="35" name="DocumentPart">
    <vt:i4>0</vt:i4>
  </property>
  <property fmtid="{D5CDD505-2E9C-101B-9397-08002B2CF9AE}" pid="36" name="DocumentSource">
    <vt:lpwstr>1;#EESC|422833ec-8d7e-4e65-8e4e-8bed07ffb729</vt:lpwstr>
  </property>
  <property fmtid="{D5CDD505-2E9C-101B-9397-08002B2CF9AE}" pid="37" name="AdoptionDate">
    <vt:filetime>2025-06-19T12:00:00Z</vt:filetime>
  </property>
  <property fmtid="{D5CDD505-2E9C-101B-9397-08002B2CF9AE}" pid="38" name="DocumentType">
    <vt:lpwstr>78;#CR|3d8a0a7b-557a-49c4-997f-22056dbd9ff4</vt:lpwstr>
  </property>
  <property fmtid="{D5CDD505-2E9C-101B-9397-08002B2CF9AE}" pid="39" name="DocumentLanguage">
    <vt:lpwstr>5;#EN|f2175f21-25d7-44a3-96da-d6a61b075e1b</vt:lpwstr>
  </property>
  <property fmtid="{D5CDD505-2E9C-101B-9397-08002B2CF9AE}" pid="40" name="_docset_NoMedatataSyncRequired">
    <vt:lpwstr>False</vt:lpwstr>
  </property>
</Properties>
</file>