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5D1E" w:rsidR="00646AC2" w:rsidP="00E15183" w:rsidRDefault="008C74D9" w14:paraId="5B4497BF" w14:textId="77777777">
      <w:pPr>
        <w:jc w:val="center"/>
      </w:pPr>
      <w:bookmarkStart w:name="_GoBack" w:id="0"/>
      <w:bookmarkEnd w:id="0"/>
      <w:r w:rsidRPr="00B46B59">
        <w:rPr>
          <w:noProof/>
          <w:lang w:val="en-US"/>
        </w:rPr>
        <w:drawing>
          <wp:inline distT="0" distB="0" distL="0" distR="0" wp14:anchorId="3733ABB5" wp14:editId="544F1E10">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2">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B46B59" w:rsidR="002C1DB1">
        <w:rPr>
          <w:noProof/>
          <w:sz w:val="20"/>
          <w:lang w:val="en-US"/>
        </w:rPr>
        <mc:AlternateContent>
          <mc:Choice Requires="wps">
            <w:drawing>
              <wp:anchor distT="0" distB="0" distL="114300" distR="114300" simplePos="0" relativeHeight="251659776" behindDoc="1" locked="0" layoutInCell="0" allowOverlap="1" wp14:editId="3093463D" wp14:anchorId="7A412772">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34276E" w:rsidRDefault="0034276E" w14:paraId="31DD979C"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A412772">
                <v:stroke joinstyle="miter"/>
                <v:path gradientshapeok="t" o:connecttype="rect"/>
              </v:shapetype>
              <v:shape id="Text Box 17" style="position:absolute;left:0;text-align:left;margin-left:533pt;margin-top:793.8pt;width:51pt;height:3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34276E" w:rsidRDefault="0034276E" w14:paraId="31DD979C"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8B5D1E" w:rsidR="008C74D9" w:rsidP="00E15183" w:rsidRDefault="008C74D9" w14:paraId="717E56B2" w14:textId="77777777"/>
    <w:p w:rsidRPr="008B5D1E" w:rsidR="009B30AA" w:rsidP="00E15183" w:rsidRDefault="00271EF3" w14:paraId="16D0E27A" w14:textId="77777777">
      <w:pPr>
        <w:jc w:val="right"/>
        <w:rPr>
          <w:b/>
          <w:bCs/>
        </w:rPr>
      </w:pPr>
      <w:r w:rsidRPr="008B5D1E">
        <w:rPr>
          <w:b/>
          <w:bCs/>
        </w:rPr>
        <w:t>REX</w:t>
      </w:r>
      <w:r w:rsidRPr="008B5D1E" w:rsidR="03385EDC">
        <w:rPr>
          <w:b/>
          <w:bCs/>
        </w:rPr>
        <w:t>/</w:t>
      </w:r>
      <w:r w:rsidRPr="008B5D1E" w:rsidR="0008357C">
        <w:rPr>
          <w:b/>
          <w:bCs/>
        </w:rPr>
        <w:t>604</w:t>
      </w:r>
    </w:p>
    <w:p w:rsidRPr="008B5D1E" w:rsidR="0078334E" w:rsidP="00E15183" w:rsidRDefault="00DF0CA5" w14:paraId="668D26E1" w14:textId="77777777">
      <w:pPr>
        <w:jc w:val="right"/>
      </w:pPr>
      <w:r w:rsidRPr="008B5D1E">
        <w:rPr>
          <w:b/>
          <w:bCs/>
        </w:rPr>
        <w:t>Boosting sustainable growth and quality jobs in Euromed</w:t>
      </w:r>
    </w:p>
    <w:p w:rsidRPr="008B5D1E" w:rsidR="009B30AA" w:rsidP="00E15183" w:rsidRDefault="009B30AA" w14:paraId="5019674B" w14:textId="77777777"/>
    <w:p w:rsidRPr="008B5D1E" w:rsidR="009D2095" w:rsidP="0094545F" w:rsidRDefault="009D2095" w14:paraId="799C951D" w14:textId="77777777"/>
    <w:p w:rsidRPr="008B5D1E" w:rsidR="0048754F" w:rsidP="00E15183" w:rsidRDefault="001F25E1" w14:paraId="071176D2" w14:textId="189FB6D1">
      <w:pPr>
        <w:jc w:val="center"/>
        <w:rPr>
          <w:b/>
          <w:bCs/>
          <w:sz w:val="28"/>
          <w:szCs w:val="28"/>
        </w:rPr>
      </w:pPr>
      <w:r w:rsidRPr="008B5D1E">
        <w:rPr>
          <w:b/>
          <w:bCs/>
          <w:sz w:val="28"/>
          <w:szCs w:val="28"/>
        </w:rPr>
        <w:t>DRAFT OPINION</w:t>
      </w:r>
    </w:p>
    <w:p w:rsidRPr="008B5D1E" w:rsidR="0048754F" w:rsidP="00E15183" w:rsidRDefault="0048754F" w14:paraId="4407FE60" w14:textId="77777777">
      <w:pPr>
        <w:jc w:val="center"/>
      </w:pPr>
    </w:p>
    <w:p w:rsidRPr="008B5D1E" w:rsidR="0048754F" w:rsidP="00E15183" w:rsidRDefault="03385EDC" w14:paraId="01B68989" w14:textId="77777777">
      <w:pPr>
        <w:jc w:val="center"/>
        <w:rPr>
          <w:b/>
          <w:bCs/>
        </w:rPr>
      </w:pPr>
      <w:r w:rsidRPr="008B5D1E">
        <w:rPr>
          <w:b/>
          <w:bCs/>
        </w:rPr>
        <w:t xml:space="preserve">Section for </w:t>
      </w:r>
      <w:r w:rsidRPr="008B5D1E" w:rsidR="00271EF3">
        <w:rPr>
          <w:b/>
          <w:bCs/>
        </w:rPr>
        <w:t>External Relations</w:t>
      </w:r>
    </w:p>
    <w:p w:rsidRPr="008B5D1E" w:rsidR="00DF0CA5" w:rsidP="00E15183" w:rsidRDefault="00DF0CA5" w14:paraId="52C70C62" w14:textId="77777777">
      <w:pPr>
        <w:jc w:val="center"/>
        <w:rPr>
          <w:b/>
          <w:bCs/>
        </w:rPr>
      </w:pPr>
    </w:p>
    <w:p w:rsidRPr="008B5D1E" w:rsidR="0078334E" w:rsidP="00B27280" w:rsidRDefault="00DF0CA5" w14:paraId="3932ED9C" w14:textId="63F6EF41">
      <w:pPr>
        <w:ind w:left="567" w:right="567"/>
        <w:jc w:val="center"/>
        <w:rPr>
          <w:b/>
          <w:bCs/>
        </w:rPr>
      </w:pPr>
      <w:r w:rsidRPr="008B5D1E">
        <w:rPr>
          <w:b/>
          <w:bCs/>
        </w:rPr>
        <w:t>Boosting sustainable growth and quality jobs in Euromed: promoting entrepreneurship and tapping</w:t>
      </w:r>
      <w:r w:rsidRPr="00790B1A" w:rsidR="00E647E6">
        <w:rPr>
          <w:b/>
          <w:bCs/>
        </w:rPr>
        <w:t xml:space="preserve"> into</w:t>
      </w:r>
      <w:r w:rsidRPr="008B5D1E">
        <w:rPr>
          <w:b/>
          <w:bCs/>
        </w:rPr>
        <w:t xml:space="preserve"> the potential of women and young people</w:t>
      </w:r>
    </w:p>
    <w:p w:rsidRPr="008B5D1E" w:rsidR="00DD5640" w:rsidP="00E15183" w:rsidRDefault="00C356F7" w14:paraId="71D25AA0" w14:textId="77777777">
      <w:pPr>
        <w:jc w:val="center"/>
        <w:rPr>
          <w:b/>
          <w:bCs/>
        </w:rPr>
      </w:pPr>
      <w:r w:rsidRPr="008B5D1E">
        <w:rPr>
          <w:b/>
          <w:bCs/>
        </w:rPr>
        <w:t>(own-initiative opinion</w:t>
      </w:r>
      <w:r w:rsidRPr="008B5D1E" w:rsidR="00DD5640">
        <w:rPr>
          <w:b/>
          <w:bCs/>
        </w:rPr>
        <w:t>)</w:t>
      </w:r>
    </w:p>
    <w:p w:rsidRPr="008B5D1E" w:rsidR="009B30AA" w:rsidP="00E15183" w:rsidRDefault="009B30AA" w14:paraId="2DEBADFA" w14:textId="77777777">
      <w:pPr>
        <w:jc w:val="cente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Pr="008B5D1E" w:rsidR="00FF3759" w:rsidTr="03385EDC" w14:paraId="12D4D84C" w14:textId="77777777">
        <w:tc>
          <w:tcPr>
            <w:tcW w:w="9289" w:type="dxa"/>
            <w:gridSpan w:val="2"/>
          </w:tcPr>
          <w:p w:rsidRPr="008B5D1E" w:rsidR="00FF3759" w:rsidP="00E15183" w:rsidRDefault="03385EDC" w14:paraId="457E216B" w14:textId="0D5C63EB">
            <w:pPr>
              <w:jc w:val="left"/>
            </w:pPr>
            <w:r w:rsidRPr="008B5D1E">
              <w:t xml:space="preserve">For the attention of the </w:t>
            </w:r>
            <w:r w:rsidR="00AA3156">
              <w:t xml:space="preserve">Section for </w:t>
            </w:r>
            <w:r w:rsidR="006F0F76">
              <w:t>External Relations</w:t>
            </w:r>
            <w:r w:rsidR="00AA3156">
              <w:t>'</w:t>
            </w:r>
            <w:r w:rsidR="006F0F76">
              <w:t xml:space="preserve"> </w:t>
            </w:r>
            <w:r w:rsidR="00AA3156">
              <w:t>m</w:t>
            </w:r>
            <w:r w:rsidR="006F0F76">
              <w:t>embers</w:t>
            </w:r>
          </w:p>
        </w:tc>
      </w:tr>
      <w:tr w:rsidRPr="008B5D1E" w:rsidR="00FF3759" w:rsidTr="03385EDC" w14:paraId="19B09D99" w14:textId="77777777">
        <w:tc>
          <w:tcPr>
            <w:tcW w:w="9289" w:type="dxa"/>
            <w:gridSpan w:val="2"/>
          </w:tcPr>
          <w:p w:rsidRPr="008B5D1E" w:rsidR="00FF3759" w:rsidP="00E15183" w:rsidRDefault="00FF3759" w14:paraId="0A7A8799" w14:textId="77777777">
            <w:pPr>
              <w:jc w:val="left"/>
              <w:rPr>
                <w:lang w:eastAsia="en-GB" w:bidi="en-GB"/>
              </w:rPr>
            </w:pPr>
          </w:p>
        </w:tc>
      </w:tr>
      <w:tr w:rsidRPr="008B5D1E" w:rsidR="00FF3759" w:rsidTr="03385EDC" w14:paraId="64E0D8C2" w14:textId="77777777">
        <w:tc>
          <w:tcPr>
            <w:tcW w:w="3085" w:type="dxa"/>
          </w:tcPr>
          <w:p w:rsidRPr="008B5D1E" w:rsidR="00FF3759" w:rsidP="00E15183" w:rsidRDefault="00772DDA" w14:paraId="279AC615" w14:textId="2945443F">
            <w:pPr>
              <w:jc w:val="left"/>
            </w:pPr>
            <w:r>
              <w:t xml:space="preserve">Section </w:t>
            </w:r>
            <w:r w:rsidRPr="008B5D1E" w:rsidR="03385EDC">
              <w:t>meeting</w:t>
            </w:r>
          </w:p>
        </w:tc>
        <w:tc>
          <w:tcPr>
            <w:tcW w:w="6204" w:type="dxa"/>
          </w:tcPr>
          <w:p w:rsidRPr="008B5D1E" w:rsidR="00FF3759" w:rsidP="00E15183" w:rsidRDefault="00772DDA" w14:paraId="77ADE2C0" w14:textId="07BFF8AB">
            <w:pPr>
              <w:jc w:val="left"/>
            </w:pPr>
            <w:r>
              <w:t>09/07/2025, 10:00</w:t>
            </w:r>
          </w:p>
        </w:tc>
      </w:tr>
      <w:tr w:rsidRPr="008B5D1E" w:rsidR="00AA3156" w:rsidTr="03385EDC" w14:paraId="62CCCA20" w14:textId="77777777">
        <w:tc>
          <w:tcPr>
            <w:tcW w:w="3085" w:type="dxa"/>
          </w:tcPr>
          <w:p w:rsidRPr="008B5D1E" w:rsidR="00AA3156" w:rsidDel="00772DDA" w:rsidP="00E15183" w:rsidRDefault="00AA3156" w14:paraId="5604042F" w14:textId="4B18B82C">
            <w:pPr>
              <w:jc w:val="left"/>
            </w:pPr>
            <w:r>
              <w:t>Deadline for amendments</w:t>
            </w:r>
          </w:p>
        </w:tc>
        <w:tc>
          <w:tcPr>
            <w:tcW w:w="6204" w:type="dxa"/>
          </w:tcPr>
          <w:p w:rsidRPr="008B5D1E" w:rsidR="00AA3156" w:rsidDel="00731F09" w:rsidP="00E15183" w:rsidRDefault="00AA3156" w14:paraId="73216280" w14:textId="68D3C2F2">
            <w:pPr>
              <w:jc w:val="left"/>
            </w:pPr>
            <w:r>
              <w:t>04/07/2025, 10:00</w:t>
            </w:r>
          </w:p>
        </w:tc>
      </w:tr>
      <w:tr w:rsidRPr="008B5D1E" w:rsidR="00FF3759" w:rsidTr="03385EDC" w14:paraId="354C91CB" w14:textId="77777777">
        <w:tc>
          <w:tcPr>
            <w:tcW w:w="3085" w:type="dxa"/>
          </w:tcPr>
          <w:p w:rsidRPr="008B5D1E" w:rsidR="00FF3759" w:rsidP="00E15183" w:rsidRDefault="03385EDC" w14:paraId="20E871CE" w14:textId="77777777">
            <w:pPr>
              <w:jc w:val="left"/>
              <w:rPr>
                <w:lang w:eastAsia="en-GB" w:bidi="en-GB"/>
              </w:rPr>
            </w:pPr>
            <w:r w:rsidRPr="008B5D1E">
              <w:t>Contact</w:t>
            </w:r>
          </w:p>
        </w:tc>
        <w:tc>
          <w:tcPr>
            <w:tcW w:w="6204" w:type="dxa"/>
          </w:tcPr>
          <w:p w:rsidRPr="008B5D1E" w:rsidR="00FF3759" w:rsidP="00E15183" w:rsidRDefault="00543C9E" w14:paraId="1062B1D2" w14:textId="77777777">
            <w:pPr>
              <w:jc w:val="left"/>
            </w:pPr>
            <w:hyperlink w:history="1" r:id="rId13">
              <w:r w:rsidRPr="008B5D1E" w:rsidR="00B124D8">
                <w:rPr>
                  <w:rStyle w:val="Hyperlink"/>
                </w:rPr>
                <w:t>Andreas.Berger@eesc.europa.eu</w:t>
              </w:r>
            </w:hyperlink>
          </w:p>
        </w:tc>
      </w:tr>
      <w:tr w:rsidRPr="008B5D1E" w:rsidR="00FF3759" w:rsidTr="03385EDC" w14:paraId="26215B27" w14:textId="77777777">
        <w:tc>
          <w:tcPr>
            <w:tcW w:w="3085" w:type="dxa"/>
          </w:tcPr>
          <w:p w:rsidRPr="008B5D1E" w:rsidR="00FF3759" w:rsidP="00E15183" w:rsidRDefault="03385EDC" w14:paraId="5581DDAE" w14:textId="77777777">
            <w:pPr>
              <w:jc w:val="left"/>
            </w:pPr>
            <w:r w:rsidRPr="008B5D1E">
              <w:t>Administrator</w:t>
            </w:r>
          </w:p>
        </w:tc>
        <w:tc>
          <w:tcPr>
            <w:tcW w:w="6204" w:type="dxa"/>
          </w:tcPr>
          <w:p w:rsidRPr="008B5D1E" w:rsidR="00FF3759" w:rsidP="00E15183" w:rsidRDefault="00B124D8" w14:paraId="72223A3E" w14:textId="77777777">
            <w:pPr>
              <w:jc w:val="left"/>
            </w:pPr>
            <w:r w:rsidRPr="008B5D1E">
              <w:t>Andreas Berger</w:t>
            </w:r>
          </w:p>
        </w:tc>
      </w:tr>
      <w:tr w:rsidRPr="008B5D1E" w:rsidR="00FF3759" w:rsidTr="03385EDC" w14:paraId="61DD9AC1" w14:textId="77777777">
        <w:tc>
          <w:tcPr>
            <w:tcW w:w="3085" w:type="dxa"/>
          </w:tcPr>
          <w:p w:rsidRPr="008B5D1E" w:rsidR="00FF3759" w:rsidP="00E15183" w:rsidRDefault="03385EDC" w14:paraId="68B2C01B" w14:textId="77777777">
            <w:pPr>
              <w:jc w:val="left"/>
            </w:pPr>
            <w:r w:rsidRPr="008B5D1E">
              <w:t>Document date</w:t>
            </w:r>
          </w:p>
        </w:tc>
        <w:tc>
          <w:tcPr>
            <w:tcW w:w="6204" w:type="dxa"/>
          </w:tcPr>
          <w:p w:rsidRPr="008B5D1E" w:rsidR="00FF3759" w:rsidP="00B27280" w:rsidRDefault="009169C6" w14:paraId="2C80BCF4" w14:textId="7A3CEE90">
            <w:pPr>
              <w:tabs>
                <w:tab w:val="left" w:pos="1412"/>
              </w:tabs>
              <w:jc w:val="left"/>
            </w:pPr>
            <w:r>
              <w:t>1</w:t>
            </w:r>
            <w:r w:rsidRPr="008B5D1E" w:rsidR="00731F09">
              <w:t>2/</w:t>
            </w:r>
            <w:r>
              <w:t>6</w:t>
            </w:r>
            <w:r w:rsidRPr="008B5D1E" w:rsidR="00731F09">
              <w:t>/2025</w:t>
            </w:r>
          </w:p>
        </w:tc>
      </w:tr>
    </w:tbl>
    <w:p w:rsidRPr="008B5D1E" w:rsidR="007D54C2" w:rsidP="00E15183" w:rsidRDefault="03385EDC" w14:paraId="0D86CE36" w14:textId="77777777">
      <w:pPr>
        <w:jc w:val="center"/>
        <w:rPr>
          <w:bCs/>
        </w:rPr>
      </w:pPr>
      <w:r w:rsidRPr="008B5D1E">
        <w:t xml:space="preserve">Rapporteur: </w:t>
      </w:r>
      <w:r w:rsidRPr="008B5D1E" w:rsidR="0078334E">
        <w:rPr>
          <w:b/>
          <w:bCs/>
        </w:rPr>
        <w:t>Milena ANGELOVA</w:t>
      </w:r>
    </w:p>
    <w:p w:rsidRPr="008B5D1E" w:rsidR="00812061" w:rsidP="00E15183" w:rsidRDefault="0048754F" w14:paraId="07A196E8" w14:textId="77777777">
      <w:pPr>
        <w:jc w:val="center"/>
        <w:rPr>
          <w:bCs/>
        </w:rPr>
      </w:pPr>
      <w:r w:rsidRPr="008B5D1E">
        <w:rPr>
          <w:bCs/>
        </w:rPr>
        <w:t xml:space="preserve">Co-rapporteur: </w:t>
      </w:r>
      <w:r w:rsidRPr="008B5D1E" w:rsidR="0078334E">
        <w:rPr>
          <w:b/>
          <w:bCs/>
        </w:rPr>
        <w:t>Ioannis VARDAKASTANIS</w:t>
      </w:r>
    </w:p>
    <w:p w:rsidRPr="008B5D1E" w:rsidR="00E32DC6" w:rsidP="00E15183" w:rsidRDefault="00E32DC6" w14:paraId="5D26F8FA" w14:textId="77777777"/>
    <w:p w:rsidRPr="008B5D1E" w:rsidR="00E32DC6" w:rsidP="00E15183" w:rsidRDefault="00E32DC6" w14:paraId="3B2A7F97" w14:textId="77777777"/>
    <w:p w:rsidRPr="008B5D1E" w:rsidR="00E32DC6" w:rsidP="00E15183" w:rsidRDefault="00E32DC6" w14:paraId="686D857E" w14:textId="77777777">
      <w:pPr>
        <w:sectPr w:rsidRPr="008B5D1E" w:rsidR="00E32DC6" w:rsidSect="009169C6">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32"/>
        <w:gridCol w:w="6041"/>
      </w:tblGrid>
      <w:tr w:rsidRPr="008B5D1E" w:rsidR="0011656A" w:rsidTr="003B0C32" w14:paraId="2BF12E96" w14:textId="77777777">
        <w:tc>
          <w:tcPr>
            <w:tcW w:w="3032" w:type="dxa"/>
          </w:tcPr>
          <w:p w:rsidRPr="008B5D1E" w:rsidR="0011656A" w:rsidP="00E15183" w:rsidRDefault="03385EDC" w14:paraId="4CA7111C" w14:textId="77777777">
            <w:r w:rsidRPr="008B5D1E">
              <w:lastRenderedPageBreak/>
              <w:t>Study Group</w:t>
            </w:r>
          </w:p>
        </w:tc>
        <w:tc>
          <w:tcPr>
            <w:tcW w:w="6041" w:type="dxa"/>
          </w:tcPr>
          <w:p w:rsidRPr="008B5D1E" w:rsidR="0011656A" w:rsidP="00E15183" w:rsidRDefault="000412B7" w14:paraId="40482CF3" w14:textId="2BDAE0ED">
            <w:pPr>
              <w:jc w:val="left"/>
            </w:pPr>
            <w:r w:rsidRPr="008B5D1E">
              <w:t xml:space="preserve">Boosting sustainable growth and quality jobs in Euromed: promoting entrepreneurship and tapping </w:t>
            </w:r>
            <w:r w:rsidRPr="008B5D1E" w:rsidR="00E647E6">
              <w:t xml:space="preserve">into </w:t>
            </w:r>
            <w:r w:rsidRPr="008B5D1E">
              <w:t>the potential of women and young people</w:t>
            </w:r>
          </w:p>
        </w:tc>
      </w:tr>
      <w:tr w:rsidRPr="008B5D1E" w:rsidR="00033913" w:rsidTr="003B0C32" w14:paraId="68F39CBD" w14:textId="77777777">
        <w:tc>
          <w:tcPr>
            <w:tcW w:w="3032" w:type="dxa"/>
          </w:tcPr>
          <w:p w:rsidRPr="008B5D1E" w:rsidR="00033913" w:rsidP="00E15183" w:rsidRDefault="00033913" w14:paraId="5E94EED5" w14:textId="77777777"/>
        </w:tc>
        <w:tc>
          <w:tcPr>
            <w:tcW w:w="6041" w:type="dxa"/>
          </w:tcPr>
          <w:p w:rsidRPr="008B5D1E" w:rsidR="00033913" w:rsidP="00E15183" w:rsidRDefault="00033913" w14:paraId="129B4004" w14:textId="77777777">
            <w:pPr>
              <w:jc w:val="left"/>
            </w:pPr>
          </w:p>
        </w:tc>
      </w:tr>
      <w:tr w:rsidRPr="008B5D1E" w:rsidR="0011656A" w:rsidTr="003B0C32" w14:paraId="31190709" w14:textId="77777777">
        <w:tc>
          <w:tcPr>
            <w:tcW w:w="3032" w:type="dxa"/>
          </w:tcPr>
          <w:p w:rsidRPr="008B5D1E" w:rsidR="0011656A" w:rsidP="00E15183" w:rsidRDefault="03385EDC" w14:paraId="64D0DCD8" w14:textId="77777777">
            <w:r w:rsidRPr="008B5D1E">
              <w:t>President</w:t>
            </w:r>
          </w:p>
        </w:tc>
        <w:tc>
          <w:tcPr>
            <w:tcW w:w="6041" w:type="dxa"/>
          </w:tcPr>
          <w:p w:rsidRPr="008B5D1E" w:rsidR="0011656A" w:rsidP="00E15183" w:rsidRDefault="0078334E" w14:paraId="3BB530AC" w14:textId="77777777">
            <w:pPr>
              <w:jc w:val="left"/>
            </w:pPr>
            <w:r w:rsidRPr="008B5D1E">
              <w:t>Thomas WAGNSONNER (AT-II))</w:t>
            </w:r>
          </w:p>
        </w:tc>
      </w:tr>
      <w:tr w:rsidRPr="008B5D1E" w:rsidR="0011656A" w:rsidTr="003B0C32" w14:paraId="1FDD8C15" w14:textId="77777777">
        <w:tc>
          <w:tcPr>
            <w:tcW w:w="3032" w:type="dxa"/>
          </w:tcPr>
          <w:p w:rsidRPr="008B5D1E" w:rsidR="0011656A" w:rsidP="00E15183" w:rsidRDefault="03385EDC" w14:paraId="282FA1DD" w14:textId="77777777">
            <w:r w:rsidRPr="008B5D1E">
              <w:t>Rapporteur</w:t>
            </w:r>
          </w:p>
        </w:tc>
        <w:tc>
          <w:tcPr>
            <w:tcW w:w="6041" w:type="dxa"/>
          </w:tcPr>
          <w:p w:rsidRPr="008B5D1E" w:rsidR="0011656A" w:rsidP="00E15183" w:rsidRDefault="0078334E" w14:paraId="46615A99" w14:textId="77777777">
            <w:pPr>
              <w:jc w:val="left"/>
            </w:pPr>
            <w:r w:rsidRPr="008B5D1E">
              <w:t>Milena ANGELOVA (BG-I)</w:t>
            </w:r>
          </w:p>
        </w:tc>
      </w:tr>
      <w:tr w:rsidRPr="008B5D1E" w:rsidR="0069577E" w:rsidTr="003B0C32" w14:paraId="559AFD33" w14:textId="77777777">
        <w:tc>
          <w:tcPr>
            <w:tcW w:w="3032" w:type="dxa"/>
          </w:tcPr>
          <w:p w:rsidRPr="008B5D1E" w:rsidR="0069577E" w:rsidP="00E15183" w:rsidRDefault="03385EDC" w14:paraId="1153B5B5" w14:textId="77777777">
            <w:r w:rsidRPr="008B5D1E">
              <w:t>Co-rapporteur</w:t>
            </w:r>
          </w:p>
        </w:tc>
        <w:tc>
          <w:tcPr>
            <w:tcW w:w="6041" w:type="dxa"/>
          </w:tcPr>
          <w:p w:rsidRPr="008B5D1E" w:rsidR="0069577E" w:rsidP="00E15183" w:rsidRDefault="0078334E" w14:paraId="536E9D72" w14:textId="77777777">
            <w:pPr>
              <w:jc w:val="left"/>
            </w:pPr>
            <w:r w:rsidRPr="008B5D1E">
              <w:t>Ioannis VARDAKASTANIS (EL-III)</w:t>
            </w:r>
          </w:p>
        </w:tc>
      </w:tr>
      <w:tr w:rsidRPr="008B5D1E" w:rsidR="008C3049" w:rsidTr="003B0C32" w14:paraId="17668A41" w14:textId="77777777">
        <w:tc>
          <w:tcPr>
            <w:tcW w:w="3032" w:type="dxa"/>
          </w:tcPr>
          <w:p w:rsidRPr="008B5D1E" w:rsidR="008C3049" w:rsidP="00E15183" w:rsidRDefault="008C3049" w14:paraId="35F05EC0" w14:textId="77777777"/>
        </w:tc>
        <w:tc>
          <w:tcPr>
            <w:tcW w:w="6041" w:type="dxa"/>
          </w:tcPr>
          <w:p w:rsidRPr="008B5D1E" w:rsidR="008C3049" w:rsidP="00E15183" w:rsidRDefault="008C3049" w14:paraId="616FC1B1" w14:textId="77777777">
            <w:pPr>
              <w:jc w:val="left"/>
            </w:pPr>
          </w:p>
        </w:tc>
      </w:tr>
      <w:tr w:rsidRPr="008B5D1E" w:rsidR="0011656A" w:rsidTr="003B0C32" w14:paraId="6EABDB1F" w14:textId="77777777">
        <w:tc>
          <w:tcPr>
            <w:tcW w:w="3032" w:type="dxa"/>
          </w:tcPr>
          <w:p w:rsidRPr="008B5D1E" w:rsidR="0011656A" w:rsidP="00E15183" w:rsidRDefault="03385EDC" w14:paraId="53D2A91E" w14:textId="77777777">
            <w:r w:rsidRPr="008B5D1E">
              <w:t>Members</w:t>
            </w:r>
          </w:p>
        </w:tc>
        <w:tc>
          <w:tcPr>
            <w:tcW w:w="6041" w:type="dxa"/>
          </w:tcPr>
          <w:p w:rsidRPr="00F744B5" w:rsidR="0011656A" w:rsidP="00E15183" w:rsidRDefault="0078334E" w14:paraId="53AEC501" w14:textId="77777777">
            <w:pPr>
              <w:jc w:val="left"/>
              <w:rPr>
                <w:lang w:val="es-ES"/>
              </w:rPr>
            </w:pPr>
            <w:r w:rsidRPr="00F744B5">
              <w:rPr>
                <w:lang w:val="es-ES"/>
              </w:rPr>
              <w:t>Helena DE FELIPE LEHTONEN (ES-I)</w:t>
            </w:r>
          </w:p>
          <w:p w:rsidRPr="00F744B5" w:rsidR="00C737B2" w:rsidP="00E15183" w:rsidRDefault="000412B7" w14:paraId="72C8A0C9" w14:textId="77777777">
            <w:pPr>
              <w:jc w:val="left"/>
              <w:rPr>
                <w:lang w:val="es-ES"/>
              </w:rPr>
            </w:pPr>
            <w:r w:rsidRPr="00F744B5">
              <w:rPr>
                <w:lang w:val="es-ES"/>
              </w:rPr>
              <w:t>Luca JAHIER</w:t>
            </w:r>
            <w:r w:rsidRPr="00F744B5" w:rsidR="0078334E">
              <w:rPr>
                <w:lang w:val="es-ES"/>
              </w:rPr>
              <w:t xml:space="preserve"> (</w:t>
            </w:r>
            <w:r w:rsidRPr="00F744B5">
              <w:rPr>
                <w:lang w:val="es-ES"/>
              </w:rPr>
              <w:t>IT</w:t>
            </w:r>
            <w:r w:rsidRPr="00F744B5" w:rsidR="0078334E">
              <w:rPr>
                <w:lang w:val="es-ES"/>
              </w:rPr>
              <w:t>-III)</w:t>
            </w:r>
          </w:p>
          <w:p w:rsidRPr="00F744B5" w:rsidR="0078334E" w:rsidP="00E15183" w:rsidRDefault="000412B7" w14:paraId="15CD2EAA" w14:textId="77777777">
            <w:pPr>
              <w:jc w:val="left"/>
              <w:rPr>
                <w:lang w:val="es-ES"/>
              </w:rPr>
            </w:pPr>
            <w:r w:rsidRPr="00F744B5">
              <w:rPr>
                <w:lang w:val="es-ES"/>
              </w:rPr>
              <w:t xml:space="preserve">Violeta </w:t>
            </w:r>
            <w:r w:rsidRPr="00F744B5" w:rsidR="00CE38EF">
              <w:rPr>
                <w:lang w:val="es-ES"/>
              </w:rPr>
              <w:t>JELIĆ</w:t>
            </w:r>
            <w:r w:rsidRPr="00F744B5" w:rsidR="0078334E">
              <w:rPr>
                <w:lang w:val="es-ES"/>
              </w:rPr>
              <w:t xml:space="preserve"> (</w:t>
            </w:r>
            <w:r w:rsidRPr="00F744B5">
              <w:rPr>
                <w:lang w:val="es-ES"/>
              </w:rPr>
              <w:t>HR</w:t>
            </w:r>
            <w:r w:rsidRPr="00F744B5" w:rsidR="0078334E">
              <w:rPr>
                <w:lang w:val="es-ES"/>
              </w:rPr>
              <w:t>-I)</w:t>
            </w:r>
          </w:p>
          <w:p w:rsidRPr="00F744B5" w:rsidR="00C737B2" w:rsidP="00E15183" w:rsidRDefault="000412B7" w14:paraId="7B83FC1B" w14:textId="77777777">
            <w:pPr>
              <w:jc w:val="left"/>
              <w:rPr>
                <w:lang w:val="es-ES"/>
              </w:rPr>
            </w:pPr>
            <w:r w:rsidRPr="00F744B5">
              <w:rPr>
                <w:lang w:val="es-ES"/>
              </w:rPr>
              <w:t>Rudolf KOLBE</w:t>
            </w:r>
            <w:r w:rsidRPr="00F744B5" w:rsidR="0005607A">
              <w:rPr>
                <w:lang w:val="es-ES"/>
              </w:rPr>
              <w:t xml:space="preserve"> </w:t>
            </w:r>
            <w:r w:rsidRPr="00F744B5" w:rsidR="0078334E">
              <w:rPr>
                <w:lang w:val="es-ES"/>
              </w:rPr>
              <w:t>(</w:t>
            </w:r>
            <w:r w:rsidRPr="00F744B5">
              <w:rPr>
                <w:lang w:val="es-ES"/>
              </w:rPr>
              <w:t>AT</w:t>
            </w:r>
            <w:r w:rsidRPr="00F744B5" w:rsidR="0078334E">
              <w:rPr>
                <w:lang w:val="es-ES"/>
              </w:rPr>
              <w:t>-II</w:t>
            </w:r>
            <w:r w:rsidRPr="00F744B5">
              <w:rPr>
                <w:lang w:val="es-ES"/>
              </w:rPr>
              <w:t>I</w:t>
            </w:r>
            <w:r w:rsidRPr="00F744B5" w:rsidR="0078334E">
              <w:rPr>
                <w:lang w:val="es-ES"/>
              </w:rPr>
              <w:t>)</w:t>
            </w:r>
          </w:p>
          <w:p w:rsidRPr="00F744B5" w:rsidR="0078334E" w:rsidP="00E15183" w:rsidRDefault="000412B7" w14:paraId="116B9B89" w14:textId="77777777">
            <w:pPr>
              <w:jc w:val="left"/>
              <w:rPr>
                <w:lang w:val="es-ES"/>
              </w:rPr>
            </w:pPr>
            <w:r w:rsidRPr="00F744B5">
              <w:rPr>
                <w:lang w:val="es-ES"/>
              </w:rPr>
              <w:t>Angelo PAGLIARA</w:t>
            </w:r>
            <w:r w:rsidRPr="00F744B5" w:rsidR="0078334E">
              <w:rPr>
                <w:lang w:val="es-ES"/>
              </w:rPr>
              <w:t xml:space="preserve"> (</w:t>
            </w:r>
            <w:r w:rsidRPr="00F744B5">
              <w:rPr>
                <w:lang w:val="es-ES"/>
              </w:rPr>
              <w:t>IT</w:t>
            </w:r>
            <w:r w:rsidRPr="00F744B5" w:rsidR="0078334E">
              <w:rPr>
                <w:lang w:val="es-ES"/>
              </w:rPr>
              <w:t>-II)</w:t>
            </w:r>
          </w:p>
          <w:p w:rsidRPr="00F744B5" w:rsidR="000412B7" w:rsidP="00E15183" w:rsidRDefault="000412B7" w14:paraId="683A96D5" w14:textId="77777777">
            <w:pPr>
              <w:jc w:val="left"/>
              <w:rPr>
                <w:lang w:val="es-ES"/>
              </w:rPr>
            </w:pPr>
            <w:r w:rsidRPr="00F744B5">
              <w:rPr>
                <w:lang w:val="es-ES"/>
              </w:rPr>
              <w:t>Neža REPANŠEK (</w:t>
            </w:r>
            <w:r w:rsidRPr="00F744B5" w:rsidR="00E554CD">
              <w:rPr>
                <w:lang w:val="es-ES"/>
              </w:rPr>
              <w:t>SI</w:t>
            </w:r>
            <w:r w:rsidRPr="00F744B5">
              <w:rPr>
                <w:lang w:val="es-ES"/>
              </w:rPr>
              <w:t>-III)</w:t>
            </w:r>
          </w:p>
          <w:p w:rsidRPr="00F744B5" w:rsidR="000412B7" w:rsidP="00E15183" w:rsidRDefault="000412B7" w14:paraId="2AB94ED5" w14:textId="77777777">
            <w:pPr>
              <w:jc w:val="left"/>
              <w:rPr>
                <w:lang w:val="pt-PT"/>
              </w:rPr>
            </w:pPr>
            <w:r w:rsidRPr="00F744B5">
              <w:rPr>
                <w:lang w:val="pt-PT"/>
              </w:rPr>
              <w:t>Dolores SAMMUT BONNICI (MT-I)</w:t>
            </w:r>
          </w:p>
          <w:p w:rsidRPr="00F744B5" w:rsidR="000412B7" w:rsidP="00E15183" w:rsidRDefault="000412B7" w14:paraId="221218F9" w14:textId="77777777">
            <w:pPr>
              <w:jc w:val="left"/>
              <w:rPr>
                <w:lang w:val="pt-PT"/>
              </w:rPr>
            </w:pPr>
            <w:r w:rsidRPr="00F744B5">
              <w:rPr>
                <w:lang w:val="pt-PT"/>
              </w:rPr>
              <w:t>Carlos SILVA (PT-II)</w:t>
            </w:r>
          </w:p>
          <w:p w:rsidRPr="008B5D1E" w:rsidR="0078334E" w:rsidP="00E15183" w:rsidRDefault="0005607A" w14:paraId="2B54C8E6" w14:textId="77777777">
            <w:pPr>
              <w:jc w:val="left"/>
            </w:pPr>
            <w:r w:rsidRPr="008B5D1E">
              <w:t xml:space="preserve">Ozlem </w:t>
            </w:r>
            <w:r w:rsidRPr="008B5D1E" w:rsidR="0078334E">
              <w:t>YILDIRIM (FR-II)</w:t>
            </w:r>
          </w:p>
        </w:tc>
      </w:tr>
    </w:tbl>
    <w:p w:rsidRPr="008B5D1E" w:rsidR="0012220C" w:rsidP="00E15183" w:rsidRDefault="0012220C" w14:paraId="52021D9C" w14:textId="77777777"/>
    <w:tbl>
      <w:tblPr>
        <w:tblW w:w="0" w:type="auto"/>
        <w:tblLook w:val="04A0" w:firstRow="1" w:lastRow="0" w:firstColumn="1" w:lastColumn="0" w:noHBand="0" w:noVBand="1"/>
      </w:tblPr>
      <w:tblGrid>
        <w:gridCol w:w="3055"/>
        <w:gridCol w:w="6018"/>
      </w:tblGrid>
      <w:tr w:rsidRPr="008B5D1E" w:rsidR="00DD5640" w:rsidTr="00C356F7" w14:paraId="0A950DCA" w14:textId="77777777">
        <w:trPr>
          <w:trHeight w:val="251"/>
        </w:trPr>
        <w:tc>
          <w:tcPr>
            <w:tcW w:w="3055" w:type="dxa"/>
          </w:tcPr>
          <w:p w:rsidRPr="008B5D1E" w:rsidR="00DD5640" w:rsidP="00E15183" w:rsidRDefault="00DD5640" w14:paraId="3636D27F" w14:textId="77777777">
            <w:pPr>
              <w:jc w:val="left"/>
            </w:pPr>
            <w:r w:rsidRPr="008B5D1E">
              <w:t>Advisor</w:t>
            </w:r>
            <w:r w:rsidRPr="008B5D1E" w:rsidR="00E15183">
              <w:t>s</w:t>
            </w:r>
          </w:p>
        </w:tc>
        <w:tc>
          <w:tcPr>
            <w:tcW w:w="6018" w:type="dxa"/>
          </w:tcPr>
          <w:p w:rsidRPr="00F744B5" w:rsidR="00040447" w:rsidP="00E15183" w:rsidRDefault="00040447" w14:paraId="70363065" w14:textId="11C6BF01">
            <w:pPr>
              <w:jc w:val="left"/>
              <w:rPr>
                <w:lang w:val="fi-FI"/>
              </w:rPr>
            </w:pPr>
            <w:r w:rsidRPr="00F744B5">
              <w:rPr>
                <w:lang w:val="fi-FI"/>
              </w:rPr>
              <w:t>Tellervo KYLÄ-HARAKKA-RUONALA (</w:t>
            </w:r>
            <w:r w:rsidRPr="00F744B5" w:rsidR="00392211">
              <w:rPr>
                <w:lang w:val="fi-FI"/>
              </w:rPr>
              <w:t>to the</w:t>
            </w:r>
            <w:r w:rsidRPr="00F744B5">
              <w:rPr>
                <w:lang w:val="fi-FI"/>
              </w:rPr>
              <w:t xml:space="preserve"> Group I</w:t>
            </w:r>
            <w:r w:rsidRPr="00F744B5" w:rsidR="00392211">
              <w:rPr>
                <w:lang w:val="fi-FI"/>
              </w:rPr>
              <w:t xml:space="preserve"> rapporteur</w:t>
            </w:r>
            <w:r w:rsidRPr="00F744B5">
              <w:rPr>
                <w:lang w:val="fi-FI"/>
              </w:rPr>
              <w:t>)</w:t>
            </w:r>
          </w:p>
          <w:p w:rsidRPr="008B5D1E" w:rsidR="0078334E" w:rsidP="00E15183" w:rsidRDefault="0078334E" w14:paraId="69EB7FDC" w14:textId="5D999DB0">
            <w:pPr>
              <w:jc w:val="left"/>
            </w:pPr>
            <w:r w:rsidRPr="008B5D1E">
              <w:t>Ioannis GRIGORIADIS (</w:t>
            </w:r>
            <w:r w:rsidRPr="008B5D1E" w:rsidR="00392211">
              <w:t xml:space="preserve">to the Group III </w:t>
            </w:r>
            <w:r w:rsidRPr="008B5D1E" w:rsidR="00E554CD">
              <w:t>c</w:t>
            </w:r>
            <w:r w:rsidRPr="008B5D1E">
              <w:t>o</w:t>
            </w:r>
            <w:r w:rsidRPr="008B5D1E" w:rsidR="00B53B68">
              <w:t>-</w:t>
            </w:r>
            <w:r w:rsidRPr="008B5D1E">
              <w:t>rapporteur)</w:t>
            </w:r>
          </w:p>
        </w:tc>
      </w:tr>
      <w:tr w:rsidRPr="008B5D1E" w:rsidR="00DD5640" w:rsidTr="00C356F7" w14:paraId="1897FF23" w14:textId="77777777">
        <w:trPr>
          <w:trHeight w:val="251"/>
        </w:trPr>
        <w:tc>
          <w:tcPr>
            <w:tcW w:w="3055" w:type="dxa"/>
          </w:tcPr>
          <w:p w:rsidRPr="008B5D1E" w:rsidR="00DD5640" w:rsidP="00E15183" w:rsidRDefault="00DD5640" w14:paraId="133EC352" w14:textId="77777777">
            <w:pPr>
              <w:jc w:val="left"/>
            </w:pPr>
          </w:p>
        </w:tc>
        <w:tc>
          <w:tcPr>
            <w:tcW w:w="6018" w:type="dxa"/>
          </w:tcPr>
          <w:p w:rsidRPr="008B5D1E" w:rsidR="00DD5640" w:rsidP="00E15183" w:rsidRDefault="00DD5640" w14:paraId="69D7D875" w14:textId="77777777">
            <w:pPr>
              <w:jc w:val="left"/>
            </w:pPr>
          </w:p>
        </w:tc>
      </w:tr>
      <w:tr w:rsidRPr="008B5D1E" w:rsidR="007E50BF" w:rsidTr="003B0C32" w14:paraId="5D9F12E0" w14:textId="77777777">
        <w:tc>
          <w:tcPr>
            <w:tcW w:w="3055" w:type="dxa"/>
          </w:tcPr>
          <w:p w:rsidRPr="008B5D1E" w:rsidR="007E50BF" w:rsidP="00E15183" w:rsidRDefault="03385EDC" w14:paraId="1A239425" w14:textId="77777777">
            <w:pPr>
              <w:jc w:val="left"/>
            </w:pPr>
            <w:r w:rsidRPr="008B5D1E">
              <w:t>Plenary Assembly decision</w:t>
            </w:r>
          </w:p>
        </w:tc>
        <w:tc>
          <w:tcPr>
            <w:tcW w:w="6018" w:type="dxa"/>
          </w:tcPr>
          <w:p w:rsidRPr="008B5D1E" w:rsidR="007E50BF" w:rsidP="00E15183" w:rsidRDefault="003A6E0C" w14:paraId="61F70C48" w14:textId="77777777">
            <w:pPr>
              <w:jc w:val="left"/>
            </w:pPr>
            <w:r w:rsidRPr="008B5D1E">
              <w:t>25/2</w:t>
            </w:r>
            <w:r w:rsidRPr="008B5D1E" w:rsidR="0078334E">
              <w:t>/2025</w:t>
            </w:r>
          </w:p>
        </w:tc>
      </w:tr>
      <w:tr w:rsidRPr="008B5D1E" w:rsidR="00243E36" w:rsidTr="003B0C32" w14:paraId="149366AE" w14:textId="77777777">
        <w:tc>
          <w:tcPr>
            <w:tcW w:w="3055" w:type="dxa"/>
          </w:tcPr>
          <w:p w:rsidRPr="008B5D1E" w:rsidR="00243E36" w:rsidP="00E15183" w:rsidRDefault="03385EDC" w14:paraId="3AA40AB8" w14:textId="77777777">
            <w:pPr>
              <w:jc w:val="left"/>
            </w:pPr>
            <w:r w:rsidRPr="008B5D1E">
              <w:t>Legal basis</w:t>
            </w:r>
          </w:p>
        </w:tc>
        <w:tc>
          <w:tcPr>
            <w:tcW w:w="6018" w:type="dxa"/>
          </w:tcPr>
          <w:p w:rsidRPr="008B5D1E" w:rsidR="00243E36" w:rsidP="00E15183" w:rsidRDefault="03385EDC" w14:paraId="423C0B89" w14:textId="77777777">
            <w:pPr>
              <w:jc w:val="left"/>
            </w:pPr>
            <w:r w:rsidRPr="008B5D1E">
              <w:t>Rule 52(2) of the Rules of Procedure</w:t>
            </w:r>
          </w:p>
        </w:tc>
      </w:tr>
      <w:tr w:rsidRPr="008B5D1E" w:rsidR="0013664F" w:rsidTr="00C356F7" w14:paraId="5C415F38" w14:textId="77777777">
        <w:tc>
          <w:tcPr>
            <w:tcW w:w="3055" w:type="dxa"/>
          </w:tcPr>
          <w:p w:rsidRPr="008B5D1E" w:rsidR="0013664F" w:rsidP="00E15183" w:rsidRDefault="0013664F" w14:paraId="75D6E7DE" w14:textId="77777777">
            <w:pPr>
              <w:jc w:val="left"/>
            </w:pPr>
            <w:r w:rsidRPr="008B5D1E">
              <w:t>Referral</w:t>
            </w:r>
          </w:p>
        </w:tc>
        <w:tc>
          <w:tcPr>
            <w:tcW w:w="6018" w:type="dxa"/>
          </w:tcPr>
          <w:p w:rsidRPr="008B5D1E" w:rsidR="0013664F" w:rsidP="00E15183" w:rsidRDefault="0013664F" w14:paraId="508A1480" w14:textId="77777777">
            <w:pPr>
              <w:jc w:val="left"/>
            </w:pPr>
            <w:r w:rsidRPr="008B5D1E">
              <w:t>D/M/YYYY</w:t>
            </w:r>
          </w:p>
        </w:tc>
      </w:tr>
      <w:tr w:rsidRPr="008B5D1E" w:rsidR="00C356F7" w:rsidTr="003B0C32" w14:paraId="65EBA465" w14:textId="77777777">
        <w:tc>
          <w:tcPr>
            <w:tcW w:w="3055" w:type="dxa"/>
          </w:tcPr>
          <w:p w:rsidRPr="008B5D1E" w:rsidR="00C356F7" w:rsidP="00E15183" w:rsidRDefault="00C356F7" w14:paraId="52EED6B0" w14:textId="77777777">
            <w:pPr>
              <w:jc w:val="left"/>
            </w:pPr>
            <w:r w:rsidRPr="008B5D1E">
              <w:t>Legal basis</w:t>
            </w:r>
          </w:p>
        </w:tc>
        <w:tc>
          <w:tcPr>
            <w:tcW w:w="6018" w:type="dxa"/>
          </w:tcPr>
          <w:p w:rsidRPr="008B5D1E" w:rsidR="00C356F7" w:rsidP="00E15183" w:rsidRDefault="0013664F" w14:paraId="2FAEF4A1" w14:textId="77777777">
            <w:pPr>
              <w:jc w:val="left"/>
            </w:pPr>
            <w:r w:rsidRPr="008B5D1E">
              <w:t xml:space="preserve">Article </w:t>
            </w:r>
            <w:r w:rsidRPr="008B5D1E" w:rsidR="003A7F3F">
              <w:t>…</w:t>
            </w:r>
            <w:r w:rsidRPr="008B5D1E">
              <w:t xml:space="preserve"> of the Treaty on the Functioning of the European Union</w:t>
            </w:r>
          </w:p>
        </w:tc>
      </w:tr>
      <w:tr w:rsidRPr="008B5D1E" w:rsidR="00DF5B64" w:rsidTr="003B0C32" w14:paraId="61DA53AA" w14:textId="77777777">
        <w:tc>
          <w:tcPr>
            <w:tcW w:w="3055" w:type="dxa"/>
          </w:tcPr>
          <w:p w:rsidRPr="008B5D1E" w:rsidR="00DF5B64" w:rsidP="00E15183" w:rsidRDefault="03385EDC" w14:paraId="1C0EA3B7" w14:textId="77777777">
            <w:pPr>
              <w:jc w:val="left"/>
            </w:pPr>
            <w:r w:rsidRPr="008B5D1E">
              <w:t>Section responsible</w:t>
            </w:r>
          </w:p>
        </w:tc>
        <w:tc>
          <w:tcPr>
            <w:tcW w:w="6018" w:type="dxa"/>
          </w:tcPr>
          <w:p w:rsidRPr="008B5D1E" w:rsidR="00DF5B64" w:rsidP="00E15183" w:rsidRDefault="03385EDC" w14:paraId="78AB61F8" w14:textId="77777777">
            <w:pPr>
              <w:jc w:val="left"/>
            </w:pPr>
            <w:r w:rsidRPr="008B5D1E">
              <w:t>…</w:t>
            </w:r>
          </w:p>
        </w:tc>
      </w:tr>
      <w:tr w:rsidRPr="008B5D1E" w:rsidR="00A156E6" w:rsidTr="003B0C32" w14:paraId="21F4F4DA" w14:textId="77777777">
        <w:tc>
          <w:tcPr>
            <w:tcW w:w="3055" w:type="dxa"/>
          </w:tcPr>
          <w:p w:rsidRPr="008B5D1E" w:rsidR="00A156E6" w:rsidP="00E15183" w:rsidRDefault="03385EDC" w14:paraId="0FC8823E" w14:textId="77777777">
            <w:pPr>
              <w:jc w:val="left"/>
            </w:pPr>
            <w:r w:rsidRPr="008B5D1E">
              <w:t>Adopted in section</w:t>
            </w:r>
          </w:p>
        </w:tc>
        <w:tc>
          <w:tcPr>
            <w:tcW w:w="6018" w:type="dxa"/>
          </w:tcPr>
          <w:p w:rsidRPr="008B5D1E" w:rsidR="00A156E6" w:rsidP="00E15183" w:rsidRDefault="03385EDC" w14:paraId="1A394411" w14:textId="77777777">
            <w:pPr>
              <w:jc w:val="left"/>
            </w:pPr>
            <w:r w:rsidRPr="008B5D1E">
              <w:t>D/M/YYYY</w:t>
            </w:r>
          </w:p>
        </w:tc>
      </w:tr>
      <w:tr w:rsidRPr="008B5D1E" w:rsidR="00E64E71" w:rsidTr="003B0C32" w14:paraId="39BA791B" w14:textId="77777777">
        <w:tc>
          <w:tcPr>
            <w:tcW w:w="3055" w:type="dxa"/>
          </w:tcPr>
          <w:p w:rsidRPr="008B5D1E" w:rsidR="00E64E71" w:rsidP="00E15183" w:rsidRDefault="03385EDC" w14:paraId="4D621D45" w14:textId="77777777">
            <w:pPr>
              <w:jc w:val="left"/>
            </w:pPr>
            <w:r w:rsidRPr="008B5D1E">
              <w:t>Outcome of vote</w:t>
            </w:r>
            <w:r w:rsidRPr="008B5D1E" w:rsidR="00E64E71">
              <w:br/>
            </w:r>
            <w:r w:rsidRPr="008B5D1E">
              <w:t>(for/against/abstentions)</w:t>
            </w:r>
          </w:p>
        </w:tc>
        <w:tc>
          <w:tcPr>
            <w:tcW w:w="6018" w:type="dxa"/>
            <w:vAlign w:val="bottom"/>
          </w:tcPr>
          <w:p w:rsidRPr="008B5D1E" w:rsidR="00E64E71" w:rsidP="00E15183" w:rsidRDefault="03385EDC" w14:paraId="4809C43F" w14:textId="77777777">
            <w:pPr>
              <w:jc w:val="left"/>
            </w:pPr>
            <w:r w:rsidRPr="008B5D1E">
              <w:t>…/…/…</w:t>
            </w:r>
          </w:p>
        </w:tc>
      </w:tr>
      <w:tr w:rsidRPr="008B5D1E" w:rsidR="00A156E6" w:rsidTr="003B0C32" w14:paraId="5DC58606" w14:textId="77777777">
        <w:tc>
          <w:tcPr>
            <w:tcW w:w="3055" w:type="dxa"/>
          </w:tcPr>
          <w:p w:rsidRPr="008B5D1E" w:rsidR="00A156E6" w:rsidP="00E15183" w:rsidRDefault="03385EDC" w14:paraId="41C4E0F1" w14:textId="77777777">
            <w:pPr>
              <w:jc w:val="left"/>
            </w:pPr>
            <w:r w:rsidRPr="008B5D1E">
              <w:t>Adopted at plenary</w:t>
            </w:r>
            <w:r w:rsidRPr="008B5D1E" w:rsidR="00342D4A">
              <w:t xml:space="preserve"> session</w:t>
            </w:r>
          </w:p>
        </w:tc>
        <w:tc>
          <w:tcPr>
            <w:tcW w:w="6018" w:type="dxa"/>
          </w:tcPr>
          <w:p w:rsidRPr="008B5D1E" w:rsidR="00A156E6" w:rsidP="00E15183" w:rsidRDefault="03385EDC" w14:paraId="38F6591D" w14:textId="77777777">
            <w:pPr>
              <w:jc w:val="left"/>
            </w:pPr>
            <w:r w:rsidRPr="008B5D1E">
              <w:t>D/M/YYYY</w:t>
            </w:r>
          </w:p>
        </w:tc>
      </w:tr>
      <w:tr w:rsidRPr="008B5D1E" w:rsidR="00BA1290" w:rsidTr="003B0C32" w14:paraId="558E3CE6" w14:textId="77777777">
        <w:tc>
          <w:tcPr>
            <w:tcW w:w="3055" w:type="dxa"/>
          </w:tcPr>
          <w:p w:rsidRPr="008B5D1E" w:rsidR="00BA1290" w:rsidP="00E15183" w:rsidRDefault="03385EDC" w14:paraId="7DB381DF" w14:textId="77777777">
            <w:pPr>
              <w:jc w:val="left"/>
            </w:pPr>
            <w:r w:rsidRPr="008B5D1E">
              <w:t>Plenary session No</w:t>
            </w:r>
          </w:p>
        </w:tc>
        <w:tc>
          <w:tcPr>
            <w:tcW w:w="6018" w:type="dxa"/>
          </w:tcPr>
          <w:p w:rsidRPr="008B5D1E" w:rsidR="00BA1290" w:rsidP="00E15183" w:rsidRDefault="03385EDC" w14:paraId="6A8A4537" w14:textId="77777777">
            <w:pPr>
              <w:jc w:val="left"/>
            </w:pPr>
            <w:r w:rsidRPr="008B5D1E">
              <w:t>…</w:t>
            </w:r>
          </w:p>
        </w:tc>
      </w:tr>
      <w:tr w:rsidRPr="008B5D1E" w:rsidR="00A156E6" w:rsidTr="003B0C32" w14:paraId="02D20E0C" w14:textId="77777777">
        <w:tc>
          <w:tcPr>
            <w:tcW w:w="3055" w:type="dxa"/>
          </w:tcPr>
          <w:p w:rsidRPr="008B5D1E" w:rsidR="00D423D4" w:rsidP="00E15183" w:rsidRDefault="03385EDC" w14:paraId="4CC32F4D" w14:textId="77777777">
            <w:pPr>
              <w:jc w:val="left"/>
            </w:pPr>
            <w:r w:rsidRPr="008B5D1E">
              <w:t>Outcome of vote</w:t>
            </w:r>
            <w:r w:rsidRPr="008B5D1E" w:rsidR="0043024C">
              <w:br/>
            </w:r>
            <w:r w:rsidRPr="008B5D1E">
              <w:t>(for/against/abstentions)</w:t>
            </w:r>
          </w:p>
        </w:tc>
        <w:tc>
          <w:tcPr>
            <w:tcW w:w="6018" w:type="dxa"/>
            <w:vAlign w:val="bottom"/>
          </w:tcPr>
          <w:p w:rsidRPr="008B5D1E" w:rsidR="00A156E6" w:rsidP="00E15183" w:rsidRDefault="03385EDC" w14:paraId="76FA7E74" w14:textId="77777777">
            <w:pPr>
              <w:jc w:val="left"/>
            </w:pPr>
            <w:r w:rsidRPr="008B5D1E">
              <w:t>…/…/…</w:t>
            </w:r>
          </w:p>
        </w:tc>
      </w:tr>
    </w:tbl>
    <w:p w:rsidRPr="008B5D1E" w:rsidR="00646AC2" w:rsidP="00E15183" w:rsidRDefault="00646AC2" w14:paraId="4F719709" w14:textId="77777777">
      <w:r w:rsidRPr="008B5D1E">
        <w:br w:type="page"/>
      </w:r>
    </w:p>
    <w:p w:rsidRPr="008B5D1E" w:rsidR="00011D33" w:rsidP="0094545F" w:rsidRDefault="03385EDC" w14:paraId="53BC0259" w14:textId="77777777">
      <w:pPr>
        <w:pStyle w:val="Heading1"/>
      </w:pPr>
      <w:r w:rsidRPr="008B5D1E">
        <w:rPr>
          <w:b/>
          <w:bCs/>
        </w:rPr>
        <w:t>Conclusions and recommendations</w:t>
      </w:r>
    </w:p>
    <w:p w:rsidRPr="008B5D1E" w:rsidR="00484255" w:rsidP="0094545F" w:rsidRDefault="00484255" w14:paraId="6EB2E526" w14:textId="77777777">
      <w:pPr>
        <w:pStyle w:val="ListParagraph"/>
        <w:spacing w:after="0" w:line="288" w:lineRule="auto"/>
        <w:ind w:left="0"/>
        <w:rPr>
          <w:rFonts w:ascii="Times New Roman" w:hAnsi="Times New Roman" w:cs="Times New Roman"/>
          <w:lang w:val="en-GB"/>
        </w:rPr>
      </w:pPr>
    </w:p>
    <w:p w:rsidRPr="008B5D1E" w:rsidR="00A22B9B" w:rsidP="00A17781" w:rsidRDefault="00EE6B6F" w14:paraId="600DD452" w14:textId="22C544CE">
      <w:pPr>
        <w:pStyle w:val="Heading2"/>
      </w:pPr>
      <w:r w:rsidRPr="008B5D1E">
        <w:t xml:space="preserve">The objective of this own-initiative EESC opinion is to map out potential ways to foster </w:t>
      </w:r>
      <w:r w:rsidRPr="008B5D1E" w:rsidR="009D620B">
        <w:t xml:space="preserve">entrepreneurship and </w:t>
      </w:r>
      <w:r w:rsidRPr="008B5D1E" w:rsidR="00B363D0">
        <w:t xml:space="preserve">quality </w:t>
      </w:r>
      <w:r w:rsidRPr="008B5D1E">
        <w:t>job creation in th</w:t>
      </w:r>
      <w:r w:rsidRPr="008B5D1E" w:rsidR="0071144F">
        <w:t xml:space="preserve">e </w:t>
      </w:r>
      <w:r w:rsidRPr="008B5D1E" w:rsidR="00A17781">
        <w:t>Mediterranean</w:t>
      </w:r>
      <w:r w:rsidRPr="008B5D1E" w:rsidDel="00A17781" w:rsidR="00A17781">
        <w:t xml:space="preserve"> </w:t>
      </w:r>
      <w:r w:rsidRPr="008B5D1E">
        <w:t>region, paying specific attention to tapping</w:t>
      </w:r>
      <w:r w:rsidRPr="008B5D1E" w:rsidR="00F32FB3">
        <w:t xml:space="preserve"> </w:t>
      </w:r>
      <w:r w:rsidRPr="008B5D1E" w:rsidR="00E647E6">
        <w:t xml:space="preserve">into </w:t>
      </w:r>
      <w:r w:rsidRPr="008B5D1E" w:rsidR="00F32FB3">
        <w:t>and enhancing</w:t>
      </w:r>
      <w:r w:rsidRPr="008B5D1E">
        <w:t xml:space="preserve"> the potential of women and young people</w:t>
      </w:r>
      <w:r w:rsidRPr="008B5D1E" w:rsidR="00682CD4">
        <w:t>.</w:t>
      </w:r>
      <w:r w:rsidRPr="008B5D1E" w:rsidR="00DD0403">
        <w:t xml:space="preserve"> </w:t>
      </w:r>
      <w:r w:rsidRPr="008B5D1E" w:rsidR="004C5851">
        <w:t>Th</w:t>
      </w:r>
      <w:r w:rsidRPr="008B5D1E" w:rsidR="006B1F0E">
        <w:t xml:space="preserve">e aim is to </w:t>
      </w:r>
      <w:r w:rsidRPr="008B5D1E" w:rsidR="00BB4B00">
        <w:t>provide input for</w:t>
      </w:r>
      <w:r w:rsidRPr="008B5D1E" w:rsidR="00DC0158">
        <w:t xml:space="preserve"> the </w:t>
      </w:r>
      <w:r w:rsidRPr="008B5D1E" w:rsidR="00407E3E">
        <w:t>development</w:t>
      </w:r>
      <w:r w:rsidRPr="008B5D1E" w:rsidR="00DC0158">
        <w:t xml:space="preserve"> of the</w:t>
      </w:r>
      <w:r w:rsidRPr="008B5D1E" w:rsidR="00F32FB3">
        <w:t xml:space="preserve"> </w:t>
      </w:r>
      <w:r w:rsidRPr="008B5D1E" w:rsidR="00392211">
        <w:t>long-</w:t>
      </w:r>
      <w:r w:rsidRPr="008B5D1E" w:rsidR="00F32FB3">
        <w:t>awaited</w:t>
      </w:r>
      <w:r w:rsidRPr="008B5D1E" w:rsidR="00BB4B00">
        <w:t xml:space="preserve"> </w:t>
      </w:r>
      <w:r w:rsidRPr="008B5D1E" w:rsidR="00DC0158">
        <w:t xml:space="preserve">Pact for </w:t>
      </w:r>
      <w:r w:rsidRPr="008B5D1E" w:rsidR="00D16175">
        <w:t xml:space="preserve">the </w:t>
      </w:r>
      <w:r w:rsidRPr="008B5D1E" w:rsidR="00436BDB">
        <w:t>Me</w:t>
      </w:r>
      <w:r w:rsidRPr="008B5D1E" w:rsidR="0072322A">
        <w:t>diterranean</w:t>
      </w:r>
      <w:r w:rsidRPr="008B5D1E" w:rsidR="00F32FB3">
        <w:rPr>
          <w:rStyle w:val="FootnoteReference"/>
        </w:rPr>
        <w:footnoteReference w:id="1"/>
      </w:r>
      <w:r w:rsidRPr="008B5D1E" w:rsidR="005425E3">
        <w:t>,</w:t>
      </w:r>
      <w:r w:rsidRPr="008B5D1E" w:rsidR="0072322A">
        <w:t xml:space="preserve"> </w:t>
      </w:r>
      <w:r w:rsidRPr="008B5D1E" w:rsidR="00CB7541">
        <w:t xml:space="preserve">and </w:t>
      </w:r>
      <w:r w:rsidRPr="008B5D1E" w:rsidR="00407E3E">
        <w:t xml:space="preserve">to </w:t>
      </w:r>
      <w:r w:rsidRPr="008B5D1E" w:rsidR="00C00D5E">
        <w:t>boost</w:t>
      </w:r>
      <w:r w:rsidRPr="008B5D1E" w:rsidR="00510BE5">
        <w:t xml:space="preserve"> more inclusive and resilient growth </w:t>
      </w:r>
      <w:r w:rsidRPr="008B5D1E" w:rsidR="00392211">
        <w:t>and</w:t>
      </w:r>
      <w:r w:rsidRPr="008B5D1E" w:rsidR="004B31F5">
        <w:t xml:space="preserve"> </w:t>
      </w:r>
      <w:r w:rsidRPr="008B5D1E" w:rsidR="00510BE5">
        <w:t>overall prosperity</w:t>
      </w:r>
      <w:r w:rsidRPr="008B5D1E" w:rsidR="000F2DC4">
        <w:t xml:space="preserve"> across the region.</w:t>
      </w:r>
    </w:p>
    <w:p w:rsidRPr="008B5D1E" w:rsidR="00285138" w:rsidP="00B27280" w:rsidRDefault="00285138" w14:paraId="0D972ED3" w14:textId="77777777"/>
    <w:p w:rsidRPr="008B5D1E" w:rsidR="00DF40E5" w:rsidP="0094545F" w:rsidRDefault="002E5856" w14:paraId="7BEC10BE" w14:textId="231E3C70">
      <w:pPr>
        <w:pStyle w:val="Heading2"/>
      </w:pPr>
      <w:r w:rsidRPr="008B5D1E">
        <w:t>T</w:t>
      </w:r>
      <w:r w:rsidRPr="008B5D1E" w:rsidR="00A22B9B">
        <w:t>raditional gender roles and social norms still restrict women’s economic</w:t>
      </w:r>
      <w:r w:rsidRPr="008B5D1E" w:rsidR="00C00D5E">
        <w:t xml:space="preserve"> and social</w:t>
      </w:r>
      <w:r w:rsidRPr="008B5D1E" w:rsidR="00A22B9B">
        <w:t xml:space="preserve"> participation in many parts of the region. </w:t>
      </w:r>
      <w:r w:rsidRPr="008B5D1E" w:rsidR="00760EAD">
        <w:t xml:space="preserve">The EESC </w:t>
      </w:r>
      <w:r w:rsidRPr="008B5D1E" w:rsidR="00407E3E">
        <w:t>considers</w:t>
      </w:r>
      <w:r w:rsidRPr="008B5D1E" w:rsidR="00337CBB">
        <w:t xml:space="preserve"> it </w:t>
      </w:r>
      <w:r w:rsidRPr="008B5D1E" w:rsidR="004550BA">
        <w:t xml:space="preserve">vital </w:t>
      </w:r>
      <w:r w:rsidRPr="008B5D1E" w:rsidR="00337CBB">
        <w:t xml:space="preserve">to identify and remove gender-related structural obstacles </w:t>
      </w:r>
      <w:r w:rsidRPr="008B5D1E" w:rsidR="00F32FB3">
        <w:t>in the area</w:t>
      </w:r>
      <w:r w:rsidRPr="008B5D1E" w:rsidR="005425E3">
        <w:t>s</w:t>
      </w:r>
      <w:r w:rsidRPr="008B5D1E" w:rsidR="00F32FB3">
        <w:t xml:space="preserve"> of</w:t>
      </w:r>
      <w:r w:rsidRPr="008B5D1E" w:rsidR="00337CBB">
        <w:t xml:space="preserve"> education, labour markets </w:t>
      </w:r>
      <w:r w:rsidRPr="008B5D1E" w:rsidR="002F2BFE">
        <w:t>and entre</w:t>
      </w:r>
      <w:r w:rsidRPr="008B5D1E" w:rsidR="00C30BFF">
        <w:t>pre</w:t>
      </w:r>
      <w:r w:rsidRPr="008B5D1E" w:rsidR="00337CBB">
        <w:t>neurship.</w:t>
      </w:r>
      <w:r w:rsidRPr="008B5D1E" w:rsidR="004C6929">
        <w:t xml:space="preserve"> The EES</w:t>
      </w:r>
      <w:r w:rsidRPr="008B5D1E" w:rsidR="00E95F83">
        <w:t>C</w:t>
      </w:r>
      <w:r w:rsidRPr="008B5D1E" w:rsidR="004C6929">
        <w:t xml:space="preserve"> also </w:t>
      </w:r>
      <w:r w:rsidRPr="008B5D1E" w:rsidR="002E23DE">
        <w:t>calls for</w:t>
      </w:r>
      <w:r w:rsidRPr="008B5D1E" w:rsidR="00A22B9B">
        <w:t xml:space="preserve"> awareness </w:t>
      </w:r>
      <w:r w:rsidRPr="008B5D1E" w:rsidR="00407E3E">
        <w:t xml:space="preserve">to be raised </w:t>
      </w:r>
      <w:r w:rsidRPr="008B5D1E" w:rsidR="00A22B9B">
        <w:t>of the benefits of diversity and gender equality in the economy and soci</w:t>
      </w:r>
      <w:r w:rsidRPr="008B5D1E" w:rsidR="00EA5D75">
        <w:t xml:space="preserve">ety, </w:t>
      </w:r>
      <w:r w:rsidRPr="008B5D1E" w:rsidR="008862E7">
        <w:t>making use of</w:t>
      </w:r>
      <w:r w:rsidRPr="008B5D1E" w:rsidR="00EA5D75">
        <w:t xml:space="preserve"> role models and </w:t>
      </w:r>
      <w:r w:rsidRPr="008B5D1E" w:rsidR="009D3F0A">
        <w:t>communicat</w:t>
      </w:r>
      <w:r w:rsidRPr="008B5D1E" w:rsidR="008862E7">
        <w:t>ing</w:t>
      </w:r>
      <w:r w:rsidRPr="008B5D1E" w:rsidR="009D3F0A">
        <w:t xml:space="preserve"> on </w:t>
      </w:r>
      <w:r w:rsidRPr="008B5D1E" w:rsidR="000C1718">
        <w:t>the achievements of</w:t>
      </w:r>
      <w:r w:rsidRPr="008B5D1E" w:rsidR="00A01603">
        <w:t xml:space="preserve"> </w:t>
      </w:r>
      <w:r w:rsidRPr="008B5D1E" w:rsidR="000C1718">
        <w:t>female</w:t>
      </w:r>
      <w:r w:rsidRPr="008B5D1E" w:rsidR="00A22B9B">
        <w:t xml:space="preserve"> entrepreneur</w:t>
      </w:r>
      <w:r w:rsidRPr="008B5D1E" w:rsidR="000C1718">
        <w:t>s</w:t>
      </w:r>
      <w:r w:rsidRPr="008B5D1E" w:rsidR="00A17781">
        <w:t xml:space="preserve"> and leaders</w:t>
      </w:r>
      <w:r w:rsidRPr="008B5D1E" w:rsidR="00155E31">
        <w:t>.</w:t>
      </w:r>
    </w:p>
    <w:p w:rsidRPr="008B5D1E" w:rsidR="00DF40E5" w:rsidP="00B27280" w:rsidRDefault="00DF40E5" w14:paraId="2A4B3CCA" w14:textId="77777777"/>
    <w:p w:rsidRPr="008B5D1E" w:rsidR="008E3BE7" w:rsidP="0094545F" w:rsidRDefault="00CA62D4" w14:paraId="2367DD4A" w14:textId="44B3C6AE">
      <w:pPr>
        <w:pStyle w:val="Heading2"/>
      </w:pPr>
      <w:r w:rsidRPr="008B5D1E">
        <w:t xml:space="preserve">The EESC highlights that </w:t>
      </w:r>
      <w:r w:rsidRPr="008B5D1E" w:rsidR="004468B0">
        <w:t>y</w:t>
      </w:r>
      <w:r w:rsidRPr="008B5D1E" w:rsidR="00BA4CAD">
        <w:t>oung people could emerge as one of the most valuable assets of the countries</w:t>
      </w:r>
      <w:r w:rsidRPr="008B5D1E" w:rsidR="00C2519E">
        <w:t xml:space="preserve"> of the Middle East and North Africa (MENA).</w:t>
      </w:r>
      <w:r w:rsidRPr="008B5D1E" w:rsidR="00C00D5E">
        <w:t xml:space="preserve"> To realise their potential, they </w:t>
      </w:r>
      <w:r w:rsidRPr="008B5D1E" w:rsidR="00256A37">
        <w:t xml:space="preserve">need access to </w:t>
      </w:r>
      <w:r w:rsidRPr="008B5D1E" w:rsidR="00BA4CAD">
        <w:t>education and</w:t>
      </w:r>
      <w:r w:rsidRPr="008B5D1E" w:rsidR="00392211">
        <w:t xml:space="preserve"> opportunities to develop their</w:t>
      </w:r>
      <w:r w:rsidRPr="008B5D1E" w:rsidR="00BA4CAD">
        <w:t xml:space="preserve"> skills</w:t>
      </w:r>
      <w:r w:rsidRPr="008B5D1E" w:rsidR="00392211">
        <w:t xml:space="preserve"> (including solid entrepreneurial and citizenship skills)</w:t>
      </w:r>
      <w:r w:rsidRPr="008B5D1E" w:rsidR="002643F1">
        <w:t>,</w:t>
      </w:r>
      <w:r w:rsidRPr="008B5D1E" w:rsidR="00197CE0">
        <w:t xml:space="preserve"> from basic education to vocational training and </w:t>
      </w:r>
      <w:r w:rsidRPr="008B5D1E" w:rsidR="002643F1">
        <w:t>high</w:t>
      </w:r>
      <w:r w:rsidRPr="008B5D1E" w:rsidR="00C45BC7">
        <w:t>er</w:t>
      </w:r>
      <w:r w:rsidRPr="008B5D1E" w:rsidR="002643F1">
        <w:t xml:space="preserve"> education</w:t>
      </w:r>
      <w:r w:rsidRPr="008B5D1E" w:rsidR="000E618D">
        <w:t>.</w:t>
      </w:r>
      <w:r w:rsidRPr="008B5D1E" w:rsidR="00930010">
        <w:t xml:space="preserve"> </w:t>
      </w:r>
      <w:r w:rsidRPr="008B5D1E" w:rsidR="00DF40E5">
        <w:t xml:space="preserve">More investment is </w:t>
      </w:r>
      <w:r w:rsidRPr="008B5D1E" w:rsidR="000E618D">
        <w:t>n</w:t>
      </w:r>
      <w:r w:rsidRPr="008B5D1E" w:rsidR="00DF40E5">
        <w:t>eeded in youth mobility and student exchange programmes</w:t>
      </w:r>
      <w:r w:rsidRPr="008B5D1E" w:rsidR="008605E5">
        <w:t xml:space="preserve">, </w:t>
      </w:r>
      <w:r w:rsidRPr="008B5D1E" w:rsidR="00F53411">
        <w:t xml:space="preserve">including through </w:t>
      </w:r>
      <w:r w:rsidRPr="008B5D1E" w:rsidR="003643C4">
        <w:t xml:space="preserve">efficient </w:t>
      </w:r>
      <w:r w:rsidRPr="008B5D1E" w:rsidR="00F53411">
        <w:t xml:space="preserve">university </w:t>
      </w:r>
      <w:r w:rsidRPr="008B5D1E" w:rsidR="00115EC1">
        <w:t>cooperation</w:t>
      </w:r>
      <w:r w:rsidRPr="008B5D1E" w:rsidR="003D025B">
        <w:t xml:space="preserve">, with </w:t>
      </w:r>
      <w:r w:rsidRPr="008B5D1E" w:rsidR="00151819">
        <w:t xml:space="preserve">the </w:t>
      </w:r>
      <w:r w:rsidRPr="008B5D1E" w:rsidR="003D025B">
        <w:t>wide</w:t>
      </w:r>
      <w:r w:rsidRPr="008B5D1E" w:rsidR="00AC401D">
        <w:t>st possible</w:t>
      </w:r>
      <w:r w:rsidRPr="008B5D1E" w:rsidR="003D025B">
        <w:t xml:space="preserve"> </w:t>
      </w:r>
      <w:r w:rsidRPr="008B5D1E" w:rsidR="00A41276">
        <w:t>participation</w:t>
      </w:r>
      <w:r w:rsidRPr="008B5D1E" w:rsidR="003D025B">
        <w:t xml:space="preserve"> of </w:t>
      </w:r>
      <w:r w:rsidRPr="008B5D1E" w:rsidR="00686141">
        <w:t>Euromed</w:t>
      </w:r>
      <w:r w:rsidRPr="008B5D1E" w:rsidR="005236CD">
        <w:t xml:space="preserve"> </w:t>
      </w:r>
      <w:r w:rsidRPr="008B5D1E" w:rsidR="00C862C9">
        <w:t xml:space="preserve">partner </w:t>
      </w:r>
      <w:r w:rsidRPr="008B5D1E" w:rsidR="005236CD">
        <w:t>countries</w:t>
      </w:r>
      <w:r w:rsidRPr="008B5D1E" w:rsidR="00BE702B">
        <w:t>.</w:t>
      </w:r>
    </w:p>
    <w:p w:rsidRPr="008B5D1E" w:rsidR="008E3BE7" w:rsidP="00B27280" w:rsidRDefault="008E3BE7" w14:paraId="62A1136F" w14:textId="77777777"/>
    <w:p w:rsidRPr="008B5D1E" w:rsidR="004B6EF1" w:rsidP="007E0D17" w:rsidRDefault="000F4718" w14:paraId="587361F7" w14:textId="090E861E">
      <w:pPr>
        <w:pStyle w:val="Heading2"/>
      </w:pPr>
      <w:r w:rsidRPr="008B5D1E">
        <w:t>G</w:t>
      </w:r>
      <w:r w:rsidRPr="008B5D1E" w:rsidR="00F257E7">
        <w:t xml:space="preserve">irls and women </w:t>
      </w:r>
      <w:r w:rsidRPr="008B5D1E" w:rsidR="005C1370">
        <w:t xml:space="preserve">should be encouraged </w:t>
      </w:r>
      <w:r w:rsidRPr="008B5D1E" w:rsidR="00F257E7">
        <w:t xml:space="preserve">to study </w:t>
      </w:r>
      <w:r w:rsidRPr="008B5D1E" w:rsidR="00C2519E">
        <w:t>s</w:t>
      </w:r>
      <w:r w:rsidRPr="008B5D1E" w:rsidR="000A0D92">
        <w:t xml:space="preserve">cience, </w:t>
      </w:r>
      <w:r w:rsidRPr="008B5D1E" w:rsidR="00C2519E">
        <w:t>t</w:t>
      </w:r>
      <w:r w:rsidRPr="008B5D1E" w:rsidR="000A0D92">
        <w:t xml:space="preserve">echnology, </w:t>
      </w:r>
      <w:r w:rsidRPr="008B5D1E" w:rsidR="00C2519E">
        <w:t>e</w:t>
      </w:r>
      <w:r w:rsidRPr="008B5D1E" w:rsidR="000A0D92">
        <w:t xml:space="preserve">ngineering and </w:t>
      </w:r>
      <w:r w:rsidRPr="008B5D1E" w:rsidR="00C2519E">
        <w:t>m</w:t>
      </w:r>
      <w:r w:rsidRPr="008B5D1E" w:rsidR="000A0D92">
        <w:t>athematics</w:t>
      </w:r>
      <w:r w:rsidRPr="008B5D1E" w:rsidR="00C2519E">
        <w:t xml:space="preserve"> (STEM</w:t>
      </w:r>
      <w:r w:rsidRPr="008B5D1E" w:rsidR="000A0D92">
        <w:t>)</w:t>
      </w:r>
      <w:r w:rsidRPr="008B5D1E" w:rsidR="00F257E7">
        <w:t xml:space="preserve"> subjects</w:t>
      </w:r>
      <w:r w:rsidRPr="008B5D1E" w:rsidR="00392211">
        <w:t>,</w:t>
      </w:r>
      <w:r w:rsidRPr="008B5D1E" w:rsidR="00923D63">
        <w:t xml:space="preserve"> </w:t>
      </w:r>
      <w:r w:rsidRPr="008B5D1E" w:rsidR="00076EF7">
        <w:t xml:space="preserve">and </w:t>
      </w:r>
      <w:r w:rsidRPr="008B5D1E" w:rsidR="00923D63">
        <w:t>be</w:t>
      </w:r>
      <w:r w:rsidRPr="008B5D1E" w:rsidR="00BC54F4">
        <w:t xml:space="preserve"> </w:t>
      </w:r>
      <w:r w:rsidRPr="008B5D1E" w:rsidR="00392211">
        <w:t>hired</w:t>
      </w:r>
      <w:r w:rsidRPr="008B5D1E" w:rsidR="00BC54F4">
        <w:t xml:space="preserve"> in quality occupations in this area. </w:t>
      </w:r>
      <w:r w:rsidRPr="008B5D1E" w:rsidR="009202C3">
        <w:t>Digital</w:t>
      </w:r>
      <w:r w:rsidRPr="008B5D1E" w:rsidR="00923D63">
        <w:t xml:space="preserve"> </w:t>
      </w:r>
      <w:r w:rsidRPr="008B5D1E" w:rsidR="00C2519E">
        <w:t>skills</w:t>
      </w:r>
      <w:r w:rsidRPr="008B5D1E" w:rsidR="00ED254E">
        <w:t xml:space="preserve"> </w:t>
      </w:r>
      <w:r w:rsidRPr="008B5D1E" w:rsidR="00F257E7">
        <w:t>and financial literacy</w:t>
      </w:r>
      <w:r w:rsidRPr="008B5D1E" w:rsidR="00773586">
        <w:t xml:space="preserve"> are also </w:t>
      </w:r>
      <w:r w:rsidRPr="008B5D1E" w:rsidR="0044312C">
        <w:t>necessary</w:t>
      </w:r>
      <w:r w:rsidRPr="008B5D1E" w:rsidR="00EF1119">
        <w:t xml:space="preserve"> </w:t>
      </w:r>
      <w:r w:rsidRPr="008B5D1E" w:rsidR="00394B29">
        <w:t xml:space="preserve">to </w:t>
      </w:r>
      <w:r w:rsidRPr="008B5D1E" w:rsidR="00C860CC">
        <w:t>enhance</w:t>
      </w:r>
      <w:r w:rsidRPr="008B5D1E" w:rsidR="00E33DD3">
        <w:t xml:space="preserve"> their </w:t>
      </w:r>
      <w:r w:rsidRPr="008B5D1E" w:rsidR="00127C6A">
        <w:t>opportunities</w:t>
      </w:r>
      <w:r w:rsidRPr="008B5D1E" w:rsidR="00394B29">
        <w:t xml:space="preserve"> </w:t>
      </w:r>
      <w:r w:rsidRPr="008B5D1E" w:rsidR="00F257E7">
        <w:t>for entrepreneurship and lead</w:t>
      </w:r>
      <w:r w:rsidRPr="008B5D1E" w:rsidR="00C00D5E">
        <w:t>ership</w:t>
      </w:r>
      <w:r w:rsidRPr="008B5D1E" w:rsidR="00F257E7">
        <w:t xml:space="preserve">. </w:t>
      </w:r>
      <w:r w:rsidRPr="008B5D1E" w:rsidR="00521801">
        <w:t>T</w:t>
      </w:r>
      <w:r w:rsidRPr="008B5D1E" w:rsidR="00C00D5E">
        <w:t>o overcome regional disparities and geographic isolation, t</w:t>
      </w:r>
      <w:r w:rsidRPr="008B5D1E" w:rsidR="00521801">
        <w:t xml:space="preserve">he EESC </w:t>
      </w:r>
      <w:r w:rsidRPr="008B5D1E" w:rsidR="00601E2A">
        <w:t xml:space="preserve">also </w:t>
      </w:r>
      <w:r w:rsidRPr="008B5D1E" w:rsidR="000F54F1">
        <w:t>considers</w:t>
      </w:r>
      <w:r w:rsidRPr="008B5D1E" w:rsidR="00786B91">
        <w:t xml:space="preserve"> it important to</w:t>
      </w:r>
      <w:r w:rsidRPr="008B5D1E" w:rsidR="007C0665">
        <w:t xml:space="preserve"> use</w:t>
      </w:r>
      <w:r w:rsidRPr="008B5D1E" w:rsidR="005B6A7A">
        <w:t xml:space="preserve"> </w:t>
      </w:r>
      <w:r w:rsidRPr="008B5D1E" w:rsidR="007C0665">
        <w:t xml:space="preserve">online and mobile learning </w:t>
      </w:r>
      <w:r w:rsidRPr="008B5D1E" w:rsidR="00F46D96">
        <w:t xml:space="preserve">to </w:t>
      </w:r>
      <w:r w:rsidRPr="008B5D1E" w:rsidR="005B6A7A">
        <w:t>pr</w:t>
      </w:r>
      <w:r w:rsidRPr="008B5D1E" w:rsidR="00C16D5E">
        <w:t xml:space="preserve">ovide people in remote areas with </w:t>
      </w:r>
      <w:r w:rsidRPr="008B5D1E" w:rsidR="00007625">
        <w:t xml:space="preserve">equal </w:t>
      </w:r>
      <w:r w:rsidRPr="008B5D1E" w:rsidR="00C16D5E">
        <w:t>access to education</w:t>
      </w:r>
      <w:r w:rsidRPr="008B5D1E" w:rsidR="00C53287">
        <w:t xml:space="preserve"> and</w:t>
      </w:r>
      <w:r w:rsidRPr="008B5D1E" w:rsidR="00C16D5E">
        <w:t xml:space="preserve"> training.</w:t>
      </w:r>
    </w:p>
    <w:p w:rsidRPr="008B5D1E" w:rsidR="00C16D5E" w:rsidP="007E0D17" w:rsidRDefault="00C16D5E" w14:paraId="5D8215FF" w14:textId="77777777">
      <w:pPr>
        <w:pStyle w:val="Heading2"/>
        <w:numPr>
          <w:ilvl w:val="0"/>
          <w:numId w:val="0"/>
        </w:numPr>
        <w:ind w:left="567"/>
      </w:pPr>
    </w:p>
    <w:p w:rsidRPr="008B5D1E" w:rsidR="00106115" w:rsidP="0094545F" w:rsidRDefault="00934010" w14:paraId="6292CC99" w14:textId="53ECBEA2">
      <w:pPr>
        <w:pStyle w:val="Heading2"/>
      </w:pPr>
      <w:r w:rsidRPr="008B5D1E">
        <w:t xml:space="preserve">To </w:t>
      </w:r>
      <w:r w:rsidRPr="008B5D1E" w:rsidR="008B53EF">
        <w:t>give</w:t>
      </w:r>
      <w:r w:rsidRPr="008B5D1E" w:rsidR="00300483">
        <w:t xml:space="preserve"> young people </w:t>
      </w:r>
      <w:r w:rsidRPr="008B5D1E" w:rsidR="008B53EF">
        <w:t xml:space="preserve">the prospect of </w:t>
      </w:r>
      <w:r w:rsidRPr="008B5D1E" w:rsidR="00300483">
        <w:t>a</w:t>
      </w:r>
      <w:r w:rsidRPr="008B5D1E" w:rsidR="00392211">
        <w:t>n</w:t>
      </w:r>
      <w:r w:rsidRPr="008B5D1E" w:rsidR="00300483">
        <w:t xml:space="preserve"> </w:t>
      </w:r>
      <w:r w:rsidRPr="008B5D1E" w:rsidR="004D7D7B">
        <w:t xml:space="preserve">auspicious </w:t>
      </w:r>
      <w:r w:rsidRPr="008B5D1E" w:rsidR="00300483">
        <w:t>future</w:t>
      </w:r>
      <w:r w:rsidRPr="008B5D1E" w:rsidR="002A74F9">
        <w:t xml:space="preserve"> in the region</w:t>
      </w:r>
      <w:r w:rsidRPr="008B5D1E" w:rsidR="0081290C">
        <w:t>, i</w:t>
      </w:r>
      <w:r w:rsidRPr="008B5D1E" w:rsidR="00E32301">
        <w:t xml:space="preserve">t is vital to </w:t>
      </w:r>
      <w:r w:rsidRPr="008B5D1E" w:rsidR="00C00D5E">
        <w:t>improve their</w:t>
      </w:r>
      <w:r w:rsidRPr="008B5D1E" w:rsidR="00E32301">
        <w:t xml:space="preserve"> working opportunities and conditions</w:t>
      </w:r>
      <w:r w:rsidRPr="008B5D1E" w:rsidR="00895F8F">
        <w:t xml:space="preserve"> and</w:t>
      </w:r>
      <w:r w:rsidRPr="008B5D1E" w:rsidR="00B07BD7">
        <w:t xml:space="preserve"> provide</w:t>
      </w:r>
      <w:r w:rsidRPr="008B5D1E" w:rsidR="00895F8F">
        <w:t xml:space="preserve"> them </w:t>
      </w:r>
      <w:r w:rsidRPr="008B5D1E" w:rsidR="00B07BD7">
        <w:t xml:space="preserve">with </w:t>
      </w:r>
      <w:r w:rsidRPr="008B5D1E" w:rsidR="004369C8">
        <w:t>the means</w:t>
      </w:r>
      <w:r w:rsidRPr="008B5D1E" w:rsidR="00B07BD7">
        <w:t xml:space="preserve"> to</w:t>
      </w:r>
      <w:r w:rsidRPr="008B5D1E" w:rsidR="00305D6E">
        <w:t xml:space="preserve"> </w:t>
      </w:r>
      <w:r w:rsidRPr="008B5D1E" w:rsidR="009D3842">
        <w:t>influence</w:t>
      </w:r>
      <w:r w:rsidRPr="008B5D1E" w:rsidR="00F051E7">
        <w:t xml:space="preserve"> </w:t>
      </w:r>
      <w:r w:rsidRPr="008B5D1E" w:rsidR="00872FFE">
        <w:t xml:space="preserve">and </w:t>
      </w:r>
      <w:r w:rsidRPr="008B5D1E" w:rsidR="00B07BD7">
        <w:t>participate in society</w:t>
      </w:r>
      <w:r w:rsidRPr="008B5D1E" w:rsidR="0056711C">
        <w:t>.</w:t>
      </w:r>
      <w:r w:rsidRPr="008B5D1E" w:rsidR="00B07BD7">
        <w:t xml:space="preserve"> </w:t>
      </w:r>
      <w:r w:rsidRPr="008B5D1E" w:rsidR="003A25E7">
        <w:t xml:space="preserve">The EESC </w:t>
      </w:r>
      <w:r w:rsidRPr="008B5D1E" w:rsidR="005942B4">
        <w:t xml:space="preserve">also </w:t>
      </w:r>
      <w:r w:rsidRPr="008B5D1E" w:rsidR="008B53EF">
        <w:t>considers</w:t>
      </w:r>
      <w:r w:rsidRPr="008B5D1E" w:rsidR="003A25E7">
        <w:t xml:space="preserve"> it </w:t>
      </w:r>
      <w:r w:rsidRPr="008B5D1E" w:rsidR="005942B4">
        <w:t>crucial t</w:t>
      </w:r>
      <w:r w:rsidRPr="008B5D1E" w:rsidR="007463D2">
        <w:t xml:space="preserve">o enhance </w:t>
      </w:r>
      <w:r w:rsidRPr="008B5D1E" w:rsidR="008B53EF">
        <w:t xml:space="preserve">the </w:t>
      </w:r>
      <w:r w:rsidRPr="008B5D1E" w:rsidR="007463D2">
        <w:t xml:space="preserve">quality </w:t>
      </w:r>
      <w:r w:rsidRPr="008B5D1E" w:rsidR="008B53EF">
        <w:t xml:space="preserve">of </w:t>
      </w:r>
      <w:r w:rsidRPr="008B5D1E" w:rsidR="007463D2">
        <w:t xml:space="preserve">working conditions for women, including </w:t>
      </w:r>
      <w:r w:rsidRPr="008B5D1E" w:rsidR="008B53EF">
        <w:t>by preventing</w:t>
      </w:r>
      <w:r w:rsidRPr="008B5D1E" w:rsidR="007463D2">
        <w:t xml:space="preserve"> discrimination</w:t>
      </w:r>
      <w:r w:rsidRPr="008B5D1E" w:rsidR="003A25E7">
        <w:t xml:space="preserve"> and</w:t>
      </w:r>
      <w:r w:rsidRPr="008B5D1E" w:rsidR="007463D2">
        <w:t xml:space="preserve"> harassment.</w:t>
      </w:r>
      <w:r w:rsidRPr="008B5D1E" w:rsidR="00B1432B">
        <w:t xml:space="preserve"> </w:t>
      </w:r>
      <w:r w:rsidRPr="008B5D1E" w:rsidR="00973F98">
        <w:t>Furthermore</w:t>
      </w:r>
      <w:r w:rsidRPr="008B5D1E" w:rsidR="001E5307">
        <w:t>,</w:t>
      </w:r>
      <w:r w:rsidRPr="008B5D1E" w:rsidR="00C85844">
        <w:t xml:space="preserve"> it </w:t>
      </w:r>
      <w:r w:rsidRPr="008B5D1E" w:rsidR="001E5307">
        <w:t xml:space="preserve">is </w:t>
      </w:r>
      <w:r w:rsidRPr="008B5D1E" w:rsidR="00C85844">
        <w:t xml:space="preserve">vital to unleash their potential for leadership in politics, business and </w:t>
      </w:r>
      <w:r w:rsidRPr="008B5D1E" w:rsidR="00F32FB3">
        <w:t>civi</w:t>
      </w:r>
      <w:r w:rsidRPr="008B5D1E" w:rsidR="00A55722">
        <w:t>l</w:t>
      </w:r>
      <w:r w:rsidRPr="008B5D1E" w:rsidR="00F32FB3">
        <w:t xml:space="preserve"> </w:t>
      </w:r>
      <w:r w:rsidRPr="008B5D1E" w:rsidR="002214B0">
        <w:t>society</w:t>
      </w:r>
      <w:r w:rsidRPr="008B5D1E" w:rsidR="00C85844">
        <w:t>.</w:t>
      </w:r>
    </w:p>
    <w:p w:rsidRPr="008B5D1E" w:rsidR="00106115" w:rsidP="00B27280" w:rsidRDefault="00106115" w14:paraId="34BFF82D" w14:textId="77777777"/>
    <w:p w:rsidRPr="008B5D1E" w:rsidR="006B32E0" w:rsidP="0094545F" w:rsidRDefault="006B32E0" w14:paraId="43A0B415" w14:textId="2FD6B283">
      <w:pPr>
        <w:pStyle w:val="Heading2"/>
      </w:pPr>
      <w:r w:rsidRPr="008B5D1E">
        <w:t>T</w:t>
      </w:r>
      <w:r w:rsidRPr="008B5D1E" w:rsidR="008E7252">
        <w:t>he EESC highlights th</w:t>
      </w:r>
      <w:r w:rsidRPr="008B5D1E" w:rsidR="00E41628">
        <w:t>e</w:t>
      </w:r>
      <w:r w:rsidRPr="008B5D1E" w:rsidR="00AA4761">
        <w:t xml:space="preserve"> urgent need to provide </w:t>
      </w:r>
      <w:r w:rsidRPr="008B5D1E">
        <w:t xml:space="preserve">women and young people </w:t>
      </w:r>
      <w:r w:rsidRPr="008B5D1E" w:rsidR="00D849B1">
        <w:t>with</w:t>
      </w:r>
      <w:r w:rsidRPr="008B5D1E">
        <w:t xml:space="preserve"> </w:t>
      </w:r>
      <w:r w:rsidRPr="008B5D1E" w:rsidR="00A951F0">
        <w:t xml:space="preserve">the </w:t>
      </w:r>
      <w:r w:rsidRPr="008B5D1E">
        <w:t xml:space="preserve">full </w:t>
      </w:r>
      <w:r w:rsidRPr="008B5D1E" w:rsidR="00A951F0">
        <w:t xml:space="preserve">range of </w:t>
      </w:r>
      <w:r w:rsidRPr="008B5D1E">
        <w:t>possibilit</w:t>
      </w:r>
      <w:r w:rsidRPr="008B5D1E" w:rsidR="00A951F0">
        <w:t>ies</w:t>
      </w:r>
      <w:r w:rsidRPr="008B5D1E">
        <w:t xml:space="preserve"> for entrepreneurship</w:t>
      </w:r>
      <w:r w:rsidRPr="008B5D1E" w:rsidR="00B17711">
        <w:t>. This requires</w:t>
      </w:r>
      <w:r w:rsidRPr="008B5D1E" w:rsidR="00867A44">
        <w:t xml:space="preserve"> favourable conditions for business</w:t>
      </w:r>
      <w:r w:rsidRPr="008B5D1E" w:rsidR="009031D0">
        <w:t xml:space="preserve"> and</w:t>
      </w:r>
      <w:r w:rsidRPr="008B5D1E" w:rsidR="00923D63">
        <w:t xml:space="preserve"> </w:t>
      </w:r>
      <w:r w:rsidRPr="008B5D1E">
        <w:t>proper access to finance</w:t>
      </w:r>
      <w:r w:rsidRPr="008B5D1E" w:rsidR="008B53EF">
        <w:t>,</w:t>
      </w:r>
      <w:r w:rsidRPr="008B5D1E" w:rsidR="007742E3">
        <w:t xml:space="preserve"> together with</w:t>
      </w:r>
      <w:r w:rsidRPr="008B5D1E" w:rsidR="00AC6647">
        <w:t xml:space="preserve"> a</w:t>
      </w:r>
      <w:r w:rsidRPr="008B5D1E">
        <w:t xml:space="preserve">ccess to electricity and digital infrastructure, </w:t>
      </w:r>
      <w:r w:rsidRPr="008B5D1E" w:rsidR="005425E3">
        <w:t xml:space="preserve">and </w:t>
      </w:r>
      <w:r w:rsidRPr="008B5D1E">
        <w:t xml:space="preserve">land, water and other natural resources, </w:t>
      </w:r>
      <w:r w:rsidRPr="008B5D1E" w:rsidR="00A951F0">
        <w:t>a</w:t>
      </w:r>
      <w:r w:rsidRPr="008B5D1E" w:rsidR="005425E3">
        <w:t>s well as</w:t>
      </w:r>
      <w:r w:rsidRPr="008B5D1E" w:rsidR="00A951F0">
        <w:t xml:space="preserve"> </w:t>
      </w:r>
      <w:r w:rsidRPr="008B5D1E">
        <w:t xml:space="preserve">legally </w:t>
      </w:r>
      <w:r w:rsidRPr="008B5D1E" w:rsidR="00536F14">
        <w:t>en</w:t>
      </w:r>
      <w:r w:rsidRPr="008B5D1E" w:rsidR="0058310D">
        <w:t>abled</w:t>
      </w:r>
      <w:r w:rsidRPr="008B5D1E">
        <w:t xml:space="preserve"> </w:t>
      </w:r>
      <w:r w:rsidRPr="008B5D1E" w:rsidR="009C15F8">
        <w:t xml:space="preserve">and secured </w:t>
      </w:r>
      <w:r w:rsidRPr="008B5D1E">
        <w:t>ownership</w:t>
      </w:r>
      <w:r w:rsidRPr="008B5D1E" w:rsidR="00AC6647">
        <w:t>.</w:t>
      </w:r>
      <w:r w:rsidRPr="008B5D1E" w:rsidR="009C15F8">
        <w:t xml:space="preserve"> </w:t>
      </w:r>
      <w:r w:rsidRPr="008B5D1E" w:rsidR="00AC6647">
        <w:t>N</w:t>
      </w:r>
      <w:r w:rsidRPr="008B5D1E">
        <w:t xml:space="preserve">etworking </w:t>
      </w:r>
      <w:r w:rsidRPr="008B5D1E" w:rsidR="00F71442">
        <w:t>and</w:t>
      </w:r>
      <w:r w:rsidRPr="008B5D1E">
        <w:t xml:space="preserve"> </w:t>
      </w:r>
      <w:r w:rsidRPr="008B5D1E" w:rsidR="00FF72E8">
        <w:t xml:space="preserve">collaboration </w:t>
      </w:r>
      <w:r w:rsidRPr="008B5D1E">
        <w:t>opportunities, including access to innovation ecosystems and entrepreneurial hubs</w:t>
      </w:r>
      <w:r w:rsidRPr="008B5D1E" w:rsidR="00AB4679">
        <w:t xml:space="preserve">, </w:t>
      </w:r>
      <w:r w:rsidRPr="008B5D1E" w:rsidR="00853479">
        <w:t xml:space="preserve">also </w:t>
      </w:r>
      <w:r w:rsidRPr="008B5D1E" w:rsidR="00846C18">
        <w:t xml:space="preserve">need to </w:t>
      </w:r>
      <w:r w:rsidRPr="008B5D1E" w:rsidR="00853479">
        <w:t>be en</w:t>
      </w:r>
      <w:r w:rsidRPr="008B5D1E" w:rsidR="008F25AB">
        <w:t>sur</w:t>
      </w:r>
      <w:r w:rsidRPr="008B5D1E" w:rsidR="00853479">
        <w:t>ed</w:t>
      </w:r>
      <w:r w:rsidRPr="008B5D1E">
        <w:t>.</w:t>
      </w:r>
    </w:p>
    <w:p w:rsidRPr="008B5D1E" w:rsidR="000D5F95" w:rsidP="00B27280" w:rsidRDefault="000D5F95" w14:paraId="07296C63" w14:textId="77777777"/>
    <w:p w:rsidRPr="008B5D1E" w:rsidR="00B1432B" w:rsidP="00B27280" w:rsidRDefault="00153C31" w14:paraId="5B2FD4E0" w14:textId="2736297D">
      <w:pPr>
        <w:pStyle w:val="Heading2"/>
      </w:pPr>
      <w:r w:rsidRPr="008B5D1E">
        <w:t xml:space="preserve">The EESC </w:t>
      </w:r>
      <w:r w:rsidRPr="008B5D1E" w:rsidR="00611D55">
        <w:t xml:space="preserve">stresses the importance of the rule of law, </w:t>
      </w:r>
      <w:r w:rsidRPr="008B5D1E" w:rsidR="00691B1B">
        <w:t>pointing out</w:t>
      </w:r>
      <w:r w:rsidRPr="008B5D1E" w:rsidR="00867A44">
        <w:t xml:space="preserve"> </w:t>
      </w:r>
      <w:r w:rsidRPr="008B5D1E" w:rsidR="00542C03">
        <w:t>that</w:t>
      </w:r>
      <w:r w:rsidRPr="008B5D1E" w:rsidR="00611D55">
        <w:t xml:space="preserve"> l</w:t>
      </w:r>
      <w:r w:rsidRPr="008B5D1E" w:rsidR="00EB6EDB">
        <w:t>egal certainty</w:t>
      </w:r>
      <w:r w:rsidRPr="008B5D1E" w:rsidR="00C00D5E">
        <w:t xml:space="preserve"> and predictability are</w:t>
      </w:r>
      <w:r w:rsidRPr="008B5D1E" w:rsidR="00EB6EDB">
        <w:t xml:space="preserve"> crucial for running </w:t>
      </w:r>
      <w:r w:rsidRPr="008B5D1E" w:rsidR="00AF13FC">
        <w:t xml:space="preserve">any </w:t>
      </w:r>
      <w:r w:rsidRPr="008B5D1E" w:rsidR="00EB6EDB">
        <w:t>business</w:t>
      </w:r>
      <w:r w:rsidRPr="008B5D1E" w:rsidR="00F73CDA">
        <w:t xml:space="preserve"> in any country</w:t>
      </w:r>
      <w:r w:rsidRPr="008B5D1E" w:rsidR="00EB6EDB">
        <w:t>.</w:t>
      </w:r>
      <w:r w:rsidRPr="008B5D1E">
        <w:t xml:space="preserve"> </w:t>
      </w:r>
      <w:r w:rsidRPr="008B5D1E" w:rsidR="00C00D5E">
        <w:t>Serious</w:t>
      </w:r>
      <w:r w:rsidRPr="008B5D1E" w:rsidR="009B201A">
        <w:t xml:space="preserve"> efforts</w:t>
      </w:r>
      <w:r w:rsidRPr="008B5D1E" w:rsidR="00C00D5E">
        <w:t xml:space="preserve"> </w:t>
      </w:r>
      <w:r w:rsidRPr="008B5D1E" w:rsidR="00A951F0">
        <w:t>need to be made</w:t>
      </w:r>
      <w:r w:rsidRPr="008B5D1E" w:rsidR="00C00D5E">
        <w:t xml:space="preserve"> to advance</w:t>
      </w:r>
      <w:r w:rsidRPr="008B5D1E" w:rsidR="009B201A">
        <w:t xml:space="preserve"> </w:t>
      </w:r>
      <w:r w:rsidRPr="008B5D1E" w:rsidR="004D691D">
        <w:t>anti-</w:t>
      </w:r>
      <w:r w:rsidRPr="008B5D1E" w:rsidR="00832790">
        <w:t>c</w:t>
      </w:r>
      <w:r w:rsidRPr="008B5D1E" w:rsidR="00931679">
        <w:t xml:space="preserve">orruption </w:t>
      </w:r>
      <w:r w:rsidRPr="008B5D1E" w:rsidR="00832790">
        <w:t>measures</w:t>
      </w:r>
      <w:r w:rsidRPr="008B5D1E" w:rsidR="00FF2238">
        <w:t xml:space="preserve"> </w:t>
      </w:r>
      <w:r w:rsidRPr="008B5D1E" w:rsidR="00931679">
        <w:t xml:space="preserve">and </w:t>
      </w:r>
      <w:r w:rsidRPr="008B5D1E" w:rsidR="009B201A">
        <w:t xml:space="preserve">the implementation </w:t>
      </w:r>
      <w:r w:rsidRPr="008B5D1E" w:rsidR="008867D1">
        <w:t>of i</w:t>
      </w:r>
      <w:r w:rsidRPr="008B5D1E" w:rsidR="00B1432B">
        <w:t xml:space="preserve">nternational </w:t>
      </w:r>
      <w:r w:rsidRPr="008B5D1E" w:rsidR="00A8089C">
        <w:t>labour</w:t>
      </w:r>
      <w:r w:rsidRPr="008B5D1E" w:rsidR="00B35F6E">
        <w:t xml:space="preserve"> and</w:t>
      </w:r>
      <w:r w:rsidRPr="008B5D1E" w:rsidR="00A8089C">
        <w:t xml:space="preserve"> </w:t>
      </w:r>
      <w:r w:rsidRPr="008B5D1E" w:rsidR="00B1432B">
        <w:t>human rights conventions.</w:t>
      </w:r>
    </w:p>
    <w:p w:rsidRPr="008B5D1E" w:rsidR="00B1432B" w:rsidP="00B27280" w:rsidRDefault="00B1432B" w14:paraId="55067715" w14:textId="77777777"/>
    <w:p w:rsidRPr="008B5D1E" w:rsidR="0037239B" w:rsidP="0094545F" w:rsidRDefault="00C00D5E" w14:paraId="74133512" w14:textId="018465EB">
      <w:pPr>
        <w:pStyle w:val="Heading2"/>
      </w:pPr>
      <w:r w:rsidRPr="008B5D1E">
        <w:t>Besides</w:t>
      </w:r>
      <w:r w:rsidRPr="008B5D1E" w:rsidR="00DA38CF">
        <w:t xml:space="preserve"> new entrepreneurs, </w:t>
      </w:r>
      <w:r w:rsidRPr="008B5D1E" w:rsidR="00F32F52">
        <w:t xml:space="preserve">established </w:t>
      </w:r>
      <w:r w:rsidRPr="008B5D1E" w:rsidR="00867A44">
        <w:t>M</w:t>
      </w:r>
      <w:r w:rsidRPr="008B5D1E" w:rsidR="00F32F52">
        <w:t>SMEs</w:t>
      </w:r>
      <w:r w:rsidRPr="008B5D1E" w:rsidR="00867A44">
        <w:rPr>
          <w:rStyle w:val="FootnoteReference"/>
        </w:rPr>
        <w:footnoteReference w:id="2"/>
      </w:r>
      <w:r w:rsidRPr="008B5D1E" w:rsidR="00F32F52">
        <w:t xml:space="preserve"> need a supportive </w:t>
      </w:r>
      <w:r w:rsidRPr="008B5D1E" w:rsidR="00506F8F">
        <w:t>operating</w:t>
      </w:r>
      <w:r w:rsidRPr="008B5D1E" w:rsidR="00F32F52">
        <w:t xml:space="preserve"> environment. </w:t>
      </w:r>
      <w:r w:rsidRPr="008B5D1E" w:rsidR="00C22270">
        <w:t xml:space="preserve">The EESC </w:t>
      </w:r>
      <w:r w:rsidRPr="008B5D1E" w:rsidR="00FC3EE5">
        <w:t>highlights</w:t>
      </w:r>
      <w:r w:rsidRPr="008B5D1E" w:rsidR="005425E3">
        <w:t xml:space="preserve"> the fact</w:t>
      </w:r>
      <w:r w:rsidRPr="008B5D1E" w:rsidR="00FC3EE5">
        <w:t xml:space="preserve"> that </w:t>
      </w:r>
      <w:r w:rsidRPr="008B5D1E" w:rsidR="00C22270">
        <w:t>f</w:t>
      </w:r>
      <w:r w:rsidRPr="008B5D1E" w:rsidR="00F32F52">
        <w:t>avourable investment conditions and new trade opportunities reach</w:t>
      </w:r>
      <w:r w:rsidRPr="008B5D1E" w:rsidR="005425E3">
        <w:t>ing</w:t>
      </w:r>
      <w:r w:rsidRPr="008B5D1E" w:rsidR="00F32F52">
        <w:t xml:space="preserve"> wider markets play a central role in helping these enterprises </w:t>
      </w:r>
      <w:r w:rsidRPr="008B5D1E" w:rsidR="006A60F6">
        <w:t xml:space="preserve">grow and </w:t>
      </w:r>
      <w:r w:rsidRPr="008B5D1E" w:rsidR="00F32F52">
        <w:t xml:space="preserve">succeed in the </w:t>
      </w:r>
      <w:r w:rsidR="00BF570C">
        <w:t>Mediterranean</w:t>
      </w:r>
      <w:r w:rsidRPr="008B5D1E" w:rsidR="00BF570C">
        <w:t xml:space="preserve"> </w:t>
      </w:r>
      <w:r w:rsidRPr="008B5D1E" w:rsidR="00F32F52">
        <w:t>region</w:t>
      </w:r>
      <w:r w:rsidRPr="008B5D1E" w:rsidR="00566F8E">
        <w:t>.</w:t>
      </w:r>
      <w:r w:rsidRPr="008B5D1E" w:rsidR="0037239B">
        <w:t xml:space="preserve"> </w:t>
      </w:r>
      <w:r w:rsidRPr="008B5D1E" w:rsidR="00DC0158">
        <w:t xml:space="preserve">To benefit from support measures, </w:t>
      </w:r>
      <w:r w:rsidRPr="008B5D1E" w:rsidR="00867A44">
        <w:t>M</w:t>
      </w:r>
      <w:r w:rsidRPr="008B5D1E" w:rsidR="00DC0158">
        <w:t xml:space="preserve">SMEs </w:t>
      </w:r>
      <w:r w:rsidRPr="008B5D1E" w:rsidR="00266849">
        <w:t>need to</w:t>
      </w:r>
      <w:r w:rsidRPr="008B5D1E" w:rsidR="00DC0158">
        <w:t xml:space="preserve"> be brought out of the </w:t>
      </w:r>
      <w:r w:rsidRPr="008B5D1E">
        <w:t>‘</w:t>
      </w:r>
      <w:r w:rsidRPr="008B5D1E" w:rsidR="00DC0158">
        <w:t>grey</w:t>
      </w:r>
      <w:r w:rsidRPr="008B5D1E">
        <w:t>’, informal</w:t>
      </w:r>
      <w:r w:rsidRPr="008B5D1E" w:rsidR="00DC0158">
        <w:t xml:space="preserve"> sector and be registered as part of the formal economy.</w:t>
      </w:r>
    </w:p>
    <w:p w:rsidRPr="008B5D1E" w:rsidR="0037239B" w:rsidP="00B27280" w:rsidRDefault="0037239B" w14:paraId="1FE7E894" w14:textId="77777777"/>
    <w:p w:rsidRPr="008B5D1E" w:rsidR="00F36883" w:rsidP="00F36883" w:rsidRDefault="004B6982" w14:paraId="1ED2451E" w14:textId="7DB674A3">
      <w:pPr>
        <w:pStyle w:val="Heading2"/>
      </w:pPr>
      <w:r w:rsidRPr="008B5D1E">
        <w:t>In</w:t>
      </w:r>
      <w:r w:rsidRPr="008B5D1E" w:rsidR="00182FE2">
        <w:t xml:space="preserve"> </w:t>
      </w:r>
      <w:r w:rsidRPr="008B5D1E">
        <w:t>addition</w:t>
      </w:r>
      <w:r w:rsidRPr="008B5D1E" w:rsidR="006E55B6">
        <w:t xml:space="preserve">, </w:t>
      </w:r>
      <w:r w:rsidRPr="008B5D1E" w:rsidR="00CA66D2">
        <w:t xml:space="preserve">the EESC </w:t>
      </w:r>
      <w:r w:rsidRPr="008B5D1E" w:rsidR="00266849">
        <w:t>highlights</w:t>
      </w:r>
      <w:r w:rsidRPr="008B5D1E" w:rsidR="002E3DD3">
        <w:t xml:space="preserve"> </w:t>
      </w:r>
      <w:r w:rsidRPr="008B5D1E" w:rsidR="006079EE">
        <w:t xml:space="preserve">specific </w:t>
      </w:r>
      <w:r w:rsidRPr="008B5D1E" w:rsidR="0011424B">
        <w:t>fields</w:t>
      </w:r>
      <w:r w:rsidRPr="008B5D1E" w:rsidR="0037239B">
        <w:t xml:space="preserve"> </w:t>
      </w:r>
      <w:r w:rsidRPr="008B5D1E" w:rsidR="00941E17">
        <w:t>with</w:t>
      </w:r>
      <w:r w:rsidRPr="008B5D1E" w:rsidR="0037239B">
        <w:t xml:space="preserve"> </w:t>
      </w:r>
      <w:r w:rsidRPr="008B5D1E" w:rsidR="006079EE">
        <w:t>growing</w:t>
      </w:r>
      <w:r w:rsidRPr="008B5D1E" w:rsidR="0037239B">
        <w:t xml:space="preserve"> potential for entrepreneurship</w:t>
      </w:r>
      <w:r w:rsidRPr="008B5D1E" w:rsidR="0073142E">
        <w:t xml:space="preserve">, </w:t>
      </w:r>
      <w:r w:rsidRPr="008B5D1E" w:rsidR="008A4609">
        <w:t xml:space="preserve">which </w:t>
      </w:r>
      <w:r w:rsidRPr="008B5D1E" w:rsidR="002E7F48">
        <w:t>should</w:t>
      </w:r>
      <w:r w:rsidRPr="008B5D1E" w:rsidR="00026ED5">
        <w:t xml:space="preserve"> be assessed and</w:t>
      </w:r>
      <w:r w:rsidRPr="008B5D1E" w:rsidR="0073142E">
        <w:t xml:space="preserve"> promoted </w:t>
      </w:r>
      <w:r w:rsidRPr="008B5D1E" w:rsidR="00866BE5">
        <w:t>i</w:t>
      </w:r>
      <w:r w:rsidRPr="008B5D1E" w:rsidR="003D4D86">
        <w:t xml:space="preserve">n </w:t>
      </w:r>
      <w:r w:rsidRPr="008B5D1E" w:rsidR="009C7EA3">
        <w:t xml:space="preserve">the context of </w:t>
      </w:r>
      <w:r w:rsidRPr="008B5D1E" w:rsidR="006079EE">
        <w:t xml:space="preserve">the </w:t>
      </w:r>
      <w:r w:rsidRPr="008B5D1E" w:rsidR="00D94D7A">
        <w:t>M</w:t>
      </w:r>
      <w:r w:rsidRPr="008B5D1E" w:rsidR="00C36827">
        <w:t xml:space="preserve">editerranean </w:t>
      </w:r>
      <w:r w:rsidRPr="008B5D1E" w:rsidR="003353CA">
        <w:t>partnerships</w:t>
      </w:r>
      <w:r w:rsidRPr="008B5D1E" w:rsidR="006832D3">
        <w:t>. These include</w:t>
      </w:r>
      <w:r w:rsidRPr="008B5D1E" w:rsidR="00C648D1">
        <w:t>,</w:t>
      </w:r>
      <w:r w:rsidRPr="008B5D1E" w:rsidR="00D965CB">
        <w:t xml:space="preserve"> for example,</w:t>
      </w:r>
      <w:r w:rsidRPr="008B5D1E" w:rsidR="00DC0158">
        <w:t xml:space="preserve"> sustainable farming</w:t>
      </w:r>
      <w:r w:rsidRPr="008B5D1E" w:rsidR="00603736">
        <w:t xml:space="preserve"> and tourism</w:t>
      </w:r>
      <w:r w:rsidRPr="008B5D1E" w:rsidR="00DC0158">
        <w:t>,</w:t>
      </w:r>
      <w:r w:rsidRPr="008B5D1E" w:rsidR="00D965CB">
        <w:t xml:space="preserve"> </w:t>
      </w:r>
      <w:r w:rsidRPr="008B5D1E" w:rsidR="008B4BEC">
        <w:t>renewable energy</w:t>
      </w:r>
      <w:r w:rsidRPr="008B5D1E" w:rsidR="00AD235B">
        <w:t xml:space="preserve"> production</w:t>
      </w:r>
      <w:r w:rsidRPr="008B5D1E" w:rsidR="00603736">
        <w:t xml:space="preserve">, </w:t>
      </w:r>
      <w:r w:rsidRPr="008B5D1E" w:rsidR="00B75A83">
        <w:t xml:space="preserve">advanced water management and supply, </w:t>
      </w:r>
      <w:r w:rsidRPr="008B5D1E" w:rsidR="00691B1B">
        <w:t xml:space="preserve">and </w:t>
      </w:r>
      <w:r w:rsidRPr="008B5D1E" w:rsidR="00AE0582">
        <w:t xml:space="preserve">the </w:t>
      </w:r>
      <w:r w:rsidRPr="008B5D1E" w:rsidR="00E22FCA">
        <w:t xml:space="preserve">development of </w:t>
      </w:r>
      <w:r w:rsidRPr="008B5D1E" w:rsidR="00EB68F7">
        <w:t xml:space="preserve">the </w:t>
      </w:r>
      <w:r w:rsidRPr="008B5D1E" w:rsidR="00107202">
        <w:t>digital</w:t>
      </w:r>
      <w:r w:rsidRPr="008B5D1E" w:rsidR="00736020">
        <w:t xml:space="preserve"> </w:t>
      </w:r>
      <w:r w:rsidRPr="008B5D1E" w:rsidR="00EB68F7">
        <w:t>economy</w:t>
      </w:r>
      <w:r w:rsidRPr="008B5D1E" w:rsidR="00107202">
        <w:t xml:space="preserve">, </w:t>
      </w:r>
      <w:r w:rsidRPr="008B5D1E" w:rsidR="005A224F">
        <w:t xml:space="preserve">as well as </w:t>
      </w:r>
      <w:r w:rsidRPr="008B5D1E" w:rsidR="00107202">
        <w:t>creative sectors</w:t>
      </w:r>
      <w:r w:rsidRPr="008B5D1E" w:rsidR="00DC0158">
        <w:t>, traditional crafts</w:t>
      </w:r>
      <w:r w:rsidRPr="008B5D1E" w:rsidR="00107202">
        <w:t xml:space="preserve"> and liberal professions.</w:t>
      </w:r>
    </w:p>
    <w:p w:rsidRPr="008B5D1E" w:rsidR="00F36883" w:rsidP="00F36883" w:rsidRDefault="00F36883" w14:paraId="03B25117" w14:textId="77777777"/>
    <w:p w:rsidRPr="00E716C9" w:rsidR="00C00D5E" w:rsidRDefault="00C00D5E" w14:paraId="6ADD93E1" w14:textId="3B0BFB82">
      <w:pPr>
        <w:pStyle w:val="Heading2"/>
      </w:pPr>
      <w:r w:rsidRPr="00004E93">
        <w:t xml:space="preserve">The EESC stresses the </w:t>
      </w:r>
      <w:r w:rsidRPr="00004E93" w:rsidR="00845FB2">
        <w:t>importance of</w:t>
      </w:r>
      <w:r w:rsidRPr="00004E93">
        <w:t xml:space="preserve"> projects </w:t>
      </w:r>
      <w:r w:rsidRPr="00004E93" w:rsidR="00691B1B">
        <w:t xml:space="preserve">that </w:t>
      </w:r>
      <w:r w:rsidRPr="00004E93">
        <w:t>promot</w:t>
      </w:r>
      <w:r w:rsidRPr="00004E93" w:rsidR="00691B1B">
        <w:t>e</w:t>
      </w:r>
      <w:r w:rsidRPr="00004E93">
        <w:t xml:space="preserve"> market connectivity across the Mediterranean</w:t>
      </w:r>
      <w:r w:rsidRPr="00004E93" w:rsidR="00B73D7D">
        <w:t xml:space="preserve">, including </w:t>
      </w:r>
      <w:r w:rsidRPr="00004E93">
        <w:t>the connection of energy markets and grids</w:t>
      </w:r>
      <w:r w:rsidRPr="00004E93" w:rsidR="00B73D7D">
        <w:t>.</w:t>
      </w:r>
      <w:r w:rsidRPr="00004E93" w:rsidR="00845FB2">
        <w:t xml:space="preserve"> </w:t>
      </w:r>
      <w:r w:rsidRPr="00004E93" w:rsidR="00B73D7D">
        <w:t>T</w:t>
      </w:r>
      <w:r w:rsidRPr="00004E93" w:rsidR="0020647A">
        <w:t xml:space="preserve">he </w:t>
      </w:r>
      <w:r w:rsidRPr="00004E93">
        <w:t>implementation of</w:t>
      </w:r>
      <w:r w:rsidRPr="00004E93" w:rsidR="00FB66BB">
        <w:t xml:space="preserve"> all</w:t>
      </w:r>
      <w:r w:rsidRPr="00004E93">
        <w:t xml:space="preserve"> relevant projects</w:t>
      </w:r>
      <w:r w:rsidRPr="00004E93" w:rsidR="00845FB2">
        <w:t xml:space="preserve"> contributing to this</w:t>
      </w:r>
      <w:r w:rsidRPr="00004E93">
        <w:t xml:space="preserve"> </w:t>
      </w:r>
      <w:r w:rsidRPr="00004E93" w:rsidR="00B73D7D">
        <w:t xml:space="preserve">objective </w:t>
      </w:r>
      <w:r w:rsidRPr="00004E93">
        <w:t>should</w:t>
      </w:r>
      <w:r w:rsidRPr="00004E93" w:rsidR="00691B1B">
        <w:t xml:space="preserve"> therefore</w:t>
      </w:r>
      <w:r w:rsidRPr="00004E93">
        <w:t xml:space="preserve"> be </w:t>
      </w:r>
      <w:r w:rsidRPr="00004E93" w:rsidR="00057A80">
        <w:t>stepped up</w:t>
      </w:r>
      <w:r w:rsidRPr="00E716C9">
        <w:t>.</w:t>
      </w:r>
    </w:p>
    <w:p w:rsidRPr="008B5D1E" w:rsidR="00E206DE" w:rsidP="00B27280" w:rsidRDefault="00E206DE" w14:paraId="517F053D" w14:textId="77777777"/>
    <w:p w:rsidRPr="008B5D1E" w:rsidR="00484255" w:rsidP="00F36883" w:rsidRDefault="00484255" w14:paraId="10F8E196" w14:textId="77777777">
      <w:pPr>
        <w:pStyle w:val="Heading1"/>
        <w:keepNext/>
        <w:keepLines/>
        <w:jc w:val="left"/>
        <w:rPr>
          <w:bCs/>
        </w:rPr>
      </w:pPr>
      <w:r w:rsidRPr="008B5D1E">
        <w:rPr>
          <w:b/>
        </w:rPr>
        <w:t>Scope and objectives</w:t>
      </w:r>
    </w:p>
    <w:p w:rsidRPr="008B5D1E" w:rsidR="00E554CD" w:rsidP="00F36883" w:rsidRDefault="00E554CD" w14:paraId="36F2E49A" w14:textId="77777777">
      <w:pPr>
        <w:keepNext/>
        <w:keepLines/>
      </w:pPr>
    </w:p>
    <w:p w:rsidRPr="008B5D1E" w:rsidR="00484255" w:rsidP="00004E93" w:rsidRDefault="00484255" w14:paraId="1F38A8C3" w14:textId="5715EEDA">
      <w:pPr>
        <w:pStyle w:val="Heading2"/>
      </w:pPr>
      <w:r w:rsidRPr="008B5D1E">
        <w:t xml:space="preserve">The Mediterranean region </w:t>
      </w:r>
      <w:r w:rsidRPr="008B5D1E" w:rsidR="00691B1B">
        <w:t>ha</w:t>
      </w:r>
      <w:r w:rsidRPr="008B5D1E">
        <w:t xml:space="preserve">s one of the highest rates of unemployment in the world. The recent </w:t>
      </w:r>
      <w:r w:rsidRPr="008B5D1E" w:rsidR="0079276A">
        <w:t xml:space="preserve">complex </w:t>
      </w:r>
      <w:r w:rsidRPr="008B5D1E" w:rsidR="00C00D5E">
        <w:t>poly</w:t>
      </w:r>
      <w:r w:rsidRPr="008B5D1E" w:rsidR="0079276A">
        <w:t>cris</w:t>
      </w:r>
      <w:r w:rsidRPr="008B5D1E" w:rsidR="005425E3">
        <w:t>i</w:t>
      </w:r>
      <w:r w:rsidRPr="008B5D1E" w:rsidR="0079276A">
        <w:t>s ha</w:t>
      </w:r>
      <w:r w:rsidRPr="008B5D1E" w:rsidR="005425E3">
        <w:t>s</w:t>
      </w:r>
      <w:r w:rsidRPr="008B5D1E" w:rsidR="00E554CD">
        <w:t xml:space="preserve"> </w:t>
      </w:r>
      <w:r w:rsidRPr="008B5D1E">
        <w:t>further aggravated the situation, especially for the most vulnerable groups such as young people, women, migrants and people with disabilities. The objective of this own-initiative EESC opinion is</w:t>
      </w:r>
      <w:r w:rsidRPr="008B5D1E" w:rsidR="00CA6864">
        <w:t xml:space="preserve"> </w:t>
      </w:r>
      <w:r w:rsidRPr="008B5D1E" w:rsidR="005425E3">
        <w:t>(</w:t>
      </w:r>
      <w:r w:rsidRPr="008B5D1E" w:rsidR="00CA6864">
        <w:t>building on the EESC</w:t>
      </w:r>
      <w:r w:rsidRPr="008B5D1E" w:rsidR="00266849">
        <w:t>’s</w:t>
      </w:r>
      <w:r w:rsidRPr="008B5D1E" w:rsidR="00CA6864">
        <w:t xml:space="preserve"> previous work</w:t>
      </w:r>
      <w:r w:rsidRPr="008B5D1E" w:rsidR="00CA6864">
        <w:rPr>
          <w:rStyle w:val="FootnoteReference"/>
          <w:szCs w:val="24"/>
        </w:rPr>
        <w:footnoteReference w:id="3"/>
      </w:r>
      <w:r w:rsidRPr="008B5D1E" w:rsidR="005425E3">
        <w:t>)</w:t>
      </w:r>
      <w:r w:rsidRPr="008B5D1E">
        <w:t xml:space="preserve"> to map out </w:t>
      </w:r>
      <w:r w:rsidRPr="008B5D1E" w:rsidR="0079276A">
        <w:t xml:space="preserve">potential ways </w:t>
      </w:r>
      <w:r w:rsidRPr="008B5D1E">
        <w:t xml:space="preserve">to foster job creation and support the entrepreneurial spirit and development of </w:t>
      </w:r>
      <w:r w:rsidRPr="008B5D1E" w:rsidR="00BD051E">
        <w:t>M</w:t>
      </w:r>
      <w:r w:rsidRPr="008B5D1E">
        <w:t>SMEs in this region</w:t>
      </w:r>
      <w:r w:rsidRPr="008B5D1E" w:rsidR="00C00D5E">
        <w:t xml:space="preserve">. It pays </w:t>
      </w:r>
      <w:r w:rsidRPr="008B5D1E">
        <w:t xml:space="preserve">specific attention to </w:t>
      </w:r>
      <w:r w:rsidRPr="008B5D1E" w:rsidR="0019046A">
        <w:t xml:space="preserve">the need </w:t>
      </w:r>
      <w:r w:rsidRPr="008B5D1E" w:rsidR="00691B1B">
        <w:t>t</w:t>
      </w:r>
      <w:r w:rsidRPr="008B5D1E" w:rsidR="0019046A">
        <w:t xml:space="preserve">o </w:t>
      </w:r>
      <w:r w:rsidRPr="008B5D1E">
        <w:t xml:space="preserve">tap </w:t>
      </w:r>
      <w:r w:rsidRPr="008B5D1E" w:rsidR="00E647E6">
        <w:t xml:space="preserve">into </w:t>
      </w:r>
      <w:r w:rsidRPr="008B5D1E">
        <w:t xml:space="preserve">the potential of women and young people </w:t>
      </w:r>
      <w:r w:rsidRPr="008B5D1E" w:rsidR="00140991">
        <w:t xml:space="preserve">and </w:t>
      </w:r>
      <w:r w:rsidRPr="008B5D1E" w:rsidR="00611391">
        <w:t>provid</w:t>
      </w:r>
      <w:r w:rsidRPr="008B5D1E" w:rsidR="00691B1B">
        <w:t>e</w:t>
      </w:r>
      <w:r w:rsidRPr="008B5D1E" w:rsidR="00611391">
        <w:t xml:space="preserve"> </w:t>
      </w:r>
      <w:r w:rsidRPr="008B5D1E" w:rsidR="00867A44">
        <w:t xml:space="preserve">them </w:t>
      </w:r>
      <w:r w:rsidRPr="008B5D1E" w:rsidR="00603150">
        <w:t xml:space="preserve">with </w:t>
      </w:r>
      <w:r w:rsidRPr="008B5D1E" w:rsidR="0065608D">
        <w:t>opportunit</w:t>
      </w:r>
      <w:r w:rsidRPr="008B5D1E" w:rsidR="00F84FB9">
        <w:t xml:space="preserve">ies </w:t>
      </w:r>
      <w:r w:rsidRPr="008B5D1E" w:rsidR="00FC47AE">
        <w:t>for</w:t>
      </w:r>
      <w:r w:rsidRPr="008B5D1E" w:rsidR="001D01AE">
        <w:t xml:space="preserve"> entrepreneurship</w:t>
      </w:r>
      <w:r w:rsidRPr="008B5D1E" w:rsidR="00CD5172">
        <w:t>,</w:t>
      </w:r>
      <w:r w:rsidRPr="008B5D1E" w:rsidR="00FC47AE">
        <w:t xml:space="preserve"> </w:t>
      </w:r>
      <w:r w:rsidRPr="008B5D1E" w:rsidR="00867A44">
        <w:t>quality occupations and decent work</w:t>
      </w:r>
      <w:r w:rsidRPr="008B5D1E">
        <w:t>.</w:t>
      </w:r>
    </w:p>
    <w:p w:rsidRPr="008B5D1E" w:rsidR="00484255" w:rsidP="0094545F" w:rsidRDefault="00484255" w14:paraId="5BAEF8E3" w14:textId="77777777">
      <w:pPr>
        <w:pStyle w:val="ListParagraph"/>
        <w:spacing w:after="0" w:line="288" w:lineRule="auto"/>
        <w:ind w:left="0"/>
        <w:jc w:val="both"/>
        <w:rPr>
          <w:rFonts w:ascii="Times New Roman" w:hAnsi="Times New Roman" w:cs="Times New Roman"/>
          <w:lang w:val="en-GB"/>
        </w:rPr>
      </w:pPr>
    </w:p>
    <w:p w:rsidRPr="008B5D1E" w:rsidR="00484255" w:rsidP="00004E93" w:rsidRDefault="00BD051E" w14:paraId="628EF135" w14:textId="31E1A9E2">
      <w:pPr>
        <w:pStyle w:val="Heading2"/>
      </w:pPr>
      <w:r w:rsidRPr="008B5D1E">
        <w:t>As t</w:t>
      </w:r>
      <w:r w:rsidRPr="008B5D1E" w:rsidR="00484255">
        <w:t xml:space="preserve">he recommendations </w:t>
      </w:r>
      <w:r w:rsidRPr="008B5D1E" w:rsidR="00193C0C">
        <w:t xml:space="preserve">made in </w:t>
      </w:r>
      <w:r w:rsidRPr="008B5D1E" w:rsidR="00484255">
        <w:t xml:space="preserve">this opinion contribute to the </w:t>
      </w:r>
      <w:r w:rsidRPr="008B5D1E" w:rsidR="0099414B">
        <w:t>Pact for the Mediterranean</w:t>
      </w:r>
      <w:r w:rsidRPr="008B5D1E">
        <w:t>,</w:t>
      </w:r>
      <w:r w:rsidRPr="008B5D1E" w:rsidR="00B73D7D">
        <w:t xml:space="preserve"> </w:t>
      </w:r>
      <w:r w:rsidRPr="008B5D1E">
        <w:t>t</w:t>
      </w:r>
      <w:r w:rsidRPr="008B5D1E" w:rsidR="0099414B">
        <w:t>he EESC expects</w:t>
      </w:r>
      <w:r w:rsidRPr="008B5D1E" w:rsidR="00484255">
        <w:t xml:space="preserve"> </w:t>
      </w:r>
      <w:r w:rsidRPr="008B5D1E" w:rsidR="00193C0C">
        <w:t xml:space="preserve">stronger </w:t>
      </w:r>
      <w:r w:rsidRPr="008B5D1E" w:rsidR="00B73D7D">
        <w:t xml:space="preserve">and concrete </w:t>
      </w:r>
      <w:r w:rsidRPr="008B5D1E" w:rsidR="00484255">
        <w:t xml:space="preserve">Mediterranean partnerships </w:t>
      </w:r>
      <w:r w:rsidRPr="008B5D1E" w:rsidR="00B73D7D">
        <w:t xml:space="preserve">to be built </w:t>
      </w:r>
      <w:r w:rsidRPr="008B5D1E" w:rsidR="00484255">
        <w:t xml:space="preserve">in </w:t>
      </w:r>
      <w:r w:rsidRPr="008B5D1E" w:rsidR="00193C0C">
        <w:t xml:space="preserve">a number of </w:t>
      </w:r>
      <w:r w:rsidRPr="008B5D1E" w:rsidR="00484255">
        <w:t>areas of mutual interest</w:t>
      </w:r>
      <w:r w:rsidRPr="008B5D1E" w:rsidR="004C1225">
        <w:t xml:space="preserve"> </w:t>
      </w:r>
      <w:r w:rsidRPr="008B5D1E" w:rsidR="00140991">
        <w:t>indicated by the European Commission</w:t>
      </w:r>
      <w:r w:rsidRPr="008B5D1E" w:rsidR="00445185">
        <w:rPr>
          <w:rStyle w:val="FootnoteReference"/>
          <w:szCs w:val="24"/>
        </w:rPr>
        <w:footnoteReference w:id="4"/>
      </w:r>
      <w:r w:rsidRPr="008B5D1E" w:rsidR="00484255">
        <w:t xml:space="preserve">. The opinion </w:t>
      </w:r>
      <w:r w:rsidRPr="008B5D1E" w:rsidR="00193C0C">
        <w:t xml:space="preserve">relates </w:t>
      </w:r>
      <w:r w:rsidRPr="008B5D1E" w:rsidR="00484255">
        <w:t xml:space="preserve">mainly to the areas of sustainable investment, economic stability and job creation, </w:t>
      </w:r>
      <w:r w:rsidRPr="008B5D1E" w:rsidR="00E647E6">
        <w:t>but</w:t>
      </w:r>
      <w:r w:rsidRPr="008B5D1E" w:rsidR="00484255">
        <w:t xml:space="preserve"> </w:t>
      </w:r>
      <w:r w:rsidRPr="008B5D1E" w:rsidR="00771A7D">
        <w:t xml:space="preserve">also </w:t>
      </w:r>
      <w:r w:rsidRPr="008B5D1E" w:rsidR="00484255">
        <w:t xml:space="preserve">has links </w:t>
      </w:r>
      <w:r w:rsidRPr="008B5D1E" w:rsidR="00E647E6">
        <w:t>to</w:t>
      </w:r>
      <w:r w:rsidRPr="008B5D1E" w:rsidR="00484255">
        <w:t xml:space="preserve"> energy, sustainable resource management, connectivity, security, migration and mobility</w:t>
      </w:r>
      <w:r w:rsidRPr="008B5D1E" w:rsidR="00193C0C">
        <w:t>.</w:t>
      </w:r>
      <w:r w:rsidRPr="008B5D1E" w:rsidR="00484255">
        <w:t xml:space="preserve"> </w:t>
      </w:r>
      <w:r w:rsidRPr="008B5D1E" w:rsidR="00771A7D">
        <w:t xml:space="preserve">In addition, it </w:t>
      </w:r>
      <w:r w:rsidRPr="008B5D1E" w:rsidR="00484255">
        <w:t xml:space="preserve">interfaces with the work of the Union for </w:t>
      </w:r>
      <w:r w:rsidRPr="008B5D1E" w:rsidR="00771A7D">
        <w:t xml:space="preserve">the </w:t>
      </w:r>
      <w:r w:rsidRPr="008B5D1E" w:rsidR="00484255">
        <w:t xml:space="preserve">Mediterranean (UfM), </w:t>
      </w:r>
      <w:r w:rsidRPr="008B5D1E" w:rsidR="00771A7D">
        <w:t xml:space="preserve">the </w:t>
      </w:r>
      <w:r w:rsidRPr="008B5D1E" w:rsidR="00484255">
        <w:t>Anna Lindh Foundation (ALF)</w:t>
      </w:r>
      <w:r w:rsidRPr="008B5D1E" w:rsidR="00484255">
        <w:rPr>
          <w:rStyle w:val="FootnoteReference"/>
          <w:szCs w:val="24"/>
        </w:rPr>
        <w:footnoteReference w:id="5"/>
      </w:r>
      <w:r w:rsidRPr="008B5D1E" w:rsidR="00484255">
        <w:t xml:space="preserve"> and other regional organisations, which run specific projects and initiatives focused on </w:t>
      </w:r>
      <w:r w:rsidRPr="008B5D1E" w:rsidR="00771A7D">
        <w:t xml:space="preserve">business </w:t>
      </w:r>
      <w:r w:rsidRPr="008B5D1E" w:rsidR="00484255">
        <w:t xml:space="preserve">development, </w:t>
      </w:r>
      <w:r w:rsidRPr="008B5D1E" w:rsidR="00771A7D">
        <w:t>creating</w:t>
      </w:r>
      <w:r w:rsidRPr="008B5D1E" w:rsidR="00484255">
        <w:t xml:space="preserve"> employment opportunities and </w:t>
      </w:r>
      <w:r w:rsidRPr="008B5D1E" w:rsidR="00771A7D">
        <w:t xml:space="preserve">improving </w:t>
      </w:r>
      <w:r w:rsidRPr="008B5D1E" w:rsidR="00484255">
        <w:t>the employability of people in the region.</w:t>
      </w:r>
    </w:p>
    <w:p w:rsidRPr="008B5D1E" w:rsidR="00484255" w:rsidP="0094545F" w:rsidRDefault="00484255" w14:paraId="20C868CE" w14:textId="77777777">
      <w:pPr>
        <w:pStyle w:val="ListParagraph"/>
        <w:spacing w:after="0" w:line="288" w:lineRule="auto"/>
        <w:ind w:left="0"/>
        <w:jc w:val="both"/>
        <w:rPr>
          <w:rFonts w:ascii="Times New Roman" w:hAnsi="Times New Roman" w:cs="Times New Roman"/>
          <w:lang w:val="en-GB"/>
        </w:rPr>
      </w:pPr>
    </w:p>
    <w:p w:rsidRPr="008B5D1E" w:rsidR="00484255" w:rsidP="0094545F" w:rsidRDefault="00484255" w14:paraId="4369658D" w14:textId="77777777">
      <w:pPr>
        <w:pStyle w:val="Heading1"/>
        <w:keepNext/>
        <w:keepLines/>
      </w:pPr>
      <w:r w:rsidRPr="008B5D1E">
        <w:rPr>
          <w:b/>
          <w:bCs/>
        </w:rPr>
        <w:t>General comments</w:t>
      </w:r>
    </w:p>
    <w:p w:rsidRPr="008B5D1E" w:rsidR="00484255" w:rsidP="0094545F" w:rsidRDefault="00484255" w14:paraId="3D69AD56" w14:textId="77777777">
      <w:pPr>
        <w:pStyle w:val="ListParagraph"/>
        <w:keepNext/>
        <w:keepLines/>
        <w:spacing w:after="0" w:line="288" w:lineRule="auto"/>
        <w:ind w:left="0"/>
        <w:jc w:val="both"/>
        <w:rPr>
          <w:rFonts w:ascii="Times New Roman" w:hAnsi="Times New Roman" w:cs="Times New Roman"/>
          <w:lang w:val="en-GB"/>
        </w:rPr>
      </w:pPr>
    </w:p>
    <w:p w:rsidRPr="008B5D1E" w:rsidR="00484255" w:rsidP="00004E93" w:rsidRDefault="00484255" w14:paraId="1A2B914A" w14:textId="0B936E7A">
      <w:pPr>
        <w:pStyle w:val="Heading2"/>
      </w:pPr>
      <w:r w:rsidRPr="008B5D1E">
        <w:t xml:space="preserve">Resilient and thriving enterprises are key </w:t>
      </w:r>
      <w:r w:rsidRPr="008B5D1E" w:rsidR="00E647E6">
        <w:t>for</w:t>
      </w:r>
      <w:r w:rsidRPr="008B5D1E">
        <w:t xml:space="preserve"> generating sustainable growth and quality </w:t>
      </w:r>
      <w:r w:rsidRPr="008B5D1E" w:rsidR="00C00D5E">
        <w:t>employment</w:t>
      </w:r>
      <w:r w:rsidRPr="008B5D1E">
        <w:t>. While this applies to any region, boosting entrepreneurship is of utmost importance for regions with low connectivity, high unemployment</w:t>
      </w:r>
      <w:r w:rsidRPr="008B5D1E" w:rsidR="00E647E6">
        <w:t xml:space="preserve"> </w:t>
      </w:r>
      <w:r w:rsidRPr="008B5D1E" w:rsidR="00445106">
        <w:t>and</w:t>
      </w:r>
      <w:r w:rsidRPr="008B5D1E">
        <w:t xml:space="preserve"> lower </w:t>
      </w:r>
      <w:r w:rsidRPr="008B5D1E" w:rsidR="00A46907">
        <w:t>per</w:t>
      </w:r>
      <w:r w:rsidRPr="008B5D1E" w:rsidR="00445106">
        <w:t>-</w:t>
      </w:r>
      <w:r w:rsidRPr="008B5D1E" w:rsidR="00A46907">
        <w:t xml:space="preserve">capita income and </w:t>
      </w:r>
      <w:r w:rsidRPr="008B5D1E">
        <w:t>economic performance. Entrepreneurship generate</w:t>
      </w:r>
      <w:r w:rsidRPr="008B5D1E" w:rsidR="007313BA">
        <w:t>s</w:t>
      </w:r>
      <w:r w:rsidRPr="008B5D1E">
        <w:t xml:space="preserve"> economic activity and well</w:t>
      </w:r>
      <w:r w:rsidRPr="008B5D1E" w:rsidR="00E647E6">
        <w:t>-</w:t>
      </w:r>
      <w:r w:rsidRPr="008B5D1E">
        <w:t xml:space="preserve">being for people and whole regions. It is also a </w:t>
      </w:r>
      <w:r w:rsidRPr="008B5D1E" w:rsidR="00CF4B4A">
        <w:t xml:space="preserve">key </w:t>
      </w:r>
      <w:r w:rsidRPr="008B5D1E">
        <w:t xml:space="preserve">means for individuals </w:t>
      </w:r>
      <w:r w:rsidRPr="008B5D1E" w:rsidR="00771A7D">
        <w:t xml:space="preserve">to </w:t>
      </w:r>
      <w:r w:rsidRPr="008B5D1E" w:rsidR="00E647E6">
        <w:t>both self-</w:t>
      </w:r>
      <w:r w:rsidRPr="008B5D1E">
        <w:t>employ and</w:t>
      </w:r>
      <w:r w:rsidRPr="008B5D1E" w:rsidR="00771A7D">
        <w:t xml:space="preserve"> </w:t>
      </w:r>
      <w:r w:rsidRPr="008B5D1E">
        <w:t>create jobs for other people.</w:t>
      </w:r>
    </w:p>
    <w:p w:rsidRPr="008B5D1E" w:rsidR="00484255" w:rsidP="0094545F" w:rsidRDefault="00484255" w14:paraId="14717D95" w14:textId="77777777">
      <w:pPr>
        <w:pStyle w:val="ListParagraph"/>
        <w:spacing w:after="0" w:line="288" w:lineRule="auto"/>
        <w:ind w:left="567" w:hanging="567"/>
        <w:jc w:val="both"/>
        <w:rPr>
          <w:rFonts w:ascii="Times New Roman" w:hAnsi="Times New Roman" w:cs="Times New Roman"/>
          <w:lang w:val="en-GB"/>
        </w:rPr>
      </w:pPr>
    </w:p>
    <w:p w:rsidRPr="008B5D1E" w:rsidR="00484255" w:rsidP="00004E93" w:rsidRDefault="00484255" w14:paraId="60EB6B5C" w14:textId="78E62478">
      <w:pPr>
        <w:pStyle w:val="Heading2"/>
      </w:pPr>
      <w:r w:rsidRPr="008B5D1E">
        <w:t>The prerequisites of entrepreneurship are</w:t>
      </w:r>
      <w:r w:rsidRPr="008B5D1E" w:rsidR="00E647E6">
        <w:t>,</w:t>
      </w:r>
      <w:r w:rsidRPr="008B5D1E">
        <w:t xml:space="preserve"> in principle</w:t>
      </w:r>
      <w:r w:rsidRPr="008B5D1E" w:rsidR="00E647E6">
        <w:t>,</w:t>
      </w:r>
      <w:r w:rsidRPr="008B5D1E">
        <w:t xml:space="preserve"> the same everywhere. Access to </w:t>
      </w:r>
      <w:r w:rsidRPr="008B5D1E" w:rsidR="00771A7D">
        <w:t xml:space="preserve">a </w:t>
      </w:r>
      <w:r w:rsidRPr="008B5D1E">
        <w:t xml:space="preserve">wide range of resources and to the markets </w:t>
      </w:r>
      <w:r w:rsidRPr="008B5D1E" w:rsidR="00771A7D">
        <w:t xml:space="preserve">for </w:t>
      </w:r>
      <w:r w:rsidRPr="008B5D1E">
        <w:t>products – whether goods or services – lay</w:t>
      </w:r>
      <w:r w:rsidRPr="008B5D1E" w:rsidR="00771A7D">
        <w:t>s</w:t>
      </w:r>
      <w:r w:rsidRPr="008B5D1E">
        <w:t xml:space="preserve"> the material foundation for successful enterprises. On top of that, there is an imperative need for relevant competences and skills, </w:t>
      </w:r>
      <w:r w:rsidRPr="008B5D1E" w:rsidR="00E647E6">
        <w:t>and</w:t>
      </w:r>
      <w:r w:rsidRPr="008B5D1E">
        <w:t xml:space="preserve"> for an overall societal climate that is conducive to business and entrepreneurship. Moreover, creativity and courage to take risks are </w:t>
      </w:r>
      <w:r w:rsidRPr="008B5D1E" w:rsidR="00C00D5E">
        <w:t xml:space="preserve">essential </w:t>
      </w:r>
      <w:r w:rsidRPr="008B5D1E">
        <w:t xml:space="preserve">characteristics of entrepreneurs themselves. The quality of the institutional framework also plays a major role </w:t>
      </w:r>
      <w:r w:rsidRPr="008B5D1E" w:rsidR="00E647E6">
        <w:t>in</w:t>
      </w:r>
      <w:r w:rsidRPr="008B5D1E">
        <w:t xml:space="preserve"> develop</w:t>
      </w:r>
      <w:r w:rsidRPr="008B5D1E" w:rsidR="00E647E6">
        <w:t>ing</w:t>
      </w:r>
      <w:r w:rsidRPr="008B5D1E">
        <w:t xml:space="preserve"> sound and resilient entrepreneurship</w:t>
      </w:r>
      <w:r w:rsidRPr="008B5D1E" w:rsidR="009B6259">
        <w:t xml:space="preserve"> </w:t>
      </w:r>
      <w:r w:rsidRPr="008B5D1E" w:rsidR="00424784">
        <w:t>by</w:t>
      </w:r>
      <w:r w:rsidRPr="008B5D1E" w:rsidR="00734312">
        <w:t xml:space="preserve"> </w:t>
      </w:r>
      <w:r w:rsidRPr="008B5D1E" w:rsidR="009260CF">
        <w:t>en</w:t>
      </w:r>
      <w:r w:rsidRPr="008B5D1E" w:rsidR="00D91127">
        <w:t>hanc</w:t>
      </w:r>
      <w:r w:rsidRPr="008B5D1E" w:rsidR="009260CF">
        <w:t>ing</w:t>
      </w:r>
      <w:r w:rsidRPr="008B5D1E" w:rsidR="001D547C">
        <w:t xml:space="preserve"> </w:t>
      </w:r>
      <w:r w:rsidRPr="008B5D1E" w:rsidR="00865134">
        <w:t xml:space="preserve">a </w:t>
      </w:r>
      <w:r w:rsidRPr="008B5D1E" w:rsidR="0046351E">
        <w:t>favourable</w:t>
      </w:r>
      <w:r w:rsidRPr="008B5D1E" w:rsidR="00DB6A60">
        <w:t xml:space="preserve"> </w:t>
      </w:r>
      <w:r w:rsidRPr="008B5D1E" w:rsidR="009B6259">
        <w:t>operating</w:t>
      </w:r>
      <w:r w:rsidRPr="008B5D1E" w:rsidR="007428DA">
        <w:t xml:space="preserve"> environment</w:t>
      </w:r>
      <w:r w:rsidRPr="008B5D1E" w:rsidR="00BA65BB">
        <w:t xml:space="preserve"> and fair competition</w:t>
      </w:r>
      <w:r w:rsidRPr="008B5D1E">
        <w:t>.</w:t>
      </w:r>
    </w:p>
    <w:p w:rsidRPr="008B5D1E" w:rsidR="00484255" w:rsidP="0094545F" w:rsidRDefault="00484255" w14:paraId="42828509" w14:textId="77777777">
      <w:pPr>
        <w:ind w:left="567" w:hanging="567"/>
      </w:pPr>
    </w:p>
    <w:p w:rsidRPr="008B5D1E" w:rsidR="00484255" w:rsidP="00004E93" w:rsidRDefault="00484255" w14:paraId="2436713B" w14:textId="67516A63">
      <w:pPr>
        <w:pStyle w:val="Heading2"/>
      </w:pPr>
      <w:r w:rsidRPr="008B5D1E">
        <w:t xml:space="preserve">In </w:t>
      </w:r>
      <w:r w:rsidRPr="008B5D1E" w:rsidR="0035185E">
        <w:t>general,</w:t>
      </w:r>
      <w:r w:rsidRPr="008B5D1E" w:rsidDel="0006421B" w:rsidR="0006421B">
        <w:t xml:space="preserve"> </w:t>
      </w:r>
      <w:r w:rsidRPr="008B5D1E" w:rsidR="004B6CAA">
        <w:t xml:space="preserve">inclusive societies </w:t>
      </w:r>
      <w:r w:rsidRPr="008B5D1E" w:rsidR="00710A03">
        <w:t xml:space="preserve">must be </w:t>
      </w:r>
      <w:r w:rsidRPr="008B5D1E" w:rsidR="004B6CAA">
        <w:t>based on</w:t>
      </w:r>
      <w:r w:rsidRPr="008B5D1E" w:rsidR="00C00D5E">
        <w:t xml:space="preserve"> liberal</w:t>
      </w:r>
      <w:r w:rsidRPr="008B5D1E" w:rsidR="004B6CAA">
        <w:t xml:space="preserve"> democrac</w:t>
      </w:r>
      <w:r w:rsidRPr="008B5D1E" w:rsidR="00964B33">
        <w:t>y</w:t>
      </w:r>
      <w:r w:rsidRPr="008B5D1E" w:rsidR="00710A03">
        <w:t>,</w:t>
      </w:r>
      <w:r w:rsidRPr="008B5D1E" w:rsidR="004B6CAA">
        <w:t xml:space="preserve"> the rule of law </w:t>
      </w:r>
      <w:r w:rsidRPr="008B5D1E" w:rsidR="009F2400">
        <w:t>and civil and social dialogue</w:t>
      </w:r>
      <w:r w:rsidRPr="008B5D1E" w:rsidR="00D72D18">
        <w:t xml:space="preserve"> </w:t>
      </w:r>
      <w:r w:rsidRPr="008B5D1E" w:rsidR="00844AFB">
        <w:t xml:space="preserve">processes </w:t>
      </w:r>
      <w:r w:rsidRPr="008B5D1E" w:rsidR="00445106">
        <w:t xml:space="preserve">in all Mediterranean countries, </w:t>
      </w:r>
      <w:r w:rsidRPr="008B5D1E" w:rsidR="004B6CAA">
        <w:t xml:space="preserve">for the benefit of businesses, workers and all people, especially women, young people and people with disabilities. </w:t>
      </w:r>
      <w:r w:rsidRPr="008B5D1E" w:rsidR="00445106">
        <w:t xml:space="preserve">The EESC recognises that there are still </w:t>
      </w:r>
      <w:r w:rsidRPr="008B5D1E">
        <w:t xml:space="preserve">challenges </w:t>
      </w:r>
      <w:r w:rsidRPr="008B5D1E" w:rsidR="009632C0">
        <w:t xml:space="preserve">to </w:t>
      </w:r>
      <w:r w:rsidRPr="008B5D1E" w:rsidR="00AD2A65">
        <w:t>overcome</w:t>
      </w:r>
      <w:r w:rsidRPr="008B5D1E" w:rsidR="00A36A02">
        <w:t>,</w:t>
      </w:r>
      <w:r w:rsidRPr="008B5D1E" w:rsidR="005370D1">
        <w:t xml:space="preserve"> includ</w:t>
      </w:r>
      <w:r w:rsidRPr="008B5D1E" w:rsidR="00953E72">
        <w:t>ing</w:t>
      </w:r>
      <w:r w:rsidRPr="008B5D1E" w:rsidR="00AB32A9">
        <w:t xml:space="preserve"> </w:t>
      </w:r>
      <w:r w:rsidRPr="008B5D1E">
        <w:t>ongoing inter-state and civil war conflicts, substantial migrant flows and climate</w:t>
      </w:r>
      <w:r w:rsidRPr="008B5D1E" w:rsidR="00BD30D0">
        <w:t>-</w:t>
      </w:r>
      <w:r w:rsidRPr="008B5D1E">
        <w:t>change</w:t>
      </w:r>
      <w:r w:rsidRPr="008B5D1E" w:rsidR="00E647E6">
        <w:t>-</w:t>
      </w:r>
      <w:r w:rsidRPr="008B5D1E">
        <w:t>induced pressures</w:t>
      </w:r>
      <w:r w:rsidRPr="008B5D1E" w:rsidR="00445106">
        <w:t>,</w:t>
      </w:r>
      <w:r w:rsidRPr="008B5D1E">
        <w:t xml:space="preserve"> </w:t>
      </w:r>
      <w:r w:rsidRPr="008B5D1E" w:rsidR="00445106">
        <w:t>as well as</w:t>
      </w:r>
      <w:r w:rsidRPr="008B5D1E" w:rsidR="00BD30D0">
        <w:t xml:space="preserve"> </w:t>
      </w:r>
      <w:r w:rsidRPr="008B5D1E">
        <w:t>shortcomings regarding education and training, labour market conditions</w:t>
      </w:r>
      <w:r w:rsidRPr="008B5D1E" w:rsidR="00E647E6">
        <w:t xml:space="preserve"> and</w:t>
      </w:r>
      <w:r w:rsidRPr="008B5D1E">
        <w:t xml:space="preserve"> access to essential services, finance and other resources, </w:t>
      </w:r>
      <w:r w:rsidRPr="008B5D1E" w:rsidR="00BD30D0">
        <w:t>and the</w:t>
      </w:r>
      <w:r w:rsidRPr="008B5D1E" w:rsidR="00445106">
        <w:t xml:space="preserve"> lacking</w:t>
      </w:r>
      <w:r w:rsidRPr="008B5D1E">
        <w:t xml:space="preserve"> general investment and trade conditions necessary for inclusive and sustainable growth.</w:t>
      </w:r>
    </w:p>
    <w:p w:rsidRPr="008B5D1E" w:rsidR="00484255" w:rsidP="0094545F" w:rsidRDefault="00484255" w14:paraId="57A2986F" w14:textId="77777777"/>
    <w:p w:rsidRPr="008B5D1E" w:rsidR="00484255" w:rsidP="00004E93" w:rsidRDefault="00484255" w14:paraId="13BEB66A" w14:textId="2CD8EF0B">
      <w:pPr>
        <w:pStyle w:val="Heading2"/>
      </w:pPr>
      <w:r w:rsidRPr="008B5D1E">
        <w:t>Moreover, women and young people, especially th</w:t>
      </w:r>
      <w:r w:rsidRPr="008B5D1E" w:rsidR="00E647E6">
        <w:t>ose</w:t>
      </w:r>
      <w:r w:rsidRPr="008B5D1E">
        <w:t xml:space="preserve"> most vulnerable</w:t>
      </w:r>
      <w:r w:rsidRPr="008B5D1E" w:rsidR="00E647E6">
        <w:t xml:space="preserve"> (such as</w:t>
      </w:r>
      <w:r w:rsidRPr="008B5D1E">
        <w:t xml:space="preserve"> </w:t>
      </w:r>
      <w:r w:rsidRPr="008B5D1E" w:rsidR="00E647E6">
        <w:t>those</w:t>
      </w:r>
      <w:r w:rsidRPr="008B5D1E">
        <w:t xml:space="preserve"> with disabilities</w:t>
      </w:r>
      <w:r w:rsidRPr="008B5D1E" w:rsidR="00E647E6">
        <w:t>)</w:t>
      </w:r>
      <w:r w:rsidRPr="008B5D1E">
        <w:t xml:space="preserve"> face </w:t>
      </w:r>
      <w:r w:rsidRPr="008B5D1E" w:rsidR="00BD30D0">
        <w:t xml:space="preserve">higher </w:t>
      </w:r>
      <w:r w:rsidRPr="008B5D1E">
        <w:t xml:space="preserve">barriers stemming from a mix of cultural, economic and systemic factors. </w:t>
      </w:r>
      <w:r w:rsidRPr="008B5D1E" w:rsidR="00E647E6">
        <w:t>Their</w:t>
      </w:r>
      <w:r w:rsidRPr="008B5D1E">
        <w:t xml:space="preserve"> skills remain under</w:t>
      </w:r>
      <w:r w:rsidRPr="008B5D1E" w:rsidR="00E647E6">
        <w:t>explo</w:t>
      </w:r>
      <w:r w:rsidRPr="008B5D1E" w:rsidR="00E718C8">
        <w:t>i</w:t>
      </w:r>
      <w:r w:rsidRPr="008B5D1E" w:rsidR="00E647E6">
        <w:t>ted</w:t>
      </w:r>
      <w:r w:rsidRPr="008B5D1E">
        <w:t xml:space="preserve">, </w:t>
      </w:r>
      <w:r w:rsidRPr="008B5D1E" w:rsidR="00E647E6">
        <w:t xml:space="preserve">meaning that </w:t>
      </w:r>
      <w:r w:rsidRPr="008B5D1E">
        <w:t xml:space="preserve">these groups </w:t>
      </w:r>
      <w:r w:rsidRPr="008B5D1E" w:rsidR="00BD30D0">
        <w:t xml:space="preserve">have </w:t>
      </w:r>
      <w:r w:rsidRPr="008B5D1E">
        <w:t>considerable potential to contribute to the economy and society.</w:t>
      </w:r>
    </w:p>
    <w:p w:rsidRPr="008B5D1E" w:rsidR="00484255" w:rsidP="0094545F" w:rsidRDefault="00484255" w14:paraId="1668BD0E" w14:textId="77777777">
      <w:pPr>
        <w:ind w:left="567" w:hanging="567"/>
      </w:pPr>
    </w:p>
    <w:p w:rsidRPr="008B5D1E" w:rsidR="00484255" w:rsidP="00004E93" w:rsidRDefault="00484255" w14:paraId="4B296C92" w14:textId="6F449E5D">
      <w:pPr>
        <w:pStyle w:val="Heading2"/>
      </w:pPr>
      <w:r w:rsidRPr="008B5D1E">
        <w:t>The magnitude of the challenge related to young people is illustrated by the fact that</w:t>
      </w:r>
      <w:r w:rsidRPr="008B5D1E" w:rsidR="00BD30D0">
        <w:t>,</w:t>
      </w:r>
      <w:r w:rsidRPr="008B5D1E">
        <w:t xml:space="preserve"> in the MENA region, more than 300</w:t>
      </w:r>
      <w:r w:rsidRPr="008B5D1E" w:rsidR="00E647E6">
        <w:t> </w:t>
      </w:r>
      <w:r w:rsidRPr="008B5D1E">
        <w:t xml:space="preserve">million young people will be entering the job market by 2050. It is thus crucial to </w:t>
      </w:r>
      <w:r w:rsidRPr="008B5D1E" w:rsidR="00737C83">
        <w:t xml:space="preserve">ensure </w:t>
      </w:r>
      <w:r w:rsidRPr="008B5D1E" w:rsidR="00065F6B">
        <w:t xml:space="preserve">that </w:t>
      </w:r>
      <w:r w:rsidRPr="008B5D1E" w:rsidR="00EB7D86">
        <w:t xml:space="preserve">young people have </w:t>
      </w:r>
      <w:r w:rsidRPr="008B5D1E" w:rsidR="00653439">
        <w:t>access to</w:t>
      </w:r>
      <w:r w:rsidRPr="008B5D1E">
        <w:t xml:space="preserve"> </w:t>
      </w:r>
      <w:r w:rsidRPr="008B5D1E" w:rsidR="00AA12C1">
        <w:t xml:space="preserve">opportunities for </w:t>
      </w:r>
      <w:r w:rsidRPr="008B5D1E">
        <w:t xml:space="preserve">quality </w:t>
      </w:r>
      <w:r w:rsidRPr="008B5D1E" w:rsidR="00925765">
        <w:t>employment</w:t>
      </w:r>
      <w:r w:rsidRPr="008B5D1E" w:rsidR="00712EF5">
        <w:t xml:space="preserve"> and for pursuing their entrepreneurial ambitions</w:t>
      </w:r>
      <w:r w:rsidRPr="008B5D1E">
        <w:t xml:space="preserve">, thereby </w:t>
      </w:r>
      <w:r w:rsidRPr="008B5D1E" w:rsidR="00950EBB">
        <w:t xml:space="preserve">enabling their </w:t>
      </w:r>
      <w:r w:rsidRPr="008B5D1E" w:rsidR="003566EE">
        <w:t xml:space="preserve">economic independence and </w:t>
      </w:r>
      <w:r w:rsidRPr="008B5D1E" w:rsidR="00AA2214">
        <w:t>safeguarding their right to stay</w:t>
      </w:r>
      <w:r w:rsidRPr="008B5D1E" w:rsidR="00DC1EAC">
        <w:t>,</w:t>
      </w:r>
      <w:r w:rsidRPr="008B5D1E">
        <w:t xml:space="preserve"> </w:t>
      </w:r>
      <w:r w:rsidRPr="008B5D1E" w:rsidR="00B77B12">
        <w:t xml:space="preserve">while </w:t>
      </w:r>
      <w:r w:rsidRPr="008B5D1E" w:rsidR="003258BF">
        <w:t xml:space="preserve">also </w:t>
      </w:r>
      <w:r w:rsidRPr="008B5D1E" w:rsidR="002B6414">
        <w:t>contributing to social stability</w:t>
      </w:r>
      <w:r w:rsidRPr="008B5D1E" w:rsidR="00AA2214">
        <w:t xml:space="preserve"> </w:t>
      </w:r>
      <w:r w:rsidRPr="008B5D1E" w:rsidR="004621BC">
        <w:t>and sustainable</w:t>
      </w:r>
      <w:r w:rsidRPr="008B5D1E" w:rsidR="00F4453E">
        <w:t xml:space="preserve"> growth</w:t>
      </w:r>
      <w:r w:rsidRPr="008B5D1E" w:rsidR="0021524C">
        <w:t xml:space="preserve"> </w:t>
      </w:r>
      <w:r w:rsidRPr="008B5D1E" w:rsidR="00C52F7C">
        <w:t xml:space="preserve">in </w:t>
      </w:r>
      <w:r w:rsidRPr="008B5D1E">
        <w:t>the region.</w:t>
      </w:r>
    </w:p>
    <w:p w:rsidRPr="008B5D1E" w:rsidR="00484255" w:rsidP="0094545F" w:rsidRDefault="00484255" w14:paraId="0F36F682" w14:textId="77777777">
      <w:pPr>
        <w:pStyle w:val="ListParagraph"/>
        <w:spacing w:after="0" w:line="288" w:lineRule="auto"/>
        <w:ind w:left="567" w:hanging="567"/>
        <w:jc w:val="both"/>
        <w:rPr>
          <w:rFonts w:ascii="Times New Roman" w:hAnsi="Times New Roman" w:cs="Times New Roman"/>
          <w:lang w:val="en-GB"/>
        </w:rPr>
      </w:pPr>
    </w:p>
    <w:p w:rsidRPr="008B5D1E" w:rsidR="00484255" w:rsidP="00004E93" w:rsidRDefault="00484255" w14:paraId="4A9B880E" w14:textId="58C55635">
      <w:pPr>
        <w:pStyle w:val="Heading2"/>
      </w:pPr>
      <w:r w:rsidRPr="008B5D1E">
        <w:t xml:space="preserve">Closing the gender gap </w:t>
      </w:r>
      <w:r w:rsidRPr="008B5D1E" w:rsidR="00F26499">
        <w:t xml:space="preserve">could </w:t>
      </w:r>
      <w:r w:rsidRPr="008B5D1E" w:rsidR="00692A9B">
        <w:t xml:space="preserve">increase economic growth </w:t>
      </w:r>
      <w:r w:rsidRPr="008B5D1E">
        <w:t xml:space="preserve">in the region </w:t>
      </w:r>
      <w:r w:rsidRPr="008B5D1E" w:rsidR="00E647E6">
        <w:t>by</w:t>
      </w:r>
      <w:r w:rsidRPr="008B5D1E" w:rsidR="00424784">
        <w:t xml:space="preserve"> a remarkable degree</w:t>
      </w:r>
      <w:r w:rsidRPr="008B5D1E">
        <w:t xml:space="preserve">. </w:t>
      </w:r>
      <w:r w:rsidRPr="008B5D1E" w:rsidR="00DB6BC8">
        <w:t>Both</w:t>
      </w:r>
      <w:r w:rsidRPr="008B5D1E">
        <w:t xml:space="preserve"> Europe and the MENA region </w:t>
      </w:r>
      <w:r w:rsidRPr="008B5D1E" w:rsidR="00E647E6">
        <w:t>sit</w:t>
      </w:r>
      <w:r w:rsidRPr="008B5D1E">
        <w:t xml:space="preserve"> below the 6.2% global </w:t>
      </w:r>
      <w:r w:rsidRPr="008B5D1E" w:rsidR="00DB6BC8">
        <w:t xml:space="preserve">average </w:t>
      </w:r>
      <w:r w:rsidRPr="008B5D1E">
        <w:t xml:space="preserve">of women who own </w:t>
      </w:r>
      <w:r w:rsidRPr="008B5D1E" w:rsidR="00DB6BC8">
        <w:t xml:space="preserve">their own </w:t>
      </w:r>
      <w:r w:rsidRPr="008B5D1E">
        <w:t xml:space="preserve">business (5.3% and 4.5% respectively). On the other hand, women </w:t>
      </w:r>
      <w:r w:rsidRPr="008B5D1E" w:rsidR="00D0399A">
        <w:t>s</w:t>
      </w:r>
      <w:r w:rsidRPr="008B5D1E" w:rsidR="005815A9">
        <w:t>e</w:t>
      </w:r>
      <w:r w:rsidRPr="008B5D1E" w:rsidR="00D0399A">
        <w:t xml:space="preserve">t up </w:t>
      </w:r>
      <w:r w:rsidRPr="008B5D1E">
        <w:t>a significant share of start-ups in the Mediterranean region.</w:t>
      </w:r>
    </w:p>
    <w:p w:rsidRPr="008B5D1E" w:rsidR="00484255" w:rsidP="0094545F" w:rsidRDefault="00484255" w14:paraId="4BBF6F15" w14:textId="77777777">
      <w:pPr>
        <w:ind w:left="567" w:hanging="567"/>
      </w:pPr>
    </w:p>
    <w:p w:rsidRPr="008B5D1E" w:rsidR="00484255" w:rsidP="00004E93" w:rsidRDefault="00484255" w14:paraId="0A1544FC" w14:textId="77777777">
      <w:pPr>
        <w:pStyle w:val="Heading2"/>
      </w:pPr>
      <w:r w:rsidRPr="008B5D1E">
        <w:t xml:space="preserve">Unlocking the full potential of both women and </w:t>
      </w:r>
      <w:r w:rsidRPr="008B5D1E" w:rsidR="00424784">
        <w:t>young people</w:t>
      </w:r>
      <w:r w:rsidRPr="008B5D1E">
        <w:t xml:space="preserve"> in the labour market would not only be beneficial for individuals</w:t>
      </w:r>
      <w:r w:rsidRPr="008B5D1E" w:rsidR="0034276E">
        <w:t xml:space="preserve"> and enhance their economic participation,</w:t>
      </w:r>
      <w:r w:rsidRPr="008B5D1E">
        <w:t xml:space="preserve"> but </w:t>
      </w:r>
      <w:r w:rsidRPr="008B5D1E" w:rsidR="00037118">
        <w:t xml:space="preserve">would </w:t>
      </w:r>
      <w:r w:rsidRPr="008B5D1E" w:rsidR="00DB6BC8">
        <w:t>also</w:t>
      </w:r>
      <w:r w:rsidRPr="008B5D1E" w:rsidR="0034276E">
        <w:t xml:space="preserve"> contribute to strong social structures</w:t>
      </w:r>
      <w:r w:rsidRPr="008B5D1E" w:rsidR="00AA2214">
        <w:t xml:space="preserve"> and</w:t>
      </w:r>
      <w:r w:rsidRPr="008B5D1E" w:rsidR="00DB6BC8">
        <w:t xml:space="preserve"> </w:t>
      </w:r>
      <w:r w:rsidRPr="008B5D1E">
        <w:t>foster more inclusive and resilient economic growth across the region, driving quality job creation and enhancing overall prosperity.</w:t>
      </w:r>
    </w:p>
    <w:p w:rsidRPr="008B5D1E" w:rsidR="00484255" w:rsidP="0094545F" w:rsidRDefault="00484255" w14:paraId="6D042E8B" w14:textId="77777777">
      <w:pPr>
        <w:ind w:left="567" w:hanging="567"/>
      </w:pPr>
    </w:p>
    <w:p w:rsidRPr="008B5D1E" w:rsidR="00484255" w:rsidP="00004E93" w:rsidRDefault="00484255" w14:paraId="547A70C6" w14:textId="056231F7">
      <w:pPr>
        <w:pStyle w:val="Heading2"/>
      </w:pPr>
      <w:r w:rsidRPr="008B5D1E">
        <w:t>Strengthening the economy of the region also requires a boost in trade</w:t>
      </w:r>
      <w:r w:rsidRPr="008B5D1E" w:rsidR="00CA6864">
        <w:t xml:space="preserve">, especially </w:t>
      </w:r>
      <w:r w:rsidRPr="008B5D1E" w:rsidR="00424784">
        <w:t xml:space="preserve">in </w:t>
      </w:r>
      <w:r w:rsidRPr="008B5D1E" w:rsidR="00CA6864">
        <w:t xml:space="preserve">view of the recent </w:t>
      </w:r>
      <w:r w:rsidRPr="008B5D1E" w:rsidR="00424784">
        <w:t xml:space="preserve">reshaping of </w:t>
      </w:r>
      <w:r w:rsidRPr="008B5D1E" w:rsidR="00CA6864">
        <w:t>global trade</w:t>
      </w:r>
      <w:r w:rsidRPr="008B5D1E" w:rsidR="00CA6864">
        <w:rPr>
          <w:rStyle w:val="FootnoteReference"/>
        </w:rPr>
        <w:footnoteReference w:id="6"/>
      </w:r>
      <w:r w:rsidRPr="008B5D1E" w:rsidR="00BC6C5A">
        <w:t>.</w:t>
      </w:r>
      <w:r w:rsidRPr="008B5D1E">
        <w:t xml:space="preserve"> Trade flow distribution in the Euro-Mediterranean region indicates that 90% happen</w:t>
      </w:r>
      <w:r w:rsidRPr="008B5D1E" w:rsidR="00DB6BC8">
        <w:t>s</w:t>
      </w:r>
      <w:r w:rsidRPr="008B5D1E">
        <w:t xml:space="preserve"> within the EU</w:t>
      </w:r>
      <w:r w:rsidRPr="008B5D1E" w:rsidR="00E647E6">
        <w:t>,</w:t>
      </w:r>
      <w:r w:rsidRPr="008B5D1E">
        <w:t xml:space="preserve"> while only 1% of trade flows </w:t>
      </w:r>
      <w:r w:rsidRPr="008B5D1E" w:rsidR="00DB6BC8">
        <w:t>go between</w:t>
      </w:r>
      <w:r w:rsidRPr="008B5D1E">
        <w:t xml:space="preserve"> the Southern Mediterranean neighbours. Trade flows between the north and the south also lie far below the potential, despite the Mediterranean </w:t>
      </w:r>
      <w:r w:rsidRPr="008B5D1E" w:rsidR="00DB6BC8">
        <w:t xml:space="preserve">having been </w:t>
      </w:r>
      <w:r w:rsidRPr="008B5D1E">
        <w:t>a hotbed of global trade for millennia. Invest</w:t>
      </w:r>
      <w:r w:rsidRPr="008B5D1E" w:rsidR="00DB6BC8">
        <w:t>ment</w:t>
      </w:r>
      <w:r w:rsidRPr="008B5D1E">
        <w:t xml:space="preserve"> in corridors and linkage points among the Mediterranean states has </w:t>
      </w:r>
      <w:r w:rsidRPr="008B5D1E" w:rsidR="001572F7">
        <w:t xml:space="preserve">long </w:t>
      </w:r>
      <w:r w:rsidRPr="008B5D1E">
        <w:t>been neglected.</w:t>
      </w:r>
    </w:p>
    <w:p w:rsidRPr="008B5D1E" w:rsidR="00484255" w:rsidP="0094545F" w:rsidRDefault="00484255" w14:paraId="78453385" w14:textId="77777777"/>
    <w:p w:rsidRPr="008B5D1E" w:rsidR="00484255" w:rsidP="00004E93" w:rsidRDefault="00484255" w14:paraId="11D65C1F" w14:textId="7AD85F50">
      <w:pPr>
        <w:pStyle w:val="Heading2"/>
      </w:pPr>
      <w:r w:rsidRPr="008B5D1E">
        <w:t>Promoting entrepreneurship</w:t>
      </w:r>
      <w:r w:rsidRPr="008B5D1E" w:rsidR="00AF27D4">
        <w:t xml:space="preserve"> and</w:t>
      </w:r>
      <w:r w:rsidRPr="008B5D1E" w:rsidR="00347371">
        <w:t xml:space="preserve"> </w:t>
      </w:r>
      <w:r w:rsidRPr="008B5D1E">
        <w:t xml:space="preserve">quality job </w:t>
      </w:r>
      <w:r w:rsidRPr="008B5D1E" w:rsidR="00AF27D4">
        <w:t xml:space="preserve">creation </w:t>
      </w:r>
      <w:r w:rsidRPr="008B5D1E">
        <w:t xml:space="preserve">in </w:t>
      </w:r>
      <w:r w:rsidRPr="008B5D1E" w:rsidR="00BC6C5A">
        <w:t xml:space="preserve">the </w:t>
      </w:r>
      <w:r w:rsidRPr="008B5D1E" w:rsidR="00BD051E">
        <w:t>Mediterranean</w:t>
      </w:r>
      <w:r w:rsidRPr="008B5D1E">
        <w:t xml:space="preserve"> </w:t>
      </w:r>
      <w:r w:rsidRPr="008B5D1E" w:rsidR="00BC6C5A">
        <w:t>(</w:t>
      </w:r>
      <w:r w:rsidRPr="008B5D1E">
        <w:t xml:space="preserve">with </w:t>
      </w:r>
      <w:r w:rsidRPr="008B5D1E" w:rsidR="00DB6BC8">
        <w:t xml:space="preserve">a </w:t>
      </w:r>
      <w:r w:rsidRPr="008B5D1E">
        <w:t>specific focus on the needs and potential of women and young people</w:t>
      </w:r>
      <w:r w:rsidRPr="008B5D1E" w:rsidR="00BC6C5A">
        <w:t>)</w:t>
      </w:r>
      <w:r w:rsidRPr="008B5D1E">
        <w:t xml:space="preserve"> provides the EU with an opportunity for beneficial partnerships with its</w:t>
      </w:r>
      <w:r w:rsidRPr="008B5D1E" w:rsidR="00787025">
        <w:t xml:space="preserve"> southern</w:t>
      </w:r>
      <w:r w:rsidRPr="008B5D1E">
        <w:t xml:space="preserve"> neighbours in several </w:t>
      </w:r>
      <w:r w:rsidRPr="008B5D1E" w:rsidR="00C00D5E">
        <w:t>fields</w:t>
      </w:r>
      <w:r w:rsidRPr="008B5D1E">
        <w:t>.</w:t>
      </w:r>
    </w:p>
    <w:p w:rsidRPr="008B5D1E" w:rsidR="00484255" w:rsidP="0094545F" w:rsidRDefault="00484255" w14:paraId="6798CCD4" w14:textId="77777777"/>
    <w:p w:rsidRPr="008B5D1E" w:rsidR="00484255" w:rsidP="00004E93" w:rsidRDefault="00484255" w14:paraId="6BF6CA5D" w14:textId="3BE6C0A4">
      <w:pPr>
        <w:pStyle w:val="Heading2"/>
      </w:pPr>
      <w:r w:rsidRPr="008B5D1E">
        <w:t>When building partnerships, it is necessary to consider the varying and specific features of each country in the region</w:t>
      </w:r>
      <w:r w:rsidRPr="008B5D1E" w:rsidR="00AA121B">
        <w:t>,</w:t>
      </w:r>
      <w:r w:rsidRPr="008B5D1E">
        <w:t xml:space="preserve"> and </w:t>
      </w:r>
      <w:r w:rsidRPr="008B5D1E" w:rsidR="001572F7">
        <w:t xml:space="preserve">to </w:t>
      </w:r>
      <w:r w:rsidRPr="008B5D1E">
        <w:t xml:space="preserve">consequently adopt a tailored approach suitable </w:t>
      </w:r>
      <w:r w:rsidRPr="008B5D1E" w:rsidR="001572F7">
        <w:t>to</w:t>
      </w:r>
      <w:r w:rsidRPr="008B5D1E">
        <w:t xml:space="preserve"> local conditions</w:t>
      </w:r>
      <w:r w:rsidRPr="008B5D1E" w:rsidR="00460064">
        <w:t xml:space="preserve"> and needs</w:t>
      </w:r>
      <w:r w:rsidRPr="008B5D1E">
        <w:t>.</w:t>
      </w:r>
    </w:p>
    <w:p w:rsidRPr="008B5D1E" w:rsidR="00AA121B" w:rsidP="0094545F" w:rsidRDefault="00AA121B" w14:paraId="75BE3A75" w14:textId="77777777">
      <w:pPr>
        <w:pStyle w:val="ListParagraph"/>
        <w:spacing w:after="0" w:line="288" w:lineRule="auto"/>
        <w:ind w:left="0"/>
        <w:jc w:val="both"/>
        <w:rPr>
          <w:rFonts w:ascii="Times New Roman" w:hAnsi="Times New Roman" w:cs="Times New Roman"/>
          <w:bCs/>
          <w:lang w:val="en-GB"/>
        </w:rPr>
      </w:pPr>
    </w:p>
    <w:p w:rsidRPr="008B5D1E" w:rsidR="00484255" w:rsidP="0094545F" w:rsidRDefault="00484255" w14:paraId="1DD59145" w14:textId="77777777">
      <w:pPr>
        <w:pStyle w:val="Heading1"/>
        <w:keepNext/>
        <w:keepLines/>
      </w:pPr>
      <w:r w:rsidRPr="008B5D1E">
        <w:rPr>
          <w:b/>
          <w:bCs/>
        </w:rPr>
        <w:t>Measures needed to overcome the main challenges</w:t>
      </w:r>
    </w:p>
    <w:p w:rsidRPr="008B5D1E" w:rsidR="00484255" w:rsidP="0094545F" w:rsidRDefault="00484255" w14:paraId="2532B3CC" w14:textId="77777777">
      <w:pPr>
        <w:keepNext/>
        <w:keepLines/>
      </w:pPr>
    </w:p>
    <w:p w:rsidRPr="008B5D1E" w:rsidR="00484255" w:rsidP="0094545F" w:rsidRDefault="00484255" w14:paraId="252867A3" w14:textId="77777777">
      <w:pPr>
        <w:pStyle w:val="Heading2"/>
        <w:rPr>
          <w:i/>
        </w:rPr>
      </w:pPr>
      <w:r w:rsidRPr="008B5D1E">
        <w:rPr>
          <w:i/>
        </w:rPr>
        <w:t>Addressing cultural perceptions</w:t>
      </w:r>
    </w:p>
    <w:p w:rsidRPr="008B5D1E" w:rsidR="00484255" w:rsidP="0094545F" w:rsidRDefault="00484255" w14:paraId="1A1C997B" w14:textId="77777777">
      <w:pPr>
        <w:pStyle w:val="ListParagraph"/>
        <w:spacing w:after="0" w:line="288" w:lineRule="auto"/>
        <w:ind w:left="0"/>
        <w:jc w:val="both"/>
        <w:rPr>
          <w:rFonts w:ascii="Times New Roman" w:hAnsi="Times New Roman" w:cs="Times New Roman"/>
          <w:lang w:val="en-GB"/>
        </w:rPr>
      </w:pPr>
    </w:p>
    <w:p w:rsidRPr="008B5D1E" w:rsidR="00484255" w:rsidP="00004E93" w:rsidRDefault="00484255" w14:paraId="5638BF2D" w14:textId="3FF893F5">
      <w:pPr>
        <w:pStyle w:val="Heading3"/>
      </w:pPr>
      <w:r w:rsidRPr="008B5D1E">
        <w:t>Despite a growing</w:t>
      </w:r>
      <w:r w:rsidRPr="008B5D1E" w:rsidR="00C00D5E">
        <w:t xml:space="preserve"> counter</w:t>
      </w:r>
      <w:r w:rsidRPr="008B5D1E" w:rsidR="00410CAE">
        <w:t>v</w:t>
      </w:r>
      <w:r w:rsidRPr="008B5D1E" w:rsidR="00C00D5E">
        <w:t>ailing</w:t>
      </w:r>
      <w:r w:rsidRPr="008B5D1E">
        <w:t xml:space="preserve"> trend, traditional gender roles and social norms can still restrict women</w:t>
      </w:r>
      <w:r w:rsidRPr="008B5D1E" w:rsidR="00AA121B">
        <w:t>’</w:t>
      </w:r>
      <w:r w:rsidRPr="008B5D1E">
        <w:t xml:space="preserve">s economic participation in many parts of the </w:t>
      </w:r>
      <w:r w:rsidRPr="008B5D1E" w:rsidR="00BD051E">
        <w:t xml:space="preserve">Mediterranean </w:t>
      </w:r>
      <w:r w:rsidRPr="008B5D1E">
        <w:t xml:space="preserve">region. Cultural expectations often place primary responsibility for caregiving and household duties on women, limiting their </w:t>
      </w:r>
      <w:r w:rsidRPr="008B5D1E" w:rsidR="00B036FB">
        <w:t>access to</w:t>
      </w:r>
      <w:r w:rsidRPr="008B5D1E" w:rsidR="00962374">
        <w:t xml:space="preserve"> </w:t>
      </w:r>
      <w:r w:rsidRPr="008B5D1E">
        <w:t xml:space="preserve">opportunities </w:t>
      </w:r>
      <w:r w:rsidRPr="008B5D1E" w:rsidR="00962374">
        <w:t>related to</w:t>
      </w:r>
      <w:r w:rsidRPr="008B5D1E">
        <w:t xml:space="preserve"> education, career development and upward social </w:t>
      </w:r>
      <w:r w:rsidRPr="008B5D1E" w:rsidR="0034276E">
        <w:t>development</w:t>
      </w:r>
      <w:r w:rsidRPr="008B5D1E">
        <w:t xml:space="preserve">. </w:t>
      </w:r>
      <w:r w:rsidRPr="008B5D1E" w:rsidR="00D13A0E">
        <w:t>In some countries, w</w:t>
      </w:r>
      <w:r w:rsidRPr="008B5D1E" w:rsidR="001F7AD5">
        <w:t xml:space="preserve">omen </w:t>
      </w:r>
      <w:r w:rsidRPr="008B5D1E" w:rsidR="00215120">
        <w:t xml:space="preserve">cannot </w:t>
      </w:r>
      <w:r w:rsidRPr="008B5D1E" w:rsidR="004D0B4F">
        <w:t xml:space="preserve">conduct their own affairs, e.g. </w:t>
      </w:r>
      <w:r w:rsidRPr="008B5D1E" w:rsidR="00702EEB">
        <w:t xml:space="preserve">independently </w:t>
      </w:r>
      <w:r w:rsidRPr="008B5D1E" w:rsidR="004A2681">
        <w:t xml:space="preserve">manage their finances </w:t>
      </w:r>
      <w:r w:rsidRPr="008B5D1E" w:rsidR="00D13A0E">
        <w:t xml:space="preserve">or travel </w:t>
      </w:r>
      <w:r w:rsidRPr="008B5D1E" w:rsidR="009F4A94">
        <w:t>for work purposes</w:t>
      </w:r>
      <w:r w:rsidRPr="008B5D1E" w:rsidR="00410CAE">
        <w:t>,</w:t>
      </w:r>
      <w:r w:rsidRPr="008B5D1E" w:rsidR="00702EEB">
        <w:t xml:space="preserve"> </w:t>
      </w:r>
      <w:r w:rsidRPr="008B5D1E" w:rsidR="004A2681">
        <w:t xml:space="preserve">nor </w:t>
      </w:r>
      <w:r w:rsidRPr="008B5D1E" w:rsidR="00410CAE">
        <w:t xml:space="preserve">can they </w:t>
      </w:r>
      <w:r w:rsidRPr="008B5D1E" w:rsidR="004A2681">
        <w:t xml:space="preserve">register </w:t>
      </w:r>
      <w:r w:rsidRPr="008B5D1E" w:rsidR="005341AE">
        <w:t xml:space="preserve">property in their </w:t>
      </w:r>
      <w:r w:rsidRPr="008B5D1E" w:rsidR="00410CAE">
        <w:t xml:space="preserve">own </w:t>
      </w:r>
      <w:r w:rsidRPr="008B5D1E" w:rsidR="005341AE">
        <w:t>name</w:t>
      </w:r>
      <w:r w:rsidRPr="008B5D1E" w:rsidR="00890B92">
        <w:t>.</w:t>
      </w:r>
    </w:p>
    <w:p w:rsidRPr="008B5D1E" w:rsidR="00484255" w:rsidP="0094545F" w:rsidRDefault="00484255" w14:paraId="5A0B03BA" w14:textId="77777777">
      <w:pPr>
        <w:pStyle w:val="ListParagraph"/>
        <w:spacing w:after="0" w:line="288" w:lineRule="auto"/>
        <w:ind w:left="567" w:hanging="567"/>
        <w:jc w:val="both"/>
        <w:rPr>
          <w:rFonts w:ascii="Times New Roman" w:hAnsi="Times New Roman" w:cs="Times New Roman"/>
          <w:lang w:val="en-GB"/>
        </w:rPr>
      </w:pPr>
    </w:p>
    <w:p w:rsidRPr="008B5D1E" w:rsidR="00484255" w:rsidP="00004E93" w:rsidRDefault="00484255" w14:paraId="739AE35D" w14:textId="4FB81D4A">
      <w:pPr>
        <w:pStyle w:val="Heading3"/>
      </w:pPr>
      <w:r w:rsidRPr="008B5D1E">
        <w:t xml:space="preserve">Furthermore, women </w:t>
      </w:r>
      <w:r w:rsidRPr="008B5D1E" w:rsidR="000A0D92">
        <w:t xml:space="preserve">often </w:t>
      </w:r>
      <w:r w:rsidRPr="008B5D1E">
        <w:t>face gender bias, stereotypes and glass ceilings in hiring, career progression and pay. This discrimination can hinder their access to leadership positions and high-paying industries. The fear of harassment and discrimination in the workplace can</w:t>
      </w:r>
      <w:r w:rsidRPr="008B5D1E" w:rsidR="001572F7">
        <w:t>,</w:t>
      </w:r>
      <w:r w:rsidRPr="008B5D1E">
        <w:t xml:space="preserve"> </w:t>
      </w:r>
      <w:r w:rsidRPr="008B5D1E" w:rsidR="00E34515">
        <w:t>in some countries</w:t>
      </w:r>
      <w:r w:rsidRPr="008B5D1E" w:rsidR="001572F7">
        <w:t>,</w:t>
      </w:r>
      <w:r w:rsidRPr="008B5D1E" w:rsidR="00E34515">
        <w:t xml:space="preserve"> </w:t>
      </w:r>
      <w:r w:rsidRPr="008B5D1E">
        <w:t xml:space="preserve">deter women from pursuing certain careers or industries, </w:t>
      </w:r>
      <w:r w:rsidRPr="008B5D1E" w:rsidR="0034276E">
        <w:t>resulting in</w:t>
      </w:r>
      <w:r w:rsidRPr="008B5D1E">
        <w:t xml:space="preserve"> lower participation rates, remuneration and job satisfaction.</w:t>
      </w:r>
      <w:r w:rsidRPr="008B5D1E" w:rsidR="006D7985">
        <w:t xml:space="preserve"> Internal program</w:t>
      </w:r>
      <w:r w:rsidRPr="008B5D1E" w:rsidR="00410CAE">
        <w:t>me</w:t>
      </w:r>
      <w:r w:rsidRPr="008B5D1E" w:rsidR="006D7985">
        <w:t xml:space="preserve">s </w:t>
      </w:r>
      <w:r w:rsidRPr="008B5D1E" w:rsidR="001572F7">
        <w:t>for</w:t>
      </w:r>
      <w:r w:rsidRPr="008B5D1E" w:rsidR="006D7985">
        <w:t xml:space="preserve"> achiev</w:t>
      </w:r>
      <w:r w:rsidRPr="008B5D1E" w:rsidR="001572F7">
        <w:t>ing</w:t>
      </w:r>
      <w:r w:rsidRPr="008B5D1E" w:rsidR="006D7985">
        <w:t xml:space="preserve"> safe and non-discriminatory workplaces </w:t>
      </w:r>
      <w:r w:rsidRPr="008B5D1E" w:rsidR="00F75D83">
        <w:t>th</w:t>
      </w:r>
      <w:r w:rsidRPr="008B5D1E" w:rsidR="001572F7">
        <w:t>erefore</w:t>
      </w:r>
      <w:r w:rsidRPr="008B5D1E" w:rsidR="00E34515">
        <w:t xml:space="preserve"> </w:t>
      </w:r>
      <w:r w:rsidRPr="008B5D1E" w:rsidR="006D7985">
        <w:t>need to be actively supported.</w:t>
      </w:r>
    </w:p>
    <w:p w:rsidRPr="008B5D1E" w:rsidR="00484255" w:rsidP="0094545F" w:rsidRDefault="00484255" w14:paraId="18115D1A" w14:textId="77777777">
      <w:pPr>
        <w:pStyle w:val="ListParagraph"/>
        <w:spacing w:after="0" w:line="288" w:lineRule="auto"/>
        <w:ind w:left="567" w:hanging="567"/>
        <w:jc w:val="both"/>
        <w:rPr>
          <w:rFonts w:ascii="Times New Roman" w:hAnsi="Times New Roman" w:cs="Times New Roman"/>
          <w:lang w:val="en-GB"/>
        </w:rPr>
      </w:pPr>
    </w:p>
    <w:p w:rsidRPr="008B5D1E" w:rsidR="00484255" w:rsidP="00004E93" w:rsidRDefault="00484255" w14:paraId="6D2D5ABA" w14:textId="225FE8A5">
      <w:pPr>
        <w:pStyle w:val="Heading3"/>
      </w:pPr>
      <w:r w:rsidRPr="008B5D1E">
        <w:t>While it is difficult</w:t>
      </w:r>
      <w:r w:rsidRPr="008B5D1E" w:rsidR="0034276E">
        <w:t xml:space="preserve"> and time</w:t>
      </w:r>
      <w:r w:rsidRPr="008B5D1E" w:rsidR="00BC6C5A">
        <w:t>-</w:t>
      </w:r>
      <w:r w:rsidRPr="008B5D1E" w:rsidR="0034276E">
        <w:t>consuming</w:t>
      </w:r>
      <w:r w:rsidRPr="008B5D1E">
        <w:t xml:space="preserve"> to achieve changes in cultural norms and community attitudes, it is vital to raise awareness of the benefits of diversity and gender equality in the economy and society. The visibility of </w:t>
      </w:r>
      <w:r w:rsidRPr="008B5D1E" w:rsidR="001572F7">
        <w:t>female</w:t>
      </w:r>
      <w:r w:rsidRPr="008B5D1E">
        <w:t xml:space="preserve"> entrepreneurs and active communication on their success stories should be enhanced both in the traditional media and on digital platforms, including through social media influencers and also </w:t>
      </w:r>
      <w:r w:rsidRPr="008B5D1E" w:rsidR="001572F7">
        <w:t>by</w:t>
      </w:r>
      <w:r w:rsidRPr="008B5D1E">
        <w:t xml:space="preserve"> </w:t>
      </w:r>
      <w:r w:rsidRPr="008B5D1E" w:rsidR="00E7763F">
        <w:t xml:space="preserve">getting </w:t>
      </w:r>
      <w:r w:rsidRPr="008B5D1E">
        <w:t xml:space="preserve">men </w:t>
      </w:r>
      <w:r w:rsidRPr="008B5D1E" w:rsidR="001572F7">
        <w:t>engaged</w:t>
      </w:r>
      <w:r w:rsidRPr="008B5D1E" w:rsidR="00E7763F">
        <w:t xml:space="preserve"> in </w:t>
      </w:r>
      <w:r w:rsidRPr="008B5D1E">
        <w:t>advocat</w:t>
      </w:r>
      <w:r w:rsidRPr="008B5D1E" w:rsidR="00E7763F">
        <w:t>ing</w:t>
      </w:r>
      <w:r w:rsidRPr="008B5D1E">
        <w:t xml:space="preserve"> gender equality in business.</w:t>
      </w:r>
    </w:p>
    <w:p w:rsidRPr="008B5D1E" w:rsidR="00484255" w:rsidP="0094545F" w:rsidRDefault="00484255" w14:paraId="7FFE78D1" w14:textId="77777777"/>
    <w:p w:rsidRPr="008B5D1E" w:rsidR="00484255" w:rsidP="00004E93" w:rsidRDefault="00484255" w14:paraId="606DF5D1" w14:textId="5DE6961C">
      <w:pPr>
        <w:pStyle w:val="Heading3"/>
      </w:pPr>
      <w:r w:rsidRPr="008B5D1E">
        <w:t>At the same time, it is important to identify gender-related structural obstacles related to education, labour markets, entrepreneurship and decision-making</w:t>
      </w:r>
      <w:r w:rsidRPr="008B5D1E" w:rsidR="00BC6C5A">
        <w:t>,</w:t>
      </w:r>
      <w:r w:rsidRPr="008B5D1E" w:rsidR="00CD396C">
        <w:t xml:space="preserve"> and seek ways to remove them</w:t>
      </w:r>
      <w:r w:rsidRPr="008B5D1E">
        <w:t>.</w:t>
      </w:r>
    </w:p>
    <w:p w:rsidRPr="008B5D1E" w:rsidR="00484255" w:rsidP="0094545F" w:rsidRDefault="00484255" w14:paraId="757C318F" w14:textId="77777777">
      <w:pPr>
        <w:ind w:left="567" w:hanging="567"/>
      </w:pPr>
    </w:p>
    <w:p w:rsidRPr="008B5D1E" w:rsidR="00484255" w:rsidP="0094545F" w:rsidRDefault="00484255" w14:paraId="38862499" w14:textId="77777777">
      <w:pPr>
        <w:pStyle w:val="Heading2"/>
        <w:keepNext/>
        <w:keepLines/>
        <w:rPr>
          <w:i/>
        </w:rPr>
      </w:pPr>
      <w:r w:rsidRPr="008B5D1E">
        <w:rPr>
          <w:i/>
        </w:rPr>
        <w:t>Reducing educational and skills gaps</w:t>
      </w:r>
    </w:p>
    <w:p w:rsidRPr="008B5D1E" w:rsidR="00484255" w:rsidP="0094545F" w:rsidRDefault="00484255" w14:paraId="0D36DFEC" w14:textId="77777777">
      <w:pPr>
        <w:keepNext/>
        <w:keepLines/>
        <w:ind w:left="567" w:hanging="567"/>
      </w:pPr>
    </w:p>
    <w:p w:rsidRPr="008B5D1E" w:rsidR="00484255" w:rsidP="00004E93" w:rsidRDefault="00484255" w14:paraId="0D390826" w14:textId="546CC723">
      <w:pPr>
        <w:pStyle w:val="Heading3"/>
      </w:pPr>
      <w:r w:rsidRPr="008B5D1E">
        <w:t xml:space="preserve">To overcome obstacles related to skills and competences, it is </w:t>
      </w:r>
      <w:r w:rsidRPr="008B5D1E" w:rsidR="00AA3D03">
        <w:t xml:space="preserve">essential </w:t>
      </w:r>
      <w:r w:rsidRPr="008B5D1E">
        <w:t xml:space="preserve">to ensure that girls and women have </w:t>
      </w:r>
      <w:r w:rsidRPr="008B5D1E" w:rsidR="00F02F7E">
        <w:t>equal</w:t>
      </w:r>
      <w:r w:rsidRPr="008B5D1E">
        <w:t xml:space="preserve"> access to education and various learning opportunities</w:t>
      </w:r>
      <w:r w:rsidRPr="008B5D1E" w:rsidR="001E3DE1">
        <w:t xml:space="preserve"> </w:t>
      </w:r>
      <w:r w:rsidRPr="008B5D1E" w:rsidR="00C27BE0">
        <w:t>as</w:t>
      </w:r>
      <w:r w:rsidRPr="008B5D1E" w:rsidR="001673DE">
        <w:t xml:space="preserve"> boys and men</w:t>
      </w:r>
      <w:r w:rsidRPr="008B5D1E">
        <w:t>, from basic education to vocational training and higher education, thereby contributing to better working prospects for them.</w:t>
      </w:r>
      <w:r w:rsidRPr="008B5D1E" w:rsidR="00C55052">
        <w:t xml:space="preserve"> Role models with good standing in regional communities should be supported to enhance this.</w:t>
      </w:r>
    </w:p>
    <w:p w:rsidRPr="008B5D1E" w:rsidR="00484255" w:rsidP="0094545F" w:rsidRDefault="00484255" w14:paraId="5FFA621C" w14:textId="77777777"/>
    <w:p w:rsidRPr="008B5D1E" w:rsidR="00484255" w:rsidP="00004E93" w:rsidRDefault="00484255" w14:paraId="2392B0E1" w14:textId="01034051">
      <w:pPr>
        <w:pStyle w:val="Heading3"/>
      </w:pPr>
      <w:r w:rsidRPr="008B5D1E">
        <w:t xml:space="preserve">In some regions, particularly in rural or underserved areas, </w:t>
      </w:r>
      <w:r w:rsidRPr="008B5D1E" w:rsidR="00AA3D03">
        <w:t xml:space="preserve">people </w:t>
      </w:r>
      <w:r w:rsidRPr="008B5D1E">
        <w:t>may have less access to quality education and vocational training, which limits their employability. Digital tools and platforms should be leveraged and fully u</w:t>
      </w:r>
      <w:r w:rsidRPr="008B5D1E" w:rsidR="00BC6C5A">
        <w:t>sed</w:t>
      </w:r>
      <w:r w:rsidRPr="008B5D1E">
        <w:t xml:space="preserve"> to provide people in remote areas with access to education, training and interaction forums</w:t>
      </w:r>
      <w:r w:rsidRPr="008B5D1E" w:rsidR="001B0334">
        <w:t xml:space="preserve">, </w:t>
      </w:r>
      <w:r w:rsidRPr="008B5D1E" w:rsidR="00C570A1">
        <w:t xml:space="preserve">with due </w:t>
      </w:r>
      <w:r w:rsidRPr="008B5D1E" w:rsidR="00AF79C5">
        <w:t>considera</w:t>
      </w:r>
      <w:r w:rsidRPr="008B5D1E" w:rsidR="00AB4084">
        <w:t xml:space="preserve">tion </w:t>
      </w:r>
      <w:r w:rsidRPr="008B5D1E" w:rsidR="00C570A1">
        <w:t>o</w:t>
      </w:r>
      <w:r w:rsidRPr="008B5D1E" w:rsidR="00AF79C5">
        <w:t>f</w:t>
      </w:r>
      <w:r w:rsidRPr="008B5D1E" w:rsidR="00C570A1">
        <w:t xml:space="preserve"> </w:t>
      </w:r>
      <w:r w:rsidRPr="008B5D1E" w:rsidR="00AB4084">
        <w:t>the languages spoken in th</w:t>
      </w:r>
      <w:r w:rsidRPr="008B5D1E" w:rsidR="00BC6C5A">
        <w:t>o</w:t>
      </w:r>
      <w:r w:rsidRPr="008B5D1E" w:rsidR="00AB4084">
        <w:t>se areas</w:t>
      </w:r>
      <w:r w:rsidRPr="008B5D1E">
        <w:t>.</w:t>
      </w:r>
      <w:r w:rsidRPr="008B5D1E" w:rsidR="000969B4">
        <w:t xml:space="preserve"> </w:t>
      </w:r>
      <w:r w:rsidRPr="008B5D1E" w:rsidR="00425F39">
        <w:t>The use of</w:t>
      </w:r>
      <w:r w:rsidRPr="008B5D1E" w:rsidR="00144D7F">
        <w:t xml:space="preserve"> online and mobile learning requires </w:t>
      </w:r>
      <w:r w:rsidRPr="008B5D1E" w:rsidR="00410CAE">
        <w:t>robust</w:t>
      </w:r>
      <w:r w:rsidRPr="008B5D1E" w:rsidR="00144D7F">
        <w:t xml:space="preserve"> digital connections</w:t>
      </w:r>
      <w:r w:rsidRPr="008B5D1E" w:rsidR="001560B6">
        <w:t>,</w:t>
      </w:r>
      <w:r w:rsidRPr="008B5D1E" w:rsidR="005A64B0">
        <w:t xml:space="preserve"> </w:t>
      </w:r>
      <w:r w:rsidRPr="008B5D1E" w:rsidR="00544290">
        <w:t>highlight</w:t>
      </w:r>
      <w:r w:rsidRPr="008B5D1E" w:rsidR="005A64B0">
        <w:t>ing</w:t>
      </w:r>
      <w:r w:rsidRPr="008B5D1E" w:rsidR="00544290">
        <w:t xml:space="preserve"> the </w:t>
      </w:r>
      <w:r w:rsidRPr="008B5D1E" w:rsidR="001560B6">
        <w:t xml:space="preserve">importance of </w:t>
      </w:r>
      <w:r w:rsidRPr="008B5D1E" w:rsidR="00D903ED">
        <w:t xml:space="preserve">digital and </w:t>
      </w:r>
      <w:r w:rsidRPr="008B5D1E" w:rsidR="00144D7F">
        <w:t>electricity infrastructure</w:t>
      </w:r>
      <w:r w:rsidRPr="008B5D1E" w:rsidR="002B6414">
        <w:t xml:space="preserve">, </w:t>
      </w:r>
      <w:r w:rsidRPr="008B5D1E" w:rsidR="00404F12">
        <w:t>such as</w:t>
      </w:r>
      <w:r w:rsidRPr="008B5D1E" w:rsidR="002B6414">
        <w:t xml:space="preserve"> affordable access to internet and digital devices</w:t>
      </w:r>
      <w:r w:rsidRPr="008B5D1E" w:rsidR="00BC6C5A">
        <w:t>,</w:t>
      </w:r>
      <w:r w:rsidRPr="008B5D1E" w:rsidR="002B6414">
        <w:t xml:space="preserve"> </w:t>
      </w:r>
      <w:r w:rsidRPr="008B5D1E" w:rsidR="00404F12">
        <w:t>including</w:t>
      </w:r>
      <w:r w:rsidRPr="008B5D1E" w:rsidR="002B6414">
        <w:t xml:space="preserve"> </w:t>
      </w:r>
      <w:r w:rsidRPr="008B5D1E" w:rsidR="00B75A83">
        <w:t>for</w:t>
      </w:r>
      <w:r w:rsidRPr="008B5D1E" w:rsidR="002B6414">
        <w:t xml:space="preserve"> th</w:t>
      </w:r>
      <w:r w:rsidRPr="008B5D1E" w:rsidR="00404F12">
        <w:t>ose</w:t>
      </w:r>
      <w:r w:rsidRPr="008B5D1E" w:rsidR="002B6414">
        <w:t xml:space="preserve"> most vulnerable</w:t>
      </w:r>
      <w:r w:rsidRPr="008B5D1E" w:rsidR="00144D7F">
        <w:t>.</w:t>
      </w:r>
    </w:p>
    <w:p w:rsidRPr="008B5D1E" w:rsidR="00484255" w:rsidP="0094545F" w:rsidRDefault="00484255" w14:paraId="4D986002" w14:textId="77777777">
      <w:pPr>
        <w:pStyle w:val="ListParagraph"/>
        <w:spacing w:after="0" w:line="288" w:lineRule="auto"/>
        <w:ind w:left="0"/>
        <w:jc w:val="both"/>
        <w:rPr>
          <w:rFonts w:ascii="Times New Roman" w:hAnsi="Times New Roman" w:cs="Times New Roman"/>
          <w:lang w:val="en-GB"/>
        </w:rPr>
      </w:pPr>
    </w:p>
    <w:p w:rsidRPr="008B5D1E" w:rsidR="00484255" w:rsidP="00004E93" w:rsidRDefault="00AA3D03" w14:paraId="69A81660" w14:textId="3CEE7781">
      <w:pPr>
        <w:pStyle w:val="Heading3"/>
      </w:pPr>
      <w:r w:rsidRPr="008B5D1E">
        <w:t>There is often</w:t>
      </w:r>
      <w:r w:rsidRPr="008B5D1E" w:rsidR="00484255">
        <w:t xml:space="preserve"> a discrepancy between the skills taught in schools and universities and the skills needed in the job market. Women and young people may be particularly affected by this mismatch due to fewer opportunities to engage in skills-building program</w:t>
      </w:r>
      <w:r w:rsidRPr="008B5D1E" w:rsidR="00355BD0">
        <w:t>me</w:t>
      </w:r>
      <w:r w:rsidRPr="008B5D1E" w:rsidR="00484255">
        <w:t xml:space="preserve">s, internships or apprenticeships. More investment </w:t>
      </w:r>
      <w:r w:rsidRPr="008B5D1E" w:rsidR="00355BD0">
        <w:t xml:space="preserve">is therefore needed </w:t>
      </w:r>
      <w:r w:rsidRPr="008B5D1E" w:rsidR="00484255">
        <w:t>in youth mobility and student exchange program</w:t>
      </w:r>
      <w:r w:rsidRPr="008B5D1E" w:rsidR="00355BD0">
        <w:t>me</w:t>
      </w:r>
      <w:r w:rsidRPr="008B5D1E" w:rsidR="00484255">
        <w:t>s to enhance young people’s personal development and professional competences and skills.</w:t>
      </w:r>
      <w:r w:rsidRPr="008B5D1E" w:rsidR="00C47982">
        <w:t xml:space="preserve"> </w:t>
      </w:r>
      <w:r w:rsidRPr="008B5D1E" w:rsidR="00410CAE">
        <w:t>E</w:t>
      </w:r>
      <w:r w:rsidRPr="008B5D1E" w:rsidR="005E1FB0">
        <w:t xml:space="preserve">fficient </w:t>
      </w:r>
      <w:r w:rsidRPr="008B5D1E" w:rsidR="00621C53">
        <w:t xml:space="preserve">university </w:t>
      </w:r>
      <w:r w:rsidRPr="008B5D1E" w:rsidR="00C47982">
        <w:t>cooperation</w:t>
      </w:r>
      <w:r w:rsidRPr="008B5D1E" w:rsidR="00BE7F9E">
        <w:t xml:space="preserve"> </w:t>
      </w:r>
      <w:r w:rsidRPr="008B5D1E" w:rsidR="00BC242B">
        <w:t xml:space="preserve">with the widest possible participation of </w:t>
      </w:r>
      <w:r w:rsidRPr="008B5D1E" w:rsidR="00BC62FE">
        <w:t xml:space="preserve">Euromed </w:t>
      </w:r>
      <w:r w:rsidRPr="008B5D1E" w:rsidR="00BE7F9E">
        <w:t>partner countries</w:t>
      </w:r>
      <w:r w:rsidRPr="008B5D1E" w:rsidR="00C00D5E">
        <w:t>, mode</w:t>
      </w:r>
      <w:r w:rsidRPr="008B5D1E" w:rsidR="00410CAE">
        <w:t>l</w:t>
      </w:r>
      <w:r w:rsidRPr="008B5D1E" w:rsidR="00C00D5E">
        <w:t>led along the lines of the Erasmus programme,</w:t>
      </w:r>
      <w:r w:rsidRPr="008B5D1E" w:rsidR="00621C53">
        <w:t xml:space="preserve"> </w:t>
      </w:r>
      <w:r w:rsidRPr="008B5D1E" w:rsidR="000B5242">
        <w:t xml:space="preserve">could improve opportunities </w:t>
      </w:r>
      <w:r w:rsidRPr="008B5D1E" w:rsidR="00690505">
        <w:t xml:space="preserve">not only </w:t>
      </w:r>
      <w:r w:rsidRPr="008B5D1E" w:rsidR="000B5242">
        <w:t xml:space="preserve">for </w:t>
      </w:r>
      <w:r w:rsidRPr="008B5D1E" w:rsidR="00B21E5E">
        <w:t xml:space="preserve">education but </w:t>
      </w:r>
      <w:r w:rsidRPr="008B5D1E" w:rsidR="00325F9D">
        <w:t xml:space="preserve">also for </w:t>
      </w:r>
      <w:r w:rsidRPr="008B5D1E" w:rsidR="000B5242">
        <w:t>entrepreneurial partnerships, while preventing brain drain.</w:t>
      </w:r>
    </w:p>
    <w:p w:rsidRPr="008B5D1E" w:rsidR="00AA3D03" w:rsidP="0094545F" w:rsidRDefault="00AA3D03" w14:paraId="706F3F0F" w14:textId="77777777">
      <w:pPr>
        <w:pStyle w:val="ListParagraph"/>
        <w:spacing w:after="0" w:line="288" w:lineRule="auto"/>
        <w:ind w:left="0"/>
        <w:jc w:val="both"/>
        <w:rPr>
          <w:rFonts w:ascii="Times New Roman" w:hAnsi="Times New Roman" w:cs="Times New Roman"/>
          <w:lang w:val="en-GB"/>
        </w:rPr>
      </w:pPr>
    </w:p>
    <w:p w:rsidRPr="008B5D1E" w:rsidR="00484255" w:rsidP="00004E93" w:rsidRDefault="00484255" w14:paraId="76D308A6" w14:textId="438EA00D">
      <w:pPr>
        <w:pStyle w:val="Heading3"/>
      </w:pPr>
      <w:r w:rsidRPr="008B5D1E">
        <w:t xml:space="preserve">Young women are severely underrepresented in STEM </w:t>
      </w:r>
      <w:r w:rsidRPr="008B5D1E" w:rsidR="0034276E">
        <w:t>occupations</w:t>
      </w:r>
      <w:r w:rsidRPr="008B5D1E">
        <w:t>, which are critical for future job markets. This limits their access to high-growth and high-income opportunities. It is th</w:t>
      </w:r>
      <w:r w:rsidRPr="008B5D1E" w:rsidR="00C27BE0">
        <w:t>erefore</w:t>
      </w:r>
      <w:r w:rsidRPr="008B5D1E">
        <w:t xml:space="preserve"> important to encourage girls and women to study STEM subjects and get acquainted with AI and other advanced digital technologies and tools. Moreover, developing strong financial </w:t>
      </w:r>
      <w:r w:rsidRPr="008B5D1E" w:rsidR="000D796D">
        <w:t xml:space="preserve">and economic </w:t>
      </w:r>
      <w:r w:rsidRPr="008B5D1E">
        <w:t xml:space="preserve">literacy </w:t>
      </w:r>
      <w:r w:rsidRPr="008B5D1E" w:rsidR="00355BD0">
        <w:t xml:space="preserve">helps give them </w:t>
      </w:r>
      <w:r w:rsidRPr="008B5D1E">
        <w:t>better capabilities for entrepreneurship and lead</w:t>
      </w:r>
      <w:r w:rsidRPr="008B5D1E" w:rsidR="00C27BE0">
        <w:t>ership</w:t>
      </w:r>
      <w:r w:rsidRPr="008B5D1E">
        <w:t xml:space="preserve"> positions. </w:t>
      </w:r>
      <w:r w:rsidRPr="008B5D1E" w:rsidR="000B5242">
        <w:t xml:space="preserve">Combining science and art could further </w:t>
      </w:r>
      <w:r w:rsidRPr="008B5D1E" w:rsidR="00C34DA4">
        <w:t>contribute to</w:t>
      </w:r>
      <w:r w:rsidRPr="008B5D1E" w:rsidR="0088146B">
        <w:t xml:space="preserve"> creativity and innovation, </w:t>
      </w:r>
      <w:r w:rsidRPr="008B5D1E" w:rsidR="003C1666">
        <w:t>thereby fostering</w:t>
      </w:r>
      <w:r w:rsidRPr="008B5D1E" w:rsidR="0088146B">
        <w:t xml:space="preserve"> </w:t>
      </w:r>
      <w:r w:rsidRPr="008B5D1E" w:rsidR="00ED0358">
        <w:t xml:space="preserve">both female and male </w:t>
      </w:r>
      <w:r w:rsidRPr="008B5D1E" w:rsidR="0088146B">
        <w:t>entrepreneurship.</w:t>
      </w:r>
    </w:p>
    <w:p w:rsidRPr="008B5D1E" w:rsidR="00484255" w:rsidP="0094545F" w:rsidRDefault="00484255" w14:paraId="18FFBF38" w14:textId="77777777">
      <w:pPr>
        <w:pStyle w:val="ListParagraph"/>
        <w:spacing w:after="0" w:line="288" w:lineRule="auto"/>
        <w:ind w:left="0"/>
        <w:jc w:val="both"/>
        <w:rPr>
          <w:rFonts w:ascii="Times New Roman" w:hAnsi="Times New Roman" w:cs="Times New Roman"/>
          <w:lang w:val="en-GB"/>
        </w:rPr>
      </w:pPr>
    </w:p>
    <w:p w:rsidRPr="008B5D1E" w:rsidR="00484255" w:rsidP="00004E93" w:rsidRDefault="00484255" w14:paraId="26578503" w14:textId="519EE0DF">
      <w:pPr>
        <w:pStyle w:val="Heading3"/>
      </w:pPr>
      <w:r w:rsidRPr="008B5D1E">
        <w:t xml:space="preserve">Specific attention must be paid to providing </w:t>
      </w:r>
      <w:r w:rsidRPr="008B5D1E" w:rsidR="00355BD0">
        <w:t xml:space="preserve">the </w:t>
      </w:r>
      <w:r w:rsidRPr="008B5D1E">
        <w:t>knowledge and skills required in the digital and green transitions, ranging from basic skills needed in daily life to higher</w:t>
      </w:r>
      <w:r w:rsidRPr="008B5D1E" w:rsidR="00355BD0">
        <w:t>-level</w:t>
      </w:r>
      <w:r w:rsidRPr="008B5D1E">
        <w:t xml:space="preserve"> competences and top-level expertise. In this context, it must be recognised that young people are not only targets of education but </w:t>
      </w:r>
      <w:r w:rsidRPr="008B5D1E" w:rsidR="00355BD0">
        <w:t xml:space="preserve">also </w:t>
      </w:r>
      <w:r w:rsidRPr="008B5D1E">
        <w:t>have a lot to offer in terms of digital skills and environment</w:t>
      </w:r>
      <w:r w:rsidRPr="008B5D1E" w:rsidR="00355BD0">
        <w:t>-</w:t>
      </w:r>
      <w:r w:rsidRPr="008B5D1E">
        <w:t>related practices.</w:t>
      </w:r>
    </w:p>
    <w:p w:rsidRPr="008B5D1E" w:rsidR="00484255" w:rsidP="0094545F" w:rsidRDefault="00484255" w14:paraId="06968A60" w14:textId="77777777">
      <w:pPr>
        <w:pStyle w:val="Heading3"/>
        <w:numPr>
          <w:ilvl w:val="0"/>
          <w:numId w:val="0"/>
        </w:numPr>
      </w:pPr>
    </w:p>
    <w:p w:rsidRPr="008B5D1E" w:rsidR="002B6414" w:rsidP="00004E93" w:rsidRDefault="00355BD0" w14:paraId="584746E3" w14:textId="013B635B">
      <w:pPr>
        <w:pStyle w:val="Heading3"/>
      </w:pPr>
      <w:r w:rsidRPr="008B5D1E">
        <w:t>Young people could</w:t>
      </w:r>
      <w:r w:rsidRPr="008B5D1E" w:rsidR="00484255">
        <w:t xml:space="preserve"> emerge as one of the most valuable assets of the MENA countries, provided they are given the opportunity </w:t>
      </w:r>
      <w:r w:rsidRPr="008B5D1E" w:rsidR="00C27BE0">
        <w:t>to pursue</w:t>
      </w:r>
      <w:r w:rsidRPr="008B5D1E" w:rsidR="00484255">
        <w:t xml:space="preserve"> education and</w:t>
      </w:r>
      <w:r w:rsidRPr="008B5D1E" w:rsidR="00C27BE0">
        <w:t xml:space="preserve"> develop</w:t>
      </w:r>
      <w:r w:rsidRPr="008B5D1E" w:rsidR="00484255">
        <w:t xml:space="preserve"> skills. Young people should be provided with general civic and citizenship skills to enable them to influence and participate in society</w:t>
      </w:r>
      <w:r w:rsidRPr="008B5D1E" w:rsidR="0034276E">
        <w:t xml:space="preserve"> in </w:t>
      </w:r>
      <w:r w:rsidRPr="008B5D1E" w:rsidR="00404F12">
        <w:t>all kinds of</w:t>
      </w:r>
      <w:r w:rsidRPr="008B5D1E" w:rsidR="0034276E">
        <w:t xml:space="preserve"> </w:t>
      </w:r>
      <w:r w:rsidRPr="008B5D1E" w:rsidR="00404F12">
        <w:t>ways</w:t>
      </w:r>
      <w:r w:rsidRPr="008B5D1E" w:rsidR="004C1FA6">
        <w:t xml:space="preserve">, including </w:t>
      </w:r>
      <w:r w:rsidRPr="008B5D1E" w:rsidR="00404F12">
        <w:t xml:space="preserve">with </w:t>
      </w:r>
      <w:r w:rsidRPr="008B5D1E" w:rsidR="0022774C">
        <w:t>civil society organisations (</w:t>
      </w:r>
      <w:r w:rsidRPr="008B5D1E" w:rsidR="001860FD">
        <w:t>CSOs</w:t>
      </w:r>
      <w:r w:rsidRPr="008B5D1E" w:rsidR="0022774C">
        <w:t>)</w:t>
      </w:r>
      <w:r w:rsidRPr="008B5D1E" w:rsidR="0034276E">
        <w:t>,</w:t>
      </w:r>
      <w:r w:rsidRPr="008B5D1E" w:rsidR="00404F12">
        <w:t xml:space="preserve"> in</w:t>
      </w:r>
      <w:r w:rsidRPr="008B5D1E" w:rsidR="0034276E">
        <w:t xml:space="preserve"> social partnership</w:t>
      </w:r>
      <w:r w:rsidRPr="008B5D1E" w:rsidR="00404F12">
        <w:t>s</w:t>
      </w:r>
      <w:r w:rsidRPr="008B5D1E" w:rsidR="0034276E">
        <w:t xml:space="preserve">, </w:t>
      </w:r>
      <w:r w:rsidRPr="008B5D1E" w:rsidR="00404F12">
        <w:t xml:space="preserve">with </w:t>
      </w:r>
      <w:r w:rsidRPr="008B5D1E" w:rsidR="0034276E">
        <w:t>stakeholder organisations</w:t>
      </w:r>
      <w:r w:rsidRPr="008B5D1E" w:rsidR="001860FD">
        <w:t>,</w:t>
      </w:r>
      <w:r w:rsidRPr="008B5D1E" w:rsidR="0034276E">
        <w:t xml:space="preserve"> </w:t>
      </w:r>
      <w:r w:rsidRPr="008B5D1E" w:rsidR="00404F12">
        <w:t xml:space="preserve">in </w:t>
      </w:r>
      <w:r w:rsidRPr="008B5D1E" w:rsidR="0034276E">
        <w:t>support structures, etc</w:t>
      </w:r>
      <w:r w:rsidRPr="008B5D1E" w:rsidR="00484255">
        <w:t xml:space="preserve">. </w:t>
      </w:r>
      <w:r w:rsidRPr="008B5D1E" w:rsidR="00CB7317">
        <w:t xml:space="preserve">This </w:t>
      </w:r>
      <w:r w:rsidRPr="008B5D1E" w:rsidR="00484255">
        <w:t>is also necessary from the point of view of preparing for the future, as young people are the leaders of tomorrow</w:t>
      </w:r>
      <w:r w:rsidRPr="008B5D1E" w:rsidR="00A44FDE">
        <w:t xml:space="preserve"> and </w:t>
      </w:r>
      <w:r w:rsidRPr="008B5D1E" w:rsidR="00404F12">
        <w:t>must</w:t>
      </w:r>
      <w:r w:rsidRPr="008B5D1E" w:rsidR="00A44FDE">
        <w:t xml:space="preserve"> be </w:t>
      </w:r>
      <w:r w:rsidRPr="008B5D1E" w:rsidR="00404F12">
        <w:t xml:space="preserve">an </w:t>
      </w:r>
      <w:r w:rsidRPr="008B5D1E" w:rsidR="00A44FDE">
        <w:t>active part of policy- and decision-making</w:t>
      </w:r>
      <w:r w:rsidRPr="008B5D1E" w:rsidR="00484255">
        <w:t>.</w:t>
      </w:r>
    </w:p>
    <w:p w:rsidRPr="008B5D1E" w:rsidR="002B6414" w:rsidP="00AF4EFE" w:rsidRDefault="002B6414" w14:paraId="41774D47" w14:textId="77777777"/>
    <w:p w:rsidRPr="008B5D1E" w:rsidR="00484255" w:rsidP="00004E93" w:rsidRDefault="00484255" w14:paraId="18DC7C54" w14:textId="5E5F57A6">
      <w:pPr>
        <w:pStyle w:val="Heading3"/>
      </w:pPr>
      <w:r w:rsidRPr="008B5D1E">
        <w:t>In addition, they should be provided with entrepreneurial</w:t>
      </w:r>
      <w:r w:rsidRPr="008B5D1E" w:rsidR="00A44FDE">
        <w:t xml:space="preserve"> and leadership</w:t>
      </w:r>
      <w:r w:rsidRPr="008B5D1E">
        <w:t xml:space="preserve"> skills, considering that these skills are useful not only for entrepreneurs but in everyday life as well.</w:t>
      </w:r>
      <w:r w:rsidRPr="008B5D1E" w:rsidR="00C55052">
        <w:t xml:space="preserve"> Role models are particularly important for young people and need to be in</w:t>
      </w:r>
      <w:r w:rsidRPr="008B5D1E" w:rsidR="009174E6">
        <w:t>volv</w:t>
      </w:r>
      <w:r w:rsidRPr="008B5D1E" w:rsidR="00C55052">
        <w:t>ed in education and training activities.</w:t>
      </w:r>
      <w:r w:rsidRPr="008B5D1E" w:rsidR="002B6414">
        <w:t xml:space="preserve"> CSOs play a crucial role in non</w:t>
      </w:r>
      <w:r w:rsidRPr="008B5D1E" w:rsidR="00404F12">
        <w:t>-</w:t>
      </w:r>
      <w:r w:rsidRPr="008B5D1E" w:rsidR="002B6414">
        <w:t>formal education, helping to bridge gaps in traditional learning systems and providing accessible, inclusive and community-driven educational opportunities.</w:t>
      </w:r>
    </w:p>
    <w:p w:rsidRPr="008B5D1E" w:rsidR="00484255" w:rsidP="0094545F" w:rsidRDefault="00484255" w14:paraId="5D9A6CB1" w14:textId="77777777">
      <w:pPr>
        <w:pStyle w:val="Heading3"/>
        <w:numPr>
          <w:ilvl w:val="0"/>
          <w:numId w:val="0"/>
        </w:numPr>
      </w:pPr>
    </w:p>
    <w:p w:rsidRPr="008B5D1E" w:rsidR="00484255" w:rsidP="0094545F" w:rsidRDefault="00484255" w14:paraId="0848BBC3" w14:textId="77777777">
      <w:pPr>
        <w:pStyle w:val="Heading2"/>
        <w:keepNext/>
        <w:keepLines/>
        <w:rPr>
          <w:i/>
        </w:rPr>
      </w:pPr>
      <w:r w:rsidRPr="008B5D1E">
        <w:rPr>
          <w:i/>
        </w:rPr>
        <w:t>Improving labour market conditions</w:t>
      </w:r>
    </w:p>
    <w:p w:rsidRPr="008B5D1E" w:rsidR="00484255" w:rsidP="0094545F" w:rsidRDefault="00484255" w14:paraId="6957EC2C" w14:textId="77777777">
      <w:pPr>
        <w:keepNext/>
        <w:keepLines/>
      </w:pPr>
    </w:p>
    <w:p w:rsidRPr="008B5D1E" w:rsidR="00484255" w:rsidP="00B27280" w:rsidRDefault="00484255" w14:paraId="6D0C46FF" w14:textId="352EDC7E">
      <w:pPr>
        <w:pStyle w:val="Heading3"/>
      </w:pPr>
      <w:r w:rsidRPr="008B5D1E">
        <w:t xml:space="preserve">The </w:t>
      </w:r>
      <w:r w:rsidRPr="008B5D1E" w:rsidR="005B04B3">
        <w:t xml:space="preserve">Mediterranean </w:t>
      </w:r>
      <w:r w:rsidRPr="008B5D1E">
        <w:t xml:space="preserve">region has faced disproportionately high unemployment rates, especially among </w:t>
      </w:r>
      <w:r w:rsidRPr="008B5D1E" w:rsidR="00A44FDE">
        <w:t xml:space="preserve">women and </w:t>
      </w:r>
      <w:r w:rsidRPr="008B5D1E" w:rsidR="00CB7317">
        <w:t>young people</w:t>
      </w:r>
      <w:r w:rsidRPr="008B5D1E">
        <w:t>. This is due to economic challenges,</w:t>
      </w:r>
      <w:r w:rsidRPr="008B5D1E" w:rsidR="0030220D">
        <w:t xml:space="preserve"> demographic pressure,</w:t>
      </w:r>
      <w:r w:rsidRPr="008B5D1E">
        <w:t xml:space="preserve"> slow economic growth, and sometimes a mismatch between jobseekers</w:t>
      </w:r>
      <w:r w:rsidRPr="008B5D1E" w:rsidR="00CB7317">
        <w:t>’</w:t>
      </w:r>
      <w:r w:rsidRPr="008B5D1E">
        <w:t xml:space="preserve"> skills and the needs of the labour market. </w:t>
      </w:r>
      <w:r w:rsidRPr="008B5D1E" w:rsidR="00A757B5">
        <w:t xml:space="preserve">The high proportion of undeclared work </w:t>
      </w:r>
      <w:r w:rsidRPr="008B5D1E" w:rsidR="007753CB">
        <w:t xml:space="preserve">in turn </w:t>
      </w:r>
      <w:r w:rsidRPr="008B5D1E" w:rsidR="00A757B5">
        <w:t xml:space="preserve">weakens working conditions and social protection. </w:t>
      </w:r>
      <w:r w:rsidRPr="008B5D1E">
        <w:t xml:space="preserve">Young people in particular are more likely to be employed in temporary or informal jobs that offer low pay, limited benefits and </w:t>
      </w:r>
      <w:r w:rsidRPr="008B5D1E" w:rsidR="00CB7317">
        <w:t xml:space="preserve">little </w:t>
      </w:r>
      <w:r w:rsidRPr="008B5D1E">
        <w:t>job security.</w:t>
      </w:r>
    </w:p>
    <w:p w:rsidRPr="008B5D1E" w:rsidR="003D40D1" w:rsidP="0094545F" w:rsidRDefault="003D40D1" w14:paraId="0B0C9DE0" w14:textId="77777777">
      <w:pPr>
        <w:pStyle w:val="ListParagraph"/>
        <w:spacing w:after="0" w:line="288" w:lineRule="auto"/>
        <w:ind w:left="0"/>
        <w:jc w:val="both"/>
        <w:rPr>
          <w:rFonts w:ascii="Times New Roman" w:hAnsi="Times New Roman" w:cs="Times New Roman"/>
          <w:lang w:val="en-GB"/>
        </w:rPr>
      </w:pPr>
    </w:p>
    <w:p w:rsidRPr="008B5D1E" w:rsidR="00484255" w:rsidP="00B27280" w:rsidRDefault="00C27BE0" w14:paraId="7E1149F3" w14:textId="332BA7A6">
      <w:pPr>
        <w:pStyle w:val="Heading3"/>
      </w:pPr>
      <w:r w:rsidRPr="008B5D1E">
        <w:t>Y</w:t>
      </w:r>
      <w:r w:rsidRPr="008B5D1E" w:rsidR="00484255">
        <w:t xml:space="preserve">oung people expect proper living conditions and an outlook for a positive future in terms of professions and jobs, </w:t>
      </w:r>
      <w:r w:rsidRPr="008B5D1E">
        <w:t>and in turn</w:t>
      </w:r>
      <w:r w:rsidRPr="008B5D1E" w:rsidR="00484255">
        <w:t xml:space="preserve"> </w:t>
      </w:r>
      <w:r w:rsidRPr="008B5D1E" w:rsidR="0030220D">
        <w:t xml:space="preserve">can </w:t>
      </w:r>
      <w:r w:rsidRPr="008B5D1E" w:rsidR="00484255">
        <w:t xml:space="preserve">contribute to the positive development and resilience of their </w:t>
      </w:r>
      <w:r w:rsidRPr="008B5D1E" w:rsidR="00A44FDE">
        <w:t xml:space="preserve">countries, </w:t>
      </w:r>
      <w:r w:rsidRPr="008B5D1E" w:rsidR="00484255">
        <w:t xml:space="preserve">communities and regions. They are often agents for change and drivers of economic, social and environmental progress. Moreover, they are able and willing to suggest innovative solutions and to network across borders. It is thus vital to focus major efforts </w:t>
      </w:r>
      <w:r w:rsidRPr="008B5D1E" w:rsidR="00CB7317">
        <w:t xml:space="preserve">on </w:t>
      </w:r>
      <w:r w:rsidRPr="008B5D1E" w:rsidR="00484255">
        <w:t>providing them with meaningful working opportunities</w:t>
      </w:r>
      <w:r w:rsidRPr="008B5D1E" w:rsidR="00947D67">
        <w:t xml:space="preserve"> </w:t>
      </w:r>
      <w:r w:rsidRPr="008B5D1E" w:rsidR="00C55052">
        <w:t>and good and respectful working conditions</w:t>
      </w:r>
      <w:r w:rsidRPr="008B5D1E" w:rsidR="00144D7F">
        <w:t xml:space="preserve"> that encourage them to stay</w:t>
      </w:r>
      <w:r w:rsidRPr="008B5D1E" w:rsidR="00484255">
        <w:t>.</w:t>
      </w:r>
    </w:p>
    <w:p w:rsidRPr="008B5D1E" w:rsidR="00484255" w:rsidP="0094545F" w:rsidRDefault="00484255" w14:paraId="784EFC97" w14:textId="77777777">
      <w:pPr>
        <w:pStyle w:val="Heading3"/>
        <w:numPr>
          <w:ilvl w:val="0"/>
          <w:numId w:val="0"/>
        </w:numPr>
      </w:pPr>
    </w:p>
    <w:p w:rsidRPr="008B5D1E" w:rsidR="00484255" w:rsidP="00B27280" w:rsidRDefault="00484255" w14:paraId="093D1CE0" w14:textId="2FB188A3">
      <w:pPr>
        <w:pStyle w:val="Heading3"/>
      </w:pPr>
      <w:r w:rsidRPr="008B5D1E">
        <w:t xml:space="preserve">Economic opportunities are particularly limited in rural areas where </w:t>
      </w:r>
      <w:r w:rsidRPr="008B5D1E" w:rsidR="00A2021C">
        <w:t>formal</w:t>
      </w:r>
      <w:r w:rsidRPr="008B5D1E" w:rsidR="00404F12">
        <w:t>,</w:t>
      </w:r>
      <w:r w:rsidRPr="008B5D1E" w:rsidR="00A2021C">
        <w:t xml:space="preserve"> quality </w:t>
      </w:r>
      <w:r w:rsidRPr="008B5D1E">
        <w:t>jobs are scarce</w:t>
      </w:r>
      <w:r w:rsidRPr="008B5D1E" w:rsidR="00404F12">
        <w:t>,</w:t>
      </w:r>
      <w:r w:rsidRPr="008B5D1E">
        <w:t xml:space="preserve"> and most employment is centred on agriculture or small-scale enterprises. </w:t>
      </w:r>
      <w:r w:rsidRPr="008B5D1E" w:rsidR="00D76DB5">
        <w:t>Even rel</w:t>
      </w:r>
      <w:r w:rsidRPr="008B5D1E" w:rsidR="0030220D">
        <w:t>iable population</w:t>
      </w:r>
      <w:r w:rsidRPr="008B5D1E" w:rsidR="00D76DB5">
        <w:t xml:space="preserve"> data may be </w:t>
      </w:r>
      <w:r w:rsidRPr="008B5D1E" w:rsidR="0030220D">
        <w:t>scarce</w:t>
      </w:r>
      <w:r w:rsidRPr="008B5D1E" w:rsidR="00D76DB5">
        <w:t xml:space="preserve"> in some areas. </w:t>
      </w:r>
      <w:r w:rsidRPr="008B5D1E">
        <w:t xml:space="preserve">Moreover, in regions where public health infrastructure is inadequate, limited access to healthcare can affect </w:t>
      </w:r>
      <w:r w:rsidRPr="008B5D1E" w:rsidR="00CB7317">
        <w:t xml:space="preserve">people’s </w:t>
      </w:r>
      <w:r w:rsidRPr="008B5D1E">
        <w:t xml:space="preserve">ability to work and overall productivity, with </w:t>
      </w:r>
      <w:r w:rsidRPr="008B5D1E" w:rsidR="00CB7317">
        <w:t xml:space="preserve">a </w:t>
      </w:r>
      <w:r w:rsidRPr="008B5D1E">
        <w:t>more significant impact on women, young people and people with disabilities.</w:t>
      </w:r>
    </w:p>
    <w:p w:rsidRPr="008B5D1E" w:rsidR="00484255" w:rsidP="0094545F" w:rsidRDefault="00484255" w14:paraId="08898622" w14:textId="77777777">
      <w:pPr>
        <w:pStyle w:val="ListParagraph"/>
        <w:spacing w:after="0" w:line="288" w:lineRule="auto"/>
        <w:ind w:left="0"/>
        <w:jc w:val="both"/>
        <w:rPr>
          <w:rFonts w:ascii="Times New Roman" w:hAnsi="Times New Roman" w:cs="Times New Roman"/>
          <w:lang w:val="en-GB"/>
        </w:rPr>
      </w:pPr>
    </w:p>
    <w:p w:rsidRPr="008B5D1E" w:rsidR="00825195" w:rsidP="00B27280" w:rsidRDefault="00484255" w14:paraId="1EEB8824" w14:textId="274B562E">
      <w:pPr>
        <w:pStyle w:val="Heading3"/>
      </w:pPr>
      <w:r w:rsidRPr="008B5D1E">
        <w:t xml:space="preserve">Women may also be more vulnerable to unsafe working conditions, especially in certain industries. Concerns about personal safety and health can deter women from </w:t>
      </w:r>
      <w:r w:rsidRPr="008B5D1E" w:rsidR="0030220D">
        <w:t xml:space="preserve">entering </w:t>
      </w:r>
      <w:r w:rsidRPr="008B5D1E">
        <w:t xml:space="preserve">or remaining in the workforce. </w:t>
      </w:r>
      <w:r w:rsidRPr="008B5D1E" w:rsidR="00FD2B79">
        <w:t>It is</w:t>
      </w:r>
      <w:r w:rsidRPr="008B5D1E">
        <w:t xml:space="preserve"> th</w:t>
      </w:r>
      <w:r w:rsidRPr="008B5D1E" w:rsidR="00FE63D7">
        <w:t>erefore</w:t>
      </w:r>
      <w:r w:rsidRPr="008B5D1E">
        <w:t xml:space="preserve"> </w:t>
      </w:r>
      <w:r w:rsidRPr="008B5D1E" w:rsidR="00FD2B79">
        <w:t xml:space="preserve">crucial to </w:t>
      </w:r>
      <w:r w:rsidRPr="008B5D1E" w:rsidR="00024643">
        <w:t xml:space="preserve">enhance decent work </w:t>
      </w:r>
      <w:r w:rsidRPr="008B5D1E" w:rsidR="003C2E02">
        <w:t xml:space="preserve">and </w:t>
      </w:r>
      <w:r w:rsidRPr="008B5D1E" w:rsidR="00FD2B79">
        <w:t>introduce internal program</w:t>
      </w:r>
      <w:r w:rsidRPr="008B5D1E" w:rsidR="00690505">
        <w:t>me</w:t>
      </w:r>
      <w:r w:rsidRPr="008B5D1E" w:rsidR="00FD2B79">
        <w:t xml:space="preserve">s </w:t>
      </w:r>
      <w:r w:rsidRPr="008B5D1E">
        <w:t xml:space="preserve">to </w:t>
      </w:r>
      <w:r w:rsidRPr="008B5D1E" w:rsidR="003C2E02">
        <w:t xml:space="preserve">create </w:t>
      </w:r>
      <w:r w:rsidRPr="008B5D1E">
        <w:t xml:space="preserve">quality working conditions for women, including </w:t>
      </w:r>
      <w:r w:rsidRPr="008B5D1E" w:rsidR="00690505">
        <w:t>preventing</w:t>
      </w:r>
      <w:r w:rsidRPr="008B5D1E">
        <w:t xml:space="preserve"> discrimination, harassment and mistreatment</w:t>
      </w:r>
      <w:r w:rsidRPr="008B5D1E" w:rsidR="00CB7317">
        <w:t xml:space="preserve"> of any kind</w:t>
      </w:r>
      <w:r w:rsidRPr="008B5D1E" w:rsidR="00A44FDE">
        <w:t xml:space="preserve">, </w:t>
      </w:r>
      <w:r w:rsidRPr="008B5D1E" w:rsidR="00404F12">
        <w:t xml:space="preserve">and </w:t>
      </w:r>
      <w:r w:rsidRPr="008B5D1E" w:rsidR="00A44FDE">
        <w:t>by effective</w:t>
      </w:r>
      <w:r w:rsidRPr="008B5D1E" w:rsidR="00404F12">
        <w:t>ly</w:t>
      </w:r>
      <w:r w:rsidRPr="008B5D1E" w:rsidR="00A44FDE">
        <w:t xml:space="preserve"> enforc</w:t>
      </w:r>
      <w:r w:rsidRPr="008B5D1E" w:rsidR="00404F12">
        <w:t>ing</w:t>
      </w:r>
      <w:r w:rsidRPr="008B5D1E" w:rsidR="00A44FDE">
        <w:t xml:space="preserve"> </w:t>
      </w:r>
      <w:r w:rsidRPr="008B5D1E" w:rsidR="003C2E02">
        <w:t xml:space="preserve">international </w:t>
      </w:r>
      <w:r w:rsidRPr="008B5D1E" w:rsidR="00F055C1">
        <w:t xml:space="preserve">labour and </w:t>
      </w:r>
      <w:r w:rsidRPr="008B5D1E" w:rsidR="003C2E02">
        <w:t>human rights conventions</w:t>
      </w:r>
      <w:r w:rsidRPr="008B5D1E" w:rsidR="007D1441">
        <w:t>.</w:t>
      </w:r>
    </w:p>
    <w:p w:rsidRPr="008B5D1E" w:rsidR="00825195" w:rsidP="00B27280" w:rsidRDefault="00825195" w14:paraId="4CD292FC" w14:textId="77777777">
      <w:pPr>
        <w:pStyle w:val="ListParagraph"/>
        <w:spacing w:after="0" w:line="288" w:lineRule="auto"/>
        <w:ind w:left="0"/>
        <w:rPr>
          <w:rFonts w:ascii="Times New Roman" w:hAnsi="Times New Roman" w:cs="Times New Roman"/>
          <w:lang w:val="en-GB"/>
        </w:rPr>
      </w:pPr>
    </w:p>
    <w:p w:rsidRPr="008B5D1E" w:rsidR="00484255" w:rsidP="00B27280" w:rsidRDefault="00484255" w14:paraId="455DB972" w14:textId="53E98ADC">
      <w:pPr>
        <w:pStyle w:val="Heading3"/>
      </w:pPr>
      <w:r w:rsidRPr="008B5D1E">
        <w:t xml:space="preserve">By and large, there is a significant lack of female, disabled and youth representation in leadership and decision-making positions. This can contribute to policies and practices that perpetuate the </w:t>
      </w:r>
      <w:r w:rsidRPr="008B5D1E" w:rsidR="006F6ABA">
        <w:t xml:space="preserve">vicious </w:t>
      </w:r>
      <w:r w:rsidRPr="008B5D1E">
        <w:t>cycle of</w:t>
      </w:r>
      <w:r w:rsidRPr="008B5D1E" w:rsidR="0030220D">
        <w:t xml:space="preserve"> bias and</w:t>
      </w:r>
      <w:r w:rsidRPr="008B5D1E">
        <w:t xml:space="preserve"> underrepresentation. It is therefore crucial to unleash the potential of diverse people </w:t>
      </w:r>
      <w:r w:rsidRPr="008B5D1E" w:rsidR="00FE63D7">
        <w:t xml:space="preserve">by facilitating their entry into </w:t>
      </w:r>
      <w:r w:rsidRPr="008B5D1E">
        <w:t>lead</w:t>
      </w:r>
      <w:r w:rsidRPr="008B5D1E" w:rsidR="00FE63D7">
        <w:t>ership</w:t>
      </w:r>
      <w:r w:rsidRPr="008B5D1E">
        <w:t xml:space="preserve"> positions in politics, business and the </w:t>
      </w:r>
      <w:r w:rsidRPr="00AF4EFE" w:rsidR="007024F8">
        <w:t>third</w:t>
      </w:r>
      <w:r w:rsidRPr="008B5D1E">
        <w:t xml:space="preserve"> sector, thereby also creating and encouraging role models</w:t>
      </w:r>
      <w:r w:rsidRPr="008B5D1E" w:rsidR="00B53FF2">
        <w:t xml:space="preserve"> to be actively involved in the awareness raising program</w:t>
      </w:r>
      <w:r w:rsidRPr="008B5D1E" w:rsidR="00690505">
        <w:t>me</w:t>
      </w:r>
      <w:r w:rsidRPr="008B5D1E" w:rsidR="00B53FF2">
        <w:t>s</w:t>
      </w:r>
      <w:r w:rsidRPr="008B5D1E">
        <w:t>.</w:t>
      </w:r>
    </w:p>
    <w:p w:rsidRPr="008B5D1E" w:rsidR="00484255" w:rsidP="0094545F" w:rsidRDefault="00484255" w14:paraId="37A01378" w14:textId="77777777">
      <w:pPr>
        <w:pStyle w:val="ListParagraph"/>
        <w:spacing w:after="0" w:line="288" w:lineRule="auto"/>
        <w:ind w:left="0"/>
        <w:jc w:val="both"/>
        <w:rPr>
          <w:rFonts w:ascii="Times New Roman" w:hAnsi="Times New Roman" w:cs="Times New Roman"/>
          <w:lang w:val="en-GB"/>
        </w:rPr>
      </w:pPr>
    </w:p>
    <w:p w:rsidRPr="008B5D1E" w:rsidR="004F3948" w:rsidP="00B27280" w:rsidRDefault="004F3948" w14:paraId="1317C042" w14:textId="2BDCF17B">
      <w:pPr>
        <w:pStyle w:val="Heading3"/>
      </w:pPr>
      <w:r w:rsidRPr="008B5D1E">
        <w:t>Special attention should be paid to supporting work-life balance for women, such as access to affordable childcare</w:t>
      </w:r>
      <w:r w:rsidRPr="008B5D1E" w:rsidR="00E01632">
        <w:t xml:space="preserve"> and </w:t>
      </w:r>
      <w:r w:rsidRPr="008B5D1E" w:rsidR="00FE63D7">
        <w:t xml:space="preserve">aged </w:t>
      </w:r>
      <w:r w:rsidRPr="008B5D1E" w:rsidR="006B6F48">
        <w:t>care</w:t>
      </w:r>
      <w:r w:rsidRPr="008B5D1E">
        <w:t xml:space="preserve">, considering that women are more </w:t>
      </w:r>
      <w:r w:rsidRPr="008B5D1E" w:rsidR="00FE63D7">
        <w:t>likely to take on these ta</w:t>
      </w:r>
      <w:r w:rsidRPr="008B5D1E" w:rsidR="00E718C8">
        <w:t>s</w:t>
      </w:r>
      <w:r w:rsidRPr="008B5D1E" w:rsidR="00FE63D7">
        <w:t>ks, alongside</w:t>
      </w:r>
      <w:r w:rsidRPr="008B5D1E">
        <w:t xml:space="preserve"> household responsibilities, which can limit their work options and career growth.</w:t>
      </w:r>
    </w:p>
    <w:p w:rsidRPr="008B5D1E" w:rsidR="004F3948" w:rsidP="00B27280" w:rsidRDefault="004F3948" w14:paraId="11375967" w14:textId="77777777"/>
    <w:p w:rsidRPr="008B5D1E" w:rsidR="00484255" w:rsidP="0094545F" w:rsidRDefault="00484255" w14:paraId="136D8B74" w14:textId="77777777">
      <w:pPr>
        <w:pStyle w:val="Heading2"/>
        <w:keepNext/>
        <w:rPr>
          <w:i/>
        </w:rPr>
      </w:pPr>
      <w:r w:rsidRPr="008B5D1E">
        <w:rPr>
          <w:i/>
        </w:rPr>
        <w:t>Removing barriers to entrepreneurship and facilitating growth of enterprises</w:t>
      </w:r>
    </w:p>
    <w:p w:rsidRPr="008B5D1E" w:rsidR="00484255" w:rsidP="0094545F" w:rsidRDefault="00484255" w14:paraId="6C8B9C1B" w14:textId="77777777">
      <w:pPr>
        <w:keepNext/>
      </w:pPr>
    </w:p>
    <w:p w:rsidRPr="008B5D1E" w:rsidR="00484255" w:rsidP="00004E93" w:rsidRDefault="00484255" w14:paraId="42F0B623" w14:textId="4750C067">
      <w:pPr>
        <w:pStyle w:val="Heading3"/>
      </w:pPr>
      <w:r w:rsidRPr="008B5D1E">
        <w:t xml:space="preserve">Problems with entrepreneurship stem from </w:t>
      </w:r>
      <w:r w:rsidRPr="008B5D1E" w:rsidR="00BE37A1">
        <w:t xml:space="preserve">various kinds of </w:t>
      </w:r>
      <w:r w:rsidRPr="008B5D1E" w:rsidR="00213049">
        <w:t xml:space="preserve">obstacles, including </w:t>
      </w:r>
      <w:r w:rsidRPr="008B5D1E">
        <w:t xml:space="preserve">impeded access to finance and </w:t>
      </w:r>
      <w:r w:rsidRPr="008B5D1E" w:rsidR="00CB7317">
        <w:t xml:space="preserve">a lack of </w:t>
      </w:r>
      <w:r w:rsidRPr="008B5D1E">
        <w:t>support structures.</w:t>
      </w:r>
      <w:r w:rsidRPr="008B5D1E" w:rsidR="00A44FDE">
        <w:t xml:space="preserve"> Weak enforcement of</w:t>
      </w:r>
      <w:r w:rsidRPr="008B5D1E" w:rsidR="00D552C8">
        <w:t xml:space="preserve"> </w:t>
      </w:r>
      <w:r w:rsidRPr="008B5D1E" w:rsidR="0064080B">
        <w:t xml:space="preserve">the </w:t>
      </w:r>
      <w:r w:rsidRPr="008B5D1E" w:rsidR="00D552C8">
        <w:t xml:space="preserve">rule of law also </w:t>
      </w:r>
      <w:r w:rsidRPr="008B5D1E" w:rsidR="00690505">
        <w:t>causes</w:t>
      </w:r>
      <w:r w:rsidRPr="008B5D1E" w:rsidR="00D552C8">
        <w:t xml:space="preserve"> problems, </w:t>
      </w:r>
      <w:r w:rsidRPr="008B5D1E" w:rsidR="00690505">
        <w:t>given</w:t>
      </w:r>
      <w:r w:rsidRPr="008B5D1E" w:rsidR="00D552C8">
        <w:t xml:space="preserve"> that legal certainty </w:t>
      </w:r>
      <w:r w:rsidRPr="008B5D1E" w:rsidR="00B71FC2">
        <w:t>of t</w:t>
      </w:r>
      <w:r w:rsidRPr="008B5D1E" w:rsidR="00D552C8">
        <w:t xml:space="preserve">he operating environment </w:t>
      </w:r>
      <w:r w:rsidRPr="008B5D1E" w:rsidR="00B71FC2">
        <w:t>is</w:t>
      </w:r>
      <w:r w:rsidRPr="008B5D1E" w:rsidR="00D552C8">
        <w:t xml:space="preserve"> crucial for </w:t>
      </w:r>
      <w:r w:rsidRPr="008B5D1E" w:rsidR="00F262FC">
        <w:t>running business</w:t>
      </w:r>
      <w:r w:rsidRPr="008B5D1E" w:rsidR="00690505">
        <w:t>es</w:t>
      </w:r>
      <w:r w:rsidRPr="008B5D1E" w:rsidR="00D552C8">
        <w:t xml:space="preserve">. </w:t>
      </w:r>
      <w:r w:rsidRPr="008B5D1E" w:rsidR="00B57B53">
        <w:t>C</w:t>
      </w:r>
      <w:r w:rsidRPr="008B5D1E" w:rsidR="00224665">
        <w:t>orruption</w:t>
      </w:r>
      <w:r w:rsidRPr="008B5D1E" w:rsidR="00690505">
        <w:t>,</w:t>
      </w:r>
      <w:r w:rsidRPr="008B5D1E" w:rsidR="00224665">
        <w:t xml:space="preserve"> </w:t>
      </w:r>
      <w:r w:rsidRPr="008B5D1E" w:rsidR="00445362">
        <w:t>for its part</w:t>
      </w:r>
      <w:r w:rsidRPr="008B5D1E" w:rsidR="00690505">
        <w:t>,</w:t>
      </w:r>
      <w:r w:rsidRPr="008B5D1E" w:rsidR="00FD5F64">
        <w:t xml:space="preserve"> </w:t>
      </w:r>
      <w:r w:rsidRPr="008B5D1E" w:rsidR="00191863">
        <w:t xml:space="preserve">distorts competition and </w:t>
      </w:r>
      <w:r w:rsidRPr="008B5D1E" w:rsidR="00345D7B">
        <w:t xml:space="preserve">discourages </w:t>
      </w:r>
      <w:r w:rsidRPr="008B5D1E" w:rsidR="00191863">
        <w:t xml:space="preserve">trade. </w:t>
      </w:r>
      <w:r w:rsidRPr="008B5D1E">
        <w:t>Moreover, there are regulatory and bureaucratic hurdles, as navigating business regulations is challenging, especially for those who are new to entrepreneurship or face language barriers.</w:t>
      </w:r>
      <w:r w:rsidRPr="008B5D1E" w:rsidR="00F25323">
        <w:t xml:space="preserve"> To </w:t>
      </w:r>
      <w:r w:rsidRPr="008B5D1E" w:rsidR="0010687A">
        <w:t>enhance</w:t>
      </w:r>
      <w:r w:rsidRPr="008B5D1E" w:rsidR="00540E39">
        <w:t xml:space="preserve"> a </w:t>
      </w:r>
      <w:r w:rsidRPr="008B5D1E" w:rsidR="0010687A">
        <w:t xml:space="preserve">favourable </w:t>
      </w:r>
      <w:r w:rsidRPr="008B5D1E" w:rsidR="00540E39">
        <w:t>business</w:t>
      </w:r>
      <w:r w:rsidRPr="008B5D1E" w:rsidR="0010687A">
        <w:t xml:space="preserve"> environment</w:t>
      </w:r>
      <w:r w:rsidRPr="008B5D1E" w:rsidR="00AE2F90">
        <w:t>,</w:t>
      </w:r>
      <w:r w:rsidRPr="008B5D1E" w:rsidR="0010687A">
        <w:t xml:space="preserve"> </w:t>
      </w:r>
      <w:r w:rsidRPr="008B5D1E" w:rsidR="00AE2F90">
        <w:t>t</w:t>
      </w:r>
      <w:r w:rsidRPr="008B5D1E" w:rsidR="00F14E09">
        <w:t>he</w:t>
      </w:r>
      <w:r w:rsidRPr="008B5D1E">
        <w:t xml:space="preserve"> regulat</w:t>
      </w:r>
      <w:r w:rsidRPr="008B5D1E" w:rsidR="00EF4633">
        <w:t>ory framework</w:t>
      </w:r>
      <w:r w:rsidRPr="008B5D1E">
        <w:t xml:space="preserve"> targeting entrepreneurs</w:t>
      </w:r>
      <w:r w:rsidRPr="008B5D1E" w:rsidR="00A63DCF">
        <w:t xml:space="preserve"> should be </w:t>
      </w:r>
      <w:r w:rsidRPr="008B5D1E">
        <w:t>simpl</w:t>
      </w:r>
      <w:r w:rsidRPr="008B5D1E" w:rsidR="00117BB0">
        <w:t>ified</w:t>
      </w:r>
      <w:r w:rsidRPr="008B5D1E" w:rsidR="0016016E">
        <w:t xml:space="preserve"> and</w:t>
      </w:r>
      <w:r w:rsidRPr="008B5D1E" w:rsidR="00CB7317">
        <w:t>,</w:t>
      </w:r>
      <w:r w:rsidRPr="008B5D1E">
        <w:t xml:space="preserve"> when needed, accompanied by clear implementation guidance</w:t>
      </w:r>
      <w:r w:rsidRPr="008B5D1E" w:rsidR="001C2B6F">
        <w:t>,</w:t>
      </w:r>
      <w:r w:rsidRPr="008B5D1E" w:rsidR="004B66FD">
        <w:t xml:space="preserve"> </w:t>
      </w:r>
      <w:r w:rsidRPr="008B5D1E" w:rsidR="00404F12">
        <w:t>ensuring that</w:t>
      </w:r>
      <w:r w:rsidRPr="008B5D1E" w:rsidR="004B66FD">
        <w:t xml:space="preserve"> social and environmental standards</w:t>
      </w:r>
      <w:r w:rsidRPr="008B5D1E" w:rsidR="00404F12">
        <w:t xml:space="preserve"> are not compromised</w:t>
      </w:r>
      <w:r w:rsidRPr="008B5D1E">
        <w:t>.</w:t>
      </w:r>
    </w:p>
    <w:p w:rsidRPr="008B5D1E" w:rsidR="00484255" w:rsidP="0094545F" w:rsidRDefault="00484255" w14:paraId="27884026" w14:textId="77777777"/>
    <w:p w:rsidRPr="008B5D1E" w:rsidR="00484255" w:rsidP="00004E93" w:rsidRDefault="00484255" w14:paraId="3111A6B5" w14:textId="77777777">
      <w:pPr>
        <w:pStyle w:val="Heading3"/>
      </w:pPr>
      <w:r w:rsidRPr="008B5D1E">
        <w:t>Women and young entrepreneurs face specific difficulties in accessing funding and financial resources</w:t>
      </w:r>
      <w:r w:rsidRPr="008B5D1E" w:rsidR="00FD4051">
        <w:t>,</w:t>
      </w:r>
      <w:r w:rsidRPr="008B5D1E" w:rsidR="00C92234">
        <w:t xml:space="preserve"> which are a key prerequisite for establishing and running an enterprise</w:t>
      </w:r>
      <w:r w:rsidRPr="008B5D1E">
        <w:t xml:space="preserve">. Financial institutions may have biases or perceptions that make them hesitant to lend to women or younger business owners, who are perceived as </w:t>
      </w:r>
      <w:r w:rsidRPr="008B5D1E" w:rsidR="0030220D">
        <w:t>‘</w:t>
      </w:r>
      <w:r w:rsidRPr="008B5D1E">
        <w:t>higher-risk</w:t>
      </w:r>
      <w:r w:rsidRPr="008B5D1E" w:rsidR="0030220D">
        <w:t>’ or ‘unfit’</w:t>
      </w:r>
      <w:r w:rsidRPr="008B5D1E">
        <w:t xml:space="preserve"> clients. There may also be age</w:t>
      </w:r>
      <w:r w:rsidRPr="008B5D1E" w:rsidR="0011266C">
        <w:t>-</w:t>
      </w:r>
      <w:r w:rsidRPr="008B5D1E">
        <w:t xml:space="preserve">related restrictions </w:t>
      </w:r>
      <w:r w:rsidRPr="008B5D1E" w:rsidR="0011266C">
        <w:t xml:space="preserve">for </w:t>
      </w:r>
      <w:r w:rsidRPr="008B5D1E">
        <w:t xml:space="preserve">older women. </w:t>
      </w:r>
      <w:r w:rsidRPr="008B5D1E" w:rsidR="00B62AA9">
        <w:t xml:space="preserve">Some female business angels have </w:t>
      </w:r>
      <w:r w:rsidRPr="008B5D1E" w:rsidR="005338C9">
        <w:t xml:space="preserve">been active in </w:t>
      </w:r>
      <w:r w:rsidRPr="008B5D1E" w:rsidR="00597C3E">
        <w:t xml:space="preserve">the agricultural sector, </w:t>
      </w:r>
      <w:r w:rsidRPr="008B5D1E" w:rsidR="0073629D">
        <w:t>thereby</w:t>
      </w:r>
      <w:r w:rsidRPr="008B5D1E" w:rsidR="00597C3E">
        <w:t xml:space="preserve"> </w:t>
      </w:r>
      <w:r w:rsidRPr="008B5D1E" w:rsidR="002835AF">
        <w:t>supporting</w:t>
      </w:r>
      <w:r w:rsidRPr="008B5D1E" w:rsidR="00597C3E">
        <w:t xml:space="preserve"> </w:t>
      </w:r>
      <w:r w:rsidRPr="008B5D1E" w:rsidR="00317661">
        <w:t xml:space="preserve">female </w:t>
      </w:r>
      <w:r w:rsidRPr="008B5D1E" w:rsidR="00597C3E">
        <w:t>start</w:t>
      </w:r>
      <w:r w:rsidRPr="008B5D1E" w:rsidR="00317661">
        <w:t>-ups.</w:t>
      </w:r>
    </w:p>
    <w:p w:rsidRPr="008B5D1E" w:rsidR="00484255" w:rsidP="0094545F" w:rsidRDefault="00484255" w14:paraId="0D352A60" w14:textId="77777777">
      <w:pPr>
        <w:pStyle w:val="ListParagraph"/>
        <w:spacing w:after="0" w:line="288" w:lineRule="auto"/>
        <w:ind w:left="0"/>
        <w:jc w:val="both"/>
        <w:rPr>
          <w:rFonts w:ascii="Times New Roman" w:hAnsi="Times New Roman" w:cs="Times New Roman"/>
          <w:lang w:val="en-GB"/>
        </w:rPr>
      </w:pPr>
    </w:p>
    <w:p w:rsidRPr="008B5D1E" w:rsidR="00484255" w:rsidP="00004E93" w:rsidRDefault="0011266C" w14:paraId="4BA75654" w14:textId="57B1D849">
      <w:pPr>
        <w:pStyle w:val="Heading3"/>
      </w:pPr>
      <w:r w:rsidRPr="008B5D1E">
        <w:t>A</w:t>
      </w:r>
      <w:r w:rsidRPr="008B5D1E" w:rsidR="00484255">
        <w:t>ccess to electricity and digital infrastructure</w:t>
      </w:r>
      <w:r w:rsidRPr="008B5D1E" w:rsidR="00690505">
        <w:t>,</w:t>
      </w:r>
      <w:r w:rsidRPr="008B5D1E" w:rsidR="00484255">
        <w:t xml:space="preserve"> </w:t>
      </w:r>
      <w:r w:rsidRPr="008B5D1E" w:rsidR="00690505">
        <w:t>and</w:t>
      </w:r>
      <w:r w:rsidRPr="008B5D1E" w:rsidR="00484255">
        <w:t xml:space="preserve"> to land</w:t>
      </w:r>
      <w:r w:rsidRPr="008B5D1E" w:rsidR="00F872A2">
        <w:t>,</w:t>
      </w:r>
      <w:r w:rsidRPr="008B5D1E" w:rsidR="00484255">
        <w:t xml:space="preserve"> water </w:t>
      </w:r>
      <w:r w:rsidRPr="008B5D1E" w:rsidR="00F872A2">
        <w:t xml:space="preserve">and other natural resources </w:t>
      </w:r>
      <w:r w:rsidRPr="008B5D1E">
        <w:t>is a necessity</w:t>
      </w:r>
      <w:r w:rsidRPr="008B5D1E" w:rsidR="00211C76">
        <w:t xml:space="preserve"> as well</w:t>
      </w:r>
      <w:r w:rsidRPr="008B5D1E">
        <w:t xml:space="preserve">, but </w:t>
      </w:r>
      <w:r w:rsidRPr="008B5D1E" w:rsidR="00484255">
        <w:t xml:space="preserve">may not </w:t>
      </w:r>
      <w:r w:rsidRPr="008B5D1E" w:rsidR="0030220D">
        <w:t xml:space="preserve">always </w:t>
      </w:r>
      <w:r w:rsidRPr="008B5D1E" w:rsidR="00690505">
        <w:t xml:space="preserve">be </w:t>
      </w:r>
      <w:r w:rsidRPr="008B5D1E" w:rsidR="00484255">
        <w:t xml:space="preserve">available or affordable. </w:t>
      </w:r>
      <w:r w:rsidRPr="008B5D1E" w:rsidR="00404F12">
        <w:t>The l</w:t>
      </w:r>
      <w:r w:rsidRPr="008B5D1E" w:rsidR="00484255">
        <w:t>ack of land ownership</w:t>
      </w:r>
      <w:r w:rsidRPr="008B5D1E" w:rsidR="00404F12">
        <w:t xml:space="preserve"> and</w:t>
      </w:r>
      <w:r w:rsidRPr="008B5D1E" w:rsidR="00B52E67">
        <w:t xml:space="preserve"> </w:t>
      </w:r>
      <w:r w:rsidRPr="008B5D1E" w:rsidR="00404F12">
        <w:t xml:space="preserve">scarcity of </w:t>
      </w:r>
      <w:r w:rsidRPr="008B5D1E" w:rsidR="00B52E67">
        <w:t>clean water</w:t>
      </w:r>
      <w:r w:rsidRPr="008B5D1E" w:rsidR="00CC4575">
        <w:t xml:space="preserve"> </w:t>
      </w:r>
      <w:r w:rsidRPr="008B5D1E" w:rsidR="00404F12">
        <w:t>are</w:t>
      </w:r>
      <w:r w:rsidRPr="008B5D1E" w:rsidR="00484255">
        <w:t xml:space="preserve"> severe barrier</w:t>
      </w:r>
      <w:r w:rsidRPr="008B5D1E" w:rsidR="00404F12">
        <w:t>s</w:t>
      </w:r>
      <w:r w:rsidRPr="008B5D1E" w:rsidR="00484255">
        <w:t xml:space="preserve"> </w:t>
      </w:r>
      <w:r w:rsidRPr="008B5D1E" w:rsidR="00FE63D7">
        <w:t xml:space="preserve">that </w:t>
      </w:r>
      <w:r w:rsidRPr="008B5D1E">
        <w:t xml:space="preserve">prevent </w:t>
      </w:r>
      <w:r w:rsidRPr="008B5D1E" w:rsidR="00484255">
        <w:t xml:space="preserve">women </w:t>
      </w:r>
      <w:r w:rsidRPr="008B5D1E">
        <w:t xml:space="preserve">from </w:t>
      </w:r>
      <w:r w:rsidRPr="008B5D1E" w:rsidR="00484255">
        <w:t>engag</w:t>
      </w:r>
      <w:r w:rsidRPr="008B5D1E" w:rsidR="00FE63D7">
        <w:t>ing</w:t>
      </w:r>
      <w:r w:rsidRPr="008B5D1E" w:rsidR="00484255">
        <w:t xml:space="preserve"> in agricultur</w:t>
      </w:r>
      <w:r w:rsidRPr="008B5D1E" w:rsidR="00FE63D7">
        <w:t>al activities</w:t>
      </w:r>
      <w:r w:rsidRPr="008B5D1E" w:rsidR="00484255">
        <w:t>.</w:t>
      </w:r>
      <w:r w:rsidRPr="008B5D1E" w:rsidR="00DB31C4">
        <w:t xml:space="preserve"> </w:t>
      </w:r>
      <w:r w:rsidRPr="008B5D1E" w:rsidR="00322D52">
        <w:t>L</w:t>
      </w:r>
      <w:r w:rsidRPr="008B5D1E" w:rsidR="00DB31C4">
        <w:t>egal</w:t>
      </w:r>
      <w:r w:rsidRPr="008B5D1E" w:rsidR="00536F14">
        <w:t>ly en</w:t>
      </w:r>
      <w:r w:rsidRPr="008B5D1E" w:rsidR="004D1ABE">
        <w:t>abl</w:t>
      </w:r>
      <w:r w:rsidRPr="008B5D1E" w:rsidR="00536F14">
        <w:t xml:space="preserve">ed </w:t>
      </w:r>
      <w:r w:rsidRPr="008B5D1E" w:rsidR="00C03168">
        <w:t xml:space="preserve">and secured </w:t>
      </w:r>
      <w:r w:rsidRPr="008B5D1E" w:rsidR="00E77CB3">
        <w:t>ownership</w:t>
      </w:r>
      <w:r w:rsidRPr="008B5D1E" w:rsidR="00DB31C4">
        <w:t xml:space="preserve"> is a</w:t>
      </w:r>
      <w:r w:rsidRPr="008B5D1E" w:rsidR="007F2C1B">
        <w:t>n overall</w:t>
      </w:r>
      <w:r w:rsidRPr="008B5D1E" w:rsidR="00DB31C4">
        <w:t xml:space="preserve"> prerequisite for entrepreneurship.</w:t>
      </w:r>
    </w:p>
    <w:p w:rsidRPr="008B5D1E" w:rsidR="00F76626" w:rsidP="00B27280" w:rsidRDefault="00F76626" w14:paraId="6DA7A9DB" w14:textId="77777777"/>
    <w:p w:rsidRPr="008B5D1E" w:rsidR="00AA3237" w:rsidP="00004E93" w:rsidRDefault="00484255" w14:paraId="542C327D" w14:textId="3779CA6B">
      <w:pPr>
        <w:pStyle w:val="Heading3"/>
      </w:pPr>
      <w:r w:rsidRPr="008B5D1E">
        <w:t xml:space="preserve">There is also </w:t>
      </w:r>
      <w:r w:rsidRPr="008B5D1E" w:rsidR="00FE63D7">
        <w:t xml:space="preserve">a </w:t>
      </w:r>
      <w:r w:rsidRPr="008B5D1E" w:rsidR="00FE4434">
        <w:t>need for</w:t>
      </w:r>
      <w:r w:rsidRPr="008B5D1E">
        <w:t xml:space="preserve"> mentoring, networking opportunities and training program</w:t>
      </w:r>
      <w:r w:rsidRPr="008B5D1E" w:rsidR="0011266C">
        <w:t>me</w:t>
      </w:r>
      <w:r w:rsidRPr="008B5D1E">
        <w:t xml:space="preserve">s specifically designed for young entrepreneurs, for female entrepreneurs of all ages and for disabled entrepreneurs. </w:t>
      </w:r>
      <w:r w:rsidRPr="008B5D1E" w:rsidR="00AA3237">
        <w:t xml:space="preserve">Businesswomen organisations play a vital role in helping and promoting </w:t>
      </w:r>
      <w:r w:rsidRPr="008B5D1E" w:rsidR="00FE63D7">
        <w:t>female</w:t>
      </w:r>
      <w:r w:rsidRPr="008B5D1E" w:rsidR="00AA3237">
        <w:t xml:space="preserve"> entrepreneurs </w:t>
      </w:r>
      <w:r w:rsidRPr="008B5D1E" w:rsidR="00FE63D7">
        <w:t>in</w:t>
      </w:r>
      <w:r w:rsidRPr="008B5D1E" w:rsidR="00AA3237">
        <w:t xml:space="preserve"> all Mediterranean countries</w:t>
      </w:r>
      <w:r w:rsidRPr="008B5D1E" w:rsidR="000A0D92">
        <w:rPr>
          <w:rStyle w:val="FootnoteReference"/>
        </w:rPr>
        <w:footnoteReference w:id="7"/>
      </w:r>
      <w:r w:rsidRPr="008B5D1E" w:rsidR="003D1C67">
        <w:t xml:space="preserve">. </w:t>
      </w:r>
      <w:r w:rsidRPr="008B5D1E" w:rsidR="00D9591A">
        <w:t>There are a</w:t>
      </w:r>
      <w:r w:rsidRPr="008B5D1E" w:rsidR="009B0339">
        <w:t>lso</w:t>
      </w:r>
      <w:r w:rsidRPr="008B5D1E" w:rsidR="00D9591A">
        <w:t xml:space="preserve"> young entrepreneurs’ associations in several countries.</w:t>
      </w:r>
    </w:p>
    <w:p w:rsidRPr="008B5D1E" w:rsidR="009B0339" w:rsidP="00B27280" w:rsidRDefault="009B0339" w14:paraId="3E99D009" w14:textId="77777777">
      <w:pPr>
        <w:pStyle w:val="ListParagraph"/>
        <w:spacing w:line="288" w:lineRule="auto"/>
        <w:ind w:left="0"/>
        <w:rPr>
          <w:rFonts w:ascii="Times New Roman" w:hAnsi="Times New Roman" w:cs="Times New Roman"/>
          <w:lang w:val="en-GB"/>
        </w:rPr>
      </w:pPr>
    </w:p>
    <w:p w:rsidRPr="008B5D1E" w:rsidR="00484255" w:rsidP="00004E93" w:rsidRDefault="00484255" w14:paraId="2DCEAEF4" w14:textId="6B6B0A8A">
      <w:pPr>
        <w:pStyle w:val="Heading3"/>
      </w:pPr>
      <w:r w:rsidRPr="008B5D1E">
        <w:t>The</w:t>
      </w:r>
      <w:r w:rsidRPr="008B5D1E" w:rsidR="007024F8">
        <w:t>re is an obvious</w:t>
      </w:r>
      <w:r w:rsidRPr="008B5D1E">
        <w:t xml:space="preserve"> need </w:t>
      </w:r>
      <w:r w:rsidRPr="008B5D1E" w:rsidR="0011266C">
        <w:t xml:space="preserve">to </w:t>
      </w:r>
      <w:r w:rsidRPr="008B5D1E">
        <w:t>enhanc</w:t>
      </w:r>
      <w:r w:rsidRPr="008B5D1E" w:rsidR="0011266C">
        <w:t>e</w:t>
      </w:r>
      <w:r w:rsidRPr="008B5D1E">
        <w:t xml:space="preserve"> and support networking </w:t>
      </w:r>
      <w:r w:rsidRPr="008B5D1E" w:rsidR="00FA36C3">
        <w:t xml:space="preserve">in various sectors and </w:t>
      </w:r>
      <w:r w:rsidRPr="008B5D1E">
        <w:t>at all levels, from local to international</w:t>
      </w:r>
      <w:r w:rsidRPr="008B5D1E" w:rsidR="00EF5C6F">
        <w:t xml:space="preserve">, </w:t>
      </w:r>
      <w:r w:rsidRPr="008B5D1E" w:rsidR="0063197D">
        <w:t xml:space="preserve">with specific attention </w:t>
      </w:r>
      <w:r w:rsidRPr="008B5D1E" w:rsidR="00192C76">
        <w:t xml:space="preserve">to </w:t>
      </w:r>
      <w:r w:rsidRPr="008B5D1E" w:rsidR="003E09CC">
        <w:t>r</w:t>
      </w:r>
      <w:r w:rsidRPr="008B5D1E" w:rsidR="00EB743A">
        <w:t>egional networks</w:t>
      </w:r>
      <w:r w:rsidRPr="008B5D1E">
        <w:t>.</w:t>
      </w:r>
      <w:r w:rsidRPr="008B5D1E" w:rsidR="008B35F4">
        <w:t xml:space="preserve"> </w:t>
      </w:r>
      <w:r w:rsidRPr="008B5D1E">
        <w:t>On top of general networking,</w:t>
      </w:r>
      <w:r w:rsidRPr="008B5D1E" w:rsidR="00FA36C3">
        <w:t xml:space="preserve"> including participating in conferences and business events, </w:t>
      </w:r>
      <w:r w:rsidRPr="008B5D1E">
        <w:t xml:space="preserve">women and young entrepreneurs </w:t>
      </w:r>
      <w:r w:rsidRPr="008B5D1E" w:rsidR="009B54B7">
        <w:t xml:space="preserve">need </w:t>
      </w:r>
      <w:r w:rsidRPr="008B5D1E">
        <w:t xml:space="preserve">opportunities </w:t>
      </w:r>
      <w:r w:rsidRPr="008B5D1E" w:rsidR="00EB743A">
        <w:t>for concrete</w:t>
      </w:r>
      <w:r w:rsidRPr="008B5D1E">
        <w:t xml:space="preserve"> collaborat</w:t>
      </w:r>
      <w:r w:rsidRPr="008B5D1E" w:rsidR="00EB743A">
        <w:t>ion</w:t>
      </w:r>
      <w:r w:rsidRPr="008B5D1E">
        <w:t xml:space="preserve"> with other entrepreneurs and enterprises. Given that intensive interaction and cooperation are necessary for innovation and business development, it is important to </w:t>
      </w:r>
      <w:r w:rsidRPr="008B5D1E" w:rsidR="00885B0C">
        <w:t>provide</w:t>
      </w:r>
      <w:r w:rsidRPr="008B5D1E" w:rsidR="000D3A87">
        <w:t xml:space="preserve"> </w:t>
      </w:r>
      <w:r w:rsidRPr="008B5D1E" w:rsidR="00B73BD9">
        <w:t xml:space="preserve">makerspaces </w:t>
      </w:r>
      <w:r w:rsidRPr="008B5D1E" w:rsidR="000D3A87">
        <w:t xml:space="preserve">and </w:t>
      </w:r>
      <w:r w:rsidRPr="008B5D1E" w:rsidR="00FE63D7">
        <w:t xml:space="preserve">to </w:t>
      </w:r>
      <w:r w:rsidRPr="008B5D1E">
        <w:t>promote inclusive access to entrepreneurial hubs and innovation and business ecosystems.</w:t>
      </w:r>
    </w:p>
    <w:p w:rsidRPr="008B5D1E" w:rsidR="0011266C" w:rsidP="0094545F" w:rsidRDefault="0011266C" w14:paraId="6D1A9DA1" w14:textId="77777777">
      <w:pPr>
        <w:pStyle w:val="ListParagraph"/>
        <w:spacing w:after="0" w:line="288" w:lineRule="auto"/>
        <w:ind w:left="0"/>
        <w:jc w:val="both"/>
        <w:rPr>
          <w:rFonts w:ascii="Times New Roman" w:hAnsi="Times New Roman" w:cs="Times New Roman"/>
          <w:lang w:val="en-GB"/>
        </w:rPr>
      </w:pPr>
    </w:p>
    <w:p w:rsidRPr="008B5D1E" w:rsidR="00484255" w:rsidP="00004E93" w:rsidRDefault="00484255" w14:paraId="311E2545" w14:textId="04805210">
      <w:pPr>
        <w:pStyle w:val="Heading3"/>
      </w:pPr>
      <w:r w:rsidRPr="008B5D1E">
        <w:t xml:space="preserve">Social economy entrepreneurship is one </w:t>
      </w:r>
      <w:r w:rsidRPr="008B5D1E" w:rsidR="00865F66">
        <w:t xml:space="preserve">way that </w:t>
      </w:r>
      <w:r w:rsidRPr="008B5D1E">
        <w:t xml:space="preserve">young people </w:t>
      </w:r>
      <w:r w:rsidRPr="008B5D1E" w:rsidR="00865F66">
        <w:t xml:space="preserve">can </w:t>
      </w:r>
      <w:r w:rsidRPr="008B5D1E">
        <w:t xml:space="preserve">get engaged in the economic and societal development at </w:t>
      </w:r>
      <w:r w:rsidRPr="008B5D1E" w:rsidR="00FE63D7">
        <w:t xml:space="preserve">the </w:t>
      </w:r>
      <w:r w:rsidRPr="008B5D1E">
        <w:t>local level, including in rural areas. Supporting bottom-up initiatives</w:t>
      </w:r>
      <w:r w:rsidRPr="008B5D1E" w:rsidR="00800551">
        <w:t xml:space="preserve"> such as energy communities</w:t>
      </w:r>
      <w:r w:rsidRPr="008B5D1E">
        <w:t xml:space="preserve"> is crucial and</w:t>
      </w:r>
      <w:r w:rsidRPr="008B5D1E" w:rsidR="00AC2635">
        <w:t xml:space="preserve"> </w:t>
      </w:r>
      <w:r w:rsidRPr="008B5D1E">
        <w:t xml:space="preserve">is particularly relevant </w:t>
      </w:r>
      <w:r w:rsidRPr="008B5D1E" w:rsidR="00FE63D7">
        <w:t>for</w:t>
      </w:r>
      <w:r w:rsidRPr="008B5D1E">
        <w:t xml:space="preserve"> promoting social and environmental objectives. It may also provide young people with knowledge and skills that can be use</w:t>
      </w:r>
      <w:r w:rsidRPr="008B5D1E" w:rsidR="00AC2635">
        <w:t>ful</w:t>
      </w:r>
      <w:r w:rsidRPr="008B5D1E">
        <w:t xml:space="preserve"> in many other contexts.</w:t>
      </w:r>
    </w:p>
    <w:p w:rsidRPr="008B5D1E" w:rsidR="00484255" w:rsidP="00B27280" w:rsidRDefault="00484255" w14:paraId="6C88A49A" w14:textId="77777777"/>
    <w:p w:rsidRPr="008B5D1E" w:rsidR="007934DD" w:rsidP="00004E93" w:rsidRDefault="00FE63D7" w14:paraId="511F8E4C" w14:textId="76D357FF">
      <w:pPr>
        <w:pStyle w:val="Heading3"/>
      </w:pPr>
      <w:r w:rsidRPr="008B5D1E">
        <w:t>In addition to</w:t>
      </w:r>
      <w:r w:rsidRPr="008B5D1E" w:rsidR="00865F66">
        <w:t xml:space="preserve"> new </w:t>
      </w:r>
      <w:r w:rsidRPr="008B5D1E" w:rsidR="00484255">
        <w:t xml:space="preserve">entrepreneurs, established enterprises also need supportive conditions. Many </w:t>
      </w:r>
      <w:r w:rsidRPr="008B5D1E" w:rsidR="00A44FDE">
        <w:t>M</w:t>
      </w:r>
      <w:r w:rsidRPr="008B5D1E" w:rsidR="00484255">
        <w:t xml:space="preserve">SMEs </w:t>
      </w:r>
      <w:r w:rsidRPr="008B5D1E" w:rsidR="000247B9">
        <w:t xml:space="preserve">strive </w:t>
      </w:r>
      <w:r w:rsidRPr="008B5D1E" w:rsidR="00A25B3B">
        <w:t>to</w:t>
      </w:r>
      <w:r w:rsidRPr="008B5D1E" w:rsidR="00484255">
        <w:t xml:space="preserve"> improv</w:t>
      </w:r>
      <w:r w:rsidRPr="008B5D1E" w:rsidR="00A25B3B">
        <w:t>e</w:t>
      </w:r>
      <w:r w:rsidRPr="008B5D1E" w:rsidR="00484255">
        <w:t xml:space="preserve"> their performance by developing and expanding their operations.</w:t>
      </w:r>
      <w:r w:rsidRPr="008B5D1E" w:rsidR="001D7721">
        <w:t xml:space="preserve"> </w:t>
      </w:r>
      <w:r w:rsidRPr="008B5D1E" w:rsidR="00555A4D">
        <w:t>To this end</w:t>
      </w:r>
      <w:r w:rsidRPr="008B5D1E" w:rsidR="001D7721">
        <w:t xml:space="preserve">, they need support </w:t>
      </w:r>
      <w:r w:rsidRPr="008B5D1E">
        <w:t>to</w:t>
      </w:r>
      <w:r w:rsidRPr="008B5D1E" w:rsidR="001D7721">
        <w:t xml:space="preserve"> build capacity in the digital economy, which is an integral part of any business today. </w:t>
      </w:r>
      <w:r w:rsidRPr="008B5D1E" w:rsidR="00484255">
        <w:t>Favourable investment conditions and new trade opportunities to reach wider markets</w:t>
      </w:r>
      <w:r w:rsidRPr="008B5D1E" w:rsidR="00865F66">
        <w:t>,</w:t>
      </w:r>
      <w:r w:rsidRPr="008B5D1E" w:rsidR="00484255">
        <w:t xml:space="preserve"> </w:t>
      </w:r>
      <w:r w:rsidRPr="008B5D1E" w:rsidR="000C50C2">
        <w:t xml:space="preserve">including through fostering north-south connectivity, </w:t>
      </w:r>
      <w:r w:rsidRPr="008B5D1E" w:rsidR="00484255">
        <w:t xml:space="preserve">play a central role </w:t>
      </w:r>
      <w:r w:rsidRPr="008B5D1E" w:rsidR="00D802E5">
        <w:t xml:space="preserve">as well. </w:t>
      </w:r>
      <w:r w:rsidRPr="008B5D1E" w:rsidR="007934DD">
        <w:t xml:space="preserve">Partnership projects like EBSOMED and projects </w:t>
      </w:r>
      <w:r w:rsidRPr="008B5D1E" w:rsidR="00A25B3B">
        <w:t xml:space="preserve">under </w:t>
      </w:r>
      <w:r w:rsidRPr="008B5D1E" w:rsidR="007934DD">
        <w:t xml:space="preserve">the Global Gateway are important instruments </w:t>
      </w:r>
      <w:r w:rsidRPr="008B5D1E">
        <w:t>for</w:t>
      </w:r>
      <w:r w:rsidRPr="008B5D1E" w:rsidR="00865F66">
        <w:t xml:space="preserve"> </w:t>
      </w:r>
      <w:r w:rsidRPr="008B5D1E" w:rsidR="00484255">
        <w:t>help</w:t>
      </w:r>
      <w:r w:rsidRPr="008B5D1E" w:rsidR="00865F66">
        <w:t>ing</w:t>
      </w:r>
      <w:r w:rsidRPr="008B5D1E" w:rsidR="00484255">
        <w:t xml:space="preserve"> these enterprises </w:t>
      </w:r>
      <w:r w:rsidRPr="008B5D1E" w:rsidR="00865F66">
        <w:t xml:space="preserve">to </w:t>
      </w:r>
      <w:r w:rsidRPr="008B5D1E" w:rsidR="00484255">
        <w:t>succeed in the Euromed region</w:t>
      </w:r>
      <w:r w:rsidRPr="008B5D1E" w:rsidR="000A0D92">
        <w:rPr>
          <w:rStyle w:val="FootnoteReference"/>
        </w:rPr>
        <w:footnoteReference w:id="8"/>
      </w:r>
      <w:r w:rsidRPr="008B5D1E" w:rsidR="007024F8">
        <w:t>.</w:t>
      </w:r>
    </w:p>
    <w:p w:rsidRPr="00F744B5" w:rsidR="00B53FF2" w:rsidP="00B27280" w:rsidRDefault="00B53FF2" w14:paraId="42A2D83E" w14:textId="77777777">
      <w:pPr>
        <w:pStyle w:val="ListParagraph"/>
        <w:spacing w:after="0" w:line="288" w:lineRule="auto"/>
        <w:ind w:left="0"/>
        <w:rPr>
          <w:lang w:val="en-GB"/>
        </w:rPr>
      </w:pPr>
    </w:p>
    <w:p w:rsidRPr="008B5D1E" w:rsidR="00D136A5" w:rsidP="00F36883" w:rsidRDefault="00AA184F" w14:paraId="7C4EAC2B" w14:textId="77777777">
      <w:pPr>
        <w:pStyle w:val="Heading1"/>
        <w:keepNext/>
        <w:keepLines/>
      </w:pPr>
      <w:r w:rsidRPr="008B5D1E">
        <w:rPr>
          <w:b/>
          <w:bCs/>
        </w:rPr>
        <w:t>Specific</w:t>
      </w:r>
      <w:r w:rsidRPr="008B5D1E" w:rsidR="00AD410F">
        <w:rPr>
          <w:b/>
          <w:bCs/>
        </w:rPr>
        <w:t xml:space="preserve"> fields</w:t>
      </w:r>
      <w:r w:rsidRPr="008B5D1E" w:rsidR="00D136A5">
        <w:rPr>
          <w:b/>
          <w:bCs/>
        </w:rPr>
        <w:t xml:space="preserve"> for entrepreneurship</w:t>
      </w:r>
      <w:r w:rsidRPr="008B5D1E" w:rsidR="00326326">
        <w:rPr>
          <w:b/>
          <w:bCs/>
        </w:rPr>
        <w:t xml:space="preserve"> and partnerships</w:t>
      </w:r>
    </w:p>
    <w:p w:rsidRPr="008B5D1E" w:rsidR="00D136A5" w:rsidP="00F36883" w:rsidRDefault="00D136A5" w14:paraId="712FF22B" w14:textId="77777777">
      <w:pPr>
        <w:pStyle w:val="Heading1"/>
        <w:keepNext/>
        <w:keepLines/>
        <w:numPr>
          <w:ilvl w:val="0"/>
          <w:numId w:val="0"/>
        </w:numPr>
      </w:pPr>
    </w:p>
    <w:p w:rsidRPr="008B5D1E" w:rsidR="00326326" w:rsidP="0094545F" w:rsidRDefault="00D136A5" w14:paraId="576A41E6" w14:textId="6E18760B">
      <w:pPr>
        <w:pStyle w:val="Heading2"/>
      </w:pPr>
      <w:r w:rsidRPr="008B5D1E">
        <w:t>The green transition can offer numerous opportunities for entrepreneurship and quality job creation in the Mediterranean region, w</w:t>
      </w:r>
      <w:r w:rsidRPr="008B5D1E" w:rsidR="00E718C8">
        <w:t>ith resulting</w:t>
      </w:r>
      <w:r w:rsidRPr="008B5D1E">
        <w:t xml:space="preserve"> products and services </w:t>
      </w:r>
      <w:r w:rsidRPr="008B5D1E" w:rsidR="00E718C8">
        <w:t>also destined for</w:t>
      </w:r>
      <w:r w:rsidRPr="008B5D1E">
        <w:t xml:space="preserve"> use in the EU. These opportunities include, for example, production of renewable energy</w:t>
      </w:r>
      <w:r w:rsidRPr="008B5D1E" w:rsidR="00326326">
        <w:t xml:space="preserve">. </w:t>
      </w:r>
      <w:r w:rsidRPr="008B5D1E" w:rsidR="00995DC0">
        <w:t>P</w:t>
      </w:r>
      <w:r w:rsidRPr="008B5D1E" w:rsidR="00326326">
        <w:t xml:space="preserve">roduction of </w:t>
      </w:r>
      <w:r w:rsidRPr="008B5D1E" w:rsidR="00A25B3B">
        <w:t>solar</w:t>
      </w:r>
      <w:r w:rsidRPr="008B5D1E" w:rsidR="00326326">
        <w:t xml:space="preserve"> power or hydrogen</w:t>
      </w:r>
      <w:r w:rsidRPr="008B5D1E" w:rsidR="0066248A">
        <w:t xml:space="preserve">, accompanied by </w:t>
      </w:r>
      <w:r w:rsidRPr="008B5D1E" w:rsidR="00F17ED2">
        <w:t xml:space="preserve">related </w:t>
      </w:r>
      <w:r w:rsidRPr="008B5D1E" w:rsidR="00B65CFF">
        <w:t xml:space="preserve">energy </w:t>
      </w:r>
      <w:r w:rsidRPr="008B5D1E" w:rsidR="00FC3E67">
        <w:t>networks</w:t>
      </w:r>
      <w:r w:rsidRPr="008B5D1E" w:rsidR="00E37425">
        <w:t>,</w:t>
      </w:r>
      <w:r w:rsidRPr="008B5D1E" w:rsidR="00FC3E67">
        <w:t xml:space="preserve"> a</w:t>
      </w:r>
      <w:r w:rsidRPr="008B5D1E" w:rsidR="00334D30">
        <w:t xml:space="preserve">re </w:t>
      </w:r>
      <w:r w:rsidRPr="008B5D1E" w:rsidR="00326326">
        <w:t xml:space="preserve">areas in which joint projects could result in </w:t>
      </w:r>
      <w:r w:rsidRPr="008B5D1E" w:rsidR="00695C3D">
        <w:t>remarkable</w:t>
      </w:r>
      <w:r w:rsidRPr="008B5D1E" w:rsidR="007F1AEC">
        <w:t xml:space="preserve"> benefits</w:t>
      </w:r>
      <w:r w:rsidRPr="008B5D1E" w:rsidR="00326326">
        <w:t xml:space="preserve"> in the lo</w:t>
      </w:r>
      <w:r w:rsidRPr="008B5D1E" w:rsidR="000B5242">
        <w:t>n</w:t>
      </w:r>
      <w:r w:rsidRPr="008B5D1E" w:rsidR="00326326">
        <w:t>ger</w:t>
      </w:r>
      <w:r w:rsidRPr="008B5D1E" w:rsidR="000B5242">
        <w:t xml:space="preserve"> ru</w:t>
      </w:r>
      <w:r w:rsidRPr="008B5D1E" w:rsidR="0088146B">
        <w:t>n</w:t>
      </w:r>
      <w:r w:rsidRPr="008B5D1E" w:rsidR="003979D8">
        <w:t xml:space="preserve"> </w:t>
      </w:r>
      <w:r w:rsidRPr="008B5D1E" w:rsidR="00F1443B">
        <w:t xml:space="preserve">for </w:t>
      </w:r>
      <w:r w:rsidRPr="008B5D1E" w:rsidR="00DE1DA4">
        <w:t>the whole region</w:t>
      </w:r>
      <w:r w:rsidRPr="008B5D1E" w:rsidR="00326326">
        <w:t>.</w:t>
      </w:r>
    </w:p>
    <w:p w:rsidRPr="008B5D1E" w:rsidR="0030220D" w:rsidP="00B27280" w:rsidRDefault="0030220D" w14:paraId="226EEC26" w14:textId="77777777"/>
    <w:p w:rsidRPr="008B5D1E" w:rsidR="0030220D" w:rsidP="0094545F" w:rsidRDefault="0086400A" w14:paraId="14662E3F" w14:textId="2310504C">
      <w:pPr>
        <w:pStyle w:val="Heading2"/>
      </w:pPr>
      <w:r w:rsidRPr="008B5D1E">
        <w:t xml:space="preserve">Moreover, blue diplomacy, sustainable water management and the development of water supply and infrastructure, including </w:t>
      </w:r>
      <w:r w:rsidRPr="008B5D1E" w:rsidR="006B4ACA">
        <w:t xml:space="preserve">water </w:t>
      </w:r>
      <w:r w:rsidRPr="008B5D1E">
        <w:t>desalination, offer great collaboration opportunities across the Mediterranean</w:t>
      </w:r>
      <w:r w:rsidRPr="008B5D1E" w:rsidR="0030220D">
        <w:t>.</w:t>
      </w:r>
    </w:p>
    <w:p w:rsidRPr="008B5D1E" w:rsidR="00C47982" w:rsidP="00B27280" w:rsidRDefault="00C47982" w14:paraId="2F08E275" w14:textId="77777777"/>
    <w:p w:rsidRPr="008B5D1E" w:rsidR="006A1D88" w:rsidP="0094545F" w:rsidRDefault="00AA0104" w14:paraId="02E4657E" w14:textId="4D6BF6E0">
      <w:pPr>
        <w:pStyle w:val="Heading2"/>
      </w:pPr>
      <w:r w:rsidRPr="008B5D1E">
        <w:t>S</w:t>
      </w:r>
      <w:r w:rsidRPr="008B5D1E" w:rsidR="00833ED1">
        <w:t xml:space="preserve">ustainability </w:t>
      </w:r>
      <w:r w:rsidRPr="008B5D1E">
        <w:t xml:space="preserve">aspects </w:t>
      </w:r>
      <w:r w:rsidRPr="008B5D1E" w:rsidR="00833ED1">
        <w:t xml:space="preserve">can also </w:t>
      </w:r>
      <w:r w:rsidRPr="008B5D1E" w:rsidR="00AE25EB">
        <w:t xml:space="preserve">open </w:t>
      </w:r>
      <w:r w:rsidRPr="008B5D1E" w:rsidR="00A25B3B">
        <w:t xml:space="preserve">up </w:t>
      </w:r>
      <w:r w:rsidRPr="008B5D1E" w:rsidR="00AE25EB">
        <w:t xml:space="preserve">new </w:t>
      </w:r>
      <w:r w:rsidRPr="008B5D1E" w:rsidR="00127D6E">
        <w:t xml:space="preserve">perspectives for </w:t>
      </w:r>
      <w:r w:rsidRPr="008B5D1E" w:rsidR="005B7A41">
        <w:t>entrepreneurship</w:t>
      </w:r>
      <w:r w:rsidRPr="008B5D1E" w:rsidR="006A1D88">
        <w:t xml:space="preserve"> </w:t>
      </w:r>
      <w:r w:rsidRPr="008B5D1E" w:rsidR="003A38CE">
        <w:t>i</w:t>
      </w:r>
      <w:r w:rsidRPr="008B5D1E" w:rsidR="006A1D88">
        <w:t>n conventional sectors such as</w:t>
      </w:r>
      <w:r w:rsidRPr="008B5D1E" w:rsidR="002A50AF">
        <w:t xml:space="preserve"> farming, as well as</w:t>
      </w:r>
      <w:r w:rsidRPr="008B5D1E" w:rsidR="006A1D88">
        <w:t xml:space="preserve"> tourism, </w:t>
      </w:r>
      <w:r w:rsidRPr="008B5D1E" w:rsidR="004F3AF4">
        <w:t>in</w:t>
      </w:r>
      <w:r w:rsidRPr="008B5D1E" w:rsidR="005B1679">
        <w:t xml:space="preserve"> terms of </w:t>
      </w:r>
      <w:r w:rsidRPr="008B5D1E" w:rsidR="0021200C">
        <w:t>tra</w:t>
      </w:r>
      <w:r w:rsidRPr="008B5D1E" w:rsidR="005C49C1">
        <w:t>velling</w:t>
      </w:r>
      <w:r w:rsidRPr="008B5D1E" w:rsidR="00354623">
        <w:t xml:space="preserve">, accommodation and </w:t>
      </w:r>
      <w:r w:rsidRPr="008B5D1E" w:rsidR="00E4504D">
        <w:t>food</w:t>
      </w:r>
      <w:r w:rsidRPr="008B5D1E" w:rsidR="00B20267">
        <w:t xml:space="preserve">. </w:t>
      </w:r>
      <w:r w:rsidRPr="008B5D1E" w:rsidR="0083451D">
        <w:t xml:space="preserve">New demand may also </w:t>
      </w:r>
      <w:r w:rsidRPr="008B5D1E" w:rsidR="005C1910">
        <w:t>a</w:t>
      </w:r>
      <w:r w:rsidRPr="008B5D1E" w:rsidR="0083451D">
        <w:t>rise for</w:t>
      </w:r>
      <w:r w:rsidRPr="008B5D1E" w:rsidR="006A1D88">
        <w:t xml:space="preserve"> the production and supply of crafts and traditional products.</w:t>
      </w:r>
    </w:p>
    <w:p w:rsidRPr="008B5D1E" w:rsidR="006A1D88" w:rsidP="0094545F" w:rsidRDefault="006A1D88" w14:paraId="0F165517" w14:textId="77777777"/>
    <w:p w:rsidRPr="008B5D1E" w:rsidR="008B35F4" w:rsidP="00B27280" w:rsidRDefault="00B21666" w14:paraId="66CAFD51" w14:textId="51D5873E">
      <w:pPr>
        <w:pStyle w:val="Heading2"/>
      </w:pPr>
      <w:r w:rsidRPr="008B5D1E">
        <w:t xml:space="preserve">The digital transition </w:t>
      </w:r>
      <w:r w:rsidRPr="008B5D1E" w:rsidR="00C3544C">
        <w:t>p</w:t>
      </w:r>
      <w:r w:rsidRPr="008B5D1E" w:rsidR="00E420A0">
        <w:t xml:space="preserve">rovides </w:t>
      </w:r>
      <w:r w:rsidRPr="008B5D1E" w:rsidR="00C3544C">
        <w:t xml:space="preserve">various </w:t>
      </w:r>
      <w:r w:rsidRPr="008B5D1E" w:rsidR="004A6E29">
        <w:t>entrep</w:t>
      </w:r>
      <w:r w:rsidRPr="008B5D1E" w:rsidR="006509AB">
        <w:t xml:space="preserve">reneurship </w:t>
      </w:r>
      <w:r w:rsidRPr="008B5D1E" w:rsidR="00C3544C">
        <w:t>opportunities</w:t>
      </w:r>
      <w:r w:rsidRPr="008B5D1E" w:rsidR="002B0700">
        <w:t>,</w:t>
      </w:r>
      <w:r w:rsidRPr="008B5D1E" w:rsidR="00E420A0">
        <w:t xml:space="preserve"> </w:t>
      </w:r>
      <w:r w:rsidRPr="008B5D1E" w:rsidR="009F1390">
        <w:t xml:space="preserve">particularly </w:t>
      </w:r>
      <w:r w:rsidRPr="008B5D1E" w:rsidR="001D7013">
        <w:t>f</w:t>
      </w:r>
      <w:r w:rsidRPr="008B5D1E" w:rsidR="00E420A0">
        <w:t>o</w:t>
      </w:r>
      <w:r w:rsidRPr="008B5D1E" w:rsidR="001D7013">
        <w:t>r</w:t>
      </w:r>
      <w:r w:rsidRPr="008B5D1E" w:rsidR="00E420A0">
        <w:t xml:space="preserve"> </w:t>
      </w:r>
      <w:r w:rsidRPr="008B5D1E" w:rsidR="00181A0D">
        <w:t>technology start</w:t>
      </w:r>
      <w:r w:rsidRPr="008B5D1E" w:rsidR="00167675">
        <w:t>-</w:t>
      </w:r>
      <w:r w:rsidRPr="008B5D1E" w:rsidR="00181A0D">
        <w:t>ups</w:t>
      </w:r>
      <w:r w:rsidRPr="008B5D1E" w:rsidR="007024F8">
        <w:t>.</w:t>
      </w:r>
      <w:r w:rsidRPr="008B5D1E" w:rsidR="00887C83">
        <w:t xml:space="preserve"> </w:t>
      </w:r>
      <w:r w:rsidRPr="008B5D1E" w:rsidR="007024F8">
        <w:t>A</w:t>
      </w:r>
      <w:r w:rsidRPr="008B5D1E" w:rsidR="00907F76">
        <w:t xml:space="preserve">ll enterprises </w:t>
      </w:r>
      <w:r w:rsidRPr="008B5D1E" w:rsidR="000C1D11">
        <w:t xml:space="preserve">must adopt </w:t>
      </w:r>
      <w:r w:rsidRPr="008B5D1E" w:rsidR="00887C83">
        <w:t>digital technologies</w:t>
      </w:r>
      <w:r w:rsidRPr="008B5D1E" w:rsidR="000C1D11">
        <w:t xml:space="preserve"> in their operations</w:t>
      </w:r>
      <w:r w:rsidRPr="008B5D1E" w:rsidR="00011B68">
        <w:t>.</w:t>
      </w:r>
      <w:r w:rsidRPr="008B5D1E" w:rsidR="00507E9D">
        <w:t xml:space="preserve"> The rapid development of AI </w:t>
      </w:r>
      <w:r w:rsidRPr="008B5D1E" w:rsidR="006559D8">
        <w:t>is bringing profound changes</w:t>
      </w:r>
      <w:r w:rsidRPr="008B5D1E" w:rsidR="00256A37">
        <w:t xml:space="preserve"> for many sectors</w:t>
      </w:r>
      <w:r w:rsidRPr="008B5D1E" w:rsidR="00DA561E">
        <w:t xml:space="preserve">, </w:t>
      </w:r>
      <w:r w:rsidRPr="008B5D1E" w:rsidR="007024F8">
        <w:t xml:space="preserve">requiring all organisations to </w:t>
      </w:r>
      <w:r w:rsidRPr="008B5D1E" w:rsidR="00256A37">
        <w:t>harness the</w:t>
      </w:r>
      <w:r w:rsidRPr="008B5D1E" w:rsidR="007024F8">
        <w:t>se</w:t>
      </w:r>
      <w:r w:rsidRPr="008B5D1E" w:rsidR="00256A37">
        <w:t xml:space="preserve"> </w:t>
      </w:r>
      <w:r w:rsidRPr="008B5D1E" w:rsidR="00BB4855">
        <w:t>opportunities</w:t>
      </w:r>
      <w:r w:rsidRPr="008B5D1E" w:rsidR="007024F8">
        <w:t xml:space="preserve"> quicky,</w:t>
      </w:r>
      <w:r w:rsidRPr="008B5D1E" w:rsidR="00256A37">
        <w:t xml:space="preserve"> while </w:t>
      </w:r>
      <w:r w:rsidRPr="008B5D1E" w:rsidR="007024F8">
        <w:t xml:space="preserve">also </w:t>
      </w:r>
      <w:r w:rsidRPr="008B5D1E" w:rsidR="00256A37">
        <w:t>managing the challenges</w:t>
      </w:r>
      <w:r w:rsidRPr="008B5D1E" w:rsidR="007024F8">
        <w:t xml:space="preserve"> they bring</w:t>
      </w:r>
      <w:r w:rsidRPr="008B5D1E" w:rsidR="00256A37">
        <w:t xml:space="preserve">. </w:t>
      </w:r>
      <w:r w:rsidRPr="008B5D1E" w:rsidR="001B4499">
        <w:t>T</w:t>
      </w:r>
      <w:r w:rsidRPr="008B5D1E" w:rsidR="0069134F">
        <w:t xml:space="preserve">o </w:t>
      </w:r>
      <w:r w:rsidRPr="008B5D1E" w:rsidR="00CC72B0">
        <w:t xml:space="preserve">facilitate </w:t>
      </w:r>
      <w:r w:rsidRPr="008B5D1E" w:rsidR="0069134F">
        <w:t>entrepreneurial co</w:t>
      </w:r>
      <w:r w:rsidRPr="008B5D1E" w:rsidR="000F6D6E">
        <w:t>llabora</w:t>
      </w:r>
      <w:r w:rsidRPr="008B5D1E" w:rsidR="0069134F">
        <w:t>tion</w:t>
      </w:r>
      <w:r w:rsidRPr="008B5D1E" w:rsidR="00B70D35">
        <w:t xml:space="preserve"> in t</w:t>
      </w:r>
      <w:r w:rsidRPr="008B5D1E" w:rsidR="00CC72B0">
        <w:t>he digital economy</w:t>
      </w:r>
      <w:r w:rsidRPr="008B5D1E" w:rsidR="0069134F">
        <w:t xml:space="preserve">, </w:t>
      </w:r>
      <w:r w:rsidRPr="008B5D1E" w:rsidR="00506F3E">
        <w:t>robust</w:t>
      </w:r>
      <w:r w:rsidRPr="008B5D1E" w:rsidR="00015975">
        <w:t xml:space="preserve"> digital connections </w:t>
      </w:r>
      <w:r w:rsidRPr="008B5D1E" w:rsidR="00C359B3">
        <w:t>need to be enhanced</w:t>
      </w:r>
      <w:r w:rsidRPr="008B5D1E" w:rsidR="001860FD">
        <w:t xml:space="preserve">, </w:t>
      </w:r>
      <w:r w:rsidRPr="008B5D1E" w:rsidR="0052444B">
        <w:t xml:space="preserve">access to </w:t>
      </w:r>
      <w:r w:rsidRPr="008B5D1E" w:rsidR="005358B9">
        <w:t xml:space="preserve">business </w:t>
      </w:r>
      <w:r w:rsidRPr="008B5D1E" w:rsidR="008B6314">
        <w:t xml:space="preserve">hubs </w:t>
      </w:r>
      <w:r w:rsidRPr="008B5D1E" w:rsidR="00580359">
        <w:t>provided</w:t>
      </w:r>
      <w:r w:rsidRPr="008B5D1E" w:rsidR="001860FD">
        <w:t xml:space="preserve"> </w:t>
      </w:r>
      <w:r w:rsidRPr="008B5D1E" w:rsidR="00015975">
        <w:t xml:space="preserve">and </w:t>
      </w:r>
      <w:r w:rsidRPr="008B5D1E" w:rsidR="0046479A">
        <w:t xml:space="preserve">smooth </w:t>
      </w:r>
      <w:r w:rsidRPr="008B5D1E" w:rsidR="00EC0E1B">
        <w:t>mobility of people facilitated</w:t>
      </w:r>
      <w:r w:rsidRPr="008B5D1E" w:rsidR="007C45DB">
        <w:t xml:space="preserve"> across the region</w:t>
      </w:r>
      <w:r w:rsidRPr="008B5D1E" w:rsidR="0046479A">
        <w:t>.</w:t>
      </w:r>
    </w:p>
    <w:p w:rsidRPr="008B5D1E" w:rsidR="00D136A5" w:rsidP="00B27280" w:rsidRDefault="00D136A5" w14:paraId="1464F27B" w14:textId="77777777">
      <w:pPr>
        <w:pStyle w:val="Heading2"/>
        <w:numPr>
          <w:ilvl w:val="0"/>
          <w:numId w:val="0"/>
        </w:numPr>
      </w:pPr>
    </w:p>
    <w:p w:rsidRPr="008B5D1E" w:rsidR="000B5242" w:rsidP="0094545F" w:rsidRDefault="00D136A5" w14:paraId="7FB71B4B" w14:textId="347D8FC6">
      <w:pPr>
        <w:pStyle w:val="Heading2"/>
      </w:pPr>
      <w:r w:rsidRPr="008B5D1E">
        <w:t xml:space="preserve">Creative sectors such as music, cinema and design industries are </w:t>
      </w:r>
      <w:r w:rsidRPr="008B5D1E" w:rsidR="00AE2501">
        <w:t>one more</w:t>
      </w:r>
      <w:r w:rsidRPr="008B5D1E">
        <w:t xml:space="preserve"> example that can be considered pivotal in boosting entrepreneurship and employment opportunities for young people and women in the </w:t>
      </w:r>
      <w:r w:rsidRPr="008B5D1E" w:rsidR="00E94CCE">
        <w:t xml:space="preserve">Mediterranean </w:t>
      </w:r>
      <w:r w:rsidRPr="008B5D1E">
        <w:t>region. Moreover, creative sectors play an important role as promoters of cross-cultural understanding and drivers of innovation</w:t>
      </w:r>
      <w:r w:rsidRPr="008B5D1E" w:rsidR="009A3C0B">
        <w:t>.</w:t>
      </w:r>
    </w:p>
    <w:p w:rsidRPr="008B5D1E" w:rsidR="009A3C0B" w:rsidP="00B27280" w:rsidRDefault="009A3C0B" w14:paraId="2E9EF872" w14:textId="77777777">
      <w:pPr>
        <w:pStyle w:val="Heading2"/>
        <w:numPr>
          <w:ilvl w:val="0"/>
          <w:numId w:val="0"/>
        </w:numPr>
      </w:pPr>
    </w:p>
    <w:p w:rsidRPr="008B5D1E" w:rsidR="009A3C0B" w:rsidP="0094545F" w:rsidRDefault="009A3C0B" w14:paraId="23ADEBFB" w14:textId="50015BC5">
      <w:pPr>
        <w:pStyle w:val="Heading2"/>
      </w:pPr>
      <w:r w:rsidRPr="008B5D1E">
        <w:t>There should also be a focus on liberal professions</w:t>
      </w:r>
      <w:r w:rsidRPr="008B5D1E" w:rsidR="008B35F4">
        <w:t>,</w:t>
      </w:r>
      <w:r w:rsidRPr="008B5D1E">
        <w:t xml:space="preserve"> ranging from medical to legal, social, financial and engineering professions</w:t>
      </w:r>
      <w:r w:rsidRPr="008B5D1E" w:rsidR="008B35F4">
        <w:t>. They</w:t>
      </w:r>
      <w:r w:rsidRPr="008B5D1E">
        <w:t xml:space="preserve"> are closely related to the safety and quality of people’s li</w:t>
      </w:r>
      <w:r w:rsidRPr="008B5D1E" w:rsidR="008B35F4">
        <w:t>v</w:t>
      </w:r>
      <w:r w:rsidRPr="008B5D1E">
        <w:t>es</w:t>
      </w:r>
      <w:r w:rsidRPr="008B5D1E" w:rsidR="00F10E69">
        <w:t xml:space="preserve">, </w:t>
      </w:r>
      <w:r w:rsidRPr="008B5D1E">
        <w:t>thus play</w:t>
      </w:r>
      <w:r w:rsidRPr="008B5D1E" w:rsidR="00F10E69">
        <w:t>ing</w:t>
      </w:r>
      <w:r w:rsidRPr="008B5D1E">
        <w:t xml:space="preserve"> a key role in the development of a society</w:t>
      </w:r>
      <w:r w:rsidRPr="008B5D1E" w:rsidR="008B35F4">
        <w:t>. The</w:t>
      </w:r>
      <w:r w:rsidRPr="008B5D1E" w:rsidR="005F4469">
        <w:t>y</w:t>
      </w:r>
      <w:r w:rsidRPr="008B5D1E" w:rsidR="008B35F4">
        <w:t xml:space="preserve"> can</w:t>
      </w:r>
      <w:r w:rsidRPr="008B5D1E">
        <w:t xml:space="preserve"> provid</w:t>
      </w:r>
      <w:r w:rsidRPr="008B5D1E" w:rsidR="008B35F4">
        <w:t>e</w:t>
      </w:r>
      <w:r w:rsidRPr="008B5D1E">
        <w:t xml:space="preserve"> meaningful working and living perspectives for young people and a good work-life balance for women.</w:t>
      </w:r>
    </w:p>
    <w:p w:rsidRPr="008B5D1E" w:rsidR="00646AC2" w:rsidP="00B27280" w:rsidRDefault="03385EDC" w14:paraId="6242C95C" w14:textId="77777777">
      <w:pPr>
        <w:pStyle w:val="Heading1"/>
        <w:numPr>
          <w:ilvl w:val="0"/>
          <w:numId w:val="0"/>
        </w:numPr>
        <w:ind w:left="3447" w:firstLine="153"/>
      </w:pPr>
      <w:r w:rsidRPr="008B5D1E">
        <w:t>_____________</w:t>
      </w:r>
    </w:p>
    <w:sectPr w:rsidRPr="008B5D1E" w:rsidR="00646AC2" w:rsidSect="009169C6">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96F" w:rsidRDefault="002B296F" w14:paraId="1086B040" w14:textId="77777777">
      <w:r>
        <w:separator/>
      </w:r>
    </w:p>
  </w:endnote>
  <w:endnote w:type="continuationSeparator" w:id="0">
    <w:p w:rsidR="002B296F" w:rsidRDefault="002B296F" w14:paraId="795595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69C6" w:rsidR="009169C6" w:rsidP="009169C6" w:rsidRDefault="009169C6" w14:paraId="0A32EE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69C6" w:rsidR="0034276E" w:rsidP="009169C6" w:rsidRDefault="009169C6" w14:paraId="16C66DC6" w14:textId="0338D46E">
    <w:pPr>
      <w:pStyle w:val="Footer"/>
    </w:pPr>
    <w:r>
      <w:t xml:space="preserve">REX/604 – EESC-2025-00913-00-00-PA-TRA (EN) </w:t>
    </w:r>
    <w:r>
      <w:fldChar w:fldCharType="begin"/>
    </w:r>
    <w:r>
      <w:instrText xml:space="preserve"> PAGE  \* Arabic  \* MERGEFORMAT </w:instrText>
    </w:r>
    <w:r>
      <w:fldChar w:fldCharType="separate"/>
    </w:r>
    <w:r w:rsidR="001C6D65">
      <w:rPr>
        <w:noProof/>
      </w:rPr>
      <w:t>1</w:t>
    </w:r>
    <w:r>
      <w:fldChar w:fldCharType="end"/>
    </w:r>
    <w:r>
      <w:t>/</w:t>
    </w:r>
    <w:r w:rsidR="00E716C9">
      <w:fldChar w:fldCharType="begin"/>
    </w:r>
    <w:r w:rsidR="00E716C9">
      <w:instrText xml:space="preserve"> NUMPAGES </w:instrText>
    </w:r>
    <w:r w:rsidR="00E716C9">
      <w:fldChar w:fldCharType="separate"/>
    </w:r>
    <w:r w:rsidR="001C6D65">
      <w:rPr>
        <w:noProof/>
      </w:rPr>
      <w:t>1</w:t>
    </w:r>
    <w:r w:rsidR="00E716C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69C6" w:rsidR="009169C6" w:rsidP="009169C6" w:rsidRDefault="009169C6" w14:paraId="18EF6A2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69C6" w:rsidR="0034276E" w:rsidP="009169C6" w:rsidRDefault="0034276E" w14:paraId="0F3D947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69C6" w:rsidR="0034276E" w:rsidP="009169C6" w:rsidRDefault="009169C6" w14:paraId="60431350" w14:textId="0B54B00C">
    <w:pPr>
      <w:pStyle w:val="Footer"/>
    </w:pPr>
    <w:r>
      <w:t xml:space="preserve">REX/604 – EESC-2025-00913-00-00-PA-TRA (EN) </w:t>
    </w:r>
    <w:r>
      <w:fldChar w:fldCharType="begin"/>
    </w:r>
    <w:r>
      <w:instrText xml:space="preserve"> PAGE  \* Arabic  \* MERGEFORMAT </w:instrText>
    </w:r>
    <w:r>
      <w:fldChar w:fldCharType="separate"/>
    </w:r>
    <w:r>
      <w:rPr>
        <w:noProof/>
      </w:rPr>
      <w:t>2</w:t>
    </w:r>
    <w:r>
      <w:fldChar w:fldCharType="end"/>
    </w:r>
    <w:r>
      <w:t>/</w:t>
    </w:r>
    <w:r w:rsidR="00E716C9">
      <w:fldChar w:fldCharType="begin"/>
    </w:r>
    <w:r w:rsidR="00E716C9">
      <w:instrText xml:space="preserve"> NUMPAGES </w:instrText>
    </w:r>
    <w:r w:rsidR="00E716C9">
      <w:fldChar w:fldCharType="separate"/>
    </w:r>
    <w:r>
      <w:rPr>
        <w:noProof/>
      </w:rPr>
      <w:t>11</w:t>
    </w:r>
    <w:r w:rsidR="00E716C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69C6" w:rsidR="0034276E" w:rsidP="009169C6" w:rsidRDefault="0034276E" w14:paraId="7BB67D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96F" w:rsidRDefault="002B296F" w14:paraId="54BBBF1D" w14:textId="77777777">
      <w:r>
        <w:separator/>
      </w:r>
    </w:p>
  </w:footnote>
  <w:footnote w:type="continuationSeparator" w:id="0">
    <w:p w:rsidR="002B296F" w:rsidRDefault="002B296F" w14:paraId="24827AE8" w14:textId="77777777">
      <w:r>
        <w:continuationSeparator/>
      </w:r>
    </w:p>
  </w:footnote>
  <w:footnote w:id="1">
    <w:p w:rsidRPr="007D4E61" w:rsidR="0034276E" w:rsidRDefault="0034276E" w14:paraId="61C45F31" w14:textId="068C63EF">
      <w:pPr>
        <w:pStyle w:val="FootnoteText"/>
        <w:rPr>
          <w:lang w:val="en-US"/>
        </w:rPr>
      </w:pPr>
      <w:r>
        <w:rPr>
          <w:rStyle w:val="FootnoteReference"/>
        </w:rPr>
        <w:footnoteRef/>
      </w:r>
      <w:r w:rsidR="007024F8">
        <w:tab/>
      </w:r>
      <w:r>
        <w:t>The EESC is preparing a d</w:t>
      </w:r>
      <w:r w:rsidR="007024F8">
        <w:t>edicated</w:t>
      </w:r>
      <w:r>
        <w:t xml:space="preserve"> opinion </w:t>
      </w:r>
      <w:r w:rsidR="007024F8">
        <w:t>to this topic</w:t>
      </w:r>
      <w:r>
        <w:t xml:space="preserve"> </w:t>
      </w:r>
      <w:r w:rsidR="007024F8">
        <w:t>–</w:t>
      </w:r>
      <w:r>
        <w:t xml:space="preserve"> </w:t>
      </w:r>
      <w:r w:rsidRPr="00F32FB3">
        <w:t xml:space="preserve">REX/606 </w:t>
      </w:r>
      <w:r w:rsidR="007024F8">
        <w:t>on</w:t>
      </w:r>
      <w:r w:rsidRPr="00F32FB3">
        <w:t xml:space="preserve"> </w:t>
      </w:r>
      <w:r w:rsidRPr="007D4E61">
        <w:rPr>
          <w:i/>
          <w:iCs/>
        </w:rPr>
        <w:t xml:space="preserve">A </w:t>
      </w:r>
      <w:r w:rsidR="007024F8">
        <w:rPr>
          <w:i/>
          <w:iCs/>
        </w:rPr>
        <w:t>n</w:t>
      </w:r>
      <w:r w:rsidRPr="00004E93">
        <w:rPr>
          <w:i/>
          <w:iCs/>
        </w:rPr>
        <w:t xml:space="preserve">ew </w:t>
      </w:r>
      <w:r w:rsidR="007024F8">
        <w:rPr>
          <w:i/>
          <w:iCs/>
        </w:rPr>
        <w:t>p</w:t>
      </w:r>
      <w:r w:rsidRPr="00004E93">
        <w:rPr>
          <w:i/>
          <w:iCs/>
        </w:rPr>
        <w:t>act for the Mediterranean</w:t>
      </w:r>
      <w:r>
        <w:t>.</w:t>
      </w:r>
    </w:p>
  </w:footnote>
  <w:footnote w:id="2">
    <w:p w:rsidRPr="00867A44" w:rsidR="0034276E" w:rsidP="00867A44" w:rsidRDefault="0034276E" w14:paraId="4584C75F" w14:textId="3C3D6D9A">
      <w:pPr>
        <w:pStyle w:val="FootnoteText"/>
      </w:pPr>
      <w:r>
        <w:rPr>
          <w:rStyle w:val="FootnoteReference"/>
        </w:rPr>
        <w:footnoteRef/>
      </w:r>
      <w:r>
        <w:tab/>
        <w:t xml:space="preserve">INT/979 </w:t>
      </w:r>
      <w:r w:rsidRPr="00E716C9" w:rsidR="00691B1B">
        <w:t xml:space="preserve">on </w:t>
      </w:r>
      <w:r w:rsidRPr="00004E93" w:rsidR="00691B1B">
        <w:rPr>
          <w:i/>
          <w:iCs/>
        </w:rPr>
        <w:t>SMEs, social economy enterprises, crafts and liberal professions Fit for 55</w:t>
      </w:r>
      <w:r w:rsidRPr="00004E93" w:rsidR="00691B1B">
        <w:t>.</w:t>
      </w:r>
    </w:p>
  </w:footnote>
  <w:footnote w:id="3">
    <w:p w:rsidRPr="00004E93" w:rsidR="0034276E" w:rsidP="00B53B68" w:rsidRDefault="0034276E" w14:paraId="11E168EC" w14:textId="77777777">
      <w:pPr>
        <w:pStyle w:val="FootnoteText"/>
        <w:rPr>
          <w:lang w:val="en-US"/>
        </w:rPr>
      </w:pPr>
      <w:r>
        <w:rPr>
          <w:rStyle w:val="FootnoteReference"/>
        </w:rPr>
        <w:footnoteRef/>
      </w:r>
      <w:r w:rsidRPr="00004E93">
        <w:rPr>
          <w:lang w:val="en-US"/>
        </w:rPr>
        <w:tab/>
        <w:t>REX/585, REX/570, REX/583, REX/555, REX/549, CCMI/209, INT/1022, SOC/731.</w:t>
      </w:r>
    </w:p>
  </w:footnote>
  <w:footnote w:id="4">
    <w:p w:rsidRPr="00004E93" w:rsidR="0034276E" w:rsidP="00B53B68" w:rsidRDefault="0034276E" w14:paraId="0F82DE4F" w14:textId="77777777">
      <w:pPr>
        <w:pStyle w:val="FootnoteText"/>
        <w:rPr>
          <w:lang w:val="en-US"/>
        </w:rPr>
      </w:pPr>
      <w:r>
        <w:rPr>
          <w:rStyle w:val="FootnoteReference"/>
        </w:rPr>
        <w:footnoteRef/>
      </w:r>
      <w:r w:rsidRPr="00004E93">
        <w:rPr>
          <w:lang w:val="en-US"/>
        </w:rPr>
        <w:tab/>
      </w:r>
      <w:hyperlink w:history="1" r:id="rId1">
        <w:r w:rsidRPr="00004E93">
          <w:rPr>
            <w:rStyle w:val="Hyperlink"/>
            <w:lang w:val="en-US"/>
          </w:rPr>
          <w:t>https://commission.europa.eu/strategy-and-policy/strategy-documents/commission-work-programme/commission-work-programme-2025_en</w:t>
        </w:r>
      </w:hyperlink>
      <w:r w:rsidRPr="00004E93">
        <w:rPr>
          <w:lang w:val="en-US"/>
        </w:rPr>
        <w:t>.</w:t>
      </w:r>
    </w:p>
  </w:footnote>
  <w:footnote w:id="5">
    <w:p w:rsidRPr="005D5285" w:rsidR="0034276E" w:rsidP="00B53B68" w:rsidRDefault="0034276E" w14:paraId="2A97357F" w14:textId="5B460523">
      <w:pPr>
        <w:pStyle w:val="FootnoteText"/>
        <w:rPr>
          <w:lang w:val="en-US"/>
        </w:rPr>
      </w:pPr>
      <w:r>
        <w:rPr>
          <w:rStyle w:val="FootnoteReference"/>
        </w:rPr>
        <w:footnoteRef/>
      </w:r>
      <w:r>
        <w:tab/>
      </w:r>
      <w:hyperlink w:history="1" r:id="rId2">
        <w:r w:rsidRPr="0012147A">
          <w:rPr>
            <w:rStyle w:val="Hyperlink"/>
          </w:rPr>
          <w:t>https://ufmsecretariat.org/</w:t>
        </w:r>
      </w:hyperlink>
      <w:r>
        <w:t xml:space="preserve">, </w:t>
      </w:r>
      <w:hyperlink w:history="1" r:id="rId3">
        <w:r w:rsidRPr="0012147A">
          <w:rPr>
            <w:rStyle w:val="Hyperlink"/>
          </w:rPr>
          <w:t>https://alf.website/en/</w:t>
        </w:r>
      </w:hyperlink>
      <w:r w:rsidR="00E647E6">
        <w:t>;</w:t>
      </w:r>
      <w:r>
        <w:t xml:space="preserve"> the EESC has </w:t>
      </w:r>
      <w:r w:rsidR="00E647E6">
        <w:t>m</w:t>
      </w:r>
      <w:r>
        <w:t xml:space="preserve">emoranda of </w:t>
      </w:r>
      <w:r w:rsidR="00E647E6">
        <w:t>u</w:t>
      </w:r>
      <w:r>
        <w:t>nderstanding with both organisations.</w:t>
      </w:r>
    </w:p>
  </w:footnote>
  <w:footnote w:id="6">
    <w:p w:rsidRPr="00B27280" w:rsidR="0034276E" w:rsidP="00B53B68" w:rsidRDefault="0034276E" w14:paraId="05EC16D7" w14:textId="23E04DC5">
      <w:pPr>
        <w:pStyle w:val="FootnoteText"/>
        <w:rPr>
          <w:lang w:val="en-US"/>
        </w:rPr>
      </w:pPr>
      <w:r>
        <w:rPr>
          <w:rStyle w:val="FootnoteReference"/>
        </w:rPr>
        <w:footnoteRef/>
      </w:r>
      <w:r>
        <w:tab/>
      </w:r>
      <w:r>
        <w:rPr>
          <w:lang w:val="en-US"/>
        </w:rPr>
        <w:t>After the drastic protectionist tariffs announced by US President Donald</w:t>
      </w:r>
      <w:r w:rsidR="001572F7">
        <w:rPr>
          <w:lang w:val="en-US"/>
        </w:rPr>
        <w:t> </w:t>
      </w:r>
      <w:r>
        <w:rPr>
          <w:lang w:val="en-US"/>
        </w:rPr>
        <w:t>Trump on 2</w:t>
      </w:r>
      <w:r w:rsidR="001572F7">
        <w:rPr>
          <w:lang w:val="en-US"/>
        </w:rPr>
        <w:t> </w:t>
      </w:r>
      <w:r>
        <w:rPr>
          <w:lang w:val="en-US"/>
        </w:rPr>
        <w:t>April 2025.</w:t>
      </w:r>
    </w:p>
  </w:footnote>
  <w:footnote w:id="7">
    <w:p w:rsidRPr="00B27280" w:rsidR="0034276E" w:rsidRDefault="0034276E" w14:paraId="040592E1" w14:textId="77777777">
      <w:pPr>
        <w:pStyle w:val="FootnoteText"/>
        <w:rPr>
          <w:lang w:val="en-US"/>
        </w:rPr>
      </w:pPr>
      <w:r>
        <w:rPr>
          <w:rStyle w:val="FootnoteReference"/>
        </w:rPr>
        <w:footnoteRef/>
      </w:r>
      <w:r>
        <w:tab/>
      </w:r>
      <w:hyperlink w:history="1" r:id="rId4">
        <w:r w:rsidRPr="007A5C73">
          <w:rPr>
            <w:rStyle w:val="Hyperlink"/>
          </w:rPr>
          <w:t>www.afaemme.org</w:t>
        </w:r>
      </w:hyperlink>
      <w:r>
        <w:t>.</w:t>
      </w:r>
    </w:p>
  </w:footnote>
  <w:footnote w:id="8">
    <w:p w:rsidRPr="00B27280" w:rsidR="0034276E" w:rsidRDefault="0034276E" w14:paraId="64E079A2" w14:textId="77777777">
      <w:pPr>
        <w:pStyle w:val="FootnoteText"/>
        <w:rPr>
          <w:lang w:val="en-US"/>
        </w:rPr>
      </w:pPr>
      <w:r>
        <w:rPr>
          <w:rStyle w:val="FootnoteReference"/>
        </w:rPr>
        <w:footnoteRef/>
      </w:r>
      <w:r>
        <w:tab/>
      </w:r>
      <w:hyperlink w:history="1" r:id="rId5">
        <w:r w:rsidRPr="007A5C73">
          <w:rPr>
            <w:rStyle w:val="Hyperlink"/>
          </w:rPr>
          <w:t>https://www.ebsomed.eu/</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69C6" w:rsidR="009169C6" w:rsidP="009169C6" w:rsidRDefault="009169C6" w14:paraId="742093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69C6" w:rsidR="009169C6" w:rsidP="009169C6" w:rsidRDefault="009169C6" w14:paraId="7A64C684" w14:textId="4164B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69C6" w:rsidR="009169C6" w:rsidP="009169C6" w:rsidRDefault="009169C6" w14:paraId="5C76A84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69C6" w:rsidR="0034276E" w:rsidP="009169C6" w:rsidRDefault="0034276E" w14:paraId="065B956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69C6" w:rsidR="0034276E" w:rsidP="009169C6" w:rsidRDefault="0034276E" w14:paraId="0A4547CB" w14:textId="6BAEF3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169C6" w:rsidR="0034276E" w:rsidP="009169C6" w:rsidRDefault="0034276E" w14:paraId="6BACA1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F1CDCB6"/>
    <w:lvl w:ilvl="0">
      <w:start w:val="1"/>
      <w:numFmt w:val="decimal"/>
      <w:pStyle w:val="Heading1"/>
      <w:lvlText w:val="%1."/>
      <w:legacy w:legacy="1" w:legacySpace="0" w:legacyIndent="0"/>
      <w:lvlJc w:val="left"/>
      <w:rPr>
        <w:b w:val="0"/>
        <w:bCs w:val="0"/>
      </w:rPr>
    </w:lvl>
    <w:lvl w:ilvl="1">
      <w:start w:val="1"/>
      <w:numFmt w:val="decimal"/>
      <w:pStyle w:val="Heading2"/>
      <w:lvlText w:val="%1.%2"/>
      <w:legacy w:legacy="1" w:legacySpace="144" w:legacyIndent="0"/>
      <w:lvlJc w:val="left"/>
      <w:rPr>
        <w:i w:val="0"/>
        <w:iCs/>
      </w:rPr>
    </w:lvl>
    <w:lvl w:ilvl="2">
      <w:start w:val="1"/>
      <w:numFmt w:val="decimal"/>
      <w:pStyle w:val="Heading3"/>
      <w:lvlText w:val="%1.%2.%3"/>
      <w:legacy w:legacy="1" w:legacySpace="144" w:legacyIndent="0"/>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D2712D9"/>
    <w:multiLevelType w:val="hybridMultilevel"/>
    <w:tmpl w:val="9684E902"/>
    <w:lvl w:ilvl="0" w:tplc="6C58E80E">
      <w:start w:val="1"/>
      <w:numFmt w:val="decimal"/>
      <w:lvlText w:val="4.4.%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84142A5"/>
    <w:multiLevelType w:val="hybridMultilevel"/>
    <w:tmpl w:val="2C6C82B8"/>
    <w:lvl w:ilvl="0" w:tplc="A8AEB4B6">
      <w:start w:val="1"/>
      <w:numFmt w:val="decimal"/>
      <w:lvlText w:val="4.2.%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AF92988"/>
    <w:multiLevelType w:val="multilevel"/>
    <w:tmpl w:val="1B26F3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F737F2"/>
    <w:multiLevelType w:val="hybridMultilevel"/>
    <w:tmpl w:val="A56475C0"/>
    <w:lvl w:ilvl="0" w:tplc="BD447774">
      <w:start w:val="1"/>
      <w:numFmt w:val="decimal"/>
      <w:lvlText w:val="%1."/>
      <w:lvlJc w:val="left"/>
      <w:pPr>
        <w:ind w:left="720" w:hanging="360"/>
      </w:pPr>
      <w:rPr>
        <w:rFonts w:asciiTheme="minorHAnsi" w:eastAsiaTheme="minorHAnsi" w:hAnsiTheme="minorHAnsi"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10C03C8"/>
    <w:multiLevelType w:val="hybridMultilevel"/>
    <w:tmpl w:val="6C02E210"/>
    <w:lvl w:ilvl="0" w:tplc="ED16F7A8">
      <w:start w:val="1"/>
      <w:numFmt w:val="decimal"/>
      <w:lvlText w:val="3.%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4E92C37"/>
    <w:multiLevelType w:val="hybridMultilevel"/>
    <w:tmpl w:val="7A84C04E"/>
    <w:lvl w:ilvl="0" w:tplc="DE18C7B4">
      <w:start w:val="1"/>
      <w:numFmt w:val="decimal"/>
      <w:lvlText w:val="4.1.%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D8E5144"/>
    <w:multiLevelType w:val="hybridMultilevel"/>
    <w:tmpl w:val="01649428"/>
    <w:lvl w:ilvl="0" w:tplc="D97865A6">
      <w:start w:val="1"/>
      <w:numFmt w:val="decimal"/>
      <w:lvlText w:val="4.3.%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69B87875"/>
    <w:multiLevelType w:val="hybridMultilevel"/>
    <w:tmpl w:val="FECC9592"/>
    <w:lvl w:ilvl="0" w:tplc="99B0A2E0">
      <w:start w:val="1"/>
      <w:numFmt w:val="decimal"/>
      <w:lvlText w:val="2.%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2"/>
  </w:num>
  <w:num w:numId="66">
    <w:abstractNumId w:val="0"/>
  </w:num>
  <w:num w:numId="67">
    <w:abstractNumId w:val="0"/>
  </w:num>
  <w:num w:numId="68">
    <w:abstractNumId w:val="0"/>
  </w:num>
  <w:num w:numId="69">
    <w:abstractNumId w:val="0"/>
  </w:num>
  <w:num w:numId="70">
    <w:abstractNumId w:val="0"/>
  </w:num>
  <w:num w:numId="71">
    <w:abstractNumId w:val="9"/>
  </w:num>
  <w:num w:numId="72">
    <w:abstractNumId w:val="5"/>
  </w:num>
  <w:num w:numId="73">
    <w:abstractNumId w:val="4"/>
  </w:num>
  <w:num w:numId="74">
    <w:abstractNumId w:val="10"/>
  </w:num>
  <w:num w:numId="75">
    <w:abstractNumId w:val="6"/>
  </w:num>
  <w:num w:numId="76">
    <w:abstractNumId w:val="7"/>
  </w:num>
  <w:num w:numId="77">
    <w:abstractNumId w:val="3"/>
  </w:num>
  <w:num w:numId="78">
    <w:abstractNumId w:val="8"/>
  </w:num>
  <w:num w:numId="79">
    <w:abstractNumId w:val="1"/>
  </w:num>
  <w:num w:numId="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nl-BE" w:vendorID="64" w:dllVersion="6" w:nlCheck="1" w:checkStyle="0"/>
  <w:activeWritingStyle w:appName="MSWord" w:lang="en-GB" w:vendorID="64" w:dllVersion="6" w:nlCheck="1" w:checkStyle="1"/>
  <w:activeWritingStyle w:appName="MSWord" w:lang="it-IT" w:vendorID="64" w:dllVersion="6" w:nlCheck="1" w:checkStyle="0"/>
  <w:activeWritingStyle w:appName="MSWord" w:lang="en-GB" w:vendorID="64" w:dllVersion="4096" w:nlCheck="1" w:checkStyle="0"/>
  <w:activeWritingStyle w:appName="MSWord" w:lang="nl-BE" w:vendorID="64" w:dllVersion="4096" w:nlCheck="1" w:checkStyle="0"/>
  <w:activeWritingStyle w:appName="MSWord" w:lang="es-E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fi-FI" w:vendorID="64" w:dllVersion="4096" w:nlCheck="1" w:checkStyle="0"/>
  <w:activeWritingStyle w:appName="MSWord" w:lang="es-ES" w:vendorID="64" w:dllVersion="6" w:nlCheck="1" w:checkStyle="0"/>
  <w:activeWritingStyle w:appName="MSWord" w:lang="pt-PT" w:vendorID="64" w:dllVersion="6" w:nlCheck="1" w:checkStyle="0"/>
  <w:activeWritingStyle w:appName="MSWord" w:lang="fi-FI" w:vendorID="64" w:dllVersion="6" w:nlCheck="1" w:checkStyle="0"/>
  <w:activeWritingStyle w:appName="MSWord" w:lang="fr-BE" w:vendorID="64" w:dllVersion="6" w:nlCheck="1" w:checkStyle="0"/>
  <w:activeWritingStyle w:appName="MSWord" w:lang="en-US" w:vendorID="64" w:dllVersion="6" w:nlCheck="1" w:checkStyle="1"/>
  <w:activeWritingStyle w:appName="MSWord" w:lang="en-GB" w:vendorID="64" w:dllVersion="0" w:nlCheck="1" w:checkStyle="0"/>
  <w:activeWritingStyle w:appName="MSWord" w:lang="fi-FI" w:vendorID="64" w:dllVersion="0" w:nlCheck="1" w:checkStyle="0"/>
  <w:activeWritingStyle w:appName="MSWord" w:lang="en-US" w:vendorID="64" w:dllVersion="0" w:nlCheck="1" w:checkStyle="0"/>
  <w:activeWritingStyle w:appName="MSWord" w:lang="it-IT"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3FCA"/>
    <w:rsid w:val="00004E93"/>
    <w:rsid w:val="00005AB9"/>
    <w:rsid w:val="00005EB9"/>
    <w:rsid w:val="00006B01"/>
    <w:rsid w:val="00006E24"/>
    <w:rsid w:val="00007625"/>
    <w:rsid w:val="00007A40"/>
    <w:rsid w:val="00010BE5"/>
    <w:rsid w:val="00011B68"/>
    <w:rsid w:val="00011D33"/>
    <w:rsid w:val="00015975"/>
    <w:rsid w:val="00015A3D"/>
    <w:rsid w:val="000170C5"/>
    <w:rsid w:val="00020AEE"/>
    <w:rsid w:val="00020E6E"/>
    <w:rsid w:val="00024643"/>
    <w:rsid w:val="000247B9"/>
    <w:rsid w:val="00026ED5"/>
    <w:rsid w:val="00031A4B"/>
    <w:rsid w:val="00033913"/>
    <w:rsid w:val="00033E5B"/>
    <w:rsid w:val="00035792"/>
    <w:rsid w:val="000357A8"/>
    <w:rsid w:val="00037118"/>
    <w:rsid w:val="00040447"/>
    <w:rsid w:val="000412B7"/>
    <w:rsid w:val="000430A6"/>
    <w:rsid w:val="00044923"/>
    <w:rsid w:val="00052415"/>
    <w:rsid w:val="0005249C"/>
    <w:rsid w:val="00052B62"/>
    <w:rsid w:val="000534A5"/>
    <w:rsid w:val="00055212"/>
    <w:rsid w:val="0005572F"/>
    <w:rsid w:val="0005607A"/>
    <w:rsid w:val="0005680D"/>
    <w:rsid w:val="00056F53"/>
    <w:rsid w:val="00057A80"/>
    <w:rsid w:val="00061515"/>
    <w:rsid w:val="00063FB4"/>
    <w:rsid w:val="0006421B"/>
    <w:rsid w:val="00065F6B"/>
    <w:rsid w:val="000663DB"/>
    <w:rsid w:val="0006716B"/>
    <w:rsid w:val="0006793E"/>
    <w:rsid w:val="00072E0F"/>
    <w:rsid w:val="000735E5"/>
    <w:rsid w:val="0007392F"/>
    <w:rsid w:val="00073E7A"/>
    <w:rsid w:val="00076EF7"/>
    <w:rsid w:val="0008357C"/>
    <w:rsid w:val="00087B39"/>
    <w:rsid w:val="00090772"/>
    <w:rsid w:val="000936BB"/>
    <w:rsid w:val="00096328"/>
    <w:rsid w:val="00096502"/>
    <w:rsid w:val="000969B4"/>
    <w:rsid w:val="000A0D92"/>
    <w:rsid w:val="000A28C4"/>
    <w:rsid w:val="000A2C75"/>
    <w:rsid w:val="000A49BB"/>
    <w:rsid w:val="000A5646"/>
    <w:rsid w:val="000A7068"/>
    <w:rsid w:val="000A7BC6"/>
    <w:rsid w:val="000B0169"/>
    <w:rsid w:val="000B20B6"/>
    <w:rsid w:val="000B41F5"/>
    <w:rsid w:val="000B4229"/>
    <w:rsid w:val="000B5242"/>
    <w:rsid w:val="000B7D64"/>
    <w:rsid w:val="000C1718"/>
    <w:rsid w:val="000C1D11"/>
    <w:rsid w:val="000C3441"/>
    <w:rsid w:val="000C3B14"/>
    <w:rsid w:val="000C3CFA"/>
    <w:rsid w:val="000C50C2"/>
    <w:rsid w:val="000C5386"/>
    <w:rsid w:val="000C7F53"/>
    <w:rsid w:val="000D1791"/>
    <w:rsid w:val="000D2F8E"/>
    <w:rsid w:val="000D3A87"/>
    <w:rsid w:val="000D5F95"/>
    <w:rsid w:val="000D77F7"/>
    <w:rsid w:val="000D796D"/>
    <w:rsid w:val="000E5288"/>
    <w:rsid w:val="000E55C0"/>
    <w:rsid w:val="000E618D"/>
    <w:rsid w:val="000F196B"/>
    <w:rsid w:val="000F2DC4"/>
    <w:rsid w:val="000F3573"/>
    <w:rsid w:val="000F4718"/>
    <w:rsid w:val="000F54F1"/>
    <w:rsid w:val="000F5E4C"/>
    <w:rsid w:val="000F6D6E"/>
    <w:rsid w:val="001048AC"/>
    <w:rsid w:val="00105361"/>
    <w:rsid w:val="00106115"/>
    <w:rsid w:val="0010687A"/>
    <w:rsid w:val="00107202"/>
    <w:rsid w:val="001100D6"/>
    <w:rsid w:val="001101F8"/>
    <w:rsid w:val="0011206F"/>
    <w:rsid w:val="0011266C"/>
    <w:rsid w:val="0011424B"/>
    <w:rsid w:val="00115EC1"/>
    <w:rsid w:val="0011656A"/>
    <w:rsid w:val="001178C1"/>
    <w:rsid w:val="001179B8"/>
    <w:rsid w:val="00117BB0"/>
    <w:rsid w:val="0012220C"/>
    <w:rsid w:val="00125F7F"/>
    <w:rsid w:val="0012622F"/>
    <w:rsid w:val="001275C2"/>
    <w:rsid w:val="00127C6A"/>
    <w:rsid w:val="00127D6E"/>
    <w:rsid w:val="0013664F"/>
    <w:rsid w:val="00136EA3"/>
    <w:rsid w:val="00137575"/>
    <w:rsid w:val="001408B6"/>
    <w:rsid w:val="00140991"/>
    <w:rsid w:val="00142626"/>
    <w:rsid w:val="00143257"/>
    <w:rsid w:val="00144231"/>
    <w:rsid w:val="00144D7F"/>
    <w:rsid w:val="00145717"/>
    <w:rsid w:val="00150434"/>
    <w:rsid w:val="00151819"/>
    <w:rsid w:val="00152AF7"/>
    <w:rsid w:val="00153C31"/>
    <w:rsid w:val="00155721"/>
    <w:rsid w:val="00155E31"/>
    <w:rsid w:val="001560B6"/>
    <w:rsid w:val="0015678B"/>
    <w:rsid w:val="001572F7"/>
    <w:rsid w:val="0016016E"/>
    <w:rsid w:val="00164A28"/>
    <w:rsid w:val="0016503F"/>
    <w:rsid w:val="001650A1"/>
    <w:rsid w:val="00165BFD"/>
    <w:rsid w:val="00165F95"/>
    <w:rsid w:val="001666A9"/>
    <w:rsid w:val="0016674F"/>
    <w:rsid w:val="001673DE"/>
    <w:rsid w:val="00167675"/>
    <w:rsid w:val="00167CA0"/>
    <w:rsid w:val="00170F99"/>
    <w:rsid w:val="0017120D"/>
    <w:rsid w:val="001714F6"/>
    <w:rsid w:val="00174FFA"/>
    <w:rsid w:val="0017582C"/>
    <w:rsid w:val="00176168"/>
    <w:rsid w:val="00177158"/>
    <w:rsid w:val="001808A5"/>
    <w:rsid w:val="00180D6C"/>
    <w:rsid w:val="00181A0D"/>
    <w:rsid w:val="00181B2B"/>
    <w:rsid w:val="00182FE2"/>
    <w:rsid w:val="00184FD4"/>
    <w:rsid w:val="001860FD"/>
    <w:rsid w:val="001868BC"/>
    <w:rsid w:val="00186B04"/>
    <w:rsid w:val="00186F1E"/>
    <w:rsid w:val="0018704A"/>
    <w:rsid w:val="0019046A"/>
    <w:rsid w:val="00190836"/>
    <w:rsid w:val="0019129D"/>
    <w:rsid w:val="00191863"/>
    <w:rsid w:val="0019196A"/>
    <w:rsid w:val="00191F4C"/>
    <w:rsid w:val="00192C76"/>
    <w:rsid w:val="001936BF"/>
    <w:rsid w:val="00193930"/>
    <w:rsid w:val="00193C0C"/>
    <w:rsid w:val="001963A5"/>
    <w:rsid w:val="00196F1E"/>
    <w:rsid w:val="001976E4"/>
    <w:rsid w:val="00197C9B"/>
    <w:rsid w:val="00197CE0"/>
    <w:rsid w:val="00197FCA"/>
    <w:rsid w:val="001A2163"/>
    <w:rsid w:val="001A27DB"/>
    <w:rsid w:val="001A30B3"/>
    <w:rsid w:val="001A6852"/>
    <w:rsid w:val="001B0334"/>
    <w:rsid w:val="001B286A"/>
    <w:rsid w:val="001B2D02"/>
    <w:rsid w:val="001B3324"/>
    <w:rsid w:val="001B3647"/>
    <w:rsid w:val="001B4499"/>
    <w:rsid w:val="001B77FA"/>
    <w:rsid w:val="001C0ABE"/>
    <w:rsid w:val="001C2B6F"/>
    <w:rsid w:val="001C412B"/>
    <w:rsid w:val="001C5852"/>
    <w:rsid w:val="001C6D65"/>
    <w:rsid w:val="001D01AE"/>
    <w:rsid w:val="001D4530"/>
    <w:rsid w:val="001D45F0"/>
    <w:rsid w:val="001D547C"/>
    <w:rsid w:val="001D7013"/>
    <w:rsid w:val="001D7721"/>
    <w:rsid w:val="001E3DE1"/>
    <w:rsid w:val="001E4A33"/>
    <w:rsid w:val="001E5307"/>
    <w:rsid w:val="001E5C27"/>
    <w:rsid w:val="001E663C"/>
    <w:rsid w:val="001E73BD"/>
    <w:rsid w:val="001E7828"/>
    <w:rsid w:val="001E7FBE"/>
    <w:rsid w:val="001F0320"/>
    <w:rsid w:val="001F2252"/>
    <w:rsid w:val="001F2299"/>
    <w:rsid w:val="001F25E1"/>
    <w:rsid w:val="001F49EF"/>
    <w:rsid w:val="001F58B4"/>
    <w:rsid w:val="001F58F9"/>
    <w:rsid w:val="001F602B"/>
    <w:rsid w:val="001F6AC8"/>
    <w:rsid w:val="001F7AD5"/>
    <w:rsid w:val="002037D5"/>
    <w:rsid w:val="0020647A"/>
    <w:rsid w:val="00206F90"/>
    <w:rsid w:val="00207084"/>
    <w:rsid w:val="00211ABC"/>
    <w:rsid w:val="00211C76"/>
    <w:rsid w:val="0021200C"/>
    <w:rsid w:val="00212B03"/>
    <w:rsid w:val="00213049"/>
    <w:rsid w:val="002131AE"/>
    <w:rsid w:val="00215120"/>
    <w:rsid w:val="0021513D"/>
    <w:rsid w:val="0021524C"/>
    <w:rsid w:val="00215C10"/>
    <w:rsid w:val="00215C2D"/>
    <w:rsid w:val="002169FF"/>
    <w:rsid w:val="0022011A"/>
    <w:rsid w:val="002214B0"/>
    <w:rsid w:val="002225CE"/>
    <w:rsid w:val="00224665"/>
    <w:rsid w:val="00224FBB"/>
    <w:rsid w:val="002252C4"/>
    <w:rsid w:val="0022774C"/>
    <w:rsid w:val="00227A88"/>
    <w:rsid w:val="00227D24"/>
    <w:rsid w:val="00231498"/>
    <w:rsid w:val="0023183E"/>
    <w:rsid w:val="00231D89"/>
    <w:rsid w:val="00231FA9"/>
    <w:rsid w:val="00232A1C"/>
    <w:rsid w:val="00235138"/>
    <w:rsid w:val="00240622"/>
    <w:rsid w:val="00243E36"/>
    <w:rsid w:val="0024540B"/>
    <w:rsid w:val="00245EF4"/>
    <w:rsid w:val="00246A20"/>
    <w:rsid w:val="00246FAF"/>
    <w:rsid w:val="00250C46"/>
    <w:rsid w:val="00250E11"/>
    <w:rsid w:val="00251170"/>
    <w:rsid w:val="00251383"/>
    <w:rsid w:val="002522C9"/>
    <w:rsid w:val="00252948"/>
    <w:rsid w:val="00252A21"/>
    <w:rsid w:val="0025303E"/>
    <w:rsid w:val="00253E4F"/>
    <w:rsid w:val="002542E4"/>
    <w:rsid w:val="00256A37"/>
    <w:rsid w:val="00261053"/>
    <w:rsid w:val="00262FDE"/>
    <w:rsid w:val="0026345B"/>
    <w:rsid w:val="00263629"/>
    <w:rsid w:val="002643F1"/>
    <w:rsid w:val="00266849"/>
    <w:rsid w:val="00266F1B"/>
    <w:rsid w:val="002717D6"/>
    <w:rsid w:val="0027183D"/>
    <w:rsid w:val="00271EF3"/>
    <w:rsid w:val="002736E8"/>
    <w:rsid w:val="00275D20"/>
    <w:rsid w:val="002763D4"/>
    <w:rsid w:val="002769BD"/>
    <w:rsid w:val="00276A75"/>
    <w:rsid w:val="00276FEF"/>
    <w:rsid w:val="002809EA"/>
    <w:rsid w:val="002835AF"/>
    <w:rsid w:val="00284962"/>
    <w:rsid w:val="00285138"/>
    <w:rsid w:val="00287B0E"/>
    <w:rsid w:val="00295760"/>
    <w:rsid w:val="00295F48"/>
    <w:rsid w:val="00297739"/>
    <w:rsid w:val="002A0B53"/>
    <w:rsid w:val="002A0EEF"/>
    <w:rsid w:val="002A50AF"/>
    <w:rsid w:val="002A53EC"/>
    <w:rsid w:val="002A6BE3"/>
    <w:rsid w:val="002A74F9"/>
    <w:rsid w:val="002A76F9"/>
    <w:rsid w:val="002B0700"/>
    <w:rsid w:val="002B2548"/>
    <w:rsid w:val="002B296F"/>
    <w:rsid w:val="002B2DF7"/>
    <w:rsid w:val="002B5499"/>
    <w:rsid w:val="002B6414"/>
    <w:rsid w:val="002C079A"/>
    <w:rsid w:val="002C0888"/>
    <w:rsid w:val="002C16F3"/>
    <w:rsid w:val="002C1DB1"/>
    <w:rsid w:val="002C30F2"/>
    <w:rsid w:val="002C38B1"/>
    <w:rsid w:val="002C3BF4"/>
    <w:rsid w:val="002C5C22"/>
    <w:rsid w:val="002C67E8"/>
    <w:rsid w:val="002C749F"/>
    <w:rsid w:val="002D00B0"/>
    <w:rsid w:val="002D0742"/>
    <w:rsid w:val="002D1C8E"/>
    <w:rsid w:val="002D7E66"/>
    <w:rsid w:val="002E1B47"/>
    <w:rsid w:val="002E23DE"/>
    <w:rsid w:val="002E3DD3"/>
    <w:rsid w:val="002E42AD"/>
    <w:rsid w:val="002E5856"/>
    <w:rsid w:val="002E6972"/>
    <w:rsid w:val="002E7B33"/>
    <w:rsid w:val="002E7F48"/>
    <w:rsid w:val="002F0398"/>
    <w:rsid w:val="002F059B"/>
    <w:rsid w:val="002F2BFE"/>
    <w:rsid w:val="002F3628"/>
    <w:rsid w:val="002F390D"/>
    <w:rsid w:val="002F4520"/>
    <w:rsid w:val="002F5B0B"/>
    <w:rsid w:val="002F5FD7"/>
    <w:rsid w:val="002F695B"/>
    <w:rsid w:val="00300483"/>
    <w:rsid w:val="00300924"/>
    <w:rsid w:val="00301742"/>
    <w:rsid w:val="0030220D"/>
    <w:rsid w:val="00305384"/>
    <w:rsid w:val="0030596E"/>
    <w:rsid w:val="00305B0D"/>
    <w:rsid w:val="00305D6E"/>
    <w:rsid w:val="003073C3"/>
    <w:rsid w:val="00313474"/>
    <w:rsid w:val="0031565B"/>
    <w:rsid w:val="0031606B"/>
    <w:rsid w:val="0031646B"/>
    <w:rsid w:val="00316805"/>
    <w:rsid w:val="003168BB"/>
    <w:rsid w:val="00316EB0"/>
    <w:rsid w:val="00317661"/>
    <w:rsid w:val="00320BAE"/>
    <w:rsid w:val="00322D52"/>
    <w:rsid w:val="0032301B"/>
    <w:rsid w:val="003230E6"/>
    <w:rsid w:val="0032331E"/>
    <w:rsid w:val="00323637"/>
    <w:rsid w:val="00324E8A"/>
    <w:rsid w:val="003258BF"/>
    <w:rsid w:val="00325F9D"/>
    <w:rsid w:val="00326326"/>
    <w:rsid w:val="00331D87"/>
    <w:rsid w:val="00332850"/>
    <w:rsid w:val="00334478"/>
    <w:rsid w:val="003346B4"/>
    <w:rsid w:val="00334AE6"/>
    <w:rsid w:val="00334D30"/>
    <w:rsid w:val="003353CA"/>
    <w:rsid w:val="003356A7"/>
    <w:rsid w:val="003365D0"/>
    <w:rsid w:val="00337CBB"/>
    <w:rsid w:val="00337D43"/>
    <w:rsid w:val="00341AC0"/>
    <w:rsid w:val="003423F2"/>
    <w:rsid w:val="0034276E"/>
    <w:rsid w:val="00342D4A"/>
    <w:rsid w:val="003439AB"/>
    <w:rsid w:val="00345D7B"/>
    <w:rsid w:val="00347371"/>
    <w:rsid w:val="0035034C"/>
    <w:rsid w:val="0035185E"/>
    <w:rsid w:val="00351C2A"/>
    <w:rsid w:val="003523A5"/>
    <w:rsid w:val="00352680"/>
    <w:rsid w:val="00354623"/>
    <w:rsid w:val="00354695"/>
    <w:rsid w:val="0035549B"/>
    <w:rsid w:val="00355BD0"/>
    <w:rsid w:val="003566EE"/>
    <w:rsid w:val="00357093"/>
    <w:rsid w:val="00363CD0"/>
    <w:rsid w:val="00363D09"/>
    <w:rsid w:val="003643C4"/>
    <w:rsid w:val="00365D6C"/>
    <w:rsid w:val="00371599"/>
    <w:rsid w:val="0037239B"/>
    <w:rsid w:val="003740C0"/>
    <w:rsid w:val="003755C8"/>
    <w:rsid w:val="00375687"/>
    <w:rsid w:val="00375CBD"/>
    <w:rsid w:val="00380AE0"/>
    <w:rsid w:val="0038258E"/>
    <w:rsid w:val="00383324"/>
    <w:rsid w:val="003848A8"/>
    <w:rsid w:val="003871FD"/>
    <w:rsid w:val="00387A75"/>
    <w:rsid w:val="00387ADE"/>
    <w:rsid w:val="003904FD"/>
    <w:rsid w:val="003905C0"/>
    <w:rsid w:val="00391ECE"/>
    <w:rsid w:val="00392010"/>
    <w:rsid w:val="00392211"/>
    <w:rsid w:val="0039361C"/>
    <w:rsid w:val="00393DBE"/>
    <w:rsid w:val="00394254"/>
    <w:rsid w:val="00394B29"/>
    <w:rsid w:val="00394D4C"/>
    <w:rsid w:val="0039575D"/>
    <w:rsid w:val="003970B2"/>
    <w:rsid w:val="003979D8"/>
    <w:rsid w:val="003A25E7"/>
    <w:rsid w:val="003A38CE"/>
    <w:rsid w:val="003A6E0C"/>
    <w:rsid w:val="003A7930"/>
    <w:rsid w:val="003A7F3F"/>
    <w:rsid w:val="003B0C32"/>
    <w:rsid w:val="003B2C3D"/>
    <w:rsid w:val="003B3451"/>
    <w:rsid w:val="003B49D7"/>
    <w:rsid w:val="003B622F"/>
    <w:rsid w:val="003C0C1F"/>
    <w:rsid w:val="003C1666"/>
    <w:rsid w:val="003C16D9"/>
    <w:rsid w:val="003C2BFB"/>
    <w:rsid w:val="003C2E02"/>
    <w:rsid w:val="003C428E"/>
    <w:rsid w:val="003C436B"/>
    <w:rsid w:val="003C52C1"/>
    <w:rsid w:val="003C5337"/>
    <w:rsid w:val="003C5F92"/>
    <w:rsid w:val="003C78C6"/>
    <w:rsid w:val="003D025B"/>
    <w:rsid w:val="003D0BDF"/>
    <w:rsid w:val="003D1C67"/>
    <w:rsid w:val="003D3076"/>
    <w:rsid w:val="003D3E82"/>
    <w:rsid w:val="003D40D1"/>
    <w:rsid w:val="003D4D86"/>
    <w:rsid w:val="003D7A8C"/>
    <w:rsid w:val="003D7C00"/>
    <w:rsid w:val="003E087C"/>
    <w:rsid w:val="003E09CC"/>
    <w:rsid w:val="003E56E5"/>
    <w:rsid w:val="003E7805"/>
    <w:rsid w:val="003E7E60"/>
    <w:rsid w:val="003F00D4"/>
    <w:rsid w:val="003F0736"/>
    <w:rsid w:val="003F0805"/>
    <w:rsid w:val="003F1F13"/>
    <w:rsid w:val="003F2209"/>
    <w:rsid w:val="003F2A1F"/>
    <w:rsid w:val="003F3CCA"/>
    <w:rsid w:val="003F3D39"/>
    <w:rsid w:val="003F49AB"/>
    <w:rsid w:val="003F56EC"/>
    <w:rsid w:val="003F646A"/>
    <w:rsid w:val="003F6761"/>
    <w:rsid w:val="003F6A0A"/>
    <w:rsid w:val="004024F5"/>
    <w:rsid w:val="00402DE1"/>
    <w:rsid w:val="00402FF4"/>
    <w:rsid w:val="00403D8B"/>
    <w:rsid w:val="00404F12"/>
    <w:rsid w:val="0040565C"/>
    <w:rsid w:val="004058F1"/>
    <w:rsid w:val="00407E3E"/>
    <w:rsid w:val="00407E7D"/>
    <w:rsid w:val="00410CAE"/>
    <w:rsid w:val="0041283D"/>
    <w:rsid w:val="00413AB4"/>
    <w:rsid w:val="00414063"/>
    <w:rsid w:val="00414C6A"/>
    <w:rsid w:val="00421373"/>
    <w:rsid w:val="00421E21"/>
    <w:rsid w:val="00421FB7"/>
    <w:rsid w:val="00424784"/>
    <w:rsid w:val="00425F39"/>
    <w:rsid w:val="00426E74"/>
    <w:rsid w:val="0042763B"/>
    <w:rsid w:val="00427F2F"/>
    <w:rsid w:val="0043024C"/>
    <w:rsid w:val="00432487"/>
    <w:rsid w:val="004326E2"/>
    <w:rsid w:val="00432EB8"/>
    <w:rsid w:val="00436706"/>
    <w:rsid w:val="004369C8"/>
    <w:rsid w:val="00436BDB"/>
    <w:rsid w:val="00440A00"/>
    <w:rsid w:val="0044312C"/>
    <w:rsid w:val="00443D38"/>
    <w:rsid w:val="00445106"/>
    <w:rsid w:val="00445185"/>
    <w:rsid w:val="00445362"/>
    <w:rsid w:val="004468B0"/>
    <w:rsid w:val="00450E7A"/>
    <w:rsid w:val="004516EF"/>
    <w:rsid w:val="00452565"/>
    <w:rsid w:val="00452843"/>
    <w:rsid w:val="00454B47"/>
    <w:rsid w:val="004550BA"/>
    <w:rsid w:val="00456AF8"/>
    <w:rsid w:val="00460064"/>
    <w:rsid w:val="004607BB"/>
    <w:rsid w:val="004621BC"/>
    <w:rsid w:val="0046351E"/>
    <w:rsid w:val="004638D6"/>
    <w:rsid w:val="0046479A"/>
    <w:rsid w:val="00470B15"/>
    <w:rsid w:val="00471BCE"/>
    <w:rsid w:val="0047262D"/>
    <w:rsid w:val="004727D0"/>
    <w:rsid w:val="00473A66"/>
    <w:rsid w:val="004745D5"/>
    <w:rsid w:val="00475869"/>
    <w:rsid w:val="00475A77"/>
    <w:rsid w:val="00477430"/>
    <w:rsid w:val="00477B93"/>
    <w:rsid w:val="00480132"/>
    <w:rsid w:val="00484255"/>
    <w:rsid w:val="00484CB8"/>
    <w:rsid w:val="004866A9"/>
    <w:rsid w:val="00487537"/>
    <w:rsid w:val="0048754F"/>
    <w:rsid w:val="004916F2"/>
    <w:rsid w:val="00492774"/>
    <w:rsid w:val="00493D37"/>
    <w:rsid w:val="00494732"/>
    <w:rsid w:val="00496D7A"/>
    <w:rsid w:val="00497A77"/>
    <w:rsid w:val="004A0959"/>
    <w:rsid w:val="004A1914"/>
    <w:rsid w:val="004A2681"/>
    <w:rsid w:val="004A31BC"/>
    <w:rsid w:val="004A3F1A"/>
    <w:rsid w:val="004A3F45"/>
    <w:rsid w:val="004A49A5"/>
    <w:rsid w:val="004A5738"/>
    <w:rsid w:val="004A6E29"/>
    <w:rsid w:val="004A7620"/>
    <w:rsid w:val="004A7CAF"/>
    <w:rsid w:val="004B1AFA"/>
    <w:rsid w:val="004B31F5"/>
    <w:rsid w:val="004B66FD"/>
    <w:rsid w:val="004B6982"/>
    <w:rsid w:val="004B6CAA"/>
    <w:rsid w:val="004B6EF1"/>
    <w:rsid w:val="004B7088"/>
    <w:rsid w:val="004C1225"/>
    <w:rsid w:val="004C1FA6"/>
    <w:rsid w:val="004C245F"/>
    <w:rsid w:val="004C4D12"/>
    <w:rsid w:val="004C5851"/>
    <w:rsid w:val="004C5B76"/>
    <w:rsid w:val="004C6929"/>
    <w:rsid w:val="004C7825"/>
    <w:rsid w:val="004D02CD"/>
    <w:rsid w:val="004D0B24"/>
    <w:rsid w:val="004D0B4F"/>
    <w:rsid w:val="004D0C0B"/>
    <w:rsid w:val="004D1ABE"/>
    <w:rsid w:val="004D2344"/>
    <w:rsid w:val="004D3649"/>
    <w:rsid w:val="004D4B90"/>
    <w:rsid w:val="004D57CB"/>
    <w:rsid w:val="004D5D6B"/>
    <w:rsid w:val="004D691D"/>
    <w:rsid w:val="004D6B95"/>
    <w:rsid w:val="004D7D7B"/>
    <w:rsid w:val="004D7F41"/>
    <w:rsid w:val="004E03A2"/>
    <w:rsid w:val="004E317E"/>
    <w:rsid w:val="004E3901"/>
    <w:rsid w:val="004E3954"/>
    <w:rsid w:val="004E40EF"/>
    <w:rsid w:val="004E479F"/>
    <w:rsid w:val="004E4DC1"/>
    <w:rsid w:val="004E5856"/>
    <w:rsid w:val="004E7ACB"/>
    <w:rsid w:val="004F083B"/>
    <w:rsid w:val="004F09FF"/>
    <w:rsid w:val="004F2330"/>
    <w:rsid w:val="004F3948"/>
    <w:rsid w:val="004F3AF4"/>
    <w:rsid w:val="004F3F7C"/>
    <w:rsid w:val="004F53C6"/>
    <w:rsid w:val="004F55C6"/>
    <w:rsid w:val="004F69DB"/>
    <w:rsid w:val="004F6B87"/>
    <w:rsid w:val="004F7CAD"/>
    <w:rsid w:val="00501521"/>
    <w:rsid w:val="00501A20"/>
    <w:rsid w:val="00501C2D"/>
    <w:rsid w:val="00502637"/>
    <w:rsid w:val="005053D4"/>
    <w:rsid w:val="005060D6"/>
    <w:rsid w:val="00506F3E"/>
    <w:rsid w:val="00506F8F"/>
    <w:rsid w:val="00507E9D"/>
    <w:rsid w:val="00510BE5"/>
    <w:rsid w:val="00511140"/>
    <w:rsid w:val="00513CFE"/>
    <w:rsid w:val="005143F6"/>
    <w:rsid w:val="00514522"/>
    <w:rsid w:val="00517BE2"/>
    <w:rsid w:val="00520806"/>
    <w:rsid w:val="00520AE4"/>
    <w:rsid w:val="00520D55"/>
    <w:rsid w:val="00521801"/>
    <w:rsid w:val="00521A19"/>
    <w:rsid w:val="005220ED"/>
    <w:rsid w:val="005236CD"/>
    <w:rsid w:val="00523B6A"/>
    <w:rsid w:val="0052444B"/>
    <w:rsid w:val="00525BF3"/>
    <w:rsid w:val="00525F6C"/>
    <w:rsid w:val="005338C9"/>
    <w:rsid w:val="00533C04"/>
    <w:rsid w:val="005341AE"/>
    <w:rsid w:val="005358B9"/>
    <w:rsid w:val="00536F14"/>
    <w:rsid w:val="005370D1"/>
    <w:rsid w:val="00540E39"/>
    <w:rsid w:val="00541E0F"/>
    <w:rsid w:val="005425E3"/>
    <w:rsid w:val="00542C03"/>
    <w:rsid w:val="00544290"/>
    <w:rsid w:val="005458B1"/>
    <w:rsid w:val="00546AB4"/>
    <w:rsid w:val="0055090C"/>
    <w:rsid w:val="0055123D"/>
    <w:rsid w:val="005514E5"/>
    <w:rsid w:val="00555A4D"/>
    <w:rsid w:val="00557EEE"/>
    <w:rsid w:val="00563C84"/>
    <w:rsid w:val="00566096"/>
    <w:rsid w:val="00566D50"/>
    <w:rsid w:val="00566F8E"/>
    <w:rsid w:val="0056711C"/>
    <w:rsid w:val="005751E2"/>
    <w:rsid w:val="005762F6"/>
    <w:rsid w:val="00580359"/>
    <w:rsid w:val="005815A9"/>
    <w:rsid w:val="0058310D"/>
    <w:rsid w:val="00584FBE"/>
    <w:rsid w:val="00585483"/>
    <w:rsid w:val="0058661D"/>
    <w:rsid w:val="005869DA"/>
    <w:rsid w:val="00587378"/>
    <w:rsid w:val="00587C05"/>
    <w:rsid w:val="00590AAB"/>
    <w:rsid w:val="005914A5"/>
    <w:rsid w:val="00591D33"/>
    <w:rsid w:val="005938C3"/>
    <w:rsid w:val="005942B4"/>
    <w:rsid w:val="0059468C"/>
    <w:rsid w:val="00595125"/>
    <w:rsid w:val="00596F21"/>
    <w:rsid w:val="00597C3E"/>
    <w:rsid w:val="005A095C"/>
    <w:rsid w:val="005A224F"/>
    <w:rsid w:val="005A2D29"/>
    <w:rsid w:val="005A64B0"/>
    <w:rsid w:val="005A7758"/>
    <w:rsid w:val="005A7B0F"/>
    <w:rsid w:val="005B0037"/>
    <w:rsid w:val="005B04B3"/>
    <w:rsid w:val="005B1679"/>
    <w:rsid w:val="005B1CDD"/>
    <w:rsid w:val="005B1E19"/>
    <w:rsid w:val="005B55FC"/>
    <w:rsid w:val="005B5F1A"/>
    <w:rsid w:val="005B6A7A"/>
    <w:rsid w:val="005B7162"/>
    <w:rsid w:val="005B7A41"/>
    <w:rsid w:val="005C0169"/>
    <w:rsid w:val="005C1370"/>
    <w:rsid w:val="005C1910"/>
    <w:rsid w:val="005C2D5E"/>
    <w:rsid w:val="005C3B81"/>
    <w:rsid w:val="005C49C1"/>
    <w:rsid w:val="005C650C"/>
    <w:rsid w:val="005C6ED9"/>
    <w:rsid w:val="005D086C"/>
    <w:rsid w:val="005D11D3"/>
    <w:rsid w:val="005D2113"/>
    <w:rsid w:val="005D449D"/>
    <w:rsid w:val="005D4E1F"/>
    <w:rsid w:val="005D4FB3"/>
    <w:rsid w:val="005E1FB0"/>
    <w:rsid w:val="005E2F07"/>
    <w:rsid w:val="005E2FEA"/>
    <w:rsid w:val="005E41F5"/>
    <w:rsid w:val="005E4E4F"/>
    <w:rsid w:val="005E4E87"/>
    <w:rsid w:val="005E73B2"/>
    <w:rsid w:val="005F1573"/>
    <w:rsid w:val="005F2456"/>
    <w:rsid w:val="005F2554"/>
    <w:rsid w:val="005F314B"/>
    <w:rsid w:val="005F4469"/>
    <w:rsid w:val="005F5A64"/>
    <w:rsid w:val="005F7CFB"/>
    <w:rsid w:val="00601E2A"/>
    <w:rsid w:val="00603150"/>
    <w:rsid w:val="00603736"/>
    <w:rsid w:val="006050A0"/>
    <w:rsid w:val="006079EE"/>
    <w:rsid w:val="00611391"/>
    <w:rsid w:val="00611AF2"/>
    <w:rsid w:val="00611D55"/>
    <w:rsid w:val="0061212B"/>
    <w:rsid w:val="006127AF"/>
    <w:rsid w:val="00613A98"/>
    <w:rsid w:val="00613CEB"/>
    <w:rsid w:val="0061536A"/>
    <w:rsid w:val="00615D80"/>
    <w:rsid w:val="00615FB2"/>
    <w:rsid w:val="00617BD1"/>
    <w:rsid w:val="00617CE8"/>
    <w:rsid w:val="00621C53"/>
    <w:rsid w:val="00624442"/>
    <w:rsid w:val="006278A0"/>
    <w:rsid w:val="006306BE"/>
    <w:rsid w:val="0063095F"/>
    <w:rsid w:val="0063147A"/>
    <w:rsid w:val="0063197D"/>
    <w:rsid w:val="00631CBD"/>
    <w:rsid w:val="00636878"/>
    <w:rsid w:val="0063704F"/>
    <w:rsid w:val="0064080B"/>
    <w:rsid w:val="00644BC4"/>
    <w:rsid w:val="0064624F"/>
    <w:rsid w:val="00646AC2"/>
    <w:rsid w:val="00647054"/>
    <w:rsid w:val="00650390"/>
    <w:rsid w:val="006503C5"/>
    <w:rsid w:val="006507AF"/>
    <w:rsid w:val="006509AB"/>
    <w:rsid w:val="00650A76"/>
    <w:rsid w:val="006520A9"/>
    <w:rsid w:val="00653439"/>
    <w:rsid w:val="00654DAB"/>
    <w:rsid w:val="00655549"/>
    <w:rsid w:val="006559D8"/>
    <w:rsid w:val="0065608D"/>
    <w:rsid w:val="006579DF"/>
    <w:rsid w:val="00661AA4"/>
    <w:rsid w:val="0066204A"/>
    <w:rsid w:val="0066248A"/>
    <w:rsid w:val="006646D7"/>
    <w:rsid w:val="00664E24"/>
    <w:rsid w:val="006673F8"/>
    <w:rsid w:val="00670D88"/>
    <w:rsid w:val="00670E3C"/>
    <w:rsid w:val="00677E5E"/>
    <w:rsid w:val="00677F57"/>
    <w:rsid w:val="00681088"/>
    <w:rsid w:val="0068168C"/>
    <w:rsid w:val="00682CD4"/>
    <w:rsid w:val="006832D3"/>
    <w:rsid w:val="00686141"/>
    <w:rsid w:val="006867F2"/>
    <w:rsid w:val="00690505"/>
    <w:rsid w:val="0069063B"/>
    <w:rsid w:val="0069134F"/>
    <w:rsid w:val="00691B1B"/>
    <w:rsid w:val="00692A9B"/>
    <w:rsid w:val="0069577E"/>
    <w:rsid w:val="00695C3D"/>
    <w:rsid w:val="00695FB2"/>
    <w:rsid w:val="0069634B"/>
    <w:rsid w:val="00696623"/>
    <w:rsid w:val="00697500"/>
    <w:rsid w:val="006A04E9"/>
    <w:rsid w:val="006A1D88"/>
    <w:rsid w:val="006A4A03"/>
    <w:rsid w:val="006A5EFF"/>
    <w:rsid w:val="006A60F6"/>
    <w:rsid w:val="006A7543"/>
    <w:rsid w:val="006B1F0E"/>
    <w:rsid w:val="006B2F75"/>
    <w:rsid w:val="006B32E0"/>
    <w:rsid w:val="006B3C6D"/>
    <w:rsid w:val="006B4ACA"/>
    <w:rsid w:val="006B5CEE"/>
    <w:rsid w:val="006B6F48"/>
    <w:rsid w:val="006B725C"/>
    <w:rsid w:val="006C0235"/>
    <w:rsid w:val="006C273D"/>
    <w:rsid w:val="006C5C4F"/>
    <w:rsid w:val="006C6282"/>
    <w:rsid w:val="006C68AC"/>
    <w:rsid w:val="006C762A"/>
    <w:rsid w:val="006D0730"/>
    <w:rsid w:val="006D1B40"/>
    <w:rsid w:val="006D5FF9"/>
    <w:rsid w:val="006D69E3"/>
    <w:rsid w:val="006D6F5E"/>
    <w:rsid w:val="006D6FC4"/>
    <w:rsid w:val="006D7985"/>
    <w:rsid w:val="006E0772"/>
    <w:rsid w:val="006E0F86"/>
    <w:rsid w:val="006E112A"/>
    <w:rsid w:val="006E3472"/>
    <w:rsid w:val="006E377A"/>
    <w:rsid w:val="006E44E7"/>
    <w:rsid w:val="006E4C3A"/>
    <w:rsid w:val="006E4DDC"/>
    <w:rsid w:val="006E55B6"/>
    <w:rsid w:val="006F0B15"/>
    <w:rsid w:val="006F0DCC"/>
    <w:rsid w:val="006F0F76"/>
    <w:rsid w:val="006F382A"/>
    <w:rsid w:val="006F39AF"/>
    <w:rsid w:val="006F563A"/>
    <w:rsid w:val="006F6596"/>
    <w:rsid w:val="006F6ABA"/>
    <w:rsid w:val="006F7031"/>
    <w:rsid w:val="00700EF7"/>
    <w:rsid w:val="00701715"/>
    <w:rsid w:val="00701D6E"/>
    <w:rsid w:val="007024F8"/>
    <w:rsid w:val="00702EEB"/>
    <w:rsid w:val="00703DF9"/>
    <w:rsid w:val="0070466B"/>
    <w:rsid w:val="007048EB"/>
    <w:rsid w:val="00704FBB"/>
    <w:rsid w:val="0070726A"/>
    <w:rsid w:val="00710A03"/>
    <w:rsid w:val="00711388"/>
    <w:rsid w:val="0071144F"/>
    <w:rsid w:val="00712112"/>
    <w:rsid w:val="0071226B"/>
    <w:rsid w:val="00712EF5"/>
    <w:rsid w:val="007132B5"/>
    <w:rsid w:val="007169C8"/>
    <w:rsid w:val="00717040"/>
    <w:rsid w:val="00720810"/>
    <w:rsid w:val="007209C1"/>
    <w:rsid w:val="0072273D"/>
    <w:rsid w:val="0072322A"/>
    <w:rsid w:val="00723D11"/>
    <w:rsid w:val="007246EF"/>
    <w:rsid w:val="00730EB0"/>
    <w:rsid w:val="007313BA"/>
    <w:rsid w:val="0073142E"/>
    <w:rsid w:val="00731F09"/>
    <w:rsid w:val="00734312"/>
    <w:rsid w:val="0073567C"/>
    <w:rsid w:val="00736020"/>
    <w:rsid w:val="0073629D"/>
    <w:rsid w:val="00737C83"/>
    <w:rsid w:val="00737CC7"/>
    <w:rsid w:val="00741377"/>
    <w:rsid w:val="00741B58"/>
    <w:rsid w:val="007428DA"/>
    <w:rsid w:val="00742A90"/>
    <w:rsid w:val="00745504"/>
    <w:rsid w:val="007463D2"/>
    <w:rsid w:val="00746E64"/>
    <w:rsid w:val="007478BD"/>
    <w:rsid w:val="0075043E"/>
    <w:rsid w:val="00752FB3"/>
    <w:rsid w:val="00757FAB"/>
    <w:rsid w:val="007609D5"/>
    <w:rsid w:val="00760D44"/>
    <w:rsid w:val="00760EAD"/>
    <w:rsid w:val="007622A7"/>
    <w:rsid w:val="0076617C"/>
    <w:rsid w:val="00770ACA"/>
    <w:rsid w:val="00771A7D"/>
    <w:rsid w:val="00771AE4"/>
    <w:rsid w:val="00772DDA"/>
    <w:rsid w:val="00773586"/>
    <w:rsid w:val="007742E3"/>
    <w:rsid w:val="007750A2"/>
    <w:rsid w:val="007753CB"/>
    <w:rsid w:val="007817D6"/>
    <w:rsid w:val="00781996"/>
    <w:rsid w:val="00781E1C"/>
    <w:rsid w:val="0078334E"/>
    <w:rsid w:val="007833BD"/>
    <w:rsid w:val="00784FBA"/>
    <w:rsid w:val="007857BF"/>
    <w:rsid w:val="00786B91"/>
    <w:rsid w:val="00787025"/>
    <w:rsid w:val="00787912"/>
    <w:rsid w:val="0079177A"/>
    <w:rsid w:val="0079276A"/>
    <w:rsid w:val="00792B33"/>
    <w:rsid w:val="007934DD"/>
    <w:rsid w:val="00794836"/>
    <w:rsid w:val="007948D5"/>
    <w:rsid w:val="00795DD4"/>
    <w:rsid w:val="00796B0C"/>
    <w:rsid w:val="007A15C9"/>
    <w:rsid w:val="007A35D2"/>
    <w:rsid w:val="007A3A16"/>
    <w:rsid w:val="007A3C11"/>
    <w:rsid w:val="007A3EAD"/>
    <w:rsid w:val="007A6676"/>
    <w:rsid w:val="007B355E"/>
    <w:rsid w:val="007B7FF5"/>
    <w:rsid w:val="007C0665"/>
    <w:rsid w:val="007C2D57"/>
    <w:rsid w:val="007C3FC6"/>
    <w:rsid w:val="007C45DB"/>
    <w:rsid w:val="007C57C9"/>
    <w:rsid w:val="007C6902"/>
    <w:rsid w:val="007D0E79"/>
    <w:rsid w:val="007D1441"/>
    <w:rsid w:val="007D1456"/>
    <w:rsid w:val="007D2CE9"/>
    <w:rsid w:val="007D35EA"/>
    <w:rsid w:val="007D4E61"/>
    <w:rsid w:val="007D4FED"/>
    <w:rsid w:val="007D51D6"/>
    <w:rsid w:val="007D52C1"/>
    <w:rsid w:val="007D54C2"/>
    <w:rsid w:val="007D6102"/>
    <w:rsid w:val="007D69DA"/>
    <w:rsid w:val="007D70B1"/>
    <w:rsid w:val="007D7140"/>
    <w:rsid w:val="007E0D17"/>
    <w:rsid w:val="007E106E"/>
    <w:rsid w:val="007E1CDB"/>
    <w:rsid w:val="007E1FDD"/>
    <w:rsid w:val="007E2ECD"/>
    <w:rsid w:val="007E408C"/>
    <w:rsid w:val="007E50BF"/>
    <w:rsid w:val="007E5F2C"/>
    <w:rsid w:val="007E77D8"/>
    <w:rsid w:val="007E7E21"/>
    <w:rsid w:val="007F0460"/>
    <w:rsid w:val="007F0DA2"/>
    <w:rsid w:val="007F101D"/>
    <w:rsid w:val="007F1274"/>
    <w:rsid w:val="007F1AEC"/>
    <w:rsid w:val="007F2C1B"/>
    <w:rsid w:val="007F332D"/>
    <w:rsid w:val="007F39CE"/>
    <w:rsid w:val="007F42D3"/>
    <w:rsid w:val="007F5E0D"/>
    <w:rsid w:val="00800551"/>
    <w:rsid w:val="00801085"/>
    <w:rsid w:val="00801A89"/>
    <w:rsid w:val="0080248F"/>
    <w:rsid w:val="00804457"/>
    <w:rsid w:val="00806BBE"/>
    <w:rsid w:val="00812061"/>
    <w:rsid w:val="00812138"/>
    <w:rsid w:val="0081290C"/>
    <w:rsid w:val="00813F73"/>
    <w:rsid w:val="0081433A"/>
    <w:rsid w:val="008147FD"/>
    <w:rsid w:val="008151F2"/>
    <w:rsid w:val="00817592"/>
    <w:rsid w:val="0081777A"/>
    <w:rsid w:val="008210E0"/>
    <w:rsid w:val="00824079"/>
    <w:rsid w:val="00825195"/>
    <w:rsid w:val="00826BA2"/>
    <w:rsid w:val="00826F36"/>
    <w:rsid w:val="00831F0A"/>
    <w:rsid w:val="00832790"/>
    <w:rsid w:val="00833A78"/>
    <w:rsid w:val="00833ED1"/>
    <w:rsid w:val="0083451D"/>
    <w:rsid w:val="008405BE"/>
    <w:rsid w:val="00841E46"/>
    <w:rsid w:val="00844AFB"/>
    <w:rsid w:val="0084585F"/>
    <w:rsid w:val="00845FB2"/>
    <w:rsid w:val="00846C18"/>
    <w:rsid w:val="00853479"/>
    <w:rsid w:val="00853E53"/>
    <w:rsid w:val="0085535C"/>
    <w:rsid w:val="0085684B"/>
    <w:rsid w:val="008605E5"/>
    <w:rsid w:val="0086400A"/>
    <w:rsid w:val="00864D76"/>
    <w:rsid w:val="00865134"/>
    <w:rsid w:val="008656C9"/>
    <w:rsid w:val="00865F66"/>
    <w:rsid w:val="00866215"/>
    <w:rsid w:val="00866817"/>
    <w:rsid w:val="00866BE5"/>
    <w:rsid w:val="0086711C"/>
    <w:rsid w:val="00867465"/>
    <w:rsid w:val="00867535"/>
    <w:rsid w:val="00867A44"/>
    <w:rsid w:val="008728C5"/>
    <w:rsid w:val="00872FFE"/>
    <w:rsid w:val="00873473"/>
    <w:rsid w:val="00875C5B"/>
    <w:rsid w:val="008760C1"/>
    <w:rsid w:val="0088041C"/>
    <w:rsid w:val="0088146B"/>
    <w:rsid w:val="00881AA5"/>
    <w:rsid w:val="00883C5F"/>
    <w:rsid w:val="008855AC"/>
    <w:rsid w:val="00885B0C"/>
    <w:rsid w:val="008862E7"/>
    <w:rsid w:val="008863C5"/>
    <w:rsid w:val="008867D1"/>
    <w:rsid w:val="00886CD2"/>
    <w:rsid w:val="00886F0D"/>
    <w:rsid w:val="00887C83"/>
    <w:rsid w:val="00890B92"/>
    <w:rsid w:val="0089102A"/>
    <w:rsid w:val="00891C7D"/>
    <w:rsid w:val="00892FA7"/>
    <w:rsid w:val="00895F8F"/>
    <w:rsid w:val="008A24AB"/>
    <w:rsid w:val="008A3301"/>
    <w:rsid w:val="008A4609"/>
    <w:rsid w:val="008A4DF1"/>
    <w:rsid w:val="008A5636"/>
    <w:rsid w:val="008A78FF"/>
    <w:rsid w:val="008B125E"/>
    <w:rsid w:val="008B18B3"/>
    <w:rsid w:val="008B241C"/>
    <w:rsid w:val="008B35F4"/>
    <w:rsid w:val="008B408B"/>
    <w:rsid w:val="008B4BEC"/>
    <w:rsid w:val="008B4F11"/>
    <w:rsid w:val="008B5167"/>
    <w:rsid w:val="008B53EF"/>
    <w:rsid w:val="008B5D1E"/>
    <w:rsid w:val="008B6314"/>
    <w:rsid w:val="008C2362"/>
    <w:rsid w:val="008C26D7"/>
    <w:rsid w:val="008C3049"/>
    <w:rsid w:val="008C3C62"/>
    <w:rsid w:val="008C6D35"/>
    <w:rsid w:val="008C74D9"/>
    <w:rsid w:val="008D24D1"/>
    <w:rsid w:val="008D2871"/>
    <w:rsid w:val="008D4AE9"/>
    <w:rsid w:val="008D5CF3"/>
    <w:rsid w:val="008D6BBC"/>
    <w:rsid w:val="008D703A"/>
    <w:rsid w:val="008D7847"/>
    <w:rsid w:val="008D7D39"/>
    <w:rsid w:val="008E05EF"/>
    <w:rsid w:val="008E10F4"/>
    <w:rsid w:val="008E1DAA"/>
    <w:rsid w:val="008E3BE7"/>
    <w:rsid w:val="008E4574"/>
    <w:rsid w:val="008E7252"/>
    <w:rsid w:val="008F25AB"/>
    <w:rsid w:val="008F2BA3"/>
    <w:rsid w:val="008F4016"/>
    <w:rsid w:val="008F42FE"/>
    <w:rsid w:val="008F4A00"/>
    <w:rsid w:val="008F5402"/>
    <w:rsid w:val="008F639F"/>
    <w:rsid w:val="0090053A"/>
    <w:rsid w:val="00901C2A"/>
    <w:rsid w:val="00901DD7"/>
    <w:rsid w:val="009031D0"/>
    <w:rsid w:val="0090350A"/>
    <w:rsid w:val="00906133"/>
    <w:rsid w:val="00907F76"/>
    <w:rsid w:val="009118C7"/>
    <w:rsid w:val="00912AFA"/>
    <w:rsid w:val="009149C4"/>
    <w:rsid w:val="00915123"/>
    <w:rsid w:val="0091625E"/>
    <w:rsid w:val="009169C6"/>
    <w:rsid w:val="009174E6"/>
    <w:rsid w:val="00917781"/>
    <w:rsid w:val="009202C3"/>
    <w:rsid w:val="009207AA"/>
    <w:rsid w:val="0092085F"/>
    <w:rsid w:val="00920BA1"/>
    <w:rsid w:val="009225B6"/>
    <w:rsid w:val="00923D63"/>
    <w:rsid w:val="009248E0"/>
    <w:rsid w:val="00925397"/>
    <w:rsid w:val="00925765"/>
    <w:rsid w:val="009260CF"/>
    <w:rsid w:val="00926E55"/>
    <w:rsid w:val="0092703F"/>
    <w:rsid w:val="00930010"/>
    <w:rsid w:val="00931679"/>
    <w:rsid w:val="00933A21"/>
    <w:rsid w:val="00933C85"/>
    <w:rsid w:val="00934010"/>
    <w:rsid w:val="00934C10"/>
    <w:rsid w:val="0093662A"/>
    <w:rsid w:val="0094060C"/>
    <w:rsid w:val="00941E17"/>
    <w:rsid w:val="00942C4B"/>
    <w:rsid w:val="00943794"/>
    <w:rsid w:val="00944196"/>
    <w:rsid w:val="0094545F"/>
    <w:rsid w:val="00947D67"/>
    <w:rsid w:val="00950CC4"/>
    <w:rsid w:val="00950EBB"/>
    <w:rsid w:val="00953E72"/>
    <w:rsid w:val="00955482"/>
    <w:rsid w:val="009606A5"/>
    <w:rsid w:val="00962374"/>
    <w:rsid w:val="00962F1F"/>
    <w:rsid w:val="009632C0"/>
    <w:rsid w:val="00964B33"/>
    <w:rsid w:val="00965304"/>
    <w:rsid w:val="00967EE1"/>
    <w:rsid w:val="00971293"/>
    <w:rsid w:val="00973A3B"/>
    <w:rsid w:val="00973F98"/>
    <w:rsid w:val="009808A5"/>
    <w:rsid w:val="009817D1"/>
    <w:rsid w:val="00983EAE"/>
    <w:rsid w:val="009870C6"/>
    <w:rsid w:val="0098760B"/>
    <w:rsid w:val="00990389"/>
    <w:rsid w:val="00990B10"/>
    <w:rsid w:val="00993BF8"/>
    <w:rsid w:val="0099414B"/>
    <w:rsid w:val="00995DC0"/>
    <w:rsid w:val="009970D9"/>
    <w:rsid w:val="009A11DD"/>
    <w:rsid w:val="009A3C0B"/>
    <w:rsid w:val="009A6AD0"/>
    <w:rsid w:val="009B0339"/>
    <w:rsid w:val="009B04B7"/>
    <w:rsid w:val="009B18FF"/>
    <w:rsid w:val="009B201A"/>
    <w:rsid w:val="009B28B1"/>
    <w:rsid w:val="009B2AAF"/>
    <w:rsid w:val="009B30AA"/>
    <w:rsid w:val="009B449E"/>
    <w:rsid w:val="009B5217"/>
    <w:rsid w:val="009B54B7"/>
    <w:rsid w:val="009B6129"/>
    <w:rsid w:val="009B6259"/>
    <w:rsid w:val="009B6D5E"/>
    <w:rsid w:val="009C15F8"/>
    <w:rsid w:val="009C21B2"/>
    <w:rsid w:val="009C3685"/>
    <w:rsid w:val="009C41B2"/>
    <w:rsid w:val="009C48DE"/>
    <w:rsid w:val="009C4A78"/>
    <w:rsid w:val="009C66AF"/>
    <w:rsid w:val="009C703B"/>
    <w:rsid w:val="009C7EA3"/>
    <w:rsid w:val="009D16FD"/>
    <w:rsid w:val="009D2095"/>
    <w:rsid w:val="009D3842"/>
    <w:rsid w:val="009D3EB2"/>
    <w:rsid w:val="009D3F0A"/>
    <w:rsid w:val="009D60D9"/>
    <w:rsid w:val="009D620B"/>
    <w:rsid w:val="009D70C0"/>
    <w:rsid w:val="009E0C2D"/>
    <w:rsid w:val="009E1E1E"/>
    <w:rsid w:val="009E33E3"/>
    <w:rsid w:val="009E7B56"/>
    <w:rsid w:val="009E7F16"/>
    <w:rsid w:val="009F06C7"/>
    <w:rsid w:val="009F0F29"/>
    <w:rsid w:val="009F1390"/>
    <w:rsid w:val="009F1E65"/>
    <w:rsid w:val="009F2400"/>
    <w:rsid w:val="009F27F8"/>
    <w:rsid w:val="009F43CC"/>
    <w:rsid w:val="009F4A94"/>
    <w:rsid w:val="009F5052"/>
    <w:rsid w:val="009F56CC"/>
    <w:rsid w:val="009F68D4"/>
    <w:rsid w:val="00A00868"/>
    <w:rsid w:val="00A01603"/>
    <w:rsid w:val="00A03083"/>
    <w:rsid w:val="00A04C85"/>
    <w:rsid w:val="00A074F5"/>
    <w:rsid w:val="00A07C46"/>
    <w:rsid w:val="00A100F0"/>
    <w:rsid w:val="00A1226D"/>
    <w:rsid w:val="00A14F64"/>
    <w:rsid w:val="00A156E6"/>
    <w:rsid w:val="00A17781"/>
    <w:rsid w:val="00A177C5"/>
    <w:rsid w:val="00A2021C"/>
    <w:rsid w:val="00A22B9B"/>
    <w:rsid w:val="00A231A7"/>
    <w:rsid w:val="00A25B3B"/>
    <w:rsid w:val="00A27D86"/>
    <w:rsid w:val="00A30A3D"/>
    <w:rsid w:val="00A32FD8"/>
    <w:rsid w:val="00A33151"/>
    <w:rsid w:val="00A3342E"/>
    <w:rsid w:val="00A33D60"/>
    <w:rsid w:val="00A344A0"/>
    <w:rsid w:val="00A36970"/>
    <w:rsid w:val="00A36A02"/>
    <w:rsid w:val="00A41276"/>
    <w:rsid w:val="00A41EB4"/>
    <w:rsid w:val="00A42590"/>
    <w:rsid w:val="00A44BFF"/>
    <w:rsid w:val="00A44FDE"/>
    <w:rsid w:val="00A45381"/>
    <w:rsid w:val="00A457B5"/>
    <w:rsid w:val="00A46907"/>
    <w:rsid w:val="00A501E3"/>
    <w:rsid w:val="00A50F0C"/>
    <w:rsid w:val="00A539AB"/>
    <w:rsid w:val="00A55722"/>
    <w:rsid w:val="00A56441"/>
    <w:rsid w:val="00A63DCF"/>
    <w:rsid w:val="00A649F3"/>
    <w:rsid w:val="00A70B6F"/>
    <w:rsid w:val="00A71181"/>
    <w:rsid w:val="00A736DD"/>
    <w:rsid w:val="00A74747"/>
    <w:rsid w:val="00A757B5"/>
    <w:rsid w:val="00A766F9"/>
    <w:rsid w:val="00A76D17"/>
    <w:rsid w:val="00A8089C"/>
    <w:rsid w:val="00A82869"/>
    <w:rsid w:val="00A8758C"/>
    <w:rsid w:val="00A90FA2"/>
    <w:rsid w:val="00A912F7"/>
    <w:rsid w:val="00A92AFB"/>
    <w:rsid w:val="00A92E5B"/>
    <w:rsid w:val="00A951F0"/>
    <w:rsid w:val="00A9558C"/>
    <w:rsid w:val="00A95690"/>
    <w:rsid w:val="00AA0104"/>
    <w:rsid w:val="00AA0729"/>
    <w:rsid w:val="00AA121B"/>
    <w:rsid w:val="00AA127E"/>
    <w:rsid w:val="00AA12C1"/>
    <w:rsid w:val="00AA1774"/>
    <w:rsid w:val="00AA184F"/>
    <w:rsid w:val="00AA19AE"/>
    <w:rsid w:val="00AA2214"/>
    <w:rsid w:val="00AA3156"/>
    <w:rsid w:val="00AA3237"/>
    <w:rsid w:val="00AA342F"/>
    <w:rsid w:val="00AA3D03"/>
    <w:rsid w:val="00AA423D"/>
    <w:rsid w:val="00AA4761"/>
    <w:rsid w:val="00AA6A95"/>
    <w:rsid w:val="00AA6C95"/>
    <w:rsid w:val="00AB10DE"/>
    <w:rsid w:val="00AB32A9"/>
    <w:rsid w:val="00AB358A"/>
    <w:rsid w:val="00AB3668"/>
    <w:rsid w:val="00AB4084"/>
    <w:rsid w:val="00AB4679"/>
    <w:rsid w:val="00AB4E48"/>
    <w:rsid w:val="00AB5ED7"/>
    <w:rsid w:val="00AB640B"/>
    <w:rsid w:val="00AC09CF"/>
    <w:rsid w:val="00AC0B4C"/>
    <w:rsid w:val="00AC19AC"/>
    <w:rsid w:val="00AC2635"/>
    <w:rsid w:val="00AC401D"/>
    <w:rsid w:val="00AC6647"/>
    <w:rsid w:val="00AC6C75"/>
    <w:rsid w:val="00AD0AEE"/>
    <w:rsid w:val="00AD235B"/>
    <w:rsid w:val="00AD2502"/>
    <w:rsid w:val="00AD2A65"/>
    <w:rsid w:val="00AD410F"/>
    <w:rsid w:val="00AD414E"/>
    <w:rsid w:val="00AD49E3"/>
    <w:rsid w:val="00AD4B4F"/>
    <w:rsid w:val="00AE0582"/>
    <w:rsid w:val="00AE2501"/>
    <w:rsid w:val="00AE25EB"/>
    <w:rsid w:val="00AE2F90"/>
    <w:rsid w:val="00AE5AAE"/>
    <w:rsid w:val="00AE69B3"/>
    <w:rsid w:val="00AE770B"/>
    <w:rsid w:val="00AF0616"/>
    <w:rsid w:val="00AF0813"/>
    <w:rsid w:val="00AF0E28"/>
    <w:rsid w:val="00AF13FC"/>
    <w:rsid w:val="00AF27D4"/>
    <w:rsid w:val="00AF38A7"/>
    <w:rsid w:val="00AF3B7D"/>
    <w:rsid w:val="00AF4679"/>
    <w:rsid w:val="00AF4EFE"/>
    <w:rsid w:val="00AF6AEC"/>
    <w:rsid w:val="00AF6F9B"/>
    <w:rsid w:val="00AF79C5"/>
    <w:rsid w:val="00B00724"/>
    <w:rsid w:val="00B01409"/>
    <w:rsid w:val="00B036FB"/>
    <w:rsid w:val="00B07454"/>
    <w:rsid w:val="00B07BD7"/>
    <w:rsid w:val="00B10DBD"/>
    <w:rsid w:val="00B117CD"/>
    <w:rsid w:val="00B124D8"/>
    <w:rsid w:val="00B1432B"/>
    <w:rsid w:val="00B15629"/>
    <w:rsid w:val="00B16753"/>
    <w:rsid w:val="00B16EB8"/>
    <w:rsid w:val="00B17711"/>
    <w:rsid w:val="00B20267"/>
    <w:rsid w:val="00B21666"/>
    <w:rsid w:val="00B21E5E"/>
    <w:rsid w:val="00B2372C"/>
    <w:rsid w:val="00B237D7"/>
    <w:rsid w:val="00B2635A"/>
    <w:rsid w:val="00B27280"/>
    <w:rsid w:val="00B3004A"/>
    <w:rsid w:val="00B31D2F"/>
    <w:rsid w:val="00B32F70"/>
    <w:rsid w:val="00B35F6E"/>
    <w:rsid w:val="00B363D0"/>
    <w:rsid w:val="00B373D0"/>
    <w:rsid w:val="00B37E99"/>
    <w:rsid w:val="00B417B9"/>
    <w:rsid w:val="00B417D6"/>
    <w:rsid w:val="00B43AAA"/>
    <w:rsid w:val="00B4471F"/>
    <w:rsid w:val="00B46B59"/>
    <w:rsid w:val="00B51704"/>
    <w:rsid w:val="00B52E67"/>
    <w:rsid w:val="00B53139"/>
    <w:rsid w:val="00B5349D"/>
    <w:rsid w:val="00B53B68"/>
    <w:rsid w:val="00B53FF2"/>
    <w:rsid w:val="00B55F76"/>
    <w:rsid w:val="00B562CE"/>
    <w:rsid w:val="00B565AE"/>
    <w:rsid w:val="00B57B53"/>
    <w:rsid w:val="00B60B96"/>
    <w:rsid w:val="00B62AA9"/>
    <w:rsid w:val="00B62DE2"/>
    <w:rsid w:val="00B63A29"/>
    <w:rsid w:val="00B65CFF"/>
    <w:rsid w:val="00B6780B"/>
    <w:rsid w:val="00B70D35"/>
    <w:rsid w:val="00B71EF4"/>
    <w:rsid w:val="00B71FC2"/>
    <w:rsid w:val="00B73BD9"/>
    <w:rsid w:val="00B73D7D"/>
    <w:rsid w:val="00B74417"/>
    <w:rsid w:val="00B75A83"/>
    <w:rsid w:val="00B77246"/>
    <w:rsid w:val="00B7771A"/>
    <w:rsid w:val="00B77B12"/>
    <w:rsid w:val="00B819E7"/>
    <w:rsid w:val="00B866CD"/>
    <w:rsid w:val="00B86C19"/>
    <w:rsid w:val="00B93034"/>
    <w:rsid w:val="00B9351A"/>
    <w:rsid w:val="00B93A81"/>
    <w:rsid w:val="00B94653"/>
    <w:rsid w:val="00B97C5D"/>
    <w:rsid w:val="00BA051E"/>
    <w:rsid w:val="00BA1290"/>
    <w:rsid w:val="00BA250F"/>
    <w:rsid w:val="00BA4CAD"/>
    <w:rsid w:val="00BA6119"/>
    <w:rsid w:val="00BA65BB"/>
    <w:rsid w:val="00BB0A69"/>
    <w:rsid w:val="00BB2792"/>
    <w:rsid w:val="00BB4855"/>
    <w:rsid w:val="00BB4B00"/>
    <w:rsid w:val="00BB4CA8"/>
    <w:rsid w:val="00BB76BF"/>
    <w:rsid w:val="00BB7F3B"/>
    <w:rsid w:val="00BC1A48"/>
    <w:rsid w:val="00BC1AD1"/>
    <w:rsid w:val="00BC1D82"/>
    <w:rsid w:val="00BC242B"/>
    <w:rsid w:val="00BC4A58"/>
    <w:rsid w:val="00BC51E2"/>
    <w:rsid w:val="00BC54F4"/>
    <w:rsid w:val="00BC60D7"/>
    <w:rsid w:val="00BC613B"/>
    <w:rsid w:val="00BC62FE"/>
    <w:rsid w:val="00BC6C5A"/>
    <w:rsid w:val="00BD051E"/>
    <w:rsid w:val="00BD30D0"/>
    <w:rsid w:val="00BD41AA"/>
    <w:rsid w:val="00BD51D9"/>
    <w:rsid w:val="00BD64E2"/>
    <w:rsid w:val="00BE3062"/>
    <w:rsid w:val="00BE31E2"/>
    <w:rsid w:val="00BE343F"/>
    <w:rsid w:val="00BE37A1"/>
    <w:rsid w:val="00BE3849"/>
    <w:rsid w:val="00BE471F"/>
    <w:rsid w:val="00BE4995"/>
    <w:rsid w:val="00BE702B"/>
    <w:rsid w:val="00BE7F9E"/>
    <w:rsid w:val="00BF3FEF"/>
    <w:rsid w:val="00BF429A"/>
    <w:rsid w:val="00BF570C"/>
    <w:rsid w:val="00BF5718"/>
    <w:rsid w:val="00BF6070"/>
    <w:rsid w:val="00BF62BE"/>
    <w:rsid w:val="00BF6CD0"/>
    <w:rsid w:val="00BF7E0C"/>
    <w:rsid w:val="00C00D5E"/>
    <w:rsid w:val="00C02D5A"/>
    <w:rsid w:val="00C03168"/>
    <w:rsid w:val="00C0345F"/>
    <w:rsid w:val="00C07126"/>
    <w:rsid w:val="00C12A51"/>
    <w:rsid w:val="00C134FC"/>
    <w:rsid w:val="00C13A04"/>
    <w:rsid w:val="00C14161"/>
    <w:rsid w:val="00C163B3"/>
    <w:rsid w:val="00C16853"/>
    <w:rsid w:val="00C16BB1"/>
    <w:rsid w:val="00C16D5E"/>
    <w:rsid w:val="00C17829"/>
    <w:rsid w:val="00C22270"/>
    <w:rsid w:val="00C2519E"/>
    <w:rsid w:val="00C263F0"/>
    <w:rsid w:val="00C27BE0"/>
    <w:rsid w:val="00C30BFF"/>
    <w:rsid w:val="00C31B6A"/>
    <w:rsid w:val="00C32876"/>
    <w:rsid w:val="00C33D41"/>
    <w:rsid w:val="00C34168"/>
    <w:rsid w:val="00C3434E"/>
    <w:rsid w:val="00C34DA4"/>
    <w:rsid w:val="00C3544C"/>
    <w:rsid w:val="00C356F7"/>
    <w:rsid w:val="00C359B3"/>
    <w:rsid w:val="00C363CB"/>
    <w:rsid w:val="00C36827"/>
    <w:rsid w:val="00C36E63"/>
    <w:rsid w:val="00C40AFD"/>
    <w:rsid w:val="00C41E20"/>
    <w:rsid w:val="00C42E3E"/>
    <w:rsid w:val="00C432E8"/>
    <w:rsid w:val="00C45490"/>
    <w:rsid w:val="00C457D0"/>
    <w:rsid w:val="00C45BC7"/>
    <w:rsid w:val="00C45C1F"/>
    <w:rsid w:val="00C4636F"/>
    <w:rsid w:val="00C47982"/>
    <w:rsid w:val="00C51C13"/>
    <w:rsid w:val="00C525A5"/>
    <w:rsid w:val="00C52D3E"/>
    <w:rsid w:val="00C52F7C"/>
    <w:rsid w:val="00C5300F"/>
    <w:rsid w:val="00C53287"/>
    <w:rsid w:val="00C54594"/>
    <w:rsid w:val="00C54C48"/>
    <w:rsid w:val="00C55052"/>
    <w:rsid w:val="00C570A1"/>
    <w:rsid w:val="00C648D1"/>
    <w:rsid w:val="00C6610D"/>
    <w:rsid w:val="00C665AF"/>
    <w:rsid w:val="00C66CE0"/>
    <w:rsid w:val="00C712DE"/>
    <w:rsid w:val="00C71BED"/>
    <w:rsid w:val="00C72E50"/>
    <w:rsid w:val="00C737B2"/>
    <w:rsid w:val="00C73CE6"/>
    <w:rsid w:val="00C81381"/>
    <w:rsid w:val="00C81B53"/>
    <w:rsid w:val="00C821B6"/>
    <w:rsid w:val="00C82AD2"/>
    <w:rsid w:val="00C8333B"/>
    <w:rsid w:val="00C841C2"/>
    <w:rsid w:val="00C85634"/>
    <w:rsid w:val="00C85844"/>
    <w:rsid w:val="00C860CC"/>
    <w:rsid w:val="00C862C9"/>
    <w:rsid w:val="00C87F02"/>
    <w:rsid w:val="00C90FB6"/>
    <w:rsid w:val="00C9220E"/>
    <w:rsid w:val="00C92234"/>
    <w:rsid w:val="00C932BD"/>
    <w:rsid w:val="00C93429"/>
    <w:rsid w:val="00C93927"/>
    <w:rsid w:val="00C94AC0"/>
    <w:rsid w:val="00C9519E"/>
    <w:rsid w:val="00C95469"/>
    <w:rsid w:val="00C95E02"/>
    <w:rsid w:val="00C96668"/>
    <w:rsid w:val="00CA16C5"/>
    <w:rsid w:val="00CA415A"/>
    <w:rsid w:val="00CA62D4"/>
    <w:rsid w:val="00CA66D2"/>
    <w:rsid w:val="00CA6864"/>
    <w:rsid w:val="00CA7250"/>
    <w:rsid w:val="00CA7A35"/>
    <w:rsid w:val="00CB1536"/>
    <w:rsid w:val="00CB2721"/>
    <w:rsid w:val="00CB7317"/>
    <w:rsid w:val="00CB7541"/>
    <w:rsid w:val="00CB7FB8"/>
    <w:rsid w:val="00CC1F71"/>
    <w:rsid w:val="00CC3021"/>
    <w:rsid w:val="00CC3A55"/>
    <w:rsid w:val="00CC3BAB"/>
    <w:rsid w:val="00CC4575"/>
    <w:rsid w:val="00CC5588"/>
    <w:rsid w:val="00CC5EB3"/>
    <w:rsid w:val="00CC72B0"/>
    <w:rsid w:val="00CD0E7B"/>
    <w:rsid w:val="00CD2ABD"/>
    <w:rsid w:val="00CD396C"/>
    <w:rsid w:val="00CD4024"/>
    <w:rsid w:val="00CD4617"/>
    <w:rsid w:val="00CD4855"/>
    <w:rsid w:val="00CD5172"/>
    <w:rsid w:val="00CD5984"/>
    <w:rsid w:val="00CD6DCA"/>
    <w:rsid w:val="00CE38EF"/>
    <w:rsid w:val="00CE6D43"/>
    <w:rsid w:val="00CE784C"/>
    <w:rsid w:val="00CE7888"/>
    <w:rsid w:val="00CF03EB"/>
    <w:rsid w:val="00CF1D45"/>
    <w:rsid w:val="00CF4B4A"/>
    <w:rsid w:val="00CF6B93"/>
    <w:rsid w:val="00D0091F"/>
    <w:rsid w:val="00D02CB7"/>
    <w:rsid w:val="00D0399A"/>
    <w:rsid w:val="00D0478D"/>
    <w:rsid w:val="00D10E1C"/>
    <w:rsid w:val="00D10EB3"/>
    <w:rsid w:val="00D136A5"/>
    <w:rsid w:val="00D13A0E"/>
    <w:rsid w:val="00D13C53"/>
    <w:rsid w:val="00D16175"/>
    <w:rsid w:val="00D161A3"/>
    <w:rsid w:val="00D20FE8"/>
    <w:rsid w:val="00D21310"/>
    <w:rsid w:val="00D2160A"/>
    <w:rsid w:val="00D22E49"/>
    <w:rsid w:val="00D23716"/>
    <w:rsid w:val="00D2425A"/>
    <w:rsid w:val="00D24D76"/>
    <w:rsid w:val="00D24E78"/>
    <w:rsid w:val="00D25E84"/>
    <w:rsid w:val="00D25ED8"/>
    <w:rsid w:val="00D26E07"/>
    <w:rsid w:val="00D27F8F"/>
    <w:rsid w:val="00D30869"/>
    <w:rsid w:val="00D316B8"/>
    <w:rsid w:val="00D31CFC"/>
    <w:rsid w:val="00D3255D"/>
    <w:rsid w:val="00D3330A"/>
    <w:rsid w:val="00D335A2"/>
    <w:rsid w:val="00D340C3"/>
    <w:rsid w:val="00D35C4B"/>
    <w:rsid w:val="00D404ED"/>
    <w:rsid w:val="00D409CD"/>
    <w:rsid w:val="00D423D4"/>
    <w:rsid w:val="00D42CAF"/>
    <w:rsid w:val="00D4505A"/>
    <w:rsid w:val="00D509D4"/>
    <w:rsid w:val="00D50A69"/>
    <w:rsid w:val="00D519BE"/>
    <w:rsid w:val="00D5255D"/>
    <w:rsid w:val="00D5310F"/>
    <w:rsid w:val="00D53287"/>
    <w:rsid w:val="00D552C8"/>
    <w:rsid w:val="00D5592C"/>
    <w:rsid w:val="00D601EF"/>
    <w:rsid w:val="00D61533"/>
    <w:rsid w:val="00D61D10"/>
    <w:rsid w:val="00D63B2F"/>
    <w:rsid w:val="00D6493F"/>
    <w:rsid w:val="00D70747"/>
    <w:rsid w:val="00D7261D"/>
    <w:rsid w:val="00D72D18"/>
    <w:rsid w:val="00D73AA3"/>
    <w:rsid w:val="00D755FC"/>
    <w:rsid w:val="00D76B6D"/>
    <w:rsid w:val="00D76DB5"/>
    <w:rsid w:val="00D77912"/>
    <w:rsid w:val="00D802E5"/>
    <w:rsid w:val="00D823D2"/>
    <w:rsid w:val="00D84898"/>
    <w:rsid w:val="00D849B1"/>
    <w:rsid w:val="00D84D07"/>
    <w:rsid w:val="00D84D76"/>
    <w:rsid w:val="00D8526A"/>
    <w:rsid w:val="00D876BB"/>
    <w:rsid w:val="00D90164"/>
    <w:rsid w:val="00D903ED"/>
    <w:rsid w:val="00D9054F"/>
    <w:rsid w:val="00D90E91"/>
    <w:rsid w:val="00D90F9B"/>
    <w:rsid w:val="00D91127"/>
    <w:rsid w:val="00D94B41"/>
    <w:rsid w:val="00D94D7A"/>
    <w:rsid w:val="00D94F4B"/>
    <w:rsid w:val="00D9591A"/>
    <w:rsid w:val="00D965CB"/>
    <w:rsid w:val="00DA38CF"/>
    <w:rsid w:val="00DA561E"/>
    <w:rsid w:val="00DB31C4"/>
    <w:rsid w:val="00DB3200"/>
    <w:rsid w:val="00DB60E1"/>
    <w:rsid w:val="00DB6A60"/>
    <w:rsid w:val="00DB6BC8"/>
    <w:rsid w:val="00DB736F"/>
    <w:rsid w:val="00DC0158"/>
    <w:rsid w:val="00DC02E6"/>
    <w:rsid w:val="00DC0D37"/>
    <w:rsid w:val="00DC1347"/>
    <w:rsid w:val="00DC1EAC"/>
    <w:rsid w:val="00DC39F1"/>
    <w:rsid w:val="00DD0403"/>
    <w:rsid w:val="00DD1A52"/>
    <w:rsid w:val="00DD29F0"/>
    <w:rsid w:val="00DD5640"/>
    <w:rsid w:val="00DD5E0E"/>
    <w:rsid w:val="00DE1DA4"/>
    <w:rsid w:val="00DE3B0D"/>
    <w:rsid w:val="00DE48D2"/>
    <w:rsid w:val="00DE4B35"/>
    <w:rsid w:val="00DF083D"/>
    <w:rsid w:val="00DF0B9D"/>
    <w:rsid w:val="00DF0CA5"/>
    <w:rsid w:val="00DF19C1"/>
    <w:rsid w:val="00DF36BC"/>
    <w:rsid w:val="00DF37C5"/>
    <w:rsid w:val="00DF40E5"/>
    <w:rsid w:val="00DF54CA"/>
    <w:rsid w:val="00DF56C9"/>
    <w:rsid w:val="00DF5B64"/>
    <w:rsid w:val="00E004D5"/>
    <w:rsid w:val="00E00BAD"/>
    <w:rsid w:val="00E00D7B"/>
    <w:rsid w:val="00E01632"/>
    <w:rsid w:val="00E01B01"/>
    <w:rsid w:val="00E0244A"/>
    <w:rsid w:val="00E02794"/>
    <w:rsid w:val="00E043E3"/>
    <w:rsid w:val="00E0505B"/>
    <w:rsid w:val="00E11280"/>
    <w:rsid w:val="00E11329"/>
    <w:rsid w:val="00E12359"/>
    <w:rsid w:val="00E15183"/>
    <w:rsid w:val="00E152FF"/>
    <w:rsid w:val="00E15BF1"/>
    <w:rsid w:val="00E16ADE"/>
    <w:rsid w:val="00E206DE"/>
    <w:rsid w:val="00E20CF1"/>
    <w:rsid w:val="00E20FF3"/>
    <w:rsid w:val="00E22FCA"/>
    <w:rsid w:val="00E2461B"/>
    <w:rsid w:val="00E24886"/>
    <w:rsid w:val="00E248A8"/>
    <w:rsid w:val="00E257D1"/>
    <w:rsid w:val="00E25A87"/>
    <w:rsid w:val="00E276FB"/>
    <w:rsid w:val="00E31B2E"/>
    <w:rsid w:val="00E32301"/>
    <w:rsid w:val="00E32595"/>
    <w:rsid w:val="00E32DC6"/>
    <w:rsid w:val="00E33A74"/>
    <w:rsid w:val="00E33DD3"/>
    <w:rsid w:val="00E34515"/>
    <w:rsid w:val="00E37425"/>
    <w:rsid w:val="00E37E40"/>
    <w:rsid w:val="00E4030B"/>
    <w:rsid w:val="00E40FCE"/>
    <w:rsid w:val="00E4120A"/>
    <w:rsid w:val="00E41628"/>
    <w:rsid w:val="00E41D56"/>
    <w:rsid w:val="00E420A0"/>
    <w:rsid w:val="00E434B2"/>
    <w:rsid w:val="00E44A0A"/>
    <w:rsid w:val="00E4504D"/>
    <w:rsid w:val="00E457DF"/>
    <w:rsid w:val="00E46642"/>
    <w:rsid w:val="00E50478"/>
    <w:rsid w:val="00E5139A"/>
    <w:rsid w:val="00E5365A"/>
    <w:rsid w:val="00E5413D"/>
    <w:rsid w:val="00E554CD"/>
    <w:rsid w:val="00E57977"/>
    <w:rsid w:val="00E57E5C"/>
    <w:rsid w:val="00E60519"/>
    <w:rsid w:val="00E617B5"/>
    <w:rsid w:val="00E635D7"/>
    <w:rsid w:val="00E647E6"/>
    <w:rsid w:val="00E6485D"/>
    <w:rsid w:val="00E64E71"/>
    <w:rsid w:val="00E656EA"/>
    <w:rsid w:val="00E70576"/>
    <w:rsid w:val="00E716C9"/>
    <w:rsid w:val="00E718C8"/>
    <w:rsid w:val="00E71DED"/>
    <w:rsid w:val="00E72986"/>
    <w:rsid w:val="00E75238"/>
    <w:rsid w:val="00E7763F"/>
    <w:rsid w:val="00E77CB3"/>
    <w:rsid w:val="00E80098"/>
    <w:rsid w:val="00E831E5"/>
    <w:rsid w:val="00E83954"/>
    <w:rsid w:val="00E85202"/>
    <w:rsid w:val="00E86506"/>
    <w:rsid w:val="00E914A0"/>
    <w:rsid w:val="00E916FF"/>
    <w:rsid w:val="00E91730"/>
    <w:rsid w:val="00E9293C"/>
    <w:rsid w:val="00E94CCE"/>
    <w:rsid w:val="00E95C9E"/>
    <w:rsid w:val="00E95F83"/>
    <w:rsid w:val="00E96EE2"/>
    <w:rsid w:val="00E96F04"/>
    <w:rsid w:val="00E97AE8"/>
    <w:rsid w:val="00E97AEC"/>
    <w:rsid w:val="00EA20FE"/>
    <w:rsid w:val="00EA2767"/>
    <w:rsid w:val="00EA5CF8"/>
    <w:rsid w:val="00EA5D75"/>
    <w:rsid w:val="00EA66C0"/>
    <w:rsid w:val="00EB0DD2"/>
    <w:rsid w:val="00EB491E"/>
    <w:rsid w:val="00EB4C57"/>
    <w:rsid w:val="00EB60DD"/>
    <w:rsid w:val="00EB681B"/>
    <w:rsid w:val="00EB68F7"/>
    <w:rsid w:val="00EB6D1F"/>
    <w:rsid w:val="00EB6EDB"/>
    <w:rsid w:val="00EB743A"/>
    <w:rsid w:val="00EB7D86"/>
    <w:rsid w:val="00EC0E1B"/>
    <w:rsid w:val="00EC1415"/>
    <w:rsid w:val="00EC20C4"/>
    <w:rsid w:val="00EC4FAD"/>
    <w:rsid w:val="00ED0358"/>
    <w:rsid w:val="00ED254E"/>
    <w:rsid w:val="00ED2745"/>
    <w:rsid w:val="00EE3CFA"/>
    <w:rsid w:val="00EE69E4"/>
    <w:rsid w:val="00EE6B6F"/>
    <w:rsid w:val="00EF1033"/>
    <w:rsid w:val="00EF1119"/>
    <w:rsid w:val="00EF2A7F"/>
    <w:rsid w:val="00EF369C"/>
    <w:rsid w:val="00EF3CFC"/>
    <w:rsid w:val="00EF4633"/>
    <w:rsid w:val="00EF5B78"/>
    <w:rsid w:val="00EF5C6F"/>
    <w:rsid w:val="00EF6335"/>
    <w:rsid w:val="00EF7E90"/>
    <w:rsid w:val="00F002B6"/>
    <w:rsid w:val="00F01BCA"/>
    <w:rsid w:val="00F02F7E"/>
    <w:rsid w:val="00F0430E"/>
    <w:rsid w:val="00F051E7"/>
    <w:rsid w:val="00F055C1"/>
    <w:rsid w:val="00F06661"/>
    <w:rsid w:val="00F06C65"/>
    <w:rsid w:val="00F10AFE"/>
    <w:rsid w:val="00F10E69"/>
    <w:rsid w:val="00F12890"/>
    <w:rsid w:val="00F13B4A"/>
    <w:rsid w:val="00F1443B"/>
    <w:rsid w:val="00F14E09"/>
    <w:rsid w:val="00F15C6C"/>
    <w:rsid w:val="00F17173"/>
    <w:rsid w:val="00F17ED2"/>
    <w:rsid w:val="00F20987"/>
    <w:rsid w:val="00F22339"/>
    <w:rsid w:val="00F2236C"/>
    <w:rsid w:val="00F224DC"/>
    <w:rsid w:val="00F25323"/>
    <w:rsid w:val="00F257E7"/>
    <w:rsid w:val="00F259C3"/>
    <w:rsid w:val="00F262FC"/>
    <w:rsid w:val="00F26499"/>
    <w:rsid w:val="00F2687F"/>
    <w:rsid w:val="00F26A5E"/>
    <w:rsid w:val="00F27F29"/>
    <w:rsid w:val="00F304DB"/>
    <w:rsid w:val="00F32D54"/>
    <w:rsid w:val="00F32F52"/>
    <w:rsid w:val="00F32FB3"/>
    <w:rsid w:val="00F3549B"/>
    <w:rsid w:val="00F35D2E"/>
    <w:rsid w:val="00F366F1"/>
    <w:rsid w:val="00F36883"/>
    <w:rsid w:val="00F36C54"/>
    <w:rsid w:val="00F418EA"/>
    <w:rsid w:val="00F41A29"/>
    <w:rsid w:val="00F42E3C"/>
    <w:rsid w:val="00F4453E"/>
    <w:rsid w:val="00F44C1C"/>
    <w:rsid w:val="00F46D96"/>
    <w:rsid w:val="00F47BDC"/>
    <w:rsid w:val="00F47C29"/>
    <w:rsid w:val="00F518DF"/>
    <w:rsid w:val="00F53411"/>
    <w:rsid w:val="00F544DB"/>
    <w:rsid w:val="00F54A33"/>
    <w:rsid w:val="00F556AE"/>
    <w:rsid w:val="00F56146"/>
    <w:rsid w:val="00F566DA"/>
    <w:rsid w:val="00F648EA"/>
    <w:rsid w:val="00F64C3D"/>
    <w:rsid w:val="00F6502E"/>
    <w:rsid w:val="00F65399"/>
    <w:rsid w:val="00F65663"/>
    <w:rsid w:val="00F701B7"/>
    <w:rsid w:val="00F71442"/>
    <w:rsid w:val="00F72862"/>
    <w:rsid w:val="00F73CDA"/>
    <w:rsid w:val="00F73FBC"/>
    <w:rsid w:val="00F744B5"/>
    <w:rsid w:val="00F75147"/>
    <w:rsid w:val="00F756C0"/>
    <w:rsid w:val="00F75A40"/>
    <w:rsid w:val="00F75D83"/>
    <w:rsid w:val="00F76626"/>
    <w:rsid w:val="00F77637"/>
    <w:rsid w:val="00F82ED3"/>
    <w:rsid w:val="00F83F15"/>
    <w:rsid w:val="00F8435D"/>
    <w:rsid w:val="00F84FB9"/>
    <w:rsid w:val="00F85625"/>
    <w:rsid w:val="00F862E5"/>
    <w:rsid w:val="00F86BA7"/>
    <w:rsid w:val="00F872A2"/>
    <w:rsid w:val="00F87DD0"/>
    <w:rsid w:val="00F91885"/>
    <w:rsid w:val="00F91EAD"/>
    <w:rsid w:val="00F92EB0"/>
    <w:rsid w:val="00F93360"/>
    <w:rsid w:val="00F93FE4"/>
    <w:rsid w:val="00F97E4E"/>
    <w:rsid w:val="00FA1A40"/>
    <w:rsid w:val="00FA1F6D"/>
    <w:rsid w:val="00FA217B"/>
    <w:rsid w:val="00FA36C3"/>
    <w:rsid w:val="00FA56DD"/>
    <w:rsid w:val="00FA6D72"/>
    <w:rsid w:val="00FA7C96"/>
    <w:rsid w:val="00FB0BC5"/>
    <w:rsid w:val="00FB0BCC"/>
    <w:rsid w:val="00FB32D2"/>
    <w:rsid w:val="00FB3EA7"/>
    <w:rsid w:val="00FB410A"/>
    <w:rsid w:val="00FB66BB"/>
    <w:rsid w:val="00FB75B3"/>
    <w:rsid w:val="00FC01F5"/>
    <w:rsid w:val="00FC0FE5"/>
    <w:rsid w:val="00FC13C1"/>
    <w:rsid w:val="00FC347C"/>
    <w:rsid w:val="00FC3E67"/>
    <w:rsid w:val="00FC3EE5"/>
    <w:rsid w:val="00FC47AE"/>
    <w:rsid w:val="00FC519F"/>
    <w:rsid w:val="00FC6944"/>
    <w:rsid w:val="00FD08E8"/>
    <w:rsid w:val="00FD1ABC"/>
    <w:rsid w:val="00FD2B79"/>
    <w:rsid w:val="00FD4051"/>
    <w:rsid w:val="00FD5F64"/>
    <w:rsid w:val="00FD7169"/>
    <w:rsid w:val="00FD7DDF"/>
    <w:rsid w:val="00FE2FBF"/>
    <w:rsid w:val="00FE4434"/>
    <w:rsid w:val="00FE4C92"/>
    <w:rsid w:val="00FE63D7"/>
    <w:rsid w:val="00FE6491"/>
    <w:rsid w:val="00FE7898"/>
    <w:rsid w:val="00FF0FAA"/>
    <w:rsid w:val="00FF2238"/>
    <w:rsid w:val="00FF29B2"/>
    <w:rsid w:val="00FF3759"/>
    <w:rsid w:val="00FF4396"/>
    <w:rsid w:val="00FF43D6"/>
    <w:rsid w:val="00FF72E8"/>
    <w:rsid w:val="03385EDC"/>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C5673BA"/>
  <w15:docId w15:val="{601978D5-3994-4AB9-8E30-8FDD733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ind w:left="567" w:hanging="567"/>
      <w:outlineLvl w:val="0"/>
    </w:pPr>
    <w:rPr>
      <w:kern w:val="28"/>
    </w:rPr>
  </w:style>
  <w:style w:type="paragraph" w:styleId="Heading2">
    <w:name w:val="heading 2"/>
    <w:basedOn w:val="Normal"/>
    <w:next w:val="Normal"/>
    <w:link w:val="Heading2Char"/>
    <w:qFormat/>
    <w:rsid w:val="007E50BF"/>
    <w:pPr>
      <w:numPr>
        <w:ilvl w:val="1"/>
        <w:numId w:val="1"/>
      </w:numPr>
      <w:ind w:left="567" w:hanging="567"/>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n-US" w:eastAsia="en-US" w:bidi="ar-SA"/>
    </w:rPr>
  </w:style>
  <w:style w:type="character" w:customStyle="1" w:styleId="Heading2Char">
    <w:name w:val="Heading 2 Char"/>
    <w:basedOn w:val="DefaultParagraphFont"/>
    <w:link w:val="Heading2"/>
    <w:locked/>
    <w:rsid w:val="00CB1536"/>
    <w:rPr>
      <w:lang w:val="en-US" w:eastAsia="en-US" w:bidi="ar-SA"/>
    </w:rPr>
  </w:style>
  <w:style w:type="character" w:customStyle="1" w:styleId="Heading3Char">
    <w:name w:val="Heading 3 Char"/>
    <w:basedOn w:val="DefaultParagraphFont"/>
    <w:link w:val="Heading3"/>
    <w:locked/>
    <w:rsid w:val="00CB1536"/>
    <w:rPr>
      <w:lang w:val="en-US" w:eastAsia="en-US" w:bidi="ar-SA"/>
    </w:rPr>
  </w:style>
  <w:style w:type="character" w:customStyle="1" w:styleId="Heading4Char">
    <w:name w:val="Heading 4 Char"/>
    <w:basedOn w:val="DefaultParagraphFont"/>
    <w:link w:val="Heading4"/>
    <w:locked/>
    <w:rsid w:val="00CB1536"/>
    <w:rPr>
      <w:lang w:val="en-US" w:eastAsia="en-US" w:bidi="ar-SA"/>
    </w:rPr>
  </w:style>
  <w:style w:type="character" w:customStyle="1" w:styleId="Heading5Char">
    <w:name w:val="Heading 5 Char"/>
    <w:basedOn w:val="DefaultParagraphFont"/>
    <w:link w:val="Heading5"/>
    <w:locked/>
    <w:rsid w:val="00CB1536"/>
    <w:rPr>
      <w:lang w:val="en-US" w:eastAsia="en-US" w:bidi="ar-SA"/>
    </w:rPr>
  </w:style>
  <w:style w:type="character" w:customStyle="1" w:styleId="Heading6Char">
    <w:name w:val="Heading 6 Char"/>
    <w:basedOn w:val="DefaultParagraphFont"/>
    <w:link w:val="Heading6"/>
    <w:locked/>
    <w:rsid w:val="00CB1536"/>
    <w:rPr>
      <w:lang w:val="en-US" w:eastAsia="en-US" w:bidi="ar-SA"/>
    </w:rPr>
  </w:style>
  <w:style w:type="character" w:customStyle="1" w:styleId="Heading7Char">
    <w:name w:val="Heading 7 Char"/>
    <w:basedOn w:val="DefaultParagraphFont"/>
    <w:link w:val="Heading7"/>
    <w:locked/>
    <w:rsid w:val="00CB1536"/>
    <w:rPr>
      <w:lang w:val="en-US" w:eastAsia="en-US" w:bidi="ar-SA"/>
    </w:rPr>
  </w:style>
  <w:style w:type="character" w:customStyle="1" w:styleId="Heading8Char">
    <w:name w:val="Heading 8 Char"/>
    <w:basedOn w:val="DefaultParagraphFont"/>
    <w:link w:val="Heading8"/>
    <w:locked/>
    <w:rsid w:val="00CB1536"/>
    <w:rPr>
      <w:lang w:val="en-US" w:eastAsia="en-US" w:bidi="ar-SA"/>
    </w:rPr>
  </w:style>
  <w:style w:type="character" w:customStyle="1" w:styleId="Heading9Char">
    <w:name w:val="Heading 9 Char"/>
    <w:basedOn w:val="DefaultParagraphFont"/>
    <w:link w:val="Heading9"/>
    <w:locked/>
    <w:rsid w:val="00CB1536"/>
    <w:rPr>
      <w:lang w:val="en-US"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n-US"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7E50BF"/>
    <w:pPr>
      <w:ind w:left="720"/>
    </w:pPr>
    <w:rPr>
      <w:i/>
    </w:rPr>
  </w:style>
  <w:style w:type="paragraph" w:styleId="ListParagraph">
    <w:name w:val="List Paragraph"/>
    <w:basedOn w:val="Normal"/>
    <w:uiPriority w:val="34"/>
    <w:qFormat/>
    <w:rsid w:val="00484255"/>
    <w:pPr>
      <w:spacing w:after="160" w:line="259" w:lineRule="auto"/>
      <w:ind w:left="720"/>
      <w:contextualSpacing/>
      <w:jc w:val="left"/>
    </w:pPr>
    <w:rPr>
      <w:rFonts w:asciiTheme="minorHAnsi" w:eastAsiaTheme="minorHAnsi" w:hAnsiTheme="minorHAnsi" w:cstheme="minorBidi"/>
      <w:kern w:val="2"/>
      <w:lang w:val="it-IT"/>
      <w14:ligatures w14:val="standardContextual"/>
    </w:rPr>
  </w:style>
  <w:style w:type="paragraph" w:styleId="BalloonText">
    <w:name w:val="Balloon Text"/>
    <w:basedOn w:val="Normal"/>
    <w:link w:val="BalloonTextChar"/>
    <w:uiPriority w:val="99"/>
    <w:semiHidden/>
    <w:unhideWhenUsed/>
    <w:rsid w:val="00F32F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B3"/>
    <w:rPr>
      <w:rFonts w:ascii="Segoe UI" w:hAnsi="Segoe UI" w:cs="Segoe UI"/>
      <w:sz w:val="18"/>
      <w:szCs w:val="18"/>
      <w:lang w:eastAsia="en-US" w:bidi="ar-SA"/>
    </w:rPr>
  </w:style>
  <w:style w:type="character" w:styleId="CommentReference">
    <w:name w:val="annotation reference"/>
    <w:basedOn w:val="DefaultParagraphFont"/>
    <w:semiHidden/>
    <w:unhideWhenUsed/>
    <w:rsid w:val="00392211"/>
    <w:rPr>
      <w:sz w:val="16"/>
      <w:szCs w:val="16"/>
    </w:rPr>
  </w:style>
  <w:style w:type="paragraph" w:styleId="CommentText">
    <w:name w:val="annotation text"/>
    <w:basedOn w:val="Normal"/>
    <w:link w:val="CommentTextChar"/>
    <w:semiHidden/>
    <w:unhideWhenUsed/>
    <w:rsid w:val="00392211"/>
    <w:pPr>
      <w:spacing w:line="240" w:lineRule="auto"/>
    </w:pPr>
    <w:rPr>
      <w:sz w:val="20"/>
      <w:szCs w:val="20"/>
    </w:rPr>
  </w:style>
  <w:style w:type="character" w:customStyle="1" w:styleId="CommentTextChar">
    <w:name w:val="Comment Text Char"/>
    <w:basedOn w:val="DefaultParagraphFont"/>
    <w:link w:val="CommentText"/>
    <w:semiHidden/>
    <w:rsid w:val="00392211"/>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392211"/>
    <w:rPr>
      <w:b/>
      <w:bCs/>
    </w:rPr>
  </w:style>
  <w:style w:type="character" w:customStyle="1" w:styleId="CommentSubjectChar">
    <w:name w:val="Comment Subject Char"/>
    <w:basedOn w:val="CommentTextChar"/>
    <w:link w:val="CommentSubject"/>
    <w:uiPriority w:val="99"/>
    <w:semiHidden/>
    <w:rsid w:val="00392211"/>
    <w:rPr>
      <w:b/>
      <w:bCs/>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20287">
      <w:bodyDiv w:val="1"/>
      <w:marLeft w:val="0"/>
      <w:marRight w:val="0"/>
      <w:marTop w:val="0"/>
      <w:marBottom w:val="0"/>
      <w:divBdr>
        <w:top w:val="none" w:sz="0" w:space="0" w:color="auto"/>
        <w:left w:val="none" w:sz="0" w:space="0" w:color="auto"/>
        <w:bottom w:val="none" w:sz="0" w:space="0" w:color="auto"/>
        <w:right w:val="none" w:sz="0" w:space="0" w:color="auto"/>
      </w:divBdr>
    </w:div>
    <w:div w:id="581374266">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800464737">
      <w:bodyDiv w:val="1"/>
      <w:marLeft w:val="0"/>
      <w:marRight w:val="0"/>
      <w:marTop w:val="0"/>
      <w:marBottom w:val="0"/>
      <w:divBdr>
        <w:top w:val="none" w:sz="0" w:space="0" w:color="auto"/>
        <w:left w:val="none" w:sz="0" w:space="0" w:color="auto"/>
        <w:bottom w:val="none" w:sz="0" w:space="0" w:color="auto"/>
        <w:right w:val="none" w:sz="0" w:space="0" w:color="auto"/>
      </w:divBdr>
    </w:div>
    <w:div w:id="1088036090">
      <w:bodyDiv w:val="1"/>
      <w:marLeft w:val="0"/>
      <w:marRight w:val="0"/>
      <w:marTop w:val="0"/>
      <w:marBottom w:val="0"/>
      <w:divBdr>
        <w:top w:val="none" w:sz="0" w:space="0" w:color="auto"/>
        <w:left w:val="none" w:sz="0" w:space="0" w:color="auto"/>
        <w:bottom w:val="none" w:sz="0" w:space="0" w:color="auto"/>
        <w:right w:val="none" w:sz="0" w:space="0" w:color="auto"/>
      </w:divBdr>
    </w:div>
    <w:div w:id="147922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Berger@eesc.europa.eu" TargetMode="External"/><Relationship Id="rId18" Type="http://schemas.openxmlformats.org/officeDocument/2006/relationships/header" Target="header3.xml"/><Relationship Id="rId26" Type="http://schemas.openxmlformats.org/officeDocument/2006/relationships/fontTable" Target="fontTable.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6.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customXml" Target="../customXml/item2.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alf.website/en/" TargetMode="External"/><Relationship Id="rId2" Type="http://schemas.openxmlformats.org/officeDocument/2006/relationships/hyperlink" Target="https://ufmsecretariat.org/" TargetMode="External"/><Relationship Id="rId1" Type="http://schemas.openxmlformats.org/officeDocument/2006/relationships/hyperlink" Target="https://commission.europa.eu/strategy-and-policy/strategy-documents/commission-work-programme/commission-work-programme-2025_en" TargetMode="External"/><Relationship Id="rId5" Type="http://schemas.openxmlformats.org/officeDocument/2006/relationships/hyperlink" Target="https://www.ebsomed.eu/" TargetMode="External"/><Relationship Id="rId4" Type="http://schemas.openxmlformats.org/officeDocument/2006/relationships/hyperlink" Target="http://www.afaem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A6WAAD5KZT2Q-604569563-10179</_dlc_DocId>
    <_dlc_DocIdUrl xmlns="1a33af13-4045-4f88-9d7b-618e30f79918">
      <Url>http://dm/eesc/2025/_layouts/15/DocIdRedir.aspx?ID=A6WAAD5KZT2Q-604569563-10179</Url>
      <Description>A6WAAD5KZT2Q-604569563-10179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TermName>
          <TermId xmlns="http://schemas.microsoft.com/office/infopath/2007/PartnerControls">ef6fd07e-7d84-45ad-8a75-9a9414a8759c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2025-06-02T12:00:00+00:00</ProductionDate>
    <FicheYear xmlns="1a33af13-4045-4f88-9d7b-618e30f79918" xsi:nil="true"/>
    <DocumentNumber xmlns="be3ca9a7-9286-4008-99ec-aebc20da9dc2">913</DocumentNumber>
    <DossierNumber xmlns="1a33af13-4045-4f88-9d7b-618e30f79918">604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2025-07-09T12:00:00+00:00</MeetingDate>
    <TaxCatchAll xmlns="1a33af13-4045-4f88-9d7b-618e30f79918">
      <Value>16</Value>
      <Value>15</Value>
      <Value>99</Value>
      <Value>13</Value>
      <Value>12</Value>
      <Value>8</Value>
      <Value>5</Value>
      <Value>55</Value>
      <Value>2</Value>
      <Value>1</Value>
      <Value>238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VARDAKASTANIS &amp; ANGELOVA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2489</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 xsi:nil="true"/>
    <RequestingService xmlns="1a33af13-4045-4f88-9d7b-618e30f79918">Relations extérieures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c240c7b9-469b-4d95-ac60-67933f315822</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AR</TermName>
          <TermId xmlns="http://schemas.microsoft.com/office/infopath/2007/PartnerControls">ce4bbb69-0593-4176-a22c-3ff5e3148b74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1a33af13-4045-4f88-9d7b-618e30f79918">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832EB2-B74C-45A2-A14F-EB98EC4D1225}"/>
</file>

<file path=customXml/itemProps2.xml><?xml version="1.0" encoding="utf-8"?>
<ds:datastoreItem xmlns:ds="http://schemas.openxmlformats.org/officeDocument/2006/customXml" ds:itemID="{E96B53EE-6422-4AA1-B8EA-ECCD2D44C035}"/>
</file>

<file path=customXml/itemProps3.xml><?xml version="1.0" encoding="utf-8"?>
<ds:datastoreItem xmlns:ds="http://schemas.openxmlformats.org/officeDocument/2006/customXml" ds:itemID="{05FF2951-4EB0-4299-AA29-DC42012307F6}"/>
</file>

<file path=customXml/itemProps4.xml><?xml version="1.0" encoding="utf-8"?>
<ds:datastoreItem xmlns:ds="http://schemas.openxmlformats.org/officeDocument/2006/customXml" ds:itemID="{F937110E-A192-47CA-BB82-B1730F087025}"/>
</file>

<file path=docProps/app.xml><?xml version="1.0" encoding="utf-8"?>
<Properties xmlns="http://schemas.openxmlformats.org/officeDocument/2006/extended-properties" xmlns:vt="http://schemas.openxmlformats.org/officeDocument/2006/docPropsVTypes">
  <Template>Normal</Template>
  <TotalTime>0</TotalTime>
  <Pages>1</Pages>
  <Words>4030</Words>
  <Characters>22972</Characters>
  <Application>Microsoft Office Word</Application>
  <DocSecurity>0</DocSecurity>
  <Lines>191</Lines>
  <Paragraphs>53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Boosting sustainable growth and quality jobs in Euromed</vt:lpstr>
      <vt:lpstr>Boosting sustainable growth and quality jobs in Euromed</vt:lpstr>
    </vt:vector>
  </TitlesOfParts>
  <Company>CESE-CdR</Company>
  <LinksUpToDate>false</LinksUpToDate>
  <CharactersWithSpaces>26949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Boosting sustainable growth and quality jobs in Euromed</dc:title>
  <dc:subject>Draft opinion</dc:subject>
  <dc:creator>Tomas Vocasek</dc:creator>
  <cp:keywords>EESC-2025-00913-00-00-PA-TRA-EN</cp:keywords>
  <dc:description>Rapporteur: - VARDAKASTANIS &amp; ANGELOVA Original language: - EN Date of document: - 02/06/2025 Date of meeting: - 09/07/2025 External documents: -  Administrator responsible: - M. BERGER Andreas</dc:description>
  <cp:lastModifiedBy>TDriveSVCUserProd</cp:lastModifiedBy>
  <cp:revision>5</cp:revision>
  <cp:lastPrinted>2016-01-26T08:31:00Z</cp:lastPrinted>
  <dcterms:created xsi:type="dcterms:W3CDTF">2025-06-02T09:23:00Z</dcterms:created>
  <dcterms:modified xsi:type="dcterms:W3CDTF">2025-06-02T09:23:00Z</dcterms:modified>
  <cp:category>REX/604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02/06/2025, 30/04/2025, 20/03/2025, 12/04/2024, 17/05/2022, 04/11/2015, 27/10/2015, 19/10/2015, 09/10/2015, 05/10/2015, 05/10/2015, 26/08/2015, 26/08/2015, 25/08/2015</vt:lpwstr>
  </property>
  <property fmtid="{D5CDD505-2E9C-101B-9397-08002B2CF9AE}" pid="4" name="Pref_Time">
    <vt:lpwstr>11:21:32, 11:21:33, 16:12:01, 12:08:09, 12:59:17, 12/10/07, 14:44:02, 16/04/16, 14:09:30, 16:24:55, 16:04:02, 08:56:14, 07:27:56, 17:31:53</vt:lpwstr>
  </property>
  <property fmtid="{D5CDD505-2E9C-101B-9397-08002B2CF9AE}" pid="5" name="Pref_User">
    <vt:lpwstr>pacup, amett, amett, enied, enied, ssex, enied, amett, tvoc, mreg, mreg, amett, enied, ssex</vt:lpwstr>
  </property>
  <property fmtid="{D5CDD505-2E9C-101B-9397-08002B2CF9AE}" pid="6" name="Pref_FileName">
    <vt:lpwstr>EESC-2025-00913-00-00-PA-ORI.docx, EESC-2025-00913-00-00-APA-ORI.docx, EESC-2025-00913-00-00-DT-ORI.docx, COR-EESC-2024-01326-00-00-ADMIN-ORI.docx, COR-EESC-2022-02586-00-00-ADMIN-ORI.docx, EESC-2015-05408-00-00-PA-CRR-EN.docx, EESC-2015-05408-00-01-APA-O</vt:lpwstr>
  </property>
  <property fmtid="{D5CDD505-2E9C-101B-9397-08002B2CF9AE}" pid="7" name="ContentTypeId">
    <vt:lpwstr>0x010100EA97B91038054C99906057A708A1480A006BB3B767F3CF4149BF520211D4A86BC0</vt:lpwstr>
  </property>
  <property fmtid="{D5CDD505-2E9C-101B-9397-08002B2CF9AE}" pid="8" name="_dlc_DocIdItemGuid">
    <vt:lpwstr>776ba2eb-a2d9-4afd-b083-a0d11bb5b00d</vt:lpwstr>
  </property>
  <property fmtid="{D5CDD505-2E9C-101B-9397-08002B2CF9AE}" pid="9" name="AvailableTranslations">
    <vt:lpwstr>12;#FR|d2afafd3-4c81-4f60-8f52-ee33f2f54ff3;#238;#AR|ce4bbb69-0593-4176-a22c-3ff5e3148b74;#5;#EN|f2175f21-25d7-44a3-96da-d6a61b075e1b;#16;#ES|e7a6b05b-ae16-40c8-add9-68b64b03aeba</vt:lpwstr>
  </property>
  <property fmtid="{D5CDD505-2E9C-101B-9397-08002B2CF9AE}" pid="10" name="DocumentType_0">
    <vt:lpwstr>PA|ef6fd07e-7d84-45ad-8a75-9a9414a8759c</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913</vt:i4>
  </property>
  <property fmtid="{D5CDD505-2E9C-101B-9397-08002B2CF9AE}" pid="14" name="FicheYear">
    <vt:i4>2025</vt:i4>
  </property>
  <property fmtid="{D5CDD505-2E9C-101B-9397-08002B2CF9AE}" pid="15" name="DocumentVersion">
    <vt:i4>0</vt:i4>
  </property>
  <property fmtid="{D5CDD505-2E9C-101B-9397-08002B2CF9AE}" pid="16" name="DossierNumber">
    <vt:i4>604</vt:i4>
  </property>
  <property fmtid="{D5CDD505-2E9C-101B-9397-08002B2CF9AE}" pid="17" name="DocumentStatus">
    <vt:lpwstr>13;#TRA|150d2a88-1431-44e6-a8ca-0bb753ab8672</vt:lpwstr>
  </property>
  <property fmtid="{D5CDD505-2E9C-101B-9397-08002B2CF9AE}" pid="18" name="DossierName">
    <vt:lpwstr>2;#REX|6820eaf5-116e-436b-ad9c-156f8a94c2a1</vt:lpwstr>
  </property>
  <property fmtid="{D5CDD505-2E9C-101B-9397-08002B2CF9AE}" pid="19" name="RequestingService">
    <vt:lpwstr>Relations extérieures</vt:lpwstr>
  </property>
  <property fmtid="{D5CDD505-2E9C-101B-9397-08002B2CF9AE}" pid="20" name="Confidentiality">
    <vt:lpwstr>15;#Unrestricted|826e22d7-d029-4ec0-a450-0c28ff673572</vt:lpwstr>
  </property>
  <property fmtid="{D5CDD505-2E9C-101B-9397-08002B2CF9AE}" pid="21" name="MeetingName_0">
    <vt:lpwstr>REX|c240c7b9-469b-4d95-ac60-67933f315822</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55;#REX|c240c7b9-469b-4d95-ac60-67933f315822</vt:lpwstr>
  </property>
  <property fmtid="{D5CDD505-2E9C-101B-9397-08002B2CF9AE}" pid="25" name="MeetingDate">
    <vt:filetime>2025-07-09T12:00:00Z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15;#Unrestricted|826e22d7-d029-4ec0-a450-0c28ff673572;#99;#PA|ef6fd07e-7d84-45ad-8a75-9a9414a8759c;#13;#TRA|150d2a88-1431-44e6-a8ca-0bb753ab8672;#8;#Final|ea5e6674-7b27-4bac-b091-73adbb394efe;#5;#EN|f2175f21-25d7-44a3-96da-d6a61b075e1b;#55;#REX|c240c7b9-469b-4d95-ac60-67933f315822;#2;#REX|6820eaf5-116e-436b-ad9c-156f8a94c2a1;#1;#EESC|422833ec-8d7e-4e65-8e4e-8bed07ffb729</vt:lpwstr>
  </property>
  <property fmtid="{D5CDD505-2E9C-101B-9397-08002B2CF9AE}" pid="30" name="Rapporteur">
    <vt:lpwstr>VARDAKASTANIS &amp; ANGELOVA</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2489</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99;#PA|ef6fd07e-7d84-45ad-8a75-9a9414a8759c</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