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2490" w:rsidR="00C32271" w:rsidP="00E00B9E" w:rsidRDefault="00E00B9E" w14:paraId="6974D659" w14:textId="72C7B55D">
      <w:pPr>
        <w:jc w:val="center"/>
      </w:pPr>
      <w:r w:rsidRPr="00492490">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492490" w:rsidR="00C32271">
        <w:rPr>
          <w:noProof/>
        </w:rPr>
        <mc:AlternateContent>
          <mc:Choice Requires="wps">
            <w:drawing>
              <wp:anchor distT="0" distB="0" distL="114300" distR="114300" simplePos="0" relativeHeight="251658752"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492490" w:rsidR="00C32271" w:rsidP="00BF70E3" w:rsidRDefault="00C32271" w14:paraId="425000FA" w14:textId="77777777"/>
    <w:tbl>
      <w:tblPr>
        <w:tblW w:w="2381" w:type="dxa"/>
        <w:jc w:val="right"/>
        <w:tblLayout w:type="fixed"/>
        <w:tblLook w:val="0000" w:firstRow="0" w:lastRow="0" w:firstColumn="0" w:lastColumn="0" w:noHBand="0" w:noVBand="0"/>
      </w:tblPr>
      <w:tblGrid>
        <w:gridCol w:w="2381"/>
      </w:tblGrid>
      <w:tr w:rsidRPr="00492490" w:rsidR="00C32271" w:rsidTr="3BA75150" w14:paraId="174ADBFB" w14:textId="77777777">
        <w:trPr>
          <w:jc w:val="right"/>
        </w:trPr>
        <w:tc>
          <w:tcPr>
            <w:tcW w:w="3267" w:type="dxa"/>
          </w:tcPr>
          <w:p w:rsidRPr="00492490" w:rsidR="00C32271" w:rsidP="00B17E13" w:rsidRDefault="00851D2C" w14:paraId="12425F33" w14:textId="5C4289D6">
            <w:pPr>
              <w:jc w:val="center"/>
            </w:pPr>
            <w:r w:rsidRPr="00492490">
              <w:rPr>
                <w:b/>
                <w:bCs/>
              </w:rPr>
              <w:t xml:space="preserve">ANNEX </w:t>
            </w:r>
            <w:r w:rsidRPr="00492490" w:rsidR="00906E18">
              <w:rPr>
                <w:b/>
                <w:bCs/>
              </w:rPr>
              <w:t>I</w:t>
            </w:r>
            <w:r w:rsidRPr="00492490" w:rsidR="00C32271">
              <w:br/>
            </w:r>
            <w:r w:rsidRPr="00492490" w:rsidR="00C32271">
              <w:rPr>
                <w:b/>
                <w:bCs/>
              </w:rPr>
              <w:t>to the minutes of the</w:t>
            </w:r>
            <w:r w:rsidR="00B17E13">
              <w:rPr>
                <w:b/>
                <w:bCs/>
              </w:rPr>
              <w:t xml:space="preserve"> </w:t>
            </w:r>
            <w:r w:rsidR="00B17E13">
              <w:rPr>
                <w:b/>
                <w:bCs/>
              </w:rPr>
              <w:br/>
            </w:r>
            <w:r w:rsidRPr="00492490" w:rsidR="00D31A57">
              <w:rPr>
                <w:b/>
                <w:bCs/>
              </w:rPr>
              <w:t>April</w:t>
            </w:r>
            <w:r w:rsidRPr="00492490" w:rsidR="009A7A34">
              <w:rPr>
                <w:b/>
                <w:bCs/>
              </w:rPr>
              <w:t xml:space="preserve"> </w:t>
            </w:r>
            <w:r w:rsidRPr="00492490" w:rsidR="00C32271">
              <w:rPr>
                <w:b/>
                <w:bCs/>
              </w:rPr>
              <w:t>plenary session</w:t>
            </w:r>
          </w:p>
        </w:tc>
      </w:tr>
    </w:tbl>
    <w:p w:rsidRPr="00492490" w:rsidR="00C32271" w:rsidP="00BF70E3" w:rsidRDefault="00C32271" w14:paraId="2DE5E55B" w14:textId="77777777"/>
    <w:p w:rsidRPr="00492490" w:rsidR="00C32271" w:rsidP="004070AE" w:rsidRDefault="00C32271" w14:paraId="679C9E3C" w14:textId="6964991A">
      <w:pPr>
        <w:jc w:val="right"/>
      </w:pPr>
      <w:r w:rsidRPr="00492490">
        <w:t xml:space="preserve">Brussels, </w:t>
      </w:r>
      <w:r w:rsidRPr="00492490" w:rsidR="00D31A57">
        <w:t>30</w:t>
      </w:r>
      <w:r w:rsidRPr="00492490" w:rsidR="008B458B">
        <w:t> </w:t>
      </w:r>
      <w:r w:rsidRPr="00492490" w:rsidR="00D31A57">
        <w:t>April</w:t>
      </w:r>
      <w:r w:rsidRPr="00492490" w:rsidR="009A7A34">
        <w:t xml:space="preserve"> </w:t>
      </w:r>
      <w:r w:rsidRPr="00492490" w:rsidR="00437A21">
        <w:t>202</w:t>
      </w:r>
      <w:r w:rsidRPr="00492490" w:rsidR="000F469B">
        <w:t>5</w:t>
      </w:r>
    </w:p>
    <w:p w:rsidRPr="00492490" w:rsidR="00C32271" w:rsidP="00BF70E3" w:rsidRDefault="00C32271" w14:paraId="7E6F5D41" w14:textId="77777777">
      <w:pPr>
        <w:jc w:val="center"/>
      </w:pPr>
    </w:p>
    <w:p w:rsidRPr="00492490" w:rsidR="00C32271" w:rsidP="00BF70E3"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492490" w:rsidR="00C32271" w:rsidTr="3BA75150" w14:paraId="55F53B7D" w14:textId="77777777">
        <w:trPr>
          <w:jc w:val="right"/>
        </w:trPr>
        <w:tc>
          <w:tcPr>
            <w:tcW w:w="9243" w:type="dxa"/>
          </w:tcPr>
          <w:p w:rsidRPr="00492490" w:rsidR="000F469B" w:rsidP="000F469B" w:rsidRDefault="00851D2C" w14:paraId="24BF0C5D" w14:textId="2BA33A6C">
            <w:pPr>
              <w:autoSpaceDE w:val="0"/>
              <w:autoSpaceDN w:val="0"/>
              <w:jc w:val="center"/>
              <w:rPr>
                <w:b/>
                <w:bCs/>
              </w:rPr>
            </w:pPr>
            <w:r w:rsidRPr="00492490">
              <w:rPr>
                <w:b/>
                <w:bCs/>
                <w:spacing w:val="24"/>
              </w:rPr>
              <w:t xml:space="preserve">ANNEX </w:t>
            </w:r>
            <w:r w:rsidRPr="00492490" w:rsidR="00906E18">
              <w:rPr>
                <w:b/>
                <w:bCs/>
                <w:spacing w:val="24"/>
              </w:rPr>
              <w:t>I</w:t>
            </w:r>
            <w:r w:rsidRPr="00492490" w:rsidR="00C32271">
              <w:rPr>
                <w:b/>
                <w:spacing w:val="24"/>
              </w:rPr>
              <w:br/>
            </w:r>
            <w:r w:rsidRPr="00492490" w:rsidR="00C32271">
              <w:t>to the</w:t>
            </w:r>
            <w:r w:rsidRPr="00492490" w:rsidR="00C32271">
              <w:br/>
            </w:r>
            <w:r w:rsidRPr="00492490" w:rsidR="00C32271">
              <w:rPr>
                <w:b/>
                <w:bCs/>
              </w:rPr>
              <w:t>MINUTES</w:t>
            </w:r>
            <w:r w:rsidRPr="00492490" w:rsidR="00C32271">
              <w:br/>
              <w:t xml:space="preserve">of the </w:t>
            </w:r>
            <w:r w:rsidRPr="00492490" w:rsidR="006F368C">
              <w:t>59</w:t>
            </w:r>
            <w:r w:rsidRPr="00492490" w:rsidR="00D31A57">
              <w:t>6</w:t>
            </w:r>
            <w:r w:rsidRPr="00492490" w:rsidR="00491040">
              <w:t>th</w:t>
            </w:r>
            <w:r w:rsidRPr="00492490" w:rsidR="006F368C">
              <w:t xml:space="preserve"> </w:t>
            </w:r>
            <w:r w:rsidRPr="00492490" w:rsidR="00C32271">
              <w:t>plenary session</w:t>
            </w:r>
            <w:r w:rsidRPr="00492490" w:rsidR="00C32271">
              <w:br/>
              <w:t>of the</w:t>
            </w:r>
            <w:r w:rsidRPr="00492490" w:rsidR="00C32271">
              <w:br/>
              <w:t>European Economic and Social Committee,</w:t>
            </w:r>
            <w:r w:rsidRPr="00492490" w:rsidR="00C32271">
              <w:br/>
              <w:t>held in Brussels</w:t>
            </w:r>
            <w:r w:rsidRPr="00492490" w:rsidR="00C32271">
              <w:br/>
            </w:r>
            <w:r w:rsidRPr="00492490" w:rsidR="00C32271">
              <w:rPr>
                <w:b/>
                <w:bCs/>
              </w:rPr>
              <w:t>on</w:t>
            </w:r>
            <w:r w:rsidRPr="00492490" w:rsidR="00E21770">
              <w:rPr>
                <w:b/>
                <w:bCs/>
              </w:rPr>
              <w:t xml:space="preserve"> </w:t>
            </w:r>
            <w:r w:rsidRPr="00492490" w:rsidR="000F469B">
              <w:rPr>
                <w:b/>
                <w:bCs/>
              </w:rPr>
              <w:t>2</w:t>
            </w:r>
            <w:r w:rsidRPr="00492490" w:rsidR="00D31A57">
              <w:rPr>
                <w:b/>
                <w:bCs/>
              </w:rPr>
              <w:t>9</w:t>
            </w:r>
            <w:r w:rsidRPr="00492490" w:rsidR="00C32271">
              <w:rPr>
                <w:b/>
                <w:bCs/>
              </w:rPr>
              <w:t xml:space="preserve"> and </w:t>
            </w:r>
            <w:r w:rsidRPr="00492490" w:rsidR="00D31A57">
              <w:rPr>
                <w:b/>
                <w:bCs/>
              </w:rPr>
              <w:t>30</w:t>
            </w:r>
            <w:r w:rsidRPr="00492490" w:rsidR="0038074B">
              <w:rPr>
                <w:b/>
                <w:bCs/>
              </w:rPr>
              <w:t> </w:t>
            </w:r>
            <w:r w:rsidRPr="00492490" w:rsidR="00D31A57">
              <w:rPr>
                <w:b/>
                <w:bCs/>
              </w:rPr>
              <w:t>April</w:t>
            </w:r>
            <w:r w:rsidRPr="00492490" w:rsidR="00B5466F">
              <w:rPr>
                <w:b/>
                <w:bCs/>
              </w:rPr>
              <w:t xml:space="preserve"> </w:t>
            </w:r>
            <w:r w:rsidRPr="00492490" w:rsidR="00C32271">
              <w:rPr>
                <w:b/>
                <w:bCs/>
              </w:rPr>
              <w:t>202</w:t>
            </w:r>
            <w:r w:rsidRPr="00492490" w:rsidR="000F469B">
              <w:rPr>
                <w:b/>
                <w:bCs/>
              </w:rPr>
              <w:t>5</w:t>
            </w:r>
          </w:p>
          <w:p w:rsidRPr="00492490" w:rsidR="00C32271" w:rsidP="000F469B" w:rsidRDefault="00C32271" w14:paraId="17A5FD5B" w14:textId="18EBAFAC">
            <w:pPr>
              <w:autoSpaceDE w:val="0"/>
              <w:autoSpaceDN w:val="0"/>
              <w:jc w:val="center"/>
            </w:pPr>
            <w:r w:rsidRPr="00492490">
              <w:t>_____________</w:t>
            </w:r>
          </w:p>
        </w:tc>
      </w:tr>
      <w:tr w:rsidRPr="00492490" w:rsidR="00C32271" w:rsidTr="3BA75150" w14:paraId="6558E5AD" w14:textId="77777777">
        <w:trPr>
          <w:jc w:val="right"/>
        </w:trPr>
        <w:tc>
          <w:tcPr>
            <w:tcW w:w="9243" w:type="dxa"/>
          </w:tcPr>
          <w:p w:rsidRPr="00492490" w:rsidR="00C32271" w:rsidP="00BF70E3" w:rsidRDefault="00C32271" w14:paraId="3BF8036D" w14:textId="77777777">
            <w:pPr>
              <w:autoSpaceDE w:val="0"/>
              <w:autoSpaceDN w:val="0"/>
              <w:jc w:val="center"/>
              <w:rPr>
                <w:b/>
                <w:spacing w:val="24"/>
              </w:rPr>
            </w:pPr>
          </w:p>
          <w:p w:rsidRPr="00492490" w:rsidR="00C32271" w:rsidP="00BF70E3" w:rsidRDefault="00C32271" w14:paraId="34A83E58" w14:textId="549D7B57">
            <w:pPr>
              <w:autoSpaceDE w:val="0"/>
              <w:autoSpaceDN w:val="0"/>
              <w:jc w:val="center"/>
            </w:pPr>
            <w:r w:rsidRPr="00492490">
              <w:t>Meeting of</w:t>
            </w:r>
            <w:r w:rsidRPr="00492490" w:rsidR="00906E18">
              <w:t xml:space="preserve"> </w:t>
            </w:r>
            <w:r w:rsidRPr="00492490" w:rsidR="000F469B">
              <w:t>2</w:t>
            </w:r>
            <w:r w:rsidRPr="00492490" w:rsidR="00D31A57">
              <w:t>9</w:t>
            </w:r>
            <w:r w:rsidRPr="00492490" w:rsidR="009A7A34">
              <w:t> </w:t>
            </w:r>
            <w:r w:rsidRPr="00492490" w:rsidR="00D31A57">
              <w:t>April</w:t>
            </w:r>
            <w:r w:rsidRPr="00492490" w:rsidR="00B5466F">
              <w:t xml:space="preserve"> </w:t>
            </w:r>
            <w:r w:rsidRPr="00492490">
              <w:t>202</w:t>
            </w:r>
            <w:r w:rsidRPr="00492490" w:rsidR="000F469B">
              <w:t>5</w:t>
            </w:r>
          </w:p>
          <w:p w:rsidRPr="00492490" w:rsidR="00C32271" w:rsidP="00BF70E3" w:rsidRDefault="00C32271" w14:paraId="356C9654" w14:textId="77777777">
            <w:pPr>
              <w:autoSpaceDE w:val="0"/>
              <w:autoSpaceDN w:val="0"/>
              <w:jc w:val="center"/>
            </w:pPr>
            <w:r w:rsidRPr="00492490">
              <w:t>_____________</w:t>
            </w:r>
          </w:p>
          <w:p w:rsidRPr="00492490" w:rsidR="00C32271" w:rsidP="00BF70E3" w:rsidRDefault="00C32271" w14:paraId="21CFDE9F" w14:textId="77777777">
            <w:pPr>
              <w:autoSpaceDE w:val="0"/>
              <w:autoSpaceDN w:val="0"/>
              <w:jc w:val="center"/>
            </w:pPr>
          </w:p>
          <w:p w:rsidRPr="00492490" w:rsidR="00C32271" w:rsidP="00BF70E3" w:rsidRDefault="00C32271" w14:paraId="3E9C45E4" w14:textId="163694DF">
            <w:pPr>
              <w:autoSpaceDE w:val="0"/>
              <w:autoSpaceDN w:val="0"/>
              <w:jc w:val="center"/>
            </w:pPr>
            <w:r w:rsidRPr="00492490">
              <w:t>Agenda item</w:t>
            </w:r>
            <w:r w:rsidRPr="00492490" w:rsidR="000F469B">
              <w:t xml:space="preserve"> </w:t>
            </w:r>
            <w:r w:rsidRPr="00492490" w:rsidR="00D31A57">
              <w:t>7</w:t>
            </w:r>
          </w:p>
          <w:p w:rsidRPr="00492490" w:rsidR="00C32271" w:rsidP="00BF70E3" w:rsidRDefault="00C32271" w14:paraId="0C32044A" w14:textId="77777777">
            <w:pPr>
              <w:autoSpaceDE w:val="0"/>
              <w:autoSpaceDN w:val="0"/>
              <w:jc w:val="center"/>
            </w:pPr>
          </w:p>
          <w:p w:rsidRPr="00492490" w:rsidR="00692A9D" w:rsidP="00E21770" w:rsidRDefault="00D31A57" w14:paraId="20336C48" w14:textId="0008BA77">
            <w:pPr>
              <w:keepNext/>
              <w:keepLines/>
              <w:autoSpaceDE w:val="0"/>
              <w:autoSpaceDN w:val="0"/>
              <w:ind w:left="32"/>
              <w:jc w:val="center"/>
              <w:rPr>
                <w:b/>
                <w:bCs/>
              </w:rPr>
            </w:pPr>
            <w:r w:rsidRPr="00492490">
              <w:rPr>
                <w:b/>
                <w:bCs/>
              </w:rPr>
              <w:t>Mid-term review of cohesion policy</w:t>
            </w:r>
            <w:r w:rsidRPr="00492490">
              <w:t xml:space="preserve">, with </w:t>
            </w:r>
            <w:r w:rsidRPr="00492490">
              <w:rPr>
                <w:b/>
                <w:bCs/>
              </w:rPr>
              <w:t xml:space="preserve">Raffaele </w:t>
            </w:r>
            <w:proofErr w:type="spellStart"/>
            <w:r w:rsidRPr="00492490">
              <w:rPr>
                <w:b/>
                <w:bCs/>
              </w:rPr>
              <w:t>Fitto</w:t>
            </w:r>
            <w:proofErr w:type="spellEnd"/>
            <w:r w:rsidRPr="00492490">
              <w:t>, European Commission Executive Vice-President for Cohesion and Reforms; linked to opinion ECO/676 on the</w:t>
            </w:r>
            <w:r w:rsidRPr="00492490">
              <w:rPr>
                <w:i/>
                <w:iCs/>
              </w:rPr>
              <w:t xml:space="preserve"> Cohesion policy mid-term review (2025)</w:t>
            </w:r>
          </w:p>
          <w:p w:rsidRPr="00492490" w:rsidR="00E21770" w:rsidRDefault="006344FF" w14:paraId="541C864C" w14:textId="0F52D2B2">
            <w:pPr>
              <w:keepNext/>
              <w:keepLines/>
              <w:autoSpaceDE w:val="0"/>
              <w:autoSpaceDN w:val="0"/>
              <w:ind w:left="32"/>
              <w:jc w:val="center"/>
              <w:rPr>
                <w:b/>
                <w:bCs/>
              </w:rPr>
            </w:pPr>
            <w:r w:rsidRPr="00492490">
              <w:rPr>
                <w:b/>
                <w:bCs/>
              </w:rPr>
              <w:t xml:space="preserve"> </w:t>
            </w:r>
          </w:p>
        </w:tc>
      </w:tr>
    </w:tbl>
    <w:p w:rsidRPr="00492490" w:rsidR="008D6331" w:rsidP="008D6331" w:rsidRDefault="00C32271" w14:paraId="49CD810E" w14:textId="6BDCC01D">
      <w:pPr>
        <w:jc w:val="center"/>
      </w:pPr>
      <w:r w:rsidRPr="00492490">
        <w:rPr>
          <w:b/>
          <w:bCs/>
        </w:rPr>
        <w:br w:type="page"/>
      </w:r>
    </w:p>
    <w:p w:rsidRPr="00492490" w:rsidR="008D6331" w:rsidP="006271CA" w:rsidRDefault="008D6331" w14:paraId="13FB5D2C" w14:textId="77777777"/>
    <w:p w:rsidRPr="00492490" w:rsidR="006271CA" w:rsidP="006271CA" w:rsidRDefault="00CF361E" w14:paraId="4581E41A" w14:textId="3E532FFC">
      <w:pPr>
        <w:spacing w:after="120"/>
      </w:pPr>
      <w:r>
        <w:rPr>
          <w:b/>
          <w:bCs/>
        </w:rPr>
        <w:t xml:space="preserve">The </w:t>
      </w:r>
      <w:r w:rsidRPr="00492490" w:rsidR="006271CA">
        <w:rPr>
          <w:b/>
          <w:bCs/>
        </w:rPr>
        <w:t>EESC</w:t>
      </w:r>
      <w:r>
        <w:rPr>
          <w:b/>
          <w:bCs/>
        </w:rPr>
        <w:t xml:space="preserve"> president</w:t>
      </w:r>
      <w:r w:rsidRPr="00492490" w:rsidR="006271CA">
        <w:rPr>
          <w:b/>
          <w:bCs/>
        </w:rPr>
        <w:t xml:space="preserve">, Oliver </w:t>
      </w:r>
      <w:proofErr w:type="spellStart"/>
      <w:r w:rsidRPr="00492490" w:rsidR="006271CA">
        <w:rPr>
          <w:b/>
          <w:bCs/>
        </w:rPr>
        <w:t>Röpke</w:t>
      </w:r>
      <w:proofErr w:type="spellEnd"/>
      <w:r w:rsidRPr="00492490" w:rsidR="006271CA">
        <w:t xml:space="preserve"> asked the Committee to turn to agenda item 7</w:t>
      </w:r>
      <w:r>
        <w:t>, a</w:t>
      </w:r>
      <w:r w:rsidRPr="00492490" w:rsidR="006271CA">
        <w:t xml:space="preserve"> debate on </w:t>
      </w:r>
      <w:r>
        <w:t xml:space="preserve">the </w:t>
      </w:r>
      <w:r>
        <w:rPr>
          <w:b/>
          <w:bCs/>
        </w:rPr>
        <w:t>m</w:t>
      </w:r>
      <w:r w:rsidRPr="00492490" w:rsidR="006271CA">
        <w:rPr>
          <w:b/>
          <w:bCs/>
        </w:rPr>
        <w:t>id-term review of cohesion policy</w:t>
      </w:r>
      <w:r w:rsidRPr="00492490" w:rsidR="006271CA">
        <w:rPr>
          <w:b/>
        </w:rPr>
        <w:t xml:space="preserve">. </w:t>
      </w:r>
      <w:r w:rsidRPr="00492490" w:rsidR="006271CA">
        <w:t xml:space="preserve">He opened the debate </w:t>
      </w:r>
      <w:r w:rsidRPr="00492490" w:rsidR="0085714A">
        <w:t xml:space="preserve">by noting its importance </w:t>
      </w:r>
      <w:r>
        <w:t>for</w:t>
      </w:r>
      <w:r w:rsidRPr="00492490">
        <w:t xml:space="preserve"> </w:t>
      </w:r>
      <w:r w:rsidRPr="00492490" w:rsidR="0085714A">
        <w:t xml:space="preserve">tackling both major structural challenges and short-term needs. He </w:t>
      </w:r>
      <w:r w:rsidRPr="00492490">
        <w:t>emphasi</w:t>
      </w:r>
      <w:r>
        <w:t>s</w:t>
      </w:r>
      <w:r w:rsidRPr="00492490">
        <w:t xml:space="preserve">ed </w:t>
      </w:r>
      <w:r w:rsidRPr="00492490" w:rsidR="0085714A">
        <w:t xml:space="preserve">that cohesion policy addressed significant structural changes such as demographic decline, twin transitions and the need for strategic autonomy, while also responding to immediate challenges </w:t>
      </w:r>
      <w:r>
        <w:t>such as</w:t>
      </w:r>
      <w:r w:rsidRPr="00492490">
        <w:t xml:space="preserve"> </w:t>
      </w:r>
      <w:r w:rsidRPr="00492490" w:rsidR="0085714A">
        <w:t xml:space="preserve">pandemic recovery, </w:t>
      </w:r>
      <w:r>
        <w:t xml:space="preserve">the </w:t>
      </w:r>
      <w:r w:rsidRPr="00492490" w:rsidR="0085714A">
        <w:t>energy crisis and the war in Ukraine. He reaffirmed the EESC</w:t>
      </w:r>
      <w:r>
        <w:t>’</w:t>
      </w:r>
      <w:r w:rsidRPr="00492490" w:rsidR="0085714A">
        <w:t xml:space="preserve">s strong commitment to cohesion policy and its principles: place-based, people-based and the partnership principle. </w:t>
      </w:r>
      <w:r>
        <w:t xml:space="preserve">Mr </w:t>
      </w:r>
      <w:proofErr w:type="spellStart"/>
      <w:r w:rsidRPr="00492490" w:rsidR="0085714A">
        <w:t>Röpke</w:t>
      </w:r>
      <w:proofErr w:type="spellEnd"/>
      <w:r w:rsidRPr="00492490" w:rsidR="0085714A">
        <w:t xml:space="preserve"> </w:t>
      </w:r>
      <w:r>
        <w:t>said</w:t>
      </w:r>
      <w:r w:rsidRPr="00492490">
        <w:t xml:space="preserve"> </w:t>
      </w:r>
      <w:r w:rsidRPr="00492490" w:rsidR="0085714A">
        <w:t xml:space="preserve">that </w:t>
      </w:r>
      <w:r>
        <w:t>in 2024</w:t>
      </w:r>
      <w:r w:rsidRPr="00492490">
        <w:t xml:space="preserve"> </w:t>
      </w:r>
      <w:r w:rsidRPr="00492490" w:rsidR="0085714A">
        <w:t xml:space="preserve">the EESC </w:t>
      </w:r>
      <w:r>
        <w:t xml:space="preserve">had </w:t>
      </w:r>
      <w:r w:rsidRPr="00492490" w:rsidR="0085714A">
        <w:t xml:space="preserve">adopted a clear resolution supporting cohesion policy and stressed that it now </w:t>
      </w:r>
      <w:r w:rsidRPr="00492490">
        <w:t>need</w:t>
      </w:r>
      <w:r>
        <w:t>ed</w:t>
      </w:r>
      <w:r w:rsidRPr="00492490">
        <w:t xml:space="preserve"> </w:t>
      </w:r>
      <w:r w:rsidRPr="00492490" w:rsidR="0085714A">
        <w:t>to tackle new challenges such as competition policy and housing.</w:t>
      </w:r>
    </w:p>
    <w:p w:rsidRPr="00492490" w:rsidR="0085714A" w:rsidP="0085714A" w:rsidRDefault="00CF361E" w14:paraId="4DEBEFF3" w14:textId="018666FD">
      <w:pPr>
        <w:spacing w:after="120"/>
      </w:pPr>
      <w:r>
        <w:rPr>
          <w:b/>
          <w:bCs/>
        </w:rPr>
        <w:t xml:space="preserve">The </w:t>
      </w:r>
      <w:r w:rsidRPr="00492490" w:rsidR="006271CA">
        <w:rPr>
          <w:b/>
          <w:bCs/>
        </w:rPr>
        <w:t xml:space="preserve">European Commission Executive Vice-President for Cohesion and Reforms, Raffaele </w:t>
      </w:r>
      <w:proofErr w:type="spellStart"/>
      <w:r w:rsidRPr="00492490" w:rsidR="006271CA">
        <w:rPr>
          <w:b/>
          <w:bCs/>
        </w:rPr>
        <w:t>Fitto</w:t>
      </w:r>
      <w:proofErr w:type="spellEnd"/>
      <w:r w:rsidRPr="00492490" w:rsidR="006271CA">
        <w:t xml:space="preserve"> </w:t>
      </w:r>
      <w:r w:rsidRPr="00492490" w:rsidR="000F601E">
        <w:t>acknowledged the EESC</w:t>
      </w:r>
      <w:r>
        <w:t>’</w:t>
      </w:r>
      <w:r w:rsidRPr="00492490" w:rsidR="000F601E">
        <w:t xml:space="preserve">s contribution </w:t>
      </w:r>
      <w:r>
        <w:t>to</w:t>
      </w:r>
      <w:r w:rsidRPr="00492490">
        <w:t xml:space="preserve"> </w:t>
      </w:r>
      <w:r w:rsidRPr="00492490" w:rsidR="000F601E">
        <w:t xml:space="preserve">reflecting civil society </w:t>
      </w:r>
      <w:r>
        <w:t>views</w:t>
      </w:r>
      <w:r w:rsidRPr="00492490">
        <w:t xml:space="preserve"> </w:t>
      </w:r>
      <w:r w:rsidRPr="00492490" w:rsidR="000F601E">
        <w:t xml:space="preserve">in EU policies and supported the partnership principle. He explained </w:t>
      </w:r>
      <w:r>
        <w:t xml:space="preserve">that </w:t>
      </w:r>
      <w:r w:rsidRPr="00492490" w:rsidR="000F601E">
        <w:t xml:space="preserve">the mid-term review </w:t>
      </w:r>
      <w:r w:rsidRPr="00492490">
        <w:t>respond</w:t>
      </w:r>
      <w:r>
        <w:t>ed</w:t>
      </w:r>
      <w:r w:rsidRPr="00492490">
        <w:t xml:space="preserve"> </w:t>
      </w:r>
      <w:r w:rsidRPr="00492490" w:rsidR="000F601E">
        <w:t xml:space="preserve">to </w:t>
      </w:r>
      <w:r>
        <w:t>the change in</w:t>
      </w:r>
      <w:r w:rsidRPr="00492490">
        <w:t xml:space="preserve"> </w:t>
      </w:r>
      <w:r w:rsidRPr="00492490" w:rsidR="000F601E">
        <w:t xml:space="preserve">conditions since cohesion programmes were developed (2019-2021) and launched (2022). </w:t>
      </w:r>
      <w:r>
        <w:t xml:space="preserve">The </w:t>
      </w:r>
      <w:r w:rsidRPr="00492490" w:rsidR="000F601E">
        <w:t>Member States now face</w:t>
      </w:r>
      <w:r>
        <w:t>d</w:t>
      </w:r>
      <w:r w:rsidRPr="00492490" w:rsidR="000F601E">
        <w:t xml:space="preserve"> </w:t>
      </w:r>
      <w:r>
        <w:t>greater</w:t>
      </w:r>
      <w:r w:rsidRPr="00492490">
        <w:t xml:space="preserve"> </w:t>
      </w:r>
      <w:r w:rsidRPr="00492490" w:rsidR="000F601E">
        <w:t xml:space="preserve">challenges in </w:t>
      </w:r>
      <w:r>
        <w:t xml:space="preserve">term of </w:t>
      </w:r>
      <w:r w:rsidRPr="00492490" w:rsidR="000F601E">
        <w:t xml:space="preserve">housing and water resilience, alongside new priorities </w:t>
      </w:r>
      <w:r>
        <w:t xml:space="preserve">regarding </w:t>
      </w:r>
      <w:r w:rsidRPr="00492490" w:rsidR="000F601E">
        <w:t>defen</w:t>
      </w:r>
      <w:r w:rsidRPr="00492490" w:rsidR="008C250A">
        <w:t>c</w:t>
      </w:r>
      <w:r w:rsidRPr="00492490" w:rsidR="000F601E">
        <w:t>e and competitiveness</w:t>
      </w:r>
      <w:r w:rsidRPr="00492490" w:rsidR="0085714A">
        <w:t>.</w:t>
      </w:r>
      <w:r w:rsidRPr="00492490" w:rsidR="000F601E">
        <w:t xml:space="preserve"> </w:t>
      </w:r>
      <w:r w:rsidRPr="00492490" w:rsidR="0085714A">
        <w:t xml:space="preserve">He </w:t>
      </w:r>
      <w:r>
        <w:t>stressed</w:t>
      </w:r>
      <w:r w:rsidRPr="00492490">
        <w:t xml:space="preserve"> </w:t>
      </w:r>
      <w:r w:rsidRPr="00492490" w:rsidR="0085714A">
        <w:t>the Commission</w:t>
      </w:r>
      <w:r>
        <w:t>’</w:t>
      </w:r>
      <w:r w:rsidRPr="00492490" w:rsidR="0085714A">
        <w:t xml:space="preserve">s commitment to preserving the essential principles of cohesion policy: </w:t>
      </w:r>
      <w:r>
        <w:t xml:space="preserve">the </w:t>
      </w:r>
      <w:r w:rsidRPr="00492490" w:rsidR="0085714A">
        <w:t xml:space="preserve">reduction of social, economic and territorial disparities across Europe, partnership, shared management, multilevel governance and </w:t>
      </w:r>
      <w:r>
        <w:t xml:space="preserve">a </w:t>
      </w:r>
      <w:r w:rsidRPr="00492490" w:rsidR="0085714A">
        <w:t xml:space="preserve">place-based approach. </w:t>
      </w:r>
      <w:r>
        <w:t xml:space="preserve">Mr </w:t>
      </w:r>
      <w:proofErr w:type="spellStart"/>
      <w:r>
        <w:t>Fitto</w:t>
      </w:r>
      <w:proofErr w:type="spellEnd"/>
      <w:r w:rsidRPr="00492490" w:rsidR="0085714A">
        <w:t xml:space="preserve"> stressed the need to safeguard cohesion policy</w:t>
      </w:r>
      <w:r>
        <w:t>’</w:t>
      </w:r>
      <w:r w:rsidRPr="00492490" w:rsidR="0085714A">
        <w:t>s central role in both the next MFF and EU projects, ensuring</w:t>
      </w:r>
      <w:r>
        <w:t xml:space="preserve"> that</w:t>
      </w:r>
      <w:r w:rsidRPr="00492490" w:rsidR="0085714A">
        <w:t xml:space="preserve"> it </w:t>
      </w:r>
      <w:r w:rsidRPr="00492490">
        <w:t>remain</w:t>
      </w:r>
      <w:r>
        <w:t>ed</w:t>
      </w:r>
      <w:r w:rsidRPr="00492490">
        <w:t xml:space="preserve"> </w:t>
      </w:r>
      <w:r w:rsidRPr="00492490" w:rsidR="0085714A">
        <w:t xml:space="preserve">effective, adaptive and responsive to </w:t>
      </w:r>
      <w:r>
        <w:t>the situation</w:t>
      </w:r>
      <w:r w:rsidRPr="00492490">
        <w:t xml:space="preserve"> </w:t>
      </w:r>
      <w:r w:rsidRPr="00492490" w:rsidR="0085714A">
        <w:t>on the ground.</w:t>
      </w:r>
    </w:p>
    <w:p w:rsidRPr="00492490" w:rsidR="000F601E" w:rsidP="000F601E" w:rsidRDefault="000F601E" w14:paraId="794C3C13" w14:textId="47897E57">
      <w:pPr>
        <w:spacing w:after="120"/>
      </w:pPr>
      <w:r w:rsidRPr="00492490">
        <w:t xml:space="preserve">The Commission </w:t>
      </w:r>
      <w:r w:rsidRPr="00492490" w:rsidR="00CF361E">
        <w:t>propose</w:t>
      </w:r>
      <w:r w:rsidR="00CF361E">
        <w:t>d</w:t>
      </w:r>
      <w:r w:rsidRPr="00492490" w:rsidR="00CF361E">
        <w:t xml:space="preserve"> </w:t>
      </w:r>
      <w:r w:rsidRPr="00492490">
        <w:t xml:space="preserve">incentives and flexibility across five priorities: (1) Competitiveness: </w:t>
      </w:r>
      <w:r w:rsidR="00CF361E">
        <w:t>i</w:t>
      </w:r>
      <w:r w:rsidRPr="00492490" w:rsidR="00CF361E">
        <w:t xml:space="preserve">ncreasing </w:t>
      </w:r>
      <w:r w:rsidRPr="00492490">
        <w:t xml:space="preserve">investment in strategic technologies; (2) Defence: </w:t>
      </w:r>
      <w:r w:rsidR="00CF361E">
        <w:t>s</w:t>
      </w:r>
      <w:r w:rsidRPr="00492490" w:rsidR="00CF361E">
        <w:t>upporting defen</w:t>
      </w:r>
      <w:r w:rsidR="00CF361E">
        <w:t>c</w:t>
      </w:r>
      <w:r w:rsidRPr="00492490" w:rsidR="00CF361E">
        <w:t xml:space="preserve">e </w:t>
      </w:r>
      <w:r w:rsidRPr="00492490">
        <w:t xml:space="preserve">capabilities and critical infrastructure, with incentives for eastern border regions; (3) Housing: </w:t>
      </w:r>
      <w:r w:rsidR="00CF361E">
        <w:t>e</w:t>
      </w:r>
      <w:r w:rsidRPr="00492490" w:rsidR="00CF361E">
        <w:t>nabling double</w:t>
      </w:r>
      <w:r w:rsidR="00CF361E">
        <w:t xml:space="preserve"> the</w:t>
      </w:r>
      <w:r w:rsidRPr="00492490" w:rsidR="00CF361E">
        <w:t xml:space="preserve"> </w:t>
      </w:r>
      <w:r w:rsidRPr="00492490">
        <w:t xml:space="preserve">funding for affordable housing; (4) Water resilience: </w:t>
      </w:r>
      <w:r w:rsidR="00CF361E">
        <w:t>e</w:t>
      </w:r>
      <w:r w:rsidRPr="00492490" w:rsidR="00CF361E">
        <w:t xml:space="preserve">ncouraging </w:t>
      </w:r>
      <w:r w:rsidRPr="00492490">
        <w:t xml:space="preserve">infrastructure investment and drought mitigation; (5) Energy transition: </w:t>
      </w:r>
      <w:r w:rsidR="00CF361E">
        <w:t>s</w:t>
      </w:r>
      <w:r w:rsidRPr="00492490" w:rsidR="00CF361E">
        <w:t xml:space="preserve">upporting </w:t>
      </w:r>
      <w:r w:rsidRPr="00492490">
        <w:t>interconnectors and recharging infrastructure.</w:t>
      </w:r>
    </w:p>
    <w:p w:rsidRPr="00492490" w:rsidR="0085714A" w:rsidP="0085714A" w:rsidRDefault="000F601E" w14:paraId="65F726E8" w14:textId="495AD674">
      <w:pPr>
        <w:spacing w:after="120"/>
      </w:pPr>
      <w:r w:rsidRPr="00492490">
        <w:t xml:space="preserve">The proposal </w:t>
      </w:r>
      <w:r w:rsidRPr="00492490" w:rsidR="00CF361E">
        <w:t>include</w:t>
      </w:r>
      <w:r w:rsidR="00CF361E">
        <w:t>d</w:t>
      </w:r>
      <w:r w:rsidRPr="00492490" w:rsidR="00CF361E">
        <w:t xml:space="preserve"> </w:t>
      </w:r>
      <w:r w:rsidRPr="00492490">
        <w:t>increased pre- and co-financing</w:t>
      </w:r>
      <w:r w:rsidR="00CF361E">
        <w:t xml:space="preserve"> and</w:t>
      </w:r>
      <w:r w:rsidRPr="00492490" w:rsidR="00CF361E">
        <w:t xml:space="preserve"> </w:t>
      </w:r>
      <w:r w:rsidRPr="00492490">
        <w:t xml:space="preserve">greater implementation flexibility and </w:t>
      </w:r>
      <w:r w:rsidRPr="00492490" w:rsidR="00CF361E">
        <w:t>extend</w:t>
      </w:r>
      <w:r w:rsidR="00CF361E">
        <w:t>ed</w:t>
      </w:r>
      <w:r w:rsidRPr="00492490" w:rsidR="00CF361E">
        <w:t xml:space="preserve"> </w:t>
      </w:r>
      <w:r w:rsidRPr="00492490">
        <w:t xml:space="preserve">the eligibility period until December 2030. </w:t>
      </w:r>
      <w:r w:rsidRPr="00492490" w:rsidR="008C250A">
        <w:t xml:space="preserve">Mr </w:t>
      </w:r>
      <w:proofErr w:type="spellStart"/>
      <w:r w:rsidRPr="00492490">
        <w:t>Fitto</w:t>
      </w:r>
      <w:proofErr w:type="spellEnd"/>
      <w:r w:rsidRPr="00492490">
        <w:t xml:space="preserve"> stressed </w:t>
      </w:r>
      <w:r w:rsidRPr="00492490" w:rsidR="008C250A">
        <w:t xml:space="preserve">that </w:t>
      </w:r>
      <w:r w:rsidRPr="00492490">
        <w:t xml:space="preserve">this </w:t>
      </w:r>
      <w:r w:rsidR="00CF361E">
        <w:t>was</w:t>
      </w:r>
      <w:r w:rsidRPr="00492490" w:rsidR="00CF361E">
        <w:t xml:space="preserve"> </w:t>
      </w:r>
      <w:r w:rsidRPr="00492490">
        <w:t>a</w:t>
      </w:r>
      <w:r w:rsidR="00CF361E">
        <w:t>n</w:t>
      </w:r>
      <w:r w:rsidRPr="00492490">
        <w:t xml:space="preserve"> opportunity for Member States to adapt program</w:t>
      </w:r>
      <w:r w:rsidR="00CF361E">
        <w:t>me</w:t>
      </w:r>
      <w:r w:rsidRPr="00492490">
        <w:t xml:space="preserve">s </w:t>
      </w:r>
      <w:r w:rsidR="00CF361E">
        <w:t>to</w:t>
      </w:r>
      <w:r w:rsidRPr="00492490">
        <w:t xml:space="preserve"> their needs, not an imposed reallocation. Member States </w:t>
      </w:r>
      <w:r w:rsidRPr="00492490" w:rsidR="00CF361E">
        <w:t>ha</w:t>
      </w:r>
      <w:r w:rsidR="00CF361E">
        <w:t>d</w:t>
      </w:r>
      <w:r w:rsidRPr="00492490" w:rsidR="00CF361E">
        <w:t xml:space="preserve"> </w:t>
      </w:r>
      <w:r w:rsidRPr="00492490">
        <w:t xml:space="preserve">two months to submit amendments, aiming to complete the process by </w:t>
      </w:r>
      <w:r w:rsidR="00CA7ED7">
        <w:t xml:space="preserve">the </w:t>
      </w:r>
      <w:r w:rsidRPr="00492490">
        <w:t>end</w:t>
      </w:r>
      <w:r w:rsidR="00CA7ED7">
        <w:t xml:space="preserve"> of </w:t>
      </w:r>
      <w:r w:rsidRPr="00492490">
        <w:t>2025.</w:t>
      </w:r>
    </w:p>
    <w:p w:rsidRPr="00492490" w:rsidR="000F601E" w:rsidP="000F601E" w:rsidRDefault="006271CA" w14:paraId="77480F84" w14:textId="084C5277">
      <w:pPr>
        <w:spacing w:after="120"/>
      </w:pPr>
      <w:r w:rsidRPr="00492490">
        <w:rPr>
          <w:b/>
          <w:bCs/>
        </w:rPr>
        <w:t xml:space="preserve">David </w:t>
      </w:r>
      <w:proofErr w:type="spellStart"/>
      <w:r w:rsidRPr="00492490">
        <w:rPr>
          <w:b/>
          <w:bCs/>
        </w:rPr>
        <w:t>Sventek</w:t>
      </w:r>
      <w:proofErr w:type="spellEnd"/>
      <w:r w:rsidRPr="00492490" w:rsidR="00E47FA6">
        <w:rPr>
          <w:b/>
          <w:bCs/>
        </w:rPr>
        <w:t xml:space="preserve"> (CZ-I)</w:t>
      </w:r>
      <w:r w:rsidRPr="00492490">
        <w:t xml:space="preserve">, </w:t>
      </w:r>
      <w:r w:rsidRPr="00492490" w:rsidR="00E47FA6">
        <w:t xml:space="preserve">rapporteur </w:t>
      </w:r>
      <w:r w:rsidR="00CA7ED7">
        <w:t>for</w:t>
      </w:r>
      <w:r w:rsidRPr="00492490" w:rsidR="00CA7ED7">
        <w:t xml:space="preserve"> </w:t>
      </w:r>
      <w:r w:rsidRPr="00492490" w:rsidR="00E47FA6">
        <w:t xml:space="preserve">the </w:t>
      </w:r>
      <w:r w:rsidRPr="00492490" w:rsidR="00CA7ED7">
        <w:t>ECO/676</w:t>
      </w:r>
      <w:r w:rsidRPr="00492490" w:rsidR="00CA7ED7">
        <w:rPr>
          <w:b/>
          <w:bCs/>
        </w:rPr>
        <w:t xml:space="preserve"> </w:t>
      </w:r>
      <w:r w:rsidRPr="00492490" w:rsidR="00E47FA6">
        <w:t>opinion on the</w:t>
      </w:r>
      <w:r w:rsidRPr="00492490" w:rsidR="00E47FA6">
        <w:rPr>
          <w:i/>
          <w:iCs/>
        </w:rPr>
        <w:t xml:space="preserve"> Cohesion policy mid-term review (2025), </w:t>
      </w:r>
      <w:r w:rsidRPr="00492490" w:rsidR="000F601E">
        <w:t>outlined that the Commission</w:t>
      </w:r>
      <w:r w:rsidR="00CA7ED7">
        <w:t>’</w:t>
      </w:r>
      <w:r w:rsidRPr="00492490" w:rsidR="000F601E">
        <w:t xml:space="preserve">s amendments </w:t>
      </w:r>
      <w:r w:rsidR="00CA7ED7">
        <w:t>aimed to</w:t>
      </w:r>
      <w:r w:rsidRPr="00492490" w:rsidR="00CA7ED7">
        <w:t xml:space="preserve"> </w:t>
      </w:r>
      <w:r w:rsidRPr="00492490" w:rsidR="000F601E">
        <w:t xml:space="preserve">align funding with strategic priorities. He acknowledged the need to shift priorities within cohesion policy and described the review as a voluntary opportunity to adjust programmes based on progress and new challenges, with </w:t>
      </w:r>
      <w:r w:rsidR="00CA7ED7">
        <w:t>particular</w:t>
      </w:r>
      <w:r w:rsidRPr="00492490" w:rsidR="00CA7ED7">
        <w:t xml:space="preserve"> </w:t>
      </w:r>
      <w:r w:rsidRPr="00492490" w:rsidR="000F601E">
        <w:t>support for eastern regions.</w:t>
      </w:r>
    </w:p>
    <w:p w:rsidRPr="00492490" w:rsidR="0085714A" w:rsidP="000F601E" w:rsidRDefault="000F601E" w14:paraId="36C405E0" w14:textId="00FC87EC">
      <w:pPr>
        <w:spacing w:after="120"/>
      </w:pPr>
      <w:r w:rsidRPr="00492490">
        <w:t xml:space="preserve">The EESC </w:t>
      </w:r>
      <w:r w:rsidRPr="00492490" w:rsidR="00CA7ED7">
        <w:t>view</w:t>
      </w:r>
      <w:r w:rsidR="00CA7ED7">
        <w:t>ed</w:t>
      </w:r>
      <w:r w:rsidRPr="00492490" w:rsidR="00CA7ED7">
        <w:t xml:space="preserve"> </w:t>
      </w:r>
      <w:r w:rsidRPr="00492490">
        <w:t xml:space="preserve">the review as indicative of post-2027 cohesion policy direction and </w:t>
      </w:r>
      <w:r w:rsidRPr="00492490" w:rsidR="00CA7ED7">
        <w:t>support</w:t>
      </w:r>
      <w:r w:rsidR="00CA7ED7">
        <w:t>ed</w:t>
      </w:r>
      <w:r w:rsidRPr="00492490" w:rsidR="00CA7ED7">
        <w:t xml:space="preserve"> </w:t>
      </w:r>
      <w:r w:rsidRPr="00492490">
        <w:t xml:space="preserve">shifts toward financial instruments combined with grants. </w:t>
      </w:r>
      <w:r w:rsidR="00CA7ED7">
        <w:t xml:space="preserve">Mr </w:t>
      </w:r>
      <w:proofErr w:type="spellStart"/>
      <w:r w:rsidRPr="00492490">
        <w:t>Sventek</w:t>
      </w:r>
      <w:proofErr w:type="spellEnd"/>
      <w:r w:rsidRPr="00492490">
        <w:t xml:space="preserve"> noted </w:t>
      </w:r>
      <w:r w:rsidR="00CA7ED7">
        <w:t xml:space="preserve">that </w:t>
      </w:r>
      <w:r w:rsidRPr="00492490">
        <w:t xml:space="preserve">Member States with high absorption rates </w:t>
      </w:r>
      <w:r w:rsidR="00CA7ED7">
        <w:t>did not have many financial resources to reallocate</w:t>
      </w:r>
      <w:r w:rsidRPr="00492490">
        <w:t xml:space="preserve">, making the 15% limit potentially too restrictive. </w:t>
      </w:r>
      <w:r w:rsidR="00080100">
        <w:t>The t</w:t>
      </w:r>
      <w:r w:rsidRPr="00492490">
        <w:t xml:space="preserve">erritorial dimensions of priorities </w:t>
      </w:r>
      <w:r w:rsidR="00080100">
        <w:t>needed to be defined in line with the</w:t>
      </w:r>
      <w:r w:rsidRPr="00492490">
        <w:t xml:space="preserve"> subsidiarity principle and avoid artificial obstacles. Overall, the EESC </w:t>
      </w:r>
      <w:r w:rsidRPr="00492490" w:rsidR="00080100">
        <w:t>consider</w:t>
      </w:r>
      <w:r w:rsidR="00080100">
        <w:t>ed that</w:t>
      </w:r>
      <w:r w:rsidRPr="00492490" w:rsidR="00080100">
        <w:t xml:space="preserve"> </w:t>
      </w:r>
      <w:r w:rsidRPr="00492490">
        <w:t xml:space="preserve">the selected strategic priorities </w:t>
      </w:r>
      <w:r w:rsidR="00080100">
        <w:t>were suitable</w:t>
      </w:r>
      <w:r w:rsidRPr="00492490">
        <w:t>.</w:t>
      </w:r>
    </w:p>
    <w:p w:rsidRPr="00492490" w:rsidR="006271CA" w:rsidP="0085714A" w:rsidRDefault="00080100" w14:paraId="2E17C309" w14:textId="7FAEACC2">
      <w:pPr>
        <w:spacing w:after="120"/>
        <w:rPr>
          <w:b/>
          <w:bCs/>
        </w:rPr>
      </w:pPr>
      <w:r>
        <w:t>During the ensuing</w:t>
      </w:r>
      <w:r w:rsidRPr="00492490" w:rsidR="006271CA">
        <w:t xml:space="preserve"> </w:t>
      </w:r>
      <w:r w:rsidRPr="000D7492" w:rsidR="006271CA">
        <w:t>debate</w:t>
      </w:r>
      <w:r w:rsidRPr="000D7492">
        <w:t>,</w:t>
      </w:r>
      <w:r w:rsidRPr="00492490" w:rsidR="006271CA">
        <w:rPr>
          <w:b/>
          <w:bCs/>
        </w:rPr>
        <w:t xml:space="preserve"> the following members took the floor</w:t>
      </w:r>
      <w:r w:rsidRPr="00492490" w:rsidR="006271CA">
        <w:t xml:space="preserve">: </w:t>
      </w:r>
      <w:r w:rsidRPr="00492490" w:rsidR="00E47FA6">
        <w:rPr>
          <w:b/>
          <w:bCs/>
        </w:rPr>
        <w:t>Stefano Palmieri (IT-I)</w:t>
      </w:r>
      <w:r w:rsidRPr="00492490" w:rsidR="006271CA">
        <w:rPr>
          <w:b/>
          <w:bCs/>
        </w:rPr>
        <w:t xml:space="preserve">, </w:t>
      </w:r>
      <w:proofErr w:type="spellStart"/>
      <w:r w:rsidRPr="00492490" w:rsidR="00E47FA6">
        <w:rPr>
          <w:b/>
          <w:bCs/>
        </w:rPr>
        <w:t>Séamus</w:t>
      </w:r>
      <w:proofErr w:type="spellEnd"/>
      <w:r w:rsidRPr="00492490" w:rsidR="00E47FA6">
        <w:rPr>
          <w:b/>
          <w:bCs/>
        </w:rPr>
        <w:t> Boland (IE-III)</w:t>
      </w:r>
      <w:r w:rsidRPr="00492490" w:rsidR="006271CA">
        <w:rPr>
          <w:b/>
          <w:bCs/>
        </w:rPr>
        <w:t xml:space="preserve">, </w:t>
      </w:r>
      <w:r w:rsidRPr="00492490" w:rsidR="00E47FA6">
        <w:rPr>
          <w:b/>
          <w:bCs/>
        </w:rPr>
        <w:t xml:space="preserve">Konstantinos </w:t>
      </w:r>
      <w:proofErr w:type="spellStart"/>
      <w:r w:rsidRPr="00492490" w:rsidR="00E47FA6">
        <w:rPr>
          <w:b/>
          <w:bCs/>
        </w:rPr>
        <w:t>Diamantouros</w:t>
      </w:r>
      <w:proofErr w:type="spellEnd"/>
      <w:r w:rsidRPr="00492490" w:rsidR="00E47FA6">
        <w:rPr>
          <w:b/>
          <w:bCs/>
        </w:rPr>
        <w:t xml:space="preserve"> (EL-I)</w:t>
      </w:r>
      <w:r w:rsidRPr="00492490" w:rsidR="006271CA">
        <w:rPr>
          <w:b/>
          <w:bCs/>
        </w:rPr>
        <w:t xml:space="preserve">, </w:t>
      </w:r>
      <w:r w:rsidRPr="00492490" w:rsidR="00E47FA6">
        <w:rPr>
          <w:b/>
          <w:bCs/>
        </w:rPr>
        <w:t>Tatjana </w:t>
      </w:r>
      <w:proofErr w:type="spellStart"/>
      <w:r w:rsidRPr="00492490" w:rsidR="00E47FA6">
        <w:rPr>
          <w:b/>
          <w:bCs/>
        </w:rPr>
        <w:t>Babrauskienė</w:t>
      </w:r>
      <w:proofErr w:type="spellEnd"/>
      <w:r w:rsidRPr="00492490" w:rsidR="00E47FA6">
        <w:rPr>
          <w:b/>
          <w:bCs/>
        </w:rPr>
        <w:t xml:space="preserve"> (LT-II)</w:t>
      </w:r>
      <w:r w:rsidRPr="00492490" w:rsidR="006271CA">
        <w:rPr>
          <w:b/>
          <w:bCs/>
        </w:rPr>
        <w:t xml:space="preserve">, </w:t>
      </w:r>
      <w:r w:rsidRPr="00492490" w:rsidR="00E47FA6">
        <w:rPr>
          <w:b/>
          <w:bCs/>
        </w:rPr>
        <w:t>Ioannis </w:t>
      </w:r>
      <w:proofErr w:type="spellStart"/>
      <w:r w:rsidRPr="00492490" w:rsidR="00E47FA6">
        <w:rPr>
          <w:b/>
          <w:bCs/>
        </w:rPr>
        <w:t>Vardakastanis</w:t>
      </w:r>
      <w:proofErr w:type="spellEnd"/>
      <w:r w:rsidRPr="00492490" w:rsidR="00E47FA6">
        <w:rPr>
          <w:b/>
          <w:bCs/>
        </w:rPr>
        <w:t xml:space="preserve"> (EL-III)</w:t>
      </w:r>
      <w:r w:rsidRPr="00492490" w:rsidR="006271CA">
        <w:rPr>
          <w:b/>
          <w:bCs/>
        </w:rPr>
        <w:t xml:space="preserve">, </w:t>
      </w:r>
      <w:r w:rsidRPr="00492490" w:rsidR="00E47FA6">
        <w:rPr>
          <w:b/>
          <w:bCs/>
        </w:rPr>
        <w:t>Pietro Francesco De Lotto (IT-I)</w:t>
      </w:r>
      <w:r w:rsidRPr="00492490" w:rsidR="006271CA">
        <w:rPr>
          <w:b/>
          <w:bCs/>
        </w:rPr>
        <w:t xml:space="preserve">, </w:t>
      </w:r>
      <w:r w:rsidRPr="00492490" w:rsidR="00E47FA6">
        <w:rPr>
          <w:b/>
          <w:bCs/>
        </w:rPr>
        <w:t>Florian Marin (RO-II)</w:t>
      </w:r>
      <w:r w:rsidRPr="00492490" w:rsidR="006271CA">
        <w:rPr>
          <w:b/>
          <w:bCs/>
        </w:rPr>
        <w:t xml:space="preserve">, </w:t>
      </w:r>
      <w:r w:rsidRPr="00492490" w:rsidR="00E47FA6">
        <w:rPr>
          <w:b/>
          <w:bCs/>
        </w:rPr>
        <w:lastRenderedPageBreak/>
        <w:t xml:space="preserve">Andris </w:t>
      </w:r>
      <w:proofErr w:type="spellStart"/>
      <w:r w:rsidRPr="00492490" w:rsidR="00E47FA6">
        <w:rPr>
          <w:b/>
          <w:bCs/>
        </w:rPr>
        <w:t>Gobiņš</w:t>
      </w:r>
      <w:proofErr w:type="spellEnd"/>
      <w:r w:rsidRPr="00492490" w:rsidR="00E47FA6">
        <w:rPr>
          <w:b/>
          <w:bCs/>
        </w:rPr>
        <w:t xml:space="preserve"> (LV-III)</w:t>
      </w:r>
      <w:r w:rsidRPr="00492490" w:rsidR="006271CA">
        <w:rPr>
          <w:b/>
          <w:bCs/>
        </w:rPr>
        <w:t xml:space="preserve">, </w:t>
      </w:r>
      <w:proofErr w:type="spellStart"/>
      <w:r w:rsidRPr="00492490" w:rsidR="00E47FA6">
        <w:rPr>
          <w:b/>
          <w:bCs/>
        </w:rPr>
        <w:t>Katrīna</w:t>
      </w:r>
      <w:proofErr w:type="spellEnd"/>
      <w:r w:rsidRPr="00492490" w:rsidR="00E47FA6">
        <w:rPr>
          <w:b/>
          <w:bCs/>
        </w:rPr>
        <w:t xml:space="preserve"> </w:t>
      </w:r>
      <w:proofErr w:type="spellStart"/>
      <w:r w:rsidRPr="00492490" w:rsidR="00E47FA6">
        <w:rPr>
          <w:b/>
          <w:bCs/>
        </w:rPr>
        <w:t>Zariņa</w:t>
      </w:r>
      <w:proofErr w:type="spellEnd"/>
      <w:r w:rsidRPr="00492490" w:rsidR="00E47FA6">
        <w:rPr>
          <w:b/>
          <w:bCs/>
        </w:rPr>
        <w:t xml:space="preserve"> (LV-I)</w:t>
      </w:r>
      <w:r w:rsidRPr="00492490" w:rsidR="006271CA">
        <w:rPr>
          <w:b/>
          <w:bCs/>
        </w:rPr>
        <w:t xml:space="preserve">, </w:t>
      </w:r>
      <w:r w:rsidRPr="00492490" w:rsidR="00E47FA6">
        <w:rPr>
          <w:b/>
          <w:bCs/>
        </w:rPr>
        <w:t xml:space="preserve">Corina Andrea </w:t>
      </w:r>
      <w:proofErr w:type="spellStart"/>
      <w:r w:rsidRPr="00492490" w:rsidR="00E47FA6">
        <w:rPr>
          <w:b/>
          <w:bCs/>
        </w:rPr>
        <w:t>Murafa</w:t>
      </w:r>
      <w:proofErr w:type="spellEnd"/>
      <w:r w:rsidRPr="00492490" w:rsidR="00E47FA6">
        <w:rPr>
          <w:b/>
          <w:bCs/>
        </w:rPr>
        <w:t xml:space="preserve"> </w:t>
      </w:r>
      <w:proofErr w:type="spellStart"/>
      <w:r w:rsidRPr="00492490" w:rsidR="00E47FA6">
        <w:rPr>
          <w:b/>
          <w:bCs/>
        </w:rPr>
        <w:t>Benga</w:t>
      </w:r>
      <w:proofErr w:type="spellEnd"/>
      <w:r w:rsidRPr="00492490" w:rsidR="00E47FA6">
        <w:rPr>
          <w:b/>
          <w:bCs/>
        </w:rPr>
        <w:t xml:space="preserve"> (RO-III)</w:t>
      </w:r>
      <w:r w:rsidRPr="00492490" w:rsidR="006271CA">
        <w:rPr>
          <w:b/>
          <w:bCs/>
        </w:rPr>
        <w:t xml:space="preserve">, </w:t>
      </w:r>
      <w:r w:rsidRPr="00492490" w:rsidR="00E47FA6">
        <w:rPr>
          <w:b/>
          <w:bCs/>
        </w:rPr>
        <w:t>Alberto </w:t>
      </w:r>
      <w:proofErr w:type="spellStart"/>
      <w:r w:rsidRPr="00492490" w:rsidR="00E47FA6">
        <w:rPr>
          <w:b/>
          <w:bCs/>
        </w:rPr>
        <w:t>Marchiori</w:t>
      </w:r>
      <w:proofErr w:type="spellEnd"/>
      <w:r w:rsidRPr="00492490" w:rsidR="00E47FA6">
        <w:rPr>
          <w:b/>
          <w:bCs/>
        </w:rPr>
        <w:t xml:space="preserve"> (IT-I)</w:t>
      </w:r>
      <w:r w:rsidRPr="00492490" w:rsidR="006271CA">
        <w:rPr>
          <w:b/>
          <w:bCs/>
        </w:rPr>
        <w:t xml:space="preserve"> and </w:t>
      </w:r>
      <w:r w:rsidRPr="00492490" w:rsidR="00E47FA6">
        <w:rPr>
          <w:b/>
          <w:bCs/>
        </w:rPr>
        <w:t xml:space="preserve">Luigi </w:t>
      </w:r>
      <w:proofErr w:type="spellStart"/>
      <w:r w:rsidRPr="00492490" w:rsidR="00E47FA6">
        <w:rPr>
          <w:b/>
          <w:bCs/>
        </w:rPr>
        <w:t>Ulgiati</w:t>
      </w:r>
      <w:proofErr w:type="spellEnd"/>
      <w:r w:rsidRPr="00492490" w:rsidR="00E47FA6">
        <w:rPr>
          <w:b/>
          <w:bCs/>
        </w:rPr>
        <w:t xml:space="preserve"> (IT-NON-AFILL)</w:t>
      </w:r>
      <w:r w:rsidRPr="00492490" w:rsidR="006271CA">
        <w:rPr>
          <w:b/>
          <w:bCs/>
        </w:rPr>
        <w:t>.</w:t>
      </w:r>
    </w:p>
    <w:p w:rsidRPr="00492490" w:rsidR="0085714A" w:rsidP="0085714A" w:rsidRDefault="0085714A" w14:paraId="3C803289" w14:textId="0C79ADC4">
      <w:pPr>
        <w:spacing w:after="120"/>
      </w:pPr>
      <w:r w:rsidRPr="00492490">
        <w:rPr>
          <w:b/>
          <w:bCs/>
        </w:rPr>
        <w:t>A number of issues were raised by members</w:t>
      </w:r>
      <w:r w:rsidR="00080100">
        <w:rPr>
          <w:b/>
          <w:bCs/>
        </w:rPr>
        <w:t>.</w:t>
      </w:r>
      <w:r w:rsidRPr="00492490" w:rsidR="00080100">
        <w:rPr>
          <w:b/>
          <w:bCs/>
        </w:rPr>
        <w:t xml:space="preserve"> </w:t>
      </w:r>
      <w:r w:rsidRPr="00492490">
        <w:t xml:space="preserve">Several speakers </w:t>
      </w:r>
      <w:r w:rsidR="00080100">
        <w:t>stressed</w:t>
      </w:r>
      <w:r w:rsidRPr="00492490" w:rsidR="00080100">
        <w:t xml:space="preserve"> </w:t>
      </w:r>
      <w:r w:rsidRPr="00492490">
        <w:t xml:space="preserve">the importance of involving civil society, noting that cohesion policy must continue </w:t>
      </w:r>
      <w:r w:rsidR="00080100">
        <w:t xml:space="preserve">to </w:t>
      </w:r>
      <w:r w:rsidRPr="00492490">
        <w:t xml:space="preserve">play a role in ensuring that </w:t>
      </w:r>
      <w:r w:rsidR="00080100">
        <w:t xml:space="preserve">the advantages of the </w:t>
      </w:r>
      <w:r w:rsidRPr="00492490">
        <w:t xml:space="preserve">single market </w:t>
      </w:r>
      <w:r w:rsidR="00080100">
        <w:t xml:space="preserve">were </w:t>
      </w:r>
      <w:r w:rsidRPr="00492490">
        <w:t xml:space="preserve">felt by </w:t>
      </w:r>
      <w:r w:rsidR="00080100">
        <w:t>everyone across the EU</w:t>
      </w:r>
      <w:r w:rsidRPr="00492490">
        <w:t xml:space="preserve">. </w:t>
      </w:r>
      <w:r w:rsidR="00080100">
        <w:t>Some members voiced</w:t>
      </w:r>
      <w:r w:rsidRPr="00492490" w:rsidR="00080100">
        <w:t xml:space="preserve"> </w:t>
      </w:r>
      <w:r w:rsidR="00080100">
        <w:t xml:space="preserve">concerns </w:t>
      </w:r>
      <w:r w:rsidRPr="00492490">
        <w:t xml:space="preserve">that cohesion policy </w:t>
      </w:r>
      <w:r w:rsidRPr="00492490" w:rsidR="00080100">
        <w:t>ha</w:t>
      </w:r>
      <w:r w:rsidR="00080100">
        <w:t>d</w:t>
      </w:r>
      <w:r w:rsidRPr="00492490" w:rsidR="00080100">
        <w:t xml:space="preserve"> </w:t>
      </w:r>
      <w:r w:rsidRPr="00492490">
        <w:t xml:space="preserve">become more </w:t>
      </w:r>
      <w:r w:rsidRPr="00492490" w:rsidR="00080100">
        <w:t>centrali</w:t>
      </w:r>
      <w:r w:rsidR="00080100">
        <w:t>s</w:t>
      </w:r>
      <w:r w:rsidRPr="00492490" w:rsidR="00080100">
        <w:t xml:space="preserve">ed </w:t>
      </w:r>
      <w:r w:rsidRPr="00492490">
        <w:t xml:space="preserve">in these turbulent times, potentially reducing EU efforts in terms of local policies and increasing social and regional </w:t>
      </w:r>
      <w:r w:rsidRPr="00492490" w:rsidR="00080100">
        <w:t>inequalit</w:t>
      </w:r>
      <w:r w:rsidR="00080100">
        <w:t>y</w:t>
      </w:r>
      <w:r w:rsidRPr="00492490">
        <w:t xml:space="preserve">. Members </w:t>
      </w:r>
      <w:r w:rsidR="00080100">
        <w:t>pointed out</w:t>
      </w:r>
      <w:r w:rsidRPr="00492490" w:rsidR="00080100">
        <w:t xml:space="preserve"> </w:t>
      </w:r>
      <w:r w:rsidRPr="00492490">
        <w:t>that the partnership principle and people- and place-based approach must continue and be reinforced.</w:t>
      </w:r>
    </w:p>
    <w:p w:rsidRPr="00492490" w:rsidR="0085714A" w:rsidP="0085714A" w:rsidRDefault="0085714A" w14:paraId="1D1F8937" w14:textId="06B9EDB0">
      <w:pPr>
        <w:spacing w:after="120"/>
      </w:pPr>
      <w:r w:rsidRPr="00492490">
        <w:t xml:space="preserve">The mid-term review was welcomed as timely and necessary given the current geopolitical situation and </w:t>
      </w:r>
      <w:r w:rsidR="00080100">
        <w:t>the</w:t>
      </w:r>
      <w:r w:rsidRPr="00492490" w:rsidR="00080100">
        <w:t xml:space="preserve"> </w:t>
      </w:r>
      <w:r w:rsidRPr="00492490">
        <w:t xml:space="preserve">resulting economic challenges. Regarding the European Social Fund (ESF), members highlighted the need to invest in skills development and strategic sectors without </w:t>
      </w:r>
      <w:r w:rsidR="00080100">
        <w:t>exacerbating</w:t>
      </w:r>
      <w:r w:rsidRPr="00492490">
        <w:t xml:space="preserve"> social exclusion or social cohesion. It was </w:t>
      </w:r>
      <w:r w:rsidR="00080100">
        <w:t>pointed out</w:t>
      </w:r>
      <w:r w:rsidRPr="00492490" w:rsidR="00080100">
        <w:t xml:space="preserve"> </w:t>
      </w:r>
      <w:r w:rsidRPr="00492490">
        <w:t xml:space="preserve">that civil and social dialogue </w:t>
      </w:r>
      <w:r w:rsidRPr="00492490" w:rsidR="00080100">
        <w:t>ha</w:t>
      </w:r>
      <w:r w:rsidR="00080100">
        <w:t>d</w:t>
      </w:r>
      <w:r w:rsidRPr="00492490" w:rsidR="00080100">
        <w:t xml:space="preserve"> </w:t>
      </w:r>
      <w:r w:rsidRPr="00492490">
        <w:t>a key role to play in shaping regulations, particularly in just transition processes.</w:t>
      </w:r>
    </w:p>
    <w:p w:rsidRPr="00492490" w:rsidR="0085714A" w:rsidP="0085714A" w:rsidRDefault="0085714A" w14:paraId="5DDFB57B" w14:textId="11A5F926">
      <w:pPr>
        <w:spacing w:after="120"/>
      </w:pPr>
      <w:r w:rsidRPr="00492490">
        <w:t xml:space="preserve">Some members </w:t>
      </w:r>
      <w:r w:rsidRPr="00492490" w:rsidR="00080100">
        <w:t>recogni</w:t>
      </w:r>
      <w:r w:rsidR="00080100">
        <w:t>s</w:t>
      </w:r>
      <w:r w:rsidRPr="00492490" w:rsidR="00080100">
        <w:t xml:space="preserve">ed </w:t>
      </w:r>
      <w:r w:rsidRPr="00492490">
        <w:t xml:space="preserve">the connection between competitiveness and cohesion, noting the role </w:t>
      </w:r>
      <w:r w:rsidR="00080100">
        <w:t xml:space="preserve">played by </w:t>
      </w:r>
      <w:r w:rsidRPr="00492490">
        <w:t xml:space="preserve">large companies in investments </w:t>
      </w:r>
      <w:r w:rsidR="00080100">
        <w:t>bolstering regional development</w:t>
      </w:r>
      <w:r w:rsidRPr="00492490">
        <w:t xml:space="preserve">, boosting competitiveness and producing </w:t>
      </w:r>
      <w:r w:rsidR="00080100">
        <w:t xml:space="preserve">high </w:t>
      </w:r>
      <w:r w:rsidRPr="00492490">
        <w:t xml:space="preserve">quality jobs. Concerns were raised that only 34% of ESF+ </w:t>
      </w:r>
      <w:r w:rsidRPr="00492490" w:rsidR="00080100">
        <w:t>ha</w:t>
      </w:r>
      <w:r w:rsidR="00080100">
        <w:t>d</w:t>
      </w:r>
      <w:r w:rsidRPr="00492490" w:rsidR="00080100">
        <w:t xml:space="preserve"> </w:t>
      </w:r>
      <w:r w:rsidRPr="00492490">
        <w:t xml:space="preserve">been allocated so far, representing not just a technical delay but a social risk. Speakers </w:t>
      </w:r>
      <w:r w:rsidRPr="00492490" w:rsidR="00080100">
        <w:t>emphasi</w:t>
      </w:r>
      <w:r w:rsidR="00080100">
        <w:t>s</w:t>
      </w:r>
      <w:r w:rsidRPr="00492490" w:rsidR="00080100">
        <w:t xml:space="preserve">ed </w:t>
      </w:r>
      <w:r w:rsidRPr="00492490">
        <w:t xml:space="preserve">that cohesion policy must build resilience and that the Just Transition Fund </w:t>
      </w:r>
      <w:r w:rsidRPr="00492490" w:rsidR="00080100">
        <w:t>require</w:t>
      </w:r>
      <w:r w:rsidR="00080100">
        <w:t>d</w:t>
      </w:r>
      <w:r w:rsidRPr="00492490" w:rsidR="00080100">
        <w:t xml:space="preserve"> </w:t>
      </w:r>
      <w:r w:rsidRPr="00492490">
        <w:t>strong social dialogue to ensure proper design.</w:t>
      </w:r>
    </w:p>
    <w:p w:rsidRPr="00492490" w:rsidR="0085714A" w:rsidP="0085714A" w:rsidRDefault="00080100" w14:paraId="04E6CF2A" w14:textId="535F34BD">
      <w:pPr>
        <w:spacing w:after="120"/>
      </w:pPr>
      <w:r>
        <w:t>It was also pointed out</w:t>
      </w:r>
      <w:r w:rsidRPr="00492490" w:rsidR="008C250A">
        <w:t xml:space="preserve"> </w:t>
      </w:r>
      <w:r w:rsidRPr="00492490" w:rsidR="0085714A">
        <w:t xml:space="preserve">that cohesion policy should generate equality among regions and </w:t>
      </w:r>
      <w:r>
        <w:t>people</w:t>
      </w:r>
      <w:r w:rsidRPr="00492490" w:rsidR="0085714A">
        <w:t>, with specific mention of the importance of addressing the needs of islands and eastern border regions. Several speakers expressed concern</w:t>
      </w:r>
      <w:r>
        <w:t>s</w:t>
      </w:r>
      <w:r w:rsidRPr="00492490" w:rsidR="0085714A">
        <w:t xml:space="preserve"> about using the model of the Recovery and Resilience Facility, which did not have a positive impact </w:t>
      </w:r>
      <w:r>
        <w:t>on</w:t>
      </w:r>
      <w:r w:rsidRPr="00492490">
        <w:t xml:space="preserve"> </w:t>
      </w:r>
      <w:r w:rsidRPr="00492490" w:rsidR="0085714A">
        <w:t>civil society involvement in planning, monitoring and implementation.</w:t>
      </w:r>
      <w:r w:rsidRPr="00492490" w:rsidR="000F601E">
        <w:t xml:space="preserve"> </w:t>
      </w:r>
      <w:r w:rsidRPr="00492490" w:rsidR="0085714A">
        <w:t xml:space="preserve">Some members questioned the use of cohesion funds for </w:t>
      </w:r>
      <w:r w:rsidRPr="00492490">
        <w:t>defen</w:t>
      </w:r>
      <w:r>
        <w:t>c</w:t>
      </w:r>
      <w:r w:rsidRPr="00492490">
        <w:t xml:space="preserve">e </w:t>
      </w:r>
      <w:r w:rsidRPr="00492490" w:rsidR="0085714A">
        <w:t xml:space="preserve">purposes, arguing that this </w:t>
      </w:r>
      <w:r w:rsidRPr="00492490">
        <w:t>weaken</w:t>
      </w:r>
      <w:r>
        <w:t>ed</w:t>
      </w:r>
      <w:r w:rsidRPr="00492490">
        <w:t xml:space="preserve"> </w:t>
      </w:r>
      <w:r w:rsidRPr="00492490" w:rsidR="0085714A">
        <w:t xml:space="preserve">cohesion itself and </w:t>
      </w:r>
      <w:r w:rsidRPr="00492490">
        <w:t>undermine</w:t>
      </w:r>
      <w:r>
        <w:t>d</w:t>
      </w:r>
      <w:r w:rsidRPr="00492490">
        <w:t xml:space="preserve"> </w:t>
      </w:r>
      <w:r w:rsidRPr="00492490" w:rsidR="0085714A">
        <w:t xml:space="preserve">the EU project from within. The view was expressed that true security </w:t>
      </w:r>
      <w:r>
        <w:t>came</w:t>
      </w:r>
      <w:r w:rsidRPr="00492490">
        <w:t xml:space="preserve"> </w:t>
      </w:r>
      <w:r w:rsidRPr="00492490" w:rsidR="0085714A">
        <w:t>from trust, cohesion and shared prosperity.</w:t>
      </w:r>
    </w:p>
    <w:p w:rsidRPr="00492490" w:rsidR="006271CA" w:rsidP="0085714A" w:rsidRDefault="0085714A" w14:paraId="3041C5CF" w14:textId="07186A03">
      <w:pPr>
        <w:spacing w:after="120"/>
      </w:pPr>
      <w:r w:rsidRPr="00492490">
        <w:t xml:space="preserve">The positive impact of cohesion policy on economic growth was highlighted, with speakers noting that without these investments, many developments would not have been possible. However, it was pointed out that full convergence </w:t>
      </w:r>
      <w:r w:rsidRPr="00492490" w:rsidR="002422A4">
        <w:t>ha</w:t>
      </w:r>
      <w:r w:rsidR="002422A4">
        <w:t>d</w:t>
      </w:r>
      <w:r w:rsidRPr="00492490" w:rsidR="002422A4">
        <w:t xml:space="preserve"> </w:t>
      </w:r>
      <w:r w:rsidRPr="00492490">
        <w:t xml:space="preserve">yet to be achieved, underlining the need for a strong and financially stable cohesion policy that </w:t>
      </w:r>
      <w:r w:rsidRPr="00492490" w:rsidR="002422A4">
        <w:t>respond</w:t>
      </w:r>
      <w:r w:rsidR="002422A4">
        <w:t>ed</w:t>
      </w:r>
      <w:r w:rsidRPr="00492490" w:rsidR="002422A4">
        <w:t xml:space="preserve"> </w:t>
      </w:r>
      <w:r w:rsidRPr="00492490">
        <w:t>to investment needs.</w:t>
      </w:r>
      <w:r w:rsidRPr="00492490" w:rsidR="000F601E">
        <w:t xml:space="preserve"> </w:t>
      </w:r>
      <w:r w:rsidRPr="00492490">
        <w:t>Several members addressed specific priorities such as climate adaptation</w:t>
      </w:r>
      <w:r w:rsidR="002422A4">
        <w:t xml:space="preserve"> (</w:t>
      </w:r>
      <w:r w:rsidRPr="00492490">
        <w:t>the EU</w:t>
      </w:r>
      <w:r w:rsidR="002422A4">
        <w:t xml:space="preserve"> was</w:t>
      </w:r>
      <w:r w:rsidRPr="00492490">
        <w:t xml:space="preserve"> </w:t>
      </w:r>
      <w:r w:rsidR="002422A4">
        <w:t>getting hotter</w:t>
      </w:r>
      <w:r w:rsidRPr="00492490" w:rsidR="002422A4">
        <w:t xml:space="preserve"> </w:t>
      </w:r>
      <w:r w:rsidRPr="00492490">
        <w:t>twice as fast as the rest of the world</w:t>
      </w:r>
      <w:r w:rsidR="002422A4">
        <w:t>)</w:t>
      </w:r>
      <w:r w:rsidRPr="00492490" w:rsidR="002422A4">
        <w:t xml:space="preserve"> </w:t>
      </w:r>
      <w:r w:rsidRPr="00492490">
        <w:t>and the lack of affordable housing. Suggestions included dedicating more resources to public-private projects for urban development and looking at new experimental approaches to prevent residential desertification.</w:t>
      </w:r>
    </w:p>
    <w:p w:rsidRPr="00492490" w:rsidR="0085714A" w:rsidP="0085714A" w:rsidRDefault="006271CA" w14:paraId="7AFAEF72" w14:textId="1ABACAEE">
      <w:pPr>
        <w:spacing w:after="120"/>
      </w:pPr>
      <w:r w:rsidRPr="000D7492">
        <w:t>In response to the debate,</w:t>
      </w:r>
      <w:r w:rsidRPr="00492490">
        <w:t xml:space="preserve"> </w:t>
      </w:r>
      <w:r w:rsidRPr="00492490" w:rsidR="0085714A">
        <w:rPr>
          <w:b/>
          <w:bCs/>
        </w:rPr>
        <w:t xml:space="preserve">David </w:t>
      </w:r>
      <w:proofErr w:type="spellStart"/>
      <w:r w:rsidRPr="00492490" w:rsidR="0085714A">
        <w:rPr>
          <w:b/>
          <w:bCs/>
        </w:rPr>
        <w:t>Sventek</w:t>
      </w:r>
      <w:proofErr w:type="spellEnd"/>
      <w:r w:rsidRPr="00492490" w:rsidR="0085714A">
        <w:t xml:space="preserve"> </w:t>
      </w:r>
      <w:r w:rsidR="002422A4">
        <w:t>said</w:t>
      </w:r>
      <w:r w:rsidRPr="00492490" w:rsidR="002422A4">
        <w:t xml:space="preserve"> </w:t>
      </w:r>
      <w:r w:rsidRPr="00492490" w:rsidR="0085714A">
        <w:t xml:space="preserve">that cohesion policy </w:t>
      </w:r>
      <w:r w:rsidR="002422A4">
        <w:t>was</w:t>
      </w:r>
      <w:r w:rsidRPr="00492490" w:rsidR="002422A4">
        <w:t xml:space="preserve"> </w:t>
      </w:r>
      <w:r w:rsidRPr="00492490" w:rsidR="0085714A">
        <w:t xml:space="preserve">designed to reduce economic, social and territorial disparities between </w:t>
      </w:r>
      <w:r w:rsidR="002422A4">
        <w:t xml:space="preserve">EU </w:t>
      </w:r>
      <w:r w:rsidRPr="00492490" w:rsidR="0085714A">
        <w:t xml:space="preserve">regions and </w:t>
      </w:r>
      <w:r w:rsidR="002422A4">
        <w:t>was</w:t>
      </w:r>
      <w:r w:rsidRPr="00492490" w:rsidR="002422A4">
        <w:t xml:space="preserve"> </w:t>
      </w:r>
      <w:r w:rsidRPr="00492490" w:rsidR="0085714A">
        <w:t xml:space="preserve">a long-term policy. While convergence should remain the main goal, flexibility and adaptability </w:t>
      </w:r>
      <w:r w:rsidR="002422A4">
        <w:t>were</w:t>
      </w:r>
      <w:r w:rsidRPr="00492490" w:rsidR="002422A4">
        <w:t xml:space="preserve"> </w:t>
      </w:r>
      <w:r w:rsidRPr="00492490" w:rsidR="0085714A">
        <w:t xml:space="preserve">needed. He described the mid-term review as a good opportunity to react to geopolitical and economic events </w:t>
      </w:r>
      <w:r w:rsidR="002422A4">
        <w:t xml:space="preserve">which were </w:t>
      </w:r>
      <w:r w:rsidRPr="00492490" w:rsidR="0085714A">
        <w:t>reshaping strategic priorities.</w:t>
      </w:r>
    </w:p>
    <w:p w:rsidRPr="00492490" w:rsidR="0085714A" w:rsidP="0085714A" w:rsidRDefault="002422A4" w14:paraId="07C0EC5E" w14:textId="5231E87D">
      <w:pPr>
        <w:spacing w:after="120"/>
      </w:pPr>
      <w:r>
        <w:rPr>
          <w:b/>
          <w:bCs/>
        </w:rPr>
        <w:t>Mr</w:t>
      </w:r>
      <w:r w:rsidRPr="00492490">
        <w:rPr>
          <w:b/>
          <w:bCs/>
        </w:rPr>
        <w:t xml:space="preserve"> </w:t>
      </w:r>
      <w:proofErr w:type="spellStart"/>
      <w:r w:rsidRPr="00492490" w:rsidR="0085714A">
        <w:rPr>
          <w:b/>
          <w:bCs/>
        </w:rPr>
        <w:t>Fitto</w:t>
      </w:r>
      <w:proofErr w:type="spellEnd"/>
      <w:r w:rsidRPr="00492490" w:rsidR="0085714A">
        <w:t xml:space="preserve"> responded that the debate </w:t>
      </w:r>
      <w:r>
        <w:t>came</w:t>
      </w:r>
      <w:r w:rsidRPr="00492490">
        <w:t xml:space="preserve"> </w:t>
      </w:r>
      <w:r w:rsidRPr="00492490" w:rsidR="0085714A">
        <w:t xml:space="preserve">at a crucial moment for the future of cohesion policy, with the Commission working to </w:t>
      </w:r>
      <w:r>
        <w:t>reset</w:t>
      </w:r>
      <w:r w:rsidRPr="00492490">
        <w:t xml:space="preserve"> </w:t>
      </w:r>
      <w:r w:rsidRPr="00492490" w:rsidR="0085714A">
        <w:t xml:space="preserve">and </w:t>
      </w:r>
      <w:r w:rsidRPr="00492490">
        <w:t>moderni</w:t>
      </w:r>
      <w:r>
        <w:t>s</w:t>
      </w:r>
      <w:r w:rsidRPr="00492490">
        <w:t xml:space="preserve">e </w:t>
      </w:r>
      <w:r w:rsidRPr="00492490" w:rsidR="0085714A">
        <w:t xml:space="preserve">it. He </w:t>
      </w:r>
      <w:r>
        <w:t>stressed</w:t>
      </w:r>
      <w:r w:rsidRPr="00492490">
        <w:t xml:space="preserve"> </w:t>
      </w:r>
      <w:r w:rsidRPr="00492490" w:rsidR="0085714A">
        <w:t xml:space="preserve">the importance of </w:t>
      </w:r>
      <w:r>
        <w:t>overhauling</w:t>
      </w:r>
      <w:r w:rsidRPr="00492490">
        <w:t xml:space="preserve"> </w:t>
      </w:r>
      <w:r w:rsidRPr="00492490" w:rsidR="0085714A">
        <w:t xml:space="preserve">the policy to address new priorities and consider changes </w:t>
      </w:r>
      <w:r>
        <w:t>in</w:t>
      </w:r>
      <w:r w:rsidRPr="00492490">
        <w:t xml:space="preserve"> </w:t>
      </w:r>
      <w:r w:rsidRPr="00492490" w:rsidR="0085714A">
        <w:t xml:space="preserve">governance, though he </w:t>
      </w:r>
      <w:r>
        <w:t>said</w:t>
      </w:r>
      <w:r w:rsidRPr="00492490">
        <w:t xml:space="preserve"> </w:t>
      </w:r>
      <w:r w:rsidRPr="00492490" w:rsidR="0085714A">
        <w:t xml:space="preserve">that it </w:t>
      </w:r>
      <w:r>
        <w:t>was</w:t>
      </w:r>
      <w:r w:rsidRPr="00492490">
        <w:t xml:space="preserve"> </w:t>
      </w:r>
      <w:r w:rsidRPr="00492490" w:rsidR="0085714A">
        <w:t xml:space="preserve">not possible to simply transfer the </w:t>
      </w:r>
      <w:r w:rsidRPr="00492490">
        <w:t>Recovery and Resilience Facility</w:t>
      </w:r>
      <w:r w:rsidRPr="00492490" w:rsidDel="002422A4">
        <w:t xml:space="preserve"> </w:t>
      </w:r>
      <w:r w:rsidRPr="00492490" w:rsidR="0085714A">
        <w:t xml:space="preserve">governance model to cohesion policy. </w:t>
      </w:r>
      <w:r w:rsidRPr="000D7492">
        <w:t xml:space="preserve">Mr </w:t>
      </w:r>
      <w:proofErr w:type="spellStart"/>
      <w:r w:rsidRPr="000D7492">
        <w:t>Fitto</w:t>
      </w:r>
      <w:proofErr w:type="spellEnd"/>
      <w:r w:rsidRPr="00492490">
        <w:t xml:space="preserve"> </w:t>
      </w:r>
      <w:r w:rsidRPr="00492490" w:rsidR="0085714A">
        <w:t xml:space="preserve">highlighted the opportunity to build common solutions </w:t>
      </w:r>
      <w:r>
        <w:t>to</w:t>
      </w:r>
      <w:r w:rsidRPr="00492490">
        <w:t xml:space="preserve"> </w:t>
      </w:r>
      <w:r w:rsidRPr="00492490" w:rsidR="0085714A">
        <w:t xml:space="preserve">different </w:t>
      </w:r>
      <w:r>
        <w:t>issues</w:t>
      </w:r>
      <w:r w:rsidRPr="00492490">
        <w:t xml:space="preserve"> </w:t>
      </w:r>
      <w:r w:rsidRPr="00492490" w:rsidR="0085714A">
        <w:t xml:space="preserve">and </w:t>
      </w:r>
      <w:r>
        <w:t>stressed</w:t>
      </w:r>
      <w:r w:rsidRPr="00492490">
        <w:t xml:space="preserve"> </w:t>
      </w:r>
      <w:r w:rsidRPr="00492490" w:rsidR="0085714A">
        <w:t xml:space="preserve">the fundamental importance of close cooperation with all actors to build a unified voice that </w:t>
      </w:r>
      <w:r>
        <w:t>gave</w:t>
      </w:r>
      <w:r w:rsidRPr="00492490">
        <w:t xml:space="preserve"> </w:t>
      </w:r>
      <w:r w:rsidRPr="00492490" w:rsidR="0085714A">
        <w:t>more credibility to the policy.</w:t>
      </w:r>
    </w:p>
    <w:p w:rsidRPr="00492490" w:rsidR="0085714A" w:rsidP="0085714A" w:rsidRDefault="002422A4" w14:paraId="0F3880AF" w14:textId="14F342E2">
      <w:pPr>
        <w:spacing w:after="120"/>
      </w:pPr>
      <w:r>
        <w:rPr>
          <w:b/>
          <w:bCs/>
        </w:rPr>
        <w:t>C</w:t>
      </w:r>
      <w:r w:rsidRPr="00492490" w:rsidR="0085714A">
        <w:rPr>
          <w:b/>
          <w:bCs/>
        </w:rPr>
        <w:t xml:space="preserve">losing the debate, </w:t>
      </w:r>
      <w:r>
        <w:rPr>
          <w:b/>
          <w:bCs/>
        </w:rPr>
        <w:t>Mr</w:t>
      </w:r>
      <w:r w:rsidRPr="00492490">
        <w:rPr>
          <w:b/>
          <w:bCs/>
        </w:rPr>
        <w:t xml:space="preserve"> </w:t>
      </w:r>
      <w:proofErr w:type="spellStart"/>
      <w:r w:rsidRPr="00492490" w:rsidR="0085714A">
        <w:rPr>
          <w:b/>
          <w:bCs/>
        </w:rPr>
        <w:t>Röpke</w:t>
      </w:r>
      <w:proofErr w:type="spellEnd"/>
      <w:r w:rsidRPr="00492490" w:rsidR="0085714A">
        <w:t xml:space="preserve"> called for the mid-term review to boost new political priorities: competitiveness, housing, water resilience and </w:t>
      </w:r>
      <w:r w:rsidR="00002F7B">
        <w:t>future</w:t>
      </w:r>
      <w:r w:rsidRPr="00492490" w:rsidR="0085714A">
        <w:t xml:space="preserve"> </w:t>
      </w:r>
      <w:r w:rsidRPr="00492490" w:rsidR="008C250A">
        <w:t xml:space="preserve">EU </w:t>
      </w:r>
      <w:r w:rsidRPr="00492490" w:rsidR="0085714A">
        <w:t xml:space="preserve">enlargement. He stressed that without economic and social cohesion in candidate countries, enlargement </w:t>
      </w:r>
      <w:r w:rsidR="00002F7B">
        <w:t>would</w:t>
      </w:r>
      <w:r w:rsidRPr="00492490" w:rsidR="00002F7B">
        <w:t xml:space="preserve"> </w:t>
      </w:r>
      <w:r w:rsidRPr="00492490" w:rsidR="0085714A">
        <w:t>not be successful, particularly in terms of creating living and working conditions for young people</w:t>
      </w:r>
      <w:r w:rsidR="00002F7B">
        <w:t xml:space="preserve"> which would</w:t>
      </w:r>
      <w:r w:rsidRPr="00492490" w:rsidR="0085714A">
        <w:t xml:space="preserve"> avoid brain drain. He reiterated that cohesion policy</w:t>
      </w:r>
      <w:r w:rsidR="00002F7B">
        <w:t xml:space="preserve"> should continue to focus on its </w:t>
      </w:r>
      <w:r w:rsidRPr="00492490" w:rsidR="00002F7B">
        <w:t>main objective</w:t>
      </w:r>
      <w:r w:rsidR="00002F7B">
        <w:t>:</w:t>
      </w:r>
      <w:r w:rsidRPr="00492490" w:rsidR="00002F7B">
        <w:t xml:space="preserve"> </w:t>
      </w:r>
      <w:r w:rsidRPr="00492490" w:rsidR="0085714A">
        <w:t>to reduce social, economic and regional disparities between geographical areas.</w:t>
      </w:r>
    </w:p>
    <w:p w:rsidRPr="00492490" w:rsidR="006271CA" w:rsidP="008D6331" w:rsidRDefault="006271CA" w14:paraId="25DF9231" w14:textId="77777777">
      <w:pPr>
        <w:jc w:val="center"/>
      </w:pPr>
    </w:p>
    <w:sectPr w:rsidRPr="00492490" w:rsidR="006271CA" w:rsidSect="000401D0">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75AD" w14:textId="77777777" w:rsidR="000E5B07" w:rsidRDefault="000E5B07">
      <w:r>
        <w:separator/>
      </w:r>
    </w:p>
  </w:endnote>
  <w:endnote w:type="continuationSeparator" w:id="0">
    <w:p w14:paraId="25DAFB85" w14:textId="77777777" w:rsidR="000E5B07" w:rsidRDefault="000E5B07">
      <w:r>
        <w:continuationSeparator/>
      </w:r>
    </w:p>
  </w:endnote>
  <w:endnote w:type="continuationNotice" w:id="1">
    <w:p w14:paraId="7AF84193" w14:textId="77777777" w:rsidR="000E5B07" w:rsidRDefault="000E5B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9CC2" w14:textId="77777777" w:rsidR="000401D0" w:rsidRPr="000401D0" w:rsidRDefault="000401D0" w:rsidP="00040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0FE52ADA" w:rsidR="00964A13" w:rsidRPr="000401D0" w:rsidRDefault="000401D0" w:rsidP="000401D0">
    <w:pPr>
      <w:pStyle w:val="Footer"/>
    </w:pPr>
    <w:r>
      <w:t xml:space="preserve">EESC-2025-01289-01-00-PV-TRA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4DF" w14:textId="77777777" w:rsidR="000401D0" w:rsidRPr="000401D0" w:rsidRDefault="000401D0" w:rsidP="0004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2299" w14:textId="77777777" w:rsidR="000E5B07" w:rsidRDefault="000E5B07">
      <w:r>
        <w:separator/>
      </w:r>
    </w:p>
  </w:footnote>
  <w:footnote w:type="continuationSeparator" w:id="0">
    <w:p w14:paraId="29D587F1" w14:textId="77777777" w:rsidR="000E5B07" w:rsidRDefault="000E5B07">
      <w:r>
        <w:continuationSeparator/>
      </w:r>
    </w:p>
  </w:footnote>
  <w:footnote w:type="continuationNotice" w:id="1">
    <w:p w14:paraId="76C7A929" w14:textId="77777777" w:rsidR="000E5B07" w:rsidRDefault="000E5B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9EB5" w14:textId="77777777" w:rsidR="000401D0" w:rsidRPr="000401D0" w:rsidRDefault="000401D0" w:rsidP="00040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D87A" w14:textId="4D0115E4" w:rsidR="000401D0" w:rsidRPr="000401D0" w:rsidRDefault="000401D0" w:rsidP="00040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5267" w14:textId="77777777" w:rsidR="000401D0" w:rsidRPr="000401D0" w:rsidRDefault="000401D0" w:rsidP="00040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5CA3"/>
    <w:rsid w:val="00006F84"/>
    <w:rsid w:val="00015DBF"/>
    <w:rsid w:val="00015E77"/>
    <w:rsid w:val="0001679A"/>
    <w:rsid w:val="000231E4"/>
    <w:rsid w:val="000256B7"/>
    <w:rsid w:val="00025AE0"/>
    <w:rsid w:val="00031C4F"/>
    <w:rsid w:val="00032F91"/>
    <w:rsid w:val="000347AA"/>
    <w:rsid w:val="00036097"/>
    <w:rsid w:val="00037B49"/>
    <w:rsid w:val="000401D0"/>
    <w:rsid w:val="00041A13"/>
    <w:rsid w:val="00041B8B"/>
    <w:rsid w:val="00042414"/>
    <w:rsid w:val="00042C57"/>
    <w:rsid w:val="00043187"/>
    <w:rsid w:val="00045039"/>
    <w:rsid w:val="0004603B"/>
    <w:rsid w:val="00051BC7"/>
    <w:rsid w:val="00056448"/>
    <w:rsid w:val="00057810"/>
    <w:rsid w:val="00066F47"/>
    <w:rsid w:val="00070F94"/>
    <w:rsid w:val="00071D28"/>
    <w:rsid w:val="00075317"/>
    <w:rsid w:val="000768A5"/>
    <w:rsid w:val="00080100"/>
    <w:rsid w:val="000843D2"/>
    <w:rsid w:val="0009403D"/>
    <w:rsid w:val="00095C8F"/>
    <w:rsid w:val="000972FE"/>
    <w:rsid w:val="000A0352"/>
    <w:rsid w:val="000A17C3"/>
    <w:rsid w:val="000A2DA5"/>
    <w:rsid w:val="000A59E7"/>
    <w:rsid w:val="000A621D"/>
    <w:rsid w:val="000B2240"/>
    <w:rsid w:val="000B3441"/>
    <w:rsid w:val="000B4D9E"/>
    <w:rsid w:val="000B4F15"/>
    <w:rsid w:val="000B6954"/>
    <w:rsid w:val="000B7487"/>
    <w:rsid w:val="000C3646"/>
    <w:rsid w:val="000C4413"/>
    <w:rsid w:val="000C6BE0"/>
    <w:rsid w:val="000D0A17"/>
    <w:rsid w:val="000D3B00"/>
    <w:rsid w:val="000D51F5"/>
    <w:rsid w:val="000D6AA3"/>
    <w:rsid w:val="000D7492"/>
    <w:rsid w:val="000E4B3A"/>
    <w:rsid w:val="000E4B6B"/>
    <w:rsid w:val="000E5B07"/>
    <w:rsid w:val="000F03D6"/>
    <w:rsid w:val="000F049B"/>
    <w:rsid w:val="000F287F"/>
    <w:rsid w:val="000F469B"/>
    <w:rsid w:val="000F4813"/>
    <w:rsid w:val="000F4833"/>
    <w:rsid w:val="000F601E"/>
    <w:rsid w:val="000F7C11"/>
    <w:rsid w:val="0010042C"/>
    <w:rsid w:val="00100EFE"/>
    <w:rsid w:val="001026F3"/>
    <w:rsid w:val="0010322E"/>
    <w:rsid w:val="00106982"/>
    <w:rsid w:val="00106988"/>
    <w:rsid w:val="001135EA"/>
    <w:rsid w:val="00123FDC"/>
    <w:rsid w:val="0012723C"/>
    <w:rsid w:val="001309AE"/>
    <w:rsid w:val="0013450D"/>
    <w:rsid w:val="00136FE3"/>
    <w:rsid w:val="00140924"/>
    <w:rsid w:val="001420FF"/>
    <w:rsid w:val="00142E43"/>
    <w:rsid w:val="00143A71"/>
    <w:rsid w:val="00144D2C"/>
    <w:rsid w:val="00144D3F"/>
    <w:rsid w:val="00147E4C"/>
    <w:rsid w:val="001503AB"/>
    <w:rsid w:val="0015184A"/>
    <w:rsid w:val="00151FFC"/>
    <w:rsid w:val="001521E2"/>
    <w:rsid w:val="001530EB"/>
    <w:rsid w:val="0015330A"/>
    <w:rsid w:val="001538F1"/>
    <w:rsid w:val="00156CE8"/>
    <w:rsid w:val="00160207"/>
    <w:rsid w:val="0016147A"/>
    <w:rsid w:val="001615B0"/>
    <w:rsid w:val="00161B87"/>
    <w:rsid w:val="00162EC0"/>
    <w:rsid w:val="001647EC"/>
    <w:rsid w:val="001649BF"/>
    <w:rsid w:val="00165632"/>
    <w:rsid w:val="001656B8"/>
    <w:rsid w:val="00174CE7"/>
    <w:rsid w:val="00174D56"/>
    <w:rsid w:val="001766AB"/>
    <w:rsid w:val="00177DAC"/>
    <w:rsid w:val="001808E0"/>
    <w:rsid w:val="00180EDF"/>
    <w:rsid w:val="001813FE"/>
    <w:rsid w:val="001814E8"/>
    <w:rsid w:val="00183F83"/>
    <w:rsid w:val="00185678"/>
    <w:rsid w:val="00190100"/>
    <w:rsid w:val="00191112"/>
    <w:rsid w:val="00196C08"/>
    <w:rsid w:val="00197C58"/>
    <w:rsid w:val="001A0BEE"/>
    <w:rsid w:val="001A1114"/>
    <w:rsid w:val="001A17C6"/>
    <w:rsid w:val="001B0F73"/>
    <w:rsid w:val="001B1180"/>
    <w:rsid w:val="001B30AF"/>
    <w:rsid w:val="001B32E6"/>
    <w:rsid w:val="001B3CFD"/>
    <w:rsid w:val="001B5E90"/>
    <w:rsid w:val="001C25F8"/>
    <w:rsid w:val="001C69D7"/>
    <w:rsid w:val="001C7254"/>
    <w:rsid w:val="001C7DCC"/>
    <w:rsid w:val="001D09B9"/>
    <w:rsid w:val="001D374F"/>
    <w:rsid w:val="001D6EB9"/>
    <w:rsid w:val="001D748B"/>
    <w:rsid w:val="001D7F58"/>
    <w:rsid w:val="001E1781"/>
    <w:rsid w:val="001E33AA"/>
    <w:rsid w:val="001E5BC8"/>
    <w:rsid w:val="001E6D9C"/>
    <w:rsid w:val="001F37AF"/>
    <w:rsid w:val="00203EA8"/>
    <w:rsid w:val="00207F0E"/>
    <w:rsid w:val="00210E86"/>
    <w:rsid w:val="00212E25"/>
    <w:rsid w:val="0021790E"/>
    <w:rsid w:val="00217D8C"/>
    <w:rsid w:val="002228FD"/>
    <w:rsid w:val="00226FE7"/>
    <w:rsid w:val="00227AE2"/>
    <w:rsid w:val="0023083E"/>
    <w:rsid w:val="002322B9"/>
    <w:rsid w:val="002346F9"/>
    <w:rsid w:val="00235A90"/>
    <w:rsid w:val="00235A9C"/>
    <w:rsid w:val="002422A4"/>
    <w:rsid w:val="00243863"/>
    <w:rsid w:val="00243F34"/>
    <w:rsid w:val="002440B4"/>
    <w:rsid w:val="002455D4"/>
    <w:rsid w:val="002459CF"/>
    <w:rsid w:val="00246455"/>
    <w:rsid w:val="002471C0"/>
    <w:rsid w:val="00247677"/>
    <w:rsid w:val="0025177A"/>
    <w:rsid w:val="00254EAB"/>
    <w:rsid w:val="002563FA"/>
    <w:rsid w:val="00256B72"/>
    <w:rsid w:val="00257F3F"/>
    <w:rsid w:val="002601CF"/>
    <w:rsid w:val="0026038C"/>
    <w:rsid w:val="00260F0E"/>
    <w:rsid w:val="00261D2C"/>
    <w:rsid w:val="00262180"/>
    <w:rsid w:val="002639B7"/>
    <w:rsid w:val="00266FBC"/>
    <w:rsid w:val="00272A38"/>
    <w:rsid w:val="00273799"/>
    <w:rsid w:val="00273FDB"/>
    <w:rsid w:val="00274088"/>
    <w:rsid w:val="00274A5F"/>
    <w:rsid w:val="00275721"/>
    <w:rsid w:val="0028171F"/>
    <w:rsid w:val="0028345D"/>
    <w:rsid w:val="00285E03"/>
    <w:rsid w:val="00286A41"/>
    <w:rsid w:val="002913B8"/>
    <w:rsid w:val="002925F3"/>
    <w:rsid w:val="00293D75"/>
    <w:rsid w:val="0029639F"/>
    <w:rsid w:val="002967A4"/>
    <w:rsid w:val="00297572"/>
    <w:rsid w:val="00297A97"/>
    <w:rsid w:val="002A2D24"/>
    <w:rsid w:val="002A6064"/>
    <w:rsid w:val="002A6A4A"/>
    <w:rsid w:val="002A7135"/>
    <w:rsid w:val="002A7B4A"/>
    <w:rsid w:val="002B123B"/>
    <w:rsid w:val="002B25BF"/>
    <w:rsid w:val="002B7241"/>
    <w:rsid w:val="002B77E7"/>
    <w:rsid w:val="002C097D"/>
    <w:rsid w:val="002C153C"/>
    <w:rsid w:val="002C2B8E"/>
    <w:rsid w:val="002C3044"/>
    <w:rsid w:val="002C63F6"/>
    <w:rsid w:val="002D0D94"/>
    <w:rsid w:val="002D3CFC"/>
    <w:rsid w:val="002D408D"/>
    <w:rsid w:val="002E0300"/>
    <w:rsid w:val="002E032F"/>
    <w:rsid w:val="002E2BCB"/>
    <w:rsid w:val="002E4D2A"/>
    <w:rsid w:val="002E4D60"/>
    <w:rsid w:val="002E5A20"/>
    <w:rsid w:val="002E6040"/>
    <w:rsid w:val="002F3188"/>
    <w:rsid w:val="002F3BE0"/>
    <w:rsid w:val="002F7B12"/>
    <w:rsid w:val="003034C8"/>
    <w:rsid w:val="003036DE"/>
    <w:rsid w:val="0030388C"/>
    <w:rsid w:val="00305A0B"/>
    <w:rsid w:val="00306392"/>
    <w:rsid w:val="00306C5C"/>
    <w:rsid w:val="00306D68"/>
    <w:rsid w:val="0030796A"/>
    <w:rsid w:val="0031516E"/>
    <w:rsid w:val="00315C10"/>
    <w:rsid w:val="003163FB"/>
    <w:rsid w:val="00320C0B"/>
    <w:rsid w:val="003231FC"/>
    <w:rsid w:val="00324761"/>
    <w:rsid w:val="00332819"/>
    <w:rsid w:val="003406F9"/>
    <w:rsid w:val="00341D83"/>
    <w:rsid w:val="0034376E"/>
    <w:rsid w:val="003439B0"/>
    <w:rsid w:val="00345058"/>
    <w:rsid w:val="00345652"/>
    <w:rsid w:val="00350B92"/>
    <w:rsid w:val="00350CCE"/>
    <w:rsid w:val="0035286B"/>
    <w:rsid w:val="0035579B"/>
    <w:rsid w:val="00356CF7"/>
    <w:rsid w:val="0036056A"/>
    <w:rsid w:val="003624BC"/>
    <w:rsid w:val="00363EF3"/>
    <w:rsid w:val="00365A00"/>
    <w:rsid w:val="003701EB"/>
    <w:rsid w:val="00375ADB"/>
    <w:rsid w:val="0038074B"/>
    <w:rsid w:val="00381418"/>
    <w:rsid w:val="00383241"/>
    <w:rsid w:val="0038376B"/>
    <w:rsid w:val="003876B5"/>
    <w:rsid w:val="003877D4"/>
    <w:rsid w:val="003910A3"/>
    <w:rsid w:val="003925AF"/>
    <w:rsid w:val="00392924"/>
    <w:rsid w:val="00393223"/>
    <w:rsid w:val="003A0133"/>
    <w:rsid w:val="003A17ED"/>
    <w:rsid w:val="003A2E5A"/>
    <w:rsid w:val="003A3180"/>
    <w:rsid w:val="003A384B"/>
    <w:rsid w:val="003B7031"/>
    <w:rsid w:val="003B768C"/>
    <w:rsid w:val="003B7C2D"/>
    <w:rsid w:val="003C15D7"/>
    <w:rsid w:val="003C2604"/>
    <w:rsid w:val="003C2637"/>
    <w:rsid w:val="003C467A"/>
    <w:rsid w:val="003C5054"/>
    <w:rsid w:val="003C7AC6"/>
    <w:rsid w:val="003D04B4"/>
    <w:rsid w:val="003D0B19"/>
    <w:rsid w:val="003D1AB5"/>
    <w:rsid w:val="003D40E9"/>
    <w:rsid w:val="003D460E"/>
    <w:rsid w:val="003E1619"/>
    <w:rsid w:val="003E3E1F"/>
    <w:rsid w:val="003E4FCC"/>
    <w:rsid w:val="003E53D9"/>
    <w:rsid w:val="003E6BBD"/>
    <w:rsid w:val="003E7432"/>
    <w:rsid w:val="003E778A"/>
    <w:rsid w:val="003F56FE"/>
    <w:rsid w:val="003F63B7"/>
    <w:rsid w:val="003F6CAD"/>
    <w:rsid w:val="00400CE2"/>
    <w:rsid w:val="00400FA1"/>
    <w:rsid w:val="004016CF"/>
    <w:rsid w:val="00405A9A"/>
    <w:rsid w:val="004070AE"/>
    <w:rsid w:val="004075BE"/>
    <w:rsid w:val="00412A96"/>
    <w:rsid w:val="004133A2"/>
    <w:rsid w:val="004142D7"/>
    <w:rsid w:val="0042058A"/>
    <w:rsid w:val="00423299"/>
    <w:rsid w:val="00424BBE"/>
    <w:rsid w:val="0042767A"/>
    <w:rsid w:val="00431B16"/>
    <w:rsid w:val="00433BE6"/>
    <w:rsid w:val="00435D7B"/>
    <w:rsid w:val="00436842"/>
    <w:rsid w:val="00437A21"/>
    <w:rsid w:val="0044318A"/>
    <w:rsid w:val="004451BF"/>
    <w:rsid w:val="00446501"/>
    <w:rsid w:val="0044752F"/>
    <w:rsid w:val="00447736"/>
    <w:rsid w:val="00447D74"/>
    <w:rsid w:val="004505F2"/>
    <w:rsid w:val="0046010A"/>
    <w:rsid w:val="00460CC5"/>
    <w:rsid w:val="004737AC"/>
    <w:rsid w:val="004764EB"/>
    <w:rsid w:val="00477536"/>
    <w:rsid w:val="00481E83"/>
    <w:rsid w:val="00482888"/>
    <w:rsid w:val="00484232"/>
    <w:rsid w:val="00486E53"/>
    <w:rsid w:val="00491040"/>
    <w:rsid w:val="00492490"/>
    <w:rsid w:val="00492A77"/>
    <w:rsid w:val="004945D9"/>
    <w:rsid w:val="0049556A"/>
    <w:rsid w:val="00497562"/>
    <w:rsid w:val="004A0760"/>
    <w:rsid w:val="004A0843"/>
    <w:rsid w:val="004A42E5"/>
    <w:rsid w:val="004A4DAC"/>
    <w:rsid w:val="004A6B07"/>
    <w:rsid w:val="004A7EA7"/>
    <w:rsid w:val="004B6143"/>
    <w:rsid w:val="004C303D"/>
    <w:rsid w:val="004C6244"/>
    <w:rsid w:val="004D35D5"/>
    <w:rsid w:val="004D537D"/>
    <w:rsid w:val="004D557D"/>
    <w:rsid w:val="004D6182"/>
    <w:rsid w:val="004D7BB4"/>
    <w:rsid w:val="004E1D92"/>
    <w:rsid w:val="004E6512"/>
    <w:rsid w:val="004E6C93"/>
    <w:rsid w:val="004E7D82"/>
    <w:rsid w:val="004F1D42"/>
    <w:rsid w:val="00502353"/>
    <w:rsid w:val="00511192"/>
    <w:rsid w:val="0051168C"/>
    <w:rsid w:val="00511C4F"/>
    <w:rsid w:val="00511D25"/>
    <w:rsid w:val="00520CB7"/>
    <w:rsid w:val="00521216"/>
    <w:rsid w:val="00521F1D"/>
    <w:rsid w:val="0052251B"/>
    <w:rsid w:val="00522F37"/>
    <w:rsid w:val="00523818"/>
    <w:rsid w:val="00523D60"/>
    <w:rsid w:val="00532A19"/>
    <w:rsid w:val="00534D82"/>
    <w:rsid w:val="005355F5"/>
    <w:rsid w:val="005374F5"/>
    <w:rsid w:val="00540407"/>
    <w:rsid w:val="005408B5"/>
    <w:rsid w:val="00545945"/>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834B0"/>
    <w:rsid w:val="005873E2"/>
    <w:rsid w:val="00587889"/>
    <w:rsid w:val="00590C1E"/>
    <w:rsid w:val="0059131D"/>
    <w:rsid w:val="00592AB9"/>
    <w:rsid w:val="0059462E"/>
    <w:rsid w:val="00594D43"/>
    <w:rsid w:val="0059539D"/>
    <w:rsid w:val="0059598A"/>
    <w:rsid w:val="00597F66"/>
    <w:rsid w:val="005A302E"/>
    <w:rsid w:val="005A5CB1"/>
    <w:rsid w:val="005A63F9"/>
    <w:rsid w:val="005B1186"/>
    <w:rsid w:val="005B1698"/>
    <w:rsid w:val="005B359C"/>
    <w:rsid w:val="005B5133"/>
    <w:rsid w:val="005B7DB4"/>
    <w:rsid w:val="005C25D8"/>
    <w:rsid w:val="005C3D2C"/>
    <w:rsid w:val="005C3FB6"/>
    <w:rsid w:val="005C5538"/>
    <w:rsid w:val="005D0D50"/>
    <w:rsid w:val="005D1AF4"/>
    <w:rsid w:val="005D3E2A"/>
    <w:rsid w:val="005D531F"/>
    <w:rsid w:val="005D5667"/>
    <w:rsid w:val="005D5951"/>
    <w:rsid w:val="005D5CA6"/>
    <w:rsid w:val="005D7C76"/>
    <w:rsid w:val="005E0956"/>
    <w:rsid w:val="005E0FD5"/>
    <w:rsid w:val="005E1A79"/>
    <w:rsid w:val="005E2204"/>
    <w:rsid w:val="005E5BC4"/>
    <w:rsid w:val="005E6626"/>
    <w:rsid w:val="005F00F2"/>
    <w:rsid w:val="005F2641"/>
    <w:rsid w:val="005F6672"/>
    <w:rsid w:val="005F6CBD"/>
    <w:rsid w:val="0060128B"/>
    <w:rsid w:val="0060211C"/>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44FF"/>
    <w:rsid w:val="00634CF3"/>
    <w:rsid w:val="006361C4"/>
    <w:rsid w:val="00636CFD"/>
    <w:rsid w:val="00644707"/>
    <w:rsid w:val="006455E2"/>
    <w:rsid w:val="00646C15"/>
    <w:rsid w:val="00646E27"/>
    <w:rsid w:val="00647E03"/>
    <w:rsid w:val="00652026"/>
    <w:rsid w:val="006535C4"/>
    <w:rsid w:val="006603D5"/>
    <w:rsid w:val="006612A1"/>
    <w:rsid w:val="00663020"/>
    <w:rsid w:val="00663106"/>
    <w:rsid w:val="0066688A"/>
    <w:rsid w:val="00670D2D"/>
    <w:rsid w:val="006723DE"/>
    <w:rsid w:val="006776F2"/>
    <w:rsid w:val="00681E30"/>
    <w:rsid w:val="00683888"/>
    <w:rsid w:val="006843B4"/>
    <w:rsid w:val="00686648"/>
    <w:rsid w:val="00686BE9"/>
    <w:rsid w:val="00692A9D"/>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E0D57"/>
    <w:rsid w:val="006E0EA3"/>
    <w:rsid w:val="006E2F88"/>
    <w:rsid w:val="006E35EF"/>
    <w:rsid w:val="006E3984"/>
    <w:rsid w:val="006F1014"/>
    <w:rsid w:val="006F368C"/>
    <w:rsid w:val="006F40AE"/>
    <w:rsid w:val="006F5B57"/>
    <w:rsid w:val="006F73CD"/>
    <w:rsid w:val="00702321"/>
    <w:rsid w:val="0070466F"/>
    <w:rsid w:val="0070768F"/>
    <w:rsid w:val="00711752"/>
    <w:rsid w:val="007151A6"/>
    <w:rsid w:val="007151C0"/>
    <w:rsid w:val="0071708D"/>
    <w:rsid w:val="00717B34"/>
    <w:rsid w:val="00717CA3"/>
    <w:rsid w:val="00723464"/>
    <w:rsid w:val="00724E86"/>
    <w:rsid w:val="00730298"/>
    <w:rsid w:val="0073139F"/>
    <w:rsid w:val="007322AF"/>
    <w:rsid w:val="00734997"/>
    <w:rsid w:val="0073571F"/>
    <w:rsid w:val="00741028"/>
    <w:rsid w:val="00741A10"/>
    <w:rsid w:val="00742074"/>
    <w:rsid w:val="00752847"/>
    <w:rsid w:val="007555F9"/>
    <w:rsid w:val="00755D94"/>
    <w:rsid w:val="007561BF"/>
    <w:rsid w:val="0076385C"/>
    <w:rsid w:val="00764584"/>
    <w:rsid w:val="007656AA"/>
    <w:rsid w:val="00774957"/>
    <w:rsid w:val="00774E86"/>
    <w:rsid w:val="00776284"/>
    <w:rsid w:val="007806DF"/>
    <w:rsid w:val="0078713F"/>
    <w:rsid w:val="007908F5"/>
    <w:rsid w:val="00790D3B"/>
    <w:rsid w:val="00791819"/>
    <w:rsid w:val="00793B59"/>
    <w:rsid w:val="00793BB7"/>
    <w:rsid w:val="00796740"/>
    <w:rsid w:val="007A16CF"/>
    <w:rsid w:val="007A59C0"/>
    <w:rsid w:val="007A755E"/>
    <w:rsid w:val="007B10D1"/>
    <w:rsid w:val="007B1A09"/>
    <w:rsid w:val="007B1D12"/>
    <w:rsid w:val="007B2E2A"/>
    <w:rsid w:val="007B3D2D"/>
    <w:rsid w:val="007B54DE"/>
    <w:rsid w:val="007B6F16"/>
    <w:rsid w:val="007B7EC0"/>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D28"/>
    <w:rsid w:val="007E2E40"/>
    <w:rsid w:val="007F090C"/>
    <w:rsid w:val="007F28B6"/>
    <w:rsid w:val="007F3F7F"/>
    <w:rsid w:val="007F44F9"/>
    <w:rsid w:val="007F593B"/>
    <w:rsid w:val="007F5B35"/>
    <w:rsid w:val="007F68DB"/>
    <w:rsid w:val="007F6AF1"/>
    <w:rsid w:val="007F72F8"/>
    <w:rsid w:val="007F7514"/>
    <w:rsid w:val="00803E55"/>
    <w:rsid w:val="00806319"/>
    <w:rsid w:val="00807CE8"/>
    <w:rsid w:val="00811ED8"/>
    <w:rsid w:val="0081308A"/>
    <w:rsid w:val="00814372"/>
    <w:rsid w:val="00815851"/>
    <w:rsid w:val="00822C75"/>
    <w:rsid w:val="0082352D"/>
    <w:rsid w:val="00823A11"/>
    <w:rsid w:val="00826375"/>
    <w:rsid w:val="008267EC"/>
    <w:rsid w:val="008344CA"/>
    <w:rsid w:val="00834500"/>
    <w:rsid w:val="008426D1"/>
    <w:rsid w:val="0084458A"/>
    <w:rsid w:val="0084730D"/>
    <w:rsid w:val="00847B4C"/>
    <w:rsid w:val="008515A8"/>
    <w:rsid w:val="00851D2C"/>
    <w:rsid w:val="008530B9"/>
    <w:rsid w:val="00853773"/>
    <w:rsid w:val="00856680"/>
    <w:rsid w:val="0085714A"/>
    <w:rsid w:val="00857C76"/>
    <w:rsid w:val="00860422"/>
    <w:rsid w:val="00861115"/>
    <w:rsid w:val="008626BD"/>
    <w:rsid w:val="00862EFF"/>
    <w:rsid w:val="00863367"/>
    <w:rsid w:val="00864DC4"/>
    <w:rsid w:val="0086531D"/>
    <w:rsid w:val="008661B9"/>
    <w:rsid w:val="00871BE7"/>
    <w:rsid w:val="00872120"/>
    <w:rsid w:val="00874C7B"/>
    <w:rsid w:val="008764F7"/>
    <w:rsid w:val="0087729F"/>
    <w:rsid w:val="00880A24"/>
    <w:rsid w:val="0088353E"/>
    <w:rsid w:val="0088527E"/>
    <w:rsid w:val="00886B71"/>
    <w:rsid w:val="00891455"/>
    <w:rsid w:val="00893D3F"/>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28B9"/>
    <w:rsid w:val="008E293A"/>
    <w:rsid w:val="008E2EAC"/>
    <w:rsid w:val="008E3602"/>
    <w:rsid w:val="008E3D81"/>
    <w:rsid w:val="008F0224"/>
    <w:rsid w:val="008F0B14"/>
    <w:rsid w:val="008F2211"/>
    <w:rsid w:val="008F2925"/>
    <w:rsid w:val="008F4C58"/>
    <w:rsid w:val="008F5E75"/>
    <w:rsid w:val="00905C15"/>
    <w:rsid w:val="0090605A"/>
    <w:rsid w:val="00906E18"/>
    <w:rsid w:val="0091102F"/>
    <w:rsid w:val="00911202"/>
    <w:rsid w:val="0091678A"/>
    <w:rsid w:val="00921878"/>
    <w:rsid w:val="009221FE"/>
    <w:rsid w:val="009236D8"/>
    <w:rsid w:val="0092675D"/>
    <w:rsid w:val="00927AA7"/>
    <w:rsid w:val="00930567"/>
    <w:rsid w:val="00930B26"/>
    <w:rsid w:val="0093200C"/>
    <w:rsid w:val="009326E3"/>
    <w:rsid w:val="0093599F"/>
    <w:rsid w:val="0094020D"/>
    <w:rsid w:val="00940ADB"/>
    <w:rsid w:val="00940EA6"/>
    <w:rsid w:val="00942F34"/>
    <w:rsid w:val="00943201"/>
    <w:rsid w:val="00951E82"/>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3F8"/>
    <w:rsid w:val="00993AF4"/>
    <w:rsid w:val="009A5375"/>
    <w:rsid w:val="009A5CA9"/>
    <w:rsid w:val="009A5D52"/>
    <w:rsid w:val="009A68FA"/>
    <w:rsid w:val="009A6AF7"/>
    <w:rsid w:val="009A7A34"/>
    <w:rsid w:val="009A7CD5"/>
    <w:rsid w:val="009B70F3"/>
    <w:rsid w:val="009B75FB"/>
    <w:rsid w:val="009C001F"/>
    <w:rsid w:val="009C25D6"/>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2E10"/>
    <w:rsid w:val="00A234C0"/>
    <w:rsid w:val="00A25737"/>
    <w:rsid w:val="00A26AC6"/>
    <w:rsid w:val="00A27EBC"/>
    <w:rsid w:val="00A31FA8"/>
    <w:rsid w:val="00A3433B"/>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3446"/>
    <w:rsid w:val="00A64D59"/>
    <w:rsid w:val="00A67235"/>
    <w:rsid w:val="00A755DF"/>
    <w:rsid w:val="00A77280"/>
    <w:rsid w:val="00A80247"/>
    <w:rsid w:val="00A8103C"/>
    <w:rsid w:val="00A835D4"/>
    <w:rsid w:val="00A84E4B"/>
    <w:rsid w:val="00A85B40"/>
    <w:rsid w:val="00A861FA"/>
    <w:rsid w:val="00A86D83"/>
    <w:rsid w:val="00A94E74"/>
    <w:rsid w:val="00A95624"/>
    <w:rsid w:val="00AA0E8A"/>
    <w:rsid w:val="00AA3DFF"/>
    <w:rsid w:val="00AA61E5"/>
    <w:rsid w:val="00AA6A5F"/>
    <w:rsid w:val="00AB0565"/>
    <w:rsid w:val="00AB180D"/>
    <w:rsid w:val="00AB206D"/>
    <w:rsid w:val="00AB2196"/>
    <w:rsid w:val="00AB4881"/>
    <w:rsid w:val="00AB5103"/>
    <w:rsid w:val="00AB6299"/>
    <w:rsid w:val="00AC2197"/>
    <w:rsid w:val="00AC2FB7"/>
    <w:rsid w:val="00AC6C61"/>
    <w:rsid w:val="00AD2652"/>
    <w:rsid w:val="00AD4DA3"/>
    <w:rsid w:val="00AE16BC"/>
    <w:rsid w:val="00AE17D8"/>
    <w:rsid w:val="00AE288F"/>
    <w:rsid w:val="00AE2BB7"/>
    <w:rsid w:val="00AE3506"/>
    <w:rsid w:val="00AE5D70"/>
    <w:rsid w:val="00AE6006"/>
    <w:rsid w:val="00AF1ABF"/>
    <w:rsid w:val="00AF288D"/>
    <w:rsid w:val="00AF2E84"/>
    <w:rsid w:val="00AF314C"/>
    <w:rsid w:val="00AF4136"/>
    <w:rsid w:val="00B03D64"/>
    <w:rsid w:val="00B0591B"/>
    <w:rsid w:val="00B05D08"/>
    <w:rsid w:val="00B0692E"/>
    <w:rsid w:val="00B075C0"/>
    <w:rsid w:val="00B104D4"/>
    <w:rsid w:val="00B13A07"/>
    <w:rsid w:val="00B15CC1"/>
    <w:rsid w:val="00B17E13"/>
    <w:rsid w:val="00B221EA"/>
    <w:rsid w:val="00B2241A"/>
    <w:rsid w:val="00B265E1"/>
    <w:rsid w:val="00B273BF"/>
    <w:rsid w:val="00B300AD"/>
    <w:rsid w:val="00B30A56"/>
    <w:rsid w:val="00B3523D"/>
    <w:rsid w:val="00B360D7"/>
    <w:rsid w:val="00B36478"/>
    <w:rsid w:val="00B40786"/>
    <w:rsid w:val="00B418E9"/>
    <w:rsid w:val="00B41BBC"/>
    <w:rsid w:val="00B420E7"/>
    <w:rsid w:val="00B425FE"/>
    <w:rsid w:val="00B42CD6"/>
    <w:rsid w:val="00B44693"/>
    <w:rsid w:val="00B46495"/>
    <w:rsid w:val="00B54495"/>
    <w:rsid w:val="00B5466F"/>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B23CE"/>
    <w:rsid w:val="00BB2A39"/>
    <w:rsid w:val="00BB3282"/>
    <w:rsid w:val="00BB4B64"/>
    <w:rsid w:val="00BB4BB5"/>
    <w:rsid w:val="00BB5B23"/>
    <w:rsid w:val="00BB669C"/>
    <w:rsid w:val="00BB6C60"/>
    <w:rsid w:val="00BB7196"/>
    <w:rsid w:val="00BC424D"/>
    <w:rsid w:val="00BC5924"/>
    <w:rsid w:val="00BC5C45"/>
    <w:rsid w:val="00BC6DD3"/>
    <w:rsid w:val="00BD1B0B"/>
    <w:rsid w:val="00BD3981"/>
    <w:rsid w:val="00BD4F03"/>
    <w:rsid w:val="00BE1AB7"/>
    <w:rsid w:val="00BE7410"/>
    <w:rsid w:val="00BF06AE"/>
    <w:rsid w:val="00BF0D72"/>
    <w:rsid w:val="00BF6D10"/>
    <w:rsid w:val="00BF70E3"/>
    <w:rsid w:val="00C0124B"/>
    <w:rsid w:val="00C03F64"/>
    <w:rsid w:val="00C059D4"/>
    <w:rsid w:val="00C05B64"/>
    <w:rsid w:val="00C0646B"/>
    <w:rsid w:val="00C07058"/>
    <w:rsid w:val="00C129B2"/>
    <w:rsid w:val="00C148C3"/>
    <w:rsid w:val="00C14BD4"/>
    <w:rsid w:val="00C229DD"/>
    <w:rsid w:val="00C24608"/>
    <w:rsid w:val="00C254CA"/>
    <w:rsid w:val="00C267E4"/>
    <w:rsid w:val="00C270F1"/>
    <w:rsid w:val="00C27719"/>
    <w:rsid w:val="00C32271"/>
    <w:rsid w:val="00C41121"/>
    <w:rsid w:val="00C4146C"/>
    <w:rsid w:val="00C42472"/>
    <w:rsid w:val="00C4256D"/>
    <w:rsid w:val="00C43830"/>
    <w:rsid w:val="00C43DB4"/>
    <w:rsid w:val="00C45B50"/>
    <w:rsid w:val="00C46041"/>
    <w:rsid w:val="00C4683E"/>
    <w:rsid w:val="00C474D4"/>
    <w:rsid w:val="00C4763C"/>
    <w:rsid w:val="00C522DC"/>
    <w:rsid w:val="00C532FB"/>
    <w:rsid w:val="00C57638"/>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70B2"/>
    <w:rsid w:val="00CA7ED7"/>
    <w:rsid w:val="00CB4BA1"/>
    <w:rsid w:val="00CB6153"/>
    <w:rsid w:val="00CB6213"/>
    <w:rsid w:val="00CC3D07"/>
    <w:rsid w:val="00CC3D5F"/>
    <w:rsid w:val="00CC7A2C"/>
    <w:rsid w:val="00CD0225"/>
    <w:rsid w:val="00CD0BEE"/>
    <w:rsid w:val="00CD2850"/>
    <w:rsid w:val="00CD48AB"/>
    <w:rsid w:val="00CD580E"/>
    <w:rsid w:val="00CE137C"/>
    <w:rsid w:val="00CE17D7"/>
    <w:rsid w:val="00CE36D7"/>
    <w:rsid w:val="00CF016D"/>
    <w:rsid w:val="00CF361E"/>
    <w:rsid w:val="00CF3740"/>
    <w:rsid w:val="00D00F04"/>
    <w:rsid w:val="00D021A3"/>
    <w:rsid w:val="00D06183"/>
    <w:rsid w:val="00D06968"/>
    <w:rsid w:val="00D06F00"/>
    <w:rsid w:val="00D07195"/>
    <w:rsid w:val="00D0759E"/>
    <w:rsid w:val="00D107B6"/>
    <w:rsid w:val="00D10B84"/>
    <w:rsid w:val="00D1267E"/>
    <w:rsid w:val="00D13D46"/>
    <w:rsid w:val="00D1510A"/>
    <w:rsid w:val="00D15730"/>
    <w:rsid w:val="00D2284F"/>
    <w:rsid w:val="00D25806"/>
    <w:rsid w:val="00D27D98"/>
    <w:rsid w:val="00D30829"/>
    <w:rsid w:val="00D31A57"/>
    <w:rsid w:val="00D33F00"/>
    <w:rsid w:val="00D34531"/>
    <w:rsid w:val="00D34B34"/>
    <w:rsid w:val="00D406AC"/>
    <w:rsid w:val="00D43313"/>
    <w:rsid w:val="00D43A00"/>
    <w:rsid w:val="00D4466A"/>
    <w:rsid w:val="00D462CC"/>
    <w:rsid w:val="00D47A16"/>
    <w:rsid w:val="00D54B50"/>
    <w:rsid w:val="00D54F5F"/>
    <w:rsid w:val="00D56A73"/>
    <w:rsid w:val="00D579AA"/>
    <w:rsid w:val="00D62B70"/>
    <w:rsid w:val="00D62B8B"/>
    <w:rsid w:val="00D647A9"/>
    <w:rsid w:val="00D70150"/>
    <w:rsid w:val="00D704BB"/>
    <w:rsid w:val="00D72E16"/>
    <w:rsid w:val="00D735AE"/>
    <w:rsid w:val="00D74A96"/>
    <w:rsid w:val="00D806A2"/>
    <w:rsid w:val="00D81410"/>
    <w:rsid w:val="00D81F02"/>
    <w:rsid w:val="00D82A35"/>
    <w:rsid w:val="00D863FF"/>
    <w:rsid w:val="00D8729B"/>
    <w:rsid w:val="00D92255"/>
    <w:rsid w:val="00D94012"/>
    <w:rsid w:val="00D95093"/>
    <w:rsid w:val="00D95C92"/>
    <w:rsid w:val="00D97808"/>
    <w:rsid w:val="00DA058D"/>
    <w:rsid w:val="00DA103F"/>
    <w:rsid w:val="00DA19AC"/>
    <w:rsid w:val="00DA27E0"/>
    <w:rsid w:val="00DB34ED"/>
    <w:rsid w:val="00DB3F73"/>
    <w:rsid w:val="00DB5D20"/>
    <w:rsid w:val="00DC0210"/>
    <w:rsid w:val="00DC1AC8"/>
    <w:rsid w:val="00DC4205"/>
    <w:rsid w:val="00DC42C3"/>
    <w:rsid w:val="00DC4FFB"/>
    <w:rsid w:val="00DC5DAB"/>
    <w:rsid w:val="00DC7D50"/>
    <w:rsid w:val="00DD05A8"/>
    <w:rsid w:val="00DD0965"/>
    <w:rsid w:val="00DE1B55"/>
    <w:rsid w:val="00DE4995"/>
    <w:rsid w:val="00DE49C5"/>
    <w:rsid w:val="00DE7756"/>
    <w:rsid w:val="00DF08F8"/>
    <w:rsid w:val="00DF0C4E"/>
    <w:rsid w:val="00DF112B"/>
    <w:rsid w:val="00DF338F"/>
    <w:rsid w:val="00DF3EAE"/>
    <w:rsid w:val="00DF51F5"/>
    <w:rsid w:val="00DF6946"/>
    <w:rsid w:val="00DF73CA"/>
    <w:rsid w:val="00E005DB"/>
    <w:rsid w:val="00E00B9E"/>
    <w:rsid w:val="00E0188F"/>
    <w:rsid w:val="00E04501"/>
    <w:rsid w:val="00E068B6"/>
    <w:rsid w:val="00E06AEE"/>
    <w:rsid w:val="00E07C0E"/>
    <w:rsid w:val="00E12D3C"/>
    <w:rsid w:val="00E144FA"/>
    <w:rsid w:val="00E15877"/>
    <w:rsid w:val="00E20F64"/>
    <w:rsid w:val="00E21713"/>
    <w:rsid w:val="00E21770"/>
    <w:rsid w:val="00E23886"/>
    <w:rsid w:val="00E24886"/>
    <w:rsid w:val="00E30EF7"/>
    <w:rsid w:val="00E315A5"/>
    <w:rsid w:val="00E3480E"/>
    <w:rsid w:val="00E4230C"/>
    <w:rsid w:val="00E451D8"/>
    <w:rsid w:val="00E45D00"/>
    <w:rsid w:val="00E4675A"/>
    <w:rsid w:val="00E47FA6"/>
    <w:rsid w:val="00E511AB"/>
    <w:rsid w:val="00E533F0"/>
    <w:rsid w:val="00E55BBF"/>
    <w:rsid w:val="00E625E3"/>
    <w:rsid w:val="00E63972"/>
    <w:rsid w:val="00E66CDA"/>
    <w:rsid w:val="00E70261"/>
    <w:rsid w:val="00E70D17"/>
    <w:rsid w:val="00E7150C"/>
    <w:rsid w:val="00E71EE1"/>
    <w:rsid w:val="00E744FE"/>
    <w:rsid w:val="00E7580E"/>
    <w:rsid w:val="00E77B60"/>
    <w:rsid w:val="00E86534"/>
    <w:rsid w:val="00E87458"/>
    <w:rsid w:val="00E87A61"/>
    <w:rsid w:val="00E90065"/>
    <w:rsid w:val="00E912E6"/>
    <w:rsid w:val="00E91310"/>
    <w:rsid w:val="00E9419C"/>
    <w:rsid w:val="00E94785"/>
    <w:rsid w:val="00E968BE"/>
    <w:rsid w:val="00EA2BB9"/>
    <w:rsid w:val="00EA6A68"/>
    <w:rsid w:val="00EB08D7"/>
    <w:rsid w:val="00EB5169"/>
    <w:rsid w:val="00EC0F0F"/>
    <w:rsid w:val="00EC15E0"/>
    <w:rsid w:val="00EC27D3"/>
    <w:rsid w:val="00EC2AFA"/>
    <w:rsid w:val="00EC35BB"/>
    <w:rsid w:val="00EC3BF1"/>
    <w:rsid w:val="00EC76AC"/>
    <w:rsid w:val="00ED07F7"/>
    <w:rsid w:val="00ED0DB3"/>
    <w:rsid w:val="00ED0E7F"/>
    <w:rsid w:val="00ED105C"/>
    <w:rsid w:val="00ED34ED"/>
    <w:rsid w:val="00ED5CC4"/>
    <w:rsid w:val="00ED6BB4"/>
    <w:rsid w:val="00EE03DC"/>
    <w:rsid w:val="00EE1E0B"/>
    <w:rsid w:val="00EE2FC9"/>
    <w:rsid w:val="00EE3529"/>
    <w:rsid w:val="00EE3640"/>
    <w:rsid w:val="00EE3AC9"/>
    <w:rsid w:val="00EF1142"/>
    <w:rsid w:val="00EF1239"/>
    <w:rsid w:val="00EF1979"/>
    <w:rsid w:val="00EF1DB7"/>
    <w:rsid w:val="00EF5086"/>
    <w:rsid w:val="00EF6903"/>
    <w:rsid w:val="00EF7942"/>
    <w:rsid w:val="00EF7C4D"/>
    <w:rsid w:val="00F01203"/>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D99"/>
    <w:rsid w:val="00F44A63"/>
    <w:rsid w:val="00F44B22"/>
    <w:rsid w:val="00F51102"/>
    <w:rsid w:val="00F52C73"/>
    <w:rsid w:val="00F532FF"/>
    <w:rsid w:val="00F5619D"/>
    <w:rsid w:val="00F60573"/>
    <w:rsid w:val="00F62574"/>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A37CD"/>
    <w:rsid w:val="00FA4359"/>
    <w:rsid w:val="00FA75EE"/>
    <w:rsid w:val="00FB17C3"/>
    <w:rsid w:val="00FB2952"/>
    <w:rsid w:val="00FB564D"/>
    <w:rsid w:val="00FB568B"/>
    <w:rsid w:val="00FB6903"/>
    <w:rsid w:val="00FB7D0E"/>
    <w:rsid w:val="00FC0D3A"/>
    <w:rsid w:val="00FC362F"/>
    <w:rsid w:val="00FC4248"/>
    <w:rsid w:val="00FC6975"/>
    <w:rsid w:val="00FD2D4F"/>
    <w:rsid w:val="00FD2FC2"/>
    <w:rsid w:val="00FD3403"/>
    <w:rsid w:val="00FD7A6B"/>
    <w:rsid w:val="00FE2823"/>
    <w:rsid w:val="00FE5A66"/>
    <w:rsid w:val="00FE5CB1"/>
    <w:rsid w:val="00FE6270"/>
    <w:rsid w:val="00FF0591"/>
    <w:rsid w:val="00FF20FC"/>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A6WAAD5KZT2Q-293470456-5583</_dlc_DocId>
    <_dlc_DocIdUrl xmlns="1a33af13-4045-4f88-9d7b-618e30f79918">
      <Url>http://dm/eesc/2025/_layouts/15/DocIdRedir.aspx?ID=A6WAAD5KZT2Q-293470456-5583</Url>
      <Description>A6WAAD5KZT2Q-293470456-5583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2025-06-03T12:00:00+00:00</ProductionDate>
    <DocumentNumber xmlns="aa382cf6-584e-4bd2-bd73-0bac1a20efcb">1289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2025-06-18T12:00:00+00:00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4385</FicheNumber>
    <OriginalSender xmlns="1a33af13-4045-4f88-9d7b-618e30f79918">
      <UserInfo>
        <DisplayName>Tudor Anca</DisplayName>
        <AccountId>52</AccountId>
        <AccountType/>
      </UserInfo>
    </OriginalSender>
    <DocumentPart xmlns="1a33af13-4045-4f88-9d7b-618e30f79918">1</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597</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49327-BADD-4CF0-9A02-C52E8749AA5A}"/>
</file>

<file path=customXml/itemProps2.xml><?xml version="1.0" encoding="utf-8"?>
<ds:datastoreItem xmlns:ds="http://schemas.openxmlformats.org/officeDocument/2006/customXml" ds:itemID="{9F1CD48B-0B8C-4FB7-A901-01A2DDBBB97C}"/>
</file>

<file path=customXml/itemProps3.xml><?xml version="1.0" encoding="utf-8"?>
<ds:datastoreItem xmlns:ds="http://schemas.openxmlformats.org/officeDocument/2006/customXml" ds:itemID="{BCE0CBB4-36FC-4740-9BD1-B9F8114FF85E}"/>
</file>

<file path=customXml/itemProps4.xml><?xml version="1.0" encoding="utf-8"?>
<ds:datastoreItem xmlns:ds="http://schemas.openxmlformats.org/officeDocument/2006/customXml" ds:itemID="{40617BBA-A595-443F-8001-DA837B74C5DE}"/>
</file>

<file path=docProps/app.xml><?xml version="1.0" encoding="utf-8"?>
<Properties xmlns="http://schemas.openxmlformats.org/officeDocument/2006/extended-properties" xmlns:vt="http://schemas.openxmlformats.org/officeDocument/2006/docPropsVTypes">
  <Template>Normal.dotm</Template>
  <TotalTime>0</TotalTime>
  <Pages>4</Pages>
  <Words>1443</Words>
  <Characters>7651</Characters>
  <Application>Microsoft Office Word</Application>
  <DocSecurity>0</DocSecurity>
  <Lines>273</Lines>
  <Paragraphs>216</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 -  596th plenary session - April 2025</dc:title>
  <dc:subject>PV</dc:subject>
  <dc:creator>Hilary Morris</dc:creator>
  <cp:keywords>EESC-2025-01289-01-00-PV-TRA-EN</cp:keywords>
  <dc:description>Rapporteur:  - Original language: EN - Date of document: 03-06-2025 - Date of meeting: 30-18-2025 14:30 - External documents:  - Administrator: Mme DAMYANOVA-KERESTELIEVA Ani Alexieva</dc:description>
  <cp:lastModifiedBy>Tudor Anca</cp:lastModifiedBy>
  <cp:revision>8</cp:revision>
  <cp:lastPrinted>2004-02-16T15:16:00Z</cp:lastPrinted>
  <dcterms:created xsi:type="dcterms:W3CDTF">2025-06-03T09:56:00Z</dcterms:created>
  <dcterms:modified xsi:type="dcterms:W3CDTF">2025-06-03T09:58:00Z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19/05/2025, 28/03/2023, 08/03/2023, 17/05/2022</vt:lpwstr>
  </property>
  <property fmtid="{D5CDD505-2E9C-101B-9397-08002B2CF9AE}" pid="4" name="Pref_Time">
    <vt:lpwstr>16:01:12, 16:29:14, 14:43:47, 11:03:32</vt:lpwstr>
  </property>
  <property fmtid="{D5CDD505-2E9C-101B-9397-08002B2CF9AE}" pid="5" name="Pref_User">
    <vt:lpwstr>pacup, jhvi, enied, enied</vt:lpwstr>
  </property>
  <property fmtid="{D5CDD505-2E9C-101B-9397-08002B2CF9AE}" pid="6" name="Pref_FileName">
    <vt:lpwstr>EESC-2025-01289-01-00-PV-ORI.docx, EESC-2023-01103-01-00-PV-ORI.docx, EESC-2023-00570-02-00-PV-ORI.docx, COR-EESC-2022-02584-00-00-ADMIN-ORI.docx</vt:lpwstr>
  </property>
  <property fmtid="{D5CDD505-2E9C-101B-9397-08002B2CF9AE}" pid="7" name="ContentTypeId">
    <vt:lpwstr>0x010100EA97B91038054C99906057A708A1480A00FD26272E6D350E4BA98D090F484731A0</vt:lpwstr>
  </property>
  <property fmtid="{D5CDD505-2E9C-101B-9397-08002B2CF9AE}" pid="8" name="_dlc_DocIdItemGuid">
    <vt:lpwstr>5a96228d-20ce-41f6-88cd-74d77e0e5e26</vt:lpwstr>
  </property>
  <property fmtid="{D5CDD505-2E9C-101B-9397-08002B2CF9AE}" pid="9" name="AvailableTranslations">
    <vt:lpwstr>23;#DE|f6b31e5a-26fa-4935-b661-318e46daf27e;#5;#EN|f2175f21-25d7-44a3-96da-d6a61b075e1b;#12;#FR|d2afafd3-4c81-4f60-8f52-ee33f2f54ff3</vt:lpwstr>
  </property>
  <property fmtid="{D5CDD505-2E9C-101B-9397-08002B2CF9AE}" pid="10" name="DocumentType_0">
    <vt:lpwstr>PV|1803ae8b-64e3-46b0-b006-38f052534549</vt:lpwstr>
  </property>
  <property fmtid="{D5CDD505-2E9C-101B-9397-08002B2CF9AE}" pid="11" name="MeetingNumber">
    <vt:i4>597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1289</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1</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25;#PV|1803ae8b-64e3-46b0-b006-38f052534549</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2025-06-18T12:00:00Z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4385</vt:i4>
  </property>
  <property fmtid="{D5CDD505-2E9C-101B-9397-08002B2CF9AE}" pid="37" name="DocumentLanguage">
    <vt:lpwstr>5;#EN|f2175f21-25d7-44a3-96da-d6a61b075e1b</vt:lpwstr>
  </property>
  <property fmtid="{D5CDD505-2E9C-101B-9397-08002B2CF9AE}" pid="38" name="_docset_NoMedatataSyncRequired">
    <vt:lpwstr>False</vt:lpwstr>
  </property>
</Properties>
</file>