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6B" w:rsidP="00F01EB5" w:rsidRDefault="00F01EB5" w14:paraId="49E502BB" w14:textId="77777777">
      <w:pPr>
        <w:jc w:val="center"/>
      </w:pPr>
      <w:bookmarkStart w:name="_GoBack" w:id="0"/>
      <w:bookmarkEnd w:id="0"/>
      <w:r>
        <w:rPr>
          <w:noProof/>
          <w:lang w:val="en-US"/>
        </w:rPr>
        <w:drawing>
          <wp:inline distT="0" distB="0" distL="0" distR="0" wp14:anchorId="6D9E08FA" wp14:editId="62CB43BF">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8">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165632">
        <w:rPr>
          <w:noProof/>
          <w:sz w:val="20"/>
          <w:lang w:val="en-US"/>
        </w:rPr>
        <mc:AlternateContent>
          <mc:Choice Requires="wps">
            <w:drawing>
              <wp:anchor distT="0" distB="0" distL="114300" distR="114300" simplePos="0" relativeHeight="251659264" behindDoc="1" locked="0" layoutInCell="0" allowOverlap="1" wp14:editId="4407E641" wp14:anchorId="2AF2EA01">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65632" w:rsidRDefault="00165632" w14:paraId="3297A982"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AF2EA01">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65632" w:rsidRDefault="00165632" w14:paraId="3297A982"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F01EB5" w:rsidR="00F01EB5" w:rsidP="00F01EB5" w:rsidRDefault="00F01EB5" w14:paraId="71A68C6F" w14:textId="77777777">
      <w:pPr>
        <w:jc w:val="left"/>
      </w:pPr>
    </w:p>
    <w:p w:rsidRPr="00002312" w:rsidR="007B5A22" w:rsidP="007B5A22" w:rsidRDefault="007B5A22" w14:paraId="1D6669A0" w14:textId="0A5F6B4F">
      <w:pPr>
        <w:jc w:val="right"/>
      </w:pPr>
      <w:r w:rsidRPr="00002312">
        <w:rPr>
          <w:b/>
        </w:rPr>
        <w:t>ECO/</w:t>
      </w:r>
      <w:r w:rsidR="001E59D2">
        <w:rPr>
          <w:b/>
        </w:rPr>
        <w:t>6</w:t>
      </w:r>
      <w:r w:rsidR="00DB31B2">
        <w:rPr>
          <w:b/>
        </w:rPr>
        <w:t>61</w:t>
      </w:r>
    </w:p>
    <w:p w:rsidRPr="00A67235" w:rsidR="000E4B6B" w:rsidP="007B5A22" w:rsidRDefault="00DB31B2" w14:paraId="7CEED6CB" w14:textId="6A4C4A14">
      <w:pPr>
        <w:jc w:val="right"/>
      </w:pPr>
      <w:r w:rsidRPr="00DB31B2">
        <w:rPr>
          <w:b/>
        </w:rPr>
        <w:t>Measures for a resilient, cohesive and inclusive European economy</w:t>
      </w:r>
    </w:p>
    <w:p w:rsidRPr="00A67235" w:rsidR="0015330A" w:rsidP="00EC0F0F" w:rsidRDefault="0015330A" w14:paraId="0120C3D2" w14:textId="77777777"/>
    <w:p w:rsidRPr="00A67235" w:rsidR="000E4B6B" w:rsidP="00EC0F0F" w:rsidRDefault="000E4B6B" w14:paraId="6104F3C7" w14:textId="440B2AD2">
      <w:pPr>
        <w:jc w:val="right"/>
      </w:pPr>
      <w:r w:rsidRPr="00A67235">
        <w:t>Brussels,</w:t>
      </w:r>
      <w:r w:rsidR="00433B87">
        <w:t xml:space="preserve"> </w:t>
      </w:r>
      <w:r w:rsidR="00A553E9">
        <w:t xml:space="preserve">30 </w:t>
      </w:r>
      <w:r w:rsidR="00DB31B2">
        <w:t>April</w:t>
      </w:r>
      <w:r w:rsidR="0006418A">
        <w:t xml:space="preserve"> </w:t>
      </w:r>
      <w:r w:rsidRPr="00130D38" w:rsidR="00B01298">
        <w:t>202</w:t>
      </w:r>
      <w:r w:rsidR="003B5EAA">
        <w:t>5</w:t>
      </w:r>
      <w:r w:rsidRPr="00A67235">
        <w:fldChar w:fldCharType="begin"/>
      </w:r>
      <w:r w:rsidRPr="00A67235">
        <w:instrText xml:space="preserve">  </w:instrText>
      </w:r>
      <w:r w:rsidRPr="00A67235">
        <w:fldChar w:fldCharType="end"/>
      </w:r>
    </w:p>
    <w:p w:rsidRPr="00A67235" w:rsidR="000E4B6B" w:rsidP="00EC0F0F" w:rsidRDefault="000E4B6B" w14:paraId="2E757443" w14:textId="77777777"/>
    <w:p w:rsidRPr="00087E77" w:rsidR="00087E77" w:rsidP="005222EC" w:rsidRDefault="00964A13" w14:paraId="26E7A09A" w14:textId="5A9CCE3C">
      <w:pPr>
        <w:jc w:val="center"/>
      </w:pPr>
      <w:r w:rsidRPr="00A67235">
        <w:rPr>
          <w:b/>
          <w:sz w:val="32"/>
        </w:rPr>
        <w:t>RECORD OF THE PROCEEDINGS</w:t>
      </w:r>
      <w:r w:rsidRPr="00A67235">
        <w:rPr>
          <w:b/>
        </w:rPr>
        <w:t xml:space="preserve"> </w:t>
      </w:r>
      <w:r w:rsidRPr="00A67235">
        <w:rPr>
          <w:b/>
        </w:rPr>
        <w:br/>
      </w:r>
      <w:r w:rsidR="0015330A">
        <w:br/>
      </w:r>
      <w:r w:rsidRPr="00A67235">
        <w:t>European Economic and Social Committee</w:t>
      </w:r>
    </w:p>
    <w:p w:rsidRPr="000969AE" w:rsidR="005222EC" w:rsidP="005222EC" w:rsidRDefault="005222EC" w14:paraId="1FD57EEC" w14:textId="77777777">
      <w:pPr>
        <w:jc w:val="center"/>
        <w:rPr>
          <w:sz w:val="16"/>
          <w:szCs w:val="16"/>
        </w:rPr>
      </w:pPr>
    </w:p>
    <w:p w:rsidRPr="00EA6145" w:rsidR="00666B38" w:rsidP="00666B38" w:rsidRDefault="00DB31B2" w14:paraId="0BE1A1A3" w14:textId="332A2C99">
      <w:pPr>
        <w:jc w:val="center"/>
        <w:rPr>
          <w:b/>
        </w:rPr>
      </w:pPr>
      <w:r w:rsidRPr="00DB31B2">
        <w:rPr>
          <w:b/>
        </w:rPr>
        <w:t>Leaving the crises behind – Measures for a resilient, cohesive and inclusive European economy</w:t>
      </w:r>
    </w:p>
    <w:p w:rsidRPr="00E62C27" w:rsidR="005222EC" w:rsidP="00666B38" w:rsidRDefault="00DB31B2" w14:paraId="3FD62056" w14:textId="409EB95F">
      <w:pPr>
        <w:jc w:val="center"/>
      </w:pPr>
      <w:r w:rsidRPr="00E62C27">
        <w:t>(own-initiative opinion)</w:t>
      </w:r>
    </w:p>
    <w:p w:rsidRPr="000969AE" w:rsidR="005222EC" w:rsidP="005222EC" w:rsidRDefault="005222EC" w14:paraId="14A361E1" w14:textId="77777777">
      <w:pPr>
        <w:jc w:val="center"/>
        <w:rPr>
          <w:sz w:val="16"/>
          <w:szCs w:val="16"/>
        </w:rPr>
      </w:pPr>
    </w:p>
    <w:p w:rsidRPr="00A67235" w:rsidR="00964A13" w:rsidP="005222EC" w:rsidRDefault="00964A13" w14:paraId="6C21E8FE" w14:textId="53F86CA3">
      <w:pPr>
        <w:jc w:val="center"/>
      </w:pPr>
      <w:r w:rsidRPr="00A67235">
        <w:t>_____________</w:t>
      </w:r>
    </w:p>
    <w:p w:rsidRPr="00A67235" w:rsidR="00964A13" w:rsidP="00EC0F0F" w:rsidRDefault="00964A13" w14:paraId="6BF45554" w14:textId="77777777">
      <w:pPr>
        <w:jc w:val="center"/>
      </w:pPr>
    </w:p>
    <w:p w:rsidRPr="0029014A" w:rsidR="00964A13" w:rsidP="00EC0F0F" w:rsidRDefault="007B5A22" w14:paraId="177A5780" w14:textId="3E9D0AA3">
      <w:pPr>
        <w:jc w:val="center"/>
        <w:rPr>
          <w:bCs/>
        </w:rPr>
      </w:pPr>
      <w:r w:rsidRPr="0029014A">
        <w:t>5</w:t>
      </w:r>
      <w:r w:rsidR="0006418A">
        <w:t>9</w:t>
      </w:r>
      <w:r w:rsidR="00DB31B2">
        <w:t>6</w:t>
      </w:r>
      <w:r w:rsidRPr="008762EF" w:rsidR="008762EF">
        <w:rPr>
          <w:vertAlign w:val="superscript"/>
        </w:rPr>
        <w:t>th</w:t>
      </w:r>
      <w:r w:rsidR="008762EF">
        <w:t xml:space="preserve"> </w:t>
      </w:r>
      <w:r w:rsidRPr="0029014A" w:rsidR="00964A13">
        <w:fldChar w:fldCharType="begin"/>
      </w:r>
      <w:r w:rsidRPr="0029014A" w:rsidR="00964A13">
        <w:instrText xml:space="preserve">  </w:instrText>
      </w:r>
      <w:r w:rsidRPr="0029014A" w:rsidR="00964A13">
        <w:fldChar w:fldCharType="end"/>
      </w:r>
      <w:r w:rsidR="0015330A">
        <w:t>plenary session</w:t>
      </w:r>
      <w:r w:rsidRPr="00A67235" w:rsidR="00964A13">
        <w:br/>
      </w:r>
      <w:r w:rsidRPr="00A67235" w:rsidR="00964A13">
        <w:rPr>
          <w:bCs/>
        </w:rPr>
        <w:t>Brussels</w:t>
      </w:r>
      <w:r w:rsidRPr="00A67235" w:rsidR="00964A13">
        <w:rPr>
          <w:bCs/>
        </w:rPr>
        <w:br/>
      </w:r>
      <w:r w:rsidR="005B6213">
        <w:rPr>
          <w:bCs/>
        </w:rPr>
        <w:t>2</w:t>
      </w:r>
      <w:r w:rsidR="00DB31B2">
        <w:rPr>
          <w:bCs/>
        </w:rPr>
        <w:t>9</w:t>
      </w:r>
      <w:r w:rsidRPr="0029014A">
        <w:rPr>
          <w:bCs/>
        </w:rPr>
        <w:t>-</w:t>
      </w:r>
      <w:r w:rsidR="005B6213">
        <w:rPr>
          <w:bCs/>
        </w:rPr>
        <w:t>3</w:t>
      </w:r>
      <w:r w:rsidR="00DB31B2">
        <w:rPr>
          <w:bCs/>
        </w:rPr>
        <w:t>0</w:t>
      </w:r>
      <w:r w:rsidRPr="0029014A">
        <w:rPr>
          <w:bCs/>
        </w:rPr>
        <w:t xml:space="preserve"> </w:t>
      </w:r>
      <w:r w:rsidR="00DB31B2">
        <w:rPr>
          <w:bCs/>
        </w:rPr>
        <w:t>April</w:t>
      </w:r>
      <w:r w:rsidRPr="0029014A" w:rsidR="00E35DB3">
        <w:rPr>
          <w:bCs/>
        </w:rPr>
        <w:t xml:space="preserve"> </w:t>
      </w:r>
      <w:r w:rsidRPr="0029014A" w:rsidR="00B01298">
        <w:rPr>
          <w:bCs/>
        </w:rPr>
        <w:t>202</w:t>
      </w:r>
      <w:r w:rsidR="005B6213">
        <w:rPr>
          <w:bCs/>
        </w:rPr>
        <w:t>5</w:t>
      </w:r>
      <w:r w:rsidRPr="0029014A" w:rsidR="00964A13">
        <w:rPr>
          <w:bCs/>
        </w:rPr>
        <w:fldChar w:fldCharType="begin"/>
      </w:r>
      <w:r w:rsidRPr="0029014A" w:rsidR="00964A13">
        <w:rPr>
          <w:bCs/>
        </w:rPr>
        <w:instrText xml:space="preserve">  </w:instrText>
      </w:r>
      <w:r w:rsidRPr="0029014A" w:rsidR="00964A13">
        <w:rPr>
          <w:bCs/>
        </w:rPr>
        <w:fldChar w:fldCharType="end"/>
      </w:r>
    </w:p>
    <w:p w:rsidRPr="0029014A" w:rsidR="00964A13" w:rsidP="00EC0F0F" w:rsidRDefault="00964A13" w14:paraId="4B7B9733" w14:textId="77777777">
      <w:pPr>
        <w:jc w:val="center"/>
      </w:pPr>
      <w:r w:rsidRPr="0029014A">
        <w:t>_____________</w:t>
      </w:r>
    </w:p>
    <w:p w:rsidRPr="0029014A" w:rsidR="00964A13" w:rsidP="00EC0F0F" w:rsidRDefault="00964A13" w14:paraId="5F64673A" w14:textId="77777777">
      <w:pPr>
        <w:jc w:val="center"/>
      </w:pPr>
    </w:p>
    <w:p w:rsidRPr="00A67235" w:rsidR="00964A13" w:rsidP="00EC0F0F" w:rsidRDefault="00964A13" w14:paraId="29D904E6" w14:textId="70616F5E">
      <w:pPr>
        <w:jc w:val="center"/>
      </w:pPr>
      <w:r w:rsidRPr="0029014A">
        <w:t xml:space="preserve">Meeting </w:t>
      </w:r>
      <w:r w:rsidRPr="004C483A">
        <w:t xml:space="preserve">of </w:t>
      </w:r>
      <w:r w:rsidRPr="00336ACC" w:rsidR="00DB31B2">
        <w:rPr>
          <w:bCs/>
        </w:rPr>
        <w:t>30</w:t>
      </w:r>
      <w:r w:rsidRPr="005B6213" w:rsidR="005B6213">
        <w:rPr>
          <w:bCs/>
        </w:rPr>
        <w:t xml:space="preserve"> </w:t>
      </w:r>
      <w:r w:rsidR="00DB31B2">
        <w:rPr>
          <w:bCs/>
        </w:rPr>
        <w:t xml:space="preserve">April </w:t>
      </w:r>
      <w:r w:rsidRPr="005B6213" w:rsidR="005B6213">
        <w:rPr>
          <w:bCs/>
        </w:rPr>
        <w:t>2025</w:t>
      </w:r>
      <w:r w:rsidRPr="00A67235">
        <w:fldChar w:fldCharType="begin"/>
      </w:r>
      <w:r w:rsidRPr="00A67235">
        <w:instrText xml:space="preserve">  </w:instrText>
      </w:r>
      <w:r w:rsidRPr="00A67235">
        <w:fldChar w:fldCharType="end"/>
      </w:r>
      <w:r w:rsidRPr="00A67235">
        <w:rPr>
          <w:b/>
        </w:rPr>
        <w:br/>
      </w:r>
      <w:r w:rsidRPr="00A67235">
        <w:rPr>
          <w:bCs/>
        </w:rPr>
        <w:t>_____________</w:t>
      </w:r>
    </w:p>
    <w:p w:rsidRPr="00A67235" w:rsidR="00964A13" w:rsidP="00EC0F0F" w:rsidRDefault="00964A13" w14:paraId="059DA375" w14:textId="77777777">
      <w:pPr>
        <w:jc w:val="center"/>
      </w:pPr>
    </w:p>
    <w:p w:rsidRPr="00901472" w:rsidR="00964A13" w:rsidP="00EC0F0F" w:rsidRDefault="00964A13" w14:paraId="0B945FF4" w14:textId="2443263F">
      <w:pPr>
        <w:pStyle w:val="Footer"/>
        <w:jc w:val="center"/>
      </w:pPr>
      <w:r w:rsidRPr="00A67235">
        <w:t>Agenda item</w:t>
      </w:r>
      <w:r w:rsidR="004612BC">
        <w:t xml:space="preserve"> </w:t>
      </w:r>
      <w:r w:rsidR="00A553E9">
        <w:t>1</w:t>
      </w:r>
      <w:r w:rsidR="00CA3279">
        <w:t>6</w:t>
      </w:r>
      <w:r w:rsidRPr="00901472">
        <w:fldChar w:fldCharType="begin"/>
      </w:r>
      <w:r w:rsidRPr="00901472">
        <w:instrText xml:space="preserve">  </w:instrText>
      </w:r>
      <w:r w:rsidRPr="00901472">
        <w:fldChar w:fldCharType="end"/>
      </w:r>
    </w:p>
    <w:p w:rsidR="00964A13" w:rsidP="00EC0F0F" w:rsidRDefault="00964A13" w14:paraId="5631B9B4" w14:textId="143D33C8">
      <w:pPr>
        <w:pStyle w:val="Footer"/>
        <w:jc w:val="center"/>
      </w:pPr>
      <w:r w:rsidRPr="00901472">
        <w:t>_____________</w:t>
      </w:r>
    </w:p>
    <w:p w:rsidR="00666B38" w:rsidRDefault="00666B38" w14:paraId="0AF837EE" w14:textId="0CA995D8">
      <w:pPr>
        <w:spacing w:line="240" w:lineRule="auto"/>
        <w:jc w:val="left"/>
      </w:pPr>
      <w:r>
        <w:br w:type="page"/>
      </w:r>
    </w:p>
    <w:p w:rsidRPr="00A67235" w:rsidR="00666B38" w:rsidP="00EC0F0F" w:rsidRDefault="00666B38" w14:paraId="60E63E2F" w14:textId="77777777">
      <w:pPr>
        <w:pStyle w:val="Footer"/>
        <w:jc w:val="center"/>
      </w:pPr>
    </w:p>
    <w:p w:rsidRPr="00A67235" w:rsidR="000E4B6B" w:rsidP="00EC0F0F" w:rsidRDefault="000E4B6B" w14:paraId="4CAE12B8" w14:textId="77777777"/>
    <w:p w:rsidRPr="00A67235" w:rsidR="000E4B6B" w:rsidP="00EC0F0F" w:rsidRDefault="000E4B6B" w14:paraId="4D10FF00" w14:textId="325C3352">
      <w:r w:rsidRPr="00A67235">
        <w:rPr>
          <w:b/>
          <w:bCs/>
        </w:rPr>
        <w:t xml:space="preserve">The president </w:t>
      </w:r>
      <w:r w:rsidRPr="00A67235">
        <w:t xml:space="preserve">moved that the Committee turn to agenda item </w:t>
      </w:r>
      <w:r w:rsidR="00CA3279">
        <w:t>16</w:t>
      </w:r>
      <w:r w:rsidRPr="00901472">
        <w:t xml:space="preserve"> -</w:t>
      </w:r>
      <w:r w:rsidRPr="00A67235">
        <w:t xml:space="preserve"> </w:t>
      </w:r>
      <w:r w:rsidRPr="00DB31B2" w:rsidR="00DB31B2">
        <w:t>adoption of an own-initiative opinion on the</w:t>
      </w:r>
    </w:p>
    <w:p w:rsidRPr="00A67235" w:rsidR="000E4B6B" w:rsidP="00EC0F0F" w:rsidRDefault="000E4B6B" w14:paraId="20137AE5" w14:textId="77777777"/>
    <w:p w:rsidRPr="00FF78D3" w:rsidR="00146E2C" w:rsidP="00EC0F0F" w:rsidRDefault="000E4B6B" w14:paraId="7D41D144" w14:textId="1C52B874">
      <w:pPr>
        <w:ind w:left="1430"/>
        <w:rPr>
          <w:i/>
          <w:iCs/>
        </w:rPr>
      </w:pPr>
      <w:r w:rsidRPr="001E59D2">
        <w:rPr>
          <w:i/>
          <w:iCs/>
          <w:highlight w:val="yellow"/>
        </w:rPr>
        <w:fldChar w:fldCharType="begin"/>
      </w:r>
      <w:r w:rsidRPr="001E59D2">
        <w:rPr>
          <w:i/>
          <w:iCs/>
          <w:highlight w:val="yellow"/>
        </w:rPr>
        <w:instrText xml:space="preserve">  </w:instrText>
      </w:r>
      <w:r w:rsidRPr="001E59D2">
        <w:rPr>
          <w:i/>
          <w:iCs/>
          <w:highlight w:val="yellow"/>
        </w:rPr>
        <w:fldChar w:fldCharType="end"/>
      </w:r>
      <w:r w:rsidRPr="00DB31B2" w:rsidR="00DB31B2">
        <w:rPr>
          <w:i/>
          <w:iCs/>
        </w:rPr>
        <w:t>Leaving the crises behind – Measures for a resilient, cohesive and inclusive European economy</w:t>
      </w:r>
      <w:r w:rsidR="008B0542">
        <w:rPr>
          <w:i/>
          <w:iCs/>
        </w:rPr>
        <w:t>.</w:t>
      </w:r>
    </w:p>
    <w:p w:rsidRPr="00A67235" w:rsidR="000E4B6B" w:rsidP="00EC0F0F" w:rsidRDefault="000E4B6B" w14:paraId="2981DBA2" w14:textId="77777777"/>
    <w:p w:rsidRPr="00F75056" w:rsidR="004370D4" w:rsidP="004370D4" w:rsidRDefault="00934157" w14:paraId="34F2A872" w14:textId="0A13D35D">
      <w:r w:rsidRPr="00934157">
        <w:t xml:space="preserve">The preliminary work had been carried out by the Section for Economic and Monetary Union and Economic and Social Cohesion (president: </w:t>
      </w:r>
      <w:r w:rsidRPr="00934157">
        <w:rPr>
          <w:b/>
        </w:rPr>
        <w:t xml:space="preserve">Mr </w:t>
      </w:r>
      <w:r w:rsidRPr="001B08BB" w:rsidR="001B08BB">
        <w:rPr>
          <w:b/>
        </w:rPr>
        <w:t>Ioannis</w:t>
      </w:r>
      <w:r w:rsidR="001B08BB">
        <w:rPr>
          <w:b/>
        </w:rPr>
        <w:t xml:space="preserve"> </w:t>
      </w:r>
      <w:r w:rsidRPr="001B08BB" w:rsidR="001B08BB">
        <w:rPr>
          <w:b/>
        </w:rPr>
        <w:t>Vardakastanis</w:t>
      </w:r>
      <w:r w:rsidRPr="00934157">
        <w:t xml:space="preserve">). </w:t>
      </w:r>
      <w:r w:rsidRPr="00DB31B2" w:rsidR="00DB31B2">
        <w:t>The rapporteur</w:t>
      </w:r>
      <w:r w:rsidR="00DB31B2">
        <w:t xml:space="preserve"> was </w:t>
      </w:r>
      <w:r w:rsidRPr="00DB31B2" w:rsidR="00DB31B2">
        <w:rPr>
          <w:b/>
          <w:bCs/>
        </w:rPr>
        <w:t>Ms Elena-Alexandra CALISTRU</w:t>
      </w:r>
      <w:r w:rsidR="00DB31B2">
        <w:t>.</w:t>
      </w:r>
    </w:p>
    <w:p w:rsidR="00C1252E" w:rsidP="00EC0F0F" w:rsidRDefault="00C1252E" w14:paraId="331D33A3" w14:textId="755FBC41"/>
    <w:p w:rsidR="00DB31B2" w:rsidP="00EC0F0F" w:rsidRDefault="005D010D" w14:paraId="74C5FC1A" w14:textId="52C7E931">
      <w:r w:rsidRPr="005D010D">
        <w:rPr>
          <w:b/>
          <w:bCs/>
        </w:rPr>
        <w:t>Ms Calistru</w:t>
      </w:r>
      <w:r>
        <w:t xml:space="preserve"> stressed that this opinion was part of the transversal package on the cost-of-living crisis. She emphasised that the geopolitical situation made even more important to prepare for future crises and noted that the aim of this opinion was to draw lessons from the responses to past crises and outline measures that could be taken in case of new inflationary crises. She added that such a cost-of-living crisis was not only an economic challenge but a test of the Institutions to be able to safeguard the wellbeing of the citizens. An </w:t>
      </w:r>
      <w:r w:rsidRPr="005D010D">
        <w:t>economic resilience monitoring system, with real-time tracking of systemically significant prices, supply chain vulnerabilities and market functioning</w:t>
      </w:r>
      <w:r>
        <w:t xml:space="preserve">, and there was a need to shift </w:t>
      </w:r>
      <w:r w:rsidRPr="00532517">
        <w:t>from reactive crisis management to proactive resilience building</w:t>
      </w:r>
      <w:r>
        <w:t xml:space="preserve">. The opinion also called </w:t>
      </w:r>
      <w:r w:rsidRPr="005D010D">
        <w:t>for a permanent EU-level fiscal stabilisation capacity that draws on the experiences gained with NextGenerationEU</w:t>
      </w:r>
      <w:r>
        <w:t>, and it was essential to protect the most vulnerable people.</w:t>
      </w:r>
    </w:p>
    <w:p w:rsidR="005D010D" w:rsidP="00EC0F0F" w:rsidRDefault="005D010D" w14:paraId="4B7B3311" w14:textId="14D13F76"/>
    <w:p w:rsidR="005D010D" w:rsidP="00EC0F0F" w:rsidRDefault="005D010D" w14:paraId="3A7C5F6B" w14:textId="0A74C573">
      <w:r>
        <w:t xml:space="preserve">In the ensuing debate, </w:t>
      </w:r>
      <w:r w:rsidRPr="005D010D">
        <w:rPr>
          <w:b/>
          <w:bCs/>
        </w:rPr>
        <w:t>Mr Robyns</w:t>
      </w:r>
      <w:r>
        <w:t xml:space="preserve"> took the floor and congratulated the rapporteur for the work. He acknowledged the input received during the public hearing and underlined that the EU had strong foundations for improving its readiness. He stressed that the opinion defined tools that could be used to enhance the EU's readiness, </w:t>
      </w:r>
      <w:r w:rsidRPr="005D010D">
        <w:t>without disrupting</w:t>
      </w:r>
      <w:r>
        <w:t xml:space="preserve"> the</w:t>
      </w:r>
      <w:r w:rsidRPr="005D010D">
        <w:t xml:space="preserve"> long-term sustainability of supply and demand.</w:t>
      </w:r>
    </w:p>
    <w:p w:rsidR="005D010D" w:rsidP="00EC0F0F" w:rsidRDefault="005D010D" w14:paraId="3CC77ED4" w14:textId="2F791309"/>
    <w:p w:rsidR="005D010D" w:rsidP="00EC0F0F" w:rsidRDefault="005D010D" w14:paraId="52DC07AD" w14:textId="59C17531">
      <w:r>
        <w:t>In her reply, the rapporteur also noted that the public hearing opened a new avenue of conversation with expert and that the current geopolitical and economic situation made the need to preparedness ever more pressing.</w:t>
      </w:r>
    </w:p>
    <w:p w:rsidR="00DB31B2" w:rsidP="005D010D" w:rsidRDefault="00DB31B2" w14:paraId="460FBF5E" w14:textId="010A0648">
      <w:pPr>
        <w:tabs>
          <w:tab w:val="left" w:pos="6325"/>
        </w:tabs>
      </w:pPr>
    </w:p>
    <w:p w:rsidR="00DB31B2" w:rsidP="00EC0F0F" w:rsidRDefault="00DB31B2" w14:paraId="3BC9DB7B" w14:textId="63D85401">
      <w:r w:rsidRPr="005D010D">
        <w:t>No amendments</w:t>
      </w:r>
      <w:r w:rsidRPr="00054B0A">
        <w:t xml:space="preserve"> being tabled</w:t>
      </w:r>
      <w:r w:rsidRPr="004C483A">
        <w:t>, the opinion was put straight to the vote.</w:t>
      </w:r>
    </w:p>
    <w:p w:rsidRPr="00433B87" w:rsidR="00DB31B2" w:rsidP="00EC0F0F" w:rsidRDefault="00DB31B2" w14:paraId="7D1B9CA0" w14:textId="77777777"/>
    <w:p w:rsidRPr="00A67235" w:rsidR="000E4B6B" w:rsidP="00EC0F0F" w:rsidRDefault="00776315" w14:paraId="6D532E17" w14:textId="4566688F">
      <w:r w:rsidRPr="00433B87">
        <w:t xml:space="preserve">The opinion was adopted </w:t>
      </w:r>
      <w:r w:rsidRPr="00433B87" w:rsidR="00BA3E91">
        <w:t xml:space="preserve">by </w:t>
      </w:r>
      <w:r w:rsidRPr="00CA3279" w:rsidR="005D010D">
        <w:t>176</w:t>
      </w:r>
      <w:r w:rsidRPr="00CA3279" w:rsidR="00077D33">
        <w:t xml:space="preserve"> </w:t>
      </w:r>
      <w:r w:rsidRPr="00CA3279" w:rsidR="00BA3E91">
        <w:t>votes</w:t>
      </w:r>
      <w:r w:rsidRPr="00CA3279" w:rsidR="005E3075">
        <w:t xml:space="preserve"> </w:t>
      </w:r>
      <w:r w:rsidRPr="00CA3279" w:rsidR="00FD791A">
        <w:t>to</w:t>
      </w:r>
      <w:r w:rsidRPr="00CA3279" w:rsidR="000B0016">
        <w:t xml:space="preserve"> </w:t>
      </w:r>
      <w:r w:rsidRPr="00CA3279" w:rsidR="005D010D">
        <w:t>2</w:t>
      </w:r>
      <w:r w:rsidRPr="00CA3279" w:rsidR="000B0016">
        <w:t xml:space="preserve"> </w:t>
      </w:r>
      <w:r w:rsidRPr="00CA3279" w:rsidR="00B317D7">
        <w:t xml:space="preserve">with </w:t>
      </w:r>
      <w:r w:rsidRPr="00CA3279" w:rsidR="005D010D">
        <w:t>3</w:t>
      </w:r>
      <w:r w:rsidRPr="00CA3279" w:rsidR="00353C30">
        <w:t xml:space="preserve"> </w:t>
      </w:r>
      <w:r w:rsidRPr="00CA3279" w:rsidR="00E4357A">
        <w:t>abstention</w:t>
      </w:r>
      <w:r w:rsidRPr="00CA3279" w:rsidR="00054B0A">
        <w:t>s</w:t>
      </w:r>
      <w:r w:rsidRPr="00CA3279" w:rsidR="00BA3E91">
        <w:t>.</w:t>
      </w:r>
    </w:p>
    <w:p w:rsidRPr="00A67235" w:rsidR="000E4B6B" w:rsidP="00EC0F0F" w:rsidRDefault="000E4B6B" w14:paraId="2B1C0F3C" w14:textId="77777777">
      <w:pPr>
        <w:rPr>
          <w:b/>
          <w:bCs/>
        </w:rPr>
      </w:pPr>
    </w:p>
    <w:p w:rsidR="000E4B6B" w:rsidP="00EC0F0F" w:rsidRDefault="000E4B6B" w14:paraId="6E813368" w14:textId="2CF19A9A">
      <w:pPr>
        <w:jc w:val="center"/>
      </w:pPr>
      <w:r w:rsidRPr="00A67235">
        <w:t>_____________</w:t>
      </w:r>
    </w:p>
    <w:p w:rsidR="002B6695" w:rsidP="00EC0F0F" w:rsidRDefault="002B6695" w14:paraId="4BC4D718" w14:textId="1C1516C1">
      <w:pPr>
        <w:jc w:val="center"/>
      </w:pPr>
    </w:p>
    <w:p w:rsidRPr="00A67235" w:rsidR="002B6695" w:rsidP="00EC0F0F" w:rsidRDefault="002B6695" w14:paraId="7016A84D" w14:textId="77777777">
      <w:pPr>
        <w:jc w:val="center"/>
      </w:pPr>
    </w:p>
    <w:sectPr w:rsidRPr="00A67235" w:rsidR="002B6695" w:rsidSect="00B014AE">
      <w:headerReference w:type="even" r:id="rId9"/>
      <w:headerReference w:type="default" r:id="rId10"/>
      <w:footerReference w:type="even" r:id="rId11"/>
      <w:footerReference w:type="default" r:id="rId12"/>
      <w:headerReference w:type="first" r:id="rId13"/>
      <w:footerReference w:type="first" r:id="rId14"/>
      <w:pgSz w:w="11907" w:h="16839" w:code="9"/>
      <w:pgMar w:top="1417" w:right="1417" w:bottom="851"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C11C" w14:textId="77777777" w:rsidR="00683534" w:rsidRDefault="00683534">
      <w:r>
        <w:separator/>
      </w:r>
    </w:p>
  </w:endnote>
  <w:endnote w:type="continuationSeparator" w:id="0">
    <w:p w14:paraId="126ECB55" w14:textId="77777777" w:rsidR="00683534" w:rsidRDefault="0068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4F0A" w14:textId="77777777" w:rsidR="00E90146" w:rsidRDefault="00E90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40D5" w14:textId="2BDCE1AE" w:rsidR="00964A13" w:rsidRPr="00964A13" w:rsidRDefault="00666B38" w:rsidP="00964A13">
    <w:pPr>
      <w:pStyle w:val="Footer"/>
    </w:pPr>
    <w:r w:rsidRPr="00262180">
      <w:t>ECO/</w:t>
    </w:r>
    <w:r>
      <w:t>6</w:t>
    </w:r>
    <w:r w:rsidR="00E90146">
      <w:t>61</w:t>
    </w:r>
    <w:r w:rsidRPr="00262180">
      <w:t xml:space="preserve"> – </w:t>
    </w:r>
    <w:r w:rsidRPr="00666B38">
      <w:t>EESC-202</w:t>
    </w:r>
    <w:r w:rsidR="0006418A">
      <w:t>4</w:t>
    </w:r>
    <w:r w:rsidRPr="00666B38">
      <w:t>-</w:t>
    </w:r>
    <w:r w:rsidR="005B6213">
      <w:t>0</w:t>
    </w:r>
    <w:r w:rsidR="00E90146">
      <w:t>4534</w:t>
    </w:r>
    <w:r w:rsidRPr="00666B38">
      <w:t>-00-00-CR-</w:t>
    </w:r>
    <w:r>
      <w:t>REF</w:t>
    </w:r>
    <w:r w:rsidRPr="00666B38">
      <w:t xml:space="preserve"> </w:t>
    </w:r>
    <w:r w:rsidR="00934157">
      <w:t>(EN</w:t>
    </w:r>
    <w:r w:rsidR="00964A13">
      <w:t xml:space="preserve">) </w:t>
    </w:r>
    <w:r w:rsidR="00964A13">
      <w:fldChar w:fldCharType="begin"/>
    </w:r>
    <w:r w:rsidR="00964A13">
      <w:instrText xml:space="preserve"> PAGE  \* Arabic  \* MERGEFORMAT </w:instrText>
    </w:r>
    <w:r w:rsidR="00964A13">
      <w:fldChar w:fldCharType="separate"/>
    </w:r>
    <w:r w:rsidR="00A95CE6">
      <w:rPr>
        <w:noProof/>
      </w:rPr>
      <w:t>1</w:t>
    </w:r>
    <w:r w:rsidR="00964A13">
      <w:fldChar w:fldCharType="end"/>
    </w:r>
    <w:r w:rsidR="00964A13">
      <w:t>/</w:t>
    </w:r>
    <w:r w:rsidR="00964A13">
      <w:fldChar w:fldCharType="begin"/>
    </w:r>
    <w:r w:rsidR="00964A13">
      <w:instrText xml:space="preserve"> = </w:instrText>
    </w:r>
    <w:r w:rsidR="00964A13">
      <w:fldChar w:fldCharType="begin"/>
    </w:r>
    <w:r w:rsidR="00964A13">
      <w:instrText xml:space="preserve"> NUMPAGES </w:instrText>
    </w:r>
    <w:r w:rsidR="00964A13">
      <w:fldChar w:fldCharType="separate"/>
    </w:r>
    <w:r w:rsidR="00A95CE6">
      <w:rPr>
        <w:noProof/>
      </w:rPr>
      <w:instrText>1</w:instrText>
    </w:r>
    <w:r w:rsidR="00964A13">
      <w:fldChar w:fldCharType="end"/>
    </w:r>
    <w:r w:rsidR="00964A13">
      <w:instrText xml:space="preserve"> -0 </w:instrText>
    </w:r>
    <w:r w:rsidR="00964A13">
      <w:fldChar w:fldCharType="separate"/>
    </w:r>
    <w:r w:rsidR="00A95CE6">
      <w:rPr>
        <w:noProof/>
      </w:rPr>
      <w:t>1</w:t>
    </w:r>
    <w:r w:rsidR="00964A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21A7" w14:textId="77777777" w:rsidR="00E90146" w:rsidRDefault="00E90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A0909" w14:textId="77777777" w:rsidR="00683534" w:rsidRDefault="00683534">
      <w:r>
        <w:separator/>
      </w:r>
    </w:p>
  </w:footnote>
  <w:footnote w:type="continuationSeparator" w:id="0">
    <w:p w14:paraId="20367DC9" w14:textId="77777777" w:rsidR="00683534" w:rsidRDefault="0068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4D27" w14:textId="77777777" w:rsidR="00E90146" w:rsidRDefault="00E90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130D" w14:textId="77777777" w:rsidR="00E90146" w:rsidRDefault="00E90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4E89" w14:textId="77777777" w:rsidR="00E90146" w:rsidRDefault="00E90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67F76D9"/>
    <w:multiLevelType w:val="hybridMultilevel"/>
    <w:tmpl w:val="83F4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87228"/>
    <w:multiLevelType w:val="hybridMultilevel"/>
    <w:tmpl w:val="B300B74C"/>
    <w:lvl w:ilvl="0" w:tplc="813A2DF6">
      <w:start w:val="1"/>
      <w:numFmt w:val="decimal"/>
      <w:lvlText w:val="%1)"/>
      <w:lvlJc w:val="left"/>
      <w:pPr>
        <w:ind w:left="360" w:hanging="360"/>
      </w:pPr>
      <w:rPr>
        <w:rFonts w:hint="default"/>
        <w:b w:val="0"/>
        <w:bCs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29D32D13"/>
    <w:multiLevelType w:val="hybridMultilevel"/>
    <w:tmpl w:val="B8D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543D9"/>
    <w:multiLevelType w:val="hybridMultilevel"/>
    <w:tmpl w:val="605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AFD4CB1"/>
    <w:multiLevelType w:val="hybridMultilevel"/>
    <w:tmpl w:val="F394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D45A1"/>
    <w:multiLevelType w:val="hybridMultilevel"/>
    <w:tmpl w:val="EAE2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56804"/>
    <w:multiLevelType w:val="hybridMultilevel"/>
    <w:tmpl w:val="4BFEC8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2BF7DC7"/>
    <w:multiLevelType w:val="hybridMultilevel"/>
    <w:tmpl w:val="23BC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2566F"/>
    <w:multiLevelType w:val="hybridMultilevel"/>
    <w:tmpl w:val="7548C7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3A67F03"/>
    <w:multiLevelType w:val="hybridMultilevel"/>
    <w:tmpl w:val="DEA620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0"/>
  </w:num>
  <w:num w:numId="5">
    <w:abstractNumId w:val="12"/>
  </w:num>
  <w:num w:numId="6">
    <w:abstractNumId w:val="8"/>
  </w:num>
  <w:num w:numId="7">
    <w:abstractNumId w:val="2"/>
  </w:num>
  <w:num w:numId="8">
    <w:abstractNumId w:val="4"/>
  </w:num>
  <w:num w:numId="9">
    <w:abstractNumId w:val="7"/>
  </w:num>
  <w:num w:numId="10">
    <w:abstractNumId w:val="9"/>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04"/>
    <w:rsid w:val="00001C59"/>
    <w:rsid w:val="00006322"/>
    <w:rsid w:val="00013771"/>
    <w:rsid w:val="000204E5"/>
    <w:rsid w:val="00021D16"/>
    <w:rsid w:val="000231BA"/>
    <w:rsid w:val="00036881"/>
    <w:rsid w:val="00054B0A"/>
    <w:rsid w:val="0005529F"/>
    <w:rsid w:val="000629A0"/>
    <w:rsid w:val="0006418A"/>
    <w:rsid w:val="00072EC7"/>
    <w:rsid w:val="00073985"/>
    <w:rsid w:val="00077D33"/>
    <w:rsid w:val="000810A1"/>
    <w:rsid w:val="00081828"/>
    <w:rsid w:val="00087E77"/>
    <w:rsid w:val="000927E9"/>
    <w:rsid w:val="000B0016"/>
    <w:rsid w:val="000B27B6"/>
    <w:rsid w:val="000B3441"/>
    <w:rsid w:val="000B492D"/>
    <w:rsid w:val="000B61E5"/>
    <w:rsid w:val="000B754B"/>
    <w:rsid w:val="000C6301"/>
    <w:rsid w:val="000C78D7"/>
    <w:rsid w:val="000D3243"/>
    <w:rsid w:val="000D4E78"/>
    <w:rsid w:val="000E4B6B"/>
    <w:rsid w:val="000E4D61"/>
    <w:rsid w:val="000E5DA5"/>
    <w:rsid w:val="000F03D6"/>
    <w:rsid w:val="000F0C49"/>
    <w:rsid w:val="000F2577"/>
    <w:rsid w:val="000F2C12"/>
    <w:rsid w:val="000F2C65"/>
    <w:rsid w:val="000F6CC3"/>
    <w:rsid w:val="001043CA"/>
    <w:rsid w:val="00106E31"/>
    <w:rsid w:val="00110DB0"/>
    <w:rsid w:val="00115147"/>
    <w:rsid w:val="00124627"/>
    <w:rsid w:val="00124E3B"/>
    <w:rsid w:val="00126706"/>
    <w:rsid w:val="00130D38"/>
    <w:rsid w:val="00142129"/>
    <w:rsid w:val="0014324D"/>
    <w:rsid w:val="00143A71"/>
    <w:rsid w:val="00143BD6"/>
    <w:rsid w:val="001449E8"/>
    <w:rsid w:val="00146E2C"/>
    <w:rsid w:val="0015330A"/>
    <w:rsid w:val="00164050"/>
    <w:rsid w:val="00165632"/>
    <w:rsid w:val="001666AB"/>
    <w:rsid w:val="00167015"/>
    <w:rsid w:val="00180280"/>
    <w:rsid w:val="0018072E"/>
    <w:rsid w:val="00193277"/>
    <w:rsid w:val="00194F51"/>
    <w:rsid w:val="001967F0"/>
    <w:rsid w:val="001A43BB"/>
    <w:rsid w:val="001A6483"/>
    <w:rsid w:val="001B08BB"/>
    <w:rsid w:val="001B2EB2"/>
    <w:rsid w:val="001B38AA"/>
    <w:rsid w:val="001B4485"/>
    <w:rsid w:val="001B625E"/>
    <w:rsid w:val="001C366E"/>
    <w:rsid w:val="001D05BE"/>
    <w:rsid w:val="001D4A44"/>
    <w:rsid w:val="001D4B35"/>
    <w:rsid w:val="001D7C33"/>
    <w:rsid w:val="001E384D"/>
    <w:rsid w:val="001E59D2"/>
    <w:rsid w:val="001F3528"/>
    <w:rsid w:val="001F6659"/>
    <w:rsid w:val="00205327"/>
    <w:rsid w:val="00207A2A"/>
    <w:rsid w:val="0021192F"/>
    <w:rsid w:val="0021792D"/>
    <w:rsid w:val="002211EC"/>
    <w:rsid w:val="00221DA9"/>
    <w:rsid w:val="00230428"/>
    <w:rsid w:val="002318E9"/>
    <w:rsid w:val="002346F9"/>
    <w:rsid w:val="00241D1A"/>
    <w:rsid w:val="00260537"/>
    <w:rsid w:val="00262955"/>
    <w:rsid w:val="00273FDB"/>
    <w:rsid w:val="00280BA2"/>
    <w:rsid w:val="0029014A"/>
    <w:rsid w:val="00297572"/>
    <w:rsid w:val="002A22DA"/>
    <w:rsid w:val="002A4969"/>
    <w:rsid w:val="002A572D"/>
    <w:rsid w:val="002B6695"/>
    <w:rsid w:val="002C3E06"/>
    <w:rsid w:val="002D1E6B"/>
    <w:rsid w:val="002D5330"/>
    <w:rsid w:val="002E4040"/>
    <w:rsid w:val="002E4C65"/>
    <w:rsid w:val="002F08FF"/>
    <w:rsid w:val="003011E8"/>
    <w:rsid w:val="003133CB"/>
    <w:rsid w:val="00320C0B"/>
    <w:rsid w:val="00325DA5"/>
    <w:rsid w:val="0033616D"/>
    <w:rsid w:val="0033628A"/>
    <w:rsid w:val="00336ACC"/>
    <w:rsid w:val="00337ABA"/>
    <w:rsid w:val="003439B0"/>
    <w:rsid w:val="00344294"/>
    <w:rsid w:val="003448A9"/>
    <w:rsid w:val="00347B22"/>
    <w:rsid w:val="00353C30"/>
    <w:rsid w:val="003645AC"/>
    <w:rsid w:val="00371023"/>
    <w:rsid w:val="0037707C"/>
    <w:rsid w:val="00377092"/>
    <w:rsid w:val="003808DE"/>
    <w:rsid w:val="00381975"/>
    <w:rsid w:val="00382D93"/>
    <w:rsid w:val="00383E4B"/>
    <w:rsid w:val="00387039"/>
    <w:rsid w:val="00394D57"/>
    <w:rsid w:val="003B5EAA"/>
    <w:rsid w:val="003C2604"/>
    <w:rsid w:val="003C45C6"/>
    <w:rsid w:val="003C6B47"/>
    <w:rsid w:val="003D4418"/>
    <w:rsid w:val="003D72A7"/>
    <w:rsid w:val="003E1619"/>
    <w:rsid w:val="003E5ADD"/>
    <w:rsid w:val="003E7D85"/>
    <w:rsid w:val="00403D03"/>
    <w:rsid w:val="00417C1A"/>
    <w:rsid w:val="00423299"/>
    <w:rsid w:val="00433B87"/>
    <w:rsid w:val="004370D4"/>
    <w:rsid w:val="00441FEC"/>
    <w:rsid w:val="004448DD"/>
    <w:rsid w:val="004605B2"/>
    <w:rsid w:val="004612BC"/>
    <w:rsid w:val="0046133E"/>
    <w:rsid w:val="00462C7E"/>
    <w:rsid w:val="0047428F"/>
    <w:rsid w:val="00477A8B"/>
    <w:rsid w:val="00491247"/>
    <w:rsid w:val="00495C38"/>
    <w:rsid w:val="004A45BC"/>
    <w:rsid w:val="004A4A35"/>
    <w:rsid w:val="004B1B9B"/>
    <w:rsid w:val="004B2CF8"/>
    <w:rsid w:val="004C483A"/>
    <w:rsid w:val="004C56F3"/>
    <w:rsid w:val="004D11B9"/>
    <w:rsid w:val="004E0C8A"/>
    <w:rsid w:val="004E4DB1"/>
    <w:rsid w:val="004F2B03"/>
    <w:rsid w:val="004F4C61"/>
    <w:rsid w:val="00502C1D"/>
    <w:rsid w:val="005061C5"/>
    <w:rsid w:val="0051006B"/>
    <w:rsid w:val="00512DCE"/>
    <w:rsid w:val="00514E5C"/>
    <w:rsid w:val="0052182E"/>
    <w:rsid w:val="005222EC"/>
    <w:rsid w:val="00522C55"/>
    <w:rsid w:val="0054185A"/>
    <w:rsid w:val="0054254D"/>
    <w:rsid w:val="00550601"/>
    <w:rsid w:val="00564B0D"/>
    <w:rsid w:val="0056714A"/>
    <w:rsid w:val="00576D7D"/>
    <w:rsid w:val="00577EA8"/>
    <w:rsid w:val="00582CF0"/>
    <w:rsid w:val="00590C1E"/>
    <w:rsid w:val="005A14F3"/>
    <w:rsid w:val="005A47C9"/>
    <w:rsid w:val="005A551D"/>
    <w:rsid w:val="005B4D32"/>
    <w:rsid w:val="005B5DA5"/>
    <w:rsid w:val="005B6213"/>
    <w:rsid w:val="005B73F5"/>
    <w:rsid w:val="005C0FA8"/>
    <w:rsid w:val="005C1485"/>
    <w:rsid w:val="005C2EA2"/>
    <w:rsid w:val="005C31E1"/>
    <w:rsid w:val="005C508C"/>
    <w:rsid w:val="005D010D"/>
    <w:rsid w:val="005D3A30"/>
    <w:rsid w:val="005E1A79"/>
    <w:rsid w:val="005E2636"/>
    <w:rsid w:val="005E3075"/>
    <w:rsid w:val="005F0D8C"/>
    <w:rsid w:val="005F5A9A"/>
    <w:rsid w:val="005F66EC"/>
    <w:rsid w:val="00600597"/>
    <w:rsid w:val="00620A49"/>
    <w:rsid w:val="0062283A"/>
    <w:rsid w:val="006276A7"/>
    <w:rsid w:val="00632E32"/>
    <w:rsid w:val="006332DB"/>
    <w:rsid w:val="00636267"/>
    <w:rsid w:val="00642AB8"/>
    <w:rsid w:val="00642CEB"/>
    <w:rsid w:val="00643006"/>
    <w:rsid w:val="00646E27"/>
    <w:rsid w:val="00652E1D"/>
    <w:rsid w:val="00654A9D"/>
    <w:rsid w:val="0065599A"/>
    <w:rsid w:val="00663296"/>
    <w:rsid w:val="00666B38"/>
    <w:rsid w:val="00666D67"/>
    <w:rsid w:val="00673E49"/>
    <w:rsid w:val="00675534"/>
    <w:rsid w:val="00683534"/>
    <w:rsid w:val="00685338"/>
    <w:rsid w:val="00691FE3"/>
    <w:rsid w:val="00697A2B"/>
    <w:rsid w:val="006A3741"/>
    <w:rsid w:val="006B4233"/>
    <w:rsid w:val="006C119E"/>
    <w:rsid w:val="006C6A8B"/>
    <w:rsid w:val="006D166E"/>
    <w:rsid w:val="006D53FA"/>
    <w:rsid w:val="006F7505"/>
    <w:rsid w:val="007000ED"/>
    <w:rsid w:val="007012AF"/>
    <w:rsid w:val="00721C05"/>
    <w:rsid w:val="00723608"/>
    <w:rsid w:val="00726B67"/>
    <w:rsid w:val="007342FA"/>
    <w:rsid w:val="0073571F"/>
    <w:rsid w:val="0073752A"/>
    <w:rsid w:val="0074017A"/>
    <w:rsid w:val="00743C01"/>
    <w:rsid w:val="00743D1E"/>
    <w:rsid w:val="007459FF"/>
    <w:rsid w:val="00755857"/>
    <w:rsid w:val="0075641A"/>
    <w:rsid w:val="00763C5E"/>
    <w:rsid w:val="00764584"/>
    <w:rsid w:val="00766688"/>
    <w:rsid w:val="0076761E"/>
    <w:rsid w:val="00774E9E"/>
    <w:rsid w:val="00776235"/>
    <w:rsid w:val="00776315"/>
    <w:rsid w:val="0078248C"/>
    <w:rsid w:val="00785888"/>
    <w:rsid w:val="0078786A"/>
    <w:rsid w:val="00790589"/>
    <w:rsid w:val="007A43FC"/>
    <w:rsid w:val="007A7557"/>
    <w:rsid w:val="007B5A22"/>
    <w:rsid w:val="007C0764"/>
    <w:rsid w:val="007C6A55"/>
    <w:rsid w:val="007D49F3"/>
    <w:rsid w:val="007D4F81"/>
    <w:rsid w:val="007D6D51"/>
    <w:rsid w:val="007E493E"/>
    <w:rsid w:val="007E57C7"/>
    <w:rsid w:val="00806910"/>
    <w:rsid w:val="00820C82"/>
    <w:rsid w:val="00824DB0"/>
    <w:rsid w:val="00826375"/>
    <w:rsid w:val="00844356"/>
    <w:rsid w:val="008551AD"/>
    <w:rsid w:val="00856A0F"/>
    <w:rsid w:val="00862EFF"/>
    <w:rsid w:val="00863E81"/>
    <w:rsid w:val="00864A7E"/>
    <w:rsid w:val="00865BCF"/>
    <w:rsid w:val="0087168D"/>
    <w:rsid w:val="008762EF"/>
    <w:rsid w:val="00876B71"/>
    <w:rsid w:val="00880997"/>
    <w:rsid w:val="00882979"/>
    <w:rsid w:val="008868B6"/>
    <w:rsid w:val="00895B7E"/>
    <w:rsid w:val="00897FD3"/>
    <w:rsid w:val="008A371F"/>
    <w:rsid w:val="008B0542"/>
    <w:rsid w:val="008C0F15"/>
    <w:rsid w:val="008E50CA"/>
    <w:rsid w:val="008E58B1"/>
    <w:rsid w:val="008E5CE2"/>
    <w:rsid w:val="008F2211"/>
    <w:rsid w:val="008F24C5"/>
    <w:rsid w:val="008F4222"/>
    <w:rsid w:val="008F6738"/>
    <w:rsid w:val="00901472"/>
    <w:rsid w:val="00904A00"/>
    <w:rsid w:val="009102D0"/>
    <w:rsid w:val="009104FE"/>
    <w:rsid w:val="00911202"/>
    <w:rsid w:val="00921F7B"/>
    <w:rsid w:val="0092775D"/>
    <w:rsid w:val="009326E3"/>
    <w:rsid w:val="00932F4C"/>
    <w:rsid w:val="00934157"/>
    <w:rsid w:val="00940D83"/>
    <w:rsid w:val="009422A5"/>
    <w:rsid w:val="00950A40"/>
    <w:rsid w:val="00953F59"/>
    <w:rsid w:val="00961F04"/>
    <w:rsid w:val="00964A13"/>
    <w:rsid w:val="009716E2"/>
    <w:rsid w:val="00977BB4"/>
    <w:rsid w:val="009A0D6F"/>
    <w:rsid w:val="009A3BBB"/>
    <w:rsid w:val="009A4BBB"/>
    <w:rsid w:val="009B1D2B"/>
    <w:rsid w:val="009C40C4"/>
    <w:rsid w:val="009D1DF4"/>
    <w:rsid w:val="009D56D3"/>
    <w:rsid w:val="009E1D68"/>
    <w:rsid w:val="009F204D"/>
    <w:rsid w:val="009F383B"/>
    <w:rsid w:val="009F41E9"/>
    <w:rsid w:val="00A000D5"/>
    <w:rsid w:val="00A03587"/>
    <w:rsid w:val="00A20FF2"/>
    <w:rsid w:val="00A25D32"/>
    <w:rsid w:val="00A26E24"/>
    <w:rsid w:val="00A3768A"/>
    <w:rsid w:val="00A44104"/>
    <w:rsid w:val="00A466D5"/>
    <w:rsid w:val="00A50BD9"/>
    <w:rsid w:val="00A53025"/>
    <w:rsid w:val="00A53158"/>
    <w:rsid w:val="00A53865"/>
    <w:rsid w:val="00A54EB7"/>
    <w:rsid w:val="00A553E9"/>
    <w:rsid w:val="00A66E21"/>
    <w:rsid w:val="00A67235"/>
    <w:rsid w:val="00A92478"/>
    <w:rsid w:val="00A95CE6"/>
    <w:rsid w:val="00AC24F3"/>
    <w:rsid w:val="00AC2964"/>
    <w:rsid w:val="00AC3947"/>
    <w:rsid w:val="00AD36F7"/>
    <w:rsid w:val="00AE2544"/>
    <w:rsid w:val="00AF1469"/>
    <w:rsid w:val="00AF2DB8"/>
    <w:rsid w:val="00AF3DF6"/>
    <w:rsid w:val="00AF70A0"/>
    <w:rsid w:val="00B01298"/>
    <w:rsid w:val="00B014AE"/>
    <w:rsid w:val="00B016A3"/>
    <w:rsid w:val="00B01DB0"/>
    <w:rsid w:val="00B10783"/>
    <w:rsid w:val="00B10EAF"/>
    <w:rsid w:val="00B317D7"/>
    <w:rsid w:val="00B36FBC"/>
    <w:rsid w:val="00B37BCA"/>
    <w:rsid w:val="00B4435F"/>
    <w:rsid w:val="00B51F2A"/>
    <w:rsid w:val="00B61D59"/>
    <w:rsid w:val="00B67B42"/>
    <w:rsid w:val="00B831CA"/>
    <w:rsid w:val="00B84542"/>
    <w:rsid w:val="00B95241"/>
    <w:rsid w:val="00BA1E49"/>
    <w:rsid w:val="00BA3E91"/>
    <w:rsid w:val="00BB276E"/>
    <w:rsid w:val="00BB77A0"/>
    <w:rsid w:val="00BC306F"/>
    <w:rsid w:val="00BE7410"/>
    <w:rsid w:val="00C05B64"/>
    <w:rsid w:val="00C1252E"/>
    <w:rsid w:val="00C1566F"/>
    <w:rsid w:val="00C332C5"/>
    <w:rsid w:val="00C44AE6"/>
    <w:rsid w:val="00C506DC"/>
    <w:rsid w:val="00C57317"/>
    <w:rsid w:val="00C75721"/>
    <w:rsid w:val="00C76247"/>
    <w:rsid w:val="00C76EFE"/>
    <w:rsid w:val="00C807B0"/>
    <w:rsid w:val="00C858CD"/>
    <w:rsid w:val="00C87758"/>
    <w:rsid w:val="00C90F13"/>
    <w:rsid w:val="00C91E23"/>
    <w:rsid w:val="00C96AE6"/>
    <w:rsid w:val="00C97E8B"/>
    <w:rsid w:val="00CA3279"/>
    <w:rsid w:val="00CC0B13"/>
    <w:rsid w:val="00CC56B4"/>
    <w:rsid w:val="00CC7AD5"/>
    <w:rsid w:val="00CE559C"/>
    <w:rsid w:val="00CF0965"/>
    <w:rsid w:val="00CF24F0"/>
    <w:rsid w:val="00CF2577"/>
    <w:rsid w:val="00CF5DAC"/>
    <w:rsid w:val="00D007C6"/>
    <w:rsid w:val="00D07D7A"/>
    <w:rsid w:val="00D1109C"/>
    <w:rsid w:val="00D21FEA"/>
    <w:rsid w:val="00D27F1C"/>
    <w:rsid w:val="00D34A2B"/>
    <w:rsid w:val="00D43545"/>
    <w:rsid w:val="00D441A8"/>
    <w:rsid w:val="00D5437C"/>
    <w:rsid w:val="00D54F5F"/>
    <w:rsid w:val="00D575CF"/>
    <w:rsid w:val="00D6231A"/>
    <w:rsid w:val="00D73F38"/>
    <w:rsid w:val="00D743C8"/>
    <w:rsid w:val="00D806A2"/>
    <w:rsid w:val="00D97D33"/>
    <w:rsid w:val="00DB31B2"/>
    <w:rsid w:val="00DB4C1E"/>
    <w:rsid w:val="00DB5564"/>
    <w:rsid w:val="00DB61C7"/>
    <w:rsid w:val="00DC51DE"/>
    <w:rsid w:val="00DD05A8"/>
    <w:rsid w:val="00DD41CB"/>
    <w:rsid w:val="00DD6598"/>
    <w:rsid w:val="00DE26F6"/>
    <w:rsid w:val="00DE5AAB"/>
    <w:rsid w:val="00DF3824"/>
    <w:rsid w:val="00DF3F4E"/>
    <w:rsid w:val="00E03BB6"/>
    <w:rsid w:val="00E04F55"/>
    <w:rsid w:val="00E16F82"/>
    <w:rsid w:val="00E209DD"/>
    <w:rsid w:val="00E22458"/>
    <w:rsid w:val="00E24886"/>
    <w:rsid w:val="00E35DB3"/>
    <w:rsid w:val="00E370A8"/>
    <w:rsid w:val="00E4357A"/>
    <w:rsid w:val="00E45825"/>
    <w:rsid w:val="00E46D75"/>
    <w:rsid w:val="00E61669"/>
    <w:rsid w:val="00E62C27"/>
    <w:rsid w:val="00E7419B"/>
    <w:rsid w:val="00E812CA"/>
    <w:rsid w:val="00E829AB"/>
    <w:rsid w:val="00E83922"/>
    <w:rsid w:val="00E90146"/>
    <w:rsid w:val="00E93F02"/>
    <w:rsid w:val="00E96A06"/>
    <w:rsid w:val="00EA0051"/>
    <w:rsid w:val="00EA1067"/>
    <w:rsid w:val="00EA14D5"/>
    <w:rsid w:val="00EA524E"/>
    <w:rsid w:val="00EC0F0F"/>
    <w:rsid w:val="00EC1272"/>
    <w:rsid w:val="00EC597F"/>
    <w:rsid w:val="00ED53D3"/>
    <w:rsid w:val="00ED6BB4"/>
    <w:rsid w:val="00ED75DB"/>
    <w:rsid w:val="00EE267F"/>
    <w:rsid w:val="00EE5521"/>
    <w:rsid w:val="00EE628D"/>
    <w:rsid w:val="00EE639E"/>
    <w:rsid w:val="00EF0C03"/>
    <w:rsid w:val="00EF2F68"/>
    <w:rsid w:val="00EF4070"/>
    <w:rsid w:val="00F003EC"/>
    <w:rsid w:val="00F01EB5"/>
    <w:rsid w:val="00F12E68"/>
    <w:rsid w:val="00F15F78"/>
    <w:rsid w:val="00F23FCD"/>
    <w:rsid w:val="00F251E2"/>
    <w:rsid w:val="00F37E43"/>
    <w:rsid w:val="00F421E3"/>
    <w:rsid w:val="00F444CA"/>
    <w:rsid w:val="00F44693"/>
    <w:rsid w:val="00F5096D"/>
    <w:rsid w:val="00F547ED"/>
    <w:rsid w:val="00F63B8D"/>
    <w:rsid w:val="00F656B3"/>
    <w:rsid w:val="00F7115E"/>
    <w:rsid w:val="00F75056"/>
    <w:rsid w:val="00F91673"/>
    <w:rsid w:val="00F95B85"/>
    <w:rsid w:val="00FB61EF"/>
    <w:rsid w:val="00FC7A1A"/>
    <w:rsid w:val="00FD1F60"/>
    <w:rsid w:val="00FD6E22"/>
    <w:rsid w:val="00FD718D"/>
    <w:rsid w:val="00FD791A"/>
    <w:rsid w:val="00FE231B"/>
    <w:rsid w:val="00FE4CF0"/>
    <w:rsid w:val="00FF4CB6"/>
    <w:rsid w:val="00FF78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7855D67B"/>
  <w15:docId w15:val="{400B9635-03E9-4A48-A42A-CFDA164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35"/>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basedOn w:val="Normal"/>
    <w:link w:val="FootnoteTextChar"/>
    <w:qFormat/>
    <w:rsid w:val="00A67235"/>
    <w:pPr>
      <w:keepLines/>
      <w:spacing w:after="60" w:line="240" w:lineRule="auto"/>
      <w:ind w:left="567" w:hanging="567"/>
    </w:pPr>
    <w:rPr>
      <w:sz w:val="16"/>
    </w:rPr>
  </w:style>
  <w:style w:type="character" w:customStyle="1" w:styleId="FootnoteTextChar">
    <w:name w:val="Footnote Text Char"/>
    <w:basedOn w:val="DefaultParagraphFont"/>
    <w:link w:val="FootnoteTex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 w:type="table" w:customStyle="1" w:styleId="TableGrid1">
    <w:name w:val="Table Grid1"/>
    <w:basedOn w:val="TableNormal"/>
    <w:next w:val="TableGrid"/>
    <w:rsid w:val="00CF2577"/>
    <w:pPr>
      <w:spacing w:line="288" w:lineRule="auto"/>
      <w:jc w:val="both"/>
    </w:pPr>
    <w:rPr>
      <w:lang w:val="en-GB"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F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22EC"/>
    <w:pPr>
      <w:autoSpaceDE w:val="0"/>
      <w:autoSpaceDN w:val="0"/>
      <w:adjustRightInd w:val="0"/>
    </w:pPr>
    <w:rPr>
      <w:color w:val="000000"/>
      <w:sz w:val="24"/>
      <w:szCs w:val="24"/>
      <w:lang w:eastAsia="it-IT"/>
    </w:rPr>
  </w:style>
  <w:style w:type="paragraph" w:styleId="NormalWeb">
    <w:name w:val="Normal (Web)"/>
    <w:basedOn w:val="Normal"/>
    <w:uiPriority w:val="99"/>
    <w:unhideWhenUsed/>
    <w:rsid w:val="007A7557"/>
    <w:pPr>
      <w:spacing w:before="100" w:beforeAutospacing="1" w:after="100" w:afterAutospacing="1" w:line="240" w:lineRule="auto"/>
      <w:jc w:val="left"/>
    </w:pPr>
    <w:rPr>
      <w:sz w:val="24"/>
      <w:szCs w:val="24"/>
      <w:lang w:eastAsia="en-GB"/>
    </w:rPr>
  </w:style>
  <w:style w:type="character" w:styleId="CommentReference">
    <w:name w:val="annotation reference"/>
    <w:basedOn w:val="DefaultParagraphFont"/>
    <w:semiHidden/>
    <w:unhideWhenUsed/>
    <w:rsid w:val="00D27F1C"/>
    <w:rPr>
      <w:sz w:val="16"/>
      <w:szCs w:val="16"/>
    </w:rPr>
  </w:style>
  <w:style w:type="paragraph" w:styleId="CommentText">
    <w:name w:val="annotation text"/>
    <w:basedOn w:val="Normal"/>
    <w:link w:val="CommentTextChar"/>
    <w:semiHidden/>
    <w:unhideWhenUsed/>
    <w:rsid w:val="00D27F1C"/>
    <w:pPr>
      <w:spacing w:line="240" w:lineRule="auto"/>
    </w:pPr>
    <w:rPr>
      <w:sz w:val="20"/>
      <w:szCs w:val="20"/>
    </w:rPr>
  </w:style>
  <w:style w:type="character" w:customStyle="1" w:styleId="CommentTextChar">
    <w:name w:val="Comment Text Char"/>
    <w:basedOn w:val="DefaultParagraphFont"/>
    <w:link w:val="CommentText"/>
    <w:semiHidden/>
    <w:rsid w:val="00D27F1C"/>
    <w:rPr>
      <w:lang w:val="en-GB" w:eastAsia="en-US"/>
    </w:rPr>
  </w:style>
  <w:style w:type="paragraph" w:styleId="CommentSubject">
    <w:name w:val="annotation subject"/>
    <w:basedOn w:val="CommentText"/>
    <w:next w:val="CommentText"/>
    <w:link w:val="CommentSubjectChar"/>
    <w:semiHidden/>
    <w:unhideWhenUsed/>
    <w:rsid w:val="00D27F1C"/>
    <w:rPr>
      <w:b/>
      <w:bCs/>
    </w:rPr>
  </w:style>
  <w:style w:type="character" w:customStyle="1" w:styleId="CommentSubjectChar">
    <w:name w:val="Comment Subject Char"/>
    <w:basedOn w:val="CommentTextChar"/>
    <w:link w:val="CommentSubject"/>
    <w:semiHidden/>
    <w:rsid w:val="00D27F1C"/>
    <w:rPr>
      <w:b/>
      <w:bCs/>
      <w:lang w:val="en-GB" w:eastAsia="en-US"/>
    </w:rPr>
  </w:style>
  <w:style w:type="paragraph" w:styleId="ListParagraph">
    <w:name w:val="List Paragraph"/>
    <w:basedOn w:val="Normal"/>
    <w:uiPriority w:val="34"/>
    <w:qFormat/>
    <w:rsid w:val="005C3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01066">
      <w:bodyDiv w:val="1"/>
      <w:marLeft w:val="0"/>
      <w:marRight w:val="0"/>
      <w:marTop w:val="0"/>
      <w:marBottom w:val="0"/>
      <w:divBdr>
        <w:top w:val="none" w:sz="0" w:space="0" w:color="auto"/>
        <w:left w:val="none" w:sz="0" w:space="0" w:color="auto"/>
        <w:bottom w:val="none" w:sz="0" w:space="0" w:color="auto"/>
        <w:right w:val="none" w:sz="0" w:space="0" w:color="auto"/>
      </w:divBdr>
    </w:div>
    <w:div w:id="1041829749">
      <w:bodyDiv w:val="1"/>
      <w:marLeft w:val="0"/>
      <w:marRight w:val="0"/>
      <w:marTop w:val="0"/>
      <w:marBottom w:val="0"/>
      <w:divBdr>
        <w:top w:val="none" w:sz="0" w:space="0" w:color="auto"/>
        <w:left w:val="none" w:sz="0" w:space="0" w:color="auto"/>
        <w:bottom w:val="none" w:sz="0" w:space="0" w:color="auto"/>
        <w:right w:val="none" w:sz="0" w:space="0" w:color="auto"/>
      </w:divBdr>
    </w:div>
    <w:div w:id="1770849187">
      <w:bodyDiv w:val="1"/>
      <w:marLeft w:val="0"/>
      <w:marRight w:val="0"/>
      <w:marTop w:val="0"/>
      <w:marBottom w:val="0"/>
      <w:divBdr>
        <w:top w:val="none" w:sz="0" w:space="0" w:color="auto"/>
        <w:left w:val="none" w:sz="0" w:space="0" w:color="auto"/>
        <w:bottom w:val="none" w:sz="0" w:space="0" w:color="auto"/>
        <w:right w:val="none" w:sz="0" w:space="0" w:color="auto"/>
      </w:divBdr>
    </w:div>
    <w:div w:id="21316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F7M6YNZUATRX-1659962339-6876</_dlc_DocId>
    <_dlc_DocIdUrl xmlns="59ace41b-6786-4ce3-be71-52c27066c6ef">
      <Url>http://dm/eesc/2024/_layouts/15/DocIdRedir.aspx?ID=F7M6YNZUATRX-1659962339-6876</Url>
      <Description>F7M6YNZUATRX-1659962339-6876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CR</TermName>
          <TermId xmlns="http://schemas.microsoft.com/office/infopath/2007/PartnerControls">3d8a0a7b-557a-49c4-997f-22056dbd9ff4</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2025-04-30T12:00:00+00:00</ProductionDate>
    <FicheYear xmlns="59ace41b-6786-4ce3-be71-52c27066c6ef">2024</FicheYear>
    <DocumentNumber xmlns="91e51ac0-4aa1-4d5e-9a67-017d481be00b">4534</DocumentNumber>
    <DocumentVersion xmlns="59ace41b-6786-4ce3-be71-52c27066c6ef">0</DocumentVersion>
    <DossierNumber xmlns="59ace41b-6786-4ce3-be71-52c27066c6ef">661</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66</Value>
      <Value>8</Value>
      <Value>6</Value>
      <Value>5</Value>
      <Value>38</Value>
      <Value>71</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9ace41b-6786-4ce3-be71-52c27066c6ef">CALISTRU</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3239</FicheNumber>
    <OriginalSender xmlns="59ace41b-6786-4ce3-be71-52c27066c6ef">
      <UserInfo>
        <DisplayName>TDriveSVCUserProd</DisplayName>
        <AccountId>1388</AccountId>
        <AccountType/>
      </UserInfo>
    </OriginalSender>
    <DocumentPart xmlns="59ace41b-6786-4ce3-be71-52c27066c6ef">0</DocumentPart>
    <AdoptionDate xmlns="59ace41b-6786-4ce3-be71-52c27066c6ef">2025-04-30T12:00:00+00:00</AdoptionDate>
    <RequestingService xmlns="59ace41b-6786-4ce3-be71-52c27066c6ef">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REF</TermName>
          <TermId xmlns="http://schemas.microsoft.com/office/infopath/2007/PartnerControls">722611fd-7eaf-44e3-8780-a3226646f5f0</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91e51ac0-4aa1-4d5e-9a67-017d481be00b"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34DD74551733C243A24AB255EE6A94DB" ma:contentTypeVersion="4" ma:contentTypeDescription="Defines the documents for Document Manager V2" ma:contentTypeScope="" ma:versionID="6dc1781ba7fab92d7d66b168e0cae93f">
  <xsd:schema xmlns:xsd="http://www.w3.org/2001/XMLSchema" xmlns:xs="http://www.w3.org/2001/XMLSchema" xmlns:p="http://schemas.microsoft.com/office/2006/metadata/properties" xmlns:ns2="59ace41b-6786-4ce3-be71-52c27066c6ef" xmlns:ns3="http://schemas.microsoft.com/sharepoint/v3/fields" xmlns:ns4="91e51ac0-4aa1-4d5e-9a67-017d481be00b" targetNamespace="http://schemas.microsoft.com/office/2006/metadata/properties" ma:root="true" ma:fieldsID="f33a43edcf383b76f4f66ff8ebd76d7b" ns2:_="" ns3:_="" ns4:_="">
    <xsd:import namespace="59ace41b-6786-4ce3-be71-52c27066c6ef"/>
    <xsd:import namespace="http://schemas.microsoft.com/sharepoint/v3/fields"/>
    <xsd:import namespace="91e51ac0-4aa1-4d5e-9a67-017d481be00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e51ac0-4aa1-4d5e-9a67-017d481be00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D642D-591E-48BA-87AE-4544A3CE3B4F}"/>
</file>

<file path=customXml/itemProps2.xml><?xml version="1.0" encoding="utf-8"?>
<ds:datastoreItem xmlns:ds="http://schemas.openxmlformats.org/officeDocument/2006/customXml" ds:itemID="{5A02BFB6-1769-471B-82E0-6001DDCE7EBB}"/>
</file>

<file path=customXml/itemProps3.xml><?xml version="1.0" encoding="utf-8"?>
<ds:datastoreItem xmlns:ds="http://schemas.openxmlformats.org/officeDocument/2006/customXml" ds:itemID="{B3B31D43-F2C2-4348-B3FF-6B651B660DE8}"/>
</file>

<file path=customXml/itemProps4.xml><?xml version="1.0" encoding="utf-8"?>
<ds:datastoreItem xmlns:ds="http://schemas.openxmlformats.org/officeDocument/2006/customXml" ds:itemID="{B6739898-E72B-495A-A63F-5C1C104C12A9}"/>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INTERNAL DOCUMENT F_SOC5910-2008_PIEC_DOC-INT_EN</vt:lpstr>
    </vt:vector>
  </TitlesOfParts>
  <Company>CESE-CdR</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for a resilient, cohesive and inclusive European economy </dc:title>
  <dc:subject>Record of proceedings</dc:subject>
  <dc:creator>Hilary Morris</dc:creator>
  <cp:keywords>EESC-2024-04534-00-00-CR-TRA-EN</cp:keywords>
  <dc:description>Rapporteur: - CALISTRU Original language: - EN Date of document: - 30/04/2025 Date of meeting: -  External documents: -  Administrator responsible: -  PERLAKY-TÓTH Krisztina</dc:description>
  <cp:lastModifiedBy>TDriveSVCUserProd</cp:lastModifiedBy>
  <cp:revision>15</cp:revision>
  <cp:lastPrinted>2004-02-16T15:16:00Z</cp:lastPrinted>
  <dcterms:created xsi:type="dcterms:W3CDTF">2025-01-28T10:52:00Z</dcterms:created>
  <dcterms:modified xsi:type="dcterms:W3CDTF">2025-04-30T09:50:00Z</dcterms:modified>
  <cp:category>ECO/661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0x010100EA97B91038054C99906057A708A1480A0034DD74551733C243A24AB255EE6A94DB</vt:lpwstr>
  </property>
  <property fmtid="{D5CDD505-2E9C-101B-9397-08002B2CF9AE}" pid="3" name="_dlc_DocIdItemGuid">
    <vt:lpwstr>30e29806-67d7-4be5-a178-4025b1a0341a</vt:lpwstr>
  </property>
  <property fmtid="{D5CDD505-2E9C-101B-9397-08002B2CF9AE}" pid="4" name="AvailableTranslations">
    <vt:lpwstr>5;#EN|f2175f21-25d7-44a3-96da-d6a61b075e1b</vt:lpwstr>
  </property>
  <property fmtid="{D5CDD505-2E9C-101B-9397-08002B2CF9AE}" pid="5" name="DocumentType_0">
    <vt:lpwstr>CR|3d8a0a7b-557a-49c4-997f-22056dbd9ff4</vt:lpwstr>
  </property>
  <property fmtid="{D5CDD505-2E9C-101B-9397-08002B2CF9AE}" pid="6" name="DossierName_0">
    <vt:lpwstr>ECO|8df351f5-c957-404c-8cf3-8ffb22c9cba2</vt:lpwstr>
  </property>
  <property fmtid="{D5CDD505-2E9C-101B-9397-08002B2CF9AE}" pid="7" name="DocumentSource_0">
    <vt:lpwstr>EESC|422833ec-8d7e-4e65-8e4e-8bed07ffb729</vt:lpwstr>
  </property>
  <property fmtid="{D5CDD505-2E9C-101B-9397-08002B2CF9AE}" pid="8" name="DocumentNumber">
    <vt:i4>4534</vt:i4>
  </property>
  <property fmtid="{D5CDD505-2E9C-101B-9397-08002B2CF9AE}" pid="9" name="FicheYear">
    <vt:i4>2024</vt:i4>
  </property>
  <property fmtid="{D5CDD505-2E9C-101B-9397-08002B2CF9AE}" pid="10" name="DocumentVersion">
    <vt:i4>0</vt:i4>
  </property>
  <property fmtid="{D5CDD505-2E9C-101B-9397-08002B2CF9AE}" pid="11" name="DossierNumber">
    <vt:i4>661</vt:i4>
  </property>
  <property fmtid="{D5CDD505-2E9C-101B-9397-08002B2CF9AE}" pid="12" name="DocumentStatus">
    <vt:lpwstr>38;#REF|722611fd-7eaf-44e3-8780-a3226646f5f0</vt:lpwstr>
  </property>
  <property fmtid="{D5CDD505-2E9C-101B-9397-08002B2CF9AE}" pid="13" name="DocumentPart">
    <vt:i4>0</vt:i4>
  </property>
  <property fmtid="{D5CDD505-2E9C-101B-9397-08002B2CF9AE}" pid="14" name="DossierName">
    <vt:lpwstr>66;#ECO|8df351f5-c957-404c-8cf3-8ffb22c9cba2</vt:lpwstr>
  </property>
  <property fmtid="{D5CDD505-2E9C-101B-9397-08002B2CF9AE}" pid="15" name="DocumentSource">
    <vt:lpwstr>1;#EESC|422833ec-8d7e-4e65-8e4e-8bed07ffb729</vt:lpwstr>
  </property>
  <property fmtid="{D5CDD505-2E9C-101B-9397-08002B2CF9AE}" pid="16" name="AdoptionDate">
    <vt:filetime>2025-04-30T12:00:00Z</vt:filetime>
  </property>
  <property fmtid="{D5CDD505-2E9C-101B-9397-08002B2CF9AE}" pid="17" name="DocumentType">
    <vt:lpwstr>71;#CR|3d8a0a7b-557a-49c4-997f-22056dbd9ff4</vt:lpwstr>
  </property>
  <property fmtid="{D5CDD505-2E9C-101B-9397-08002B2CF9AE}" pid="18" name="RequestingService">
    <vt:lpwstr>Union économique et monétaire et cohésion économique et sociale</vt:lpwstr>
  </property>
  <property fmtid="{D5CDD505-2E9C-101B-9397-08002B2CF9AE}" pid="19" name="Confidentiality">
    <vt:lpwstr>6;#Unrestricted|826e22d7-d029-4ec0-a450-0c28ff673572</vt:lpwstr>
  </property>
  <property fmtid="{D5CDD505-2E9C-101B-9397-08002B2CF9AE}" pid="20" name="MeetingName_0">
    <vt:lpwstr/>
  </property>
  <property fmtid="{D5CDD505-2E9C-101B-9397-08002B2CF9AE}" pid="21" name="Confidentiality_0">
    <vt:lpwstr>Unrestricted|826e22d7-d029-4ec0-a450-0c28ff673572</vt:lpwstr>
  </property>
  <property fmtid="{D5CDD505-2E9C-101B-9397-08002B2CF9AE}" pid="22" name="OriginalLanguage">
    <vt:lpwstr>5;#EN|f2175f21-25d7-44a3-96da-d6a61b075e1b</vt:lpwstr>
  </property>
  <property fmtid="{D5CDD505-2E9C-101B-9397-08002B2CF9AE}" pid="23" name="MeetingName">
    <vt:lpwstr/>
  </property>
  <property fmtid="{D5CDD505-2E9C-101B-9397-08002B2CF9AE}" pid="25" name="AvailableTranslations_0">
    <vt:lpwstr/>
  </property>
  <property fmtid="{D5CDD505-2E9C-101B-9397-08002B2CF9AE}" pid="26" name="DocumentStatus_0">
    <vt:lpwstr>REF|722611fd-7eaf-44e3-8780-a3226646f5f0</vt:lpwstr>
  </property>
  <property fmtid="{D5CDD505-2E9C-101B-9397-08002B2CF9AE}" pid="27" name="OriginalLanguage_0">
    <vt:lpwstr>EN|f2175f21-25d7-44a3-96da-d6a61b075e1b</vt:lpwstr>
  </property>
  <property fmtid="{D5CDD505-2E9C-101B-9397-08002B2CF9AE}" pid="28" name="TaxCatchAll">
    <vt:lpwstr>66;#ECO|8df351f5-c957-404c-8cf3-8ffb22c9cba2;#8;#Final|ea5e6674-7b27-4bac-b091-73adbb394efe;#6;#Unrestricted|826e22d7-d029-4ec0-a450-0c28ff673572;#5;#EN|f2175f21-25d7-44a3-96da-d6a61b075e1b;#38;#REF|722611fd-7eaf-44e3-8780-a3226646f5f0;#71;#CR|3d8a0a7b-557a-49c4-997f-22056dbd9ff4;#1;#EESC|422833ec-8d7e-4e65-8e4e-8bed07ffb729</vt:lpwstr>
  </property>
  <property fmtid="{D5CDD505-2E9C-101B-9397-08002B2CF9AE}" pid="29" name="Rapporteur">
    <vt:lpwstr>CALISTRU</vt:lpwstr>
  </property>
  <property fmtid="{D5CDD505-2E9C-101B-9397-08002B2CF9AE}" pid="30" name="VersionStatus_0">
    <vt:lpwstr>Final|ea5e6674-7b27-4bac-b091-73adbb394efe</vt:lpwstr>
  </property>
  <property fmtid="{D5CDD505-2E9C-101B-9397-08002B2CF9AE}" pid="31" name="VersionStatus">
    <vt:lpwstr>8;#Final|ea5e6674-7b27-4bac-b091-73adbb394efe</vt:lpwstr>
  </property>
  <property fmtid="{D5CDD505-2E9C-101B-9397-08002B2CF9AE}" pid="32" name="DocumentYear">
    <vt:i4>2024</vt:i4>
  </property>
  <property fmtid="{D5CDD505-2E9C-101B-9397-08002B2CF9AE}" pid="33" name="FicheNumber">
    <vt:i4>3239</vt:i4>
  </property>
  <property fmtid="{D5CDD505-2E9C-101B-9397-08002B2CF9AE}" pid="34" name="DocumentLanguage">
    <vt:lpwstr>5;#EN|f2175f21-25d7-44a3-96da-d6a61b075e1b</vt:lpwstr>
  </property>
  <property fmtid="{D5CDD505-2E9C-101B-9397-08002B2CF9AE}" pid="35" name="_docset_NoMedatataSyncRequired">
    <vt:lpwstr>False</vt:lpwstr>
  </property>
</Properties>
</file>