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D7AC0" w:rsidP="004D7AC0" w:rsidRDefault="003D3E25" w14:paraId="4982DD4D" w14:textId="1CB3B0BB">
      <w:pPr>
        <w:jc w:val="center"/>
      </w:pPr>
      <w:r>
        <w:rPr>
          <w:noProof/>
        </w:rPr>
        <w:drawing>
          <wp:inline distT="0" distB="0" distL="0" distR="0" wp14:anchorId="787E0181" wp14:editId="181C9CAF">
            <wp:extent cx="1792605" cy="1239520"/>
            <wp:effectExtent l="0" t="0" r="0" b="0"/>
            <wp:docPr id="1" name="Picture 1" title="EESCLogo_DE"/>
            <wp:cNvGraphicFramePr/>
            <a:graphic xmlns:a="http://schemas.openxmlformats.org/drawingml/2006/main">
              <a:graphicData uri="http://schemas.openxmlformats.org/drawingml/2006/picture">
                <pic:pic xmlns:pic="http://schemas.openxmlformats.org/drawingml/2006/picture">
                  <pic:nvPicPr>
                    <pic:cNvPr id="1" name="Picture 1" title="EESCLogo_D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4D7AC0">
        <w:rPr>
          <w:noProof/>
          <w:sz w:val="20"/>
        </w:rPr>
        <mc:AlternateContent>
          <mc:Choice Requires="wps">
            <w:drawing>
              <wp:anchor distT="0" distB="0" distL="114300" distR="114300" simplePos="0" relativeHeight="251659264" behindDoc="1" locked="0" layoutInCell="0" allowOverlap="1" wp14:editId="348FB087" wp14:anchorId="4982DE48">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4D7AC0" w:rsidP="004D7AC0" w:rsidRDefault="004D7AC0" w14:paraId="4982DE54" w14:textId="77777777">
                            <w:pPr>
                              <w:jc w:val="center"/>
                              <w:rPr>
                                <w:rFonts w:ascii="Arial" w:hAnsi="Arial" w:cs="Arial"/>
                                <w:b/>
                                <w:bCs/>
                                <w:sz w:val="48"/>
                              </w:rPr>
                            </w:pPr>
                            <w:r>
                              <w:rPr>
                                <w:rFonts w:ascii="Arial" w:hAnsi="Arial"/>
                                <w:b/>
                                <w:sz w:val="48"/>
                              </w:rPr>
                              <w:t>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982DE48">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4D7AC0" w:rsidP="004D7AC0" w:rsidRDefault="004D7AC0" w14:paraId="4982DE54" w14:textId="77777777">
                      <w:pPr>
                        <w:jc w:val="center"/>
                        <w:rPr>
                          <w:rFonts w:ascii="Arial" w:hAnsi="Arial" w:cs="Arial"/>
                          <w:b/>
                          <w:bCs/>
                          <w:sz w:val="48"/>
                        </w:rPr>
                      </w:pPr>
                      <w:r>
                        <w:rPr>
                          <w:rFonts w:ascii="Arial" w:hAnsi="Arial"/>
                          <w:b/>
                          <w:sz w:val="48"/>
                        </w:rPr>
                        <w:t>DE</w:t>
                      </w:r>
                    </w:p>
                  </w:txbxContent>
                </v:textbox>
                <w10:wrap anchorx="page" anchory="page"/>
              </v:shape>
            </w:pict>
          </mc:Fallback>
        </mc:AlternateContent>
      </w:r>
    </w:p>
    <w:p w:rsidR="004D7AC0" w:rsidP="004D7AC0" w:rsidRDefault="004D7AC0" w14:paraId="4982DD4E" w14:textId="77777777"/>
    <w:p w:rsidR="004D7AC0" w:rsidP="004D7AC0" w:rsidRDefault="004D7AC0" w14:paraId="4982DD4F" w14:textId="16E54E6B">
      <w:pPr>
        <w:jc w:val="right"/>
      </w:pPr>
      <w:r>
        <w:t>Brüssel, den 11. April 2025</w:t>
      </w:r>
    </w:p>
    <w:p w:rsidR="004D7AC0" w:rsidP="004D7AC0" w:rsidRDefault="004D7AC0" w14:paraId="4982DD50" w14:textId="77777777"/>
    <w:p w:rsidR="004D7AC0" w:rsidP="004D7AC0" w:rsidRDefault="004D7AC0" w14:paraId="4982DD51" w14:textId="77777777"/>
    <w:p w:rsidR="004D7AC0" w:rsidP="004D7AC0" w:rsidRDefault="004D7AC0" w14:paraId="4982DD52" w14:textId="77777777"/>
    <w:tbl>
      <w:tblPr>
        <w:tblW w:w="0" w:type="auto"/>
        <w:tblLook w:val="04A0" w:firstRow="1" w:lastRow="0" w:firstColumn="1" w:lastColumn="0" w:noHBand="0" w:noVBand="1"/>
      </w:tblPr>
      <w:tblGrid>
        <w:gridCol w:w="9289"/>
      </w:tblGrid>
      <w:tr w:rsidR="004D7AC0" w:rsidTr="00600C84" w14:paraId="4982DD59" w14:textId="77777777">
        <w:tc>
          <w:tcPr>
            <w:tcW w:w="9289" w:type="dxa"/>
            <w:tcBorders>
              <w:bottom w:val="double" w:color="auto" w:sz="4" w:space="0"/>
            </w:tcBorders>
          </w:tcPr>
          <w:p w:rsidR="003066BE" w:rsidP="00600C84" w:rsidRDefault="0077632F" w14:paraId="4982DD53" w14:textId="3273EB14">
            <w:pPr>
              <w:snapToGrid w:val="0"/>
              <w:jc w:val="center"/>
              <w:rPr>
                <w:b/>
                <w:sz w:val="32"/>
                <w:szCs w:val="32"/>
              </w:rPr>
            </w:pPr>
            <w:r>
              <w:rPr>
                <w:b/>
                <w:sz w:val="32"/>
              </w:rPr>
              <w:t>594. PLENARTAGUNG</w:t>
            </w:r>
          </w:p>
          <w:p w:rsidR="003066BE" w:rsidP="00600C84" w:rsidRDefault="003066BE" w14:paraId="4982DD54" w14:textId="77777777">
            <w:pPr>
              <w:snapToGrid w:val="0"/>
              <w:jc w:val="center"/>
              <w:rPr>
                <w:b/>
                <w:sz w:val="32"/>
                <w:szCs w:val="32"/>
              </w:rPr>
            </w:pPr>
          </w:p>
          <w:p w:rsidR="003066BE" w:rsidP="00600C84" w:rsidRDefault="0077632F" w14:paraId="4982DD55" w14:textId="64134870">
            <w:pPr>
              <w:snapToGrid w:val="0"/>
              <w:jc w:val="center"/>
              <w:rPr>
                <w:b/>
                <w:sz w:val="32"/>
                <w:szCs w:val="32"/>
              </w:rPr>
            </w:pPr>
            <w:r>
              <w:rPr>
                <w:b/>
                <w:sz w:val="32"/>
              </w:rPr>
              <w:t>26./27. März 2025</w:t>
            </w:r>
          </w:p>
          <w:p w:rsidR="003066BE" w:rsidP="00600C84" w:rsidRDefault="003066BE" w14:paraId="4982DD56" w14:textId="77777777">
            <w:pPr>
              <w:snapToGrid w:val="0"/>
              <w:jc w:val="center"/>
              <w:rPr>
                <w:b/>
                <w:sz w:val="32"/>
                <w:szCs w:val="32"/>
              </w:rPr>
            </w:pPr>
          </w:p>
          <w:p w:rsidRPr="0081153B" w:rsidR="004D7AC0" w:rsidP="00600C84" w:rsidRDefault="00754027" w14:paraId="4982DD57" w14:textId="5897C593">
            <w:pPr>
              <w:snapToGrid w:val="0"/>
              <w:jc w:val="center"/>
              <w:rPr>
                <w:rFonts w:eastAsia="MS Mincho"/>
                <w:b/>
                <w:sz w:val="32"/>
                <w:szCs w:val="32"/>
              </w:rPr>
            </w:pPr>
            <w:r>
              <w:rPr>
                <w:b/>
                <w:sz w:val="32"/>
              </w:rPr>
              <w:t>ZUSAMMENFASSUNG DER VERABSCHIEDETEN STELLUNGNAHMEN, ENTSCHLIEẞUNGEN UND INFORMATIONS-/BEWERTUNGSBERICHTE</w:t>
            </w:r>
          </w:p>
          <w:p w:rsidR="004D7AC0" w:rsidP="00600C84" w:rsidRDefault="004D7AC0" w14:paraId="4982DD58" w14:textId="77777777">
            <w:pPr>
              <w:snapToGrid w:val="0"/>
            </w:pPr>
          </w:p>
        </w:tc>
      </w:tr>
      <w:tr w:rsidR="004D7AC0" w:rsidTr="00600C84" w14:paraId="4982DD5F" w14:textId="77777777">
        <w:tc>
          <w:tcPr>
            <w:tcW w:w="9289" w:type="dxa"/>
            <w:tcBorders>
              <w:top w:val="double" w:color="auto" w:sz="4" w:space="0"/>
              <w:left w:val="double" w:color="auto" w:sz="4" w:space="0"/>
              <w:bottom w:val="double" w:color="auto" w:sz="4" w:space="0"/>
              <w:right w:val="double" w:color="auto" w:sz="4" w:space="0"/>
            </w:tcBorders>
          </w:tcPr>
          <w:p w:rsidRPr="0081153B" w:rsidR="004D7AC0" w:rsidP="00600C84" w:rsidRDefault="004D7AC0" w14:paraId="4982DD5A" w14:textId="0C0FF99D">
            <w:pPr>
              <w:snapToGrid w:val="0"/>
              <w:jc w:val="center"/>
            </w:pPr>
            <w:r>
              <w:t>Dieses Dokument kann in allen Amtssprachen der Europäischen Union auf dem EWSA-Internetportal abgerufen werden:</w:t>
            </w:r>
            <w:r>
              <w:br/>
            </w:r>
            <w:r>
              <w:br/>
            </w:r>
            <w:hyperlink w:history="1" r:id="rId12">
              <w:r>
                <w:rPr>
                  <w:rStyle w:val="Hyperlink"/>
                </w:rPr>
                <w:t>https://www.eesc.europa.eu/de/our-work/opinions-information-reports/plenary-session-summaries</w:t>
              </w:r>
            </w:hyperlink>
          </w:p>
          <w:p w:rsidRPr="0081153B" w:rsidR="004D7AC0" w:rsidP="00600C84" w:rsidRDefault="004D7AC0" w14:paraId="4982DD5B" w14:textId="77777777">
            <w:pPr>
              <w:snapToGrid w:val="0"/>
              <w:jc w:val="center"/>
            </w:pPr>
          </w:p>
          <w:p w:rsidRPr="0081153B" w:rsidR="004D7AC0" w:rsidP="00600C84" w:rsidRDefault="004D7AC0" w14:paraId="4982DD5C" w14:textId="77777777">
            <w:pPr>
              <w:snapToGrid w:val="0"/>
              <w:jc w:val="center"/>
              <w:rPr>
                <w:rFonts w:eastAsia="SimSun"/>
              </w:rPr>
            </w:pPr>
          </w:p>
          <w:p w:rsidRPr="00044561" w:rsidR="004D7AC0" w:rsidP="00600C84" w:rsidRDefault="004D7AC0" w14:paraId="4982DD5D" w14:textId="77777777">
            <w:pPr>
              <w:snapToGrid w:val="0"/>
              <w:jc w:val="center"/>
            </w:pPr>
            <w:r>
              <w:t>Die aufgeführten Stellungnahmen können online über die Suchmaschine des EWSA abgerufen werden:</w:t>
            </w:r>
            <w:r>
              <w:br/>
            </w:r>
            <w:r>
              <w:br/>
            </w:r>
            <w:hyperlink w:history="1" r:id="rId13">
              <w:r>
                <w:rPr>
                  <w:rStyle w:val="Hyperlink"/>
                </w:rPr>
                <w:t>https://dmsearch.eesc.europa.eu/search/opinion</w:t>
              </w:r>
            </w:hyperlink>
          </w:p>
          <w:p w:rsidRPr="00044561" w:rsidR="004D7AC0" w:rsidP="00600C84" w:rsidRDefault="004D7AC0" w14:paraId="4982DD5E" w14:textId="77777777">
            <w:pPr>
              <w:snapToGrid w:val="0"/>
              <w:jc w:val="center"/>
            </w:pPr>
          </w:p>
        </w:tc>
      </w:tr>
    </w:tbl>
    <w:p w:rsidR="004D7AC0" w:rsidP="004D7AC0" w:rsidRDefault="004D7AC0" w14:paraId="4982DD60" w14:textId="77777777"/>
    <w:p w:rsidR="004D7AC0" w:rsidP="004D7AC0" w:rsidRDefault="004D7AC0" w14:paraId="4982DD61" w14:textId="77777777"/>
    <w:p w:rsidR="004D7AC0" w:rsidP="004D7AC0" w:rsidRDefault="004D7AC0" w14:paraId="4982DD62" w14:textId="77777777">
      <w:pPr>
        <w:sectPr w:rsidR="004D7AC0" w:rsidSect="00865E9F">
          <w:headerReference w:type="even" r:id="rId14"/>
          <w:headerReference w:type="default" r:id="rId15"/>
          <w:footerReference w:type="even" r:id="rId16"/>
          <w:footerReference w:type="default" r:id="rId17"/>
          <w:headerReference w:type="first" r:id="rId18"/>
          <w:footerReference w:type="first" r:id="rId19"/>
          <w:pgSz w:w="11907" w:h="16839"/>
          <w:pgMar w:top="1417" w:right="1417" w:bottom="1417" w:left="1417" w:header="709" w:footer="709" w:gutter="0"/>
          <w:pgNumType w:start="1"/>
          <w:cols w:space="708"/>
          <w:docGrid w:linePitch="360"/>
        </w:sectPr>
      </w:pPr>
    </w:p>
    <w:p w:rsidRPr="00A81AFE" w:rsidR="004D7AC0" w:rsidP="004D7AC0" w:rsidRDefault="004D7AC0" w14:paraId="4982DD63" w14:textId="77777777">
      <w:pPr>
        <w:rPr>
          <w:b/>
        </w:rPr>
      </w:pPr>
      <w:r>
        <w:rPr>
          <w:b/>
        </w:rPr>
        <w:lastRenderedPageBreak/>
        <w:t>Inhalt</w:t>
      </w:r>
    </w:p>
    <w:sdt>
      <w:sdtPr>
        <w:rPr>
          <w:rFonts w:ascii="Times New Roman" w:hAnsi="Times New Roman" w:eastAsia="Times New Roman" w:cs="Times New Roman"/>
          <w:color w:val="auto"/>
          <w:sz w:val="22"/>
          <w:szCs w:val="22"/>
        </w:rPr>
        <w:id w:val="-17007477"/>
        <w:docPartObj>
          <w:docPartGallery w:val="Table of Contents"/>
          <w:docPartUnique/>
        </w:docPartObj>
      </w:sdtPr>
      <w:sdtEndPr>
        <w:rPr>
          <w:b/>
          <w:bCs/>
          <w:noProof/>
        </w:rPr>
      </w:sdtEndPr>
      <w:sdtContent>
        <w:p w:rsidRPr="00A81AFE" w:rsidR="004D7AC0" w:rsidP="004D7AC0" w:rsidRDefault="004D7AC0" w14:paraId="4982DD64" w14:textId="77777777">
          <w:pPr>
            <w:pStyle w:val="TOCHeading"/>
            <w:rPr>
              <w:rFonts w:ascii="Times New Roman" w:hAnsi="Times New Roman" w:cs="Times New Roman"/>
              <w:color w:val="auto"/>
              <w:sz w:val="22"/>
              <w:szCs w:val="22"/>
            </w:rPr>
          </w:pPr>
        </w:p>
        <w:p w:rsidR="00B35BD6" w:rsidRDefault="004D7AC0" w14:paraId="00B010E9" w14:textId="4B837FEC">
          <w:pPr>
            <w:pStyle w:val="TOC1"/>
            <w:tabs>
              <w:tab w:val="left" w:pos="440"/>
              <w:tab w:val="right" w:leader="dot" w:pos="9205"/>
            </w:tabs>
            <w:rPr>
              <w:rFonts w:asciiTheme="minorHAnsi" w:hAnsiTheme="minorHAnsi" w:eastAsiaTheme="minorEastAsia" w:cstheme="minorBidi"/>
              <w:noProof/>
              <w:lang w:val="en-US"/>
            </w:rPr>
          </w:pPr>
          <w:r>
            <w:fldChar w:fldCharType="begin"/>
          </w:r>
          <w:r>
            <w:instrText xml:space="preserve"> TOC \o "1-3" \h \z \u </w:instrText>
          </w:r>
          <w:r>
            <w:fldChar w:fldCharType="separate"/>
          </w:r>
          <w:hyperlink w:history="1" w:anchor="_Toc195255640">
            <w:r w:rsidRPr="00271A40" w:rsidR="00B35BD6">
              <w:rPr>
                <w:rStyle w:val="Hyperlink"/>
                <w:b/>
                <w:noProof/>
              </w:rPr>
              <w:t>1.</w:t>
            </w:r>
            <w:r w:rsidR="00B35BD6">
              <w:rPr>
                <w:rFonts w:asciiTheme="minorHAnsi" w:hAnsiTheme="minorHAnsi" w:eastAsiaTheme="minorEastAsia" w:cstheme="minorBidi"/>
                <w:noProof/>
                <w:lang w:val="en-US"/>
              </w:rPr>
              <w:tab/>
            </w:r>
            <w:r w:rsidRPr="00271A40" w:rsidR="00B35BD6">
              <w:rPr>
                <w:rStyle w:val="Hyperlink"/>
                <w:b/>
                <w:noProof/>
              </w:rPr>
              <w:t>WIRTSCHAFTS- UND WÄHRUNGSUNION, WIRTSCHAFTLICHER UND SOZIALER ZUSAMMENHALT</w:t>
            </w:r>
            <w:r w:rsidR="00B35BD6">
              <w:rPr>
                <w:noProof/>
                <w:webHidden/>
              </w:rPr>
              <w:tab/>
            </w:r>
            <w:r w:rsidR="00B35BD6">
              <w:rPr>
                <w:noProof/>
                <w:webHidden/>
              </w:rPr>
              <w:fldChar w:fldCharType="begin"/>
            </w:r>
            <w:r w:rsidR="00B35BD6">
              <w:rPr>
                <w:noProof/>
                <w:webHidden/>
              </w:rPr>
              <w:instrText xml:space="preserve"> PAGEREF _Toc195255640 \h </w:instrText>
            </w:r>
            <w:r w:rsidR="00B35BD6">
              <w:rPr>
                <w:noProof/>
                <w:webHidden/>
              </w:rPr>
            </w:r>
            <w:r w:rsidR="00B35BD6">
              <w:rPr>
                <w:noProof/>
                <w:webHidden/>
              </w:rPr>
              <w:fldChar w:fldCharType="separate"/>
            </w:r>
            <w:r w:rsidR="00B35BD6">
              <w:rPr>
                <w:noProof/>
                <w:webHidden/>
              </w:rPr>
              <w:t>3</w:t>
            </w:r>
            <w:r w:rsidR="00B35BD6">
              <w:rPr>
                <w:noProof/>
                <w:webHidden/>
              </w:rPr>
              <w:fldChar w:fldCharType="end"/>
            </w:r>
          </w:hyperlink>
        </w:p>
        <w:p w:rsidR="00B35BD6" w:rsidRDefault="00B35BD6" w14:paraId="7D8567BF" w14:textId="74BF0938">
          <w:pPr>
            <w:pStyle w:val="TOC1"/>
            <w:tabs>
              <w:tab w:val="left" w:pos="440"/>
              <w:tab w:val="right" w:leader="dot" w:pos="9205"/>
            </w:tabs>
            <w:rPr>
              <w:rFonts w:asciiTheme="minorHAnsi" w:hAnsiTheme="minorHAnsi" w:eastAsiaTheme="minorEastAsia" w:cstheme="minorBidi"/>
              <w:noProof/>
              <w:lang w:val="en-US"/>
            </w:rPr>
          </w:pPr>
          <w:hyperlink w:history="1" w:anchor="_Toc195255641">
            <w:r w:rsidRPr="00271A40">
              <w:rPr>
                <w:rStyle w:val="Hyperlink"/>
                <w:b/>
                <w:noProof/>
              </w:rPr>
              <w:t>2.</w:t>
            </w:r>
            <w:r>
              <w:rPr>
                <w:rFonts w:asciiTheme="minorHAnsi" w:hAnsiTheme="minorHAnsi" w:eastAsiaTheme="minorEastAsia" w:cstheme="minorBidi"/>
                <w:noProof/>
                <w:lang w:val="en-US"/>
              </w:rPr>
              <w:tab/>
            </w:r>
            <w:r w:rsidRPr="00271A40">
              <w:rPr>
                <w:rStyle w:val="Hyperlink"/>
                <w:b/>
                <w:noProof/>
              </w:rPr>
              <w:t>BESCHÄFTIGUNG, SOZIALFRAGEN, UNIONSBÜRGERSCHAFT</w:t>
            </w:r>
            <w:r>
              <w:rPr>
                <w:noProof/>
                <w:webHidden/>
              </w:rPr>
              <w:tab/>
            </w:r>
            <w:r>
              <w:rPr>
                <w:noProof/>
                <w:webHidden/>
              </w:rPr>
              <w:fldChar w:fldCharType="begin"/>
            </w:r>
            <w:r>
              <w:rPr>
                <w:noProof/>
                <w:webHidden/>
              </w:rPr>
              <w:instrText xml:space="preserve"> PAGEREF _Toc195255641 \h </w:instrText>
            </w:r>
            <w:r>
              <w:rPr>
                <w:noProof/>
                <w:webHidden/>
              </w:rPr>
            </w:r>
            <w:r>
              <w:rPr>
                <w:noProof/>
                <w:webHidden/>
              </w:rPr>
              <w:fldChar w:fldCharType="separate"/>
            </w:r>
            <w:r>
              <w:rPr>
                <w:noProof/>
                <w:webHidden/>
              </w:rPr>
              <w:t>5</w:t>
            </w:r>
            <w:r>
              <w:rPr>
                <w:noProof/>
                <w:webHidden/>
              </w:rPr>
              <w:fldChar w:fldCharType="end"/>
            </w:r>
          </w:hyperlink>
        </w:p>
        <w:p w:rsidR="00B35BD6" w:rsidRDefault="00B35BD6" w14:paraId="01EA17EE" w14:textId="583C8CC2">
          <w:pPr>
            <w:pStyle w:val="TOC1"/>
            <w:tabs>
              <w:tab w:val="left" w:pos="440"/>
              <w:tab w:val="right" w:leader="dot" w:pos="9205"/>
            </w:tabs>
            <w:rPr>
              <w:rFonts w:asciiTheme="minorHAnsi" w:hAnsiTheme="minorHAnsi" w:eastAsiaTheme="minorEastAsia" w:cstheme="minorBidi"/>
              <w:noProof/>
              <w:lang w:val="en-US"/>
            </w:rPr>
          </w:pPr>
          <w:hyperlink w:history="1" w:anchor="_Toc195255642">
            <w:r w:rsidRPr="00271A40">
              <w:rPr>
                <w:rStyle w:val="Hyperlink"/>
                <w:b/>
                <w:noProof/>
              </w:rPr>
              <w:t>3.</w:t>
            </w:r>
            <w:r>
              <w:rPr>
                <w:rFonts w:asciiTheme="minorHAnsi" w:hAnsiTheme="minorHAnsi" w:eastAsiaTheme="minorEastAsia" w:cstheme="minorBidi"/>
                <w:noProof/>
                <w:lang w:val="en-US"/>
              </w:rPr>
              <w:tab/>
            </w:r>
            <w:r w:rsidRPr="00271A40">
              <w:rPr>
                <w:rStyle w:val="Hyperlink"/>
                <w:b/>
                <w:noProof/>
              </w:rPr>
              <w:t>VERKEHR, ENERGIE, INFRASTRUKTUREN, INFORMATIONSGESELLSCHAFT</w:t>
            </w:r>
            <w:r>
              <w:rPr>
                <w:noProof/>
                <w:webHidden/>
              </w:rPr>
              <w:tab/>
            </w:r>
            <w:r>
              <w:rPr>
                <w:noProof/>
                <w:webHidden/>
              </w:rPr>
              <w:fldChar w:fldCharType="begin"/>
            </w:r>
            <w:r>
              <w:rPr>
                <w:noProof/>
                <w:webHidden/>
              </w:rPr>
              <w:instrText xml:space="preserve"> PAGEREF _Toc195255642 \h </w:instrText>
            </w:r>
            <w:r>
              <w:rPr>
                <w:noProof/>
                <w:webHidden/>
              </w:rPr>
            </w:r>
            <w:r>
              <w:rPr>
                <w:noProof/>
                <w:webHidden/>
              </w:rPr>
              <w:fldChar w:fldCharType="separate"/>
            </w:r>
            <w:r>
              <w:rPr>
                <w:noProof/>
                <w:webHidden/>
              </w:rPr>
              <w:t>14</w:t>
            </w:r>
            <w:r>
              <w:rPr>
                <w:noProof/>
                <w:webHidden/>
              </w:rPr>
              <w:fldChar w:fldCharType="end"/>
            </w:r>
          </w:hyperlink>
        </w:p>
        <w:p w:rsidR="00B35BD6" w:rsidRDefault="00B35BD6" w14:paraId="0CA4C920" w14:textId="47C5343D">
          <w:pPr>
            <w:pStyle w:val="TOC1"/>
            <w:tabs>
              <w:tab w:val="left" w:pos="440"/>
              <w:tab w:val="right" w:leader="dot" w:pos="9205"/>
            </w:tabs>
            <w:rPr>
              <w:rFonts w:asciiTheme="minorHAnsi" w:hAnsiTheme="minorHAnsi" w:eastAsiaTheme="minorEastAsia" w:cstheme="minorBidi"/>
              <w:noProof/>
              <w:lang w:val="en-US"/>
            </w:rPr>
          </w:pPr>
          <w:hyperlink w:history="1" w:anchor="_Toc195255643">
            <w:r w:rsidRPr="00271A40">
              <w:rPr>
                <w:rStyle w:val="Hyperlink"/>
                <w:b/>
                <w:noProof/>
              </w:rPr>
              <w:t>4.</w:t>
            </w:r>
            <w:r>
              <w:rPr>
                <w:rFonts w:asciiTheme="minorHAnsi" w:hAnsiTheme="minorHAnsi" w:eastAsiaTheme="minorEastAsia" w:cstheme="minorBidi"/>
                <w:noProof/>
                <w:lang w:val="en-US"/>
              </w:rPr>
              <w:tab/>
            </w:r>
            <w:r w:rsidRPr="00271A40">
              <w:rPr>
                <w:rStyle w:val="Hyperlink"/>
                <w:b/>
                <w:noProof/>
              </w:rPr>
              <w:t>BINNENMARKT, PRODUKTION, VERBRAUCH</w:t>
            </w:r>
            <w:r>
              <w:rPr>
                <w:noProof/>
                <w:webHidden/>
              </w:rPr>
              <w:tab/>
            </w:r>
            <w:r>
              <w:rPr>
                <w:noProof/>
                <w:webHidden/>
              </w:rPr>
              <w:fldChar w:fldCharType="begin"/>
            </w:r>
            <w:r>
              <w:rPr>
                <w:noProof/>
                <w:webHidden/>
              </w:rPr>
              <w:instrText xml:space="preserve"> PAGEREF _Toc195255643 \h </w:instrText>
            </w:r>
            <w:r>
              <w:rPr>
                <w:noProof/>
                <w:webHidden/>
              </w:rPr>
            </w:r>
            <w:r>
              <w:rPr>
                <w:noProof/>
                <w:webHidden/>
              </w:rPr>
              <w:fldChar w:fldCharType="separate"/>
            </w:r>
            <w:r>
              <w:rPr>
                <w:noProof/>
                <w:webHidden/>
              </w:rPr>
              <w:t>16</w:t>
            </w:r>
            <w:r>
              <w:rPr>
                <w:noProof/>
                <w:webHidden/>
              </w:rPr>
              <w:fldChar w:fldCharType="end"/>
            </w:r>
          </w:hyperlink>
        </w:p>
        <w:p w:rsidR="00B35BD6" w:rsidRDefault="00B35BD6" w14:paraId="28C484EE" w14:textId="39EE7B82">
          <w:pPr>
            <w:pStyle w:val="TOC1"/>
            <w:tabs>
              <w:tab w:val="left" w:pos="440"/>
              <w:tab w:val="right" w:leader="dot" w:pos="9205"/>
            </w:tabs>
            <w:rPr>
              <w:rFonts w:asciiTheme="minorHAnsi" w:hAnsiTheme="minorHAnsi" w:eastAsiaTheme="minorEastAsia" w:cstheme="minorBidi"/>
              <w:noProof/>
              <w:lang w:val="en-US"/>
            </w:rPr>
          </w:pPr>
          <w:hyperlink w:history="1" w:anchor="_Toc195255644">
            <w:r w:rsidRPr="00271A40">
              <w:rPr>
                <w:rStyle w:val="Hyperlink"/>
                <w:b/>
                <w:noProof/>
              </w:rPr>
              <w:t>5.</w:t>
            </w:r>
            <w:r>
              <w:rPr>
                <w:rFonts w:asciiTheme="minorHAnsi" w:hAnsiTheme="minorHAnsi" w:eastAsiaTheme="minorEastAsia" w:cstheme="minorBidi"/>
                <w:noProof/>
                <w:lang w:val="en-US"/>
              </w:rPr>
              <w:tab/>
            </w:r>
            <w:r w:rsidRPr="00271A40">
              <w:rPr>
                <w:rStyle w:val="Hyperlink"/>
                <w:b/>
                <w:noProof/>
              </w:rPr>
              <w:t>LANDWIRTSCHAFT, LÄNDLICHE ENTWICKLUNG, UMWELT</w:t>
            </w:r>
            <w:r>
              <w:rPr>
                <w:noProof/>
                <w:webHidden/>
              </w:rPr>
              <w:tab/>
            </w:r>
            <w:r>
              <w:rPr>
                <w:noProof/>
                <w:webHidden/>
              </w:rPr>
              <w:fldChar w:fldCharType="begin"/>
            </w:r>
            <w:r>
              <w:rPr>
                <w:noProof/>
                <w:webHidden/>
              </w:rPr>
              <w:instrText xml:space="preserve"> PAGEREF _Toc195255644 \h </w:instrText>
            </w:r>
            <w:r>
              <w:rPr>
                <w:noProof/>
                <w:webHidden/>
              </w:rPr>
            </w:r>
            <w:r>
              <w:rPr>
                <w:noProof/>
                <w:webHidden/>
              </w:rPr>
              <w:fldChar w:fldCharType="separate"/>
            </w:r>
            <w:r>
              <w:rPr>
                <w:noProof/>
                <w:webHidden/>
              </w:rPr>
              <w:t>17</w:t>
            </w:r>
            <w:r>
              <w:rPr>
                <w:noProof/>
                <w:webHidden/>
              </w:rPr>
              <w:fldChar w:fldCharType="end"/>
            </w:r>
          </w:hyperlink>
        </w:p>
        <w:p w:rsidR="00B35BD6" w:rsidRDefault="00B35BD6" w14:paraId="162C60B1" w14:textId="2F64BFB4">
          <w:pPr>
            <w:pStyle w:val="TOC1"/>
            <w:tabs>
              <w:tab w:val="left" w:pos="440"/>
              <w:tab w:val="right" w:leader="dot" w:pos="9205"/>
            </w:tabs>
            <w:rPr>
              <w:rFonts w:asciiTheme="minorHAnsi" w:hAnsiTheme="minorHAnsi" w:eastAsiaTheme="minorEastAsia" w:cstheme="minorBidi"/>
              <w:noProof/>
              <w:lang w:val="en-US"/>
            </w:rPr>
          </w:pPr>
          <w:hyperlink w:history="1" w:anchor="_Toc195255645">
            <w:r w:rsidRPr="00271A40">
              <w:rPr>
                <w:rStyle w:val="Hyperlink"/>
                <w:b/>
                <w:noProof/>
              </w:rPr>
              <w:t>6.</w:t>
            </w:r>
            <w:r>
              <w:rPr>
                <w:rFonts w:asciiTheme="minorHAnsi" w:hAnsiTheme="minorHAnsi" w:eastAsiaTheme="minorEastAsia" w:cstheme="minorBidi"/>
                <w:noProof/>
                <w:lang w:val="en-US"/>
              </w:rPr>
              <w:tab/>
            </w:r>
            <w:r w:rsidRPr="00271A40">
              <w:rPr>
                <w:rStyle w:val="Hyperlink"/>
                <w:b/>
                <w:noProof/>
              </w:rPr>
              <w:t>AUẞENBEZIEHUNGEN</w:t>
            </w:r>
            <w:r>
              <w:rPr>
                <w:noProof/>
                <w:webHidden/>
              </w:rPr>
              <w:tab/>
            </w:r>
            <w:r>
              <w:rPr>
                <w:noProof/>
                <w:webHidden/>
              </w:rPr>
              <w:fldChar w:fldCharType="begin"/>
            </w:r>
            <w:r>
              <w:rPr>
                <w:noProof/>
                <w:webHidden/>
              </w:rPr>
              <w:instrText xml:space="preserve"> PAGEREF _Toc195255645 \h </w:instrText>
            </w:r>
            <w:r>
              <w:rPr>
                <w:noProof/>
                <w:webHidden/>
              </w:rPr>
            </w:r>
            <w:r>
              <w:rPr>
                <w:noProof/>
                <w:webHidden/>
              </w:rPr>
              <w:fldChar w:fldCharType="separate"/>
            </w:r>
            <w:r>
              <w:rPr>
                <w:noProof/>
                <w:webHidden/>
              </w:rPr>
              <w:t>22</w:t>
            </w:r>
            <w:r>
              <w:rPr>
                <w:noProof/>
                <w:webHidden/>
              </w:rPr>
              <w:fldChar w:fldCharType="end"/>
            </w:r>
          </w:hyperlink>
        </w:p>
        <w:p w:rsidR="00B35BD6" w:rsidRDefault="00B35BD6" w14:paraId="3F862068" w14:textId="3A56930F">
          <w:pPr>
            <w:pStyle w:val="TOC1"/>
            <w:tabs>
              <w:tab w:val="left" w:pos="440"/>
              <w:tab w:val="right" w:leader="dot" w:pos="9205"/>
            </w:tabs>
            <w:rPr>
              <w:rFonts w:asciiTheme="minorHAnsi" w:hAnsiTheme="minorHAnsi" w:eastAsiaTheme="minorEastAsia" w:cstheme="minorBidi"/>
              <w:noProof/>
              <w:lang w:val="en-US"/>
            </w:rPr>
          </w:pPr>
          <w:hyperlink w:history="1" w:anchor="_Toc195255646">
            <w:r w:rsidRPr="00271A40">
              <w:rPr>
                <w:rStyle w:val="Hyperlink"/>
                <w:b/>
                <w:noProof/>
              </w:rPr>
              <w:t>7.</w:t>
            </w:r>
            <w:r>
              <w:rPr>
                <w:rFonts w:asciiTheme="minorHAnsi" w:hAnsiTheme="minorHAnsi" w:eastAsiaTheme="minorEastAsia" w:cstheme="minorBidi"/>
                <w:noProof/>
                <w:lang w:val="en-US"/>
              </w:rPr>
              <w:tab/>
            </w:r>
            <w:r w:rsidRPr="00271A40">
              <w:rPr>
                <w:rStyle w:val="Hyperlink"/>
                <w:b/>
                <w:noProof/>
              </w:rPr>
              <w:t>BERATENDE KOMMISSION FÜR DEN INDUSTRIELLEN WANDEL</w:t>
            </w:r>
            <w:r>
              <w:rPr>
                <w:noProof/>
                <w:webHidden/>
              </w:rPr>
              <w:tab/>
            </w:r>
            <w:r>
              <w:rPr>
                <w:noProof/>
                <w:webHidden/>
              </w:rPr>
              <w:fldChar w:fldCharType="begin"/>
            </w:r>
            <w:r>
              <w:rPr>
                <w:noProof/>
                <w:webHidden/>
              </w:rPr>
              <w:instrText xml:space="preserve"> PAGEREF _Toc195255646 \h </w:instrText>
            </w:r>
            <w:r>
              <w:rPr>
                <w:noProof/>
                <w:webHidden/>
              </w:rPr>
            </w:r>
            <w:r>
              <w:rPr>
                <w:noProof/>
                <w:webHidden/>
              </w:rPr>
              <w:fldChar w:fldCharType="separate"/>
            </w:r>
            <w:r>
              <w:rPr>
                <w:noProof/>
                <w:webHidden/>
              </w:rPr>
              <w:t>26</w:t>
            </w:r>
            <w:r>
              <w:rPr>
                <w:noProof/>
                <w:webHidden/>
              </w:rPr>
              <w:fldChar w:fldCharType="end"/>
            </w:r>
          </w:hyperlink>
        </w:p>
        <w:p w:rsidR="004D7AC0" w:rsidP="004D7AC0" w:rsidRDefault="004D7AC0" w14:paraId="4982DD6A" w14:textId="17961D86">
          <w:r>
            <w:rPr>
              <w:b/>
            </w:rPr>
            <w:fldChar w:fldCharType="end"/>
          </w:r>
        </w:p>
      </w:sdtContent>
    </w:sdt>
    <w:p w:rsidR="004D7AC0" w:rsidP="004D7AC0" w:rsidRDefault="004D7AC0" w14:paraId="4982DD6B" w14:textId="77777777"/>
    <w:p w:rsidR="004D7AC0" w:rsidP="004D7AC0" w:rsidRDefault="004D7AC0" w14:paraId="4982DD6C" w14:textId="77777777">
      <w:pPr>
        <w:spacing w:after="160" w:line="259" w:lineRule="auto"/>
        <w:jc w:val="left"/>
      </w:pPr>
      <w:r>
        <w:br w:type="page"/>
      </w:r>
    </w:p>
    <w:p w:rsidR="004D7AC0" w:rsidP="004D7AC0" w:rsidRDefault="004D7AC0" w14:paraId="4982DD6D" w14:textId="77777777">
      <w:pPr>
        <w:pStyle w:val="Heading1"/>
        <w:rPr>
          <w:b/>
        </w:rPr>
      </w:pPr>
      <w:bookmarkStart w:name="_Toc195255640" w:id="0"/>
      <w:r>
        <w:rPr>
          <w:b/>
        </w:rPr>
        <w:lastRenderedPageBreak/>
        <w:t>WIRTSCHAFTS- UND WÄHRUNGSUNION, WIRTSCHAFTLICHER UND SOZIALER ZUSAMMENHALT</w:t>
      </w:r>
      <w:bookmarkEnd w:id="0"/>
    </w:p>
    <w:p w:rsidR="004D7AC0" w:rsidP="004D7AC0" w:rsidRDefault="004D7AC0" w14:paraId="4982DD6E" w14:textId="77777777"/>
    <w:p w:rsidRPr="00EE64B2" w:rsidR="00EE64B2" w:rsidP="00EE64B2" w:rsidRDefault="00DC3AB2" w14:paraId="495108B1" w14:textId="43999C41">
      <w:pPr>
        <w:widowControl w:val="0"/>
        <w:numPr>
          <w:ilvl w:val="0"/>
          <w:numId w:val="4"/>
        </w:numPr>
        <w:overflowPunct w:val="0"/>
        <w:autoSpaceDE w:val="0"/>
        <w:autoSpaceDN w:val="0"/>
        <w:adjustRightInd w:val="0"/>
        <w:spacing w:after="120"/>
        <w:ind w:left="283"/>
        <w:textAlignment w:val="baseline"/>
        <w:rPr>
          <w:b/>
          <w:i/>
          <w:iCs/>
          <w:sz w:val="28"/>
          <w:szCs w:val="28"/>
        </w:rPr>
      </w:pPr>
      <w:hyperlink w:history="1" r:id="rId20">
        <w:r w:rsidR="003D3E25">
          <w:rPr>
            <w:b/>
            <w:i/>
            <w:color w:val="0000FF"/>
            <w:sz w:val="28"/>
            <w:u w:val="single"/>
          </w:rPr>
          <w:t>Ex-post-Bewertung des Europäischen Fonds für regionale Entwicklung und des Kohäsionsfonds 2014–2020</w:t>
        </w:r>
      </w:hyperlink>
    </w:p>
    <w:tbl>
      <w:tblPr>
        <w:tblStyle w:val="TableGrid1"/>
        <w:tblW w:w="93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50"/>
        <w:gridCol w:w="7472"/>
      </w:tblGrid>
      <w:tr w:rsidRPr="00EE64B2" w:rsidR="00EE64B2" w:rsidTr="002831E6" w14:paraId="7D0D6DD1" w14:textId="77777777">
        <w:tc>
          <w:tcPr>
            <w:tcW w:w="1701" w:type="dxa"/>
          </w:tcPr>
          <w:p w:rsidRPr="00EE64B2" w:rsidR="00EE64B2" w:rsidP="00EE64B2" w:rsidRDefault="00EE64B2" w14:paraId="44C756C0" w14:textId="77777777">
            <w:pPr>
              <w:tabs>
                <w:tab w:val="center" w:pos="284"/>
              </w:tabs>
              <w:overflowPunct w:val="0"/>
              <w:autoSpaceDE w:val="0"/>
              <w:autoSpaceDN w:val="0"/>
              <w:adjustRightInd w:val="0"/>
              <w:ind w:left="266" w:hanging="266"/>
              <w:textAlignment w:val="baseline"/>
              <w:rPr>
                <w:b/>
              </w:rPr>
            </w:pPr>
            <w:r>
              <w:rPr>
                <w:b/>
              </w:rPr>
              <w:t>Berichterstatterin</w:t>
            </w:r>
          </w:p>
        </w:tc>
        <w:tc>
          <w:tcPr>
            <w:tcW w:w="7621" w:type="dxa"/>
          </w:tcPr>
          <w:p w:rsidR="00EE64B2" w:rsidP="00EE64B2" w:rsidRDefault="00EE64B2" w14:paraId="3E805217" w14:textId="2BE951CC">
            <w:pPr>
              <w:tabs>
                <w:tab w:val="center" w:pos="284"/>
              </w:tabs>
              <w:overflowPunct w:val="0"/>
              <w:autoSpaceDE w:val="0"/>
              <w:autoSpaceDN w:val="0"/>
              <w:adjustRightInd w:val="0"/>
              <w:ind w:left="266" w:hanging="266"/>
              <w:textAlignment w:val="baseline"/>
            </w:pPr>
            <w:r>
              <w:t>Maria del Carmen BARRERA CHAMORRO (Gruppe Arbeitnehmer – ES)</w:t>
            </w:r>
          </w:p>
          <w:p w:rsidRPr="00EE64B2" w:rsidR="00045321" w:rsidP="00EE64B2" w:rsidRDefault="00045321" w14:paraId="2E57E588" w14:textId="140F7013">
            <w:pPr>
              <w:tabs>
                <w:tab w:val="center" w:pos="284"/>
              </w:tabs>
              <w:overflowPunct w:val="0"/>
              <w:autoSpaceDE w:val="0"/>
              <w:autoSpaceDN w:val="0"/>
              <w:adjustRightInd w:val="0"/>
              <w:ind w:left="266" w:hanging="266"/>
              <w:textAlignment w:val="baseline"/>
              <w:rPr>
                <w:bCs/>
              </w:rPr>
            </w:pPr>
          </w:p>
        </w:tc>
      </w:tr>
      <w:tr w:rsidRPr="00EE64B2" w:rsidR="00EE64B2" w:rsidTr="002831E6" w14:paraId="27AF1BEC" w14:textId="77777777">
        <w:tc>
          <w:tcPr>
            <w:tcW w:w="1701" w:type="dxa"/>
          </w:tcPr>
          <w:p w:rsidRPr="00EE64B2" w:rsidR="00EE64B2" w:rsidP="00EE64B2" w:rsidRDefault="00EE64B2" w14:paraId="073ADBD9" w14:textId="77777777">
            <w:pPr>
              <w:tabs>
                <w:tab w:val="center" w:pos="284"/>
              </w:tabs>
              <w:overflowPunct w:val="0"/>
              <w:autoSpaceDE w:val="0"/>
              <w:autoSpaceDN w:val="0"/>
              <w:adjustRightInd w:val="0"/>
              <w:ind w:left="266" w:hanging="266"/>
              <w:textAlignment w:val="baseline"/>
              <w:rPr>
                <w:b/>
              </w:rPr>
            </w:pPr>
            <w:r>
              <w:rPr>
                <w:b/>
              </w:rPr>
              <w:t>Referenzdokument</w:t>
            </w:r>
          </w:p>
        </w:tc>
        <w:tc>
          <w:tcPr>
            <w:tcW w:w="7621" w:type="dxa"/>
          </w:tcPr>
          <w:p w:rsidR="00EE64B2" w:rsidP="00EE64B2" w:rsidRDefault="00EE64B2" w14:paraId="7810BD1D" w14:textId="7EB3801A">
            <w:pPr>
              <w:overflowPunct w:val="0"/>
              <w:autoSpaceDE w:val="0"/>
              <w:autoSpaceDN w:val="0"/>
              <w:adjustRightInd w:val="0"/>
              <w:ind w:left="266" w:hanging="266"/>
              <w:textAlignment w:val="baseline"/>
            </w:pPr>
            <w:r>
              <w:t>Bewertungsbericht auf Ersuchen der Europäischen Kommission</w:t>
            </w:r>
          </w:p>
          <w:p w:rsidRPr="00EE64B2" w:rsidR="00EE64B2" w:rsidP="00EE64B2" w:rsidRDefault="00EE64B2" w14:paraId="353404F6" w14:textId="30F3D0DB">
            <w:pPr>
              <w:overflowPunct w:val="0"/>
              <w:autoSpaceDE w:val="0"/>
              <w:autoSpaceDN w:val="0"/>
              <w:adjustRightInd w:val="0"/>
              <w:ind w:left="266" w:hanging="266"/>
              <w:textAlignment w:val="baseline"/>
            </w:pPr>
            <w:r>
              <w:t>EESC-2024-03238-00-00-RE</w:t>
            </w:r>
          </w:p>
        </w:tc>
      </w:tr>
    </w:tbl>
    <w:p w:rsidR="00EE64B2" w:rsidP="00EE64B2" w:rsidRDefault="00EE64B2" w14:paraId="03CEFC50" w14:textId="77777777">
      <w:pPr>
        <w:widowControl w:val="0"/>
        <w:tabs>
          <w:tab w:val="center" w:pos="284"/>
        </w:tabs>
        <w:overflowPunct w:val="0"/>
        <w:autoSpaceDE w:val="0"/>
        <w:autoSpaceDN w:val="0"/>
        <w:adjustRightInd w:val="0"/>
        <w:spacing w:before="120"/>
        <w:ind w:left="266" w:hanging="266"/>
        <w:textAlignment w:val="baseline"/>
        <w:rPr>
          <w:b/>
        </w:rPr>
      </w:pPr>
      <w:r>
        <w:rPr>
          <w:b/>
        </w:rPr>
        <w:t>Kernaussagen</w:t>
      </w:r>
    </w:p>
    <w:p w:rsidRPr="00EE64B2" w:rsidR="00045321" w:rsidP="00EE64B2" w:rsidRDefault="00045321" w14:paraId="79A2CA67" w14:textId="77777777">
      <w:pPr>
        <w:widowControl w:val="0"/>
        <w:tabs>
          <w:tab w:val="center" w:pos="284"/>
        </w:tabs>
        <w:overflowPunct w:val="0"/>
        <w:autoSpaceDE w:val="0"/>
        <w:autoSpaceDN w:val="0"/>
        <w:adjustRightInd w:val="0"/>
        <w:spacing w:before="120"/>
        <w:ind w:left="266" w:hanging="266"/>
        <w:textAlignment w:val="baseline"/>
        <w:rPr>
          <w:b/>
          <w:lang w:val="en-GB"/>
        </w:rPr>
      </w:pPr>
    </w:p>
    <w:p w:rsidR="00EE64B2" w:rsidP="00EE64B2" w:rsidRDefault="00EE64B2" w14:paraId="36B238CB" w14:textId="77777777">
      <w:pPr>
        <w:widowControl w:val="0"/>
        <w:tabs>
          <w:tab w:val="center" w:pos="284"/>
        </w:tabs>
        <w:overflowPunct w:val="0"/>
        <w:autoSpaceDE w:val="0"/>
        <w:autoSpaceDN w:val="0"/>
        <w:adjustRightInd w:val="0"/>
        <w:spacing w:before="120"/>
        <w:ind w:left="266" w:hanging="266"/>
        <w:textAlignment w:val="baseline"/>
        <w:rPr>
          <w:bCs/>
          <w:iCs/>
          <w:szCs w:val="20"/>
        </w:rPr>
      </w:pPr>
      <w:r>
        <w:t>Der EWSA</w:t>
      </w:r>
    </w:p>
    <w:p w:rsidRPr="00EE64B2" w:rsidR="00EE64B2" w:rsidP="002A694B" w:rsidRDefault="00EE64B2" w14:paraId="6E399245" w14:textId="77777777">
      <w:pPr>
        <w:widowControl w:val="0"/>
        <w:numPr>
          <w:ilvl w:val="0"/>
          <w:numId w:val="19"/>
        </w:numPr>
        <w:overflowPunct w:val="0"/>
        <w:autoSpaceDE w:val="0"/>
        <w:autoSpaceDN w:val="0"/>
        <w:adjustRightInd w:val="0"/>
        <w:spacing w:before="120" w:after="200" w:line="276" w:lineRule="auto"/>
        <w:contextualSpacing/>
        <w:textAlignment w:val="baseline"/>
      </w:pPr>
      <w:r>
        <w:t>ist der Ansicht, dass sowohl beim EFRE als auch beim Kohäsionsfonds der Schwerpunkt auch auf einen besseren Zugang zu Umschulung und Weiterbildung sowie auf die Entwicklung von wirtschaftlichen Aufstiegschancen für alle EU-Bürgerinnen und -Bürger gelegt werden sollte;</w:t>
      </w:r>
    </w:p>
    <w:p w:rsidRPr="00EE64B2" w:rsidR="00EE64B2" w:rsidP="002A694B" w:rsidRDefault="00EE64B2" w14:paraId="31AD48B2" w14:textId="77777777">
      <w:pPr>
        <w:widowControl w:val="0"/>
        <w:numPr>
          <w:ilvl w:val="0"/>
          <w:numId w:val="19"/>
        </w:numPr>
        <w:overflowPunct w:val="0"/>
        <w:autoSpaceDE w:val="0"/>
        <w:autoSpaceDN w:val="0"/>
        <w:adjustRightInd w:val="0"/>
        <w:spacing w:before="120" w:after="200" w:line="276" w:lineRule="auto"/>
        <w:contextualSpacing/>
        <w:textAlignment w:val="baseline"/>
      </w:pPr>
      <w:r>
        <w:t>betont, dass der soziale Dialog hierbei ein nützliches Instrument sein kann;</w:t>
      </w:r>
    </w:p>
    <w:p w:rsidRPr="00EE64B2" w:rsidR="00EE64B2" w:rsidP="002A694B" w:rsidRDefault="00EE64B2" w14:paraId="5FCA903B" w14:textId="77777777">
      <w:pPr>
        <w:widowControl w:val="0"/>
        <w:numPr>
          <w:ilvl w:val="0"/>
          <w:numId w:val="19"/>
        </w:numPr>
        <w:overflowPunct w:val="0"/>
        <w:autoSpaceDE w:val="0"/>
        <w:autoSpaceDN w:val="0"/>
        <w:adjustRightInd w:val="0"/>
        <w:spacing w:before="120" w:after="200" w:line="276" w:lineRule="auto"/>
        <w:contextualSpacing/>
        <w:textAlignment w:val="baseline"/>
      </w:pPr>
      <w:r>
        <w:t>vertritt die Auffassung, dass der EFRE und der Kohäsionsfonds stärker auf schutzbedürftige Bevölkerungsgruppen ausgerichtet werden sollten, da die hier erzielten Ergebnisse nach wie vor unbefriedigend sind;</w:t>
      </w:r>
    </w:p>
    <w:p w:rsidRPr="00EE64B2" w:rsidR="00EE64B2" w:rsidP="002A694B" w:rsidRDefault="00EE64B2" w14:paraId="790C10C8" w14:textId="77777777">
      <w:pPr>
        <w:widowControl w:val="0"/>
        <w:numPr>
          <w:ilvl w:val="0"/>
          <w:numId w:val="19"/>
        </w:numPr>
        <w:overflowPunct w:val="0"/>
        <w:autoSpaceDE w:val="0"/>
        <w:autoSpaceDN w:val="0"/>
        <w:adjustRightInd w:val="0"/>
        <w:spacing w:before="120" w:after="200" w:line="276" w:lineRule="auto"/>
        <w:contextualSpacing/>
        <w:textAlignment w:val="baseline"/>
      </w:pPr>
      <w:r>
        <w:t xml:space="preserve">empfiehlt, besonderes Augenmerk auch auf eine ausgewogene territoriale Entwicklung aller Regionen zu legen; </w:t>
      </w:r>
    </w:p>
    <w:p w:rsidRPr="00EE64B2" w:rsidR="00EE64B2" w:rsidP="002A694B" w:rsidRDefault="00EE64B2" w14:paraId="5EECB154" w14:textId="77777777">
      <w:pPr>
        <w:widowControl w:val="0"/>
        <w:numPr>
          <w:ilvl w:val="0"/>
          <w:numId w:val="19"/>
        </w:numPr>
        <w:overflowPunct w:val="0"/>
        <w:autoSpaceDE w:val="0"/>
        <w:autoSpaceDN w:val="0"/>
        <w:adjustRightInd w:val="0"/>
        <w:spacing w:before="120" w:after="200" w:line="276" w:lineRule="auto"/>
        <w:contextualSpacing/>
        <w:textAlignment w:val="baseline"/>
      </w:pPr>
      <w:r>
        <w:t>hält die Grundprinzipien des Kohäsionspolitik (Partnerschaftsprinzip, geteilte Mittelverwaltung und Multi-Level-</w:t>
      </w:r>
      <w:proofErr w:type="spellStart"/>
      <w:r>
        <w:t>Governance</w:t>
      </w:r>
      <w:proofErr w:type="spellEnd"/>
      <w:r>
        <w:t>) weiter für relevant, die deshalb bei allen weiteren Schritten als Leitprinzipien beibehalten werden sollten;</w:t>
      </w:r>
    </w:p>
    <w:p w:rsidRPr="00EE64B2" w:rsidR="00EE64B2" w:rsidP="002A694B" w:rsidRDefault="00EE64B2" w14:paraId="395BDA47" w14:textId="77777777">
      <w:pPr>
        <w:widowControl w:val="0"/>
        <w:numPr>
          <w:ilvl w:val="0"/>
          <w:numId w:val="19"/>
        </w:numPr>
        <w:overflowPunct w:val="0"/>
        <w:autoSpaceDE w:val="0"/>
        <w:autoSpaceDN w:val="0"/>
        <w:adjustRightInd w:val="0"/>
        <w:spacing w:before="120" w:after="200" w:line="276" w:lineRule="auto"/>
        <w:contextualSpacing/>
        <w:textAlignment w:val="baseline"/>
      </w:pPr>
      <w:r>
        <w:t>weist darauf hin, dass eine bessere Konsultation der Zivilgesellschaft auch bedeutet, dass deren Rückmeldungen bei der EU-Programmplanung maßgeblich berücksichtigt werden;</w:t>
      </w:r>
    </w:p>
    <w:p w:rsidRPr="00EE64B2" w:rsidR="00EE64B2" w:rsidP="002A694B" w:rsidRDefault="00EE64B2" w14:paraId="13D1ABD0" w14:textId="77777777">
      <w:pPr>
        <w:widowControl w:val="0"/>
        <w:numPr>
          <w:ilvl w:val="0"/>
          <w:numId w:val="19"/>
        </w:numPr>
        <w:overflowPunct w:val="0"/>
        <w:autoSpaceDE w:val="0"/>
        <w:autoSpaceDN w:val="0"/>
        <w:adjustRightInd w:val="0"/>
        <w:spacing w:before="120" w:after="200" w:line="276" w:lineRule="auto"/>
        <w:contextualSpacing/>
        <w:textAlignment w:val="baseline"/>
      </w:pPr>
      <w:r>
        <w:t>fordert, die wirtschaftlichen und sozialen Auswirkungen der Investitionen in europäische Fonds richtig zu bewerten;</w:t>
      </w:r>
    </w:p>
    <w:p w:rsidRPr="00EE64B2" w:rsidR="00EE64B2" w:rsidP="002A694B" w:rsidRDefault="00EE64B2" w14:paraId="6DB9121E" w14:textId="77777777">
      <w:pPr>
        <w:widowControl w:val="0"/>
        <w:numPr>
          <w:ilvl w:val="0"/>
          <w:numId w:val="19"/>
        </w:numPr>
        <w:overflowPunct w:val="0"/>
        <w:autoSpaceDE w:val="0"/>
        <w:autoSpaceDN w:val="0"/>
        <w:adjustRightInd w:val="0"/>
        <w:spacing w:before="120" w:after="200" w:line="276" w:lineRule="auto"/>
        <w:contextualSpacing/>
        <w:textAlignment w:val="baseline"/>
      </w:pPr>
      <w:r>
        <w:t xml:space="preserve">weist darauf hin, dass die Verwaltungskapazitäten ausgebaut werden müssen, damit die Akteure der Zivilgesellschaft eine aktivere Rolle spielen können; </w:t>
      </w:r>
    </w:p>
    <w:p w:rsidRPr="00EE64B2" w:rsidR="00EE64B2" w:rsidP="002A694B" w:rsidRDefault="00EE64B2" w14:paraId="6FF8F4A5" w14:textId="77777777">
      <w:pPr>
        <w:widowControl w:val="0"/>
        <w:numPr>
          <w:ilvl w:val="0"/>
          <w:numId w:val="19"/>
        </w:numPr>
        <w:overflowPunct w:val="0"/>
        <w:autoSpaceDE w:val="0"/>
        <w:autoSpaceDN w:val="0"/>
        <w:adjustRightInd w:val="0"/>
        <w:spacing w:before="120" w:after="200" w:line="276" w:lineRule="auto"/>
        <w:contextualSpacing/>
        <w:textAlignment w:val="baseline"/>
      </w:pPr>
      <w:r>
        <w:t>empfiehlt, den Schwerpunkt auf die langfristige wirtschaftliche Tragfähigkeit zu legen. Dazu müssten Faktoren der Bereiche Soziales, Umwelt und Barrierefreiheit in die Infrastrukturplanung einbezogen werden;</w:t>
      </w:r>
    </w:p>
    <w:p w:rsidRPr="00EE64B2" w:rsidR="00EE64B2" w:rsidP="002A694B" w:rsidRDefault="00EE64B2" w14:paraId="3CCE3F93" w14:textId="77777777">
      <w:pPr>
        <w:widowControl w:val="0"/>
        <w:numPr>
          <w:ilvl w:val="0"/>
          <w:numId w:val="19"/>
        </w:numPr>
        <w:overflowPunct w:val="0"/>
        <w:autoSpaceDE w:val="0"/>
        <w:autoSpaceDN w:val="0"/>
        <w:adjustRightInd w:val="0"/>
        <w:spacing w:before="120" w:after="200" w:line="276" w:lineRule="auto"/>
        <w:contextualSpacing/>
        <w:textAlignment w:val="baseline"/>
      </w:pPr>
      <w:r>
        <w:t>hält mehr Programme für KMU und Selbstständige für erforderlich. Diese beiden Gruppen bilden das Rückgrat der Volkswirtschaften der meisten EU-Mitgliedstaaten;</w:t>
      </w:r>
    </w:p>
    <w:p w:rsidRPr="00EE64B2" w:rsidR="00EE64B2" w:rsidP="002A694B" w:rsidRDefault="00EE64B2" w14:paraId="4F69B7F4" w14:textId="77777777">
      <w:pPr>
        <w:widowControl w:val="0"/>
        <w:numPr>
          <w:ilvl w:val="0"/>
          <w:numId w:val="19"/>
        </w:numPr>
        <w:overflowPunct w:val="0"/>
        <w:autoSpaceDE w:val="0"/>
        <w:autoSpaceDN w:val="0"/>
        <w:adjustRightInd w:val="0"/>
        <w:spacing w:before="120" w:after="200" w:line="276" w:lineRule="auto"/>
        <w:contextualSpacing/>
        <w:textAlignment w:val="baseline"/>
        <w:rPr>
          <w:rFonts w:ascii="Calibri" w:hAnsi="Calibri"/>
          <w:bCs/>
          <w:iCs/>
          <w:szCs w:val="20"/>
        </w:rPr>
      </w:pPr>
      <w:r>
        <w:t>hält die Konsultation der Zivilgesellschaft während des gesamten Prozesses der Kohäsionspolitik und der damit verbundenen Fonds für wichtig und notwendig. Dies gilt insbesondere mit Blick auf den bevorstehenden Vorschlag für einen neuen MFR, der für das dritte Quartal 2025 erwartet wird;</w:t>
      </w:r>
    </w:p>
    <w:p w:rsidRPr="00EE64B2" w:rsidR="00EE64B2" w:rsidP="002A694B" w:rsidRDefault="00EE64B2" w14:paraId="25C2E568" w14:textId="77777777">
      <w:pPr>
        <w:widowControl w:val="0"/>
        <w:numPr>
          <w:ilvl w:val="0"/>
          <w:numId w:val="19"/>
        </w:numPr>
        <w:overflowPunct w:val="0"/>
        <w:autoSpaceDE w:val="0"/>
        <w:autoSpaceDN w:val="0"/>
        <w:adjustRightInd w:val="0"/>
        <w:spacing w:before="120" w:after="200" w:line="276" w:lineRule="auto"/>
        <w:contextualSpacing/>
        <w:textAlignment w:val="baseline"/>
      </w:pPr>
      <w:r>
        <w:t>ist der Ansicht, dass soziale Inklusion wichtig ist und weiter gestärkt werden muss;</w:t>
      </w:r>
    </w:p>
    <w:p w:rsidRPr="00EE64B2" w:rsidR="00EE64B2" w:rsidP="002A694B" w:rsidRDefault="00EE64B2" w14:paraId="40E7917C" w14:textId="77777777">
      <w:pPr>
        <w:widowControl w:val="0"/>
        <w:numPr>
          <w:ilvl w:val="0"/>
          <w:numId w:val="19"/>
        </w:numPr>
        <w:overflowPunct w:val="0"/>
        <w:autoSpaceDE w:val="0"/>
        <w:autoSpaceDN w:val="0"/>
        <w:adjustRightInd w:val="0"/>
        <w:spacing w:before="120" w:after="200" w:line="276" w:lineRule="auto"/>
        <w:contextualSpacing/>
        <w:textAlignment w:val="baseline"/>
        <w:rPr>
          <w:rFonts w:ascii="Calibri" w:hAnsi="Calibri"/>
        </w:rPr>
      </w:pPr>
      <w:r>
        <w:t>empfiehlt, die Begünstigten wirksam in die EFRE- und Kohäsionsfondsplanung einzubeziehen, da sie die jeweiligen Herausforderungen und erforderlichen Prioritätensetzungen am besten kennen. Ohne die aktive Beteiligung aller Interessenträger lassen sich solche Programme nur schwer konzipieren;</w:t>
      </w:r>
    </w:p>
    <w:p w:rsidRPr="00EE64B2" w:rsidR="00EE64B2" w:rsidP="002A694B" w:rsidRDefault="00EE64B2" w14:paraId="0EC51F90" w14:textId="77777777">
      <w:pPr>
        <w:widowControl w:val="0"/>
        <w:numPr>
          <w:ilvl w:val="0"/>
          <w:numId w:val="19"/>
        </w:numPr>
        <w:overflowPunct w:val="0"/>
        <w:autoSpaceDE w:val="0"/>
        <w:autoSpaceDN w:val="0"/>
        <w:adjustRightInd w:val="0"/>
        <w:spacing w:before="120" w:after="200" w:line="276" w:lineRule="auto"/>
        <w:contextualSpacing/>
        <w:textAlignment w:val="baseline"/>
      </w:pPr>
      <w:r>
        <w:t xml:space="preserve">erachtet die Eigenverantwortung für die Programme als entscheidend für deren wirksame Umsetzung. Es sollten auch ausreichende Ressourcen für NRO bereit gestellt werden, damit diese </w:t>
      </w:r>
      <w:r>
        <w:lastRenderedPageBreak/>
        <w:t>die Verwendung von EU-Mitteln kontrollieren und überwachen können;</w:t>
      </w:r>
    </w:p>
    <w:p w:rsidRPr="00EE64B2" w:rsidR="00EE64B2" w:rsidP="002A694B" w:rsidRDefault="00EE64B2" w14:paraId="3B587ECD" w14:textId="77777777">
      <w:pPr>
        <w:widowControl w:val="0"/>
        <w:numPr>
          <w:ilvl w:val="0"/>
          <w:numId w:val="19"/>
        </w:numPr>
        <w:overflowPunct w:val="0"/>
        <w:autoSpaceDE w:val="0"/>
        <w:autoSpaceDN w:val="0"/>
        <w:adjustRightInd w:val="0"/>
        <w:spacing w:before="120" w:after="200" w:line="276" w:lineRule="auto"/>
        <w:contextualSpacing/>
        <w:textAlignment w:val="baseline"/>
      </w:pPr>
      <w:r>
        <w:t xml:space="preserve">hält die Vereinfachung der Antrags- und Umsetzungsverfahren für eine entscheidende Voraussetzung für die Beteiligung und Zusammenarbeit; </w:t>
      </w:r>
    </w:p>
    <w:p w:rsidRPr="00EE64B2" w:rsidR="00EE64B2" w:rsidP="002A694B" w:rsidRDefault="00EE64B2" w14:paraId="4D054DBF" w14:textId="77777777">
      <w:pPr>
        <w:widowControl w:val="0"/>
        <w:numPr>
          <w:ilvl w:val="0"/>
          <w:numId w:val="19"/>
        </w:numPr>
        <w:overflowPunct w:val="0"/>
        <w:autoSpaceDE w:val="0"/>
        <w:autoSpaceDN w:val="0"/>
        <w:adjustRightInd w:val="0"/>
        <w:spacing w:before="120" w:after="200" w:line="276" w:lineRule="auto"/>
        <w:contextualSpacing/>
        <w:textAlignment w:val="baseline"/>
      </w:pPr>
      <w:r>
        <w:t>ist der Ansicht, dass die Komplementarität der EU-Mittel gefördert werden sollte, da dies ihre Effizienz und Wirksamkeit verbessert;</w:t>
      </w:r>
    </w:p>
    <w:p w:rsidRPr="00EE64B2" w:rsidR="00EE64B2" w:rsidP="002A694B" w:rsidRDefault="00EE64B2" w14:paraId="5F8478F8" w14:textId="77777777">
      <w:pPr>
        <w:widowControl w:val="0"/>
        <w:numPr>
          <w:ilvl w:val="0"/>
          <w:numId w:val="19"/>
        </w:numPr>
        <w:overflowPunct w:val="0"/>
        <w:autoSpaceDE w:val="0"/>
        <w:autoSpaceDN w:val="0"/>
        <w:adjustRightInd w:val="0"/>
        <w:spacing w:before="120" w:after="200" w:line="276" w:lineRule="auto"/>
        <w:contextualSpacing/>
        <w:textAlignment w:val="baseline"/>
      </w:pPr>
      <w:r>
        <w:t>empfiehlt, die Beteiligungsmöglichkeiten auf alle Arten und neue Formen der Beteiligung auszuweiten, damit alle und in allen Phasen teilnehmen können und die Teilnahme nicht auf bestimmte Fälle beschränkt bleibt;</w:t>
      </w:r>
    </w:p>
    <w:p w:rsidRPr="00EE64B2" w:rsidR="00EE64B2" w:rsidP="002A694B" w:rsidRDefault="00EE64B2" w14:paraId="7821A11A" w14:textId="77777777">
      <w:pPr>
        <w:widowControl w:val="0"/>
        <w:numPr>
          <w:ilvl w:val="0"/>
          <w:numId w:val="19"/>
        </w:numPr>
        <w:overflowPunct w:val="0"/>
        <w:autoSpaceDE w:val="0"/>
        <w:autoSpaceDN w:val="0"/>
        <w:adjustRightInd w:val="0"/>
        <w:spacing w:before="120" w:after="200" w:line="276" w:lineRule="auto"/>
        <w:contextualSpacing/>
        <w:textAlignment w:val="baseline"/>
      </w:pPr>
      <w:r>
        <w:t>hält die Stärkung der institutionellen Kapazitäten der Sozialpartner für wichtig, um dem bestehenden Misstrauen entgegenzuwirken;</w:t>
      </w:r>
    </w:p>
    <w:p w:rsidRPr="00EE64B2" w:rsidR="00EE64B2" w:rsidP="002A694B" w:rsidRDefault="00EE64B2" w14:paraId="3D2E4893" w14:textId="77777777">
      <w:pPr>
        <w:widowControl w:val="0"/>
        <w:numPr>
          <w:ilvl w:val="0"/>
          <w:numId w:val="19"/>
        </w:numPr>
        <w:overflowPunct w:val="0"/>
        <w:autoSpaceDE w:val="0"/>
        <w:autoSpaceDN w:val="0"/>
        <w:adjustRightInd w:val="0"/>
        <w:spacing w:before="120" w:after="200" w:line="276" w:lineRule="auto"/>
        <w:contextualSpacing/>
        <w:textAlignment w:val="baseline"/>
      </w:pPr>
      <w:r>
        <w:t>schlägt Flexibilität in der Verwaltung als ein zentrales Ziel jeder Kohäsionspolitik vor;</w:t>
      </w:r>
    </w:p>
    <w:p w:rsidRPr="00EE64B2" w:rsidR="00EE64B2" w:rsidP="002A694B" w:rsidRDefault="00EE64B2" w14:paraId="33A2F90F" w14:textId="77777777">
      <w:pPr>
        <w:widowControl w:val="0"/>
        <w:numPr>
          <w:ilvl w:val="0"/>
          <w:numId w:val="19"/>
        </w:numPr>
        <w:overflowPunct w:val="0"/>
        <w:autoSpaceDE w:val="0"/>
        <w:autoSpaceDN w:val="0"/>
        <w:adjustRightInd w:val="0"/>
        <w:spacing w:before="120" w:after="200" w:line="276" w:lineRule="auto"/>
        <w:contextualSpacing/>
        <w:textAlignment w:val="baseline"/>
      </w:pPr>
      <w:r>
        <w:t xml:space="preserve">vertritt die Auffassung, dass mehr für Grenzregionen getan werden sollte, die in den letzten Jahren mit erheblichen Schwierigkeiten konfrontiert waren. </w:t>
      </w:r>
    </w:p>
    <w:p w:rsidRPr="00CC4161" w:rsidR="00EE64B2" w:rsidP="00045321" w:rsidRDefault="00EE64B2" w14:paraId="0E397D22" w14:textId="77777777">
      <w:pPr>
        <w:widowControl w:val="0"/>
        <w:tabs>
          <w:tab w:val="center" w:pos="284"/>
        </w:tabs>
        <w:spacing w:before="120" w:after="200" w:line="276" w:lineRule="auto"/>
        <w:ind w:left="284"/>
        <w:contextualSpacing/>
      </w:pPr>
    </w:p>
    <w:tbl>
      <w:tblPr>
        <w:tblStyle w:val="TableGrid1"/>
        <w:tblW w:w="93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7904"/>
      </w:tblGrid>
      <w:tr w:rsidRPr="00EE64B2" w:rsidR="00EE64B2" w:rsidTr="002831E6" w14:paraId="6031149C" w14:textId="77777777">
        <w:tc>
          <w:tcPr>
            <w:tcW w:w="1418" w:type="dxa"/>
          </w:tcPr>
          <w:p w:rsidRPr="00EE64B2" w:rsidR="00EE64B2" w:rsidP="00EE64B2" w:rsidRDefault="00EE64B2" w14:paraId="4E823C2B" w14:textId="77777777">
            <w:pPr>
              <w:overflowPunct w:val="0"/>
              <w:autoSpaceDE w:val="0"/>
              <w:autoSpaceDN w:val="0"/>
              <w:adjustRightInd w:val="0"/>
              <w:spacing w:line="240" w:lineRule="auto"/>
              <w:textAlignment w:val="baseline"/>
              <w:rPr>
                <w:i/>
              </w:rPr>
            </w:pPr>
            <w:r>
              <w:rPr>
                <w:b/>
                <w:i/>
              </w:rPr>
              <w:t>Kontakt</w:t>
            </w:r>
          </w:p>
        </w:tc>
        <w:tc>
          <w:tcPr>
            <w:tcW w:w="7904" w:type="dxa"/>
          </w:tcPr>
          <w:p w:rsidRPr="00EE64B2" w:rsidR="00EE64B2" w:rsidP="00EE64B2" w:rsidRDefault="00EE64B2" w14:paraId="754B2E03" w14:textId="66665156">
            <w:pPr>
              <w:overflowPunct w:val="0"/>
              <w:autoSpaceDE w:val="0"/>
              <w:autoSpaceDN w:val="0"/>
              <w:adjustRightInd w:val="0"/>
              <w:spacing w:line="240" w:lineRule="auto"/>
              <w:textAlignment w:val="baseline"/>
              <w:rPr>
                <w:i/>
              </w:rPr>
            </w:pPr>
            <w:r>
              <w:rPr>
                <w:i/>
              </w:rPr>
              <w:t xml:space="preserve">Georgios </w:t>
            </w:r>
            <w:proofErr w:type="spellStart"/>
            <w:r>
              <w:rPr>
                <w:i/>
              </w:rPr>
              <w:t>Meleas</w:t>
            </w:r>
            <w:proofErr w:type="spellEnd"/>
          </w:p>
        </w:tc>
      </w:tr>
      <w:tr w:rsidRPr="00EE64B2" w:rsidR="00EE64B2" w:rsidTr="002831E6" w14:paraId="0C3693FF" w14:textId="77777777">
        <w:tc>
          <w:tcPr>
            <w:tcW w:w="1418" w:type="dxa"/>
          </w:tcPr>
          <w:p w:rsidRPr="00EE64B2" w:rsidR="00EE64B2" w:rsidP="00EE64B2" w:rsidRDefault="00EE64B2" w14:paraId="55F097B0" w14:textId="77777777">
            <w:pPr>
              <w:overflowPunct w:val="0"/>
              <w:autoSpaceDE w:val="0"/>
              <w:autoSpaceDN w:val="0"/>
              <w:adjustRightInd w:val="0"/>
              <w:spacing w:line="240" w:lineRule="auto"/>
              <w:textAlignment w:val="baseline"/>
              <w:rPr>
                <w:i/>
              </w:rPr>
            </w:pPr>
            <w:r>
              <w:rPr>
                <w:i/>
              </w:rPr>
              <w:t>Tel.</w:t>
            </w:r>
          </w:p>
        </w:tc>
        <w:tc>
          <w:tcPr>
            <w:tcW w:w="7904" w:type="dxa"/>
          </w:tcPr>
          <w:p w:rsidRPr="00EE64B2" w:rsidR="00EE64B2" w:rsidP="00EE64B2" w:rsidRDefault="00EE64B2" w14:paraId="09F80DD0" w14:textId="77777777">
            <w:pPr>
              <w:overflowPunct w:val="0"/>
              <w:autoSpaceDE w:val="0"/>
              <w:autoSpaceDN w:val="0"/>
              <w:adjustRightInd w:val="0"/>
              <w:spacing w:line="240" w:lineRule="auto"/>
              <w:textAlignment w:val="baseline"/>
              <w:rPr>
                <w:i/>
              </w:rPr>
            </w:pPr>
            <w:r>
              <w:rPr>
                <w:i/>
              </w:rPr>
              <w:t>+32 2 5469795</w:t>
            </w:r>
          </w:p>
        </w:tc>
      </w:tr>
      <w:tr w:rsidRPr="00EE64B2" w:rsidR="00EE64B2" w:rsidTr="002831E6" w14:paraId="502B18D8" w14:textId="77777777">
        <w:tc>
          <w:tcPr>
            <w:tcW w:w="1418" w:type="dxa"/>
          </w:tcPr>
          <w:p w:rsidRPr="00EE64B2" w:rsidR="00EE64B2" w:rsidP="00EE64B2" w:rsidRDefault="00045321" w14:paraId="24D8504A" w14:textId="14A041EB">
            <w:pPr>
              <w:overflowPunct w:val="0"/>
              <w:autoSpaceDE w:val="0"/>
              <w:autoSpaceDN w:val="0"/>
              <w:adjustRightInd w:val="0"/>
              <w:spacing w:line="240" w:lineRule="auto"/>
              <w:textAlignment w:val="baseline"/>
              <w:rPr>
                <w:i/>
              </w:rPr>
            </w:pPr>
            <w:r>
              <w:rPr>
                <w:i/>
              </w:rPr>
              <w:t>E-Mail</w:t>
            </w:r>
          </w:p>
        </w:tc>
        <w:tc>
          <w:tcPr>
            <w:tcW w:w="7904" w:type="dxa"/>
          </w:tcPr>
          <w:p w:rsidRPr="00EE64B2" w:rsidR="00EE64B2" w:rsidP="00EE64B2" w:rsidRDefault="00DC3AB2" w14:paraId="198CF8A2" w14:textId="77777777">
            <w:pPr>
              <w:overflowPunct w:val="0"/>
              <w:autoSpaceDE w:val="0"/>
              <w:autoSpaceDN w:val="0"/>
              <w:adjustRightInd w:val="0"/>
              <w:spacing w:line="240" w:lineRule="auto"/>
              <w:textAlignment w:val="baseline"/>
              <w:rPr>
                <w:i/>
              </w:rPr>
            </w:pPr>
            <w:hyperlink w:history="1" r:id="rId21">
              <w:r w:rsidR="003D3E25">
                <w:rPr>
                  <w:i/>
                  <w:color w:val="0000FF"/>
                  <w:u w:val="single"/>
                </w:rPr>
                <w:t>Georgios.Meleas@eesc.europa.eu</w:t>
              </w:r>
            </w:hyperlink>
          </w:p>
        </w:tc>
      </w:tr>
    </w:tbl>
    <w:p w:rsidR="00EE64B2" w:rsidP="004D7AC0" w:rsidRDefault="00EE64B2" w14:paraId="6C4B8456" w14:textId="77777777">
      <w:pPr>
        <w:spacing w:after="160" w:line="259" w:lineRule="auto"/>
        <w:jc w:val="left"/>
      </w:pPr>
    </w:p>
    <w:p w:rsidR="00EE64B2" w:rsidRDefault="00EE64B2" w14:paraId="0AF3D069" w14:textId="77777777">
      <w:pPr>
        <w:spacing w:after="160" w:line="259" w:lineRule="auto"/>
        <w:jc w:val="left"/>
      </w:pPr>
      <w:r>
        <w:br w:type="page"/>
      </w:r>
    </w:p>
    <w:p w:rsidR="004D7AC0" w:rsidP="004D7AC0" w:rsidRDefault="004D7AC0" w14:paraId="4982DD99" w14:textId="77777777">
      <w:pPr>
        <w:pStyle w:val="Heading1"/>
        <w:rPr>
          <w:b/>
        </w:rPr>
      </w:pPr>
      <w:bookmarkStart w:name="_Toc75527081" w:id="1"/>
      <w:bookmarkStart w:name="_Toc195255641" w:id="2"/>
      <w:r>
        <w:rPr>
          <w:b/>
        </w:rPr>
        <w:lastRenderedPageBreak/>
        <w:t>BESCHÄFTIGUNG, SOZIALFRAGEN, UNIONSBÜRGERSCHAFT</w:t>
      </w:r>
      <w:bookmarkEnd w:id="1"/>
      <w:bookmarkEnd w:id="2"/>
    </w:p>
    <w:p w:rsidRPr="00803CA6" w:rsidR="004D7AC0" w:rsidP="004D7AC0" w:rsidRDefault="004D7AC0" w14:paraId="4982DDC4" w14:textId="77777777">
      <w:pPr>
        <w:pStyle w:val="ListParagraph"/>
        <w:ind w:left="0"/>
      </w:pPr>
    </w:p>
    <w:p w:rsidRPr="008220A8" w:rsidR="00DC0AB9" w:rsidP="00DC0AB9" w:rsidRDefault="00DC0AB9" w14:paraId="3B25FE8A" w14:textId="630D9E79">
      <w:pPr>
        <w:widowControl w:val="0"/>
        <w:numPr>
          <w:ilvl w:val="0"/>
          <w:numId w:val="4"/>
        </w:numPr>
        <w:overflowPunct w:val="0"/>
        <w:autoSpaceDE w:val="0"/>
        <w:autoSpaceDN w:val="0"/>
        <w:adjustRightInd w:val="0"/>
        <w:ind w:hanging="567"/>
        <w:textAlignment w:val="baseline"/>
      </w:pPr>
      <w:r w:rsidRPr="00DC0AB9">
        <w:rPr>
          <w:b/>
          <w:i/>
          <w:sz w:val="28"/>
        </w:rPr>
        <w:fldChar w:fldCharType="begin"/>
      </w:r>
      <w:r w:rsidRPr="00DC0AB9">
        <w:rPr>
          <w:b/>
          <w:i/>
          <w:sz w:val="28"/>
        </w:rPr>
        <w:instrText>HYPERLINK "https://www.eesc.europa.eu/de/our-work/opinions-information-reports/opinions/crises-and-crisis-phenomena-modern-europe-and-civil-society"</w:instrText>
      </w:r>
      <w:r w:rsidRPr="00DC0AB9">
        <w:rPr>
          <w:b/>
          <w:i/>
          <w:sz w:val="28"/>
        </w:rPr>
        <w:fldChar w:fldCharType="separate"/>
      </w:r>
      <w:r>
        <w:rPr>
          <w:b/>
          <w:i/>
          <w:color w:val="0000FF"/>
          <w:sz w:val="28"/>
          <w:u w:val="single"/>
        </w:rPr>
        <w:t>Die Zivilgesellschaft in Anbetracht der Krisen und krisenhaften Phänomene im Europa von heute</w:t>
      </w:r>
    </w:p>
    <w:p w:rsidRPr="00DC0AB9" w:rsidR="00DC0AB9" w:rsidP="00DC0AB9" w:rsidRDefault="00DC0AB9" w14:paraId="3BA2C3DB" w14:textId="77777777">
      <w:pPr>
        <w:widowControl w:val="0"/>
        <w:overflowPunct w:val="0"/>
        <w:autoSpaceDE w:val="0"/>
        <w:autoSpaceDN w:val="0"/>
        <w:adjustRightInd w:val="0"/>
        <w:ind w:left="567"/>
        <w:textAlignment w:val="baseline"/>
        <w:rPr>
          <w:b/>
          <w:i/>
          <w:sz w:val="16"/>
        </w:rPr>
      </w:pPr>
      <w:r w:rsidRPr="00DC0AB9">
        <w:rPr>
          <w:b/>
          <w:i/>
          <w:sz w:val="28"/>
        </w:rPr>
        <w:fldChar w:fldCharType="end"/>
      </w:r>
    </w:p>
    <w:tbl>
      <w:tblPr>
        <w:tblStyle w:val="TableGrid2"/>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7430"/>
      </w:tblGrid>
      <w:tr w:rsidRPr="00DC0AB9" w:rsidR="00DC0AB9" w:rsidTr="002831E6" w14:paraId="64427E3D" w14:textId="77777777">
        <w:tc>
          <w:tcPr>
            <w:tcW w:w="1061" w:type="pct"/>
          </w:tcPr>
          <w:p w:rsidRPr="00DC0AB9" w:rsidR="00DC0AB9" w:rsidP="00DC0AB9" w:rsidRDefault="00DC0AB9" w14:paraId="6E408C96" w14:textId="77777777">
            <w:pPr>
              <w:overflowPunct w:val="0"/>
              <w:autoSpaceDE w:val="0"/>
              <w:autoSpaceDN w:val="0"/>
              <w:adjustRightInd w:val="0"/>
              <w:ind w:left="-113"/>
              <w:textAlignment w:val="baseline"/>
              <w:rPr>
                <w:b/>
              </w:rPr>
            </w:pPr>
            <w:r>
              <w:rPr>
                <w:b/>
              </w:rPr>
              <w:t>Berichterstatterin</w:t>
            </w:r>
          </w:p>
        </w:tc>
        <w:tc>
          <w:tcPr>
            <w:tcW w:w="3939" w:type="pct"/>
          </w:tcPr>
          <w:p w:rsidR="00DC0AB9" w:rsidP="00DC0AB9" w:rsidRDefault="00DC0AB9" w14:paraId="25182126" w14:textId="77777777">
            <w:pPr>
              <w:tabs>
                <w:tab w:val="left" w:pos="4572"/>
              </w:tabs>
              <w:overflowPunct w:val="0"/>
              <w:autoSpaceDE w:val="0"/>
              <w:autoSpaceDN w:val="0"/>
              <w:adjustRightInd w:val="0"/>
              <w:ind w:left="-113" w:right="-823"/>
              <w:textAlignment w:val="baseline"/>
            </w:pPr>
            <w:r>
              <w:t>Ariane RODERT (Gruppe Organisationen der Zivilgesellschaft – SE)</w:t>
            </w:r>
          </w:p>
          <w:p w:rsidRPr="00CC4161" w:rsidR="00045321" w:rsidP="00DC0AB9" w:rsidRDefault="00045321" w14:paraId="3D5E4324" w14:textId="77777777">
            <w:pPr>
              <w:tabs>
                <w:tab w:val="left" w:pos="4572"/>
              </w:tabs>
              <w:overflowPunct w:val="0"/>
              <w:autoSpaceDE w:val="0"/>
              <w:autoSpaceDN w:val="0"/>
              <w:adjustRightInd w:val="0"/>
              <w:ind w:left="-113" w:right="-823"/>
              <w:textAlignment w:val="baseline"/>
            </w:pPr>
          </w:p>
        </w:tc>
      </w:tr>
      <w:tr w:rsidRPr="00DC0AB9" w:rsidR="00DC0AB9" w:rsidTr="002831E6" w14:paraId="5317C11D" w14:textId="77777777">
        <w:tc>
          <w:tcPr>
            <w:tcW w:w="1061" w:type="pct"/>
          </w:tcPr>
          <w:p w:rsidRPr="00DC0AB9" w:rsidR="00DC0AB9" w:rsidP="00DC0AB9" w:rsidRDefault="00DC0AB9" w14:paraId="65F1D2E8" w14:textId="28B191AA">
            <w:pPr>
              <w:overflowPunct w:val="0"/>
              <w:autoSpaceDE w:val="0"/>
              <w:autoSpaceDN w:val="0"/>
              <w:adjustRightInd w:val="0"/>
              <w:ind w:left="-113"/>
              <w:textAlignment w:val="baseline"/>
              <w:rPr>
                <w:b/>
              </w:rPr>
            </w:pPr>
            <w:r>
              <w:rPr>
                <w:b/>
              </w:rPr>
              <w:t>Referenzdokumente</w:t>
            </w:r>
          </w:p>
        </w:tc>
        <w:tc>
          <w:tcPr>
            <w:tcW w:w="3939" w:type="pct"/>
          </w:tcPr>
          <w:p w:rsidR="004F0214" w:rsidP="00DC0AB9" w:rsidRDefault="004F0214" w14:paraId="3D9C4798" w14:textId="5C31C61A">
            <w:pPr>
              <w:tabs>
                <w:tab w:val="left" w:pos="4430"/>
              </w:tabs>
              <w:overflowPunct w:val="0"/>
              <w:autoSpaceDE w:val="0"/>
              <w:autoSpaceDN w:val="0"/>
              <w:adjustRightInd w:val="0"/>
              <w:ind w:left="-113" w:right="-823"/>
              <w:textAlignment w:val="baseline"/>
            </w:pPr>
            <w:r>
              <w:t>Sondierungsstellungnahme auf Ersuchen des polnischen Ratsvorsitzes</w:t>
            </w:r>
          </w:p>
          <w:p w:rsidRPr="00DC0AB9" w:rsidR="00045321" w:rsidP="00DC0AB9" w:rsidRDefault="00DC0AB9" w14:paraId="09350BF1" w14:textId="417493CD">
            <w:pPr>
              <w:tabs>
                <w:tab w:val="left" w:pos="4430"/>
              </w:tabs>
              <w:overflowPunct w:val="0"/>
              <w:autoSpaceDE w:val="0"/>
              <w:autoSpaceDN w:val="0"/>
              <w:adjustRightInd w:val="0"/>
              <w:ind w:left="-113" w:right="-823"/>
              <w:textAlignment w:val="baseline"/>
            </w:pPr>
            <w:r>
              <w:t>EESC-2024-03332-00-00-AC</w:t>
            </w:r>
          </w:p>
        </w:tc>
      </w:tr>
    </w:tbl>
    <w:p w:rsidR="008220A8" w:rsidP="00DC0AB9" w:rsidRDefault="008220A8" w14:paraId="11DB586E" w14:textId="77777777">
      <w:pPr>
        <w:keepNext/>
        <w:keepLines/>
        <w:tabs>
          <w:tab w:val="center" w:pos="284"/>
        </w:tabs>
        <w:overflowPunct w:val="0"/>
        <w:autoSpaceDE w:val="0"/>
        <w:autoSpaceDN w:val="0"/>
        <w:adjustRightInd w:val="0"/>
        <w:ind w:left="266" w:hanging="266"/>
        <w:textAlignment w:val="baseline"/>
        <w:rPr>
          <w:b/>
          <w:lang w:val="en-GB"/>
        </w:rPr>
      </w:pPr>
    </w:p>
    <w:p w:rsidRPr="00DC0AB9" w:rsidR="00DC0AB9" w:rsidP="00DC0AB9" w:rsidRDefault="00DC0AB9" w14:paraId="515867F3" w14:textId="3056ED53">
      <w:pPr>
        <w:keepNext/>
        <w:keepLines/>
        <w:tabs>
          <w:tab w:val="center" w:pos="284"/>
        </w:tabs>
        <w:overflowPunct w:val="0"/>
        <w:autoSpaceDE w:val="0"/>
        <w:autoSpaceDN w:val="0"/>
        <w:adjustRightInd w:val="0"/>
        <w:ind w:left="266" w:hanging="266"/>
        <w:textAlignment w:val="baseline"/>
        <w:rPr>
          <w:b/>
        </w:rPr>
      </w:pPr>
      <w:r>
        <w:rPr>
          <w:b/>
        </w:rPr>
        <w:t>Kernaussagen</w:t>
      </w:r>
    </w:p>
    <w:p w:rsidRPr="00DC0AB9" w:rsidR="00DC0AB9" w:rsidP="00DC0AB9" w:rsidRDefault="00DC0AB9" w14:paraId="4798BD21" w14:textId="77777777">
      <w:pPr>
        <w:keepNext/>
        <w:keepLines/>
        <w:tabs>
          <w:tab w:val="center" w:pos="284"/>
        </w:tabs>
        <w:overflowPunct w:val="0"/>
        <w:autoSpaceDE w:val="0"/>
        <w:autoSpaceDN w:val="0"/>
        <w:adjustRightInd w:val="0"/>
        <w:ind w:left="266" w:hanging="266"/>
        <w:textAlignment w:val="baseline"/>
        <w:rPr>
          <w:b/>
          <w:lang w:val="en-GB"/>
        </w:rPr>
      </w:pPr>
    </w:p>
    <w:p w:rsidR="00DC0AB9" w:rsidP="00DC0AB9" w:rsidRDefault="00DC0AB9" w14:paraId="499C6B63" w14:textId="77777777">
      <w:pPr>
        <w:keepNext/>
        <w:keepLines/>
        <w:tabs>
          <w:tab w:val="center" w:pos="284"/>
        </w:tabs>
        <w:overflowPunct w:val="0"/>
        <w:autoSpaceDE w:val="0"/>
        <w:autoSpaceDN w:val="0"/>
        <w:adjustRightInd w:val="0"/>
        <w:ind w:left="266" w:hanging="266"/>
        <w:textAlignment w:val="baseline"/>
        <w:rPr>
          <w:szCs w:val="20"/>
        </w:rPr>
      </w:pPr>
      <w:r>
        <w:t>Der EWSA</w:t>
      </w:r>
    </w:p>
    <w:p w:rsidRPr="00DC0AB9" w:rsidR="00DC0AB9" w:rsidP="002A694B" w:rsidRDefault="00DC0AB9" w14:paraId="10D08AFC" w14:textId="77777777">
      <w:pPr>
        <w:numPr>
          <w:ilvl w:val="0"/>
          <w:numId w:val="20"/>
        </w:numPr>
        <w:tabs>
          <w:tab w:val="clear" w:pos="720"/>
          <w:tab w:val="num" w:pos="284"/>
        </w:tabs>
        <w:overflowPunct w:val="0"/>
        <w:autoSpaceDE w:val="0"/>
        <w:autoSpaceDN w:val="0"/>
        <w:adjustRightInd w:val="0"/>
        <w:ind w:left="284" w:hanging="284"/>
        <w:textAlignment w:val="baseline"/>
        <w:rPr>
          <w:szCs w:val="20"/>
        </w:rPr>
      </w:pPr>
      <w:r>
        <w:t>begrüßt die Ausrichtung der EU auf zivile Vorsorge und Krisenmanagement und das Ersuchen des polnischen EU-Ratsvorsitzes um eine Sondierungsstellungnahme zu Rolle und Erfahrungen der Organisationen der Zivilgesellschaft in diesem Zusammenhang;</w:t>
      </w:r>
    </w:p>
    <w:p w:rsidRPr="00DC0AB9" w:rsidR="00DC0AB9" w:rsidP="002A694B" w:rsidRDefault="00DC0AB9" w14:paraId="2B70AD1B" w14:textId="77777777">
      <w:pPr>
        <w:numPr>
          <w:ilvl w:val="0"/>
          <w:numId w:val="20"/>
        </w:numPr>
        <w:tabs>
          <w:tab w:val="clear" w:pos="720"/>
          <w:tab w:val="num" w:pos="284"/>
        </w:tabs>
        <w:overflowPunct w:val="0"/>
        <w:autoSpaceDE w:val="0"/>
        <w:autoSpaceDN w:val="0"/>
        <w:adjustRightInd w:val="0"/>
        <w:ind w:left="284" w:hanging="284"/>
        <w:textAlignment w:val="baseline"/>
        <w:rPr>
          <w:szCs w:val="20"/>
        </w:rPr>
      </w:pPr>
      <w:r>
        <w:t>möchte den Standpunkt der Zivilgesellschaft im Hinblick auf die nächsten Schritte deutlich machen und wird unter anderem Folgestellungnahmen zu wichtigen Aspekten vorlegen;</w:t>
      </w:r>
    </w:p>
    <w:p w:rsidRPr="00DC0AB9" w:rsidR="00DC0AB9" w:rsidP="002A694B" w:rsidRDefault="00DC0AB9" w14:paraId="1CADAA32" w14:textId="77777777">
      <w:pPr>
        <w:numPr>
          <w:ilvl w:val="0"/>
          <w:numId w:val="20"/>
        </w:numPr>
        <w:tabs>
          <w:tab w:val="clear" w:pos="720"/>
          <w:tab w:val="num" w:pos="284"/>
        </w:tabs>
        <w:overflowPunct w:val="0"/>
        <w:autoSpaceDE w:val="0"/>
        <w:autoSpaceDN w:val="0"/>
        <w:adjustRightInd w:val="0"/>
        <w:ind w:left="284" w:hanging="284"/>
        <w:textAlignment w:val="baseline"/>
        <w:rPr>
          <w:szCs w:val="20"/>
        </w:rPr>
      </w:pPr>
      <w:r>
        <w:t>fordert ein Umdenken, um eine Kultur der Vorsorge auf allen Ebenen der Gesellschaft und über Generationen hinweg zu fördern;</w:t>
      </w:r>
    </w:p>
    <w:p w:rsidRPr="00DC0AB9" w:rsidR="00DC0AB9" w:rsidP="002A694B" w:rsidRDefault="00DC0AB9" w14:paraId="4D66FB48" w14:textId="77777777">
      <w:pPr>
        <w:numPr>
          <w:ilvl w:val="0"/>
          <w:numId w:val="20"/>
        </w:numPr>
        <w:tabs>
          <w:tab w:val="clear" w:pos="720"/>
          <w:tab w:val="num" w:pos="284"/>
        </w:tabs>
        <w:overflowPunct w:val="0"/>
        <w:autoSpaceDE w:val="0"/>
        <w:autoSpaceDN w:val="0"/>
        <w:adjustRightInd w:val="0"/>
        <w:ind w:left="284" w:hanging="284"/>
        <w:textAlignment w:val="baseline"/>
        <w:rPr>
          <w:szCs w:val="20"/>
        </w:rPr>
      </w:pPr>
      <w:r>
        <w:t>betont, dass das Ziel aller Vorsorgeinitiativen die Wahrung eines gerechten und dauerhaften Friedens sein muss, wozu die Ursachen von Konflikten anzugehen und Bedingungen zu fördern sind, die Würde, Chancengleichheit und sozialen Fortschritt begünstigen;</w:t>
      </w:r>
    </w:p>
    <w:p w:rsidRPr="00DC0AB9" w:rsidR="00DC0AB9" w:rsidP="002A694B" w:rsidRDefault="00DC0AB9" w14:paraId="02C2DF10" w14:textId="77777777">
      <w:pPr>
        <w:numPr>
          <w:ilvl w:val="0"/>
          <w:numId w:val="20"/>
        </w:numPr>
        <w:tabs>
          <w:tab w:val="clear" w:pos="720"/>
          <w:tab w:val="num" w:pos="284"/>
        </w:tabs>
        <w:overflowPunct w:val="0"/>
        <w:autoSpaceDE w:val="0"/>
        <w:autoSpaceDN w:val="0"/>
        <w:adjustRightInd w:val="0"/>
        <w:ind w:left="284" w:hanging="284"/>
        <w:textAlignment w:val="baseline"/>
        <w:rPr>
          <w:szCs w:val="20"/>
        </w:rPr>
      </w:pPr>
      <w:r>
        <w:t>unterstreicht, dass zivile Vorsorge die Widerstandsfähigkeit verbessert und der Schutz der Bürger eine mitgliedstaatliche Aufgabe bleibt;</w:t>
      </w:r>
    </w:p>
    <w:p w:rsidRPr="00DC0AB9" w:rsidR="00DC0AB9" w:rsidP="002A694B" w:rsidRDefault="00DC0AB9" w14:paraId="08F41D7E" w14:textId="77777777">
      <w:pPr>
        <w:numPr>
          <w:ilvl w:val="0"/>
          <w:numId w:val="20"/>
        </w:numPr>
        <w:tabs>
          <w:tab w:val="clear" w:pos="720"/>
          <w:tab w:val="num" w:pos="284"/>
        </w:tabs>
        <w:overflowPunct w:val="0"/>
        <w:autoSpaceDE w:val="0"/>
        <w:autoSpaceDN w:val="0"/>
        <w:adjustRightInd w:val="0"/>
        <w:ind w:left="284" w:hanging="284"/>
        <w:textAlignment w:val="baseline"/>
        <w:rPr>
          <w:szCs w:val="20"/>
        </w:rPr>
      </w:pPr>
      <w:r>
        <w:t>weiß um die unterschiedlichen Aufgaben der Zivilgesellschaft in den Mitgliedstaaten und fordert einen Konsens zwischen der Zivilgesellschaft und den einzelstaatlichen Regierungen in Bezug auf die Aufgaben und die Zuständigkeiten der Akteure;</w:t>
      </w:r>
    </w:p>
    <w:p w:rsidRPr="00DC0AB9" w:rsidR="00DC0AB9" w:rsidP="002A694B" w:rsidRDefault="00DC0AB9" w14:paraId="181C127E" w14:textId="77777777">
      <w:pPr>
        <w:numPr>
          <w:ilvl w:val="0"/>
          <w:numId w:val="20"/>
        </w:numPr>
        <w:tabs>
          <w:tab w:val="clear" w:pos="720"/>
          <w:tab w:val="num" w:pos="284"/>
        </w:tabs>
        <w:overflowPunct w:val="0"/>
        <w:autoSpaceDE w:val="0"/>
        <w:autoSpaceDN w:val="0"/>
        <w:adjustRightInd w:val="0"/>
        <w:ind w:left="284" w:hanging="284"/>
        <w:textAlignment w:val="baseline"/>
        <w:rPr>
          <w:szCs w:val="20"/>
        </w:rPr>
      </w:pPr>
      <w:r>
        <w:t>verweist auf die vielfältigen Beiträge der Zivilgesellschaft, z. B. baut sie Vertrauen und sozialen Zusammenhalt auf, stärkt und fördert eine aktive Bürgerschaft, sensibilisiert, gibt Informationen weiter, ermittelt Risiken, sucht den Kontakt zu schutzbedürftigen Gruppen, mobilisiert Freiwillige, stellt humanitäre Hilfe bereit, unterstützt in Krisensituationen und schützt Grundrechte und Grundfreiheiten;</w:t>
      </w:r>
    </w:p>
    <w:p w:rsidRPr="00DC0AB9" w:rsidR="00DC0AB9" w:rsidP="002A694B" w:rsidRDefault="00DC0AB9" w14:paraId="07FE1A39" w14:textId="77777777">
      <w:pPr>
        <w:numPr>
          <w:ilvl w:val="0"/>
          <w:numId w:val="20"/>
        </w:numPr>
        <w:tabs>
          <w:tab w:val="clear" w:pos="720"/>
          <w:tab w:val="num" w:pos="284"/>
        </w:tabs>
        <w:overflowPunct w:val="0"/>
        <w:autoSpaceDE w:val="0"/>
        <w:autoSpaceDN w:val="0"/>
        <w:adjustRightInd w:val="0"/>
        <w:ind w:left="284" w:hanging="284"/>
        <w:textAlignment w:val="baseline"/>
        <w:rPr>
          <w:szCs w:val="20"/>
        </w:rPr>
      </w:pPr>
      <w:r>
        <w:t>fordert die Europäische Kommission und die Mitgliedstaaten nachdrücklich auf, die notwendigen Voraussetzungen dafür zu schaffen, dass die Zivilgesellschaft beim Aufbau von ziviler Vorsorge gleichberechtigt mit anderen Interessenträgern teilnehmen, einen Beitrag leisten und sich einbringen kann;</w:t>
      </w:r>
    </w:p>
    <w:p w:rsidRPr="00DC0AB9" w:rsidR="00DC0AB9" w:rsidP="002A694B" w:rsidRDefault="00DC0AB9" w14:paraId="3A40B89D" w14:textId="77777777">
      <w:pPr>
        <w:numPr>
          <w:ilvl w:val="0"/>
          <w:numId w:val="20"/>
        </w:numPr>
        <w:tabs>
          <w:tab w:val="clear" w:pos="720"/>
          <w:tab w:val="num" w:pos="284"/>
        </w:tabs>
        <w:overflowPunct w:val="0"/>
        <w:autoSpaceDE w:val="0"/>
        <w:autoSpaceDN w:val="0"/>
        <w:adjustRightInd w:val="0"/>
        <w:ind w:left="284" w:hanging="284"/>
        <w:textAlignment w:val="baseline"/>
        <w:rPr>
          <w:szCs w:val="20"/>
        </w:rPr>
      </w:pPr>
      <w:r>
        <w:t>betont, dass proaktiv in die Zivilgesellschaft investiert werden muss, um im Krisenfall Resilienz und Handlungsfähigkeit zu gewährleisten;</w:t>
      </w:r>
    </w:p>
    <w:p w:rsidRPr="00DC0AB9" w:rsidR="00DC0AB9" w:rsidP="002A694B" w:rsidRDefault="00DC0AB9" w14:paraId="5FF72E32" w14:textId="77777777">
      <w:pPr>
        <w:numPr>
          <w:ilvl w:val="0"/>
          <w:numId w:val="20"/>
        </w:numPr>
        <w:tabs>
          <w:tab w:val="clear" w:pos="720"/>
          <w:tab w:val="num" w:pos="284"/>
        </w:tabs>
        <w:overflowPunct w:val="0"/>
        <w:autoSpaceDE w:val="0"/>
        <w:autoSpaceDN w:val="0"/>
        <w:adjustRightInd w:val="0"/>
        <w:ind w:left="284" w:hanging="284"/>
        <w:textAlignment w:val="baseline"/>
        <w:rPr>
          <w:szCs w:val="20"/>
        </w:rPr>
      </w:pPr>
      <w:r>
        <w:t>nimmt deshalb mit Besorgnis den schrumpfenden Handlungsspielraum der Zivilgesellschaft und die zunehmenden Bedrohungen für die Demokratie zur Kenntnis und fordert eine umfassende Strategie für den zivilen Dialog, die in einen Aktionsplan münden sollte;</w:t>
      </w:r>
    </w:p>
    <w:p w:rsidRPr="00DC0AB9" w:rsidR="00DC0AB9" w:rsidP="002A694B" w:rsidRDefault="00DC0AB9" w14:paraId="28B41D84" w14:textId="77777777">
      <w:pPr>
        <w:numPr>
          <w:ilvl w:val="0"/>
          <w:numId w:val="20"/>
        </w:numPr>
        <w:tabs>
          <w:tab w:val="clear" w:pos="720"/>
          <w:tab w:val="num" w:pos="284"/>
        </w:tabs>
        <w:overflowPunct w:val="0"/>
        <w:autoSpaceDE w:val="0"/>
        <w:autoSpaceDN w:val="0"/>
        <w:adjustRightInd w:val="0"/>
        <w:ind w:left="284" w:hanging="284"/>
        <w:textAlignment w:val="baseline"/>
        <w:rPr>
          <w:szCs w:val="20"/>
        </w:rPr>
      </w:pPr>
      <w:r>
        <w:t>betont, wie wichtig transparente und kohärente öffentliche Mittel für die Vorsorge der Zivilgesellschaft sind, und auch der Aufbau von Kapazitäten sowie die Krisenhilfe sind bedeutungsvoll;</w:t>
      </w:r>
    </w:p>
    <w:p w:rsidRPr="00DC0AB9" w:rsidR="00DC0AB9" w:rsidP="002A694B" w:rsidRDefault="00DC0AB9" w14:paraId="20DD1344" w14:textId="77777777">
      <w:pPr>
        <w:numPr>
          <w:ilvl w:val="0"/>
          <w:numId w:val="20"/>
        </w:numPr>
        <w:tabs>
          <w:tab w:val="clear" w:pos="720"/>
          <w:tab w:val="num" w:pos="284"/>
        </w:tabs>
        <w:overflowPunct w:val="0"/>
        <w:autoSpaceDE w:val="0"/>
        <w:autoSpaceDN w:val="0"/>
        <w:adjustRightInd w:val="0"/>
        <w:ind w:left="284" w:hanging="284"/>
        <w:textAlignment w:val="baseline"/>
        <w:rPr>
          <w:szCs w:val="20"/>
        </w:rPr>
      </w:pPr>
      <w:r>
        <w:lastRenderedPageBreak/>
        <w:t>empfiehlt, die Hindernisse für die grenzüberschreitende Zusammenarbeit abzubauen und weitere Maßnahmen zur Erleichterung der grenzüberschreitenden Unterstützung zu ergreifen.</w:t>
      </w:r>
    </w:p>
    <w:p w:rsidRPr="00CC4161" w:rsidR="00A214CF" w:rsidP="00DC0AB9" w:rsidRDefault="00A214CF" w14:paraId="1EAA2E49" w14:textId="77777777">
      <w:pPr>
        <w:overflowPunct w:val="0"/>
        <w:autoSpaceDE w:val="0"/>
        <w:autoSpaceDN w:val="0"/>
        <w:adjustRightInd w:val="0"/>
        <w:textAlignment w:val="baseline"/>
        <w:rPr>
          <w:sz w:val="16"/>
          <w:szCs w:val="16"/>
        </w:rPr>
      </w:pPr>
    </w:p>
    <w:tbl>
      <w:tblPr>
        <w:tblStyle w:val="TableGrid2"/>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4"/>
        <w:gridCol w:w="4568"/>
      </w:tblGrid>
      <w:tr w:rsidRPr="00DC0AB9" w:rsidR="00DC0AB9" w:rsidTr="002831E6" w14:paraId="16B3C191" w14:textId="77777777">
        <w:tc>
          <w:tcPr>
            <w:tcW w:w="1556" w:type="pct"/>
          </w:tcPr>
          <w:p w:rsidRPr="00DC0AB9" w:rsidR="00DC0AB9" w:rsidP="00DC0AB9" w:rsidRDefault="00DC0AB9" w14:paraId="0E2A2398" w14:textId="77777777">
            <w:pPr>
              <w:overflowPunct w:val="0"/>
              <w:autoSpaceDE w:val="0"/>
              <w:autoSpaceDN w:val="0"/>
              <w:adjustRightInd w:val="0"/>
              <w:spacing w:line="240" w:lineRule="auto"/>
              <w:textAlignment w:val="baseline"/>
              <w:rPr>
                <w:i/>
              </w:rPr>
            </w:pPr>
            <w:r>
              <w:rPr>
                <w:b/>
                <w:i/>
              </w:rPr>
              <w:t>Kontakt</w:t>
            </w:r>
          </w:p>
        </w:tc>
        <w:tc>
          <w:tcPr>
            <w:tcW w:w="3444" w:type="pct"/>
          </w:tcPr>
          <w:p w:rsidRPr="00DC0AB9" w:rsidR="00DC0AB9" w:rsidP="00DC0AB9" w:rsidRDefault="00DC0AB9" w14:paraId="01A449E7" w14:textId="5975A0DC">
            <w:pPr>
              <w:overflowPunct w:val="0"/>
              <w:autoSpaceDE w:val="0"/>
              <w:autoSpaceDN w:val="0"/>
              <w:adjustRightInd w:val="0"/>
              <w:spacing w:line="240" w:lineRule="auto"/>
              <w:textAlignment w:val="baseline"/>
              <w:rPr>
                <w:i/>
              </w:rPr>
            </w:pPr>
            <w:r>
              <w:rPr>
                <w:i/>
              </w:rPr>
              <w:t>Jean-Marie Rogue</w:t>
            </w:r>
          </w:p>
        </w:tc>
      </w:tr>
      <w:tr w:rsidRPr="00DC0AB9" w:rsidR="00DC0AB9" w:rsidTr="002831E6" w14:paraId="2548775B" w14:textId="77777777">
        <w:tc>
          <w:tcPr>
            <w:tcW w:w="1556" w:type="pct"/>
          </w:tcPr>
          <w:p w:rsidRPr="00DC0AB9" w:rsidR="00DC0AB9" w:rsidP="00DC0AB9" w:rsidRDefault="00DC0AB9" w14:paraId="09159652" w14:textId="77777777">
            <w:pPr>
              <w:overflowPunct w:val="0"/>
              <w:autoSpaceDE w:val="0"/>
              <w:autoSpaceDN w:val="0"/>
              <w:adjustRightInd w:val="0"/>
              <w:spacing w:line="240" w:lineRule="auto"/>
              <w:textAlignment w:val="baseline"/>
              <w:rPr>
                <w:i/>
              </w:rPr>
            </w:pPr>
            <w:r>
              <w:rPr>
                <w:i/>
              </w:rPr>
              <w:t>Tel.</w:t>
            </w:r>
          </w:p>
        </w:tc>
        <w:tc>
          <w:tcPr>
            <w:tcW w:w="3444" w:type="pct"/>
          </w:tcPr>
          <w:p w:rsidRPr="00DC0AB9" w:rsidR="00DC0AB9" w:rsidP="00DC0AB9" w:rsidRDefault="00DC0AB9" w14:paraId="1C348113" w14:textId="77777777">
            <w:pPr>
              <w:overflowPunct w:val="0"/>
              <w:autoSpaceDE w:val="0"/>
              <w:autoSpaceDN w:val="0"/>
              <w:adjustRightInd w:val="0"/>
              <w:spacing w:line="240" w:lineRule="auto"/>
              <w:textAlignment w:val="baseline"/>
              <w:rPr>
                <w:i/>
              </w:rPr>
            </w:pPr>
            <w:r>
              <w:rPr>
                <w:i/>
              </w:rPr>
              <w:t>+32 25468909</w:t>
            </w:r>
          </w:p>
        </w:tc>
      </w:tr>
      <w:tr w:rsidRPr="00DC0AB9" w:rsidR="00DC0AB9" w:rsidTr="002831E6" w14:paraId="30F68046" w14:textId="77777777">
        <w:tc>
          <w:tcPr>
            <w:tcW w:w="1556" w:type="pct"/>
          </w:tcPr>
          <w:p w:rsidRPr="00DC0AB9" w:rsidR="00DC0AB9" w:rsidP="00DC0AB9" w:rsidRDefault="00DC0AB9" w14:paraId="681797CA" w14:textId="77777777">
            <w:pPr>
              <w:overflowPunct w:val="0"/>
              <w:autoSpaceDE w:val="0"/>
              <w:autoSpaceDN w:val="0"/>
              <w:adjustRightInd w:val="0"/>
              <w:spacing w:line="240" w:lineRule="auto"/>
              <w:textAlignment w:val="baseline"/>
              <w:rPr>
                <w:i/>
              </w:rPr>
            </w:pPr>
            <w:r>
              <w:rPr>
                <w:i/>
              </w:rPr>
              <w:t>E-Mail</w:t>
            </w:r>
          </w:p>
        </w:tc>
        <w:tc>
          <w:tcPr>
            <w:tcW w:w="3444" w:type="pct"/>
          </w:tcPr>
          <w:p w:rsidRPr="00DC0AB9" w:rsidR="00DC0AB9" w:rsidP="00DC0AB9" w:rsidRDefault="00DC0AB9" w14:paraId="6C270BA4" w14:textId="77777777">
            <w:pPr>
              <w:overflowPunct w:val="0"/>
              <w:autoSpaceDE w:val="0"/>
              <w:autoSpaceDN w:val="0"/>
              <w:adjustRightInd w:val="0"/>
              <w:spacing w:line="240" w:lineRule="auto"/>
              <w:textAlignment w:val="baseline"/>
              <w:rPr>
                <w:color w:val="0000FF"/>
                <w:u w:val="single"/>
              </w:rPr>
            </w:pPr>
            <w:r>
              <w:rPr>
                <w:i/>
                <w:color w:val="0000FF"/>
                <w:u w:val="single"/>
              </w:rPr>
              <w:t>JeanMarie.Rogue@eesc.europa.eu</w:t>
            </w:r>
          </w:p>
        </w:tc>
      </w:tr>
    </w:tbl>
    <w:p w:rsidR="000873F2" w:rsidRDefault="000873F2" w14:paraId="1A4057DD" w14:textId="77777777">
      <w:pPr>
        <w:spacing w:after="160" w:line="259" w:lineRule="auto"/>
        <w:jc w:val="left"/>
      </w:pPr>
      <w:r>
        <w:br w:type="page"/>
      </w:r>
    </w:p>
    <w:p w:rsidR="00DC0AB9" w:rsidRDefault="00DC0AB9" w14:paraId="209D8EF1" w14:textId="1C857A73">
      <w:pPr>
        <w:spacing w:after="160" w:line="259" w:lineRule="auto"/>
        <w:jc w:val="left"/>
      </w:pPr>
    </w:p>
    <w:p w:rsidRPr="00715DF2" w:rsidR="00A0127B" w:rsidP="002A694B" w:rsidRDefault="00DC3AB2" w14:paraId="29FFECB2" w14:textId="01FBDAEF">
      <w:pPr>
        <w:pStyle w:val="ListParagraph"/>
        <w:widowControl w:val="0"/>
        <w:numPr>
          <w:ilvl w:val="0"/>
          <w:numId w:val="21"/>
        </w:numPr>
        <w:overflowPunct w:val="0"/>
        <w:autoSpaceDE w:val="0"/>
        <w:autoSpaceDN w:val="0"/>
        <w:adjustRightInd w:val="0"/>
        <w:ind w:hanging="578"/>
        <w:textAlignment w:val="baseline"/>
        <w:rPr>
          <w:sz w:val="24"/>
          <w:szCs w:val="24"/>
        </w:rPr>
      </w:pPr>
      <w:hyperlink w:history="1" r:id="rId22">
        <w:r w:rsidR="003D3E25">
          <w:rPr>
            <w:b/>
            <w:i/>
            <w:color w:val="0000FF"/>
            <w:sz w:val="28"/>
            <w:u w:val="single"/>
          </w:rPr>
          <w:t>Ex-post-Bewertung des Asyl-, Migrations- und Integrationsfonds für den Programmplanungszeitraum 2014-2020</w:t>
        </w:r>
      </w:hyperlink>
    </w:p>
    <w:p w:rsidRPr="00CC4161" w:rsidR="00A0127B" w:rsidP="00A0127B" w:rsidRDefault="00A0127B" w14:paraId="5A28244E" w14:textId="77777777">
      <w:pPr>
        <w:tabs>
          <w:tab w:val="center" w:pos="284"/>
        </w:tabs>
        <w:overflowPunct w:val="0"/>
        <w:autoSpaceDE w:val="0"/>
        <w:autoSpaceDN w:val="0"/>
        <w:adjustRightInd w:val="0"/>
        <w:ind w:left="266" w:hanging="266"/>
        <w:textAlignment w:val="baseline"/>
        <w:rPr>
          <w:b/>
        </w:rPr>
      </w:pPr>
    </w:p>
    <w:tbl>
      <w:tblPr>
        <w:tblStyle w:val="TableGrid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50"/>
        <w:gridCol w:w="7479"/>
      </w:tblGrid>
      <w:tr w:rsidRPr="00A0127B" w:rsidR="00A0127B" w:rsidTr="002831E6" w14:paraId="381C0E68" w14:textId="77777777">
        <w:tc>
          <w:tcPr>
            <w:tcW w:w="1701" w:type="dxa"/>
          </w:tcPr>
          <w:p w:rsidRPr="00A0127B" w:rsidR="00A0127B" w:rsidP="00A0127B" w:rsidRDefault="00A0127B" w14:paraId="5105B4A7" w14:textId="77777777">
            <w:pPr>
              <w:tabs>
                <w:tab w:val="center" w:pos="284"/>
              </w:tabs>
              <w:overflowPunct w:val="0"/>
              <w:autoSpaceDE w:val="0"/>
              <w:autoSpaceDN w:val="0"/>
              <w:adjustRightInd w:val="0"/>
              <w:ind w:left="266" w:hanging="266"/>
              <w:textAlignment w:val="baseline"/>
              <w:rPr>
                <w:b/>
              </w:rPr>
            </w:pPr>
            <w:r>
              <w:rPr>
                <w:b/>
              </w:rPr>
              <w:t>Berichterstatterin</w:t>
            </w:r>
          </w:p>
        </w:tc>
        <w:tc>
          <w:tcPr>
            <w:tcW w:w="7479" w:type="dxa"/>
          </w:tcPr>
          <w:p w:rsidRPr="00A0127B" w:rsidR="00715DF2" w:rsidP="00A0127B" w:rsidRDefault="00A0127B" w14:paraId="62F04F38" w14:textId="6B51F146">
            <w:pPr>
              <w:tabs>
                <w:tab w:val="center" w:pos="284"/>
              </w:tabs>
              <w:overflowPunct w:val="0"/>
              <w:autoSpaceDE w:val="0"/>
              <w:autoSpaceDN w:val="0"/>
              <w:adjustRightInd w:val="0"/>
              <w:ind w:left="266" w:hanging="266"/>
              <w:textAlignment w:val="baseline"/>
            </w:pPr>
            <w:r>
              <w:t>Nicoletta MERLO (Gruppe Arbeitnehmer – IT)</w:t>
            </w:r>
          </w:p>
        </w:tc>
      </w:tr>
      <w:tr w:rsidRPr="00A0127B" w:rsidR="00A0127B" w:rsidTr="002831E6" w14:paraId="4724D899" w14:textId="77777777">
        <w:tc>
          <w:tcPr>
            <w:tcW w:w="1701" w:type="dxa"/>
          </w:tcPr>
          <w:p w:rsidRPr="00A0127B" w:rsidR="00A0127B" w:rsidP="00A0127B" w:rsidRDefault="00A0127B" w14:paraId="27617750" w14:textId="77777777">
            <w:pPr>
              <w:tabs>
                <w:tab w:val="center" w:pos="284"/>
              </w:tabs>
              <w:overflowPunct w:val="0"/>
              <w:autoSpaceDE w:val="0"/>
              <w:autoSpaceDN w:val="0"/>
              <w:adjustRightInd w:val="0"/>
              <w:ind w:left="266" w:hanging="266"/>
              <w:textAlignment w:val="baseline"/>
              <w:rPr>
                <w:b/>
              </w:rPr>
            </w:pPr>
            <w:r>
              <w:rPr>
                <w:b/>
              </w:rPr>
              <w:t>Referenzdokument</w:t>
            </w:r>
          </w:p>
        </w:tc>
        <w:tc>
          <w:tcPr>
            <w:tcW w:w="7479" w:type="dxa"/>
          </w:tcPr>
          <w:p w:rsidR="00715DF2" w:rsidP="00A0127B" w:rsidRDefault="00715DF2" w14:paraId="73E2105C" w14:textId="18B87136">
            <w:pPr>
              <w:tabs>
                <w:tab w:val="center" w:pos="284"/>
              </w:tabs>
              <w:overflowPunct w:val="0"/>
              <w:autoSpaceDE w:val="0"/>
              <w:autoSpaceDN w:val="0"/>
              <w:adjustRightInd w:val="0"/>
              <w:ind w:left="266" w:hanging="266"/>
              <w:textAlignment w:val="baseline"/>
            </w:pPr>
            <w:r>
              <w:t>Bewertungsbericht auf Ersuchen der Europäischen Kommission</w:t>
            </w:r>
          </w:p>
          <w:p w:rsidRPr="00A0127B" w:rsidR="00A0127B" w:rsidP="00A0127B" w:rsidRDefault="00A0127B" w14:paraId="612AEF22" w14:textId="57C702A5">
            <w:pPr>
              <w:tabs>
                <w:tab w:val="center" w:pos="284"/>
              </w:tabs>
              <w:overflowPunct w:val="0"/>
              <w:autoSpaceDE w:val="0"/>
              <w:autoSpaceDN w:val="0"/>
              <w:adjustRightInd w:val="0"/>
              <w:ind w:left="266" w:hanging="266"/>
              <w:textAlignment w:val="baseline"/>
            </w:pPr>
            <w:r>
              <w:t>EESC-2024-01881-00-00-RE</w:t>
            </w:r>
          </w:p>
        </w:tc>
      </w:tr>
    </w:tbl>
    <w:p w:rsidRPr="00A0127B" w:rsidR="00A0127B" w:rsidP="00A0127B" w:rsidRDefault="00A0127B" w14:paraId="6B9638FA" w14:textId="77777777">
      <w:pPr>
        <w:keepNext/>
        <w:keepLines/>
        <w:tabs>
          <w:tab w:val="center" w:pos="284"/>
        </w:tabs>
        <w:overflowPunct w:val="0"/>
        <w:autoSpaceDE w:val="0"/>
        <w:autoSpaceDN w:val="0"/>
        <w:adjustRightInd w:val="0"/>
        <w:ind w:left="266" w:hanging="266"/>
        <w:textAlignment w:val="baseline"/>
        <w:rPr>
          <w:b/>
          <w:lang w:val="en-GB"/>
        </w:rPr>
      </w:pPr>
    </w:p>
    <w:p w:rsidRPr="00A0127B" w:rsidR="00A0127B" w:rsidP="00A0127B" w:rsidRDefault="00A0127B" w14:paraId="7D14AF06" w14:textId="77777777">
      <w:pPr>
        <w:keepNext/>
        <w:keepLines/>
        <w:tabs>
          <w:tab w:val="center" w:pos="284"/>
        </w:tabs>
        <w:overflowPunct w:val="0"/>
        <w:autoSpaceDE w:val="0"/>
        <w:autoSpaceDN w:val="0"/>
        <w:adjustRightInd w:val="0"/>
        <w:ind w:left="266" w:hanging="266"/>
        <w:textAlignment w:val="baseline"/>
        <w:rPr>
          <w:b/>
        </w:rPr>
      </w:pPr>
      <w:r>
        <w:rPr>
          <w:b/>
        </w:rPr>
        <w:t>Kernaussagen</w:t>
      </w:r>
    </w:p>
    <w:p w:rsidRPr="00A0127B" w:rsidR="00A0127B" w:rsidP="00A0127B" w:rsidRDefault="00A0127B" w14:paraId="1D8B8213" w14:textId="77777777">
      <w:pPr>
        <w:overflowPunct w:val="0"/>
        <w:autoSpaceDE w:val="0"/>
        <w:autoSpaceDN w:val="0"/>
        <w:adjustRightInd w:val="0"/>
        <w:textAlignment w:val="baseline"/>
        <w:rPr>
          <w:b/>
          <w:lang w:val="en-GB"/>
        </w:rPr>
      </w:pPr>
    </w:p>
    <w:p w:rsidR="00A0127B" w:rsidP="00A0127B" w:rsidRDefault="00A0127B" w14:paraId="0C09E75A" w14:textId="781C0E9E">
      <w:pPr>
        <w:overflowPunct w:val="0"/>
        <w:autoSpaceDE w:val="0"/>
        <w:autoSpaceDN w:val="0"/>
        <w:adjustRightInd w:val="0"/>
        <w:textAlignment w:val="baseline"/>
      </w:pPr>
      <w:r>
        <w:t>Der EWSA</w:t>
      </w:r>
    </w:p>
    <w:p w:rsidR="00CC4161" w:rsidP="00A0127B" w:rsidRDefault="00CC4161" w14:paraId="6769AFAB" w14:textId="77777777">
      <w:pPr>
        <w:overflowPunct w:val="0"/>
        <w:autoSpaceDE w:val="0"/>
        <w:autoSpaceDN w:val="0"/>
        <w:adjustRightInd w:val="0"/>
        <w:textAlignment w:val="baseline"/>
        <w:rPr>
          <w:bCs/>
          <w:iCs/>
        </w:rPr>
      </w:pPr>
    </w:p>
    <w:p w:rsidRPr="00A0127B" w:rsidR="00A0127B" w:rsidP="002A694B" w:rsidRDefault="00A0127B" w14:paraId="72FD1001" w14:textId="77777777">
      <w:pPr>
        <w:widowControl w:val="0"/>
        <w:numPr>
          <w:ilvl w:val="0"/>
          <w:numId w:val="22"/>
        </w:numPr>
        <w:overflowPunct w:val="0"/>
        <w:autoSpaceDE w:val="0"/>
        <w:autoSpaceDN w:val="0"/>
        <w:adjustRightInd w:val="0"/>
        <w:ind w:left="284" w:hanging="284"/>
        <w:textAlignment w:val="baseline"/>
        <w:rPr>
          <w:szCs w:val="20"/>
        </w:rPr>
      </w:pPr>
      <w:r>
        <w:t xml:space="preserve">stellt fest, wie </w:t>
      </w:r>
      <w:r>
        <w:rPr>
          <w:b/>
        </w:rPr>
        <w:t>wichtig</w:t>
      </w:r>
      <w:r>
        <w:t xml:space="preserve"> der AMIF für die Abstimmung auf die Bedürfnisse der Mitgliedstaaten in den Bereichen Asyl, Migration und Integration war. Gleichwohl kann der </w:t>
      </w:r>
      <w:r>
        <w:rPr>
          <w:b/>
        </w:rPr>
        <w:t>Verwaltungsaufwand die Wirksamkeit von Projekten beeinträchtigen</w:t>
      </w:r>
      <w:r>
        <w:t>, da das Personal mehr Zeit für den Verwaltungsaufwand benötigt, als es für die praktische Arbeit vor Ort aufwenden kann;</w:t>
      </w:r>
    </w:p>
    <w:p w:rsidRPr="00A0127B" w:rsidR="00A0127B" w:rsidP="002A694B" w:rsidRDefault="00A0127B" w14:paraId="715BEBEC" w14:textId="08BD4B16">
      <w:pPr>
        <w:widowControl w:val="0"/>
        <w:numPr>
          <w:ilvl w:val="0"/>
          <w:numId w:val="22"/>
        </w:numPr>
        <w:overflowPunct w:val="0"/>
        <w:autoSpaceDE w:val="0"/>
        <w:autoSpaceDN w:val="0"/>
        <w:adjustRightInd w:val="0"/>
        <w:ind w:left="284" w:hanging="284"/>
        <w:textAlignment w:val="baseline"/>
        <w:rPr>
          <w:szCs w:val="20"/>
        </w:rPr>
      </w:pPr>
      <w:r>
        <w:t>empfiehlt, dass die</w:t>
      </w:r>
      <w:r>
        <w:rPr>
          <w:b/>
        </w:rPr>
        <w:t xml:space="preserve"> Planung und Umsetzung</w:t>
      </w:r>
      <w:r>
        <w:t xml:space="preserve"> des AMIF unter Berücksichtigung der </w:t>
      </w:r>
      <w:r>
        <w:rPr>
          <w:b/>
        </w:rPr>
        <w:t>konkreten Herausforderungen</w:t>
      </w:r>
      <w:r>
        <w:t xml:space="preserve"> und </w:t>
      </w:r>
      <w:r>
        <w:rPr>
          <w:b/>
        </w:rPr>
        <w:t>Bedürfnisse sämtlicher EU-Länder</w:t>
      </w:r>
      <w:r>
        <w:t xml:space="preserve"> (je nachdem, ob es sich hierbei um Erstankunfts-, Transit- oder Zielländer handelt) sowie ihrer Strukturen und Kapazitäten </w:t>
      </w:r>
      <w:r>
        <w:rPr>
          <w:b/>
        </w:rPr>
        <w:t>weiter verbessert</w:t>
      </w:r>
      <w:r>
        <w:t xml:space="preserve"> werden sollten;</w:t>
      </w:r>
    </w:p>
    <w:p w:rsidRPr="00A0127B" w:rsidR="00A0127B" w:rsidP="002A694B" w:rsidRDefault="00A0127B" w14:paraId="6E76BCC9" w14:textId="77777777">
      <w:pPr>
        <w:widowControl w:val="0"/>
        <w:numPr>
          <w:ilvl w:val="0"/>
          <w:numId w:val="22"/>
        </w:numPr>
        <w:overflowPunct w:val="0"/>
        <w:autoSpaceDE w:val="0"/>
        <w:autoSpaceDN w:val="0"/>
        <w:adjustRightInd w:val="0"/>
        <w:ind w:left="284" w:hanging="284"/>
        <w:textAlignment w:val="baseline"/>
        <w:rPr>
          <w:szCs w:val="20"/>
        </w:rPr>
      </w:pPr>
      <w:r>
        <w:t xml:space="preserve">regt an, dass die Beiträge des EWSA, der Sozialpartner, der zivilgesellschaftlichen Organisationen und weiterer Projektbeteiligter auch während der </w:t>
      </w:r>
      <w:r>
        <w:rPr>
          <w:b/>
        </w:rPr>
        <w:t>Ex-ante- und der Halbzeitbewertung</w:t>
      </w:r>
      <w:r>
        <w:t xml:space="preserve"> eingeholt werden und dann in die Gestaltung und Umsetzung des künftigen Programms einfließen, damit es effizienter wird;</w:t>
      </w:r>
    </w:p>
    <w:p w:rsidRPr="00A0127B" w:rsidR="00A0127B" w:rsidP="002A694B" w:rsidRDefault="00A0127B" w14:paraId="5C355531" w14:textId="77777777">
      <w:pPr>
        <w:widowControl w:val="0"/>
        <w:numPr>
          <w:ilvl w:val="0"/>
          <w:numId w:val="22"/>
        </w:numPr>
        <w:overflowPunct w:val="0"/>
        <w:autoSpaceDE w:val="0"/>
        <w:autoSpaceDN w:val="0"/>
        <w:adjustRightInd w:val="0"/>
        <w:ind w:left="284" w:hanging="284"/>
        <w:textAlignment w:val="baseline"/>
        <w:rPr>
          <w:szCs w:val="20"/>
        </w:rPr>
      </w:pPr>
      <w:r>
        <w:t xml:space="preserve">betont, dass </w:t>
      </w:r>
      <w:r>
        <w:rPr>
          <w:b/>
        </w:rPr>
        <w:t>die Maßnahmen flexibler durchzuführen sind</w:t>
      </w:r>
      <w:r>
        <w:t xml:space="preserve"> und dabei lokalen und individuellen Prioritäten und Bedürfnissen rechtzeitig Rechnung getragen werden muss, vor allem was besonders schutzbedürftige Personen angeht; </w:t>
      </w:r>
    </w:p>
    <w:p w:rsidRPr="00A0127B" w:rsidR="00A0127B" w:rsidP="002A694B" w:rsidRDefault="00A0127B" w14:paraId="0512217B" w14:textId="77777777">
      <w:pPr>
        <w:widowControl w:val="0"/>
        <w:numPr>
          <w:ilvl w:val="0"/>
          <w:numId w:val="22"/>
        </w:numPr>
        <w:overflowPunct w:val="0"/>
        <w:autoSpaceDE w:val="0"/>
        <w:autoSpaceDN w:val="0"/>
        <w:adjustRightInd w:val="0"/>
        <w:ind w:left="284" w:hanging="284"/>
        <w:textAlignment w:val="baseline"/>
        <w:rPr>
          <w:szCs w:val="20"/>
        </w:rPr>
      </w:pPr>
      <w:r>
        <w:t xml:space="preserve">stellt fest, dass die Initiatoren eines Projekts die </w:t>
      </w:r>
      <w:r>
        <w:rPr>
          <w:b/>
        </w:rPr>
        <w:t xml:space="preserve">Förderbestätigung rechtzeitig erhalten und die Mittel </w:t>
      </w:r>
      <w:r>
        <w:t xml:space="preserve">für die gesamte Laufzeit der Projekte </w:t>
      </w:r>
      <w:r>
        <w:rPr>
          <w:b/>
        </w:rPr>
        <w:t xml:space="preserve">ausreichen </w:t>
      </w:r>
      <w:r>
        <w:t xml:space="preserve">und </w:t>
      </w:r>
      <w:r>
        <w:rPr>
          <w:b/>
        </w:rPr>
        <w:t xml:space="preserve">rechtzeitig bereitgestellt </w:t>
      </w:r>
      <w:r>
        <w:t>werden müssen</w:t>
      </w:r>
      <w:r>
        <w:rPr>
          <w:b/>
        </w:rPr>
        <w:t>;</w:t>
      </w:r>
    </w:p>
    <w:p w:rsidRPr="00A0127B" w:rsidR="00A0127B" w:rsidP="002A694B" w:rsidRDefault="00A0127B" w14:paraId="239B15A5" w14:textId="77777777">
      <w:pPr>
        <w:widowControl w:val="0"/>
        <w:numPr>
          <w:ilvl w:val="0"/>
          <w:numId w:val="22"/>
        </w:numPr>
        <w:overflowPunct w:val="0"/>
        <w:autoSpaceDE w:val="0"/>
        <w:autoSpaceDN w:val="0"/>
        <w:adjustRightInd w:val="0"/>
        <w:ind w:left="284" w:hanging="284"/>
        <w:textAlignment w:val="baseline"/>
        <w:rPr>
          <w:szCs w:val="20"/>
        </w:rPr>
      </w:pPr>
      <w:r>
        <w:t xml:space="preserve">unterstreicht, dass </w:t>
      </w:r>
      <w:r>
        <w:rPr>
          <w:b/>
        </w:rPr>
        <w:t>Bürokratie und Verwaltungsanforderungen zu straffen und zu vereinfachen sind</w:t>
      </w:r>
      <w:r>
        <w:t xml:space="preserve"> sowie der administrative Aufwand zu verringern ist;</w:t>
      </w:r>
    </w:p>
    <w:p w:rsidRPr="00A0127B" w:rsidR="00A0127B" w:rsidP="002A694B" w:rsidRDefault="00A0127B" w14:paraId="0F9A29FE" w14:textId="77777777">
      <w:pPr>
        <w:widowControl w:val="0"/>
        <w:numPr>
          <w:ilvl w:val="0"/>
          <w:numId w:val="22"/>
        </w:numPr>
        <w:overflowPunct w:val="0"/>
        <w:autoSpaceDE w:val="0"/>
        <w:autoSpaceDN w:val="0"/>
        <w:adjustRightInd w:val="0"/>
        <w:ind w:left="284" w:hanging="284"/>
        <w:textAlignment w:val="baseline"/>
        <w:rPr>
          <w:szCs w:val="20"/>
        </w:rPr>
      </w:pPr>
      <w:r>
        <w:rPr>
          <w:b/>
        </w:rPr>
        <w:t xml:space="preserve">weist darauf hin, </w:t>
      </w:r>
      <w:r>
        <w:t xml:space="preserve">dass durch den Fonds </w:t>
      </w:r>
      <w:r>
        <w:rPr>
          <w:b/>
        </w:rPr>
        <w:t>hervorragende Möglichkeiten</w:t>
      </w:r>
      <w:r>
        <w:t xml:space="preserve"> für </w:t>
      </w:r>
      <w:r>
        <w:rPr>
          <w:b/>
        </w:rPr>
        <w:t>engere Verbindungen und Netzwerke zwischen Interessenträgern</w:t>
      </w:r>
      <w:r>
        <w:t xml:space="preserve"> entstanden sind. Die Kommunikation und Kooperation zwischen den Projektträgern und den zuständigen Behörden müssen verbessert werden;</w:t>
      </w:r>
    </w:p>
    <w:p w:rsidRPr="00A0127B" w:rsidR="00A0127B" w:rsidP="002A694B" w:rsidRDefault="00A0127B" w14:paraId="2849C0F4" w14:textId="77777777">
      <w:pPr>
        <w:widowControl w:val="0"/>
        <w:numPr>
          <w:ilvl w:val="0"/>
          <w:numId w:val="22"/>
        </w:numPr>
        <w:overflowPunct w:val="0"/>
        <w:autoSpaceDE w:val="0"/>
        <w:autoSpaceDN w:val="0"/>
        <w:adjustRightInd w:val="0"/>
        <w:ind w:left="284" w:hanging="284"/>
        <w:textAlignment w:val="baseline"/>
        <w:rPr>
          <w:szCs w:val="20"/>
        </w:rPr>
      </w:pPr>
      <w:r>
        <w:t xml:space="preserve">betont, dass in allen Mitgliedstaaten </w:t>
      </w:r>
      <w:r>
        <w:rPr>
          <w:b/>
        </w:rPr>
        <w:t>Überwachungs- bzw. Aufsichtsausschüsse</w:t>
      </w:r>
      <w:r>
        <w:t xml:space="preserve"> für den AMIF eingerichtet werden sollten und die einschlägigen zivilgesellschaftlichen Organisationen und die Sozialpartner </w:t>
      </w:r>
      <w:r>
        <w:rPr>
          <w:b/>
        </w:rPr>
        <w:t>ordentliche Mitglieder dieser Ausschüsse</w:t>
      </w:r>
      <w:r>
        <w:t xml:space="preserve"> sein müssen.</w:t>
      </w:r>
    </w:p>
    <w:p w:rsidRPr="00CC4161" w:rsidR="00A0127B" w:rsidP="00A0127B" w:rsidRDefault="00A0127B" w14:paraId="307C15A7" w14:textId="77777777">
      <w:pPr>
        <w:widowControl w:val="0"/>
        <w:overflowPunct w:val="0"/>
        <w:autoSpaceDE w:val="0"/>
        <w:autoSpaceDN w:val="0"/>
        <w:adjustRightInd w:val="0"/>
        <w:ind w:left="709"/>
        <w:textAlignment w:val="baseline"/>
        <w:rPr>
          <w:szCs w:val="20"/>
        </w:rPr>
      </w:pPr>
    </w:p>
    <w:tbl>
      <w:tblPr>
        <w:tblStyle w:val="TableGrid3"/>
        <w:tblW w:w="93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7904"/>
      </w:tblGrid>
      <w:tr w:rsidRPr="00A0127B" w:rsidR="00A0127B" w:rsidTr="002831E6" w14:paraId="7C4C0FA1" w14:textId="77777777">
        <w:tc>
          <w:tcPr>
            <w:tcW w:w="1418" w:type="dxa"/>
          </w:tcPr>
          <w:p w:rsidRPr="00A0127B" w:rsidR="00A0127B" w:rsidP="00A0127B" w:rsidRDefault="00A0127B" w14:paraId="2357664F" w14:textId="77777777">
            <w:pPr>
              <w:overflowPunct w:val="0"/>
              <w:autoSpaceDE w:val="0"/>
              <w:autoSpaceDN w:val="0"/>
              <w:adjustRightInd w:val="0"/>
              <w:spacing w:line="240" w:lineRule="auto"/>
              <w:textAlignment w:val="baseline"/>
              <w:rPr>
                <w:i/>
              </w:rPr>
            </w:pPr>
            <w:r>
              <w:rPr>
                <w:b/>
                <w:i/>
              </w:rPr>
              <w:t>Kontakt</w:t>
            </w:r>
          </w:p>
        </w:tc>
        <w:tc>
          <w:tcPr>
            <w:tcW w:w="7904" w:type="dxa"/>
          </w:tcPr>
          <w:p w:rsidRPr="00A0127B" w:rsidR="00A0127B" w:rsidP="00A0127B" w:rsidRDefault="00A0127B" w14:paraId="6AFCB8D7" w14:textId="77777777">
            <w:pPr>
              <w:overflowPunct w:val="0"/>
              <w:autoSpaceDE w:val="0"/>
              <w:autoSpaceDN w:val="0"/>
              <w:adjustRightInd w:val="0"/>
              <w:spacing w:line="240" w:lineRule="auto"/>
              <w:textAlignment w:val="baseline"/>
              <w:rPr>
                <w:i/>
              </w:rPr>
            </w:pPr>
            <w:proofErr w:type="spellStart"/>
            <w:r>
              <w:rPr>
                <w:i/>
              </w:rPr>
              <w:t>Triin</w:t>
            </w:r>
            <w:proofErr w:type="spellEnd"/>
            <w:r>
              <w:rPr>
                <w:i/>
              </w:rPr>
              <w:t xml:space="preserve"> </w:t>
            </w:r>
            <w:proofErr w:type="spellStart"/>
            <w:r>
              <w:rPr>
                <w:i/>
              </w:rPr>
              <w:t>Aasmaa</w:t>
            </w:r>
            <w:proofErr w:type="spellEnd"/>
            <w:r>
              <w:rPr>
                <w:i/>
              </w:rPr>
              <w:t xml:space="preserve"> Gomes</w:t>
            </w:r>
          </w:p>
        </w:tc>
      </w:tr>
      <w:tr w:rsidRPr="00A0127B" w:rsidR="00A0127B" w:rsidTr="002831E6" w14:paraId="146526F9" w14:textId="77777777">
        <w:tc>
          <w:tcPr>
            <w:tcW w:w="1418" w:type="dxa"/>
          </w:tcPr>
          <w:p w:rsidRPr="00A0127B" w:rsidR="00A0127B" w:rsidP="00A0127B" w:rsidRDefault="00A0127B" w14:paraId="0D0099B0" w14:textId="60F65372">
            <w:pPr>
              <w:overflowPunct w:val="0"/>
              <w:autoSpaceDE w:val="0"/>
              <w:autoSpaceDN w:val="0"/>
              <w:adjustRightInd w:val="0"/>
              <w:spacing w:line="240" w:lineRule="auto"/>
              <w:textAlignment w:val="baseline"/>
              <w:rPr>
                <w:i/>
              </w:rPr>
            </w:pPr>
            <w:r>
              <w:rPr>
                <w:i/>
              </w:rPr>
              <w:t>Tel.</w:t>
            </w:r>
          </w:p>
        </w:tc>
        <w:tc>
          <w:tcPr>
            <w:tcW w:w="7904" w:type="dxa"/>
          </w:tcPr>
          <w:p w:rsidRPr="00A0127B" w:rsidR="00A0127B" w:rsidP="00A0127B" w:rsidRDefault="00A0127B" w14:paraId="6B14B4B3" w14:textId="77777777">
            <w:pPr>
              <w:overflowPunct w:val="0"/>
              <w:autoSpaceDE w:val="0"/>
              <w:autoSpaceDN w:val="0"/>
              <w:adjustRightInd w:val="0"/>
              <w:spacing w:line="240" w:lineRule="auto"/>
              <w:textAlignment w:val="baseline"/>
              <w:rPr>
                <w:i/>
              </w:rPr>
            </w:pPr>
            <w:r>
              <w:rPr>
                <w:i/>
              </w:rPr>
              <w:t>+32 25469524</w:t>
            </w:r>
          </w:p>
        </w:tc>
      </w:tr>
      <w:tr w:rsidRPr="00A0127B" w:rsidR="00A0127B" w:rsidTr="002831E6" w14:paraId="29CB3F89" w14:textId="77777777">
        <w:tc>
          <w:tcPr>
            <w:tcW w:w="1418" w:type="dxa"/>
          </w:tcPr>
          <w:p w:rsidRPr="00A0127B" w:rsidR="00A0127B" w:rsidP="00A0127B" w:rsidRDefault="00683410" w14:paraId="0794E053" w14:textId="53D6027A">
            <w:pPr>
              <w:overflowPunct w:val="0"/>
              <w:autoSpaceDE w:val="0"/>
              <w:autoSpaceDN w:val="0"/>
              <w:adjustRightInd w:val="0"/>
              <w:spacing w:line="240" w:lineRule="auto"/>
              <w:textAlignment w:val="baseline"/>
              <w:rPr>
                <w:i/>
              </w:rPr>
            </w:pPr>
            <w:r>
              <w:rPr>
                <w:i/>
              </w:rPr>
              <w:t>E-Mail</w:t>
            </w:r>
          </w:p>
        </w:tc>
        <w:tc>
          <w:tcPr>
            <w:tcW w:w="7904" w:type="dxa"/>
          </w:tcPr>
          <w:p w:rsidRPr="00A0127B" w:rsidR="00A0127B" w:rsidP="00A0127B" w:rsidRDefault="00DC3AB2" w14:paraId="756E76AA" w14:textId="77777777">
            <w:pPr>
              <w:overflowPunct w:val="0"/>
              <w:autoSpaceDE w:val="0"/>
              <w:autoSpaceDN w:val="0"/>
              <w:adjustRightInd w:val="0"/>
              <w:spacing w:line="240" w:lineRule="auto"/>
              <w:textAlignment w:val="baseline"/>
            </w:pPr>
            <w:hyperlink w:history="1" r:id="rId23">
              <w:r w:rsidR="003D3E25">
                <w:rPr>
                  <w:i/>
                  <w:color w:val="0000FF"/>
                  <w:u w:val="single"/>
                </w:rPr>
                <w:t>Triin.AasmaaGomes@eesc.europa.eu</w:t>
              </w:r>
            </w:hyperlink>
          </w:p>
        </w:tc>
      </w:tr>
    </w:tbl>
    <w:p w:rsidR="00A0127B" w:rsidP="004D7AC0" w:rsidRDefault="00A0127B" w14:paraId="1AF20142" w14:textId="77777777">
      <w:pPr>
        <w:spacing w:after="160" w:line="259" w:lineRule="auto"/>
        <w:jc w:val="left"/>
      </w:pPr>
    </w:p>
    <w:p w:rsidR="00A0127B" w:rsidRDefault="00A0127B" w14:paraId="5F5A2DDA" w14:textId="77777777">
      <w:pPr>
        <w:spacing w:after="160" w:line="259" w:lineRule="auto"/>
        <w:jc w:val="left"/>
      </w:pPr>
      <w:r>
        <w:br w:type="page"/>
      </w:r>
    </w:p>
    <w:p w:rsidRPr="0027426D" w:rsidR="0027426D" w:rsidP="0027426D" w:rsidRDefault="00DC3AB2" w14:paraId="4A517BA7" w14:textId="676B25FC">
      <w:pPr>
        <w:widowControl w:val="0"/>
        <w:numPr>
          <w:ilvl w:val="0"/>
          <w:numId w:val="4"/>
        </w:numPr>
        <w:overflowPunct w:val="0"/>
        <w:autoSpaceDE w:val="0"/>
        <w:autoSpaceDN w:val="0"/>
        <w:adjustRightInd w:val="0"/>
        <w:ind w:hanging="567"/>
        <w:textAlignment w:val="baseline"/>
        <w:rPr>
          <w:b/>
          <w:bCs/>
          <w:sz w:val="20"/>
          <w:szCs w:val="20"/>
        </w:rPr>
      </w:pPr>
      <w:hyperlink w:history="1" r:id="rId24">
        <w:r w:rsidR="003D3E25">
          <w:rPr>
            <w:b/>
            <w:i/>
            <w:color w:val="0000FF"/>
            <w:sz w:val="28"/>
            <w:u w:val="single"/>
          </w:rPr>
          <w:t>Gesundheit und Sicherheit am Arbeitsplatz – derzeitige und künftige Herausforderungen im Zusammenhang mit den traditionellen und neuen Technologien unter besonderer Berücksichtigung der KI</w:t>
        </w:r>
      </w:hyperlink>
    </w:p>
    <w:p w:rsidRPr="00CC4161" w:rsidR="0027426D" w:rsidP="0027426D" w:rsidRDefault="0027426D" w14:paraId="3301925B" w14:textId="77777777">
      <w:pPr>
        <w:tabs>
          <w:tab w:val="center" w:pos="284"/>
        </w:tabs>
        <w:overflowPunct w:val="0"/>
        <w:autoSpaceDE w:val="0"/>
        <w:autoSpaceDN w:val="0"/>
        <w:adjustRightInd w:val="0"/>
        <w:ind w:left="266" w:hanging="266"/>
        <w:textAlignment w:val="baseline"/>
      </w:pPr>
    </w:p>
    <w:tbl>
      <w:tblPr>
        <w:tblStyle w:val="TableGrid4"/>
        <w:tblW w:w="494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50"/>
        <w:gridCol w:w="7472"/>
      </w:tblGrid>
      <w:tr w:rsidRPr="0027426D" w:rsidR="0027426D" w:rsidTr="002831E6" w14:paraId="6ACC80D8" w14:textId="77777777">
        <w:tc>
          <w:tcPr>
            <w:tcW w:w="791" w:type="pct"/>
          </w:tcPr>
          <w:p w:rsidRPr="0027426D" w:rsidR="0027426D" w:rsidP="0027426D" w:rsidRDefault="0027426D" w14:paraId="5E587AFC" w14:textId="77777777">
            <w:pPr>
              <w:tabs>
                <w:tab w:val="center" w:pos="284"/>
              </w:tabs>
              <w:overflowPunct w:val="0"/>
              <w:autoSpaceDE w:val="0"/>
              <w:autoSpaceDN w:val="0"/>
              <w:adjustRightInd w:val="0"/>
              <w:ind w:left="266" w:hanging="266"/>
              <w:textAlignment w:val="baseline"/>
              <w:rPr>
                <w:b/>
                <w:bCs/>
              </w:rPr>
            </w:pPr>
            <w:r>
              <w:rPr>
                <w:b/>
              </w:rPr>
              <w:t>Berichterstatter</w:t>
            </w:r>
          </w:p>
        </w:tc>
        <w:tc>
          <w:tcPr>
            <w:tcW w:w="4209" w:type="pct"/>
          </w:tcPr>
          <w:p w:rsidR="0027426D" w:rsidP="0027426D" w:rsidRDefault="0027426D" w14:paraId="2A390BED" w14:textId="149D17E8">
            <w:pPr>
              <w:tabs>
                <w:tab w:val="center" w:pos="284"/>
              </w:tabs>
              <w:overflowPunct w:val="0"/>
              <w:autoSpaceDE w:val="0"/>
              <w:autoSpaceDN w:val="0"/>
              <w:adjustRightInd w:val="0"/>
              <w:ind w:left="266" w:hanging="266"/>
              <w:textAlignment w:val="baseline"/>
            </w:pPr>
            <w:r>
              <w:t>Carlos Manuel TRINDADE (Gruppe Arbeitnehmer – PT)</w:t>
            </w:r>
          </w:p>
          <w:p w:rsidRPr="0027426D" w:rsidR="00683410" w:rsidP="0027426D" w:rsidRDefault="00683410" w14:paraId="0372EBCB" w14:textId="75B3D2BA">
            <w:pPr>
              <w:tabs>
                <w:tab w:val="center" w:pos="284"/>
              </w:tabs>
              <w:overflowPunct w:val="0"/>
              <w:autoSpaceDE w:val="0"/>
              <w:autoSpaceDN w:val="0"/>
              <w:adjustRightInd w:val="0"/>
              <w:ind w:left="266" w:hanging="266"/>
              <w:textAlignment w:val="baseline"/>
            </w:pPr>
          </w:p>
        </w:tc>
      </w:tr>
      <w:tr w:rsidRPr="0027426D" w:rsidR="0027426D" w:rsidTr="002831E6" w14:paraId="573511AE" w14:textId="77777777">
        <w:tc>
          <w:tcPr>
            <w:tcW w:w="791" w:type="pct"/>
          </w:tcPr>
          <w:p w:rsidRPr="0027426D" w:rsidR="0027426D" w:rsidP="0027426D" w:rsidRDefault="0027426D" w14:paraId="4277BDDA" w14:textId="77777777">
            <w:pPr>
              <w:tabs>
                <w:tab w:val="center" w:pos="284"/>
              </w:tabs>
              <w:overflowPunct w:val="0"/>
              <w:autoSpaceDE w:val="0"/>
              <w:autoSpaceDN w:val="0"/>
              <w:adjustRightInd w:val="0"/>
              <w:ind w:left="266" w:hanging="266"/>
              <w:textAlignment w:val="baseline"/>
              <w:rPr>
                <w:b/>
                <w:bCs/>
              </w:rPr>
            </w:pPr>
            <w:r>
              <w:rPr>
                <w:b/>
              </w:rPr>
              <w:t>Referenzdokument</w:t>
            </w:r>
          </w:p>
        </w:tc>
        <w:tc>
          <w:tcPr>
            <w:tcW w:w="4209" w:type="pct"/>
          </w:tcPr>
          <w:p w:rsidR="00710DB5" w:rsidP="0027426D" w:rsidRDefault="00710DB5" w14:paraId="21590E9D" w14:textId="590F4558">
            <w:pPr>
              <w:tabs>
                <w:tab w:val="center" w:pos="284"/>
              </w:tabs>
              <w:overflowPunct w:val="0"/>
              <w:autoSpaceDE w:val="0"/>
              <w:autoSpaceDN w:val="0"/>
              <w:adjustRightInd w:val="0"/>
              <w:ind w:left="266" w:hanging="266"/>
              <w:textAlignment w:val="baseline"/>
            </w:pPr>
            <w:r>
              <w:t>Sondierungsstellungnahme auf Ersuchen des polnischen Ratsvorsitzes</w:t>
            </w:r>
          </w:p>
          <w:p w:rsidRPr="0027426D" w:rsidR="0027426D" w:rsidP="0027426D" w:rsidRDefault="0027426D" w14:paraId="06BB36E1" w14:textId="69AACD36">
            <w:pPr>
              <w:tabs>
                <w:tab w:val="center" w:pos="284"/>
              </w:tabs>
              <w:overflowPunct w:val="0"/>
              <w:autoSpaceDE w:val="0"/>
              <w:autoSpaceDN w:val="0"/>
              <w:adjustRightInd w:val="0"/>
              <w:ind w:left="266" w:hanging="266"/>
              <w:textAlignment w:val="baseline"/>
            </w:pPr>
            <w:r>
              <w:t>EESC-2024-03858-00-00-AC</w:t>
            </w:r>
          </w:p>
        </w:tc>
      </w:tr>
    </w:tbl>
    <w:p w:rsidRPr="0027426D" w:rsidR="0027426D" w:rsidP="0027426D" w:rsidRDefault="0027426D" w14:paraId="29F4260A" w14:textId="77777777">
      <w:pPr>
        <w:tabs>
          <w:tab w:val="center" w:pos="284"/>
        </w:tabs>
        <w:overflowPunct w:val="0"/>
        <w:autoSpaceDE w:val="0"/>
        <w:autoSpaceDN w:val="0"/>
        <w:adjustRightInd w:val="0"/>
        <w:ind w:left="266" w:hanging="266"/>
        <w:textAlignment w:val="baseline"/>
        <w:rPr>
          <w:lang w:val="en-GB"/>
        </w:rPr>
      </w:pPr>
    </w:p>
    <w:p w:rsidRPr="0027426D" w:rsidR="0027426D" w:rsidP="0027426D" w:rsidRDefault="0027426D" w14:paraId="166421B5" w14:textId="77777777">
      <w:pPr>
        <w:keepNext/>
        <w:keepLines/>
        <w:tabs>
          <w:tab w:val="center" w:pos="284"/>
        </w:tabs>
        <w:overflowPunct w:val="0"/>
        <w:autoSpaceDE w:val="0"/>
        <w:autoSpaceDN w:val="0"/>
        <w:adjustRightInd w:val="0"/>
        <w:ind w:left="266" w:hanging="266"/>
        <w:textAlignment w:val="baseline"/>
        <w:rPr>
          <w:b/>
          <w:bCs/>
        </w:rPr>
      </w:pPr>
      <w:r>
        <w:rPr>
          <w:b/>
        </w:rPr>
        <w:t>Kernaussagen</w:t>
      </w:r>
    </w:p>
    <w:p w:rsidRPr="0027426D" w:rsidR="0027426D" w:rsidP="0027426D" w:rsidRDefault="0027426D" w14:paraId="1A6DC897" w14:textId="77777777">
      <w:pPr>
        <w:keepNext/>
        <w:keepLines/>
        <w:tabs>
          <w:tab w:val="center" w:pos="284"/>
        </w:tabs>
        <w:overflowPunct w:val="0"/>
        <w:autoSpaceDE w:val="0"/>
        <w:autoSpaceDN w:val="0"/>
        <w:adjustRightInd w:val="0"/>
        <w:ind w:left="266" w:hanging="266"/>
        <w:textAlignment w:val="baseline"/>
        <w:rPr>
          <w:lang w:val="en-GB"/>
        </w:rPr>
      </w:pPr>
    </w:p>
    <w:p w:rsidR="0027426D" w:rsidP="0027426D" w:rsidRDefault="0027426D" w14:paraId="00B5064D" w14:textId="5C851F17">
      <w:pPr>
        <w:overflowPunct w:val="0"/>
        <w:autoSpaceDE w:val="0"/>
        <w:autoSpaceDN w:val="0"/>
        <w:adjustRightInd w:val="0"/>
        <w:textAlignment w:val="baseline"/>
      </w:pPr>
      <w:r>
        <w:t>Der EWSA</w:t>
      </w:r>
    </w:p>
    <w:p w:rsidR="00CC4161" w:rsidP="0027426D" w:rsidRDefault="00CC4161" w14:paraId="7A06ABBD" w14:textId="77777777">
      <w:pPr>
        <w:overflowPunct w:val="0"/>
        <w:autoSpaceDE w:val="0"/>
        <w:autoSpaceDN w:val="0"/>
        <w:adjustRightInd w:val="0"/>
        <w:textAlignment w:val="baseline"/>
        <w:rPr>
          <w:iCs/>
        </w:rPr>
      </w:pPr>
    </w:p>
    <w:p w:rsidRPr="0027426D" w:rsidR="0027426D" w:rsidP="002A694B" w:rsidRDefault="0027426D" w14:paraId="3BBF695A" w14:textId="77777777">
      <w:pPr>
        <w:widowControl w:val="0"/>
        <w:numPr>
          <w:ilvl w:val="0"/>
          <w:numId w:val="23"/>
        </w:numPr>
        <w:overflowPunct w:val="0"/>
        <w:autoSpaceDE w:val="0"/>
        <w:autoSpaceDN w:val="0"/>
        <w:adjustRightInd w:val="0"/>
        <w:ind w:left="284" w:hanging="284"/>
        <w:textAlignment w:val="baseline"/>
        <w:rPr>
          <w:iCs/>
        </w:rPr>
      </w:pPr>
      <w:r>
        <w:t>weist darauf hin, dass die Rahmenrichtlinie 89/391/EWG die Sicherheit und Gesundheit der Arbeitnehmerinnen und Arbeitnehmer in den EU-Mitgliedstaaten erheblich verbessert hat. Es sind jedoch weitere Anstrengungen erforderlich, um die Bestimmungen dieser Richtlinie vollständig und wirksam umzusetzen. Auf dem Gipfel zum Arbeitsschutz im Jahr 2023 wurde hervorgehoben, dass für eine stärkere Durchsetzung gesorgt werden muss;</w:t>
      </w:r>
    </w:p>
    <w:p w:rsidRPr="0027426D" w:rsidR="0027426D" w:rsidP="002A694B" w:rsidRDefault="0027426D" w14:paraId="39397012" w14:textId="77777777">
      <w:pPr>
        <w:widowControl w:val="0"/>
        <w:numPr>
          <w:ilvl w:val="0"/>
          <w:numId w:val="23"/>
        </w:numPr>
        <w:overflowPunct w:val="0"/>
        <w:autoSpaceDE w:val="0"/>
        <w:autoSpaceDN w:val="0"/>
        <w:adjustRightInd w:val="0"/>
        <w:ind w:left="284" w:hanging="284"/>
        <w:textAlignment w:val="baseline"/>
        <w:rPr>
          <w:iCs/>
        </w:rPr>
      </w:pPr>
      <w:r>
        <w:t>erkennt das Potenzial von KI und Robotik für die Schaffung sichererer und gesünderer Arbeitsplätze; betont, wie wichtig es ist, den strategischen EU-Rahmen für Gesundheit und Sicherheit am Arbeitsplatz mithilfe auf wissenschaftlichen Erkenntnissen beruhender politischer Maßnahmen und einer dreiseitigen Zusammenarbeit umzusetzen. Es ist eine wirksame Regulierung erforderlich, um mit der Digitalisierung zusammenhängenden Risiken vorzubeugen;</w:t>
      </w:r>
    </w:p>
    <w:p w:rsidRPr="0027426D" w:rsidR="0027426D" w:rsidP="002A694B" w:rsidRDefault="0027426D" w14:paraId="6B8D47B1" w14:textId="1E96AEF0">
      <w:pPr>
        <w:widowControl w:val="0"/>
        <w:numPr>
          <w:ilvl w:val="0"/>
          <w:numId w:val="23"/>
        </w:numPr>
        <w:overflowPunct w:val="0"/>
        <w:autoSpaceDE w:val="0"/>
        <w:autoSpaceDN w:val="0"/>
        <w:adjustRightInd w:val="0"/>
        <w:ind w:left="284" w:hanging="284"/>
        <w:textAlignment w:val="baseline"/>
        <w:rPr>
          <w:iCs/>
        </w:rPr>
      </w:pPr>
      <w:r>
        <w:t>stellt fest, dass sich die Arbeitswelt angesichts zunehmender Interaktionen zwischen Mensch und Maschine, KI-gestützter Entscheidungsfindung und Telearbeit weiterentwickelt. Infolge der COVID</w:t>
      </w:r>
      <w:r w:rsidR="00B35BD6">
        <w:noBreakHyphen/>
      </w:r>
      <w:r>
        <w:t>19-Pandemie wurde der digitale Wandel beschleunigt und hat sich die Telearbeit verdoppelt. Diese Veränderungen erfordern aktualisierte Arbeitsschutzstrategien;</w:t>
      </w:r>
    </w:p>
    <w:p w:rsidRPr="0027426D" w:rsidR="0027426D" w:rsidP="002A694B" w:rsidRDefault="0027426D" w14:paraId="26043362" w14:textId="77777777">
      <w:pPr>
        <w:widowControl w:val="0"/>
        <w:numPr>
          <w:ilvl w:val="0"/>
          <w:numId w:val="23"/>
        </w:numPr>
        <w:overflowPunct w:val="0"/>
        <w:autoSpaceDE w:val="0"/>
        <w:autoSpaceDN w:val="0"/>
        <w:adjustRightInd w:val="0"/>
        <w:ind w:left="284" w:hanging="284"/>
        <w:textAlignment w:val="baseline"/>
      </w:pPr>
      <w:r>
        <w:t>hebt hervor, dass digitale Technologien Risiken am Arbeitsplatz verringern oder neue Gefahren hervorbringen können, woraus sich die Notwendigkeit einer wachsamen Regulierungstätigkeit ergibt. Es sind Maßnahmen in den Bereichen Gesetzgebung und Verhandlungen erforderlich, um neue Risiken wirksam bewältigen zu können. Für die Sicherheit der Arbeitnehmerinnen und Arbeitnehmer in einem digitalisierten Arbeitsumfeld ist ein proaktiver Ansatz wesentlich.</w:t>
      </w:r>
    </w:p>
    <w:p w:rsidRPr="0027426D" w:rsidR="0027426D" w:rsidP="002A694B" w:rsidRDefault="0027426D" w14:paraId="0A34079A" w14:textId="77777777">
      <w:pPr>
        <w:widowControl w:val="0"/>
        <w:numPr>
          <w:ilvl w:val="0"/>
          <w:numId w:val="23"/>
        </w:numPr>
        <w:overflowPunct w:val="0"/>
        <w:autoSpaceDE w:val="0"/>
        <w:autoSpaceDN w:val="0"/>
        <w:adjustRightInd w:val="0"/>
        <w:ind w:left="284" w:hanging="284"/>
        <w:textAlignment w:val="baseline"/>
        <w:rPr>
          <w:szCs w:val="20"/>
        </w:rPr>
      </w:pPr>
      <w:r>
        <w:t>warnt, dass die EU beim digitalen Wandel insbesondere auf dem Gebiet der KI und der digitalen Innovation zurückliegt, was ihre Wettbewerbsfähigkeit beeinträchtigt. Die Digitalisierung bietet die Chance, bei gleichzeitiger Aufrechterhaltung des sozialen Zusammenhalts die Produktivität zu verbessern. Zur Schließung der digitalen Kluft muss Europa seine Bemühungen um technologische Fortschritte verstärken;</w:t>
      </w:r>
    </w:p>
    <w:p w:rsidRPr="0027426D" w:rsidR="0027426D" w:rsidP="002A694B" w:rsidRDefault="0027426D" w14:paraId="09145FFD" w14:textId="7FD78945">
      <w:pPr>
        <w:widowControl w:val="0"/>
        <w:numPr>
          <w:ilvl w:val="0"/>
          <w:numId w:val="23"/>
        </w:numPr>
        <w:overflowPunct w:val="0"/>
        <w:autoSpaceDE w:val="0"/>
        <w:autoSpaceDN w:val="0"/>
        <w:adjustRightInd w:val="0"/>
        <w:ind w:left="284" w:hanging="284"/>
        <w:textAlignment w:val="baseline"/>
        <w:rPr>
          <w:szCs w:val="20"/>
        </w:rPr>
      </w:pPr>
      <w:r>
        <w:t>betont, dass die digitalen Kompetenzen der Arbeitnehmerinnen und Arbeitnehmer ausgebaut werden müssen, damit sie für den Arbeitsmarkt interessant bleiben und ihre Autonomie beibehalten können. Es besteht die Gefahr eines zunehmenden Verlustes von Kompetenzen (</w:t>
      </w:r>
      <w:proofErr w:type="spellStart"/>
      <w:r>
        <w:t>Deskilling</w:t>
      </w:r>
      <w:proofErr w:type="spellEnd"/>
      <w:r>
        <w:t>) aufgrund KI</w:t>
      </w:r>
      <w:r w:rsidR="00B35BD6">
        <w:noBreakHyphen/>
      </w:r>
      <w:r>
        <w:t>gestützter Arbeitsmanagementsysteme. Die Maßnahmen sollten auf lebenslanges Lernen und Schulungsmaßnahmen im Hinblick auf den digitalen Wandel ausgerichtet werden;</w:t>
      </w:r>
    </w:p>
    <w:p w:rsidRPr="0027426D" w:rsidR="0027426D" w:rsidP="002A694B" w:rsidRDefault="0027426D" w14:paraId="6DB3137F" w14:textId="77777777">
      <w:pPr>
        <w:widowControl w:val="0"/>
        <w:numPr>
          <w:ilvl w:val="0"/>
          <w:numId w:val="23"/>
        </w:numPr>
        <w:overflowPunct w:val="0"/>
        <w:autoSpaceDE w:val="0"/>
        <w:autoSpaceDN w:val="0"/>
        <w:adjustRightInd w:val="0"/>
        <w:ind w:left="284" w:hanging="284"/>
        <w:textAlignment w:val="baseline"/>
        <w:rPr>
          <w:szCs w:val="20"/>
        </w:rPr>
      </w:pPr>
      <w:r>
        <w:t xml:space="preserve">fordert eine starke KI-Regulierung und starke Arbeitnehmerrechte, um die Kontrolle des Menschen über KI-gestützte Arbeitsmanagementsysteme zu gewährleisten. Die Arbeitnehmer, insbesondere auf elektronischen Plattformen tätige Arbeitskräfte sollten über Anhörungsrechte in Bezug auf die </w:t>
      </w:r>
      <w:r>
        <w:lastRenderedPageBreak/>
        <w:t>Einführung von KI haben. Es sind transparente Maßnahmen erforderlich, um bei KI-Anwendungen Vorurteile und Diskriminierung zu verhindern;</w:t>
      </w:r>
    </w:p>
    <w:p w:rsidRPr="0027426D" w:rsidR="0027426D" w:rsidP="002A694B" w:rsidRDefault="0027426D" w14:paraId="09FFDDE2" w14:textId="77777777">
      <w:pPr>
        <w:widowControl w:val="0"/>
        <w:numPr>
          <w:ilvl w:val="0"/>
          <w:numId w:val="23"/>
        </w:numPr>
        <w:overflowPunct w:val="0"/>
        <w:autoSpaceDE w:val="0"/>
        <w:autoSpaceDN w:val="0"/>
        <w:adjustRightInd w:val="0"/>
        <w:ind w:left="284" w:hanging="284"/>
        <w:textAlignment w:val="baseline"/>
        <w:rPr>
          <w:szCs w:val="20"/>
        </w:rPr>
      </w:pPr>
      <w:r>
        <w:t>unterstreicht, wie wichtig Schulungen und Kompetenzen im Arbeitsschutzbereich sind, besonders dann, wenn neue Technologien eingeführt werden. Vielen Arbeitnehmer fehlt es an grundlegenden Kompetenzen im Lesen und in Problemlösung, was ihre Fähigkeit beeinträchtigt, Sicherheitsanweisungen zu verstehen. Eine Schließung dieser Lücken ist eine wichtige Voraussetzung für die Sicherheit am Arbeitsplatz;</w:t>
      </w:r>
    </w:p>
    <w:p w:rsidRPr="0027426D" w:rsidR="0027426D" w:rsidP="002A694B" w:rsidRDefault="0027426D" w14:paraId="37EFEC90" w14:textId="77777777">
      <w:pPr>
        <w:widowControl w:val="0"/>
        <w:numPr>
          <w:ilvl w:val="0"/>
          <w:numId w:val="23"/>
        </w:numPr>
        <w:overflowPunct w:val="0"/>
        <w:autoSpaceDE w:val="0"/>
        <w:autoSpaceDN w:val="0"/>
        <w:adjustRightInd w:val="0"/>
        <w:ind w:left="284" w:hanging="284"/>
        <w:textAlignment w:val="baseline"/>
        <w:rPr>
          <w:szCs w:val="20"/>
        </w:rPr>
      </w:pPr>
      <w:r>
        <w:t>macht auf ethische und rechtliche Bedenken im Zusammenhang mit KI aufmerksam, da sich durch KI Vorurteile in Bezug auf Geschlecht, Rasse, Alter oder Behinderung verfestigen können, was ein Risiko für die Sicherheit und den Gesundheitsschutz am Arbeitsplatz darstellt. Der Rechtsrahmen der EU umfasst 116 Rechtsakte, in denen auf die Auswirkungen der KI auf den Arbeitsplatz eingegangen wird. Voraussetzung für sichere und faire Arbeitsbedingungen ist eine umfassende Einbeziehung der Arbeitnehmer bei der Einführung von KI;</w:t>
      </w:r>
    </w:p>
    <w:p w:rsidRPr="0027426D" w:rsidR="0027426D" w:rsidP="002A694B" w:rsidRDefault="0027426D" w14:paraId="0A531267" w14:textId="77777777">
      <w:pPr>
        <w:widowControl w:val="0"/>
        <w:numPr>
          <w:ilvl w:val="0"/>
          <w:numId w:val="23"/>
        </w:numPr>
        <w:overflowPunct w:val="0"/>
        <w:autoSpaceDE w:val="0"/>
        <w:autoSpaceDN w:val="0"/>
        <w:adjustRightInd w:val="0"/>
        <w:ind w:left="284" w:hanging="284"/>
        <w:textAlignment w:val="baseline"/>
        <w:rPr>
          <w:szCs w:val="20"/>
        </w:rPr>
      </w:pPr>
      <w:r>
        <w:t>wirft Bedenken hinsichtlich Überwachung und Datenschutz am Arbeitsplatz auf und warnt vor einer einschneidenden elektronischen Überwachung, betont aber zugleich deren Sicherheitsvorteile. Die EU sollte die Wirksamkeit der bestehenden Rechtsvorschriften überwachen und ggf. weitere Maßnahmen ergreifen. Einer transparenten KI-Entscheidungsfindung und der Datensicherheit muss Vorrang gegeben werden;</w:t>
      </w:r>
    </w:p>
    <w:p w:rsidRPr="0027426D" w:rsidR="0027426D" w:rsidP="002A694B" w:rsidRDefault="0027426D" w14:paraId="2FF5B4D6" w14:textId="77777777">
      <w:pPr>
        <w:widowControl w:val="0"/>
        <w:numPr>
          <w:ilvl w:val="0"/>
          <w:numId w:val="23"/>
        </w:numPr>
        <w:overflowPunct w:val="0"/>
        <w:autoSpaceDE w:val="0"/>
        <w:autoSpaceDN w:val="0"/>
        <w:adjustRightInd w:val="0"/>
        <w:ind w:left="284" w:hanging="284"/>
        <w:textAlignment w:val="baseline"/>
        <w:rPr>
          <w:szCs w:val="20"/>
        </w:rPr>
      </w:pPr>
      <w:r>
        <w:t>fordert die Sozialpartner auf, über Tarifverträge aktiv an der Regelung von KI am Arbeitsplatz mitzuwirken. Angesichts der begrenzten Zahl solcher Vereinbarungen drängt er auf einen sozialen Dialog, um für einen menschenzentrierten Ansatz für KI zu sorgen; ruft zudem die Europäische Kommission auf, den Sozialpartnern die erforderlichen Ressourcen bereitzustellen, auch für den Ausbau ihrer Kapazitäten und ihres Wissens über den bestehenden Rechtsrahmen, damit diese die Herausforderungen der Digitalisierung wirksam meistern können.</w:t>
      </w:r>
    </w:p>
    <w:p w:rsidRPr="00CC4161" w:rsidR="0027426D" w:rsidP="000B1B64" w:rsidRDefault="0027426D" w14:paraId="00275129" w14:textId="77777777">
      <w:pPr>
        <w:widowControl w:val="0"/>
        <w:overflowPunct w:val="0"/>
        <w:autoSpaceDE w:val="0"/>
        <w:autoSpaceDN w:val="0"/>
        <w:adjustRightInd w:val="0"/>
        <w:ind w:left="284" w:hanging="284"/>
        <w:textAlignment w:val="baseline"/>
        <w:rPr>
          <w:szCs w:val="20"/>
        </w:rPr>
      </w:pPr>
    </w:p>
    <w:tbl>
      <w:tblPr>
        <w:tblStyle w:val="TableGrid4"/>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50"/>
        <w:gridCol w:w="7881"/>
      </w:tblGrid>
      <w:tr w:rsidRPr="0027426D" w:rsidR="0027426D" w:rsidTr="002831E6" w14:paraId="662FD427" w14:textId="77777777">
        <w:tc>
          <w:tcPr>
            <w:tcW w:w="822" w:type="pct"/>
          </w:tcPr>
          <w:p w:rsidRPr="0027426D" w:rsidR="0027426D" w:rsidP="0027426D" w:rsidRDefault="0027426D" w14:paraId="7F613615" w14:textId="77777777">
            <w:pPr>
              <w:overflowPunct w:val="0"/>
              <w:autoSpaceDE w:val="0"/>
              <w:autoSpaceDN w:val="0"/>
              <w:adjustRightInd w:val="0"/>
              <w:spacing w:line="240" w:lineRule="auto"/>
              <w:textAlignment w:val="baseline"/>
              <w:rPr>
                <w:i/>
              </w:rPr>
            </w:pPr>
            <w:r>
              <w:rPr>
                <w:i/>
              </w:rPr>
              <w:t>Kontakt</w:t>
            </w:r>
          </w:p>
        </w:tc>
        <w:tc>
          <w:tcPr>
            <w:tcW w:w="4178" w:type="pct"/>
          </w:tcPr>
          <w:p w:rsidRPr="0027426D" w:rsidR="0027426D" w:rsidP="0027426D" w:rsidRDefault="0027426D" w14:paraId="4F64B991" w14:textId="3C53D63F">
            <w:pPr>
              <w:overflowPunct w:val="0"/>
              <w:autoSpaceDE w:val="0"/>
              <w:autoSpaceDN w:val="0"/>
              <w:adjustRightInd w:val="0"/>
              <w:spacing w:line="240" w:lineRule="auto"/>
              <w:textAlignment w:val="baseline"/>
              <w:rPr>
                <w:i/>
              </w:rPr>
            </w:pPr>
            <w:r>
              <w:rPr>
                <w:i/>
              </w:rPr>
              <w:t xml:space="preserve">Alessia </w:t>
            </w:r>
            <w:proofErr w:type="spellStart"/>
            <w:r>
              <w:rPr>
                <w:i/>
              </w:rPr>
              <w:t>Cova</w:t>
            </w:r>
            <w:proofErr w:type="spellEnd"/>
          </w:p>
        </w:tc>
      </w:tr>
      <w:tr w:rsidRPr="0027426D" w:rsidR="0027426D" w:rsidTr="002831E6" w14:paraId="46ABC7F9" w14:textId="77777777">
        <w:tc>
          <w:tcPr>
            <w:tcW w:w="822" w:type="pct"/>
          </w:tcPr>
          <w:p w:rsidRPr="0027426D" w:rsidR="0027426D" w:rsidP="0027426D" w:rsidRDefault="0027426D" w14:paraId="53EACC43" w14:textId="77777777">
            <w:pPr>
              <w:overflowPunct w:val="0"/>
              <w:autoSpaceDE w:val="0"/>
              <w:autoSpaceDN w:val="0"/>
              <w:adjustRightInd w:val="0"/>
              <w:spacing w:line="240" w:lineRule="auto"/>
              <w:textAlignment w:val="baseline"/>
              <w:rPr>
                <w:i/>
              </w:rPr>
            </w:pPr>
            <w:r>
              <w:rPr>
                <w:i/>
              </w:rPr>
              <w:t>Tel.</w:t>
            </w:r>
          </w:p>
        </w:tc>
        <w:tc>
          <w:tcPr>
            <w:tcW w:w="4178" w:type="pct"/>
          </w:tcPr>
          <w:p w:rsidRPr="0027426D" w:rsidR="0027426D" w:rsidP="0027426D" w:rsidRDefault="0027426D" w14:paraId="71AAF5FC" w14:textId="77777777">
            <w:pPr>
              <w:overflowPunct w:val="0"/>
              <w:autoSpaceDE w:val="0"/>
              <w:autoSpaceDN w:val="0"/>
              <w:adjustRightInd w:val="0"/>
              <w:spacing w:line="240" w:lineRule="auto"/>
              <w:textAlignment w:val="baseline"/>
              <w:rPr>
                <w:i/>
              </w:rPr>
            </w:pPr>
            <w:r>
              <w:rPr>
                <w:i/>
              </w:rPr>
              <w:t>+32 25469426</w:t>
            </w:r>
          </w:p>
        </w:tc>
      </w:tr>
      <w:tr w:rsidRPr="0027426D" w:rsidR="0027426D" w:rsidTr="002831E6" w14:paraId="7DDC5FD9" w14:textId="77777777">
        <w:tc>
          <w:tcPr>
            <w:tcW w:w="822" w:type="pct"/>
          </w:tcPr>
          <w:p w:rsidRPr="0027426D" w:rsidR="0027426D" w:rsidP="0027426D" w:rsidRDefault="006B05D3" w14:paraId="47236603" w14:textId="588F77B8">
            <w:pPr>
              <w:overflowPunct w:val="0"/>
              <w:autoSpaceDE w:val="0"/>
              <w:autoSpaceDN w:val="0"/>
              <w:adjustRightInd w:val="0"/>
              <w:spacing w:line="240" w:lineRule="auto"/>
              <w:textAlignment w:val="baseline"/>
              <w:rPr>
                <w:i/>
              </w:rPr>
            </w:pPr>
            <w:r>
              <w:rPr>
                <w:i/>
              </w:rPr>
              <w:t>E-Mail</w:t>
            </w:r>
          </w:p>
        </w:tc>
        <w:tc>
          <w:tcPr>
            <w:tcW w:w="4178" w:type="pct"/>
          </w:tcPr>
          <w:p w:rsidRPr="0027426D" w:rsidR="0027426D" w:rsidP="0027426D" w:rsidRDefault="00DC3AB2" w14:paraId="340D50AA" w14:textId="77777777">
            <w:pPr>
              <w:overflowPunct w:val="0"/>
              <w:autoSpaceDE w:val="0"/>
              <w:autoSpaceDN w:val="0"/>
              <w:adjustRightInd w:val="0"/>
              <w:spacing w:line="240" w:lineRule="auto"/>
              <w:textAlignment w:val="baseline"/>
              <w:rPr>
                <w:i/>
              </w:rPr>
            </w:pPr>
            <w:hyperlink w:history="1" r:id="rId25">
              <w:r w:rsidR="003D3E25">
                <w:rPr>
                  <w:i/>
                  <w:color w:val="0000FF"/>
                  <w:u w:val="single"/>
                </w:rPr>
                <w:t>Alessia.Cova@eesc.europa.eu</w:t>
              </w:r>
            </w:hyperlink>
          </w:p>
        </w:tc>
      </w:tr>
    </w:tbl>
    <w:p w:rsidRPr="00CC4161" w:rsidR="0027426D" w:rsidP="004D7AC0" w:rsidRDefault="0027426D" w14:paraId="5FD100BA" w14:textId="77777777">
      <w:pPr>
        <w:spacing w:after="160" w:line="259" w:lineRule="auto"/>
        <w:jc w:val="left"/>
      </w:pPr>
    </w:p>
    <w:p w:rsidR="0027426D" w:rsidRDefault="0027426D" w14:paraId="0DEF51E1" w14:textId="77777777">
      <w:pPr>
        <w:spacing w:after="160" w:line="259" w:lineRule="auto"/>
        <w:jc w:val="left"/>
      </w:pPr>
      <w:r>
        <w:br w:type="page"/>
      </w:r>
    </w:p>
    <w:p w:rsidRPr="0027426D" w:rsidR="0027426D" w:rsidP="0027426D" w:rsidRDefault="00DC3AB2" w14:paraId="1FF33D24" w14:textId="3501BA63">
      <w:pPr>
        <w:widowControl w:val="0"/>
        <w:numPr>
          <w:ilvl w:val="0"/>
          <w:numId w:val="4"/>
        </w:numPr>
        <w:overflowPunct w:val="0"/>
        <w:autoSpaceDE w:val="0"/>
        <w:autoSpaceDN w:val="0"/>
        <w:adjustRightInd w:val="0"/>
        <w:ind w:hanging="567"/>
        <w:textAlignment w:val="baseline"/>
        <w:rPr>
          <w:sz w:val="24"/>
          <w:szCs w:val="24"/>
        </w:rPr>
      </w:pPr>
      <w:hyperlink w:history="1" r:id="rId26">
        <w:r w:rsidR="003D3E25">
          <w:rPr>
            <w:b/>
            <w:i/>
            <w:color w:val="0000FF"/>
            <w:sz w:val="28"/>
            <w:u w:val="single"/>
          </w:rPr>
          <w:t>Arbeitszeit, Effizienz der Wirtschaft und Wohlergehen der Arbeitnehmer (auch im Kontext von Digitalisierung und Automatisierung): eine rechtliche und vergleichende Analyse der Lage in den EU-Mitgliedstaaten</w:t>
        </w:r>
      </w:hyperlink>
    </w:p>
    <w:p w:rsidRPr="00CC4161" w:rsidR="0027426D" w:rsidP="0027426D" w:rsidRDefault="0027426D" w14:paraId="517D497F" w14:textId="77777777">
      <w:pPr>
        <w:tabs>
          <w:tab w:val="center" w:pos="284"/>
        </w:tabs>
        <w:overflowPunct w:val="0"/>
        <w:autoSpaceDE w:val="0"/>
        <w:autoSpaceDN w:val="0"/>
        <w:adjustRightInd w:val="0"/>
        <w:ind w:left="266" w:hanging="266"/>
        <w:textAlignment w:val="baseline"/>
        <w:rPr>
          <w:b/>
        </w:rPr>
      </w:pPr>
    </w:p>
    <w:tbl>
      <w:tblPr>
        <w:tblStyle w:val="TableGrid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50"/>
        <w:gridCol w:w="6771"/>
      </w:tblGrid>
      <w:tr w:rsidRPr="0027426D" w:rsidR="0027426D" w:rsidTr="002831E6" w14:paraId="5679A8DE" w14:textId="77777777">
        <w:tc>
          <w:tcPr>
            <w:tcW w:w="1701" w:type="dxa"/>
          </w:tcPr>
          <w:p w:rsidRPr="0027426D" w:rsidR="0027426D" w:rsidP="0027426D" w:rsidRDefault="0027426D" w14:paraId="4E79688C" w14:textId="77777777">
            <w:pPr>
              <w:tabs>
                <w:tab w:val="center" w:pos="284"/>
              </w:tabs>
              <w:overflowPunct w:val="0"/>
              <w:autoSpaceDE w:val="0"/>
              <w:autoSpaceDN w:val="0"/>
              <w:adjustRightInd w:val="0"/>
              <w:ind w:left="266" w:hanging="266"/>
              <w:textAlignment w:val="baseline"/>
              <w:rPr>
                <w:b/>
              </w:rPr>
            </w:pPr>
            <w:r>
              <w:rPr>
                <w:b/>
              </w:rPr>
              <w:t>Berichterstatterin</w:t>
            </w:r>
          </w:p>
        </w:tc>
        <w:tc>
          <w:tcPr>
            <w:tcW w:w="6771" w:type="dxa"/>
          </w:tcPr>
          <w:p w:rsidRPr="0027426D" w:rsidR="0027426D" w:rsidP="0027426D" w:rsidRDefault="0027426D" w14:paraId="22ACB3C7" w14:textId="1E582BC7">
            <w:pPr>
              <w:tabs>
                <w:tab w:val="center" w:pos="284"/>
              </w:tabs>
              <w:overflowPunct w:val="0"/>
              <w:autoSpaceDE w:val="0"/>
              <w:autoSpaceDN w:val="0"/>
              <w:adjustRightInd w:val="0"/>
              <w:ind w:left="266" w:hanging="266"/>
              <w:textAlignment w:val="baseline"/>
            </w:pPr>
            <w:r>
              <w:t>Maria del Carmen BARRERA CHAMORRO (Gruppe Arbeitnehmer – ES)</w:t>
            </w:r>
          </w:p>
        </w:tc>
      </w:tr>
      <w:tr w:rsidRPr="0027426D" w:rsidR="0027426D" w:rsidTr="002831E6" w14:paraId="13AF5F7D" w14:textId="77777777">
        <w:tc>
          <w:tcPr>
            <w:tcW w:w="1701" w:type="dxa"/>
          </w:tcPr>
          <w:p w:rsidRPr="0027426D" w:rsidR="0027426D" w:rsidP="0027426D" w:rsidRDefault="0027426D" w14:paraId="145022BE" w14:textId="77777777">
            <w:pPr>
              <w:tabs>
                <w:tab w:val="center" w:pos="284"/>
              </w:tabs>
              <w:overflowPunct w:val="0"/>
              <w:autoSpaceDE w:val="0"/>
              <w:autoSpaceDN w:val="0"/>
              <w:adjustRightInd w:val="0"/>
              <w:ind w:left="266" w:hanging="266"/>
              <w:textAlignment w:val="baseline"/>
              <w:rPr>
                <w:b/>
                <w:lang w:val="en-GB"/>
              </w:rPr>
            </w:pPr>
          </w:p>
        </w:tc>
        <w:tc>
          <w:tcPr>
            <w:tcW w:w="6771" w:type="dxa"/>
          </w:tcPr>
          <w:p w:rsidRPr="0027426D" w:rsidR="0027426D" w:rsidP="0027426D" w:rsidRDefault="0027426D" w14:paraId="6151A18C" w14:textId="77777777">
            <w:pPr>
              <w:tabs>
                <w:tab w:val="center" w:pos="284"/>
              </w:tabs>
              <w:overflowPunct w:val="0"/>
              <w:autoSpaceDE w:val="0"/>
              <w:autoSpaceDN w:val="0"/>
              <w:adjustRightInd w:val="0"/>
              <w:ind w:left="266" w:hanging="266"/>
              <w:textAlignment w:val="baseline"/>
              <w:rPr>
                <w:lang w:val="en-GB"/>
              </w:rPr>
            </w:pPr>
          </w:p>
        </w:tc>
      </w:tr>
      <w:tr w:rsidRPr="0027426D" w:rsidR="0027426D" w:rsidTr="002831E6" w14:paraId="6FF5F54C" w14:textId="77777777">
        <w:tc>
          <w:tcPr>
            <w:tcW w:w="8472" w:type="dxa"/>
            <w:gridSpan w:val="2"/>
          </w:tcPr>
          <w:p w:rsidRPr="0027426D" w:rsidR="0027426D" w:rsidP="0027426D" w:rsidRDefault="0027426D" w14:paraId="49EEF9E7" w14:textId="77777777">
            <w:pPr>
              <w:tabs>
                <w:tab w:val="center" w:pos="284"/>
              </w:tabs>
              <w:overflowPunct w:val="0"/>
              <w:autoSpaceDE w:val="0"/>
              <w:autoSpaceDN w:val="0"/>
              <w:adjustRightInd w:val="0"/>
              <w:spacing w:line="160" w:lineRule="exact"/>
              <w:ind w:left="266" w:hanging="266"/>
              <w:textAlignment w:val="baseline"/>
              <w:rPr>
                <w:lang w:val="en-GB"/>
              </w:rPr>
            </w:pPr>
          </w:p>
        </w:tc>
      </w:tr>
      <w:tr w:rsidRPr="0027426D" w:rsidR="0027426D" w:rsidTr="002831E6" w14:paraId="5AD42281" w14:textId="77777777">
        <w:tc>
          <w:tcPr>
            <w:tcW w:w="1701" w:type="dxa"/>
            <w:vMerge w:val="restart"/>
          </w:tcPr>
          <w:p w:rsidRPr="0027426D" w:rsidR="0027426D" w:rsidP="0027426D" w:rsidRDefault="0027426D" w14:paraId="49D05168" w14:textId="77777777">
            <w:pPr>
              <w:tabs>
                <w:tab w:val="center" w:pos="284"/>
              </w:tabs>
              <w:overflowPunct w:val="0"/>
              <w:autoSpaceDE w:val="0"/>
              <w:autoSpaceDN w:val="0"/>
              <w:adjustRightInd w:val="0"/>
              <w:ind w:left="266" w:hanging="266"/>
              <w:textAlignment w:val="baseline"/>
              <w:rPr>
                <w:b/>
              </w:rPr>
            </w:pPr>
            <w:r>
              <w:rPr>
                <w:b/>
              </w:rPr>
              <w:t xml:space="preserve">Referenzdokument </w:t>
            </w:r>
          </w:p>
        </w:tc>
        <w:tc>
          <w:tcPr>
            <w:tcW w:w="6771" w:type="dxa"/>
          </w:tcPr>
          <w:p w:rsidR="005C0A02" w:rsidP="005C0A02" w:rsidRDefault="005C0A02" w14:paraId="2A0A2EA7" w14:textId="77777777">
            <w:pPr>
              <w:tabs>
                <w:tab w:val="center" w:pos="284"/>
              </w:tabs>
              <w:overflowPunct w:val="0"/>
              <w:autoSpaceDE w:val="0"/>
              <w:autoSpaceDN w:val="0"/>
              <w:adjustRightInd w:val="0"/>
              <w:ind w:left="266" w:hanging="266"/>
              <w:textAlignment w:val="baseline"/>
            </w:pPr>
            <w:r>
              <w:t>Sondierungsstellungnahme auf Ersuchen des polnischen Ratsvorsitzes</w:t>
            </w:r>
          </w:p>
          <w:p w:rsidRPr="0027426D" w:rsidR="0027426D" w:rsidP="0027426D" w:rsidRDefault="0027426D" w14:paraId="57CFD2BB" w14:textId="37943388">
            <w:pPr>
              <w:tabs>
                <w:tab w:val="center" w:pos="284"/>
              </w:tabs>
              <w:overflowPunct w:val="0"/>
              <w:autoSpaceDE w:val="0"/>
              <w:autoSpaceDN w:val="0"/>
              <w:adjustRightInd w:val="0"/>
              <w:ind w:left="266" w:hanging="266"/>
              <w:textAlignment w:val="baseline"/>
            </w:pPr>
            <w:r>
              <w:t>EESC-2024-03947-00-00-AC</w:t>
            </w:r>
          </w:p>
        </w:tc>
      </w:tr>
      <w:tr w:rsidRPr="0027426D" w:rsidR="0027426D" w:rsidTr="002831E6" w14:paraId="533C58CC" w14:textId="77777777">
        <w:tc>
          <w:tcPr>
            <w:tcW w:w="1701" w:type="dxa"/>
            <w:vMerge/>
          </w:tcPr>
          <w:p w:rsidRPr="0027426D" w:rsidR="0027426D" w:rsidP="0027426D" w:rsidRDefault="0027426D" w14:paraId="173C8F26" w14:textId="77777777">
            <w:pPr>
              <w:tabs>
                <w:tab w:val="center" w:pos="284"/>
              </w:tabs>
              <w:overflowPunct w:val="0"/>
              <w:autoSpaceDE w:val="0"/>
              <w:autoSpaceDN w:val="0"/>
              <w:adjustRightInd w:val="0"/>
              <w:ind w:left="266" w:hanging="266"/>
              <w:textAlignment w:val="baseline"/>
              <w:rPr>
                <w:b/>
                <w:lang w:val="en-GB"/>
              </w:rPr>
            </w:pPr>
          </w:p>
        </w:tc>
        <w:tc>
          <w:tcPr>
            <w:tcW w:w="6771" w:type="dxa"/>
          </w:tcPr>
          <w:p w:rsidRPr="0027426D" w:rsidR="0027426D" w:rsidP="0027426D" w:rsidRDefault="0027426D" w14:paraId="094C67F2" w14:textId="77777777">
            <w:pPr>
              <w:tabs>
                <w:tab w:val="center" w:pos="284"/>
              </w:tabs>
              <w:overflowPunct w:val="0"/>
              <w:autoSpaceDE w:val="0"/>
              <w:autoSpaceDN w:val="0"/>
              <w:adjustRightInd w:val="0"/>
              <w:ind w:left="266" w:hanging="266"/>
              <w:textAlignment w:val="baseline"/>
              <w:rPr>
                <w:lang w:val="en-GB"/>
              </w:rPr>
            </w:pPr>
          </w:p>
        </w:tc>
      </w:tr>
    </w:tbl>
    <w:p w:rsidRPr="0027426D" w:rsidR="0027426D" w:rsidP="0027426D" w:rsidRDefault="0027426D" w14:paraId="4D27788E" w14:textId="4B89B1C3">
      <w:pPr>
        <w:keepNext/>
        <w:keepLines/>
        <w:tabs>
          <w:tab w:val="center" w:pos="284"/>
        </w:tabs>
        <w:overflowPunct w:val="0"/>
        <w:autoSpaceDE w:val="0"/>
        <w:autoSpaceDN w:val="0"/>
        <w:adjustRightInd w:val="0"/>
        <w:ind w:left="266" w:hanging="266"/>
        <w:textAlignment w:val="baseline"/>
        <w:rPr>
          <w:b/>
        </w:rPr>
      </w:pPr>
      <w:r>
        <w:rPr>
          <w:b/>
        </w:rPr>
        <w:t>Kernaussagen</w:t>
      </w:r>
    </w:p>
    <w:p w:rsidRPr="0027426D" w:rsidR="0027426D" w:rsidP="0027426D" w:rsidRDefault="0027426D" w14:paraId="7E48AF62" w14:textId="77777777">
      <w:pPr>
        <w:keepNext/>
        <w:keepLines/>
        <w:tabs>
          <w:tab w:val="center" w:pos="284"/>
        </w:tabs>
        <w:overflowPunct w:val="0"/>
        <w:autoSpaceDE w:val="0"/>
        <w:autoSpaceDN w:val="0"/>
        <w:adjustRightInd w:val="0"/>
        <w:ind w:left="266" w:hanging="266"/>
        <w:textAlignment w:val="baseline"/>
        <w:rPr>
          <w:b/>
          <w:lang w:val="en-GB"/>
        </w:rPr>
      </w:pPr>
    </w:p>
    <w:p w:rsidR="0027426D" w:rsidP="0027426D" w:rsidRDefault="0027426D" w14:paraId="457D2D99" w14:textId="77777777">
      <w:pPr>
        <w:overflowPunct w:val="0"/>
        <w:autoSpaceDE w:val="0"/>
        <w:autoSpaceDN w:val="0"/>
        <w:adjustRightInd w:val="0"/>
        <w:textAlignment w:val="baseline"/>
        <w:rPr>
          <w:bCs/>
          <w:iCs/>
        </w:rPr>
      </w:pPr>
      <w:r>
        <w:t>Der EWSA</w:t>
      </w:r>
    </w:p>
    <w:p w:rsidRPr="00865E9F" w:rsidR="0027426D" w:rsidP="00865E9F" w:rsidRDefault="0027426D" w14:paraId="6E4B2F1B" w14:textId="77777777">
      <w:pPr>
        <w:widowControl w:val="0"/>
        <w:numPr>
          <w:ilvl w:val="0"/>
          <w:numId w:val="23"/>
        </w:numPr>
        <w:overflowPunct w:val="0"/>
        <w:autoSpaceDE w:val="0"/>
        <w:autoSpaceDN w:val="0"/>
        <w:adjustRightInd w:val="0"/>
        <w:ind w:left="284" w:hanging="284"/>
        <w:textAlignment w:val="baseline"/>
        <w:rPr>
          <w:rFonts w:asciiTheme="minorHAnsi" w:hAnsiTheme="minorHAnsi"/>
        </w:rPr>
      </w:pPr>
      <w:r>
        <w:t>ist der Ansicht, dass im Sinne der Definition von Arbeitszeitverkürzung als einer geringeren Zahl pro Bezugszeitraum geleisteter Arbeitsstunden bei gleichem Lohnniveau klar zwischen kürzeren Arbeitstagen in Form von Teilzeitarbeit und komprimierten Arbeitstagen unterschieden werden muss (in letzterem Fall wird dieselbe Anzahl von Arbeitsstunden an weniger Tagen geleistet, z. B. vier Tage à zehn Stunden);</w:t>
      </w:r>
    </w:p>
    <w:p w:rsidRPr="00865E9F" w:rsidR="0027426D" w:rsidP="00865E9F" w:rsidRDefault="0027426D" w14:paraId="555B078F" w14:textId="77777777">
      <w:pPr>
        <w:widowControl w:val="0"/>
        <w:numPr>
          <w:ilvl w:val="0"/>
          <w:numId w:val="23"/>
        </w:numPr>
        <w:overflowPunct w:val="0"/>
        <w:autoSpaceDE w:val="0"/>
        <w:autoSpaceDN w:val="0"/>
        <w:adjustRightInd w:val="0"/>
        <w:ind w:left="284" w:hanging="284"/>
        <w:textAlignment w:val="baseline"/>
        <w:rPr>
          <w:rFonts w:asciiTheme="minorHAnsi" w:hAnsiTheme="minorHAnsi"/>
        </w:rPr>
      </w:pPr>
      <w:r>
        <w:t>hält die Arbeitszeit für einen der Aspekte der Arbeit, die sich am stärksten auf die Lebensqualität, d. h. das Wohlergehen, der Menschen auswirken und für eine effiziente Organisation der Wirtschaftstätigkeit der Unternehmen entscheidend sind;</w:t>
      </w:r>
    </w:p>
    <w:p w:rsidRPr="0027426D" w:rsidR="0027426D" w:rsidP="00865E9F" w:rsidRDefault="0027426D" w14:paraId="203DD065" w14:textId="77777777">
      <w:pPr>
        <w:widowControl w:val="0"/>
        <w:numPr>
          <w:ilvl w:val="0"/>
          <w:numId w:val="23"/>
        </w:numPr>
        <w:overflowPunct w:val="0"/>
        <w:autoSpaceDE w:val="0"/>
        <w:autoSpaceDN w:val="0"/>
        <w:adjustRightInd w:val="0"/>
        <w:ind w:left="284" w:hanging="284"/>
        <w:textAlignment w:val="baseline"/>
      </w:pPr>
      <w:r>
        <w:t>stellt fest, dass die durchschnittliche Wochenarbeitszeit in der EU zwar 37,1 Stunden beträgt, es aber große Unterschiede zwischen den einzelnen Ländern und Branchen gibt. Die verfügbaren, auf der Grundlage von Pilotprojekten gewonnenen wissenschaftlichen Erkenntnisse zeigen, dass ein positiver Zusammenhang zwischen einer kürzeren Arbeitswoche und Produktivität bestehen könnte: je kürzer die durchschnittliche Wochenarbeitszeit, desto höher die Produktivität. In diesem Zusammenhang sollten branchenspezifische Modelle und Pilotprojekte zum Verhältnis zwischen einer kürzeren Arbeitswoche und Produktivität weiter untersucht werden;</w:t>
      </w:r>
    </w:p>
    <w:p w:rsidRPr="00865E9F" w:rsidR="0027426D" w:rsidP="00865E9F" w:rsidRDefault="0027426D" w14:paraId="7E706531" w14:textId="77777777">
      <w:pPr>
        <w:widowControl w:val="0"/>
        <w:numPr>
          <w:ilvl w:val="0"/>
          <w:numId w:val="23"/>
        </w:numPr>
        <w:overflowPunct w:val="0"/>
        <w:autoSpaceDE w:val="0"/>
        <w:autoSpaceDN w:val="0"/>
        <w:adjustRightInd w:val="0"/>
        <w:ind w:left="284" w:hanging="284"/>
        <w:textAlignment w:val="baseline"/>
      </w:pPr>
      <w:r>
        <w:t>ist der Auffassung, dass die Sozialpartner erheblich dazu beitragen können, dass möglichst viele Branchen und Unternehmen Regelungen einführen, die sie für angemessen erachten. Allerdings sind die Möglichkeiten der Sozialpartner, entsprechende Vereinbarungen zu treffen, nicht in allen Ländern und auch nicht in allen Branchen gleich. Die EU-Organe und die Mitgliedstaaten sollten ermuntert werden, förderliche Bedingungen in Form von Anreizen oder Rechtsvorschriften für Branchen und/oder Unternehmen zu schaffen, die solche Vereinbarungen testen möchten;</w:t>
      </w:r>
    </w:p>
    <w:p w:rsidRPr="00865E9F" w:rsidR="0027426D" w:rsidP="00865E9F" w:rsidRDefault="0027426D" w14:paraId="38E6F2FA" w14:textId="77777777">
      <w:pPr>
        <w:widowControl w:val="0"/>
        <w:numPr>
          <w:ilvl w:val="0"/>
          <w:numId w:val="23"/>
        </w:numPr>
        <w:overflowPunct w:val="0"/>
        <w:autoSpaceDE w:val="0"/>
        <w:autoSpaceDN w:val="0"/>
        <w:adjustRightInd w:val="0"/>
        <w:ind w:left="284" w:hanging="284"/>
        <w:textAlignment w:val="baseline"/>
        <w:rPr>
          <w:rFonts w:asciiTheme="minorHAnsi" w:hAnsiTheme="minorHAnsi"/>
        </w:rPr>
      </w:pPr>
      <w:r>
        <w:t>plädiert für die Einführung flexibler Formen der Arbeitszeitgestaltung, um den Bedürfnissen verschiedener schutzbedürftiger Gruppen zu entsprechen. Dabei gilt es, gute Arbeit zu garantieren;</w:t>
      </w:r>
    </w:p>
    <w:p w:rsidRPr="00865E9F" w:rsidR="0027426D" w:rsidP="00865E9F" w:rsidRDefault="0027426D" w14:paraId="0F042323" w14:textId="77777777">
      <w:pPr>
        <w:widowControl w:val="0"/>
        <w:numPr>
          <w:ilvl w:val="0"/>
          <w:numId w:val="23"/>
        </w:numPr>
        <w:overflowPunct w:val="0"/>
        <w:autoSpaceDE w:val="0"/>
        <w:autoSpaceDN w:val="0"/>
        <w:adjustRightInd w:val="0"/>
        <w:ind w:left="284" w:hanging="284"/>
        <w:textAlignment w:val="baseline"/>
        <w:rPr>
          <w:rFonts w:asciiTheme="minorHAnsi" w:hAnsiTheme="minorHAnsi"/>
        </w:rPr>
      </w:pPr>
      <w:r>
        <w:t>ist der Ansicht, dass den Sozialpartnern auf allen Ebenen eine wichtige Rolle bei der Erörterung flexibler Regelungen einschließlich der Arbeitszeitverkürzung zukommt. Die Sozialpartner müssen mit allen erforderlichen Mitteln aktiv gefördert und unterstützt werden, um die Vorteile kürzerer und/oder flexiblerer Arbeitszeiten für Gesundheit, Vereinbarkeit von Berufs- und Privatleben und Effizienz zu erhöhen;</w:t>
      </w:r>
    </w:p>
    <w:p w:rsidRPr="00865E9F" w:rsidR="0027426D" w:rsidP="00865E9F" w:rsidRDefault="0027426D" w14:paraId="2CC49FAD" w14:textId="77777777">
      <w:pPr>
        <w:widowControl w:val="0"/>
        <w:numPr>
          <w:ilvl w:val="0"/>
          <w:numId w:val="23"/>
        </w:numPr>
        <w:overflowPunct w:val="0"/>
        <w:autoSpaceDE w:val="0"/>
        <w:autoSpaceDN w:val="0"/>
        <w:adjustRightInd w:val="0"/>
        <w:ind w:left="284" w:hanging="284"/>
        <w:textAlignment w:val="baseline"/>
        <w:rPr>
          <w:rFonts w:asciiTheme="minorHAnsi" w:hAnsiTheme="minorHAnsi"/>
        </w:rPr>
      </w:pPr>
      <w:r>
        <w:t xml:space="preserve">empfiehlt, von den Sozialpartnern vereinbarte neue Modelle für flexible Arbeitsorganisation, einschließlich der Viertagewoche und/oder einer Arbeitszeitverkürzung, zu fördern, um die Vereinbarkeit von Berufs- und Privatleben zu unterstützen. Flexible Arbeitszeitregelungen schaffen ein Gleichgewicht zwischen dem Interesse der Arbeitgeber, die Produktivität zu steigern, und dem </w:t>
      </w:r>
      <w:r>
        <w:lastRenderedPageBreak/>
        <w:t>Interesse der Arbeitnehmer, Berufs- und Privatleben besser vereinbaren und ihre Arbeitszeitregelungen beeinflussen zu können;</w:t>
      </w:r>
    </w:p>
    <w:p w:rsidRPr="00865E9F" w:rsidR="0027426D" w:rsidP="00865E9F" w:rsidRDefault="0027426D" w14:paraId="0E2E7EE6" w14:textId="77777777">
      <w:pPr>
        <w:widowControl w:val="0"/>
        <w:numPr>
          <w:ilvl w:val="0"/>
          <w:numId w:val="23"/>
        </w:numPr>
        <w:overflowPunct w:val="0"/>
        <w:autoSpaceDE w:val="0"/>
        <w:autoSpaceDN w:val="0"/>
        <w:adjustRightInd w:val="0"/>
        <w:ind w:left="284" w:hanging="284"/>
        <w:textAlignment w:val="baseline"/>
        <w:rPr>
          <w:rFonts w:asciiTheme="minorHAnsi" w:hAnsiTheme="minorHAnsi"/>
        </w:rPr>
      </w:pPr>
      <w:r>
        <w:t>hebt die positiven Auswirkungen einer Verkürzung der Arbeitszeit auf die Gesellschaft hervor, wie etwa die demografische Erneuerung, die Gleichstellung der Geschlechter, eine geringere Belastung des Gesundheitssystems und die Möglichkeit, Arbeitnehmer länger in der Arbeitswelt zu halten, wodurch ein positives Umfeld geschaffen wird, das Kreativität und Innovation fördert. Ein gutes soziales Umfeld kommt nicht nur dem Staat, sondern auch Unternehmen und Arbeitnehmern zugute;</w:t>
      </w:r>
    </w:p>
    <w:p w:rsidRPr="00865E9F" w:rsidR="0027426D" w:rsidP="00865E9F" w:rsidRDefault="0027426D" w14:paraId="28C7093C" w14:textId="77777777">
      <w:pPr>
        <w:widowControl w:val="0"/>
        <w:numPr>
          <w:ilvl w:val="0"/>
          <w:numId w:val="23"/>
        </w:numPr>
        <w:overflowPunct w:val="0"/>
        <w:autoSpaceDE w:val="0"/>
        <w:autoSpaceDN w:val="0"/>
        <w:adjustRightInd w:val="0"/>
        <w:ind w:left="284" w:hanging="284"/>
        <w:textAlignment w:val="baseline"/>
        <w:rPr>
          <w:rFonts w:asciiTheme="minorHAnsi" w:hAnsiTheme="minorHAnsi"/>
        </w:rPr>
      </w:pPr>
      <w:r>
        <w:t>fordert die EU-Organe, die einzelstaatlichen Regierungen und die Sozialpartner auf, die Anerkennung des Rechts auf Nichterreichbarkeit für alle Arbeitnehmer in der EU zu beschleunigen.</w:t>
      </w:r>
    </w:p>
    <w:p w:rsidRPr="00CC4161" w:rsidR="0027426D" w:rsidP="0027426D" w:rsidRDefault="0027426D" w14:paraId="76BA07CE" w14:textId="77777777">
      <w:pPr>
        <w:widowControl w:val="0"/>
        <w:overflowPunct w:val="0"/>
        <w:autoSpaceDE w:val="0"/>
        <w:autoSpaceDN w:val="0"/>
        <w:adjustRightInd w:val="0"/>
        <w:ind w:left="709"/>
        <w:textAlignment w:val="baseline"/>
        <w:rPr>
          <w:szCs w:val="20"/>
        </w:rPr>
      </w:pPr>
    </w:p>
    <w:tbl>
      <w:tblPr>
        <w:tblStyle w:val="TableGrid5"/>
        <w:tblW w:w="70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27426D" w:rsidR="0027426D" w:rsidTr="002831E6" w14:paraId="37A90A6A" w14:textId="77777777">
        <w:tc>
          <w:tcPr>
            <w:tcW w:w="1418" w:type="dxa"/>
          </w:tcPr>
          <w:p w:rsidRPr="0027426D" w:rsidR="0027426D" w:rsidP="0027426D" w:rsidRDefault="0027426D" w14:paraId="59CA4ED7" w14:textId="77777777">
            <w:pPr>
              <w:overflowPunct w:val="0"/>
              <w:autoSpaceDE w:val="0"/>
              <w:autoSpaceDN w:val="0"/>
              <w:adjustRightInd w:val="0"/>
              <w:spacing w:line="240" w:lineRule="auto"/>
              <w:textAlignment w:val="baseline"/>
              <w:rPr>
                <w:i/>
              </w:rPr>
            </w:pPr>
            <w:r>
              <w:rPr>
                <w:b/>
                <w:i/>
              </w:rPr>
              <w:t>Kontakt</w:t>
            </w:r>
          </w:p>
        </w:tc>
        <w:tc>
          <w:tcPr>
            <w:tcW w:w="5670" w:type="dxa"/>
          </w:tcPr>
          <w:p w:rsidRPr="0027426D" w:rsidR="0027426D" w:rsidP="0027426D" w:rsidRDefault="0027426D" w14:paraId="413F6240" w14:textId="77777777">
            <w:pPr>
              <w:overflowPunct w:val="0"/>
              <w:autoSpaceDE w:val="0"/>
              <w:autoSpaceDN w:val="0"/>
              <w:adjustRightInd w:val="0"/>
              <w:spacing w:line="240" w:lineRule="auto"/>
              <w:textAlignment w:val="baseline"/>
              <w:rPr>
                <w:i/>
              </w:rPr>
            </w:pPr>
            <w:r>
              <w:rPr>
                <w:i/>
              </w:rPr>
              <w:t>Ana Dumitrache</w:t>
            </w:r>
          </w:p>
        </w:tc>
      </w:tr>
      <w:tr w:rsidRPr="0027426D" w:rsidR="0027426D" w:rsidTr="002831E6" w14:paraId="176A993A" w14:textId="77777777">
        <w:tc>
          <w:tcPr>
            <w:tcW w:w="1418" w:type="dxa"/>
          </w:tcPr>
          <w:p w:rsidRPr="0027426D" w:rsidR="0027426D" w:rsidP="0027426D" w:rsidRDefault="0027426D" w14:paraId="6B016430" w14:textId="7C755902">
            <w:pPr>
              <w:overflowPunct w:val="0"/>
              <w:autoSpaceDE w:val="0"/>
              <w:autoSpaceDN w:val="0"/>
              <w:adjustRightInd w:val="0"/>
              <w:spacing w:line="240" w:lineRule="auto"/>
              <w:textAlignment w:val="baseline"/>
              <w:rPr>
                <w:i/>
              </w:rPr>
            </w:pPr>
            <w:r>
              <w:rPr>
                <w:i/>
              </w:rPr>
              <w:t>Tel.</w:t>
            </w:r>
          </w:p>
        </w:tc>
        <w:tc>
          <w:tcPr>
            <w:tcW w:w="5670" w:type="dxa"/>
          </w:tcPr>
          <w:p w:rsidRPr="0027426D" w:rsidR="0027426D" w:rsidP="0027426D" w:rsidRDefault="0027426D" w14:paraId="2F6D83EB" w14:textId="77777777">
            <w:pPr>
              <w:overflowPunct w:val="0"/>
              <w:autoSpaceDE w:val="0"/>
              <w:autoSpaceDN w:val="0"/>
              <w:adjustRightInd w:val="0"/>
              <w:spacing w:line="240" w:lineRule="auto"/>
              <w:textAlignment w:val="baseline"/>
              <w:rPr>
                <w:i/>
              </w:rPr>
            </w:pPr>
            <w:r>
              <w:rPr>
                <w:i/>
              </w:rPr>
              <w:t>+32 25468</w:t>
            </w:r>
            <w:r>
              <w:t>131</w:t>
            </w:r>
          </w:p>
        </w:tc>
      </w:tr>
      <w:tr w:rsidRPr="0027426D" w:rsidR="0027426D" w:rsidTr="002831E6" w14:paraId="37900C2D" w14:textId="77777777">
        <w:tc>
          <w:tcPr>
            <w:tcW w:w="1418" w:type="dxa"/>
          </w:tcPr>
          <w:p w:rsidRPr="0027426D" w:rsidR="0027426D" w:rsidP="0027426D" w:rsidRDefault="00014D19" w14:paraId="6F850B27" w14:textId="27F7524C">
            <w:pPr>
              <w:overflowPunct w:val="0"/>
              <w:autoSpaceDE w:val="0"/>
              <w:autoSpaceDN w:val="0"/>
              <w:adjustRightInd w:val="0"/>
              <w:spacing w:line="240" w:lineRule="auto"/>
              <w:textAlignment w:val="baseline"/>
              <w:rPr>
                <w:i/>
              </w:rPr>
            </w:pPr>
            <w:r>
              <w:rPr>
                <w:i/>
              </w:rPr>
              <w:t>E-Mail</w:t>
            </w:r>
          </w:p>
        </w:tc>
        <w:tc>
          <w:tcPr>
            <w:tcW w:w="5670" w:type="dxa"/>
          </w:tcPr>
          <w:p w:rsidRPr="0027426D" w:rsidR="0027426D" w:rsidP="0027426D" w:rsidRDefault="00DC3AB2" w14:paraId="5E09C323" w14:textId="77777777">
            <w:pPr>
              <w:overflowPunct w:val="0"/>
              <w:autoSpaceDE w:val="0"/>
              <w:autoSpaceDN w:val="0"/>
              <w:adjustRightInd w:val="0"/>
              <w:spacing w:line="240" w:lineRule="auto"/>
              <w:textAlignment w:val="baseline"/>
            </w:pPr>
            <w:hyperlink w:history="1" r:id="rId27">
              <w:r w:rsidR="003D3E25">
                <w:rPr>
                  <w:i/>
                  <w:color w:val="0000FF"/>
                  <w:u w:val="single"/>
                </w:rPr>
                <w:t>Ana.Dumitrache@eesc.europa.eu</w:t>
              </w:r>
            </w:hyperlink>
          </w:p>
        </w:tc>
      </w:tr>
    </w:tbl>
    <w:p w:rsidR="0027426D" w:rsidP="004D7AC0" w:rsidRDefault="0027426D" w14:paraId="203CB119" w14:textId="77777777">
      <w:pPr>
        <w:spacing w:after="160" w:line="259" w:lineRule="auto"/>
        <w:jc w:val="left"/>
      </w:pPr>
    </w:p>
    <w:p w:rsidR="0027426D" w:rsidRDefault="0027426D" w14:paraId="0FB4931B" w14:textId="77777777">
      <w:pPr>
        <w:spacing w:after="160" w:line="259" w:lineRule="auto"/>
        <w:jc w:val="left"/>
      </w:pPr>
      <w:r>
        <w:br w:type="page"/>
      </w:r>
    </w:p>
    <w:p w:rsidRPr="0027426D" w:rsidR="0027426D" w:rsidP="0027426D" w:rsidRDefault="00DC3AB2" w14:paraId="2FBF382C" w14:textId="2D0ADD6E">
      <w:pPr>
        <w:widowControl w:val="0"/>
        <w:numPr>
          <w:ilvl w:val="0"/>
          <w:numId w:val="4"/>
        </w:numPr>
        <w:overflowPunct w:val="0"/>
        <w:autoSpaceDE w:val="0"/>
        <w:autoSpaceDN w:val="0"/>
        <w:adjustRightInd w:val="0"/>
        <w:ind w:hanging="567"/>
        <w:textAlignment w:val="baseline"/>
        <w:rPr>
          <w:sz w:val="24"/>
          <w:szCs w:val="24"/>
        </w:rPr>
      </w:pPr>
      <w:hyperlink w:history="1" r:id="rId28">
        <w:r w:rsidR="003D3E25">
          <w:rPr>
            <w:b/>
            <w:i/>
            <w:color w:val="0000FF"/>
            <w:sz w:val="28"/>
            <w:u w:val="single"/>
          </w:rPr>
          <w:t>Inklusion von Menschen mit Behinderungen vor dem Hintergrund der Entwicklung von neuen Technologien und KI – Möglichkeiten, Herausforderungen, Risiken und Chancen</w:t>
        </w:r>
      </w:hyperlink>
    </w:p>
    <w:p w:rsidRPr="00CC4161" w:rsidR="0027426D" w:rsidP="0027426D" w:rsidRDefault="0027426D" w14:paraId="55DABCEF" w14:textId="4E41E896">
      <w:pPr>
        <w:tabs>
          <w:tab w:val="center" w:pos="284"/>
        </w:tabs>
        <w:overflowPunct w:val="0"/>
        <w:autoSpaceDE w:val="0"/>
        <w:autoSpaceDN w:val="0"/>
        <w:adjustRightInd w:val="0"/>
        <w:spacing w:line="240" w:lineRule="auto"/>
        <w:ind w:left="266" w:hanging="266"/>
        <w:textAlignment w:val="baseline"/>
        <w:rPr>
          <w:b/>
        </w:rPr>
      </w:pPr>
    </w:p>
    <w:tbl>
      <w:tblPr>
        <w:tblStyle w:val="TableGrid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50"/>
        <w:gridCol w:w="6237"/>
      </w:tblGrid>
      <w:tr w:rsidRPr="0027426D" w:rsidR="0027426D" w:rsidTr="002831E6" w14:paraId="76C321D8" w14:textId="77777777">
        <w:tc>
          <w:tcPr>
            <w:tcW w:w="1701" w:type="dxa"/>
          </w:tcPr>
          <w:p w:rsidRPr="0027426D" w:rsidR="0027426D" w:rsidP="0027426D" w:rsidRDefault="0027426D" w14:paraId="438F0B91" w14:textId="77777777">
            <w:pPr>
              <w:tabs>
                <w:tab w:val="center" w:pos="284"/>
              </w:tabs>
              <w:overflowPunct w:val="0"/>
              <w:autoSpaceDE w:val="0"/>
              <w:autoSpaceDN w:val="0"/>
              <w:adjustRightInd w:val="0"/>
              <w:ind w:left="266" w:hanging="266"/>
              <w:textAlignment w:val="baseline"/>
              <w:rPr>
                <w:b/>
              </w:rPr>
            </w:pPr>
            <w:r>
              <w:rPr>
                <w:b/>
              </w:rPr>
              <w:t>Berichterstatterin</w:t>
            </w:r>
          </w:p>
        </w:tc>
        <w:tc>
          <w:tcPr>
            <w:tcW w:w="6237" w:type="dxa"/>
          </w:tcPr>
          <w:p w:rsidRPr="0027426D" w:rsidR="0027426D" w:rsidP="0027426D" w:rsidRDefault="0027426D" w14:paraId="61BBA559" w14:textId="14DD9D01">
            <w:pPr>
              <w:tabs>
                <w:tab w:val="center" w:pos="284"/>
              </w:tabs>
              <w:overflowPunct w:val="0"/>
              <w:autoSpaceDE w:val="0"/>
              <w:autoSpaceDN w:val="0"/>
              <w:adjustRightInd w:val="0"/>
              <w:ind w:left="266" w:right="-529" w:hanging="266"/>
              <w:textAlignment w:val="baseline"/>
            </w:pPr>
            <w:proofErr w:type="spellStart"/>
            <w:r>
              <w:t>Dovilė</w:t>
            </w:r>
            <w:proofErr w:type="spellEnd"/>
            <w:r>
              <w:t xml:space="preserve"> JUODKAITĖ (Gruppe Organisationen der Zivilgesellschaft – LT)</w:t>
            </w:r>
          </w:p>
        </w:tc>
      </w:tr>
      <w:tr w:rsidRPr="0027426D" w:rsidR="0027426D" w:rsidTr="002831E6" w14:paraId="1EDCF328" w14:textId="77777777">
        <w:tc>
          <w:tcPr>
            <w:tcW w:w="1701" w:type="dxa"/>
          </w:tcPr>
          <w:p w:rsidRPr="00CC4161" w:rsidR="0027426D" w:rsidP="0027426D" w:rsidRDefault="0027426D" w14:paraId="36F6457E" w14:textId="77777777">
            <w:pPr>
              <w:tabs>
                <w:tab w:val="center" w:pos="284"/>
              </w:tabs>
              <w:overflowPunct w:val="0"/>
              <w:autoSpaceDE w:val="0"/>
              <w:autoSpaceDN w:val="0"/>
              <w:adjustRightInd w:val="0"/>
              <w:ind w:left="266" w:hanging="266"/>
              <w:textAlignment w:val="baseline"/>
              <w:rPr>
                <w:b/>
              </w:rPr>
            </w:pPr>
          </w:p>
        </w:tc>
        <w:tc>
          <w:tcPr>
            <w:tcW w:w="6237" w:type="dxa"/>
          </w:tcPr>
          <w:p w:rsidRPr="00CC4161" w:rsidR="0027426D" w:rsidP="0027426D" w:rsidRDefault="0027426D" w14:paraId="20D4CD84" w14:textId="77777777">
            <w:pPr>
              <w:tabs>
                <w:tab w:val="center" w:pos="284"/>
              </w:tabs>
              <w:overflowPunct w:val="0"/>
              <w:autoSpaceDE w:val="0"/>
              <w:autoSpaceDN w:val="0"/>
              <w:adjustRightInd w:val="0"/>
              <w:ind w:left="266" w:hanging="266"/>
              <w:textAlignment w:val="baseline"/>
            </w:pPr>
          </w:p>
        </w:tc>
      </w:tr>
      <w:tr w:rsidRPr="0027426D" w:rsidR="0027426D" w:rsidTr="002831E6" w14:paraId="760C9E4C" w14:textId="77777777">
        <w:tc>
          <w:tcPr>
            <w:tcW w:w="1701" w:type="dxa"/>
            <w:vMerge w:val="restart"/>
          </w:tcPr>
          <w:p w:rsidRPr="0027426D" w:rsidR="0027426D" w:rsidP="0027426D" w:rsidRDefault="0027426D" w14:paraId="1D6913D5" w14:textId="77777777">
            <w:pPr>
              <w:tabs>
                <w:tab w:val="center" w:pos="284"/>
              </w:tabs>
              <w:overflowPunct w:val="0"/>
              <w:autoSpaceDE w:val="0"/>
              <w:autoSpaceDN w:val="0"/>
              <w:adjustRightInd w:val="0"/>
              <w:ind w:left="266" w:hanging="266"/>
              <w:textAlignment w:val="baseline"/>
              <w:rPr>
                <w:b/>
              </w:rPr>
            </w:pPr>
            <w:r>
              <w:rPr>
                <w:b/>
              </w:rPr>
              <w:t xml:space="preserve">Referenzdokument </w:t>
            </w:r>
          </w:p>
        </w:tc>
        <w:tc>
          <w:tcPr>
            <w:tcW w:w="6237" w:type="dxa"/>
          </w:tcPr>
          <w:p w:rsidRPr="0027426D" w:rsidR="0027426D" w:rsidP="0027426D" w:rsidRDefault="0027426D" w14:paraId="632AA519" w14:textId="3616AEFA">
            <w:pPr>
              <w:tabs>
                <w:tab w:val="center" w:pos="284"/>
              </w:tabs>
              <w:overflowPunct w:val="0"/>
              <w:autoSpaceDE w:val="0"/>
              <w:autoSpaceDN w:val="0"/>
              <w:adjustRightInd w:val="0"/>
              <w:ind w:left="266" w:hanging="266"/>
              <w:textAlignment w:val="baseline"/>
            </w:pPr>
            <w:r>
              <w:t>Sondierungsstellungnahme auf Ersuchen des polnischen Ratsvorsitzes</w:t>
            </w:r>
          </w:p>
        </w:tc>
      </w:tr>
      <w:tr w:rsidRPr="0027426D" w:rsidR="0027426D" w:rsidTr="002831E6" w14:paraId="2ECB441B" w14:textId="77777777">
        <w:tc>
          <w:tcPr>
            <w:tcW w:w="1701" w:type="dxa"/>
            <w:vMerge/>
          </w:tcPr>
          <w:p w:rsidRPr="00CC4161" w:rsidR="0027426D" w:rsidP="0027426D" w:rsidRDefault="0027426D" w14:paraId="5D21D13A" w14:textId="77777777">
            <w:pPr>
              <w:tabs>
                <w:tab w:val="center" w:pos="284"/>
              </w:tabs>
              <w:overflowPunct w:val="0"/>
              <w:autoSpaceDE w:val="0"/>
              <w:autoSpaceDN w:val="0"/>
              <w:adjustRightInd w:val="0"/>
              <w:ind w:left="266" w:hanging="266"/>
              <w:textAlignment w:val="baseline"/>
              <w:rPr>
                <w:b/>
              </w:rPr>
            </w:pPr>
          </w:p>
        </w:tc>
        <w:tc>
          <w:tcPr>
            <w:tcW w:w="6237" w:type="dxa"/>
          </w:tcPr>
          <w:p w:rsidRPr="0027426D" w:rsidR="0027426D" w:rsidP="0027426D" w:rsidRDefault="0027426D" w14:paraId="75649594" w14:textId="77777777">
            <w:pPr>
              <w:tabs>
                <w:tab w:val="center" w:pos="284"/>
              </w:tabs>
              <w:overflowPunct w:val="0"/>
              <w:autoSpaceDE w:val="0"/>
              <w:autoSpaceDN w:val="0"/>
              <w:adjustRightInd w:val="0"/>
              <w:ind w:left="266" w:hanging="266"/>
              <w:textAlignment w:val="baseline"/>
            </w:pPr>
            <w:r>
              <w:t>EESC-2024-04195-00-00-AC</w:t>
            </w:r>
          </w:p>
        </w:tc>
      </w:tr>
    </w:tbl>
    <w:p w:rsidRPr="0027426D" w:rsidR="0027426D" w:rsidP="0027426D" w:rsidRDefault="0027426D" w14:paraId="470084AB" w14:textId="77777777">
      <w:pPr>
        <w:tabs>
          <w:tab w:val="center" w:pos="284"/>
        </w:tabs>
        <w:overflowPunct w:val="0"/>
        <w:autoSpaceDE w:val="0"/>
        <w:autoSpaceDN w:val="0"/>
        <w:adjustRightInd w:val="0"/>
        <w:ind w:left="266" w:hanging="266"/>
        <w:textAlignment w:val="baseline"/>
        <w:rPr>
          <w:lang w:val="en-GB"/>
        </w:rPr>
      </w:pPr>
    </w:p>
    <w:p w:rsidRPr="0027426D" w:rsidR="0027426D" w:rsidP="0027426D" w:rsidRDefault="0027426D" w14:paraId="79EE6B2F" w14:textId="14DCF340">
      <w:pPr>
        <w:keepNext/>
        <w:keepLines/>
        <w:tabs>
          <w:tab w:val="center" w:pos="284"/>
        </w:tabs>
        <w:overflowPunct w:val="0"/>
        <w:autoSpaceDE w:val="0"/>
        <w:autoSpaceDN w:val="0"/>
        <w:adjustRightInd w:val="0"/>
        <w:ind w:left="266" w:hanging="266"/>
        <w:textAlignment w:val="baseline"/>
        <w:rPr>
          <w:b/>
        </w:rPr>
      </w:pPr>
      <w:r>
        <w:rPr>
          <w:b/>
        </w:rPr>
        <w:t>Kernaussagen</w:t>
      </w:r>
    </w:p>
    <w:p w:rsidRPr="0027426D" w:rsidR="0027426D" w:rsidP="0027426D" w:rsidRDefault="0027426D" w14:paraId="4A92ECD3" w14:textId="77777777">
      <w:pPr>
        <w:keepNext/>
        <w:keepLines/>
        <w:tabs>
          <w:tab w:val="center" w:pos="284"/>
        </w:tabs>
        <w:overflowPunct w:val="0"/>
        <w:autoSpaceDE w:val="0"/>
        <w:autoSpaceDN w:val="0"/>
        <w:adjustRightInd w:val="0"/>
        <w:spacing w:line="240" w:lineRule="auto"/>
        <w:ind w:left="266" w:hanging="266"/>
        <w:textAlignment w:val="baseline"/>
        <w:rPr>
          <w:b/>
          <w:lang w:val="en-GB"/>
        </w:rPr>
      </w:pPr>
    </w:p>
    <w:p w:rsidR="0027426D" w:rsidP="0027426D" w:rsidRDefault="0027426D" w14:paraId="01943326" w14:textId="6CF7718F">
      <w:pPr>
        <w:overflowPunct w:val="0"/>
        <w:autoSpaceDE w:val="0"/>
        <w:autoSpaceDN w:val="0"/>
        <w:adjustRightInd w:val="0"/>
        <w:textAlignment w:val="baseline"/>
      </w:pPr>
      <w:r>
        <w:t>Der EWSA</w:t>
      </w:r>
    </w:p>
    <w:p w:rsidRPr="0027426D" w:rsidR="00CC4161" w:rsidP="0027426D" w:rsidRDefault="00CC4161" w14:paraId="6BCC7D8C" w14:textId="77777777">
      <w:pPr>
        <w:overflowPunct w:val="0"/>
        <w:autoSpaceDE w:val="0"/>
        <w:autoSpaceDN w:val="0"/>
        <w:adjustRightInd w:val="0"/>
        <w:textAlignment w:val="baseline"/>
        <w:rPr>
          <w:bCs/>
          <w:iCs/>
        </w:rPr>
      </w:pPr>
    </w:p>
    <w:p w:rsidRPr="0027426D" w:rsidR="0027426D" w:rsidP="00891941" w:rsidRDefault="0027426D" w14:paraId="5D0157C5" w14:textId="77777777">
      <w:pPr>
        <w:widowControl w:val="0"/>
        <w:numPr>
          <w:ilvl w:val="0"/>
          <w:numId w:val="23"/>
        </w:numPr>
        <w:overflowPunct w:val="0"/>
        <w:autoSpaceDE w:val="0"/>
        <w:autoSpaceDN w:val="0"/>
        <w:adjustRightInd w:val="0"/>
        <w:ind w:left="284" w:hanging="284"/>
        <w:textAlignment w:val="baseline"/>
      </w:pPr>
      <w:r>
        <w:t>ist der Auffassung, dass es im gesamten Prozess der Konzeption, Entwicklung, Bewertung und Umsetzung neuer Technologien und KI-gestützter Anwendungen überaus wichtig ist, Menschen mit Behinderungen einzubeziehen. Ihre Einbeziehung ist von entscheidender Bedeutung, um potenzielle Diskriminierungsrisiken zu mindern;</w:t>
      </w:r>
    </w:p>
    <w:p w:rsidRPr="0027426D" w:rsidR="0027426D" w:rsidP="00891941" w:rsidRDefault="0027426D" w14:paraId="179119EA" w14:textId="77777777">
      <w:pPr>
        <w:widowControl w:val="0"/>
        <w:numPr>
          <w:ilvl w:val="0"/>
          <w:numId w:val="23"/>
        </w:numPr>
        <w:overflowPunct w:val="0"/>
        <w:autoSpaceDE w:val="0"/>
        <w:autoSpaceDN w:val="0"/>
        <w:adjustRightInd w:val="0"/>
        <w:ind w:left="284" w:hanging="284"/>
        <w:textAlignment w:val="baseline"/>
      </w:pPr>
      <w:r>
        <w:t xml:space="preserve">fordert die Mitgliedstaaten und die EU auf, zu prüfen und zu bewerten, wie es um die </w:t>
      </w:r>
      <w:proofErr w:type="spellStart"/>
      <w:r>
        <w:t>Inklusivität</w:t>
      </w:r>
      <w:proofErr w:type="spellEnd"/>
      <w:r>
        <w:t xml:space="preserve"> von KI-Anwendungen in wichtigen Bereichen bestellt ist;</w:t>
      </w:r>
    </w:p>
    <w:p w:rsidRPr="0027426D" w:rsidR="0027426D" w:rsidP="00891941" w:rsidRDefault="0027426D" w14:paraId="349BF309" w14:textId="77777777">
      <w:pPr>
        <w:widowControl w:val="0"/>
        <w:numPr>
          <w:ilvl w:val="0"/>
          <w:numId w:val="23"/>
        </w:numPr>
        <w:overflowPunct w:val="0"/>
        <w:autoSpaceDE w:val="0"/>
        <w:autoSpaceDN w:val="0"/>
        <w:adjustRightInd w:val="0"/>
        <w:ind w:left="284" w:hanging="284"/>
        <w:textAlignment w:val="baseline"/>
      </w:pPr>
      <w:r>
        <w:t>ist der Ansicht, dass es weiterer Folgemaßnahmen bedarf, um Menschen mit Behinderungen vor dem schädlichen Einsatz von angeblich risikoarmen Systemen, insbesondere im Bereich Beschäftigung und Einstellung, zu schützen;</w:t>
      </w:r>
    </w:p>
    <w:p w:rsidRPr="0027426D" w:rsidR="0027426D" w:rsidP="00891941" w:rsidRDefault="0027426D" w14:paraId="5DC76F9E" w14:textId="77777777">
      <w:pPr>
        <w:widowControl w:val="0"/>
        <w:numPr>
          <w:ilvl w:val="0"/>
          <w:numId w:val="23"/>
        </w:numPr>
        <w:overflowPunct w:val="0"/>
        <w:autoSpaceDE w:val="0"/>
        <w:autoSpaceDN w:val="0"/>
        <w:adjustRightInd w:val="0"/>
        <w:ind w:left="284" w:hanging="284"/>
        <w:textAlignment w:val="baseline"/>
      </w:pPr>
      <w:r>
        <w:t xml:space="preserve">betont, wie wichtig es ist, die allgemeine Barrierefreiheit von Dienstleistungen und Waren sicherzustellen, die neue Technologien und KI-gestützte Lösungen anwenden; </w:t>
      </w:r>
    </w:p>
    <w:p w:rsidRPr="0027426D" w:rsidR="0027426D" w:rsidP="00891941" w:rsidRDefault="0027426D" w14:paraId="4711E7F3" w14:textId="77777777">
      <w:pPr>
        <w:widowControl w:val="0"/>
        <w:numPr>
          <w:ilvl w:val="0"/>
          <w:numId w:val="23"/>
        </w:numPr>
        <w:overflowPunct w:val="0"/>
        <w:autoSpaceDE w:val="0"/>
        <w:autoSpaceDN w:val="0"/>
        <w:adjustRightInd w:val="0"/>
        <w:ind w:left="284" w:hanging="284"/>
        <w:textAlignment w:val="baseline"/>
      </w:pPr>
      <w:r>
        <w:t xml:space="preserve">ist der Ansicht, dass die Mitgliedstaaten dafür sorgen müssen, dass die Arbeitgeber die Möglichkeiten, die sich aus neuen technologischen Entwicklungen und KI-Anwendungen ergeben, für einen Ausbau der Barrierefreiheit und angemessene Vorkehrungen für Arbeitnehmer mit Behinderungen nutzen; </w:t>
      </w:r>
    </w:p>
    <w:p w:rsidRPr="0027426D" w:rsidR="0027426D" w:rsidP="00891941" w:rsidRDefault="0027426D" w14:paraId="14FC302B" w14:textId="77777777">
      <w:pPr>
        <w:widowControl w:val="0"/>
        <w:numPr>
          <w:ilvl w:val="0"/>
          <w:numId w:val="23"/>
        </w:numPr>
        <w:overflowPunct w:val="0"/>
        <w:autoSpaceDE w:val="0"/>
        <w:autoSpaceDN w:val="0"/>
        <w:adjustRightInd w:val="0"/>
        <w:ind w:left="284" w:hanging="284"/>
        <w:textAlignment w:val="baseline"/>
      </w:pPr>
      <w:r>
        <w:t>empfiehlt, die öffentlichen Ausgaben für die Erforschung und Entwicklung KI-gestützter Lösungen für Barrierefreiheit und technologische Unterstützung zu erhöhen und die Öffentlichkeit besser über diese technologischen Fortschritte zu informieren;</w:t>
      </w:r>
    </w:p>
    <w:p w:rsidRPr="0027426D" w:rsidR="0027426D" w:rsidP="00891941" w:rsidRDefault="0027426D" w14:paraId="29D0A1C3" w14:textId="77777777">
      <w:pPr>
        <w:widowControl w:val="0"/>
        <w:numPr>
          <w:ilvl w:val="0"/>
          <w:numId w:val="23"/>
        </w:numPr>
        <w:overflowPunct w:val="0"/>
        <w:autoSpaceDE w:val="0"/>
        <w:autoSpaceDN w:val="0"/>
        <w:adjustRightInd w:val="0"/>
        <w:ind w:left="284" w:hanging="284"/>
        <w:textAlignment w:val="baseline"/>
      </w:pPr>
      <w:r>
        <w:t>fordert die Mitgliedstaaten nachdrücklich auf, die bestehenden Programme zur digitalen Qualifizierung von Menschen mit Behinderungen umzusetzen und auszuweiten, um ihre derzeitige Situation und ihre Qualifikationen in diesen Bereichen zu verbessern, und gleichzeitig darauf hinzuarbeiten, dass Menschen mit Behinderungen einen besseren Zugang zur Hochschul- und Berufsbildung in Technologiebranchen haben;</w:t>
      </w:r>
    </w:p>
    <w:p w:rsidRPr="0027426D" w:rsidR="0027426D" w:rsidP="00891941" w:rsidRDefault="0027426D" w14:paraId="43DA7BE6" w14:textId="77777777">
      <w:pPr>
        <w:widowControl w:val="0"/>
        <w:numPr>
          <w:ilvl w:val="0"/>
          <w:numId w:val="23"/>
        </w:numPr>
        <w:overflowPunct w:val="0"/>
        <w:autoSpaceDE w:val="0"/>
        <w:autoSpaceDN w:val="0"/>
        <w:adjustRightInd w:val="0"/>
        <w:ind w:left="284" w:hanging="284"/>
        <w:textAlignment w:val="baseline"/>
      </w:pPr>
      <w:r>
        <w:t>hebt die Notwendigkeit hervor, angemessene Vorkehrungen für Arbeitnehmer mit Behinderungen am Arbeitsplatz zu fördern. Hierzu gehören auch die Bereiche öffentliche und private Einstellungsverfahren, Qualifizierung und Berufsbildung sowie Hochschulbildung.</w:t>
      </w:r>
    </w:p>
    <w:p w:rsidRPr="00CC4161" w:rsidR="0027426D" w:rsidP="0027426D" w:rsidRDefault="0027426D" w14:paraId="2FCFFA07" w14:textId="77777777">
      <w:pPr>
        <w:overflowPunct w:val="0"/>
        <w:autoSpaceDE w:val="0"/>
        <w:autoSpaceDN w:val="0"/>
        <w:adjustRightInd w:val="0"/>
        <w:spacing w:after="120" w:line="240" w:lineRule="auto"/>
        <w:textAlignment w:val="baseline"/>
        <w:rPr>
          <w:szCs w:val="20"/>
        </w:rPr>
      </w:pPr>
    </w:p>
    <w:tbl>
      <w:tblPr>
        <w:tblStyle w:val="TableGrid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38"/>
        <w:gridCol w:w="238"/>
        <w:gridCol w:w="4507"/>
      </w:tblGrid>
      <w:tr w:rsidRPr="0027426D" w:rsidR="0027426D" w:rsidTr="002831E6" w14:paraId="5D05C1CA" w14:textId="77777777">
        <w:tc>
          <w:tcPr>
            <w:tcW w:w="1238" w:type="dxa"/>
          </w:tcPr>
          <w:p w:rsidRPr="0027426D" w:rsidR="0027426D" w:rsidP="0027426D" w:rsidRDefault="0027426D" w14:paraId="58B79F5B" w14:textId="77777777">
            <w:pPr>
              <w:overflowPunct w:val="0"/>
              <w:autoSpaceDE w:val="0"/>
              <w:autoSpaceDN w:val="0"/>
              <w:adjustRightInd w:val="0"/>
              <w:spacing w:line="240" w:lineRule="auto"/>
              <w:textAlignment w:val="baseline"/>
              <w:rPr>
                <w:i/>
              </w:rPr>
            </w:pPr>
            <w:r>
              <w:rPr>
                <w:b/>
                <w:i/>
              </w:rPr>
              <w:t>Kontakt</w:t>
            </w:r>
          </w:p>
        </w:tc>
        <w:tc>
          <w:tcPr>
            <w:tcW w:w="238" w:type="dxa"/>
          </w:tcPr>
          <w:p w:rsidRPr="0027426D" w:rsidR="0027426D" w:rsidP="0027426D" w:rsidRDefault="0027426D" w14:paraId="17694479" w14:textId="77777777">
            <w:pPr>
              <w:overflowPunct w:val="0"/>
              <w:autoSpaceDE w:val="0"/>
              <w:autoSpaceDN w:val="0"/>
              <w:adjustRightInd w:val="0"/>
              <w:spacing w:line="240" w:lineRule="auto"/>
              <w:textAlignment w:val="baseline"/>
              <w:rPr>
                <w:i/>
                <w:lang w:val="en-GB"/>
              </w:rPr>
            </w:pPr>
          </w:p>
        </w:tc>
        <w:tc>
          <w:tcPr>
            <w:tcW w:w="4507" w:type="dxa"/>
          </w:tcPr>
          <w:p w:rsidRPr="0027426D" w:rsidR="0027426D" w:rsidP="0027426D" w:rsidRDefault="0027426D" w14:paraId="3C748457" w14:textId="40A3F62A">
            <w:pPr>
              <w:overflowPunct w:val="0"/>
              <w:autoSpaceDE w:val="0"/>
              <w:autoSpaceDN w:val="0"/>
              <w:adjustRightInd w:val="0"/>
              <w:spacing w:line="240" w:lineRule="auto"/>
              <w:textAlignment w:val="baseline"/>
              <w:rPr>
                <w:i/>
              </w:rPr>
            </w:pPr>
            <w:r>
              <w:rPr>
                <w:i/>
              </w:rPr>
              <w:t xml:space="preserve">Valeria </w:t>
            </w:r>
            <w:proofErr w:type="spellStart"/>
            <w:r>
              <w:rPr>
                <w:i/>
              </w:rPr>
              <w:t>Atzori</w:t>
            </w:r>
            <w:proofErr w:type="spellEnd"/>
          </w:p>
        </w:tc>
      </w:tr>
      <w:tr w:rsidRPr="0027426D" w:rsidR="0027426D" w:rsidTr="002831E6" w14:paraId="4774EF21" w14:textId="77777777">
        <w:tc>
          <w:tcPr>
            <w:tcW w:w="1238" w:type="dxa"/>
          </w:tcPr>
          <w:p w:rsidRPr="0027426D" w:rsidR="0027426D" w:rsidP="0027426D" w:rsidRDefault="0027426D" w14:paraId="40E84776" w14:textId="77777777">
            <w:pPr>
              <w:overflowPunct w:val="0"/>
              <w:autoSpaceDE w:val="0"/>
              <w:autoSpaceDN w:val="0"/>
              <w:adjustRightInd w:val="0"/>
              <w:spacing w:line="240" w:lineRule="auto"/>
              <w:textAlignment w:val="baseline"/>
              <w:rPr>
                <w:i/>
              </w:rPr>
            </w:pPr>
            <w:r>
              <w:rPr>
                <w:i/>
              </w:rPr>
              <w:t>Tel.</w:t>
            </w:r>
          </w:p>
        </w:tc>
        <w:tc>
          <w:tcPr>
            <w:tcW w:w="238" w:type="dxa"/>
          </w:tcPr>
          <w:p w:rsidRPr="0027426D" w:rsidR="0027426D" w:rsidP="0027426D" w:rsidRDefault="0027426D" w14:paraId="2A0A54FB" w14:textId="77777777">
            <w:pPr>
              <w:overflowPunct w:val="0"/>
              <w:autoSpaceDE w:val="0"/>
              <w:autoSpaceDN w:val="0"/>
              <w:adjustRightInd w:val="0"/>
              <w:spacing w:line="240" w:lineRule="auto"/>
              <w:textAlignment w:val="baseline"/>
              <w:rPr>
                <w:i/>
                <w:lang w:val="en-GB"/>
              </w:rPr>
            </w:pPr>
          </w:p>
        </w:tc>
        <w:tc>
          <w:tcPr>
            <w:tcW w:w="4507" w:type="dxa"/>
          </w:tcPr>
          <w:p w:rsidRPr="0027426D" w:rsidR="0027426D" w:rsidP="0027426D" w:rsidRDefault="0027426D" w14:paraId="696AF63A" w14:textId="77777777">
            <w:pPr>
              <w:overflowPunct w:val="0"/>
              <w:autoSpaceDE w:val="0"/>
              <w:autoSpaceDN w:val="0"/>
              <w:adjustRightInd w:val="0"/>
              <w:spacing w:line="240" w:lineRule="auto"/>
              <w:textAlignment w:val="baseline"/>
              <w:rPr>
                <w:i/>
              </w:rPr>
            </w:pPr>
            <w:r>
              <w:rPr>
                <w:i/>
              </w:rPr>
              <w:t>+32 25468774</w:t>
            </w:r>
          </w:p>
        </w:tc>
      </w:tr>
      <w:tr w:rsidRPr="00CC4161" w:rsidR="0027426D" w:rsidTr="002831E6" w14:paraId="1042078D" w14:textId="77777777">
        <w:tc>
          <w:tcPr>
            <w:tcW w:w="1238" w:type="dxa"/>
          </w:tcPr>
          <w:p w:rsidRPr="0027426D" w:rsidR="0027426D" w:rsidP="0027426D" w:rsidRDefault="0027426D" w14:paraId="6C069994" w14:textId="77777777">
            <w:pPr>
              <w:overflowPunct w:val="0"/>
              <w:autoSpaceDE w:val="0"/>
              <w:autoSpaceDN w:val="0"/>
              <w:adjustRightInd w:val="0"/>
              <w:spacing w:line="240" w:lineRule="auto"/>
              <w:textAlignment w:val="baseline"/>
              <w:rPr>
                <w:i/>
              </w:rPr>
            </w:pPr>
            <w:r>
              <w:rPr>
                <w:i/>
              </w:rPr>
              <w:t>E-Mail</w:t>
            </w:r>
          </w:p>
        </w:tc>
        <w:tc>
          <w:tcPr>
            <w:tcW w:w="238" w:type="dxa"/>
          </w:tcPr>
          <w:p w:rsidRPr="0027426D" w:rsidR="0027426D" w:rsidP="0027426D" w:rsidRDefault="0027426D" w14:paraId="543EC5BD" w14:textId="77777777">
            <w:pPr>
              <w:overflowPunct w:val="0"/>
              <w:autoSpaceDE w:val="0"/>
              <w:autoSpaceDN w:val="0"/>
              <w:adjustRightInd w:val="0"/>
              <w:spacing w:line="240" w:lineRule="auto"/>
              <w:textAlignment w:val="baseline"/>
              <w:rPr>
                <w:lang w:val="en-GB"/>
              </w:rPr>
            </w:pPr>
          </w:p>
        </w:tc>
        <w:tc>
          <w:tcPr>
            <w:tcW w:w="4507" w:type="dxa"/>
          </w:tcPr>
          <w:p w:rsidRPr="00CC4161" w:rsidR="0027426D" w:rsidP="0027426D" w:rsidRDefault="00DC3AB2" w14:paraId="0734D0FC" w14:textId="77777777">
            <w:pPr>
              <w:overflowPunct w:val="0"/>
              <w:autoSpaceDE w:val="0"/>
              <w:autoSpaceDN w:val="0"/>
              <w:adjustRightInd w:val="0"/>
              <w:spacing w:line="240" w:lineRule="auto"/>
              <w:textAlignment w:val="baseline"/>
              <w:rPr>
                <w:i/>
                <w:iCs/>
                <w:lang w:val="en-GB"/>
              </w:rPr>
            </w:pPr>
            <w:hyperlink w:history="1" r:id="rId29">
              <w:r w:rsidRPr="00CC4161" w:rsidR="003D3E25">
                <w:rPr>
                  <w:i/>
                  <w:color w:val="0000FF"/>
                  <w:u w:val="single"/>
                  <w:lang w:val="en-GB"/>
                </w:rPr>
                <w:t>Valeria.Atzori@eesc.europa.eu</w:t>
              </w:r>
            </w:hyperlink>
          </w:p>
        </w:tc>
      </w:tr>
    </w:tbl>
    <w:p w:rsidR="0057059E" w:rsidP="004D7AC0" w:rsidRDefault="0057059E" w14:paraId="591336D0" w14:textId="77777777">
      <w:pPr>
        <w:spacing w:after="160" w:line="259" w:lineRule="auto"/>
        <w:jc w:val="left"/>
        <w:rPr>
          <w:lang w:val="en-GB"/>
        </w:rPr>
      </w:pPr>
    </w:p>
    <w:p w:rsidRPr="00CC4161" w:rsidR="009D2554" w:rsidRDefault="009D2554" w14:paraId="6DA2E2E1" w14:textId="1084030B">
      <w:pPr>
        <w:spacing w:after="160" w:line="259" w:lineRule="auto"/>
        <w:jc w:val="left"/>
        <w:rPr>
          <w:lang w:val="en-GB"/>
        </w:rPr>
      </w:pPr>
      <w:r w:rsidRPr="00CC4161">
        <w:rPr>
          <w:lang w:val="en-GB"/>
        </w:rPr>
        <w:br w:type="page"/>
      </w:r>
    </w:p>
    <w:p w:rsidRPr="001A7780" w:rsidR="001A7780" w:rsidP="001A7780" w:rsidRDefault="00DC3AB2" w14:paraId="201B682F" w14:textId="476D8556">
      <w:pPr>
        <w:widowControl w:val="0"/>
        <w:numPr>
          <w:ilvl w:val="0"/>
          <w:numId w:val="40"/>
        </w:numPr>
        <w:overflowPunct w:val="0"/>
        <w:autoSpaceDE w:val="0"/>
        <w:autoSpaceDN w:val="0"/>
        <w:adjustRightInd w:val="0"/>
        <w:ind w:left="567" w:hanging="567"/>
        <w:textAlignment w:val="baseline"/>
        <w:rPr>
          <w:b/>
        </w:rPr>
      </w:pPr>
      <w:hyperlink w:history="1" r:id="rId30">
        <w:r w:rsidR="001A7780">
          <w:rPr>
            <w:b/>
            <w:i/>
            <w:color w:val="0000FF"/>
            <w:sz w:val="28"/>
            <w:u w:val="single"/>
          </w:rPr>
          <w:t>Zugang zu Sozialschutz für Selbstständige – Bestandsaufnahme, Beschränkungen, Möglichkeiten zur Stärkung</w:t>
        </w:r>
      </w:hyperlink>
    </w:p>
    <w:p w:rsidRPr="001A7780" w:rsidR="001A7780" w:rsidP="001A7780" w:rsidRDefault="001A7780" w14:paraId="567898C2" w14:textId="77777777">
      <w:pPr>
        <w:tabs>
          <w:tab w:val="center" w:pos="284"/>
        </w:tabs>
        <w:overflowPunct w:val="0"/>
        <w:autoSpaceDE w:val="0"/>
        <w:autoSpaceDN w:val="0"/>
        <w:adjustRightInd w:val="0"/>
        <w:ind w:left="567" w:hanging="567"/>
        <w:textAlignment w:val="baseline"/>
        <w:rPr>
          <w:sz w:val="16"/>
          <w:szCs w:val="16"/>
        </w:rPr>
      </w:pPr>
    </w:p>
    <w:tbl>
      <w:tblPr>
        <w:tblStyle w:val="TableGrid2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50"/>
        <w:gridCol w:w="7581"/>
      </w:tblGrid>
      <w:tr w:rsidRPr="001A7780" w:rsidR="001A7780" w:rsidTr="008966B5" w14:paraId="534D25A0" w14:textId="77777777">
        <w:tc>
          <w:tcPr>
            <w:tcW w:w="1701" w:type="dxa"/>
          </w:tcPr>
          <w:p w:rsidRPr="001A7780" w:rsidR="001A7780" w:rsidP="001A7780" w:rsidRDefault="001A7780" w14:paraId="6B892177" w14:textId="77777777">
            <w:pPr>
              <w:tabs>
                <w:tab w:val="center" w:pos="284"/>
              </w:tabs>
              <w:overflowPunct w:val="0"/>
              <w:autoSpaceDE w:val="0"/>
              <w:autoSpaceDN w:val="0"/>
              <w:adjustRightInd w:val="0"/>
              <w:ind w:left="567" w:hanging="567"/>
              <w:textAlignment w:val="baseline"/>
              <w:rPr>
                <w:b/>
              </w:rPr>
            </w:pPr>
            <w:r>
              <w:rPr>
                <w:b/>
              </w:rPr>
              <w:t>Berichterstatter</w:t>
            </w:r>
          </w:p>
        </w:tc>
        <w:tc>
          <w:tcPr>
            <w:tcW w:w="8046" w:type="dxa"/>
          </w:tcPr>
          <w:p w:rsidRPr="001A7780" w:rsidR="001A7780" w:rsidP="001A7780" w:rsidRDefault="001A7780" w14:paraId="06D5CE04" w14:textId="77777777">
            <w:pPr>
              <w:overflowPunct w:val="0"/>
              <w:autoSpaceDE w:val="0"/>
              <w:autoSpaceDN w:val="0"/>
              <w:adjustRightInd w:val="0"/>
              <w:textAlignment w:val="baseline"/>
            </w:pPr>
            <w:r>
              <w:t>Marcin Antoni ZIELENIECKI (Gruppe Arbeitnehmer - PL)</w:t>
            </w:r>
          </w:p>
        </w:tc>
      </w:tr>
      <w:tr w:rsidRPr="001A7780" w:rsidR="001A7780" w:rsidTr="008966B5" w14:paraId="22DE218D" w14:textId="77777777">
        <w:tc>
          <w:tcPr>
            <w:tcW w:w="1701" w:type="dxa"/>
          </w:tcPr>
          <w:p w:rsidRPr="001A7780" w:rsidR="001A7780" w:rsidP="001A7780" w:rsidRDefault="001A7780" w14:paraId="51A9517A" w14:textId="77777777">
            <w:pPr>
              <w:tabs>
                <w:tab w:val="center" w:pos="284"/>
              </w:tabs>
              <w:overflowPunct w:val="0"/>
              <w:autoSpaceDE w:val="0"/>
              <w:autoSpaceDN w:val="0"/>
              <w:adjustRightInd w:val="0"/>
              <w:ind w:left="567" w:hanging="567"/>
              <w:textAlignment w:val="baseline"/>
              <w:rPr>
                <w:b/>
              </w:rPr>
            </w:pPr>
            <w:r>
              <w:rPr>
                <w:b/>
              </w:rPr>
              <w:t>Referenzdokument</w:t>
            </w:r>
          </w:p>
        </w:tc>
        <w:tc>
          <w:tcPr>
            <w:tcW w:w="8046" w:type="dxa"/>
          </w:tcPr>
          <w:p w:rsidRPr="001A7780" w:rsidR="001A7780" w:rsidP="001A7780" w:rsidRDefault="001A7780" w14:paraId="67A793CE" w14:textId="677FB680">
            <w:pPr>
              <w:tabs>
                <w:tab w:val="center" w:pos="284"/>
              </w:tabs>
              <w:overflowPunct w:val="0"/>
              <w:autoSpaceDE w:val="0"/>
              <w:autoSpaceDN w:val="0"/>
              <w:adjustRightInd w:val="0"/>
              <w:ind w:left="567" w:hanging="567"/>
              <w:textAlignment w:val="baseline"/>
            </w:pPr>
            <w:r>
              <w:t>EESC-2024-03442-00-00-AC</w:t>
            </w:r>
          </w:p>
        </w:tc>
      </w:tr>
    </w:tbl>
    <w:p w:rsidR="001A7780" w:rsidP="001A7780" w:rsidRDefault="001A7780" w14:paraId="3EB9DE49" w14:textId="77777777">
      <w:pPr>
        <w:keepNext/>
        <w:keepLines/>
        <w:tabs>
          <w:tab w:val="center" w:pos="284"/>
        </w:tabs>
        <w:overflowPunct w:val="0"/>
        <w:autoSpaceDE w:val="0"/>
        <w:autoSpaceDN w:val="0"/>
        <w:adjustRightInd w:val="0"/>
        <w:ind w:left="266" w:hanging="266"/>
        <w:textAlignment w:val="baseline"/>
        <w:rPr>
          <w:b/>
          <w:lang w:val="en-GB"/>
        </w:rPr>
      </w:pPr>
    </w:p>
    <w:p w:rsidRPr="001A7780" w:rsidR="001A7780" w:rsidP="001A7780" w:rsidRDefault="001A7780" w14:paraId="7B917BF8" w14:textId="77777777">
      <w:pPr>
        <w:keepNext/>
        <w:keepLines/>
        <w:tabs>
          <w:tab w:val="center" w:pos="284"/>
        </w:tabs>
        <w:overflowPunct w:val="0"/>
        <w:autoSpaceDE w:val="0"/>
        <w:autoSpaceDN w:val="0"/>
        <w:adjustRightInd w:val="0"/>
        <w:ind w:left="266" w:hanging="266"/>
        <w:textAlignment w:val="baseline"/>
        <w:rPr>
          <w:b/>
        </w:rPr>
      </w:pPr>
      <w:r>
        <w:rPr>
          <w:b/>
        </w:rPr>
        <w:t>Kernaussagen</w:t>
      </w:r>
    </w:p>
    <w:p w:rsidRPr="001A7780" w:rsidR="001A7780" w:rsidP="001A7780" w:rsidRDefault="001A7780" w14:paraId="174DD70D" w14:textId="77777777">
      <w:pPr>
        <w:overflowPunct w:val="0"/>
        <w:autoSpaceDE w:val="0"/>
        <w:autoSpaceDN w:val="0"/>
        <w:adjustRightInd w:val="0"/>
        <w:textAlignment w:val="baseline"/>
        <w:rPr>
          <w:szCs w:val="20"/>
          <w:lang w:val="en-GB"/>
        </w:rPr>
      </w:pPr>
    </w:p>
    <w:p w:rsidR="001A7780" w:rsidP="001A7780" w:rsidRDefault="001A7780" w14:paraId="203FCE3D" w14:textId="1EF954C7">
      <w:pPr>
        <w:overflowPunct w:val="0"/>
        <w:autoSpaceDE w:val="0"/>
        <w:autoSpaceDN w:val="0"/>
        <w:adjustRightInd w:val="0"/>
        <w:textAlignment w:val="baseline"/>
      </w:pPr>
      <w:r>
        <w:t>Der EWSA</w:t>
      </w:r>
    </w:p>
    <w:p w:rsidR="00CC4161" w:rsidP="001A7780" w:rsidRDefault="00CC4161" w14:paraId="5E3625F1" w14:textId="77777777">
      <w:pPr>
        <w:overflowPunct w:val="0"/>
        <w:autoSpaceDE w:val="0"/>
        <w:autoSpaceDN w:val="0"/>
        <w:adjustRightInd w:val="0"/>
        <w:textAlignment w:val="baseline"/>
        <w:rPr>
          <w:szCs w:val="20"/>
        </w:rPr>
      </w:pPr>
    </w:p>
    <w:p w:rsidRPr="001A7780" w:rsidR="001A7780" w:rsidP="007F16AB" w:rsidRDefault="001A7780" w14:paraId="4AD7BCB2" w14:textId="77777777">
      <w:pPr>
        <w:numPr>
          <w:ilvl w:val="0"/>
          <w:numId w:val="43"/>
        </w:numPr>
        <w:overflowPunct w:val="0"/>
        <w:autoSpaceDE w:val="0"/>
        <w:autoSpaceDN w:val="0"/>
        <w:adjustRightInd w:val="0"/>
        <w:ind w:left="284" w:hanging="284"/>
        <w:contextualSpacing/>
        <w:textAlignment w:val="baseline"/>
      </w:pPr>
      <w:r>
        <w:t>weist auf den Grundsatz 12 der Europäischen Säule sozialer Rechte hin, in dem das Recht auf Sozialschutz aller Arbeitnehmerinnen und Arbeitnehmer unabhängig von Art und Dauer ihres Beschäftigungsverhältnisses einschließlich des Schutzes Selbstständiger zu vergleichbaren Bedingungen bekräftigt wird;</w:t>
      </w:r>
    </w:p>
    <w:p w:rsidRPr="001A7780" w:rsidR="001A7780" w:rsidP="007F16AB" w:rsidRDefault="001A7780" w14:paraId="516EDDE4" w14:textId="77777777">
      <w:pPr>
        <w:numPr>
          <w:ilvl w:val="0"/>
          <w:numId w:val="43"/>
        </w:numPr>
        <w:overflowPunct w:val="0"/>
        <w:autoSpaceDE w:val="0"/>
        <w:autoSpaceDN w:val="0"/>
        <w:adjustRightInd w:val="0"/>
        <w:ind w:left="284" w:hanging="284"/>
        <w:contextualSpacing/>
        <w:textAlignment w:val="baseline"/>
      </w:pPr>
      <w:r>
        <w:t>verweist ferner auf die Empfehlung des Rates zum Zugang zum Sozialschutz aus dem Jahr 2019 und fordert die Mitgliedstaaten nachdrücklich auf, einen wirksamen Schutz für alle Arbeitnehmerinnen und Arbeitnehmer zu gewährleisten, darunter auch für jene in atypischen Beschäftigungsverhältnissen sowie Selbstständige, insbesondere wenn diese Plattformarbeit leisten;</w:t>
      </w:r>
    </w:p>
    <w:p w:rsidRPr="001A7780" w:rsidR="001A7780" w:rsidP="007F16AB" w:rsidRDefault="001A7780" w14:paraId="25435CE1" w14:textId="77777777">
      <w:pPr>
        <w:numPr>
          <w:ilvl w:val="0"/>
          <w:numId w:val="43"/>
        </w:numPr>
        <w:overflowPunct w:val="0"/>
        <w:autoSpaceDE w:val="0"/>
        <w:autoSpaceDN w:val="0"/>
        <w:adjustRightInd w:val="0"/>
        <w:ind w:left="284" w:hanging="284"/>
        <w:contextualSpacing/>
        <w:textAlignment w:val="baseline"/>
      </w:pPr>
      <w:r>
        <w:t>würdigt die bisherigen Bemühungen zur Verbesserung des Sozialschutzes für Selbstständige und betont, dass die EU aufgrund der begrenzten Fortschritte weiter tätig werden muss, wobei die Zuständigkeiten der Mitgliedstaaten und der EU in diesem Bereich in vollem Umfang gewahrt bleiben müssen;</w:t>
      </w:r>
    </w:p>
    <w:p w:rsidRPr="001A7780" w:rsidR="001A7780" w:rsidP="007F16AB" w:rsidRDefault="001A7780" w14:paraId="244EF08B" w14:textId="77777777">
      <w:pPr>
        <w:numPr>
          <w:ilvl w:val="0"/>
          <w:numId w:val="43"/>
        </w:numPr>
        <w:overflowPunct w:val="0"/>
        <w:autoSpaceDE w:val="0"/>
        <w:autoSpaceDN w:val="0"/>
        <w:adjustRightInd w:val="0"/>
        <w:ind w:left="284" w:hanging="284"/>
        <w:contextualSpacing/>
        <w:textAlignment w:val="baseline"/>
      </w:pPr>
      <w:r>
        <w:t>betont, wie wichtig die Schaffung und Fortführung resilienter, auch für Selbstständige zugänglicher Programme zur Erhaltung von Arbeitsplätzen ist und unterstützt das IAO-Modell für angemessene und tragfähige Sozialschutzsysteme, die eine wesentliche Voraussetzung für die Gewährleistung der Lebensqualität aller Menschen sind;</w:t>
      </w:r>
    </w:p>
    <w:p w:rsidRPr="001A7780" w:rsidR="001A7780" w:rsidP="007F16AB" w:rsidRDefault="001A7780" w14:paraId="036EBEF2" w14:textId="77777777">
      <w:pPr>
        <w:numPr>
          <w:ilvl w:val="0"/>
          <w:numId w:val="43"/>
        </w:numPr>
        <w:overflowPunct w:val="0"/>
        <w:autoSpaceDE w:val="0"/>
        <w:autoSpaceDN w:val="0"/>
        <w:adjustRightInd w:val="0"/>
        <w:ind w:left="284" w:hanging="284"/>
        <w:contextualSpacing/>
        <w:textAlignment w:val="baseline"/>
      </w:pPr>
      <w:r>
        <w:t>fordert die Mitgliedstaaten auf, im Einklang mit den nationalen Gepflogenheiten Sozialschutzsysteme zu entwickeln, die nicht nur für Arbeitnehmerinnen und Arbeitnehmer in typischen oder atypischen Beschäftigungsformen, sondern für alle Bürgerinnen und Bürger zugänglich sind. Im Einklang mit dem Grundsatz 14 der Europäischen Säule sozialer Rechte sollten diese Systeme arbeitsunfähigen Menschen ein Mindesteinkommen bieten und Arbeitsfähige durch Anreize und Hilfen bei der Rückkehr ins Erwerbsleben unterstützen, wobei die finanzielle Tragfähigkeit der Sozialschutzsysteme jederzeit gewährleistet sein muss;</w:t>
      </w:r>
    </w:p>
    <w:p w:rsidRPr="001A7780" w:rsidR="001A7780" w:rsidP="007F16AB" w:rsidRDefault="001A7780" w14:paraId="4A9FF11A" w14:textId="77777777">
      <w:pPr>
        <w:numPr>
          <w:ilvl w:val="0"/>
          <w:numId w:val="43"/>
        </w:numPr>
        <w:overflowPunct w:val="0"/>
        <w:autoSpaceDE w:val="0"/>
        <w:autoSpaceDN w:val="0"/>
        <w:adjustRightInd w:val="0"/>
        <w:ind w:left="284" w:hanging="284"/>
        <w:contextualSpacing/>
        <w:textAlignment w:val="baseline"/>
      </w:pPr>
      <w:r>
        <w:t>fordert nachdrücklich weitere Maßnahmen zur Angleichung der arbeitsmarkt- und sozialschutzpolitischen Strategien ebenso wie eine kontinuierliche Überwachung von Sozialschutzfragen, insbesondere mit Blick auf atypisch Beschäftigte und Selbstständige, im Rahmen des Europäischen Semesters, um Lücken wirksam und effizient zu ermitteln und zu schließen;</w:t>
      </w:r>
    </w:p>
    <w:p w:rsidRPr="001A7780" w:rsidR="001A7780" w:rsidP="007F16AB" w:rsidRDefault="001A7780" w14:paraId="74F14C35" w14:textId="77777777">
      <w:pPr>
        <w:numPr>
          <w:ilvl w:val="0"/>
          <w:numId w:val="43"/>
        </w:numPr>
        <w:overflowPunct w:val="0"/>
        <w:autoSpaceDE w:val="0"/>
        <w:autoSpaceDN w:val="0"/>
        <w:adjustRightInd w:val="0"/>
        <w:ind w:left="284" w:hanging="284"/>
        <w:contextualSpacing/>
        <w:textAlignment w:val="baseline"/>
      </w:pPr>
      <w:r>
        <w:t>spricht sich für einen weiteren Austausch bewährter Verfahren zwischen den Mitgliedstaaten aus, um ihre Sozialschutzsysteme unter angemessener Einbeziehung der Organisationen der Sozialpartner anzupassen.</w:t>
      </w:r>
    </w:p>
    <w:p w:rsidRPr="00CC4161" w:rsidR="001A7780" w:rsidP="001A7780" w:rsidRDefault="001A7780" w14:paraId="68057E52" w14:textId="77777777">
      <w:pPr>
        <w:overflowPunct w:val="0"/>
        <w:autoSpaceDE w:val="0"/>
        <w:autoSpaceDN w:val="0"/>
        <w:adjustRightInd w:val="0"/>
        <w:textAlignment w:val="baseline"/>
        <w:rPr>
          <w:szCs w:val="20"/>
        </w:rPr>
      </w:pPr>
    </w:p>
    <w:tbl>
      <w:tblPr>
        <w:tblStyle w:val="TableGrid2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10"/>
        <w:gridCol w:w="7970"/>
      </w:tblGrid>
      <w:tr w:rsidRPr="001A7780" w:rsidR="001A7780" w:rsidTr="008966B5" w14:paraId="1C4A87D2" w14:textId="77777777">
        <w:tc>
          <w:tcPr>
            <w:tcW w:w="1210" w:type="dxa"/>
          </w:tcPr>
          <w:p w:rsidRPr="001A7780" w:rsidR="001A7780" w:rsidP="001A7780" w:rsidRDefault="001A7780" w14:paraId="35CBED60" w14:textId="77777777">
            <w:pPr>
              <w:overflowPunct w:val="0"/>
              <w:autoSpaceDE w:val="0"/>
              <w:autoSpaceDN w:val="0"/>
              <w:adjustRightInd w:val="0"/>
              <w:textAlignment w:val="baseline"/>
              <w:rPr>
                <w:i/>
              </w:rPr>
            </w:pPr>
            <w:r>
              <w:rPr>
                <w:b/>
                <w:i/>
              </w:rPr>
              <w:t>Kontakt</w:t>
            </w:r>
          </w:p>
        </w:tc>
        <w:tc>
          <w:tcPr>
            <w:tcW w:w="7970" w:type="dxa"/>
          </w:tcPr>
          <w:p w:rsidRPr="001A7780" w:rsidR="001A7780" w:rsidP="001A7780" w:rsidRDefault="001A7780" w14:paraId="6B5E50B1" w14:textId="77777777">
            <w:pPr>
              <w:overflowPunct w:val="0"/>
              <w:autoSpaceDE w:val="0"/>
              <w:autoSpaceDN w:val="0"/>
              <w:adjustRightInd w:val="0"/>
              <w:ind w:hanging="12"/>
              <w:textAlignment w:val="baseline"/>
              <w:rPr>
                <w:i/>
              </w:rPr>
            </w:pPr>
            <w:r>
              <w:rPr>
                <w:i/>
              </w:rPr>
              <w:t xml:space="preserve">Bartek </w:t>
            </w:r>
            <w:proofErr w:type="spellStart"/>
            <w:r>
              <w:rPr>
                <w:i/>
              </w:rPr>
              <w:t>Bednarowicz</w:t>
            </w:r>
            <w:proofErr w:type="spellEnd"/>
          </w:p>
        </w:tc>
      </w:tr>
      <w:tr w:rsidRPr="001A7780" w:rsidR="001A7780" w:rsidTr="008966B5" w14:paraId="2962F66B" w14:textId="77777777">
        <w:tc>
          <w:tcPr>
            <w:tcW w:w="1210" w:type="dxa"/>
          </w:tcPr>
          <w:p w:rsidRPr="001A7780" w:rsidR="001A7780" w:rsidP="001A7780" w:rsidRDefault="001A7780" w14:paraId="72493DF5" w14:textId="77777777">
            <w:pPr>
              <w:overflowPunct w:val="0"/>
              <w:autoSpaceDE w:val="0"/>
              <w:autoSpaceDN w:val="0"/>
              <w:adjustRightInd w:val="0"/>
              <w:textAlignment w:val="baseline"/>
              <w:rPr>
                <w:i/>
              </w:rPr>
            </w:pPr>
            <w:r>
              <w:rPr>
                <w:i/>
              </w:rPr>
              <w:t>Tel.</w:t>
            </w:r>
          </w:p>
        </w:tc>
        <w:tc>
          <w:tcPr>
            <w:tcW w:w="7970" w:type="dxa"/>
          </w:tcPr>
          <w:p w:rsidRPr="001A7780" w:rsidR="001A7780" w:rsidP="001A7780" w:rsidRDefault="001A7780" w14:paraId="7EDAC275" w14:textId="77777777">
            <w:pPr>
              <w:overflowPunct w:val="0"/>
              <w:autoSpaceDE w:val="0"/>
              <w:autoSpaceDN w:val="0"/>
              <w:adjustRightInd w:val="0"/>
              <w:textAlignment w:val="baseline"/>
              <w:rPr>
                <w:i/>
              </w:rPr>
            </w:pPr>
            <w:r>
              <w:rPr>
                <w:i/>
              </w:rPr>
              <w:t>+32 2 546 9229</w:t>
            </w:r>
          </w:p>
        </w:tc>
      </w:tr>
      <w:tr w:rsidRPr="001A7780" w:rsidR="001A7780" w:rsidTr="008966B5" w14:paraId="07CBB9C7" w14:textId="77777777">
        <w:tc>
          <w:tcPr>
            <w:tcW w:w="1210" w:type="dxa"/>
          </w:tcPr>
          <w:p w:rsidRPr="001A7780" w:rsidR="001A7780" w:rsidP="001A7780" w:rsidRDefault="001A7780" w14:paraId="549440B6" w14:textId="77777777">
            <w:pPr>
              <w:overflowPunct w:val="0"/>
              <w:autoSpaceDE w:val="0"/>
              <w:autoSpaceDN w:val="0"/>
              <w:adjustRightInd w:val="0"/>
              <w:textAlignment w:val="baseline"/>
              <w:rPr>
                <w:i/>
              </w:rPr>
            </w:pPr>
            <w:r>
              <w:rPr>
                <w:i/>
              </w:rPr>
              <w:t>E-Mail</w:t>
            </w:r>
          </w:p>
        </w:tc>
        <w:tc>
          <w:tcPr>
            <w:tcW w:w="7970" w:type="dxa"/>
          </w:tcPr>
          <w:p w:rsidRPr="001A7780" w:rsidR="001A7780" w:rsidP="001A7780" w:rsidRDefault="00DC3AB2" w14:paraId="568357CA" w14:textId="77777777">
            <w:pPr>
              <w:overflowPunct w:val="0"/>
              <w:autoSpaceDE w:val="0"/>
              <w:autoSpaceDN w:val="0"/>
              <w:adjustRightInd w:val="0"/>
              <w:textAlignment w:val="baseline"/>
              <w:rPr>
                <w:i/>
              </w:rPr>
            </w:pPr>
            <w:hyperlink w:history="1" r:id="rId31">
              <w:r w:rsidR="001A7780">
                <w:rPr>
                  <w:i/>
                  <w:color w:val="0000FF"/>
                  <w:u w:val="single"/>
                </w:rPr>
                <w:t>Bartek.Bednarowicz@eesc.europa.eu</w:t>
              </w:r>
            </w:hyperlink>
          </w:p>
        </w:tc>
      </w:tr>
    </w:tbl>
    <w:p w:rsidR="004D7AC0" w:rsidP="004D7AC0" w:rsidRDefault="004D7AC0" w14:paraId="4982DDC5" w14:textId="512AAFB0">
      <w:pPr>
        <w:spacing w:after="160" w:line="259" w:lineRule="auto"/>
        <w:jc w:val="left"/>
      </w:pPr>
      <w:r>
        <w:br w:type="page"/>
      </w:r>
    </w:p>
    <w:p w:rsidR="004D7AC0" w:rsidP="004D7AC0" w:rsidRDefault="004D7AC0" w14:paraId="4982DDC6" w14:textId="77777777">
      <w:pPr>
        <w:pStyle w:val="Heading1"/>
        <w:rPr>
          <w:b/>
        </w:rPr>
      </w:pPr>
      <w:bookmarkStart w:name="_Toc24617160" w:id="3"/>
      <w:bookmarkStart w:name="_Toc75527082" w:id="4"/>
      <w:bookmarkStart w:name="_Toc195255642" w:id="5"/>
      <w:r>
        <w:rPr>
          <w:b/>
        </w:rPr>
        <w:lastRenderedPageBreak/>
        <w:t>VERKEHR, ENERGIE, INFRASTRUKTUREN, INFORMATIONSGESELLSCHAFT</w:t>
      </w:r>
      <w:bookmarkEnd w:id="3"/>
      <w:bookmarkEnd w:id="4"/>
      <w:bookmarkEnd w:id="5"/>
    </w:p>
    <w:p w:rsidR="004D7AC0" w:rsidP="004D7AC0" w:rsidRDefault="004D7AC0" w14:paraId="4982DDC7" w14:textId="77777777"/>
    <w:p w:rsidRPr="00CC4161" w:rsidR="00CF25DB" w:rsidP="00CF25DB" w:rsidRDefault="00DC3AB2" w14:paraId="2608203A" w14:textId="5E5A6B9C">
      <w:pPr>
        <w:widowControl w:val="0"/>
        <w:numPr>
          <w:ilvl w:val="0"/>
          <w:numId w:val="4"/>
        </w:numPr>
        <w:overflowPunct w:val="0"/>
        <w:autoSpaceDE w:val="0"/>
        <w:autoSpaceDN w:val="0"/>
        <w:adjustRightInd w:val="0"/>
        <w:ind w:hanging="567"/>
        <w:textAlignment w:val="baseline"/>
        <w:rPr>
          <w:sz w:val="20"/>
          <w:szCs w:val="20"/>
        </w:rPr>
      </w:pPr>
      <w:hyperlink w:history="1" r:id="rId32">
        <w:r w:rsidR="003D3E25">
          <w:rPr>
            <w:b/>
            <w:i/>
            <w:color w:val="0000FF"/>
            <w:sz w:val="28"/>
            <w:u w:val="single"/>
          </w:rPr>
          <w:t>Überarbeitung der Verordnung über die Gasspeicherung</w:t>
        </w:r>
      </w:hyperlink>
    </w:p>
    <w:p w:rsidRPr="00CF25DB" w:rsidR="00CC4161" w:rsidP="00CC4161" w:rsidRDefault="00CC4161" w14:paraId="4DDF3070" w14:textId="77777777">
      <w:pPr>
        <w:widowControl w:val="0"/>
        <w:overflowPunct w:val="0"/>
        <w:autoSpaceDE w:val="0"/>
        <w:autoSpaceDN w:val="0"/>
        <w:adjustRightInd w:val="0"/>
        <w:ind w:left="567"/>
        <w:textAlignment w:val="baseline"/>
        <w:rPr>
          <w:sz w:val="20"/>
          <w:szCs w:val="20"/>
        </w:rPr>
      </w:pPr>
    </w:p>
    <w:tbl>
      <w:tblPr>
        <w:tblStyle w:val="TableGrid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38"/>
        <w:gridCol w:w="7054"/>
      </w:tblGrid>
      <w:tr w:rsidRPr="00CF25DB" w:rsidR="00CF25DB" w:rsidTr="008220A8" w14:paraId="2766ED6B" w14:textId="77777777">
        <w:tc>
          <w:tcPr>
            <w:tcW w:w="1701" w:type="dxa"/>
          </w:tcPr>
          <w:p w:rsidRPr="00CF25DB" w:rsidR="00CF25DB" w:rsidP="00CF25DB" w:rsidRDefault="00CF25DB" w14:paraId="031F56F6" w14:textId="77777777">
            <w:pPr>
              <w:tabs>
                <w:tab w:val="center" w:pos="284"/>
              </w:tabs>
              <w:overflowPunct w:val="0"/>
              <w:autoSpaceDE w:val="0"/>
              <w:autoSpaceDN w:val="0"/>
              <w:adjustRightInd w:val="0"/>
              <w:ind w:left="266" w:hanging="266"/>
              <w:textAlignment w:val="baseline"/>
              <w:rPr>
                <w:b/>
              </w:rPr>
            </w:pPr>
            <w:r>
              <w:rPr>
                <w:b/>
              </w:rPr>
              <w:t>Referenzdokumente</w:t>
            </w:r>
          </w:p>
        </w:tc>
        <w:tc>
          <w:tcPr>
            <w:tcW w:w="7054" w:type="dxa"/>
          </w:tcPr>
          <w:p w:rsidR="00734A7F" w:rsidP="00CF25DB" w:rsidRDefault="00734A7F" w14:paraId="76E875C6" w14:textId="271F54B0">
            <w:pPr>
              <w:tabs>
                <w:tab w:val="center" w:pos="284"/>
              </w:tabs>
              <w:overflowPunct w:val="0"/>
              <w:autoSpaceDE w:val="0"/>
              <w:autoSpaceDN w:val="0"/>
              <w:adjustRightInd w:val="0"/>
              <w:ind w:left="266" w:hanging="266"/>
              <w:textAlignment w:val="baseline"/>
            </w:pPr>
            <w:r>
              <w:t>Stellungnahme der Kategorie C</w:t>
            </w:r>
          </w:p>
          <w:p w:rsidRPr="00CF25DB" w:rsidR="00CF25DB" w:rsidP="00CF25DB" w:rsidRDefault="00CF25DB" w14:paraId="6457BE6F" w14:textId="4AF81034">
            <w:pPr>
              <w:tabs>
                <w:tab w:val="center" w:pos="284"/>
              </w:tabs>
              <w:overflowPunct w:val="0"/>
              <w:autoSpaceDE w:val="0"/>
              <w:autoSpaceDN w:val="0"/>
              <w:adjustRightInd w:val="0"/>
              <w:ind w:left="266" w:hanging="266"/>
              <w:textAlignment w:val="baseline"/>
            </w:pPr>
            <w:r>
              <w:t xml:space="preserve">COM(2025) 99 final </w:t>
            </w:r>
          </w:p>
          <w:p w:rsidRPr="00CF25DB" w:rsidR="00CF25DB" w:rsidP="00CF25DB" w:rsidRDefault="00CF25DB" w14:paraId="15318278" w14:textId="29926B5E">
            <w:pPr>
              <w:tabs>
                <w:tab w:val="center" w:pos="284"/>
              </w:tabs>
              <w:overflowPunct w:val="0"/>
              <w:autoSpaceDE w:val="0"/>
              <w:autoSpaceDN w:val="0"/>
              <w:adjustRightInd w:val="0"/>
              <w:ind w:left="266" w:hanging="266"/>
              <w:textAlignment w:val="baseline"/>
            </w:pPr>
            <w:r>
              <w:t>EESC-2025-00873-00-00-AC</w:t>
            </w:r>
          </w:p>
        </w:tc>
      </w:tr>
    </w:tbl>
    <w:p w:rsidRPr="00CF25DB" w:rsidR="00CF25DB" w:rsidP="00CF25DB" w:rsidRDefault="00CF25DB" w14:paraId="0ECF9FF3" w14:textId="77777777">
      <w:pPr>
        <w:tabs>
          <w:tab w:val="center" w:pos="284"/>
        </w:tabs>
        <w:overflowPunct w:val="0"/>
        <w:autoSpaceDE w:val="0"/>
        <w:autoSpaceDN w:val="0"/>
        <w:adjustRightInd w:val="0"/>
        <w:ind w:left="266" w:hanging="266"/>
        <w:textAlignment w:val="baseline"/>
        <w:rPr>
          <w:lang w:val="en-GB"/>
        </w:rPr>
      </w:pPr>
    </w:p>
    <w:p w:rsidRPr="00CF25DB" w:rsidR="00CF25DB" w:rsidP="00CF25DB" w:rsidRDefault="00CF25DB" w14:paraId="4E37DAFC" w14:textId="77777777">
      <w:pPr>
        <w:keepNext/>
        <w:keepLines/>
        <w:tabs>
          <w:tab w:val="center" w:pos="284"/>
        </w:tabs>
        <w:overflowPunct w:val="0"/>
        <w:autoSpaceDE w:val="0"/>
        <w:autoSpaceDN w:val="0"/>
        <w:adjustRightInd w:val="0"/>
        <w:ind w:left="266" w:hanging="266"/>
        <w:textAlignment w:val="baseline"/>
        <w:rPr>
          <w:b/>
        </w:rPr>
      </w:pPr>
      <w:r>
        <w:rPr>
          <w:b/>
        </w:rPr>
        <w:t>Kernaussagen</w:t>
      </w:r>
    </w:p>
    <w:p w:rsidRPr="00CF25DB" w:rsidR="00CF25DB" w:rsidP="00CF25DB" w:rsidRDefault="00CF25DB" w14:paraId="4FD8C7BE" w14:textId="77777777">
      <w:pPr>
        <w:keepNext/>
        <w:keepLines/>
        <w:tabs>
          <w:tab w:val="center" w:pos="284"/>
        </w:tabs>
        <w:overflowPunct w:val="0"/>
        <w:autoSpaceDE w:val="0"/>
        <w:autoSpaceDN w:val="0"/>
        <w:adjustRightInd w:val="0"/>
        <w:ind w:left="266" w:hanging="266"/>
        <w:textAlignment w:val="baseline"/>
        <w:rPr>
          <w:b/>
          <w:lang w:val="en-GB"/>
        </w:rPr>
      </w:pPr>
    </w:p>
    <w:p w:rsidRPr="00CF25DB" w:rsidR="00CF25DB" w:rsidP="002A694B" w:rsidRDefault="00CF25DB" w14:paraId="4A73A7D4" w14:textId="77777777">
      <w:pPr>
        <w:numPr>
          <w:ilvl w:val="0"/>
          <w:numId w:val="26"/>
        </w:numPr>
        <w:overflowPunct w:val="0"/>
        <w:autoSpaceDE w:val="0"/>
        <w:autoSpaceDN w:val="0"/>
        <w:adjustRightInd w:val="0"/>
        <w:spacing w:after="200" w:line="276" w:lineRule="auto"/>
        <w:ind w:left="284" w:hanging="284"/>
        <w:contextualSpacing/>
        <w:jc w:val="left"/>
        <w:textAlignment w:val="baseline"/>
        <w:rPr>
          <w:bCs/>
          <w:iCs/>
        </w:rPr>
      </w:pPr>
      <w:r>
        <w:t>Da der Ausschuss einer Verlängerung des bestehenden Rahmens bis Ende 2027 zustimmt, hat er beschlossen, eine befürwortende Stellungnahme zu diesem Vorschlag abzugeben.</w:t>
      </w:r>
    </w:p>
    <w:p w:rsidRPr="00CC4161" w:rsidR="009767CB" w:rsidP="00CF25DB" w:rsidRDefault="009767CB" w14:paraId="5E8C0A44" w14:textId="77777777">
      <w:pPr>
        <w:widowControl w:val="0"/>
        <w:overflowPunct w:val="0"/>
        <w:autoSpaceDE w:val="0"/>
        <w:autoSpaceDN w:val="0"/>
        <w:adjustRightInd w:val="0"/>
        <w:ind w:left="709"/>
        <w:textAlignment w:val="baseline"/>
        <w:rPr>
          <w:szCs w:val="20"/>
        </w:rPr>
      </w:pPr>
    </w:p>
    <w:tbl>
      <w:tblPr>
        <w:tblStyle w:val="TableGrid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7337"/>
      </w:tblGrid>
      <w:tr w:rsidRPr="00CF25DB" w:rsidR="00CF25DB" w:rsidTr="008220A8" w14:paraId="40EBFF33" w14:textId="77777777">
        <w:tc>
          <w:tcPr>
            <w:tcW w:w="1418" w:type="dxa"/>
          </w:tcPr>
          <w:p w:rsidRPr="00CF25DB" w:rsidR="00CF25DB" w:rsidP="00CF25DB" w:rsidRDefault="00CF25DB" w14:paraId="099FABDB" w14:textId="77777777">
            <w:pPr>
              <w:overflowPunct w:val="0"/>
              <w:autoSpaceDE w:val="0"/>
              <w:autoSpaceDN w:val="0"/>
              <w:adjustRightInd w:val="0"/>
              <w:spacing w:line="240" w:lineRule="auto"/>
              <w:textAlignment w:val="baseline"/>
              <w:rPr>
                <w:i/>
              </w:rPr>
            </w:pPr>
            <w:r>
              <w:rPr>
                <w:b/>
                <w:i/>
              </w:rPr>
              <w:t>Kontakt</w:t>
            </w:r>
          </w:p>
        </w:tc>
        <w:tc>
          <w:tcPr>
            <w:tcW w:w="7337" w:type="dxa"/>
          </w:tcPr>
          <w:p w:rsidRPr="00CF25DB" w:rsidR="00CF25DB" w:rsidP="00CF25DB" w:rsidRDefault="00CF25DB" w14:paraId="4D90A3E2" w14:textId="63355D65">
            <w:pPr>
              <w:overflowPunct w:val="0"/>
              <w:autoSpaceDE w:val="0"/>
              <w:autoSpaceDN w:val="0"/>
              <w:adjustRightInd w:val="0"/>
              <w:spacing w:line="240" w:lineRule="auto"/>
              <w:textAlignment w:val="baseline"/>
              <w:rPr>
                <w:i/>
              </w:rPr>
            </w:pPr>
            <w:r>
              <w:rPr>
                <w:i/>
              </w:rPr>
              <w:t xml:space="preserve">Giorgia </w:t>
            </w:r>
            <w:proofErr w:type="spellStart"/>
            <w:r>
              <w:rPr>
                <w:i/>
              </w:rPr>
              <w:t>Bordignon</w:t>
            </w:r>
            <w:proofErr w:type="spellEnd"/>
          </w:p>
        </w:tc>
      </w:tr>
      <w:tr w:rsidRPr="00CF25DB" w:rsidR="00CF25DB" w:rsidTr="008220A8" w14:paraId="75C82A4E" w14:textId="77777777">
        <w:tc>
          <w:tcPr>
            <w:tcW w:w="1418" w:type="dxa"/>
          </w:tcPr>
          <w:p w:rsidRPr="00CF25DB" w:rsidR="00CF25DB" w:rsidP="00CF25DB" w:rsidRDefault="00CF25DB" w14:paraId="38AA2929" w14:textId="77777777">
            <w:pPr>
              <w:overflowPunct w:val="0"/>
              <w:autoSpaceDE w:val="0"/>
              <w:autoSpaceDN w:val="0"/>
              <w:adjustRightInd w:val="0"/>
              <w:spacing w:line="240" w:lineRule="auto"/>
              <w:textAlignment w:val="baseline"/>
              <w:rPr>
                <w:i/>
              </w:rPr>
            </w:pPr>
            <w:r>
              <w:rPr>
                <w:i/>
              </w:rPr>
              <w:t>Tel.</w:t>
            </w:r>
          </w:p>
        </w:tc>
        <w:tc>
          <w:tcPr>
            <w:tcW w:w="7337" w:type="dxa"/>
          </w:tcPr>
          <w:p w:rsidRPr="00CF25DB" w:rsidR="00CF25DB" w:rsidP="00CF25DB" w:rsidRDefault="00CF25DB" w14:paraId="72F9D75E" w14:textId="77777777">
            <w:pPr>
              <w:overflowPunct w:val="0"/>
              <w:autoSpaceDE w:val="0"/>
              <w:autoSpaceDN w:val="0"/>
              <w:adjustRightInd w:val="0"/>
              <w:spacing w:line="240" w:lineRule="auto"/>
              <w:textAlignment w:val="baseline"/>
              <w:rPr>
                <w:i/>
              </w:rPr>
            </w:pPr>
            <w:r>
              <w:rPr>
                <w:i/>
              </w:rPr>
              <w:t>+32 2 5468535</w:t>
            </w:r>
          </w:p>
        </w:tc>
      </w:tr>
      <w:tr w:rsidRPr="00CF25DB" w:rsidR="00CF25DB" w:rsidTr="008220A8" w14:paraId="27165910" w14:textId="77777777">
        <w:tc>
          <w:tcPr>
            <w:tcW w:w="1418" w:type="dxa"/>
          </w:tcPr>
          <w:p w:rsidRPr="00CF25DB" w:rsidR="00CF25DB" w:rsidP="00CF25DB" w:rsidRDefault="007F445D" w14:paraId="1B0BE79A" w14:textId="712DABC5">
            <w:pPr>
              <w:overflowPunct w:val="0"/>
              <w:autoSpaceDE w:val="0"/>
              <w:autoSpaceDN w:val="0"/>
              <w:adjustRightInd w:val="0"/>
              <w:spacing w:line="240" w:lineRule="auto"/>
              <w:textAlignment w:val="baseline"/>
              <w:rPr>
                <w:i/>
              </w:rPr>
            </w:pPr>
            <w:r>
              <w:rPr>
                <w:i/>
              </w:rPr>
              <w:t>E-Mail</w:t>
            </w:r>
          </w:p>
        </w:tc>
        <w:tc>
          <w:tcPr>
            <w:tcW w:w="7337" w:type="dxa"/>
          </w:tcPr>
          <w:p w:rsidRPr="00CF25DB" w:rsidR="00CF25DB" w:rsidP="00CF25DB" w:rsidRDefault="00DC3AB2" w14:paraId="32C0BCC3" w14:textId="77777777">
            <w:pPr>
              <w:overflowPunct w:val="0"/>
              <w:autoSpaceDE w:val="0"/>
              <w:autoSpaceDN w:val="0"/>
              <w:adjustRightInd w:val="0"/>
              <w:textAlignment w:val="baseline"/>
              <w:rPr>
                <w:i/>
              </w:rPr>
            </w:pPr>
            <w:hyperlink w:history="1" r:id="rId33">
              <w:r w:rsidR="003D3E25">
                <w:rPr>
                  <w:i/>
                  <w:color w:val="0000FF"/>
                  <w:u w:val="single"/>
                </w:rPr>
                <w:t>GiorgiaAndrea.Bordignon@eesc.europa.eu</w:t>
              </w:r>
            </w:hyperlink>
            <w:r w:rsidR="003D3E25">
              <w:rPr>
                <w:i/>
              </w:rPr>
              <w:t xml:space="preserve"> </w:t>
            </w:r>
          </w:p>
        </w:tc>
      </w:tr>
    </w:tbl>
    <w:p w:rsidRPr="00CC4161" w:rsidR="00CF25DB" w:rsidP="00CF25DB" w:rsidRDefault="00CF25DB" w14:paraId="1F637496" w14:textId="77777777">
      <w:pPr>
        <w:overflowPunct w:val="0"/>
        <w:autoSpaceDE w:val="0"/>
        <w:autoSpaceDN w:val="0"/>
        <w:adjustRightInd w:val="0"/>
        <w:jc w:val="center"/>
        <w:textAlignment w:val="baseline"/>
        <w:rPr>
          <w:szCs w:val="20"/>
        </w:rPr>
      </w:pPr>
    </w:p>
    <w:p w:rsidR="00CF25DB" w:rsidRDefault="00CF25DB" w14:paraId="62106F5B" w14:textId="77777777">
      <w:pPr>
        <w:spacing w:after="160" w:line="259" w:lineRule="auto"/>
        <w:jc w:val="left"/>
      </w:pPr>
      <w:r>
        <w:br w:type="page"/>
      </w:r>
    </w:p>
    <w:p w:rsidRPr="00540D07" w:rsidR="00540D07" w:rsidP="00540D07" w:rsidRDefault="00DC3AB2" w14:paraId="1DA3F275" w14:textId="00238E5F">
      <w:pPr>
        <w:widowControl w:val="0"/>
        <w:numPr>
          <w:ilvl w:val="0"/>
          <w:numId w:val="4"/>
        </w:numPr>
        <w:overflowPunct w:val="0"/>
        <w:autoSpaceDE w:val="0"/>
        <w:autoSpaceDN w:val="0"/>
        <w:adjustRightInd w:val="0"/>
        <w:ind w:hanging="567"/>
        <w:textAlignment w:val="baseline"/>
        <w:rPr>
          <w:sz w:val="20"/>
          <w:szCs w:val="20"/>
        </w:rPr>
      </w:pPr>
      <w:hyperlink w:history="1" r:id="rId34">
        <w:r w:rsidR="003D3E25">
          <w:rPr>
            <w:b/>
            <w:i/>
            <w:color w:val="0000FF"/>
            <w:sz w:val="28"/>
            <w:u w:val="single"/>
          </w:rPr>
          <w:t>Programm der Europäischen Atomgemeinschaft für Forschung und Ausbildung (2026-2027)</w:t>
        </w:r>
      </w:hyperlink>
    </w:p>
    <w:p w:rsidRPr="00CC4161" w:rsidR="0049330A" w:rsidP="00540D07" w:rsidRDefault="0049330A" w14:paraId="167362A5" w14:textId="77777777">
      <w:pPr>
        <w:tabs>
          <w:tab w:val="center" w:pos="284"/>
        </w:tabs>
        <w:overflowPunct w:val="0"/>
        <w:autoSpaceDE w:val="0"/>
        <w:autoSpaceDN w:val="0"/>
        <w:adjustRightInd w:val="0"/>
        <w:ind w:left="266" w:hanging="266"/>
        <w:textAlignment w:val="baseline"/>
        <w:rPr>
          <w:b/>
        </w:rPr>
      </w:pPr>
    </w:p>
    <w:tbl>
      <w:tblPr>
        <w:tblStyle w:val="TableGrid8"/>
        <w:tblW w:w="921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38"/>
        <w:gridCol w:w="7276"/>
      </w:tblGrid>
      <w:tr w:rsidRPr="006770A8" w:rsidR="00540D07" w:rsidTr="002831E6" w14:paraId="0A9E88EB" w14:textId="77777777">
        <w:tc>
          <w:tcPr>
            <w:tcW w:w="1701" w:type="dxa"/>
          </w:tcPr>
          <w:p w:rsidRPr="00540D07" w:rsidR="00540D07" w:rsidP="00540D07" w:rsidRDefault="00540D07" w14:paraId="1D019F9F" w14:textId="77777777">
            <w:pPr>
              <w:tabs>
                <w:tab w:val="center" w:pos="284"/>
              </w:tabs>
              <w:overflowPunct w:val="0"/>
              <w:autoSpaceDE w:val="0"/>
              <w:autoSpaceDN w:val="0"/>
              <w:adjustRightInd w:val="0"/>
              <w:ind w:left="266" w:hanging="266"/>
              <w:textAlignment w:val="baseline"/>
              <w:rPr>
                <w:b/>
              </w:rPr>
            </w:pPr>
            <w:r>
              <w:rPr>
                <w:b/>
              </w:rPr>
              <w:t>Referenzdokumente</w:t>
            </w:r>
          </w:p>
        </w:tc>
        <w:tc>
          <w:tcPr>
            <w:tcW w:w="7513" w:type="dxa"/>
          </w:tcPr>
          <w:p w:rsidR="00A3729F" w:rsidP="0049330A" w:rsidRDefault="00A3729F" w14:paraId="443AA0D6" w14:textId="0E2E0F74">
            <w:pPr>
              <w:tabs>
                <w:tab w:val="center" w:pos="284"/>
              </w:tabs>
              <w:overflowPunct w:val="0"/>
              <w:autoSpaceDE w:val="0"/>
              <w:autoSpaceDN w:val="0"/>
              <w:adjustRightInd w:val="0"/>
              <w:ind w:left="266" w:hanging="266"/>
              <w:textAlignment w:val="baseline"/>
            </w:pPr>
            <w:r>
              <w:t>Stellungnahme der Kategorie C</w:t>
            </w:r>
          </w:p>
          <w:p w:rsidRPr="00540D07" w:rsidR="0049330A" w:rsidP="0049330A" w:rsidRDefault="00540D07" w14:paraId="07936733" w14:textId="4C25725F">
            <w:pPr>
              <w:tabs>
                <w:tab w:val="center" w:pos="284"/>
              </w:tabs>
              <w:overflowPunct w:val="0"/>
              <w:autoSpaceDE w:val="0"/>
              <w:autoSpaceDN w:val="0"/>
              <w:adjustRightInd w:val="0"/>
              <w:ind w:left="266" w:hanging="266"/>
              <w:textAlignment w:val="baseline"/>
            </w:pPr>
            <w:r>
              <w:t xml:space="preserve">COM(2025) 60 final </w:t>
            </w:r>
          </w:p>
          <w:p w:rsidRPr="00540D07" w:rsidR="00540D07" w:rsidP="0049330A" w:rsidRDefault="00540D07" w14:paraId="7E3321A4" w14:textId="7386E83B">
            <w:pPr>
              <w:tabs>
                <w:tab w:val="center" w:pos="284"/>
              </w:tabs>
              <w:overflowPunct w:val="0"/>
              <w:autoSpaceDE w:val="0"/>
              <w:autoSpaceDN w:val="0"/>
              <w:adjustRightInd w:val="0"/>
              <w:ind w:left="266" w:hanging="266"/>
              <w:textAlignment w:val="baseline"/>
            </w:pPr>
            <w:r>
              <w:t>EESC-2025-00986-00-00-AC</w:t>
            </w:r>
          </w:p>
        </w:tc>
      </w:tr>
    </w:tbl>
    <w:p w:rsidRPr="00540D07" w:rsidR="00540D07" w:rsidP="00540D07" w:rsidRDefault="00540D07" w14:paraId="7EF7480E" w14:textId="77777777">
      <w:pPr>
        <w:tabs>
          <w:tab w:val="center" w:pos="284"/>
        </w:tabs>
        <w:overflowPunct w:val="0"/>
        <w:autoSpaceDE w:val="0"/>
        <w:autoSpaceDN w:val="0"/>
        <w:adjustRightInd w:val="0"/>
        <w:ind w:left="266" w:hanging="266"/>
        <w:textAlignment w:val="baseline"/>
        <w:rPr>
          <w:lang w:val="pt-PT"/>
        </w:rPr>
      </w:pPr>
    </w:p>
    <w:p w:rsidRPr="00540D07" w:rsidR="00540D07" w:rsidP="00540D07" w:rsidRDefault="00540D07" w14:paraId="6F943320" w14:textId="77777777">
      <w:pPr>
        <w:keepNext/>
        <w:keepLines/>
        <w:tabs>
          <w:tab w:val="center" w:pos="284"/>
        </w:tabs>
        <w:overflowPunct w:val="0"/>
        <w:autoSpaceDE w:val="0"/>
        <w:autoSpaceDN w:val="0"/>
        <w:adjustRightInd w:val="0"/>
        <w:ind w:left="266" w:hanging="266"/>
        <w:textAlignment w:val="baseline"/>
        <w:rPr>
          <w:b/>
        </w:rPr>
      </w:pPr>
      <w:r>
        <w:rPr>
          <w:b/>
        </w:rPr>
        <w:t>Kernaussagen</w:t>
      </w:r>
    </w:p>
    <w:p w:rsidRPr="00540D07" w:rsidR="00540D07" w:rsidP="00540D07" w:rsidRDefault="00540D07" w14:paraId="237A3E26" w14:textId="77777777">
      <w:pPr>
        <w:keepNext/>
        <w:keepLines/>
        <w:tabs>
          <w:tab w:val="center" w:pos="284"/>
        </w:tabs>
        <w:overflowPunct w:val="0"/>
        <w:autoSpaceDE w:val="0"/>
        <w:autoSpaceDN w:val="0"/>
        <w:adjustRightInd w:val="0"/>
        <w:ind w:left="266" w:hanging="266"/>
        <w:textAlignment w:val="baseline"/>
        <w:rPr>
          <w:b/>
          <w:lang w:val="en-GB"/>
        </w:rPr>
      </w:pPr>
    </w:p>
    <w:p w:rsidRPr="00540D07" w:rsidR="00540D07" w:rsidP="002A694B" w:rsidRDefault="00540D07" w14:paraId="23AF0475" w14:textId="77777777">
      <w:pPr>
        <w:numPr>
          <w:ilvl w:val="0"/>
          <w:numId w:val="27"/>
        </w:numPr>
        <w:overflowPunct w:val="0"/>
        <w:autoSpaceDE w:val="0"/>
        <w:autoSpaceDN w:val="0"/>
        <w:adjustRightInd w:val="0"/>
        <w:spacing w:line="276" w:lineRule="auto"/>
        <w:ind w:left="284" w:hanging="284"/>
        <w:contextualSpacing/>
        <w:textAlignment w:val="baseline"/>
        <w:rPr>
          <w:bCs/>
          <w:iCs/>
        </w:rPr>
      </w:pPr>
      <w:r>
        <w:t>Da der Ausschuss dem Vorschlag für eine Verordnung des Rates über das Programm der Europäischen Atomgemeinschaft für Forschung und Ausbildung für den Zeitraum 2025-2026 in Ergänzung des Rahmenprogramms für Forschung und Innovation „Horizont Europa“ und zur Aufhebung der Verordnung (Euratom) 2021/765 des Rates zustimmt, hat er beschlossen, eine befürwortende Stellungnahme zu diesem Vorschlag abzugeben.</w:t>
      </w:r>
    </w:p>
    <w:p w:rsidRPr="00CC4161" w:rsidR="009767CB" w:rsidP="00540D07" w:rsidRDefault="009767CB" w14:paraId="3114E859" w14:textId="77777777">
      <w:pPr>
        <w:widowControl w:val="0"/>
        <w:overflowPunct w:val="0"/>
        <w:autoSpaceDE w:val="0"/>
        <w:autoSpaceDN w:val="0"/>
        <w:adjustRightInd w:val="0"/>
        <w:ind w:left="709"/>
        <w:textAlignment w:val="baseline"/>
        <w:rPr>
          <w:szCs w:val="20"/>
        </w:rPr>
      </w:pPr>
    </w:p>
    <w:tbl>
      <w:tblPr>
        <w:tblStyle w:val="TableGrid8"/>
        <w:tblW w:w="921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68"/>
        <w:gridCol w:w="7546"/>
      </w:tblGrid>
      <w:tr w:rsidRPr="00540D07" w:rsidR="00540D07" w:rsidTr="002831E6" w14:paraId="22E70877" w14:textId="77777777">
        <w:tc>
          <w:tcPr>
            <w:tcW w:w="1668" w:type="dxa"/>
          </w:tcPr>
          <w:p w:rsidRPr="00540D07" w:rsidR="00540D07" w:rsidP="00540D07" w:rsidRDefault="00540D07" w14:paraId="2D026BAB" w14:textId="77777777">
            <w:pPr>
              <w:overflowPunct w:val="0"/>
              <w:autoSpaceDE w:val="0"/>
              <w:autoSpaceDN w:val="0"/>
              <w:adjustRightInd w:val="0"/>
              <w:spacing w:line="240" w:lineRule="auto"/>
              <w:textAlignment w:val="baseline"/>
              <w:rPr>
                <w:i/>
              </w:rPr>
            </w:pPr>
            <w:r>
              <w:rPr>
                <w:b/>
                <w:i/>
              </w:rPr>
              <w:t>Kontakt</w:t>
            </w:r>
          </w:p>
        </w:tc>
        <w:tc>
          <w:tcPr>
            <w:tcW w:w="7546" w:type="dxa"/>
          </w:tcPr>
          <w:p w:rsidRPr="00540D07" w:rsidR="00540D07" w:rsidP="00540D07" w:rsidRDefault="00540D07" w14:paraId="50E95823" w14:textId="1FC5B32F">
            <w:pPr>
              <w:overflowPunct w:val="0"/>
              <w:autoSpaceDE w:val="0"/>
              <w:autoSpaceDN w:val="0"/>
              <w:adjustRightInd w:val="0"/>
              <w:spacing w:line="240" w:lineRule="auto"/>
              <w:textAlignment w:val="baseline"/>
              <w:rPr>
                <w:i/>
              </w:rPr>
            </w:pPr>
            <w:r>
              <w:rPr>
                <w:i/>
              </w:rPr>
              <w:t xml:space="preserve">Albert </w:t>
            </w:r>
            <w:proofErr w:type="spellStart"/>
            <w:r>
              <w:rPr>
                <w:i/>
              </w:rPr>
              <w:t>Precup</w:t>
            </w:r>
            <w:proofErr w:type="spellEnd"/>
          </w:p>
        </w:tc>
      </w:tr>
      <w:tr w:rsidRPr="00540D07" w:rsidR="00540D07" w:rsidTr="002831E6" w14:paraId="7277A879" w14:textId="77777777">
        <w:tc>
          <w:tcPr>
            <w:tcW w:w="1668" w:type="dxa"/>
          </w:tcPr>
          <w:p w:rsidRPr="00540D07" w:rsidR="00540D07" w:rsidP="00540D07" w:rsidRDefault="00540D07" w14:paraId="143C773A" w14:textId="77777777">
            <w:pPr>
              <w:overflowPunct w:val="0"/>
              <w:autoSpaceDE w:val="0"/>
              <w:autoSpaceDN w:val="0"/>
              <w:adjustRightInd w:val="0"/>
              <w:spacing w:line="240" w:lineRule="auto"/>
              <w:textAlignment w:val="baseline"/>
              <w:rPr>
                <w:i/>
              </w:rPr>
            </w:pPr>
            <w:r>
              <w:rPr>
                <w:i/>
              </w:rPr>
              <w:t>Tel.</w:t>
            </w:r>
          </w:p>
        </w:tc>
        <w:tc>
          <w:tcPr>
            <w:tcW w:w="7546" w:type="dxa"/>
          </w:tcPr>
          <w:p w:rsidRPr="00540D07" w:rsidR="00540D07" w:rsidP="00540D07" w:rsidRDefault="00540D07" w14:paraId="6EB6B62C" w14:textId="77777777">
            <w:pPr>
              <w:overflowPunct w:val="0"/>
              <w:autoSpaceDE w:val="0"/>
              <w:autoSpaceDN w:val="0"/>
              <w:adjustRightInd w:val="0"/>
              <w:spacing w:line="240" w:lineRule="auto"/>
              <w:textAlignment w:val="baseline"/>
              <w:rPr>
                <w:i/>
              </w:rPr>
            </w:pPr>
            <w:r>
              <w:rPr>
                <w:i/>
              </w:rPr>
              <w:t>+32 2 5469326</w:t>
            </w:r>
          </w:p>
        </w:tc>
      </w:tr>
      <w:tr w:rsidRPr="00540D07" w:rsidR="00540D07" w:rsidTr="002831E6" w14:paraId="26DED561" w14:textId="77777777">
        <w:tc>
          <w:tcPr>
            <w:tcW w:w="1668" w:type="dxa"/>
          </w:tcPr>
          <w:p w:rsidRPr="00540D07" w:rsidR="00540D07" w:rsidP="00540D07" w:rsidRDefault="00540D07" w14:paraId="738718C6" w14:textId="77777777">
            <w:pPr>
              <w:overflowPunct w:val="0"/>
              <w:autoSpaceDE w:val="0"/>
              <w:autoSpaceDN w:val="0"/>
              <w:adjustRightInd w:val="0"/>
              <w:spacing w:line="240" w:lineRule="auto"/>
              <w:textAlignment w:val="baseline"/>
              <w:rPr>
                <w:i/>
              </w:rPr>
            </w:pPr>
            <w:r>
              <w:rPr>
                <w:i/>
              </w:rPr>
              <w:t>E-Mail</w:t>
            </w:r>
          </w:p>
        </w:tc>
        <w:tc>
          <w:tcPr>
            <w:tcW w:w="7546" w:type="dxa"/>
          </w:tcPr>
          <w:p w:rsidRPr="00540D07" w:rsidR="00540D07" w:rsidP="00540D07" w:rsidRDefault="00DC3AB2" w14:paraId="20CE56A6" w14:textId="77777777">
            <w:pPr>
              <w:overflowPunct w:val="0"/>
              <w:autoSpaceDE w:val="0"/>
              <w:autoSpaceDN w:val="0"/>
              <w:adjustRightInd w:val="0"/>
              <w:textAlignment w:val="baseline"/>
              <w:rPr>
                <w:i/>
              </w:rPr>
            </w:pPr>
            <w:hyperlink w:history="1" r:id="rId35">
              <w:r w:rsidR="003D3E25">
                <w:rPr>
                  <w:i/>
                  <w:color w:val="0000FF"/>
                  <w:u w:val="single"/>
                </w:rPr>
                <w:t>Albert.Precup@eesc.europa.eu</w:t>
              </w:r>
            </w:hyperlink>
          </w:p>
        </w:tc>
      </w:tr>
    </w:tbl>
    <w:p w:rsidR="004D7AC0" w:rsidP="004D7AC0" w:rsidRDefault="004D7AC0" w14:paraId="4982DDF2" w14:textId="59EFDD7A">
      <w:pPr>
        <w:spacing w:after="160" w:line="259" w:lineRule="auto"/>
        <w:jc w:val="left"/>
      </w:pPr>
      <w:r>
        <w:br w:type="page"/>
      </w:r>
    </w:p>
    <w:p w:rsidR="004D7AC0" w:rsidP="004D7AC0" w:rsidRDefault="004D7AC0" w14:paraId="4982DDF3" w14:textId="77777777">
      <w:pPr>
        <w:pStyle w:val="Heading1"/>
        <w:rPr>
          <w:b/>
        </w:rPr>
      </w:pPr>
      <w:bookmarkStart w:name="_Toc75527083" w:id="6"/>
      <w:bookmarkStart w:name="_Toc195255643" w:id="7"/>
      <w:r>
        <w:rPr>
          <w:b/>
        </w:rPr>
        <w:lastRenderedPageBreak/>
        <w:t>BINNENMARKT, PRODUKTION, VERBRAUCH</w:t>
      </w:r>
      <w:bookmarkEnd w:id="6"/>
      <w:bookmarkEnd w:id="7"/>
    </w:p>
    <w:p w:rsidR="004D7AC0" w:rsidP="004D7AC0" w:rsidRDefault="004D7AC0" w14:paraId="4982DE1C" w14:textId="77777777">
      <w:pPr>
        <w:pStyle w:val="ListParagraph"/>
        <w:ind w:left="0"/>
      </w:pPr>
    </w:p>
    <w:p w:rsidRPr="009A053A" w:rsidR="009A053A" w:rsidP="009A053A" w:rsidRDefault="00DC3AB2" w14:paraId="41FD4D3E" w14:textId="19880B68">
      <w:pPr>
        <w:widowControl w:val="0"/>
        <w:numPr>
          <w:ilvl w:val="0"/>
          <w:numId w:val="4"/>
        </w:numPr>
        <w:overflowPunct w:val="0"/>
        <w:autoSpaceDE w:val="0"/>
        <w:autoSpaceDN w:val="0"/>
        <w:adjustRightInd w:val="0"/>
        <w:ind w:hanging="567"/>
        <w:textAlignment w:val="baseline"/>
        <w:rPr>
          <w:sz w:val="20"/>
          <w:szCs w:val="20"/>
        </w:rPr>
      </w:pPr>
      <w:hyperlink w:history="1" r:id="rId36">
        <w:r w:rsidR="003D3E25">
          <w:rPr>
            <w:b/>
            <w:i/>
            <w:color w:val="0000FF"/>
            <w:sz w:val="28"/>
            <w:u w:val="single"/>
          </w:rPr>
          <w:t>Fristen für die Umsetzung und Berichterstattung/CSRD und CSDDD</w:t>
        </w:r>
      </w:hyperlink>
    </w:p>
    <w:p w:rsidRPr="00CC4161" w:rsidR="009A053A" w:rsidP="009A053A" w:rsidRDefault="009A053A" w14:paraId="2D892096" w14:textId="77777777">
      <w:pPr>
        <w:tabs>
          <w:tab w:val="center" w:pos="284"/>
        </w:tabs>
        <w:overflowPunct w:val="0"/>
        <w:autoSpaceDE w:val="0"/>
        <w:autoSpaceDN w:val="0"/>
        <w:adjustRightInd w:val="0"/>
        <w:ind w:left="266" w:hanging="266"/>
        <w:textAlignment w:val="baseline"/>
        <w:rPr>
          <w:b/>
        </w:rPr>
      </w:pPr>
    </w:p>
    <w:tbl>
      <w:tblPr>
        <w:tblStyle w:val="TableGrid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4961"/>
      </w:tblGrid>
      <w:tr w:rsidRPr="009A053A" w:rsidR="009A053A" w:rsidTr="002831E6" w14:paraId="0D139877" w14:textId="77777777">
        <w:tc>
          <w:tcPr>
            <w:tcW w:w="2127" w:type="dxa"/>
            <w:vMerge w:val="restart"/>
          </w:tcPr>
          <w:p w:rsidRPr="009A053A" w:rsidR="009A053A" w:rsidP="009A053A" w:rsidRDefault="009A053A" w14:paraId="2F19AB1F" w14:textId="77777777">
            <w:pPr>
              <w:tabs>
                <w:tab w:val="center" w:pos="284"/>
              </w:tabs>
              <w:overflowPunct w:val="0"/>
              <w:autoSpaceDE w:val="0"/>
              <w:autoSpaceDN w:val="0"/>
              <w:adjustRightInd w:val="0"/>
              <w:ind w:left="266" w:hanging="266"/>
              <w:textAlignment w:val="baseline"/>
              <w:rPr>
                <w:b/>
              </w:rPr>
            </w:pPr>
            <w:r>
              <w:rPr>
                <w:b/>
              </w:rPr>
              <w:t>Referenzdokumente</w:t>
            </w:r>
          </w:p>
        </w:tc>
        <w:tc>
          <w:tcPr>
            <w:tcW w:w="4961" w:type="dxa"/>
          </w:tcPr>
          <w:p w:rsidR="00650347" w:rsidP="009A053A" w:rsidRDefault="00650347" w14:paraId="47E29020" w14:textId="7D7B0DBB">
            <w:pPr>
              <w:tabs>
                <w:tab w:val="center" w:pos="284"/>
              </w:tabs>
              <w:overflowPunct w:val="0"/>
              <w:autoSpaceDE w:val="0"/>
              <w:autoSpaceDN w:val="0"/>
              <w:adjustRightInd w:val="0"/>
              <w:ind w:left="266" w:hanging="266"/>
              <w:textAlignment w:val="baseline"/>
            </w:pPr>
            <w:r>
              <w:t>Stellungnahme der Kategorie C</w:t>
            </w:r>
          </w:p>
          <w:p w:rsidRPr="009A053A" w:rsidR="009A053A" w:rsidP="009A053A" w:rsidRDefault="009A053A" w14:paraId="06C6A0CD" w14:textId="5C6CEC3F">
            <w:pPr>
              <w:tabs>
                <w:tab w:val="center" w:pos="284"/>
              </w:tabs>
              <w:overflowPunct w:val="0"/>
              <w:autoSpaceDE w:val="0"/>
              <w:autoSpaceDN w:val="0"/>
              <w:adjustRightInd w:val="0"/>
              <w:ind w:left="266" w:hanging="266"/>
              <w:textAlignment w:val="baseline"/>
            </w:pPr>
            <w:r>
              <w:t>COM(2025) 80 final</w:t>
            </w:r>
          </w:p>
        </w:tc>
      </w:tr>
      <w:tr w:rsidRPr="009A053A" w:rsidR="009A053A" w:rsidTr="002831E6" w14:paraId="40F62135" w14:textId="77777777">
        <w:tc>
          <w:tcPr>
            <w:tcW w:w="2127" w:type="dxa"/>
            <w:vMerge/>
          </w:tcPr>
          <w:p w:rsidRPr="009A053A" w:rsidR="009A053A" w:rsidP="009A053A" w:rsidRDefault="009A053A" w14:paraId="43CCC55A" w14:textId="77777777">
            <w:pPr>
              <w:tabs>
                <w:tab w:val="center" w:pos="284"/>
              </w:tabs>
              <w:overflowPunct w:val="0"/>
              <w:autoSpaceDE w:val="0"/>
              <w:autoSpaceDN w:val="0"/>
              <w:adjustRightInd w:val="0"/>
              <w:ind w:left="266" w:hanging="266"/>
              <w:textAlignment w:val="baseline"/>
              <w:rPr>
                <w:b/>
              </w:rPr>
            </w:pPr>
          </w:p>
        </w:tc>
        <w:tc>
          <w:tcPr>
            <w:tcW w:w="4961" w:type="dxa"/>
          </w:tcPr>
          <w:p w:rsidRPr="009A053A" w:rsidR="009A053A" w:rsidP="009A053A" w:rsidRDefault="009A053A" w14:paraId="21BBE969" w14:textId="77777777">
            <w:pPr>
              <w:tabs>
                <w:tab w:val="center" w:pos="284"/>
              </w:tabs>
              <w:overflowPunct w:val="0"/>
              <w:autoSpaceDE w:val="0"/>
              <w:autoSpaceDN w:val="0"/>
              <w:adjustRightInd w:val="0"/>
              <w:ind w:left="266" w:hanging="266"/>
              <w:textAlignment w:val="baseline"/>
            </w:pPr>
            <w:r>
              <w:t>EESC-2025-0963-00-00-AC</w:t>
            </w:r>
          </w:p>
        </w:tc>
      </w:tr>
    </w:tbl>
    <w:p w:rsidRPr="009A053A" w:rsidR="009A053A" w:rsidP="009A053A" w:rsidRDefault="009A053A" w14:paraId="3D64D3B5" w14:textId="77777777">
      <w:pPr>
        <w:tabs>
          <w:tab w:val="center" w:pos="284"/>
        </w:tabs>
        <w:overflowPunct w:val="0"/>
        <w:autoSpaceDE w:val="0"/>
        <w:autoSpaceDN w:val="0"/>
        <w:adjustRightInd w:val="0"/>
        <w:ind w:left="266" w:hanging="266"/>
        <w:textAlignment w:val="baseline"/>
        <w:rPr>
          <w:lang w:val="en-GB"/>
        </w:rPr>
      </w:pPr>
    </w:p>
    <w:p w:rsidRPr="009A053A" w:rsidR="009A053A" w:rsidP="009A053A" w:rsidRDefault="009A053A" w14:paraId="601A9E58" w14:textId="77777777">
      <w:pPr>
        <w:keepNext/>
        <w:keepLines/>
        <w:tabs>
          <w:tab w:val="center" w:pos="284"/>
        </w:tabs>
        <w:overflowPunct w:val="0"/>
        <w:autoSpaceDE w:val="0"/>
        <w:autoSpaceDN w:val="0"/>
        <w:adjustRightInd w:val="0"/>
        <w:ind w:left="266" w:hanging="266"/>
        <w:textAlignment w:val="baseline"/>
        <w:rPr>
          <w:b/>
        </w:rPr>
      </w:pPr>
      <w:r>
        <w:rPr>
          <w:b/>
        </w:rPr>
        <w:t>Kernaussagen</w:t>
      </w:r>
    </w:p>
    <w:p w:rsidRPr="009A053A" w:rsidR="009A053A" w:rsidP="009A053A" w:rsidRDefault="009A053A" w14:paraId="78397CC4" w14:textId="77777777">
      <w:pPr>
        <w:keepNext/>
        <w:keepLines/>
        <w:tabs>
          <w:tab w:val="center" w:pos="284"/>
        </w:tabs>
        <w:overflowPunct w:val="0"/>
        <w:autoSpaceDE w:val="0"/>
        <w:autoSpaceDN w:val="0"/>
        <w:adjustRightInd w:val="0"/>
        <w:ind w:left="266" w:hanging="266"/>
        <w:textAlignment w:val="baseline"/>
        <w:rPr>
          <w:b/>
          <w:lang w:val="en-GB"/>
        </w:rPr>
      </w:pPr>
    </w:p>
    <w:p w:rsidRPr="009A053A" w:rsidR="009A053A" w:rsidP="009A053A" w:rsidRDefault="009A053A" w14:paraId="5074737F" w14:textId="77777777">
      <w:pPr>
        <w:overflowPunct w:val="0"/>
        <w:autoSpaceDE w:val="0"/>
        <w:autoSpaceDN w:val="0"/>
        <w:adjustRightInd w:val="0"/>
        <w:textAlignment w:val="baseline"/>
        <w:rPr>
          <w:bCs/>
          <w:iCs/>
        </w:rPr>
      </w:pPr>
      <w:r>
        <w:t>Der EWSA stimmt dem Inhalt des Vorschlags zu und hat keine Bemerkungen dazu vorzubringen.</w:t>
      </w:r>
    </w:p>
    <w:p w:rsidRPr="00CC4161" w:rsidR="009A053A" w:rsidP="009A053A" w:rsidRDefault="009A053A" w14:paraId="24D83598" w14:textId="77777777">
      <w:pPr>
        <w:overflowPunct w:val="0"/>
        <w:autoSpaceDE w:val="0"/>
        <w:autoSpaceDN w:val="0"/>
        <w:adjustRightInd w:val="0"/>
        <w:textAlignment w:val="baseline"/>
        <w:rPr>
          <w:bCs/>
          <w:iCs/>
        </w:rPr>
      </w:pPr>
    </w:p>
    <w:tbl>
      <w:tblPr>
        <w:tblStyle w:val="TableGrid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9A053A" w:rsidR="009A053A" w:rsidTr="002831E6" w14:paraId="5278D58D" w14:textId="77777777">
        <w:tc>
          <w:tcPr>
            <w:tcW w:w="1418" w:type="dxa"/>
          </w:tcPr>
          <w:p w:rsidRPr="009A053A" w:rsidR="009A053A" w:rsidP="009A053A" w:rsidRDefault="009A053A" w14:paraId="158CD46C" w14:textId="77777777">
            <w:pPr>
              <w:overflowPunct w:val="0"/>
              <w:autoSpaceDE w:val="0"/>
              <w:autoSpaceDN w:val="0"/>
              <w:adjustRightInd w:val="0"/>
              <w:spacing w:line="240" w:lineRule="auto"/>
              <w:textAlignment w:val="baseline"/>
              <w:rPr>
                <w:i/>
              </w:rPr>
            </w:pPr>
            <w:r>
              <w:rPr>
                <w:b/>
                <w:i/>
              </w:rPr>
              <w:t>Kontakt</w:t>
            </w:r>
          </w:p>
        </w:tc>
        <w:tc>
          <w:tcPr>
            <w:tcW w:w="5670" w:type="dxa"/>
          </w:tcPr>
          <w:p w:rsidRPr="009A053A" w:rsidR="009A053A" w:rsidP="009A053A" w:rsidRDefault="009A053A" w14:paraId="56BE02A8" w14:textId="77777777">
            <w:pPr>
              <w:overflowPunct w:val="0"/>
              <w:autoSpaceDE w:val="0"/>
              <w:autoSpaceDN w:val="0"/>
              <w:adjustRightInd w:val="0"/>
              <w:spacing w:line="240" w:lineRule="auto"/>
              <w:textAlignment w:val="baseline"/>
              <w:rPr>
                <w:i/>
              </w:rPr>
            </w:pPr>
            <w:r>
              <w:rPr>
                <w:i/>
              </w:rPr>
              <w:t>Alice </w:t>
            </w:r>
            <w:proofErr w:type="spellStart"/>
            <w:r>
              <w:rPr>
                <w:i/>
              </w:rPr>
              <w:t>Tétu</w:t>
            </w:r>
            <w:proofErr w:type="spellEnd"/>
          </w:p>
        </w:tc>
      </w:tr>
      <w:tr w:rsidRPr="009A053A" w:rsidR="009A053A" w:rsidTr="002831E6" w14:paraId="434AAFEC" w14:textId="77777777">
        <w:tc>
          <w:tcPr>
            <w:tcW w:w="1418" w:type="dxa"/>
          </w:tcPr>
          <w:p w:rsidRPr="009A053A" w:rsidR="009A053A" w:rsidP="009A053A" w:rsidRDefault="009A053A" w14:paraId="00A558FE" w14:textId="77777777">
            <w:pPr>
              <w:overflowPunct w:val="0"/>
              <w:autoSpaceDE w:val="0"/>
              <w:autoSpaceDN w:val="0"/>
              <w:adjustRightInd w:val="0"/>
              <w:spacing w:line="240" w:lineRule="auto"/>
              <w:textAlignment w:val="baseline"/>
              <w:rPr>
                <w:i/>
              </w:rPr>
            </w:pPr>
            <w:r>
              <w:rPr>
                <w:i/>
              </w:rPr>
              <w:t>Tel.</w:t>
            </w:r>
          </w:p>
        </w:tc>
        <w:tc>
          <w:tcPr>
            <w:tcW w:w="5670" w:type="dxa"/>
          </w:tcPr>
          <w:p w:rsidRPr="009A053A" w:rsidR="009A053A" w:rsidP="009A053A" w:rsidRDefault="009A053A" w14:paraId="6253C8C9" w14:textId="77777777">
            <w:pPr>
              <w:overflowPunct w:val="0"/>
              <w:autoSpaceDE w:val="0"/>
              <w:autoSpaceDN w:val="0"/>
              <w:adjustRightInd w:val="0"/>
              <w:spacing w:line="240" w:lineRule="auto"/>
              <w:textAlignment w:val="baseline"/>
              <w:rPr>
                <w:i/>
              </w:rPr>
            </w:pPr>
            <w:r>
              <w:rPr>
                <w:i/>
              </w:rPr>
              <w:t>+ 32 25468286</w:t>
            </w:r>
          </w:p>
        </w:tc>
      </w:tr>
      <w:tr w:rsidRPr="009A053A" w:rsidR="009A053A" w:rsidTr="002831E6" w14:paraId="58A281EC" w14:textId="77777777">
        <w:tc>
          <w:tcPr>
            <w:tcW w:w="1418" w:type="dxa"/>
          </w:tcPr>
          <w:p w:rsidRPr="009A053A" w:rsidR="009A053A" w:rsidP="009A053A" w:rsidRDefault="009A053A" w14:paraId="234BBB11" w14:textId="59B004ED">
            <w:pPr>
              <w:overflowPunct w:val="0"/>
              <w:autoSpaceDE w:val="0"/>
              <w:autoSpaceDN w:val="0"/>
              <w:adjustRightInd w:val="0"/>
              <w:spacing w:line="240" w:lineRule="auto"/>
              <w:textAlignment w:val="baseline"/>
              <w:rPr>
                <w:i/>
              </w:rPr>
            </w:pPr>
            <w:r>
              <w:rPr>
                <w:i/>
              </w:rPr>
              <w:t>E-Mail</w:t>
            </w:r>
          </w:p>
        </w:tc>
        <w:tc>
          <w:tcPr>
            <w:tcW w:w="5670" w:type="dxa"/>
          </w:tcPr>
          <w:p w:rsidRPr="009A053A" w:rsidR="009A053A" w:rsidP="009A053A" w:rsidRDefault="00DC3AB2" w14:paraId="2B5435D9" w14:textId="77777777">
            <w:pPr>
              <w:overflowPunct w:val="0"/>
              <w:autoSpaceDE w:val="0"/>
              <w:autoSpaceDN w:val="0"/>
              <w:adjustRightInd w:val="0"/>
              <w:spacing w:line="240" w:lineRule="auto"/>
              <w:textAlignment w:val="baseline"/>
              <w:rPr>
                <w:i/>
              </w:rPr>
            </w:pPr>
            <w:hyperlink w:history="1" r:id="rId37">
              <w:r w:rsidR="003D3E25">
                <w:rPr>
                  <w:i/>
                  <w:color w:val="0000FF"/>
                  <w:u w:val="single"/>
                </w:rPr>
                <w:t>Alice.Tetu@eesc.europa.eu</w:t>
              </w:r>
            </w:hyperlink>
          </w:p>
        </w:tc>
      </w:tr>
    </w:tbl>
    <w:p w:rsidRPr="00CC4161" w:rsidR="004D7AC0" w:rsidP="004D7AC0" w:rsidRDefault="004D7AC0" w14:paraId="4982DE1D" w14:textId="77777777">
      <w:pPr>
        <w:pStyle w:val="ListParagraph"/>
        <w:ind w:left="0"/>
      </w:pPr>
    </w:p>
    <w:p w:rsidR="004D7AC0" w:rsidP="004D7AC0" w:rsidRDefault="004D7AC0" w14:paraId="4982DE1E" w14:textId="77777777">
      <w:pPr>
        <w:spacing w:after="160" w:line="259" w:lineRule="auto"/>
        <w:jc w:val="left"/>
      </w:pPr>
      <w:r>
        <w:br w:type="page"/>
      </w:r>
    </w:p>
    <w:p w:rsidR="004D7AC0" w:rsidP="00CC4161" w:rsidRDefault="004D7AC0" w14:paraId="4982DE1F" w14:textId="77777777">
      <w:pPr>
        <w:pStyle w:val="Heading1"/>
        <w:spacing w:line="264" w:lineRule="auto"/>
        <w:rPr>
          <w:b/>
        </w:rPr>
      </w:pPr>
      <w:bookmarkStart w:name="_Toc70322234" w:id="8"/>
      <w:bookmarkStart w:name="_Toc75527084" w:id="9"/>
      <w:bookmarkStart w:name="_Toc195255644" w:id="10"/>
      <w:r>
        <w:rPr>
          <w:b/>
        </w:rPr>
        <w:lastRenderedPageBreak/>
        <w:t>LANDWIRTSCHAFT, LÄNDLICHE ENTWICKLUNG, UMWELT</w:t>
      </w:r>
      <w:bookmarkEnd w:id="8"/>
      <w:bookmarkEnd w:id="9"/>
      <w:bookmarkEnd w:id="10"/>
    </w:p>
    <w:p w:rsidRPr="002A694B" w:rsidR="004D7AC0" w:rsidP="00CC4161" w:rsidRDefault="004D7AC0" w14:paraId="4982DE20" w14:textId="77777777">
      <w:pPr>
        <w:spacing w:line="240" w:lineRule="auto"/>
        <w:rPr>
          <w:sz w:val="18"/>
          <w:szCs w:val="18"/>
        </w:rPr>
      </w:pPr>
    </w:p>
    <w:p w:rsidRPr="00A2180B" w:rsidR="00A2180B" w:rsidP="00CC4161" w:rsidRDefault="00DC3AB2" w14:paraId="674B6D4D" w14:textId="1005285F">
      <w:pPr>
        <w:widowControl w:val="0"/>
        <w:numPr>
          <w:ilvl w:val="0"/>
          <w:numId w:val="10"/>
        </w:numPr>
        <w:overflowPunct w:val="0"/>
        <w:autoSpaceDE w:val="0"/>
        <w:autoSpaceDN w:val="0"/>
        <w:adjustRightInd w:val="0"/>
        <w:spacing w:line="240" w:lineRule="auto"/>
        <w:ind w:hanging="567"/>
        <w:rPr>
          <w:sz w:val="20"/>
          <w:szCs w:val="20"/>
        </w:rPr>
      </w:pPr>
      <w:hyperlink w:history="1" r:id="rId38">
        <w:r w:rsidR="003D3E25">
          <w:rPr>
            <w:b/>
            <w:i/>
            <w:color w:val="0000FF"/>
            <w:sz w:val="28"/>
            <w:u w:val="single"/>
          </w:rPr>
          <w:t>Bewertung der Richtlinie (EU) 2019/633 vom 17. April 2019 über unlautere Handelspraktiken in den Geschäftsbeziehungen zwischen Unternehmen in der Agrar- und Lebensmittelversorgungskette (einschließlich Bestandsaufnahme der nationalen Rechtsvorschriften über unlautere Geschäftspraktiken)</w:t>
        </w:r>
      </w:hyperlink>
      <w:r w:rsidR="003D3E25">
        <w:t xml:space="preserve"> </w:t>
      </w:r>
    </w:p>
    <w:p w:rsidRPr="00CC4161" w:rsidR="00A2180B" w:rsidP="00CC4161" w:rsidRDefault="00A2180B" w14:paraId="53AD2187" w14:textId="77777777">
      <w:pPr>
        <w:tabs>
          <w:tab w:val="center" w:pos="284"/>
        </w:tabs>
        <w:overflowPunct w:val="0"/>
        <w:autoSpaceDE w:val="0"/>
        <w:autoSpaceDN w:val="0"/>
        <w:adjustRightInd w:val="0"/>
        <w:spacing w:line="264" w:lineRule="auto"/>
        <w:ind w:left="266" w:hanging="266"/>
        <w:rPr>
          <w:b/>
          <w:sz w:val="18"/>
          <w:szCs w:val="18"/>
        </w:rPr>
      </w:pPr>
    </w:p>
    <w:tbl>
      <w:tblPr>
        <w:tblStyle w:val="TableGrid10"/>
        <w:tblW w:w="421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4"/>
        <w:gridCol w:w="5894"/>
      </w:tblGrid>
      <w:tr w:rsidRPr="00A2180B" w:rsidR="00A2180B" w:rsidTr="00A2180B" w14:paraId="0D922F06" w14:textId="77777777">
        <w:tc>
          <w:tcPr>
            <w:tcW w:w="1297" w:type="pct"/>
            <w:hideMark/>
          </w:tcPr>
          <w:p w:rsidRPr="00A2180B" w:rsidR="00A2180B" w:rsidP="00CC4161" w:rsidRDefault="00A2180B" w14:paraId="33EC09DE" w14:textId="77777777">
            <w:pPr>
              <w:tabs>
                <w:tab w:val="center" w:pos="284"/>
              </w:tabs>
              <w:overflowPunct w:val="0"/>
              <w:autoSpaceDE w:val="0"/>
              <w:autoSpaceDN w:val="0"/>
              <w:adjustRightInd w:val="0"/>
              <w:spacing w:line="264" w:lineRule="auto"/>
              <w:ind w:left="266" w:hanging="266"/>
              <w:rPr>
                <w:b/>
              </w:rPr>
            </w:pPr>
            <w:r>
              <w:rPr>
                <w:b/>
              </w:rPr>
              <w:t>Berichterstatterin</w:t>
            </w:r>
          </w:p>
        </w:tc>
        <w:tc>
          <w:tcPr>
            <w:tcW w:w="3703" w:type="pct"/>
            <w:hideMark/>
          </w:tcPr>
          <w:p w:rsidRPr="00A2180B" w:rsidR="00A2180B" w:rsidP="00CC4161" w:rsidRDefault="00A2180B" w14:paraId="01434A9E" w14:textId="30EA71B2">
            <w:pPr>
              <w:tabs>
                <w:tab w:val="center" w:pos="284"/>
              </w:tabs>
              <w:overflowPunct w:val="0"/>
              <w:autoSpaceDE w:val="0"/>
              <w:autoSpaceDN w:val="0"/>
              <w:adjustRightInd w:val="0"/>
              <w:spacing w:line="264" w:lineRule="auto"/>
              <w:ind w:left="266" w:hanging="266"/>
            </w:pPr>
            <w:r>
              <w:t>Antje GERSTEIN (Gruppe Arbeitgeber – DE)</w:t>
            </w:r>
          </w:p>
        </w:tc>
      </w:tr>
      <w:tr w:rsidRPr="00A2180B" w:rsidR="00A2180B" w:rsidTr="00A2180B" w14:paraId="14A1C05B" w14:textId="77777777">
        <w:tc>
          <w:tcPr>
            <w:tcW w:w="1297" w:type="pct"/>
            <w:hideMark/>
          </w:tcPr>
          <w:p w:rsidRPr="00A2180B" w:rsidR="00A2180B" w:rsidP="00CC4161" w:rsidRDefault="00A2180B" w14:paraId="3C229F52" w14:textId="77777777">
            <w:pPr>
              <w:tabs>
                <w:tab w:val="center" w:pos="284"/>
              </w:tabs>
              <w:overflowPunct w:val="0"/>
              <w:autoSpaceDE w:val="0"/>
              <w:autoSpaceDN w:val="0"/>
              <w:adjustRightInd w:val="0"/>
              <w:spacing w:line="264" w:lineRule="auto"/>
              <w:ind w:left="266" w:hanging="266"/>
              <w:rPr>
                <w:b/>
              </w:rPr>
            </w:pPr>
            <w:r>
              <w:rPr>
                <w:b/>
              </w:rPr>
              <w:t>Ko-Berichterstatter</w:t>
            </w:r>
          </w:p>
        </w:tc>
        <w:tc>
          <w:tcPr>
            <w:tcW w:w="3703" w:type="pct"/>
            <w:hideMark/>
          </w:tcPr>
          <w:p w:rsidRPr="00A2180B" w:rsidR="00A2180B" w:rsidP="00CC4161" w:rsidRDefault="00A2180B" w14:paraId="1746DD3A" w14:textId="4FA11AE5">
            <w:pPr>
              <w:tabs>
                <w:tab w:val="center" w:pos="284"/>
              </w:tabs>
              <w:overflowPunct w:val="0"/>
              <w:autoSpaceDE w:val="0"/>
              <w:autoSpaceDN w:val="0"/>
              <w:adjustRightInd w:val="0"/>
              <w:spacing w:line="264" w:lineRule="auto"/>
              <w:ind w:left="266" w:hanging="266"/>
            </w:pPr>
            <w:r>
              <w:t>Branko RAVNIK (Gruppe Organisationen der Zivilgesellschaft – SL)</w:t>
            </w:r>
          </w:p>
        </w:tc>
      </w:tr>
      <w:tr w:rsidRPr="00A2180B" w:rsidR="00A2180B" w:rsidTr="00A2180B" w14:paraId="3C63FE5A" w14:textId="77777777">
        <w:tc>
          <w:tcPr>
            <w:tcW w:w="5000" w:type="pct"/>
            <w:gridSpan w:val="2"/>
          </w:tcPr>
          <w:p w:rsidRPr="00CC4161" w:rsidR="00A2180B" w:rsidP="00CC4161" w:rsidRDefault="00A2180B" w14:paraId="1C5D2513" w14:textId="77777777">
            <w:pPr>
              <w:tabs>
                <w:tab w:val="center" w:pos="284"/>
              </w:tabs>
              <w:overflowPunct w:val="0"/>
              <w:autoSpaceDE w:val="0"/>
              <w:autoSpaceDN w:val="0"/>
              <w:adjustRightInd w:val="0"/>
              <w:spacing w:line="264" w:lineRule="auto"/>
              <w:ind w:left="266" w:hanging="266"/>
              <w:rPr>
                <w:sz w:val="16"/>
                <w:szCs w:val="16"/>
              </w:rPr>
            </w:pPr>
          </w:p>
        </w:tc>
      </w:tr>
      <w:tr w:rsidRPr="00A2180B" w:rsidR="00A2180B" w:rsidTr="00A2180B" w14:paraId="2FE80922" w14:textId="77777777">
        <w:tc>
          <w:tcPr>
            <w:tcW w:w="1297" w:type="pct"/>
            <w:hideMark/>
          </w:tcPr>
          <w:p w:rsidRPr="00A2180B" w:rsidR="00A2180B" w:rsidP="00CC4161" w:rsidRDefault="00A2180B" w14:paraId="6321A23A" w14:textId="77777777">
            <w:pPr>
              <w:tabs>
                <w:tab w:val="center" w:pos="284"/>
              </w:tabs>
              <w:overflowPunct w:val="0"/>
              <w:autoSpaceDE w:val="0"/>
              <w:autoSpaceDN w:val="0"/>
              <w:adjustRightInd w:val="0"/>
              <w:spacing w:line="264" w:lineRule="auto"/>
              <w:ind w:left="266" w:hanging="266"/>
              <w:rPr>
                <w:b/>
              </w:rPr>
            </w:pPr>
            <w:r>
              <w:rPr>
                <w:b/>
              </w:rPr>
              <w:t>Referenzdokumente</w:t>
            </w:r>
          </w:p>
        </w:tc>
        <w:tc>
          <w:tcPr>
            <w:tcW w:w="3703" w:type="pct"/>
            <w:hideMark/>
          </w:tcPr>
          <w:p w:rsidRPr="00A2180B" w:rsidR="00A2180B" w:rsidP="00CC4161" w:rsidRDefault="00A2180B" w14:paraId="1C597B9D" w14:textId="77777777">
            <w:pPr>
              <w:tabs>
                <w:tab w:val="center" w:pos="284"/>
              </w:tabs>
              <w:overflowPunct w:val="0"/>
              <w:autoSpaceDE w:val="0"/>
              <w:autoSpaceDN w:val="0"/>
              <w:adjustRightInd w:val="0"/>
              <w:spacing w:line="264" w:lineRule="auto"/>
              <w:ind w:left="266" w:hanging="266"/>
            </w:pPr>
            <w:r>
              <w:t>EESC-2024-02156-00-00-RE</w:t>
            </w:r>
          </w:p>
        </w:tc>
      </w:tr>
    </w:tbl>
    <w:p w:rsidRPr="002A694B" w:rsidR="00A2180B" w:rsidP="00CC4161" w:rsidRDefault="00A2180B" w14:paraId="32A38D3C" w14:textId="77777777">
      <w:pPr>
        <w:tabs>
          <w:tab w:val="center" w:pos="284"/>
        </w:tabs>
        <w:overflowPunct w:val="0"/>
        <w:autoSpaceDE w:val="0"/>
        <w:autoSpaceDN w:val="0"/>
        <w:adjustRightInd w:val="0"/>
        <w:spacing w:line="264" w:lineRule="auto"/>
        <w:ind w:left="266" w:hanging="266"/>
        <w:rPr>
          <w:sz w:val="18"/>
          <w:szCs w:val="18"/>
          <w:lang w:val="en-GB"/>
        </w:rPr>
      </w:pPr>
    </w:p>
    <w:p w:rsidRPr="00A2180B" w:rsidR="00A2180B" w:rsidP="00CC4161" w:rsidRDefault="00A2180B" w14:paraId="476E0BD7" w14:textId="77777777">
      <w:pPr>
        <w:keepNext/>
        <w:keepLines/>
        <w:tabs>
          <w:tab w:val="center" w:pos="284"/>
        </w:tabs>
        <w:overflowPunct w:val="0"/>
        <w:autoSpaceDE w:val="0"/>
        <w:autoSpaceDN w:val="0"/>
        <w:adjustRightInd w:val="0"/>
        <w:spacing w:line="264" w:lineRule="auto"/>
        <w:ind w:left="266" w:hanging="266"/>
        <w:rPr>
          <w:b/>
        </w:rPr>
      </w:pPr>
      <w:r>
        <w:rPr>
          <w:b/>
        </w:rPr>
        <w:t>Kernaussagen</w:t>
      </w:r>
    </w:p>
    <w:p w:rsidRPr="002A694B" w:rsidR="00A2180B" w:rsidP="00CC4161" w:rsidRDefault="00A2180B" w14:paraId="63C91729" w14:textId="77777777">
      <w:pPr>
        <w:keepNext/>
        <w:keepLines/>
        <w:tabs>
          <w:tab w:val="center" w:pos="284"/>
        </w:tabs>
        <w:overflowPunct w:val="0"/>
        <w:autoSpaceDE w:val="0"/>
        <w:autoSpaceDN w:val="0"/>
        <w:adjustRightInd w:val="0"/>
        <w:spacing w:line="264" w:lineRule="auto"/>
        <w:ind w:left="266" w:hanging="266"/>
        <w:rPr>
          <w:b/>
          <w:sz w:val="18"/>
          <w:szCs w:val="18"/>
          <w:lang w:val="en-GB"/>
        </w:rPr>
      </w:pPr>
    </w:p>
    <w:p w:rsidR="00A2180B" w:rsidP="00CC4161" w:rsidRDefault="00A2180B" w14:paraId="348A7ADA" w14:textId="065220B1">
      <w:pPr>
        <w:overflowPunct w:val="0"/>
        <w:autoSpaceDE w:val="0"/>
        <w:autoSpaceDN w:val="0"/>
        <w:adjustRightInd w:val="0"/>
        <w:spacing w:line="264" w:lineRule="auto"/>
      </w:pPr>
      <w:r>
        <w:t>Der EWSA</w:t>
      </w:r>
    </w:p>
    <w:p w:rsidRPr="00CC4161" w:rsidR="00CC4161" w:rsidP="00CC4161" w:rsidRDefault="00CC4161" w14:paraId="17BCDE46" w14:textId="77777777">
      <w:pPr>
        <w:overflowPunct w:val="0"/>
        <w:autoSpaceDE w:val="0"/>
        <w:autoSpaceDN w:val="0"/>
        <w:adjustRightInd w:val="0"/>
        <w:spacing w:line="264" w:lineRule="auto"/>
        <w:rPr>
          <w:bCs/>
          <w:iCs/>
          <w:sz w:val="12"/>
          <w:szCs w:val="12"/>
        </w:rPr>
      </w:pPr>
    </w:p>
    <w:p w:rsidRPr="00A2180B" w:rsidR="00A2180B" w:rsidP="00CC4161" w:rsidRDefault="00A2180B" w14:paraId="3F8BA128" w14:textId="77777777">
      <w:pPr>
        <w:widowControl w:val="0"/>
        <w:numPr>
          <w:ilvl w:val="0"/>
          <w:numId w:val="28"/>
        </w:numPr>
        <w:overflowPunct w:val="0"/>
        <w:autoSpaceDE w:val="0"/>
        <w:autoSpaceDN w:val="0"/>
        <w:adjustRightInd w:val="0"/>
        <w:spacing w:line="264" w:lineRule="auto"/>
        <w:ind w:left="284" w:hanging="284"/>
        <w:rPr>
          <w:bCs/>
          <w:iCs/>
        </w:rPr>
      </w:pPr>
      <w:r>
        <w:t>empfiehlt eine Verbesserung der Durchsetzungsmechanismen auf EU-Ebene im Interesse einer größeren Rechtssicherheit, EU-weit gleicher Wettbewerbsbedingungen und eines stärkeren Schutzes insbesondere der schwächeren Akteure in der Lieferkette;</w:t>
      </w:r>
    </w:p>
    <w:p w:rsidRPr="00A2180B" w:rsidR="00A2180B" w:rsidP="00CC4161" w:rsidRDefault="00A2180B" w14:paraId="6AB255E4" w14:textId="77777777">
      <w:pPr>
        <w:widowControl w:val="0"/>
        <w:numPr>
          <w:ilvl w:val="0"/>
          <w:numId w:val="28"/>
        </w:numPr>
        <w:overflowPunct w:val="0"/>
        <w:autoSpaceDE w:val="0"/>
        <w:autoSpaceDN w:val="0"/>
        <w:adjustRightInd w:val="0"/>
        <w:spacing w:line="264" w:lineRule="auto"/>
        <w:ind w:left="284" w:hanging="284"/>
        <w:rPr>
          <w:bCs/>
          <w:iCs/>
        </w:rPr>
      </w:pPr>
      <w:r>
        <w:t>empfiehlt, die Richtlinie zu harmonisieren, damit sie für den Binnenmarkt geeignet ist;</w:t>
      </w:r>
    </w:p>
    <w:p w:rsidRPr="00A2180B" w:rsidR="00A2180B" w:rsidP="00CC4161" w:rsidRDefault="00A2180B" w14:paraId="56960E47" w14:textId="77777777">
      <w:pPr>
        <w:widowControl w:val="0"/>
        <w:numPr>
          <w:ilvl w:val="0"/>
          <w:numId w:val="28"/>
        </w:numPr>
        <w:overflowPunct w:val="0"/>
        <w:autoSpaceDE w:val="0"/>
        <w:autoSpaceDN w:val="0"/>
        <w:adjustRightInd w:val="0"/>
        <w:spacing w:line="264" w:lineRule="auto"/>
        <w:ind w:left="284" w:hanging="284"/>
        <w:rPr>
          <w:bCs/>
          <w:iCs/>
        </w:rPr>
      </w:pPr>
      <w:r>
        <w:t>schlägt vor, zum Aufbau eines gerechteren Systems die Kosten für eine nachhaltige Entwicklung auf alle Interessenträger, einschließlich der Verbraucher, aufzuteilen sowie die Bemühungen um größere Preistransparenz zu unterstützen;</w:t>
      </w:r>
    </w:p>
    <w:p w:rsidRPr="00A2180B" w:rsidR="00A2180B" w:rsidP="00CC4161" w:rsidRDefault="00A2180B" w14:paraId="55AE9CB3" w14:textId="77777777">
      <w:pPr>
        <w:widowControl w:val="0"/>
        <w:numPr>
          <w:ilvl w:val="0"/>
          <w:numId w:val="28"/>
        </w:numPr>
        <w:overflowPunct w:val="0"/>
        <w:autoSpaceDE w:val="0"/>
        <w:autoSpaceDN w:val="0"/>
        <w:adjustRightInd w:val="0"/>
        <w:spacing w:line="264" w:lineRule="auto"/>
        <w:ind w:left="284" w:hanging="284"/>
        <w:rPr>
          <w:bCs/>
          <w:iCs/>
        </w:rPr>
      </w:pPr>
      <w:r>
        <w:t>regt an, Herausforderungen wie Preisvolatilität, saisonale Engpässe und Verwaltungsaufwand durch ein besseres Risikomanagement und eine stärkere Unterstützung der Erzeuger zu bewältigen und den Erzeugerschutz auszuweiten, einschließlich strengerer Verbote von Logistikgebühren, versteckten Rabatten und Verkaufsprämien;</w:t>
      </w:r>
    </w:p>
    <w:p w:rsidRPr="00A2180B" w:rsidR="00A2180B" w:rsidP="00CC4161" w:rsidRDefault="00A2180B" w14:paraId="26BE4FE0" w14:textId="77777777">
      <w:pPr>
        <w:widowControl w:val="0"/>
        <w:numPr>
          <w:ilvl w:val="0"/>
          <w:numId w:val="28"/>
        </w:numPr>
        <w:overflowPunct w:val="0"/>
        <w:autoSpaceDE w:val="0"/>
        <w:autoSpaceDN w:val="0"/>
        <w:adjustRightInd w:val="0"/>
        <w:spacing w:line="264" w:lineRule="auto"/>
        <w:ind w:left="284" w:hanging="284"/>
        <w:rPr>
          <w:bCs/>
          <w:iCs/>
        </w:rPr>
      </w:pPr>
      <w:r>
        <w:t>schlägt vor, entschlossenere Maßnahmen zur Erhaltung kleiner landwirtschaftlicher Betriebe zu ergreifen und angemessene Sanktionen für Verstöße einzuführen, um die Abschreckungswirkung der Richtlinie zu erhöhen und für eine bessere Einhaltung der Vorschriften zu sorgen;</w:t>
      </w:r>
    </w:p>
    <w:p w:rsidRPr="00A2180B" w:rsidR="00A2180B" w:rsidP="00CC4161" w:rsidRDefault="00A2180B" w14:paraId="6E0B1DD6" w14:textId="77777777">
      <w:pPr>
        <w:widowControl w:val="0"/>
        <w:numPr>
          <w:ilvl w:val="0"/>
          <w:numId w:val="28"/>
        </w:numPr>
        <w:overflowPunct w:val="0"/>
        <w:autoSpaceDE w:val="0"/>
        <w:autoSpaceDN w:val="0"/>
        <w:adjustRightInd w:val="0"/>
        <w:spacing w:line="264" w:lineRule="auto"/>
        <w:ind w:left="284" w:hanging="284"/>
        <w:rPr>
          <w:bCs/>
          <w:iCs/>
        </w:rPr>
      </w:pPr>
      <w:r>
        <w:t xml:space="preserve">empfiehlt, die Informationskampagnen zu verbessern, damit die Interessenträger ihre Rechte und Pflichten, die Schutzverfahren und die Funktionsweise der Behörden kennen; </w:t>
      </w:r>
    </w:p>
    <w:p w:rsidRPr="00A2180B" w:rsidR="00A2180B" w:rsidP="00CC4161" w:rsidRDefault="00A2180B" w14:paraId="3B84964D" w14:textId="77777777">
      <w:pPr>
        <w:widowControl w:val="0"/>
        <w:numPr>
          <w:ilvl w:val="0"/>
          <w:numId w:val="28"/>
        </w:numPr>
        <w:overflowPunct w:val="0"/>
        <w:autoSpaceDE w:val="0"/>
        <w:autoSpaceDN w:val="0"/>
        <w:adjustRightInd w:val="0"/>
        <w:spacing w:line="264" w:lineRule="auto"/>
        <w:ind w:left="284" w:hanging="284"/>
        <w:rPr>
          <w:bCs/>
          <w:iCs/>
        </w:rPr>
      </w:pPr>
      <w:r>
        <w:t>schlägt vor, ein EU-weites Portal für die Meldung unlauterer Handelspraktiken zu schaffen, um der Angst vor Vergeltungsmaßnahmen zu begegnen und die Beschwerdemechanismen zu verbessern; erachtet die Schaffung des Europäischen Rats für Landwirtschaft und Ernährung als Folgemaßnahme des offenen Dialogs, der durch den strategischen Dialog zur Zukunft der Landwirtschaft in der EU eingeleitet wurde, als wichtigen Schritt nach vorn;</w:t>
      </w:r>
    </w:p>
    <w:p w:rsidRPr="00A2180B" w:rsidR="00A2180B" w:rsidP="00CC4161" w:rsidRDefault="00A2180B" w14:paraId="6886CFAD" w14:textId="77777777">
      <w:pPr>
        <w:widowControl w:val="0"/>
        <w:numPr>
          <w:ilvl w:val="0"/>
          <w:numId w:val="28"/>
        </w:numPr>
        <w:overflowPunct w:val="0"/>
        <w:autoSpaceDE w:val="0"/>
        <w:autoSpaceDN w:val="0"/>
        <w:adjustRightInd w:val="0"/>
        <w:spacing w:line="264" w:lineRule="auto"/>
        <w:ind w:left="284" w:hanging="284"/>
        <w:rPr>
          <w:bCs/>
          <w:iCs/>
        </w:rPr>
      </w:pPr>
      <w:r>
        <w:t>fordert die Kommission auf, ihren Entwurf der überarbeiteten Verordnung betreffend die Information der Verbraucher über Lebensmittel vorzulegen, mit der die Informationen über den Ursprung von Erzeugnissen und so die Rückverfolgbarkeit verbessert werden sollen;</w:t>
      </w:r>
    </w:p>
    <w:p w:rsidRPr="00A2180B" w:rsidR="00A2180B" w:rsidP="00CC4161" w:rsidRDefault="00A2180B" w14:paraId="01865399" w14:textId="77777777">
      <w:pPr>
        <w:widowControl w:val="0"/>
        <w:numPr>
          <w:ilvl w:val="0"/>
          <w:numId w:val="28"/>
        </w:numPr>
        <w:overflowPunct w:val="0"/>
        <w:autoSpaceDE w:val="0"/>
        <w:autoSpaceDN w:val="0"/>
        <w:adjustRightInd w:val="0"/>
        <w:spacing w:line="264" w:lineRule="auto"/>
        <w:ind w:left="284" w:hanging="284"/>
        <w:rPr>
          <w:bCs/>
          <w:iCs/>
        </w:rPr>
      </w:pPr>
      <w:r>
        <w:t>empfiehlt, den Anwendungsbereich der Richtlinie zu prüfen, um Machtungleichgewichte zu beseitigen, die Effizienz entlang der Lieferkette zu fördern und in den Lieferantenbeziehungen für Fairness (einschließlich einer angemessenen Risiko- und Gewinnverteilung) zu sorgen und die Einhaltung von Verboten bestimmter Praktiken zum wirksamen Schutz aller Marktteilnehmer zu erhöhen.</w:t>
      </w:r>
    </w:p>
    <w:p w:rsidRPr="00CC4161" w:rsidR="00A2180B" w:rsidP="00CC4161" w:rsidRDefault="00A2180B" w14:paraId="1941C237" w14:textId="77777777">
      <w:pPr>
        <w:widowControl w:val="0"/>
        <w:overflowPunct w:val="0"/>
        <w:autoSpaceDE w:val="0"/>
        <w:autoSpaceDN w:val="0"/>
        <w:adjustRightInd w:val="0"/>
        <w:spacing w:line="264" w:lineRule="auto"/>
        <w:ind w:left="709"/>
        <w:rPr>
          <w:bCs/>
          <w:iCs/>
          <w:sz w:val="18"/>
          <w:szCs w:val="18"/>
        </w:rPr>
      </w:pPr>
    </w:p>
    <w:tbl>
      <w:tblPr>
        <w:tblStyle w:val="TableGrid10"/>
        <w:tblW w:w="351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4"/>
        <w:gridCol w:w="4568"/>
      </w:tblGrid>
      <w:tr w:rsidRPr="00A2180B" w:rsidR="00A2180B" w:rsidTr="00A2180B" w14:paraId="5197A83A" w14:textId="77777777">
        <w:tc>
          <w:tcPr>
            <w:tcW w:w="1556" w:type="pct"/>
            <w:hideMark/>
          </w:tcPr>
          <w:p w:rsidRPr="00A2180B" w:rsidR="00A2180B" w:rsidP="00CC4161" w:rsidRDefault="00A2180B" w14:paraId="0AC48337" w14:textId="77777777">
            <w:pPr>
              <w:overflowPunct w:val="0"/>
              <w:autoSpaceDE w:val="0"/>
              <w:autoSpaceDN w:val="0"/>
              <w:adjustRightInd w:val="0"/>
              <w:spacing w:line="264" w:lineRule="auto"/>
              <w:rPr>
                <w:i/>
              </w:rPr>
            </w:pPr>
            <w:r>
              <w:rPr>
                <w:b/>
                <w:i/>
              </w:rPr>
              <w:t>Kontakt</w:t>
            </w:r>
          </w:p>
        </w:tc>
        <w:tc>
          <w:tcPr>
            <w:tcW w:w="3444" w:type="pct"/>
            <w:hideMark/>
          </w:tcPr>
          <w:p w:rsidRPr="00A2180B" w:rsidR="00A2180B" w:rsidP="00CC4161" w:rsidRDefault="00A2180B" w14:paraId="2FEA7BAF" w14:textId="3B1D38E3">
            <w:pPr>
              <w:overflowPunct w:val="0"/>
              <w:autoSpaceDE w:val="0"/>
              <w:autoSpaceDN w:val="0"/>
              <w:adjustRightInd w:val="0"/>
              <w:spacing w:line="264" w:lineRule="auto"/>
              <w:rPr>
                <w:i/>
              </w:rPr>
            </w:pPr>
            <w:proofErr w:type="spellStart"/>
            <w:r>
              <w:rPr>
                <w:i/>
              </w:rPr>
              <w:t>Myrto</w:t>
            </w:r>
            <w:proofErr w:type="spellEnd"/>
            <w:r>
              <w:rPr>
                <w:i/>
              </w:rPr>
              <w:t xml:space="preserve"> </w:t>
            </w:r>
            <w:proofErr w:type="spellStart"/>
            <w:r>
              <w:rPr>
                <w:i/>
              </w:rPr>
              <w:t>Kolyva</w:t>
            </w:r>
            <w:proofErr w:type="spellEnd"/>
          </w:p>
        </w:tc>
      </w:tr>
      <w:tr w:rsidRPr="00A2180B" w:rsidR="00A2180B" w:rsidTr="00A2180B" w14:paraId="72B6C8BC" w14:textId="77777777">
        <w:tc>
          <w:tcPr>
            <w:tcW w:w="1556" w:type="pct"/>
            <w:hideMark/>
          </w:tcPr>
          <w:p w:rsidRPr="00A2180B" w:rsidR="00A2180B" w:rsidP="00CC4161" w:rsidRDefault="00A2180B" w14:paraId="421D8B61" w14:textId="77777777">
            <w:pPr>
              <w:overflowPunct w:val="0"/>
              <w:autoSpaceDE w:val="0"/>
              <w:autoSpaceDN w:val="0"/>
              <w:adjustRightInd w:val="0"/>
              <w:spacing w:line="264" w:lineRule="auto"/>
              <w:rPr>
                <w:i/>
              </w:rPr>
            </w:pPr>
            <w:r>
              <w:rPr>
                <w:i/>
              </w:rPr>
              <w:t>Tel.</w:t>
            </w:r>
          </w:p>
        </w:tc>
        <w:tc>
          <w:tcPr>
            <w:tcW w:w="3444" w:type="pct"/>
            <w:hideMark/>
          </w:tcPr>
          <w:p w:rsidRPr="00A2180B" w:rsidR="00A2180B" w:rsidP="00CC4161" w:rsidRDefault="00A2180B" w14:paraId="0278E35B" w14:textId="77777777">
            <w:pPr>
              <w:overflowPunct w:val="0"/>
              <w:autoSpaceDE w:val="0"/>
              <w:autoSpaceDN w:val="0"/>
              <w:adjustRightInd w:val="0"/>
              <w:spacing w:line="264" w:lineRule="auto"/>
              <w:rPr>
                <w:i/>
              </w:rPr>
            </w:pPr>
            <w:r>
              <w:rPr>
                <w:i/>
              </w:rPr>
              <w:t>+32 25468718</w:t>
            </w:r>
          </w:p>
        </w:tc>
      </w:tr>
      <w:tr w:rsidRPr="00A2180B" w:rsidR="00A2180B" w:rsidTr="00A2180B" w14:paraId="689E9277" w14:textId="77777777">
        <w:tc>
          <w:tcPr>
            <w:tcW w:w="1556" w:type="pct"/>
            <w:hideMark/>
          </w:tcPr>
          <w:p w:rsidRPr="00A2180B" w:rsidR="00A2180B" w:rsidP="00CC4161" w:rsidRDefault="003247AA" w14:paraId="693FDAB8" w14:textId="24FBEA83">
            <w:pPr>
              <w:overflowPunct w:val="0"/>
              <w:autoSpaceDE w:val="0"/>
              <w:autoSpaceDN w:val="0"/>
              <w:adjustRightInd w:val="0"/>
              <w:spacing w:line="264" w:lineRule="auto"/>
              <w:rPr>
                <w:i/>
              </w:rPr>
            </w:pPr>
            <w:r>
              <w:rPr>
                <w:i/>
              </w:rPr>
              <w:t>E-Mail</w:t>
            </w:r>
          </w:p>
        </w:tc>
        <w:tc>
          <w:tcPr>
            <w:tcW w:w="3444" w:type="pct"/>
            <w:hideMark/>
          </w:tcPr>
          <w:p w:rsidRPr="00A2180B" w:rsidR="00A2180B" w:rsidP="00CC4161" w:rsidRDefault="00DC3AB2" w14:paraId="51B6B084" w14:textId="77777777">
            <w:pPr>
              <w:overflowPunct w:val="0"/>
              <w:autoSpaceDE w:val="0"/>
              <w:autoSpaceDN w:val="0"/>
              <w:adjustRightInd w:val="0"/>
              <w:spacing w:line="264" w:lineRule="auto"/>
              <w:rPr>
                <w:i/>
              </w:rPr>
            </w:pPr>
            <w:hyperlink w:history="1" r:id="rId39">
              <w:r w:rsidR="003D3E25">
                <w:rPr>
                  <w:i/>
                  <w:color w:val="0000FF"/>
                  <w:u w:val="single"/>
                </w:rPr>
                <w:t>Myrto.Kolyva@eesc.europa.eu</w:t>
              </w:r>
            </w:hyperlink>
            <w:r w:rsidR="003D3E25">
              <w:rPr>
                <w:color w:val="0000FF"/>
                <w:u w:val="single"/>
              </w:rPr>
              <w:t xml:space="preserve"> </w:t>
            </w:r>
          </w:p>
        </w:tc>
      </w:tr>
    </w:tbl>
    <w:p w:rsidR="00A2180B" w:rsidP="00CC4161" w:rsidRDefault="00A2180B" w14:paraId="751B5A19" w14:textId="77777777">
      <w:pPr>
        <w:spacing w:after="160" w:line="264" w:lineRule="auto"/>
        <w:jc w:val="left"/>
      </w:pPr>
      <w:r>
        <w:br w:type="page"/>
      </w:r>
    </w:p>
    <w:p w:rsidRPr="00A62505" w:rsidR="00A62505" w:rsidP="00A62505" w:rsidRDefault="00DC3AB2" w14:paraId="05D9433E" w14:textId="6F606440">
      <w:pPr>
        <w:widowControl w:val="0"/>
        <w:numPr>
          <w:ilvl w:val="0"/>
          <w:numId w:val="4"/>
        </w:numPr>
        <w:overflowPunct w:val="0"/>
        <w:autoSpaceDE w:val="0"/>
        <w:autoSpaceDN w:val="0"/>
        <w:adjustRightInd w:val="0"/>
        <w:ind w:hanging="567"/>
        <w:textAlignment w:val="baseline"/>
        <w:rPr>
          <w:sz w:val="20"/>
          <w:szCs w:val="20"/>
        </w:rPr>
      </w:pPr>
      <w:hyperlink w:history="1" r:id="rId40">
        <w:r w:rsidR="003D3E25">
          <w:rPr>
            <w:b/>
            <w:i/>
            <w:color w:val="0000FF"/>
            <w:sz w:val="28"/>
            <w:u w:val="single"/>
          </w:rPr>
          <w:t>Empfehlungen der Zivilgesellschaft für einen Europäischen Pakt für die Meere</w:t>
        </w:r>
      </w:hyperlink>
    </w:p>
    <w:p w:rsidRPr="00CC4161" w:rsidR="00A41475" w:rsidP="00A62505" w:rsidRDefault="00A41475" w14:paraId="0DD15A05" w14:textId="77777777">
      <w:pPr>
        <w:tabs>
          <w:tab w:val="center" w:pos="284"/>
        </w:tabs>
        <w:overflowPunct w:val="0"/>
        <w:autoSpaceDE w:val="0"/>
        <w:autoSpaceDN w:val="0"/>
        <w:adjustRightInd w:val="0"/>
        <w:ind w:left="266" w:hanging="266"/>
        <w:textAlignment w:val="baseline"/>
        <w:rPr>
          <w:b/>
        </w:rPr>
      </w:pPr>
    </w:p>
    <w:tbl>
      <w:tblPr>
        <w:tblStyle w:val="TableGrid11"/>
        <w:tblW w:w="4454"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38"/>
        <w:gridCol w:w="6463"/>
      </w:tblGrid>
      <w:tr w:rsidRPr="00A62505" w:rsidR="00A62505" w:rsidTr="001E41BA" w14:paraId="455C30CE" w14:textId="77777777">
        <w:trPr>
          <w:trHeight w:val="527"/>
        </w:trPr>
        <w:tc>
          <w:tcPr>
            <w:tcW w:w="894" w:type="pct"/>
          </w:tcPr>
          <w:p w:rsidRPr="00A62505" w:rsidR="00A62505" w:rsidP="00A62505" w:rsidRDefault="00A62505" w14:paraId="333D567B" w14:textId="77777777">
            <w:pPr>
              <w:tabs>
                <w:tab w:val="center" w:pos="284"/>
              </w:tabs>
              <w:overflowPunct w:val="0"/>
              <w:autoSpaceDE w:val="0"/>
              <w:autoSpaceDN w:val="0"/>
              <w:adjustRightInd w:val="0"/>
              <w:ind w:left="266" w:hanging="266"/>
              <w:textAlignment w:val="baseline"/>
              <w:rPr>
                <w:b/>
              </w:rPr>
            </w:pPr>
            <w:r>
              <w:rPr>
                <w:b/>
              </w:rPr>
              <w:t>Berichterstatter</w:t>
            </w:r>
          </w:p>
        </w:tc>
        <w:tc>
          <w:tcPr>
            <w:tcW w:w="4106" w:type="pct"/>
          </w:tcPr>
          <w:p w:rsidRPr="00A62505" w:rsidR="00A62505" w:rsidP="00A62505" w:rsidRDefault="00A62505" w14:paraId="532B760A" w14:textId="77777777">
            <w:pPr>
              <w:tabs>
                <w:tab w:val="center" w:pos="284"/>
              </w:tabs>
              <w:overflowPunct w:val="0"/>
              <w:autoSpaceDE w:val="0"/>
              <w:autoSpaceDN w:val="0"/>
              <w:adjustRightInd w:val="0"/>
              <w:ind w:left="266" w:hanging="266"/>
              <w:textAlignment w:val="baseline"/>
            </w:pPr>
            <w:r>
              <w:rPr>
                <w:b/>
              </w:rPr>
              <w:t>Javier GARAT PÉREZ</w:t>
            </w:r>
            <w:r>
              <w:t xml:space="preserve"> (Gruppe Organisationen der Zivilgesellschaft – ES)</w:t>
            </w:r>
          </w:p>
        </w:tc>
      </w:tr>
      <w:tr w:rsidRPr="00A62505" w:rsidR="00A62505" w:rsidTr="001E41BA" w14:paraId="7B83F6EA" w14:textId="77777777">
        <w:trPr>
          <w:trHeight w:val="527"/>
        </w:trPr>
        <w:tc>
          <w:tcPr>
            <w:tcW w:w="894" w:type="pct"/>
          </w:tcPr>
          <w:p w:rsidRPr="00A62505" w:rsidR="00A62505" w:rsidP="00A62505" w:rsidRDefault="00A62505" w14:paraId="7CC91A23" w14:textId="77777777">
            <w:pPr>
              <w:tabs>
                <w:tab w:val="center" w:pos="284"/>
              </w:tabs>
              <w:overflowPunct w:val="0"/>
              <w:autoSpaceDE w:val="0"/>
              <w:autoSpaceDN w:val="0"/>
              <w:adjustRightInd w:val="0"/>
              <w:ind w:left="266" w:hanging="266"/>
              <w:textAlignment w:val="baseline"/>
              <w:rPr>
                <w:b/>
              </w:rPr>
            </w:pPr>
            <w:r>
              <w:rPr>
                <w:b/>
              </w:rPr>
              <w:t>Referenzdokumente</w:t>
            </w:r>
          </w:p>
        </w:tc>
        <w:tc>
          <w:tcPr>
            <w:tcW w:w="4106" w:type="pct"/>
          </w:tcPr>
          <w:p w:rsidR="00533EFC" w:rsidP="00A62505" w:rsidRDefault="00533EFC" w14:paraId="4429C020" w14:textId="305B9E1E">
            <w:pPr>
              <w:tabs>
                <w:tab w:val="center" w:pos="284"/>
              </w:tabs>
              <w:overflowPunct w:val="0"/>
              <w:autoSpaceDE w:val="0"/>
              <w:autoSpaceDN w:val="0"/>
              <w:adjustRightInd w:val="0"/>
              <w:ind w:left="266" w:hanging="266"/>
              <w:textAlignment w:val="baseline"/>
            </w:pPr>
            <w:r>
              <w:t>Sondierungsstellungnahme auf Ersuchen der Europäischen Kommission</w:t>
            </w:r>
          </w:p>
          <w:p w:rsidRPr="008220A8" w:rsidR="00A41475" w:rsidP="00A62505" w:rsidRDefault="00A62505" w14:paraId="49FC9F9C" w14:textId="42BCFB29">
            <w:pPr>
              <w:tabs>
                <w:tab w:val="center" w:pos="284"/>
              </w:tabs>
              <w:overflowPunct w:val="0"/>
              <w:autoSpaceDE w:val="0"/>
              <w:autoSpaceDN w:val="0"/>
              <w:adjustRightInd w:val="0"/>
              <w:ind w:left="266" w:hanging="266"/>
              <w:textAlignment w:val="baseline"/>
            </w:pPr>
            <w:r>
              <w:t>EESC-2024-04595-00-00-AC</w:t>
            </w:r>
          </w:p>
        </w:tc>
      </w:tr>
    </w:tbl>
    <w:p w:rsidR="008220A8" w:rsidP="00A62505" w:rsidRDefault="008220A8" w14:paraId="73A434C4" w14:textId="77777777">
      <w:pPr>
        <w:keepNext/>
        <w:keepLines/>
        <w:tabs>
          <w:tab w:val="center" w:pos="284"/>
        </w:tabs>
        <w:overflowPunct w:val="0"/>
        <w:autoSpaceDE w:val="0"/>
        <w:autoSpaceDN w:val="0"/>
        <w:adjustRightInd w:val="0"/>
        <w:ind w:left="266" w:hanging="266"/>
        <w:textAlignment w:val="baseline"/>
        <w:rPr>
          <w:b/>
          <w:lang w:val="en-GB"/>
        </w:rPr>
      </w:pPr>
    </w:p>
    <w:p w:rsidRPr="00A62505" w:rsidR="00A62505" w:rsidP="00A62505" w:rsidRDefault="00A62505" w14:paraId="10A467A5" w14:textId="66FC2F01">
      <w:pPr>
        <w:keepNext/>
        <w:keepLines/>
        <w:tabs>
          <w:tab w:val="center" w:pos="284"/>
        </w:tabs>
        <w:overflowPunct w:val="0"/>
        <w:autoSpaceDE w:val="0"/>
        <w:autoSpaceDN w:val="0"/>
        <w:adjustRightInd w:val="0"/>
        <w:ind w:left="266" w:hanging="266"/>
        <w:textAlignment w:val="baseline"/>
        <w:rPr>
          <w:b/>
        </w:rPr>
      </w:pPr>
      <w:r>
        <w:rPr>
          <w:b/>
        </w:rPr>
        <w:t>Kernaussagen</w:t>
      </w:r>
    </w:p>
    <w:p w:rsidRPr="00A62505" w:rsidR="00A62505" w:rsidP="00A62505" w:rsidRDefault="00A62505" w14:paraId="0E28E981" w14:textId="77777777">
      <w:pPr>
        <w:keepNext/>
        <w:keepLines/>
        <w:tabs>
          <w:tab w:val="center" w:pos="284"/>
        </w:tabs>
        <w:overflowPunct w:val="0"/>
        <w:autoSpaceDE w:val="0"/>
        <w:autoSpaceDN w:val="0"/>
        <w:adjustRightInd w:val="0"/>
        <w:ind w:left="266" w:hanging="266"/>
        <w:textAlignment w:val="baseline"/>
        <w:rPr>
          <w:b/>
          <w:lang w:val="en-GB"/>
        </w:rPr>
      </w:pPr>
    </w:p>
    <w:p w:rsidR="00A62505" w:rsidP="00A62505" w:rsidRDefault="00A62505" w14:paraId="5292B50E" w14:textId="77777777">
      <w:pPr>
        <w:overflowPunct w:val="0"/>
        <w:autoSpaceDE w:val="0"/>
        <w:autoSpaceDN w:val="0"/>
        <w:adjustRightInd w:val="0"/>
        <w:textAlignment w:val="baseline"/>
        <w:rPr>
          <w:bCs/>
          <w:iCs/>
        </w:rPr>
      </w:pPr>
      <w:r>
        <w:t>Der EWSA</w:t>
      </w:r>
    </w:p>
    <w:p w:rsidRPr="00A62505" w:rsidR="00A62505" w:rsidP="002A694B" w:rsidRDefault="00A62505" w14:paraId="5A357BEB" w14:textId="77777777">
      <w:pPr>
        <w:widowControl w:val="0"/>
        <w:numPr>
          <w:ilvl w:val="0"/>
          <w:numId w:val="29"/>
        </w:numPr>
        <w:overflowPunct w:val="0"/>
        <w:autoSpaceDE w:val="0"/>
        <w:autoSpaceDN w:val="0"/>
        <w:adjustRightInd w:val="0"/>
        <w:ind w:left="284" w:hanging="284"/>
        <w:textAlignment w:val="baseline"/>
        <w:rPr>
          <w:bCs/>
          <w:iCs/>
        </w:rPr>
      </w:pPr>
      <w:r>
        <w:t>begrüßt, dass der Europäischen Pakt für die Meere zu den Prioritäten der Europäischen Kommission für die neue Mandatsperiode gehört, und fordert einen ganzheitlichen Ansatz, bei dem wirtschaftlicher Wohlstand und Wettbewerbsfähigkeit mit der Sanierung der Umwelt und der Förderung der sozialen Gerechtigkeit kombiniert werden;</w:t>
      </w:r>
    </w:p>
    <w:p w:rsidRPr="00A62505" w:rsidR="00A62505" w:rsidP="002A694B" w:rsidRDefault="00A62505" w14:paraId="50DFDB2F" w14:textId="77777777">
      <w:pPr>
        <w:widowControl w:val="0"/>
        <w:numPr>
          <w:ilvl w:val="0"/>
          <w:numId w:val="29"/>
        </w:numPr>
        <w:overflowPunct w:val="0"/>
        <w:autoSpaceDE w:val="0"/>
        <w:autoSpaceDN w:val="0"/>
        <w:adjustRightInd w:val="0"/>
        <w:ind w:left="284" w:hanging="284"/>
        <w:textAlignment w:val="baseline"/>
        <w:rPr>
          <w:bCs/>
          <w:iCs/>
        </w:rPr>
      </w:pPr>
      <w:r>
        <w:t xml:space="preserve">empfiehlt eine enge Abstimmung des Pakts auf die EU-Strategie für die blaue Wirtschaft, die Ziele für nachhaltige Entwicklung und den europäischen Grünen Deal. Der Pakt sollte sowohl die maritime als auch die landgestützte Wirtschaft berücksichtigen, mit anderen politischen Maßnahmen der EU im Einklang stehen, insbesondere mit dem Deal für eine saubere Industrie, der Strategie für die meerestechnische Industrie und der Meeresstrategie-Rahmenrichtlinie, um so Kohärenz und Wirkungskraft zu gewährleisten. Zudem hält es der EWSA auch für sehr wichtig, die EU-Strategie für maritime Sicherheit zu stärken und bestehende Politikbereiche, wie die Gemeinsame Fischereipolitik, zu bewerten. </w:t>
      </w:r>
    </w:p>
    <w:p w:rsidRPr="00A62505" w:rsidR="00A62505" w:rsidP="002A694B" w:rsidRDefault="00A62505" w14:paraId="36E87ABC" w14:textId="77777777">
      <w:pPr>
        <w:widowControl w:val="0"/>
        <w:numPr>
          <w:ilvl w:val="0"/>
          <w:numId w:val="29"/>
        </w:numPr>
        <w:overflowPunct w:val="0"/>
        <w:autoSpaceDE w:val="0"/>
        <w:autoSpaceDN w:val="0"/>
        <w:adjustRightInd w:val="0"/>
        <w:ind w:left="284" w:hanging="284"/>
        <w:textAlignment w:val="baseline"/>
        <w:rPr>
          <w:bCs/>
          <w:iCs/>
        </w:rPr>
      </w:pPr>
      <w:r>
        <w:t>empfiehlt, den EU-Rahmen für die Meerespolitik zu stärken und zu verbessern, indem bestehende Strategien und Gremien effizienter koordiniert, Fragmentierung und Doppelarbeit vermieden, die diplomatischen Bemühungen intensiviert und Netzwerke für die Zusammenarbeit zwischen Küstengemeinden, Produktionssektoren und Wissenschaft gefördert werden. Zu diesem Zweck empfiehlt der EWSA, in allen EU-Organen eigene Arbeitsgruppen zum Thema Meere und Ozeane einzurichten;</w:t>
      </w:r>
    </w:p>
    <w:p w:rsidRPr="00A62505" w:rsidR="00A62505" w:rsidP="002A694B" w:rsidRDefault="00A62505" w14:paraId="0FB93DEA" w14:textId="77777777">
      <w:pPr>
        <w:widowControl w:val="0"/>
        <w:numPr>
          <w:ilvl w:val="0"/>
          <w:numId w:val="29"/>
        </w:numPr>
        <w:overflowPunct w:val="0"/>
        <w:autoSpaceDE w:val="0"/>
        <w:autoSpaceDN w:val="0"/>
        <w:adjustRightInd w:val="0"/>
        <w:ind w:left="284" w:hanging="284"/>
        <w:textAlignment w:val="baseline"/>
      </w:pPr>
      <w:r>
        <w:t>fordert die Europäische Kommission auf, einen Mechanismus für die Zusammenarbeit zwischen den EU-Agenturen mit Zuständigkeiten in Meeresangelegenheiten einzurichten, um die Sammlung von Daten und Wissen zu optimieren. Eine effiziente Meeresbewirtschaftung kann nur mithilfe der Wissenschaft gelingen;</w:t>
      </w:r>
    </w:p>
    <w:p w:rsidRPr="00A62505" w:rsidR="00A62505" w:rsidP="002A694B" w:rsidRDefault="00A62505" w14:paraId="5088F5A6" w14:textId="77777777">
      <w:pPr>
        <w:widowControl w:val="0"/>
        <w:numPr>
          <w:ilvl w:val="0"/>
          <w:numId w:val="29"/>
        </w:numPr>
        <w:overflowPunct w:val="0"/>
        <w:autoSpaceDE w:val="0"/>
        <w:autoSpaceDN w:val="0"/>
        <w:adjustRightInd w:val="0"/>
        <w:ind w:left="284" w:hanging="284"/>
        <w:textAlignment w:val="baseline"/>
        <w:rPr>
          <w:rFonts w:asciiTheme="minorHAnsi" w:hAnsiTheme="minorHAnsi"/>
          <w:szCs w:val="20"/>
        </w:rPr>
      </w:pPr>
      <w:r>
        <w:t>empfiehlt, die maritime Raumordnung zu überarbeiten, um Synergien zu ermöglichen und bei Interessenkonflikten, die sich aus dem Ausbau neuer maritimer Sektoren ergeben, einen Ausgleich herbeiführen zu können.</w:t>
      </w:r>
      <w:r>
        <w:rPr>
          <w:shd w:val="clear" w:color="auto" w:fill="FFFFFF" w:themeFill="background1"/>
        </w:rPr>
        <w:t xml:space="preserve"> </w:t>
      </w:r>
      <w:r>
        <w:t xml:space="preserve">Es sollte eine positive Koexistenz und ein ökosystembasierter Ansatz angestrebt werden; </w:t>
      </w:r>
    </w:p>
    <w:p w:rsidRPr="00A62505" w:rsidR="00A62505" w:rsidP="002A694B" w:rsidRDefault="00A62505" w14:paraId="3144D1A0" w14:textId="77777777">
      <w:pPr>
        <w:widowControl w:val="0"/>
        <w:numPr>
          <w:ilvl w:val="0"/>
          <w:numId w:val="29"/>
        </w:numPr>
        <w:overflowPunct w:val="0"/>
        <w:autoSpaceDE w:val="0"/>
        <w:autoSpaceDN w:val="0"/>
        <w:adjustRightInd w:val="0"/>
        <w:ind w:left="284" w:hanging="284"/>
        <w:textAlignment w:val="baseline"/>
        <w:rPr>
          <w:rFonts w:asciiTheme="minorHAnsi" w:hAnsiTheme="minorHAnsi"/>
          <w:szCs w:val="20"/>
        </w:rPr>
      </w:pPr>
      <w:r>
        <w:t xml:space="preserve">fordert die Schaffung einer „Industrieallianz für die Wertschöpfungsketten der blauen Wirtschaft“, in der alle relevanten Interessenträger (Unternehmen, Sozialpartner, Forschungseinrichtungen, politische Entscheidungsträger und Investoren usw.) zusammenkommen; </w:t>
      </w:r>
    </w:p>
    <w:p w:rsidRPr="00A62505" w:rsidR="00A62505" w:rsidP="002A694B" w:rsidRDefault="00A62505" w14:paraId="382AA551" w14:textId="77777777">
      <w:pPr>
        <w:widowControl w:val="0"/>
        <w:numPr>
          <w:ilvl w:val="0"/>
          <w:numId w:val="29"/>
        </w:numPr>
        <w:overflowPunct w:val="0"/>
        <w:autoSpaceDE w:val="0"/>
        <w:autoSpaceDN w:val="0"/>
        <w:adjustRightInd w:val="0"/>
        <w:ind w:left="284" w:hanging="284"/>
        <w:textAlignment w:val="baseline"/>
        <w:rPr>
          <w:rFonts w:asciiTheme="minorHAnsi" w:hAnsiTheme="minorHAnsi"/>
          <w:szCs w:val="20"/>
        </w:rPr>
      </w:pPr>
      <w:r>
        <w:t>fordert Mittel für meeresbezogene Maßnahmen zur Umsetzung des Nachhaltigkeitsziels 14. Dafür müssen dringend öffentliche und private Mittel mobilisiert werden; empfiehlt, in horizontalen Fonds wie Horizont Europa oder dem Europäischen Sozialfonds eigene Haushaltslinien für die Meere einzurichten und sektorale Fonds wie den Europäischen Meeres-, Fischerei- und Aquakulturfonds (EMFAF) zu stärken;</w:t>
      </w:r>
    </w:p>
    <w:p w:rsidRPr="00CC4161" w:rsidR="000873F2" w:rsidP="00CC4161" w:rsidRDefault="00A62505" w14:paraId="68BCE9DD" w14:textId="626674D5">
      <w:pPr>
        <w:widowControl w:val="0"/>
        <w:numPr>
          <w:ilvl w:val="0"/>
          <w:numId w:val="29"/>
        </w:numPr>
        <w:overflowPunct w:val="0"/>
        <w:autoSpaceDE w:val="0"/>
        <w:autoSpaceDN w:val="0"/>
        <w:adjustRightInd w:val="0"/>
        <w:ind w:left="284" w:hanging="284"/>
        <w:textAlignment w:val="baseline"/>
        <w:rPr>
          <w:rFonts w:asciiTheme="minorHAnsi" w:hAnsiTheme="minorHAnsi"/>
          <w:szCs w:val="20"/>
        </w:rPr>
      </w:pPr>
      <w:r>
        <w:lastRenderedPageBreak/>
        <w:t>fordert die Kommission nachdrücklich auf, eine soziale Dimension in den Pakt aufzunehmen, die einen gerechten und digitalen Wandel im maritimen Sektor mit umfassender Unterstützung für die Arbeitnehmerinnen und Arbeitnehmer gewährleistet, und den Generationswechsel durch Initiativen zur Anziehung junger Menschen zu fördern, den Arbeitsschutz zu stärken und die Teilnahme an Umschulungen und Weiterbildungsmaßnahmen zu erleichtern;</w:t>
      </w:r>
    </w:p>
    <w:p w:rsidRPr="00A62505" w:rsidR="00A62505" w:rsidP="002A694B" w:rsidRDefault="00A62505" w14:paraId="57A6C827" w14:textId="77777777">
      <w:pPr>
        <w:widowControl w:val="0"/>
        <w:numPr>
          <w:ilvl w:val="0"/>
          <w:numId w:val="29"/>
        </w:numPr>
        <w:overflowPunct w:val="0"/>
        <w:autoSpaceDE w:val="0"/>
        <w:autoSpaceDN w:val="0"/>
        <w:adjustRightInd w:val="0"/>
        <w:ind w:left="284" w:hanging="284"/>
        <w:textAlignment w:val="baseline"/>
        <w:rPr>
          <w:rFonts w:asciiTheme="minorHAnsi" w:hAnsiTheme="minorHAnsi"/>
          <w:szCs w:val="20"/>
        </w:rPr>
      </w:pPr>
      <w:r>
        <w:t xml:space="preserve">fordert, gleiche Wettbewerbsbedingungen zu gewährleisten und einen starken maritimen Cluster mit klaren </w:t>
      </w:r>
      <w:proofErr w:type="spellStart"/>
      <w:r>
        <w:t>Dekarbonisierungszielen</w:t>
      </w:r>
      <w:proofErr w:type="spellEnd"/>
      <w:r>
        <w:t xml:space="preserve"> zu schaffen, um sicherzustellen, dass die maritime Industrie floriert und in Europa bestehen bleibt;</w:t>
      </w:r>
    </w:p>
    <w:p w:rsidRPr="00A62505" w:rsidR="00A62505" w:rsidP="002A694B" w:rsidRDefault="00A62505" w14:paraId="34595D9B" w14:textId="77777777">
      <w:pPr>
        <w:widowControl w:val="0"/>
        <w:numPr>
          <w:ilvl w:val="0"/>
          <w:numId w:val="29"/>
        </w:numPr>
        <w:overflowPunct w:val="0"/>
        <w:autoSpaceDE w:val="0"/>
        <w:autoSpaceDN w:val="0"/>
        <w:adjustRightInd w:val="0"/>
        <w:ind w:left="284" w:hanging="284"/>
        <w:textAlignment w:val="baseline"/>
        <w:rPr>
          <w:rFonts w:asciiTheme="minorHAnsi" w:hAnsiTheme="minorHAnsi"/>
          <w:szCs w:val="20"/>
        </w:rPr>
      </w:pPr>
      <w:r>
        <w:t>empfiehlt die Schaffung eines umfassenden Mechanismus zur Überwachung und Bewertung der Fortschritte bei der Umsetzung des Pakts und fordert seine Beteiligung an diesem Mechanismus.</w:t>
      </w:r>
    </w:p>
    <w:p w:rsidRPr="00CC4161" w:rsidR="00A62505" w:rsidP="00A62505" w:rsidRDefault="00A62505" w14:paraId="6368CA30" w14:textId="77777777">
      <w:pPr>
        <w:widowControl w:val="0"/>
        <w:overflowPunct w:val="0"/>
        <w:autoSpaceDE w:val="0"/>
        <w:autoSpaceDN w:val="0"/>
        <w:adjustRightInd w:val="0"/>
        <w:ind w:left="709"/>
        <w:textAlignment w:val="baseline"/>
        <w:rPr>
          <w:szCs w:val="20"/>
        </w:rPr>
      </w:pPr>
    </w:p>
    <w:tbl>
      <w:tblPr>
        <w:tblStyle w:val="TableGrid11"/>
        <w:tblW w:w="334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41"/>
        <w:gridCol w:w="4568"/>
      </w:tblGrid>
      <w:tr w:rsidRPr="00A62505" w:rsidR="00A62505" w:rsidTr="002A694B" w14:paraId="7FE5FA0A" w14:textId="77777777">
        <w:tc>
          <w:tcPr>
            <w:tcW w:w="1380" w:type="pct"/>
          </w:tcPr>
          <w:p w:rsidRPr="00A62505" w:rsidR="00A62505" w:rsidP="00A62505" w:rsidRDefault="00A62505" w14:paraId="46218D32" w14:textId="77777777">
            <w:pPr>
              <w:overflowPunct w:val="0"/>
              <w:autoSpaceDE w:val="0"/>
              <w:autoSpaceDN w:val="0"/>
              <w:adjustRightInd w:val="0"/>
              <w:spacing w:line="240" w:lineRule="auto"/>
              <w:textAlignment w:val="baseline"/>
              <w:rPr>
                <w:i/>
              </w:rPr>
            </w:pPr>
            <w:r>
              <w:rPr>
                <w:b/>
                <w:i/>
              </w:rPr>
              <w:t>Kontakt</w:t>
            </w:r>
          </w:p>
        </w:tc>
        <w:tc>
          <w:tcPr>
            <w:tcW w:w="3620" w:type="pct"/>
          </w:tcPr>
          <w:p w:rsidRPr="00A62505" w:rsidR="00A62505" w:rsidP="00A62505" w:rsidRDefault="00A62505" w14:paraId="10329760" w14:textId="6A3C451D">
            <w:pPr>
              <w:overflowPunct w:val="0"/>
              <w:autoSpaceDE w:val="0"/>
              <w:autoSpaceDN w:val="0"/>
              <w:adjustRightInd w:val="0"/>
              <w:spacing w:line="240" w:lineRule="auto"/>
              <w:textAlignment w:val="baseline"/>
              <w:rPr>
                <w:i/>
              </w:rPr>
            </w:pPr>
            <w:r>
              <w:t xml:space="preserve">Gaia </w:t>
            </w:r>
            <w:proofErr w:type="spellStart"/>
            <w:r>
              <w:t>Bottoni</w:t>
            </w:r>
            <w:proofErr w:type="spellEnd"/>
          </w:p>
        </w:tc>
      </w:tr>
      <w:tr w:rsidRPr="00A62505" w:rsidR="00A62505" w:rsidTr="002A694B" w14:paraId="1E01599F" w14:textId="77777777">
        <w:tc>
          <w:tcPr>
            <w:tcW w:w="1380" w:type="pct"/>
          </w:tcPr>
          <w:p w:rsidRPr="00A62505" w:rsidR="00A62505" w:rsidP="00A62505" w:rsidRDefault="00A62505" w14:paraId="34B64C5E" w14:textId="77777777">
            <w:pPr>
              <w:overflowPunct w:val="0"/>
              <w:autoSpaceDE w:val="0"/>
              <w:autoSpaceDN w:val="0"/>
              <w:adjustRightInd w:val="0"/>
              <w:spacing w:line="240" w:lineRule="auto"/>
              <w:textAlignment w:val="baseline"/>
              <w:rPr>
                <w:i/>
              </w:rPr>
            </w:pPr>
            <w:r>
              <w:rPr>
                <w:i/>
              </w:rPr>
              <w:t>Tel.</w:t>
            </w:r>
          </w:p>
        </w:tc>
        <w:tc>
          <w:tcPr>
            <w:tcW w:w="3620" w:type="pct"/>
          </w:tcPr>
          <w:p w:rsidRPr="00A62505" w:rsidR="00A62505" w:rsidP="00A62505" w:rsidRDefault="00A62505" w14:paraId="509C7A01" w14:textId="77777777">
            <w:pPr>
              <w:overflowPunct w:val="0"/>
              <w:autoSpaceDE w:val="0"/>
              <w:autoSpaceDN w:val="0"/>
              <w:adjustRightInd w:val="0"/>
              <w:spacing w:line="240" w:lineRule="auto"/>
              <w:textAlignment w:val="baseline"/>
              <w:rPr>
                <w:i/>
              </w:rPr>
            </w:pPr>
            <w:r>
              <w:rPr>
                <w:i/>
              </w:rPr>
              <w:t>+32 25469447</w:t>
            </w:r>
          </w:p>
        </w:tc>
      </w:tr>
      <w:tr w:rsidRPr="00A62505" w:rsidR="000873F2" w:rsidTr="00ED2AB3" w14:paraId="337F4466" w14:textId="77777777">
        <w:tc>
          <w:tcPr>
            <w:tcW w:w="1380" w:type="pct"/>
          </w:tcPr>
          <w:p w:rsidRPr="00A62505" w:rsidR="000873F2" w:rsidP="00A62505" w:rsidRDefault="000873F2" w14:paraId="5C9888F8" w14:textId="327126E2">
            <w:pPr>
              <w:overflowPunct w:val="0"/>
              <w:autoSpaceDE w:val="0"/>
              <w:autoSpaceDN w:val="0"/>
              <w:adjustRightInd w:val="0"/>
              <w:spacing w:line="240" w:lineRule="auto"/>
              <w:textAlignment w:val="baseline"/>
              <w:rPr>
                <w:i/>
              </w:rPr>
            </w:pPr>
            <w:r>
              <w:rPr>
                <w:i/>
              </w:rPr>
              <w:t>E-Mail</w:t>
            </w:r>
          </w:p>
        </w:tc>
        <w:tc>
          <w:tcPr>
            <w:tcW w:w="3620" w:type="pct"/>
          </w:tcPr>
          <w:p w:rsidRPr="00A62505" w:rsidR="000873F2" w:rsidP="00A62505" w:rsidRDefault="00DC3AB2" w14:paraId="62CB7CCA" w14:textId="47A8C0AA">
            <w:pPr>
              <w:overflowPunct w:val="0"/>
              <w:autoSpaceDE w:val="0"/>
              <w:autoSpaceDN w:val="0"/>
              <w:adjustRightInd w:val="0"/>
              <w:spacing w:line="240" w:lineRule="auto"/>
              <w:textAlignment w:val="baseline"/>
              <w:rPr>
                <w:i/>
              </w:rPr>
            </w:pPr>
            <w:hyperlink w:history="1" r:id="rId41">
              <w:r w:rsidR="003D3E25">
                <w:rPr>
                  <w:rStyle w:val="Hyperlink"/>
                  <w:i/>
                </w:rPr>
                <w:t>Gaia.Bottoni@eesc.europa.eu</w:t>
              </w:r>
            </w:hyperlink>
          </w:p>
        </w:tc>
      </w:tr>
    </w:tbl>
    <w:p w:rsidRPr="00ED2AB3" w:rsidR="00AE55EC" w:rsidP="002A694B" w:rsidRDefault="00AE55EC" w14:paraId="31BD237B" w14:textId="77777777">
      <w:pPr>
        <w:tabs>
          <w:tab w:val="left" w:pos="1843"/>
        </w:tabs>
        <w:overflowPunct w:val="0"/>
        <w:autoSpaceDE w:val="0"/>
        <w:autoSpaceDN w:val="0"/>
        <w:adjustRightInd w:val="0"/>
        <w:spacing w:line="240" w:lineRule="auto"/>
        <w:ind w:firstLine="142"/>
        <w:textAlignment w:val="baseline"/>
      </w:pPr>
    </w:p>
    <w:p w:rsidRPr="00ED2AB3" w:rsidR="00AE55EC" w:rsidRDefault="00AE55EC" w14:paraId="6397769D" w14:textId="77777777">
      <w:pPr>
        <w:spacing w:after="160" w:line="259" w:lineRule="auto"/>
        <w:jc w:val="left"/>
      </w:pPr>
      <w:r>
        <w:br w:type="page"/>
      </w:r>
    </w:p>
    <w:p w:rsidRPr="00284F59" w:rsidR="00284F59" w:rsidP="002A694B" w:rsidRDefault="00DC3AB2" w14:paraId="450BEA01" w14:textId="24C8F915">
      <w:pPr>
        <w:widowControl w:val="0"/>
        <w:numPr>
          <w:ilvl w:val="0"/>
          <w:numId w:val="4"/>
        </w:numPr>
        <w:overflowPunct w:val="0"/>
        <w:autoSpaceDE w:val="0"/>
        <w:autoSpaceDN w:val="0"/>
        <w:adjustRightInd w:val="0"/>
        <w:ind w:hanging="567"/>
        <w:textAlignment w:val="baseline"/>
      </w:pPr>
      <w:hyperlink w:history="1" r:id="rId42">
        <w:r w:rsidR="003D3E25">
          <w:rPr>
            <w:b/>
            <w:i/>
            <w:color w:val="0000FF"/>
            <w:sz w:val="28"/>
            <w:u w:val="single"/>
          </w:rPr>
          <w:t>Neue Bestimmungen für die grenzüberschreitende Durchsetzung von Vorschriften gegen unlautere Handelspraktiken</w:t>
        </w:r>
      </w:hyperlink>
    </w:p>
    <w:p w:rsidRPr="00CC4161" w:rsidR="000873F2" w:rsidP="00284F59" w:rsidRDefault="000873F2" w14:paraId="2C9B3901" w14:textId="59E6A7CA">
      <w:pPr>
        <w:spacing w:after="160" w:line="259" w:lineRule="auto"/>
        <w:jc w:val="left"/>
      </w:pPr>
    </w:p>
    <w:tbl>
      <w:tblPr>
        <w:tblStyle w:val="TableGrid11"/>
        <w:tblW w:w="4454"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38"/>
        <w:gridCol w:w="6463"/>
      </w:tblGrid>
      <w:tr w:rsidRPr="00A62505" w:rsidR="000873F2" w:rsidTr="006F4088" w14:paraId="569F9E90" w14:textId="77777777">
        <w:trPr>
          <w:trHeight w:val="527"/>
        </w:trPr>
        <w:tc>
          <w:tcPr>
            <w:tcW w:w="894" w:type="pct"/>
          </w:tcPr>
          <w:p w:rsidRPr="00A62505" w:rsidR="000873F2" w:rsidP="006F4088" w:rsidRDefault="000873F2" w14:paraId="5A502C46" w14:textId="77777777">
            <w:pPr>
              <w:tabs>
                <w:tab w:val="center" w:pos="284"/>
              </w:tabs>
              <w:overflowPunct w:val="0"/>
              <w:autoSpaceDE w:val="0"/>
              <w:autoSpaceDN w:val="0"/>
              <w:adjustRightInd w:val="0"/>
              <w:ind w:left="266" w:hanging="266"/>
              <w:textAlignment w:val="baseline"/>
              <w:rPr>
                <w:b/>
              </w:rPr>
            </w:pPr>
            <w:r>
              <w:rPr>
                <w:b/>
              </w:rPr>
              <w:t>Berichterstatterin</w:t>
            </w:r>
          </w:p>
        </w:tc>
        <w:tc>
          <w:tcPr>
            <w:tcW w:w="4106" w:type="pct"/>
          </w:tcPr>
          <w:p w:rsidRPr="00A62505" w:rsidR="000873F2" w:rsidP="006F4088" w:rsidRDefault="000873F2" w14:paraId="50BF5152" w14:textId="77E543F2">
            <w:pPr>
              <w:tabs>
                <w:tab w:val="center" w:pos="284"/>
              </w:tabs>
              <w:overflowPunct w:val="0"/>
              <w:autoSpaceDE w:val="0"/>
              <w:autoSpaceDN w:val="0"/>
              <w:adjustRightInd w:val="0"/>
              <w:ind w:left="266" w:hanging="266"/>
              <w:textAlignment w:val="baseline"/>
            </w:pPr>
            <w:r>
              <w:rPr>
                <w:b/>
              </w:rPr>
              <w:t>Emilie PROUZET</w:t>
            </w:r>
            <w:r>
              <w:t xml:space="preserve"> (Gruppe Arbeitgeber – FR)</w:t>
            </w:r>
          </w:p>
        </w:tc>
      </w:tr>
      <w:tr w:rsidRPr="00A62505" w:rsidR="000873F2" w:rsidTr="006F4088" w14:paraId="23A394B3" w14:textId="77777777">
        <w:trPr>
          <w:trHeight w:val="527"/>
        </w:trPr>
        <w:tc>
          <w:tcPr>
            <w:tcW w:w="894" w:type="pct"/>
          </w:tcPr>
          <w:p w:rsidRPr="00A62505" w:rsidR="000873F2" w:rsidP="006F4088" w:rsidRDefault="000873F2" w14:paraId="4492EA1B" w14:textId="77777777">
            <w:pPr>
              <w:tabs>
                <w:tab w:val="center" w:pos="284"/>
              </w:tabs>
              <w:overflowPunct w:val="0"/>
              <w:autoSpaceDE w:val="0"/>
              <w:autoSpaceDN w:val="0"/>
              <w:adjustRightInd w:val="0"/>
              <w:ind w:left="266" w:hanging="266"/>
              <w:textAlignment w:val="baseline"/>
              <w:rPr>
                <w:b/>
              </w:rPr>
            </w:pPr>
            <w:r>
              <w:rPr>
                <w:b/>
              </w:rPr>
              <w:t>Referenzdokumente</w:t>
            </w:r>
          </w:p>
        </w:tc>
        <w:tc>
          <w:tcPr>
            <w:tcW w:w="4106" w:type="pct"/>
          </w:tcPr>
          <w:p w:rsidRPr="000873F2" w:rsidR="000873F2" w:rsidP="000873F2" w:rsidRDefault="000873F2" w14:paraId="6181222D" w14:textId="77777777">
            <w:pPr>
              <w:tabs>
                <w:tab w:val="center" w:pos="284"/>
              </w:tabs>
              <w:overflowPunct w:val="0"/>
              <w:autoSpaceDE w:val="0"/>
              <w:autoSpaceDN w:val="0"/>
              <w:adjustRightInd w:val="0"/>
              <w:ind w:left="266" w:hanging="266"/>
              <w:textAlignment w:val="baseline"/>
            </w:pPr>
            <w:r>
              <w:t>COM(2024) 576 final</w:t>
            </w:r>
          </w:p>
          <w:p w:rsidRPr="008220A8" w:rsidR="000873F2" w:rsidP="006F4088" w:rsidRDefault="000873F2" w14:paraId="0605B2A8" w14:textId="7D89499F">
            <w:pPr>
              <w:tabs>
                <w:tab w:val="center" w:pos="284"/>
              </w:tabs>
              <w:overflowPunct w:val="0"/>
              <w:autoSpaceDE w:val="0"/>
              <w:autoSpaceDN w:val="0"/>
              <w:adjustRightInd w:val="0"/>
              <w:ind w:left="266" w:hanging="266"/>
              <w:textAlignment w:val="baseline"/>
            </w:pPr>
            <w:r>
              <w:t>EESC-2024-04652-00-00-AC</w:t>
            </w:r>
          </w:p>
        </w:tc>
      </w:tr>
    </w:tbl>
    <w:p w:rsidR="00037018" w:rsidP="00CC4161" w:rsidRDefault="00037018" w14:paraId="5289C30D" w14:textId="77777777">
      <w:pPr>
        <w:spacing w:line="276" w:lineRule="auto"/>
        <w:jc w:val="left"/>
        <w:rPr>
          <w:b/>
          <w:bCs/>
          <w:lang w:val="en-GB"/>
        </w:rPr>
      </w:pPr>
    </w:p>
    <w:p w:rsidRPr="002A694B" w:rsidR="00284F59" w:rsidP="002A694B" w:rsidRDefault="00284F59" w14:paraId="22E707D5" w14:textId="241847DE">
      <w:pPr>
        <w:spacing w:after="160" w:line="240" w:lineRule="auto"/>
        <w:jc w:val="left"/>
        <w:rPr>
          <w:b/>
          <w:bCs/>
        </w:rPr>
      </w:pPr>
      <w:r>
        <w:rPr>
          <w:b/>
        </w:rPr>
        <w:t>Kernaussagen</w:t>
      </w:r>
    </w:p>
    <w:p w:rsidR="00037018" w:rsidP="002A694B" w:rsidRDefault="00037018" w14:paraId="45019FF8" w14:textId="77777777">
      <w:pPr>
        <w:spacing w:after="160" w:line="240" w:lineRule="auto"/>
        <w:jc w:val="left"/>
        <w:rPr>
          <w:lang w:val="en-GB"/>
        </w:rPr>
      </w:pPr>
    </w:p>
    <w:p w:rsidRPr="00284F59" w:rsidR="00284F59" w:rsidP="002A694B" w:rsidRDefault="00284F59" w14:paraId="4DDEC045" w14:textId="7ADB2AB0">
      <w:pPr>
        <w:spacing w:after="160" w:line="240" w:lineRule="auto"/>
        <w:jc w:val="left"/>
      </w:pPr>
      <w:r>
        <w:t>Der EWSA</w:t>
      </w:r>
    </w:p>
    <w:p w:rsidRPr="00766A5E" w:rsidR="00766A5E" w:rsidP="002A694B" w:rsidRDefault="00766A5E" w14:paraId="757E5237" w14:textId="77777777">
      <w:pPr>
        <w:widowControl w:val="0"/>
        <w:numPr>
          <w:ilvl w:val="0"/>
          <w:numId w:val="33"/>
        </w:numPr>
        <w:overflowPunct w:val="0"/>
        <w:autoSpaceDE w:val="0"/>
        <w:autoSpaceDN w:val="0"/>
        <w:adjustRightInd w:val="0"/>
        <w:ind w:left="284" w:hanging="284"/>
        <w:textAlignment w:val="baseline"/>
        <w:rPr>
          <w:bCs/>
          <w:iCs/>
        </w:rPr>
      </w:pPr>
      <w:r>
        <w:t>unterstützt die Stärkung der Zusammenarbeit der nationalen Behörden im Binnenmarkt und den Geist des offenen Dialogs zwischen den verschiedenen Akteuren der Lebensmittelversorgungskette in den letzten Monaten, und wünscht, dass dieser Geist in dem neu eingerichteten Europäischen Ausschuss für Landwirtschaft und Ernährung (EBAF) beibehalten wird;</w:t>
      </w:r>
    </w:p>
    <w:p w:rsidRPr="00766A5E" w:rsidR="00766A5E" w:rsidP="002A694B" w:rsidRDefault="00766A5E" w14:paraId="0A24F514" w14:textId="77777777">
      <w:pPr>
        <w:widowControl w:val="0"/>
        <w:numPr>
          <w:ilvl w:val="0"/>
          <w:numId w:val="33"/>
        </w:numPr>
        <w:overflowPunct w:val="0"/>
        <w:autoSpaceDE w:val="0"/>
        <w:autoSpaceDN w:val="0"/>
        <w:adjustRightInd w:val="0"/>
        <w:ind w:left="284" w:hanging="284"/>
        <w:textAlignment w:val="baseline"/>
        <w:rPr>
          <w:bCs/>
          <w:iCs/>
        </w:rPr>
      </w:pPr>
      <w:r>
        <w:t>stellt fest, wie wichtig eine bessere Kommunikation, Koordinierung und Zusammenarbeit zwischen den nationalen Behörden zur besseren Unterstützung der Beschwerdeführer ist. In diesem Zusammenhang weist der EWSA erneut auf die wichtige Rolle der Dolmetscher und Übersetzer hin. Sprache ist nach wie vor ein wesentliches Hindernis beim Zugang zu Verfahren;</w:t>
      </w:r>
    </w:p>
    <w:p w:rsidRPr="00766A5E" w:rsidR="00766A5E" w:rsidP="002A694B" w:rsidRDefault="00766A5E" w14:paraId="46DAC5B9" w14:textId="77777777">
      <w:pPr>
        <w:widowControl w:val="0"/>
        <w:numPr>
          <w:ilvl w:val="0"/>
          <w:numId w:val="33"/>
        </w:numPr>
        <w:overflowPunct w:val="0"/>
        <w:autoSpaceDE w:val="0"/>
        <w:autoSpaceDN w:val="0"/>
        <w:adjustRightInd w:val="0"/>
        <w:ind w:left="284" w:hanging="284"/>
        <w:textAlignment w:val="baseline"/>
        <w:rPr>
          <w:bCs/>
          <w:iCs/>
        </w:rPr>
      </w:pPr>
      <w:r>
        <w:t>begrüßt die Entscheidung der Kommission, die Empfehlungen des strategischen Dialogs zur Zukunft der Landwirtschaft in der EU im Gesetzgebungsprozess rasch zu berücksichtigen;</w:t>
      </w:r>
    </w:p>
    <w:p w:rsidRPr="00766A5E" w:rsidR="00766A5E" w:rsidP="002A694B" w:rsidRDefault="00766A5E" w14:paraId="51E032A8" w14:textId="77777777">
      <w:pPr>
        <w:widowControl w:val="0"/>
        <w:numPr>
          <w:ilvl w:val="0"/>
          <w:numId w:val="33"/>
        </w:numPr>
        <w:overflowPunct w:val="0"/>
        <w:autoSpaceDE w:val="0"/>
        <w:autoSpaceDN w:val="0"/>
        <w:adjustRightInd w:val="0"/>
        <w:ind w:left="284" w:hanging="284"/>
        <w:textAlignment w:val="baseline"/>
        <w:rPr>
          <w:bCs/>
          <w:iCs/>
        </w:rPr>
      </w:pPr>
      <w:r>
        <w:t>hat Verständnis dafür, dass keine Folgenabschätzung durchgeführt wurde, da mit der vorgeschlagenen Verordnung lediglich die Modalitäten der Zusammenarbeit zwischen den nationalen Behörden geklärt werden sollen, die bereits in der Richtlinie über unlautere Geschäftspraktiken enthalten sind;</w:t>
      </w:r>
    </w:p>
    <w:p w:rsidRPr="00766A5E" w:rsidR="00766A5E" w:rsidP="002A694B" w:rsidRDefault="00766A5E" w14:paraId="210438D1" w14:textId="77777777">
      <w:pPr>
        <w:widowControl w:val="0"/>
        <w:numPr>
          <w:ilvl w:val="0"/>
          <w:numId w:val="33"/>
        </w:numPr>
        <w:overflowPunct w:val="0"/>
        <w:autoSpaceDE w:val="0"/>
        <w:autoSpaceDN w:val="0"/>
        <w:adjustRightInd w:val="0"/>
        <w:ind w:left="284" w:hanging="284"/>
        <w:textAlignment w:val="baseline"/>
        <w:rPr>
          <w:bCs/>
          <w:iCs/>
        </w:rPr>
      </w:pPr>
      <w:r>
        <w:t>ruft die beiden gesetzgebenden Organe auf, dafür zu sorgen, dass die vorgeschlagene Verordnung ein Rechtsakt bleibt, der ausschließlich darauf abzielt, administrative und verfahrenstechnische Maßnahmen zu spezifizieren, und dass im Binnenmarkt tätige Unternehmen Rechtssicherheit genießen und frei wählen können, welches Recht und welche Gerichtsbarkeit für ihre Verträge gelten, solange das Wettbewerbsrecht gewahrt bleibt;</w:t>
      </w:r>
    </w:p>
    <w:p w:rsidRPr="00766A5E" w:rsidR="00766A5E" w:rsidP="002A694B" w:rsidRDefault="00766A5E" w14:paraId="3A045EFA" w14:textId="77777777">
      <w:pPr>
        <w:widowControl w:val="0"/>
        <w:numPr>
          <w:ilvl w:val="0"/>
          <w:numId w:val="33"/>
        </w:numPr>
        <w:overflowPunct w:val="0"/>
        <w:autoSpaceDE w:val="0"/>
        <w:autoSpaceDN w:val="0"/>
        <w:adjustRightInd w:val="0"/>
        <w:ind w:left="284" w:hanging="284"/>
        <w:textAlignment w:val="baseline"/>
        <w:rPr>
          <w:bCs/>
          <w:iCs/>
        </w:rPr>
      </w:pPr>
      <w:r>
        <w:t>plädiert daher nachdrücklich dafür, dass die Maßnahmen der Verordnung nur für die Zusammenarbeit zwischen den Durchsetzungsbehörden in Bezug auf unlautere Handelspraktiken und die auf EU-Ebene harmonisierten Schwellenwerte gemäß Artikel 3 und 4 der Richtlinie über unlautere Handelspraktiken gelten;</w:t>
      </w:r>
    </w:p>
    <w:p w:rsidRPr="00766A5E" w:rsidR="00766A5E" w:rsidP="002A694B" w:rsidRDefault="00766A5E" w14:paraId="54BC675F" w14:textId="77777777">
      <w:pPr>
        <w:widowControl w:val="0"/>
        <w:numPr>
          <w:ilvl w:val="0"/>
          <w:numId w:val="33"/>
        </w:numPr>
        <w:overflowPunct w:val="0"/>
        <w:autoSpaceDE w:val="0"/>
        <w:autoSpaceDN w:val="0"/>
        <w:adjustRightInd w:val="0"/>
        <w:ind w:left="284" w:hanging="284"/>
        <w:textAlignment w:val="baseline"/>
        <w:rPr>
          <w:bCs/>
          <w:iCs/>
        </w:rPr>
      </w:pPr>
      <w:r>
        <w:t>fordert die beiden gesetzgebenden Organe auf, dafür zu sorgen, dass die Durchsetzungsbehörden das uneingeschränkte Recht haben, Ersuchen um Informationsaustausch über nicht durch die Richtlinie über unlautere Handelspraktiken harmonisierte nationale Vorschriften abzulehnen; fordert sie ebenfalls auf, keine Maßnahmen vorzuschlagen, die zu einer Renationalisierung der Versorgung in Europa führen und in diesem Sinne erhebliche territoriale Versorgungsengpässe mit schwerwiegenden Folgen für die Verbraucher und die Nachhaltigkeit der Produkte legitimieren.</w:t>
      </w:r>
    </w:p>
    <w:p w:rsidRPr="00CC4161" w:rsidR="00766A5E" w:rsidP="00766A5E" w:rsidRDefault="00766A5E" w14:paraId="5AD69D73" w14:textId="77777777">
      <w:pPr>
        <w:widowControl w:val="0"/>
        <w:overflowPunct w:val="0"/>
        <w:autoSpaceDE w:val="0"/>
        <w:autoSpaceDN w:val="0"/>
        <w:adjustRightInd w:val="0"/>
        <w:textAlignment w:val="baseline"/>
        <w:rPr>
          <w:bCs/>
          <w:iCs/>
        </w:rPr>
      </w:pPr>
    </w:p>
    <w:tbl>
      <w:tblPr>
        <w:tblStyle w:val="TableGrid20"/>
        <w:tblW w:w="63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4252"/>
      </w:tblGrid>
      <w:tr w:rsidRPr="00766A5E" w:rsidR="00766A5E" w:rsidTr="007F2B34" w14:paraId="5B638E65" w14:textId="77777777">
        <w:tc>
          <w:tcPr>
            <w:tcW w:w="2127" w:type="dxa"/>
          </w:tcPr>
          <w:p w:rsidRPr="00766A5E" w:rsidR="00766A5E" w:rsidP="00766A5E" w:rsidRDefault="00766A5E" w14:paraId="76631ADE" w14:textId="77777777">
            <w:pPr>
              <w:overflowPunct w:val="0"/>
              <w:autoSpaceDE w:val="0"/>
              <w:autoSpaceDN w:val="0"/>
              <w:adjustRightInd w:val="0"/>
              <w:spacing w:line="240" w:lineRule="auto"/>
              <w:textAlignment w:val="baseline"/>
              <w:rPr>
                <w:i/>
              </w:rPr>
            </w:pPr>
            <w:r>
              <w:rPr>
                <w:b/>
                <w:i/>
              </w:rPr>
              <w:t>Kontakt</w:t>
            </w:r>
          </w:p>
        </w:tc>
        <w:tc>
          <w:tcPr>
            <w:tcW w:w="4252" w:type="dxa"/>
          </w:tcPr>
          <w:p w:rsidRPr="00766A5E" w:rsidR="00766A5E" w:rsidP="00766A5E" w:rsidRDefault="00766A5E" w14:paraId="530AAB89" w14:textId="5201CC2B">
            <w:pPr>
              <w:overflowPunct w:val="0"/>
              <w:autoSpaceDE w:val="0"/>
              <w:autoSpaceDN w:val="0"/>
              <w:adjustRightInd w:val="0"/>
              <w:spacing w:line="240" w:lineRule="auto"/>
              <w:textAlignment w:val="baseline"/>
              <w:rPr>
                <w:i/>
              </w:rPr>
            </w:pPr>
            <w:proofErr w:type="spellStart"/>
            <w:r>
              <w:rPr>
                <w:i/>
              </w:rPr>
              <w:t>Myrto</w:t>
            </w:r>
            <w:proofErr w:type="spellEnd"/>
            <w:r>
              <w:rPr>
                <w:i/>
              </w:rPr>
              <w:t xml:space="preserve"> </w:t>
            </w:r>
            <w:proofErr w:type="spellStart"/>
            <w:r>
              <w:rPr>
                <w:i/>
              </w:rPr>
              <w:t>Kolyva</w:t>
            </w:r>
            <w:proofErr w:type="spellEnd"/>
          </w:p>
        </w:tc>
      </w:tr>
      <w:tr w:rsidRPr="00766A5E" w:rsidR="00766A5E" w:rsidTr="007F2B34" w14:paraId="0B0643F6" w14:textId="77777777">
        <w:tc>
          <w:tcPr>
            <w:tcW w:w="2127" w:type="dxa"/>
          </w:tcPr>
          <w:p w:rsidRPr="00766A5E" w:rsidR="00766A5E" w:rsidP="00766A5E" w:rsidRDefault="00766A5E" w14:paraId="155A9A8D" w14:textId="77777777">
            <w:pPr>
              <w:overflowPunct w:val="0"/>
              <w:autoSpaceDE w:val="0"/>
              <w:autoSpaceDN w:val="0"/>
              <w:adjustRightInd w:val="0"/>
              <w:spacing w:line="240" w:lineRule="auto"/>
              <w:textAlignment w:val="baseline"/>
              <w:rPr>
                <w:i/>
              </w:rPr>
            </w:pPr>
            <w:r>
              <w:rPr>
                <w:i/>
              </w:rPr>
              <w:t>Tel.</w:t>
            </w:r>
          </w:p>
        </w:tc>
        <w:tc>
          <w:tcPr>
            <w:tcW w:w="4252" w:type="dxa"/>
          </w:tcPr>
          <w:p w:rsidRPr="00766A5E" w:rsidR="00766A5E" w:rsidP="00766A5E" w:rsidRDefault="00766A5E" w14:paraId="4FE7CF3D" w14:textId="77777777">
            <w:pPr>
              <w:overflowPunct w:val="0"/>
              <w:autoSpaceDE w:val="0"/>
              <w:autoSpaceDN w:val="0"/>
              <w:adjustRightInd w:val="0"/>
              <w:spacing w:line="240" w:lineRule="auto"/>
              <w:textAlignment w:val="baseline"/>
              <w:rPr>
                <w:i/>
              </w:rPr>
            </w:pPr>
            <w:r>
              <w:rPr>
                <w:i/>
              </w:rPr>
              <w:t>+32 25468718</w:t>
            </w:r>
          </w:p>
        </w:tc>
      </w:tr>
      <w:tr w:rsidRPr="00766A5E" w:rsidR="00766A5E" w:rsidTr="007F2B34" w14:paraId="08FF73E7" w14:textId="77777777">
        <w:tc>
          <w:tcPr>
            <w:tcW w:w="2127" w:type="dxa"/>
          </w:tcPr>
          <w:p w:rsidRPr="00766A5E" w:rsidR="00766A5E" w:rsidP="00766A5E" w:rsidRDefault="00766A5E" w14:paraId="0A69DDF5" w14:textId="7B3A5FF3">
            <w:pPr>
              <w:overflowPunct w:val="0"/>
              <w:autoSpaceDE w:val="0"/>
              <w:autoSpaceDN w:val="0"/>
              <w:adjustRightInd w:val="0"/>
              <w:spacing w:line="240" w:lineRule="auto"/>
              <w:textAlignment w:val="baseline"/>
              <w:rPr>
                <w:i/>
              </w:rPr>
            </w:pPr>
            <w:r>
              <w:rPr>
                <w:i/>
              </w:rPr>
              <w:t>E-Mail</w:t>
            </w:r>
          </w:p>
        </w:tc>
        <w:tc>
          <w:tcPr>
            <w:tcW w:w="4252" w:type="dxa"/>
          </w:tcPr>
          <w:p w:rsidRPr="00766A5E" w:rsidR="00766A5E" w:rsidP="00766A5E" w:rsidRDefault="00DC3AB2" w14:paraId="1A74AC37" w14:textId="77777777">
            <w:pPr>
              <w:overflowPunct w:val="0"/>
              <w:autoSpaceDE w:val="0"/>
              <w:autoSpaceDN w:val="0"/>
              <w:adjustRightInd w:val="0"/>
              <w:spacing w:line="240" w:lineRule="auto"/>
              <w:textAlignment w:val="baseline"/>
              <w:rPr>
                <w:i/>
              </w:rPr>
            </w:pPr>
            <w:hyperlink w:history="1" r:id="rId43">
              <w:r w:rsidR="003D3E25">
                <w:rPr>
                  <w:i/>
                  <w:color w:val="0000FF"/>
                  <w:u w:val="single"/>
                </w:rPr>
                <w:t>Myrto.Kolyva@eesc.europa.eu</w:t>
              </w:r>
            </w:hyperlink>
            <w:r w:rsidR="003D3E25">
              <w:rPr>
                <w:color w:val="0000FF"/>
                <w:u w:val="single"/>
              </w:rPr>
              <w:t xml:space="preserve"> </w:t>
            </w:r>
          </w:p>
        </w:tc>
      </w:tr>
    </w:tbl>
    <w:p w:rsidRPr="00766A5E" w:rsidR="00AE55EC" w:rsidRDefault="00AE55EC" w14:paraId="5AE5C9CA" w14:textId="77777777">
      <w:pPr>
        <w:spacing w:after="160" w:line="259" w:lineRule="auto"/>
        <w:jc w:val="left"/>
      </w:pPr>
      <w:r>
        <w:br w:type="page"/>
      </w:r>
    </w:p>
    <w:p w:rsidRPr="00712A05" w:rsidR="00712A05" w:rsidP="00CC4161" w:rsidRDefault="00DC3AB2" w14:paraId="7BBEE416" w14:textId="097FF3C7">
      <w:pPr>
        <w:widowControl w:val="0"/>
        <w:numPr>
          <w:ilvl w:val="0"/>
          <w:numId w:val="4"/>
        </w:numPr>
        <w:overflowPunct w:val="0"/>
        <w:autoSpaceDE w:val="0"/>
        <w:autoSpaceDN w:val="0"/>
        <w:adjustRightInd w:val="0"/>
        <w:spacing w:line="240" w:lineRule="auto"/>
        <w:ind w:hanging="567"/>
        <w:textAlignment w:val="baseline"/>
        <w:rPr>
          <w:sz w:val="26"/>
          <w:szCs w:val="26"/>
        </w:rPr>
      </w:pPr>
      <w:hyperlink w:history="1" r:id="rId44">
        <w:r w:rsidR="003D3E25">
          <w:rPr>
            <w:b/>
            <w:i/>
            <w:color w:val="0000FF"/>
            <w:sz w:val="26"/>
            <w:u w:val="single"/>
          </w:rPr>
          <w:t>Änderung der Verordnung über die gemeinsame Marktorganisation (GMO) betreffend Bestimmungen für Verträge, Erzeugerorganisationen und Zusammenarbeit zwischen Landwirten</w:t>
        </w:r>
      </w:hyperlink>
    </w:p>
    <w:p w:rsidRPr="00CC4161" w:rsidR="00712A05" w:rsidP="00712A05" w:rsidRDefault="00712A05" w14:paraId="65412CB5" w14:textId="77777777">
      <w:pPr>
        <w:tabs>
          <w:tab w:val="center" w:pos="284"/>
        </w:tabs>
        <w:overflowPunct w:val="0"/>
        <w:autoSpaceDE w:val="0"/>
        <w:autoSpaceDN w:val="0"/>
        <w:adjustRightInd w:val="0"/>
        <w:ind w:left="266" w:hanging="266"/>
        <w:textAlignment w:val="baseline"/>
        <w:rPr>
          <w:b/>
          <w:sz w:val="12"/>
          <w:szCs w:val="12"/>
        </w:rPr>
      </w:pPr>
    </w:p>
    <w:tbl>
      <w:tblPr>
        <w:tblStyle w:val="TableGrid13"/>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4"/>
        <w:gridCol w:w="6926"/>
      </w:tblGrid>
      <w:tr w:rsidRPr="00712A05" w:rsidR="00712A05" w:rsidTr="001E41BA" w14:paraId="16251239" w14:textId="77777777">
        <w:tc>
          <w:tcPr>
            <w:tcW w:w="1148" w:type="pct"/>
          </w:tcPr>
          <w:p w:rsidRPr="00712A05" w:rsidR="00712A05" w:rsidP="00712A05" w:rsidRDefault="00712A05" w14:paraId="105CFA64" w14:textId="77777777">
            <w:pPr>
              <w:tabs>
                <w:tab w:val="center" w:pos="284"/>
              </w:tabs>
              <w:overflowPunct w:val="0"/>
              <w:autoSpaceDE w:val="0"/>
              <w:autoSpaceDN w:val="0"/>
              <w:adjustRightInd w:val="0"/>
              <w:ind w:left="266" w:hanging="266"/>
              <w:textAlignment w:val="baseline"/>
              <w:rPr>
                <w:b/>
              </w:rPr>
            </w:pPr>
            <w:r>
              <w:rPr>
                <w:b/>
              </w:rPr>
              <w:t>Berichterstatter</w:t>
            </w:r>
          </w:p>
        </w:tc>
        <w:tc>
          <w:tcPr>
            <w:tcW w:w="3852" w:type="pct"/>
          </w:tcPr>
          <w:p w:rsidRPr="00712A05" w:rsidR="00712A05" w:rsidP="00712A05" w:rsidRDefault="00712A05" w14:paraId="59FE919D" w14:textId="77777777">
            <w:pPr>
              <w:tabs>
                <w:tab w:val="center" w:pos="284"/>
              </w:tabs>
              <w:overflowPunct w:val="0"/>
              <w:autoSpaceDE w:val="0"/>
              <w:autoSpaceDN w:val="0"/>
              <w:adjustRightInd w:val="0"/>
              <w:ind w:left="266" w:hanging="266"/>
              <w:textAlignment w:val="baseline"/>
              <w:rPr>
                <w:bCs/>
              </w:rPr>
            </w:pPr>
            <w:r>
              <w:t>Stoyan TCHOUKANOV (Gruppe Organisationen der Zivilgesellschaft – BG)</w:t>
            </w:r>
          </w:p>
        </w:tc>
      </w:tr>
      <w:tr w:rsidRPr="00712A05" w:rsidR="00712A05" w:rsidTr="001E41BA" w14:paraId="4A3ECF68" w14:textId="77777777">
        <w:tc>
          <w:tcPr>
            <w:tcW w:w="5000" w:type="pct"/>
            <w:gridSpan w:val="2"/>
          </w:tcPr>
          <w:p w:rsidRPr="00712A05" w:rsidR="00712A05" w:rsidP="00712A05" w:rsidRDefault="00712A05" w14:paraId="2738D48C" w14:textId="77777777">
            <w:pPr>
              <w:tabs>
                <w:tab w:val="center" w:pos="284"/>
              </w:tabs>
              <w:overflowPunct w:val="0"/>
              <w:autoSpaceDE w:val="0"/>
              <w:autoSpaceDN w:val="0"/>
              <w:adjustRightInd w:val="0"/>
              <w:spacing w:line="160" w:lineRule="exact"/>
              <w:ind w:left="266" w:hanging="266"/>
              <w:textAlignment w:val="baseline"/>
            </w:pPr>
          </w:p>
        </w:tc>
      </w:tr>
      <w:tr w:rsidRPr="00712A05" w:rsidR="00712A05" w:rsidTr="001E41BA" w14:paraId="494575F4" w14:textId="77777777">
        <w:tc>
          <w:tcPr>
            <w:tcW w:w="1148" w:type="pct"/>
          </w:tcPr>
          <w:p w:rsidRPr="00712A05" w:rsidR="00712A05" w:rsidP="00712A05" w:rsidRDefault="00712A05" w14:paraId="66A7ACBC" w14:textId="77777777">
            <w:pPr>
              <w:tabs>
                <w:tab w:val="center" w:pos="284"/>
              </w:tabs>
              <w:overflowPunct w:val="0"/>
              <w:autoSpaceDE w:val="0"/>
              <w:autoSpaceDN w:val="0"/>
              <w:adjustRightInd w:val="0"/>
              <w:ind w:left="266" w:hanging="266"/>
              <w:textAlignment w:val="baseline"/>
              <w:rPr>
                <w:b/>
              </w:rPr>
            </w:pPr>
            <w:r>
              <w:rPr>
                <w:b/>
              </w:rPr>
              <w:t>Referenzdokumente</w:t>
            </w:r>
          </w:p>
        </w:tc>
        <w:tc>
          <w:tcPr>
            <w:tcW w:w="3852" w:type="pct"/>
          </w:tcPr>
          <w:p w:rsidR="004B7F1C" w:rsidP="00712A05" w:rsidRDefault="004B7F1C" w14:paraId="05F8AD5D" w14:textId="3F08B13D">
            <w:pPr>
              <w:tabs>
                <w:tab w:val="center" w:pos="284"/>
              </w:tabs>
              <w:overflowPunct w:val="0"/>
              <w:autoSpaceDE w:val="0"/>
              <w:autoSpaceDN w:val="0"/>
              <w:adjustRightInd w:val="0"/>
              <w:ind w:left="266" w:hanging="266"/>
              <w:textAlignment w:val="baseline"/>
            </w:pPr>
            <w:r>
              <w:t>COM(2024) 577 final</w:t>
            </w:r>
          </w:p>
          <w:p w:rsidRPr="00712A05" w:rsidR="00712A05" w:rsidP="00712A05" w:rsidRDefault="00712A05" w14:paraId="499A8DF9" w14:textId="022CA669">
            <w:pPr>
              <w:tabs>
                <w:tab w:val="center" w:pos="284"/>
              </w:tabs>
              <w:overflowPunct w:val="0"/>
              <w:autoSpaceDE w:val="0"/>
              <w:autoSpaceDN w:val="0"/>
              <w:adjustRightInd w:val="0"/>
              <w:ind w:left="266" w:hanging="266"/>
              <w:textAlignment w:val="baseline"/>
            </w:pPr>
            <w:r>
              <w:t>EESC-2024-04584-00-00-AC</w:t>
            </w:r>
          </w:p>
        </w:tc>
      </w:tr>
    </w:tbl>
    <w:p w:rsidRPr="00712A05" w:rsidR="00712A05" w:rsidP="00712A05" w:rsidRDefault="00712A05" w14:paraId="7EDF6EB2" w14:textId="77777777">
      <w:pPr>
        <w:keepNext/>
        <w:keepLines/>
        <w:tabs>
          <w:tab w:val="center" w:pos="284"/>
        </w:tabs>
        <w:overflowPunct w:val="0"/>
        <w:autoSpaceDE w:val="0"/>
        <w:autoSpaceDN w:val="0"/>
        <w:adjustRightInd w:val="0"/>
        <w:ind w:left="266" w:hanging="266"/>
        <w:textAlignment w:val="baseline"/>
        <w:rPr>
          <w:b/>
        </w:rPr>
      </w:pPr>
      <w:r>
        <w:rPr>
          <w:b/>
        </w:rPr>
        <w:t>Kernaussagen</w:t>
      </w:r>
    </w:p>
    <w:p w:rsidRPr="00712A05" w:rsidR="00712A05" w:rsidP="00712A05" w:rsidRDefault="00712A05" w14:paraId="5CA6A5F0" w14:textId="77777777">
      <w:pPr>
        <w:keepNext/>
        <w:keepLines/>
        <w:tabs>
          <w:tab w:val="center" w:pos="284"/>
        </w:tabs>
        <w:overflowPunct w:val="0"/>
        <w:autoSpaceDE w:val="0"/>
        <w:autoSpaceDN w:val="0"/>
        <w:adjustRightInd w:val="0"/>
        <w:ind w:left="266" w:hanging="266"/>
        <w:textAlignment w:val="baseline"/>
        <w:rPr>
          <w:b/>
          <w:sz w:val="16"/>
          <w:szCs w:val="16"/>
          <w:lang w:val="en-GB"/>
        </w:rPr>
      </w:pPr>
    </w:p>
    <w:p w:rsidR="00712A05" w:rsidP="00712A05" w:rsidRDefault="00712A05" w14:paraId="0038CB06" w14:textId="77777777">
      <w:pPr>
        <w:overflowPunct w:val="0"/>
        <w:autoSpaceDE w:val="0"/>
        <w:autoSpaceDN w:val="0"/>
        <w:adjustRightInd w:val="0"/>
        <w:textAlignment w:val="baseline"/>
        <w:rPr>
          <w:bCs/>
          <w:iCs/>
        </w:rPr>
      </w:pPr>
      <w:r>
        <w:t>Der EWSA</w:t>
      </w:r>
    </w:p>
    <w:p w:rsidRPr="00712A05" w:rsidR="00712A05" w:rsidP="005C6109" w:rsidRDefault="00712A05" w14:paraId="1DD148B3" w14:textId="77777777">
      <w:pPr>
        <w:widowControl w:val="0"/>
        <w:numPr>
          <w:ilvl w:val="0"/>
          <w:numId w:val="33"/>
        </w:numPr>
        <w:overflowPunct w:val="0"/>
        <w:autoSpaceDE w:val="0"/>
        <w:autoSpaceDN w:val="0"/>
        <w:adjustRightInd w:val="0"/>
        <w:ind w:left="284" w:hanging="284"/>
        <w:textAlignment w:val="baseline"/>
      </w:pPr>
      <w:r>
        <w:t>unterstützt den Vorschlag der Europäischen Kommission, die Position der Erzeuger in der Agrar- und Lebensmittelversorgungskette zu stärken, empfiehlt jedoch zugleich weitere Verbesserungen;</w:t>
      </w:r>
    </w:p>
    <w:p w:rsidRPr="00712A05" w:rsidR="00712A05" w:rsidP="005C6109" w:rsidRDefault="00712A05" w14:paraId="00DEB241" w14:textId="77777777">
      <w:pPr>
        <w:widowControl w:val="0"/>
        <w:numPr>
          <w:ilvl w:val="0"/>
          <w:numId w:val="33"/>
        </w:numPr>
        <w:overflowPunct w:val="0"/>
        <w:autoSpaceDE w:val="0"/>
        <w:autoSpaceDN w:val="0"/>
        <w:adjustRightInd w:val="0"/>
        <w:ind w:left="284" w:hanging="284"/>
        <w:textAlignment w:val="baseline"/>
      </w:pPr>
      <w:r>
        <w:t>begrüßt die Verpflichtung zu schriftlichen Verträgen für Lieferungen landwirtschaftlicher Erzeugnisse einschließlich objektiver Indikatoren für Produktionskosten und Informationen über Marktpreise und empfiehlt, die Ausnahmeregelung hinsichtlich des Schwellenwerts auf europäischer Ebene auf einen Betrag von 5 000 EUR festzulegen;</w:t>
      </w:r>
    </w:p>
    <w:p w:rsidRPr="00712A05" w:rsidR="00712A05" w:rsidP="005C6109" w:rsidRDefault="00712A05" w14:paraId="7A692474" w14:textId="77777777">
      <w:pPr>
        <w:widowControl w:val="0"/>
        <w:numPr>
          <w:ilvl w:val="0"/>
          <w:numId w:val="33"/>
        </w:numPr>
        <w:overflowPunct w:val="0"/>
        <w:autoSpaceDE w:val="0"/>
        <w:autoSpaceDN w:val="0"/>
        <w:adjustRightInd w:val="0"/>
        <w:ind w:left="284" w:hanging="284"/>
        <w:textAlignment w:val="baseline"/>
      </w:pPr>
      <w:r>
        <w:t>plädiert dafür, dass jeder Mitgliedstaat objektive und transparente nationale und/oder regionale Indikatoren für Produktionskosten und Informationen über Marktpreise in Absprache mit allen Interessenträgern der Wertschöpfungskette festlegt und veröffentlicht;</w:t>
      </w:r>
    </w:p>
    <w:p w:rsidRPr="00712A05" w:rsidR="00712A05" w:rsidP="005C6109" w:rsidRDefault="00712A05" w14:paraId="2EA862DD" w14:textId="77777777">
      <w:pPr>
        <w:widowControl w:val="0"/>
        <w:numPr>
          <w:ilvl w:val="0"/>
          <w:numId w:val="33"/>
        </w:numPr>
        <w:overflowPunct w:val="0"/>
        <w:autoSpaceDE w:val="0"/>
        <w:autoSpaceDN w:val="0"/>
        <w:adjustRightInd w:val="0"/>
        <w:ind w:left="284" w:hanging="284"/>
        <w:textAlignment w:val="baseline"/>
      </w:pPr>
      <w:r>
        <w:t xml:space="preserve">unterstützt die Einführung einer obligatorischen Revisionsklausel in schriftlichen Verträgen, die vom Erzeuger ausgelöst werden kann und neue Verhandlungen über die an die Landwirtinnen und Landwirte gezahlten Preise unter Berücksichtigung von Veränderungen bei den Produktionskosten und Marktpreisen ermöglicht, wobei den Nachhaltigkeitskriterien gebührend Rechnung getragen werden sollte, und schlägt Modalitäten für diese Verhandlungen vor; </w:t>
      </w:r>
    </w:p>
    <w:p w:rsidRPr="00712A05" w:rsidR="00712A05" w:rsidP="005C6109" w:rsidRDefault="00712A05" w14:paraId="0CE58CE2" w14:textId="77777777">
      <w:pPr>
        <w:widowControl w:val="0"/>
        <w:numPr>
          <w:ilvl w:val="0"/>
          <w:numId w:val="33"/>
        </w:numPr>
        <w:overflowPunct w:val="0"/>
        <w:autoSpaceDE w:val="0"/>
        <w:autoSpaceDN w:val="0"/>
        <w:adjustRightInd w:val="0"/>
        <w:ind w:left="284" w:hanging="284"/>
        <w:textAlignment w:val="baseline"/>
      </w:pPr>
      <w:r>
        <w:t>unterstützt die kurzfristige Einrichtung von Mediationsverfahren in jedem Mitgliedstaat unter Berücksichtigung möglicherweise bereits bestehender Verfahren und ist der Ansicht, dass ein Mechanismus für die Entscheidungsfindung innerhalb kurzer Fristen eingerichtet werden muss;</w:t>
      </w:r>
    </w:p>
    <w:p w:rsidRPr="00712A05" w:rsidR="00712A05" w:rsidP="005C6109" w:rsidRDefault="00712A05" w14:paraId="5D5A7059" w14:textId="77777777">
      <w:pPr>
        <w:widowControl w:val="0"/>
        <w:numPr>
          <w:ilvl w:val="0"/>
          <w:numId w:val="33"/>
        </w:numPr>
        <w:overflowPunct w:val="0"/>
        <w:autoSpaceDE w:val="0"/>
        <w:autoSpaceDN w:val="0"/>
        <w:adjustRightInd w:val="0"/>
        <w:ind w:left="284" w:hanging="284"/>
        <w:textAlignment w:val="baseline"/>
      </w:pPr>
      <w:r>
        <w:t>unterstützt den Vorschlag der Kommission, dass nicht anerkannte Erzeugerorganisationen dieselben Ausnahmen von den Wettbewerbsregeln in Anspruch nehmen können wie anerkannte Erzeugerorganisationen, schlägt jedoch vor, dass diese Möglichkeit einen Übergang zu einer offiziellen Anerkennung innerhalb von zwei Jahren darstellen sollte;</w:t>
      </w:r>
    </w:p>
    <w:p w:rsidRPr="00712A05" w:rsidR="00712A05" w:rsidP="005C6109" w:rsidRDefault="00712A05" w14:paraId="7194F3A6" w14:textId="77777777">
      <w:pPr>
        <w:widowControl w:val="0"/>
        <w:numPr>
          <w:ilvl w:val="0"/>
          <w:numId w:val="33"/>
        </w:numPr>
        <w:overflowPunct w:val="0"/>
        <w:autoSpaceDE w:val="0"/>
        <w:autoSpaceDN w:val="0"/>
        <w:adjustRightInd w:val="0"/>
        <w:ind w:left="284" w:hanging="284"/>
        <w:textAlignment w:val="baseline"/>
      </w:pPr>
      <w:r>
        <w:t>unterstützt die Festlegung von Modalitäten für die Verwendung der Begriffe „fair“, „gerecht“ und „kurze Lieferketten“ und empfiehlt, die Begriffe „fair“ und „gerecht“ zu präzisieren, indem die Vergütung der Erzeuger einbezogen und ein angemessener Lebensstandard für alle im Agrar- und Lebensmittelsektor Beschäftigten gewährleistet wird;</w:t>
      </w:r>
    </w:p>
    <w:p w:rsidRPr="00712A05" w:rsidR="00712A05" w:rsidP="005C6109" w:rsidRDefault="00712A05" w14:paraId="7A542807" w14:textId="77777777">
      <w:pPr>
        <w:widowControl w:val="0"/>
        <w:numPr>
          <w:ilvl w:val="0"/>
          <w:numId w:val="33"/>
        </w:numPr>
        <w:overflowPunct w:val="0"/>
        <w:autoSpaceDE w:val="0"/>
        <w:autoSpaceDN w:val="0"/>
        <w:adjustRightInd w:val="0"/>
        <w:ind w:left="284" w:hanging="284"/>
        <w:textAlignment w:val="baseline"/>
      </w:pPr>
      <w:r>
        <w:t>unterstützt den Vorschlag der Kommission, die Nachhaltigkeitsziele im Rahmen der zwischen den Erzeugern abgestimmten Verhaltensweisen (u. a. zu Arbeits- und Sicherheitsbedingungen) zu stärken;</w:t>
      </w:r>
    </w:p>
    <w:p w:rsidRPr="00712A05" w:rsidR="00712A05" w:rsidP="005C6109" w:rsidRDefault="00712A05" w14:paraId="09909726" w14:textId="77777777">
      <w:pPr>
        <w:widowControl w:val="0"/>
        <w:numPr>
          <w:ilvl w:val="0"/>
          <w:numId w:val="33"/>
        </w:numPr>
        <w:overflowPunct w:val="0"/>
        <w:autoSpaceDE w:val="0"/>
        <w:autoSpaceDN w:val="0"/>
        <w:adjustRightInd w:val="0"/>
        <w:ind w:left="284" w:hanging="284"/>
        <w:textAlignment w:val="baseline"/>
      </w:pPr>
      <w:r>
        <w:t>empfiehlt, die Referenzschwellenwerte für landwirtschaftliche Erzeugnisse zu überarbeiten und aktualisieren, um sie mit den derzeitigen wirtschaftlichen Gegebenheiten in Einklang zu bringen;</w:t>
      </w:r>
    </w:p>
    <w:p w:rsidR="00712A05" w:rsidP="005C6109" w:rsidRDefault="00712A05" w14:paraId="0B033100" w14:textId="77777777">
      <w:pPr>
        <w:widowControl w:val="0"/>
        <w:numPr>
          <w:ilvl w:val="0"/>
          <w:numId w:val="33"/>
        </w:numPr>
        <w:overflowPunct w:val="0"/>
        <w:autoSpaceDE w:val="0"/>
        <w:autoSpaceDN w:val="0"/>
        <w:adjustRightInd w:val="0"/>
        <w:ind w:left="284" w:hanging="284"/>
        <w:textAlignment w:val="baseline"/>
      </w:pPr>
      <w:r>
        <w:t>schlägt vor, anstelle der Agrarreserve eine Ad-hoc-Finanzhilfe zu mobilisieren, um die Marktteilnehmer im Falle eines gravierenden Marktungleichgewichts zu unterstützen.</w:t>
      </w:r>
    </w:p>
    <w:p w:rsidRPr="00CC4161" w:rsidR="004B7F1C" w:rsidP="005C6109" w:rsidRDefault="004B7F1C" w14:paraId="01BD518F" w14:textId="77777777">
      <w:pPr>
        <w:rPr>
          <w:sz w:val="16"/>
          <w:szCs w:val="16"/>
        </w:rPr>
      </w:pPr>
    </w:p>
    <w:tbl>
      <w:tblPr>
        <w:tblStyle w:val="TableGrid13"/>
        <w:tblW w:w="296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39"/>
        <w:gridCol w:w="3846"/>
      </w:tblGrid>
      <w:tr w:rsidRPr="00712A05" w:rsidR="00712A05" w:rsidTr="001E41BA" w14:paraId="51FDD3A4" w14:textId="77777777">
        <w:tc>
          <w:tcPr>
            <w:tcW w:w="1557" w:type="pct"/>
          </w:tcPr>
          <w:p w:rsidRPr="00712A05" w:rsidR="00712A05" w:rsidP="00712A05" w:rsidRDefault="00712A05" w14:paraId="147B7637" w14:textId="77777777">
            <w:pPr>
              <w:overflowPunct w:val="0"/>
              <w:autoSpaceDE w:val="0"/>
              <w:autoSpaceDN w:val="0"/>
              <w:adjustRightInd w:val="0"/>
              <w:spacing w:line="240" w:lineRule="auto"/>
              <w:textAlignment w:val="baseline"/>
              <w:rPr>
                <w:i/>
              </w:rPr>
            </w:pPr>
            <w:r>
              <w:rPr>
                <w:b/>
                <w:i/>
              </w:rPr>
              <w:t xml:space="preserve">Kontakt </w:t>
            </w:r>
          </w:p>
        </w:tc>
        <w:tc>
          <w:tcPr>
            <w:tcW w:w="3443" w:type="pct"/>
          </w:tcPr>
          <w:p w:rsidRPr="00712A05" w:rsidR="00712A05" w:rsidP="00712A05" w:rsidRDefault="00712A05" w14:paraId="5F72CBB5" w14:textId="38137BD5">
            <w:pPr>
              <w:overflowPunct w:val="0"/>
              <w:autoSpaceDE w:val="0"/>
              <w:autoSpaceDN w:val="0"/>
              <w:adjustRightInd w:val="0"/>
              <w:spacing w:line="240" w:lineRule="auto"/>
              <w:textAlignment w:val="baseline"/>
              <w:rPr>
                <w:i/>
              </w:rPr>
            </w:pPr>
            <w:r>
              <w:rPr>
                <w:i/>
              </w:rPr>
              <w:t xml:space="preserve">Martine </w:t>
            </w:r>
            <w:proofErr w:type="spellStart"/>
            <w:r>
              <w:rPr>
                <w:i/>
              </w:rPr>
              <w:t>Delanoy</w:t>
            </w:r>
            <w:proofErr w:type="spellEnd"/>
          </w:p>
        </w:tc>
      </w:tr>
      <w:tr w:rsidRPr="00712A05" w:rsidR="00712A05" w:rsidTr="001E41BA" w14:paraId="143DAFC5" w14:textId="77777777">
        <w:tc>
          <w:tcPr>
            <w:tcW w:w="1557" w:type="pct"/>
          </w:tcPr>
          <w:p w:rsidRPr="00712A05" w:rsidR="00712A05" w:rsidP="00712A05" w:rsidRDefault="00712A05" w14:paraId="11AD2235" w14:textId="77777777">
            <w:pPr>
              <w:overflowPunct w:val="0"/>
              <w:autoSpaceDE w:val="0"/>
              <w:autoSpaceDN w:val="0"/>
              <w:adjustRightInd w:val="0"/>
              <w:spacing w:line="240" w:lineRule="auto"/>
              <w:textAlignment w:val="baseline"/>
              <w:rPr>
                <w:i/>
              </w:rPr>
            </w:pPr>
            <w:r>
              <w:rPr>
                <w:i/>
              </w:rPr>
              <w:t>Tel.</w:t>
            </w:r>
          </w:p>
        </w:tc>
        <w:tc>
          <w:tcPr>
            <w:tcW w:w="3443" w:type="pct"/>
          </w:tcPr>
          <w:p w:rsidRPr="00712A05" w:rsidR="00712A05" w:rsidP="00712A05" w:rsidRDefault="00712A05" w14:paraId="3A0606BF" w14:textId="77777777">
            <w:pPr>
              <w:overflowPunct w:val="0"/>
              <w:autoSpaceDE w:val="0"/>
              <w:autoSpaceDN w:val="0"/>
              <w:adjustRightInd w:val="0"/>
              <w:spacing w:line="240" w:lineRule="auto"/>
              <w:textAlignment w:val="baseline"/>
              <w:rPr>
                <w:i/>
              </w:rPr>
            </w:pPr>
            <w:r>
              <w:rPr>
                <w:i/>
              </w:rPr>
              <w:t>+32 2 5469802</w:t>
            </w:r>
          </w:p>
        </w:tc>
      </w:tr>
      <w:tr w:rsidRPr="00712A05" w:rsidR="00712A05" w:rsidTr="001E41BA" w14:paraId="6AD086D9" w14:textId="77777777">
        <w:tc>
          <w:tcPr>
            <w:tcW w:w="1557" w:type="pct"/>
          </w:tcPr>
          <w:p w:rsidRPr="00712A05" w:rsidR="00712A05" w:rsidP="00712A05" w:rsidRDefault="00712A05" w14:paraId="1D8CDF00" w14:textId="77777777">
            <w:pPr>
              <w:overflowPunct w:val="0"/>
              <w:autoSpaceDE w:val="0"/>
              <w:autoSpaceDN w:val="0"/>
              <w:adjustRightInd w:val="0"/>
              <w:spacing w:line="240" w:lineRule="auto"/>
              <w:textAlignment w:val="baseline"/>
              <w:rPr>
                <w:i/>
              </w:rPr>
            </w:pPr>
            <w:r>
              <w:rPr>
                <w:i/>
              </w:rPr>
              <w:t>E-Mail</w:t>
            </w:r>
          </w:p>
        </w:tc>
        <w:tc>
          <w:tcPr>
            <w:tcW w:w="3443" w:type="pct"/>
          </w:tcPr>
          <w:p w:rsidRPr="00712A05" w:rsidR="00712A05" w:rsidP="00712A05" w:rsidRDefault="00DC3AB2" w14:paraId="4053D2F3" w14:textId="77777777">
            <w:pPr>
              <w:overflowPunct w:val="0"/>
              <w:autoSpaceDE w:val="0"/>
              <w:autoSpaceDN w:val="0"/>
              <w:adjustRightInd w:val="0"/>
              <w:spacing w:line="240" w:lineRule="auto"/>
              <w:textAlignment w:val="baseline"/>
              <w:rPr>
                <w:i/>
              </w:rPr>
            </w:pPr>
            <w:hyperlink w:history="1" r:id="rId45">
              <w:r w:rsidR="003D3E25">
                <w:rPr>
                  <w:i/>
                  <w:color w:val="0000FF"/>
                  <w:u w:val="single"/>
                </w:rPr>
                <w:t>Martine.Delanoy@eesc.europa.eu</w:t>
              </w:r>
            </w:hyperlink>
            <w:r w:rsidR="003D3E25">
              <w:rPr>
                <w:i/>
              </w:rPr>
              <w:t xml:space="preserve"> </w:t>
            </w:r>
          </w:p>
        </w:tc>
      </w:tr>
    </w:tbl>
    <w:p w:rsidR="007F5784" w:rsidRDefault="007F5784" w14:paraId="715DB2BD" w14:textId="7C86CFFB">
      <w:pPr>
        <w:spacing w:after="160" w:line="259" w:lineRule="auto"/>
        <w:jc w:val="left"/>
      </w:pPr>
      <w:r>
        <w:br w:type="page"/>
      </w:r>
    </w:p>
    <w:p w:rsidR="007F5784" w:rsidP="007F5784" w:rsidRDefault="007F5784" w14:paraId="14026A78" w14:textId="4FAE1588">
      <w:pPr>
        <w:pStyle w:val="Heading1"/>
        <w:rPr>
          <w:b/>
        </w:rPr>
      </w:pPr>
      <w:bookmarkStart w:name="_Toc195255645" w:id="11"/>
      <w:r>
        <w:rPr>
          <w:b/>
        </w:rPr>
        <w:lastRenderedPageBreak/>
        <w:t>AUẞENBEZIEHUNGEN</w:t>
      </w:r>
      <w:bookmarkEnd w:id="11"/>
    </w:p>
    <w:p w:rsidR="00763D5C" w:rsidP="007F5784" w:rsidRDefault="00763D5C" w14:paraId="57876725" w14:textId="77777777"/>
    <w:p w:rsidRPr="00763D5C" w:rsidR="00763D5C" w:rsidP="00763D5C" w:rsidRDefault="00DC3AB2" w14:paraId="78EB4FF7" w14:textId="0CA56123">
      <w:pPr>
        <w:widowControl w:val="0"/>
        <w:numPr>
          <w:ilvl w:val="0"/>
          <w:numId w:val="13"/>
        </w:numPr>
        <w:overflowPunct w:val="0"/>
        <w:autoSpaceDE w:val="0"/>
        <w:autoSpaceDN w:val="0"/>
        <w:adjustRightInd w:val="0"/>
        <w:ind w:hanging="567"/>
        <w:jc w:val="left"/>
        <w:textAlignment w:val="baseline"/>
        <w:rPr>
          <w:sz w:val="20"/>
          <w:szCs w:val="20"/>
        </w:rPr>
      </w:pPr>
      <w:hyperlink r:id="rId46">
        <w:r w:rsidR="003D3E25">
          <w:rPr>
            <w:b/>
            <w:i/>
            <w:color w:val="0000FF"/>
            <w:sz w:val="28"/>
            <w:u w:val="single"/>
          </w:rPr>
          <w:t>Wettbewerbsfähigkeit und wirtschaftliche Sicherheit – der Beitrag der EU</w:t>
        </w:r>
        <w:r w:rsidR="00CC4161">
          <w:rPr>
            <w:b/>
            <w:i/>
            <w:color w:val="0000FF"/>
            <w:sz w:val="28"/>
            <w:u w:val="single"/>
          </w:rPr>
          <w:noBreakHyphen/>
        </w:r>
        <w:r w:rsidR="003D3E25">
          <w:rPr>
            <w:b/>
            <w:i/>
            <w:color w:val="0000FF"/>
            <w:sz w:val="28"/>
            <w:u w:val="single"/>
          </w:rPr>
          <w:t>Handelspolitik zu den Zielen des Draghi-Berichts</w:t>
        </w:r>
      </w:hyperlink>
    </w:p>
    <w:p w:rsidRPr="00CC4161" w:rsidR="00763D5C" w:rsidP="00763D5C" w:rsidRDefault="00763D5C" w14:paraId="7667A326" w14:textId="77777777">
      <w:pPr>
        <w:widowControl w:val="0"/>
        <w:overflowPunct w:val="0"/>
        <w:autoSpaceDE w:val="0"/>
        <w:autoSpaceDN w:val="0"/>
        <w:adjustRightInd w:val="0"/>
        <w:jc w:val="left"/>
        <w:textAlignment w:val="baseline"/>
        <w:rPr>
          <w:sz w:val="20"/>
          <w:szCs w:val="20"/>
        </w:rPr>
      </w:pPr>
    </w:p>
    <w:tbl>
      <w:tblPr>
        <w:tblStyle w:val="TableGrid1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38"/>
        <w:gridCol w:w="7479"/>
      </w:tblGrid>
      <w:tr w:rsidRPr="00763D5C" w:rsidR="00763D5C" w:rsidTr="008220A8" w14:paraId="2FB21A80" w14:textId="77777777">
        <w:trPr>
          <w:trHeight w:val="330"/>
        </w:trPr>
        <w:tc>
          <w:tcPr>
            <w:tcW w:w="1701" w:type="dxa"/>
          </w:tcPr>
          <w:p w:rsidRPr="00763D5C" w:rsidR="00763D5C" w:rsidP="00763D5C" w:rsidRDefault="00763D5C" w14:paraId="00EAE2B8" w14:textId="77777777">
            <w:pPr>
              <w:tabs>
                <w:tab w:val="center" w:pos="284"/>
              </w:tabs>
              <w:overflowPunct w:val="0"/>
              <w:autoSpaceDE w:val="0"/>
              <w:autoSpaceDN w:val="0"/>
              <w:adjustRightInd w:val="0"/>
              <w:ind w:left="266" w:hanging="266"/>
              <w:textAlignment w:val="baseline"/>
              <w:rPr>
                <w:b/>
              </w:rPr>
            </w:pPr>
            <w:r>
              <w:rPr>
                <w:b/>
              </w:rPr>
              <w:t>Berichterstatter</w:t>
            </w:r>
          </w:p>
        </w:tc>
        <w:tc>
          <w:tcPr>
            <w:tcW w:w="7479" w:type="dxa"/>
          </w:tcPr>
          <w:p w:rsidRPr="00763D5C" w:rsidR="001937F3" w:rsidP="00763D5C" w:rsidRDefault="00763D5C" w14:paraId="4E084E56" w14:textId="689BF874">
            <w:pPr>
              <w:tabs>
                <w:tab w:val="center" w:pos="2585"/>
              </w:tabs>
              <w:overflowPunct w:val="0"/>
              <w:autoSpaceDE w:val="0"/>
              <w:autoSpaceDN w:val="0"/>
              <w:adjustRightInd w:val="0"/>
              <w:jc w:val="left"/>
              <w:textAlignment w:val="baseline"/>
            </w:pPr>
            <w:r>
              <w:t>Georgi STOEV (Gruppe Arbeitgeber – BG)</w:t>
            </w:r>
          </w:p>
        </w:tc>
      </w:tr>
      <w:tr w:rsidRPr="00763D5C" w:rsidR="00763D5C" w:rsidTr="008220A8" w14:paraId="4877505B" w14:textId="77777777">
        <w:tc>
          <w:tcPr>
            <w:tcW w:w="1701" w:type="dxa"/>
          </w:tcPr>
          <w:p w:rsidRPr="00763D5C" w:rsidR="00763D5C" w:rsidP="00763D5C" w:rsidRDefault="00763D5C" w14:paraId="5EAF7CF6" w14:textId="77777777">
            <w:pPr>
              <w:tabs>
                <w:tab w:val="center" w:pos="284"/>
              </w:tabs>
              <w:overflowPunct w:val="0"/>
              <w:autoSpaceDE w:val="0"/>
              <w:autoSpaceDN w:val="0"/>
              <w:adjustRightInd w:val="0"/>
              <w:ind w:left="266" w:hanging="266"/>
              <w:textAlignment w:val="baseline"/>
              <w:rPr>
                <w:b/>
              </w:rPr>
            </w:pPr>
            <w:r>
              <w:rPr>
                <w:b/>
              </w:rPr>
              <w:t>Referenzdokumente</w:t>
            </w:r>
          </w:p>
        </w:tc>
        <w:tc>
          <w:tcPr>
            <w:tcW w:w="7479" w:type="dxa"/>
          </w:tcPr>
          <w:p w:rsidR="001937F3" w:rsidP="008220A8" w:rsidRDefault="001937F3" w14:paraId="0278820E" w14:textId="660B3602">
            <w:pPr>
              <w:overflowPunct w:val="0"/>
              <w:autoSpaceDE w:val="0"/>
              <w:autoSpaceDN w:val="0"/>
              <w:adjustRightInd w:val="0"/>
              <w:textAlignment w:val="baseline"/>
            </w:pPr>
            <w:r>
              <w:t>Sondierungsstellungnahme auf Ersuchen des polnischen Ratsvorsitzes</w:t>
            </w:r>
          </w:p>
          <w:p w:rsidRPr="00763D5C" w:rsidR="00763D5C" w:rsidP="00763D5C" w:rsidRDefault="00763D5C" w14:paraId="0D59C8C1" w14:textId="68684052">
            <w:pPr>
              <w:tabs>
                <w:tab w:val="center" w:pos="284"/>
              </w:tabs>
              <w:overflowPunct w:val="0"/>
              <w:autoSpaceDE w:val="0"/>
              <w:autoSpaceDN w:val="0"/>
              <w:adjustRightInd w:val="0"/>
              <w:ind w:left="266" w:hanging="266"/>
              <w:textAlignment w:val="baseline"/>
            </w:pPr>
            <w:r>
              <w:t>EESC-2025-00020-00-00-AC</w:t>
            </w:r>
          </w:p>
        </w:tc>
      </w:tr>
    </w:tbl>
    <w:p w:rsidRPr="00763D5C" w:rsidR="00763D5C" w:rsidP="00763D5C" w:rsidRDefault="00763D5C" w14:paraId="24528E66" w14:textId="77777777">
      <w:pPr>
        <w:keepNext/>
        <w:keepLines/>
        <w:tabs>
          <w:tab w:val="center" w:pos="284"/>
        </w:tabs>
        <w:overflowPunct w:val="0"/>
        <w:autoSpaceDE w:val="0"/>
        <w:autoSpaceDN w:val="0"/>
        <w:adjustRightInd w:val="0"/>
        <w:ind w:left="266" w:hanging="266"/>
        <w:textAlignment w:val="baseline"/>
        <w:rPr>
          <w:b/>
          <w:lang w:val="en-GB"/>
        </w:rPr>
      </w:pPr>
    </w:p>
    <w:p w:rsidRPr="00763D5C" w:rsidR="00763D5C" w:rsidP="008220A8" w:rsidRDefault="00763D5C" w14:paraId="0E2DA2A5" w14:textId="77777777">
      <w:pPr>
        <w:keepNext/>
        <w:keepLines/>
        <w:tabs>
          <w:tab w:val="center" w:pos="284"/>
        </w:tabs>
        <w:overflowPunct w:val="0"/>
        <w:autoSpaceDE w:val="0"/>
        <w:autoSpaceDN w:val="0"/>
        <w:adjustRightInd w:val="0"/>
        <w:ind w:left="266" w:hanging="266"/>
        <w:textAlignment w:val="baseline"/>
        <w:rPr>
          <w:b/>
        </w:rPr>
      </w:pPr>
      <w:r>
        <w:rPr>
          <w:b/>
        </w:rPr>
        <w:t>Kernaussagen</w:t>
      </w:r>
    </w:p>
    <w:p w:rsidRPr="00763D5C" w:rsidR="00763D5C" w:rsidP="008220A8" w:rsidRDefault="00763D5C" w14:paraId="07C54147" w14:textId="77777777">
      <w:pPr>
        <w:keepNext/>
        <w:keepLines/>
        <w:tabs>
          <w:tab w:val="center" w:pos="284"/>
        </w:tabs>
        <w:overflowPunct w:val="0"/>
        <w:autoSpaceDE w:val="0"/>
        <w:autoSpaceDN w:val="0"/>
        <w:adjustRightInd w:val="0"/>
        <w:ind w:left="266" w:hanging="266"/>
        <w:textAlignment w:val="baseline"/>
        <w:rPr>
          <w:b/>
          <w:lang w:val="en-GB"/>
        </w:rPr>
      </w:pPr>
    </w:p>
    <w:p w:rsidRPr="00763D5C" w:rsidR="00763D5C" w:rsidP="008220A8" w:rsidRDefault="00763D5C" w14:paraId="3565F026" w14:textId="77777777">
      <w:pPr>
        <w:overflowPunct w:val="0"/>
        <w:autoSpaceDE w:val="0"/>
        <w:autoSpaceDN w:val="0"/>
        <w:adjustRightInd w:val="0"/>
        <w:textAlignment w:val="baseline"/>
        <w:rPr>
          <w:bCs/>
          <w:iCs/>
        </w:rPr>
      </w:pPr>
      <w:r>
        <w:t>Der EWSA</w:t>
      </w:r>
    </w:p>
    <w:p w:rsidRPr="001937F3" w:rsidR="00763D5C" w:rsidP="008220A8" w:rsidRDefault="00763D5C" w14:paraId="22BAB3DA" w14:textId="77777777">
      <w:pPr>
        <w:pStyle w:val="ListParagraph"/>
        <w:widowControl w:val="0"/>
        <w:numPr>
          <w:ilvl w:val="0"/>
          <w:numId w:val="35"/>
        </w:numPr>
        <w:overflowPunct w:val="0"/>
        <w:autoSpaceDE w:val="0"/>
        <w:autoSpaceDN w:val="0"/>
        <w:adjustRightInd w:val="0"/>
        <w:ind w:left="426" w:hanging="426"/>
        <w:textAlignment w:val="baseline"/>
        <w:rPr>
          <w:szCs w:val="20"/>
        </w:rPr>
      </w:pPr>
      <w:r>
        <w:t>ist der Auffassung, dass die Handelspolitik eng mit der Industriepolitik und der europäischen Politik für wirtschaftliche Sicherheit abgestimmt werden muss, wenn der Handel einen wirksamen Beitrag zu den Zielen des Draghi-Berichts leisten soll. Dies erfordert eine gemeinsame europäische Strategie für Außen- und Sicherheitspolitik, zu deren Hauptkomponenten eine Außenwirtschafts- und Handelspolitik gehört;</w:t>
      </w:r>
    </w:p>
    <w:p w:rsidRPr="001937F3" w:rsidR="00763D5C" w:rsidP="008220A8" w:rsidRDefault="00763D5C" w14:paraId="6F928810" w14:textId="77777777">
      <w:pPr>
        <w:pStyle w:val="ListParagraph"/>
        <w:widowControl w:val="0"/>
        <w:numPr>
          <w:ilvl w:val="0"/>
          <w:numId w:val="35"/>
        </w:numPr>
        <w:overflowPunct w:val="0"/>
        <w:autoSpaceDE w:val="0"/>
        <w:autoSpaceDN w:val="0"/>
        <w:adjustRightInd w:val="0"/>
        <w:ind w:left="426" w:hanging="426"/>
        <w:textAlignment w:val="baseline"/>
        <w:rPr>
          <w:szCs w:val="20"/>
        </w:rPr>
      </w:pPr>
      <w:r>
        <w:t>weist darauf hin, dass die Hauptziele dieser politischen Koordinierung im Einklang mit einem integrierten Konzept der offenen, nachhaltigen und selbstbewussten Handelspolitik mit folgenden Zielen stehen sollten: a) die Versorgung mit kritischen Rohstoffen und die Nachhaltigkeit der Lieferketten im Allgemeinen sichern; b) Europa befähigen, wettbewerbsfähig zu sein, die fortschrittlichsten Technologien zu nutzen und eine Führungsrolle bei einem fairen und nachhaltigen ökologischen und digitalen Wandel zu übernehmen; c) zu einer deutlichen Senkung der Energiepreise, die maßgeblich für den Verlust der Wettbewerbsfähigkeit der europäischen Wirtschaft verantwortlich sind, beitragen;</w:t>
      </w:r>
    </w:p>
    <w:p w:rsidRPr="001937F3" w:rsidR="00763D5C" w:rsidP="008220A8" w:rsidRDefault="00763D5C" w14:paraId="637AADCB" w14:textId="77777777">
      <w:pPr>
        <w:pStyle w:val="ListParagraph"/>
        <w:widowControl w:val="0"/>
        <w:numPr>
          <w:ilvl w:val="0"/>
          <w:numId w:val="35"/>
        </w:numPr>
        <w:overflowPunct w:val="0"/>
        <w:autoSpaceDE w:val="0"/>
        <w:autoSpaceDN w:val="0"/>
        <w:adjustRightInd w:val="0"/>
        <w:spacing w:line="276" w:lineRule="auto"/>
        <w:ind w:left="426" w:hanging="426"/>
        <w:textAlignment w:val="baseline"/>
      </w:pPr>
      <w:r>
        <w:t>ist der Auffassung, dass angesichts der sich verändernden Lage ein einheitliches Vorgehen und möglicherweise eine Reaktion auf EU-Ebene erforderlich sind. Dazu bedarf es der Führungsstärke, einschließlich der Nutzung bestehender handelspolitischer Schutzinstrumente im Falle rechtswidrig eingeführter Zölle, einschließlich Vergeltungszölle, Maßnahmen im Bereich der Wirtschaftsdiplomatie und Klagen vor der WTO. Eine Diversifizierung des Handels wird ebenfalls dringend empfohlen;</w:t>
      </w:r>
    </w:p>
    <w:p w:rsidRPr="001937F3" w:rsidR="00763D5C" w:rsidP="008220A8" w:rsidRDefault="00763D5C" w14:paraId="746A38CF" w14:textId="77777777">
      <w:pPr>
        <w:pStyle w:val="ListParagraph"/>
        <w:widowControl w:val="0"/>
        <w:numPr>
          <w:ilvl w:val="0"/>
          <w:numId w:val="35"/>
        </w:numPr>
        <w:overflowPunct w:val="0"/>
        <w:autoSpaceDE w:val="0"/>
        <w:autoSpaceDN w:val="0"/>
        <w:adjustRightInd w:val="0"/>
        <w:spacing w:line="276" w:lineRule="auto"/>
        <w:ind w:left="426" w:hanging="426"/>
        <w:textAlignment w:val="baseline"/>
      </w:pPr>
      <w:r>
        <w:t xml:space="preserve">schlägt die Einrichtung eines Europäischen Investitionsfonds für wirtschaftliche Resilienz und nachhaltige Wettbewerbsfähigkeit vor, um die Finanzkraft der EU und die Darlehenskapazität der EIB zur Unterstützung von </w:t>
      </w:r>
      <w:proofErr w:type="spellStart"/>
      <w:r>
        <w:t>InvestEU</w:t>
      </w:r>
      <w:proofErr w:type="spellEnd"/>
      <w:r>
        <w:t>-Programmen zu stärken. Die Vollendung der Bankenunion und der Kapitalmarktunion würde dazu beitragen, dass privates Kapital deutlich schneller in Investitionen fließt;</w:t>
      </w:r>
    </w:p>
    <w:p w:rsidR="00763D5C" w:rsidP="008220A8" w:rsidRDefault="00763D5C" w14:paraId="2A1244E7" w14:textId="77777777">
      <w:pPr>
        <w:pStyle w:val="ListParagraph"/>
        <w:widowControl w:val="0"/>
        <w:numPr>
          <w:ilvl w:val="0"/>
          <w:numId w:val="35"/>
        </w:numPr>
        <w:overflowPunct w:val="0"/>
        <w:autoSpaceDE w:val="0"/>
        <w:autoSpaceDN w:val="0"/>
        <w:adjustRightInd w:val="0"/>
        <w:spacing w:line="276" w:lineRule="auto"/>
        <w:ind w:left="426" w:hanging="426"/>
        <w:textAlignment w:val="baseline"/>
      </w:pPr>
      <w:r>
        <w:t>betont, die Zivilgesellschaft bei den Verhandlungen mitwirken muss, um sicherzustellen, dass die Handelsnormen der EU weiterhin wirksam zum Schutz der allgemeinen Interessen der EU beitragen. Durch die strukturierte Beteiligung zivilgesellschaftlicher Organisationen mittels die Verhandlungen begleitender Konsultationen können bestimmte kritische Fragen im Zusammenhang mit den Auswirkungen der Abkommen vor ihrer Annahme beleuchtet werden.</w:t>
      </w:r>
    </w:p>
    <w:p w:rsidRPr="00CC4161" w:rsidR="001937F3" w:rsidP="002A694B" w:rsidRDefault="001937F3" w14:paraId="3A77AE44" w14:textId="77777777">
      <w:pPr>
        <w:widowControl w:val="0"/>
        <w:overflowPunct w:val="0"/>
        <w:autoSpaceDE w:val="0"/>
        <w:autoSpaceDN w:val="0"/>
        <w:adjustRightInd w:val="0"/>
        <w:spacing w:after="120" w:line="276" w:lineRule="auto"/>
        <w:ind w:left="360"/>
        <w:textAlignment w:val="baseline"/>
        <w:rPr>
          <w:lang w:eastAsia="zh-CN"/>
        </w:rPr>
      </w:pPr>
    </w:p>
    <w:tbl>
      <w:tblPr>
        <w:tblStyle w:val="TableGrid1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763D5C" w:rsidR="00763D5C" w:rsidTr="001E41BA" w14:paraId="1AEC144F" w14:textId="77777777">
        <w:tc>
          <w:tcPr>
            <w:tcW w:w="1418" w:type="dxa"/>
          </w:tcPr>
          <w:p w:rsidRPr="00763D5C" w:rsidR="00763D5C" w:rsidP="00763D5C" w:rsidRDefault="00763D5C" w14:paraId="19EA1462" w14:textId="77777777">
            <w:pPr>
              <w:overflowPunct w:val="0"/>
              <w:autoSpaceDE w:val="0"/>
              <w:autoSpaceDN w:val="0"/>
              <w:adjustRightInd w:val="0"/>
              <w:textAlignment w:val="baseline"/>
              <w:rPr>
                <w:i/>
              </w:rPr>
            </w:pPr>
            <w:r>
              <w:rPr>
                <w:b/>
                <w:i/>
              </w:rPr>
              <w:t>Kontakt</w:t>
            </w:r>
          </w:p>
        </w:tc>
        <w:tc>
          <w:tcPr>
            <w:tcW w:w="5670" w:type="dxa"/>
          </w:tcPr>
          <w:p w:rsidRPr="00763D5C" w:rsidR="00763D5C" w:rsidP="00763D5C" w:rsidRDefault="00763D5C" w14:paraId="441CAB80" w14:textId="77777777">
            <w:pPr>
              <w:overflowPunct w:val="0"/>
              <w:autoSpaceDE w:val="0"/>
              <w:autoSpaceDN w:val="0"/>
              <w:adjustRightInd w:val="0"/>
              <w:textAlignment w:val="baseline"/>
              <w:rPr>
                <w:i/>
              </w:rPr>
            </w:pPr>
            <w:r>
              <w:rPr>
                <w:i/>
              </w:rPr>
              <w:t xml:space="preserve">Marco </w:t>
            </w:r>
            <w:proofErr w:type="spellStart"/>
            <w:r>
              <w:rPr>
                <w:i/>
              </w:rPr>
              <w:t>Ristori</w:t>
            </w:r>
            <w:proofErr w:type="spellEnd"/>
          </w:p>
        </w:tc>
      </w:tr>
      <w:tr w:rsidRPr="00763D5C" w:rsidR="00763D5C" w:rsidTr="001E41BA" w14:paraId="168364E0" w14:textId="77777777">
        <w:tc>
          <w:tcPr>
            <w:tcW w:w="1418" w:type="dxa"/>
          </w:tcPr>
          <w:p w:rsidRPr="00763D5C" w:rsidR="00763D5C" w:rsidP="00763D5C" w:rsidRDefault="00763D5C" w14:paraId="6DD3E720" w14:textId="77777777">
            <w:pPr>
              <w:overflowPunct w:val="0"/>
              <w:autoSpaceDE w:val="0"/>
              <w:autoSpaceDN w:val="0"/>
              <w:adjustRightInd w:val="0"/>
              <w:textAlignment w:val="baseline"/>
              <w:rPr>
                <w:i/>
              </w:rPr>
            </w:pPr>
            <w:r>
              <w:rPr>
                <w:i/>
              </w:rPr>
              <w:t>Tel.</w:t>
            </w:r>
          </w:p>
        </w:tc>
        <w:tc>
          <w:tcPr>
            <w:tcW w:w="5670" w:type="dxa"/>
          </w:tcPr>
          <w:p w:rsidRPr="00763D5C" w:rsidR="00763D5C" w:rsidP="00763D5C" w:rsidRDefault="00763D5C" w14:paraId="75569AF3" w14:textId="77777777">
            <w:pPr>
              <w:overflowPunct w:val="0"/>
              <w:autoSpaceDE w:val="0"/>
              <w:autoSpaceDN w:val="0"/>
              <w:adjustRightInd w:val="0"/>
              <w:textAlignment w:val="baseline"/>
              <w:rPr>
                <w:i/>
              </w:rPr>
            </w:pPr>
            <w:r>
              <w:rPr>
                <w:i/>
              </w:rPr>
              <w:t>+32 25469969</w:t>
            </w:r>
          </w:p>
        </w:tc>
      </w:tr>
      <w:tr w:rsidRPr="00763D5C" w:rsidR="00763D5C" w:rsidTr="001E41BA" w14:paraId="4408A29A" w14:textId="77777777">
        <w:tc>
          <w:tcPr>
            <w:tcW w:w="1418" w:type="dxa"/>
          </w:tcPr>
          <w:p w:rsidRPr="00763D5C" w:rsidR="00763D5C" w:rsidP="00763D5C" w:rsidRDefault="00763D5C" w14:paraId="49C19DF2" w14:textId="77777777">
            <w:pPr>
              <w:overflowPunct w:val="0"/>
              <w:autoSpaceDE w:val="0"/>
              <w:autoSpaceDN w:val="0"/>
              <w:adjustRightInd w:val="0"/>
              <w:textAlignment w:val="baseline"/>
              <w:rPr>
                <w:i/>
              </w:rPr>
            </w:pPr>
            <w:r>
              <w:rPr>
                <w:i/>
              </w:rPr>
              <w:t>E-Mail</w:t>
            </w:r>
          </w:p>
        </w:tc>
        <w:tc>
          <w:tcPr>
            <w:tcW w:w="5670" w:type="dxa"/>
          </w:tcPr>
          <w:p w:rsidRPr="00763D5C" w:rsidR="00763D5C" w:rsidP="00763D5C" w:rsidRDefault="00DC3AB2" w14:paraId="23D52C13" w14:textId="77777777">
            <w:pPr>
              <w:overflowPunct w:val="0"/>
              <w:autoSpaceDE w:val="0"/>
              <w:autoSpaceDN w:val="0"/>
              <w:adjustRightInd w:val="0"/>
              <w:textAlignment w:val="baseline"/>
              <w:rPr>
                <w:i/>
              </w:rPr>
            </w:pPr>
            <w:hyperlink w:history="1" r:id="rId47">
              <w:r w:rsidR="003D3E25">
                <w:rPr>
                  <w:i/>
                  <w:color w:val="0000FF"/>
                  <w:u w:val="single"/>
                </w:rPr>
                <w:t>Marco.Ristori@eesc.europa.eu</w:t>
              </w:r>
            </w:hyperlink>
          </w:p>
        </w:tc>
      </w:tr>
    </w:tbl>
    <w:p w:rsidR="001F6F1C" w:rsidRDefault="001F6F1C" w14:paraId="50686259" w14:textId="77777777">
      <w:pPr>
        <w:spacing w:after="160" w:line="259" w:lineRule="auto"/>
        <w:jc w:val="left"/>
      </w:pPr>
      <w:r>
        <w:br w:type="page"/>
      </w:r>
    </w:p>
    <w:p w:rsidRPr="006770A8" w:rsidR="006770A8" w:rsidP="00CC4161" w:rsidRDefault="00DC3AB2" w14:paraId="0CD972DE" w14:textId="7AE6B1EC">
      <w:pPr>
        <w:widowControl w:val="0"/>
        <w:numPr>
          <w:ilvl w:val="0"/>
          <w:numId w:val="14"/>
        </w:numPr>
        <w:overflowPunct w:val="0"/>
        <w:autoSpaceDE w:val="0"/>
        <w:autoSpaceDN w:val="0"/>
        <w:adjustRightInd w:val="0"/>
        <w:spacing w:line="240" w:lineRule="auto"/>
        <w:ind w:hanging="567"/>
        <w:rPr>
          <w:sz w:val="20"/>
          <w:szCs w:val="20"/>
        </w:rPr>
      </w:pPr>
      <w:hyperlink w:history="1" r:id="rId48">
        <w:r w:rsidR="003D3E25">
          <w:rPr>
            <w:b/>
            <w:i/>
            <w:color w:val="0000FF"/>
            <w:sz w:val="28"/>
            <w:u w:val="single"/>
          </w:rPr>
          <w:t>Strategische Partnerschaft EU-Indien</w:t>
        </w:r>
      </w:hyperlink>
    </w:p>
    <w:p w:rsidRPr="00CC4161" w:rsidR="006770A8" w:rsidP="006770A8" w:rsidRDefault="006770A8" w14:paraId="0D1853E4" w14:textId="77777777">
      <w:pPr>
        <w:tabs>
          <w:tab w:val="center" w:pos="284"/>
        </w:tabs>
        <w:overflowPunct w:val="0"/>
        <w:autoSpaceDE w:val="0"/>
        <w:autoSpaceDN w:val="0"/>
        <w:adjustRightInd w:val="0"/>
        <w:ind w:left="266" w:hanging="266"/>
        <w:rPr>
          <w:b/>
          <w:sz w:val="16"/>
          <w:szCs w:val="16"/>
          <w:lang w:val="en-GB"/>
        </w:rPr>
      </w:pPr>
    </w:p>
    <w:tbl>
      <w:tblPr>
        <w:tblStyle w:val="TableGrid17"/>
        <w:tblW w:w="406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5601"/>
      </w:tblGrid>
      <w:tr w:rsidRPr="006770A8" w:rsidR="006770A8" w:rsidTr="006770A8" w14:paraId="120C9FC7" w14:textId="77777777">
        <w:tc>
          <w:tcPr>
            <w:tcW w:w="1346" w:type="pct"/>
            <w:hideMark/>
          </w:tcPr>
          <w:p w:rsidRPr="006770A8" w:rsidR="006770A8" w:rsidP="006770A8" w:rsidRDefault="006770A8" w14:paraId="79570FDE" w14:textId="77777777">
            <w:pPr>
              <w:tabs>
                <w:tab w:val="center" w:pos="284"/>
              </w:tabs>
              <w:overflowPunct w:val="0"/>
              <w:autoSpaceDE w:val="0"/>
              <w:autoSpaceDN w:val="0"/>
              <w:adjustRightInd w:val="0"/>
              <w:ind w:left="266" w:hanging="266"/>
              <w:rPr>
                <w:b/>
              </w:rPr>
            </w:pPr>
            <w:r>
              <w:rPr>
                <w:b/>
              </w:rPr>
              <w:t>Berichterstatter</w:t>
            </w:r>
          </w:p>
        </w:tc>
        <w:tc>
          <w:tcPr>
            <w:tcW w:w="3654" w:type="pct"/>
            <w:hideMark/>
          </w:tcPr>
          <w:p w:rsidRPr="006770A8" w:rsidR="006770A8" w:rsidP="006770A8" w:rsidRDefault="006770A8" w14:paraId="1C08A0C6" w14:textId="77777777">
            <w:pPr>
              <w:tabs>
                <w:tab w:val="center" w:pos="284"/>
              </w:tabs>
              <w:overflowPunct w:val="0"/>
              <w:autoSpaceDE w:val="0"/>
              <w:autoSpaceDN w:val="0"/>
              <w:adjustRightInd w:val="0"/>
              <w:ind w:left="266" w:hanging="266"/>
            </w:pPr>
            <w:r>
              <w:t xml:space="preserve">Aurel </w:t>
            </w:r>
            <w:proofErr w:type="spellStart"/>
            <w:r>
              <w:t>Laurențiu</w:t>
            </w:r>
            <w:proofErr w:type="spellEnd"/>
            <w:r>
              <w:t xml:space="preserve"> PLOSCEANU (Gruppe Arbeitgeber – RO)</w:t>
            </w:r>
          </w:p>
        </w:tc>
      </w:tr>
      <w:tr w:rsidRPr="006770A8" w:rsidR="006770A8" w:rsidTr="006770A8" w14:paraId="691F0E4B" w14:textId="77777777">
        <w:tc>
          <w:tcPr>
            <w:tcW w:w="5000" w:type="pct"/>
            <w:gridSpan w:val="2"/>
          </w:tcPr>
          <w:p w:rsidRPr="006770A8" w:rsidR="006770A8" w:rsidP="006770A8" w:rsidRDefault="006770A8" w14:paraId="095A5297" w14:textId="77777777">
            <w:pPr>
              <w:tabs>
                <w:tab w:val="center" w:pos="284"/>
              </w:tabs>
              <w:overflowPunct w:val="0"/>
              <w:autoSpaceDE w:val="0"/>
              <w:autoSpaceDN w:val="0"/>
              <w:adjustRightInd w:val="0"/>
              <w:spacing w:line="160" w:lineRule="exact"/>
              <w:ind w:left="266" w:hanging="266"/>
            </w:pPr>
          </w:p>
        </w:tc>
      </w:tr>
      <w:tr w:rsidRPr="006770A8" w:rsidR="006770A8" w:rsidTr="006770A8" w14:paraId="6DBF2FDE" w14:textId="77777777">
        <w:tc>
          <w:tcPr>
            <w:tcW w:w="1346" w:type="pct"/>
            <w:hideMark/>
          </w:tcPr>
          <w:p w:rsidRPr="006770A8" w:rsidR="006770A8" w:rsidP="006770A8" w:rsidRDefault="006770A8" w14:paraId="67745039" w14:textId="77777777">
            <w:pPr>
              <w:tabs>
                <w:tab w:val="center" w:pos="284"/>
              </w:tabs>
              <w:overflowPunct w:val="0"/>
              <w:autoSpaceDE w:val="0"/>
              <w:autoSpaceDN w:val="0"/>
              <w:adjustRightInd w:val="0"/>
              <w:ind w:left="266" w:hanging="266"/>
              <w:rPr>
                <w:b/>
              </w:rPr>
            </w:pPr>
            <w:r>
              <w:rPr>
                <w:b/>
              </w:rPr>
              <w:t>Referenzdokumente</w:t>
            </w:r>
          </w:p>
        </w:tc>
        <w:tc>
          <w:tcPr>
            <w:tcW w:w="3654" w:type="pct"/>
            <w:hideMark/>
          </w:tcPr>
          <w:p w:rsidR="00180FC4" w:rsidP="006770A8" w:rsidRDefault="00180FC4" w14:paraId="5CE27D97" w14:textId="28C66585">
            <w:pPr>
              <w:tabs>
                <w:tab w:val="center" w:pos="284"/>
              </w:tabs>
              <w:overflowPunct w:val="0"/>
              <w:autoSpaceDE w:val="0"/>
              <w:autoSpaceDN w:val="0"/>
              <w:adjustRightInd w:val="0"/>
              <w:ind w:left="266" w:hanging="266"/>
            </w:pPr>
            <w:r>
              <w:t>Initiativstellungnahme</w:t>
            </w:r>
          </w:p>
          <w:p w:rsidRPr="006770A8" w:rsidR="006770A8" w:rsidP="006770A8" w:rsidRDefault="006770A8" w14:paraId="74369A02" w14:textId="18966662">
            <w:pPr>
              <w:tabs>
                <w:tab w:val="center" w:pos="284"/>
              </w:tabs>
              <w:overflowPunct w:val="0"/>
              <w:autoSpaceDE w:val="0"/>
              <w:autoSpaceDN w:val="0"/>
              <w:adjustRightInd w:val="0"/>
              <w:ind w:left="266" w:hanging="266"/>
            </w:pPr>
            <w:r>
              <w:t>EESC-2024-04035-00-00-AC</w:t>
            </w:r>
          </w:p>
        </w:tc>
      </w:tr>
    </w:tbl>
    <w:p w:rsidRPr="006770A8" w:rsidR="006770A8" w:rsidP="006770A8" w:rsidRDefault="006770A8" w14:paraId="111E6222" w14:textId="77777777">
      <w:pPr>
        <w:tabs>
          <w:tab w:val="center" w:pos="284"/>
        </w:tabs>
        <w:overflowPunct w:val="0"/>
        <w:autoSpaceDE w:val="0"/>
        <w:autoSpaceDN w:val="0"/>
        <w:adjustRightInd w:val="0"/>
        <w:ind w:left="266" w:hanging="266"/>
        <w:rPr>
          <w:sz w:val="10"/>
          <w:szCs w:val="10"/>
          <w:lang w:val="en-GB"/>
        </w:rPr>
      </w:pPr>
    </w:p>
    <w:p w:rsidRPr="006770A8" w:rsidR="006770A8" w:rsidP="006770A8" w:rsidRDefault="006770A8" w14:paraId="55A77616" w14:textId="77777777">
      <w:pPr>
        <w:keepNext/>
        <w:keepLines/>
        <w:tabs>
          <w:tab w:val="center" w:pos="284"/>
        </w:tabs>
        <w:overflowPunct w:val="0"/>
        <w:autoSpaceDE w:val="0"/>
        <w:autoSpaceDN w:val="0"/>
        <w:adjustRightInd w:val="0"/>
        <w:ind w:left="266" w:hanging="266"/>
        <w:rPr>
          <w:b/>
        </w:rPr>
      </w:pPr>
      <w:r>
        <w:rPr>
          <w:b/>
        </w:rPr>
        <w:t>Kernaussagen</w:t>
      </w:r>
    </w:p>
    <w:p w:rsidRPr="00CC4161" w:rsidR="006770A8" w:rsidP="006770A8" w:rsidRDefault="006770A8" w14:paraId="146A0BA0" w14:textId="77777777">
      <w:pPr>
        <w:keepNext/>
        <w:keepLines/>
        <w:tabs>
          <w:tab w:val="center" w:pos="284"/>
        </w:tabs>
        <w:overflowPunct w:val="0"/>
        <w:autoSpaceDE w:val="0"/>
        <w:autoSpaceDN w:val="0"/>
        <w:adjustRightInd w:val="0"/>
        <w:ind w:left="266" w:hanging="266"/>
        <w:rPr>
          <w:b/>
          <w:sz w:val="16"/>
          <w:szCs w:val="16"/>
          <w:lang w:val="en-GB"/>
        </w:rPr>
      </w:pPr>
    </w:p>
    <w:p w:rsidR="006770A8" w:rsidP="006770A8" w:rsidRDefault="006770A8" w14:paraId="434CC69A" w14:textId="3F8C3F27">
      <w:pPr>
        <w:overflowPunct w:val="0"/>
        <w:autoSpaceDE w:val="0"/>
        <w:autoSpaceDN w:val="0"/>
        <w:adjustRightInd w:val="0"/>
      </w:pPr>
      <w:r>
        <w:t>Der EWSA</w:t>
      </w:r>
    </w:p>
    <w:p w:rsidRPr="00CC4161" w:rsidR="00CC4161" w:rsidP="00CC4161" w:rsidRDefault="00CC4161" w14:paraId="025F80EE" w14:textId="77777777">
      <w:pPr>
        <w:overflowPunct w:val="0"/>
        <w:autoSpaceDE w:val="0"/>
        <w:autoSpaceDN w:val="0"/>
        <w:adjustRightInd w:val="0"/>
        <w:spacing w:line="240" w:lineRule="auto"/>
        <w:rPr>
          <w:bCs/>
          <w:iCs/>
          <w:sz w:val="14"/>
          <w:szCs w:val="14"/>
        </w:rPr>
      </w:pPr>
    </w:p>
    <w:p w:rsidRPr="006770A8" w:rsidR="006770A8" w:rsidP="002A694B" w:rsidRDefault="006770A8" w14:paraId="0ACD4BDA" w14:textId="77777777">
      <w:pPr>
        <w:numPr>
          <w:ilvl w:val="0"/>
          <w:numId w:val="36"/>
        </w:numPr>
        <w:overflowPunct w:val="0"/>
        <w:autoSpaceDE w:val="0"/>
        <w:autoSpaceDN w:val="0"/>
        <w:adjustRightInd w:val="0"/>
        <w:ind w:left="284" w:hanging="284"/>
        <w:rPr>
          <w:szCs w:val="20"/>
        </w:rPr>
      </w:pPr>
      <w:r>
        <w:t>fordert die Europäische Kommission mit Nachdruck auf, die strategische Partnerschaft mit Indien, der formal größten Demokratie der Welt, auszubauen und einen der aktuellen politischen und strategischen Lage entsprechenden neuen, ambitionierten Fahrplan vorzuschlagen;</w:t>
      </w:r>
    </w:p>
    <w:p w:rsidRPr="006770A8" w:rsidR="006770A8" w:rsidP="002A694B" w:rsidRDefault="006770A8" w14:paraId="00E3A0F9" w14:textId="77777777">
      <w:pPr>
        <w:numPr>
          <w:ilvl w:val="0"/>
          <w:numId w:val="36"/>
        </w:numPr>
        <w:overflowPunct w:val="0"/>
        <w:autoSpaceDE w:val="0"/>
        <w:autoSpaceDN w:val="0"/>
        <w:adjustRightInd w:val="0"/>
        <w:ind w:left="284" w:hanging="284"/>
        <w:rPr>
          <w:szCs w:val="20"/>
        </w:rPr>
      </w:pPr>
      <w:r>
        <w:t>fordert die Europäische Kommission auf, die Verhandlungen über ein Freihandelsabkommen mit Indien zu intensivieren, um Indien strategisch als Präferenzpartner der Europäischen Union zu etablieren;</w:t>
      </w:r>
    </w:p>
    <w:p w:rsidRPr="006770A8" w:rsidR="006770A8" w:rsidP="002A694B" w:rsidRDefault="006770A8" w14:paraId="37A31B77" w14:textId="77777777">
      <w:pPr>
        <w:numPr>
          <w:ilvl w:val="0"/>
          <w:numId w:val="36"/>
        </w:numPr>
        <w:overflowPunct w:val="0"/>
        <w:autoSpaceDE w:val="0"/>
        <w:autoSpaceDN w:val="0"/>
        <w:adjustRightInd w:val="0"/>
        <w:ind w:left="284" w:hanging="284"/>
        <w:rPr>
          <w:szCs w:val="20"/>
        </w:rPr>
      </w:pPr>
      <w:r>
        <w:t>spricht sich dafür aus, die Zusammenarbeit zwischen der EU und Indien in allen Bereichen auszuweiten, weiter für faire, inklusive und regelbasierte internationale Handelsbeziehungen einzutreten und dabei an die gemeinsame Geschichte anzuknüpfen und auf die gemeinsamen Werte unserer alten Zivilisationen sowie unser gemeinsames Verständnis der gegenwärtigen Lage zu bauen;</w:t>
      </w:r>
    </w:p>
    <w:p w:rsidRPr="006770A8" w:rsidR="006770A8" w:rsidP="002A694B" w:rsidRDefault="006770A8" w14:paraId="0761881D" w14:textId="77777777">
      <w:pPr>
        <w:numPr>
          <w:ilvl w:val="0"/>
          <w:numId w:val="36"/>
        </w:numPr>
        <w:overflowPunct w:val="0"/>
        <w:autoSpaceDE w:val="0"/>
        <w:autoSpaceDN w:val="0"/>
        <w:adjustRightInd w:val="0"/>
        <w:ind w:left="284" w:hanging="284"/>
        <w:rPr>
          <w:szCs w:val="20"/>
        </w:rPr>
      </w:pPr>
      <w:r>
        <w:t>empfiehlt, die Zusammenarbeit der EU und ihrer Mitgliedstaaten mit Indien im Rahmen bilateraler und multilateraler Projekte in den Bereichen Infrastruktur, Bau – insbesondere von Tiefseehäfen und Flughäfen – und Energieverbindungsleitungen zu intensivieren;</w:t>
      </w:r>
    </w:p>
    <w:p w:rsidRPr="006770A8" w:rsidR="006770A8" w:rsidP="002A694B" w:rsidRDefault="006770A8" w14:paraId="43AF8458" w14:textId="77777777">
      <w:pPr>
        <w:numPr>
          <w:ilvl w:val="0"/>
          <w:numId w:val="36"/>
        </w:numPr>
        <w:overflowPunct w:val="0"/>
        <w:autoSpaceDE w:val="0"/>
        <w:autoSpaceDN w:val="0"/>
        <w:adjustRightInd w:val="0"/>
        <w:ind w:left="284" w:hanging="284"/>
        <w:rPr>
          <w:szCs w:val="20"/>
        </w:rPr>
      </w:pPr>
      <w:r>
        <w:t>plädiert dafür, die Zusammenarbeit der EU und ihrer Mitgliedstaaten mit Indien im Hinblick auf Verteidigung und Sicherheit insbesondere in den Bereichen Forschung, Entwicklung und Innovation auch im Rahmen gemeinsamer Projekte im Bereich der Raumfahrt und der Güter mit doppeltem Verwendungszweck weiter zu vertiefen und dabei den Beitrag kleiner und mittlerer Unternehmen (KMU) besonders zu berücksichtigen;</w:t>
      </w:r>
    </w:p>
    <w:p w:rsidRPr="006770A8" w:rsidR="006770A8" w:rsidP="002A694B" w:rsidRDefault="006770A8" w14:paraId="3F750C92" w14:textId="77777777">
      <w:pPr>
        <w:numPr>
          <w:ilvl w:val="0"/>
          <w:numId w:val="36"/>
        </w:numPr>
        <w:overflowPunct w:val="0"/>
        <w:autoSpaceDE w:val="0"/>
        <w:autoSpaceDN w:val="0"/>
        <w:adjustRightInd w:val="0"/>
        <w:ind w:left="284" w:hanging="284"/>
        <w:rPr>
          <w:szCs w:val="20"/>
        </w:rPr>
      </w:pPr>
      <w:r>
        <w:t>empfiehlt, die Zusammenarbeit zwischen der EU und ihren Mitgliedstaaten mit Indien im Rahmen gemeinsamer Projekte im Bereich der maritimen Sicherheit zu vertiefen, und zwar insbesondere mit Blick auf den westlichen Indischen Ozean und die dortigen Schifffahrtsrouten;</w:t>
      </w:r>
    </w:p>
    <w:p w:rsidRPr="006770A8" w:rsidR="006770A8" w:rsidP="002A694B" w:rsidRDefault="006770A8" w14:paraId="08700666" w14:textId="77777777">
      <w:pPr>
        <w:numPr>
          <w:ilvl w:val="0"/>
          <w:numId w:val="36"/>
        </w:numPr>
        <w:overflowPunct w:val="0"/>
        <w:autoSpaceDE w:val="0"/>
        <w:autoSpaceDN w:val="0"/>
        <w:adjustRightInd w:val="0"/>
        <w:ind w:left="284" w:hanging="284"/>
        <w:rPr>
          <w:szCs w:val="20"/>
        </w:rPr>
      </w:pPr>
      <w:r>
        <w:t>empfiehlt, den kulturellen Austausch der EU und ihrer Mitgliedstaaten mit Indien insbesondere durch Kooperationsbeziehungen zwischen Hochschulen und Austauschprogramme für Studierende sowie Lehr- und Forschungsbeauftragte weiter auszubauen;</w:t>
      </w:r>
    </w:p>
    <w:p w:rsidRPr="006770A8" w:rsidR="006770A8" w:rsidP="002A694B" w:rsidRDefault="006770A8" w14:paraId="4CB223DD" w14:textId="0E2C5B82">
      <w:pPr>
        <w:numPr>
          <w:ilvl w:val="0"/>
          <w:numId w:val="36"/>
        </w:numPr>
        <w:overflowPunct w:val="0"/>
        <w:autoSpaceDE w:val="0"/>
        <w:autoSpaceDN w:val="0"/>
        <w:adjustRightInd w:val="0"/>
        <w:ind w:left="284" w:hanging="284"/>
        <w:rPr>
          <w:szCs w:val="20"/>
        </w:rPr>
      </w:pPr>
      <w:r>
        <w:t>empfiehlt, die Zusammenarbeit mit Indien im Rahmen des Wirtschaftskorridors Indien-Nahost-Europa (IMEC) auszuweiten, und wird demnächst eine umfassende Stellungnahme zum IMEC</w:t>
      </w:r>
      <w:r w:rsidR="00B35BD6">
        <w:noBreakHyphen/>
      </w:r>
      <w:r>
        <w:t>Projekt und dessen Zukunftsperspektiven erarbeiten;</w:t>
      </w:r>
    </w:p>
    <w:p w:rsidRPr="006770A8" w:rsidR="006770A8" w:rsidP="002A694B" w:rsidRDefault="006770A8" w14:paraId="6916A096" w14:textId="77777777">
      <w:pPr>
        <w:numPr>
          <w:ilvl w:val="0"/>
          <w:numId w:val="36"/>
        </w:numPr>
        <w:overflowPunct w:val="0"/>
        <w:autoSpaceDE w:val="0"/>
        <w:autoSpaceDN w:val="0"/>
        <w:adjustRightInd w:val="0"/>
        <w:ind w:left="284" w:hanging="284"/>
        <w:rPr>
          <w:szCs w:val="20"/>
        </w:rPr>
      </w:pPr>
      <w:r>
        <w:t>fordert den Europäischen Rat, die Europäische Kommission und die Mitgliedstaaten auf, die Arbeiten des Diskussionsforums EU-Indien unter Einbeziehung der Zivilgesellschaft umgehend wiederaufzunehmen;</w:t>
      </w:r>
    </w:p>
    <w:p w:rsidRPr="006770A8" w:rsidR="006770A8" w:rsidP="002A694B" w:rsidRDefault="006770A8" w14:paraId="241B8963" w14:textId="77777777">
      <w:pPr>
        <w:numPr>
          <w:ilvl w:val="0"/>
          <w:numId w:val="36"/>
        </w:numPr>
        <w:overflowPunct w:val="0"/>
        <w:autoSpaceDE w:val="0"/>
        <w:autoSpaceDN w:val="0"/>
        <w:adjustRightInd w:val="0"/>
        <w:ind w:left="284" w:hanging="284"/>
        <w:rPr>
          <w:szCs w:val="20"/>
        </w:rPr>
      </w:pPr>
      <w:r>
        <w:t>begrüßt das bevorstehende Gipfeltreffen EU-Indien und den in diesem Rahmen ausgerichteten Jugendgipfel und wäre bereit, einen Beitrag hierzu zu leisten.</w:t>
      </w:r>
    </w:p>
    <w:p w:rsidRPr="00CC4161" w:rsidR="006770A8" w:rsidP="006770A8" w:rsidRDefault="006770A8" w14:paraId="4F726E36" w14:textId="77777777">
      <w:pPr>
        <w:widowControl w:val="0"/>
        <w:overflowPunct w:val="0"/>
        <w:autoSpaceDE w:val="0"/>
        <w:autoSpaceDN w:val="0"/>
        <w:adjustRightInd w:val="0"/>
        <w:ind w:left="709"/>
        <w:rPr>
          <w:sz w:val="16"/>
          <w:szCs w:val="14"/>
        </w:rPr>
      </w:pPr>
    </w:p>
    <w:tbl>
      <w:tblPr>
        <w:tblStyle w:val="TableGrid17"/>
        <w:tblW w:w="351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4"/>
        <w:gridCol w:w="4568"/>
      </w:tblGrid>
      <w:tr w:rsidRPr="006770A8" w:rsidR="006770A8" w:rsidTr="006770A8" w14:paraId="1A38E1DC" w14:textId="77777777">
        <w:tc>
          <w:tcPr>
            <w:tcW w:w="1556" w:type="pct"/>
            <w:hideMark/>
          </w:tcPr>
          <w:p w:rsidRPr="006770A8" w:rsidR="006770A8" w:rsidP="006770A8" w:rsidRDefault="006770A8" w14:paraId="73FADFE3" w14:textId="77777777">
            <w:pPr>
              <w:overflowPunct w:val="0"/>
              <w:autoSpaceDE w:val="0"/>
              <w:autoSpaceDN w:val="0"/>
              <w:adjustRightInd w:val="0"/>
              <w:spacing w:line="240" w:lineRule="auto"/>
              <w:rPr>
                <w:i/>
              </w:rPr>
            </w:pPr>
            <w:r>
              <w:rPr>
                <w:b/>
                <w:i/>
              </w:rPr>
              <w:t>Kontakt</w:t>
            </w:r>
          </w:p>
        </w:tc>
        <w:tc>
          <w:tcPr>
            <w:tcW w:w="3444" w:type="pct"/>
            <w:hideMark/>
          </w:tcPr>
          <w:p w:rsidRPr="006770A8" w:rsidR="006770A8" w:rsidP="006770A8" w:rsidRDefault="006770A8" w14:paraId="7A6BF23C" w14:textId="77777777">
            <w:pPr>
              <w:overflowPunct w:val="0"/>
              <w:autoSpaceDE w:val="0"/>
              <w:autoSpaceDN w:val="0"/>
              <w:adjustRightInd w:val="0"/>
              <w:spacing w:line="240" w:lineRule="auto"/>
              <w:rPr>
                <w:i/>
              </w:rPr>
            </w:pPr>
            <w:r>
              <w:rPr>
                <w:i/>
              </w:rPr>
              <w:t xml:space="preserve">Tena </w:t>
            </w:r>
            <w:proofErr w:type="spellStart"/>
            <w:r>
              <w:rPr>
                <w:i/>
              </w:rPr>
              <w:t>Vukelic</w:t>
            </w:r>
            <w:proofErr w:type="spellEnd"/>
          </w:p>
        </w:tc>
      </w:tr>
      <w:tr w:rsidRPr="006770A8" w:rsidR="006770A8" w:rsidTr="006770A8" w14:paraId="665E7CDD" w14:textId="77777777">
        <w:tc>
          <w:tcPr>
            <w:tcW w:w="1556" w:type="pct"/>
            <w:hideMark/>
          </w:tcPr>
          <w:p w:rsidRPr="006770A8" w:rsidR="006770A8" w:rsidP="006770A8" w:rsidRDefault="006770A8" w14:paraId="133D645B" w14:textId="77777777">
            <w:pPr>
              <w:overflowPunct w:val="0"/>
              <w:autoSpaceDE w:val="0"/>
              <w:autoSpaceDN w:val="0"/>
              <w:adjustRightInd w:val="0"/>
              <w:spacing w:line="240" w:lineRule="auto"/>
              <w:rPr>
                <w:i/>
              </w:rPr>
            </w:pPr>
            <w:r>
              <w:rPr>
                <w:i/>
              </w:rPr>
              <w:t>Tel.</w:t>
            </w:r>
          </w:p>
        </w:tc>
        <w:tc>
          <w:tcPr>
            <w:tcW w:w="3444" w:type="pct"/>
            <w:hideMark/>
          </w:tcPr>
          <w:p w:rsidRPr="006770A8" w:rsidR="006770A8" w:rsidP="006770A8" w:rsidRDefault="006770A8" w14:paraId="353FA9B6" w14:textId="77777777">
            <w:pPr>
              <w:overflowPunct w:val="0"/>
              <w:autoSpaceDE w:val="0"/>
              <w:autoSpaceDN w:val="0"/>
              <w:adjustRightInd w:val="0"/>
              <w:spacing w:line="240" w:lineRule="auto"/>
              <w:rPr>
                <w:i/>
              </w:rPr>
            </w:pPr>
            <w:r>
              <w:rPr>
                <w:i/>
              </w:rPr>
              <w:t>+32 2 5469277</w:t>
            </w:r>
          </w:p>
        </w:tc>
      </w:tr>
      <w:tr w:rsidRPr="006770A8" w:rsidR="006770A8" w:rsidTr="006770A8" w14:paraId="5BA2667C" w14:textId="77777777">
        <w:tc>
          <w:tcPr>
            <w:tcW w:w="1556" w:type="pct"/>
            <w:hideMark/>
          </w:tcPr>
          <w:p w:rsidRPr="006770A8" w:rsidR="006770A8" w:rsidP="006770A8" w:rsidRDefault="006770A8" w14:paraId="51E90AA4" w14:textId="77777777">
            <w:pPr>
              <w:overflowPunct w:val="0"/>
              <w:autoSpaceDE w:val="0"/>
              <w:autoSpaceDN w:val="0"/>
              <w:adjustRightInd w:val="0"/>
              <w:spacing w:line="240" w:lineRule="auto"/>
              <w:rPr>
                <w:i/>
              </w:rPr>
            </w:pPr>
            <w:r>
              <w:rPr>
                <w:i/>
              </w:rPr>
              <w:t>E-Mail</w:t>
            </w:r>
          </w:p>
        </w:tc>
        <w:tc>
          <w:tcPr>
            <w:tcW w:w="3444" w:type="pct"/>
            <w:hideMark/>
          </w:tcPr>
          <w:p w:rsidRPr="006770A8" w:rsidR="006770A8" w:rsidP="006770A8" w:rsidRDefault="00DC3AB2" w14:paraId="744A260B" w14:textId="77777777">
            <w:pPr>
              <w:overflowPunct w:val="0"/>
              <w:autoSpaceDE w:val="0"/>
              <w:autoSpaceDN w:val="0"/>
              <w:adjustRightInd w:val="0"/>
              <w:spacing w:line="240" w:lineRule="auto"/>
              <w:rPr>
                <w:i/>
              </w:rPr>
            </w:pPr>
            <w:hyperlink w:history="1" r:id="rId49">
              <w:r w:rsidR="003D3E25">
                <w:rPr>
                  <w:i/>
                  <w:color w:val="0000FF"/>
                  <w:u w:val="single"/>
                </w:rPr>
                <w:t>Tena.Vukelic@eesc.europa.eu</w:t>
              </w:r>
            </w:hyperlink>
            <w:r w:rsidR="003D3E25">
              <w:rPr>
                <w:i/>
              </w:rPr>
              <w:t xml:space="preserve"> </w:t>
            </w:r>
          </w:p>
        </w:tc>
      </w:tr>
    </w:tbl>
    <w:p w:rsidR="001F6F1C" w:rsidRDefault="001F6F1C" w14:paraId="2EA93DB1" w14:textId="77777777">
      <w:pPr>
        <w:spacing w:after="160" w:line="259" w:lineRule="auto"/>
        <w:jc w:val="left"/>
      </w:pPr>
      <w:r>
        <w:br w:type="page"/>
      </w:r>
    </w:p>
    <w:p w:rsidRPr="008E5B24" w:rsidR="008E5B24" w:rsidP="008E5B24" w:rsidRDefault="00DC3AB2" w14:paraId="043627E9" w14:textId="7F44A850">
      <w:pPr>
        <w:widowControl w:val="0"/>
        <w:numPr>
          <w:ilvl w:val="0"/>
          <w:numId w:val="4"/>
        </w:numPr>
        <w:overflowPunct w:val="0"/>
        <w:autoSpaceDE w:val="0"/>
        <w:autoSpaceDN w:val="0"/>
        <w:adjustRightInd w:val="0"/>
        <w:ind w:hanging="567"/>
        <w:textAlignment w:val="baseline"/>
        <w:rPr>
          <w:sz w:val="20"/>
          <w:szCs w:val="20"/>
        </w:rPr>
      </w:pPr>
      <w:hyperlink w:history="1" r:id="rId50">
        <w:r w:rsidR="003D3E25">
          <w:rPr>
            <w:b/>
            <w:i/>
            <w:color w:val="0000FF"/>
            <w:sz w:val="28"/>
            <w:u w:val="single"/>
          </w:rPr>
          <w:t>Wachstumsplan für die Republik Moldau</w:t>
        </w:r>
      </w:hyperlink>
    </w:p>
    <w:p w:rsidRPr="008E5B24" w:rsidR="008E5B24" w:rsidP="008E5B24" w:rsidRDefault="008E5B24" w14:paraId="2CA5BCC2" w14:textId="77777777">
      <w:pPr>
        <w:tabs>
          <w:tab w:val="center" w:pos="284"/>
        </w:tabs>
        <w:overflowPunct w:val="0"/>
        <w:autoSpaceDE w:val="0"/>
        <w:autoSpaceDN w:val="0"/>
        <w:adjustRightInd w:val="0"/>
        <w:ind w:left="266" w:hanging="266"/>
        <w:textAlignment w:val="baseline"/>
        <w:rPr>
          <w:b/>
          <w:lang w:val="en-GB"/>
        </w:rPr>
      </w:pPr>
    </w:p>
    <w:tbl>
      <w:tblPr>
        <w:tblStyle w:val="TableGrid18"/>
        <w:tblW w:w="479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50"/>
        <w:gridCol w:w="7185"/>
      </w:tblGrid>
      <w:tr w:rsidRPr="008E5B24" w:rsidR="008E5B24" w:rsidTr="000C2127" w14:paraId="52E7AFC0" w14:textId="77777777">
        <w:tc>
          <w:tcPr>
            <w:tcW w:w="937" w:type="pct"/>
          </w:tcPr>
          <w:p w:rsidRPr="008E5B24" w:rsidR="008E5B24" w:rsidP="008E5B24" w:rsidRDefault="008E5B24" w14:paraId="6D473145" w14:textId="77777777">
            <w:pPr>
              <w:tabs>
                <w:tab w:val="center" w:pos="284"/>
              </w:tabs>
              <w:overflowPunct w:val="0"/>
              <w:autoSpaceDE w:val="0"/>
              <w:autoSpaceDN w:val="0"/>
              <w:adjustRightInd w:val="0"/>
              <w:ind w:left="266" w:hanging="266"/>
              <w:textAlignment w:val="baseline"/>
              <w:rPr>
                <w:b/>
              </w:rPr>
            </w:pPr>
            <w:r>
              <w:rPr>
                <w:b/>
              </w:rPr>
              <w:t>Berichterstatter</w:t>
            </w:r>
          </w:p>
        </w:tc>
        <w:tc>
          <w:tcPr>
            <w:tcW w:w="4063" w:type="pct"/>
          </w:tcPr>
          <w:p w:rsidRPr="008E5B24" w:rsidR="000B3312" w:rsidP="008E5B24" w:rsidRDefault="008E5B24" w14:paraId="5F3A1941" w14:textId="4658AFC6">
            <w:pPr>
              <w:tabs>
                <w:tab w:val="center" w:pos="284"/>
              </w:tabs>
              <w:overflowPunct w:val="0"/>
              <w:autoSpaceDE w:val="0"/>
              <w:autoSpaceDN w:val="0"/>
              <w:adjustRightInd w:val="0"/>
              <w:ind w:left="266" w:hanging="266"/>
              <w:textAlignment w:val="baseline"/>
            </w:pPr>
            <w:r>
              <w:t>Dumitru FORNEA (Gruppe Arbeitnehmer – RO)</w:t>
            </w:r>
          </w:p>
        </w:tc>
      </w:tr>
      <w:tr w:rsidRPr="008E5B24" w:rsidR="008E5B24" w:rsidTr="000C2127" w14:paraId="182802CA" w14:textId="77777777">
        <w:tc>
          <w:tcPr>
            <w:tcW w:w="937" w:type="pct"/>
          </w:tcPr>
          <w:p w:rsidRPr="008E5B24" w:rsidR="008E5B24" w:rsidP="008E5B24" w:rsidRDefault="008E5B24" w14:paraId="1D4E2A20" w14:textId="77777777">
            <w:pPr>
              <w:tabs>
                <w:tab w:val="center" w:pos="284"/>
              </w:tabs>
              <w:overflowPunct w:val="0"/>
              <w:autoSpaceDE w:val="0"/>
              <w:autoSpaceDN w:val="0"/>
              <w:adjustRightInd w:val="0"/>
              <w:ind w:left="266" w:hanging="266"/>
              <w:textAlignment w:val="baseline"/>
              <w:rPr>
                <w:b/>
              </w:rPr>
            </w:pPr>
            <w:r>
              <w:rPr>
                <w:b/>
              </w:rPr>
              <w:t>Referenzdokument</w:t>
            </w:r>
          </w:p>
        </w:tc>
        <w:tc>
          <w:tcPr>
            <w:tcW w:w="4063" w:type="pct"/>
          </w:tcPr>
          <w:p w:rsidR="000B3312" w:rsidP="008E5B24" w:rsidRDefault="00C30DDC" w14:paraId="2AC18F61" w14:textId="1DAEF486">
            <w:pPr>
              <w:tabs>
                <w:tab w:val="center" w:pos="284"/>
              </w:tabs>
              <w:overflowPunct w:val="0"/>
              <w:autoSpaceDE w:val="0"/>
              <w:autoSpaceDN w:val="0"/>
              <w:adjustRightInd w:val="0"/>
              <w:ind w:left="266" w:hanging="266"/>
              <w:textAlignment w:val="baseline"/>
            </w:pPr>
            <w:r>
              <w:t>COM(2024) 470 final</w:t>
            </w:r>
          </w:p>
          <w:p w:rsidRPr="008E5B24" w:rsidR="008E5B24" w:rsidP="008E5B24" w:rsidRDefault="008E5B24" w14:paraId="5AB2CB24" w14:textId="17657837">
            <w:pPr>
              <w:tabs>
                <w:tab w:val="center" w:pos="284"/>
              </w:tabs>
              <w:overflowPunct w:val="0"/>
              <w:autoSpaceDE w:val="0"/>
              <w:autoSpaceDN w:val="0"/>
              <w:adjustRightInd w:val="0"/>
              <w:ind w:left="266" w:hanging="266"/>
              <w:textAlignment w:val="baseline"/>
            </w:pPr>
            <w:r>
              <w:t>EESC-2024-04655-00-00-AC</w:t>
            </w:r>
          </w:p>
        </w:tc>
      </w:tr>
    </w:tbl>
    <w:p w:rsidRPr="008E5B24" w:rsidR="008E5B24" w:rsidP="008E5B24" w:rsidRDefault="008E5B24" w14:paraId="51FFC9A3" w14:textId="77777777">
      <w:pPr>
        <w:tabs>
          <w:tab w:val="center" w:pos="284"/>
        </w:tabs>
        <w:overflowPunct w:val="0"/>
        <w:autoSpaceDE w:val="0"/>
        <w:autoSpaceDN w:val="0"/>
        <w:adjustRightInd w:val="0"/>
        <w:ind w:left="266" w:hanging="266"/>
        <w:textAlignment w:val="baseline"/>
        <w:rPr>
          <w:lang w:val="en-GB"/>
        </w:rPr>
      </w:pPr>
    </w:p>
    <w:p w:rsidRPr="008E5B24" w:rsidR="008E5B24" w:rsidP="008E5B24" w:rsidRDefault="008E5B24" w14:paraId="5CE74C47" w14:textId="77777777">
      <w:pPr>
        <w:keepNext/>
        <w:keepLines/>
        <w:tabs>
          <w:tab w:val="center" w:pos="284"/>
        </w:tabs>
        <w:overflowPunct w:val="0"/>
        <w:autoSpaceDE w:val="0"/>
        <w:autoSpaceDN w:val="0"/>
        <w:adjustRightInd w:val="0"/>
        <w:ind w:left="266" w:hanging="266"/>
        <w:textAlignment w:val="baseline"/>
        <w:rPr>
          <w:b/>
        </w:rPr>
      </w:pPr>
      <w:r>
        <w:rPr>
          <w:b/>
        </w:rPr>
        <w:t>Kernaussagen</w:t>
      </w:r>
    </w:p>
    <w:p w:rsidRPr="008E5B24" w:rsidR="008E5B24" w:rsidP="008E5B24" w:rsidRDefault="008E5B24" w14:paraId="3066265F" w14:textId="77777777">
      <w:pPr>
        <w:keepNext/>
        <w:keepLines/>
        <w:tabs>
          <w:tab w:val="center" w:pos="284"/>
        </w:tabs>
        <w:overflowPunct w:val="0"/>
        <w:autoSpaceDE w:val="0"/>
        <w:autoSpaceDN w:val="0"/>
        <w:adjustRightInd w:val="0"/>
        <w:ind w:left="266" w:hanging="266"/>
        <w:textAlignment w:val="baseline"/>
        <w:rPr>
          <w:b/>
          <w:lang w:val="en-GB"/>
        </w:rPr>
      </w:pPr>
    </w:p>
    <w:p w:rsidR="008E5B24" w:rsidP="008E5B24" w:rsidRDefault="008E5B24" w14:paraId="59DAD789" w14:textId="77777777">
      <w:pPr>
        <w:overflowPunct w:val="0"/>
        <w:autoSpaceDE w:val="0"/>
        <w:autoSpaceDN w:val="0"/>
        <w:adjustRightInd w:val="0"/>
        <w:textAlignment w:val="baseline"/>
        <w:rPr>
          <w:bCs/>
          <w:iCs/>
        </w:rPr>
      </w:pPr>
      <w:r>
        <w:t>Der EWSA</w:t>
      </w:r>
    </w:p>
    <w:p w:rsidRPr="008E5B24" w:rsidR="008E5B24" w:rsidP="002A694B" w:rsidRDefault="008E5B24" w14:paraId="3B8B987C" w14:textId="77777777">
      <w:pPr>
        <w:widowControl w:val="0"/>
        <w:numPr>
          <w:ilvl w:val="0"/>
          <w:numId w:val="37"/>
        </w:numPr>
        <w:overflowPunct w:val="0"/>
        <w:autoSpaceDE w:val="0"/>
        <w:autoSpaceDN w:val="0"/>
        <w:adjustRightInd w:val="0"/>
        <w:ind w:left="284" w:hanging="284"/>
        <w:textAlignment w:val="baseline"/>
        <w:rPr>
          <w:bCs/>
          <w:iCs/>
        </w:rPr>
      </w:pPr>
      <w:r>
        <w:t>begrüßt die Initiative der Europäischen Kommission und den Bericht des Europäischen Parlaments über den Wachstumsplan für die Republik Moldau, das bislang größte Finanzhilfepaket der EU für die Republik Moldau;</w:t>
      </w:r>
    </w:p>
    <w:p w:rsidRPr="008E5B24" w:rsidR="008E5B24" w:rsidP="002A694B" w:rsidRDefault="008E5B24" w14:paraId="75658E3B" w14:textId="77777777">
      <w:pPr>
        <w:widowControl w:val="0"/>
        <w:numPr>
          <w:ilvl w:val="0"/>
          <w:numId w:val="37"/>
        </w:numPr>
        <w:overflowPunct w:val="0"/>
        <w:autoSpaceDE w:val="0"/>
        <w:autoSpaceDN w:val="0"/>
        <w:adjustRightInd w:val="0"/>
        <w:ind w:left="284" w:hanging="284"/>
        <w:textAlignment w:val="baseline"/>
        <w:rPr>
          <w:bCs/>
          <w:iCs/>
        </w:rPr>
      </w:pPr>
      <w:r>
        <w:t xml:space="preserve">unterstreicht, dass die Sozialpartner, die Organisationen der Zivilgesellschaft, Fachleute, Wissenschaftler und die lokalen Behörden in die Entwicklung, Überwachung und Umsetzung der Reformagenda sowie in die Formulierung und Überwachung spezifischer Indikatoren und Zwischenindikatoren zur Messung der Fortschritte einbezogen werden sollten. Wichtig ist, dass Vertreter der organisierten Zivilgesellschaft an der Entwicklung des </w:t>
      </w:r>
      <w:proofErr w:type="spellStart"/>
      <w:r>
        <w:t>Scoreboards</w:t>
      </w:r>
      <w:proofErr w:type="spellEnd"/>
      <w:r>
        <w:t xml:space="preserve"> des Plans und an der unabhängigen Überwachung der Umsetzung der Reformagenda beteiligt werden;</w:t>
      </w:r>
    </w:p>
    <w:p w:rsidRPr="008E5B24" w:rsidR="008E5B24" w:rsidP="002A694B" w:rsidRDefault="008E5B24" w14:paraId="540E6EAF" w14:textId="77777777">
      <w:pPr>
        <w:widowControl w:val="0"/>
        <w:numPr>
          <w:ilvl w:val="0"/>
          <w:numId w:val="37"/>
        </w:numPr>
        <w:overflowPunct w:val="0"/>
        <w:autoSpaceDE w:val="0"/>
        <w:autoSpaceDN w:val="0"/>
        <w:adjustRightInd w:val="0"/>
        <w:ind w:left="284" w:hanging="284"/>
        <w:textAlignment w:val="baseline"/>
        <w:rPr>
          <w:bCs/>
          <w:iCs/>
        </w:rPr>
      </w:pPr>
      <w:r>
        <w:t>empfiehlt, Mittel aus der Finanzhilfekomponente des Wachstumsplans bereitzustellen, mit denen zivilgesellschaftliche Organisationen unterstützt werden;</w:t>
      </w:r>
    </w:p>
    <w:p w:rsidRPr="008E5B24" w:rsidR="008E5B24" w:rsidP="002A694B" w:rsidRDefault="008E5B24" w14:paraId="48B91627" w14:textId="77777777">
      <w:pPr>
        <w:widowControl w:val="0"/>
        <w:numPr>
          <w:ilvl w:val="0"/>
          <w:numId w:val="37"/>
        </w:numPr>
        <w:overflowPunct w:val="0"/>
        <w:autoSpaceDE w:val="0"/>
        <w:autoSpaceDN w:val="0"/>
        <w:adjustRightInd w:val="0"/>
        <w:ind w:left="284" w:hanging="284"/>
        <w:textAlignment w:val="baseline"/>
        <w:rPr>
          <w:bCs/>
          <w:iCs/>
        </w:rPr>
      </w:pPr>
      <w:r>
        <w:t>empfiehlt zwei konzeptionelle Anpassungen der oben genannten Parameter dieser Unterstützung:</w:t>
      </w:r>
    </w:p>
    <w:p w:rsidRPr="008E5B24" w:rsidR="008E5B24" w:rsidP="002A694B" w:rsidRDefault="008E5B24" w14:paraId="7F93A331" w14:textId="77777777">
      <w:pPr>
        <w:numPr>
          <w:ilvl w:val="0"/>
          <w:numId w:val="37"/>
        </w:numPr>
        <w:overflowPunct w:val="0"/>
        <w:autoSpaceDE w:val="0"/>
        <w:autoSpaceDN w:val="0"/>
        <w:adjustRightInd w:val="0"/>
        <w:ind w:left="284" w:hanging="284"/>
        <w:textAlignment w:val="baseline"/>
        <w:rPr>
          <w:szCs w:val="20"/>
        </w:rPr>
      </w:pPr>
      <w:r>
        <w:t>Erhöhung des Anteils der Finanzhilfen von derzeit 16 % auf 35 % im Verbund mit einer proportionalen Verringerung des Anteils der Darlehen zu Vorzugsbedingungen;</w:t>
      </w:r>
    </w:p>
    <w:p w:rsidRPr="008E5B24" w:rsidR="008E5B24" w:rsidP="002A694B" w:rsidRDefault="008E5B24" w14:paraId="5DE88483" w14:textId="77777777">
      <w:pPr>
        <w:numPr>
          <w:ilvl w:val="0"/>
          <w:numId w:val="37"/>
        </w:numPr>
        <w:overflowPunct w:val="0"/>
        <w:autoSpaceDE w:val="0"/>
        <w:autoSpaceDN w:val="0"/>
        <w:adjustRightInd w:val="0"/>
        <w:ind w:left="284" w:hanging="284"/>
        <w:textAlignment w:val="baseline"/>
        <w:rPr>
          <w:szCs w:val="20"/>
        </w:rPr>
      </w:pPr>
      <w:r>
        <w:t>Erhöhung des Mindestanteils des für Investitionen einzusetzenden Gesamtdarlehensbetrags von 25 % auf 35 %;</w:t>
      </w:r>
    </w:p>
    <w:p w:rsidRPr="008E5B24" w:rsidR="008E5B24" w:rsidP="002A694B" w:rsidRDefault="008E5B24" w14:paraId="3C307D37" w14:textId="77777777">
      <w:pPr>
        <w:widowControl w:val="0"/>
        <w:numPr>
          <w:ilvl w:val="0"/>
          <w:numId w:val="37"/>
        </w:numPr>
        <w:overflowPunct w:val="0"/>
        <w:autoSpaceDE w:val="0"/>
        <w:autoSpaceDN w:val="0"/>
        <w:adjustRightInd w:val="0"/>
        <w:ind w:left="284" w:hanging="284"/>
        <w:textAlignment w:val="baseline"/>
        <w:rPr>
          <w:bCs/>
          <w:iCs/>
        </w:rPr>
      </w:pPr>
      <w:r>
        <w:t>stimmt den drei Säulen des Wachstumsplans zu, da sie die wirtschaftliche und rechtliche Annäherung des Landes an die Standards der EU beschleunigen, und weist auf weitere Aspekte hin, die bei der Umsetzung des Plans zu berücksichtigen sind: Umwelt, Digitalisierung, soziale Investitionen, Dezentralisierung und lokale Autonomie, Einhaltung der EU-Standards für Qualität und Lebensmittelsicherheit usw.;</w:t>
      </w:r>
    </w:p>
    <w:p w:rsidRPr="008E5B24" w:rsidR="008E5B24" w:rsidP="002A694B" w:rsidRDefault="008E5B24" w14:paraId="2B4088D7" w14:textId="77777777">
      <w:pPr>
        <w:widowControl w:val="0"/>
        <w:numPr>
          <w:ilvl w:val="0"/>
          <w:numId w:val="37"/>
        </w:numPr>
        <w:overflowPunct w:val="0"/>
        <w:autoSpaceDE w:val="0"/>
        <w:autoSpaceDN w:val="0"/>
        <w:adjustRightInd w:val="0"/>
        <w:ind w:left="284" w:hanging="284"/>
        <w:textAlignment w:val="baseline"/>
        <w:rPr>
          <w:bCs/>
          <w:iCs/>
        </w:rPr>
      </w:pPr>
      <w:r>
        <w:t>betont, dass die moldauischen Staatsunternehmen effizienter werden müssen;</w:t>
      </w:r>
    </w:p>
    <w:p w:rsidRPr="008E5B24" w:rsidR="008E5B24" w:rsidP="002A694B" w:rsidRDefault="008E5B24" w14:paraId="65CE5C1F" w14:textId="77777777">
      <w:pPr>
        <w:widowControl w:val="0"/>
        <w:numPr>
          <w:ilvl w:val="0"/>
          <w:numId w:val="37"/>
        </w:numPr>
        <w:overflowPunct w:val="0"/>
        <w:autoSpaceDE w:val="0"/>
        <w:autoSpaceDN w:val="0"/>
        <w:adjustRightInd w:val="0"/>
        <w:ind w:left="284" w:hanging="284"/>
        <w:textAlignment w:val="baseline"/>
        <w:rPr>
          <w:bCs/>
          <w:iCs/>
        </w:rPr>
      </w:pPr>
      <w:r>
        <w:t xml:space="preserve">empfiehlt, dass mindestens 20 % aller Investitionen in die lokale und regionale Entwicklung investiert werden sollten, um eine ausgewogene und nachhaltige Entwicklung im ganzen Land zu gewährleisten; </w:t>
      </w:r>
    </w:p>
    <w:p w:rsidRPr="008E5B24" w:rsidR="008E5B24" w:rsidP="002A694B" w:rsidRDefault="008E5B24" w14:paraId="38B0FE0F" w14:textId="77777777">
      <w:pPr>
        <w:widowControl w:val="0"/>
        <w:numPr>
          <w:ilvl w:val="0"/>
          <w:numId w:val="37"/>
        </w:numPr>
        <w:overflowPunct w:val="0"/>
        <w:autoSpaceDE w:val="0"/>
        <w:autoSpaceDN w:val="0"/>
        <w:adjustRightInd w:val="0"/>
        <w:ind w:left="284" w:hanging="284"/>
        <w:textAlignment w:val="baseline"/>
        <w:rPr>
          <w:bCs/>
          <w:iCs/>
        </w:rPr>
      </w:pPr>
      <w:r>
        <w:t>betont, dass Menschenrechtsfragen wie die Geschlechtergleichstellung, die Inklusion von Menschen mit Behinderungen und der Grundsatz, wonach niemand zurückgelassen werden darf, durchgängige Prioritäten in allen aus diesem Plan geförderten Projekten sein müssen;</w:t>
      </w:r>
    </w:p>
    <w:p w:rsidRPr="008E5B24" w:rsidR="008E5B24" w:rsidP="002A694B" w:rsidRDefault="008E5B24" w14:paraId="790F5565" w14:textId="77777777">
      <w:pPr>
        <w:widowControl w:val="0"/>
        <w:numPr>
          <w:ilvl w:val="0"/>
          <w:numId w:val="37"/>
        </w:numPr>
        <w:overflowPunct w:val="0"/>
        <w:autoSpaceDE w:val="0"/>
        <w:autoSpaceDN w:val="0"/>
        <w:adjustRightInd w:val="0"/>
        <w:ind w:left="284" w:hanging="284"/>
        <w:textAlignment w:val="baseline"/>
        <w:rPr>
          <w:bCs/>
          <w:iCs/>
        </w:rPr>
      </w:pPr>
      <w:r>
        <w:t>empfiehlt die Bereitstellung angemessener Mittel für die Schaffung eines Wirtschafts- und Sozialausschusses in der Republik Moldau.</w:t>
      </w:r>
    </w:p>
    <w:p w:rsidRPr="00CC4161" w:rsidR="008E5B24" w:rsidP="008E5B24" w:rsidRDefault="008E5B24" w14:paraId="5C4BFCA0" w14:textId="77777777">
      <w:pPr>
        <w:widowControl w:val="0"/>
        <w:overflowPunct w:val="0"/>
        <w:autoSpaceDE w:val="0"/>
        <w:autoSpaceDN w:val="0"/>
        <w:adjustRightInd w:val="0"/>
        <w:textAlignment w:val="baseline"/>
        <w:rPr>
          <w:szCs w:val="20"/>
        </w:rPr>
      </w:pPr>
    </w:p>
    <w:tbl>
      <w:tblPr>
        <w:tblStyle w:val="TableGrid18"/>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43"/>
        <w:gridCol w:w="7888"/>
      </w:tblGrid>
      <w:tr w:rsidRPr="008E5B24" w:rsidR="008E5B24" w:rsidTr="000C2127" w14:paraId="1515A730" w14:textId="77777777">
        <w:tc>
          <w:tcPr>
            <w:tcW w:w="818" w:type="pct"/>
          </w:tcPr>
          <w:p w:rsidRPr="008E5B24" w:rsidR="008E5B24" w:rsidP="008E5B24" w:rsidRDefault="008E5B24" w14:paraId="6A27668E" w14:textId="77777777">
            <w:pPr>
              <w:overflowPunct w:val="0"/>
              <w:autoSpaceDE w:val="0"/>
              <w:autoSpaceDN w:val="0"/>
              <w:adjustRightInd w:val="0"/>
              <w:spacing w:line="240" w:lineRule="auto"/>
              <w:textAlignment w:val="baseline"/>
              <w:rPr>
                <w:i/>
              </w:rPr>
            </w:pPr>
            <w:r>
              <w:rPr>
                <w:b/>
                <w:i/>
              </w:rPr>
              <w:t>Kontakt</w:t>
            </w:r>
          </w:p>
        </w:tc>
        <w:tc>
          <w:tcPr>
            <w:tcW w:w="4182" w:type="pct"/>
          </w:tcPr>
          <w:p w:rsidRPr="008E5B24" w:rsidR="008E5B24" w:rsidP="008E5B24" w:rsidRDefault="008E5B24" w14:paraId="04964D07" w14:textId="77777777">
            <w:pPr>
              <w:overflowPunct w:val="0"/>
              <w:autoSpaceDE w:val="0"/>
              <w:autoSpaceDN w:val="0"/>
              <w:adjustRightInd w:val="0"/>
              <w:spacing w:line="240" w:lineRule="auto"/>
              <w:textAlignment w:val="baseline"/>
              <w:rPr>
                <w:i/>
              </w:rPr>
            </w:pPr>
            <w:r>
              <w:rPr>
                <w:i/>
              </w:rPr>
              <w:t xml:space="preserve">Katarina </w:t>
            </w:r>
            <w:proofErr w:type="spellStart"/>
            <w:r>
              <w:rPr>
                <w:i/>
              </w:rPr>
              <w:t>Albrechtova</w:t>
            </w:r>
            <w:proofErr w:type="spellEnd"/>
          </w:p>
        </w:tc>
      </w:tr>
      <w:tr w:rsidRPr="008E5B24" w:rsidR="008E5B24" w:rsidTr="000C2127" w14:paraId="62523083" w14:textId="77777777">
        <w:tc>
          <w:tcPr>
            <w:tcW w:w="818" w:type="pct"/>
          </w:tcPr>
          <w:p w:rsidRPr="008E5B24" w:rsidR="008E5B24" w:rsidP="008E5B24" w:rsidRDefault="008E5B24" w14:paraId="7ABBA544" w14:textId="77777777">
            <w:pPr>
              <w:overflowPunct w:val="0"/>
              <w:autoSpaceDE w:val="0"/>
              <w:autoSpaceDN w:val="0"/>
              <w:adjustRightInd w:val="0"/>
              <w:spacing w:line="240" w:lineRule="auto"/>
              <w:textAlignment w:val="baseline"/>
              <w:rPr>
                <w:i/>
              </w:rPr>
            </w:pPr>
            <w:r>
              <w:rPr>
                <w:i/>
              </w:rPr>
              <w:t>Tel.</w:t>
            </w:r>
          </w:p>
        </w:tc>
        <w:tc>
          <w:tcPr>
            <w:tcW w:w="4182" w:type="pct"/>
          </w:tcPr>
          <w:p w:rsidRPr="008E5B24" w:rsidR="008E5B24" w:rsidP="008E5B24" w:rsidRDefault="008E5B24" w14:paraId="0BC010D3" w14:textId="77777777">
            <w:pPr>
              <w:overflowPunct w:val="0"/>
              <w:autoSpaceDE w:val="0"/>
              <w:autoSpaceDN w:val="0"/>
              <w:adjustRightInd w:val="0"/>
              <w:spacing w:line="240" w:lineRule="auto"/>
              <w:textAlignment w:val="baseline"/>
              <w:rPr>
                <w:i/>
              </w:rPr>
            </w:pPr>
            <w:r>
              <w:rPr>
                <w:i/>
              </w:rPr>
              <w:t>+32 25469460</w:t>
            </w:r>
          </w:p>
        </w:tc>
      </w:tr>
      <w:tr w:rsidRPr="008E5B24" w:rsidR="008E5B24" w:rsidTr="000C2127" w14:paraId="12E0D52E" w14:textId="77777777">
        <w:tc>
          <w:tcPr>
            <w:tcW w:w="818" w:type="pct"/>
          </w:tcPr>
          <w:p w:rsidRPr="008E5B24" w:rsidR="008E5B24" w:rsidP="008E5B24" w:rsidRDefault="008E5B24" w14:paraId="061C04D5" w14:textId="77777777">
            <w:pPr>
              <w:overflowPunct w:val="0"/>
              <w:autoSpaceDE w:val="0"/>
              <w:autoSpaceDN w:val="0"/>
              <w:adjustRightInd w:val="0"/>
              <w:spacing w:line="240" w:lineRule="auto"/>
              <w:textAlignment w:val="baseline"/>
              <w:rPr>
                <w:i/>
              </w:rPr>
            </w:pPr>
            <w:r>
              <w:rPr>
                <w:i/>
              </w:rPr>
              <w:t>E-Mail</w:t>
            </w:r>
          </w:p>
        </w:tc>
        <w:tc>
          <w:tcPr>
            <w:tcW w:w="4182" w:type="pct"/>
          </w:tcPr>
          <w:p w:rsidRPr="008E5B24" w:rsidR="008E5B24" w:rsidP="008E5B24" w:rsidRDefault="00DC3AB2" w14:paraId="7BF220CA" w14:textId="77777777">
            <w:pPr>
              <w:overflowPunct w:val="0"/>
              <w:autoSpaceDE w:val="0"/>
              <w:autoSpaceDN w:val="0"/>
              <w:adjustRightInd w:val="0"/>
              <w:spacing w:line="240" w:lineRule="auto"/>
              <w:textAlignment w:val="baseline"/>
              <w:rPr>
                <w:i/>
              </w:rPr>
            </w:pPr>
            <w:hyperlink w:history="1" r:id="rId51">
              <w:r w:rsidR="003D3E25">
                <w:rPr>
                  <w:i/>
                  <w:color w:val="0000FF"/>
                  <w:u w:val="single"/>
                </w:rPr>
                <w:t>Katarina.Albrechtova@eesc.europa.eu</w:t>
              </w:r>
            </w:hyperlink>
          </w:p>
        </w:tc>
      </w:tr>
    </w:tbl>
    <w:p w:rsidR="002750BE" w:rsidRDefault="002750BE" w14:paraId="7ADB046B" w14:textId="77777777">
      <w:pPr>
        <w:spacing w:after="160" w:line="259" w:lineRule="auto"/>
        <w:jc w:val="left"/>
      </w:pPr>
      <w:r>
        <w:br w:type="page"/>
      </w:r>
    </w:p>
    <w:p w:rsidRPr="00B8302A" w:rsidR="00B8302A" w:rsidP="00CC4161" w:rsidRDefault="00DC3AB2" w14:paraId="0CA917D0" w14:textId="7C43E30F">
      <w:pPr>
        <w:widowControl w:val="0"/>
        <w:numPr>
          <w:ilvl w:val="0"/>
          <w:numId w:val="16"/>
        </w:numPr>
        <w:overflowPunct w:val="0"/>
        <w:autoSpaceDE w:val="0"/>
        <w:autoSpaceDN w:val="0"/>
        <w:adjustRightInd w:val="0"/>
        <w:spacing w:line="240" w:lineRule="auto"/>
        <w:ind w:left="357" w:hanging="357"/>
        <w:textAlignment w:val="baseline"/>
        <w:rPr>
          <w:color w:val="0000FF"/>
          <w:szCs w:val="20"/>
          <w:u w:val="single"/>
        </w:rPr>
      </w:pPr>
      <w:hyperlink w:history="1" r:id="rId52">
        <w:r w:rsidR="003D3E25">
          <w:rPr>
            <w:b/>
            <w:i/>
            <w:color w:val="0000FF"/>
            <w:sz w:val="28"/>
            <w:u w:val="single"/>
          </w:rPr>
          <w:t>Aktionsplan zur Vertiefung der Zusammenarbeit zwischen Organisationen der Zivilgesellschaft in der Europäischen Union und Kasachstan im Rahmen der Umsetzung der neuen EU-Strategie für Zentralasien und des Global Gateway</w:t>
        </w:r>
      </w:hyperlink>
      <w:r w:rsidR="003D3E25">
        <w:t xml:space="preserve"> </w:t>
      </w:r>
    </w:p>
    <w:p w:rsidRPr="00CC4161" w:rsidR="00B8302A" w:rsidP="00B8302A" w:rsidRDefault="00B8302A" w14:paraId="4E03334B" w14:textId="77777777">
      <w:pPr>
        <w:widowControl w:val="0"/>
        <w:overflowPunct w:val="0"/>
        <w:autoSpaceDE w:val="0"/>
        <w:autoSpaceDN w:val="0"/>
        <w:adjustRightInd w:val="0"/>
        <w:ind w:left="567"/>
        <w:textAlignment w:val="baseline"/>
        <w:rPr>
          <w:szCs w:val="20"/>
        </w:rPr>
      </w:pPr>
    </w:p>
    <w:tbl>
      <w:tblPr>
        <w:tblStyle w:val="TableGrid19"/>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1"/>
        <w:gridCol w:w="7400"/>
      </w:tblGrid>
      <w:tr w:rsidRPr="00B8302A" w:rsidR="00B8302A" w:rsidTr="000C2127" w14:paraId="06FEFBA0" w14:textId="77777777">
        <w:tc>
          <w:tcPr>
            <w:tcW w:w="1077" w:type="pct"/>
          </w:tcPr>
          <w:p w:rsidRPr="00B8302A" w:rsidR="00B8302A" w:rsidP="00CC4161" w:rsidRDefault="00B8302A" w14:paraId="6BD3AEF1" w14:textId="77777777">
            <w:pPr>
              <w:tabs>
                <w:tab w:val="center" w:pos="284"/>
              </w:tabs>
              <w:overflowPunct w:val="0"/>
              <w:autoSpaceDE w:val="0"/>
              <w:autoSpaceDN w:val="0"/>
              <w:adjustRightInd w:val="0"/>
              <w:spacing w:line="240" w:lineRule="auto"/>
              <w:ind w:left="266" w:hanging="266"/>
              <w:textAlignment w:val="baseline"/>
              <w:rPr>
                <w:b/>
              </w:rPr>
            </w:pPr>
            <w:r>
              <w:rPr>
                <w:b/>
              </w:rPr>
              <w:t>Berichterstatter:</w:t>
            </w:r>
          </w:p>
        </w:tc>
        <w:tc>
          <w:tcPr>
            <w:tcW w:w="3923" w:type="pct"/>
          </w:tcPr>
          <w:p w:rsidRPr="00F53C9D" w:rsidR="00B8302A" w:rsidP="00CC4161" w:rsidRDefault="00B8302A" w14:paraId="32EB4691" w14:textId="47B13537">
            <w:pPr>
              <w:tabs>
                <w:tab w:val="center" w:pos="284"/>
              </w:tabs>
              <w:overflowPunct w:val="0"/>
              <w:autoSpaceDE w:val="0"/>
              <w:autoSpaceDN w:val="0"/>
              <w:adjustRightInd w:val="0"/>
              <w:spacing w:line="240" w:lineRule="auto"/>
              <w:ind w:left="266" w:hanging="266"/>
              <w:textAlignment w:val="baseline"/>
            </w:pPr>
            <w:r>
              <w:t>Dumitru FORNEA (Gruppe Arbeitnehmer – RO)</w:t>
            </w:r>
          </w:p>
        </w:tc>
      </w:tr>
      <w:tr w:rsidRPr="00B8302A" w:rsidR="00B8302A" w:rsidTr="000C2127" w14:paraId="6C16EC92" w14:textId="77777777">
        <w:tc>
          <w:tcPr>
            <w:tcW w:w="5000" w:type="pct"/>
            <w:gridSpan w:val="2"/>
          </w:tcPr>
          <w:p w:rsidRPr="00B8302A" w:rsidR="00B8302A" w:rsidP="00CC4161" w:rsidRDefault="00B8302A" w14:paraId="7F07DF85" w14:textId="77777777">
            <w:pPr>
              <w:tabs>
                <w:tab w:val="center" w:pos="284"/>
              </w:tabs>
              <w:overflowPunct w:val="0"/>
              <w:autoSpaceDE w:val="0"/>
              <w:autoSpaceDN w:val="0"/>
              <w:adjustRightInd w:val="0"/>
              <w:spacing w:line="240" w:lineRule="auto"/>
              <w:ind w:left="266" w:hanging="266"/>
              <w:textAlignment w:val="baseline"/>
            </w:pPr>
          </w:p>
        </w:tc>
      </w:tr>
      <w:tr w:rsidRPr="00B8302A" w:rsidR="00B8302A" w:rsidTr="000C2127" w14:paraId="408B7794" w14:textId="77777777">
        <w:tc>
          <w:tcPr>
            <w:tcW w:w="1077" w:type="pct"/>
          </w:tcPr>
          <w:p w:rsidRPr="00B8302A" w:rsidR="00B8302A" w:rsidP="00CC4161" w:rsidRDefault="00B8302A" w14:paraId="467E9599" w14:textId="77777777">
            <w:pPr>
              <w:tabs>
                <w:tab w:val="center" w:pos="284"/>
              </w:tabs>
              <w:overflowPunct w:val="0"/>
              <w:autoSpaceDE w:val="0"/>
              <w:autoSpaceDN w:val="0"/>
              <w:adjustRightInd w:val="0"/>
              <w:spacing w:line="240" w:lineRule="auto"/>
              <w:ind w:left="266" w:hanging="266"/>
              <w:textAlignment w:val="baseline"/>
              <w:rPr>
                <w:b/>
              </w:rPr>
            </w:pPr>
            <w:r>
              <w:rPr>
                <w:b/>
              </w:rPr>
              <w:t>Referenzdokumente</w:t>
            </w:r>
          </w:p>
        </w:tc>
        <w:tc>
          <w:tcPr>
            <w:tcW w:w="3923" w:type="pct"/>
          </w:tcPr>
          <w:p w:rsidR="003E155B" w:rsidP="00CC4161" w:rsidRDefault="003E155B" w14:paraId="2DCC067B" w14:textId="489362E7">
            <w:pPr>
              <w:tabs>
                <w:tab w:val="center" w:pos="284"/>
              </w:tabs>
              <w:overflowPunct w:val="0"/>
              <w:autoSpaceDE w:val="0"/>
              <w:autoSpaceDN w:val="0"/>
              <w:adjustRightInd w:val="0"/>
              <w:spacing w:line="240" w:lineRule="auto"/>
              <w:ind w:left="266" w:hanging="266"/>
              <w:textAlignment w:val="baseline"/>
            </w:pPr>
            <w:r>
              <w:t>Initiativstellungnahme</w:t>
            </w:r>
          </w:p>
          <w:p w:rsidRPr="00B8302A" w:rsidR="00B8302A" w:rsidP="00CC4161" w:rsidRDefault="00B8302A" w14:paraId="013DF277" w14:textId="708EB53E">
            <w:pPr>
              <w:tabs>
                <w:tab w:val="center" w:pos="284"/>
              </w:tabs>
              <w:overflowPunct w:val="0"/>
              <w:autoSpaceDE w:val="0"/>
              <w:autoSpaceDN w:val="0"/>
              <w:adjustRightInd w:val="0"/>
              <w:spacing w:line="240" w:lineRule="auto"/>
              <w:ind w:left="266" w:hanging="266"/>
              <w:textAlignment w:val="baseline"/>
            </w:pPr>
            <w:r>
              <w:t>EESC-2024-02254-00-00-AC</w:t>
            </w:r>
          </w:p>
        </w:tc>
      </w:tr>
    </w:tbl>
    <w:p w:rsidRPr="00CC4161" w:rsidR="00B8302A" w:rsidP="00CC4161" w:rsidRDefault="00B8302A" w14:paraId="41773305" w14:textId="77777777">
      <w:pPr>
        <w:keepNext/>
        <w:keepLines/>
        <w:tabs>
          <w:tab w:val="center" w:pos="284"/>
        </w:tabs>
        <w:overflowPunct w:val="0"/>
        <w:autoSpaceDE w:val="0"/>
        <w:autoSpaceDN w:val="0"/>
        <w:adjustRightInd w:val="0"/>
        <w:spacing w:line="240" w:lineRule="auto"/>
        <w:ind w:left="266" w:hanging="266"/>
        <w:textAlignment w:val="baseline"/>
        <w:rPr>
          <w:b/>
          <w:sz w:val="16"/>
          <w:szCs w:val="16"/>
          <w:lang w:val="en-GB"/>
        </w:rPr>
      </w:pPr>
    </w:p>
    <w:p w:rsidRPr="00B8302A" w:rsidR="00B8302A" w:rsidP="00CC4161" w:rsidRDefault="00B8302A" w14:paraId="14ED2C59" w14:textId="77777777">
      <w:pPr>
        <w:keepNext/>
        <w:keepLines/>
        <w:tabs>
          <w:tab w:val="center" w:pos="284"/>
        </w:tabs>
        <w:overflowPunct w:val="0"/>
        <w:autoSpaceDE w:val="0"/>
        <w:autoSpaceDN w:val="0"/>
        <w:adjustRightInd w:val="0"/>
        <w:spacing w:line="240" w:lineRule="auto"/>
        <w:ind w:left="266" w:hanging="266"/>
        <w:textAlignment w:val="baseline"/>
        <w:rPr>
          <w:b/>
        </w:rPr>
      </w:pPr>
      <w:r>
        <w:rPr>
          <w:b/>
        </w:rPr>
        <w:t>Kernaussagen</w:t>
      </w:r>
    </w:p>
    <w:p w:rsidRPr="00CC4161" w:rsidR="00B8302A" w:rsidP="00CC4161" w:rsidRDefault="00B8302A" w14:paraId="69CB0A87" w14:textId="77777777">
      <w:pPr>
        <w:keepNext/>
        <w:keepLines/>
        <w:tabs>
          <w:tab w:val="center" w:pos="284"/>
        </w:tabs>
        <w:overflowPunct w:val="0"/>
        <w:autoSpaceDE w:val="0"/>
        <w:autoSpaceDN w:val="0"/>
        <w:adjustRightInd w:val="0"/>
        <w:spacing w:line="240" w:lineRule="auto"/>
        <w:ind w:left="266" w:hanging="266"/>
        <w:textAlignment w:val="baseline"/>
        <w:rPr>
          <w:b/>
          <w:sz w:val="16"/>
          <w:szCs w:val="16"/>
          <w:lang w:val="en-GB"/>
        </w:rPr>
      </w:pPr>
    </w:p>
    <w:p w:rsidR="00B8302A" w:rsidP="00CC4161" w:rsidRDefault="00B8302A" w14:paraId="2D5FBFBA" w14:textId="0AEC4150">
      <w:pPr>
        <w:keepNext/>
        <w:keepLines/>
        <w:tabs>
          <w:tab w:val="center" w:pos="284"/>
        </w:tabs>
        <w:overflowPunct w:val="0"/>
        <w:autoSpaceDE w:val="0"/>
        <w:autoSpaceDN w:val="0"/>
        <w:adjustRightInd w:val="0"/>
        <w:spacing w:line="240" w:lineRule="auto"/>
        <w:ind w:left="266" w:hanging="266"/>
        <w:textAlignment w:val="baseline"/>
      </w:pPr>
      <w:r>
        <w:t>Der EWSA</w:t>
      </w:r>
    </w:p>
    <w:p w:rsidRPr="00CC4161" w:rsidR="00CC4161" w:rsidP="00CC4161" w:rsidRDefault="00CC4161" w14:paraId="24925C00" w14:textId="77777777">
      <w:pPr>
        <w:keepNext/>
        <w:keepLines/>
        <w:tabs>
          <w:tab w:val="center" w:pos="284"/>
        </w:tabs>
        <w:overflowPunct w:val="0"/>
        <w:autoSpaceDE w:val="0"/>
        <w:autoSpaceDN w:val="0"/>
        <w:adjustRightInd w:val="0"/>
        <w:spacing w:line="240" w:lineRule="auto"/>
        <w:ind w:left="266" w:hanging="266"/>
        <w:textAlignment w:val="baseline"/>
        <w:rPr>
          <w:bCs/>
          <w:iCs/>
          <w:sz w:val="16"/>
          <w:szCs w:val="16"/>
        </w:rPr>
      </w:pPr>
    </w:p>
    <w:p w:rsidRPr="00B8302A" w:rsidR="00B8302A" w:rsidP="002A694B" w:rsidRDefault="00B8302A" w14:paraId="4D4AFE83" w14:textId="77777777">
      <w:pPr>
        <w:widowControl w:val="0"/>
        <w:numPr>
          <w:ilvl w:val="0"/>
          <w:numId w:val="38"/>
        </w:numPr>
        <w:overflowPunct w:val="0"/>
        <w:autoSpaceDE w:val="0"/>
        <w:autoSpaceDN w:val="0"/>
        <w:adjustRightInd w:val="0"/>
        <w:textAlignment w:val="baseline"/>
        <w:rPr>
          <w:bCs/>
          <w:iCs/>
        </w:rPr>
      </w:pPr>
      <w:r>
        <w:t>unterstützt die Stärkung der Zusammenarbeit zwischen der Europäischen Union und Kasachstan im Hinblick auf die Prioritäten und Chancen, die sich aus der neuen EU-Strategie für Zentralasien und der Initiative Global Gateway ergeben;</w:t>
      </w:r>
    </w:p>
    <w:p w:rsidRPr="00B8302A" w:rsidR="00B8302A" w:rsidP="002A694B" w:rsidRDefault="00B8302A" w14:paraId="5112CD6B" w14:textId="77777777">
      <w:pPr>
        <w:widowControl w:val="0"/>
        <w:numPr>
          <w:ilvl w:val="0"/>
          <w:numId w:val="38"/>
        </w:numPr>
        <w:overflowPunct w:val="0"/>
        <w:autoSpaceDE w:val="0"/>
        <w:autoSpaceDN w:val="0"/>
        <w:adjustRightInd w:val="0"/>
        <w:textAlignment w:val="baseline"/>
        <w:rPr>
          <w:bCs/>
          <w:iCs/>
        </w:rPr>
      </w:pPr>
      <w:r>
        <w:t>ist sich bewusst, dass die Partnerschaft mit der EU ein Eckpfeiler der Außenpolitik Kasachstans ist, das als erstes Land in Zentralasien ein Abkommen über eine verstärkte Partnerschaft und Zusammenarbeit mit der Union unterzeichnet hat. Dieses Abkommen fördert die Zusammenarbeit in Schlüsselsektoren wie Handel, Investitionen, Energie, Landwirtschaft und Konnektivität. Die EU ist der wichtigste Handelspartner Kasachstans, und durch den Ausbau der Konnektivität und der Verkehrsnetze schlägt das Land Brücken zwischen Asien und Europa;</w:t>
      </w:r>
    </w:p>
    <w:p w:rsidRPr="00B8302A" w:rsidR="00B8302A" w:rsidP="002A694B" w:rsidRDefault="00B8302A" w14:paraId="595F55F0" w14:textId="77777777">
      <w:pPr>
        <w:widowControl w:val="0"/>
        <w:numPr>
          <w:ilvl w:val="0"/>
          <w:numId w:val="38"/>
        </w:numPr>
        <w:overflowPunct w:val="0"/>
        <w:autoSpaceDE w:val="0"/>
        <w:autoSpaceDN w:val="0"/>
        <w:adjustRightInd w:val="0"/>
        <w:textAlignment w:val="baseline"/>
        <w:rPr>
          <w:bCs/>
          <w:iCs/>
        </w:rPr>
      </w:pPr>
      <w:r>
        <w:t xml:space="preserve">hält es für unabdingbar, dass diese Beziehungen in erster Linie auf Nachhaltigkeit, Menschenrechte und </w:t>
      </w:r>
      <w:proofErr w:type="spellStart"/>
      <w:r>
        <w:t>Inklusivität</w:t>
      </w:r>
      <w:proofErr w:type="spellEnd"/>
      <w:r>
        <w:t xml:space="preserve"> ausgerichtet sind und mit den Werten und strategischen Zielen der EU in Einklang stehen, indem ökologische, soziale und geopolitische Belange berücksichtigt werden. Aufgrund seiner durch die Teilnahme am jährlichen Forum der Zivilgesellschaft EU-Zentralasien gewonnenen Erfahrungen ist Kasachstan ohne weiteres in der Lage, sich hinsichtlich der Programme für den sozialen und zivilgesellschaftlichen Dialog mit der EU abzustimmen;</w:t>
      </w:r>
    </w:p>
    <w:p w:rsidRPr="00B8302A" w:rsidR="00B8302A" w:rsidP="002A694B" w:rsidRDefault="00B8302A" w14:paraId="3970D0BF" w14:textId="77777777">
      <w:pPr>
        <w:widowControl w:val="0"/>
        <w:numPr>
          <w:ilvl w:val="0"/>
          <w:numId w:val="38"/>
        </w:numPr>
        <w:overflowPunct w:val="0"/>
        <w:autoSpaceDE w:val="0"/>
        <w:autoSpaceDN w:val="0"/>
        <w:adjustRightInd w:val="0"/>
        <w:textAlignment w:val="baseline"/>
        <w:rPr>
          <w:bCs/>
          <w:iCs/>
        </w:rPr>
      </w:pPr>
      <w:r>
        <w:t>unterstützt die Entwicklung des zivilgesellschaftlichen und sozialen Dialogs in Zentralasien und spricht sich dafür aus, diesem Dialog nach dem Vorbild der bewährten Verfahren in den Beziehungen zur organisierten Zivilgesellschaft im Westbalkan eine offizielle Form zu verleihen;</w:t>
      </w:r>
    </w:p>
    <w:p w:rsidRPr="00B8302A" w:rsidR="00B8302A" w:rsidP="002A694B" w:rsidRDefault="00B8302A" w14:paraId="38051331" w14:textId="77777777">
      <w:pPr>
        <w:widowControl w:val="0"/>
        <w:numPr>
          <w:ilvl w:val="0"/>
          <w:numId w:val="38"/>
        </w:numPr>
        <w:overflowPunct w:val="0"/>
        <w:autoSpaceDE w:val="0"/>
        <w:autoSpaceDN w:val="0"/>
        <w:adjustRightInd w:val="0"/>
        <w:textAlignment w:val="baseline"/>
      </w:pPr>
      <w:r>
        <w:t>ist der Ansicht, dass auf der Grundlage eines Aktionsplans eine an mehreren Prioritäten ausgerichtete, strukturierte Entwicklung der Beziehungen zwischen der organisierten Zivilgesellschaft in der EU und Kasachstan im Einklang mit den Zielen der neuen EU-Strategie für Zentralasien möglich ist. Die Finanzierung sollte im Rahmen der Global-Gateway-Initiative erfolgen und sich proportional aus Beiträgen der Staaten dieser Region sowie Mitteln anderer internationaler Geber speisen;</w:t>
      </w:r>
    </w:p>
    <w:p w:rsidRPr="00B8302A" w:rsidR="00B8302A" w:rsidP="002A694B" w:rsidRDefault="00B8302A" w14:paraId="35BE168B" w14:textId="77777777">
      <w:pPr>
        <w:widowControl w:val="0"/>
        <w:numPr>
          <w:ilvl w:val="0"/>
          <w:numId w:val="38"/>
        </w:numPr>
        <w:overflowPunct w:val="0"/>
        <w:autoSpaceDE w:val="0"/>
        <w:autoSpaceDN w:val="0"/>
        <w:adjustRightInd w:val="0"/>
        <w:textAlignment w:val="baseline"/>
        <w:rPr>
          <w:szCs w:val="20"/>
        </w:rPr>
      </w:pPr>
      <w:r>
        <w:t>ist der Ansicht, dass die EU dazu beitragen könnte, die Entwicklung und Stärkung der Zivilgesellschaft in Kasachstan zu unterstützen, indem sie ein Programm für den Erfahrungsaustausch zwischen Verwaltungsbeamten aufstellt;</w:t>
      </w:r>
    </w:p>
    <w:p w:rsidRPr="00B8302A" w:rsidR="00B8302A" w:rsidP="002A694B" w:rsidRDefault="00B8302A" w14:paraId="5873A0DF" w14:textId="77777777">
      <w:pPr>
        <w:widowControl w:val="0"/>
        <w:numPr>
          <w:ilvl w:val="0"/>
          <w:numId w:val="38"/>
        </w:numPr>
        <w:overflowPunct w:val="0"/>
        <w:autoSpaceDE w:val="0"/>
        <w:autoSpaceDN w:val="0"/>
        <w:adjustRightInd w:val="0"/>
        <w:textAlignment w:val="baseline"/>
        <w:rPr>
          <w:szCs w:val="20"/>
        </w:rPr>
      </w:pPr>
      <w:r>
        <w:t>ist der Ansicht, dass die EU durch die Erweiterung der Bildungsmöglichkeiten für junge Kasachen im Rahmen des Programms Erasmus auch die Entwicklung der kasachischen Zivilgesellschaft unterstützen sollte.</w:t>
      </w:r>
    </w:p>
    <w:p w:rsidRPr="00CC4161" w:rsidR="00B8302A" w:rsidP="00B8302A" w:rsidRDefault="00B8302A" w14:paraId="66EF64B3" w14:textId="77777777">
      <w:pPr>
        <w:widowControl w:val="0"/>
        <w:overflowPunct w:val="0"/>
        <w:autoSpaceDE w:val="0"/>
        <w:autoSpaceDN w:val="0"/>
        <w:adjustRightInd w:val="0"/>
        <w:ind w:left="709"/>
        <w:textAlignment w:val="baseline"/>
        <w:rPr>
          <w:sz w:val="16"/>
          <w:szCs w:val="14"/>
        </w:rPr>
      </w:pPr>
    </w:p>
    <w:tbl>
      <w:tblPr>
        <w:tblStyle w:val="TableGrid19"/>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4"/>
        <w:gridCol w:w="4568"/>
      </w:tblGrid>
      <w:tr w:rsidRPr="00B8302A" w:rsidR="00B8302A" w:rsidTr="000C2127" w14:paraId="30B9E374" w14:textId="77777777">
        <w:tc>
          <w:tcPr>
            <w:tcW w:w="1556" w:type="pct"/>
          </w:tcPr>
          <w:p w:rsidRPr="00B8302A" w:rsidR="00B8302A" w:rsidP="00B8302A" w:rsidRDefault="00B8302A" w14:paraId="08F71121" w14:textId="77777777">
            <w:pPr>
              <w:overflowPunct w:val="0"/>
              <w:autoSpaceDE w:val="0"/>
              <w:autoSpaceDN w:val="0"/>
              <w:adjustRightInd w:val="0"/>
              <w:spacing w:line="240" w:lineRule="auto"/>
              <w:textAlignment w:val="baseline"/>
              <w:rPr>
                <w:i/>
              </w:rPr>
            </w:pPr>
            <w:r>
              <w:rPr>
                <w:b/>
                <w:i/>
              </w:rPr>
              <w:t>Kontakt</w:t>
            </w:r>
          </w:p>
        </w:tc>
        <w:tc>
          <w:tcPr>
            <w:tcW w:w="3444" w:type="pct"/>
          </w:tcPr>
          <w:p w:rsidRPr="00B8302A" w:rsidR="00B8302A" w:rsidP="00B8302A" w:rsidRDefault="00B8302A" w14:paraId="0958DA43" w14:textId="77777777">
            <w:pPr>
              <w:overflowPunct w:val="0"/>
              <w:autoSpaceDE w:val="0"/>
              <w:autoSpaceDN w:val="0"/>
              <w:adjustRightInd w:val="0"/>
              <w:spacing w:line="240" w:lineRule="auto"/>
              <w:textAlignment w:val="baseline"/>
              <w:rPr>
                <w:i/>
              </w:rPr>
            </w:pPr>
            <w:r>
              <w:t>Daniele Vitali</w:t>
            </w:r>
          </w:p>
        </w:tc>
      </w:tr>
      <w:tr w:rsidRPr="00B8302A" w:rsidR="00B8302A" w:rsidTr="000C2127" w14:paraId="623D8139" w14:textId="77777777">
        <w:tc>
          <w:tcPr>
            <w:tcW w:w="1556" w:type="pct"/>
          </w:tcPr>
          <w:p w:rsidRPr="00B8302A" w:rsidR="00B8302A" w:rsidP="00B8302A" w:rsidRDefault="00B8302A" w14:paraId="6657ABEF" w14:textId="77777777">
            <w:pPr>
              <w:overflowPunct w:val="0"/>
              <w:autoSpaceDE w:val="0"/>
              <w:autoSpaceDN w:val="0"/>
              <w:adjustRightInd w:val="0"/>
              <w:spacing w:line="240" w:lineRule="auto"/>
              <w:textAlignment w:val="baseline"/>
              <w:rPr>
                <w:i/>
              </w:rPr>
            </w:pPr>
            <w:r>
              <w:rPr>
                <w:i/>
              </w:rPr>
              <w:t>Tel.</w:t>
            </w:r>
          </w:p>
        </w:tc>
        <w:tc>
          <w:tcPr>
            <w:tcW w:w="3444" w:type="pct"/>
          </w:tcPr>
          <w:p w:rsidRPr="00B8302A" w:rsidR="00B8302A" w:rsidP="00B8302A" w:rsidRDefault="00B8302A" w14:paraId="4C6BE503" w14:textId="77777777">
            <w:pPr>
              <w:overflowPunct w:val="0"/>
              <w:autoSpaceDE w:val="0"/>
              <w:autoSpaceDN w:val="0"/>
              <w:adjustRightInd w:val="0"/>
              <w:spacing w:line="240" w:lineRule="auto"/>
              <w:textAlignment w:val="baseline"/>
              <w:rPr>
                <w:i/>
              </w:rPr>
            </w:pPr>
            <w:r>
              <w:rPr>
                <w:i/>
              </w:rPr>
              <w:t>+32 254 68817</w:t>
            </w:r>
          </w:p>
        </w:tc>
      </w:tr>
      <w:tr w:rsidRPr="00B8302A" w:rsidR="00B8302A" w:rsidTr="000C2127" w14:paraId="500A6A3F" w14:textId="77777777">
        <w:tc>
          <w:tcPr>
            <w:tcW w:w="1556" w:type="pct"/>
          </w:tcPr>
          <w:p w:rsidRPr="00B8302A" w:rsidR="00B8302A" w:rsidP="00B8302A" w:rsidRDefault="00B8302A" w14:paraId="6C935F71" w14:textId="77777777">
            <w:pPr>
              <w:overflowPunct w:val="0"/>
              <w:autoSpaceDE w:val="0"/>
              <w:autoSpaceDN w:val="0"/>
              <w:adjustRightInd w:val="0"/>
              <w:spacing w:line="240" w:lineRule="auto"/>
              <w:textAlignment w:val="baseline"/>
              <w:rPr>
                <w:i/>
              </w:rPr>
            </w:pPr>
            <w:r>
              <w:rPr>
                <w:i/>
              </w:rPr>
              <w:t>E-Mail</w:t>
            </w:r>
          </w:p>
        </w:tc>
        <w:tc>
          <w:tcPr>
            <w:tcW w:w="3444" w:type="pct"/>
          </w:tcPr>
          <w:p w:rsidRPr="002A694B" w:rsidR="00B8302A" w:rsidP="00B8302A" w:rsidRDefault="00DC3AB2" w14:paraId="6CC155EE" w14:textId="77777777">
            <w:pPr>
              <w:overflowPunct w:val="0"/>
              <w:autoSpaceDE w:val="0"/>
              <w:autoSpaceDN w:val="0"/>
              <w:adjustRightInd w:val="0"/>
              <w:spacing w:line="240" w:lineRule="auto"/>
              <w:textAlignment w:val="baseline"/>
              <w:rPr>
                <w:i/>
                <w:iCs/>
                <w:color w:val="0000FF"/>
                <w:u w:val="single"/>
              </w:rPr>
            </w:pPr>
            <w:hyperlink w:history="1" r:id="rId53">
              <w:r w:rsidR="003D3E25">
                <w:rPr>
                  <w:i/>
                  <w:color w:val="0000FF"/>
                  <w:u w:val="single"/>
                </w:rPr>
                <w:t>Daniele.Vitali@eesc.europa.eu</w:t>
              </w:r>
            </w:hyperlink>
          </w:p>
        </w:tc>
      </w:tr>
    </w:tbl>
    <w:p w:rsidR="00CE3425" w:rsidRDefault="00CE3425" w14:paraId="52CD2F3A" w14:textId="4AD224CF">
      <w:pPr>
        <w:spacing w:after="160" w:line="259" w:lineRule="auto"/>
        <w:jc w:val="left"/>
      </w:pPr>
      <w:r>
        <w:br w:type="page"/>
      </w:r>
    </w:p>
    <w:p w:rsidRPr="006D2C8A" w:rsidR="006D2C8A" w:rsidP="006D2C8A" w:rsidRDefault="006D2C8A" w14:paraId="528C73AA" w14:textId="46DE726B">
      <w:pPr>
        <w:pStyle w:val="Heading1"/>
        <w:rPr>
          <w:b/>
        </w:rPr>
      </w:pPr>
      <w:bookmarkStart w:name="_Toc195255646" w:id="12"/>
      <w:r>
        <w:rPr>
          <w:b/>
          <w:color w:val="222A35" w:themeColor="text2" w:themeShade="80"/>
        </w:rPr>
        <w:lastRenderedPageBreak/>
        <w:t>BERATENDE KOMMISSION FÜR DEN INDUSTRIELLEN WANDEL</w:t>
      </w:r>
      <w:bookmarkEnd w:id="12"/>
    </w:p>
    <w:p w:rsidR="006D2C8A" w:rsidP="006D2C8A" w:rsidRDefault="006D2C8A" w14:paraId="713E272F" w14:textId="77777777"/>
    <w:p w:rsidRPr="00CE3425" w:rsidR="009F1849" w:rsidP="005D04F3" w:rsidRDefault="00DC3AB2" w14:paraId="6D07D5C3" w14:textId="36E6C631">
      <w:pPr>
        <w:widowControl w:val="0"/>
        <w:numPr>
          <w:ilvl w:val="0"/>
          <w:numId w:val="16"/>
        </w:numPr>
        <w:overflowPunct w:val="0"/>
        <w:autoSpaceDE w:val="0"/>
        <w:autoSpaceDN w:val="0"/>
        <w:adjustRightInd w:val="0"/>
        <w:ind w:left="567" w:hanging="567"/>
        <w:jc w:val="left"/>
        <w:textAlignment w:val="baseline"/>
        <w:rPr>
          <w:sz w:val="20"/>
          <w:szCs w:val="20"/>
        </w:rPr>
      </w:pPr>
      <w:hyperlink w:history="1" r:id="rId54">
        <w:r w:rsidR="003D3E25">
          <w:rPr>
            <w:b/>
            <w:i/>
            <w:color w:val="0000FF"/>
            <w:sz w:val="28"/>
            <w:u w:val="single"/>
          </w:rPr>
          <w:t>Eine europäische Strategie für flüssige Brennstoffe für einen nachhaltigen, erschwinglichen und resilienten Übergang zu einer Niedrigemissionswirtschaft</w:t>
        </w:r>
      </w:hyperlink>
    </w:p>
    <w:p w:rsidRPr="00CC4161" w:rsidR="009F1849" w:rsidP="009F1849" w:rsidRDefault="009F1849" w14:paraId="60A09159" w14:textId="77777777">
      <w:pPr>
        <w:tabs>
          <w:tab w:val="center" w:pos="284"/>
        </w:tabs>
        <w:overflowPunct w:val="0"/>
        <w:autoSpaceDE w:val="0"/>
        <w:autoSpaceDN w:val="0"/>
        <w:adjustRightInd w:val="0"/>
        <w:ind w:left="266" w:hanging="266"/>
        <w:textAlignment w:val="baseline"/>
        <w:rPr>
          <w:b/>
        </w:rPr>
      </w:pPr>
    </w:p>
    <w:tbl>
      <w:tblPr>
        <w:tblStyle w:val="TableGrid16"/>
        <w:tblW w:w="3999"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2"/>
        <w:gridCol w:w="5481"/>
      </w:tblGrid>
      <w:tr w:rsidRPr="00CE3425" w:rsidR="009F1849" w:rsidTr="002A694B" w14:paraId="1C6BE830" w14:textId="77777777">
        <w:tc>
          <w:tcPr>
            <w:tcW w:w="1367" w:type="pct"/>
          </w:tcPr>
          <w:p w:rsidRPr="00CE3425" w:rsidR="009F1849" w:rsidP="001E41BA" w:rsidRDefault="009F1849" w14:paraId="0AF4F8C0" w14:textId="77777777">
            <w:pPr>
              <w:tabs>
                <w:tab w:val="center" w:pos="284"/>
              </w:tabs>
              <w:overflowPunct w:val="0"/>
              <w:autoSpaceDE w:val="0"/>
              <w:autoSpaceDN w:val="0"/>
              <w:adjustRightInd w:val="0"/>
              <w:ind w:left="266" w:hanging="266"/>
              <w:textAlignment w:val="baseline"/>
              <w:rPr>
                <w:b/>
              </w:rPr>
            </w:pPr>
            <w:r>
              <w:rPr>
                <w:b/>
              </w:rPr>
              <w:t>Berichterstatter</w:t>
            </w:r>
          </w:p>
        </w:tc>
        <w:tc>
          <w:tcPr>
            <w:tcW w:w="3633" w:type="pct"/>
          </w:tcPr>
          <w:p w:rsidRPr="00375424" w:rsidR="009F1849" w:rsidP="001E41BA" w:rsidRDefault="009F1849" w14:paraId="72F78310" w14:textId="4E4E2077">
            <w:pPr>
              <w:overflowPunct w:val="0"/>
              <w:autoSpaceDE w:val="0"/>
              <w:autoSpaceDN w:val="0"/>
              <w:adjustRightInd w:val="0"/>
              <w:jc w:val="left"/>
              <w:textAlignment w:val="baseline"/>
            </w:pPr>
            <w:r>
              <w:t>Veselin MITOV (Gruppe Arbeitnehmer – BG)</w:t>
            </w:r>
          </w:p>
        </w:tc>
      </w:tr>
      <w:tr w:rsidRPr="00CE3425" w:rsidR="009F1849" w:rsidTr="002A694B" w14:paraId="55A79E33" w14:textId="77777777">
        <w:tc>
          <w:tcPr>
            <w:tcW w:w="1367" w:type="pct"/>
          </w:tcPr>
          <w:p w:rsidRPr="00CE3425" w:rsidR="009F1849" w:rsidP="001E41BA" w:rsidRDefault="009F1849" w14:paraId="72B73826" w14:textId="77777777">
            <w:pPr>
              <w:tabs>
                <w:tab w:val="center" w:pos="284"/>
              </w:tabs>
              <w:overflowPunct w:val="0"/>
              <w:autoSpaceDE w:val="0"/>
              <w:autoSpaceDN w:val="0"/>
              <w:adjustRightInd w:val="0"/>
              <w:ind w:left="266" w:hanging="266"/>
              <w:textAlignment w:val="baseline"/>
              <w:rPr>
                <w:b/>
              </w:rPr>
            </w:pPr>
            <w:r>
              <w:rPr>
                <w:b/>
              </w:rPr>
              <w:t>Ko-Berichterstatter</w:t>
            </w:r>
          </w:p>
        </w:tc>
        <w:tc>
          <w:tcPr>
            <w:tcW w:w="3633" w:type="pct"/>
          </w:tcPr>
          <w:p w:rsidRPr="00375424" w:rsidR="009F1849" w:rsidP="001E41BA" w:rsidRDefault="009F1849" w14:paraId="79F20B47" w14:textId="4EDF6C08">
            <w:pPr>
              <w:tabs>
                <w:tab w:val="center" w:pos="284"/>
              </w:tabs>
              <w:overflowPunct w:val="0"/>
              <w:autoSpaceDE w:val="0"/>
              <w:autoSpaceDN w:val="0"/>
              <w:adjustRightInd w:val="0"/>
              <w:ind w:left="266" w:hanging="266"/>
              <w:jc w:val="left"/>
              <w:textAlignment w:val="baseline"/>
            </w:pPr>
            <w:r>
              <w:t>Alessandro BARTELLONI (Kategorie 1 – IT)</w:t>
            </w:r>
          </w:p>
        </w:tc>
      </w:tr>
      <w:tr w:rsidRPr="00CE3425" w:rsidR="009F1849" w:rsidTr="002A694B" w14:paraId="5F7330F5" w14:textId="77777777">
        <w:tc>
          <w:tcPr>
            <w:tcW w:w="5000" w:type="pct"/>
            <w:gridSpan w:val="2"/>
          </w:tcPr>
          <w:p w:rsidRPr="00CE3425" w:rsidR="009F1849" w:rsidP="001E41BA" w:rsidRDefault="009F1849" w14:paraId="1A6CEAAA" w14:textId="77777777">
            <w:pPr>
              <w:tabs>
                <w:tab w:val="center" w:pos="284"/>
              </w:tabs>
              <w:overflowPunct w:val="0"/>
              <w:autoSpaceDE w:val="0"/>
              <w:autoSpaceDN w:val="0"/>
              <w:adjustRightInd w:val="0"/>
              <w:spacing w:line="160" w:lineRule="exact"/>
              <w:ind w:left="266" w:hanging="266"/>
              <w:textAlignment w:val="baseline"/>
            </w:pPr>
          </w:p>
        </w:tc>
      </w:tr>
      <w:tr w:rsidRPr="00CE3425" w:rsidR="009F1849" w:rsidTr="002A694B" w14:paraId="3AA33C70" w14:textId="77777777">
        <w:tc>
          <w:tcPr>
            <w:tcW w:w="1367" w:type="pct"/>
          </w:tcPr>
          <w:p w:rsidRPr="00CE3425" w:rsidR="009F1849" w:rsidP="001E41BA" w:rsidRDefault="009F1849" w14:paraId="6129FF7E" w14:textId="77777777">
            <w:pPr>
              <w:tabs>
                <w:tab w:val="center" w:pos="284"/>
              </w:tabs>
              <w:overflowPunct w:val="0"/>
              <w:autoSpaceDE w:val="0"/>
              <w:autoSpaceDN w:val="0"/>
              <w:adjustRightInd w:val="0"/>
              <w:ind w:left="266" w:hanging="266"/>
              <w:textAlignment w:val="baseline"/>
              <w:rPr>
                <w:b/>
              </w:rPr>
            </w:pPr>
            <w:r>
              <w:rPr>
                <w:b/>
              </w:rPr>
              <w:t>Referenzdokumente</w:t>
            </w:r>
          </w:p>
        </w:tc>
        <w:tc>
          <w:tcPr>
            <w:tcW w:w="3633" w:type="pct"/>
          </w:tcPr>
          <w:p w:rsidR="009E2BC5" w:rsidP="001E41BA" w:rsidRDefault="009E2BC5" w14:paraId="2DAFBB78" w14:textId="22536B24">
            <w:pPr>
              <w:tabs>
                <w:tab w:val="center" w:pos="284"/>
              </w:tabs>
              <w:overflowPunct w:val="0"/>
              <w:autoSpaceDE w:val="0"/>
              <w:autoSpaceDN w:val="0"/>
              <w:adjustRightInd w:val="0"/>
              <w:ind w:left="266" w:hanging="266"/>
              <w:textAlignment w:val="baseline"/>
            </w:pPr>
            <w:r>
              <w:t>Initiativstellungnahme</w:t>
            </w:r>
          </w:p>
          <w:p w:rsidRPr="00CE3425" w:rsidR="009F1849" w:rsidP="001E41BA" w:rsidRDefault="009F1849" w14:paraId="233B7278" w14:textId="6C4060A5">
            <w:pPr>
              <w:tabs>
                <w:tab w:val="center" w:pos="284"/>
              </w:tabs>
              <w:overflowPunct w:val="0"/>
              <w:autoSpaceDE w:val="0"/>
              <w:autoSpaceDN w:val="0"/>
              <w:adjustRightInd w:val="0"/>
              <w:ind w:left="266" w:hanging="266"/>
              <w:textAlignment w:val="baseline"/>
            </w:pPr>
            <w:r>
              <w:t>EESC-2025-03709-00-00-AC</w:t>
            </w:r>
          </w:p>
        </w:tc>
      </w:tr>
    </w:tbl>
    <w:p w:rsidRPr="00CE3425" w:rsidR="009F1849" w:rsidP="009F1849" w:rsidRDefault="009F1849" w14:paraId="325F1A8F" w14:textId="77777777">
      <w:pPr>
        <w:tabs>
          <w:tab w:val="center" w:pos="284"/>
        </w:tabs>
        <w:overflowPunct w:val="0"/>
        <w:autoSpaceDE w:val="0"/>
        <w:autoSpaceDN w:val="0"/>
        <w:adjustRightInd w:val="0"/>
        <w:ind w:left="266" w:hanging="266"/>
        <w:textAlignment w:val="baseline"/>
        <w:rPr>
          <w:lang w:val="en-GB"/>
        </w:rPr>
      </w:pPr>
    </w:p>
    <w:p w:rsidRPr="00CE3425" w:rsidR="009F1849" w:rsidP="009F1849" w:rsidRDefault="009F1849" w14:paraId="058ABE96" w14:textId="77777777">
      <w:pPr>
        <w:keepNext/>
        <w:keepLines/>
        <w:tabs>
          <w:tab w:val="center" w:pos="284"/>
        </w:tabs>
        <w:overflowPunct w:val="0"/>
        <w:autoSpaceDE w:val="0"/>
        <w:autoSpaceDN w:val="0"/>
        <w:adjustRightInd w:val="0"/>
        <w:ind w:left="266" w:hanging="266"/>
        <w:textAlignment w:val="baseline"/>
        <w:rPr>
          <w:b/>
        </w:rPr>
      </w:pPr>
      <w:r>
        <w:rPr>
          <w:b/>
        </w:rPr>
        <w:t>Kernaussagen</w:t>
      </w:r>
    </w:p>
    <w:p w:rsidRPr="00CE3425" w:rsidR="009F1849" w:rsidP="009F1849" w:rsidRDefault="009F1849" w14:paraId="36BE43C7" w14:textId="77777777">
      <w:pPr>
        <w:keepNext/>
        <w:keepLines/>
        <w:tabs>
          <w:tab w:val="center" w:pos="284"/>
        </w:tabs>
        <w:overflowPunct w:val="0"/>
        <w:autoSpaceDE w:val="0"/>
        <w:autoSpaceDN w:val="0"/>
        <w:adjustRightInd w:val="0"/>
        <w:ind w:left="266" w:hanging="266"/>
        <w:textAlignment w:val="baseline"/>
        <w:rPr>
          <w:b/>
          <w:lang w:val="en-GB"/>
        </w:rPr>
      </w:pPr>
    </w:p>
    <w:p w:rsidR="009F1849" w:rsidP="009F1849" w:rsidRDefault="009F1849" w14:paraId="3C3B077A" w14:textId="03481CC0">
      <w:pPr>
        <w:overflowPunct w:val="0"/>
        <w:autoSpaceDE w:val="0"/>
        <w:autoSpaceDN w:val="0"/>
        <w:adjustRightInd w:val="0"/>
        <w:textAlignment w:val="baseline"/>
      </w:pPr>
      <w:r>
        <w:t>Der EWSA</w:t>
      </w:r>
    </w:p>
    <w:p w:rsidRPr="00B35BD6" w:rsidR="00CC4161" w:rsidP="009F1849" w:rsidRDefault="00CC4161" w14:paraId="008390C6" w14:textId="77777777">
      <w:pPr>
        <w:overflowPunct w:val="0"/>
        <w:autoSpaceDE w:val="0"/>
        <w:autoSpaceDN w:val="0"/>
        <w:adjustRightInd w:val="0"/>
        <w:textAlignment w:val="baseline"/>
        <w:rPr>
          <w:bCs/>
          <w:iCs/>
          <w:sz w:val="16"/>
          <w:szCs w:val="16"/>
        </w:rPr>
      </w:pPr>
    </w:p>
    <w:p w:rsidRPr="00CE3425" w:rsidR="009F1849" w:rsidP="002A694B" w:rsidRDefault="009F1849" w14:paraId="2DCC1A3B" w14:textId="77777777">
      <w:pPr>
        <w:widowControl w:val="0"/>
        <w:numPr>
          <w:ilvl w:val="0"/>
          <w:numId w:val="39"/>
        </w:numPr>
        <w:overflowPunct w:val="0"/>
        <w:autoSpaceDE w:val="0"/>
        <w:autoSpaceDN w:val="0"/>
        <w:adjustRightInd w:val="0"/>
        <w:ind w:left="284" w:hanging="284"/>
        <w:textAlignment w:val="baseline"/>
        <w:rPr>
          <w:bCs/>
          <w:iCs/>
        </w:rPr>
      </w:pPr>
      <w:r>
        <w:t xml:space="preserve">fordert eine EU-Strategie für flüssige Brennstoffe, mit der eine Umstellung von fossilen Brennstoffen auf </w:t>
      </w:r>
      <w:proofErr w:type="spellStart"/>
      <w:r>
        <w:t>dekarbonisierte</w:t>
      </w:r>
      <w:proofErr w:type="spellEnd"/>
      <w:r>
        <w:t xml:space="preserve"> und erneuerbare Alternativen herbeigeführt wird und in der auf die Nachhaltigkeit, Erschwinglichkeit und Zuverlässigkeit sämtlicher Verkehrsträger eingegangen wird; </w:t>
      </w:r>
    </w:p>
    <w:p w:rsidRPr="00CE3425" w:rsidR="009F1849" w:rsidP="002A694B" w:rsidRDefault="009F1849" w14:paraId="0A170707" w14:textId="77777777">
      <w:pPr>
        <w:widowControl w:val="0"/>
        <w:numPr>
          <w:ilvl w:val="0"/>
          <w:numId w:val="39"/>
        </w:numPr>
        <w:overflowPunct w:val="0"/>
        <w:autoSpaceDE w:val="0"/>
        <w:autoSpaceDN w:val="0"/>
        <w:adjustRightInd w:val="0"/>
        <w:ind w:left="284" w:hanging="284"/>
        <w:textAlignment w:val="baseline"/>
        <w:rPr>
          <w:bCs/>
          <w:iCs/>
        </w:rPr>
      </w:pPr>
      <w:r>
        <w:t>stellt fest, dass eine solche Strategie nicht nur die Klimaziele unterstützen, sondern in erster Linie dazu beitragen würde, die Energiequellen zu diversifizieren und zugleich die Versorgungssicherheit zu verbessern sowie Investitionen in erneuerbare Energien anzuregen, die Kreislaufwirtschaft zu fördern, die Herstellung von Biokraftstoffen und E-</w:t>
      </w:r>
      <w:proofErr w:type="spellStart"/>
      <w:r>
        <w:t>Fuels</w:t>
      </w:r>
      <w:proofErr w:type="spellEnd"/>
      <w:r>
        <w:t xml:space="preserve"> für den grenzüberschreitenden Handel zu standardisieren sowie nachhaltig zu gestalten und eine Alternative zu bieten, wenn sich eine Elektrifizierung als schwierig erweist; </w:t>
      </w:r>
    </w:p>
    <w:p w:rsidRPr="00CE3425" w:rsidR="009F1849" w:rsidP="002A694B" w:rsidRDefault="009F1849" w14:paraId="307556DC" w14:textId="77777777">
      <w:pPr>
        <w:widowControl w:val="0"/>
        <w:numPr>
          <w:ilvl w:val="0"/>
          <w:numId w:val="39"/>
        </w:numPr>
        <w:overflowPunct w:val="0"/>
        <w:autoSpaceDE w:val="0"/>
        <w:autoSpaceDN w:val="0"/>
        <w:adjustRightInd w:val="0"/>
        <w:ind w:left="284" w:hanging="284"/>
        <w:textAlignment w:val="baseline"/>
        <w:rPr>
          <w:bCs/>
          <w:iCs/>
        </w:rPr>
      </w:pPr>
      <w:r>
        <w:t xml:space="preserve">empfiehlt, die Lieferketten für </w:t>
      </w:r>
      <w:proofErr w:type="spellStart"/>
      <w:r>
        <w:t>dekarbonisierte</w:t>
      </w:r>
      <w:proofErr w:type="spellEnd"/>
      <w:r>
        <w:t xml:space="preserve"> und erneuerbare flüssige Brennstoffe effizienter zu gestalten, indem Rohstoffbeschaffung, -mischung und -lagerung verbessert werden und die Logistik mithilfe von Industrieclustern optimiert wird;</w:t>
      </w:r>
    </w:p>
    <w:p w:rsidRPr="00CE3425" w:rsidR="009F1849" w:rsidP="002A694B" w:rsidRDefault="009F1849" w14:paraId="2091FC0F" w14:textId="77777777">
      <w:pPr>
        <w:widowControl w:val="0"/>
        <w:numPr>
          <w:ilvl w:val="0"/>
          <w:numId w:val="39"/>
        </w:numPr>
        <w:overflowPunct w:val="0"/>
        <w:autoSpaceDE w:val="0"/>
        <w:autoSpaceDN w:val="0"/>
        <w:adjustRightInd w:val="0"/>
        <w:ind w:left="284" w:hanging="284"/>
        <w:textAlignment w:val="baseline"/>
        <w:rPr>
          <w:bCs/>
          <w:iCs/>
        </w:rPr>
      </w:pPr>
      <w:r>
        <w:t xml:space="preserve">betont, dass die bestehende Infrastruktur für </w:t>
      </w:r>
      <w:proofErr w:type="spellStart"/>
      <w:r>
        <w:t>dekarbonisierte</w:t>
      </w:r>
      <w:proofErr w:type="spellEnd"/>
      <w:r>
        <w:t xml:space="preserve"> und erneuerbare flüssige Brennstoffe genutzt werden muss, die sich auch für nachhaltige flüssige Brennstoffe eignet, um die hohen Kosten für die Gesellschaft so gering wie möglich zu halten;</w:t>
      </w:r>
    </w:p>
    <w:p w:rsidRPr="00CE3425" w:rsidR="009F1849" w:rsidP="002A694B" w:rsidRDefault="009F1849" w14:paraId="1B7F7F87" w14:textId="77777777">
      <w:pPr>
        <w:widowControl w:val="0"/>
        <w:numPr>
          <w:ilvl w:val="0"/>
          <w:numId w:val="39"/>
        </w:numPr>
        <w:overflowPunct w:val="0"/>
        <w:autoSpaceDE w:val="0"/>
        <w:autoSpaceDN w:val="0"/>
        <w:adjustRightInd w:val="0"/>
        <w:ind w:left="284" w:hanging="284"/>
        <w:textAlignment w:val="baseline"/>
        <w:rPr>
          <w:bCs/>
          <w:iCs/>
        </w:rPr>
      </w:pPr>
      <w:r>
        <w:t>fordert, das Potenzial nachhaltiger Biomasse voll auszuschöpfen und für einen offenen Dialog mit Schlüsselindustrien zu sorgen;</w:t>
      </w:r>
    </w:p>
    <w:p w:rsidRPr="00CE3425" w:rsidR="009F1849" w:rsidP="002A694B" w:rsidRDefault="009F1849" w14:paraId="054C1ABD" w14:textId="77777777">
      <w:pPr>
        <w:widowControl w:val="0"/>
        <w:numPr>
          <w:ilvl w:val="0"/>
          <w:numId w:val="39"/>
        </w:numPr>
        <w:overflowPunct w:val="0"/>
        <w:autoSpaceDE w:val="0"/>
        <w:autoSpaceDN w:val="0"/>
        <w:adjustRightInd w:val="0"/>
        <w:ind w:left="284" w:hanging="284"/>
        <w:textAlignment w:val="baseline"/>
        <w:rPr>
          <w:bCs/>
          <w:iCs/>
        </w:rPr>
      </w:pPr>
      <w:r>
        <w:t xml:space="preserve">unterstreicht, wie wichtig es ist, die Kosten für die Herstellung </w:t>
      </w:r>
      <w:proofErr w:type="spellStart"/>
      <w:r>
        <w:t>dekarbonisierter</w:t>
      </w:r>
      <w:proofErr w:type="spellEnd"/>
      <w:r>
        <w:t xml:space="preserve"> und erneuerbarer Brennstoffe zu senken, indem ein kosteneffizienter Zugang zu sauberem Strom und sauberen Rohstoffen bereitgestellt wird, und die Kapazitäten der Produktionsanlagen zu erhöhen. Gleichzeitig sollten Initiativen der EU im Forschungs- und Entwicklungsbereich, darunter der EU-EHS-Innovationsfonds, genutzt werden, um Innovationen und Investitionen in CO</w:t>
      </w:r>
      <w:r>
        <w:rPr>
          <w:vertAlign w:val="subscript"/>
        </w:rPr>
        <w:t>2</w:t>
      </w:r>
      <w:r>
        <w:t>-arme Technologien für die Erzeugung nachhaltiger flüssiger Brennstoffe voranzutreiben;</w:t>
      </w:r>
    </w:p>
    <w:p w:rsidRPr="00CE3425" w:rsidR="009F1849" w:rsidP="002A694B" w:rsidRDefault="009F1849" w14:paraId="53AA7D15" w14:textId="77777777">
      <w:pPr>
        <w:widowControl w:val="0"/>
        <w:numPr>
          <w:ilvl w:val="0"/>
          <w:numId w:val="39"/>
        </w:numPr>
        <w:overflowPunct w:val="0"/>
        <w:autoSpaceDE w:val="0"/>
        <w:autoSpaceDN w:val="0"/>
        <w:adjustRightInd w:val="0"/>
        <w:ind w:left="284" w:hanging="284"/>
        <w:textAlignment w:val="baseline"/>
        <w:rPr>
          <w:bCs/>
          <w:iCs/>
        </w:rPr>
      </w:pPr>
      <w:r>
        <w:t xml:space="preserve">fordert Ausbildungsprogramme und Bildungsinitiativen zur Verbesserung der Kompetenzen der Arbeitskräfte und der Beschäftigungsfähigkeit und zur Schaffung von für die Wirtschaft wichtigen guten „grünen Arbeitsplätzen“ mit Hilfe des sozialen Dialogs einzuführen. </w:t>
      </w:r>
    </w:p>
    <w:p w:rsidRPr="00B35BD6" w:rsidR="009F1849" w:rsidP="009F1849" w:rsidRDefault="009F1849" w14:paraId="20A30424" w14:textId="77777777">
      <w:pPr>
        <w:widowControl w:val="0"/>
        <w:overflowPunct w:val="0"/>
        <w:autoSpaceDE w:val="0"/>
        <w:autoSpaceDN w:val="0"/>
        <w:adjustRightInd w:val="0"/>
        <w:ind w:left="709"/>
        <w:textAlignment w:val="baseline"/>
        <w:rPr>
          <w:sz w:val="16"/>
          <w:szCs w:val="14"/>
        </w:rPr>
      </w:pPr>
    </w:p>
    <w:tbl>
      <w:tblPr>
        <w:tblStyle w:val="TableGrid1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4"/>
        <w:gridCol w:w="4568"/>
      </w:tblGrid>
      <w:tr w:rsidRPr="00CE3425" w:rsidR="009F1849" w:rsidTr="001E41BA" w14:paraId="378E213C" w14:textId="77777777">
        <w:tc>
          <w:tcPr>
            <w:tcW w:w="1556" w:type="pct"/>
          </w:tcPr>
          <w:p w:rsidRPr="00CE3425" w:rsidR="009F1849" w:rsidP="001E41BA" w:rsidRDefault="009F1849" w14:paraId="28E299AB" w14:textId="77777777">
            <w:pPr>
              <w:overflowPunct w:val="0"/>
              <w:autoSpaceDE w:val="0"/>
              <w:autoSpaceDN w:val="0"/>
              <w:adjustRightInd w:val="0"/>
              <w:spacing w:line="240" w:lineRule="auto"/>
              <w:textAlignment w:val="baseline"/>
              <w:rPr>
                <w:i/>
              </w:rPr>
            </w:pPr>
            <w:r>
              <w:rPr>
                <w:b/>
                <w:i/>
              </w:rPr>
              <w:t>Kontakt</w:t>
            </w:r>
          </w:p>
        </w:tc>
        <w:tc>
          <w:tcPr>
            <w:tcW w:w="3444" w:type="pct"/>
          </w:tcPr>
          <w:p w:rsidRPr="00CE3425" w:rsidR="009F1849" w:rsidP="001E41BA" w:rsidRDefault="009F1849" w14:paraId="182DFEA1" w14:textId="7D302B35">
            <w:pPr>
              <w:overflowPunct w:val="0"/>
              <w:autoSpaceDE w:val="0"/>
              <w:autoSpaceDN w:val="0"/>
              <w:adjustRightInd w:val="0"/>
              <w:spacing w:line="240" w:lineRule="auto"/>
              <w:textAlignment w:val="baseline"/>
              <w:rPr>
                <w:i/>
              </w:rPr>
            </w:pPr>
            <w:r>
              <w:rPr>
                <w:i/>
              </w:rPr>
              <w:t xml:space="preserve">Adam </w:t>
            </w:r>
            <w:proofErr w:type="spellStart"/>
            <w:r>
              <w:rPr>
                <w:i/>
              </w:rPr>
              <w:t>Dorywalski</w:t>
            </w:r>
            <w:proofErr w:type="spellEnd"/>
          </w:p>
        </w:tc>
      </w:tr>
      <w:tr w:rsidRPr="00CE3425" w:rsidR="009F1849" w:rsidTr="001E41BA" w14:paraId="2ABC1918" w14:textId="77777777">
        <w:tc>
          <w:tcPr>
            <w:tcW w:w="1556" w:type="pct"/>
          </w:tcPr>
          <w:p w:rsidRPr="00CE3425" w:rsidR="009F1849" w:rsidP="001E41BA" w:rsidRDefault="009F1849" w14:paraId="629DBDDB" w14:textId="77777777">
            <w:pPr>
              <w:overflowPunct w:val="0"/>
              <w:autoSpaceDE w:val="0"/>
              <w:autoSpaceDN w:val="0"/>
              <w:adjustRightInd w:val="0"/>
              <w:spacing w:line="240" w:lineRule="auto"/>
              <w:textAlignment w:val="baseline"/>
              <w:rPr>
                <w:i/>
              </w:rPr>
            </w:pPr>
            <w:r>
              <w:rPr>
                <w:i/>
              </w:rPr>
              <w:t>Tel.</w:t>
            </w:r>
          </w:p>
        </w:tc>
        <w:tc>
          <w:tcPr>
            <w:tcW w:w="3444" w:type="pct"/>
          </w:tcPr>
          <w:p w:rsidRPr="00CE3425" w:rsidR="009F1849" w:rsidP="001E41BA" w:rsidRDefault="009F1849" w14:paraId="58896A33" w14:textId="77777777">
            <w:pPr>
              <w:overflowPunct w:val="0"/>
              <w:autoSpaceDE w:val="0"/>
              <w:autoSpaceDN w:val="0"/>
              <w:adjustRightInd w:val="0"/>
              <w:spacing w:line="240" w:lineRule="auto"/>
              <w:textAlignment w:val="baseline"/>
              <w:rPr>
                <w:i/>
              </w:rPr>
            </w:pPr>
            <w:r>
              <w:rPr>
                <w:i/>
              </w:rPr>
              <w:t>+32 25469397</w:t>
            </w:r>
          </w:p>
        </w:tc>
      </w:tr>
      <w:tr w:rsidRPr="00CE3425" w:rsidR="009F1849" w:rsidTr="001E41BA" w14:paraId="01FC105A" w14:textId="77777777">
        <w:tc>
          <w:tcPr>
            <w:tcW w:w="1556" w:type="pct"/>
          </w:tcPr>
          <w:p w:rsidRPr="00CE3425" w:rsidR="009F1849" w:rsidP="001E41BA" w:rsidRDefault="007A0CF2" w14:paraId="0D1B7D25" w14:textId="7CC88FCD">
            <w:pPr>
              <w:overflowPunct w:val="0"/>
              <w:autoSpaceDE w:val="0"/>
              <w:autoSpaceDN w:val="0"/>
              <w:adjustRightInd w:val="0"/>
              <w:spacing w:line="240" w:lineRule="auto"/>
              <w:textAlignment w:val="baseline"/>
              <w:rPr>
                <w:i/>
              </w:rPr>
            </w:pPr>
            <w:r>
              <w:rPr>
                <w:i/>
              </w:rPr>
              <w:t>E-Mail</w:t>
            </w:r>
          </w:p>
        </w:tc>
        <w:tc>
          <w:tcPr>
            <w:tcW w:w="3444" w:type="pct"/>
          </w:tcPr>
          <w:p w:rsidRPr="00CE3425" w:rsidR="009F1849" w:rsidP="001E41BA" w:rsidRDefault="00DC3AB2" w14:paraId="729CBC98" w14:textId="77777777">
            <w:pPr>
              <w:overflowPunct w:val="0"/>
              <w:autoSpaceDE w:val="0"/>
              <w:autoSpaceDN w:val="0"/>
              <w:adjustRightInd w:val="0"/>
              <w:spacing w:line="240" w:lineRule="auto"/>
              <w:textAlignment w:val="baseline"/>
              <w:rPr>
                <w:i/>
                <w:iCs/>
              </w:rPr>
            </w:pPr>
            <w:hyperlink w:history="1" r:id="rId55">
              <w:r w:rsidR="003D3E25">
                <w:rPr>
                  <w:i/>
                  <w:color w:val="0000FF"/>
                  <w:u w:val="single"/>
                </w:rPr>
                <w:t>Adam.Dorywalski@eesc.europa.eu</w:t>
              </w:r>
            </w:hyperlink>
          </w:p>
        </w:tc>
      </w:tr>
    </w:tbl>
    <w:p w:rsidRPr="008220A8" w:rsidR="000D394D" w:rsidP="008220A8" w:rsidRDefault="00120A93" w14:paraId="2E28EF19" w14:textId="535C15FF">
      <w:pPr>
        <w:overflowPunct w:val="0"/>
        <w:autoSpaceDE w:val="0"/>
        <w:autoSpaceDN w:val="0"/>
        <w:adjustRightInd w:val="0"/>
        <w:jc w:val="center"/>
        <w:textAlignment w:val="baseline"/>
      </w:pPr>
      <w:r>
        <w:t>_____________</w:t>
      </w:r>
    </w:p>
    <w:sectPr w:rsidRPr="008220A8" w:rsidR="000D394D" w:rsidSect="00865E9F">
      <w:headerReference w:type="even" r:id="rId56"/>
      <w:headerReference w:type="default" r:id="rId57"/>
      <w:footerReference w:type="even" r:id="rId58"/>
      <w:footerReference w:type="default" r:id="rId59"/>
      <w:headerReference w:type="first" r:id="rId60"/>
      <w:footerReference w:type="first" r:id="rId61"/>
      <w:pgSz w:w="11907" w:h="16839"/>
      <w:pgMar w:top="1417" w:right="1275"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30FBB" w14:textId="77777777" w:rsidR="001E391D" w:rsidRDefault="001E391D" w:rsidP="00B518C9">
      <w:pPr>
        <w:spacing w:line="240" w:lineRule="auto"/>
      </w:pPr>
      <w:r>
        <w:separator/>
      </w:r>
    </w:p>
  </w:endnote>
  <w:endnote w:type="continuationSeparator" w:id="0">
    <w:p w14:paraId="11583423" w14:textId="77777777" w:rsidR="001E391D" w:rsidRDefault="001E391D" w:rsidP="00B518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19DC7" w14:textId="77777777" w:rsidR="00065C41" w:rsidRPr="00865E9F" w:rsidRDefault="00065C41" w:rsidP="00865E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DE51" w14:textId="0AFA631E" w:rsidR="00B518C9" w:rsidRPr="00865E9F" w:rsidRDefault="00865E9F" w:rsidP="00865E9F">
    <w:pPr>
      <w:pStyle w:val="Footer"/>
    </w:pPr>
    <w:r>
      <w:t xml:space="preserve">EESC-2025-00818-00-01-TCD-TRA (EN) </w:t>
    </w:r>
    <w:r>
      <w:fldChar w:fldCharType="begin"/>
    </w:r>
    <w:r>
      <w:instrText xml:space="preserve"> PAGE  \* Arabic  \* MERGEFORMAT </w:instrText>
    </w:r>
    <w:r>
      <w:fldChar w:fldCharType="separate"/>
    </w:r>
    <w:r w:rsidR="007F16AB">
      <w:t>1</w:t>
    </w:r>
    <w:r>
      <w:fldChar w:fldCharType="end"/>
    </w:r>
    <w:r>
      <w:t>/</w:t>
    </w:r>
    <w:r w:rsidR="00DC3AB2">
      <w:fldChar w:fldCharType="begin"/>
    </w:r>
    <w:r w:rsidR="00DC3AB2">
      <w:instrText xml:space="preserve"> NUMPAGES </w:instrText>
    </w:r>
    <w:r w:rsidR="00DC3AB2">
      <w:fldChar w:fldCharType="separate"/>
    </w:r>
    <w:r w:rsidR="007F16AB">
      <w:t>1</w:t>
    </w:r>
    <w:r w:rsidR="00DC3AB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6A639" w14:textId="77777777" w:rsidR="00065C41" w:rsidRPr="00865E9F" w:rsidRDefault="00065C41" w:rsidP="00865E9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C566F" w14:textId="77777777" w:rsidR="000873F2" w:rsidRPr="00865E9F" w:rsidRDefault="000873F2" w:rsidP="00865E9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46216" w14:textId="3E37DA0E" w:rsidR="000873F2" w:rsidRPr="00865E9F" w:rsidRDefault="00865E9F" w:rsidP="00865E9F">
    <w:pPr>
      <w:pStyle w:val="Footer"/>
    </w:pPr>
    <w:r>
      <w:t xml:space="preserve">EESC-2025-00818-00-01-TCD-TRA (EN) </w:t>
    </w:r>
    <w:r>
      <w:fldChar w:fldCharType="begin"/>
    </w:r>
    <w:r>
      <w:instrText xml:space="preserve"> PAGE  \* Arabic  \* MERGEFORMAT </w:instrText>
    </w:r>
    <w:r>
      <w:fldChar w:fldCharType="separate"/>
    </w:r>
    <w:r>
      <w:t>2</w:t>
    </w:r>
    <w:r>
      <w:fldChar w:fldCharType="end"/>
    </w:r>
    <w:r>
      <w:t>/</w:t>
    </w:r>
    <w:r w:rsidR="00DC3AB2">
      <w:fldChar w:fldCharType="begin"/>
    </w:r>
    <w:r w:rsidR="00DC3AB2">
      <w:instrText xml:space="preserve"> NUMPAGES </w:instrText>
    </w:r>
    <w:r w:rsidR="00DC3AB2">
      <w:fldChar w:fldCharType="separate"/>
    </w:r>
    <w:r>
      <w:t>27</w:t>
    </w:r>
    <w:r w:rsidR="00DC3AB2">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A423C" w14:textId="77777777" w:rsidR="000873F2" w:rsidRPr="00865E9F" w:rsidRDefault="000873F2" w:rsidP="00865E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2DB26" w14:textId="77777777" w:rsidR="001E391D" w:rsidRDefault="001E391D" w:rsidP="00B518C9">
      <w:pPr>
        <w:spacing w:line="240" w:lineRule="auto"/>
      </w:pPr>
      <w:r>
        <w:separator/>
      </w:r>
    </w:p>
  </w:footnote>
  <w:footnote w:type="continuationSeparator" w:id="0">
    <w:p w14:paraId="1175CF01" w14:textId="77777777" w:rsidR="001E391D" w:rsidRDefault="001E391D" w:rsidP="00B518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5A8E1" w14:textId="77777777" w:rsidR="00065C41" w:rsidRPr="00865E9F" w:rsidRDefault="00065C41" w:rsidP="00865E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6649F" w14:textId="7E15D0C4" w:rsidR="00065C41" w:rsidRPr="00865E9F" w:rsidRDefault="00065C41" w:rsidP="00865E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CC907" w14:textId="77777777" w:rsidR="00065C41" w:rsidRPr="00865E9F" w:rsidRDefault="00065C41" w:rsidP="00865E9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79526" w14:textId="77777777" w:rsidR="000873F2" w:rsidRPr="00865E9F" w:rsidRDefault="000873F2" w:rsidP="00865E9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A4BD4" w14:textId="0ABEC35A" w:rsidR="000873F2" w:rsidRPr="00865E9F" w:rsidRDefault="000873F2" w:rsidP="00865E9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0B744" w14:textId="77777777" w:rsidR="000873F2" w:rsidRPr="00865E9F" w:rsidRDefault="000873F2" w:rsidP="00865E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788AE93A"/>
    <w:lvl w:ilvl="0">
      <w:numFmt w:val="decimal"/>
      <w:lvlText w:val="*"/>
      <w:lvlJc w:val="left"/>
    </w:lvl>
  </w:abstractNum>
  <w:abstractNum w:abstractNumId="2" w15:restartNumberingAfterBreak="0">
    <w:nsid w:val="05F36E18"/>
    <w:multiLevelType w:val="hybridMultilevel"/>
    <w:tmpl w:val="B2EEEB54"/>
    <w:lvl w:ilvl="0" w:tplc="8E864B0C">
      <w:start w:val="1"/>
      <w:numFmt w:val="bullet"/>
      <w:lvlText w:val=""/>
      <w:lvlJc w:val="left"/>
      <w:pPr>
        <w:ind w:left="360" w:hanging="360"/>
      </w:pPr>
      <w:rPr>
        <w:rFonts w:ascii="Symbol" w:hAnsi="Symbol" w:hint="default"/>
        <w:color w:val="auto"/>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 w15:restartNumberingAfterBreak="0">
    <w:nsid w:val="067B3B64"/>
    <w:multiLevelType w:val="hybridMultilevel"/>
    <w:tmpl w:val="30EC51E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08F72B0C"/>
    <w:multiLevelType w:val="hybridMultilevel"/>
    <w:tmpl w:val="5CBE3BB0"/>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5" w15:restartNumberingAfterBreak="0">
    <w:nsid w:val="0BB42C9A"/>
    <w:multiLevelType w:val="hybridMultilevel"/>
    <w:tmpl w:val="99A4C4B8"/>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6" w15:restartNumberingAfterBreak="0">
    <w:nsid w:val="0DC736F8"/>
    <w:multiLevelType w:val="hybridMultilevel"/>
    <w:tmpl w:val="F2C86774"/>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0F7CF268"/>
    <w:multiLevelType w:val="hybridMultilevel"/>
    <w:tmpl w:val="F5A8EBE6"/>
    <w:lvl w:ilvl="0" w:tplc="04090001">
      <w:start w:val="1"/>
      <w:numFmt w:val="bullet"/>
      <w:lvlText w:val=""/>
      <w:lvlJc w:val="left"/>
      <w:pPr>
        <w:ind w:left="567" w:hanging="360"/>
      </w:pPr>
      <w:rPr>
        <w:rFonts w:ascii="Symbol" w:hAnsi="Symbol" w:hint="default"/>
      </w:rPr>
    </w:lvl>
    <w:lvl w:ilvl="1" w:tplc="E71E2474">
      <w:start w:val="1"/>
      <w:numFmt w:val="lowerLetter"/>
      <w:lvlText w:val="%2."/>
      <w:lvlJc w:val="left"/>
      <w:pPr>
        <w:ind w:left="1287" w:hanging="360"/>
      </w:pPr>
    </w:lvl>
    <w:lvl w:ilvl="2" w:tplc="CF80E7CA">
      <w:start w:val="1"/>
      <w:numFmt w:val="lowerRoman"/>
      <w:lvlText w:val="%3."/>
      <w:lvlJc w:val="right"/>
      <w:pPr>
        <w:ind w:left="2007" w:hanging="180"/>
      </w:pPr>
    </w:lvl>
    <w:lvl w:ilvl="3" w:tplc="E474BBE2">
      <w:start w:val="1"/>
      <w:numFmt w:val="decimal"/>
      <w:lvlText w:val="%4."/>
      <w:lvlJc w:val="left"/>
      <w:pPr>
        <w:ind w:left="2727" w:hanging="360"/>
      </w:pPr>
    </w:lvl>
    <w:lvl w:ilvl="4" w:tplc="462EC6F6">
      <w:start w:val="1"/>
      <w:numFmt w:val="lowerLetter"/>
      <w:lvlText w:val="%5."/>
      <w:lvlJc w:val="left"/>
      <w:pPr>
        <w:ind w:left="3447" w:hanging="360"/>
      </w:pPr>
    </w:lvl>
    <w:lvl w:ilvl="5" w:tplc="61E4D974">
      <w:start w:val="1"/>
      <w:numFmt w:val="lowerRoman"/>
      <w:lvlText w:val="%6."/>
      <w:lvlJc w:val="right"/>
      <w:pPr>
        <w:ind w:left="4167" w:hanging="180"/>
      </w:pPr>
    </w:lvl>
    <w:lvl w:ilvl="6" w:tplc="F6861F06">
      <w:start w:val="1"/>
      <w:numFmt w:val="decimal"/>
      <w:lvlText w:val="%7."/>
      <w:lvlJc w:val="left"/>
      <w:pPr>
        <w:ind w:left="4887" w:hanging="360"/>
      </w:pPr>
    </w:lvl>
    <w:lvl w:ilvl="7" w:tplc="737E3C6A">
      <w:start w:val="1"/>
      <w:numFmt w:val="lowerLetter"/>
      <w:lvlText w:val="%8."/>
      <w:lvlJc w:val="left"/>
      <w:pPr>
        <w:ind w:left="5607" w:hanging="360"/>
      </w:pPr>
    </w:lvl>
    <w:lvl w:ilvl="8" w:tplc="267CDF42">
      <w:start w:val="1"/>
      <w:numFmt w:val="lowerRoman"/>
      <w:lvlText w:val="%9."/>
      <w:lvlJc w:val="right"/>
      <w:pPr>
        <w:ind w:left="6327" w:hanging="180"/>
      </w:pPr>
    </w:lvl>
  </w:abstractNum>
  <w:abstractNum w:abstractNumId="8" w15:restartNumberingAfterBreak="0">
    <w:nsid w:val="12EF0254"/>
    <w:multiLevelType w:val="hybridMultilevel"/>
    <w:tmpl w:val="EFD8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5B645F"/>
    <w:multiLevelType w:val="hybridMultilevel"/>
    <w:tmpl w:val="C00E68D6"/>
    <w:lvl w:ilvl="0" w:tplc="8E864B0C">
      <w:start w:val="1"/>
      <w:numFmt w:val="bullet"/>
      <w:lvlText w:val=""/>
      <w:lvlJc w:val="left"/>
      <w:pPr>
        <w:ind w:left="360" w:hanging="360"/>
      </w:pPr>
      <w:rPr>
        <w:rFonts w:ascii="Symbol" w:hAnsi="Symbol" w:hint="default"/>
        <w:color w:val="auto"/>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0" w15:restartNumberingAfterBreak="0">
    <w:nsid w:val="1C3E2E1E"/>
    <w:multiLevelType w:val="hybridMultilevel"/>
    <w:tmpl w:val="282A4368"/>
    <w:lvl w:ilvl="0" w:tplc="66B6D1E8">
      <w:start w:val="3"/>
      <w:numFmt w:val="bullet"/>
      <w:lvlText w:val="-"/>
      <w:lvlJc w:val="left"/>
      <w:pPr>
        <w:ind w:left="360" w:hanging="360"/>
      </w:pPr>
      <w:rPr>
        <w:rFonts w:ascii="Calibri" w:eastAsia="Calibri" w:hAnsi="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22567086"/>
    <w:multiLevelType w:val="hybridMultilevel"/>
    <w:tmpl w:val="3EA0D528"/>
    <w:lvl w:ilvl="0" w:tplc="8E864B0C">
      <w:start w:val="1"/>
      <w:numFmt w:val="bullet"/>
      <w:lvlText w:val=""/>
      <w:lvlJc w:val="left"/>
      <w:pPr>
        <w:ind w:left="4330" w:hanging="360"/>
      </w:pPr>
      <w:rPr>
        <w:rFonts w:ascii="Symbol" w:hAnsi="Symbol" w:hint="default"/>
        <w:color w:val="auto"/>
      </w:rPr>
    </w:lvl>
    <w:lvl w:ilvl="1" w:tplc="10000003" w:tentative="1">
      <w:start w:val="1"/>
      <w:numFmt w:val="bullet"/>
      <w:lvlText w:val="o"/>
      <w:lvlJc w:val="left"/>
      <w:pPr>
        <w:ind w:left="5050" w:hanging="360"/>
      </w:pPr>
      <w:rPr>
        <w:rFonts w:ascii="Courier New" w:hAnsi="Courier New" w:cs="Courier New" w:hint="default"/>
      </w:rPr>
    </w:lvl>
    <w:lvl w:ilvl="2" w:tplc="10000005" w:tentative="1">
      <w:start w:val="1"/>
      <w:numFmt w:val="bullet"/>
      <w:lvlText w:val=""/>
      <w:lvlJc w:val="left"/>
      <w:pPr>
        <w:ind w:left="5770" w:hanging="360"/>
      </w:pPr>
      <w:rPr>
        <w:rFonts w:ascii="Wingdings" w:hAnsi="Wingdings" w:hint="default"/>
      </w:rPr>
    </w:lvl>
    <w:lvl w:ilvl="3" w:tplc="10000001" w:tentative="1">
      <w:start w:val="1"/>
      <w:numFmt w:val="bullet"/>
      <w:lvlText w:val=""/>
      <w:lvlJc w:val="left"/>
      <w:pPr>
        <w:ind w:left="6490" w:hanging="360"/>
      </w:pPr>
      <w:rPr>
        <w:rFonts w:ascii="Symbol" w:hAnsi="Symbol" w:hint="default"/>
      </w:rPr>
    </w:lvl>
    <w:lvl w:ilvl="4" w:tplc="10000003" w:tentative="1">
      <w:start w:val="1"/>
      <w:numFmt w:val="bullet"/>
      <w:lvlText w:val="o"/>
      <w:lvlJc w:val="left"/>
      <w:pPr>
        <w:ind w:left="7210" w:hanging="360"/>
      </w:pPr>
      <w:rPr>
        <w:rFonts w:ascii="Courier New" w:hAnsi="Courier New" w:cs="Courier New" w:hint="default"/>
      </w:rPr>
    </w:lvl>
    <w:lvl w:ilvl="5" w:tplc="10000005" w:tentative="1">
      <w:start w:val="1"/>
      <w:numFmt w:val="bullet"/>
      <w:lvlText w:val=""/>
      <w:lvlJc w:val="left"/>
      <w:pPr>
        <w:ind w:left="7930" w:hanging="360"/>
      </w:pPr>
      <w:rPr>
        <w:rFonts w:ascii="Wingdings" w:hAnsi="Wingdings" w:hint="default"/>
      </w:rPr>
    </w:lvl>
    <w:lvl w:ilvl="6" w:tplc="10000001" w:tentative="1">
      <w:start w:val="1"/>
      <w:numFmt w:val="bullet"/>
      <w:lvlText w:val=""/>
      <w:lvlJc w:val="left"/>
      <w:pPr>
        <w:ind w:left="8650" w:hanging="360"/>
      </w:pPr>
      <w:rPr>
        <w:rFonts w:ascii="Symbol" w:hAnsi="Symbol" w:hint="default"/>
      </w:rPr>
    </w:lvl>
    <w:lvl w:ilvl="7" w:tplc="10000003" w:tentative="1">
      <w:start w:val="1"/>
      <w:numFmt w:val="bullet"/>
      <w:lvlText w:val="o"/>
      <w:lvlJc w:val="left"/>
      <w:pPr>
        <w:ind w:left="9370" w:hanging="360"/>
      </w:pPr>
      <w:rPr>
        <w:rFonts w:ascii="Courier New" w:hAnsi="Courier New" w:cs="Courier New" w:hint="default"/>
      </w:rPr>
    </w:lvl>
    <w:lvl w:ilvl="8" w:tplc="10000005" w:tentative="1">
      <w:start w:val="1"/>
      <w:numFmt w:val="bullet"/>
      <w:lvlText w:val=""/>
      <w:lvlJc w:val="left"/>
      <w:pPr>
        <w:ind w:left="10090" w:hanging="360"/>
      </w:pPr>
      <w:rPr>
        <w:rFonts w:ascii="Wingdings" w:hAnsi="Wingdings" w:hint="default"/>
      </w:rPr>
    </w:lvl>
  </w:abstractNum>
  <w:abstractNum w:abstractNumId="12" w15:restartNumberingAfterBreak="0">
    <w:nsid w:val="251E2DFF"/>
    <w:multiLevelType w:val="hybridMultilevel"/>
    <w:tmpl w:val="A6CEA80E"/>
    <w:lvl w:ilvl="0" w:tplc="4D645226">
      <w:start w:val="1"/>
      <w:numFmt w:val="bullet"/>
      <w:lvlText w:val=""/>
      <w:lvlJc w:val="left"/>
      <w:pPr>
        <w:ind w:left="720" w:hanging="360"/>
      </w:pPr>
      <w:rPr>
        <w:rFonts w:ascii="Symbol" w:hAnsi="Symbol" w:hint="default"/>
        <w:sz w:val="28"/>
        <w:szCs w:val="28"/>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15:restartNumberingAfterBreak="0">
    <w:nsid w:val="27366C29"/>
    <w:multiLevelType w:val="hybridMultilevel"/>
    <w:tmpl w:val="8918F19E"/>
    <w:lvl w:ilvl="0" w:tplc="8E864B0C">
      <w:start w:val="1"/>
      <w:numFmt w:val="bullet"/>
      <w:lvlText w:val=""/>
      <w:lvlJc w:val="left"/>
      <w:pPr>
        <w:ind w:left="1287" w:hanging="360"/>
      </w:pPr>
      <w:rPr>
        <w:rFonts w:ascii="Symbol" w:hAnsi="Symbol" w:hint="default"/>
        <w:color w:val="auto"/>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275F2241"/>
    <w:multiLevelType w:val="hybridMultilevel"/>
    <w:tmpl w:val="0DB4F262"/>
    <w:lvl w:ilvl="0" w:tplc="080C0001">
      <w:start w:val="1"/>
      <w:numFmt w:val="bullet"/>
      <w:lvlText w:val=""/>
      <w:lvlJc w:val="left"/>
      <w:pPr>
        <w:ind w:left="720" w:hanging="360"/>
      </w:pPr>
      <w:rPr>
        <w:rFonts w:ascii="Symbol" w:hAnsi="Symbol" w:hint="default"/>
      </w:rPr>
    </w:lvl>
    <w:lvl w:ilvl="1" w:tplc="B6CEA77C">
      <w:numFmt w:val="bullet"/>
      <w:lvlText w:val="-"/>
      <w:lvlJc w:val="left"/>
      <w:pPr>
        <w:ind w:left="1440" w:hanging="360"/>
      </w:pPr>
      <w:rPr>
        <w:rFonts w:ascii="Times New Roman" w:eastAsia="Times New Roman" w:hAnsi="Times New Roman" w:cs="Times New Roman"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2E8B4BB5"/>
    <w:multiLevelType w:val="hybridMultilevel"/>
    <w:tmpl w:val="106EAAA2"/>
    <w:lvl w:ilvl="0" w:tplc="4140A69A">
      <w:numFmt w:val="bullet"/>
      <w:lvlText w:val="•"/>
      <w:lvlJc w:val="left"/>
      <w:pPr>
        <w:ind w:left="1080" w:hanging="720"/>
      </w:pPr>
      <w:rPr>
        <w:rFonts w:ascii="Times New Roman" w:eastAsia="Times New Roman"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6" w15:restartNumberingAfterBreak="0">
    <w:nsid w:val="2EF815D8"/>
    <w:multiLevelType w:val="multilevel"/>
    <w:tmpl w:val="73B2D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D95904"/>
    <w:multiLevelType w:val="hybridMultilevel"/>
    <w:tmpl w:val="65C2300C"/>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8" w15:restartNumberingAfterBreak="0">
    <w:nsid w:val="33A15AA3"/>
    <w:multiLevelType w:val="hybridMultilevel"/>
    <w:tmpl w:val="3808EF3C"/>
    <w:lvl w:ilvl="0" w:tplc="8E864B0C">
      <w:start w:val="1"/>
      <w:numFmt w:val="bullet"/>
      <w:lvlText w:val=""/>
      <w:lvlJc w:val="left"/>
      <w:pPr>
        <w:ind w:left="720" w:hanging="360"/>
      </w:pPr>
      <w:rPr>
        <w:rFonts w:ascii="Symbol" w:hAnsi="Symbol" w:hint="default"/>
        <w:color w:val="auto"/>
      </w:rPr>
    </w:lvl>
    <w:lvl w:ilvl="1" w:tplc="FFFFFFFF">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3C4282E"/>
    <w:multiLevelType w:val="hybridMultilevel"/>
    <w:tmpl w:val="72CEB57C"/>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20" w15:restartNumberingAfterBreak="0">
    <w:nsid w:val="34015160"/>
    <w:multiLevelType w:val="hybridMultilevel"/>
    <w:tmpl w:val="60FAE7DA"/>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42531E6"/>
    <w:multiLevelType w:val="hybridMultilevel"/>
    <w:tmpl w:val="AC3296C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343A45ED"/>
    <w:multiLevelType w:val="multilevel"/>
    <w:tmpl w:val="3808DF2E"/>
    <w:lvl w:ilvl="0">
      <w:start w:val="3"/>
      <w:numFmt w:val="bullet"/>
      <w:lvlText w:val="-"/>
      <w:lvlJc w:val="left"/>
      <w:pPr>
        <w:tabs>
          <w:tab w:val="num" w:pos="720"/>
        </w:tabs>
        <w:ind w:left="720" w:hanging="360"/>
      </w:pPr>
      <w:rPr>
        <w:rFonts w:ascii="Calibri" w:eastAsia="Calibri" w:hAnsi="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81573E"/>
    <w:multiLevelType w:val="hybridMultilevel"/>
    <w:tmpl w:val="4D2057F8"/>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4" w15:restartNumberingAfterBreak="0">
    <w:nsid w:val="3DA76682"/>
    <w:multiLevelType w:val="singleLevel"/>
    <w:tmpl w:val="08F4F724"/>
    <w:lvl w:ilvl="0">
      <w:start w:val="1"/>
      <w:numFmt w:val="bullet"/>
      <w:lvlText w:val=""/>
      <w:lvlJc w:val="left"/>
      <w:pPr>
        <w:ind w:left="360" w:hanging="360"/>
      </w:pPr>
      <w:rPr>
        <w:rFonts w:ascii="Symbol" w:hAnsi="Symbol" w:hint="default"/>
        <w:color w:val="auto"/>
        <w:sz w:val="28"/>
        <w:szCs w:val="28"/>
      </w:rPr>
    </w:lvl>
  </w:abstractNum>
  <w:abstractNum w:abstractNumId="25" w15:restartNumberingAfterBreak="0">
    <w:nsid w:val="401775F9"/>
    <w:multiLevelType w:val="hybridMultilevel"/>
    <w:tmpl w:val="3544D402"/>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26" w15:restartNumberingAfterBreak="0">
    <w:nsid w:val="41272779"/>
    <w:multiLevelType w:val="multilevel"/>
    <w:tmpl w:val="E124A618"/>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64760B"/>
    <w:multiLevelType w:val="hybridMultilevel"/>
    <w:tmpl w:val="E6BE9E9A"/>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7595793"/>
    <w:multiLevelType w:val="hybridMultilevel"/>
    <w:tmpl w:val="B4CEDB46"/>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29" w15:restartNumberingAfterBreak="0">
    <w:nsid w:val="48924C11"/>
    <w:multiLevelType w:val="hybridMultilevel"/>
    <w:tmpl w:val="F600121A"/>
    <w:lvl w:ilvl="0" w:tplc="66B6D1E8">
      <w:start w:val="3"/>
      <w:numFmt w:val="bullet"/>
      <w:lvlText w:val="-"/>
      <w:lvlJc w:val="left"/>
      <w:pPr>
        <w:ind w:left="1287" w:hanging="360"/>
      </w:pPr>
      <w:rPr>
        <w:rFonts w:ascii="Calibri" w:eastAsia="Calibri" w:hAnsi="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4A003521"/>
    <w:multiLevelType w:val="hybridMultilevel"/>
    <w:tmpl w:val="0646180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1" w15:restartNumberingAfterBreak="0">
    <w:nsid w:val="4C6B7C95"/>
    <w:multiLevelType w:val="hybridMultilevel"/>
    <w:tmpl w:val="493E23B4"/>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32" w15:restartNumberingAfterBreak="0">
    <w:nsid w:val="4E0904A1"/>
    <w:multiLevelType w:val="hybridMultilevel"/>
    <w:tmpl w:val="99189282"/>
    <w:lvl w:ilvl="0" w:tplc="8E864B0C">
      <w:start w:val="1"/>
      <w:numFmt w:val="bullet"/>
      <w:lvlText w:val=""/>
      <w:lvlJc w:val="left"/>
      <w:pPr>
        <w:ind w:left="720" w:hanging="360"/>
      </w:pPr>
      <w:rPr>
        <w:rFonts w:ascii="Symbol" w:hAnsi="Symbol" w:hint="default"/>
        <w:color w:val="auto"/>
      </w:rPr>
    </w:lvl>
    <w:lvl w:ilvl="1" w:tplc="FFFFFFFF">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4F9E355E"/>
    <w:multiLevelType w:val="singleLevel"/>
    <w:tmpl w:val="4D645226"/>
    <w:lvl w:ilvl="0">
      <w:start w:val="1"/>
      <w:numFmt w:val="bullet"/>
      <w:lvlText w:val=""/>
      <w:lvlJc w:val="left"/>
      <w:pPr>
        <w:ind w:left="720" w:hanging="360"/>
      </w:pPr>
      <w:rPr>
        <w:rFonts w:ascii="Symbol" w:hAnsi="Symbol" w:hint="default"/>
        <w:sz w:val="28"/>
        <w:szCs w:val="28"/>
      </w:rPr>
    </w:lvl>
  </w:abstractNum>
  <w:abstractNum w:abstractNumId="34" w15:restartNumberingAfterBreak="0">
    <w:nsid w:val="54434A10"/>
    <w:multiLevelType w:val="hybridMultilevel"/>
    <w:tmpl w:val="4FB2E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E72E5B"/>
    <w:multiLevelType w:val="hybridMultilevel"/>
    <w:tmpl w:val="3E967FE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6" w15:restartNumberingAfterBreak="0">
    <w:nsid w:val="69E014D1"/>
    <w:multiLevelType w:val="hybridMultilevel"/>
    <w:tmpl w:val="84DED000"/>
    <w:lvl w:ilvl="0" w:tplc="4D645226">
      <w:start w:val="1"/>
      <w:numFmt w:val="bullet"/>
      <w:lvlText w:val=""/>
      <w:lvlJc w:val="left"/>
      <w:pPr>
        <w:ind w:left="1070" w:hanging="360"/>
      </w:pPr>
      <w:rPr>
        <w:rFonts w:ascii="Symbol" w:hAnsi="Symbol" w:hint="default"/>
        <w:sz w:val="28"/>
        <w:szCs w:val="28"/>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37" w15:restartNumberingAfterBreak="0">
    <w:nsid w:val="767D7BDC"/>
    <w:multiLevelType w:val="hybridMultilevel"/>
    <w:tmpl w:val="193433BE"/>
    <w:lvl w:ilvl="0" w:tplc="89029A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F40C34"/>
    <w:multiLevelType w:val="hybridMultilevel"/>
    <w:tmpl w:val="EDCEBDD6"/>
    <w:lvl w:ilvl="0" w:tplc="8E864B0C">
      <w:start w:val="1"/>
      <w:numFmt w:val="bullet"/>
      <w:lvlText w:val=""/>
      <w:lvlJc w:val="left"/>
      <w:pPr>
        <w:ind w:left="1287" w:hanging="360"/>
      </w:pPr>
      <w:rPr>
        <w:rFonts w:ascii="Symbol" w:hAnsi="Symbol" w:hint="default"/>
        <w:color w:val="auto"/>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9" w15:restartNumberingAfterBreak="0">
    <w:nsid w:val="7E4C071F"/>
    <w:multiLevelType w:val="hybridMultilevel"/>
    <w:tmpl w:val="E4785F98"/>
    <w:lvl w:ilvl="0" w:tplc="8E864B0C">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0"/>
  </w:num>
  <w:num w:numId="2">
    <w:abstractNumId w:val="36"/>
  </w:num>
  <w:num w:numId="3">
    <w:abstractNumId w:val="37"/>
  </w:num>
  <w:num w:numId="4">
    <w:abstractNumId w:val="1"/>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5">
    <w:abstractNumId w:val="30"/>
  </w:num>
  <w:num w:numId="6">
    <w:abstractNumId w:val="16"/>
  </w:num>
  <w:num w:numId="7">
    <w:abstractNumId w:val="21"/>
  </w:num>
  <w:num w:numId="8">
    <w:abstractNumId w:val="34"/>
  </w:num>
  <w:num w:numId="9">
    <w:abstractNumId w:val="35"/>
  </w:num>
  <w:num w:numId="10">
    <w:abstractNumId w:val="1"/>
    <w:lvlOverride w:ilvl="0">
      <w:lvl w:ilvl="0">
        <w:numFmt w:val="bullet"/>
        <w:lvlText w:val=""/>
        <w:legacy w:legacy="1" w:legacySpace="0" w:legacyIndent="283"/>
        <w:lvlJc w:val="left"/>
        <w:pPr>
          <w:ind w:left="567" w:hanging="283"/>
        </w:pPr>
        <w:rPr>
          <w:rFonts w:ascii="Symbol" w:hAnsi="Symbol" w:hint="default"/>
          <w:color w:val="auto"/>
        </w:rPr>
      </w:lvl>
    </w:lvlOverride>
  </w:num>
  <w:num w:numId="11">
    <w:abstractNumId w:val="33"/>
  </w:num>
  <w:num w:numId="12">
    <w:abstractNumId w:val="3"/>
  </w:num>
  <w:num w:numId="13">
    <w:abstractNumId w:val="7"/>
  </w:num>
  <w:num w:numId="14">
    <w:abstractNumId w:val="1"/>
    <w:lvlOverride w:ilvl="0">
      <w:lvl w:ilvl="0">
        <w:numFmt w:val="bullet"/>
        <w:lvlText w:val=""/>
        <w:legacy w:legacy="1" w:legacySpace="0" w:legacyIndent="283"/>
        <w:lvlJc w:val="left"/>
        <w:pPr>
          <w:ind w:left="567" w:hanging="283"/>
        </w:pPr>
        <w:rPr>
          <w:rFonts w:ascii="Symbol" w:hAnsi="Symbol" w:hint="default"/>
          <w:color w:val="auto"/>
        </w:rPr>
      </w:lvl>
    </w:lvlOverride>
  </w:num>
  <w:num w:numId="15">
    <w:abstractNumId w:val="29"/>
  </w:num>
  <w:num w:numId="16">
    <w:abstractNumId w:val="24"/>
  </w:num>
  <w:num w:numId="17">
    <w:abstractNumId w:val="10"/>
  </w:num>
  <w:num w:numId="18">
    <w:abstractNumId w:val="22"/>
  </w:num>
  <w:num w:numId="19">
    <w:abstractNumId w:val="39"/>
  </w:num>
  <w:num w:numId="20">
    <w:abstractNumId w:val="26"/>
  </w:num>
  <w:num w:numId="21">
    <w:abstractNumId w:val="12"/>
  </w:num>
  <w:num w:numId="22">
    <w:abstractNumId w:val="5"/>
  </w:num>
  <w:num w:numId="23">
    <w:abstractNumId w:val="31"/>
  </w:num>
  <w:num w:numId="24">
    <w:abstractNumId w:val="23"/>
  </w:num>
  <w:num w:numId="25">
    <w:abstractNumId w:val="27"/>
  </w:num>
  <w:num w:numId="26">
    <w:abstractNumId w:val="13"/>
  </w:num>
  <w:num w:numId="27">
    <w:abstractNumId w:val="38"/>
  </w:num>
  <w:num w:numId="28">
    <w:abstractNumId w:val="19"/>
  </w:num>
  <w:num w:numId="29">
    <w:abstractNumId w:val="4"/>
  </w:num>
  <w:num w:numId="30">
    <w:abstractNumId w:val="11"/>
  </w:num>
  <w:num w:numId="31">
    <w:abstractNumId w:val="15"/>
  </w:num>
  <w:num w:numId="32">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33">
    <w:abstractNumId w:val="28"/>
  </w:num>
  <w:num w:numId="34">
    <w:abstractNumId w:val="20"/>
  </w:num>
  <w:num w:numId="35">
    <w:abstractNumId w:val="17"/>
  </w:num>
  <w:num w:numId="36">
    <w:abstractNumId w:val="25"/>
  </w:num>
  <w:num w:numId="37">
    <w:abstractNumId w:val="6"/>
  </w:num>
  <w:num w:numId="38">
    <w:abstractNumId w:val="2"/>
  </w:num>
  <w:num w:numId="39">
    <w:abstractNumId w:val="9"/>
  </w:num>
  <w:num w:numId="40">
    <w:abstractNumId w:val="1"/>
    <w:lvlOverride w:ilvl="0">
      <w:lvl w:ilvl="0">
        <w:start w:val="1"/>
        <w:numFmt w:val="bullet"/>
        <w:lvlText w:val=""/>
        <w:lvlJc w:val="left"/>
        <w:pPr>
          <w:ind w:left="720" w:hanging="360"/>
        </w:pPr>
        <w:rPr>
          <w:rFonts w:ascii="Symbol" w:hAnsi="Symbol" w:hint="default"/>
          <w:color w:val="auto"/>
        </w:rPr>
      </w:lvl>
    </w:lvlOverride>
  </w:num>
  <w:num w:numId="41">
    <w:abstractNumId w:val="14"/>
  </w:num>
  <w:num w:numId="42">
    <w:abstractNumId w:val="32"/>
  </w:num>
  <w:num w:numId="43">
    <w:abstractNumId w:val="18"/>
  </w:num>
  <w:num w:numId="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03939"/>
    <w:rsid w:val="00010A4D"/>
    <w:rsid w:val="00014D19"/>
    <w:rsid w:val="00037018"/>
    <w:rsid w:val="00045321"/>
    <w:rsid w:val="00063DFF"/>
    <w:rsid w:val="00065C41"/>
    <w:rsid w:val="000873F2"/>
    <w:rsid w:val="000B1B64"/>
    <w:rsid w:val="000B3312"/>
    <w:rsid w:val="000D394D"/>
    <w:rsid w:val="001111B1"/>
    <w:rsid w:val="00113E53"/>
    <w:rsid w:val="00120A93"/>
    <w:rsid w:val="0013679B"/>
    <w:rsid w:val="00180FC4"/>
    <w:rsid w:val="00184601"/>
    <w:rsid w:val="001937F3"/>
    <w:rsid w:val="001A7780"/>
    <w:rsid w:val="001C7B97"/>
    <w:rsid w:val="001C7CE7"/>
    <w:rsid w:val="001E391D"/>
    <w:rsid w:val="001F6F1C"/>
    <w:rsid w:val="00221717"/>
    <w:rsid w:val="002310F6"/>
    <w:rsid w:val="0027426D"/>
    <w:rsid w:val="002750BE"/>
    <w:rsid w:val="00282C9D"/>
    <w:rsid w:val="00284F59"/>
    <w:rsid w:val="002A5636"/>
    <w:rsid w:val="002A61BB"/>
    <w:rsid w:val="002A694B"/>
    <w:rsid w:val="002B5D49"/>
    <w:rsid w:val="002B7981"/>
    <w:rsid w:val="002E1326"/>
    <w:rsid w:val="003066BE"/>
    <w:rsid w:val="003227CC"/>
    <w:rsid w:val="003247AA"/>
    <w:rsid w:val="00333599"/>
    <w:rsid w:val="00375424"/>
    <w:rsid w:val="003B6861"/>
    <w:rsid w:val="003D3E25"/>
    <w:rsid w:val="003E155B"/>
    <w:rsid w:val="003F326D"/>
    <w:rsid w:val="003F79EF"/>
    <w:rsid w:val="00411517"/>
    <w:rsid w:val="0043191A"/>
    <w:rsid w:val="004337C8"/>
    <w:rsid w:val="0049330A"/>
    <w:rsid w:val="004A5CD7"/>
    <w:rsid w:val="004B7F1C"/>
    <w:rsid w:val="004D7AC0"/>
    <w:rsid w:val="004F0214"/>
    <w:rsid w:val="005051C5"/>
    <w:rsid w:val="005067D3"/>
    <w:rsid w:val="00515109"/>
    <w:rsid w:val="00532089"/>
    <w:rsid w:val="00533EFC"/>
    <w:rsid w:val="00540D07"/>
    <w:rsid w:val="0054579D"/>
    <w:rsid w:val="005524F1"/>
    <w:rsid w:val="0057059E"/>
    <w:rsid w:val="00586B4B"/>
    <w:rsid w:val="005A0BDA"/>
    <w:rsid w:val="005A3779"/>
    <w:rsid w:val="005C0A02"/>
    <w:rsid w:val="005C32A2"/>
    <w:rsid w:val="005C6109"/>
    <w:rsid w:val="005D04F3"/>
    <w:rsid w:val="005E7651"/>
    <w:rsid w:val="00600497"/>
    <w:rsid w:val="00625CA3"/>
    <w:rsid w:val="0063177E"/>
    <w:rsid w:val="00641262"/>
    <w:rsid w:val="00641547"/>
    <w:rsid w:val="00650347"/>
    <w:rsid w:val="006770A8"/>
    <w:rsid w:val="00683410"/>
    <w:rsid w:val="006B05D3"/>
    <w:rsid w:val="006B50EE"/>
    <w:rsid w:val="006D0571"/>
    <w:rsid w:val="006D2C8A"/>
    <w:rsid w:val="006D2D64"/>
    <w:rsid w:val="006E403A"/>
    <w:rsid w:val="007077CE"/>
    <w:rsid w:val="00710DB5"/>
    <w:rsid w:val="00712A05"/>
    <w:rsid w:val="007138B2"/>
    <w:rsid w:val="00715DF2"/>
    <w:rsid w:val="00734A7F"/>
    <w:rsid w:val="00754027"/>
    <w:rsid w:val="00763D5C"/>
    <w:rsid w:val="00766A5E"/>
    <w:rsid w:val="00766B1A"/>
    <w:rsid w:val="0077632F"/>
    <w:rsid w:val="007978F7"/>
    <w:rsid w:val="007A0CF2"/>
    <w:rsid w:val="007A676B"/>
    <w:rsid w:val="007F16AB"/>
    <w:rsid w:val="007F445D"/>
    <w:rsid w:val="007F5784"/>
    <w:rsid w:val="00804A1C"/>
    <w:rsid w:val="00814F34"/>
    <w:rsid w:val="008220A8"/>
    <w:rsid w:val="00845F24"/>
    <w:rsid w:val="00865E9F"/>
    <w:rsid w:val="0088219D"/>
    <w:rsid w:val="00891941"/>
    <w:rsid w:val="008E5B24"/>
    <w:rsid w:val="009767CB"/>
    <w:rsid w:val="009A053A"/>
    <w:rsid w:val="009C5D89"/>
    <w:rsid w:val="009C7C21"/>
    <w:rsid w:val="009D2554"/>
    <w:rsid w:val="009D31B0"/>
    <w:rsid w:val="009E075E"/>
    <w:rsid w:val="009E2BC5"/>
    <w:rsid w:val="009F1849"/>
    <w:rsid w:val="00A0127B"/>
    <w:rsid w:val="00A01779"/>
    <w:rsid w:val="00A02D2A"/>
    <w:rsid w:val="00A10ACA"/>
    <w:rsid w:val="00A11382"/>
    <w:rsid w:val="00A20E9D"/>
    <w:rsid w:val="00A214CF"/>
    <w:rsid w:val="00A2180B"/>
    <w:rsid w:val="00A272B2"/>
    <w:rsid w:val="00A30954"/>
    <w:rsid w:val="00A3729F"/>
    <w:rsid w:val="00A41475"/>
    <w:rsid w:val="00A50553"/>
    <w:rsid w:val="00A62505"/>
    <w:rsid w:val="00A82895"/>
    <w:rsid w:val="00AA3BE7"/>
    <w:rsid w:val="00AB26BD"/>
    <w:rsid w:val="00AC6D26"/>
    <w:rsid w:val="00AE1BAB"/>
    <w:rsid w:val="00AE55EC"/>
    <w:rsid w:val="00B203DA"/>
    <w:rsid w:val="00B21607"/>
    <w:rsid w:val="00B35BD6"/>
    <w:rsid w:val="00B3716F"/>
    <w:rsid w:val="00B4500B"/>
    <w:rsid w:val="00B45648"/>
    <w:rsid w:val="00B518C9"/>
    <w:rsid w:val="00B720BF"/>
    <w:rsid w:val="00B80256"/>
    <w:rsid w:val="00B8302A"/>
    <w:rsid w:val="00BD12B3"/>
    <w:rsid w:val="00BE54B3"/>
    <w:rsid w:val="00C008B4"/>
    <w:rsid w:val="00C05522"/>
    <w:rsid w:val="00C10F9F"/>
    <w:rsid w:val="00C17ABD"/>
    <w:rsid w:val="00C2014E"/>
    <w:rsid w:val="00C26C67"/>
    <w:rsid w:val="00C30DDC"/>
    <w:rsid w:val="00C323CE"/>
    <w:rsid w:val="00C821A5"/>
    <w:rsid w:val="00C82858"/>
    <w:rsid w:val="00C9055F"/>
    <w:rsid w:val="00C937E1"/>
    <w:rsid w:val="00C96525"/>
    <w:rsid w:val="00CC4161"/>
    <w:rsid w:val="00CD5DAA"/>
    <w:rsid w:val="00CE3425"/>
    <w:rsid w:val="00CF25DB"/>
    <w:rsid w:val="00D4128A"/>
    <w:rsid w:val="00D43613"/>
    <w:rsid w:val="00D7076A"/>
    <w:rsid w:val="00D81F5E"/>
    <w:rsid w:val="00D92269"/>
    <w:rsid w:val="00DB65F8"/>
    <w:rsid w:val="00DB7F86"/>
    <w:rsid w:val="00DC0AB9"/>
    <w:rsid w:val="00DC3AB2"/>
    <w:rsid w:val="00DC4A1F"/>
    <w:rsid w:val="00DE176A"/>
    <w:rsid w:val="00E00A6B"/>
    <w:rsid w:val="00E15F5C"/>
    <w:rsid w:val="00E74A4F"/>
    <w:rsid w:val="00E77899"/>
    <w:rsid w:val="00E91453"/>
    <w:rsid w:val="00ED2AB3"/>
    <w:rsid w:val="00ED3589"/>
    <w:rsid w:val="00EE1676"/>
    <w:rsid w:val="00EE64B2"/>
    <w:rsid w:val="00F178BA"/>
    <w:rsid w:val="00F32154"/>
    <w:rsid w:val="00F4756B"/>
    <w:rsid w:val="00F53C9D"/>
    <w:rsid w:val="00F55643"/>
    <w:rsid w:val="00F83C17"/>
    <w:rsid w:val="00F93C8B"/>
    <w:rsid w:val="00F96D7F"/>
    <w:rsid w:val="00FC4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82DD4D"/>
  <w15:chartTrackingRefBased/>
  <w15:docId w15:val="{CC2967CE-8393-4E48-B2BE-AAD929190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AC0"/>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4D7AC0"/>
    <w:pPr>
      <w:numPr>
        <w:numId w:val="1"/>
      </w:numPr>
      <w:ind w:left="567" w:hanging="567"/>
      <w:outlineLvl w:val="0"/>
    </w:pPr>
    <w:rPr>
      <w:kern w:val="28"/>
    </w:rPr>
  </w:style>
  <w:style w:type="paragraph" w:styleId="Heading2">
    <w:name w:val="heading 2"/>
    <w:basedOn w:val="Normal"/>
    <w:next w:val="Normal"/>
    <w:link w:val="Heading2Char"/>
    <w:qFormat/>
    <w:rsid w:val="004D7AC0"/>
    <w:pPr>
      <w:numPr>
        <w:ilvl w:val="1"/>
        <w:numId w:val="1"/>
      </w:numPr>
      <w:ind w:left="567" w:hanging="567"/>
      <w:outlineLvl w:val="1"/>
    </w:pPr>
  </w:style>
  <w:style w:type="paragraph" w:styleId="Heading3">
    <w:name w:val="heading 3"/>
    <w:basedOn w:val="Normal"/>
    <w:next w:val="Normal"/>
    <w:link w:val="Heading3Char"/>
    <w:qFormat/>
    <w:rsid w:val="004D7AC0"/>
    <w:pPr>
      <w:numPr>
        <w:ilvl w:val="2"/>
        <w:numId w:val="1"/>
      </w:numPr>
      <w:ind w:left="567" w:hanging="567"/>
      <w:outlineLvl w:val="2"/>
    </w:pPr>
  </w:style>
  <w:style w:type="paragraph" w:styleId="Heading4">
    <w:name w:val="heading 4"/>
    <w:basedOn w:val="Normal"/>
    <w:next w:val="Normal"/>
    <w:link w:val="Heading4Char"/>
    <w:qFormat/>
    <w:rsid w:val="004D7AC0"/>
    <w:pPr>
      <w:numPr>
        <w:ilvl w:val="3"/>
        <w:numId w:val="1"/>
      </w:numPr>
      <w:ind w:left="567" w:hanging="567"/>
      <w:outlineLvl w:val="3"/>
    </w:pPr>
  </w:style>
  <w:style w:type="paragraph" w:styleId="Heading5">
    <w:name w:val="heading 5"/>
    <w:basedOn w:val="Normal"/>
    <w:next w:val="Normal"/>
    <w:link w:val="Heading5Char"/>
    <w:qFormat/>
    <w:rsid w:val="004D7AC0"/>
    <w:pPr>
      <w:numPr>
        <w:ilvl w:val="4"/>
        <w:numId w:val="1"/>
      </w:numPr>
      <w:ind w:left="567" w:hanging="567"/>
      <w:outlineLvl w:val="4"/>
    </w:pPr>
  </w:style>
  <w:style w:type="paragraph" w:styleId="Heading6">
    <w:name w:val="heading 6"/>
    <w:basedOn w:val="Normal"/>
    <w:next w:val="Normal"/>
    <w:link w:val="Heading6Char"/>
    <w:qFormat/>
    <w:rsid w:val="004D7AC0"/>
    <w:pPr>
      <w:numPr>
        <w:ilvl w:val="5"/>
        <w:numId w:val="1"/>
      </w:numPr>
      <w:ind w:left="567" w:hanging="567"/>
      <w:outlineLvl w:val="5"/>
    </w:pPr>
  </w:style>
  <w:style w:type="paragraph" w:styleId="Heading7">
    <w:name w:val="heading 7"/>
    <w:basedOn w:val="Normal"/>
    <w:next w:val="Normal"/>
    <w:link w:val="Heading7Char"/>
    <w:qFormat/>
    <w:rsid w:val="004D7AC0"/>
    <w:pPr>
      <w:numPr>
        <w:ilvl w:val="6"/>
        <w:numId w:val="1"/>
      </w:numPr>
      <w:ind w:left="567" w:hanging="567"/>
      <w:outlineLvl w:val="6"/>
    </w:pPr>
  </w:style>
  <w:style w:type="paragraph" w:styleId="Heading8">
    <w:name w:val="heading 8"/>
    <w:basedOn w:val="Normal"/>
    <w:next w:val="Normal"/>
    <w:link w:val="Heading8Char"/>
    <w:qFormat/>
    <w:rsid w:val="004D7AC0"/>
    <w:pPr>
      <w:numPr>
        <w:ilvl w:val="7"/>
        <w:numId w:val="1"/>
      </w:numPr>
      <w:ind w:left="567" w:hanging="567"/>
      <w:outlineLvl w:val="7"/>
    </w:pPr>
  </w:style>
  <w:style w:type="paragraph" w:styleId="Heading9">
    <w:name w:val="heading 9"/>
    <w:basedOn w:val="Normal"/>
    <w:next w:val="Normal"/>
    <w:link w:val="Heading9Char"/>
    <w:qFormat/>
    <w:rsid w:val="004D7AC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AC0"/>
    <w:rPr>
      <w:rFonts w:ascii="Times New Roman" w:eastAsia="Times New Roman" w:hAnsi="Times New Roman" w:cs="Times New Roman"/>
      <w:kern w:val="28"/>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uiPriority w:val="34"/>
    <w:qFormat/>
    <w:rsid w:val="004D7AC0"/>
    <w:pPr>
      <w:ind w:left="720"/>
      <w:contextualSpacing/>
    </w:pPr>
  </w:style>
  <w:style w:type="table" w:styleId="TableGrid">
    <w:name w:val="Table Grid"/>
    <w:basedOn w:val="TableNormal"/>
    <w:uiPriority w:val="39"/>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4D7AC0"/>
    <w:pPr>
      <w:spacing w:after="100"/>
    </w:pPr>
  </w:style>
  <w:style w:type="character" w:styleId="FollowedHyperlink">
    <w:name w:val="FollowedHyperlink"/>
    <w:basedOn w:val="DefaultParagraphFont"/>
    <w:uiPriority w:val="99"/>
    <w:semiHidden/>
    <w:unhideWhenUsed/>
    <w:rsid w:val="00B518C9"/>
    <w:rPr>
      <w:color w:val="954F72" w:themeColor="followedHyperlink"/>
      <w:u w:val="single"/>
    </w:rPr>
  </w:style>
  <w:style w:type="table" w:customStyle="1" w:styleId="TableGrid1">
    <w:name w:val="Table Grid1"/>
    <w:basedOn w:val="TableNormal"/>
    <w:next w:val="TableGrid"/>
    <w:rsid w:val="00EE64B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DC0AB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0127B"/>
    <w:rPr>
      <w:color w:val="605E5C"/>
      <w:shd w:val="clear" w:color="auto" w:fill="E1DFDD"/>
    </w:rPr>
  </w:style>
  <w:style w:type="table" w:customStyle="1" w:styleId="TableGrid3">
    <w:name w:val="Table Grid3"/>
    <w:basedOn w:val="TableNormal"/>
    <w:next w:val="TableGrid"/>
    <w:rsid w:val="00A012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27426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27426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27426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CF25D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540D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9A05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A2180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A625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AE55E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712A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763D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1F6F1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CE34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6770A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rsid w:val="008E5B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B8302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7632F"/>
    <w:pPr>
      <w:spacing w:after="0" w:line="240" w:lineRule="auto"/>
    </w:pPr>
    <w:rPr>
      <w:rFonts w:ascii="Times New Roman" w:eastAsia="Times New Roman" w:hAnsi="Times New Roman" w:cs="Times New Roman"/>
    </w:rPr>
  </w:style>
  <w:style w:type="table" w:customStyle="1" w:styleId="TableGrid20">
    <w:name w:val="Table Grid20"/>
    <w:basedOn w:val="TableNormal"/>
    <w:next w:val="TableGrid"/>
    <w:rsid w:val="00766A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0873F2"/>
    <w:pPr>
      <w:spacing w:after="100"/>
      <w:ind w:left="220"/>
    </w:pPr>
  </w:style>
  <w:style w:type="table" w:customStyle="1" w:styleId="TableGrid21">
    <w:name w:val="Table Grid21"/>
    <w:basedOn w:val="TableNormal"/>
    <w:next w:val="TableGrid"/>
    <w:rsid w:val="009D25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1A778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250578">
      <w:bodyDiv w:val="1"/>
      <w:marLeft w:val="0"/>
      <w:marRight w:val="0"/>
      <w:marTop w:val="0"/>
      <w:marBottom w:val="0"/>
      <w:divBdr>
        <w:top w:val="none" w:sz="0" w:space="0" w:color="auto"/>
        <w:left w:val="none" w:sz="0" w:space="0" w:color="auto"/>
        <w:bottom w:val="none" w:sz="0" w:space="0" w:color="auto"/>
        <w:right w:val="none" w:sz="0" w:space="0" w:color="auto"/>
      </w:divBdr>
    </w:div>
    <w:div w:id="75178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msearch.eesc.europa.eu/search/opinion" TargetMode="External"/><Relationship Id="rId18" Type="http://schemas.openxmlformats.org/officeDocument/2006/relationships/header" Target="header3.xml"/><Relationship Id="rId26" Type="http://schemas.openxmlformats.org/officeDocument/2006/relationships/hyperlink" Target="https://www.eesc.europa.eu/de/our-work/opinions-information-reports/opinions/working-time-efficiency-economy-and-well-being-workers-including-context-digital-change-and-work-automation-legal-and" TargetMode="External"/><Relationship Id="rId39" Type="http://schemas.openxmlformats.org/officeDocument/2006/relationships/hyperlink" Target="mailto:Myrto.Kolyva@eesc.europa.eu" TargetMode="External"/><Relationship Id="rId21" Type="http://schemas.openxmlformats.org/officeDocument/2006/relationships/hyperlink" Target="mailto:Georgios.Meleas@eesc.europa.eu" TargetMode="External"/><Relationship Id="rId34" Type="http://schemas.openxmlformats.org/officeDocument/2006/relationships/hyperlink" Target="https://www.eesc.europa.eu/de/our-work/opinions-information-reports/opinions/research-and-training-programme-european-atomic-energy-community-2026-2027" TargetMode="External"/><Relationship Id="rId42" Type="http://schemas.openxmlformats.org/officeDocument/2006/relationships/hyperlink" Target="https://www.eesc.europa.eu/de/our-work/opinions-information-reports/opinions/new-rules-cross-border-enforcement-against-unfair-trading-practices-0" TargetMode="External"/><Relationship Id="rId47" Type="http://schemas.openxmlformats.org/officeDocument/2006/relationships/hyperlink" Target="mailto:Marco.Ristori@eesc.europa.eu" TargetMode="External"/><Relationship Id="rId50" Type="http://schemas.openxmlformats.org/officeDocument/2006/relationships/hyperlink" Target="https://www.eesc.europa.eu/de/our-work/opinions-information-reports/opinions/moldova-growth-plan/related-links-rex-595" TargetMode="External"/><Relationship Id="rId55" Type="http://schemas.openxmlformats.org/officeDocument/2006/relationships/hyperlink" Target="mailto:Adam.Dorywalski@eesc.europa.eu" TargetMode="External"/><Relationship Id="rId63" Type="http://schemas.openxmlformats.org/officeDocument/2006/relationships/theme" Target="theme/theme1.xml"/><Relationship Id="rId7" Type="http://schemas.openxmlformats.org/officeDocument/2006/relationships/settings" Target="settings.xml"/><Relationship Id="rId16" Type="http://schemas.openxmlformats.org/officeDocument/2006/relationships/footer" Target="footer1.xml"/><Relationship Id="rId29" Type="http://schemas.openxmlformats.org/officeDocument/2006/relationships/hyperlink" Target="mailto:Valeria.Atzori@eesc.europa.eu" TargetMode="External"/><Relationship Id="rId11" Type="http://schemas.openxmlformats.org/officeDocument/2006/relationships/image" Target="media/image1.jpeg"/><Relationship Id="rId24" Type="http://schemas.openxmlformats.org/officeDocument/2006/relationships/hyperlink" Target="https://www.eesc.europa.eu/de/our-work/opinions-information-reports/opinions/health-and-safety-work-current-and-future-challenges-light-traditional-and-new-technologies-focus-ai" TargetMode="External"/><Relationship Id="rId32" Type="http://schemas.openxmlformats.org/officeDocument/2006/relationships/hyperlink" Target="https://www.eesc.europa.eu/de/our-work/opinions-information-reports/opinions/revision-gas-storage-regulation" TargetMode="External"/><Relationship Id="rId37" Type="http://schemas.openxmlformats.org/officeDocument/2006/relationships/hyperlink" Target="mailto:Alice.Tetu@eesc.europa.eu" TargetMode="External"/><Relationship Id="rId40" Type="http://schemas.openxmlformats.org/officeDocument/2006/relationships/hyperlink" Target="https://www.eesc.europa.eu/de/our-work/opinions-information-reports/opinions/civil-societys-vision-european-oceans-pact" TargetMode="External"/><Relationship Id="rId45" Type="http://schemas.openxmlformats.org/officeDocument/2006/relationships/hyperlink" Target="mailto:Martine.Delanoy@eesc.europa.eu" TargetMode="External"/><Relationship Id="rId53" Type="http://schemas.openxmlformats.org/officeDocument/2006/relationships/hyperlink" Target="mailto:Daniele.Vitali@eesc.europa.eu" TargetMode="External"/><Relationship Id="rId58" Type="http://schemas.openxmlformats.org/officeDocument/2006/relationships/footer" Target="footer4.xml"/><Relationship Id="rId66" Type="http://schemas.openxmlformats.org/officeDocument/2006/relationships/customXml" Target="../customXml/item3.xml"/><Relationship Id="rId5" Type="http://schemas.openxmlformats.org/officeDocument/2006/relationships/numbering" Target="numbering.xml"/><Relationship Id="rId61" Type="http://schemas.openxmlformats.org/officeDocument/2006/relationships/footer" Target="footer6.xml"/><Relationship Id="rId19" Type="http://schemas.openxmlformats.org/officeDocument/2006/relationships/footer" Target="footer3.xml"/><Relationship Id="rId14" Type="http://schemas.openxmlformats.org/officeDocument/2006/relationships/header" Target="header1.xml"/><Relationship Id="rId22" Type="http://schemas.openxmlformats.org/officeDocument/2006/relationships/hyperlink" Target="https://www.eesc.europa.eu/de/our-work/opinions-information-reports/information-reports/ex-post-evaluation-asylum-migration-and-integration-fund-2014-2020-programming-period" TargetMode="External"/><Relationship Id="rId27" Type="http://schemas.openxmlformats.org/officeDocument/2006/relationships/hyperlink" Target="mailto:Ana.Dumitrache@eesc.europa.eu" TargetMode="External"/><Relationship Id="rId30" Type="http://schemas.openxmlformats.org/officeDocument/2006/relationships/hyperlink" Target="https://www.eesc.europa.eu/de/our-work/opinions-information-reports/opinions/access-social-welfare-self-employed-analysis-limitations-and-scope-improvement" TargetMode="External"/><Relationship Id="rId35" Type="http://schemas.openxmlformats.org/officeDocument/2006/relationships/hyperlink" Target="mailto:Albert.Precup@eesc.europa.eu" TargetMode="External"/><Relationship Id="rId43" Type="http://schemas.openxmlformats.org/officeDocument/2006/relationships/hyperlink" Target="mailto:Myrto.Kolyva@eesc.europa.eu" TargetMode="External"/><Relationship Id="rId48" Type="http://schemas.openxmlformats.org/officeDocument/2006/relationships/hyperlink" Target="https://www.eesc.europa.eu/de/our-work/opinions-information-reports/opinions/eu-india-strategic-partnership" TargetMode="External"/><Relationship Id="rId56" Type="http://schemas.openxmlformats.org/officeDocument/2006/relationships/header" Target="header4.xml"/><Relationship Id="rId64" Type="http://schemas.openxmlformats.org/officeDocument/2006/relationships/customXml" Target="../customXml/item1.xml"/><Relationship Id="rId8" Type="http://schemas.openxmlformats.org/officeDocument/2006/relationships/webSettings" Target="webSettings.xml"/><Relationship Id="rId51" Type="http://schemas.openxmlformats.org/officeDocument/2006/relationships/hyperlink" Target="mailto:Katarina.Albrechtova@eesc.europa.eu" TargetMode="External"/><Relationship Id="rId12" Type="http://schemas.openxmlformats.org/officeDocument/2006/relationships/hyperlink" Target="https://www.eesc.europa.eu/de/our-work/opinions-information-reports/plenary-session-summaries" TargetMode="External"/><Relationship Id="rId17" Type="http://schemas.openxmlformats.org/officeDocument/2006/relationships/footer" Target="footer2.xml"/><Relationship Id="rId25" Type="http://schemas.openxmlformats.org/officeDocument/2006/relationships/hyperlink" Target="mailto:Alessia.Cova@eesc.europa.eu" TargetMode="External"/><Relationship Id="rId33" Type="http://schemas.openxmlformats.org/officeDocument/2006/relationships/hyperlink" Target="mailto:GiorgiaAndrea.Bordignon@eesc.europa.eu" TargetMode="External"/><Relationship Id="rId38" Type="http://schemas.openxmlformats.org/officeDocument/2006/relationships/hyperlink" Target="https://www.eesc.europa.eu/de/our-work/opinions-information-reports/information-reports/evaluation-directive-e-eu-2019633-17-april-2019-unfair-trading-practices-b2b-relationships-agricultural-and-food-supply" TargetMode="External"/><Relationship Id="rId46" Type="http://schemas.openxmlformats.org/officeDocument/2006/relationships/hyperlink" Target="https://www.eesc.europa.eu/de/our-work/opinions-information-reports/opinions/competitiveness-and-economic-security-how-should-eu-trade-policy-contribute-objectives-draghi-report" TargetMode="External"/><Relationship Id="rId59" Type="http://schemas.openxmlformats.org/officeDocument/2006/relationships/footer" Target="footer5.xml"/><Relationship Id="rId67" Type="http://schemas.openxmlformats.org/officeDocument/2006/relationships/customXml" Target="../customXml/item4.xml"/><Relationship Id="rId20" Type="http://schemas.openxmlformats.org/officeDocument/2006/relationships/hyperlink" Target="https://www.eesc.europa.eu/de/our-work/opinions-information-reports/information-reports/ex-post-evaluation-european-regional-development-fund-and-cohesion-fund-2014-2020" TargetMode="External"/><Relationship Id="rId41" Type="http://schemas.openxmlformats.org/officeDocument/2006/relationships/hyperlink" Target="mailto:Gaia.Bottoni@eesc.europa.eu" TargetMode="External"/><Relationship Id="rId54" Type="http://schemas.openxmlformats.org/officeDocument/2006/relationships/hyperlink" Target="https://www.eesc.europa.eu/de/our-work/opinions-information-reports/opinions/european-liquid-fuels-strategy-sustainable-affordable-and-resilient-low-carbon-transition" TargetMode="External"/><Relationship Id="rId62" Type="http://schemas.openxmlformats.org/officeDocument/2006/relationships/fontTable" Target="fontTable.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mailto:Triin.AasmaaGomes@eesc.europa.eu" TargetMode="External"/><Relationship Id="rId28" Type="http://schemas.openxmlformats.org/officeDocument/2006/relationships/hyperlink" Target="https://www.eesc.europa.eu/de/our-work/opinions-information-reports/opinions/including-persons-disabilities-development-new-technologies-and-ai-possibilities-challenges-risks-and-opportunities" TargetMode="External"/><Relationship Id="rId36" Type="http://schemas.openxmlformats.org/officeDocument/2006/relationships/hyperlink" Target="https://www.eesc.europa.eu/de/our-work/opinions-information-reports/opinions/application-and-reporting-deadlinescsrd-and-csddd" TargetMode="External"/><Relationship Id="rId49" Type="http://schemas.openxmlformats.org/officeDocument/2006/relationships/hyperlink" Target="mailto:Tena.Vukelic@eesc.europa.eu" TargetMode="External"/><Relationship Id="rId57" Type="http://schemas.openxmlformats.org/officeDocument/2006/relationships/header" Target="header5.xml"/><Relationship Id="rId10" Type="http://schemas.openxmlformats.org/officeDocument/2006/relationships/endnotes" Target="endnotes.xml"/><Relationship Id="rId31" Type="http://schemas.openxmlformats.org/officeDocument/2006/relationships/hyperlink" Target="mailto:Bartek.Bednarowicz@eesc.europa.eu" TargetMode="External"/><Relationship Id="rId44" Type="http://schemas.openxmlformats.org/officeDocument/2006/relationships/hyperlink" Target="https://www.eesc.europa.eu/de/our-work/opinions-information-reports/opinions/amendment-common-markets-organisation-cmo-regulation-rules-contracts-producer-organisations-and-cooperation-between" TargetMode="External"/><Relationship Id="rId52" Type="http://schemas.openxmlformats.org/officeDocument/2006/relationships/hyperlink" Target="https://www.eesc.europa.eu/de/our-work/opinions-information-reports/opinions/action-plan-enhancing-cooperation-between-civil-society-organisations-european-union-and-kazakhstan-framework" TargetMode="External"/><Relationship Id="rId60" Type="http://schemas.openxmlformats.org/officeDocument/2006/relationships/header" Target="header6.xml"/><Relationship Id="rId65" Type="http://schemas.openxmlformats.org/officeDocument/2006/relationships/customXml" Target="../customXml/item2.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A6WAAD5KZT2Q-604569563-7487</_dlc_DocId>
    <_dlc_DocIdUrl xmlns="1a33af13-4045-4f88-9d7b-618e30f79918">
      <Url>http://dm/eesc/2025/_layouts/15/DocIdRedir.aspx?ID=A6WAAD5KZT2Q-604569563-7487</Url>
      <Description>A6WAAD5KZT2Q-604569563-7487</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2025-04-11T12:00:00+00:00</ProductionDate>
    <DocumentNumber xmlns="be3ca9a7-9286-4008-99ec-aebc20da9dc2">818</DocumentNumber>
    <FicheYear xmlns="1a33af13-4045-4f88-9d7b-618e30f79918" xsi:nil="true"/>
    <DossierNumbe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a33af13-4045-4f88-9d7b-618e30f79918">2025-04-29T12:00:00+00:00</MeetingDate>
    <TaxCatchAll xmlns="1a33af13-4045-4f88-9d7b-618e30f79918">
      <Value>67</Value>
      <Value>50</Value>
      <Value>47</Value>
      <Value>46</Value>
      <Value>42</Value>
      <Value>41</Value>
      <Value>40</Value>
      <Value>39</Value>
      <Value>37</Value>
      <Value>36</Value>
      <Value>35</Value>
      <Value>34</Value>
      <Value>33</Value>
      <Value>31</Value>
      <Value>30</Value>
      <Value>29</Value>
      <Value>28</Value>
      <Value>27</Value>
      <Value>24</Value>
      <Value>23</Value>
      <Value>19</Value>
      <Value>16</Value>
      <Value>15</Value>
      <Value>13</Value>
      <Value>12</Value>
      <Value>8</Value>
      <Value>5</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DE</TermName>
          <TermId xmlns="http://schemas.microsoft.com/office/infopath/2007/PartnerControls">f6b31e5a-26fa-4935-b661-318e46daf27e</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3948</FicheNumber>
    <OriginalSender xmlns="1a33af13-4045-4f88-9d7b-618e30f79918">
      <UserInfo>
        <DisplayName>Nebert Susanne</DisplayName>
        <AccountId>1545</AccountId>
        <AccountType/>
      </UserInfo>
    </OriginalSender>
    <DocumentPart xmlns="1a33af13-4045-4f88-9d7b-618e30f79918">0</DocumentPart>
    <AdoptionDate xmlns="1a33af13-4045-4f88-9d7b-618e30f79918" xsi:nil="true"/>
    <RequestingService xmlns="1a33af13-4045-4f88-9d7b-618e30f79918">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be3ca9a7-9286-4008-99ec-aebc20da9dc2">596</MeetingNumber>
    <DossierName_0 xmlns="http://schemas.microsoft.com/sharepoint/v3/fields">
      <Terms xmlns="http://schemas.microsoft.com/office/infopath/2007/PartnerControls"/>
    </DossierName_0>
    <DocumentVersion xmlns="1a33af13-4045-4f88-9d7b-618e30f79918">1</DocumentVersion>
  </documentManagement>
</p:properties>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6BB3B767F3CF4149BF520211D4A86BC0" ma:contentTypeVersion="4" ma:contentTypeDescription="Defines the documents for Document Manager V2" ma:contentTypeScope="" ma:versionID="8f2b3a3e062f062a7ee8ba210ef02323">
  <xsd:schema xmlns:xsd="http://www.w3.org/2001/XMLSchema" xmlns:xs="http://www.w3.org/2001/XMLSchema" xmlns:p="http://schemas.microsoft.com/office/2006/metadata/properties" xmlns:ns2="1a33af13-4045-4f88-9d7b-618e30f79918" xmlns:ns3="http://schemas.microsoft.com/sharepoint/v3/fields" xmlns:ns4="be3ca9a7-9286-4008-99ec-aebc20da9dc2" targetNamespace="http://schemas.microsoft.com/office/2006/metadata/properties" ma:root="true" ma:fieldsID="f021f5764e4548d9eb17bdf3b768072d" ns2:_="" ns3:_="" ns4:_="">
    <xsd:import namespace="1a33af13-4045-4f88-9d7b-618e30f79918"/>
    <xsd:import namespace="http://schemas.microsoft.com/sharepoint/v3/fields"/>
    <xsd:import namespace="be3ca9a7-9286-4008-99ec-aebc20da9dc2"/>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e3ca9a7-9286-4008-99ec-aebc20da9dc2"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62CCE6-95DA-475D-A602-87063B59FDD7}"/>
</file>

<file path=customXml/itemProps2.xml><?xml version="1.0" encoding="utf-8"?>
<ds:datastoreItem xmlns:ds="http://schemas.openxmlformats.org/officeDocument/2006/customXml" ds:itemID="{CB5B309F-FE23-41D7-AB75-8E769F744B11}"/>
</file>

<file path=customXml/itemProps3.xml><?xml version="1.0" encoding="utf-8"?>
<ds:datastoreItem xmlns:ds="http://schemas.openxmlformats.org/officeDocument/2006/customXml" ds:itemID="{076EDB51-0B0D-4417-9391-A5D5C240DF83}"/>
</file>

<file path=customXml/itemProps4.xml><?xml version="1.0" encoding="utf-8"?>
<ds:datastoreItem xmlns:ds="http://schemas.openxmlformats.org/officeDocument/2006/customXml" ds:itemID="{3E8F9585-060C-4A2D-BB2E-DFB8C2C70544}"/>
</file>

<file path=docProps/app.xml><?xml version="1.0" encoding="utf-8"?>
<Properties xmlns="http://schemas.openxmlformats.org/officeDocument/2006/extended-properties" xmlns:vt="http://schemas.openxmlformats.org/officeDocument/2006/docPropsVTypes">
  <Template>Normal.dotm</Template>
  <TotalTime>0</TotalTime>
  <Pages>26</Pages>
  <Words>8750</Words>
  <Characters>49881</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Summary of opinions - EESC new model</vt:lpstr>
    </vt:vector>
  </TitlesOfParts>
  <Company>CESE-CdR</Company>
  <LinksUpToDate>false</LinksUpToDate>
  <CharactersWithSpaces>58514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Zusammenfassung der Stellungnahmen - 595. Plenartagung - März 2025</dc:title>
  <dc:subject>TCD</dc:subject>
  <dc:creator>Nieddu Emma</dc:creator>
  <cp:keywords>EESC-2025-00818-00-01-TCD-TRA-EN</cp:keywords>
  <dc:description>Rapporteur:  - Original language: EN - Date of document: 11/04/2025 - Date of meeting: 30/29/2025 14:30 - External documents:  - Administrator: MME TAMASAUSKIENE Julija</dc:description>
  <cp:lastModifiedBy>Nebert Susanne</cp:lastModifiedBy>
  <cp:revision>10</cp:revision>
  <dcterms:created xsi:type="dcterms:W3CDTF">2025-04-10T15:07:00Z</dcterms:created>
  <dcterms:modified xsi:type="dcterms:W3CDTF">2025-04-11T07:21:00Z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10/04/2025, 04/04/2025, 02/05/2022, 02/05/2022, 28/06/2021</vt:lpwstr>
  </property>
  <property fmtid="{D5CDD505-2E9C-101B-9397-08002B2CF9AE}" pid="4" name="Pref_Time">
    <vt:lpwstr>16:47:42, 08:37:39, 12:28:29, 12:25:37, 08:41:48</vt:lpwstr>
  </property>
  <property fmtid="{D5CDD505-2E9C-101B-9397-08002B2CF9AE}" pid="5" name="Pref_User">
    <vt:lpwstr>amett, pacup, enied, enied, enied</vt:lpwstr>
  </property>
  <property fmtid="{D5CDD505-2E9C-101B-9397-08002B2CF9AE}" pid="6" name="Pref_FileName">
    <vt:lpwstr>EESC-2025-00818-00-01-TCD-ORI.docx, EESC-2025-00818-00-00-TCD-ORI.docx, Summary of opinions.docx, COR-EESC-2022-02370-00-00-ADMIN-ORI.docx, Synthese des avis Template.docx</vt:lpwstr>
  </property>
  <property fmtid="{D5CDD505-2E9C-101B-9397-08002B2CF9AE}" pid="7" name="ContentTypeId">
    <vt:lpwstr>0x010100EA97B91038054C99906057A708A1480A006BB3B767F3CF4149BF520211D4A86BC0</vt:lpwstr>
  </property>
  <property fmtid="{D5CDD505-2E9C-101B-9397-08002B2CF9AE}" pid="8" name="_dlc_DocIdItemGuid">
    <vt:lpwstr>b533dc42-542f-42bb-b0b8-c248ef5726af</vt:lpwstr>
  </property>
  <property fmtid="{D5CDD505-2E9C-101B-9397-08002B2CF9AE}" pid="9" name="AvailableTranslations">
    <vt:lpwstr>42;#EL|6d4f4d51-af9b-4650-94b4-4276bee85c91;#46;#SK|46d9fce0-ef79-4f71-b89b-cd6aa82426b8;#35;#FI|87606a43-d45f-42d6-b8c9-e1a3457db5b7;#47;#BG|1a1b3951-7821-4e6a-85f5-5673fc08bd2c;#34;#IT|0774613c-01ed-4e5d-a25d-11d2388de825;#50;#HR|2f555653-ed1a-4fe6-8362-9082d95989e5;#28;#SV|c2ed69e7-a339-43d7-8f22-d93680a92aa0;#36;#RO|feb747a2-64cd-4299-af12-4833ddc30497;#16;#ES|e7a6b05b-ae16-40c8-add9-68b64b03aeba;#31;#SL|98a412ae-eb01-49e9-ae3d-585a81724cfc;#30;#LT|a7ff5ce7-6123-4f68-865a-a57c31810414;#40;#DA|5d49c027-8956-412b-aa16-e85a0f96ad0e;#5;#EN|f2175f21-25d7-44a3-96da-d6a61b075e1b;#12;#FR|d2afafd3-4c81-4f60-8f52-ee33f2f54ff3;#23;#DE|f6b31e5a-26fa-4935-b661-318e46daf27e;#41;#ET|ff6c3f4c-b02c-4c3c-ab07-2c37995a7a0a;#27;#NL|55c6556c-b4f4-441d-9acf-c498d4f838bd;#33;#PT|50ccc04a-eadd-42ae-a0cb-acaf45f812ba;#29;#CS|72f9705b-0217-4fd3-bea2-cbc7ed80e26e;#39;#LV|46f7e311-5d9f-4663-b433-18aeccb7ace7;#24;#PL|1e03da61-4678-4e07-b136-b5024ca9197b;#37;#HU|6b229040-c589-4408-b4c1-4285663d20a8</vt:lpwstr>
  </property>
  <property fmtid="{D5CDD505-2E9C-101B-9397-08002B2CF9AE}" pid="10" name="DocumentType_0">
    <vt:lpwstr>TCD|cd9d6eb6-3f4f-424a-b2d1-57c9d450eaaf</vt:lpwstr>
  </property>
  <property fmtid="{D5CDD505-2E9C-101B-9397-08002B2CF9AE}" pid="11" name="MeetingNumber">
    <vt:i4>596</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818</vt:i4>
  </property>
  <property fmtid="{D5CDD505-2E9C-101B-9397-08002B2CF9AE}" pid="15" name="DocumentVersion">
    <vt:i4>1</vt:i4>
  </property>
  <property fmtid="{D5CDD505-2E9C-101B-9397-08002B2CF9AE}" pid="16" name="DocumentStatus">
    <vt:lpwstr>13;#TRA|150d2a88-1431-44e6-a8ca-0bb753ab8672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19;#TCD|cd9d6eb6-3f4f-424a-b2d1-57c9d450eaaf</vt:lpwstr>
  </property>
  <property fmtid="{D5CDD505-2E9C-101B-9397-08002B2CF9AE}" pid="22" name="RequestingService">
    <vt:lpwstr>Greffe</vt:lpwstr>
  </property>
  <property fmtid="{D5CDD505-2E9C-101B-9397-08002B2CF9AE}" pid="23" name="Confidentiality">
    <vt:lpwstr>15;#Unrestricted|826e22d7-d029-4ec0-a450-0c28ff673572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67;#SPL-CES|32d8cb1f-c9ec-4365-95c7-8385a18618ac</vt:lpwstr>
  </property>
  <property fmtid="{D5CDD505-2E9C-101B-9397-08002B2CF9AE}" pid="28" name="MeetingDate">
    <vt:filetime>2025-04-29T12:00:00Z</vt:filetime>
  </property>
  <property fmtid="{D5CDD505-2E9C-101B-9397-08002B2CF9AE}" pid="29" name="AvailableTranslations_0">
    <vt:lpwstr>FI|87606a43-d45f-42d6-b8c9-e1a3457db5b7;IT|0774613c-01ed-4e5d-a25d-11d2388de825;SL|98a412ae-eb01-49e9-ae3d-585a81724cfc;EN|f2175f21-25d7-44a3-96da-d6a61b075e1b;LV|46f7e311-5d9f-4663-b433-18aeccb7ace7</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67;#SPL-CES|32d8cb1f-c9ec-4365-95c7-8385a18618ac;#15;#Unrestricted|826e22d7-d029-4ec0-a450-0c28ff673572;#31;#SL|98a412ae-eb01-49e9-ae3d-585a81724cfc;#13;#TRA|150d2a88-1431-44e6-a8ca-0bb753ab8672;#34;#IT|0774613c-01ed-4e5d-a25d-11d2388de825;#39;#LV|46f7e311-5d9f-4663-b433-18aeccb7ace7;#8;#Final|ea5e6674-7b27-4bac-b091-73adbb394efe;#5;#EN|f2175f21-25d7-44a3-96da-d6a61b075e1b;#19;#TCD|cd9d6eb6-3f4f-424a-b2d1-57c9d450eaaf;#1;#EESC|422833ec-8d7e-4e65-8e4e-8bed07ffb729;#35;#FI|87606a43-d45f-42d6-b8c9-e1a3457db5b7</vt:lpwstr>
  </property>
  <property fmtid="{D5CDD505-2E9C-101B-9397-08002B2CF9AE}" pid="33" name="VersionStatus_0">
    <vt:lpwstr>Final|ea5e6674-7b27-4bac-b091-73adbb394efe</vt:lpwstr>
  </property>
  <property fmtid="{D5CDD505-2E9C-101B-9397-08002B2CF9AE}" pid="34" name="VersionStatus">
    <vt:lpwstr>8;#Final|ea5e6674-7b27-4bac-b091-73adbb394efe</vt:lpwstr>
  </property>
  <property fmtid="{D5CDD505-2E9C-101B-9397-08002B2CF9AE}" pid="35" name="DocumentYear">
    <vt:i4>2025</vt:i4>
  </property>
  <property fmtid="{D5CDD505-2E9C-101B-9397-08002B2CF9AE}" pid="36" name="FicheNumber">
    <vt:i4>3948</vt:i4>
  </property>
  <property fmtid="{D5CDD505-2E9C-101B-9397-08002B2CF9AE}" pid="37" name="DocumentLanguage">
    <vt:lpwstr>23;#DE|f6b31e5a-26fa-4935-b661-318e46daf27e</vt:lpwstr>
  </property>
  <property fmtid="{D5CDD505-2E9C-101B-9397-08002B2CF9AE}" pid="38" name="_docset_NoMedatataSyncRequired">
    <vt:lpwstr>False</vt:lpwstr>
  </property>
</Properties>
</file>